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00E0CF" w14:textId="77777777" w:rsidR="00B90D7B" w:rsidRDefault="004B5C6E" w:rsidP="00BC7E99">
      <w:pPr>
        <w:jc w:val="center"/>
        <w:rPr>
          <w:b/>
          <w:bCs/>
        </w:rPr>
      </w:pPr>
      <w:r w:rsidRPr="00BC7E99">
        <w:rPr>
          <w:b/>
          <w:bCs/>
        </w:rPr>
        <w:t xml:space="preserve">HPAN6016 Mind Games - Media Psychology </w:t>
      </w:r>
    </w:p>
    <w:p w14:paraId="0C0AACAF" w14:textId="661919D5" w:rsidR="004B5C6E" w:rsidRPr="00BC7E99" w:rsidRDefault="004B5C6E" w:rsidP="00BC7E99">
      <w:pPr>
        <w:jc w:val="center"/>
        <w:rPr>
          <w:b/>
          <w:bCs/>
        </w:rPr>
      </w:pPr>
      <w:r w:rsidRPr="00BC7E99">
        <w:rPr>
          <w:b/>
          <w:bCs/>
        </w:rPr>
        <w:t>Assignment 1</w:t>
      </w:r>
    </w:p>
    <w:p w14:paraId="680031EE" w14:textId="77777777" w:rsidR="004B5C6E" w:rsidRDefault="004B5C6E"/>
    <w:p w14:paraId="25044B1D" w14:textId="00E82CD4" w:rsidR="000C3D81" w:rsidRDefault="000C3D81">
      <w:r>
        <w:t xml:space="preserve">Written explanation </w:t>
      </w:r>
    </w:p>
    <w:p w14:paraId="17263317" w14:textId="5949DF74" w:rsidR="00967E63" w:rsidRDefault="00E66929">
      <w:bookmarkStart w:id="0" w:name="_Hlk38567857"/>
      <w:r w:rsidRPr="002B54DA">
        <w:t xml:space="preserve">Packard’s book, </w:t>
      </w:r>
      <w:r w:rsidRPr="002B54DA">
        <w:rPr>
          <w:i/>
          <w:iCs/>
        </w:rPr>
        <w:t>The Hidden Persuaders</w:t>
      </w:r>
      <w:r w:rsidRPr="002B54DA">
        <w:t xml:space="preserve">, originally published in 1957, </w:t>
      </w:r>
      <w:r w:rsidRPr="002B54DA">
        <w:rPr>
          <w:color w:val="000000" w:themeColor="text1"/>
        </w:rPr>
        <w:t>was a response to the marketing strategies employed at the time</w:t>
      </w:r>
      <w:r w:rsidR="00764049" w:rsidRPr="002B54DA">
        <w:rPr>
          <w:color w:val="000000" w:themeColor="text1"/>
        </w:rPr>
        <w:t>.</w:t>
      </w:r>
      <w:r w:rsidRPr="002B54DA">
        <w:rPr>
          <w:color w:val="000000" w:themeColor="text1"/>
        </w:rPr>
        <w:t xml:space="preserve"> </w:t>
      </w:r>
      <w:r w:rsidR="00764049" w:rsidRPr="002B54DA">
        <w:rPr>
          <w:color w:val="000000" w:themeColor="text1"/>
        </w:rPr>
        <w:t xml:space="preserve">These </w:t>
      </w:r>
      <w:r w:rsidRPr="002B54DA">
        <w:rPr>
          <w:color w:val="000000" w:themeColor="text1"/>
        </w:rPr>
        <w:t>included subliminal marketing</w:t>
      </w:r>
      <w:bookmarkEnd w:id="0"/>
      <w:r w:rsidR="00764049" w:rsidRPr="002B54DA">
        <w:rPr>
          <w:color w:val="000000" w:themeColor="text1"/>
        </w:rPr>
        <w:t xml:space="preserve"> and they </w:t>
      </w:r>
      <w:r w:rsidRPr="002B54DA">
        <w:rPr>
          <w:color w:val="000000" w:themeColor="text1"/>
        </w:rPr>
        <w:t xml:space="preserve">raised public </w:t>
      </w:r>
      <w:bookmarkStart w:id="1" w:name="_Hlk38568433"/>
      <w:r w:rsidR="00764049" w:rsidRPr="002B54DA">
        <w:rPr>
          <w:color w:val="000000" w:themeColor="text1"/>
        </w:rPr>
        <w:t xml:space="preserve">suspicion and </w:t>
      </w:r>
      <w:r w:rsidRPr="002B54DA">
        <w:rPr>
          <w:color w:val="000000" w:themeColor="text1"/>
        </w:rPr>
        <w:t xml:space="preserve">distrust (Horowitz 1994, cited in Nelson, 2008: 6). </w:t>
      </w:r>
      <w:bookmarkStart w:id="2" w:name="_Hlk38568468"/>
      <w:bookmarkEnd w:id="1"/>
      <w:r w:rsidRPr="002B54DA">
        <w:rPr>
          <w:color w:val="000000" w:themeColor="text1"/>
        </w:rPr>
        <w:t xml:space="preserve">Many of the concerns </w:t>
      </w:r>
      <w:r>
        <w:t xml:space="preserve">put forward in Packard’s text </w:t>
      </w:r>
      <w:r w:rsidR="00764049">
        <w:t xml:space="preserve">over sixty years ago </w:t>
      </w:r>
      <w:r>
        <w:t>(Packard, 2007: 12) are equally significant today, especially due to the advancement of psychographics in the current online environment</w:t>
      </w:r>
      <w:bookmarkEnd w:id="2"/>
      <w:r>
        <w:t xml:space="preserve">. With the </w:t>
      </w:r>
      <w:r w:rsidR="00764049">
        <w:t xml:space="preserve">rapid </w:t>
      </w:r>
      <w:r>
        <w:t>progression of the internet and the integration of technology, psychographics has become integral to the marketing programmes of businesses and corporations.</w:t>
      </w:r>
    </w:p>
    <w:p w14:paraId="07DB9096" w14:textId="4C5439F6" w:rsidR="00A5519E" w:rsidRDefault="0091513F">
      <w:bookmarkStart w:id="3" w:name="_Hlk38570628"/>
      <w:r>
        <w:t xml:space="preserve">The </w:t>
      </w:r>
      <w:r w:rsidR="00397A76">
        <w:t xml:space="preserve">infographic </w:t>
      </w:r>
      <w:r w:rsidR="00806E58">
        <w:t xml:space="preserve">on </w:t>
      </w:r>
      <w:r w:rsidR="005D0F9F">
        <w:t>‘</w:t>
      </w:r>
      <w:r w:rsidR="00806E58">
        <w:t>Psychographics and Subliminal Perception</w:t>
      </w:r>
      <w:r w:rsidR="005D0F9F">
        <w:t>’</w:t>
      </w:r>
      <w:r w:rsidR="003F3C79">
        <w:t xml:space="preserve"> </w:t>
      </w:r>
      <w:r w:rsidR="008E25FA">
        <w:t xml:space="preserve">visually </w:t>
      </w:r>
      <w:r w:rsidR="002D0E31">
        <w:t xml:space="preserve">illustrates </w:t>
      </w:r>
      <w:bookmarkStart w:id="4" w:name="_Hlk38571622"/>
      <w:r w:rsidR="00CE4E3B">
        <w:t xml:space="preserve">both </w:t>
      </w:r>
      <w:bookmarkStart w:id="5" w:name="_Hlk38568576"/>
      <w:r w:rsidR="00764049">
        <w:t xml:space="preserve">how </w:t>
      </w:r>
      <w:r w:rsidR="006439B8">
        <w:t xml:space="preserve">psychographics </w:t>
      </w:r>
      <w:r w:rsidR="00CE4E3B">
        <w:t xml:space="preserve">and </w:t>
      </w:r>
      <w:r w:rsidR="00AC089A">
        <w:t>s</w:t>
      </w:r>
      <w:r w:rsidR="00CE4E3B">
        <w:t>ubliminal</w:t>
      </w:r>
      <w:r w:rsidR="00621EE0">
        <w:t>s</w:t>
      </w:r>
      <w:r w:rsidR="00CE4E3B">
        <w:t xml:space="preserve"> </w:t>
      </w:r>
      <w:r w:rsidR="00970CD2">
        <w:t>are about influence and persuasion</w:t>
      </w:r>
      <w:r w:rsidR="00764049">
        <w:t xml:space="preserve">. </w:t>
      </w:r>
      <w:r w:rsidR="00822D9E">
        <w:t>T</w:t>
      </w:r>
      <w:r w:rsidR="00B82CE9">
        <w:t>h</w:t>
      </w:r>
      <w:r w:rsidR="00764049">
        <w:t>e</w:t>
      </w:r>
      <w:r w:rsidR="00B82CE9">
        <w:t xml:space="preserve"> </w:t>
      </w:r>
      <w:r w:rsidR="00970CD2" w:rsidRPr="002B54DA">
        <w:t xml:space="preserve">techniques </w:t>
      </w:r>
      <w:r w:rsidR="002F2360" w:rsidRPr="002B54DA">
        <w:t>employed</w:t>
      </w:r>
      <w:r w:rsidR="008114B6">
        <w:t>, however,</w:t>
      </w:r>
      <w:r w:rsidR="002F2360">
        <w:t xml:space="preserve"> </w:t>
      </w:r>
      <w:r w:rsidR="00822D9E">
        <w:t xml:space="preserve">are distinctly different, despite aiming </w:t>
      </w:r>
      <w:r w:rsidR="00970CD2">
        <w:t>to ac</w:t>
      </w:r>
      <w:r w:rsidR="00822D9E">
        <w:t>hieve</w:t>
      </w:r>
      <w:r w:rsidR="00970CD2">
        <w:t xml:space="preserve"> the same</w:t>
      </w:r>
      <w:bookmarkEnd w:id="4"/>
      <w:bookmarkEnd w:id="5"/>
      <w:r w:rsidR="00822D9E">
        <w:t xml:space="preserve"> goal</w:t>
      </w:r>
      <w:r w:rsidR="005A6142">
        <w:t>.</w:t>
      </w:r>
      <w:r w:rsidR="00240B53">
        <w:t xml:space="preserve"> </w:t>
      </w:r>
      <w:bookmarkStart w:id="6" w:name="_Hlk38570288"/>
      <w:r w:rsidR="008114B6">
        <w:t>This dissimilarity has been</w:t>
      </w:r>
      <w:r w:rsidR="000B4311">
        <w:t xml:space="preserve"> outlined on the infograph</w:t>
      </w:r>
      <w:r w:rsidR="00F13910">
        <w:t>ic</w:t>
      </w:r>
      <w:r w:rsidR="00D251E6">
        <w:t>.</w:t>
      </w:r>
    </w:p>
    <w:p w14:paraId="0F127F9A" w14:textId="52460AB2" w:rsidR="000B4311" w:rsidRPr="000B4311" w:rsidRDefault="000B4311">
      <w:pPr>
        <w:rPr>
          <w:b/>
          <w:bCs/>
          <w:color w:val="000000" w:themeColor="text1"/>
        </w:rPr>
      </w:pPr>
      <w:r w:rsidRPr="000B4311">
        <w:rPr>
          <w:b/>
          <w:bCs/>
          <w:color w:val="000000" w:themeColor="text1"/>
        </w:rPr>
        <w:t>Psychographics</w:t>
      </w:r>
      <w:r>
        <w:rPr>
          <w:b/>
          <w:bCs/>
          <w:color w:val="000000" w:themeColor="text1"/>
        </w:rPr>
        <w:t>:</w:t>
      </w:r>
    </w:p>
    <w:p w14:paraId="4F2A04BB" w14:textId="4D6F7A1D" w:rsidR="00853CBD" w:rsidRDefault="007C1D31" w:rsidP="007C1D31">
      <w:r>
        <w:t xml:space="preserve">Psychographics discreetly </w:t>
      </w:r>
      <w:r w:rsidR="00C8077C">
        <w:t>gather</w:t>
      </w:r>
      <w:r>
        <w:t xml:space="preserve">s data to classify people according </w:t>
      </w:r>
      <w:bookmarkStart w:id="7" w:name="_Hlk38571868"/>
      <w:r>
        <w:t>to their cognitive attributes</w:t>
      </w:r>
      <w:r w:rsidR="00475097">
        <w:t>,</w:t>
      </w:r>
      <w:r>
        <w:t xml:space="preserve"> </w:t>
      </w:r>
      <w:bookmarkEnd w:id="7"/>
      <w:r w:rsidR="006846EB">
        <w:t>such as values, beliefs, emotions</w:t>
      </w:r>
      <w:r w:rsidR="006846EB">
        <w:t xml:space="preserve"> </w:t>
      </w:r>
      <w:r>
        <w:t>(</w:t>
      </w:r>
      <w:r w:rsidR="00F36BF8">
        <w:t>Gunter and Furnham,</w:t>
      </w:r>
      <w:r w:rsidR="006846EB">
        <w:t xml:space="preserve"> </w:t>
      </w:r>
      <w:r w:rsidR="00F36BF8">
        <w:t>2014:64-65</w:t>
      </w:r>
      <w:r w:rsidR="006846EB">
        <w:t>;</w:t>
      </w:r>
      <w:r w:rsidR="00F36BF8">
        <w:t xml:space="preserve"> </w:t>
      </w:r>
      <w:r>
        <w:t>Wells,</w:t>
      </w:r>
      <w:r w:rsidR="00F36BF8">
        <w:t xml:space="preserve"> </w:t>
      </w:r>
      <w:r>
        <w:t xml:space="preserve">1975: 197). </w:t>
      </w:r>
      <w:r w:rsidR="004634B9">
        <w:t>It analyses</w:t>
      </w:r>
      <w:r w:rsidR="00D2398B">
        <w:t xml:space="preserve"> these psychological attributes with the quantitative measures of ‘lifestyle’</w:t>
      </w:r>
      <w:r w:rsidR="001342B9" w:rsidRPr="001342B9">
        <w:t xml:space="preserve"> </w:t>
      </w:r>
      <w:r w:rsidR="001342B9">
        <w:t>(</w:t>
      </w:r>
      <w:r w:rsidR="001342B9">
        <w:t>Gunter and Furnham, 2014:64-65</w:t>
      </w:r>
      <w:r w:rsidR="001342B9">
        <w:t>)</w:t>
      </w:r>
      <w:r w:rsidR="00D2398B">
        <w:t xml:space="preserve">.  </w:t>
      </w:r>
      <w:r>
        <w:t>Th</w:t>
      </w:r>
      <w:r w:rsidR="00D2398B">
        <w:t xml:space="preserve">is </w:t>
      </w:r>
      <w:r>
        <w:t>technique focuses on personality profiles and emotional triggers influenc</w:t>
      </w:r>
      <w:r w:rsidR="00475097">
        <w:t>ing</w:t>
      </w:r>
      <w:r>
        <w:t xml:space="preserve"> choice preferences. </w:t>
      </w:r>
    </w:p>
    <w:p w14:paraId="331C842E" w14:textId="05536198" w:rsidR="006846EB" w:rsidRPr="006846EB" w:rsidRDefault="006846EB" w:rsidP="007C1D31">
      <w:pPr>
        <w:rPr>
          <w:b/>
          <w:bCs/>
        </w:rPr>
      </w:pPr>
      <w:r w:rsidRPr="006846EB">
        <w:rPr>
          <w:b/>
          <w:bCs/>
        </w:rPr>
        <w:t>Subliminal Perception:</w:t>
      </w:r>
    </w:p>
    <w:p w14:paraId="05E96D21" w14:textId="31CC14CB" w:rsidR="00451073" w:rsidRDefault="00451073" w:rsidP="007C1D31">
      <w:r>
        <w:t>Dijksterhuis et</w:t>
      </w:r>
      <w:r w:rsidR="008A1434">
        <w:t xml:space="preserve"> </w:t>
      </w:r>
      <w:r>
        <w:t>al</w:t>
      </w:r>
      <w:r w:rsidR="008A1434">
        <w:t>.</w:t>
      </w:r>
      <w:r w:rsidR="005A7ABA">
        <w:t xml:space="preserve"> </w:t>
      </w:r>
      <w:r>
        <w:t>(2006:7) defines subliminal perception as “a perception that p</w:t>
      </w:r>
      <w:r w:rsidR="005A7ABA">
        <w:t>asses</w:t>
      </w:r>
      <w:r>
        <w:t xml:space="preserve"> above the objective threshold</w:t>
      </w:r>
      <w:r w:rsidR="005A7ABA">
        <w:t>…</w:t>
      </w:r>
      <w:r>
        <w:t xml:space="preserve">but remains below the </w:t>
      </w:r>
      <w:r w:rsidR="005A7ABA">
        <w:t xml:space="preserve">subjective </w:t>
      </w:r>
      <w:r>
        <w:t>threshol</w:t>
      </w:r>
      <w:r w:rsidR="001342B9">
        <w:t>d…</w:t>
      </w:r>
      <w:r>
        <w:t xml:space="preserve">and cannot be reported </w:t>
      </w:r>
      <w:r w:rsidR="001342B9">
        <w:t>verball</w:t>
      </w:r>
      <w:r>
        <w:t>y</w:t>
      </w:r>
      <w:r w:rsidR="001342B9">
        <w:t>.”</w:t>
      </w:r>
      <w:r>
        <w:t xml:space="preserve"> </w:t>
      </w:r>
    </w:p>
    <w:p w14:paraId="324CDD47" w14:textId="670C37DE" w:rsidR="00451073" w:rsidRDefault="00AC089A" w:rsidP="007C1D31">
      <w:r>
        <w:t>I</w:t>
      </w:r>
      <w:r>
        <w:t>n the different fields of advertising, marketing and business</w:t>
      </w:r>
      <w:r w:rsidR="00002019">
        <w:t>,</w:t>
      </w:r>
      <w:r>
        <w:t xml:space="preserve"> s</w:t>
      </w:r>
      <w:r w:rsidR="004634B9">
        <w:t>ubliminal stimulation has been employed as a persuasive communication technique</w:t>
      </w:r>
      <w:r>
        <w:t>.</w:t>
      </w:r>
      <w:r w:rsidR="004634B9">
        <w:t xml:space="preserve"> </w:t>
      </w:r>
      <w:r w:rsidR="009778EB">
        <w:t>S</w:t>
      </w:r>
      <w:r w:rsidR="009778EB">
        <w:t xml:space="preserve">ubliminal </w:t>
      </w:r>
      <w:r w:rsidR="00002019">
        <w:t xml:space="preserve">and Supraliminal </w:t>
      </w:r>
      <w:r w:rsidR="009778EB">
        <w:t>messag</w:t>
      </w:r>
      <w:r w:rsidR="009778EB">
        <w:t>ing</w:t>
      </w:r>
      <w:r w:rsidR="009778EB">
        <w:t xml:space="preserve"> </w:t>
      </w:r>
      <w:r w:rsidR="00002019">
        <w:t xml:space="preserve">on </w:t>
      </w:r>
      <w:r w:rsidR="009778EB">
        <w:t xml:space="preserve">‘choice behaviour’ have constantly intrigued both marketers and advertisers (Theus, 1994: 271). </w:t>
      </w:r>
    </w:p>
    <w:p w14:paraId="5AC83848" w14:textId="6E500C7E" w:rsidR="00451073" w:rsidRDefault="00451073" w:rsidP="007C1D31">
      <w:r>
        <w:t xml:space="preserve">Subliminal messaging signals below the </w:t>
      </w:r>
      <w:r w:rsidR="00B726D2">
        <w:t xml:space="preserve">absolute </w:t>
      </w:r>
      <w:r>
        <w:t xml:space="preserve">threshold </w:t>
      </w:r>
      <w:r w:rsidR="00B726D2">
        <w:t>level of our conscious awareness while supraliminal stimuli can be perceived in the conscious mind.</w:t>
      </w:r>
    </w:p>
    <w:p w14:paraId="29697E07" w14:textId="21459F05" w:rsidR="000206E0" w:rsidRDefault="009778EB" w:rsidP="007C1D31">
      <w:r>
        <w:t xml:space="preserve">Scientists’ views on </w:t>
      </w:r>
      <w:r>
        <w:t>s</w:t>
      </w:r>
      <w:r>
        <w:t xml:space="preserve">ubliminal perception </w:t>
      </w:r>
      <w:r>
        <w:t xml:space="preserve">and </w:t>
      </w:r>
      <w:r>
        <w:t xml:space="preserve">its affects remains a subject of controversy. </w:t>
      </w:r>
      <w:r w:rsidR="00B726D2">
        <w:t>There is a continuous debate regarding subliminal perception’s ability to guide behaviour (Dijksterhuis et</w:t>
      </w:r>
      <w:r w:rsidR="002B54DA">
        <w:t xml:space="preserve"> </w:t>
      </w:r>
      <w:r w:rsidR="00B726D2">
        <w:t>al</w:t>
      </w:r>
      <w:r w:rsidR="002B54DA">
        <w:t>.</w:t>
      </w:r>
      <w:r w:rsidR="00B726D2">
        <w:t>, 2006:37), and whether a stimulus, despite being restrained from conscious awareness, influences behaviour (Nanay,2017:166).</w:t>
      </w:r>
      <w:r w:rsidR="00B726D2">
        <w:t xml:space="preserve"> </w:t>
      </w:r>
      <w:r w:rsidR="000206E0">
        <w:t>According to some scientists</w:t>
      </w:r>
      <w:r w:rsidR="00D86A1D">
        <w:t>,</w:t>
      </w:r>
      <w:r w:rsidR="000206E0">
        <w:t xml:space="preserve"> a </w:t>
      </w:r>
      <w:r w:rsidR="009F6213">
        <w:t>subliminal stimulus</w:t>
      </w:r>
      <w:r w:rsidR="000206E0">
        <w:t xml:space="preserve"> influences cognition and behaviour </w:t>
      </w:r>
      <w:r w:rsidR="0084199F">
        <w:t xml:space="preserve">whilst others disagree </w:t>
      </w:r>
      <w:r w:rsidR="000206E0">
        <w:t xml:space="preserve">(Warren, 2009:193). </w:t>
      </w:r>
    </w:p>
    <w:p w14:paraId="78FF904F" w14:textId="57DC3CD1" w:rsidR="00B726D2" w:rsidRPr="00B726D2" w:rsidRDefault="00B726D2" w:rsidP="007C1D31">
      <w:pPr>
        <w:rPr>
          <w:b/>
          <w:bCs/>
        </w:rPr>
      </w:pPr>
      <w:r w:rsidRPr="00B726D2">
        <w:rPr>
          <w:b/>
          <w:bCs/>
        </w:rPr>
        <w:t>Psychographics</w:t>
      </w:r>
      <w:r w:rsidR="003F5D82">
        <w:rPr>
          <w:b/>
          <w:bCs/>
        </w:rPr>
        <w:t>: An</w:t>
      </w:r>
      <w:r w:rsidRPr="00B726D2">
        <w:rPr>
          <w:b/>
          <w:bCs/>
        </w:rPr>
        <w:t xml:space="preserve"> Explanation</w:t>
      </w:r>
    </w:p>
    <w:p w14:paraId="12FA6BA1" w14:textId="29E6094D" w:rsidR="0054645E" w:rsidRDefault="00FB6D12" w:rsidP="007C1D31">
      <w:r>
        <w:t xml:space="preserve">Psychographics </w:t>
      </w:r>
      <w:r w:rsidR="0084199F">
        <w:t xml:space="preserve">is more than just </w:t>
      </w:r>
      <w:r w:rsidR="00490394">
        <w:t xml:space="preserve">gathering data and </w:t>
      </w:r>
      <w:r w:rsidR="007C1D31">
        <w:t>grouping individuals based on demographic indicators</w:t>
      </w:r>
      <w:r w:rsidR="00475097">
        <w:t>,</w:t>
      </w:r>
      <w:r w:rsidR="007C1D31">
        <w:t xml:space="preserve"> such as gender, race and age</w:t>
      </w:r>
      <w:r w:rsidR="006E6208">
        <w:t>. Instead</w:t>
      </w:r>
      <w:r w:rsidR="00D86A1D">
        <w:t>,</w:t>
      </w:r>
      <w:r w:rsidR="006E6208">
        <w:t xml:space="preserve"> it </w:t>
      </w:r>
      <w:r w:rsidR="002B7AB7">
        <w:t xml:space="preserve">allows an organization to more easily </w:t>
      </w:r>
      <w:r w:rsidR="006E6208">
        <w:t xml:space="preserve">identify </w:t>
      </w:r>
      <w:r w:rsidR="00181BBA">
        <w:t xml:space="preserve">and segment </w:t>
      </w:r>
      <w:r w:rsidR="006E6208">
        <w:t>people according to their needs, behaviour and personal preferences</w:t>
      </w:r>
      <w:r w:rsidR="00181BBA">
        <w:t>.</w:t>
      </w:r>
      <w:r w:rsidR="0054645E">
        <w:t xml:space="preserve"> </w:t>
      </w:r>
      <w:bookmarkStart w:id="8" w:name="_Hlk38572042"/>
      <w:r w:rsidR="0054645E">
        <w:t>Wells (1975:205) states that the</w:t>
      </w:r>
      <w:r w:rsidR="00DD6C90">
        <w:t xml:space="preserve"> </w:t>
      </w:r>
      <w:r w:rsidR="00490394">
        <w:t>quantitative</w:t>
      </w:r>
      <w:r w:rsidR="00490394">
        <w:t xml:space="preserve"> </w:t>
      </w:r>
      <w:r w:rsidR="00DD6C90">
        <w:t xml:space="preserve">and </w:t>
      </w:r>
      <w:r w:rsidR="00490394">
        <w:t>qualitative</w:t>
      </w:r>
      <w:r w:rsidR="00490394">
        <w:t xml:space="preserve"> </w:t>
      </w:r>
      <w:r w:rsidR="00DD6C90">
        <w:t xml:space="preserve">data </w:t>
      </w:r>
      <w:r w:rsidR="0054645E">
        <w:t>of psychographics</w:t>
      </w:r>
      <w:r w:rsidR="00DD6C90">
        <w:t xml:space="preserve"> may be reliable but may not </w:t>
      </w:r>
      <w:r w:rsidR="00DD6C90">
        <w:lastRenderedPageBreak/>
        <w:t xml:space="preserve">always be valid as it depends on clusters </w:t>
      </w:r>
      <w:r w:rsidR="00755071">
        <w:t xml:space="preserve">of </w:t>
      </w:r>
      <w:r w:rsidR="00DD6C90">
        <w:t xml:space="preserve">people. The description may not </w:t>
      </w:r>
      <w:r w:rsidR="00DD6BDE">
        <w:t xml:space="preserve">precisely </w:t>
      </w:r>
      <w:r w:rsidR="00C8077C">
        <w:t xml:space="preserve">correspond with </w:t>
      </w:r>
      <w:r w:rsidR="00DD6C90">
        <w:t>each individual</w:t>
      </w:r>
      <w:r w:rsidR="00755071">
        <w:t>’s</w:t>
      </w:r>
      <w:r w:rsidR="00475097">
        <w:t xml:space="preserve"> profile </w:t>
      </w:r>
      <w:r w:rsidR="00DD6BDE">
        <w:t>(Wells, 1975: 206).</w:t>
      </w:r>
    </w:p>
    <w:bookmarkEnd w:id="3"/>
    <w:bookmarkEnd w:id="6"/>
    <w:bookmarkEnd w:id="8"/>
    <w:p w14:paraId="18B9F2A4" w14:textId="6D8D22DF" w:rsidR="00906E66" w:rsidRDefault="00181BBA" w:rsidP="006560F6">
      <w:pPr>
        <w:tabs>
          <w:tab w:val="left" w:pos="8190"/>
        </w:tabs>
      </w:pPr>
      <w:r>
        <w:t>P</w:t>
      </w:r>
      <w:r w:rsidR="008217A1">
        <w:t>sychographic segmentation</w:t>
      </w:r>
      <w:r w:rsidR="00222D2F">
        <w:t>,</w:t>
      </w:r>
      <w:r w:rsidR="008217A1">
        <w:t xml:space="preserve"> </w:t>
      </w:r>
      <w:r w:rsidR="00535DE6">
        <w:t>based on</w:t>
      </w:r>
      <w:r w:rsidR="00B70E4A">
        <w:t xml:space="preserve"> </w:t>
      </w:r>
      <w:r w:rsidR="0066183D">
        <w:t xml:space="preserve">individual </w:t>
      </w:r>
      <w:r w:rsidR="00535DE6">
        <w:t>needs</w:t>
      </w:r>
      <w:r w:rsidR="00490394">
        <w:t xml:space="preserve"> and personality attributes</w:t>
      </w:r>
      <w:r w:rsidR="00222D2F">
        <w:t>,</w:t>
      </w:r>
      <w:r w:rsidR="00535DE6">
        <w:t xml:space="preserve"> </w:t>
      </w:r>
      <w:r w:rsidR="00B70E4A">
        <w:t xml:space="preserve">allows </w:t>
      </w:r>
      <w:r w:rsidR="00C16B21">
        <w:t>effective</w:t>
      </w:r>
      <w:r w:rsidR="00222D2F">
        <w:t xml:space="preserve"> </w:t>
      </w:r>
      <w:r w:rsidR="0066183D">
        <w:t>target</w:t>
      </w:r>
      <w:r w:rsidR="00222D2F">
        <w:t>ing</w:t>
      </w:r>
      <w:r w:rsidR="0066183D">
        <w:t xml:space="preserve"> </w:t>
      </w:r>
      <w:r w:rsidR="00222D2F">
        <w:t xml:space="preserve">to </w:t>
      </w:r>
      <w:r w:rsidR="00535DE6">
        <w:t xml:space="preserve">relevant </w:t>
      </w:r>
      <w:r w:rsidR="00C16B21">
        <w:t>market</w:t>
      </w:r>
      <w:r w:rsidR="00B70E4A">
        <w:t xml:space="preserve">s. </w:t>
      </w:r>
      <w:r w:rsidR="00062102">
        <w:t xml:space="preserve">It is considered an indispensable technique in </w:t>
      </w:r>
      <w:r w:rsidR="0060728A">
        <w:t xml:space="preserve">market </w:t>
      </w:r>
      <w:r w:rsidR="00062102">
        <w:t xml:space="preserve">research and strategy today. </w:t>
      </w:r>
      <w:r w:rsidR="00535DE6">
        <w:t xml:space="preserve">By </w:t>
      </w:r>
      <w:r w:rsidR="00B70E4A">
        <w:t>secu</w:t>
      </w:r>
      <w:r w:rsidR="00535DE6">
        <w:t>ring the</w:t>
      </w:r>
      <w:r w:rsidR="00B70E4A">
        <w:t>se</w:t>
      </w:r>
      <w:r w:rsidR="00535DE6">
        <w:t xml:space="preserve"> personal variables</w:t>
      </w:r>
      <w:r w:rsidR="00062102">
        <w:t>,</w:t>
      </w:r>
      <w:r w:rsidR="00535DE6">
        <w:t xml:space="preserve"> </w:t>
      </w:r>
      <w:r w:rsidR="00B70E4A">
        <w:t xml:space="preserve">promotional messages can be tailored to influence </w:t>
      </w:r>
      <w:r w:rsidR="005D7FB7">
        <w:t>buyer and c</w:t>
      </w:r>
      <w:r w:rsidR="00B70E4A">
        <w:t>onsumer</w:t>
      </w:r>
      <w:r w:rsidR="007E4479">
        <w:t xml:space="preserve"> </w:t>
      </w:r>
      <w:r w:rsidR="00B70E4A">
        <w:t>decision</w:t>
      </w:r>
      <w:r w:rsidR="007E4479">
        <w:t>s</w:t>
      </w:r>
      <w:r w:rsidR="005D7FB7">
        <w:t xml:space="preserve"> (Barry</w:t>
      </w:r>
      <w:r w:rsidR="002B54DA">
        <w:t xml:space="preserve"> et al.</w:t>
      </w:r>
      <w:r w:rsidR="005D7FB7">
        <w:t>,</w:t>
      </w:r>
      <w:r w:rsidR="002B54DA">
        <w:t xml:space="preserve"> </w:t>
      </w:r>
      <w:r w:rsidR="005D7FB7">
        <w:t>2009:319)</w:t>
      </w:r>
      <w:r w:rsidR="00B70E4A">
        <w:t xml:space="preserve">. </w:t>
      </w:r>
      <w:r w:rsidR="002F3041">
        <w:t>An a</w:t>
      </w:r>
      <w:r w:rsidR="00F36BF8">
        <w:t xml:space="preserve">dvertising </w:t>
      </w:r>
      <w:r w:rsidR="00F1513C">
        <w:t>strategy</w:t>
      </w:r>
      <w:r w:rsidR="00F1513C">
        <w:t xml:space="preserve"> </w:t>
      </w:r>
      <w:r w:rsidR="00F36BF8">
        <w:t xml:space="preserve">and </w:t>
      </w:r>
      <w:r w:rsidR="00F1513C">
        <w:t xml:space="preserve">advertisement </w:t>
      </w:r>
      <w:r w:rsidR="00F1513C">
        <w:t>content</w:t>
      </w:r>
      <w:r w:rsidR="00F1513C">
        <w:t xml:space="preserve"> </w:t>
      </w:r>
      <w:r w:rsidR="00F36BF8">
        <w:t xml:space="preserve">can be determined </w:t>
      </w:r>
      <w:r w:rsidR="00F1513C">
        <w:t>by establishing the</w:t>
      </w:r>
      <w:r w:rsidR="00490394">
        <w:t>se</w:t>
      </w:r>
      <w:r w:rsidR="00F1513C">
        <w:t xml:space="preserve"> psychological variables to ensure it meets the customer’s behaviour, needs and interests (Winter et. al,1973:32) </w:t>
      </w:r>
      <w:r w:rsidR="00B109D6">
        <w:t xml:space="preserve">Our </w:t>
      </w:r>
      <w:r w:rsidR="005D7FB7">
        <w:t xml:space="preserve">high dependence on </w:t>
      </w:r>
      <w:r w:rsidR="00121F47">
        <w:t xml:space="preserve">a </w:t>
      </w:r>
      <w:r w:rsidR="005D7FB7">
        <w:t xml:space="preserve">range of </w:t>
      </w:r>
      <w:r w:rsidR="004F5C07">
        <w:t xml:space="preserve">digital devices </w:t>
      </w:r>
      <w:r w:rsidR="00062102">
        <w:t xml:space="preserve">in our daily life </w:t>
      </w:r>
      <w:r w:rsidR="00D860BC">
        <w:t>assist</w:t>
      </w:r>
      <w:r w:rsidR="00BF2062">
        <w:t xml:space="preserve">s </w:t>
      </w:r>
      <w:r w:rsidR="005D7FB7">
        <w:t xml:space="preserve">marketers </w:t>
      </w:r>
      <w:r w:rsidR="00D860BC">
        <w:t xml:space="preserve">to </w:t>
      </w:r>
      <w:r w:rsidR="007E4479">
        <w:t xml:space="preserve">translate </w:t>
      </w:r>
      <w:r w:rsidR="00D860BC">
        <w:t xml:space="preserve">indicators </w:t>
      </w:r>
      <w:r w:rsidR="007E4479">
        <w:t xml:space="preserve">into </w:t>
      </w:r>
      <w:r w:rsidR="005D7FB7">
        <w:t>preferences</w:t>
      </w:r>
      <w:r w:rsidR="0066183D">
        <w:t xml:space="preserve">. </w:t>
      </w:r>
      <w:r w:rsidR="007E4479">
        <w:t xml:space="preserve">Market resources </w:t>
      </w:r>
      <w:r w:rsidR="0066183D">
        <w:t xml:space="preserve">can </w:t>
      </w:r>
      <w:r w:rsidR="007E4479">
        <w:t xml:space="preserve">be </w:t>
      </w:r>
      <w:r>
        <w:t>allocate</w:t>
      </w:r>
      <w:r w:rsidR="007E4479">
        <w:t>d</w:t>
      </w:r>
      <w:r>
        <w:t xml:space="preserve"> </w:t>
      </w:r>
      <w:r w:rsidR="0066183D">
        <w:t>to the psychographic segments that cater to their product</w:t>
      </w:r>
      <w:r w:rsidR="00BF2062">
        <w:t xml:space="preserve"> (Martin, 2011:17)</w:t>
      </w:r>
      <w:r w:rsidR="007E4479">
        <w:t xml:space="preserve"> giving </w:t>
      </w:r>
      <w:r w:rsidR="009271B6">
        <w:t xml:space="preserve">business and marketers a </w:t>
      </w:r>
      <w:r w:rsidR="00B70E4A">
        <w:t>competitive edge</w:t>
      </w:r>
      <w:r w:rsidR="007E4479" w:rsidRPr="007E4479">
        <w:t xml:space="preserve"> </w:t>
      </w:r>
      <w:r w:rsidR="007E4479">
        <w:t>(Barry 2009:</w:t>
      </w:r>
      <w:r w:rsidR="007E4479" w:rsidRPr="002B54DA">
        <w:t>319)</w:t>
      </w:r>
      <w:r w:rsidR="003B42B9" w:rsidRPr="002B54DA">
        <w:t>.</w:t>
      </w:r>
    </w:p>
    <w:p w14:paraId="3BCE9040" w14:textId="2458223F" w:rsidR="00614511" w:rsidRDefault="0088313E">
      <w:r>
        <w:t>Since c</w:t>
      </w:r>
      <w:r w:rsidR="00247414">
        <w:t xml:space="preserve">omputer, smartphone and internet software </w:t>
      </w:r>
      <w:r>
        <w:t xml:space="preserve">updates have provided </w:t>
      </w:r>
      <w:r w:rsidR="00247414">
        <w:t>higher functionality, o</w:t>
      </w:r>
      <w:r w:rsidR="00121F47">
        <w:t>ur online social and commercial interaction has increased</w:t>
      </w:r>
      <w:r w:rsidR="00247414">
        <w:t xml:space="preserve">. </w:t>
      </w:r>
      <w:r>
        <w:t xml:space="preserve">This has affected our </w:t>
      </w:r>
      <w:r w:rsidR="00B84DB8">
        <w:t>communicat</w:t>
      </w:r>
      <w:r>
        <w:t>ion</w:t>
      </w:r>
      <w:r w:rsidR="00B84DB8">
        <w:t xml:space="preserve"> and </w:t>
      </w:r>
      <w:r w:rsidR="0029513C">
        <w:t xml:space="preserve">our social, political and consumer lives. </w:t>
      </w:r>
      <w:r w:rsidR="00E57431">
        <w:t>S</w:t>
      </w:r>
      <w:r w:rsidR="00247414">
        <w:t xml:space="preserve">wift digital communication </w:t>
      </w:r>
      <w:r w:rsidR="00E57431">
        <w:t xml:space="preserve">and </w:t>
      </w:r>
      <w:r w:rsidR="00247414">
        <w:t xml:space="preserve">high user engagement enable </w:t>
      </w:r>
      <w:r w:rsidR="00EB12D6">
        <w:t xml:space="preserve">media </w:t>
      </w:r>
      <w:r w:rsidR="00E57431">
        <w:t xml:space="preserve">to </w:t>
      </w:r>
      <w:r w:rsidR="00247414">
        <w:t xml:space="preserve">drive </w:t>
      </w:r>
      <w:r w:rsidR="00EF6591">
        <w:t xml:space="preserve">disguised </w:t>
      </w:r>
      <w:r w:rsidR="00247414">
        <w:t xml:space="preserve">persuasive </w:t>
      </w:r>
      <w:r w:rsidR="00EF6591">
        <w:t>messages</w:t>
      </w:r>
      <w:r w:rsidR="00E57431">
        <w:t xml:space="preserve"> to the public, making </w:t>
      </w:r>
      <w:r w:rsidR="00C31E0C">
        <w:t xml:space="preserve">manipulation </w:t>
      </w:r>
      <w:r w:rsidR="00A7296E">
        <w:t xml:space="preserve">by the media, </w:t>
      </w:r>
      <w:r w:rsidR="00614511">
        <w:t>government</w:t>
      </w:r>
      <w:r w:rsidR="00E57431">
        <w:t xml:space="preserve"> and</w:t>
      </w:r>
      <w:r w:rsidR="00A7296E">
        <w:t xml:space="preserve"> business</w:t>
      </w:r>
      <w:r w:rsidR="000A0187">
        <w:t>es</w:t>
      </w:r>
      <w:r w:rsidR="00A7296E">
        <w:t xml:space="preserve"> </w:t>
      </w:r>
      <w:r w:rsidR="00C31E0C">
        <w:t xml:space="preserve">less easy to </w:t>
      </w:r>
      <w:r w:rsidR="000A0187">
        <w:t xml:space="preserve">consciously </w:t>
      </w:r>
      <w:r w:rsidR="00C31E0C">
        <w:t>d</w:t>
      </w:r>
      <w:r w:rsidR="000A0187">
        <w:t>is</w:t>
      </w:r>
      <w:r w:rsidR="00C31E0C">
        <w:t>c</w:t>
      </w:r>
      <w:r w:rsidR="000A0187">
        <w:t>ern</w:t>
      </w:r>
      <w:r w:rsidR="00A7296E">
        <w:t xml:space="preserve"> and comprehend</w:t>
      </w:r>
      <w:r w:rsidR="008320F3">
        <w:t xml:space="preserve"> </w:t>
      </w:r>
      <w:r w:rsidR="005105F2">
        <w:t>(</w:t>
      </w:r>
      <w:r w:rsidR="008320F3">
        <w:t>Rhodes, 2019: 28)</w:t>
      </w:r>
      <w:r w:rsidR="00C31E0C">
        <w:t xml:space="preserve">. </w:t>
      </w:r>
    </w:p>
    <w:p w14:paraId="225C42FA" w14:textId="034BCCF6" w:rsidR="008A53C2" w:rsidRDefault="00614511">
      <w:r>
        <w:t>Packard (2007</w:t>
      </w:r>
      <w:r w:rsidR="0060728A">
        <w:t>: 12</w:t>
      </w:r>
      <w:r>
        <w:t xml:space="preserve">) </w:t>
      </w:r>
      <w:r w:rsidR="00A80232">
        <w:t xml:space="preserve">criticizes the nineteen fifties’ </w:t>
      </w:r>
      <w:r w:rsidR="003829CC">
        <w:t>marketing</w:t>
      </w:r>
      <w:r w:rsidR="00A80232">
        <w:t>’s</w:t>
      </w:r>
      <w:r w:rsidR="003829CC">
        <w:t xml:space="preserve"> exploit</w:t>
      </w:r>
      <w:r w:rsidR="00A80232">
        <w:t>ative</w:t>
      </w:r>
      <w:r w:rsidR="003829CC">
        <w:t xml:space="preserve"> </w:t>
      </w:r>
      <w:r w:rsidR="00751D09">
        <w:t>employ</w:t>
      </w:r>
      <w:r w:rsidR="00A80232">
        <w:t>ment of</w:t>
      </w:r>
      <w:r w:rsidR="003829CC">
        <w:t xml:space="preserve"> applied psychology and sociology</w:t>
      </w:r>
      <w:r w:rsidR="00EB1C21">
        <w:t>. Today</w:t>
      </w:r>
      <w:r w:rsidR="00446F9C">
        <w:t>,</w:t>
      </w:r>
      <w:r w:rsidR="00EB1C21">
        <w:t xml:space="preserve"> </w:t>
      </w:r>
      <w:r w:rsidR="009C64DB">
        <w:t xml:space="preserve">the </w:t>
      </w:r>
      <w:r w:rsidR="00446F9C">
        <w:t xml:space="preserve">internet is </w:t>
      </w:r>
      <w:r w:rsidR="00A80232">
        <w:t xml:space="preserve">mainly used </w:t>
      </w:r>
      <w:r w:rsidR="00EF6591">
        <w:t xml:space="preserve">to </w:t>
      </w:r>
      <w:r w:rsidR="00446F9C">
        <w:t>obtain information</w:t>
      </w:r>
      <w:r w:rsidR="00A33B3E">
        <w:t xml:space="preserve"> (Joinson, 2003, 191), </w:t>
      </w:r>
      <w:r w:rsidR="00A80232">
        <w:t xml:space="preserve">whereas </w:t>
      </w:r>
      <w:r w:rsidR="00A33B3E">
        <w:t>for</w:t>
      </w:r>
      <w:r w:rsidR="00446F9C">
        <w:t xml:space="preserve"> </w:t>
      </w:r>
      <w:r w:rsidR="00FD7059">
        <w:t>d</w:t>
      </w:r>
      <w:r w:rsidR="00A33B3E">
        <w:t xml:space="preserve">ata </w:t>
      </w:r>
      <w:r w:rsidR="00FD7059">
        <w:t>b</w:t>
      </w:r>
      <w:r w:rsidR="00A33B3E">
        <w:t xml:space="preserve">rokers, </w:t>
      </w:r>
      <w:r w:rsidR="00FD7059">
        <w:t>a</w:t>
      </w:r>
      <w:r w:rsidR="00A33B3E">
        <w:t xml:space="preserve">d tech companies, </w:t>
      </w:r>
      <w:r w:rsidR="00FD7059">
        <w:t>m</w:t>
      </w:r>
      <w:r w:rsidR="00A33B3E">
        <w:t xml:space="preserve">arketing and </w:t>
      </w:r>
      <w:r w:rsidR="00A80232">
        <w:t>the a</w:t>
      </w:r>
      <w:r w:rsidR="00A33B3E">
        <w:t xml:space="preserve">dvertising </w:t>
      </w:r>
      <w:r w:rsidR="00A80232">
        <w:t>i</w:t>
      </w:r>
      <w:r w:rsidR="00A33B3E">
        <w:t>ndustry</w:t>
      </w:r>
      <w:r w:rsidR="00A80232">
        <w:t>,</w:t>
      </w:r>
      <w:r w:rsidR="00A33B3E">
        <w:t xml:space="preserve"> the user data is fuel for business</w:t>
      </w:r>
      <w:r w:rsidR="00A8509A">
        <w:t xml:space="preserve"> </w:t>
      </w:r>
      <w:r w:rsidR="00561B7E">
        <w:t>(Matsakis, 2019:1)</w:t>
      </w:r>
      <w:r w:rsidR="00A33B3E">
        <w:t xml:space="preserve">. </w:t>
      </w:r>
      <w:r w:rsidR="00A80232">
        <w:t xml:space="preserve">Most people </w:t>
      </w:r>
      <w:r w:rsidR="00446F9C">
        <w:t>are unaware</w:t>
      </w:r>
      <w:r w:rsidR="00D86A1D">
        <w:t xml:space="preserve"> of</w:t>
      </w:r>
      <w:r w:rsidR="00446F9C">
        <w:t xml:space="preserve"> their </w:t>
      </w:r>
      <w:r w:rsidR="00A80232">
        <w:t xml:space="preserve">casual use being tracked for data </w:t>
      </w:r>
      <w:r w:rsidR="00446F9C">
        <w:t>via cookies, registration forms, consent methods</w:t>
      </w:r>
      <w:r w:rsidR="00A80232">
        <w:t xml:space="preserve"> and spy ware </w:t>
      </w:r>
      <w:r w:rsidR="007E06EB">
        <w:t>(Joinson, 2003:191)</w:t>
      </w:r>
      <w:r w:rsidR="00446F9C">
        <w:t xml:space="preserve">. </w:t>
      </w:r>
      <w:r w:rsidR="00A80232">
        <w:t>P</w:t>
      </w:r>
      <w:r w:rsidR="00EF6591">
        <w:t>sychographic profile</w:t>
      </w:r>
      <w:r w:rsidR="006E2C9A">
        <w:t>s</w:t>
      </w:r>
      <w:r w:rsidR="00EF6591">
        <w:t xml:space="preserve"> </w:t>
      </w:r>
      <w:r w:rsidR="006E2C9A">
        <w:t>and clusters</w:t>
      </w:r>
      <w:r w:rsidR="00A80232">
        <w:t xml:space="preserve"> are created from the information gathered</w:t>
      </w:r>
      <w:r w:rsidR="006E2C9A">
        <w:t>.  P</w:t>
      </w:r>
      <w:r w:rsidR="007E06EB">
        <w:t>roducts</w:t>
      </w:r>
      <w:r w:rsidR="006E2C9A">
        <w:t xml:space="preserve"> and messaging are accordingly</w:t>
      </w:r>
      <w:r w:rsidR="007E06EB">
        <w:t xml:space="preserve"> </w:t>
      </w:r>
      <w:r w:rsidR="006E2C9A">
        <w:t xml:space="preserve">designed </w:t>
      </w:r>
      <w:r w:rsidR="007E06EB">
        <w:t xml:space="preserve">to specifically </w:t>
      </w:r>
      <w:r w:rsidR="006E2C9A">
        <w:t>target these segments t</w:t>
      </w:r>
      <w:r w:rsidR="00EF6591">
        <w:t xml:space="preserve">o </w:t>
      </w:r>
      <w:r w:rsidR="006E2C9A">
        <w:t xml:space="preserve">enhance </w:t>
      </w:r>
      <w:r w:rsidR="00297528">
        <w:t xml:space="preserve">user </w:t>
      </w:r>
      <w:r w:rsidR="006E2C9A">
        <w:t xml:space="preserve">conversion rate and </w:t>
      </w:r>
      <w:r w:rsidR="00EF6591">
        <w:t>increase the</w:t>
      </w:r>
      <w:r w:rsidR="006E2C9A">
        <w:t xml:space="preserve"> organisations</w:t>
      </w:r>
      <w:r w:rsidR="00A80232">
        <w:t>’ r</w:t>
      </w:r>
      <w:r w:rsidR="00B04E52">
        <w:t>eturn</w:t>
      </w:r>
      <w:r w:rsidR="00A80232">
        <w:t xml:space="preserve"> o</w:t>
      </w:r>
      <w:r w:rsidR="00B04E52">
        <w:t>n</w:t>
      </w:r>
      <w:r w:rsidR="00A80232">
        <w:t xml:space="preserve"> investment</w:t>
      </w:r>
      <w:r w:rsidR="007E06EB">
        <w:t xml:space="preserve">. </w:t>
      </w:r>
      <w:r w:rsidR="00EB1C21">
        <w:t>M</w:t>
      </w:r>
      <w:r w:rsidR="00297528">
        <w:t xml:space="preserve">any </w:t>
      </w:r>
      <w:r w:rsidR="00D86A1D">
        <w:t>u</w:t>
      </w:r>
      <w:r w:rsidR="00EB1C21">
        <w:t xml:space="preserve">sers are </w:t>
      </w:r>
      <w:r w:rsidR="00CD1AA7">
        <w:t>oblivious</w:t>
      </w:r>
      <w:r w:rsidR="00EB1C21">
        <w:t xml:space="preserve"> of how much of their personal data is collected </w:t>
      </w:r>
      <w:r w:rsidR="00D11184">
        <w:t>to be sold to second- and third-party entities. A lack of transparency exits and though the internet is highly beneficial, it is a privacy</w:t>
      </w:r>
      <w:r w:rsidR="004F1316">
        <w:t xml:space="preserve"> disaster</w:t>
      </w:r>
      <w:r w:rsidR="00D11184">
        <w:t xml:space="preserve">. </w:t>
      </w:r>
      <w:r w:rsidR="003A5504">
        <w:t>I</w:t>
      </w:r>
      <w:r w:rsidR="003578F0">
        <w:t xml:space="preserve">t is for this reason that </w:t>
      </w:r>
      <w:r w:rsidR="003829CC">
        <w:t xml:space="preserve">I </w:t>
      </w:r>
      <w:r w:rsidR="000A0187">
        <w:t xml:space="preserve">have </w:t>
      </w:r>
      <w:r w:rsidR="003829CC">
        <w:t>chose</w:t>
      </w:r>
      <w:r w:rsidR="000A0187">
        <w:t xml:space="preserve">n the </w:t>
      </w:r>
      <w:r w:rsidR="003A5504">
        <w:t>‘</w:t>
      </w:r>
      <w:r w:rsidR="003829CC">
        <w:t xml:space="preserve">influence of psychographics and subliminal </w:t>
      </w:r>
      <w:r w:rsidR="00751D09">
        <w:t>messaging</w:t>
      </w:r>
      <w:r w:rsidR="003A5504">
        <w:t>’</w:t>
      </w:r>
      <w:r w:rsidR="00751D09">
        <w:t xml:space="preserve"> </w:t>
      </w:r>
      <w:r w:rsidR="003A5504">
        <w:t>for my infographic</w:t>
      </w:r>
      <w:r w:rsidR="008A60A2">
        <w:t xml:space="preserve"> </w:t>
      </w:r>
      <w:r w:rsidR="008A60A2" w:rsidRPr="002B54DA">
        <w:t>assignment</w:t>
      </w:r>
      <w:r w:rsidR="002C16BD" w:rsidRPr="002B54DA">
        <w:t xml:space="preserve">. </w:t>
      </w:r>
      <w:r w:rsidR="00CD14A6" w:rsidRPr="002B54DA">
        <w:t>I</w:t>
      </w:r>
      <w:r w:rsidR="00CD14A6">
        <w:t xml:space="preserve"> </w:t>
      </w:r>
      <w:r w:rsidR="00751D09">
        <w:t>query the noteworthy benefits and the consequential harm</w:t>
      </w:r>
      <w:r w:rsidR="00344281">
        <w:t xml:space="preserve"> arising from this</w:t>
      </w:r>
      <w:r>
        <w:t xml:space="preserve"> methodology</w:t>
      </w:r>
      <w:r w:rsidR="00751D09">
        <w:t xml:space="preserve">. </w:t>
      </w:r>
    </w:p>
    <w:p w14:paraId="6E328AD8" w14:textId="5A7FC776" w:rsidR="00C251BD" w:rsidRPr="008677F7" w:rsidRDefault="00C251BD" w:rsidP="00C251BD">
      <w:r>
        <w:t>Th</w:t>
      </w:r>
      <w:r w:rsidR="000C3D81">
        <w:t xml:space="preserve">e </w:t>
      </w:r>
      <w:r w:rsidR="000C3D81" w:rsidRPr="008A1434">
        <w:rPr>
          <w:color w:val="000000" w:themeColor="text1"/>
        </w:rPr>
        <w:t xml:space="preserve">infographic </w:t>
      </w:r>
      <w:r w:rsidR="003D492E" w:rsidRPr="008A1434">
        <w:rPr>
          <w:color w:val="000000" w:themeColor="text1"/>
        </w:rPr>
        <w:t xml:space="preserve">explores </w:t>
      </w:r>
      <w:r w:rsidR="000C3D81" w:rsidRPr="008A1434">
        <w:rPr>
          <w:color w:val="000000" w:themeColor="text1"/>
        </w:rPr>
        <w:t xml:space="preserve">visually </w:t>
      </w:r>
      <w:r w:rsidR="003C7779">
        <w:t xml:space="preserve">the value of </w:t>
      </w:r>
      <w:r w:rsidR="00FF54A2">
        <w:t xml:space="preserve">psychographics </w:t>
      </w:r>
      <w:r w:rsidR="003C7779">
        <w:t xml:space="preserve">and how digital </w:t>
      </w:r>
      <w:r w:rsidR="003D492E">
        <w:t>marketers use subjective psychological measures to obtain data</w:t>
      </w:r>
      <w:r w:rsidR="003C7779">
        <w:t xml:space="preserve"> and to influence their </w:t>
      </w:r>
      <w:r w:rsidR="003D492E" w:rsidRPr="002B54DA">
        <w:t xml:space="preserve">audience. </w:t>
      </w:r>
      <w:r w:rsidR="006463A7" w:rsidRPr="002B54DA">
        <w:t xml:space="preserve">By studying these </w:t>
      </w:r>
      <w:r w:rsidR="00DB1E1D" w:rsidRPr="002B54DA">
        <w:t xml:space="preserve">highly variable </w:t>
      </w:r>
      <w:r w:rsidR="006463A7" w:rsidRPr="002B54DA">
        <w:t>psychological characteristics</w:t>
      </w:r>
      <w:r w:rsidR="00DB1E1D" w:rsidRPr="002B54DA">
        <w:t xml:space="preserve"> (Wells,1975: 197), </w:t>
      </w:r>
      <w:r w:rsidR="003D3D4D" w:rsidRPr="002B54DA">
        <w:t xml:space="preserve">advertising </w:t>
      </w:r>
      <w:r w:rsidR="00344281" w:rsidRPr="002B54DA">
        <w:t>professionals</w:t>
      </w:r>
      <w:r w:rsidR="006463A7" w:rsidRPr="002B54DA">
        <w:t xml:space="preserve"> </w:t>
      </w:r>
      <w:r w:rsidR="003D3D4D" w:rsidRPr="002B54DA">
        <w:t>and poli</w:t>
      </w:r>
      <w:r w:rsidR="00695A96" w:rsidRPr="002B54DA">
        <w:t>ti</w:t>
      </w:r>
      <w:r w:rsidR="003D3D4D" w:rsidRPr="002B54DA">
        <w:t xml:space="preserve">cal campaigners </w:t>
      </w:r>
      <w:r w:rsidR="006463A7" w:rsidRPr="002B54DA">
        <w:t>can comprehend their audience</w:t>
      </w:r>
      <w:r w:rsidR="00344281" w:rsidRPr="002B54DA">
        <w:t>’</w:t>
      </w:r>
      <w:r w:rsidR="006463A7" w:rsidRPr="002B54DA">
        <w:t>s emotions and values</w:t>
      </w:r>
      <w:r w:rsidR="003D3D4D" w:rsidRPr="002B54DA">
        <w:t xml:space="preserve"> (Rhodes, 2018:32</w:t>
      </w:r>
      <w:r w:rsidR="00695A96" w:rsidRPr="002B54DA">
        <w:t>)</w:t>
      </w:r>
      <w:r w:rsidR="00DB1E1D" w:rsidRPr="002B54DA">
        <w:t xml:space="preserve">.  The resulting </w:t>
      </w:r>
      <w:r w:rsidR="00F169CE" w:rsidRPr="002B54DA">
        <w:t xml:space="preserve">accurate profiles </w:t>
      </w:r>
      <w:r w:rsidR="00DB1E1D" w:rsidRPr="002B54DA">
        <w:t xml:space="preserve">are used </w:t>
      </w:r>
      <w:r w:rsidR="00F169CE" w:rsidRPr="002B54DA">
        <w:t xml:space="preserve">to </w:t>
      </w:r>
      <w:r w:rsidR="006B2399" w:rsidRPr="002B54DA">
        <w:t>motivate</w:t>
      </w:r>
      <w:r w:rsidR="00F169CE" w:rsidRPr="002B54DA">
        <w:t xml:space="preserve"> </w:t>
      </w:r>
      <w:r w:rsidR="00EC65FC" w:rsidRPr="002B54DA">
        <w:t>viewers</w:t>
      </w:r>
      <w:r w:rsidR="006B2399" w:rsidRPr="002B54DA">
        <w:t xml:space="preserve"> into considering a product or a political </w:t>
      </w:r>
      <w:r w:rsidR="00DB1E1D" w:rsidRPr="002B54DA">
        <w:t>p</w:t>
      </w:r>
      <w:r w:rsidR="00EC65FC" w:rsidRPr="002B54DA">
        <w:t>erspective</w:t>
      </w:r>
      <w:r w:rsidR="00F169CE" w:rsidRPr="002B54DA">
        <w:t xml:space="preserve">. </w:t>
      </w:r>
      <w:r w:rsidR="00F13066" w:rsidRPr="002B54DA">
        <w:t xml:space="preserve">Psychographics can be </w:t>
      </w:r>
      <w:r w:rsidR="00EC65FC" w:rsidRPr="002B54DA">
        <w:t>regard</w:t>
      </w:r>
      <w:r w:rsidR="00C81096" w:rsidRPr="002B54DA">
        <w:t xml:space="preserve">ed as </w:t>
      </w:r>
      <w:r w:rsidR="003A5504" w:rsidRPr="002B54DA">
        <w:t xml:space="preserve">both a </w:t>
      </w:r>
      <w:r w:rsidR="00F13066" w:rsidRPr="002B54DA">
        <w:t xml:space="preserve">quantitative </w:t>
      </w:r>
      <w:r w:rsidR="00D963D6" w:rsidRPr="002B54DA">
        <w:t xml:space="preserve">and qualitative methodology, </w:t>
      </w:r>
      <w:r w:rsidR="00DB1E1D" w:rsidRPr="002B54DA">
        <w:t>a</w:t>
      </w:r>
      <w:r w:rsidR="00F13066" w:rsidRPr="002B54DA">
        <w:t xml:space="preserve">s it employs </w:t>
      </w:r>
      <w:r w:rsidR="00894597" w:rsidRPr="002B54DA">
        <w:t xml:space="preserve">surveys </w:t>
      </w:r>
      <w:r w:rsidR="00DB1E1D" w:rsidRPr="002B54DA">
        <w:t xml:space="preserve">and </w:t>
      </w:r>
      <w:r w:rsidR="00D963D6" w:rsidRPr="002B54DA">
        <w:t xml:space="preserve">metrics </w:t>
      </w:r>
      <w:r w:rsidR="00DB1E1D" w:rsidRPr="002B54DA">
        <w:t xml:space="preserve">for </w:t>
      </w:r>
      <w:r w:rsidR="00C81096" w:rsidRPr="002B54DA">
        <w:t>statistical analysis (Wells,1975: 197)</w:t>
      </w:r>
      <w:r w:rsidR="00DC75E9" w:rsidRPr="002B54DA">
        <w:t>, and</w:t>
      </w:r>
      <w:r w:rsidR="00D963D6" w:rsidRPr="002B54DA">
        <w:t xml:space="preserve"> </w:t>
      </w:r>
      <w:r w:rsidR="00DC75E9" w:rsidRPr="002B54DA">
        <w:t xml:space="preserve">it </w:t>
      </w:r>
      <w:r w:rsidR="00894597" w:rsidRPr="002B54DA">
        <w:t xml:space="preserve">helps determine personal </w:t>
      </w:r>
      <w:r w:rsidR="00EB7292" w:rsidRPr="002B54DA">
        <w:t>characteristics and emotional responses</w:t>
      </w:r>
      <w:r w:rsidR="00364718" w:rsidRPr="002B54DA">
        <w:t xml:space="preserve"> (Gunter and Furnham, </w:t>
      </w:r>
      <w:r w:rsidR="004860E4" w:rsidRPr="002B54DA">
        <w:t>1992:64)</w:t>
      </w:r>
      <w:r w:rsidR="00C81096" w:rsidRPr="002B54DA">
        <w:t xml:space="preserve">. </w:t>
      </w:r>
      <w:r w:rsidR="001F1C2C" w:rsidRPr="002B54DA">
        <w:t xml:space="preserve">Recent use of psychographics </w:t>
      </w:r>
      <w:r w:rsidR="0080676C" w:rsidRPr="002B54DA">
        <w:t>has rapid</w:t>
      </w:r>
      <w:r w:rsidR="001F1C2C" w:rsidRPr="002B54DA">
        <w:t>ly increased</w:t>
      </w:r>
      <w:r w:rsidR="00344281" w:rsidRPr="002B54DA">
        <w:t>.</w:t>
      </w:r>
      <w:r w:rsidR="00F169CE" w:rsidRPr="002B54DA">
        <w:t xml:space="preserve"> This</w:t>
      </w:r>
      <w:r w:rsidRPr="002B54DA">
        <w:t xml:space="preserve"> approach</w:t>
      </w:r>
      <w:r w:rsidR="00344281" w:rsidRPr="002B54DA">
        <w:t xml:space="preserve"> is recognised as an essential</w:t>
      </w:r>
      <w:r w:rsidR="00EB7292" w:rsidRPr="002B54DA">
        <w:t xml:space="preserve"> device</w:t>
      </w:r>
      <w:r w:rsidR="00EB7292">
        <w:t xml:space="preserve"> </w:t>
      </w:r>
      <w:r w:rsidR="00344281" w:rsidRPr="00AD6672">
        <w:t>for advertisers</w:t>
      </w:r>
      <w:r w:rsidR="00EB7292">
        <w:t xml:space="preserve"> (Lui, 2019:3)</w:t>
      </w:r>
      <w:r w:rsidR="00F169CE" w:rsidRPr="00AD6672">
        <w:t xml:space="preserve">. </w:t>
      </w:r>
      <w:r w:rsidRPr="00AD6672">
        <w:t xml:space="preserve">The broader and more intense relationship between technology and society has allowed </w:t>
      </w:r>
      <w:r w:rsidR="0018613A" w:rsidRPr="00AD6672">
        <w:t xml:space="preserve">materialism to become a </w:t>
      </w:r>
      <w:r w:rsidR="00D2302C" w:rsidRPr="00AD6672">
        <w:t xml:space="preserve">recognised </w:t>
      </w:r>
      <w:r w:rsidR="0018613A" w:rsidRPr="00AD6672">
        <w:t>value</w:t>
      </w:r>
      <w:r w:rsidR="00D508E2">
        <w:t>. The c</w:t>
      </w:r>
      <w:r w:rsidR="008E00EC" w:rsidRPr="00AD6672">
        <w:t xml:space="preserve">ulture of consumerism </w:t>
      </w:r>
      <w:r w:rsidR="008677F7" w:rsidRPr="00AD6672">
        <w:t xml:space="preserve">today readily accepts consumption as a way of striving for success and happiness (Burroughs and Rindfleisch, 2002: 348). </w:t>
      </w:r>
      <w:r w:rsidR="00D508E2">
        <w:t xml:space="preserve">According to </w:t>
      </w:r>
      <w:r w:rsidR="00AD6672" w:rsidRPr="00AD6672">
        <w:t>Burroughs and Rindfleisch</w:t>
      </w:r>
      <w:r w:rsidR="00AD6672">
        <w:t xml:space="preserve"> (</w:t>
      </w:r>
      <w:r w:rsidR="00AD6672" w:rsidRPr="00AD6672">
        <w:t>2002: 348</w:t>
      </w:r>
      <w:r w:rsidR="00AD6672">
        <w:t>)</w:t>
      </w:r>
      <w:r w:rsidR="00D86A1D">
        <w:t>,</w:t>
      </w:r>
      <w:r w:rsidR="00AD6672">
        <w:t xml:space="preserve"> </w:t>
      </w:r>
      <w:r w:rsidR="00D508E2">
        <w:t xml:space="preserve">advertisers take </w:t>
      </w:r>
      <w:r w:rsidR="003C52C2" w:rsidRPr="00AD6672">
        <w:t>advantage of the new consumer evolution</w:t>
      </w:r>
      <w:r w:rsidR="00D508E2">
        <w:t xml:space="preserve">, </w:t>
      </w:r>
      <w:r w:rsidR="003C52C2" w:rsidRPr="00AD6672">
        <w:t>bombard</w:t>
      </w:r>
      <w:r w:rsidR="00D508E2">
        <w:t>ing</w:t>
      </w:r>
      <w:r w:rsidR="003C52C2" w:rsidRPr="00AD6672">
        <w:t xml:space="preserve"> the public with </w:t>
      </w:r>
      <w:r w:rsidR="005B4B75" w:rsidRPr="00AD6672">
        <w:t>marke</w:t>
      </w:r>
      <w:r w:rsidR="003C52C2" w:rsidRPr="00AD6672">
        <w:t>ting messages</w:t>
      </w:r>
      <w:r w:rsidR="00AD6672">
        <w:t xml:space="preserve">. </w:t>
      </w:r>
    </w:p>
    <w:p w14:paraId="265889FD" w14:textId="3715FF42" w:rsidR="00F169CE" w:rsidRDefault="00B31DDB" w:rsidP="00F169CE">
      <w:r>
        <w:t xml:space="preserve">Whilst psychographics uses </w:t>
      </w:r>
      <w:r w:rsidR="002D1D59">
        <w:t>data obtained from personal or individual habits</w:t>
      </w:r>
      <w:r w:rsidR="0029362C">
        <w:t xml:space="preserve">, </w:t>
      </w:r>
      <w:r w:rsidR="00DA52E2">
        <w:t>needs and emotions</w:t>
      </w:r>
      <w:r w:rsidR="001B1539">
        <w:t>,</w:t>
      </w:r>
      <w:r w:rsidR="00DA52E2">
        <w:t xml:space="preserve"> to influence the</w:t>
      </w:r>
      <w:r w:rsidR="00A0489B">
        <w:t xml:space="preserve"> consumers</w:t>
      </w:r>
      <w:r w:rsidR="00D86A1D">
        <w:t>'</w:t>
      </w:r>
      <w:r w:rsidR="00DA52E2">
        <w:t xml:space="preserve"> choices through ad content</w:t>
      </w:r>
      <w:r w:rsidR="00A0489B">
        <w:t>;</w:t>
      </w:r>
      <w:r>
        <w:t xml:space="preserve"> </w:t>
      </w:r>
      <w:r w:rsidR="0029362C">
        <w:t>according to Warren (200</w:t>
      </w:r>
      <w:r w:rsidR="0012160B">
        <w:t>9</w:t>
      </w:r>
      <w:r w:rsidR="0029362C">
        <w:t>:1</w:t>
      </w:r>
      <w:r w:rsidR="0012160B">
        <w:t>89</w:t>
      </w:r>
      <w:r w:rsidR="0029362C">
        <w:t>)</w:t>
      </w:r>
      <w:r w:rsidR="00D86A1D">
        <w:t>,</w:t>
      </w:r>
      <w:r w:rsidR="0029362C">
        <w:t xml:space="preserve"> there is </w:t>
      </w:r>
      <w:r w:rsidR="00A0489B">
        <w:t xml:space="preserve">evidence that </w:t>
      </w:r>
      <w:r w:rsidR="00347AAC">
        <w:t xml:space="preserve">advertising </w:t>
      </w:r>
      <w:r w:rsidR="00A0489B">
        <w:t xml:space="preserve">can affect the behaviour and attitude </w:t>
      </w:r>
      <w:r w:rsidR="00D71A64">
        <w:t xml:space="preserve">of a consumer </w:t>
      </w:r>
      <w:r w:rsidR="00A0489B">
        <w:t xml:space="preserve">without them being consciously aware. </w:t>
      </w:r>
      <w:r w:rsidR="00B65430">
        <w:t xml:space="preserve">The conservative conclusion was arrived at after an in-depth analysis of laboratory investigations on subliminal perception (Warren, 2009:189). </w:t>
      </w:r>
    </w:p>
    <w:p w14:paraId="61EE5EF1" w14:textId="610470B1" w:rsidR="003F5D82" w:rsidRPr="00E82685" w:rsidRDefault="00E82685" w:rsidP="00F169CE">
      <w:pPr>
        <w:rPr>
          <w:b/>
          <w:bCs/>
        </w:rPr>
      </w:pPr>
      <w:r w:rsidRPr="00E82685">
        <w:rPr>
          <w:b/>
          <w:bCs/>
        </w:rPr>
        <w:t>Subliminal Perception:</w:t>
      </w:r>
    </w:p>
    <w:p w14:paraId="3138B1F3" w14:textId="7B6AE0F7" w:rsidR="006B744C" w:rsidRDefault="00143BAB" w:rsidP="00F169CE">
      <w:r>
        <w:t xml:space="preserve">Dijksterhuis </w:t>
      </w:r>
      <w:r w:rsidR="00DD6E3E">
        <w:t>(</w:t>
      </w:r>
      <w:r>
        <w:t xml:space="preserve">et.al, </w:t>
      </w:r>
      <w:r w:rsidR="00DD6E3E">
        <w:t xml:space="preserve">2003:7) defines subliminal perception as </w:t>
      </w:r>
      <w:r w:rsidR="00D86A1D">
        <w:t xml:space="preserve">a </w:t>
      </w:r>
      <w:r w:rsidR="00247F55">
        <w:t>“</w:t>
      </w:r>
      <w:r w:rsidR="00DD6E3E">
        <w:t>perception that is perceived below the subjective threshold but passes above the objective threshold</w:t>
      </w:r>
      <w:r w:rsidR="00247F55">
        <w:t>”</w:t>
      </w:r>
      <w:r w:rsidR="00DD6E3E">
        <w:t xml:space="preserve">. This means that senses have detected the </w:t>
      </w:r>
      <w:r w:rsidR="004B19A9">
        <w:t>stimuli,</w:t>
      </w:r>
      <w:r w:rsidR="00DD6E3E">
        <w:t xml:space="preserve"> but the conscious mind is un</w:t>
      </w:r>
      <w:r w:rsidR="006A1628">
        <w:t>awa</w:t>
      </w:r>
      <w:r w:rsidR="00DD6E3E">
        <w:t xml:space="preserve">re of it </w:t>
      </w:r>
      <w:r w:rsidR="006A1628">
        <w:t>as it</w:t>
      </w:r>
      <w:r w:rsidR="00DD6E3E">
        <w:t xml:space="preserve"> remains below the awareness threshold. </w:t>
      </w:r>
      <w:r w:rsidR="00D86A1D">
        <w:t>A s</w:t>
      </w:r>
      <w:r w:rsidR="006B744C">
        <w:t>ubliminal stimul</w:t>
      </w:r>
      <w:r w:rsidR="00D86A1D">
        <w:t>us</w:t>
      </w:r>
      <w:r w:rsidR="006B744C">
        <w:t xml:space="preserve"> </w:t>
      </w:r>
      <w:r w:rsidR="00DD6E3E">
        <w:t xml:space="preserve">is </w:t>
      </w:r>
      <w:r w:rsidR="00D86A1D">
        <w:t>a</w:t>
      </w:r>
      <w:r w:rsidR="00DD6E3E">
        <w:t xml:space="preserve"> data that is </w:t>
      </w:r>
      <w:r w:rsidR="006B744C">
        <w:t>received below the threshold of subjectivity but above the threshold of objectivity</w:t>
      </w:r>
      <w:r w:rsidR="00DD6E3E">
        <w:t xml:space="preserve"> (W</w:t>
      </w:r>
      <w:r w:rsidR="006E7CA5">
        <w:t>arren</w:t>
      </w:r>
      <w:r w:rsidR="00DD6E3E">
        <w:t>, 2009:192)</w:t>
      </w:r>
      <w:r w:rsidR="006B744C">
        <w:t>.</w:t>
      </w:r>
      <w:r w:rsidR="00DD6E3E">
        <w:t xml:space="preserve"> Subliminal influence</w:t>
      </w:r>
      <w:r w:rsidR="00D86A1D">
        <w:t>, on the other hand,</w:t>
      </w:r>
      <w:r w:rsidR="00DD6E3E">
        <w:t xml:space="preserve"> </w:t>
      </w:r>
      <w:r w:rsidR="006E7CA5">
        <w:t>is the process by which the subliminal stimuli is used to manipulate the mind and behaviour (Warren, 2009:192).</w:t>
      </w:r>
    </w:p>
    <w:p w14:paraId="3FEFDB3D" w14:textId="306DBCE7" w:rsidR="006E7CA5" w:rsidRDefault="007A116B" w:rsidP="00F169CE">
      <w:r>
        <w:t>Supraliminal</w:t>
      </w:r>
      <w:r w:rsidR="00061060">
        <w:t xml:space="preserve"> perception occurs above the threshold of subjectivity, but the stimuli goes undetected unless we look for it. A</w:t>
      </w:r>
      <w:r w:rsidR="00DC4D43">
        <w:t xml:space="preserve"> field experiment investigated the influence of French and German music on shoppers in a supermarket</w:t>
      </w:r>
      <w:r>
        <w:t xml:space="preserve"> (North et.al, 1999)</w:t>
      </w:r>
      <w:r w:rsidR="00DC4D43">
        <w:t>. It was found that w</w:t>
      </w:r>
      <w:r w:rsidR="00061060">
        <w:t xml:space="preserve">hen French music was played, unaware shoppers tended to buy more </w:t>
      </w:r>
      <w:r w:rsidR="00DC4D43">
        <w:t xml:space="preserve">French </w:t>
      </w:r>
      <w:r w:rsidR="00061060">
        <w:t xml:space="preserve">wine, and </w:t>
      </w:r>
      <w:r w:rsidR="00DC4D43">
        <w:t xml:space="preserve">while when </w:t>
      </w:r>
      <w:r w:rsidR="00061060">
        <w:t xml:space="preserve">German music was </w:t>
      </w:r>
      <w:r>
        <w:t>played,</w:t>
      </w:r>
      <w:r w:rsidR="00061060">
        <w:t xml:space="preserve"> they bought more German wine. However</w:t>
      </w:r>
      <w:r w:rsidR="00DC4D43">
        <w:t>,</w:t>
      </w:r>
      <w:r w:rsidR="00061060">
        <w:t xml:space="preserve"> the shoppers wer</w:t>
      </w:r>
      <w:r w:rsidR="00DC4D43">
        <w:t>e</w:t>
      </w:r>
      <w:r w:rsidR="00061060">
        <w:t xml:space="preserve"> completely oblivious to the stimuli influencing their behaviour. </w:t>
      </w:r>
      <w:r w:rsidR="004B19A9">
        <w:t>Thus,</w:t>
      </w:r>
      <w:r w:rsidR="00061060">
        <w:t xml:space="preserve"> one can conclude in this instance, </w:t>
      </w:r>
      <w:r w:rsidR="00DC4D43">
        <w:t xml:space="preserve">that </w:t>
      </w:r>
      <w:r>
        <w:t>supraliminal</w:t>
      </w:r>
      <w:r w:rsidR="00061060">
        <w:t xml:space="preserve"> stimuli </w:t>
      </w:r>
      <w:r w:rsidR="00DC4D43">
        <w:t xml:space="preserve">above the awareness threshold </w:t>
      </w:r>
      <w:r w:rsidR="00061060">
        <w:t>can influence behaviour with</w:t>
      </w:r>
      <w:r w:rsidR="001B1539">
        <w:t>out</w:t>
      </w:r>
      <w:r w:rsidR="00061060">
        <w:t xml:space="preserve"> the receiver</w:t>
      </w:r>
      <w:r w:rsidR="001B1539">
        <w:t>’s awareness</w:t>
      </w:r>
      <w:r w:rsidR="00061060">
        <w:t>.</w:t>
      </w:r>
    </w:p>
    <w:p w14:paraId="559ABD45" w14:textId="4D4AD06D" w:rsidR="00D70C3D" w:rsidRDefault="006E7CA5" w:rsidP="00D70C3D">
      <w:r>
        <w:t xml:space="preserve">Many experiments </w:t>
      </w:r>
      <w:r w:rsidR="006A1628">
        <w:t>were replicated in the 20</w:t>
      </w:r>
      <w:r w:rsidR="006A1628" w:rsidRPr="006A1628">
        <w:rPr>
          <w:vertAlign w:val="superscript"/>
        </w:rPr>
        <w:t>th</w:t>
      </w:r>
      <w:r w:rsidR="006A1628">
        <w:t xml:space="preserve"> century after the works of Suslowa</w:t>
      </w:r>
      <w:r w:rsidR="00D86A1D">
        <w:t xml:space="preserve"> (</w:t>
      </w:r>
      <w:r w:rsidR="006A1628">
        <w:t>1863</w:t>
      </w:r>
      <w:r w:rsidR="00347AAC">
        <w:t>,</w:t>
      </w:r>
      <w:r w:rsidR="00D86A1D">
        <w:t xml:space="preserve"> cited in Warren, 2009:</w:t>
      </w:r>
      <w:r w:rsidR="00D86A1D" w:rsidRPr="002B54DA">
        <w:t>192</w:t>
      </w:r>
      <w:r w:rsidR="006A1628" w:rsidRPr="002B54DA">
        <w:t>), Pierce and Ja</w:t>
      </w:r>
      <w:r w:rsidR="00347AAC" w:rsidRPr="002B54DA">
        <w:t>s</w:t>
      </w:r>
      <w:r w:rsidR="006A1628" w:rsidRPr="002B54DA">
        <w:t xml:space="preserve">trow </w:t>
      </w:r>
      <w:r w:rsidR="004B5C6E">
        <w:t xml:space="preserve">and </w:t>
      </w:r>
      <w:r w:rsidR="006A1628" w:rsidRPr="002B54DA">
        <w:t>(1884</w:t>
      </w:r>
      <w:r w:rsidR="00D86A1D" w:rsidRPr="002B54DA">
        <w:t xml:space="preserve">, cited in Warren, 2009:192), </w:t>
      </w:r>
      <w:r w:rsidR="006A1628" w:rsidRPr="002B54DA">
        <w:t xml:space="preserve">endorsed the concept that a </w:t>
      </w:r>
      <w:r w:rsidR="007A116B" w:rsidRPr="002B54DA">
        <w:t>subliminal stimulus</w:t>
      </w:r>
      <w:r w:rsidR="006A1628" w:rsidRPr="002B54DA">
        <w:t xml:space="preserve"> could be perceived by</w:t>
      </w:r>
      <w:r w:rsidR="007A116B" w:rsidRPr="002B54DA">
        <w:t xml:space="preserve"> </w:t>
      </w:r>
      <w:r w:rsidR="006A1628" w:rsidRPr="002B54DA">
        <w:t xml:space="preserve">the human brain. Throughout this century the influence subliminal stimuli had on the brain to influence behaviour was studied. </w:t>
      </w:r>
      <w:r w:rsidR="00692277" w:rsidRPr="002B54DA">
        <w:t>Warren (2000:191) also states that this view on whether stimuli that ha</w:t>
      </w:r>
      <w:r w:rsidR="00D86A1D" w:rsidRPr="002B54DA">
        <w:t>ve</w:t>
      </w:r>
      <w:r w:rsidR="00692277" w:rsidRPr="002B54DA">
        <w:t xml:space="preserve"> been received by the subconscious can influence a change</w:t>
      </w:r>
      <w:r w:rsidR="00692277">
        <w:t xml:space="preserve"> </w:t>
      </w:r>
      <w:r w:rsidR="00AB5006">
        <w:t xml:space="preserve">in </w:t>
      </w:r>
      <w:r w:rsidR="00692277">
        <w:t>‘cognition and behaviour’</w:t>
      </w:r>
      <w:r w:rsidR="0018043D">
        <w:t xml:space="preserve"> </w:t>
      </w:r>
      <w:r w:rsidR="004D718C">
        <w:t xml:space="preserve">brought about two </w:t>
      </w:r>
      <w:r w:rsidR="00D70C3D">
        <w:t xml:space="preserve">schools of thought: one that </w:t>
      </w:r>
      <w:r w:rsidR="009D17F3">
        <w:t>claims</w:t>
      </w:r>
      <w:r w:rsidR="00D70C3D">
        <w:t xml:space="preserve"> that subliminal messaging tends to affect an individual’s mood or behaviour ‘in a way the</w:t>
      </w:r>
      <w:r w:rsidR="004D718C">
        <w:t>y</w:t>
      </w:r>
      <w:r w:rsidR="00D70C3D">
        <w:t xml:space="preserve"> would not</w:t>
      </w:r>
      <w:r w:rsidR="004D718C">
        <w:t xml:space="preserve"> [</w:t>
      </w:r>
      <w:r w:rsidR="00D70C3D">
        <w:t>feel or act</w:t>
      </w:r>
      <w:r w:rsidR="004D718C">
        <w:t>]</w:t>
      </w:r>
      <w:r w:rsidR="00D70C3D">
        <w:t xml:space="preserve"> in the absence of</w:t>
      </w:r>
      <w:r w:rsidR="004D718C">
        <w:t>…</w:t>
      </w:r>
      <w:r w:rsidR="00D70C3D">
        <w:t xml:space="preserve">messaging’ while the other believes that the ‘subconscious influence’ </w:t>
      </w:r>
      <w:r w:rsidR="00FB007C">
        <w:t xml:space="preserve">just activates </w:t>
      </w:r>
      <w:r w:rsidR="00D70C3D">
        <w:t xml:space="preserve">a prior </w:t>
      </w:r>
      <w:r w:rsidR="00FB007C">
        <w:t>desire</w:t>
      </w:r>
      <w:r w:rsidR="00D70C3D">
        <w:t xml:space="preserve"> </w:t>
      </w:r>
      <w:r w:rsidR="00FB007C">
        <w:t xml:space="preserve">or objective </w:t>
      </w:r>
      <w:r w:rsidR="00D70C3D">
        <w:t xml:space="preserve">that may have existed in </w:t>
      </w:r>
      <w:r w:rsidR="00FB007C">
        <w:t xml:space="preserve">a person’s conscious or </w:t>
      </w:r>
      <w:r w:rsidR="00D70C3D">
        <w:t xml:space="preserve">subconscious mind… (Warren, 2000:191). </w:t>
      </w:r>
    </w:p>
    <w:p w14:paraId="64247AA2" w14:textId="5B1C6DFB" w:rsidR="006E7CA5" w:rsidRDefault="00A44B45" w:rsidP="00F169CE">
      <w:r>
        <w:t>Subliminal</w:t>
      </w:r>
      <w:r w:rsidR="00061060">
        <w:t xml:space="preserve"> </w:t>
      </w:r>
      <w:r>
        <w:t>influence and priming/condition</w:t>
      </w:r>
      <w:r w:rsidR="007F6C40">
        <w:t>ing</w:t>
      </w:r>
      <w:r>
        <w:t xml:space="preserve"> ha</w:t>
      </w:r>
      <w:r w:rsidR="00D86A1D">
        <w:t>ve</w:t>
      </w:r>
      <w:r>
        <w:t xml:space="preserve"> been of great interest in the advertising and marketing industry. Many of the experiments according to </w:t>
      </w:r>
      <w:r w:rsidR="00AB5006">
        <w:t>(</w:t>
      </w:r>
      <w:r w:rsidR="007D0CB5">
        <w:t>Dijksterhuis</w:t>
      </w:r>
      <w:r w:rsidR="00143BAB">
        <w:t xml:space="preserve"> et.al</w:t>
      </w:r>
      <w:r w:rsidR="007D0CB5">
        <w:t>, 2006:33; 36</w:t>
      </w:r>
      <w:r w:rsidR="00AB5006">
        <w:t>)</w:t>
      </w:r>
      <w:r>
        <w:t xml:space="preserve"> proved in</w:t>
      </w:r>
      <w:r w:rsidR="00AB5006">
        <w:t>con</w:t>
      </w:r>
      <w:r>
        <w:t xml:space="preserve">clusive as it was difficult to </w:t>
      </w:r>
      <w:r w:rsidR="009C7FFC">
        <w:t>establish</w:t>
      </w:r>
      <w:r>
        <w:t xml:space="preserve"> </w:t>
      </w:r>
      <w:r w:rsidR="00AB36D3">
        <w:t>if it is subliminally possible to affect a person’s behaviour, choice</w:t>
      </w:r>
      <w:r w:rsidR="007D0CB5">
        <w:t xml:space="preserve"> and interests or </w:t>
      </w:r>
      <w:r w:rsidR="00AB36D3">
        <w:t>if subliminal advertising does work</w:t>
      </w:r>
      <w:r w:rsidR="007D0CB5">
        <w:t>. However</w:t>
      </w:r>
      <w:r w:rsidR="00102ACA">
        <w:t>,</w:t>
      </w:r>
      <w:r w:rsidR="007D0CB5">
        <w:t xml:space="preserve"> he does express that there </w:t>
      </w:r>
      <w:r w:rsidR="00247F55">
        <w:t>are</w:t>
      </w:r>
      <w:r w:rsidR="007D0CB5">
        <w:t xml:space="preserve"> ‘evidence’ </w:t>
      </w:r>
      <w:r w:rsidR="00AB36D3">
        <w:t xml:space="preserve">  </w:t>
      </w:r>
      <w:r w:rsidR="007D0CB5">
        <w:t xml:space="preserve">subliminal stimuli can </w:t>
      </w:r>
      <w:r w:rsidR="00AB36D3">
        <w:t xml:space="preserve">work in principal. </w:t>
      </w:r>
    </w:p>
    <w:p w14:paraId="57E36AAE" w14:textId="18D9E323" w:rsidR="00061060" w:rsidRDefault="00FE7ECD" w:rsidP="00F169CE">
      <w:r>
        <w:t>To summarise</w:t>
      </w:r>
      <w:r w:rsidR="009C7FFC">
        <w:t>,</w:t>
      </w:r>
      <w:r>
        <w:t xml:space="preserve"> psychographics</w:t>
      </w:r>
      <w:r w:rsidR="00A16C04">
        <w:t xml:space="preserve"> </w:t>
      </w:r>
      <w:r>
        <w:t>play</w:t>
      </w:r>
      <w:r w:rsidR="009C7FFC">
        <w:t>s</w:t>
      </w:r>
      <w:r>
        <w:t xml:space="preserve"> </w:t>
      </w:r>
      <w:r w:rsidR="00BB28EC">
        <w:t xml:space="preserve">an </w:t>
      </w:r>
      <w:r>
        <w:t xml:space="preserve">important role </w:t>
      </w:r>
      <w:r w:rsidR="00A16C04">
        <w:t xml:space="preserve">in </w:t>
      </w:r>
      <w:r>
        <w:t>target</w:t>
      </w:r>
      <w:r w:rsidR="00A16C04">
        <w:t xml:space="preserve">ing </w:t>
      </w:r>
      <w:r>
        <w:t>audience</w:t>
      </w:r>
      <w:r w:rsidR="00A16C04">
        <w:t>s for marketing purposes</w:t>
      </w:r>
      <w:r>
        <w:t xml:space="preserve">. </w:t>
      </w:r>
      <w:r w:rsidR="00235FB9">
        <w:t xml:space="preserve">It allows for better management of marketing </w:t>
      </w:r>
      <w:r w:rsidR="00364BD0">
        <w:t>resources,</w:t>
      </w:r>
      <w:r w:rsidR="00235FB9">
        <w:t xml:space="preserve"> but </w:t>
      </w:r>
      <w:r w:rsidR="00C903CA">
        <w:t>some users find it</w:t>
      </w:r>
      <w:r w:rsidR="00364BD0">
        <w:t xml:space="preserve"> intrusive due to the lack of transparency. </w:t>
      </w:r>
      <w:r w:rsidR="00BB28EC">
        <w:t>Subliminal and Supra</w:t>
      </w:r>
      <w:r w:rsidR="00F115D8">
        <w:t>li</w:t>
      </w:r>
      <w:r w:rsidR="00BB28EC">
        <w:t xml:space="preserve">minal perceptions may or may not </w:t>
      </w:r>
      <w:r w:rsidR="0044711F">
        <w:t>affect</w:t>
      </w:r>
      <w:r w:rsidR="00BB28EC">
        <w:t xml:space="preserve"> individuals</w:t>
      </w:r>
      <w:r w:rsidR="00F115D8">
        <w:t xml:space="preserve"> as the threshold of awareness may vary from person to person or </w:t>
      </w:r>
      <w:r w:rsidR="00A16C04">
        <w:t xml:space="preserve">for an individual </w:t>
      </w:r>
      <w:r w:rsidR="00F115D8">
        <w:t>depending on the</w:t>
      </w:r>
      <w:r w:rsidR="00A16C04">
        <w:t>ir</w:t>
      </w:r>
      <w:r w:rsidR="00F115D8">
        <w:t xml:space="preserve"> </w:t>
      </w:r>
      <w:r w:rsidR="009C7FFC">
        <w:t xml:space="preserve">conditioning. </w:t>
      </w:r>
      <w:r w:rsidR="00F115D8">
        <w:t>(Dijksterhuis et.al,200</w:t>
      </w:r>
      <w:r w:rsidR="00FA5BBA">
        <w:t>6</w:t>
      </w:r>
      <w:r w:rsidR="00F115D8">
        <w:t>:7)</w:t>
      </w:r>
      <w:r w:rsidR="00BB28EC">
        <w:t xml:space="preserve">. </w:t>
      </w:r>
      <w:r w:rsidR="00F115D8">
        <w:t xml:space="preserve">A </w:t>
      </w:r>
      <w:r w:rsidR="0044711F">
        <w:t>subliminal stimulus</w:t>
      </w:r>
      <w:r w:rsidR="00F115D8">
        <w:t xml:space="preserve"> cannot </w:t>
      </w:r>
      <w:r w:rsidR="00D86A1D">
        <w:t xml:space="preserve">be </w:t>
      </w:r>
      <w:r w:rsidR="0044711F">
        <w:t xml:space="preserve">determined </w:t>
      </w:r>
      <w:r w:rsidR="00F115D8">
        <w:t>even if we attem</w:t>
      </w:r>
      <w:r w:rsidR="0044711F">
        <w:t>pt</w:t>
      </w:r>
      <w:r w:rsidR="00F115D8">
        <w:t xml:space="preserve"> to conscious</w:t>
      </w:r>
      <w:r w:rsidR="00D86A1D">
        <w:t>ly</w:t>
      </w:r>
      <w:r w:rsidR="00F115D8">
        <w:t xml:space="preserve"> look for it</w:t>
      </w:r>
      <w:r w:rsidR="00A16C04">
        <w:t>,</w:t>
      </w:r>
      <w:r w:rsidR="00F115D8">
        <w:t xml:space="preserve"> as it </w:t>
      </w:r>
      <w:r w:rsidR="00A16C04">
        <w:t xml:space="preserve">occurs </w:t>
      </w:r>
      <w:r w:rsidR="00F115D8">
        <w:t>below the awareness threshold</w:t>
      </w:r>
      <w:r w:rsidR="00A16C04">
        <w:t>. A</w:t>
      </w:r>
      <w:r w:rsidR="00F115D8">
        <w:t xml:space="preserve"> </w:t>
      </w:r>
      <w:r w:rsidR="0044711F">
        <w:t>supraliminal stimulus</w:t>
      </w:r>
      <w:r w:rsidR="00F115D8">
        <w:t xml:space="preserve"> occurs above the subjective </w:t>
      </w:r>
      <w:r w:rsidR="0044711F">
        <w:t>threshold,</w:t>
      </w:r>
      <w:r w:rsidR="00F115D8">
        <w:t xml:space="preserve"> but we </w:t>
      </w:r>
      <w:r w:rsidR="0044711F">
        <w:t>will fail to notice unless we look for it. Many of the advertisements today are Supraliminal.</w:t>
      </w:r>
      <w:r w:rsidR="00F115D8">
        <w:t xml:space="preserve"> </w:t>
      </w:r>
      <w:r w:rsidR="00A16C04">
        <w:t>T</w:t>
      </w:r>
      <w:r w:rsidR="00BB28EC">
        <w:t>hrough the case studies</w:t>
      </w:r>
      <w:r w:rsidR="00D86A1D">
        <w:t>,</w:t>
      </w:r>
      <w:r w:rsidR="00BB28EC">
        <w:t xml:space="preserve"> it has been revealed that conscious expectations </w:t>
      </w:r>
      <w:r w:rsidR="0044711F">
        <w:t>gain</w:t>
      </w:r>
      <w:r w:rsidR="00BB28EC">
        <w:t xml:space="preserve"> supremacy over subliminal messages (Brock &amp; Green, </w:t>
      </w:r>
      <w:r w:rsidR="00392FD5">
        <w:t>2005:297)</w:t>
      </w:r>
      <w:r w:rsidR="00BB28EC">
        <w:t xml:space="preserve">. </w:t>
      </w:r>
      <w:r>
        <w:t xml:space="preserve">The persuasion techniques used by advertisers that do not </w:t>
      </w:r>
      <w:r w:rsidR="00392FD5">
        <w:t xml:space="preserve">synchronise </w:t>
      </w:r>
      <w:r>
        <w:t>with the attit</w:t>
      </w:r>
      <w:r w:rsidR="00392FD5">
        <w:t>u</w:t>
      </w:r>
      <w:r>
        <w:t xml:space="preserve">de or </w:t>
      </w:r>
      <w:r w:rsidR="00392FD5">
        <w:t xml:space="preserve">purpose </w:t>
      </w:r>
      <w:r>
        <w:t xml:space="preserve">of the consumer towards the advertised brand, </w:t>
      </w:r>
      <w:r w:rsidR="00A16C04">
        <w:t xml:space="preserve">results in them showing </w:t>
      </w:r>
      <w:r w:rsidR="00392FD5">
        <w:t xml:space="preserve">little interest (Brock &amp; Green, 2005:297). </w:t>
      </w:r>
      <w:r>
        <w:t>However</w:t>
      </w:r>
      <w:r w:rsidR="00392FD5">
        <w:t>,</w:t>
      </w:r>
      <w:r>
        <w:t xml:space="preserve"> if </w:t>
      </w:r>
      <w:r w:rsidR="00392FD5">
        <w:t xml:space="preserve">a </w:t>
      </w:r>
      <w:r>
        <w:t xml:space="preserve">consumer </w:t>
      </w:r>
      <w:r w:rsidR="0044711F">
        <w:t>observes</w:t>
      </w:r>
      <w:r>
        <w:t xml:space="preserve"> or </w:t>
      </w:r>
      <w:r w:rsidR="0044711F">
        <w:t>listens to</w:t>
      </w:r>
      <w:r>
        <w:t xml:space="preserve"> a</w:t>
      </w:r>
      <w:r w:rsidR="00392FD5">
        <w:t xml:space="preserve">n </w:t>
      </w:r>
      <w:r>
        <w:t>ad</w:t>
      </w:r>
      <w:r w:rsidR="00A16C04">
        <w:t>vertisement</w:t>
      </w:r>
      <w:r>
        <w:t xml:space="preserve"> </w:t>
      </w:r>
      <w:r w:rsidR="00392FD5">
        <w:t xml:space="preserve">that </w:t>
      </w:r>
      <w:r w:rsidR="0044711F">
        <w:t>correspond</w:t>
      </w:r>
      <w:r w:rsidR="00D86A1D">
        <w:t>s</w:t>
      </w:r>
      <w:r w:rsidR="0044711F">
        <w:t xml:space="preserve"> </w:t>
      </w:r>
      <w:r w:rsidR="00392FD5">
        <w:t xml:space="preserve">with </w:t>
      </w:r>
      <w:r>
        <w:t xml:space="preserve">their </w:t>
      </w:r>
      <w:r w:rsidR="00BB28EC">
        <w:t xml:space="preserve">attitude and </w:t>
      </w:r>
      <w:r w:rsidR="00392FD5">
        <w:t>purpose</w:t>
      </w:r>
      <w:r w:rsidR="00A16C04">
        <w:t>,</w:t>
      </w:r>
      <w:r w:rsidR="00BB28EC">
        <w:t xml:space="preserve"> </w:t>
      </w:r>
      <w:r w:rsidR="00A16C04">
        <w:t>t</w:t>
      </w:r>
      <w:r w:rsidR="00BB28EC">
        <w:t xml:space="preserve">hey </w:t>
      </w:r>
      <w:r w:rsidR="00A16C04">
        <w:t xml:space="preserve">show </w:t>
      </w:r>
      <w:r w:rsidR="00BB28EC">
        <w:t xml:space="preserve">more </w:t>
      </w:r>
      <w:r w:rsidR="0044711F">
        <w:t>interest</w:t>
      </w:r>
      <w:r w:rsidR="00BB28EC">
        <w:t>. Hence</w:t>
      </w:r>
      <w:r w:rsidR="00A16C04">
        <w:t>,</w:t>
      </w:r>
      <w:r w:rsidR="00BB28EC">
        <w:t xml:space="preserve"> both </w:t>
      </w:r>
      <w:r>
        <w:t>must function</w:t>
      </w:r>
      <w:r w:rsidR="00392FD5">
        <w:t xml:space="preserve"> in accordance with the consumer</w:t>
      </w:r>
      <w:r w:rsidR="00D86A1D">
        <w:t>'</w:t>
      </w:r>
      <w:r w:rsidR="00392FD5">
        <w:t>s requirements to be successful</w:t>
      </w:r>
      <w:r w:rsidR="0044711F">
        <w:t xml:space="preserve"> (Brock &amp; Green, 2005:297)</w:t>
      </w:r>
      <w:r w:rsidR="00392FD5">
        <w:t>.</w:t>
      </w:r>
      <w:r>
        <w:t xml:space="preserve"> </w:t>
      </w:r>
      <w:r w:rsidR="004B19A9">
        <w:t>Thus,</w:t>
      </w:r>
      <w:r w:rsidR="0044711F">
        <w:t xml:space="preserve"> one can </w:t>
      </w:r>
      <w:r w:rsidR="00A16C04">
        <w:t xml:space="preserve">conclude </w:t>
      </w:r>
      <w:r w:rsidR="0044711F">
        <w:t>that</w:t>
      </w:r>
      <w:r w:rsidR="00A16C04">
        <w:t xml:space="preserve"> although</w:t>
      </w:r>
      <w:r w:rsidR="0044711F">
        <w:t xml:space="preserve"> </w:t>
      </w:r>
      <w:r w:rsidR="00A16C04">
        <w:t>P</w:t>
      </w:r>
      <w:r w:rsidR="0044711F">
        <w:t xml:space="preserve">sychographics </w:t>
      </w:r>
      <w:r w:rsidR="00A16C04">
        <w:t xml:space="preserve">and Subliminals are </w:t>
      </w:r>
      <w:r w:rsidR="0044711F">
        <w:t xml:space="preserve">about influence and persuasion but use different techniques to </w:t>
      </w:r>
      <w:r w:rsidR="00A16C04">
        <w:t xml:space="preserve">achieve </w:t>
      </w:r>
      <w:r w:rsidR="0044711F">
        <w:t>the same</w:t>
      </w:r>
      <w:r w:rsidR="00D86A1D">
        <w:t xml:space="preserve"> </w:t>
      </w:r>
      <w:r w:rsidR="0044711F">
        <w:t>end</w:t>
      </w:r>
      <w:r w:rsidR="00A16C04">
        <w:t>, the</w:t>
      </w:r>
      <w:r w:rsidR="008206A4">
        <w:t>re</w:t>
      </w:r>
      <w:r w:rsidR="00A16C04">
        <w:t xml:space="preserve"> </w:t>
      </w:r>
      <w:r w:rsidR="008206A4">
        <w:t xml:space="preserve">are notable audience </w:t>
      </w:r>
      <w:r w:rsidR="00A16C04">
        <w:t>variables that affect their success.</w:t>
      </w:r>
    </w:p>
    <w:p w14:paraId="1C4F6B78" w14:textId="77777777" w:rsidR="001514C5" w:rsidRDefault="001514C5" w:rsidP="00F169CE"/>
    <w:p w14:paraId="2DB26396" w14:textId="0E378E4C" w:rsidR="00F169CE" w:rsidRDefault="00F169CE" w:rsidP="00F169CE"/>
    <w:p w14:paraId="045AB1F6" w14:textId="2669CE42" w:rsidR="002B54DA" w:rsidRDefault="002B54DA" w:rsidP="00F169CE"/>
    <w:p w14:paraId="441A940A" w14:textId="4AAE2A36" w:rsidR="002B54DA" w:rsidRDefault="002B54DA" w:rsidP="00F169CE"/>
    <w:p w14:paraId="169626A5" w14:textId="1955574B" w:rsidR="002B54DA" w:rsidRDefault="002B54DA" w:rsidP="00F169CE"/>
    <w:p w14:paraId="7A02996E" w14:textId="50C51236" w:rsidR="002B54DA" w:rsidRDefault="002B54DA" w:rsidP="00F169CE"/>
    <w:p w14:paraId="33588832" w14:textId="666DB330" w:rsidR="002B54DA" w:rsidRDefault="002B54DA" w:rsidP="00F169CE"/>
    <w:p w14:paraId="19802E27" w14:textId="65774F5B" w:rsidR="002B54DA" w:rsidRDefault="002B54DA" w:rsidP="00F169CE"/>
    <w:p w14:paraId="2D2C30F3" w14:textId="135E9A6B" w:rsidR="002B54DA" w:rsidRDefault="002B54DA" w:rsidP="00F169CE"/>
    <w:p w14:paraId="2F56C0EE" w14:textId="2E343DEF" w:rsidR="002B54DA" w:rsidRDefault="002B54DA" w:rsidP="00F169CE"/>
    <w:p w14:paraId="2538BAA4" w14:textId="0C5CDDA1" w:rsidR="002B54DA" w:rsidRDefault="002B54DA" w:rsidP="00F169CE"/>
    <w:p w14:paraId="61AF17DE" w14:textId="15338A33" w:rsidR="002B54DA" w:rsidRDefault="002B54DA" w:rsidP="00F169CE"/>
    <w:p w14:paraId="7549853D" w14:textId="208976A3" w:rsidR="002B54DA" w:rsidRDefault="002B54DA" w:rsidP="00F169CE"/>
    <w:p w14:paraId="54992042" w14:textId="1177640A" w:rsidR="002B54DA" w:rsidRDefault="002B54DA" w:rsidP="00F169CE"/>
    <w:p w14:paraId="2C4581DD" w14:textId="0193D7E7" w:rsidR="002B54DA" w:rsidRDefault="002B54DA" w:rsidP="00F169CE"/>
    <w:p w14:paraId="1FCE5984" w14:textId="4A4CD0F4" w:rsidR="002B54DA" w:rsidRDefault="002B54DA" w:rsidP="00F169CE"/>
    <w:p w14:paraId="7FF9083A" w14:textId="0FBD8AAA" w:rsidR="002B54DA" w:rsidRDefault="002B54DA" w:rsidP="00F169CE"/>
    <w:p w14:paraId="757D5D51" w14:textId="6571EA27" w:rsidR="002B54DA" w:rsidRDefault="002B54DA" w:rsidP="00F169CE"/>
    <w:p w14:paraId="5E30D294" w14:textId="120B4DA3" w:rsidR="002B54DA" w:rsidRDefault="002B54DA" w:rsidP="00F169CE"/>
    <w:p w14:paraId="56AE1FD5" w14:textId="7108225D" w:rsidR="002B54DA" w:rsidRDefault="002B54DA" w:rsidP="00F169CE"/>
    <w:p w14:paraId="601B50E1" w14:textId="12FAB4C3" w:rsidR="002B54DA" w:rsidRDefault="002B54DA" w:rsidP="00F169CE"/>
    <w:p w14:paraId="36F55B55" w14:textId="7DBD9215" w:rsidR="002B54DA" w:rsidRDefault="002B54DA" w:rsidP="00F169CE"/>
    <w:p w14:paraId="6C9A3766" w14:textId="734C22FC" w:rsidR="002B54DA" w:rsidRDefault="002B54DA" w:rsidP="00F169CE"/>
    <w:p w14:paraId="4AE72325" w14:textId="203C1730" w:rsidR="002B54DA" w:rsidRDefault="002B54DA" w:rsidP="00F169CE"/>
    <w:p w14:paraId="51E5842B" w14:textId="321C9973" w:rsidR="00B129B9" w:rsidRDefault="002B54DA" w:rsidP="00C251BD">
      <w:r>
        <w:t>Reference List:</w:t>
      </w:r>
    </w:p>
    <w:p w14:paraId="78396009" w14:textId="3E9E3910" w:rsidR="00962F41" w:rsidRDefault="00B129B9" w:rsidP="00962F41">
      <w:r w:rsidRPr="002B54DA">
        <w:t>Barry, J. and Weinstein. (</w:t>
      </w:r>
      <w:r>
        <w:t xml:space="preserve">2009) Business psychographics revisited: from segmentation theory of successful marketing practice. </w:t>
      </w:r>
      <w:r>
        <w:rPr>
          <w:i/>
          <w:iCs/>
        </w:rPr>
        <w:t xml:space="preserve">Journal of Marketing Management </w:t>
      </w:r>
      <w:r w:rsidR="00962F41">
        <w:t xml:space="preserve">25.3-4:315-41. Available at:        </w:t>
      </w:r>
      <w:hyperlink r:id="rId7" w:history="1">
        <w:r w:rsidR="00962F41" w:rsidRPr="00EB31CD">
          <w:rPr>
            <w:rStyle w:val="Hyperlink"/>
          </w:rPr>
          <w:t>https://web-b-ebscohost-com.ezproxy.uwtsd.ac.uk/ehost/pdfviewer/pdfviewer?vid=1&amp;sid=7ea638b6-651d-4690-b40e-25847a48ca09%40sessionmgr101</w:t>
        </w:r>
      </w:hyperlink>
      <w:r w:rsidR="00962F41">
        <w:t xml:space="preserve"> [Accessed 10.4.20]</w:t>
      </w:r>
    </w:p>
    <w:p w14:paraId="33DCA70A" w14:textId="435C2EB9" w:rsidR="0080676C" w:rsidRDefault="0080676C" w:rsidP="0080676C">
      <w:r>
        <w:t xml:space="preserve">Burroughs, J.E. and Rindfleisch, A. Materialism and Well-Being: A Conflicting Values Perspective. </w:t>
      </w:r>
      <w:r>
        <w:rPr>
          <w:i/>
          <w:iCs/>
        </w:rPr>
        <w:t>Journal of Consumer Research.</w:t>
      </w:r>
      <w:r>
        <w:t xml:space="preserve"> 29.3:348-70. Available at: [Accessed 12.4.20]</w:t>
      </w:r>
    </w:p>
    <w:p w14:paraId="7BC2AEFC" w14:textId="2F196C3D" w:rsidR="00D508E2" w:rsidRPr="009B6590" w:rsidRDefault="009B6590" w:rsidP="00D508E2">
      <w:pPr>
        <w:shd w:val="clear" w:color="auto" w:fill="FFFFFF"/>
        <w:spacing w:line="240" w:lineRule="auto"/>
        <w:ind w:left="45"/>
        <w:textAlignment w:val="center"/>
        <w:rPr>
          <w:rFonts w:ascii="Arial" w:eastAsia="Times New Roman" w:hAnsi="Arial" w:cs="Arial"/>
          <w:i/>
          <w:iCs/>
          <w:color w:val="222222"/>
          <w:sz w:val="20"/>
          <w:szCs w:val="20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>Dijksterhuis, A.</w:t>
      </w:r>
      <w:r w:rsidR="00AD1EBB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, 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Aarts. H. &amp; Smith, P. (2006). 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  <w:shd w:val="clear" w:color="auto" w:fill="FFFFFF"/>
          <w:lang w:eastAsia="en-GB"/>
        </w:rPr>
        <w:t xml:space="preserve">The Power of the Subliminal: On Subliminal Persuasion and Other Potential Applications 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  <w:t xml:space="preserve">Available at: </w:t>
      </w:r>
      <w:hyperlink r:id="rId8" w:history="1">
        <w:r>
          <w:rPr>
            <w:rStyle w:val="Hyperlink"/>
          </w:rPr>
          <w:t>https://www.researchgate.net/publication/46667196_The_Power_of_the_Subliminal_On_Subliminal_Persuasion_and_Other_Potential_Applications</w:t>
        </w:r>
      </w:hyperlink>
      <w:r>
        <w:t xml:space="preserve"> [Accessed: 14.4.2010)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  <w:shd w:val="clear" w:color="auto" w:fill="FFFFFF"/>
          <w:lang w:eastAsia="en-GB"/>
        </w:rPr>
        <w:t xml:space="preserve"> </w:t>
      </w:r>
    </w:p>
    <w:p w14:paraId="56FFE3F1" w14:textId="52DD6BAF" w:rsidR="007E06EB" w:rsidRPr="004860E4" w:rsidRDefault="00D508E2" w:rsidP="00D508E2">
      <w:r w:rsidRPr="00D508E2">
        <w:rPr>
          <w:rFonts w:ascii="Arial" w:eastAsia="Times New Roman" w:hAnsi="Arial" w:cs="Arial"/>
          <w:color w:val="4D5156"/>
          <w:spacing w:val="11"/>
          <w:sz w:val="15"/>
          <w:szCs w:val="15"/>
          <w:bdr w:val="single" w:sz="6" w:space="0" w:color="EBEBEB" w:frame="1"/>
          <w:shd w:val="clear" w:color="auto" w:fill="FFFFFF"/>
          <w:lang w:eastAsia="en-GB"/>
        </w:rPr>
        <w:br/>
      </w:r>
      <w:r w:rsidR="004860E4">
        <w:t>Gunter, B. and Farnham</w:t>
      </w:r>
      <w:r w:rsidR="00F36BF8">
        <w:t>. (2014).</w:t>
      </w:r>
      <w:r w:rsidR="004860E4">
        <w:t xml:space="preserve"> A. </w:t>
      </w:r>
      <w:r w:rsidR="004860E4">
        <w:rPr>
          <w:i/>
          <w:iCs/>
        </w:rPr>
        <w:t xml:space="preserve">Consumer Profiles (RLE Consumer Behaviour): An Introduction to psychographics. </w:t>
      </w:r>
      <w:r w:rsidR="004860E4">
        <w:t>London: Routeledge.</w:t>
      </w:r>
    </w:p>
    <w:p w14:paraId="58ADB160" w14:textId="2C90A468" w:rsidR="007E06EB" w:rsidRDefault="005D64C1" w:rsidP="00962F41">
      <w:r>
        <w:t xml:space="preserve">Joinson, A.N. (2003). </w:t>
      </w:r>
      <w:r w:rsidRPr="005D64C1">
        <w:rPr>
          <w:i/>
          <w:iCs/>
        </w:rPr>
        <w:t>Understanding the Psychology of Internet Behaviour.</w:t>
      </w:r>
      <w:r>
        <w:t xml:space="preserve"> London:</w:t>
      </w:r>
      <w:r w:rsidR="00D86A1D">
        <w:t xml:space="preserve"> </w:t>
      </w:r>
      <w:r>
        <w:t>Palgrave Macmillan.</w:t>
      </w:r>
    </w:p>
    <w:p w14:paraId="1B3094AD" w14:textId="77777777" w:rsidR="00D508E2" w:rsidRDefault="008B2519" w:rsidP="00D508E2">
      <w:r>
        <w:t xml:space="preserve">Liu, H. (2019). Personality or Value: A Comparative Study of Psychographic Segmentation Based on an Online Review Enhanced Recommender System. </w:t>
      </w:r>
      <w:r w:rsidR="007C6106">
        <w:rPr>
          <w:i/>
          <w:iCs/>
        </w:rPr>
        <w:t>Applied Sciences</w:t>
      </w:r>
      <w:r w:rsidR="007C6106">
        <w:t>.</w:t>
      </w:r>
      <w:r w:rsidR="007C6106">
        <w:rPr>
          <w:i/>
          <w:iCs/>
        </w:rPr>
        <w:t xml:space="preserve"> </w:t>
      </w:r>
      <w:r w:rsidR="007C6106" w:rsidRPr="007C6106">
        <w:t>Available at:</w:t>
      </w:r>
      <w:r w:rsidR="007C6106">
        <w:t xml:space="preserve"> </w:t>
      </w:r>
      <w:r w:rsidR="00D508E2" w:rsidRPr="00D508E2">
        <w:rPr>
          <w:rFonts w:ascii="Arial" w:eastAsia="Times New Roman" w:hAnsi="Arial" w:cs="Arial"/>
          <w:color w:val="202124"/>
          <w:u w:val="single"/>
          <w:lang w:eastAsia="en-GB"/>
        </w:rPr>
        <w:t xml:space="preserve">www.mdpi.com › pdf </w:t>
      </w:r>
      <w:r w:rsidR="00D508E2">
        <w:t>[Accessed 12.4.20]</w:t>
      </w:r>
    </w:p>
    <w:p w14:paraId="7E553829" w14:textId="4DFF8ECC" w:rsidR="00F169CE" w:rsidRDefault="00BF2062" w:rsidP="00C251BD">
      <w:r>
        <w:t>Martin, G. (2011) The Importance of Marketing Segmentation</w:t>
      </w:r>
      <w:r w:rsidR="00B129B9">
        <w:t>.</w:t>
      </w:r>
      <w:r>
        <w:t xml:space="preserve"> </w:t>
      </w:r>
      <w:r>
        <w:rPr>
          <w:i/>
          <w:iCs/>
        </w:rPr>
        <w:t>America</w:t>
      </w:r>
      <w:r w:rsidR="00D86A1D">
        <w:rPr>
          <w:i/>
          <w:iCs/>
        </w:rPr>
        <w:t>n</w:t>
      </w:r>
      <w:r>
        <w:rPr>
          <w:i/>
          <w:iCs/>
        </w:rPr>
        <w:t xml:space="preserve"> Journal of </w:t>
      </w:r>
      <w:r w:rsidR="00B129B9">
        <w:rPr>
          <w:i/>
          <w:iCs/>
        </w:rPr>
        <w:t>B</w:t>
      </w:r>
      <w:r>
        <w:rPr>
          <w:i/>
          <w:iCs/>
        </w:rPr>
        <w:t>usiness Education</w:t>
      </w:r>
      <w:r>
        <w:t xml:space="preserve"> 4</w:t>
      </w:r>
      <w:r w:rsidR="00962F41">
        <w:t>.</w:t>
      </w:r>
      <w:r>
        <w:t>6:15-18</w:t>
      </w:r>
      <w:r w:rsidR="00962F41">
        <w:t>.</w:t>
      </w:r>
      <w:r w:rsidR="00B129B9">
        <w:t xml:space="preserve"> Available at: </w:t>
      </w:r>
      <w:hyperlink r:id="rId9" w:history="1">
        <w:r w:rsidR="00B129B9">
          <w:rPr>
            <w:rStyle w:val="Hyperlink"/>
          </w:rPr>
          <w:t>https://files.eric.ed.gov/fulltext/EJ1056632.pdf</w:t>
        </w:r>
      </w:hyperlink>
      <w:r w:rsidR="00B129B9">
        <w:t xml:space="preserve"> [Accessed 10.4.20]</w:t>
      </w:r>
    </w:p>
    <w:p w14:paraId="4B8C6D0E" w14:textId="77777777" w:rsidR="005D64C1" w:rsidRDefault="005D64C1" w:rsidP="005D64C1">
      <w:r>
        <w:t xml:space="preserve">Matsakis, Louise. (2019). The Wired Guide to your personal data (and who is using it). </w:t>
      </w:r>
      <w:r w:rsidRPr="007E06EB">
        <w:rPr>
          <w:i/>
          <w:iCs/>
        </w:rPr>
        <w:t>Wired</w:t>
      </w:r>
      <w:r>
        <w:rPr>
          <w:i/>
          <w:iCs/>
        </w:rPr>
        <w:t xml:space="preserve"> </w:t>
      </w:r>
      <w:r>
        <w:t xml:space="preserve">Available at: </w:t>
      </w:r>
      <w:hyperlink r:id="rId10" w:history="1">
        <w:r>
          <w:rPr>
            <w:rStyle w:val="Hyperlink"/>
          </w:rPr>
          <w:t>https://www.wired.com/story/wired-guide-personal-data-collection/</w:t>
        </w:r>
      </w:hyperlink>
      <w:r>
        <w:t xml:space="preserve"> [Accessed 10.4.20]</w:t>
      </w:r>
    </w:p>
    <w:p w14:paraId="68DF0C76" w14:textId="300C414A" w:rsidR="00D55DF6" w:rsidRDefault="00D55DF6" w:rsidP="00C251BD">
      <w:r>
        <w:t xml:space="preserve">Nanay, Bence. (2017). </w:t>
      </w:r>
      <w:r>
        <w:rPr>
          <w:i/>
          <w:iCs/>
        </w:rPr>
        <w:t xml:space="preserve">Current Controversies in Philosophy Perception. </w:t>
      </w:r>
      <w:r>
        <w:t>New York: Routledge</w:t>
      </w:r>
    </w:p>
    <w:p w14:paraId="61318F85" w14:textId="4812485C" w:rsidR="00FB66FE" w:rsidRPr="00FB66FE" w:rsidRDefault="00FB66FE" w:rsidP="00C251BD">
      <w:r>
        <w:t xml:space="preserve">Nelson, M.R. (2008). “The Hidden Persuaders”: Then and Now. </w:t>
      </w:r>
      <w:r w:rsidRPr="00FB66FE">
        <w:rPr>
          <w:i/>
          <w:iCs/>
        </w:rPr>
        <w:t>Journal Advertising</w:t>
      </w:r>
      <w:r>
        <w:rPr>
          <w:i/>
          <w:iCs/>
        </w:rPr>
        <w:t xml:space="preserve"> </w:t>
      </w:r>
      <w:r>
        <w:t xml:space="preserve">37.1:113-126. Available at: </w:t>
      </w:r>
      <w:hyperlink r:id="rId11" w:history="1">
        <w:r>
          <w:rPr>
            <w:rStyle w:val="Heading5"/>
            <w:color w:val="000000"/>
          </w:rPr>
          <w:t>https://www.jstor.org/stable/20460832</w:t>
        </w:r>
      </w:hyperlink>
      <w:r>
        <w:t xml:space="preserve"> [Accessed 17.4.20]</w:t>
      </w:r>
    </w:p>
    <w:p w14:paraId="3068F815" w14:textId="048357B1" w:rsidR="002C16BD" w:rsidRDefault="00364BD0">
      <w:r>
        <w:t xml:space="preserve">Packard, V. (2007). </w:t>
      </w:r>
      <w:r w:rsidRPr="00364BD0">
        <w:rPr>
          <w:i/>
          <w:iCs/>
        </w:rPr>
        <w:t>The H</w:t>
      </w:r>
      <w:r>
        <w:rPr>
          <w:i/>
          <w:iCs/>
        </w:rPr>
        <w:t xml:space="preserve">idden Persuaders. </w:t>
      </w:r>
      <w:r>
        <w:t xml:space="preserve">(New Edition). </w:t>
      </w:r>
      <w:r w:rsidR="00C90124">
        <w:t>[</w:t>
      </w:r>
      <w:r>
        <w:t>Kindle]</w:t>
      </w:r>
      <w:r w:rsidR="00C90124">
        <w:t>. New York: IG Publishing</w:t>
      </w:r>
    </w:p>
    <w:p w14:paraId="3DC7C4F8" w14:textId="31D0E193" w:rsidR="008326D5" w:rsidRPr="002B54DA" w:rsidRDefault="008326D5">
      <w:r>
        <w:t>Wells,</w:t>
      </w:r>
      <w:r w:rsidR="002B54DA">
        <w:t xml:space="preserve"> W.D. (</w:t>
      </w:r>
      <w:r>
        <w:t>1975</w:t>
      </w:r>
      <w:r w:rsidR="002B54DA">
        <w:t xml:space="preserve">). Psychographics: A Critical View </w:t>
      </w:r>
      <w:r w:rsidR="002B54DA">
        <w:rPr>
          <w:i/>
          <w:iCs/>
        </w:rPr>
        <w:t>Journal of Marketing research.</w:t>
      </w:r>
      <w:r w:rsidR="002B54DA">
        <w:t xml:space="preserve"> 12.2:196-213. Available at: </w:t>
      </w:r>
      <w:hyperlink r:id="rId12" w:history="1">
        <w:r w:rsidR="002B54DA">
          <w:rPr>
            <w:rStyle w:val="Bodytext2"/>
            <w:color w:val="000000"/>
          </w:rPr>
          <w:t>https://www.jstor.org/stable/3150443</w:t>
        </w:r>
      </w:hyperlink>
      <w:r w:rsidR="002B54DA">
        <w:t xml:space="preserve"> [Accessed </w:t>
      </w:r>
      <w:r w:rsidR="00BA4E33">
        <w:t>20</w:t>
      </w:r>
      <w:r w:rsidR="002B54DA">
        <w:t>.4.20]</w:t>
      </w:r>
    </w:p>
    <w:p w14:paraId="564E8AAA" w14:textId="77777777" w:rsidR="002C16BD" w:rsidRDefault="002C16BD"/>
    <w:sectPr w:rsidR="002C16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0424E9" w14:textId="77777777" w:rsidR="007C47FD" w:rsidRDefault="007C47FD" w:rsidP="001B1539">
      <w:pPr>
        <w:spacing w:after="0" w:line="240" w:lineRule="auto"/>
      </w:pPr>
      <w:r>
        <w:separator/>
      </w:r>
    </w:p>
  </w:endnote>
  <w:endnote w:type="continuationSeparator" w:id="0">
    <w:p w14:paraId="0BDEC4CD" w14:textId="77777777" w:rsidR="007C47FD" w:rsidRDefault="007C47FD" w:rsidP="001B15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22D0A48" w14:textId="77777777" w:rsidR="007C47FD" w:rsidRDefault="007C47FD" w:rsidP="001B1539">
      <w:pPr>
        <w:spacing w:after="0" w:line="240" w:lineRule="auto"/>
      </w:pPr>
      <w:r>
        <w:separator/>
      </w:r>
    </w:p>
  </w:footnote>
  <w:footnote w:type="continuationSeparator" w:id="0">
    <w:p w14:paraId="5690D622" w14:textId="77777777" w:rsidR="007C47FD" w:rsidRDefault="007C47FD" w:rsidP="001B153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852154B"/>
    <w:multiLevelType w:val="multilevel"/>
    <w:tmpl w:val="226E55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2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jQyNTE2NTa3MDQzMjRT0lEKTi0uzszPAykwrwUAP63TDiwAAAA="/>
  </w:docVars>
  <w:rsids>
    <w:rsidRoot w:val="00967E63"/>
    <w:rsid w:val="00002019"/>
    <w:rsid w:val="000050A0"/>
    <w:rsid w:val="00005D56"/>
    <w:rsid w:val="000206E0"/>
    <w:rsid w:val="00052F37"/>
    <w:rsid w:val="00061060"/>
    <w:rsid w:val="00062102"/>
    <w:rsid w:val="00064F65"/>
    <w:rsid w:val="00074028"/>
    <w:rsid w:val="000806A8"/>
    <w:rsid w:val="000A0187"/>
    <w:rsid w:val="000B4311"/>
    <w:rsid w:val="000C3D81"/>
    <w:rsid w:val="000D634E"/>
    <w:rsid w:val="00102ACA"/>
    <w:rsid w:val="001075FD"/>
    <w:rsid w:val="0012160B"/>
    <w:rsid w:val="00121F47"/>
    <w:rsid w:val="00122557"/>
    <w:rsid w:val="0012711A"/>
    <w:rsid w:val="001342B9"/>
    <w:rsid w:val="00143BAB"/>
    <w:rsid w:val="001514C5"/>
    <w:rsid w:val="001663AF"/>
    <w:rsid w:val="001679F2"/>
    <w:rsid w:val="00172253"/>
    <w:rsid w:val="0018043D"/>
    <w:rsid w:val="00181BBA"/>
    <w:rsid w:val="00182BCF"/>
    <w:rsid w:val="0018613A"/>
    <w:rsid w:val="00186557"/>
    <w:rsid w:val="001961CD"/>
    <w:rsid w:val="001B1539"/>
    <w:rsid w:val="001B2111"/>
    <w:rsid w:val="001D78FD"/>
    <w:rsid w:val="001F1C2C"/>
    <w:rsid w:val="00222D2F"/>
    <w:rsid w:val="00226B71"/>
    <w:rsid w:val="00235FB9"/>
    <w:rsid w:val="002368F3"/>
    <w:rsid w:val="00240B53"/>
    <w:rsid w:val="00242615"/>
    <w:rsid w:val="00247414"/>
    <w:rsid w:val="00247F55"/>
    <w:rsid w:val="00282F01"/>
    <w:rsid w:val="002832C8"/>
    <w:rsid w:val="0028716C"/>
    <w:rsid w:val="0029362C"/>
    <w:rsid w:val="0029513C"/>
    <w:rsid w:val="00297528"/>
    <w:rsid w:val="002B54DA"/>
    <w:rsid w:val="002B7AB7"/>
    <w:rsid w:val="002C104E"/>
    <w:rsid w:val="002C16BD"/>
    <w:rsid w:val="002D0E31"/>
    <w:rsid w:val="002D1D59"/>
    <w:rsid w:val="002E2FEC"/>
    <w:rsid w:val="002E42D0"/>
    <w:rsid w:val="002F2360"/>
    <w:rsid w:val="002F3041"/>
    <w:rsid w:val="00304C33"/>
    <w:rsid w:val="00333813"/>
    <w:rsid w:val="003338D4"/>
    <w:rsid w:val="00344281"/>
    <w:rsid w:val="00347AAC"/>
    <w:rsid w:val="003578F0"/>
    <w:rsid w:val="00360B73"/>
    <w:rsid w:val="00364718"/>
    <w:rsid w:val="00364BD0"/>
    <w:rsid w:val="003760CF"/>
    <w:rsid w:val="003829CC"/>
    <w:rsid w:val="00384B74"/>
    <w:rsid w:val="00384C06"/>
    <w:rsid w:val="00390BA0"/>
    <w:rsid w:val="00392FD5"/>
    <w:rsid w:val="00397A76"/>
    <w:rsid w:val="003A5504"/>
    <w:rsid w:val="003B13A7"/>
    <w:rsid w:val="003B42B9"/>
    <w:rsid w:val="003B4EB9"/>
    <w:rsid w:val="003C52C2"/>
    <w:rsid w:val="003C7779"/>
    <w:rsid w:val="003D3D4D"/>
    <w:rsid w:val="003D492E"/>
    <w:rsid w:val="003E30AA"/>
    <w:rsid w:val="003E6C96"/>
    <w:rsid w:val="003F22C7"/>
    <w:rsid w:val="003F3C79"/>
    <w:rsid w:val="003F5D82"/>
    <w:rsid w:val="00400730"/>
    <w:rsid w:val="00400EFD"/>
    <w:rsid w:val="00406C56"/>
    <w:rsid w:val="004100AC"/>
    <w:rsid w:val="00437D63"/>
    <w:rsid w:val="00446F9C"/>
    <w:rsid w:val="0044711F"/>
    <w:rsid w:val="00451073"/>
    <w:rsid w:val="004634B9"/>
    <w:rsid w:val="00475097"/>
    <w:rsid w:val="00482EE2"/>
    <w:rsid w:val="004860E4"/>
    <w:rsid w:val="0048680D"/>
    <w:rsid w:val="00490394"/>
    <w:rsid w:val="00491975"/>
    <w:rsid w:val="004B19A9"/>
    <w:rsid w:val="004B5C6E"/>
    <w:rsid w:val="004D718C"/>
    <w:rsid w:val="004F1316"/>
    <w:rsid w:val="004F5C07"/>
    <w:rsid w:val="005037B2"/>
    <w:rsid w:val="005105F2"/>
    <w:rsid w:val="00517EDE"/>
    <w:rsid w:val="00526C3F"/>
    <w:rsid w:val="00527E19"/>
    <w:rsid w:val="005342C0"/>
    <w:rsid w:val="00535DE6"/>
    <w:rsid w:val="005400A0"/>
    <w:rsid w:val="00541720"/>
    <w:rsid w:val="0054645E"/>
    <w:rsid w:val="005560C2"/>
    <w:rsid w:val="00561B7E"/>
    <w:rsid w:val="00572F58"/>
    <w:rsid w:val="00586AB8"/>
    <w:rsid w:val="005A6142"/>
    <w:rsid w:val="005A67D5"/>
    <w:rsid w:val="005A7ABA"/>
    <w:rsid w:val="005B0A0F"/>
    <w:rsid w:val="005B3307"/>
    <w:rsid w:val="005B4B75"/>
    <w:rsid w:val="005D0F9F"/>
    <w:rsid w:val="005D64C1"/>
    <w:rsid w:val="005D7FB7"/>
    <w:rsid w:val="005E7D68"/>
    <w:rsid w:val="0060728A"/>
    <w:rsid w:val="00614511"/>
    <w:rsid w:val="00621EE0"/>
    <w:rsid w:val="00627ED5"/>
    <w:rsid w:val="006410C7"/>
    <w:rsid w:val="006439B8"/>
    <w:rsid w:val="006463A7"/>
    <w:rsid w:val="006560F6"/>
    <w:rsid w:val="0066183D"/>
    <w:rsid w:val="0068402D"/>
    <w:rsid w:val="006846EB"/>
    <w:rsid w:val="006903C7"/>
    <w:rsid w:val="00691538"/>
    <w:rsid w:val="00692277"/>
    <w:rsid w:val="00695A96"/>
    <w:rsid w:val="006A1628"/>
    <w:rsid w:val="006A5458"/>
    <w:rsid w:val="006B2399"/>
    <w:rsid w:val="006B744C"/>
    <w:rsid w:val="006C2ED0"/>
    <w:rsid w:val="006C3BF2"/>
    <w:rsid w:val="006E2C9A"/>
    <w:rsid w:val="006E439E"/>
    <w:rsid w:val="006E6208"/>
    <w:rsid w:val="006E67AD"/>
    <w:rsid w:val="006E7CA5"/>
    <w:rsid w:val="006F7963"/>
    <w:rsid w:val="00706FD7"/>
    <w:rsid w:val="00713FCC"/>
    <w:rsid w:val="00740018"/>
    <w:rsid w:val="00741385"/>
    <w:rsid w:val="007436BC"/>
    <w:rsid w:val="00751D09"/>
    <w:rsid w:val="00755071"/>
    <w:rsid w:val="00764049"/>
    <w:rsid w:val="007A116B"/>
    <w:rsid w:val="007B137A"/>
    <w:rsid w:val="007C1B31"/>
    <w:rsid w:val="007C1D31"/>
    <w:rsid w:val="007C47FD"/>
    <w:rsid w:val="007C6106"/>
    <w:rsid w:val="007D0CB5"/>
    <w:rsid w:val="007D4FC9"/>
    <w:rsid w:val="007D67A6"/>
    <w:rsid w:val="007E06EB"/>
    <w:rsid w:val="007E4479"/>
    <w:rsid w:val="007F5AB4"/>
    <w:rsid w:val="007F6C40"/>
    <w:rsid w:val="0080676C"/>
    <w:rsid w:val="00806E58"/>
    <w:rsid w:val="008114B6"/>
    <w:rsid w:val="008206A4"/>
    <w:rsid w:val="008217A1"/>
    <w:rsid w:val="00822D9E"/>
    <w:rsid w:val="008320F3"/>
    <w:rsid w:val="008326D5"/>
    <w:rsid w:val="00834D35"/>
    <w:rsid w:val="0084199F"/>
    <w:rsid w:val="0084289F"/>
    <w:rsid w:val="00853CBD"/>
    <w:rsid w:val="008677F7"/>
    <w:rsid w:val="008736CF"/>
    <w:rsid w:val="008776F0"/>
    <w:rsid w:val="0088313E"/>
    <w:rsid w:val="00894597"/>
    <w:rsid w:val="00896792"/>
    <w:rsid w:val="008A1434"/>
    <w:rsid w:val="008A53C2"/>
    <w:rsid w:val="008A60A2"/>
    <w:rsid w:val="008B2519"/>
    <w:rsid w:val="008D3802"/>
    <w:rsid w:val="008D50A6"/>
    <w:rsid w:val="008D5360"/>
    <w:rsid w:val="008D7D6D"/>
    <w:rsid w:val="008E00EC"/>
    <w:rsid w:val="008E25FA"/>
    <w:rsid w:val="008E29F8"/>
    <w:rsid w:val="008F16CB"/>
    <w:rsid w:val="008F30BC"/>
    <w:rsid w:val="008F72AE"/>
    <w:rsid w:val="0090456F"/>
    <w:rsid w:val="00906E66"/>
    <w:rsid w:val="0091513F"/>
    <w:rsid w:val="009271B6"/>
    <w:rsid w:val="00930041"/>
    <w:rsid w:val="00962F41"/>
    <w:rsid w:val="00967E63"/>
    <w:rsid w:val="00970CD2"/>
    <w:rsid w:val="009778EB"/>
    <w:rsid w:val="009A2C84"/>
    <w:rsid w:val="009A34AD"/>
    <w:rsid w:val="009B6590"/>
    <w:rsid w:val="009C64DB"/>
    <w:rsid w:val="009C7FFC"/>
    <w:rsid w:val="009D06EC"/>
    <w:rsid w:val="009D17F3"/>
    <w:rsid w:val="009F6213"/>
    <w:rsid w:val="00A0489B"/>
    <w:rsid w:val="00A100E5"/>
    <w:rsid w:val="00A16C04"/>
    <w:rsid w:val="00A33B3E"/>
    <w:rsid w:val="00A36499"/>
    <w:rsid w:val="00A4358F"/>
    <w:rsid w:val="00A44B45"/>
    <w:rsid w:val="00A50538"/>
    <w:rsid w:val="00A5519E"/>
    <w:rsid w:val="00A7296E"/>
    <w:rsid w:val="00A767D9"/>
    <w:rsid w:val="00A77016"/>
    <w:rsid w:val="00A80232"/>
    <w:rsid w:val="00A80D65"/>
    <w:rsid w:val="00A8509A"/>
    <w:rsid w:val="00A9731B"/>
    <w:rsid w:val="00AA0146"/>
    <w:rsid w:val="00AA2EDD"/>
    <w:rsid w:val="00AB36D3"/>
    <w:rsid w:val="00AB5006"/>
    <w:rsid w:val="00AC089A"/>
    <w:rsid w:val="00AD1EBB"/>
    <w:rsid w:val="00AD6672"/>
    <w:rsid w:val="00AE5354"/>
    <w:rsid w:val="00B04E52"/>
    <w:rsid w:val="00B109D6"/>
    <w:rsid w:val="00B129B9"/>
    <w:rsid w:val="00B308FF"/>
    <w:rsid w:val="00B31DDB"/>
    <w:rsid w:val="00B53D4C"/>
    <w:rsid w:val="00B61B46"/>
    <w:rsid w:val="00B61F38"/>
    <w:rsid w:val="00B65430"/>
    <w:rsid w:val="00B70E4A"/>
    <w:rsid w:val="00B726D2"/>
    <w:rsid w:val="00B82CE9"/>
    <w:rsid w:val="00B84DB8"/>
    <w:rsid w:val="00B87A9F"/>
    <w:rsid w:val="00B90D7B"/>
    <w:rsid w:val="00BA4E33"/>
    <w:rsid w:val="00BB28EC"/>
    <w:rsid w:val="00BC7E99"/>
    <w:rsid w:val="00BE08EB"/>
    <w:rsid w:val="00BE6FB0"/>
    <w:rsid w:val="00BF2062"/>
    <w:rsid w:val="00BF2F47"/>
    <w:rsid w:val="00BF73C9"/>
    <w:rsid w:val="00C02FA4"/>
    <w:rsid w:val="00C03B4A"/>
    <w:rsid w:val="00C1255E"/>
    <w:rsid w:val="00C16B21"/>
    <w:rsid w:val="00C24778"/>
    <w:rsid w:val="00C251BD"/>
    <w:rsid w:val="00C315D9"/>
    <w:rsid w:val="00C31E0C"/>
    <w:rsid w:val="00C47ABE"/>
    <w:rsid w:val="00C544A5"/>
    <w:rsid w:val="00C8077C"/>
    <w:rsid w:val="00C81096"/>
    <w:rsid w:val="00C90124"/>
    <w:rsid w:val="00C903CA"/>
    <w:rsid w:val="00CA1C3D"/>
    <w:rsid w:val="00CA4FF4"/>
    <w:rsid w:val="00CB76FB"/>
    <w:rsid w:val="00CC0DB5"/>
    <w:rsid w:val="00CD14A6"/>
    <w:rsid w:val="00CD1AA7"/>
    <w:rsid w:val="00CD666C"/>
    <w:rsid w:val="00CD6992"/>
    <w:rsid w:val="00CE0AE2"/>
    <w:rsid w:val="00CE4E3B"/>
    <w:rsid w:val="00CF165F"/>
    <w:rsid w:val="00D00585"/>
    <w:rsid w:val="00D11184"/>
    <w:rsid w:val="00D1789C"/>
    <w:rsid w:val="00D2302C"/>
    <w:rsid w:val="00D2398B"/>
    <w:rsid w:val="00D251E6"/>
    <w:rsid w:val="00D508E2"/>
    <w:rsid w:val="00D55DF6"/>
    <w:rsid w:val="00D70C3D"/>
    <w:rsid w:val="00D71A64"/>
    <w:rsid w:val="00D728AD"/>
    <w:rsid w:val="00D8003B"/>
    <w:rsid w:val="00D860BC"/>
    <w:rsid w:val="00D86A1D"/>
    <w:rsid w:val="00D963D6"/>
    <w:rsid w:val="00DA0A24"/>
    <w:rsid w:val="00DA52E2"/>
    <w:rsid w:val="00DB1E1D"/>
    <w:rsid w:val="00DB49DE"/>
    <w:rsid w:val="00DC4D43"/>
    <w:rsid w:val="00DC75E9"/>
    <w:rsid w:val="00DD6BDE"/>
    <w:rsid w:val="00DD6C90"/>
    <w:rsid w:val="00DD6E3E"/>
    <w:rsid w:val="00DF5030"/>
    <w:rsid w:val="00E105E7"/>
    <w:rsid w:val="00E13838"/>
    <w:rsid w:val="00E2610E"/>
    <w:rsid w:val="00E41BCC"/>
    <w:rsid w:val="00E57431"/>
    <w:rsid w:val="00E602DE"/>
    <w:rsid w:val="00E64C8F"/>
    <w:rsid w:val="00E66929"/>
    <w:rsid w:val="00E82685"/>
    <w:rsid w:val="00E87270"/>
    <w:rsid w:val="00EB12D6"/>
    <w:rsid w:val="00EB1C21"/>
    <w:rsid w:val="00EB7292"/>
    <w:rsid w:val="00EC65FC"/>
    <w:rsid w:val="00EF6591"/>
    <w:rsid w:val="00F07AEF"/>
    <w:rsid w:val="00F115D8"/>
    <w:rsid w:val="00F13066"/>
    <w:rsid w:val="00F13910"/>
    <w:rsid w:val="00F1513C"/>
    <w:rsid w:val="00F169CE"/>
    <w:rsid w:val="00F36BF8"/>
    <w:rsid w:val="00F51D7C"/>
    <w:rsid w:val="00F7402C"/>
    <w:rsid w:val="00F75797"/>
    <w:rsid w:val="00F97279"/>
    <w:rsid w:val="00FA5BBA"/>
    <w:rsid w:val="00FB007C"/>
    <w:rsid w:val="00FB66FE"/>
    <w:rsid w:val="00FB6D12"/>
    <w:rsid w:val="00FD68B8"/>
    <w:rsid w:val="00FD6B2E"/>
    <w:rsid w:val="00FD7059"/>
    <w:rsid w:val="00FD7133"/>
    <w:rsid w:val="00FE2DA8"/>
    <w:rsid w:val="00FE7ECD"/>
    <w:rsid w:val="00FF54A2"/>
    <w:rsid w:val="00FF6E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8D6F8C"/>
  <w15:chartTrackingRefBased/>
  <w15:docId w15:val="{595054C9-24EA-403C-BD10-23EDBA6D03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508E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D508E2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D508E2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2610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2610E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B129B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2F41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D508E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D508E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D508E2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D508E2"/>
    <w:rPr>
      <w:i/>
      <w:iCs/>
    </w:rPr>
  </w:style>
  <w:style w:type="character" w:customStyle="1" w:styleId="eipwbe">
    <w:name w:val="eipwbe"/>
    <w:basedOn w:val="DefaultParagraphFont"/>
    <w:rsid w:val="00D508E2"/>
  </w:style>
  <w:style w:type="paragraph" w:customStyle="1" w:styleId="action-menu-item">
    <w:name w:val="action-menu-item"/>
    <w:basedOn w:val="Normal"/>
    <w:rsid w:val="00D508E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76404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6404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6404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6404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64049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1B15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1539"/>
  </w:style>
  <w:style w:type="paragraph" w:styleId="Footer">
    <w:name w:val="footer"/>
    <w:basedOn w:val="Normal"/>
    <w:link w:val="FooterChar"/>
    <w:uiPriority w:val="99"/>
    <w:unhideWhenUsed/>
    <w:rsid w:val="001B15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1539"/>
  </w:style>
  <w:style w:type="character" w:customStyle="1" w:styleId="Bodytext2">
    <w:name w:val="Body text (2)_"/>
    <w:basedOn w:val="DefaultParagraphFont"/>
    <w:link w:val="Bodytext20"/>
    <w:uiPriority w:val="99"/>
    <w:locked/>
    <w:rsid w:val="002B54DA"/>
    <w:rPr>
      <w:rFonts w:cs="Times New Roman"/>
      <w:sz w:val="23"/>
      <w:szCs w:val="23"/>
      <w:shd w:val="clear" w:color="auto" w:fill="FFFFFF"/>
    </w:rPr>
  </w:style>
  <w:style w:type="paragraph" w:customStyle="1" w:styleId="Bodytext20">
    <w:name w:val="Body text (2)"/>
    <w:basedOn w:val="Normal"/>
    <w:link w:val="Bodytext2"/>
    <w:uiPriority w:val="99"/>
    <w:rsid w:val="002B54DA"/>
    <w:pPr>
      <w:widowControl w:val="0"/>
      <w:shd w:val="clear" w:color="auto" w:fill="FFFFFF"/>
      <w:spacing w:before="1200" w:after="0" w:line="317" w:lineRule="exact"/>
    </w:pPr>
    <w:rPr>
      <w:rFonts w:cs="Times New Roman"/>
      <w:sz w:val="23"/>
      <w:szCs w:val="23"/>
    </w:rPr>
  </w:style>
  <w:style w:type="character" w:customStyle="1" w:styleId="Heading5">
    <w:name w:val="Heading #5_"/>
    <w:basedOn w:val="DefaultParagraphFont"/>
    <w:link w:val="Heading50"/>
    <w:uiPriority w:val="99"/>
    <w:locked/>
    <w:rsid w:val="00FB66FE"/>
    <w:rPr>
      <w:rFonts w:cs="Times New Roman"/>
      <w:sz w:val="23"/>
      <w:szCs w:val="23"/>
      <w:shd w:val="clear" w:color="auto" w:fill="FFFFFF"/>
    </w:rPr>
  </w:style>
  <w:style w:type="paragraph" w:customStyle="1" w:styleId="Heading50">
    <w:name w:val="Heading #5"/>
    <w:basedOn w:val="Normal"/>
    <w:link w:val="Heading5"/>
    <w:uiPriority w:val="99"/>
    <w:rsid w:val="00FB66FE"/>
    <w:pPr>
      <w:widowControl w:val="0"/>
      <w:shd w:val="clear" w:color="auto" w:fill="FFFFFF"/>
      <w:spacing w:after="0" w:line="317" w:lineRule="exact"/>
      <w:outlineLvl w:val="4"/>
    </w:pPr>
    <w:rPr>
      <w:rFonts w:cs="Times New Roman"/>
      <w:sz w:val="23"/>
      <w:szCs w:val="2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9605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587575">
          <w:marLeft w:val="0"/>
          <w:marRight w:val="0"/>
          <w:marTop w:val="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2978443">
              <w:marLeft w:val="0"/>
              <w:marRight w:val="0"/>
              <w:marTop w:val="0"/>
              <w:marBottom w:val="4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373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0864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78875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243574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18132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5282850">
                                  <w:marLeft w:val="45"/>
                                  <w:marRight w:val="45"/>
                                  <w:marTop w:val="15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2140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1861348">
          <w:marLeft w:val="0"/>
          <w:marRight w:val="0"/>
          <w:marTop w:val="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6922941">
              <w:marLeft w:val="0"/>
              <w:marRight w:val="0"/>
              <w:marTop w:val="0"/>
              <w:marBottom w:val="4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0774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2551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6201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396686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3821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1186860">
                                  <w:marLeft w:val="45"/>
                                  <w:marRight w:val="45"/>
                                  <w:marTop w:val="15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46667196_The_Power_of_the_Subliminal_On_Subliminal_Persuasion_and_Other_Potential_Applications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eb-b-ebscohost-com.ezproxy.uwtsd.ac.uk/ehost/pdfviewer/pdfviewer?vid=1&amp;sid=7ea638b6-651d-4690-b40e-25847a48ca09%40sessionmgr101" TargetMode="External"/><Relationship Id="rId12" Type="http://schemas.openxmlformats.org/officeDocument/2006/relationships/hyperlink" Target="https://www.jstor.org/stable/3150443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jstor.org/stable/20460832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wired.com/story/wired-guide-personal-data-collectio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files.eric.ed.gov/fulltext/EJ1056632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994</TotalTime>
  <Pages>5</Pages>
  <Words>2161</Words>
  <Characters>12323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66</cp:revision>
  <dcterms:created xsi:type="dcterms:W3CDTF">2020-04-27T12:45:00Z</dcterms:created>
  <dcterms:modified xsi:type="dcterms:W3CDTF">2020-04-28T22:52:00Z</dcterms:modified>
</cp:coreProperties>
</file>