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947606" w14:textId="32148C24" w:rsidR="00336211" w:rsidRPr="0045753C" w:rsidRDefault="00336211" w:rsidP="00336211">
      <w:pPr>
        <w:pStyle w:val="Heading1"/>
        <w:spacing w:before="0" w:after="0"/>
        <w:divId w:val="1772117980"/>
        <w:rPr>
          <w:rFonts w:ascii="Arial" w:hAnsi="Arial" w:cs="Arial"/>
          <w:color w:val="000000" w:themeColor="text1"/>
          <w:sz w:val="24"/>
          <w:szCs w:val="24"/>
        </w:rPr>
      </w:pPr>
      <w:r w:rsidRPr="0045753C">
        <w:rPr>
          <w:rFonts w:ascii="Arial" w:hAnsi="Arial" w:cs="Arial"/>
          <w:color w:val="000000" w:themeColor="text1"/>
          <w:sz w:val="24"/>
          <w:szCs w:val="24"/>
        </w:rPr>
        <w:t>Student name: Norin Mahmood</w:t>
      </w:r>
    </w:p>
    <w:p w14:paraId="177F9B2D" w14:textId="343DFC65" w:rsidR="00336211" w:rsidRPr="0045753C" w:rsidRDefault="00336211" w:rsidP="00336211">
      <w:pPr>
        <w:divId w:val="1772117980"/>
        <w:rPr>
          <w:color w:val="000000" w:themeColor="text1"/>
        </w:rPr>
      </w:pPr>
      <w:r w:rsidRPr="0045753C">
        <w:rPr>
          <w:color w:val="000000" w:themeColor="text1"/>
        </w:rPr>
        <w:t>Student ID: 2411895</w:t>
      </w:r>
    </w:p>
    <w:p w14:paraId="66090AFC" w14:textId="02F0E840" w:rsidR="00336211" w:rsidRPr="0045753C" w:rsidRDefault="0045753C" w:rsidP="00336211">
      <w:pPr>
        <w:divId w:val="1772117980"/>
        <w:rPr>
          <w:color w:val="000000" w:themeColor="text1"/>
        </w:rPr>
      </w:pPr>
      <w:r w:rsidRPr="0045753C">
        <w:rPr>
          <w:color w:val="000000" w:themeColor="text1"/>
        </w:rPr>
        <w:t>Module code: BMHP5021</w:t>
      </w:r>
    </w:p>
    <w:p w14:paraId="18169223" w14:textId="256194C1" w:rsidR="00F662E2" w:rsidRPr="0045753C" w:rsidRDefault="00F662E2" w:rsidP="00336211">
      <w:pPr>
        <w:pStyle w:val="Heading1"/>
        <w:spacing w:before="0" w:after="0"/>
        <w:divId w:val="1772117980"/>
        <w:rPr>
          <w:rFonts w:ascii="Arial" w:eastAsia="Times New Roman" w:hAnsi="Arial" w:cs="Arial"/>
          <w:color w:val="000000" w:themeColor="text1"/>
          <w:kern w:val="36"/>
          <w:sz w:val="24"/>
          <w:szCs w:val="24"/>
          <w14:ligatures w14:val="none"/>
        </w:rPr>
      </w:pPr>
      <w:r w:rsidRPr="0045753C">
        <w:rPr>
          <w:rFonts w:ascii="Arial" w:hAnsi="Arial" w:cs="Arial"/>
          <w:color w:val="000000" w:themeColor="text1"/>
          <w:sz w:val="24"/>
          <w:szCs w:val="24"/>
        </w:rPr>
        <w:t xml:space="preserve">Title: </w:t>
      </w:r>
      <w:r w:rsidRPr="0045753C">
        <w:rPr>
          <w:rFonts w:ascii="Arial" w:eastAsia="Times New Roman" w:hAnsi="Arial" w:cs="Arial"/>
          <w:color w:val="000000" w:themeColor="text1"/>
          <w:kern w:val="36"/>
          <w:sz w:val="24"/>
          <w:szCs w:val="24"/>
          <w14:ligatures w14:val="none"/>
        </w:rPr>
        <w:t xml:space="preserve">FINAL Individual Reference List (BMHP5021 - </w:t>
      </w:r>
      <w:bookmarkStart w:id="0" w:name="_Int_vGmRJobi"/>
      <w:r w:rsidRPr="0045753C">
        <w:rPr>
          <w:rFonts w:ascii="Arial" w:eastAsia="Times New Roman" w:hAnsi="Arial" w:cs="Arial"/>
          <w:color w:val="000000" w:themeColor="text1"/>
          <w:kern w:val="36"/>
          <w:sz w:val="24"/>
          <w:szCs w:val="24"/>
          <w14:ligatures w14:val="none"/>
        </w:rPr>
        <w:t>Component</w:t>
      </w:r>
      <w:bookmarkEnd w:id="0"/>
      <w:r w:rsidRPr="0045753C">
        <w:rPr>
          <w:rFonts w:ascii="Arial" w:eastAsia="Times New Roman" w:hAnsi="Arial" w:cs="Arial"/>
          <w:color w:val="000000" w:themeColor="text1"/>
          <w:kern w:val="36"/>
          <w:sz w:val="24"/>
          <w:szCs w:val="24"/>
          <w14:ligatures w14:val="none"/>
        </w:rPr>
        <w:t xml:space="preserve"> 1 - January 2026)</w:t>
      </w:r>
    </w:p>
    <w:p w14:paraId="25E05518" w14:textId="7A3A3073" w:rsidR="00336211" w:rsidRPr="00F662E2" w:rsidRDefault="00336211" w:rsidP="00336211">
      <w:pPr>
        <w:divId w:val="1772117980"/>
        <w:rPr>
          <w:color w:val="000000" w:themeColor="text1"/>
        </w:rPr>
      </w:pPr>
    </w:p>
    <w:p w14:paraId="34F0F885" w14:textId="77777777" w:rsidR="00F662E2" w:rsidRPr="00F662E2" w:rsidRDefault="00F662E2" w:rsidP="00F662E2">
      <w:pPr>
        <w:spacing w:after="0" w:line="240" w:lineRule="auto"/>
        <w:divId w:val="1379889660"/>
        <w:rPr>
          <w:rFonts w:ascii="Arial" w:eastAsia="Times New Roman" w:hAnsi="Arial" w:cs="Arial"/>
          <w:color w:val="000000" w:themeColor="text1"/>
          <w:kern w:val="0"/>
          <w14:ligatures w14:val="none"/>
        </w:rPr>
      </w:pPr>
    </w:p>
    <w:p w14:paraId="5FC3D536" w14:textId="1B7ADBD0" w:rsidR="00A35549" w:rsidRPr="00BF2307" w:rsidRDefault="00A35549" w:rsidP="00A35549">
      <w:pPr>
        <w:rPr>
          <w:rFonts w:ascii="Arial" w:hAnsi="Arial" w:cs="Arial"/>
        </w:rPr>
      </w:pPr>
    </w:p>
    <w:p w14:paraId="388807C5" w14:textId="4017B8AD" w:rsidR="00A35549" w:rsidRPr="00BF2307" w:rsidRDefault="00A35549" w:rsidP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Student 4 – Police (Norin</w:t>
      </w:r>
      <w:r w:rsidR="0045753C">
        <w:rPr>
          <w:rFonts w:ascii="Arial" w:hAnsi="Arial" w:cs="Arial"/>
        </w:rPr>
        <w:t>’s</w:t>
      </w:r>
      <w:r w:rsidRPr="00BF2307">
        <w:rPr>
          <w:rFonts w:ascii="Arial" w:hAnsi="Arial" w:cs="Arial"/>
        </w:rPr>
        <w:t>’ list</w:t>
      </w:r>
      <w:r w:rsidR="0045753C">
        <w:rPr>
          <w:rFonts w:ascii="Arial" w:hAnsi="Arial" w:cs="Arial"/>
        </w:rPr>
        <w:t>)</w:t>
      </w:r>
    </w:p>
    <w:p w14:paraId="559EDABF" w14:textId="77777777" w:rsidR="00A35549" w:rsidRPr="00BF2307" w:rsidRDefault="00A35549" w:rsidP="00A35549">
      <w:pPr>
        <w:rPr>
          <w:rFonts w:ascii="Arial" w:hAnsi="Arial" w:cs="Arial"/>
        </w:rPr>
      </w:pPr>
    </w:p>
    <w:p w14:paraId="4A3AA47B" w14:textId="77777777" w:rsidR="00A35549" w:rsidRPr="00BF2307" w:rsidRDefault="00A35549" w:rsidP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Bradford District Safeguarding Children Partnership (2023) Local child safeguarding practice review commissioned by The Bradford Partnership – concerning Child A. Bradford: Bradford District Safeguarding Children Partnership. Available at: https://saferbradford.co.uk/media/k44hmjpy/child-a-final-report-for-publication.pdf (Accessed: 11 February 2026).</w:t>
      </w:r>
    </w:p>
    <w:p w14:paraId="46C4ED62" w14:textId="77777777" w:rsidR="00A35549" w:rsidRPr="00BF2307" w:rsidRDefault="00A35549" w:rsidP="00A35549">
      <w:pPr>
        <w:rPr>
          <w:rFonts w:ascii="Arial" w:hAnsi="Arial" w:cs="Arial"/>
        </w:rPr>
      </w:pPr>
    </w:p>
    <w:p w14:paraId="0BD39542" w14:textId="77777777" w:rsidR="00A35549" w:rsidRPr="00BF2307" w:rsidRDefault="00A35549" w:rsidP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College of Policing (n.d.) Authorised Professional Practice: Investigating child abuse and safeguarding children. Available at: https://www.college.police.uk/app (Accessed: 11 February 2026).</w:t>
      </w:r>
    </w:p>
    <w:p w14:paraId="4F11B17C" w14:textId="77777777" w:rsidR="00A35549" w:rsidRPr="00BF2307" w:rsidRDefault="00A35549" w:rsidP="00A35549">
      <w:pPr>
        <w:rPr>
          <w:rFonts w:ascii="Arial" w:hAnsi="Arial" w:cs="Arial"/>
        </w:rPr>
      </w:pPr>
    </w:p>
    <w:p w14:paraId="74D2B7D6" w14:textId="77777777" w:rsidR="00A35549" w:rsidRPr="00BF2307" w:rsidRDefault="00A35549" w:rsidP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Department for Education (2024) Information sharing: advice for practitioners providing safeguarding services for children, young people, parents and carers. London: DfE. Available at: https://www.gov.uk/government/publications/safeguarding-practitioners-information-sharing-advice (Accessed: 11 February 2026).</w:t>
      </w:r>
    </w:p>
    <w:p w14:paraId="52E38C1F" w14:textId="77777777" w:rsidR="00A35549" w:rsidRPr="00BF2307" w:rsidRDefault="00A35549" w:rsidP="00A35549">
      <w:pPr>
        <w:rPr>
          <w:rFonts w:ascii="Arial" w:hAnsi="Arial" w:cs="Arial"/>
        </w:rPr>
      </w:pPr>
    </w:p>
    <w:p w14:paraId="7E835301" w14:textId="77777777" w:rsidR="00A35549" w:rsidRPr="00BF2307" w:rsidRDefault="00A35549" w:rsidP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HM Government (2023) Working Together to Safeguard Children. London: HM Government. Available at: https://www.gov.uk/government/publications/working-together-to-safeguard-children–2 (Accessed: 11 February 2026).</w:t>
      </w:r>
    </w:p>
    <w:p w14:paraId="0F145416" w14:textId="77777777" w:rsidR="00A35549" w:rsidRPr="00BF2307" w:rsidRDefault="00A35549" w:rsidP="00A35549">
      <w:pPr>
        <w:rPr>
          <w:rFonts w:ascii="Arial" w:hAnsi="Arial" w:cs="Arial"/>
        </w:rPr>
      </w:pPr>
    </w:p>
    <w:p w14:paraId="19EA9A19" w14:textId="77777777" w:rsidR="00A35549" w:rsidRPr="00BF2307" w:rsidRDefault="00A35549" w:rsidP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Hughes, K. et al. (2017) ‘The effect of multiple adverse childhood experiences on health: a systematic review and meta-analysis’, The Lancet Public Health, 2(8), pp. e356–e366.</w:t>
      </w:r>
    </w:p>
    <w:p w14:paraId="58267D35" w14:textId="77777777" w:rsidR="00A35549" w:rsidRPr="00BF2307" w:rsidRDefault="00A35549" w:rsidP="00A35549">
      <w:pPr>
        <w:rPr>
          <w:rFonts w:ascii="Arial" w:hAnsi="Arial" w:cs="Arial"/>
        </w:rPr>
      </w:pPr>
    </w:p>
    <w:p w14:paraId="579E4912" w14:textId="77777777" w:rsidR="00A35549" w:rsidRPr="00BF2307" w:rsidRDefault="00A35549" w:rsidP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Legislation.gov.uk (1989) Children Act 1989. Available at: https://www.legislation.gov.uk/ukpga/1989/41/contents (Accessed: 11 February 2026).</w:t>
      </w:r>
    </w:p>
    <w:p w14:paraId="6E662A2D" w14:textId="77777777" w:rsidR="00A35549" w:rsidRPr="00BF2307" w:rsidRDefault="00A35549" w:rsidP="00A35549">
      <w:pPr>
        <w:rPr>
          <w:rFonts w:ascii="Arial" w:hAnsi="Arial" w:cs="Arial"/>
        </w:rPr>
      </w:pPr>
    </w:p>
    <w:p w14:paraId="606CFD1A" w14:textId="77777777" w:rsidR="00A35549" w:rsidRPr="00BF2307" w:rsidRDefault="00A35549" w:rsidP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Legislation.gov.uk (2021) Domestic Abuse Act 2021. Available at: https://www.legislation.gov.uk/ukpga/2021/17/contents (Accessed: 11 February 2026).</w:t>
      </w:r>
    </w:p>
    <w:p w14:paraId="5036B8EB" w14:textId="77777777" w:rsidR="00A35549" w:rsidRPr="00BF2307" w:rsidRDefault="00A35549" w:rsidP="00A35549">
      <w:pPr>
        <w:rPr>
          <w:rFonts w:ascii="Arial" w:hAnsi="Arial" w:cs="Arial"/>
        </w:rPr>
      </w:pPr>
    </w:p>
    <w:p w14:paraId="73D96478" w14:textId="5E60ED7B" w:rsidR="00A35549" w:rsidRPr="00BF2307" w:rsidRDefault="00A35549">
      <w:pPr>
        <w:rPr>
          <w:rFonts w:ascii="Arial" w:hAnsi="Arial" w:cs="Arial"/>
        </w:rPr>
      </w:pPr>
      <w:r w:rsidRPr="00BF2307">
        <w:rPr>
          <w:rFonts w:ascii="Arial" w:hAnsi="Arial" w:cs="Arial"/>
        </w:rPr>
        <w:t>Munro, E. (2011) The Munro review of child protection: final report. London: Department for Education.</w:t>
      </w:r>
    </w:p>
    <w:sectPr w:rsidR="00A35549" w:rsidRPr="00BF23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GmRJobi" int2:invalidationBookmarkName="" int2:hashCode="ySxSngcxxX79dV" int2:id="YwjiQTjj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549"/>
    <w:rsid w:val="00107F7D"/>
    <w:rsid w:val="00336211"/>
    <w:rsid w:val="0045753C"/>
    <w:rsid w:val="00A35549"/>
    <w:rsid w:val="00BF2307"/>
    <w:rsid w:val="00F66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44116E"/>
  <w15:chartTrackingRefBased/>
  <w15:docId w15:val="{A7BC6F24-66FC-EB42-A40C-54EE715AD3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55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55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55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55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55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55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55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55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55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55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55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55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55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55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55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55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55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55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55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55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55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55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55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55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55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55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55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55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5549"/>
    <w:rPr>
      <w:b/>
      <w:bCs/>
      <w:smallCaps/>
      <w:color w:val="0F4761" w:themeColor="accent1" w:themeShade="BF"/>
      <w:spacing w:val="5"/>
    </w:rPr>
  </w:style>
  <w:style w:type="character" w:customStyle="1" w:styleId="sr-only">
    <w:name w:val="sr-only"/>
    <w:basedOn w:val="DefaultParagraphFont"/>
    <w:rsid w:val="00F662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7988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18094">
          <w:marLeft w:val="225"/>
          <w:marRight w:val="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979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540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57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793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117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274</Words>
  <Characters>1563</Characters>
  <Application>Microsoft Office Word</Application>
  <DocSecurity>0</DocSecurity>
  <Lines>13</Lines>
  <Paragraphs>3</Paragraphs>
  <ScaleCrop>false</ScaleCrop>
  <Company/>
  <LinksUpToDate>false</LinksUpToDate>
  <CharactersWithSpaces>1834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Norin Mahmood (2411895)</dc:creator>
  <cp:keywords/>
  <dc:description/>
  <cp:lastModifiedBy>Norin Mahmood (2411895)</cp:lastModifiedBy>
  <cp:revision>2</cp:revision>
  <dcterms:created xsi:type="dcterms:W3CDTF">2026-02-17T00:15:00Z</dcterms:created>
  <dcterms:modified xsi:type="dcterms:W3CDTF">2026-02-17T00:15:00Z</dcterms:modified>
</cp:coreProperties>
</file>