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43060476" w14:textId="77777777" w:rsidR="00E275DD" w:rsidRDefault="00E275DD" w:rsidP="00E275DD">
      <w:pPr>
        <w:spacing w:line="360" w:lineRule="auto"/>
        <w:rPr>
          <w:rFonts w:ascii="Arial" w:hAnsi="Arial" w:cs="Arial"/>
          <w:b/>
          <w:bCs/>
          <w:sz w:val="28"/>
          <w:szCs w:val="28"/>
        </w:rPr>
      </w:pPr>
    </w:p>
    <w:p w14:paraId="0972E50F" w14:textId="77777777" w:rsidR="00E275DD" w:rsidRDefault="00E275DD" w:rsidP="00E275DD">
      <w:pPr>
        <w:spacing w:line="360" w:lineRule="auto"/>
        <w:rPr>
          <w:rFonts w:ascii="Arial" w:hAnsi="Arial" w:cs="Arial"/>
          <w:b/>
          <w:bCs/>
          <w:sz w:val="28"/>
          <w:szCs w:val="28"/>
        </w:rPr>
      </w:pPr>
    </w:p>
    <w:p w14:paraId="54354E95" w14:textId="58E5F849" w:rsidR="00E275DD" w:rsidRPr="00E275DD" w:rsidRDefault="00E275DD" w:rsidP="00E275DD">
      <w:pPr>
        <w:spacing w:line="360" w:lineRule="auto"/>
        <w:rPr>
          <w:rFonts w:ascii="Arial" w:hAnsi="Arial" w:cs="Arial"/>
          <w:b/>
          <w:bCs/>
          <w:sz w:val="28"/>
          <w:szCs w:val="28"/>
        </w:rPr>
      </w:pPr>
      <w:r w:rsidRPr="00E275DD">
        <w:rPr>
          <w:rFonts w:ascii="Arial" w:hAnsi="Arial" w:cs="Arial"/>
          <w:b/>
          <w:bCs/>
          <w:sz w:val="28"/>
          <w:szCs w:val="28"/>
        </w:rPr>
        <w:t xml:space="preserve">Contemporary Themes in the Hotel and Hospitality Sector </w:t>
      </w:r>
    </w:p>
    <w:p w14:paraId="649A2BD4" w14:textId="17CA3071" w:rsidR="00B151A8" w:rsidRDefault="00E275DD" w:rsidP="00E275DD">
      <w:pPr>
        <w:spacing w:line="360" w:lineRule="auto"/>
        <w:rPr>
          <w:rFonts w:ascii="Arial" w:hAnsi="Arial" w:cs="Arial"/>
          <w:b/>
          <w:bCs/>
          <w:sz w:val="28"/>
          <w:szCs w:val="28"/>
        </w:rPr>
      </w:pPr>
      <w:r w:rsidRPr="00E275DD">
        <w:rPr>
          <w:rFonts w:ascii="Arial" w:hAnsi="Arial" w:cs="Arial"/>
          <w:b/>
          <w:bCs/>
          <w:sz w:val="28"/>
          <w:szCs w:val="28"/>
        </w:rPr>
        <w:t>BMIH6001</w:t>
      </w:r>
    </w:p>
    <w:p w14:paraId="1ED2CEB3" w14:textId="77777777" w:rsidR="00E275DD" w:rsidRDefault="00E275DD" w:rsidP="00E275DD">
      <w:pPr>
        <w:spacing w:line="360" w:lineRule="auto"/>
        <w:rPr>
          <w:rFonts w:ascii="Arial" w:hAnsi="Arial" w:cs="Arial"/>
          <w:b/>
          <w:bCs/>
          <w:sz w:val="28"/>
          <w:szCs w:val="28"/>
        </w:rPr>
      </w:pPr>
    </w:p>
    <w:p w14:paraId="5FDC7CCF" w14:textId="531AFCAC" w:rsidR="00E275DD" w:rsidRDefault="00E62E88" w:rsidP="00E275DD">
      <w:pPr>
        <w:spacing w:line="360" w:lineRule="auto"/>
        <w:rPr>
          <w:rFonts w:ascii="Arial" w:hAnsi="Arial" w:cs="Arial"/>
          <w:b/>
          <w:bCs/>
          <w:sz w:val="28"/>
          <w:szCs w:val="28"/>
        </w:rPr>
      </w:pPr>
      <w:r>
        <w:rPr>
          <w:rFonts w:ascii="Arial" w:hAnsi="Arial" w:cs="Arial"/>
          <w:b/>
          <w:bCs/>
          <w:sz w:val="28"/>
          <w:szCs w:val="28"/>
        </w:rPr>
        <w:t xml:space="preserve">Name: Ioana Mihailov </w:t>
      </w:r>
    </w:p>
    <w:p w14:paraId="447A2BAF" w14:textId="32061FFC" w:rsidR="00E62E88" w:rsidRDefault="00E62E88" w:rsidP="00E275DD">
      <w:pPr>
        <w:spacing w:line="360" w:lineRule="auto"/>
        <w:rPr>
          <w:rFonts w:ascii="Arial" w:hAnsi="Arial" w:cs="Arial"/>
          <w:b/>
          <w:bCs/>
          <w:sz w:val="28"/>
          <w:szCs w:val="28"/>
        </w:rPr>
      </w:pPr>
      <w:r>
        <w:rPr>
          <w:rFonts w:ascii="Arial" w:hAnsi="Arial" w:cs="Arial"/>
          <w:b/>
          <w:bCs/>
          <w:sz w:val="28"/>
          <w:szCs w:val="28"/>
        </w:rPr>
        <w:t xml:space="preserve"> Student ID: 2122611</w:t>
      </w:r>
    </w:p>
    <w:p w14:paraId="0C6B7430" w14:textId="77777777" w:rsidR="00E275DD" w:rsidRDefault="00E275DD" w:rsidP="00E275DD">
      <w:pPr>
        <w:spacing w:line="360" w:lineRule="auto"/>
        <w:rPr>
          <w:rFonts w:ascii="Arial" w:hAnsi="Arial" w:cs="Arial"/>
          <w:b/>
          <w:bCs/>
          <w:sz w:val="28"/>
          <w:szCs w:val="28"/>
        </w:rPr>
      </w:pPr>
    </w:p>
    <w:p w14:paraId="077A3CB7" w14:textId="77777777" w:rsidR="00E275DD" w:rsidRDefault="00E275DD" w:rsidP="00E275DD">
      <w:pPr>
        <w:spacing w:line="360" w:lineRule="auto"/>
        <w:rPr>
          <w:rFonts w:ascii="Arial" w:hAnsi="Arial" w:cs="Arial"/>
          <w:b/>
          <w:bCs/>
          <w:sz w:val="28"/>
          <w:szCs w:val="28"/>
        </w:rPr>
      </w:pPr>
    </w:p>
    <w:p w14:paraId="50DD0E12" w14:textId="77777777" w:rsidR="00E275DD" w:rsidRDefault="00E275DD" w:rsidP="00E275DD">
      <w:pPr>
        <w:spacing w:line="360" w:lineRule="auto"/>
        <w:rPr>
          <w:rFonts w:ascii="Arial" w:hAnsi="Arial" w:cs="Arial"/>
          <w:b/>
          <w:bCs/>
          <w:sz w:val="28"/>
          <w:szCs w:val="28"/>
        </w:rPr>
      </w:pPr>
    </w:p>
    <w:p w14:paraId="5FD14788" w14:textId="77777777" w:rsidR="00E275DD" w:rsidRDefault="00E275DD" w:rsidP="00E275DD">
      <w:pPr>
        <w:spacing w:line="360" w:lineRule="auto"/>
        <w:rPr>
          <w:rFonts w:ascii="Arial" w:hAnsi="Arial" w:cs="Arial"/>
          <w:b/>
          <w:bCs/>
          <w:sz w:val="28"/>
          <w:szCs w:val="28"/>
        </w:rPr>
      </w:pPr>
    </w:p>
    <w:p w14:paraId="1D47124C" w14:textId="77777777" w:rsidR="00E275DD" w:rsidRDefault="00E275DD" w:rsidP="00E275DD">
      <w:pPr>
        <w:spacing w:line="360" w:lineRule="auto"/>
        <w:rPr>
          <w:rFonts w:ascii="Arial" w:hAnsi="Arial" w:cs="Arial"/>
          <w:b/>
          <w:bCs/>
          <w:sz w:val="28"/>
          <w:szCs w:val="28"/>
        </w:rPr>
      </w:pPr>
    </w:p>
    <w:p w14:paraId="6E36E247" w14:textId="77777777" w:rsidR="00E275DD" w:rsidRDefault="00E275DD" w:rsidP="00E275DD">
      <w:pPr>
        <w:spacing w:line="360" w:lineRule="auto"/>
        <w:rPr>
          <w:rFonts w:ascii="Arial" w:hAnsi="Arial" w:cs="Arial"/>
          <w:b/>
          <w:bCs/>
          <w:sz w:val="28"/>
          <w:szCs w:val="28"/>
        </w:rPr>
      </w:pPr>
    </w:p>
    <w:p w14:paraId="1C0D2983" w14:textId="77777777" w:rsidR="00E275DD" w:rsidRDefault="00E275DD" w:rsidP="00E275DD">
      <w:pPr>
        <w:spacing w:line="360" w:lineRule="auto"/>
        <w:rPr>
          <w:rFonts w:ascii="Arial" w:hAnsi="Arial" w:cs="Arial"/>
          <w:b/>
          <w:bCs/>
          <w:sz w:val="28"/>
          <w:szCs w:val="28"/>
        </w:rPr>
      </w:pPr>
    </w:p>
    <w:p w14:paraId="1B929B79" w14:textId="77777777" w:rsidR="00E275DD" w:rsidRDefault="00E275DD" w:rsidP="00E275DD">
      <w:pPr>
        <w:spacing w:line="360" w:lineRule="auto"/>
        <w:rPr>
          <w:rFonts w:ascii="Arial" w:hAnsi="Arial" w:cs="Arial"/>
          <w:b/>
          <w:bCs/>
          <w:sz w:val="28"/>
          <w:szCs w:val="28"/>
        </w:rPr>
      </w:pPr>
    </w:p>
    <w:p w14:paraId="133F880E" w14:textId="77777777" w:rsidR="00E275DD" w:rsidRDefault="00E275DD" w:rsidP="00E275DD">
      <w:pPr>
        <w:spacing w:line="360" w:lineRule="auto"/>
        <w:rPr>
          <w:rFonts w:ascii="Arial" w:hAnsi="Arial" w:cs="Arial"/>
          <w:b/>
          <w:bCs/>
          <w:sz w:val="28"/>
          <w:szCs w:val="28"/>
        </w:rPr>
      </w:pPr>
    </w:p>
    <w:p w14:paraId="20B20BDB" w14:textId="77777777" w:rsidR="00E275DD" w:rsidRDefault="00E275DD" w:rsidP="00E275DD">
      <w:pPr>
        <w:spacing w:line="360" w:lineRule="auto"/>
        <w:rPr>
          <w:rFonts w:ascii="Arial" w:hAnsi="Arial" w:cs="Arial"/>
          <w:b/>
          <w:bCs/>
          <w:sz w:val="28"/>
          <w:szCs w:val="28"/>
        </w:rPr>
      </w:pPr>
    </w:p>
    <w:p w14:paraId="0F02C1A9" w14:textId="77777777" w:rsidR="00E275DD" w:rsidRDefault="00E275DD" w:rsidP="00E275DD">
      <w:pPr>
        <w:spacing w:line="360" w:lineRule="auto"/>
        <w:rPr>
          <w:rFonts w:ascii="Arial" w:hAnsi="Arial" w:cs="Arial"/>
          <w:b/>
          <w:bCs/>
          <w:sz w:val="28"/>
          <w:szCs w:val="28"/>
        </w:rPr>
      </w:pPr>
    </w:p>
    <w:p w14:paraId="6EF04384" w14:textId="77777777" w:rsidR="00E275DD" w:rsidRDefault="00E275DD" w:rsidP="00E275DD">
      <w:pPr>
        <w:spacing w:line="360" w:lineRule="auto"/>
        <w:rPr>
          <w:rFonts w:ascii="Arial" w:hAnsi="Arial" w:cs="Arial"/>
          <w:b/>
          <w:bCs/>
          <w:sz w:val="28"/>
          <w:szCs w:val="28"/>
        </w:rPr>
      </w:pPr>
    </w:p>
    <w:p w14:paraId="4A43303F" w14:textId="77777777" w:rsidR="00E275DD" w:rsidRDefault="00E275DD" w:rsidP="00E275DD">
      <w:pPr>
        <w:spacing w:line="360" w:lineRule="auto"/>
        <w:rPr>
          <w:rFonts w:ascii="Arial" w:hAnsi="Arial" w:cs="Arial"/>
          <w:b/>
          <w:bCs/>
          <w:sz w:val="28"/>
          <w:szCs w:val="28"/>
        </w:rPr>
      </w:pPr>
    </w:p>
    <w:p w14:paraId="7BC453D9" w14:textId="77777777" w:rsidR="00E275DD" w:rsidRDefault="00E275DD" w:rsidP="00E275DD">
      <w:pPr>
        <w:spacing w:line="360" w:lineRule="auto"/>
        <w:rPr>
          <w:rFonts w:ascii="Arial" w:hAnsi="Arial" w:cs="Arial"/>
          <w:b/>
          <w:bCs/>
          <w:sz w:val="28"/>
          <w:szCs w:val="28"/>
        </w:rPr>
      </w:pPr>
    </w:p>
    <w:p w14:paraId="48EF795D" w14:textId="77777777" w:rsidR="00E275DD" w:rsidRDefault="00E275DD" w:rsidP="00E275DD">
      <w:pPr>
        <w:spacing w:line="360" w:lineRule="auto"/>
        <w:rPr>
          <w:rFonts w:ascii="Arial" w:hAnsi="Arial" w:cs="Arial"/>
          <w:b/>
          <w:bCs/>
          <w:sz w:val="28"/>
          <w:szCs w:val="28"/>
        </w:rPr>
      </w:pPr>
    </w:p>
    <w:p w14:paraId="43648511" w14:textId="77777777" w:rsidR="00E275DD" w:rsidRDefault="00E275DD" w:rsidP="00E275DD">
      <w:pPr>
        <w:spacing w:line="360" w:lineRule="auto"/>
        <w:rPr>
          <w:rFonts w:ascii="Arial" w:hAnsi="Arial" w:cs="Arial"/>
          <w:b/>
          <w:bCs/>
          <w:sz w:val="28"/>
          <w:szCs w:val="28"/>
        </w:rPr>
      </w:pPr>
    </w:p>
    <w:sdt>
      <w:sdtPr>
        <w:rPr>
          <w:rFonts w:asciiTheme="minorHAnsi" w:eastAsiaTheme="minorHAnsi" w:hAnsiTheme="minorHAnsi" w:cstheme="minorBidi"/>
          <w:color w:val="auto"/>
          <w:kern w:val="2"/>
          <w:sz w:val="22"/>
          <w:szCs w:val="22"/>
          <w:lang w:val="en-GB"/>
          <w14:ligatures w14:val="standardContextual"/>
        </w:rPr>
        <w:id w:val="1138455812"/>
        <w:docPartObj>
          <w:docPartGallery w:val="Table of Contents"/>
          <w:docPartUnique/>
        </w:docPartObj>
      </w:sdtPr>
      <w:sdtEndPr>
        <w:rPr>
          <w:b/>
          <w:bCs/>
          <w:noProof/>
        </w:rPr>
      </w:sdtEndPr>
      <w:sdtContent>
        <w:p w14:paraId="4132BCEB" w14:textId="03139954" w:rsidR="00694B98" w:rsidRPr="00694B98" w:rsidRDefault="00694B98" w:rsidP="00694B98">
          <w:pPr>
            <w:pStyle w:val="TOCHeading"/>
            <w:spacing w:line="360" w:lineRule="auto"/>
            <w:rPr>
              <w:rFonts w:ascii="Arial" w:hAnsi="Arial" w:cs="Arial"/>
            </w:rPr>
          </w:pPr>
          <w:r w:rsidRPr="00694B98">
            <w:rPr>
              <w:rFonts w:ascii="Arial" w:hAnsi="Arial" w:cs="Arial"/>
            </w:rPr>
            <w:t>Table of Contents</w:t>
          </w:r>
        </w:p>
        <w:p w14:paraId="6168A50F" w14:textId="7A9015C8" w:rsidR="00694B98" w:rsidRPr="00694B98" w:rsidRDefault="00694B98" w:rsidP="00694B98">
          <w:pPr>
            <w:pStyle w:val="TOC1"/>
            <w:tabs>
              <w:tab w:val="left" w:pos="480"/>
              <w:tab w:val="right" w:leader="dot" w:pos="9016"/>
            </w:tabs>
            <w:spacing w:line="360" w:lineRule="auto"/>
            <w:rPr>
              <w:rFonts w:ascii="Arial" w:hAnsi="Arial" w:cs="Arial"/>
              <w:noProof/>
            </w:rPr>
          </w:pPr>
          <w:r w:rsidRPr="00694B98">
            <w:rPr>
              <w:rFonts w:ascii="Arial" w:hAnsi="Arial" w:cs="Arial"/>
            </w:rPr>
            <w:fldChar w:fldCharType="begin"/>
          </w:r>
          <w:r w:rsidRPr="00694B98">
            <w:rPr>
              <w:rFonts w:ascii="Arial" w:hAnsi="Arial" w:cs="Arial"/>
            </w:rPr>
            <w:instrText xml:space="preserve"> TOC \o "1-3" \h \z \u </w:instrText>
          </w:r>
          <w:r w:rsidRPr="00694B98">
            <w:rPr>
              <w:rFonts w:ascii="Arial" w:hAnsi="Arial" w:cs="Arial"/>
            </w:rPr>
            <w:fldChar w:fldCharType="separate"/>
          </w:r>
          <w:hyperlink w:anchor="_Toc181277890" w:history="1">
            <w:r w:rsidRPr="00694B98">
              <w:rPr>
                <w:rStyle w:val="Hyperlink"/>
                <w:rFonts w:ascii="Arial" w:hAnsi="Arial" w:cs="Arial"/>
                <w:noProof/>
              </w:rPr>
              <w:t>1.</w:t>
            </w:r>
            <w:r w:rsidRPr="00694B98">
              <w:rPr>
                <w:rFonts w:ascii="Arial" w:hAnsi="Arial" w:cs="Arial"/>
                <w:noProof/>
              </w:rPr>
              <w:tab/>
            </w:r>
            <w:r w:rsidRPr="00694B98">
              <w:rPr>
                <w:rStyle w:val="Hyperlink"/>
                <w:rFonts w:ascii="Arial" w:hAnsi="Arial" w:cs="Arial"/>
                <w:noProof/>
              </w:rPr>
              <w:t>Introduction</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_Toc181277890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3</w:t>
            </w:r>
            <w:r w:rsidRPr="00694B98">
              <w:rPr>
                <w:rFonts w:ascii="Arial" w:hAnsi="Arial" w:cs="Arial"/>
                <w:noProof/>
                <w:webHidden/>
              </w:rPr>
              <w:fldChar w:fldCharType="end"/>
            </w:r>
          </w:hyperlink>
        </w:p>
        <w:p w14:paraId="06910E1D" w14:textId="1DB49BD8" w:rsidR="00694B98" w:rsidRPr="00694B98" w:rsidRDefault="00694B98" w:rsidP="00694B98">
          <w:pPr>
            <w:pStyle w:val="TOC1"/>
            <w:tabs>
              <w:tab w:val="left" w:pos="480"/>
              <w:tab w:val="right" w:leader="dot" w:pos="9016"/>
            </w:tabs>
            <w:spacing w:line="360" w:lineRule="auto"/>
            <w:rPr>
              <w:rFonts w:ascii="Arial" w:hAnsi="Arial" w:cs="Arial"/>
              <w:noProof/>
            </w:rPr>
          </w:pPr>
          <w:hyperlink w:anchor="_Toc181277891" w:history="1">
            <w:r w:rsidRPr="00694B98">
              <w:rPr>
                <w:rStyle w:val="Hyperlink"/>
                <w:rFonts w:ascii="Arial" w:hAnsi="Arial" w:cs="Arial"/>
                <w:noProof/>
              </w:rPr>
              <w:t>2.</w:t>
            </w:r>
            <w:r w:rsidRPr="00694B98">
              <w:rPr>
                <w:rFonts w:ascii="Arial" w:hAnsi="Arial" w:cs="Arial"/>
                <w:noProof/>
              </w:rPr>
              <w:tab/>
            </w:r>
            <w:r w:rsidRPr="00694B98">
              <w:rPr>
                <w:rStyle w:val="Hyperlink"/>
                <w:rFonts w:ascii="Arial" w:hAnsi="Arial" w:cs="Arial"/>
                <w:noProof/>
              </w:rPr>
              <w:t>Literature review</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_Toc181277891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3</w:t>
            </w:r>
            <w:r w:rsidRPr="00694B98">
              <w:rPr>
                <w:rFonts w:ascii="Arial" w:hAnsi="Arial" w:cs="Arial"/>
                <w:noProof/>
                <w:webHidden/>
              </w:rPr>
              <w:fldChar w:fldCharType="end"/>
            </w:r>
          </w:hyperlink>
        </w:p>
        <w:p w14:paraId="05D723F7" w14:textId="7C52730D" w:rsidR="00694B98" w:rsidRPr="00694B98" w:rsidRDefault="00694B98" w:rsidP="00694B98">
          <w:pPr>
            <w:pStyle w:val="TOC1"/>
            <w:tabs>
              <w:tab w:val="left" w:pos="720"/>
              <w:tab w:val="right" w:leader="dot" w:pos="9016"/>
            </w:tabs>
            <w:spacing w:line="360" w:lineRule="auto"/>
            <w:rPr>
              <w:rFonts w:ascii="Arial" w:hAnsi="Arial" w:cs="Arial"/>
              <w:noProof/>
            </w:rPr>
          </w:pPr>
          <w:hyperlink w:anchor="_Toc181277892" w:history="1">
            <w:r w:rsidRPr="00694B98">
              <w:rPr>
                <w:rStyle w:val="Hyperlink"/>
                <w:rFonts w:ascii="Arial" w:hAnsi="Arial" w:cs="Arial"/>
                <w:noProof/>
              </w:rPr>
              <w:t>2.1.</w:t>
            </w:r>
            <w:r w:rsidRPr="00694B98">
              <w:rPr>
                <w:rFonts w:ascii="Arial" w:hAnsi="Arial" w:cs="Arial"/>
                <w:noProof/>
              </w:rPr>
              <w:tab/>
            </w:r>
            <w:r w:rsidRPr="00694B98">
              <w:rPr>
                <w:rStyle w:val="Hyperlink"/>
                <w:rFonts w:ascii="Arial" w:hAnsi="Arial" w:cs="Arial"/>
                <w:noProof/>
              </w:rPr>
              <w:t>Digital transformation</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_Toc181277892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3</w:t>
            </w:r>
            <w:r w:rsidRPr="00694B98">
              <w:rPr>
                <w:rFonts w:ascii="Arial" w:hAnsi="Arial" w:cs="Arial"/>
                <w:noProof/>
                <w:webHidden/>
              </w:rPr>
              <w:fldChar w:fldCharType="end"/>
            </w:r>
          </w:hyperlink>
        </w:p>
        <w:p w14:paraId="298B5B67" w14:textId="71F0D676" w:rsidR="00694B98" w:rsidRPr="00694B98" w:rsidRDefault="00694B98" w:rsidP="00694B98">
          <w:pPr>
            <w:pStyle w:val="TOC1"/>
            <w:tabs>
              <w:tab w:val="left" w:pos="720"/>
              <w:tab w:val="right" w:leader="dot" w:pos="9016"/>
            </w:tabs>
            <w:spacing w:line="360" w:lineRule="auto"/>
            <w:rPr>
              <w:rFonts w:ascii="Arial" w:hAnsi="Arial" w:cs="Arial"/>
              <w:noProof/>
            </w:rPr>
          </w:pPr>
          <w:hyperlink w:anchor="_Toc181277893" w:history="1">
            <w:r w:rsidRPr="00694B98">
              <w:rPr>
                <w:rStyle w:val="Hyperlink"/>
                <w:rFonts w:ascii="Arial" w:hAnsi="Arial" w:cs="Arial"/>
                <w:noProof/>
              </w:rPr>
              <w:t>2.2.</w:t>
            </w:r>
            <w:r w:rsidRPr="00694B98">
              <w:rPr>
                <w:rFonts w:ascii="Arial" w:hAnsi="Arial" w:cs="Arial"/>
                <w:noProof/>
              </w:rPr>
              <w:tab/>
            </w:r>
            <w:r w:rsidRPr="00694B98">
              <w:rPr>
                <w:rStyle w:val="Hyperlink"/>
                <w:rFonts w:ascii="Arial" w:hAnsi="Arial" w:cs="Arial"/>
                <w:noProof/>
              </w:rPr>
              <w:t>Guest services and AI</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_Toc181277893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4</w:t>
            </w:r>
            <w:r w:rsidRPr="00694B98">
              <w:rPr>
                <w:rFonts w:ascii="Arial" w:hAnsi="Arial" w:cs="Arial"/>
                <w:noProof/>
                <w:webHidden/>
              </w:rPr>
              <w:fldChar w:fldCharType="end"/>
            </w:r>
          </w:hyperlink>
        </w:p>
        <w:p w14:paraId="623E3963" w14:textId="71FA4C23" w:rsidR="00694B98" w:rsidRPr="00694B98" w:rsidRDefault="00694B98" w:rsidP="00694B98">
          <w:pPr>
            <w:pStyle w:val="TOC1"/>
            <w:tabs>
              <w:tab w:val="left" w:pos="720"/>
              <w:tab w:val="right" w:leader="dot" w:pos="9016"/>
            </w:tabs>
            <w:spacing w:line="360" w:lineRule="auto"/>
            <w:rPr>
              <w:rFonts w:ascii="Arial" w:hAnsi="Arial" w:cs="Arial"/>
              <w:noProof/>
            </w:rPr>
          </w:pPr>
          <w:hyperlink w:anchor="_Toc181277894" w:history="1">
            <w:r w:rsidRPr="00694B98">
              <w:rPr>
                <w:rStyle w:val="Hyperlink"/>
                <w:rFonts w:ascii="Arial" w:hAnsi="Arial" w:cs="Arial"/>
                <w:noProof/>
              </w:rPr>
              <w:t>2.3.</w:t>
            </w:r>
            <w:r w:rsidRPr="00694B98">
              <w:rPr>
                <w:rFonts w:ascii="Arial" w:hAnsi="Arial" w:cs="Arial"/>
                <w:noProof/>
              </w:rPr>
              <w:tab/>
            </w:r>
            <w:r w:rsidRPr="00694B98">
              <w:rPr>
                <w:rStyle w:val="Hyperlink"/>
                <w:rFonts w:ascii="Arial" w:hAnsi="Arial" w:cs="Arial"/>
                <w:noProof/>
              </w:rPr>
              <w:t>Mobile Applications for better guest experience</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_Toc181277894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5</w:t>
            </w:r>
            <w:r w:rsidRPr="00694B98">
              <w:rPr>
                <w:rFonts w:ascii="Arial" w:hAnsi="Arial" w:cs="Arial"/>
                <w:noProof/>
                <w:webHidden/>
              </w:rPr>
              <w:fldChar w:fldCharType="end"/>
            </w:r>
          </w:hyperlink>
        </w:p>
        <w:p w14:paraId="082C62EF" w14:textId="229A900D" w:rsidR="00694B98" w:rsidRPr="00694B98" w:rsidRDefault="00694B98" w:rsidP="00694B98">
          <w:pPr>
            <w:pStyle w:val="TOC1"/>
            <w:tabs>
              <w:tab w:val="left" w:pos="720"/>
              <w:tab w:val="right" w:leader="dot" w:pos="9016"/>
            </w:tabs>
            <w:spacing w:line="360" w:lineRule="auto"/>
            <w:rPr>
              <w:rFonts w:ascii="Arial" w:hAnsi="Arial" w:cs="Arial"/>
              <w:noProof/>
            </w:rPr>
          </w:pPr>
          <w:hyperlink w:anchor="_Toc181277895" w:history="1">
            <w:r w:rsidRPr="00694B98">
              <w:rPr>
                <w:rStyle w:val="Hyperlink"/>
                <w:rFonts w:ascii="Arial" w:hAnsi="Arial" w:cs="Arial"/>
                <w:noProof/>
              </w:rPr>
              <w:t>2.5.</w:t>
            </w:r>
            <w:r w:rsidRPr="00694B98">
              <w:rPr>
                <w:rFonts w:ascii="Arial" w:hAnsi="Arial" w:cs="Arial"/>
                <w:noProof/>
              </w:rPr>
              <w:tab/>
            </w:r>
            <w:r w:rsidRPr="00694B98">
              <w:rPr>
                <w:rStyle w:val="Hyperlink"/>
                <w:rFonts w:ascii="Arial" w:hAnsi="Arial" w:cs="Arial"/>
                <w:noProof/>
              </w:rPr>
              <w:t>SERVQUAL model</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_Toc181277895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7</w:t>
            </w:r>
            <w:r w:rsidRPr="00694B98">
              <w:rPr>
                <w:rFonts w:ascii="Arial" w:hAnsi="Arial" w:cs="Arial"/>
                <w:noProof/>
                <w:webHidden/>
              </w:rPr>
              <w:fldChar w:fldCharType="end"/>
            </w:r>
          </w:hyperlink>
        </w:p>
        <w:p w14:paraId="29DC27BE" w14:textId="58A3BB6D" w:rsidR="00694B98" w:rsidRPr="00694B98" w:rsidRDefault="00694B98" w:rsidP="00694B98">
          <w:pPr>
            <w:pStyle w:val="TOC1"/>
            <w:tabs>
              <w:tab w:val="left" w:pos="480"/>
              <w:tab w:val="right" w:leader="dot" w:pos="9016"/>
            </w:tabs>
            <w:spacing w:line="360" w:lineRule="auto"/>
            <w:rPr>
              <w:rFonts w:ascii="Arial" w:hAnsi="Arial" w:cs="Arial"/>
              <w:noProof/>
            </w:rPr>
          </w:pPr>
          <w:hyperlink w:anchor="_Toc181277896" w:history="1">
            <w:r w:rsidRPr="00694B98">
              <w:rPr>
                <w:rStyle w:val="Hyperlink"/>
                <w:rFonts w:ascii="Arial" w:hAnsi="Arial" w:cs="Arial"/>
                <w:noProof/>
              </w:rPr>
              <w:t>3.</w:t>
            </w:r>
            <w:r w:rsidRPr="00694B98">
              <w:rPr>
                <w:rFonts w:ascii="Arial" w:hAnsi="Arial" w:cs="Arial"/>
                <w:noProof/>
              </w:rPr>
              <w:tab/>
            </w:r>
            <w:r w:rsidRPr="00694B98">
              <w:rPr>
                <w:rStyle w:val="Hyperlink"/>
                <w:rFonts w:ascii="Arial" w:hAnsi="Arial" w:cs="Arial"/>
                <w:noProof/>
              </w:rPr>
              <w:t>Analysis</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_Toc181277896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8</w:t>
            </w:r>
            <w:r w:rsidRPr="00694B98">
              <w:rPr>
                <w:rFonts w:ascii="Arial" w:hAnsi="Arial" w:cs="Arial"/>
                <w:noProof/>
                <w:webHidden/>
              </w:rPr>
              <w:fldChar w:fldCharType="end"/>
            </w:r>
          </w:hyperlink>
        </w:p>
        <w:p w14:paraId="7DED7159" w14:textId="47546B9C" w:rsidR="00694B98" w:rsidRPr="00694B98" w:rsidRDefault="00694B98" w:rsidP="00694B98">
          <w:pPr>
            <w:pStyle w:val="TOC1"/>
            <w:tabs>
              <w:tab w:val="left" w:pos="480"/>
              <w:tab w:val="right" w:leader="dot" w:pos="9016"/>
            </w:tabs>
            <w:spacing w:line="360" w:lineRule="auto"/>
            <w:rPr>
              <w:rFonts w:ascii="Arial" w:hAnsi="Arial" w:cs="Arial"/>
              <w:noProof/>
            </w:rPr>
          </w:pPr>
          <w:hyperlink w:anchor="_Toc181277897" w:history="1">
            <w:r w:rsidRPr="00694B98">
              <w:rPr>
                <w:rStyle w:val="Hyperlink"/>
                <w:rFonts w:ascii="Arial" w:hAnsi="Arial" w:cs="Arial"/>
                <w:noProof/>
              </w:rPr>
              <w:t>4.</w:t>
            </w:r>
            <w:r w:rsidRPr="00694B98">
              <w:rPr>
                <w:rFonts w:ascii="Arial" w:hAnsi="Arial" w:cs="Arial"/>
                <w:noProof/>
              </w:rPr>
              <w:tab/>
            </w:r>
            <w:r w:rsidRPr="00694B98">
              <w:rPr>
                <w:rStyle w:val="Hyperlink"/>
                <w:rFonts w:ascii="Arial" w:hAnsi="Arial" w:cs="Arial"/>
                <w:noProof/>
              </w:rPr>
              <w:t>Conclusion</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_Toc181277897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9</w:t>
            </w:r>
            <w:r w:rsidRPr="00694B98">
              <w:rPr>
                <w:rFonts w:ascii="Arial" w:hAnsi="Arial" w:cs="Arial"/>
                <w:noProof/>
                <w:webHidden/>
              </w:rPr>
              <w:fldChar w:fldCharType="end"/>
            </w:r>
          </w:hyperlink>
        </w:p>
        <w:p w14:paraId="19224E8F" w14:textId="03181227" w:rsidR="00694B98" w:rsidRPr="00694B98" w:rsidRDefault="00694B98" w:rsidP="00694B98">
          <w:pPr>
            <w:pStyle w:val="TOC1"/>
            <w:tabs>
              <w:tab w:val="left" w:pos="480"/>
              <w:tab w:val="right" w:leader="dot" w:pos="9016"/>
            </w:tabs>
            <w:spacing w:line="360" w:lineRule="auto"/>
            <w:rPr>
              <w:rFonts w:ascii="Arial" w:hAnsi="Arial" w:cs="Arial"/>
              <w:noProof/>
            </w:rPr>
          </w:pPr>
          <w:hyperlink w:anchor="_Toc181277898" w:history="1">
            <w:r w:rsidRPr="00694B98">
              <w:rPr>
                <w:rStyle w:val="Hyperlink"/>
                <w:rFonts w:ascii="Arial" w:hAnsi="Arial" w:cs="Arial"/>
                <w:noProof/>
              </w:rPr>
              <w:t>5.</w:t>
            </w:r>
            <w:r w:rsidRPr="00694B98">
              <w:rPr>
                <w:rFonts w:ascii="Arial" w:hAnsi="Arial" w:cs="Arial"/>
                <w:noProof/>
              </w:rPr>
              <w:tab/>
            </w:r>
            <w:r w:rsidRPr="00694B98">
              <w:rPr>
                <w:rStyle w:val="Hyperlink"/>
                <w:rFonts w:ascii="Arial" w:hAnsi="Arial" w:cs="Arial"/>
                <w:noProof/>
              </w:rPr>
              <w:t>Recommendations</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_Toc181277898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9</w:t>
            </w:r>
            <w:r w:rsidRPr="00694B98">
              <w:rPr>
                <w:rFonts w:ascii="Arial" w:hAnsi="Arial" w:cs="Arial"/>
                <w:noProof/>
                <w:webHidden/>
              </w:rPr>
              <w:fldChar w:fldCharType="end"/>
            </w:r>
          </w:hyperlink>
        </w:p>
        <w:p w14:paraId="542C74BA" w14:textId="5083A5D5" w:rsidR="00694B98" w:rsidRPr="00694B98" w:rsidRDefault="00694B98" w:rsidP="00694B98">
          <w:pPr>
            <w:pStyle w:val="TOC1"/>
            <w:tabs>
              <w:tab w:val="left" w:pos="480"/>
              <w:tab w:val="right" w:leader="dot" w:pos="9016"/>
            </w:tabs>
            <w:spacing w:line="360" w:lineRule="auto"/>
            <w:rPr>
              <w:rFonts w:ascii="Arial" w:hAnsi="Arial" w:cs="Arial"/>
              <w:noProof/>
            </w:rPr>
          </w:pPr>
          <w:hyperlink w:anchor="_Toc181277899" w:history="1">
            <w:r w:rsidRPr="00694B98">
              <w:rPr>
                <w:rStyle w:val="Hyperlink"/>
                <w:rFonts w:ascii="Arial" w:hAnsi="Arial" w:cs="Arial"/>
                <w:noProof/>
              </w:rPr>
              <w:t>6.</w:t>
            </w:r>
            <w:r w:rsidRPr="00694B98">
              <w:rPr>
                <w:rFonts w:ascii="Arial" w:hAnsi="Arial" w:cs="Arial"/>
                <w:noProof/>
              </w:rPr>
              <w:tab/>
            </w:r>
            <w:r w:rsidRPr="00694B98">
              <w:rPr>
                <w:rStyle w:val="Hyperlink"/>
                <w:rFonts w:ascii="Arial" w:hAnsi="Arial" w:cs="Arial"/>
                <w:noProof/>
              </w:rPr>
              <w:t>References</w:t>
            </w:r>
            <w:r w:rsidRPr="00694B98">
              <w:rPr>
                <w:rFonts w:ascii="Arial" w:hAnsi="Arial" w:cs="Arial"/>
                <w:noProof/>
                <w:webHidden/>
              </w:rPr>
              <w:tab/>
            </w:r>
            <w:r w:rsidRPr="00694B98">
              <w:rPr>
                <w:rFonts w:ascii="Arial" w:hAnsi="Arial" w:cs="Arial"/>
                <w:noProof/>
                <w:webHidden/>
              </w:rPr>
              <w:fldChar w:fldCharType="begin"/>
            </w:r>
            <w:r w:rsidRPr="00694B98">
              <w:rPr>
                <w:rFonts w:ascii="Arial" w:hAnsi="Arial" w:cs="Arial"/>
                <w:noProof/>
                <w:webHidden/>
              </w:rPr>
              <w:instrText xml:space="preserve"> PAGEREF _Toc181277899 \h </w:instrText>
            </w:r>
            <w:r w:rsidRPr="00694B98">
              <w:rPr>
                <w:rFonts w:ascii="Arial" w:hAnsi="Arial" w:cs="Arial"/>
                <w:noProof/>
                <w:webHidden/>
              </w:rPr>
            </w:r>
            <w:r w:rsidRPr="00694B98">
              <w:rPr>
                <w:rFonts w:ascii="Arial" w:hAnsi="Arial" w:cs="Arial"/>
                <w:noProof/>
                <w:webHidden/>
              </w:rPr>
              <w:fldChar w:fldCharType="separate"/>
            </w:r>
            <w:r w:rsidR="00547720">
              <w:rPr>
                <w:rFonts w:ascii="Arial" w:hAnsi="Arial" w:cs="Arial"/>
                <w:noProof/>
                <w:webHidden/>
              </w:rPr>
              <w:t>11</w:t>
            </w:r>
            <w:r w:rsidRPr="00694B98">
              <w:rPr>
                <w:rFonts w:ascii="Arial" w:hAnsi="Arial" w:cs="Arial"/>
                <w:noProof/>
                <w:webHidden/>
              </w:rPr>
              <w:fldChar w:fldCharType="end"/>
            </w:r>
          </w:hyperlink>
        </w:p>
        <w:p w14:paraId="52866DB2" w14:textId="7E0AE582" w:rsidR="00694B98" w:rsidRDefault="00694B98" w:rsidP="00694B98">
          <w:pPr>
            <w:spacing w:line="360" w:lineRule="auto"/>
          </w:pPr>
          <w:r w:rsidRPr="00694B98">
            <w:rPr>
              <w:rFonts w:ascii="Arial" w:hAnsi="Arial" w:cs="Arial"/>
              <w:b/>
              <w:bCs/>
              <w:noProof/>
            </w:rPr>
            <w:fldChar w:fldCharType="end"/>
          </w:r>
        </w:p>
      </w:sdtContent>
    </w:sdt>
    <w:p w14:paraId="13DE4684" w14:textId="77777777" w:rsidR="00E275DD" w:rsidRDefault="00E275DD" w:rsidP="00E275DD">
      <w:pPr>
        <w:spacing w:line="360" w:lineRule="auto"/>
        <w:rPr>
          <w:rFonts w:ascii="Arial" w:hAnsi="Arial" w:cs="Arial"/>
          <w:b/>
          <w:bCs/>
          <w:sz w:val="28"/>
          <w:szCs w:val="28"/>
        </w:rPr>
      </w:pPr>
    </w:p>
    <w:p w14:paraId="37281513" w14:textId="77777777" w:rsidR="00E275DD" w:rsidRDefault="00E275DD" w:rsidP="00E275DD">
      <w:pPr>
        <w:spacing w:line="360" w:lineRule="auto"/>
        <w:rPr>
          <w:rFonts w:ascii="Arial" w:hAnsi="Arial" w:cs="Arial"/>
          <w:b/>
          <w:bCs/>
          <w:sz w:val="28"/>
          <w:szCs w:val="28"/>
        </w:rPr>
      </w:pPr>
    </w:p>
    <w:p w14:paraId="535F876C" w14:textId="77777777" w:rsidR="00E275DD" w:rsidRDefault="00E275DD" w:rsidP="00E275DD">
      <w:pPr>
        <w:spacing w:line="360" w:lineRule="auto"/>
        <w:rPr>
          <w:rFonts w:ascii="Arial" w:hAnsi="Arial" w:cs="Arial"/>
          <w:b/>
          <w:bCs/>
          <w:sz w:val="28"/>
          <w:szCs w:val="28"/>
        </w:rPr>
      </w:pPr>
    </w:p>
    <w:p w14:paraId="79D1AC3E" w14:textId="77777777" w:rsidR="00E275DD" w:rsidRDefault="00E275DD" w:rsidP="00E275DD">
      <w:pPr>
        <w:spacing w:line="360" w:lineRule="auto"/>
        <w:rPr>
          <w:rFonts w:ascii="Arial" w:hAnsi="Arial" w:cs="Arial"/>
          <w:b/>
          <w:bCs/>
          <w:sz w:val="28"/>
          <w:szCs w:val="28"/>
        </w:rPr>
      </w:pPr>
    </w:p>
    <w:p w14:paraId="072A1BB3" w14:textId="77777777" w:rsidR="00E275DD" w:rsidRDefault="00E275DD" w:rsidP="00E275DD">
      <w:pPr>
        <w:spacing w:line="360" w:lineRule="auto"/>
        <w:rPr>
          <w:rFonts w:ascii="Arial" w:hAnsi="Arial" w:cs="Arial"/>
          <w:b/>
          <w:bCs/>
          <w:sz w:val="28"/>
          <w:szCs w:val="28"/>
        </w:rPr>
      </w:pPr>
    </w:p>
    <w:p w14:paraId="4D64436A" w14:textId="77777777" w:rsidR="00E275DD" w:rsidRDefault="00E275DD" w:rsidP="00E275DD">
      <w:pPr>
        <w:spacing w:line="360" w:lineRule="auto"/>
        <w:rPr>
          <w:rFonts w:ascii="Arial" w:hAnsi="Arial" w:cs="Arial"/>
          <w:b/>
          <w:bCs/>
          <w:sz w:val="28"/>
          <w:szCs w:val="28"/>
        </w:rPr>
      </w:pPr>
    </w:p>
    <w:p w14:paraId="01FD8857" w14:textId="77777777" w:rsidR="00E275DD" w:rsidRDefault="00E275DD" w:rsidP="00E275DD">
      <w:pPr>
        <w:spacing w:line="360" w:lineRule="auto"/>
        <w:rPr>
          <w:rFonts w:ascii="Arial" w:hAnsi="Arial" w:cs="Arial"/>
          <w:b/>
          <w:bCs/>
          <w:sz w:val="28"/>
          <w:szCs w:val="28"/>
        </w:rPr>
      </w:pPr>
    </w:p>
    <w:p w14:paraId="7A2ED0F7" w14:textId="77777777" w:rsidR="00E275DD" w:rsidRDefault="00E275DD" w:rsidP="00E275DD">
      <w:pPr>
        <w:spacing w:line="360" w:lineRule="auto"/>
        <w:rPr>
          <w:rFonts w:ascii="Arial" w:hAnsi="Arial" w:cs="Arial"/>
          <w:b/>
          <w:bCs/>
          <w:sz w:val="28"/>
          <w:szCs w:val="28"/>
        </w:rPr>
      </w:pPr>
    </w:p>
    <w:p w14:paraId="15E2D7CD" w14:textId="77777777" w:rsidR="00E275DD" w:rsidRDefault="00E275DD" w:rsidP="00E275DD">
      <w:pPr>
        <w:spacing w:line="360" w:lineRule="auto"/>
        <w:rPr>
          <w:rFonts w:ascii="Arial" w:hAnsi="Arial" w:cs="Arial"/>
          <w:b/>
          <w:bCs/>
          <w:sz w:val="28"/>
          <w:szCs w:val="28"/>
        </w:rPr>
      </w:pPr>
    </w:p>
    <w:p w14:paraId="7C9DAAB9" w14:textId="77777777" w:rsidR="00E275DD" w:rsidRDefault="00E275DD" w:rsidP="00E275DD">
      <w:pPr>
        <w:spacing w:line="360" w:lineRule="auto"/>
        <w:rPr>
          <w:rFonts w:ascii="Arial" w:hAnsi="Arial" w:cs="Arial"/>
          <w:b/>
          <w:bCs/>
          <w:sz w:val="28"/>
          <w:szCs w:val="28"/>
        </w:rPr>
      </w:pPr>
    </w:p>
    <w:p w14:paraId="168DD535" w14:textId="77777777" w:rsidR="00E275DD" w:rsidRDefault="00E275DD" w:rsidP="00E275DD">
      <w:pPr>
        <w:spacing w:line="360" w:lineRule="auto"/>
        <w:rPr>
          <w:rFonts w:ascii="Arial" w:hAnsi="Arial" w:cs="Arial"/>
          <w:b/>
          <w:bCs/>
          <w:sz w:val="28"/>
          <w:szCs w:val="28"/>
        </w:rPr>
      </w:pPr>
    </w:p>
    <w:p w14:paraId="3C292012" w14:textId="77777777" w:rsidR="00E275DD" w:rsidRPr="00CD4797" w:rsidRDefault="00E275DD" w:rsidP="00CD4797">
      <w:pPr>
        <w:spacing w:line="360" w:lineRule="auto"/>
        <w:jc w:val="both"/>
        <w:rPr>
          <w:rFonts w:ascii="Arial" w:hAnsi="Arial" w:cs="Arial"/>
          <w:b/>
          <w:bCs/>
          <w:sz w:val="24"/>
          <w:szCs w:val="24"/>
        </w:rPr>
      </w:pPr>
    </w:p>
    <w:p w14:paraId="74836B9F" w14:textId="4FE62E0A" w:rsidR="00E275DD" w:rsidRPr="003F7D7F" w:rsidRDefault="00E275DD" w:rsidP="00B47B57">
      <w:pPr>
        <w:pStyle w:val="EU"/>
        <w:numPr>
          <w:ilvl w:val="0"/>
          <w:numId w:val="1"/>
        </w:numPr>
        <w:spacing w:line="360" w:lineRule="auto"/>
        <w:rPr>
          <w:color w:val="auto"/>
        </w:rPr>
      </w:pPr>
      <w:bookmarkStart w:id="0" w:name="_Toc181277890"/>
      <w:r w:rsidRPr="003F7D7F">
        <w:rPr>
          <w:color w:val="auto"/>
        </w:rPr>
        <w:t>Introduction</w:t>
      </w:r>
      <w:bookmarkEnd w:id="0"/>
    </w:p>
    <w:p w14:paraId="10C171A9" w14:textId="23200324" w:rsidR="00E275DD" w:rsidRPr="003F7D7F" w:rsidRDefault="00E275DD" w:rsidP="00B47B57">
      <w:pPr>
        <w:spacing w:line="360" w:lineRule="auto"/>
        <w:jc w:val="both"/>
        <w:rPr>
          <w:rFonts w:ascii="Arial" w:hAnsi="Arial" w:cs="Arial"/>
          <w:sz w:val="24"/>
          <w:szCs w:val="24"/>
        </w:rPr>
      </w:pPr>
      <w:r w:rsidRPr="003F7D7F">
        <w:rPr>
          <w:rFonts w:ascii="Arial" w:hAnsi="Arial" w:cs="Arial"/>
          <w:sz w:val="24"/>
          <w:szCs w:val="24"/>
        </w:rPr>
        <w:t>The hospitality sector has gone through a </w:t>
      </w:r>
      <w:r w:rsidR="004A5DB9" w:rsidRPr="003F7D7F">
        <w:rPr>
          <w:rFonts w:ascii="Arial" w:hAnsi="Arial" w:cs="Arial"/>
          <w:sz w:val="24"/>
          <w:szCs w:val="24"/>
        </w:rPr>
        <w:t>change</w:t>
      </w:r>
      <w:r w:rsidRPr="003F7D7F">
        <w:rPr>
          <w:rFonts w:ascii="Arial" w:hAnsi="Arial" w:cs="Arial"/>
          <w:sz w:val="24"/>
          <w:szCs w:val="24"/>
        </w:rPr>
        <w:t xml:space="preserve"> as a result of sudden technological breakthroughs, which are changing service delivery and visitor engagement. Artificial intelligence and mobile technology have enabled hotels to provide personalised and great experiences that meet modern travellers' increasing expectations (Ivanov</w:t>
      </w:r>
      <w:r w:rsidR="004A5DB9" w:rsidRPr="003F7D7F">
        <w:rPr>
          <w:rFonts w:ascii="Arial" w:hAnsi="Arial" w:cs="Arial"/>
          <w:sz w:val="24"/>
          <w:szCs w:val="24"/>
        </w:rPr>
        <w:t xml:space="preserve"> and</w:t>
      </w:r>
      <w:r w:rsidRPr="003F7D7F">
        <w:rPr>
          <w:rFonts w:ascii="Arial" w:hAnsi="Arial" w:cs="Arial"/>
          <w:sz w:val="24"/>
          <w:szCs w:val="24"/>
        </w:rPr>
        <w:t xml:space="preserve"> Webster, 2019). Artificial intelligence-powered chatbots, for example, provide quick contact, and mobile applications allow guests to manage reservations and access services more conveniently (Ford </w:t>
      </w:r>
      <w:r w:rsidR="004A5DB9" w:rsidRPr="003F7D7F">
        <w:rPr>
          <w:rFonts w:ascii="Arial" w:hAnsi="Arial" w:cs="Arial"/>
          <w:sz w:val="24"/>
          <w:szCs w:val="24"/>
        </w:rPr>
        <w:t>and</w:t>
      </w:r>
      <w:r w:rsidRPr="003F7D7F">
        <w:rPr>
          <w:rFonts w:ascii="Arial" w:hAnsi="Arial" w:cs="Arial"/>
          <w:sz w:val="24"/>
          <w:szCs w:val="24"/>
        </w:rPr>
        <w:t xml:space="preserve"> Sturman, 20</w:t>
      </w:r>
      <w:r w:rsidR="004A5DB9" w:rsidRPr="003F7D7F">
        <w:rPr>
          <w:rFonts w:ascii="Arial" w:hAnsi="Arial" w:cs="Arial"/>
          <w:sz w:val="24"/>
          <w:szCs w:val="24"/>
        </w:rPr>
        <w:t>19</w:t>
      </w:r>
      <w:r w:rsidRPr="003F7D7F">
        <w:rPr>
          <w:rFonts w:ascii="Arial" w:hAnsi="Arial" w:cs="Arial"/>
          <w:sz w:val="24"/>
          <w:szCs w:val="24"/>
        </w:rPr>
        <w:t xml:space="preserve">). Improving the guest experience with technology has become a critical competitive differentiator, directly influencing customer pleasure, loyalty, and profitability (Brotherton, 2015). </w:t>
      </w:r>
      <w:r w:rsidR="00AF314B" w:rsidRPr="003F7D7F">
        <w:rPr>
          <w:rFonts w:ascii="Arial" w:hAnsi="Arial" w:cs="Arial"/>
          <w:sz w:val="24"/>
          <w:szCs w:val="24"/>
        </w:rPr>
        <w:t xml:space="preserve">The main hurdles keeping hotels from embracing new technologies, including high implementation costs, resistance from employees to stick with traditional approaches, lack of data privacy and security, are all slowing down the successful digital transformation of hotels. Ways of amplifying the positive effects of technology on guest experiences are needed. </w:t>
      </w:r>
      <w:r w:rsidRPr="003F7D7F">
        <w:rPr>
          <w:rFonts w:ascii="Arial" w:hAnsi="Arial" w:cs="Arial"/>
          <w:sz w:val="24"/>
          <w:szCs w:val="24"/>
        </w:rPr>
        <w:t>(Gowreesunkar</w:t>
      </w:r>
      <w:r w:rsidR="005A1DA1" w:rsidRPr="003F7D7F">
        <w:rPr>
          <w:rFonts w:ascii="Arial" w:hAnsi="Arial" w:cs="Arial"/>
          <w:sz w:val="24"/>
          <w:szCs w:val="24"/>
        </w:rPr>
        <w:t xml:space="preserve"> et al.,</w:t>
      </w:r>
      <w:r w:rsidRPr="003F7D7F">
        <w:rPr>
          <w:rFonts w:ascii="Arial" w:hAnsi="Arial" w:cs="Arial"/>
          <w:sz w:val="24"/>
          <w:szCs w:val="24"/>
        </w:rPr>
        <w:t xml:space="preserve"> 2021).</w:t>
      </w:r>
      <w:r w:rsidR="00AF314B" w:rsidRPr="003F7D7F">
        <w:rPr>
          <w:rFonts w:ascii="Arial" w:hAnsi="Arial" w:cs="Arial"/>
          <w:sz w:val="24"/>
          <w:szCs w:val="24"/>
        </w:rPr>
        <w:t xml:space="preserve"> </w:t>
      </w:r>
      <w:r w:rsidRPr="003F7D7F">
        <w:rPr>
          <w:rFonts w:ascii="Arial" w:hAnsi="Arial" w:cs="Arial"/>
          <w:sz w:val="24"/>
          <w:szCs w:val="24"/>
        </w:rPr>
        <w:t xml:space="preserve">This research </w:t>
      </w:r>
      <w:r w:rsidR="00AD6D2A" w:rsidRPr="003F7D7F">
        <w:rPr>
          <w:rFonts w:ascii="Arial" w:hAnsi="Arial" w:cs="Arial"/>
          <w:sz w:val="24"/>
          <w:szCs w:val="24"/>
        </w:rPr>
        <w:t>analyses</w:t>
      </w:r>
      <w:r w:rsidRPr="003F7D7F">
        <w:rPr>
          <w:rFonts w:ascii="Arial" w:hAnsi="Arial" w:cs="Arial"/>
          <w:sz w:val="24"/>
          <w:szCs w:val="24"/>
        </w:rPr>
        <w:t xml:space="preserve"> how artificial intelligence and mobile technology improve guest experiences in hospitality, as well as identify the advantages and disadvantages of implementing </w:t>
      </w:r>
      <w:r w:rsidR="00AD6D2A" w:rsidRPr="003F7D7F">
        <w:rPr>
          <w:rFonts w:ascii="Arial" w:hAnsi="Arial" w:cs="Arial"/>
          <w:sz w:val="24"/>
          <w:szCs w:val="24"/>
        </w:rPr>
        <w:t>this technology</w:t>
      </w:r>
      <w:r w:rsidRPr="003F7D7F">
        <w:rPr>
          <w:rFonts w:ascii="Arial" w:hAnsi="Arial" w:cs="Arial"/>
          <w:sz w:val="24"/>
          <w:szCs w:val="24"/>
        </w:rPr>
        <w:t>.</w:t>
      </w:r>
    </w:p>
    <w:p w14:paraId="2DDE606A" w14:textId="77777777" w:rsidR="00AD6D2A" w:rsidRPr="003F7D7F" w:rsidRDefault="00AD6D2A" w:rsidP="00B47B57">
      <w:pPr>
        <w:spacing w:line="360" w:lineRule="auto"/>
        <w:jc w:val="both"/>
        <w:rPr>
          <w:rFonts w:ascii="Arial" w:hAnsi="Arial" w:cs="Arial"/>
          <w:sz w:val="24"/>
          <w:szCs w:val="24"/>
        </w:rPr>
      </w:pPr>
    </w:p>
    <w:p w14:paraId="06E66B49" w14:textId="5CFA98B9" w:rsidR="00AD6D2A" w:rsidRPr="003F7D7F" w:rsidRDefault="00AD6D2A" w:rsidP="00B47B57">
      <w:pPr>
        <w:pStyle w:val="EU"/>
        <w:numPr>
          <w:ilvl w:val="0"/>
          <w:numId w:val="1"/>
        </w:numPr>
        <w:spacing w:line="360" w:lineRule="auto"/>
        <w:rPr>
          <w:color w:val="auto"/>
        </w:rPr>
      </w:pPr>
      <w:bookmarkStart w:id="1" w:name="_Toc181277891"/>
      <w:r w:rsidRPr="003F7D7F">
        <w:rPr>
          <w:color w:val="auto"/>
        </w:rPr>
        <w:t>Literature review</w:t>
      </w:r>
      <w:bookmarkEnd w:id="1"/>
    </w:p>
    <w:p w14:paraId="652F51A9" w14:textId="6677A022" w:rsidR="00AD6D2A" w:rsidRPr="003F7D7F" w:rsidRDefault="00AD6D2A" w:rsidP="00B47B57">
      <w:pPr>
        <w:pStyle w:val="EU"/>
        <w:numPr>
          <w:ilvl w:val="1"/>
          <w:numId w:val="1"/>
        </w:numPr>
        <w:spacing w:line="360" w:lineRule="auto"/>
        <w:rPr>
          <w:color w:val="auto"/>
        </w:rPr>
      </w:pPr>
      <w:bookmarkStart w:id="2" w:name="_Toc181277892"/>
      <w:r w:rsidRPr="003F7D7F">
        <w:rPr>
          <w:color w:val="auto"/>
        </w:rPr>
        <w:t>Digital transformation</w:t>
      </w:r>
      <w:bookmarkEnd w:id="2"/>
    </w:p>
    <w:p w14:paraId="011E6391" w14:textId="6578645A" w:rsidR="00AD6D2A" w:rsidRPr="003F7D7F" w:rsidRDefault="00AD6D2A" w:rsidP="00B47B57">
      <w:pPr>
        <w:spacing w:line="360" w:lineRule="auto"/>
        <w:jc w:val="both"/>
        <w:rPr>
          <w:rFonts w:ascii="Arial" w:hAnsi="Arial" w:cs="Arial"/>
          <w:sz w:val="24"/>
          <w:szCs w:val="24"/>
        </w:rPr>
      </w:pPr>
      <w:r w:rsidRPr="003F7D7F">
        <w:rPr>
          <w:rFonts w:ascii="Arial" w:hAnsi="Arial" w:cs="Arial"/>
          <w:sz w:val="24"/>
          <w:szCs w:val="24"/>
        </w:rPr>
        <w:t xml:space="preserve">Digital transformation refers to the full integration of digital technologies into all aspects of hotel operations and guest services, significantly transforming how value is given to customers (Cooper </w:t>
      </w:r>
      <w:r w:rsidR="005A1DA1" w:rsidRPr="003F7D7F">
        <w:rPr>
          <w:rFonts w:ascii="Arial" w:hAnsi="Arial" w:cs="Arial"/>
          <w:sz w:val="24"/>
          <w:szCs w:val="24"/>
        </w:rPr>
        <w:t>and</w:t>
      </w:r>
      <w:r w:rsidRPr="003F7D7F">
        <w:rPr>
          <w:rFonts w:ascii="Arial" w:hAnsi="Arial" w:cs="Arial"/>
          <w:sz w:val="24"/>
          <w:szCs w:val="24"/>
        </w:rPr>
        <w:t xml:space="preserve"> Hall, 20</w:t>
      </w:r>
      <w:r w:rsidR="005A1DA1" w:rsidRPr="003F7D7F">
        <w:rPr>
          <w:rFonts w:ascii="Arial" w:hAnsi="Arial" w:cs="Arial"/>
          <w:sz w:val="24"/>
          <w:szCs w:val="24"/>
        </w:rPr>
        <w:t>22</w:t>
      </w:r>
      <w:r w:rsidRPr="003F7D7F">
        <w:rPr>
          <w:rFonts w:ascii="Arial" w:hAnsi="Arial" w:cs="Arial"/>
          <w:sz w:val="24"/>
          <w:szCs w:val="24"/>
        </w:rPr>
        <w:t xml:space="preserve">). </w:t>
      </w:r>
      <w:r w:rsidR="00BD4F13" w:rsidRPr="003F7D7F">
        <w:rPr>
          <w:rFonts w:ascii="Arial" w:hAnsi="Arial" w:cs="Arial"/>
          <w:sz w:val="24"/>
          <w:szCs w:val="24"/>
        </w:rPr>
        <w:t xml:space="preserve">This shift necessitates not just the use of new technology but also a transformative approach to organisational structures, culture and design of customer experience (Ford and Sturman, 2019). The systems in place need to digitise internal operations, enhance visitor interactions with technology, and use data analytics for informed decision-making. Emerging technological adoption trends in the sector are reshaping the competitive arena. Through the use of mobile applications, hotels are increasingly offering customers options to ‘check-in and check-out’ by side-stepping conventional front desk processes (Ivanov and Webster, 2019). </w:t>
      </w:r>
      <w:r w:rsidR="00BD4F13" w:rsidRPr="003F7D7F">
        <w:rPr>
          <w:rFonts w:ascii="Arial" w:hAnsi="Arial" w:cs="Arial"/>
          <w:sz w:val="24"/>
          <w:szCs w:val="24"/>
        </w:rPr>
        <w:lastRenderedPageBreak/>
        <w:t>Digital customer service platforms, such as chatbots and virtual assistants powered by artificial intelligence, are able to respond with personalised information at speed to visitor enquiries (Gretzel et al, 2015). Guests are also given the ability to have individualised room setups as well, as various IoT devices, such as wearable technology, are able to modulate in-room lighting and temperature to match a user’s personal preferences (Brotherton, 2015). There are many who are sceptical of this enthusiastic embrace of technology, however. Concerns about hospitality exist because an obsession with digital solutions leads to a extremely impersonal visitor experience, which subtracts humanistic essence from what innate human touch hospitality is built upon. (Costa and Costa, 2022). Another issue is the sheer amount of investment that needs going into this, not to mention the financial costs needed to provide ongoing maintenance. Many businesses, especially small ones, have reservations about these issues. (Clegg, Skyttermoen, and Vaagaasar, 2020).</w:t>
      </w:r>
      <w:r w:rsidRPr="003F7D7F">
        <w:rPr>
          <w:rFonts w:ascii="Arial" w:hAnsi="Arial" w:cs="Arial"/>
          <w:sz w:val="24"/>
          <w:szCs w:val="24"/>
        </w:rPr>
        <w:t xml:space="preserve"> </w:t>
      </w:r>
      <w:r w:rsidR="00BD4F13" w:rsidRPr="003F7D7F">
        <w:rPr>
          <w:rFonts w:ascii="Arial" w:hAnsi="Arial" w:cs="Arial"/>
          <w:sz w:val="24"/>
          <w:szCs w:val="24"/>
        </w:rPr>
        <w:t>Besides, digitalisation has brought about various cybersecurity and data privacy issues, that require robust security measures (Gowreesunkar et al., 2021). Due to this reason, although digitalisation offers unparalleled prospects for increasing efficiency and guest experience, it needs to be balanced and approached critically to ensure its alignment with organisational objectives and customer priorities.</w:t>
      </w:r>
    </w:p>
    <w:p w14:paraId="3D8B357C" w14:textId="36CC1305" w:rsidR="00AD6D2A" w:rsidRPr="003F7D7F" w:rsidRDefault="00AD6D2A" w:rsidP="00B47B57">
      <w:pPr>
        <w:pStyle w:val="EU"/>
        <w:numPr>
          <w:ilvl w:val="1"/>
          <w:numId w:val="1"/>
        </w:numPr>
        <w:spacing w:line="360" w:lineRule="auto"/>
        <w:rPr>
          <w:color w:val="auto"/>
        </w:rPr>
      </w:pPr>
      <w:bookmarkStart w:id="3" w:name="_Toc181277893"/>
      <w:r w:rsidRPr="003F7D7F">
        <w:rPr>
          <w:color w:val="auto"/>
        </w:rPr>
        <w:t>Guest services and AI</w:t>
      </w:r>
      <w:bookmarkEnd w:id="3"/>
    </w:p>
    <w:p w14:paraId="5BD36E00" w14:textId="1C23475D" w:rsidR="00E275DD" w:rsidRPr="003F7D7F" w:rsidRDefault="009469FB" w:rsidP="00B47B57">
      <w:pPr>
        <w:spacing w:line="360" w:lineRule="auto"/>
        <w:jc w:val="both"/>
        <w:rPr>
          <w:rFonts w:ascii="Arial" w:hAnsi="Arial" w:cs="Arial"/>
          <w:sz w:val="24"/>
          <w:szCs w:val="24"/>
        </w:rPr>
      </w:pPr>
      <w:r w:rsidRPr="003F7D7F">
        <w:rPr>
          <w:rFonts w:ascii="Arial" w:hAnsi="Arial" w:cs="Arial"/>
          <w:sz w:val="24"/>
          <w:szCs w:val="24"/>
        </w:rPr>
        <w:t>Artificial Intelligence (AI) in guest services has been a paradigmtic function for the operation into tourism, by automatising most of the daily tasks, and enhancing customer experience (Ivanov and Webster, 2019). Due to its efficiency and the decrease of costs, artificial intelligence has been incorporated by hotels to assist with client enquiries, bookings and service requests such as check-in or check-out, via AI-powered chatbots and virtual assistants. A good example is Hilton’s ‘Connie’, a robot concierge that uses natural language processing to communicate with the customers regarding facilities in the hotel and attractions in the area (Marr, 2016).</w:t>
      </w:r>
      <w:r w:rsidR="00AD6D2A" w:rsidRPr="003F7D7F">
        <w:rPr>
          <w:rFonts w:ascii="Arial" w:hAnsi="Arial" w:cs="Arial"/>
          <w:sz w:val="24"/>
          <w:szCs w:val="24"/>
        </w:rPr>
        <w:t>Similarly, Marriott International introduced "ChatBotlr," a chatbot that allows customers to request services and information through mobile messagi</w:t>
      </w:r>
      <w:r w:rsidR="000471B3" w:rsidRPr="003F7D7F">
        <w:rPr>
          <w:rFonts w:ascii="Arial" w:hAnsi="Arial" w:cs="Arial"/>
          <w:sz w:val="24"/>
          <w:szCs w:val="24"/>
        </w:rPr>
        <w:t xml:space="preserve"> </w:t>
      </w:r>
      <w:r w:rsidR="00AD6D2A" w:rsidRPr="003F7D7F">
        <w:rPr>
          <w:rFonts w:ascii="Arial" w:hAnsi="Arial" w:cs="Arial"/>
          <w:sz w:val="24"/>
          <w:szCs w:val="24"/>
        </w:rPr>
        <w:t>ng systems, facilitating communication and improving response times</w:t>
      </w:r>
      <w:r w:rsidR="000471B3" w:rsidRPr="003F7D7F">
        <w:rPr>
          <w:rFonts w:ascii="Arial" w:hAnsi="Arial" w:cs="Arial"/>
          <w:sz w:val="24"/>
          <w:szCs w:val="24"/>
        </w:rPr>
        <w:t xml:space="preserve">(Arora, Anshu Saxena Arora and McIntyre, 2023). </w:t>
      </w:r>
      <w:r w:rsidR="00AD6D2A" w:rsidRPr="003F7D7F">
        <w:rPr>
          <w:rFonts w:ascii="Arial" w:hAnsi="Arial" w:cs="Arial"/>
          <w:sz w:val="24"/>
          <w:szCs w:val="24"/>
        </w:rPr>
        <w:t xml:space="preserve">While these technologies are efficient and convenient, a closer look exposes potential downsides. Overreliance on artificial intelligence has the potential to depersonalise visitor encounters, weakening the core of hospitality, which is based </w:t>
      </w:r>
      <w:r w:rsidR="00AD6D2A" w:rsidRPr="003F7D7F">
        <w:rPr>
          <w:rFonts w:ascii="Arial" w:hAnsi="Arial" w:cs="Arial"/>
          <w:sz w:val="24"/>
          <w:szCs w:val="24"/>
        </w:rPr>
        <w:lastRenderedPageBreak/>
        <w:t xml:space="preserve">on human connection (Murphy, Gretzel, </w:t>
      </w:r>
      <w:r w:rsidR="000471B3" w:rsidRPr="003F7D7F">
        <w:rPr>
          <w:rFonts w:ascii="Arial" w:hAnsi="Arial" w:cs="Arial"/>
          <w:sz w:val="24"/>
          <w:szCs w:val="24"/>
        </w:rPr>
        <w:t>and</w:t>
      </w:r>
      <w:r w:rsidR="00AD6D2A" w:rsidRPr="003F7D7F">
        <w:rPr>
          <w:rFonts w:ascii="Arial" w:hAnsi="Arial" w:cs="Arial"/>
          <w:sz w:val="24"/>
          <w:szCs w:val="24"/>
        </w:rPr>
        <w:t xml:space="preserve"> Pesonen, 20</w:t>
      </w:r>
      <w:r w:rsidR="000471B3" w:rsidRPr="003F7D7F">
        <w:rPr>
          <w:rFonts w:ascii="Arial" w:hAnsi="Arial" w:cs="Arial"/>
          <w:sz w:val="24"/>
          <w:szCs w:val="24"/>
        </w:rPr>
        <w:t>21</w:t>
      </w:r>
      <w:r w:rsidR="00AD6D2A" w:rsidRPr="003F7D7F">
        <w:rPr>
          <w:rFonts w:ascii="Arial" w:hAnsi="Arial" w:cs="Arial"/>
          <w:sz w:val="24"/>
          <w:szCs w:val="24"/>
        </w:rPr>
        <w:t xml:space="preserve">). Guests may feel alienated if they believe the service is impersonal or if the technology is unable to interpret complex requests. Furthermore, the use of artificial intelligence raises issues regarding data privacy and security, as personalised services frequently necessitate the acquisition and analysis of sensitive guest data (Costa </w:t>
      </w:r>
      <w:r w:rsidR="000471B3" w:rsidRPr="003F7D7F">
        <w:rPr>
          <w:rFonts w:ascii="Arial" w:hAnsi="Arial" w:cs="Arial"/>
          <w:sz w:val="24"/>
          <w:szCs w:val="24"/>
        </w:rPr>
        <w:t>and</w:t>
      </w:r>
      <w:r w:rsidR="00AD6D2A" w:rsidRPr="003F7D7F">
        <w:rPr>
          <w:rFonts w:ascii="Arial" w:hAnsi="Arial" w:cs="Arial"/>
          <w:sz w:val="24"/>
          <w:szCs w:val="24"/>
        </w:rPr>
        <w:t xml:space="preserve"> Costa, 2022). Hotels must manage complicated rules such as the General Data Protection Regulation to safeguard guest data, which can be resource-intensive. Furthermore, the </w:t>
      </w:r>
      <w:r w:rsidR="000471B3" w:rsidRPr="003F7D7F">
        <w:rPr>
          <w:rFonts w:ascii="Arial" w:hAnsi="Arial" w:cs="Arial"/>
          <w:sz w:val="24"/>
          <w:szCs w:val="24"/>
        </w:rPr>
        <w:t>value</w:t>
      </w:r>
      <w:r w:rsidR="00AD6D2A" w:rsidRPr="003F7D7F">
        <w:rPr>
          <w:rFonts w:ascii="Arial" w:hAnsi="Arial" w:cs="Arial"/>
          <w:sz w:val="24"/>
          <w:szCs w:val="24"/>
        </w:rPr>
        <w:t xml:space="preserve"> of artificial intelligence systems is determined by the quality of their underlying algorithms and data inputs. Biases in data might result in inaccurate or discriminatory recommendations, reducing the guest experience </w:t>
      </w:r>
      <w:r w:rsidR="000471B3" w:rsidRPr="003F7D7F">
        <w:rPr>
          <w:rFonts w:ascii="Arial" w:hAnsi="Arial" w:cs="Arial"/>
          <w:sz w:val="24"/>
          <w:szCs w:val="24"/>
        </w:rPr>
        <w:t xml:space="preserve">(Manyika, Silberg and Presten, 2019). </w:t>
      </w:r>
      <w:r w:rsidR="00AD6D2A" w:rsidRPr="003F7D7F">
        <w:rPr>
          <w:rFonts w:ascii="Arial" w:hAnsi="Arial" w:cs="Arial"/>
          <w:sz w:val="24"/>
          <w:szCs w:val="24"/>
        </w:rPr>
        <w:t>As a result, while artificial intelligence has potential for improving guest experiences, hotels must carefully consider its application to ensure that technology complements rather than replaces the personal touch that distinguishes excellent hospitality.</w:t>
      </w:r>
    </w:p>
    <w:p w14:paraId="7C8CF6FE" w14:textId="77777777" w:rsidR="00AD6D2A" w:rsidRPr="003F7D7F" w:rsidRDefault="00AD6D2A" w:rsidP="00B47B57">
      <w:pPr>
        <w:spacing w:line="360" w:lineRule="auto"/>
        <w:jc w:val="both"/>
        <w:rPr>
          <w:rFonts w:ascii="Arial" w:hAnsi="Arial" w:cs="Arial"/>
          <w:sz w:val="24"/>
          <w:szCs w:val="24"/>
        </w:rPr>
      </w:pPr>
    </w:p>
    <w:p w14:paraId="76151E8C" w14:textId="5D93D954" w:rsidR="00AD6D2A" w:rsidRPr="003F7D7F" w:rsidRDefault="00AD6D2A" w:rsidP="00B47B57">
      <w:pPr>
        <w:pStyle w:val="EU"/>
        <w:numPr>
          <w:ilvl w:val="1"/>
          <w:numId w:val="1"/>
        </w:numPr>
        <w:spacing w:line="360" w:lineRule="auto"/>
        <w:rPr>
          <w:color w:val="auto"/>
        </w:rPr>
      </w:pPr>
      <w:bookmarkStart w:id="4" w:name="_Toc181277894"/>
      <w:r w:rsidRPr="003F7D7F">
        <w:rPr>
          <w:color w:val="auto"/>
        </w:rPr>
        <w:t>Mobile Applications for better guest experience</w:t>
      </w:r>
      <w:bookmarkEnd w:id="4"/>
    </w:p>
    <w:p w14:paraId="4F18C355" w14:textId="19156AAC" w:rsidR="00CD4797" w:rsidRPr="003F7D7F" w:rsidRDefault="009F5E9B" w:rsidP="00B47B57">
      <w:pPr>
        <w:spacing w:line="360" w:lineRule="auto"/>
        <w:jc w:val="both"/>
        <w:rPr>
          <w:rFonts w:ascii="Arial" w:hAnsi="Arial" w:cs="Arial"/>
          <w:sz w:val="24"/>
          <w:szCs w:val="24"/>
        </w:rPr>
      </w:pPr>
      <w:r w:rsidRPr="003F7D7F">
        <w:rPr>
          <w:rFonts w:ascii="Arial" w:hAnsi="Arial" w:cs="Arial"/>
          <w:sz w:val="24"/>
          <w:szCs w:val="24"/>
        </w:rPr>
        <w:t xml:space="preserve">Mobile apps, adopted widely in the hospitality industry, attempt to create enjoyable experiences by optimising operations of check-in /check-out, mobile concierge, amusement, and ordering products or services from restaurants etc. (Wang, Li and Li, 2013). Harnessing mobile check-in and check-out is adopted by global hotel businesses such as Marriott International. As a result, consumers can have check-in and check-out their rooms by the Marriott Bonvoy app avoiding lines at front desk counters and save a lot of waiting time whenever they enter and check-out from their rooms (Marriott International, n.d.). </w:t>
      </w:r>
      <w:r w:rsidR="00AD6D2A" w:rsidRPr="003F7D7F">
        <w:rPr>
          <w:rFonts w:ascii="Arial" w:hAnsi="Arial" w:cs="Arial"/>
          <w:sz w:val="24"/>
          <w:szCs w:val="24"/>
        </w:rPr>
        <w:t>Similarly, Hilton's Digital Key allows guests to utilise their smartphones as room keys, increasing convenience and decreasing wait times (Hilton, 20</w:t>
      </w:r>
      <w:r w:rsidR="000471B3" w:rsidRPr="003F7D7F">
        <w:rPr>
          <w:rFonts w:ascii="Arial" w:hAnsi="Arial" w:cs="Arial"/>
          <w:sz w:val="24"/>
          <w:szCs w:val="24"/>
        </w:rPr>
        <w:t>21</w:t>
      </w:r>
      <w:r w:rsidR="00AD6D2A" w:rsidRPr="003F7D7F">
        <w:rPr>
          <w:rFonts w:ascii="Arial" w:hAnsi="Arial" w:cs="Arial"/>
          <w:sz w:val="24"/>
          <w:szCs w:val="24"/>
        </w:rPr>
        <w:t xml:space="preserve">). While these technologies have obvious advantages, a close look exposes significant downsides. The decrease in face-to-face encounters may reduce the personalised service that is important to hospitality (Tanford, Raab, </w:t>
      </w:r>
      <w:r w:rsidR="000471B3" w:rsidRPr="003F7D7F">
        <w:rPr>
          <w:rFonts w:ascii="Arial" w:hAnsi="Arial" w:cs="Arial"/>
          <w:sz w:val="24"/>
          <w:szCs w:val="24"/>
        </w:rPr>
        <w:t>and</w:t>
      </w:r>
      <w:r w:rsidR="00AD6D2A" w:rsidRPr="003F7D7F">
        <w:rPr>
          <w:rFonts w:ascii="Arial" w:hAnsi="Arial" w:cs="Arial"/>
          <w:sz w:val="24"/>
          <w:szCs w:val="24"/>
        </w:rPr>
        <w:t xml:space="preserve"> Kim, 201</w:t>
      </w:r>
      <w:r w:rsidR="000471B3" w:rsidRPr="003F7D7F">
        <w:rPr>
          <w:rFonts w:ascii="Arial" w:hAnsi="Arial" w:cs="Arial"/>
          <w:sz w:val="24"/>
          <w:szCs w:val="24"/>
        </w:rPr>
        <w:t>1</w:t>
      </w:r>
      <w:r w:rsidR="00AD6D2A" w:rsidRPr="003F7D7F">
        <w:rPr>
          <w:rFonts w:ascii="Arial" w:hAnsi="Arial" w:cs="Arial"/>
          <w:sz w:val="24"/>
          <w:szCs w:val="24"/>
        </w:rPr>
        <w:t xml:space="preserve">). Guests who are less </w:t>
      </w:r>
      <w:r w:rsidR="000471B3" w:rsidRPr="003F7D7F">
        <w:rPr>
          <w:rFonts w:ascii="Arial" w:hAnsi="Arial" w:cs="Arial"/>
          <w:sz w:val="24"/>
          <w:szCs w:val="24"/>
        </w:rPr>
        <w:t>expert in technology</w:t>
      </w:r>
      <w:r w:rsidR="00AD6D2A" w:rsidRPr="003F7D7F">
        <w:rPr>
          <w:rFonts w:ascii="Arial" w:hAnsi="Arial" w:cs="Arial"/>
          <w:sz w:val="24"/>
          <w:szCs w:val="24"/>
        </w:rPr>
        <w:t xml:space="preserve"> or prefer conventional interactions may feel alienated, reducing their overall happiness (Buhalis </w:t>
      </w:r>
      <w:r w:rsidR="00A96E3E" w:rsidRPr="003F7D7F">
        <w:rPr>
          <w:rFonts w:ascii="Arial" w:hAnsi="Arial" w:cs="Arial"/>
          <w:sz w:val="24"/>
          <w:szCs w:val="24"/>
        </w:rPr>
        <w:t>and</w:t>
      </w:r>
      <w:r w:rsidR="00AD6D2A" w:rsidRPr="003F7D7F">
        <w:rPr>
          <w:rFonts w:ascii="Arial" w:hAnsi="Arial" w:cs="Arial"/>
          <w:sz w:val="24"/>
          <w:szCs w:val="24"/>
        </w:rPr>
        <w:t xml:space="preserve"> Sinarta, 2019). Furthermore, the use of mobile applications poses data security and privacy concerns because hotels acquire and keep sensitive personal information (Morosan </w:t>
      </w:r>
      <w:r w:rsidR="00A96E3E" w:rsidRPr="003F7D7F">
        <w:rPr>
          <w:rFonts w:ascii="Arial" w:hAnsi="Arial" w:cs="Arial"/>
          <w:sz w:val="24"/>
          <w:szCs w:val="24"/>
        </w:rPr>
        <w:t>and</w:t>
      </w:r>
      <w:r w:rsidR="00AD6D2A" w:rsidRPr="003F7D7F">
        <w:rPr>
          <w:rFonts w:ascii="Arial" w:hAnsi="Arial" w:cs="Arial"/>
          <w:sz w:val="24"/>
          <w:szCs w:val="24"/>
        </w:rPr>
        <w:t xml:space="preserve"> DeFranco, 2016). Cybersecurity breaches can cause substantial reputational damage </w:t>
      </w:r>
      <w:r w:rsidR="00AD6D2A" w:rsidRPr="003F7D7F">
        <w:rPr>
          <w:rFonts w:ascii="Arial" w:hAnsi="Arial" w:cs="Arial"/>
          <w:sz w:val="24"/>
          <w:szCs w:val="24"/>
        </w:rPr>
        <w:lastRenderedPageBreak/>
        <w:t xml:space="preserve">and a loss of customer trust. </w:t>
      </w:r>
      <w:r w:rsidR="00A96E3E" w:rsidRPr="003F7D7F">
        <w:rPr>
          <w:rFonts w:ascii="Arial" w:hAnsi="Arial" w:cs="Arial"/>
          <w:sz w:val="24"/>
          <w:szCs w:val="24"/>
        </w:rPr>
        <w:t>Also</w:t>
      </w:r>
      <w:r w:rsidR="00AD6D2A" w:rsidRPr="003F7D7F">
        <w:rPr>
          <w:rFonts w:ascii="Arial" w:hAnsi="Arial" w:cs="Arial"/>
          <w:sz w:val="24"/>
          <w:szCs w:val="24"/>
        </w:rPr>
        <w:t xml:space="preserve">, implementing and maintaining mobile technologies necessitates significant financial investments as well as ongoing updates to satisfy changing technological requirements (Law, Chan, </w:t>
      </w:r>
      <w:r w:rsidR="00A96E3E" w:rsidRPr="003F7D7F">
        <w:rPr>
          <w:rFonts w:ascii="Arial" w:hAnsi="Arial" w:cs="Arial"/>
          <w:sz w:val="24"/>
          <w:szCs w:val="24"/>
        </w:rPr>
        <w:t>and</w:t>
      </w:r>
      <w:r w:rsidR="00AD6D2A" w:rsidRPr="003F7D7F">
        <w:rPr>
          <w:rFonts w:ascii="Arial" w:hAnsi="Arial" w:cs="Arial"/>
          <w:sz w:val="24"/>
          <w:szCs w:val="24"/>
        </w:rPr>
        <w:t xml:space="preserve"> Wang, 2018). </w:t>
      </w:r>
      <w:r w:rsidR="00DB390C" w:rsidRPr="003F7D7F">
        <w:rPr>
          <w:rFonts w:ascii="Arial" w:hAnsi="Arial" w:cs="Arial"/>
          <w:sz w:val="24"/>
          <w:szCs w:val="24"/>
        </w:rPr>
        <w:t>Because of this, smaller hotels might not be able to afford these expenses, giving them a competitive disadvantage in their market over larger chains that have the resources to afford such innovations (Neuhofer, Buhalis and Ladkin, 2015). System failures and outages can also lead to frustrations and a downgrading of the guest experience. Hence, while mobile apps offer an opportunity to enhance guest experiences, hotels must handle these issues carefully in order to provide technological convenience without overstepping the mark when it comes to personal contact that centres on the human presence in hospitality.</w:t>
      </w:r>
    </w:p>
    <w:p w14:paraId="48615971" w14:textId="77777777" w:rsidR="00DB390C" w:rsidRPr="003F7D7F" w:rsidRDefault="00DB390C" w:rsidP="00B47B57">
      <w:pPr>
        <w:spacing w:line="360" w:lineRule="auto"/>
        <w:jc w:val="both"/>
        <w:rPr>
          <w:rFonts w:ascii="Arial" w:hAnsi="Arial" w:cs="Arial"/>
          <w:sz w:val="24"/>
          <w:szCs w:val="24"/>
        </w:rPr>
      </w:pPr>
    </w:p>
    <w:p w14:paraId="45617645" w14:textId="443D9609" w:rsidR="00AD6D2A" w:rsidRPr="003F7D7F" w:rsidRDefault="002B417E" w:rsidP="00B47B57">
      <w:pPr>
        <w:pStyle w:val="ListParagraph"/>
        <w:numPr>
          <w:ilvl w:val="1"/>
          <w:numId w:val="1"/>
        </w:numPr>
        <w:spacing w:line="360" w:lineRule="auto"/>
        <w:jc w:val="both"/>
        <w:rPr>
          <w:rFonts w:ascii="Arial" w:hAnsi="Arial" w:cs="Arial"/>
          <w:b/>
          <w:bCs/>
          <w:sz w:val="24"/>
          <w:szCs w:val="24"/>
        </w:rPr>
      </w:pPr>
      <w:r w:rsidRPr="003F7D7F">
        <w:rPr>
          <w:rFonts w:ascii="Arial" w:hAnsi="Arial" w:cs="Arial"/>
          <w:b/>
          <w:bCs/>
          <w:sz w:val="24"/>
          <w:szCs w:val="24"/>
        </w:rPr>
        <w:t>Keyless Entry Systems and Personalized In-Room Controls</w:t>
      </w:r>
    </w:p>
    <w:p w14:paraId="7E820BE0" w14:textId="79CEF384" w:rsidR="002B417E" w:rsidRPr="003F7D7F" w:rsidRDefault="00365BF5" w:rsidP="00B47B57">
      <w:pPr>
        <w:spacing w:line="360" w:lineRule="auto"/>
        <w:jc w:val="both"/>
        <w:rPr>
          <w:rFonts w:ascii="Arial" w:hAnsi="Arial" w:cs="Arial"/>
          <w:sz w:val="24"/>
          <w:szCs w:val="24"/>
        </w:rPr>
      </w:pPr>
      <w:r w:rsidRPr="003F7D7F">
        <w:rPr>
          <w:rFonts w:ascii="Arial" w:hAnsi="Arial" w:cs="Arial"/>
          <w:sz w:val="24"/>
          <w:szCs w:val="24"/>
        </w:rPr>
        <w:t xml:space="preserve">A digital key stored on cellophanes is used in keyless entry systems in hotels in the UK to replace traditional key cards and physical keys. Hub by Premier Inn is another hotel concept where visitors are empowered to check in online over their handsets and unlock rooms using the Bluetooth technology-enabled smartphone app (Whitbread PLC, 2023). </w:t>
      </w:r>
      <w:r w:rsidR="002B417E" w:rsidRPr="003F7D7F">
        <w:rPr>
          <w:rFonts w:ascii="Arial" w:hAnsi="Arial" w:cs="Arial"/>
          <w:sz w:val="24"/>
          <w:szCs w:val="24"/>
        </w:rPr>
        <w:t xml:space="preserve">This </w:t>
      </w:r>
      <w:r w:rsidR="00A96E3E" w:rsidRPr="003F7D7F">
        <w:rPr>
          <w:rFonts w:ascii="Arial" w:hAnsi="Arial" w:cs="Arial"/>
          <w:sz w:val="24"/>
          <w:szCs w:val="24"/>
        </w:rPr>
        <w:t xml:space="preserve">will </w:t>
      </w:r>
      <w:r w:rsidR="002B417E" w:rsidRPr="003F7D7F">
        <w:rPr>
          <w:rFonts w:ascii="Arial" w:hAnsi="Arial" w:cs="Arial"/>
          <w:sz w:val="24"/>
          <w:szCs w:val="24"/>
        </w:rPr>
        <w:t>improve passenger convenience by shortening wait times and simplifying the arrival procedure. However, there are serious worries about security and inclusivity. When encryption protocols are violated, cybersecurity concerns such as hacking and unauthorised access pose considerable dangers</w:t>
      </w:r>
      <w:r w:rsidR="00A96E3E" w:rsidRPr="003F7D7F">
        <w:rPr>
          <w:rFonts w:ascii="Arial" w:hAnsi="Arial" w:cs="Arial"/>
          <w:sz w:val="24"/>
          <w:szCs w:val="24"/>
        </w:rPr>
        <w:t xml:space="preserve">. </w:t>
      </w:r>
      <w:r w:rsidR="002B417E" w:rsidRPr="003F7D7F">
        <w:rPr>
          <w:rFonts w:ascii="Arial" w:hAnsi="Arial" w:cs="Arial"/>
          <w:sz w:val="24"/>
          <w:szCs w:val="24"/>
        </w:rPr>
        <w:t>Technical concerns such as app glitches or smartphone battery failures might keep visitors from accessing their accommodations, causing irritation (</w:t>
      </w:r>
      <w:r w:rsidR="00A96E3E" w:rsidRPr="003F7D7F">
        <w:rPr>
          <w:rFonts w:ascii="Arial" w:hAnsi="Arial" w:cs="Arial"/>
          <w:sz w:val="24"/>
          <w:szCs w:val="24"/>
        </w:rPr>
        <w:t>Chathoth, Altinay, and Okumus, 2020</w:t>
      </w:r>
      <w:r w:rsidR="002B417E" w:rsidRPr="003F7D7F">
        <w:rPr>
          <w:rFonts w:ascii="Arial" w:hAnsi="Arial" w:cs="Arial"/>
          <w:sz w:val="24"/>
          <w:szCs w:val="24"/>
        </w:rPr>
        <w:t xml:space="preserve">). </w:t>
      </w:r>
      <w:r w:rsidRPr="003F7D7F">
        <w:rPr>
          <w:rFonts w:ascii="Arial" w:hAnsi="Arial" w:cs="Arial"/>
          <w:sz w:val="24"/>
          <w:szCs w:val="24"/>
        </w:rPr>
        <w:t xml:space="preserve">Moreover, guests without suitable devices or experience of such technology can have a difficult time making use of it, which can negatively influence their enjoyment (Berezina et al., 2016). Rectifying these issues entails rigorous efforts to ensure robust security and the provision of alternative forms of access to all guests, so that technology adds to rather than detracts from or inhibits the guest experience. Guests’ ability today to personally tailor their in-room environment via smart technology is enabled by controls that allow them to manipulate lighting, temperature and entertainment at their will. Offering such controls exemplifies this trend, and one London hotel, the Eccleston Square Hotel, has provided each room with a touchscreen </w:t>
      </w:r>
      <w:r w:rsidRPr="003F7D7F">
        <w:rPr>
          <w:rFonts w:ascii="Arial" w:hAnsi="Arial" w:cs="Arial"/>
          <w:sz w:val="24"/>
          <w:szCs w:val="24"/>
        </w:rPr>
        <w:lastRenderedPageBreak/>
        <w:t>iPad tablet purposed for managing a room’s settings, from mood lighting and the drapes to 3D television (Eccleston Square Hotel, n.d.). This strategy aims to enhance guests’ comfort and enjoyment, who will benefit from a personalised experience. Despite the advantages, there are countless challenges that deserve serious contemplation. Because of their complexity, IOTs could turn guests who are not tech-savvy against the system, thus lowering the level of happiness (Tussyadiah and Park, 2018).</w:t>
      </w:r>
      <w:r w:rsidR="002B417E" w:rsidRPr="003F7D7F">
        <w:rPr>
          <w:rFonts w:ascii="Arial" w:hAnsi="Arial" w:cs="Arial"/>
          <w:sz w:val="24"/>
          <w:szCs w:val="24"/>
        </w:rPr>
        <w:t>Privacy concerns arise when personalised services frequently include the collection and analysis of guest data, which might be misused if not properly secured</w:t>
      </w:r>
      <w:r w:rsidR="0049781B" w:rsidRPr="003F7D7F">
        <w:rPr>
          <w:rFonts w:ascii="Arial" w:hAnsi="Arial" w:cs="Arial"/>
          <w:sz w:val="24"/>
          <w:szCs w:val="24"/>
        </w:rPr>
        <w:t>. Additionally</w:t>
      </w:r>
      <w:r w:rsidR="002B417E" w:rsidRPr="003F7D7F">
        <w:rPr>
          <w:rFonts w:ascii="Arial" w:hAnsi="Arial" w:cs="Arial"/>
          <w:sz w:val="24"/>
          <w:szCs w:val="24"/>
        </w:rPr>
        <w:t>, the high costs of deploying and maintaining such technologies may limit their adoption to higher-end hotels, adding to discrepancies in visitor experiences across the industry (Bilgihan et al., 2016). Thus, while personalised in-room controls can improve the guest experience, UK hotels must assure usability, manage privacy concerns, and evaluate the financial consequences in order to maximise benefits.</w:t>
      </w:r>
    </w:p>
    <w:p w14:paraId="1C33850D" w14:textId="09A80D5B" w:rsidR="002B417E" w:rsidRPr="003F7D7F" w:rsidRDefault="002B417E" w:rsidP="00B47B57">
      <w:pPr>
        <w:pStyle w:val="EU"/>
        <w:numPr>
          <w:ilvl w:val="1"/>
          <w:numId w:val="1"/>
        </w:numPr>
        <w:spacing w:line="360" w:lineRule="auto"/>
        <w:rPr>
          <w:color w:val="auto"/>
        </w:rPr>
      </w:pPr>
      <w:bookmarkStart w:id="5" w:name="_Toc181277895"/>
      <w:r w:rsidRPr="003F7D7F">
        <w:rPr>
          <w:color w:val="auto"/>
        </w:rPr>
        <w:t>SERVQUAL model</w:t>
      </w:r>
      <w:bookmarkEnd w:id="5"/>
    </w:p>
    <w:p w14:paraId="4942A89B" w14:textId="3AAB1793" w:rsidR="00DA2151" w:rsidRPr="003F7D7F" w:rsidRDefault="00DA2151" w:rsidP="00B47B57">
      <w:pPr>
        <w:spacing w:line="360" w:lineRule="auto"/>
        <w:jc w:val="both"/>
        <w:rPr>
          <w:rFonts w:ascii="Arial" w:hAnsi="Arial" w:cs="Arial"/>
          <w:sz w:val="24"/>
          <w:szCs w:val="24"/>
          <w:lang w:eastAsia="en-GB"/>
        </w:rPr>
      </w:pPr>
      <w:r w:rsidRPr="003F7D7F">
        <w:rPr>
          <w:rFonts w:ascii="Arial" w:hAnsi="Arial" w:cs="Arial"/>
          <w:sz w:val="24"/>
          <w:szCs w:val="24"/>
          <w:lang w:eastAsia="en-GB"/>
        </w:rPr>
        <w:t>The SERVQUAL model, ia a framework for assessing service quality through assessing the difference among customer expectations and perceptions over five categories: tangibles, reliability, responsiveness, assurance, and empathy. In the context of digital service quality in the hospitality industry, the SERVQUAL model is still relevant since it gives an organised strategy to assessing and improving digital interactions between hotels and customers. The SERVQUAL methodology has several advantages, including its comprehensive character, which allows hotels to identify particular areas where digital solutions may fall short of guest expectations</w:t>
      </w:r>
      <w:r w:rsidR="0049781B" w:rsidRPr="003F7D7F">
        <w:rPr>
          <w:rFonts w:ascii="Arial" w:hAnsi="Arial" w:cs="Arial"/>
          <w:sz w:val="24"/>
          <w:szCs w:val="24"/>
        </w:rPr>
        <w:t xml:space="preserve"> (</w:t>
      </w:r>
      <w:r w:rsidR="0049781B" w:rsidRPr="003F7D7F">
        <w:rPr>
          <w:rFonts w:ascii="Arial" w:hAnsi="Arial" w:cs="Arial"/>
          <w:sz w:val="24"/>
          <w:szCs w:val="24"/>
          <w:lang w:eastAsia="en-GB"/>
        </w:rPr>
        <w:t>Ryglova, Vajcnerova, and Sacha, 2012)</w:t>
      </w:r>
      <w:r w:rsidRPr="003F7D7F">
        <w:rPr>
          <w:rFonts w:ascii="Arial" w:hAnsi="Arial" w:cs="Arial"/>
          <w:sz w:val="24"/>
          <w:szCs w:val="24"/>
          <w:lang w:eastAsia="en-GB"/>
        </w:rPr>
        <w:t xml:space="preserve">. For example, a hotel can assess the dependability of its mobile app for room reservations and the responsiveness of its online customer service. The model's emphasis on consumer perceptions makes it an efficient tool for personalising digital services to fulfil guest needs (Kang </w:t>
      </w:r>
      <w:r w:rsidR="0049781B" w:rsidRPr="003F7D7F">
        <w:rPr>
          <w:rFonts w:ascii="Arial" w:hAnsi="Arial" w:cs="Arial"/>
          <w:sz w:val="24"/>
          <w:szCs w:val="24"/>
          <w:lang w:eastAsia="en-GB"/>
        </w:rPr>
        <w:t xml:space="preserve">and </w:t>
      </w:r>
      <w:r w:rsidRPr="003F7D7F">
        <w:rPr>
          <w:rFonts w:ascii="Arial" w:hAnsi="Arial" w:cs="Arial"/>
          <w:sz w:val="24"/>
          <w:szCs w:val="24"/>
          <w:lang w:eastAsia="en-GB"/>
        </w:rPr>
        <w:t>Namkung, 2019). However, there are some downsides to consider. The SERVQUAL model was originally intended for traditional, in-person service experiences, which may not fully capture the intricacies of digital interactions</w:t>
      </w:r>
      <w:r w:rsidR="0049781B" w:rsidRPr="003F7D7F">
        <w:rPr>
          <w:rFonts w:ascii="Arial" w:hAnsi="Arial" w:cs="Arial"/>
          <w:sz w:val="24"/>
          <w:szCs w:val="24"/>
          <w:lang w:eastAsia="en-GB"/>
        </w:rPr>
        <w:t xml:space="preserve">. </w:t>
      </w:r>
      <w:r w:rsidRPr="003F7D7F">
        <w:rPr>
          <w:rFonts w:ascii="Arial" w:hAnsi="Arial" w:cs="Arial"/>
          <w:sz w:val="24"/>
          <w:szCs w:val="24"/>
          <w:lang w:eastAsia="en-GB"/>
        </w:rPr>
        <w:t>Digital services frequently require various consumer expectations, such as simplicity of use and interface design, that were not expressly addressed in the original SERVQUAL dimensions (Blut</w:t>
      </w:r>
      <w:r w:rsidR="00B47B57" w:rsidRPr="003F7D7F">
        <w:rPr>
          <w:rFonts w:ascii="Arial" w:hAnsi="Arial" w:cs="Arial"/>
          <w:sz w:val="24"/>
          <w:szCs w:val="24"/>
          <w:lang w:eastAsia="en-GB"/>
        </w:rPr>
        <w:t xml:space="preserve"> et al.</w:t>
      </w:r>
      <w:r w:rsidRPr="003F7D7F">
        <w:rPr>
          <w:rFonts w:ascii="Arial" w:hAnsi="Arial" w:cs="Arial"/>
          <w:sz w:val="24"/>
          <w:szCs w:val="24"/>
          <w:lang w:eastAsia="en-GB"/>
        </w:rPr>
        <w:t>,</w:t>
      </w:r>
      <w:r w:rsidR="00B47B57" w:rsidRPr="003F7D7F">
        <w:rPr>
          <w:rFonts w:ascii="Arial" w:hAnsi="Arial" w:cs="Arial"/>
          <w:sz w:val="24"/>
          <w:szCs w:val="24"/>
          <w:lang w:eastAsia="en-GB"/>
        </w:rPr>
        <w:t xml:space="preserve"> </w:t>
      </w:r>
      <w:r w:rsidRPr="003F7D7F">
        <w:rPr>
          <w:rFonts w:ascii="Arial" w:hAnsi="Arial" w:cs="Arial"/>
          <w:sz w:val="24"/>
          <w:szCs w:val="24"/>
          <w:lang w:eastAsia="en-GB"/>
        </w:rPr>
        <w:t>2015). Furthermore, the rapid growth of technology can render assessment criteria obsolete if the model is not constantly updated</w:t>
      </w:r>
      <w:r w:rsidR="00B47B57" w:rsidRPr="003F7D7F">
        <w:rPr>
          <w:rFonts w:ascii="Arial" w:hAnsi="Arial" w:cs="Arial"/>
          <w:sz w:val="24"/>
          <w:szCs w:val="24"/>
          <w:lang w:eastAsia="en-GB"/>
        </w:rPr>
        <w:t xml:space="preserve">. </w:t>
      </w:r>
      <w:r w:rsidRPr="003F7D7F">
        <w:rPr>
          <w:rFonts w:ascii="Arial" w:hAnsi="Arial" w:cs="Arial"/>
          <w:sz w:val="24"/>
          <w:szCs w:val="24"/>
          <w:lang w:eastAsia="en-GB"/>
        </w:rPr>
        <w:t xml:space="preserve">Despite these limitations, the SERVQUAL </w:t>
      </w:r>
      <w:r w:rsidRPr="003F7D7F">
        <w:rPr>
          <w:rFonts w:ascii="Arial" w:hAnsi="Arial" w:cs="Arial"/>
          <w:sz w:val="24"/>
          <w:szCs w:val="24"/>
          <w:lang w:eastAsia="en-GB"/>
        </w:rPr>
        <w:lastRenderedPageBreak/>
        <w:t xml:space="preserve">model is important because of its fundamental approach to assessing service quality from the customer's point of view. Hotels can improve their digital service performance by expanding the model to incorporate digital-specific characteristics such as system availability, fulfilment, privacy, and efficiency </w:t>
      </w:r>
      <w:r w:rsidR="00B47B57" w:rsidRPr="003F7D7F">
        <w:rPr>
          <w:rFonts w:ascii="Arial" w:hAnsi="Arial" w:cs="Arial"/>
          <w:sz w:val="24"/>
          <w:szCs w:val="24"/>
          <w:lang w:eastAsia="en-GB"/>
        </w:rPr>
        <w:t xml:space="preserve">(Ryglova, Vajcnerova, and Sacha, 2012). </w:t>
      </w:r>
      <w:r w:rsidRPr="003F7D7F">
        <w:rPr>
          <w:rFonts w:ascii="Arial" w:hAnsi="Arial" w:cs="Arial"/>
          <w:sz w:val="24"/>
          <w:szCs w:val="24"/>
          <w:lang w:eastAsia="en-GB"/>
        </w:rPr>
        <w:t>This modified methodology, known as E-SERVQUAL, has proven effective in assessing online services and increasing customer satisfaction in the digital age</w:t>
      </w:r>
      <w:r w:rsidR="00B47B57" w:rsidRPr="003F7D7F">
        <w:rPr>
          <w:rFonts w:ascii="Arial" w:hAnsi="Arial" w:cs="Arial"/>
          <w:sz w:val="24"/>
          <w:szCs w:val="24"/>
          <w:lang w:eastAsia="en-GB"/>
        </w:rPr>
        <w:t xml:space="preserve">. </w:t>
      </w:r>
    </w:p>
    <w:p w14:paraId="78A1C5A1" w14:textId="77777777" w:rsidR="00DA2151" w:rsidRPr="003F7D7F" w:rsidRDefault="00DA2151" w:rsidP="00B47B57">
      <w:pPr>
        <w:spacing w:line="360" w:lineRule="auto"/>
        <w:jc w:val="both"/>
        <w:rPr>
          <w:rFonts w:ascii="Arial" w:hAnsi="Arial" w:cs="Arial"/>
          <w:sz w:val="24"/>
          <w:szCs w:val="24"/>
          <w:lang w:eastAsia="en-GB"/>
        </w:rPr>
      </w:pPr>
    </w:p>
    <w:p w14:paraId="18A53E66" w14:textId="17C5247A" w:rsidR="00DA2151" w:rsidRPr="003F7D7F" w:rsidRDefault="00DA2151" w:rsidP="00B47B57">
      <w:pPr>
        <w:pStyle w:val="EU"/>
        <w:numPr>
          <w:ilvl w:val="0"/>
          <w:numId w:val="1"/>
        </w:numPr>
        <w:spacing w:line="360" w:lineRule="auto"/>
        <w:rPr>
          <w:color w:val="auto"/>
        </w:rPr>
      </w:pPr>
      <w:bookmarkStart w:id="6" w:name="_Toc181277896"/>
      <w:r w:rsidRPr="003F7D7F">
        <w:rPr>
          <w:color w:val="auto"/>
        </w:rPr>
        <w:t>Analysis</w:t>
      </w:r>
      <w:bookmarkEnd w:id="6"/>
    </w:p>
    <w:p w14:paraId="00EEF95D" w14:textId="5F427B82" w:rsidR="00CD4797" w:rsidRPr="003F7D7F" w:rsidRDefault="00365BF5" w:rsidP="00B47B57">
      <w:pPr>
        <w:spacing w:line="360" w:lineRule="auto"/>
        <w:jc w:val="both"/>
        <w:rPr>
          <w:rFonts w:ascii="Arial" w:hAnsi="Arial" w:cs="Arial"/>
          <w:sz w:val="24"/>
          <w:szCs w:val="24"/>
          <w:lang w:eastAsia="en-GB"/>
        </w:rPr>
      </w:pPr>
      <w:r w:rsidRPr="003F7D7F">
        <w:rPr>
          <w:rFonts w:ascii="Arial" w:hAnsi="Arial" w:cs="Arial"/>
          <w:sz w:val="24"/>
          <w:szCs w:val="24"/>
          <w:lang w:eastAsia="en-GB"/>
        </w:rPr>
        <w:t xml:space="preserve">On the other hand, studies of the industry describe how artificial intelligence (AI) and mobile technologies have made it easier for hotels to deliver personalised, speedy service to modern travellers (Ivanov and Webster, 2019). Chatbots use AI to guide visitors towards helpdesks, and mobile apps help visitors make reservations and check in, to cite some examples. But a sobering analysis reveals significant differences and deep issues. The most specific is the extent to which technological dependence could depersonalise visitors’ stay by downgrading the central human touch that defines hospitality (Costa and Costa, 2022). Guests might seem more distant if service is too automated; they could end up feeling unhappy despite operational enhancements. The main disadvantages seem to stem from the financial side of things. Smaller hotels face disproportionately high costs when it comes to installing and maintaining new technology, exacerbating inherent competitive disparities between establishments. This would not only limit their ability to use technology to improve guest experiences, but perhaps widen the gap between large chains and independent destinations. </w:t>
      </w:r>
      <w:r w:rsidR="00CD4797" w:rsidRPr="003F7D7F">
        <w:rPr>
          <w:rFonts w:ascii="Arial" w:hAnsi="Arial" w:cs="Arial"/>
          <w:sz w:val="24"/>
          <w:szCs w:val="24"/>
          <w:lang w:eastAsia="en-GB"/>
        </w:rPr>
        <w:t>Data privacy and security issues are widely discussed. The growing acquisition of sensitive visitor information for personalised services raises the danger of data breaches and cyberattacks (Gowreesunkar</w:t>
      </w:r>
      <w:r w:rsidR="00B47B57" w:rsidRPr="003F7D7F">
        <w:rPr>
          <w:rFonts w:ascii="Arial" w:hAnsi="Arial" w:cs="Arial"/>
          <w:sz w:val="24"/>
          <w:szCs w:val="24"/>
          <w:lang w:eastAsia="en-GB"/>
        </w:rPr>
        <w:t xml:space="preserve"> et al.,</w:t>
      </w:r>
      <w:r w:rsidR="00CD4797" w:rsidRPr="003F7D7F">
        <w:rPr>
          <w:rFonts w:ascii="Arial" w:hAnsi="Arial" w:cs="Arial"/>
          <w:sz w:val="24"/>
          <w:szCs w:val="24"/>
          <w:lang w:eastAsia="en-GB"/>
        </w:rPr>
        <w:t xml:space="preserve"> 2021). Compliance with requirements such as the General Data Protection Regulation increases complexity and requires substantial budget allocation for strong security measures. Furthermore, standard service quality evaluation methodologies such as the SERVQUAL model may not accurately reflect the dynamism of digital interactions. The model's initial dimensions do not adequately account for digital-specific elements such system usability and interface design (Blut et al., 2015). This gap highlights the need for appropriate frameworks such as E-SERVQUAL to successfully evaluate digital service quality and bridge the expectation-perception gap in the digital setting</w:t>
      </w:r>
      <w:r w:rsidR="00B47B57" w:rsidRPr="003F7D7F">
        <w:rPr>
          <w:rFonts w:ascii="Arial" w:hAnsi="Arial" w:cs="Arial"/>
          <w:sz w:val="24"/>
          <w:szCs w:val="24"/>
          <w:lang w:eastAsia="en-GB"/>
        </w:rPr>
        <w:t xml:space="preserve">. </w:t>
      </w:r>
      <w:r w:rsidR="00CD4797" w:rsidRPr="003F7D7F">
        <w:rPr>
          <w:rFonts w:ascii="Arial" w:hAnsi="Arial" w:cs="Arial"/>
          <w:sz w:val="24"/>
          <w:szCs w:val="24"/>
          <w:lang w:eastAsia="en-GB"/>
        </w:rPr>
        <w:lastRenderedPageBreak/>
        <w:t>Importantly, the literature emphasises that, while technology provides opportunities for innovation, it must be carefully incorporated to avoid weakening the core of hospitality. A well-adjusted strategy that blends technical improvements with personalised human connections is required. Hotels must evaluate their digital strategy to ensure that they increase, not subtract from, client happiness and loyalty. This includes resolving budgetary constraints, prioritising data security, and adapting service quality standards to the digital era, all of which help to match technological adoption with organisational goals and consumer expectations.</w:t>
      </w:r>
    </w:p>
    <w:p w14:paraId="25FD4D1C" w14:textId="77777777" w:rsidR="00CD4797" w:rsidRPr="003F7D7F" w:rsidRDefault="00CD4797" w:rsidP="00B47B57">
      <w:pPr>
        <w:spacing w:line="360" w:lineRule="auto"/>
        <w:jc w:val="both"/>
        <w:rPr>
          <w:rFonts w:ascii="Arial" w:hAnsi="Arial" w:cs="Arial"/>
          <w:sz w:val="24"/>
          <w:szCs w:val="24"/>
          <w:lang w:eastAsia="en-GB"/>
        </w:rPr>
      </w:pPr>
    </w:p>
    <w:p w14:paraId="3BDEAE05" w14:textId="2D0F653F" w:rsidR="00CD4797" w:rsidRPr="003F7D7F" w:rsidRDefault="00CD4797" w:rsidP="00B47B57">
      <w:pPr>
        <w:pStyle w:val="EU"/>
        <w:numPr>
          <w:ilvl w:val="0"/>
          <w:numId w:val="1"/>
        </w:numPr>
        <w:spacing w:line="360" w:lineRule="auto"/>
        <w:rPr>
          <w:color w:val="auto"/>
        </w:rPr>
      </w:pPr>
      <w:bookmarkStart w:id="7" w:name="_Toc181277897"/>
      <w:r w:rsidRPr="003F7D7F">
        <w:rPr>
          <w:color w:val="auto"/>
        </w:rPr>
        <w:t>Conclusion</w:t>
      </w:r>
      <w:bookmarkEnd w:id="7"/>
    </w:p>
    <w:p w14:paraId="116F9824" w14:textId="0E64CF40" w:rsidR="00BA187B" w:rsidRPr="003F7D7F" w:rsidRDefault="00BA187B" w:rsidP="00B47B57">
      <w:pPr>
        <w:spacing w:line="360" w:lineRule="auto"/>
        <w:jc w:val="both"/>
        <w:rPr>
          <w:rFonts w:ascii="Arial" w:hAnsi="Arial" w:cs="Arial"/>
          <w:sz w:val="24"/>
          <w:szCs w:val="24"/>
          <w:lang w:eastAsia="en-GB"/>
        </w:rPr>
      </w:pPr>
      <w:r w:rsidRPr="003F7D7F">
        <w:rPr>
          <w:rFonts w:ascii="Arial" w:hAnsi="Arial" w:cs="Arial"/>
          <w:sz w:val="24"/>
          <w:szCs w:val="24"/>
          <w:lang w:eastAsia="en-GB"/>
        </w:rPr>
        <w:t>In conclusion, although digital transformation via artificial intelligence and mobile technology offers great opportunity for improving guest experiences in the hotel sector, it also creates complicated difficulties that must be properly managed. The combination of AI-powered services and mobile applications offers the ability to improve efficiency, personalise services, and match modern travellers' demands for convenience and customisation. However, excessive dependence on technology risks depersonalising guest encounters, eroding the basic human connection that distinguishes hospitality. Furthermore, considerable financial commitments, data privacy issues, and cybersecurity threats impede successful implementation, especially for smaller businesses. Hotels must take a balanced approach, using technology improvements while maintaining personalised human contact. This involves investing in strong security measures, maintaining compliance with data protection legislation, and modifying service quality models such as SERVQUAL for the digital environment. Hotels that integrate technology carefully and manage these difficulties may improve visitor pleasure, generate loyalty, and preserve a competitive advantage in an increasingly digital market.</w:t>
      </w:r>
    </w:p>
    <w:p w14:paraId="07F2D79D" w14:textId="77777777" w:rsidR="00BA187B" w:rsidRPr="003F7D7F" w:rsidRDefault="00BA187B" w:rsidP="00B47B57">
      <w:pPr>
        <w:spacing w:line="360" w:lineRule="auto"/>
        <w:jc w:val="both"/>
        <w:rPr>
          <w:rFonts w:ascii="Arial" w:hAnsi="Arial" w:cs="Arial"/>
          <w:sz w:val="24"/>
          <w:szCs w:val="24"/>
          <w:lang w:eastAsia="en-GB"/>
        </w:rPr>
      </w:pPr>
    </w:p>
    <w:p w14:paraId="37BFFEF2" w14:textId="12176956" w:rsidR="00BA187B" w:rsidRPr="003F7D7F" w:rsidRDefault="00BA187B" w:rsidP="00B47B57">
      <w:pPr>
        <w:pStyle w:val="EU"/>
        <w:numPr>
          <w:ilvl w:val="0"/>
          <w:numId w:val="1"/>
        </w:numPr>
        <w:spacing w:line="360" w:lineRule="auto"/>
        <w:rPr>
          <w:color w:val="auto"/>
        </w:rPr>
      </w:pPr>
      <w:bookmarkStart w:id="8" w:name="_Toc181277898"/>
      <w:r w:rsidRPr="003F7D7F">
        <w:rPr>
          <w:color w:val="auto"/>
        </w:rPr>
        <w:t>Recommendations</w:t>
      </w:r>
      <w:bookmarkEnd w:id="8"/>
    </w:p>
    <w:p w14:paraId="1C9ADAEE" w14:textId="6001C830" w:rsidR="0068410E" w:rsidRPr="003F7D7F" w:rsidRDefault="0068410E" w:rsidP="00B47B57">
      <w:pPr>
        <w:spacing w:line="360" w:lineRule="auto"/>
        <w:jc w:val="both"/>
        <w:rPr>
          <w:rFonts w:ascii="Arial" w:hAnsi="Arial" w:cs="Arial"/>
          <w:sz w:val="24"/>
          <w:szCs w:val="24"/>
          <w:lang w:eastAsia="en-GB"/>
        </w:rPr>
      </w:pPr>
      <w:r w:rsidRPr="003F7D7F">
        <w:rPr>
          <w:rFonts w:ascii="Arial" w:hAnsi="Arial" w:cs="Arial"/>
          <w:sz w:val="24"/>
          <w:szCs w:val="24"/>
          <w:lang w:eastAsia="en-GB"/>
        </w:rPr>
        <w:t xml:space="preserve">Hotels should have an approach to maximising the benefits of artificial intelligence and mobile technology while avoiding associated problems. For instance, hotels must prioritise the integration of technology that enhances rather than substitutes human connection. Using AI to handle everyday duties frees up staff to give personalised </w:t>
      </w:r>
      <w:r w:rsidRPr="003F7D7F">
        <w:rPr>
          <w:rFonts w:ascii="Arial" w:hAnsi="Arial" w:cs="Arial"/>
          <w:sz w:val="24"/>
          <w:szCs w:val="24"/>
          <w:lang w:eastAsia="en-GB"/>
        </w:rPr>
        <w:lastRenderedPageBreak/>
        <w:t xml:space="preserve">services with a human touch (Tussyadiah </w:t>
      </w:r>
      <w:r w:rsidR="00B47B57" w:rsidRPr="003F7D7F">
        <w:rPr>
          <w:rFonts w:ascii="Arial" w:hAnsi="Arial" w:cs="Arial"/>
          <w:sz w:val="24"/>
          <w:szCs w:val="24"/>
          <w:lang w:eastAsia="en-GB"/>
        </w:rPr>
        <w:t>and</w:t>
      </w:r>
      <w:r w:rsidRPr="003F7D7F">
        <w:rPr>
          <w:rFonts w:ascii="Arial" w:hAnsi="Arial" w:cs="Arial"/>
          <w:sz w:val="24"/>
          <w:szCs w:val="24"/>
          <w:lang w:eastAsia="en-GB"/>
        </w:rPr>
        <w:t xml:space="preserve"> Park, 2018). For example, while chatbots can handle simple questions, sophisticated visitor needs should be handled by skilled individuals to ensure service quality. Second, investment in staff training is critical. Employees should be equipped to deal with new technology and understand their role in improving guest experiences (Buhalis </w:t>
      </w:r>
      <w:r w:rsidR="00B47B57" w:rsidRPr="003F7D7F">
        <w:rPr>
          <w:rFonts w:ascii="Arial" w:hAnsi="Arial" w:cs="Arial"/>
          <w:sz w:val="24"/>
          <w:szCs w:val="24"/>
          <w:lang w:eastAsia="en-GB"/>
        </w:rPr>
        <w:t>and</w:t>
      </w:r>
      <w:r w:rsidRPr="003F7D7F">
        <w:rPr>
          <w:rFonts w:ascii="Arial" w:hAnsi="Arial" w:cs="Arial"/>
          <w:sz w:val="24"/>
          <w:szCs w:val="24"/>
          <w:lang w:eastAsia="en-GB"/>
        </w:rPr>
        <w:t xml:space="preserve"> Sinarta, 2019). Training programs can reduce resistance to change and empower employees to use technology efficiently, resulting in seamless service delivery. Third, addressing data privacy and cybersecurity is critical. Hotels must adopt strong security processes to protect visitor information while adhering to requirements such as the GDPR</w:t>
      </w:r>
      <w:r w:rsidR="00B47B57" w:rsidRPr="003F7D7F">
        <w:rPr>
          <w:rFonts w:ascii="Arial" w:hAnsi="Arial" w:cs="Arial"/>
          <w:sz w:val="24"/>
          <w:szCs w:val="24"/>
          <w:lang w:eastAsia="en-GB"/>
        </w:rPr>
        <w:t xml:space="preserve">. </w:t>
      </w:r>
      <w:r w:rsidRPr="003F7D7F">
        <w:rPr>
          <w:rFonts w:ascii="Arial" w:hAnsi="Arial" w:cs="Arial"/>
          <w:sz w:val="24"/>
          <w:szCs w:val="24"/>
          <w:lang w:eastAsia="en-GB"/>
        </w:rPr>
        <w:t>Regular security system audits and updates can help prevent breaches, preserving guest trust and preventing reputational damage. Hotels should also seek scalable technological solutions to address cost constraints, particularly for smaller enterprises. Adopting modular technology enables for gradual implementation in accordance with budgetary constraints (Mariani et al. 2018). Collaborative partnerships or government funding could potentially give financial assistance for digital transformation initiatives. Furthermore, hotels must adapt service quality assessment frameworks such as SERVQUAL to the digital landscape. Creating customised evaluation methods that include digital service factors like usability, efficiency, and security can provide more accurate insights into visitor satisfaction</w:t>
      </w:r>
      <w:r w:rsidR="00B47B57" w:rsidRPr="003F7D7F">
        <w:rPr>
          <w:rFonts w:ascii="Arial" w:hAnsi="Arial" w:cs="Arial"/>
          <w:sz w:val="24"/>
          <w:szCs w:val="24"/>
          <w:lang w:eastAsia="en-GB"/>
        </w:rPr>
        <w:t xml:space="preserve">. </w:t>
      </w:r>
      <w:r w:rsidRPr="003F7D7F">
        <w:rPr>
          <w:rFonts w:ascii="Arial" w:hAnsi="Arial" w:cs="Arial"/>
          <w:sz w:val="24"/>
          <w:szCs w:val="24"/>
          <w:lang w:eastAsia="en-GB"/>
        </w:rPr>
        <w:t>This allows hotels to pinpoint particular areas for improvement in their digital services. Lastly, involving guests in the development and implementation of technological services can improve acceptability and satisfaction. Soliciting input via surveys or pilot programs ensures that technologies satisfy guest wants and preferences</w:t>
      </w:r>
      <w:r w:rsidR="00B47B57" w:rsidRPr="003F7D7F">
        <w:rPr>
          <w:rFonts w:ascii="Arial" w:hAnsi="Arial" w:cs="Arial"/>
          <w:sz w:val="24"/>
          <w:szCs w:val="24"/>
          <w:lang w:eastAsia="en-GB"/>
        </w:rPr>
        <w:t>.</w:t>
      </w:r>
    </w:p>
    <w:p w14:paraId="56FC4A1B" w14:textId="77777777" w:rsidR="0068410E" w:rsidRDefault="0068410E" w:rsidP="0068410E">
      <w:pPr>
        <w:spacing w:line="360" w:lineRule="auto"/>
        <w:jc w:val="both"/>
        <w:rPr>
          <w:rFonts w:ascii="Arial" w:hAnsi="Arial" w:cs="Arial"/>
          <w:sz w:val="24"/>
          <w:szCs w:val="24"/>
          <w:lang w:eastAsia="en-GB"/>
        </w:rPr>
      </w:pPr>
    </w:p>
    <w:p w14:paraId="35B74BB8" w14:textId="77777777" w:rsidR="0068410E" w:rsidRDefault="0068410E" w:rsidP="0068410E">
      <w:pPr>
        <w:spacing w:line="360" w:lineRule="auto"/>
        <w:jc w:val="both"/>
        <w:rPr>
          <w:rFonts w:ascii="Arial" w:hAnsi="Arial" w:cs="Arial"/>
          <w:sz w:val="24"/>
          <w:szCs w:val="24"/>
          <w:lang w:eastAsia="en-GB"/>
        </w:rPr>
      </w:pPr>
    </w:p>
    <w:p w14:paraId="6E801AB9" w14:textId="77777777" w:rsidR="0068410E" w:rsidRDefault="0068410E" w:rsidP="0068410E">
      <w:pPr>
        <w:spacing w:line="360" w:lineRule="auto"/>
        <w:jc w:val="both"/>
        <w:rPr>
          <w:rFonts w:ascii="Arial" w:hAnsi="Arial" w:cs="Arial"/>
          <w:sz w:val="24"/>
          <w:szCs w:val="24"/>
          <w:lang w:eastAsia="en-GB"/>
        </w:rPr>
      </w:pPr>
    </w:p>
    <w:p w14:paraId="75189FED" w14:textId="77777777" w:rsidR="00B47B57" w:rsidRDefault="00B47B57" w:rsidP="0068410E">
      <w:pPr>
        <w:spacing w:line="360" w:lineRule="auto"/>
        <w:jc w:val="both"/>
        <w:rPr>
          <w:rFonts w:ascii="Arial" w:hAnsi="Arial" w:cs="Arial"/>
          <w:sz w:val="24"/>
          <w:szCs w:val="24"/>
          <w:lang w:eastAsia="en-GB"/>
        </w:rPr>
      </w:pPr>
    </w:p>
    <w:p w14:paraId="6F3BB8F4" w14:textId="77777777" w:rsidR="00B47B57" w:rsidRDefault="00B47B57" w:rsidP="0068410E">
      <w:pPr>
        <w:spacing w:line="360" w:lineRule="auto"/>
        <w:jc w:val="both"/>
        <w:rPr>
          <w:rFonts w:ascii="Arial" w:hAnsi="Arial" w:cs="Arial"/>
          <w:sz w:val="24"/>
          <w:szCs w:val="24"/>
          <w:lang w:eastAsia="en-GB"/>
        </w:rPr>
      </w:pPr>
    </w:p>
    <w:p w14:paraId="0B7821BC" w14:textId="77777777" w:rsidR="00B47B57" w:rsidRDefault="00B47B57" w:rsidP="0068410E">
      <w:pPr>
        <w:spacing w:line="360" w:lineRule="auto"/>
        <w:jc w:val="both"/>
        <w:rPr>
          <w:rFonts w:ascii="Arial" w:hAnsi="Arial" w:cs="Arial"/>
          <w:sz w:val="24"/>
          <w:szCs w:val="24"/>
          <w:lang w:eastAsia="en-GB"/>
        </w:rPr>
      </w:pPr>
    </w:p>
    <w:p w14:paraId="56402EC1" w14:textId="77777777" w:rsidR="00B47B57" w:rsidRDefault="00B47B57" w:rsidP="0068410E">
      <w:pPr>
        <w:spacing w:line="360" w:lineRule="auto"/>
        <w:jc w:val="both"/>
        <w:rPr>
          <w:rFonts w:ascii="Arial" w:hAnsi="Arial" w:cs="Arial"/>
          <w:sz w:val="24"/>
          <w:szCs w:val="24"/>
          <w:lang w:eastAsia="en-GB"/>
        </w:rPr>
      </w:pPr>
    </w:p>
    <w:p w14:paraId="1C6B697C" w14:textId="77777777" w:rsidR="00B47B57" w:rsidRDefault="00B47B57" w:rsidP="0068410E">
      <w:pPr>
        <w:spacing w:line="360" w:lineRule="auto"/>
        <w:jc w:val="both"/>
        <w:rPr>
          <w:rFonts w:ascii="Arial" w:hAnsi="Arial" w:cs="Arial"/>
          <w:sz w:val="24"/>
          <w:szCs w:val="24"/>
          <w:lang w:eastAsia="en-GB"/>
        </w:rPr>
      </w:pPr>
    </w:p>
    <w:p w14:paraId="0D7E8590" w14:textId="77777777" w:rsidR="00B47B57" w:rsidRDefault="00B47B57" w:rsidP="0068410E">
      <w:pPr>
        <w:spacing w:line="360" w:lineRule="auto"/>
        <w:jc w:val="both"/>
        <w:rPr>
          <w:rFonts w:ascii="Arial" w:hAnsi="Arial" w:cs="Arial"/>
          <w:sz w:val="24"/>
          <w:szCs w:val="24"/>
          <w:lang w:eastAsia="en-GB"/>
        </w:rPr>
      </w:pPr>
    </w:p>
    <w:p w14:paraId="4985057C" w14:textId="77777777" w:rsidR="00B47B57" w:rsidRDefault="00B47B57" w:rsidP="0068410E">
      <w:pPr>
        <w:spacing w:line="360" w:lineRule="auto"/>
        <w:jc w:val="both"/>
        <w:rPr>
          <w:rFonts w:ascii="Arial" w:hAnsi="Arial" w:cs="Arial"/>
          <w:sz w:val="24"/>
          <w:szCs w:val="24"/>
          <w:lang w:eastAsia="en-GB"/>
        </w:rPr>
      </w:pPr>
    </w:p>
    <w:p w14:paraId="40B3E66D" w14:textId="77777777" w:rsidR="0068410E" w:rsidRDefault="0068410E" w:rsidP="0068410E">
      <w:pPr>
        <w:spacing w:line="360" w:lineRule="auto"/>
        <w:jc w:val="both"/>
        <w:rPr>
          <w:rFonts w:ascii="Arial" w:hAnsi="Arial" w:cs="Arial"/>
          <w:sz w:val="24"/>
          <w:szCs w:val="24"/>
          <w:lang w:eastAsia="en-GB"/>
        </w:rPr>
      </w:pPr>
    </w:p>
    <w:p w14:paraId="7379A39C" w14:textId="0340AE7A" w:rsidR="0068410E" w:rsidRPr="00B47B57" w:rsidRDefault="0068410E" w:rsidP="00B47B57">
      <w:pPr>
        <w:pStyle w:val="EU"/>
        <w:numPr>
          <w:ilvl w:val="0"/>
          <w:numId w:val="1"/>
        </w:numPr>
        <w:spacing w:line="360" w:lineRule="auto"/>
        <w:rPr>
          <w:color w:val="auto"/>
        </w:rPr>
      </w:pPr>
      <w:bookmarkStart w:id="9" w:name="_Toc181277899"/>
      <w:r w:rsidRPr="00B47B57">
        <w:rPr>
          <w:color w:val="auto"/>
        </w:rPr>
        <w:t>References</w:t>
      </w:r>
      <w:bookmarkEnd w:id="9"/>
    </w:p>
    <w:p w14:paraId="2C77AD1C" w14:textId="77777777" w:rsidR="0068410E" w:rsidRPr="00B47B57" w:rsidRDefault="0068410E" w:rsidP="00B47B57">
      <w:pPr>
        <w:spacing w:line="360" w:lineRule="auto"/>
        <w:jc w:val="both"/>
        <w:rPr>
          <w:rFonts w:ascii="Arial" w:eastAsiaTheme="majorEastAsia" w:hAnsi="Arial" w:cs="Arial"/>
          <w:b/>
          <w:kern w:val="0"/>
          <w:sz w:val="24"/>
          <w:szCs w:val="24"/>
          <w:lang w:eastAsia="en-GB"/>
          <w14:ligatures w14:val="none"/>
        </w:rPr>
      </w:pPr>
    </w:p>
    <w:p w14:paraId="2406396C" w14:textId="77777777"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Arora, A., Anshu Saxena Arora and McIntyre, J.R. (2023). Developing Chatbots for Cyber Security: Assessing Threats through Sentiment Analysis on Social Media. Sustainability, 15(17), pp.13178–13178. doi:https://doi.org/10.3390/su151713178.</w:t>
      </w:r>
    </w:p>
    <w:p w14:paraId="060FDC5C" w14:textId="36B8D950"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Berezina, K., Bilgihan, A., Cobanoglu, C. and Okumus, F., 2016. Understanding satisfied and dissatisfied hotel customers: text mining of online hotel reviews. Journal of Hospitality Marketing &amp; Management, 25(1), pp.1-24.</w:t>
      </w:r>
    </w:p>
    <w:p w14:paraId="2B6673E7" w14:textId="33667795" w:rsidR="0049781B" w:rsidRPr="00B47B57" w:rsidRDefault="0049781B"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Bilgihan, A., Smith, S., Ricci, P. and Bujisic, M., 2016. Hotel guest preferences of in-room technology amenities. Journal of Hospitality and Tourism Technology, 7(2), pp.118-134.</w:t>
      </w:r>
    </w:p>
    <w:p w14:paraId="4C916C86" w14:textId="24C0C20A" w:rsidR="00B47B57" w:rsidRPr="00B47B57" w:rsidRDefault="00B47B57"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Blut, M., Chowdhry, N., Mittal, V. and Brock, C., 2015. E-service quality: A meta-analytic review. Journal of retailing, 91(4), pp.679-700.</w:t>
      </w:r>
    </w:p>
    <w:p w14:paraId="57A44E37" w14:textId="5559790F" w:rsidR="00A96E3E"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 xml:space="preserve">Brotherton, B., 2015. Researching Hospitality and Tourism. SAGE. </w:t>
      </w:r>
    </w:p>
    <w:p w14:paraId="422EC09C" w14:textId="28775620"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Buhalis, D. and Sinarta, Y., 2019. Real-time co-creation and nowness service: lessons from tourism and hospitality. Journal of Travel &amp; Tourism Marketing, 36(5), pp.563-582.</w:t>
      </w:r>
    </w:p>
    <w:p w14:paraId="2C619248" w14:textId="5A002D77"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Chathoth, P., Altinay, L. and Okumus, F., 2020. Strategic Management for Hospitality and Tourism. Strategic Management in the International Hospitality and Tourism Industry; Routledge: London, UK, 18, pp.33-52.</w:t>
      </w:r>
    </w:p>
    <w:p w14:paraId="6251C435" w14:textId="7F611385" w:rsidR="005A1DA1"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Clegg, S.R., Skyttermoen, T. and Vaagaasar, A.L., 2020. Project management: a value creation approach. Sage.</w:t>
      </w:r>
    </w:p>
    <w:p w14:paraId="63CCD238" w14:textId="195B0520" w:rsidR="005A1DA1"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Cooper, C. and Hall, C.M., 2022. Contemporary tourism: An international approach.</w:t>
      </w:r>
    </w:p>
    <w:p w14:paraId="3FBF611C" w14:textId="4255AE90" w:rsidR="005A1DA1"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lastRenderedPageBreak/>
        <w:t>Costa, V. and Costa, C., 2022. Challenges in Times of Crisis and Pandemics in the Hospitality Industry: A Systematic Literature Review. Sustainability and Competitiveness in the Hospitality Industry, pp.1-22.</w:t>
      </w:r>
    </w:p>
    <w:p w14:paraId="7D0A84C2" w14:textId="39E54EB5" w:rsidR="0049781B" w:rsidRPr="00B47B57" w:rsidRDefault="0049781B"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Eccleston Square Hotel, (n.d.).</w:t>
      </w:r>
      <w:r w:rsidRPr="00B47B57">
        <w:rPr>
          <w:sz w:val="24"/>
          <w:szCs w:val="24"/>
        </w:rPr>
        <w:t xml:space="preserve"> </w:t>
      </w:r>
      <w:r w:rsidRPr="00B47B57">
        <w:rPr>
          <w:rFonts w:ascii="Arial" w:hAnsi="Arial" w:cs="Arial"/>
          <w:sz w:val="24"/>
          <w:szCs w:val="24"/>
          <w:lang w:eastAsia="en-GB"/>
        </w:rPr>
        <w:t>Hotels in Victoria London, Victoria Hotels | Eccleston Square Hotel London. [online] https://www.ecclestonsquarehotel.com/. Available at: https://www.ecclestonsquarehotel.com/.</w:t>
      </w:r>
    </w:p>
    <w:p w14:paraId="388C0EA1" w14:textId="01A99F44" w:rsidR="004A5DB9" w:rsidRPr="00B47B57" w:rsidRDefault="004A5DB9"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Ford, R.C. and Sturman, M.C., 2019. Managing hospitality organizations: Achieving excellence in the guest experience. Sage Publications.</w:t>
      </w:r>
    </w:p>
    <w:p w14:paraId="7A4BD94D" w14:textId="141ACADA" w:rsidR="005A1DA1"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Gowreesunkar, V.G., Maingi, S.W., Roy, H. and Micera, R. eds., 2021. Tourism destination management in a post-pandemic context: Global issues and destination management solutions. Emerald Publishing Limited.</w:t>
      </w:r>
    </w:p>
    <w:p w14:paraId="4A853526" w14:textId="6A584C8A" w:rsidR="005A1DA1" w:rsidRPr="00B47B57" w:rsidRDefault="005A1DA1"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Gretzel, U., Sigala, M., Xiang, Z. and Koo, C., 2015. Smart tourism: foundations and developments. Electronic markets, 25, pp.179-188.</w:t>
      </w:r>
    </w:p>
    <w:p w14:paraId="7CE1AB38" w14:textId="34F981CD"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Hilton (2021). Hilton Debuts Industry Leading Tech Enhancements. [online] Stories From Hilton. Available at: https://stories.hilton.com/releases/hilton-debuts-industry-leading-tech-enhancements.</w:t>
      </w:r>
    </w:p>
    <w:p w14:paraId="4A9D707A" w14:textId="424BB544" w:rsidR="0068410E" w:rsidRPr="00B47B57" w:rsidRDefault="004A5DB9"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Ivanov, S. and Webster, C., 2019. Robots, artificial intelligence, and service automation in travel, tourism and hospitality. Emerald Publishing Limited.</w:t>
      </w:r>
    </w:p>
    <w:p w14:paraId="4173F26C" w14:textId="7C3C0053" w:rsidR="0049781B" w:rsidRPr="00B47B57" w:rsidRDefault="0049781B"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Kang, J.W. and Namkung, Y., 2019. The information quality and source credibility matter in customers’ evaluation toward food O2O commerce. International Journal of Hospitality Management, 78, pp.189-198.</w:t>
      </w:r>
    </w:p>
    <w:p w14:paraId="04788350" w14:textId="5EAB2BDE"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Law, R., Chan, I.C.C. and Wang, L., 2018. A comprehensive review of mobile technology use in hospitality and tourism. Journal of Hospitality Marketing &amp; Management, 27(6), pp.626-648.</w:t>
      </w:r>
    </w:p>
    <w:p w14:paraId="675BF7C3" w14:textId="089C0BEC"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 xml:space="preserve">Manyika, J., Silberg, J. and Presten, B. (2019). What Do We Do About the Biases in AI? [online] Harvard Business Review. Available at: </w:t>
      </w:r>
      <w:hyperlink r:id="rId7" w:history="1">
        <w:r w:rsidRPr="00B47B57">
          <w:rPr>
            <w:rStyle w:val="Hyperlink"/>
            <w:rFonts w:ascii="Arial" w:hAnsi="Arial" w:cs="Arial"/>
            <w:color w:val="auto"/>
            <w:sz w:val="24"/>
            <w:szCs w:val="24"/>
            <w:lang w:eastAsia="en-GB"/>
          </w:rPr>
          <w:t>https://hbr.org/2019/10/what-do-we-do-about-the-biases-in-ai</w:t>
        </w:r>
      </w:hyperlink>
      <w:r w:rsidRPr="00B47B57">
        <w:rPr>
          <w:rFonts w:ascii="Arial" w:hAnsi="Arial" w:cs="Arial"/>
          <w:sz w:val="24"/>
          <w:szCs w:val="24"/>
          <w:lang w:eastAsia="en-GB"/>
        </w:rPr>
        <w:t>.</w:t>
      </w:r>
    </w:p>
    <w:p w14:paraId="7BFBC707" w14:textId="3C52CC0D" w:rsidR="00B47B57" w:rsidRPr="00B47B57" w:rsidRDefault="00B47B57"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Mariani, M., Baggio, R., Fuchs, M. and Höepken, W., 2018. Business intelligence and big data in hospitality and tourism: a systematic literature review. International Journal of Contemporary Hospitality Management, 30(12), pp.3514-3554.</w:t>
      </w:r>
    </w:p>
    <w:p w14:paraId="7F63D574" w14:textId="4C4993A3"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lastRenderedPageBreak/>
        <w:t>Marriott International. (n.d.). Hotel Technology. [online] Available at: https://www.marriott.com/en-gb/meeting-event-hotels/meetings/mobility-and-tech.mi.</w:t>
      </w:r>
    </w:p>
    <w:p w14:paraId="1B8D8CAE" w14:textId="3525FFED"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 xml:space="preserve">Marr, B. (2016). What Everyone Should Know About Cognitive Computing. Forbes. [online] 23 Mar. Available at: </w:t>
      </w:r>
      <w:hyperlink r:id="rId8" w:history="1">
        <w:r w:rsidRPr="00B47B57">
          <w:rPr>
            <w:rStyle w:val="Hyperlink"/>
            <w:rFonts w:ascii="Arial" w:hAnsi="Arial" w:cs="Arial"/>
            <w:color w:val="auto"/>
            <w:sz w:val="24"/>
            <w:szCs w:val="24"/>
            <w:lang w:eastAsia="en-GB"/>
          </w:rPr>
          <w:t>https://www.forbes.com/sites/bernardmarr/2016/03/23/what-everyone-should-know-about-cognitive-computing/</w:t>
        </w:r>
      </w:hyperlink>
      <w:r w:rsidRPr="00B47B57">
        <w:rPr>
          <w:rFonts w:ascii="Arial" w:hAnsi="Arial" w:cs="Arial"/>
          <w:sz w:val="24"/>
          <w:szCs w:val="24"/>
          <w:lang w:eastAsia="en-GB"/>
        </w:rPr>
        <w:t>.</w:t>
      </w:r>
    </w:p>
    <w:p w14:paraId="1899D866" w14:textId="7AFB6CF7"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Morosan, C. and DeFranco, A., 2016. It's about time: Revisiting UTAUT2 to examine consumers’ intentions to use NFC mobile payments in hotels. International journal of hospitality management, 53, pp.17-29.</w:t>
      </w:r>
    </w:p>
    <w:p w14:paraId="4478B09F" w14:textId="755A8253"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Murphy, J., Gretzel, U. and Pesonen, J., 2021. Marketing robot services in hospitality and tourism: the role of anthropomorphism. In Future of Tourism Marketing (pp. 16-27). Routledge.</w:t>
      </w:r>
    </w:p>
    <w:p w14:paraId="1BC2F2B9" w14:textId="502BB444"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Neuhofer, B., Buhalis, D. and Ladkin, A., 2015. Smart technologies for personalized experiences: a case study in the hospitality domain. Electronic Markets, 25, pp.243-254.</w:t>
      </w:r>
    </w:p>
    <w:p w14:paraId="168FBC64" w14:textId="7D496F32" w:rsidR="0049781B" w:rsidRPr="00B47B57" w:rsidRDefault="0049781B"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Ryglová, K., Vajčnerová, I. and Šácha, J., 2012. Servqual potential for quality management in hotel services. Acta Univ. Agric. et Silvic. Mendel. Brun, 60(2), pp.307-314.</w:t>
      </w:r>
    </w:p>
    <w:p w14:paraId="16170656" w14:textId="1541DD05"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Tanford, S., Raab, C. and Kim, Y.S., 2011. The influence of reward program membership and commitment on hotel loyalty. Journal of Hospitality &amp; Tourism Research, 35(3), pp.279-307.</w:t>
      </w:r>
    </w:p>
    <w:p w14:paraId="720950D0" w14:textId="7091E53B" w:rsidR="0049781B" w:rsidRPr="00B47B57" w:rsidRDefault="0049781B"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Tussyadiah, I.P. and Park, S., 2018. Consumer evaluation of hotel service robots. In Information and Communication Technologies in Tourism 2018: Proceedings of the International Conference in Jönköping, Sweden, January 24-26, 2018 (pp. 308-320). Springer International Publishing.</w:t>
      </w:r>
    </w:p>
    <w:p w14:paraId="6ECEE1A8" w14:textId="20791265"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t>Wang, D., Li, X.R. and Li, Y., 2013. China's “smart tourism destination” initiative: A taste of the service-dominant logic. Journal of Destination Marketing &amp; Management, 2(2), pp.59-61.</w:t>
      </w:r>
    </w:p>
    <w:p w14:paraId="66B67A6E" w14:textId="59DB784B" w:rsidR="00A96E3E" w:rsidRPr="00B47B57" w:rsidRDefault="00A96E3E" w:rsidP="00B47B57">
      <w:pPr>
        <w:spacing w:line="360" w:lineRule="auto"/>
        <w:jc w:val="both"/>
        <w:rPr>
          <w:rFonts w:ascii="Arial" w:hAnsi="Arial" w:cs="Arial"/>
          <w:sz w:val="24"/>
          <w:szCs w:val="24"/>
          <w:lang w:eastAsia="en-GB"/>
        </w:rPr>
      </w:pPr>
      <w:r w:rsidRPr="00B47B57">
        <w:rPr>
          <w:rFonts w:ascii="Arial" w:hAnsi="Arial" w:cs="Arial"/>
          <w:sz w:val="24"/>
          <w:szCs w:val="24"/>
          <w:lang w:eastAsia="en-GB"/>
        </w:rPr>
        <w:lastRenderedPageBreak/>
        <w:t>Whitbread PLC (2023). Annual Report and Accounts 2023-2024 Building on our advantage. (n.d.). Available at: https://cdn.whitbread.co.uk/media/2024/05/Whitbread-PLC-Annual-Report-and-Accounts-2023_Single_pages-1.pdf.</w:t>
      </w:r>
    </w:p>
    <w:p w14:paraId="0183C04E" w14:textId="77777777" w:rsidR="00A96E3E" w:rsidRPr="00A96E3E" w:rsidRDefault="00A96E3E" w:rsidP="00B47B57">
      <w:pPr>
        <w:spacing w:line="360" w:lineRule="auto"/>
        <w:jc w:val="both"/>
        <w:rPr>
          <w:rFonts w:ascii="Arial" w:hAnsi="Arial" w:cs="Arial"/>
          <w:sz w:val="24"/>
          <w:szCs w:val="24"/>
          <w:lang w:eastAsia="en-GB"/>
        </w:rPr>
      </w:pPr>
      <w:r w:rsidRPr="00A96E3E">
        <w:rPr>
          <w:rFonts w:ascii="Arial" w:hAnsi="Arial" w:cs="Arial"/>
          <w:sz w:val="24"/>
          <w:szCs w:val="24"/>
          <w:lang w:eastAsia="en-GB"/>
        </w:rPr>
        <w:t>‌</w:t>
      </w:r>
    </w:p>
    <w:p w14:paraId="1BB22B90" w14:textId="36752ADB" w:rsidR="00A96E3E" w:rsidRPr="00B47B57" w:rsidRDefault="00A96E3E" w:rsidP="00B47B57">
      <w:pPr>
        <w:spacing w:line="360" w:lineRule="auto"/>
        <w:jc w:val="both"/>
        <w:rPr>
          <w:rFonts w:ascii="Arial" w:hAnsi="Arial" w:cs="Arial"/>
          <w:sz w:val="24"/>
          <w:szCs w:val="24"/>
          <w:lang w:eastAsia="en-GB"/>
        </w:rPr>
      </w:pPr>
    </w:p>
    <w:p w14:paraId="205A9DBE" w14:textId="77777777" w:rsidR="000471B3" w:rsidRPr="00B47B57" w:rsidRDefault="000471B3" w:rsidP="00B47B57">
      <w:pPr>
        <w:spacing w:line="360" w:lineRule="auto"/>
        <w:jc w:val="both"/>
        <w:rPr>
          <w:rFonts w:ascii="Arial" w:hAnsi="Arial" w:cs="Arial"/>
          <w:sz w:val="24"/>
          <w:szCs w:val="24"/>
          <w:lang w:eastAsia="en-GB"/>
        </w:rPr>
      </w:pPr>
    </w:p>
    <w:p w14:paraId="50F6A343" w14:textId="4F625425" w:rsidR="000471B3" w:rsidRPr="00B47B57" w:rsidRDefault="000471B3" w:rsidP="00B47B57">
      <w:pPr>
        <w:spacing w:line="360" w:lineRule="auto"/>
        <w:jc w:val="both"/>
        <w:rPr>
          <w:rFonts w:ascii="Arial" w:hAnsi="Arial" w:cs="Arial"/>
          <w:sz w:val="24"/>
          <w:szCs w:val="24"/>
          <w:lang w:eastAsia="en-GB"/>
        </w:rPr>
      </w:pPr>
      <w:r w:rsidRPr="00B47B57">
        <w:rPr>
          <w:rFonts w:ascii="Arial" w:hAnsi="Arial" w:cs="Arial" w:hint="cs"/>
          <w:sz w:val="24"/>
          <w:szCs w:val="24"/>
          <w:lang w:eastAsia="en-GB"/>
        </w:rPr>
        <w:t>‌</w:t>
      </w:r>
    </w:p>
    <w:sectPr w:rsidR="000471B3" w:rsidRPr="00B47B57">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6B234FF8" w14:textId="77777777" w:rsidR="00891C85" w:rsidRDefault="00891C85" w:rsidP="00E275DD">
      <w:pPr>
        <w:spacing w:after="0" w:line="240" w:lineRule="auto"/>
      </w:pPr>
      <w:r>
        <w:separator/>
      </w:r>
    </w:p>
  </w:endnote>
  <w:endnote w:type="continuationSeparator" w:id="0">
    <w:p w14:paraId="0DED31B4" w14:textId="77777777" w:rsidR="00891C85" w:rsidRDefault="00891C85" w:rsidP="00E275D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id w:val="876825763"/>
      <w:docPartObj>
        <w:docPartGallery w:val="Page Numbers (Bottom of Page)"/>
        <w:docPartUnique/>
      </w:docPartObj>
    </w:sdtPr>
    <w:sdtContent>
      <w:sdt>
        <w:sdtPr>
          <w:id w:val="1728636285"/>
          <w:docPartObj>
            <w:docPartGallery w:val="Page Numbers (Top of Page)"/>
            <w:docPartUnique/>
          </w:docPartObj>
        </w:sdtPr>
        <w:sdtContent>
          <w:p w14:paraId="1A356C15" w14:textId="675F744F" w:rsidR="00E275DD" w:rsidRDefault="00E275DD">
            <w:pPr>
              <w:pStyle w:val="Footer"/>
              <w:jc w:val="center"/>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39EACE0" w14:textId="77777777" w:rsidR="00E275DD" w:rsidRDefault="00E275D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5CEAA01B" w14:textId="77777777" w:rsidR="00891C85" w:rsidRDefault="00891C85" w:rsidP="00E275DD">
      <w:pPr>
        <w:spacing w:after="0" w:line="240" w:lineRule="auto"/>
      </w:pPr>
      <w:r>
        <w:separator/>
      </w:r>
    </w:p>
  </w:footnote>
  <w:footnote w:type="continuationSeparator" w:id="0">
    <w:p w14:paraId="7FF49395" w14:textId="77777777" w:rsidR="00891C85" w:rsidRDefault="00891C85" w:rsidP="00E275D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4C800D44"/>
    <w:multiLevelType w:val="multilevel"/>
    <w:tmpl w:val="9246EF06"/>
    <w:lvl w:ilvl="0">
      <w:start w:val="1"/>
      <w:numFmt w:val="decimal"/>
      <w:lvlText w:val="%1."/>
      <w:lvlJc w:val="left"/>
      <w:pPr>
        <w:ind w:left="720" w:hanging="360"/>
      </w:pPr>
      <w:rPr>
        <w:rFonts w:hint="default"/>
      </w:rPr>
    </w:lvl>
    <w:lvl w:ilvl="1">
      <w:start w:val="1"/>
      <w:numFmt w:val="decimal"/>
      <w:isLgl/>
      <w:lvlText w:val="%1.%2."/>
      <w:lvlJc w:val="left"/>
      <w:pPr>
        <w:ind w:left="1080" w:hanging="72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520" w:hanging="2160"/>
      </w:pPr>
      <w:rPr>
        <w:rFonts w:hint="default"/>
      </w:rPr>
    </w:lvl>
  </w:abstractNum>
  <w:num w:numId="1" w16cid:durableId="128361346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275DD"/>
    <w:rsid w:val="000471B3"/>
    <w:rsid w:val="001B2159"/>
    <w:rsid w:val="00256FBB"/>
    <w:rsid w:val="002B417E"/>
    <w:rsid w:val="00365BF5"/>
    <w:rsid w:val="003F7D7F"/>
    <w:rsid w:val="0049781B"/>
    <w:rsid w:val="004A5DB9"/>
    <w:rsid w:val="00547720"/>
    <w:rsid w:val="005A1DA1"/>
    <w:rsid w:val="005A7372"/>
    <w:rsid w:val="0068410E"/>
    <w:rsid w:val="00694B98"/>
    <w:rsid w:val="00746341"/>
    <w:rsid w:val="007B0CC3"/>
    <w:rsid w:val="007C21DC"/>
    <w:rsid w:val="00833384"/>
    <w:rsid w:val="00891C85"/>
    <w:rsid w:val="009469FB"/>
    <w:rsid w:val="009F5E9B"/>
    <w:rsid w:val="00A96E3E"/>
    <w:rsid w:val="00AD6D2A"/>
    <w:rsid w:val="00AF314B"/>
    <w:rsid w:val="00B151A8"/>
    <w:rsid w:val="00B47B57"/>
    <w:rsid w:val="00BA187B"/>
    <w:rsid w:val="00BD4F13"/>
    <w:rsid w:val="00C82D1F"/>
    <w:rsid w:val="00CD4797"/>
    <w:rsid w:val="00D75EE5"/>
    <w:rsid w:val="00DA2151"/>
    <w:rsid w:val="00DB390C"/>
    <w:rsid w:val="00E275DD"/>
    <w:rsid w:val="00E62E88"/>
    <w:rsid w:val="00F0791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810B9C"/>
  <w15:chartTrackingRefBased/>
  <w15:docId w15:val="{F34DB552-8BC3-49D9-96AE-5F71FCCF477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B0CC3"/>
    <w:pPr>
      <w:keepNext/>
      <w:keepLines/>
      <w:spacing w:before="240" w:after="0"/>
      <w:outlineLvl w:val="0"/>
    </w:pPr>
    <w:rPr>
      <w:rFonts w:asciiTheme="majorHAnsi" w:eastAsiaTheme="majorEastAsia" w:hAnsiTheme="majorHAnsi" w:cstheme="majorBidi"/>
      <w:color w:val="0F4761" w:themeColor="accent1" w:themeShade="BF"/>
      <w:sz w:val="32"/>
      <w:szCs w:val="32"/>
    </w:rPr>
  </w:style>
  <w:style w:type="paragraph" w:styleId="Heading2">
    <w:name w:val="heading 2"/>
    <w:basedOn w:val="Normal"/>
    <w:next w:val="Normal"/>
    <w:link w:val="Heading2Char"/>
    <w:uiPriority w:val="9"/>
    <w:semiHidden/>
    <w:unhideWhenUsed/>
    <w:qFormat/>
    <w:rsid w:val="00E275DD"/>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275DD"/>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275DD"/>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275DD"/>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275DD"/>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275DD"/>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275DD"/>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275DD"/>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EU">
    <w:name w:val="EU"/>
    <w:basedOn w:val="Heading1"/>
    <w:link w:val="EUChar"/>
    <w:qFormat/>
    <w:rsid w:val="007B0CC3"/>
    <w:pPr>
      <w:spacing w:line="256" w:lineRule="auto"/>
      <w:jc w:val="both"/>
    </w:pPr>
    <w:rPr>
      <w:rFonts w:ascii="Arial" w:hAnsi="Arial" w:cs="Arial"/>
      <w:b/>
      <w:kern w:val="0"/>
      <w:sz w:val="24"/>
      <w:szCs w:val="24"/>
      <w:lang w:eastAsia="en-GB"/>
      <w14:ligatures w14:val="none"/>
    </w:rPr>
  </w:style>
  <w:style w:type="character" w:customStyle="1" w:styleId="EUChar">
    <w:name w:val="EU Char"/>
    <w:basedOn w:val="Heading1Char"/>
    <w:link w:val="EU"/>
    <w:rsid w:val="007B0CC3"/>
    <w:rPr>
      <w:rFonts w:ascii="Arial" w:eastAsiaTheme="majorEastAsia" w:hAnsi="Arial" w:cs="Arial"/>
      <w:b/>
      <w:color w:val="0F4761" w:themeColor="accent1" w:themeShade="BF"/>
      <w:kern w:val="0"/>
      <w:sz w:val="24"/>
      <w:szCs w:val="24"/>
      <w:lang w:eastAsia="en-GB"/>
      <w14:ligatures w14:val="none"/>
    </w:rPr>
  </w:style>
  <w:style w:type="character" w:customStyle="1" w:styleId="Heading1Char">
    <w:name w:val="Heading 1 Char"/>
    <w:basedOn w:val="DefaultParagraphFont"/>
    <w:link w:val="Heading1"/>
    <w:uiPriority w:val="9"/>
    <w:rsid w:val="007B0CC3"/>
    <w:rPr>
      <w:rFonts w:asciiTheme="majorHAnsi" w:eastAsiaTheme="majorEastAsia" w:hAnsiTheme="majorHAnsi" w:cstheme="majorBidi"/>
      <w:color w:val="0F4761" w:themeColor="accent1" w:themeShade="BF"/>
      <w:sz w:val="32"/>
      <w:szCs w:val="32"/>
    </w:rPr>
  </w:style>
  <w:style w:type="character" w:customStyle="1" w:styleId="Heading2Char">
    <w:name w:val="Heading 2 Char"/>
    <w:basedOn w:val="DefaultParagraphFont"/>
    <w:link w:val="Heading2"/>
    <w:uiPriority w:val="9"/>
    <w:semiHidden/>
    <w:rsid w:val="00E275DD"/>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275DD"/>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275DD"/>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275DD"/>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275DD"/>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275DD"/>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275DD"/>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275DD"/>
    <w:rPr>
      <w:rFonts w:eastAsiaTheme="majorEastAsia" w:cstheme="majorBidi"/>
      <w:color w:val="272727" w:themeColor="text1" w:themeTint="D8"/>
    </w:rPr>
  </w:style>
  <w:style w:type="paragraph" w:styleId="Title">
    <w:name w:val="Title"/>
    <w:basedOn w:val="Normal"/>
    <w:next w:val="Normal"/>
    <w:link w:val="TitleChar"/>
    <w:uiPriority w:val="10"/>
    <w:qFormat/>
    <w:rsid w:val="00E275DD"/>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275DD"/>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275DD"/>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275DD"/>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275DD"/>
    <w:pPr>
      <w:spacing w:before="160"/>
      <w:jc w:val="center"/>
    </w:pPr>
    <w:rPr>
      <w:i/>
      <w:iCs/>
      <w:color w:val="404040" w:themeColor="text1" w:themeTint="BF"/>
    </w:rPr>
  </w:style>
  <w:style w:type="character" w:customStyle="1" w:styleId="QuoteChar">
    <w:name w:val="Quote Char"/>
    <w:basedOn w:val="DefaultParagraphFont"/>
    <w:link w:val="Quote"/>
    <w:uiPriority w:val="29"/>
    <w:rsid w:val="00E275DD"/>
    <w:rPr>
      <w:i/>
      <w:iCs/>
      <w:color w:val="404040" w:themeColor="text1" w:themeTint="BF"/>
    </w:rPr>
  </w:style>
  <w:style w:type="paragraph" w:styleId="ListParagraph">
    <w:name w:val="List Paragraph"/>
    <w:basedOn w:val="Normal"/>
    <w:uiPriority w:val="34"/>
    <w:qFormat/>
    <w:rsid w:val="00E275DD"/>
    <w:pPr>
      <w:ind w:left="720"/>
      <w:contextualSpacing/>
    </w:pPr>
  </w:style>
  <w:style w:type="character" w:styleId="IntenseEmphasis">
    <w:name w:val="Intense Emphasis"/>
    <w:basedOn w:val="DefaultParagraphFont"/>
    <w:uiPriority w:val="21"/>
    <w:qFormat/>
    <w:rsid w:val="00E275DD"/>
    <w:rPr>
      <w:i/>
      <w:iCs/>
      <w:color w:val="0F4761" w:themeColor="accent1" w:themeShade="BF"/>
    </w:rPr>
  </w:style>
  <w:style w:type="paragraph" w:styleId="IntenseQuote">
    <w:name w:val="Intense Quote"/>
    <w:basedOn w:val="Normal"/>
    <w:next w:val="Normal"/>
    <w:link w:val="IntenseQuoteChar"/>
    <w:uiPriority w:val="30"/>
    <w:qFormat/>
    <w:rsid w:val="00E275DD"/>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275DD"/>
    <w:rPr>
      <w:i/>
      <w:iCs/>
      <w:color w:val="0F4761" w:themeColor="accent1" w:themeShade="BF"/>
    </w:rPr>
  </w:style>
  <w:style w:type="character" w:styleId="IntenseReference">
    <w:name w:val="Intense Reference"/>
    <w:basedOn w:val="DefaultParagraphFont"/>
    <w:uiPriority w:val="32"/>
    <w:qFormat/>
    <w:rsid w:val="00E275DD"/>
    <w:rPr>
      <w:b/>
      <w:bCs/>
      <w:smallCaps/>
      <w:color w:val="0F4761" w:themeColor="accent1" w:themeShade="BF"/>
      <w:spacing w:val="5"/>
    </w:rPr>
  </w:style>
  <w:style w:type="paragraph" w:styleId="Header">
    <w:name w:val="header"/>
    <w:basedOn w:val="Normal"/>
    <w:link w:val="HeaderChar"/>
    <w:uiPriority w:val="99"/>
    <w:unhideWhenUsed/>
    <w:rsid w:val="00E275DD"/>
    <w:pPr>
      <w:tabs>
        <w:tab w:val="center" w:pos="4513"/>
        <w:tab w:val="right" w:pos="9026"/>
      </w:tabs>
      <w:spacing w:after="0" w:line="240" w:lineRule="auto"/>
    </w:pPr>
  </w:style>
  <w:style w:type="character" w:customStyle="1" w:styleId="HeaderChar">
    <w:name w:val="Header Char"/>
    <w:basedOn w:val="DefaultParagraphFont"/>
    <w:link w:val="Header"/>
    <w:uiPriority w:val="99"/>
    <w:rsid w:val="00E275DD"/>
  </w:style>
  <w:style w:type="paragraph" w:styleId="Footer">
    <w:name w:val="footer"/>
    <w:basedOn w:val="Normal"/>
    <w:link w:val="FooterChar"/>
    <w:uiPriority w:val="99"/>
    <w:unhideWhenUsed/>
    <w:rsid w:val="00E275DD"/>
    <w:pPr>
      <w:tabs>
        <w:tab w:val="center" w:pos="4513"/>
        <w:tab w:val="right" w:pos="9026"/>
      </w:tabs>
      <w:spacing w:after="0" w:line="240" w:lineRule="auto"/>
    </w:pPr>
  </w:style>
  <w:style w:type="character" w:customStyle="1" w:styleId="FooterChar">
    <w:name w:val="Footer Char"/>
    <w:basedOn w:val="DefaultParagraphFont"/>
    <w:link w:val="Footer"/>
    <w:uiPriority w:val="99"/>
    <w:rsid w:val="00E275DD"/>
  </w:style>
  <w:style w:type="paragraph" w:styleId="TOCHeading">
    <w:name w:val="TOC Heading"/>
    <w:basedOn w:val="Heading1"/>
    <w:next w:val="Normal"/>
    <w:uiPriority w:val="39"/>
    <w:unhideWhenUsed/>
    <w:qFormat/>
    <w:rsid w:val="00694B98"/>
    <w:pPr>
      <w:outlineLvl w:val="9"/>
    </w:pPr>
    <w:rPr>
      <w:kern w:val="0"/>
      <w:lang w:val="en-US"/>
      <w14:ligatures w14:val="none"/>
    </w:rPr>
  </w:style>
  <w:style w:type="paragraph" w:styleId="TOC1">
    <w:name w:val="toc 1"/>
    <w:basedOn w:val="Normal"/>
    <w:next w:val="Normal"/>
    <w:autoRedefine/>
    <w:uiPriority w:val="39"/>
    <w:unhideWhenUsed/>
    <w:rsid w:val="00694B98"/>
    <w:pPr>
      <w:spacing w:after="100"/>
    </w:pPr>
  </w:style>
  <w:style w:type="character" w:styleId="Hyperlink">
    <w:name w:val="Hyperlink"/>
    <w:basedOn w:val="DefaultParagraphFont"/>
    <w:uiPriority w:val="99"/>
    <w:unhideWhenUsed/>
    <w:rsid w:val="00694B98"/>
    <w:rPr>
      <w:color w:val="467886" w:themeColor="hyperlink"/>
      <w:u w:val="single"/>
    </w:rPr>
  </w:style>
  <w:style w:type="character" w:styleId="UnresolvedMention">
    <w:name w:val="Unresolved Mention"/>
    <w:basedOn w:val="DefaultParagraphFont"/>
    <w:uiPriority w:val="99"/>
    <w:semiHidden/>
    <w:unhideWhenUsed/>
    <w:rsid w:val="000471B3"/>
    <w:rPr>
      <w:color w:val="605E5C"/>
      <w:shd w:val="clear" w:color="auto" w:fill="E1DFDD"/>
    </w:rPr>
  </w:style>
  <w:style w:type="paragraph" w:styleId="NormalWeb">
    <w:name w:val="Normal (Web)"/>
    <w:basedOn w:val="Normal"/>
    <w:uiPriority w:val="99"/>
    <w:semiHidden/>
    <w:unhideWhenUsed/>
    <w:rsid w:val="00A96E3E"/>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212235667">
      <w:bodyDiv w:val="1"/>
      <w:marLeft w:val="0"/>
      <w:marRight w:val="0"/>
      <w:marTop w:val="0"/>
      <w:marBottom w:val="0"/>
      <w:divBdr>
        <w:top w:val="none" w:sz="0" w:space="0" w:color="auto"/>
        <w:left w:val="none" w:sz="0" w:space="0" w:color="auto"/>
        <w:bottom w:val="none" w:sz="0" w:space="0" w:color="auto"/>
        <w:right w:val="none" w:sz="0" w:space="0" w:color="auto"/>
      </w:divBdr>
    </w:div>
    <w:div w:id="800465442">
      <w:bodyDiv w:val="1"/>
      <w:marLeft w:val="0"/>
      <w:marRight w:val="0"/>
      <w:marTop w:val="0"/>
      <w:marBottom w:val="0"/>
      <w:divBdr>
        <w:top w:val="none" w:sz="0" w:space="0" w:color="auto"/>
        <w:left w:val="none" w:sz="0" w:space="0" w:color="auto"/>
        <w:bottom w:val="none" w:sz="0" w:space="0" w:color="auto"/>
        <w:right w:val="none" w:sz="0" w:space="0" w:color="auto"/>
      </w:divBdr>
    </w:div>
    <w:div w:id="905342544">
      <w:bodyDiv w:val="1"/>
      <w:marLeft w:val="0"/>
      <w:marRight w:val="0"/>
      <w:marTop w:val="0"/>
      <w:marBottom w:val="0"/>
      <w:divBdr>
        <w:top w:val="none" w:sz="0" w:space="0" w:color="auto"/>
        <w:left w:val="none" w:sz="0" w:space="0" w:color="auto"/>
        <w:bottom w:val="none" w:sz="0" w:space="0" w:color="auto"/>
        <w:right w:val="none" w:sz="0" w:space="0" w:color="auto"/>
      </w:divBdr>
    </w:div>
    <w:div w:id="1205095394">
      <w:bodyDiv w:val="1"/>
      <w:marLeft w:val="0"/>
      <w:marRight w:val="0"/>
      <w:marTop w:val="0"/>
      <w:marBottom w:val="0"/>
      <w:divBdr>
        <w:top w:val="none" w:sz="0" w:space="0" w:color="auto"/>
        <w:left w:val="none" w:sz="0" w:space="0" w:color="auto"/>
        <w:bottom w:val="none" w:sz="0" w:space="0" w:color="auto"/>
        <w:right w:val="none" w:sz="0" w:space="0" w:color="auto"/>
      </w:divBdr>
    </w:div>
    <w:div w:id="1231386516">
      <w:bodyDiv w:val="1"/>
      <w:marLeft w:val="0"/>
      <w:marRight w:val="0"/>
      <w:marTop w:val="0"/>
      <w:marBottom w:val="0"/>
      <w:divBdr>
        <w:top w:val="none" w:sz="0" w:space="0" w:color="auto"/>
        <w:left w:val="none" w:sz="0" w:space="0" w:color="auto"/>
        <w:bottom w:val="none" w:sz="0" w:space="0" w:color="auto"/>
        <w:right w:val="none" w:sz="0" w:space="0" w:color="auto"/>
      </w:divBdr>
    </w:div>
    <w:div w:id="18064610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forbes.com/sites/bernardmarr/2016/03/23/what-everyone-should-know-about-cognitive-computing/" TargetMode="External"/><Relationship Id="rId3" Type="http://schemas.openxmlformats.org/officeDocument/2006/relationships/settings" Target="settings.xml"/><Relationship Id="rId7" Type="http://schemas.openxmlformats.org/officeDocument/2006/relationships/hyperlink" Target="https://hbr.org/2019/10/what-do-we-do-about-the-biases-in-ai"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14</Pages>
  <Words>3889</Words>
  <Characters>22173</Characters>
  <Application>Microsoft Office Word</Application>
  <DocSecurity>0</DocSecurity>
  <Lines>184</Lines>
  <Paragraphs>52</Paragraphs>
  <ScaleCrop>false</ScaleCrop>
  <HeadingPairs>
    <vt:vector size="4" baseType="variant">
      <vt:variant>
        <vt:lpstr>Title</vt:lpstr>
      </vt:variant>
      <vt:variant>
        <vt:i4>1</vt:i4>
      </vt:variant>
      <vt:variant>
        <vt:lpstr>Headings</vt:lpstr>
      </vt:variant>
      <vt:variant>
        <vt:i4>10</vt:i4>
      </vt:variant>
    </vt:vector>
  </HeadingPairs>
  <TitlesOfParts>
    <vt:vector size="11" baseType="lpstr">
      <vt:lpstr/>
      <vt:lpstr>Introduction</vt:lpstr>
      <vt:lpstr>Literature review</vt:lpstr>
      <vt:lpstr>Digital transformation</vt:lpstr>
      <vt:lpstr>Guest services and AI</vt:lpstr>
      <vt:lpstr>Mobile Applications for better guest experience</vt:lpstr>
      <vt:lpstr>SERVQUAL model</vt:lpstr>
      <vt:lpstr>Analysis</vt:lpstr>
      <vt:lpstr>Conclusion</vt:lpstr>
      <vt:lpstr>Recommendations</vt:lpstr>
      <vt:lpstr>References</vt:lpstr>
    </vt:vector>
  </TitlesOfParts>
  <Company/>
  <LinksUpToDate>false</LinksUpToDate>
  <CharactersWithSpaces>26010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marius petraru</dc:creator>
  <cp:keywords/>
  <dc:description/>
  <cp:lastModifiedBy>Marius Aurelian Petraru</cp:lastModifiedBy>
  <cp:revision>2</cp:revision>
  <dcterms:created xsi:type="dcterms:W3CDTF">2024-10-31T20:01:00Z</dcterms:created>
  <dcterms:modified xsi:type="dcterms:W3CDTF">2024-10-31T20:01:00Z</dcterms:modified>
</cp:coreProperties>
</file>