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b w:val="1"/>
        </w:rPr>
      </w:pPr>
      <w:r w:rsidDel="00000000" w:rsidR="00000000" w:rsidRPr="00000000">
        <w:rPr>
          <w:rtl w:val="0"/>
        </w:rPr>
      </w:r>
    </w:p>
    <w:p w:rsidR="00000000" w:rsidDel="00000000" w:rsidP="00000000" w:rsidRDefault="00000000" w:rsidRPr="00000000" w14:paraId="00000002">
      <w:pPr>
        <w:spacing w:line="360" w:lineRule="auto"/>
        <w:jc w:val="both"/>
        <w:rPr>
          <w:b w:val="1"/>
        </w:rPr>
      </w:pPr>
      <w:r w:rsidDel="00000000" w:rsidR="00000000" w:rsidRPr="00000000">
        <w:rPr>
          <w:rtl w:val="0"/>
        </w:rPr>
      </w:r>
    </w:p>
    <w:p w:rsidR="00000000" w:rsidDel="00000000" w:rsidP="00000000" w:rsidRDefault="00000000" w:rsidRPr="00000000" w14:paraId="00000003">
      <w:pPr>
        <w:spacing w:line="360" w:lineRule="auto"/>
        <w:jc w:val="both"/>
        <w:rPr>
          <w:b w:val="1"/>
        </w:rPr>
      </w:pPr>
      <w:r w:rsidDel="00000000" w:rsidR="00000000" w:rsidRPr="00000000">
        <w:rPr>
          <w:rtl w:val="0"/>
        </w:rPr>
      </w:r>
    </w:p>
    <w:p w:rsidR="00000000" w:rsidDel="00000000" w:rsidP="00000000" w:rsidRDefault="00000000" w:rsidRPr="00000000" w14:paraId="00000004">
      <w:pPr>
        <w:spacing w:line="360" w:lineRule="auto"/>
        <w:jc w:val="both"/>
        <w:rPr>
          <w:b w:val="1"/>
        </w:rPr>
      </w:pPr>
      <w:r w:rsidDel="00000000" w:rsidR="00000000" w:rsidRPr="00000000">
        <w:rPr>
          <w:rtl w:val="0"/>
        </w:rPr>
      </w:r>
    </w:p>
    <w:p w:rsidR="00000000" w:rsidDel="00000000" w:rsidP="00000000" w:rsidRDefault="00000000" w:rsidRPr="00000000" w14:paraId="00000005">
      <w:pPr>
        <w:spacing w:line="360" w:lineRule="auto"/>
        <w:jc w:val="both"/>
        <w:rPr>
          <w:b w:val="1"/>
        </w:rPr>
      </w:pPr>
      <w:r w:rsidDel="00000000" w:rsidR="00000000" w:rsidRPr="00000000">
        <w:rPr>
          <w:rtl w:val="0"/>
        </w:rPr>
      </w:r>
    </w:p>
    <w:p w:rsidR="00000000" w:rsidDel="00000000" w:rsidP="00000000" w:rsidRDefault="00000000" w:rsidRPr="00000000" w14:paraId="00000006">
      <w:pPr>
        <w:spacing w:line="360" w:lineRule="auto"/>
        <w:jc w:val="both"/>
        <w:rPr>
          <w:b w:val="1"/>
        </w:rPr>
      </w:pPr>
      <w:r w:rsidDel="00000000" w:rsidR="00000000" w:rsidRPr="00000000">
        <w:rPr>
          <w:rtl w:val="0"/>
        </w:rPr>
      </w:r>
    </w:p>
    <w:p w:rsidR="00000000" w:rsidDel="00000000" w:rsidP="00000000" w:rsidRDefault="00000000" w:rsidRPr="00000000" w14:paraId="00000007">
      <w:pPr>
        <w:spacing w:line="360" w:lineRule="auto"/>
        <w:jc w:val="both"/>
        <w:rPr>
          <w:b w:val="1"/>
        </w:rPr>
      </w:pPr>
      <w:r w:rsidDel="00000000" w:rsidR="00000000" w:rsidRPr="00000000">
        <w:rPr>
          <w:rtl w:val="0"/>
        </w:rPr>
      </w:r>
    </w:p>
    <w:p w:rsidR="00000000" w:rsidDel="00000000" w:rsidP="00000000" w:rsidRDefault="00000000" w:rsidRPr="00000000" w14:paraId="00000008">
      <w:pPr>
        <w:spacing w:line="360" w:lineRule="auto"/>
        <w:jc w:val="both"/>
        <w:rPr>
          <w:b w:val="1"/>
        </w:rPr>
      </w:pPr>
      <w:r w:rsidDel="00000000" w:rsidR="00000000" w:rsidRPr="00000000">
        <w:rPr>
          <w:rtl w:val="0"/>
        </w:rPr>
      </w:r>
    </w:p>
    <w:p w:rsidR="00000000" w:rsidDel="00000000" w:rsidP="00000000" w:rsidRDefault="00000000" w:rsidRPr="00000000" w14:paraId="00000009">
      <w:pPr>
        <w:spacing w:line="360" w:lineRule="auto"/>
        <w:jc w:val="both"/>
        <w:rPr>
          <w:b w:val="1"/>
        </w:rPr>
      </w:pPr>
      <w:r w:rsidDel="00000000" w:rsidR="00000000" w:rsidRPr="00000000">
        <w:rPr>
          <w:rtl w:val="0"/>
        </w:rPr>
      </w:r>
    </w:p>
    <w:p w:rsidR="00000000" w:rsidDel="00000000" w:rsidP="00000000" w:rsidRDefault="00000000" w:rsidRPr="00000000" w14:paraId="0000000A">
      <w:pPr>
        <w:spacing w:line="360" w:lineRule="auto"/>
        <w:jc w:val="both"/>
        <w:rPr>
          <w:b w:val="1"/>
        </w:rPr>
      </w:pPr>
      <w:r w:rsidDel="00000000" w:rsidR="00000000" w:rsidRPr="00000000">
        <w:rPr>
          <w:rtl w:val="0"/>
        </w:rPr>
      </w:r>
    </w:p>
    <w:p w:rsidR="00000000" w:rsidDel="00000000" w:rsidP="00000000" w:rsidRDefault="00000000" w:rsidRPr="00000000" w14:paraId="0000000B">
      <w:pPr>
        <w:spacing w:line="360" w:lineRule="auto"/>
        <w:jc w:val="both"/>
        <w:rPr>
          <w:b w:val="1"/>
        </w:rPr>
      </w:pPr>
      <w:r w:rsidDel="00000000" w:rsidR="00000000" w:rsidRPr="00000000">
        <w:rPr>
          <w:rtl w:val="0"/>
        </w:rPr>
      </w:r>
    </w:p>
    <w:p w:rsidR="00000000" w:rsidDel="00000000" w:rsidP="00000000" w:rsidRDefault="00000000" w:rsidRPr="00000000" w14:paraId="0000000C">
      <w:pPr>
        <w:spacing w:line="360" w:lineRule="auto"/>
        <w:jc w:val="both"/>
        <w:rPr>
          <w:b w:val="1"/>
        </w:rPr>
      </w:pPr>
      <w:r w:rsidDel="00000000" w:rsidR="00000000" w:rsidRPr="00000000">
        <w:rPr>
          <w:rtl w:val="0"/>
        </w:rPr>
      </w:r>
    </w:p>
    <w:p w:rsidR="00000000" w:rsidDel="00000000" w:rsidP="00000000" w:rsidRDefault="00000000" w:rsidRPr="00000000" w14:paraId="0000000D">
      <w:pPr>
        <w:spacing w:line="360" w:lineRule="auto"/>
        <w:jc w:val="both"/>
        <w:rPr>
          <w:b w:val="1"/>
        </w:rPr>
      </w:pPr>
      <w:r w:rsidDel="00000000" w:rsidR="00000000" w:rsidRPr="00000000">
        <w:rPr>
          <w:rtl w:val="0"/>
        </w:rPr>
      </w:r>
    </w:p>
    <w:p w:rsidR="00000000" w:rsidDel="00000000" w:rsidP="00000000" w:rsidRDefault="00000000" w:rsidRPr="00000000" w14:paraId="0000000E">
      <w:pPr>
        <w:spacing w:line="360" w:lineRule="auto"/>
        <w:jc w:val="both"/>
        <w:rPr>
          <w:b w:val="1"/>
        </w:rPr>
      </w:pPr>
      <w:r w:rsidDel="00000000" w:rsidR="00000000" w:rsidRPr="00000000">
        <w:rPr>
          <w:rtl w:val="0"/>
        </w:rPr>
      </w:r>
    </w:p>
    <w:p w:rsidR="00000000" w:rsidDel="00000000" w:rsidP="00000000" w:rsidRDefault="00000000" w:rsidRPr="00000000" w14:paraId="0000000F">
      <w:pPr>
        <w:spacing w:line="360" w:lineRule="auto"/>
        <w:jc w:val="both"/>
        <w:rPr>
          <w:b w:val="1"/>
        </w:rPr>
      </w:pPr>
      <w:r w:rsidDel="00000000" w:rsidR="00000000" w:rsidRPr="00000000">
        <w:rPr>
          <w:rtl w:val="0"/>
        </w:rPr>
      </w:r>
    </w:p>
    <w:p w:rsidR="00000000" w:rsidDel="00000000" w:rsidP="00000000" w:rsidRDefault="00000000" w:rsidRPr="00000000" w14:paraId="00000010">
      <w:pPr>
        <w:spacing w:line="360" w:lineRule="auto"/>
        <w:jc w:val="center"/>
        <w:rPr>
          <w:b w:val="1"/>
          <w:sz w:val="32"/>
          <w:szCs w:val="32"/>
        </w:rPr>
      </w:pPr>
      <w:r w:rsidDel="00000000" w:rsidR="00000000" w:rsidRPr="00000000">
        <w:rPr>
          <w:b w:val="1"/>
          <w:sz w:val="32"/>
          <w:szCs w:val="32"/>
          <w:rtl w:val="0"/>
        </w:rPr>
        <w:t xml:space="preserve">Student name: Gabriel Obret </w:t>
      </w:r>
    </w:p>
    <w:p w:rsidR="00000000" w:rsidDel="00000000" w:rsidP="00000000" w:rsidRDefault="00000000" w:rsidRPr="00000000" w14:paraId="00000011">
      <w:pPr>
        <w:spacing w:line="360" w:lineRule="auto"/>
        <w:jc w:val="center"/>
        <w:rPr>
          <w:b w:val="1"/>
          <w:sz w:val="32"/>
          <w:szCs w:val="32"/>
        </w:rPr>
      </w:pPr>
      <w:r w:rsidDel="00000000" w:rsidR="00000000" w:rsidRPr="00000000">
        <w:rPr>
          <w:b w:val="1"/>
          <w:sz w:val="32"/>
          <w:szCs w:val="32"/>
          <w:rtl w:val="0"/>
        </w:rPr>
        <w:t xml:space="preserve">Student ID: 1914293</w:t>
      </w:r>
    </w:p>
    <w:p w:rsidR="00000000" w:rsidDel="00000000" w:rsidP="00000000" w:rsidRDefault="00000000" w:rsidRPr="00000000" w14:paraId="00000012">
      <w:pPr>
        <w:spacing w:line="360" w:lineRule="auto"/>
        <w:jc w:val="center"/>
        <w:rPr>
          <w:b w:val="1"/>
          <w:sz w:val="32"/>
          <w:szCs w:val="32"/>
        </w:rPr>
      </w:pPr>
      <w:r w:rsidDel="00000000" w:rsidR="00000000" w:rsidRPr="00000000">
        <w:rPr>
          <w:b w:val="1"/>
          <w:sz w:val="32"/>
          <w:szCs w:val="32"/>
          <w:rtl w:val="0"/>
        </w:rPr>
        <w:t xml:space="preserve">Module code: BMSW6103</w:t>
      </w:r>
    </w:p>
    <w:p w:rsidR="00000000" w:rsidDel="00000000" w:rsidP="00000000" w:rsidRDefault="00000000" w:rsidRPr="00000000" w14:paraId="00000013">
      <w:pPr>
        <w:spacing w:line="360" w:lineRule="auto"/>
        <w:jc w:val="center"/>
        <w:rPr>
          <w:b w:val="1"/>
          <w:sz w:val="32"/>
          <w:szCs w:val="32"/>
        </w:rPr>
      </w:pPr>
      <w:r w:rsidDel="00000000" w:rsidR="00000000" w:rsidRPr="00000000">
        <w:rPr>
          <w:b w:val="1"/>
          <w:sz w:val="32"/>
          <w:szCs w:val="32"/>
          <w:rtl w:val="0"/>
        </w:rPr>
        <w:t xml:space="preserve">Module Title: Leading and implementing workplace change </w:t>
      </w:r>
    </w:p>
    <w:p w:rsidR="00000000" w:rsidDel="00000000" w:rsidP="00000000" w:rsidRDefault="00000000" w:rsidRPr="00000000" w14:paraId="00000014">
      <w:pPr>
        <w:spacing w:line="360" w:lineRule="auto"/>
        <w:jc w:val="center"/>
        <w:rPr>
          <w:b w:val="1"/>
          <w:sz w:val="32"/>
          <w:szCs w:val="32"/>
        </w:rPr>
      </w:pPr>
      <w:r w:rsidDel="00000000" w:rsidR="00000000" w:rsidRPr="00000000">
        <w:rPr>
          <w:b w:val="1"/>
          <w:sz w:val="32"/>
          <w:szCs w:val="32"/>
          <w:rtl w:val="0"/>
        </w:rPr>
        <w:t xml:space="preserve">Lecturer: Prof. Dennis Pepple</w:t>
      </w:r>
    </w:p>
    <w:p w:rsidR="00000000" w:rsidDel="00000000" w:rsidP="00000000" w:rsidRDefault="00000000" w:rsidRPr="00000000" w14:paraId="00000015">
      <w:pPr>
        <w:spacing w:line="360" w:lineRule="auto"/>
        <w:jc w:val="center"/>
        <w:rPr>
          <w:b w:val="1"/>
          <w:sz w:val="32"/>
          <w:szCs w:val="32"/>
        </w:rPr>
      </w:pPr>
      <w:r w:rsidDel="00000000" w:rsidR="00000000" w:rsidRPr="00000000">
        <w:rPr>
          <w:b w:val="1"/>
          <w:sz w:val="32"/>
          <w:szCs w:val="32"/>
          <w:rtl w:val="0"/>
        </w:rPr>
        <w:t xml:space="preserve">Assignment title: Change management portfolio</w:t>
      </w:r>
    </w:p>
    <w:p w:rsidR="00000000" w:rsidDel="00000000" w:rsidP="00000000" w:rsidRDefault="00000000" w:rsidRPr="00000000" w14:paraId="00000016">
      <w:pPr>
        <w:spacing w:line="360" w:lineRule="auto"/>
        <w:jc w:val="center"/>
        <w:rPr>
          <w:b w:val="1"/>
          <w:sz w:val="32"/>
          <w:szCs w:val="32"/>
        </w:rPr>
      </w:pPr>
      <w:r w:rsidDel="00000000" w:rsidR="00000000" w:rsidRPr="00000000">
        <w:rPr>
          <w:rtl w:val="0"/>
        </w:rPr>
      </w:r>
    </w:p>
    <w:p w:rsidR="00000000" w:rsidDel="00000000" w:rsidP="00000000" w:rsidRDefault="00000000" w:rsidRPr="00000000" w14:paraId="00000017">
      <w:pPr>
        <w:spacing w:line="360" w:lineRule="auto"/>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8">
      <w:pPr>
        <w:keepNext w:val="1"/>
        <w:keepLines w:val="1"/>
        <w:pBdr>
          <w:top w:space="0" w:sz="0" w:val="nil"/>
          <w:left w:space="0" w:sz="0" w:val="nil"/>
          <w:bottom w:space="0" w:sz="0" w:val="nil"/>
          <w:right w:space="0" w:sz="0" w:val="nil"/>
          <w:between w:space="0" w:sz="0" w:val="nil"/>
        </w:pBdr>
        <w:spacing w:before="240" w:line="360" w:lineRule="auto"/>
        <w:jc w:val="center"/>
        <w:rPr>
          <w:b w:val="1"/>
        </w:rPr>
      </w:pPr>
      <w:r w:rsidDel="00000000" w:rsidR="00000000" w:rsidRPr="00000000">
        <w:rPr>
          <w:b w:val="1"/>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right" w:pos="9019"/>
            </w:tabs>
            <w:spacing w:after="100" w:line="360" w:lineRule="auto"/>
            <w:rPr/>
          </w:pPr>
          <w:r w:rsidDel="00000000" w:rsidR="00000000" w:rsidRPr="00000000">
            <w:fldChar w:fldCharType="begin"/>
            <w:instrText xml:space="preserve"> TOC \h \u \z </w:instrText>
            <w:fldChar w:fldCharType="separate"/>
          </w:r>
          <w:hyperlink w:anchor="_gjdgxs">
            <w:r w:rsidDel="00000000" w:rsidR="00000000" w:rsidRPr="00000000">
              <w:rPr>
                <w:rtl w:val="0"/>
              </w:rPr>
              <w:t xml:space="preserve">Introduction</w:t>
              <w:tab/>
              <w:t xml:space="preserve">3</w:t>
            </w:r>
          </w:hyperlink>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right" w:pos="9019"/>
            </w:tabs>
            <w:spacing w:after="100" w:line="360" w:lineRule="auto"/>
            <w:rPr/>
          </w:pPr>
          <w:hyperlink w:anchor="_30j0zll">
            <w:r w:rsidDel="00000000" w:rsidR="00000000" w:rsidRPr="00000000">
              <w:rPr>
                <w:rtl w:val="0"/>
              </w:rPr>
              <w:t xml:space="preserve">Critically discuss how the world of work is changing, using relevant literature and organisation example</w:t>
              <w:tab/>
              <w:t xml:space="preserve">3</w:t>
            </w:r>
          </w:hyperlink>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right" w:pos="9019"/>
            </w:tabs>
            <w:spacing w:after="100" w:line="360" w:lineRule="auto"/>
            <w:rPr/>
          </w:pPr>
          <w:hyperlink w:anchor="_1fob9te">
            <w:r w:rsidDel="00000000" w:rsidR="00000000" w:rsidRPr="00000000">
              <w:rPr>
                <w:rtl w:val="0"/>
              </w:rPr>
              <w:t xml:space="preserve">Critically evaluate how an organisation may use Lewin’s change management model to implement change due to automation</w:t>
              <w:tab/>
              <w:t xml:space="preserve">3</w:t>
            </w:r>
          </w:hyperlink>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right" w:pos="9019"/>
            </w:tabs>
            <w:spacing w:after="100" w:line="360" w:lineRule="auto"/>
            <w:rPr/>
          </w:pPr>
          <w:hyperlink w:anchor="_3znysh7">
            <w:r w:rsidDel="00000000" w:rsidR="00000000" w:rsidRPr="00000000">
              <w:rPr>
                <w:rtl w:val="0"/>
              </w:rPr>
              <w:t xml:space="preserve">Reflecting on any organisation of your choice, critically discuss how the type of organisation structure may influence the change management process</w:t>
              <w:tab/>
              <w:t xml:space="preserve">7</w:t>
            </w:r>
          </w:hyperlink>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right" w:pos="9019"/>
            </w:tabs>
            <w:spacing w:after="100" w:line="360" w:lineRule="auto"/>
            <w:rPr/>
          </w:pPr>
          <w:hyperlink w:anchor="_2et92p0">
            <w:r w:rsidDel="00000000" w:rsidR="00000000" w:rsidRPr="00000000">
              <w:rPr>
                <w:rtl w:val="0"/>
              </w:rPr>
              <w:t xml:space="preserve">Recommendation</w:t>
              <w:tab/>
              <w:t xml:space="preserve">7</w:t>
            </w:r>
          </w:hyperlink>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right" w:pos="9019"/>
            </w:tabs>
            <w:spacing w:after="100" w:line="360" w:lineRule="auto"/>
            <w:rPr/>
          </w:pPr>
          <w:hyperlink w:anchor="_tyjcwt">
            <w:r w:rsidDel="00000000" w:rsidR="00000000" w:rsidRPr="00000000">
              <w:rPr>
                <w:rtl w:val="0"/>
              </w:rPr>
              <w:t xml:space="preserve">Conclusion</w:t>
              <w:tab/>
              <w:t xml:space="preserve">7</w:t>
            </w:r>
          </w:hyperlink>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right" w:pos="9019"/>
            </w:tabs>
            <w:spacing w:after="100" w:line="360" w:lineRule="auto"/>
            <w:rPr/>
          </w:pPr>
          <w:hyperlink w:anchor="_3dy6vkm">
            <w:r w:rsidDel="00000000" w:rsidR="00000000" w:rsidRPr="00000000">
              <w:rPr>
                <w:rtl w:val="0"/>
              </w:rPr>
              <w:t xml:space="preserve">Reference list</w:t>
              <w:tab/>
              <w:t xml:space="preserve">8</w:t>
            </w:r>
          </w:hyperlink>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line="360" w:lineRule="auto"/>
        <w:jc w:val="center"/>
        <w:rPr>
          <w:b w:val="1"/>
          <w:sz w:val="32"/>
          <w:szCs w:val="32"/>
        </w:rPr>
      </w:pPr>
      <w:r w:rsidDel="00000000" w:rsidR="00000000" w:rsidRPr="00000000">
        <w:rPr>
          <w:rtl w:val="0"/>
        </w:rPr>
      </w:r>
    </w:p>
    <w:p w:rsidR="00000000" w:rsidDel="00000000" w:rsidP="00000000" w:rsidRDefault="00000000" w:rsidRPr="00000000" w14:paraId="00000022">
      <w:pPr>
        <w:spacing w:line="360" w:lineRule="auto"/>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24">
      <w:pPr>
        <w:spacing w:line="360" w:lineRule="auto"/>
        <w:jc w:val="both"/>
        <w:rPr/>
      </w:pPr>
      <w:r w:rsidDel="00000000" w:rsidR="00000000" w:rsidRPr="00000000">
        <w:rPr>
          <w:rtl w:val="0"/>
        </w:rPr>
        <w:t xml:space="preserve">Workplace change can be defined as the changes in the area in an organisation where the employees apply their knowledge and information in enhancing the progress of the organisation (Schroth, 2019). The study will be giving a critical understanding of the world of work and how various factors internal ad external to the company can bring a change in the company. The study will be covering company examples and statistics to support the statements and facts. Moreover, the study will be providing a critical discussion on how Lewin’s change management model shows the change due to automation implementation in the industries. Lastly, the study will be showcasing a reflective study on Rolls Royce to display how an organisation's structure may influence the change management process. The problem statement of the study is to bring out the factors that bring a change in the world of work and evaluate them with the help of Lewin’s change management model. </w:t>
      </w:r>
    </w:p>
    <w:p w:rsidR="00000000" w:rsidDel="00000000" w:rsidP="00000000" w:rsidRDefault="00000000" w:rsidRPr="00000000" w14:paraId="00000025">
      <w:pPr>
        <w:spacing w:line="360" w:lineRule="auto"/>
        <w:jc w:val="both"/>
        <w:rPr>
          <w:b w:val="1"/>
        </w:rPr>
      </w:pPr>
      <w:r w:rsidDel="00000000" w:rsidR="00000000" w:rsidRPr="00000000">
        <w:rPr>
          <w:rtl w:val="0"/>
        </w:rPr>
      </w:r>
    </w:p>
    <w:p w:rsidR="00000000" w:rsidDel="00000000" w:rsidP="00000000" w:rsidRDefault="00000000" w:rsidRPr="00000000" w14:paraId="00000026">
      <w:pPr>
        <w:pStyle w:val="Heading1"/>
        <w:rPr/>
      </w:pPr>
      <w:bookmarkStart w:colFirst="0" w:colLast="0" w:name="_30j0zll" w:id="1"/>
      <w:bookmarkEnd w:id="1"/>
      <w:r w:rsidDel="00000000" w:rsidR="00000000" w:rsidRPr="00000000">
        <w:rPr>
          <w:rtl w:val="0"/>
        </w:rPr>
        <w:t xml:space="preserve">“Critically discuss how the world of work is changing, using relevant literature and organisation example.” </w:t>
      </w:r>
    </w:p>
    <w:p w:rsidR="00000000" w:rsidDel="00000000" w:rsidP="00000000" w:rsidRDefault="00000000" w:rsidRPr="00000000" w14:paraId="00000027">
      <w:pPr>
        <w:spacing w:line="360" w:lineRule="auto"/>
        <w:jc w:val="both"/>
        <w:rPr/>
      </w:pPr>
      <w:r w:rsidDel="00000000" w:rsidR="00000000" w:rsidRPr="00000000">
        <w:rPr>
          <w:rtl w:val="0"/>
        </w:rPr>
        <w:t xml:space="preserve">The </w:t>
      </w:r>
      <w:r w:rsidDel="00000000" w:rsidR="00000000" w:rsidRPr="00000000">
        <w:rPr>
          <w:b w:val="1"/>
          <w:i w:val="1"/>
          <w:rtl w:val="0"/>
        </w:rPr>
        <w:t xml:space="preserve">world of work</w:t>
      </w:r>
      <w:r w:rsidDel="00000000" w:rsidR="00000000" w:rsidRPr="00000000">
        <w:rPr>
          <w:rtl w:val="0"/>
        </w:rPr>
        <w:t xml:space="preserve"> is designated as the place or the location in which employees work and apply their knowledge to make something productive (WHO, 2021). The process in which the employees' labour for a certain company or an organisation collectively is called the world of work. The changes in the world of work are highly required as they can provide the functions of adaptations required in a company. The process of maintaining a basic function in the process of providing the organisations in the best possible way can be considered as the chance in the world of work. As </w:t>
      </w:r>
      <w:r w:rsidDel="00000000" w:rsidR="00000000" w:rsidRPr="00000000">
        <w:rPr>
          <w:b w:val="1"/>
          <w:i w:val="1"/>
          <w:rtl w:val="0"/>
        </w:rPr>
        <w:t xml:space="preserve">global technology and systems are changing</w:t>
      </w:r>
      <w:r w:rsidDel="00000000" w:rsidR="00000000" w:rsidRPr="00000000">
        <w:rPr>
          <w:rtl w:val="0"/>
        </w:rPr>
        <w:t xml:space="preserve"> day by day, adaptation is required in companies to make a proper function for the betterment of the organisation. According to, Gallardo-Gallardo (2018), the process of applying the change in the workplace can boost the performance of the employees as well as the organisation.  The process of inducing a change in an organisational world of work can take a lot of planning and management for decision-making. Contradicting it, Dean and Campbell (2020) state that the changes in the company can be induced by external factors and the internal entities can play a minor role in uptaking the condition on them. </w:t>
      </w:r>
    </w:p>
    <w:p w:rsidR="00000000" w:rsidDel="00000000" w:rsidP="00000000" w:rsidRDefault="00000000" w:rsidRPr="00000000" w14:paraId="00000028">
      <w:pPr>
        <w:spacing w:line="360" w:lineRule="auto"/>
        <w:jc w:val="both"/>
        <w:rPr/>
      </w:pPr>
      <w:r w:rsidDel="00000000" w:rsidR="00000000" w:rsidRPr="00000000">
        <w:rPr>
          <w:rtl w:val="0"/>
        </w:rPr>
        <w:t xml:space="preserve">The change in the methods of work in an organisation can be brought about by various factors such as it can be </w:t>
      </w:r>
      <w:r w:rsidDel="00000000" w:rsidR="00000000" w:rsidRPr="00000000">
        <w:rPr>
          <w:b w:val="1"/>
          <w:i w:val="1"/>
          <w:rtl w:val="0"/>
        </w:rPr>
        <w:t xml:space="preserve">technological progress, IT platforms, knowledge and economical shares, changes in demographics, economics and social factors, localisation and globalisation and labour demand and flexibility</w:t>
      </w:r>
      <w:r w:rsidDel="00000000" w:rsidR="00000000" w:rsidRPr="00000000">
        <w:rPr>
          <w:rtl w:val="0"/>
        </w:rPr>
        <w:t xml:space="preserve"> (Beno, 2019). The changes in the world of work being induced or put upon by these factors can bring revolutionary changes in organisations. The change implied by the factor of technological advancement and IT platforms demanded a skilful set of employees for the work functions. As opined by Ferreira </w:t>
      </w:r>
      <w:r w:rsidDel="00000000" w:rsidR="00000000" w:rsidRPr="00000000">
        <w:rPr>
          <w:i w:val="1"/>
          <w:rtl w:val="0"/>
        </w:rPr>
        <w:t xml:space="preserve">et al</w:t>
      </w:r>
      <w:r w:rsidDel="00000000" w:rsidR="00000000" w:rsidRPr="00000000">
        <w:rPr>
          <w:rtl w:val="0"/>
        </w:rPr>
        <w:t xml:space="preserve">. (2020), the requirement of intellect in the technological niche is the basic requirement to handle a technological instrument or software. The change brought by the advancements in the world of work shows a dependence on computers and technology. However, O’Hanlon (2018), states that to operate the </w:t>
      </w:r>
      <w:r w:rsidDel="00000000" w:rsidR="00000000" w:rsidRPr="00000000">
        <w:rPr>
          <w:b w:val="1"/>
          <w:i w:val="1"/>
          <w:rtl w:val="0"/>
        </w:rPr>
        <w:t xml:space="preserve">computer and technological instruments</w:t>
      </w:r>
      <w:r w:rsidDel="00000000" w:rsidR="00000000" w:rsidRPr="00000000">
        <w:rPr>
          <w:rtl w:val="0"/>
        </w:rPr>
        <w:t xml:space="preserve">, there is a requirement for a specific and knowledgable workforce. This reflects that the requirement to adapt to technological advancement requires a set of employees who can handle and operate the software in a better way. As technological factors can support organisations, the companies like </w:t>
      </w:r>
      <w:r w:rsidDel="00000000" w:rsidR="00000000" w:rsidRPr="00000000">
        <w:rPr>
          <w:b w:val="1"/>
          <w:i w:val="1"/>
          <w:rtl w:val="0"/>
        </w:rPr>
        <w:t xml:space="preserve">Apple, Microsoft</w:t>
      </w:r>
      <w:r w:rsidDel="00000000" w:rsidR="00000000" w:rsidRPr="00000000">
        <w:rPr>
          <w:rtl w:val="0"/>
        </w:rPr>
        <w:t xml:space="preserve">, and more which are totally technology-based companies, faced high growth in the business with the adaptation to the change in technology and bringing a change in the world of work. </w:t>
      </w:r>
    </w:p>
    <w:p w:rsidR="00000000" w:rsidDel="00000000" w:rsidP="00000000" w:rsidRDefault="00000000" w:rsidRPr="00000000" w14:paraId="00000029">
      <w:pPr>
        <w:spacing w:line="360" w:lineRule="auto"/>
        <w:jc w:val="both"/>
        <w:rPr/>
      </w:pPr>
      <w:r w:rsidDel="00000000" w:rsidR="00000000" w:rsidRPr="00000000">
        <w:rPr>
          <w:rtl w:val="0"/>
        </w:rPr>
        <w:t xml:space="preserve">The information and IT departments brought a revolution in the technological functioning of organisations. The growth of the IT industry is seen from </w:t>
      </w:r>
      <w:r w:rsidDel="00000000" w:rsidR="00000000" w:rsidRPr="00000000">
        <w:rPr>
          <w:b w:val="1"/>
          <w:i w:val="1"/>
          <w:rtl w:val="0"/>
        </w:rPr>
        <w:t xml:space="preserve">$867.88B</w:t>
      </w:r>
      <w:r w:rsidDel="00000000" w:rsidR="00000000" w:rsidRPr="00000000">
        <w:rPr>
          <w:rtl w:val="0"/>
        </w:rPr>
        <w:t xml:space="preserve"> in the year 2016 to </w:t>
      </w:r>
      <w:r w:rsidDel="00000000" w:rsidR="00000000" w:rsidRPr="00000000">
        <w:rPr>
          <w:b w:val="1"/>
          <w:i w:val="1"/>
          <w:rtl w:val="0"/>
        </w:rPr>
        <w:t xml:space="preserve">$1113.99B</w:t>
      </w:r>
      <w:r w:rsidDel="00000000" w:rsidR="00000000" w:rsidRPr="00000000">
        <w:rPr>
          <w:rtl w:val="0"/>
        </w:rPr>
        <w:t xml:space="preserve"> in the year 2022 (Statista, 2022). The growth of this sector shows the adaptation of the </w:t>
      </w:r>
      <w:r w:rsidDel="00000000" w:rsidR="00000000" w:rsidRPr="00000000">
        <w:rPr>
          <w:b w:val="1"/>
          <w:i w:val="1"/>
          <w:rtl w:val="0"/>
        </w:rPr>
        <w:t xml:space="preserve">IT department</w:t>
      </w:r>
      <w:r w:rsidDel="00000000" w:rsidR="00000000" w:rsidRPr="00000000">
        <w:rPr>
          <w:rtl w:val="0"/>
        </w:rPr>
        <w:t xml:space="preserve"> in the organisations. Information technology supports the growth of the company as it provides quicker assess to data and information in the organisation. According to Ahmed </w:t>
      </w:r>
      <w:r w:rsidDel="00000000" w:rsidR="00000000" w:rsidRPr="00000000">
        <w:rPr>
          <w:i w:val="1"/>
          <w:rtl w:val="0"/>
        </w:rPr>
        <w:t xml:space="preserve">et al</w:t>
      </w:r>
      <w:r w:rsidDel="00000000" w:rsidR="00000000" w:rsidRPr="00000000">
        <w:rPr>
          <w:rtl w:val="0"/>
        </w:rPr>
        <w:t xml:space="preserve">. (2018), the industry of information technology supports a business by providing them with seamless access to data and information from the internet at a bare minimum cost. This can change the traditional system of finding data through files and case studies which took a lot of time and workforce. With the help of IT, companies can change the processes of data storage and access methods. Contracting it Navío-Marco </w:t>
      </w:r>
      <w:r w:rsidDel="00000000" w:rsidR="00000000" w:rsidRPr="00000000">
        <w:rPr>
          <w:i w:val="1"/>
          <w:rtl w:val="0"/>
        </w:rPr>
        <w:t xml:space="preserve">et al</w:t>
      </w:r>
      <w:r w:rsidDel="00000000" w:rsidR="00000000" w:rsidRPr="00000000">
        <w:rPr>
          <w:rtl w:val="0"/>
        </w:rPr>
        <w:t xml:space="preserve">. (2018), states that the changes in data storage and access can be mediated with the uses of IT but it reduces the intake of employees which can cause </w:t>
      </w:r>
      <w:r w:rsidDel="00000000" w:rsidR="00000000" w:rsidRPr="00000000">
        <w:rPr>
          <w:b w:val="1"/>
          <w:i w:val="1"/>
          <w:rtl w:val="0"/>
        </w:rPr>
        <w:t xml:space="preserve">unemployment in the nation</w:t>
      </w:r>
      <w:r w:rsidDel="00000000" w:rsidR="00000000" w:rsidRPr="00000000">
        <w:rPr>
          <w:rtl w:val="0"/>
        </w:rPr>
        <w:t xml:space="preserve">. The changes in the business function in the world of work brought by the induction of IT puts a positive impact on organisations but reduce the requirement of employees in the companies. </w:t>
      </w:r>
    </w:p>
    <w:p w:rsidR="00000000" w:rsidDel="00000000" w:rsidP="00000000" w:rsidRDefault="00000000" w:rsidRPr="00000000" w14:paraId="0000002A">
      <w:pPr>
        <w:spacing w:line="360" w:lineRule="auto"/>
        <w:jc w:val="both"/>
        <w:rPr/>
      </w:pPr>
      <w:r w:rsidDel="00000000" w:rsidR="00000000" w:rsidRPr="00000000">
        <w:rPr>
          <w:rtl w:val="0"/>
        </w:rPr>
        <w:t xml:space="preserve">One of the major changes in the world of work can be implied by the changes in demographics. Demographics are the various groups within the population categorised through their preferences and social conditions. A company to perform better in the market, always on particular demographic segmentation for targeting the customers to increase sales. For an instance, the gaming console and game software-selling company, </w:t>
      </w:r>
      <w:r w:rsidDel="00000000" w:rsidR="00000000" w:rsidRPr="00000000">
        <w:rPr>
          <w:b w:val="1"/>
          <w:i w:val="1"/>
          <w:rtl w:val="0"/>
        </w:rPr>
        <w:t xml:space="preserve">Nintendo </w:t>
      </w:r>
      <w:r w:rsidDel="00000000" w:rsidR="00000000" w:rsidRPr="00000000">
        <w:rPr>
          <w:rtl w:val="0"/>
        </w:rPr>
        <w:t xml:space="preserve">focuses on the segmented group of people who lies in the </w:t>
      </w:r>
      <w:r w:rsidDel="00000000" w:rsidR="00000000" w:rsidRPr="00000000">
        <w:rPr>
          <w:b w:val="1"/>
          <w:i w:val="1"/>
          <w:rtl w:val="0"/>
        </w:rPr>
        <w:t xml:space="preserve">age range of 15-25 </w:t>
      </w:r>
      <w:r w:rsidDel="00000000" w:rsidR="00000000" w:rsidRPr="00000000">
        <w:rPr>
          <w:rtl w:val="0"/>
        </w:rPr>
        <w:t xml:space="preserve">(Nintendo, 2022)</w:t>
      </w:r>
      <w:r w:rsidDel="00000000" w:rsidR="00000000" w:rsidRPr="00000000">
        <w:rPr>
          <w:b w:val="1"/>
          <w:i w:val="1"/>
          <w:rtl w:val="0"/>
        </w:rPr>
        <w:t xml:space="preserve">. </w:t>
      </w:r>
      <w:r w:rsidDel="00000000" w:rsidR="00000000" w:rsidRPr="00000000">
        <w:rPr>
          <w:rtl w:val="0"/>
        </w:rPr>
        <w:t xml:space="preserve">This supports the company to focus more on the selected group and modify the process of promotion and sales. According to Scott and Marchetti (2021), the changes in the demographics of the market in which a company is dealing can support the company in the adaptation of its work processes. The changes in the </w:t>
      </w:r>
      <w:r w:rsidDel="00000000" w:rsidR="00000000" w:rsidRPr="00000000">
        <w:rPr>
          <w:b w:val="1"/>
          <w:i w:val="1"/>
          <w:rtl w:val="0"/>
        </w:rPr>
        <w:t xml:space="preserve">demographics</w:t>
      </w:r>
      <w:r w:rsidDel="00000000" w:rsidR="00000000" w:rsidRPr="00000000">
        <w:rPr>
          <w:rtl w:val="0"/>
        </w:rPr>
        <w:t xml:space="preserve"> can be brought by trends of </w:t>
      </w:r>
      <w:r w:rsidDel="00000000" w:rsidR="00000000" w:rsidRPr="00000000">
        <w:rPr>
          <w:b w:val="1"/>
          <w:i w:val="1"/>
          <w:rtl w:val="0"/>
        </w:rPr>
        <w:t xml:space="preserve">age, gender, occupation, cultural background and the status of families</w:t>
      </w:r>
      <w:r w:rsidDel="00000000" w:rsidR="00000000" w:rsidRPr="00000000">
        <w:rPr>
          <w:rtl w:val="0"/>
        </w:rPr>
        <w:t xml:space="preserve"> in the population. Contradicting it, Meduri and Prasad (2018), state that the changes in the demographics put a little impact on the organisations but the changes in the organisation and the functions and products can change the demographics. This displays a contrasting picture of the relationship between demographics on the change of work. </w:t>
      </w:r>
    </w:p>
    <w:p w:rsidR="00000000" w:rsidDel="00000000" w:rsidP="00000000" w:rsidRDefault="00000000" w:rsidRPr="00000000" w14:paraId="0000002B">
      <w:pPr>
        <w:spacing w:line="360" w:lineRule="auto"/>
        <w:jc w:val="both"/>
        <w:rPr/>
      </w:pPr>
      <w:r w:rsidDel="00000000" w:rsidR="00000000" w:rsidRPr="00000000">
        <w:rPr>
          <w:rtl w:val="0"/>
        </w:rPr>
        <w:t xml:space="preserve">One more reason which can cause a change in the world of work can be the economic and social factors in the nation. A </w:t>
      </w:r>
      <w:r w:rsidDel="00000000" w:rsidR="00000000" w:rsidRPr="00000000">
        <w:rPr>
          <w:b w:val="1"/>
          <w:i w:val="1"/>
          <w:rtl w:val="0"/>
        </w:rPr>
        <w:t xml:space="preserve">better economic factor</w:t>
      </w:r>
      <w:r w:rsidDel="00000000" w:rsidR="00000000" w:rsidRPr="00000000">
        <w:rPr>
          <w:rtl w:val="0"/>
        </w:rPr>
        <w:t xml:space="preserve"> in the nation can support the work functions of organisations. The world of work at the global level can be highly affected by the economy and </w:t>
      </w:r>
      <w:r w:rsidDel="00000000" w:rsidR="00000000" w:rsidRPr="00000000">
        <w:rPr>
          <w:b w:val="1"/>
          <w:i w:val="1"/>
          <w:rtl w:val="0"/>
        </w:rPr>
        <w:t xml:space="preserve">social stability</w:t>
      </w:r>
      <w:r w:rsidDel="00000000" w:rsidR="00000000" w:rsidRPr="00000000">
        <w:rPr>
          <w:rtl w:val="0"/>
        </w:rPr>
        <w:t xml:space="preserve">. According to Islamutdinov (2020), the economic factor can highly change the world of work as it provides a stable channel of work functions in the industries. The high economy can support employment in the organisations boosting the number of employees which can support the success of the organisations. However, the low economy can harm the world of work by reducing employment in organisations. As seen in the Covid-19 pandemic, the companies like </w:t>
      </w:r>
      <w:r w:rsidDel="00000000" w:rsidR="00000000" w:rsidRPr="00000000">
        <w:rPr>
          <w:b w:val="1"/>
          <w:i w:val="1"/>
          <w:rtl w:val="0"/>
        </w:rPr>
        <w:t xml:space="preserve">Virgin Atlantic cut off 3,150 employees</w:t>
      </w:r>
      <w:r w:rsidDel="00000000" w:rsidR="00000000" w:rsidRPr="00000000">
        <w:rPr>
          <w:rtl w:val="0"/>
        </w:rPr>
        <w:t xml:space="preserve"> because of the poor economic state of the company (Reuters, 2022). As per the social factors, a stable society always supports the betterment of organisations. According to Hanna and Gough (2020), a company can get a high benefit in the process of maintaining progress through the assistance of society. The factor puts a vice versa effect on the organisations as it can cause a negative change in the work if the social stability is low. </w:t>
      </w:r>
    </w:p>
    <w:p w:rsidR="00000000" w:rsidDel="00000000" w:rsidP="00000000" w:rsidRDefault="00000000" w:rsidRPr="00000000" w14:paraId="0000002C">
      <w:pPr>
        <w:spacing w:line="360" w:lineRule="auto"/>
        <w:jc w:val="both"/>
        <w:rPr/>
      </w:pPr>
      <w:r w:rsidDel="00000000" w:rsidR="00000000" w:rsidRPr="00000000">
        <w:rPr>
          <w:rtl w:val="0"/>
        </w:rPr>
        <w:t xml:space="preserve">Another factor that puts a huge impact on bringing a change in the process of work in global organisations is the factors of globalisations and localisations. The process of globalisation can be defined as the steps taken by a company to spread its business at the global level (Zajda and Majhanovich, 2021). This can support the organisation to gather a wider range of customers and can be highly effective in multiplying profitability. This method can highly increase employability putting a positive change in the work processes in the organisations. According to Packard </w:t>
      </w:r>
      <w:r w:rsidDel="00000000" w:rsidR="00000000" w:rsidRPr="00000000">
        <w:rPr>
          <w:i w:val="1"/>
          <w:rtl w:val="0"/>
        </w:rPr>
        <w:t xml:space="preserve">et al</w:t>
      </w:r>
      <w:r w:rsidDel="00000000" w:rsidR="00000000" w:rsidRPr="00000000">
        <w:rPr>
          <w:rtl w:val="0"/>
        </w:rPr>
        <w:t xml:space="preserve">. (2019), the progression of a company into the global market increases the availability of technologies, information and an elevated workforce. These factors bring a high change in the world of work as the influence of technology, IT and the economy are incorporated within this function. The company Berkshire Hathaway, is declared as the global number one company in Forbes, The Global 2000 rank in the year 2022 reflecting the processes of globalising (Forbes, 2022).  On the contrary Ca'Zorzi </w:t>
      </w:r>
      <w:r w:rsidDel="00000000" w:rsidR="00000000" w:rsidRPr="00000000">
        <w:rPr>
          <w:i w:val="1"/>
          <w:rtl w:val="0"/>
        </w:rPr>
        <w:t xml:space="preserve">et al</w:t>
      </w:r>
      <w:r w:rsidDel="00000000" w:rsidR="00000000" w:rsidRPr="00000000">
        <w:rPr>
          <w:rtl w:val="0"/>
        </w:rPr>
        <w:t xml:space="preserve">. (2020), states that the dependence on technological and IT factors can reduce the need for employment which can affect the world of work in a negative way. Localisation is the process of modifying or moving the business to a particular location to meet the demands of the locals. This process can highly support the business and the work function of the business. The companies like Netflix are adopting the strategies of localisation creating location-specific content for people in various nations (Netflix, 2022). According to Fox and Macleod (2022), localisation can help a company to support the local people to get employment and for the development of industries in minor locations. </w:t>
      </w:r>
    </w:p>
    <w:p w:rsidR="00000000" w:rsidDel="00000000" w:rsidP="00000000" w:rsidRDefault="00000000" w:rsidRPr="00000000" w14:paraId="0000002D">
      <w:pPr>
        <w:spacing w:line="360" w:lineRule="auto"/>
        <w:jc w:val="both"/>
        <w:rPr/>
      </w:pPr>
      <w:r w:rsidDel="00000000" w:rsidR="00000000" w:rsidRPr="00000000">
        <w:rPr>
          <w:rtl w:val="0"/>
        </w:rPr>
        <w:t xml:space="preserve">However, Komkov and Petiushko (2021), state that the process of localisation can reduce the ability of the company to serve the global population which can reduce the economy of the organisation, causing a negative impact on the change in the world of work.</w:t>
      </w:r>
    </w:p>
    <w:p w:rsidR="00000000" w:rsidDel="00000000" w:rsidP="00000000" w:rsidRDefault="00000000" w:rsidRPr="00000000" w14:paraId="0000002E">
      <w:pPr>
        <w:spacing w:line="360" w:lineRule="auto"/>
        <w:jc w:val="both"/>
        <w:rPr/>
      </w:pPr>
      <w:r w:rsidDel="00000000" w:rsidR="00000000" w:rsidRPr="00000000">
        <w:rPr>
          <w:rtl w:val="0"/>
        </w:rPr>
        <w:t xml:space="preserve">In the current scenario, the workforce in contemporary organisations is associated with a flexible and radical labour market which enhances organisational efficiency and productivity.  Moreover, employees in today’s world demand to be more flexible in accordance with their specific needs which includes work-life balance, emotional health, and physical health (Ray and Pana-Cryan, 2021). In this context, managers play a crucial role in personalising the flexibility options of the organisation in order to support their employees in the development of creative and unique solutions. However, it has been observed that organisations that lack employee flexibility are often vulnerable to the failure to attract crucial talents and thus, lose their employees in more significant numbers.  Moreover, according to the comments of Ray and Pana-Cryan (2021), organisations that have adopted the concept of a flexible workplace have achieved increased satisfaction rates for the employees along with improved morale due to the inclusion of work-life balance. In addition, the adoption of workplace flexibility has also helped in retaining a high number of skills and talents.  </w:t>
      </w:r>
    </w:p>
    <w:p w:rsidR="00000000" w:rsidDel="00000000" w:rsidP="00000000" w:rsidRDefault="00000000" w:rsidRPr="00000000" w14:paraId="0000002F">
      <w:pPr>
        <w:spacing w:line="360" w:lineRule="auto"/>
        <w:jc w:val="both"/>
        <w:rPr/>
      </w:pPr>
      <w:r w:rsidDel="00000000" w:rsidR="00000000" w:rsidRPr="00000000">
        <w:rPr>
          <w:rtl w:val="0"/>
        </w:rPr>
        <w:t xml:space="preserve">According to statistical data, it has been observed that “Flexible Working Arrangments” within an organisation are becoming increasingly popular as well as significant in accordance with the workers of the United Kingdom. In this context, the development of technological, economic, and social trends has encouraged the adoption of workplace flexibility in the UK. Moreover, assessing workplace flexibility along with labour demand, it has been observed that the proportion of part-time workers has increased across the UK from 6 million in 1992 to 8.7 million in 2019 (Clark, 2021). This increase has been equated to a growth in the part-time workers by approximately 45% as compared to an increase in the percentage of full-time workers in the UK, accounting for only 22.8%. For instance, labour demands in the contemporary days have increased with organisations adopting the concept of “Flexi-time” which is responsible for the selection of flexible starting times and finishing times (Clark, 2021). On the other hand, the arrangement of a “Compressed Working Week” is less encouraged by the workers in terms of establishing a work-life balance.</w:t>
      </w:r>
    </w:p>
    <w:p w:rsidR="00000000" w:rsidDel="00000000" w:rsidP="00000000" w:rsidRDefault="00000000" w:rsidRPr="00000000" w14:paraId="00000030">
      <w:pPr>
        <w:spacing w:line="360" w:lineRule="auto"/>
        <w:jc w:val="both"/>
        <w:rPr/>
      </w:pPr>
      <w:r w:rsidDel="00000000" w:rsidR="00000000" w:rsidRPr="00000000">
        <w:rPr>
          <w:rtl w:val="0"/>
        </w:rPr>
        <w:t xml:space="preserve">On the contrary, the adoption of workplace flexibility leads to instances of distractions that includes working from home as well as resulting in communication issues among the employees. These limitations of workplace flexibility often lead to ineffective organisational performance and decreased employee productivity (Smet et al., 2022). In addition, these limitations also result in a decline in organisational culture along with avoiding the aspects of social factors. For instance, Tesco, one of the leading retail stores in the UK, has been collaborating with Timewise with the aim of enabling workers in maximising the benefits of workplace flexibility (Tesco Plc, 2022). This approach of Tesco has been proven to be advantageous for the company in terms of improving employee productivity and attendance as well as increasing employee engagement, encouraging ethical behaviour, and also has been beneficial for the organisation in order to be socially responsible (SHRM, 2022).   </w:t>
      </w:r>
    </w:p>
    <w:p w:rsidR="00000000" w:rsidDel="00000000" w:rsidP="00000000" w:rsidRDefault="00000000" w:rsidRPr="00000000" w14:paraId="00000031">
      <w:pPr>
        <w:spacing w:line="360" w:lineRule="auto"/>
        <w:jc w:val="both"/>
        <w:rPr/>
      </w:pPr>
      <w:r w:rsidDel="00000000" w:rsidR="00000000" w:rsidRPr="00000000">
        <w:rPr>
          <w:rtl w:val="0"/>
        </w:rPr>
        <w:t xml:space="preserve">With these factors, the world of work has been changing ever since the inducement of technological advancements. More than </w:t>
      </w:r>
      <w:r w:rsidDel="00000000" w:rsidR="00000000" w:rsidRPr="00000000">
        <w:rPr>
          <w:b w:val="1"/>
          <w:i w:val="1"/>
          <w:rtl w:val="0"/>
        </w:rPr>
        <w:t xml:space="preserve">70% of the companies</w:t>
      </w:r>
      <w:r w:rsidDel="00000000" w:rsidR="00000000" w:rsidRPr="00000000">
        <w:rPr>
          <w:rtl w:val="0"/>
        </w:rPr>
        <w:t xml:space="preserve"> in the globe have adapted to digital transformation (Forbes, 2022). More than </w:t>
      </w:r>
      <w:r w:rsidDel="00000000" w:rsidR="00000000" w:rsidRPr="00000000">
        <w:rPr>
          <w:b w:val="1"/>
          <w:i w:val="1"/>
          <w:rtl w:val="0"/>
        </w:rPr>
        <w:t xml:space="preserve">40%</w:t>
      </w:r>
      <w:r w:rsidDel="00000000" w:rsidR="00000000" w:rsidRPr="00000000">
        <w:rPr>
          <w:rtl w:val="0"/>
        </w:rPr>
        <w:t xml:space="preserve"> of the expenses by the companies in 2019 came from the digital transformation of the businesses. </w:t>
      </w:r>
      <w:r w:rsidDel="00000000" w:rsidR="00000000" w:rsidRPr="00000000">
        <w:rPr>
          <w:b w:val="1"/>
          <w:i w:val="1"/>
          <w:rtl w:val="0"/>
        </w:rPr>
        <w:t xml:space="preserve">58% of start-up companies </w:t>
      </w:r>
      <w:r w:rsidDel="00000000" w:rsidR="00000000" w:rsidRPr="00000000">
        <w:rPr>
          <w:rtl w:val="0"/>
        </w:rPr>
        <w:t xml:space="preserve">have adopted the methods of digital business strategies for a better change of work (Forbes, 2022). More companies are seen to be globalising to gain better changes in the work which can support the process of profit-building from the global market. </w:t>
      </w:r>
    </w:p>
    <w:p w:rsidR="00000000" w:rsidDel="00000000" w:rsidP="00000000" w:rsidRDefault="00000000" w:rsidRPr="00000000" w14:paraId="00000032">
      <w:pPr>
        <w:pStyle w:val="Heading1"/>
        <w:spacing w:after="200" w:before="200" w:lineRule="auto"/>
        <w:rPr/>
      </w:pPr>
      <w:bookmarkStart w:colFirst="0" w:colLast="0" w:name="_1fob9te" w:id="2"/>
      <w:bookmarkEnd w:id="2"/>
      <w:r w:rsidDel="00000000" w:rsidR="00000000" w:rsidRPr="00000000">
        <w:rPr>
          <w:rtl w:val="0"/>
        </w:rPr>
        <w:t xml:space="preserve">“Critically evaluate how an organisation may use Lewin’s change management model to implement change due to automation”</w:t>
      </w:r>
    </w:p>
    <w:p w:rsidR="00000000" w:rsidDel="00000000" w:rsidP="00000000" w:rsidRDefault="00000000" w:rsidRPr="00000000" w14:paraId="00000033">
      <w:pPr>
        <w:spacing w:line="360" w:lineRule="auto"/>
        <w:jc w:val="both"/>
        <w:rPr/>
      </w:pPr>
      <w:r w:rsidDel="00000000" w:rsidR="00000000" w:rsidRPr="00000000">
        <w:rPr>
          <w:rtl w:val="0"/>
        </w:rPr>
        <w:t xml:space="preserve">As stated and found earlier, at present the rise of the application of automation in business practice is facilitating a disruptive change. The implementation of automation can at present be identified worldwide. According to the given case, it can be observed that different new technologies have been incorporated into industries susceptible to automation. As a result, in the long run, jobs are assumed to be at risk (Ndtv, 2022). In this context upskilling the employees and concentrating on development has been suggested and has been noticed to be implemented. In this scenario when automation is rising at an exponential level, organisations are also required to incorporate various strategies to effectively implement the disruptive change. Different change management models and frameworks are applied in practice to efficiently handle the change and to get the most out of any change. The different change management theories and models are Lewin's change management model, Kotter's model of change management, ADKAR's change management model, nudge theory, Kubler-Ross change curve and many others (</w:t>
      </w:r>
      <w:r w:rsidDel="00000000" w:rsidR="00000000" w:rsidRPr="00000000">
        <w:rPr>
          <w:highlight w:val="white"/>
          <w:rtl w:val="0"/>
        </w:rPr>
        <w:t xml:space="preserve">Cameron and Green, 2019</w:t>
      </w:r>
      <w:r w:rsidDel="00000000" w:rsidR="00000000" w:rsidRPr="00000000">
        <w:rPr>
          <w:rtl w:val="0"/>
        </w:rPr>
        <w:t xml:space="preserve">). All these models can be implemented by an organisation to implement change due to automation successfully and is described as follows.</w:t>
      </w:r>
    </w:p>
    <w:p w:rsidR="00000000" w:rsidDel="00000000" w:rsidP="00000000" w:rsidRDefault="00000000" w:rsidRPr="00000000" w14:paraId="00000034">
      <w:pPr>
        <w:spacing w:line="360" w:lineRule="auto"/>
        <w:jc w:val="both"/>
        <w:rPr/>
      </w:pPr>
      <w:r w:rsidDel="00000000" w:rsidR="00000000" w:rsidRPr="00000000">
        <w:rPr>
          <w:rtl w:val="0"/>
        </w:rPr>
        <w:t xml:space="preserve">Lewin's model of change management is a framework consisting of three stages. In the development of this model, the behaviour was considered an interaction between a person and the environment. Moreover, at the base of the implementation of this model lies leadership, group dynamics, action research, decision making and other concepts. In this model, any change when implemented properly, if it contributes to the development of the organisation, then the implementation will be considered as successful. Three stages of this change management model are unfrozen, change and refreeze. According to </w:t>
      </w:r>
      <w:r w:rsidDel="00000000" w:rsidR="00000000" w:rsidRPr="00000000">
        <w:rPr>
          <w:highlight w:val="white"/>
          <w:rtl w:val="0"/>
        </w:rPr>
        <w:t xml:space="preserve">Rosenbaum </w:t>
      </w:r>
      <w:r w:rsidDel="00000000" w:rsidR="00000000" w:rsidRPr="00000000">
        <w:rPr>
          <w:i w:val="1"/>
          <w:highlight w:val="white"/>
          <w:rtl w:val="0"/>
        </w:rPr>
        <w:t xml:space="preserve">et al.</w:t>
      </w:r>
      <w:r w:rsidDel="00000000" w:rsidR="00000000" w:rsidRPr="00000000">
        <w:rPr>
          <w:rtl w:val="0"/>
        </w:rPr>
        <w:t xml:space="preserve"> (2018), Lewin's three steps of change management are useful in the implementation of planned change. In this model, Lewin has argued that to achieve the most positive outcomes of change, evaluating all the alternatives available is essential. It signifies that the different strategies to implement change are not independent. The authors have also mentioned that the steps of change management cannot be considered to be in isolation but rather interrelated to different considerations of an organisation like action research, dynamics of the group and more. On the other hand, as per </w:t>
      </w:r>
      <w:r w:rsidDel="00000000" w:rsidR="00000000" w:rsidRPr="00000000">
        <w:rPr>
          <w:highlight w:val="white"/>
          <w:rtl w:val="0"/>
        </w:rPr>
        <w:t xml:space="preserve">Ratana </w:t>
      </w:r>
      <w:r w:rsidDel="00000000" w:rsidR="00000000" w:rsidRPr="00000000">
        <w:rPr>
          <w:i w:val="1"/>
          <w:highlight w:val="white"/>
          <w:rtl w:val="0"/>
        </w:rPr>
        <w:t xml:space="preserve">et al, </w:t>
      </w:r>
      <w:r w:rsidDel="00000000" w:rsidR="00000000" w:rsidRPr="00000000">
        <w:rPr>
          <w:highlight w:val="white"/>
          <w:rtl w:val="0"/>
        </w:rPr>
        <w:t xml:space="preserve">(2020</w:t>
      </w:r>
      <w:r w:rsidDel="00000000" w:rsidR="00000000" w:rsidRPr="00000000">
        <w:rPr>
          <w:rtl w:val="0"/>
        </w:rPr>
        <w:t xml:space="preserve">), any particular change or approach to change is not meant to last. Rather the approach to change is also subject to change as per the requirements. In an organisational context, it can be perceived that a particular approach to change management at present will not be similar to the condition, requirements and situations at any point in the future. In this context, the authors have pointed out that the different change management theories themselves have undergone many scrutinies and development to be suitable for contemporary scenarios. </w:t>
      </w:r>
    </w:p>
    <w:p w:rsidR="00000000" w:rsidDel="00000000" w:rsidP="00000000" w:rsidRDefault="00000000" w:rsidRPr="00000000" w14:paraId="00000035">
      <w:pPr>
        <w:spacing w:line="360" w:lineRule="auto"/>
        <w:jc w:val="both"/>
        <w:rPr/>
      </w:pPr>
      <w:r w:rsidDel="00000000" w:rsidR="00000000" w:rsidRPr="00000000">
        <w:rPr>
          <w:rtl w:val="0"/>
        </w:rPr>
        <w:t xml:space="preserve">The implementation of the three stages in Lewin's change management model can be evaluated as follows.</w:t>
      </w:r>
    </w:p>
    <w:p w:rsidR="00000000" w:rsidDel="00000000" w:rsidP="00000000" w:rsidRDefault="00000000" w:rsidRPr="00000000" w14:paraId="00000036">
      <w:pPr>
        <w:numPr>
          <w:ilvl w:val="0"/>
          <w:numId w:val="1"/>
        </w:numPr>
        <w:spacing w:line="360" w:lineRule="auto"/>
        <w:ind w:left="720" w:hanging="360"/>
        <w:jc w:val="both"/>
        <w:rPr>
          <w:b w:val="1"/>
        </w:rPr>
      </w:pPr>
      <w:r w:rsidDel="00000000" w:rsidR="00000000" w:rsidRPr="00000000">
        <w:rPr>
          <w:b w:val="1"/>
          <w:rtl w:val="0"/>
        </w:rPr>
        <w:t xml:space="preserve">Unfreeze</w:t>
      </w:r>
    </w:p>
    <w:p w:rsidR="00000000" w:rsidDel="00000000" w:rsidP="00000000" w:rsidRDefault="00000000" w:rsidRPr="00000000" w14:paraId="00000037">
      <w:pPr>
        <w:spacing w:line="360" w:lineRule="auto"/>
        <w:jc w:val="both"/>
        <w:rPr/>
      </w:pPr>
      <w:r w:rsidDel="00000000" w:rsidR="00000000" w:rsidRPr="00000000">
        <w:rPr>
          <w:rtl w:val="0"/>
        </w:rPr>
        <w:t xml:space="preserve">It is the initial stage of Lewin's model and consists of identifying and formulating the change and increasing the involvement of the organisation in the change process. According to </w:t>
      </w:r>
      <w:r w:rsidDel="00000000" w:rsidR="00000000" w:rsidRPr="00000000">
        <w:rPr>
          <w:highlight w:val="white"/>
          <w:rtl w:val="0"/>
        </w:rPr>
        <w:t xml:space="preserve">Hassan </w:t>
      </w:r>
      <w:r w:rsidDel="00000000" w:rsidR="00000000" w:rsidRPr="00000000">
        <w:rPr>
          <w:rtl w:val="0"/>
        </w:rPr>
        <w:t xml:space="preserve">(2018), in this stage, the existing status quo is disrupted. The already prevailing equilibrium is to be imbalanced to gain future advantages from the change. In the implementation from an organisational context, this stage will signify that the management leading the change has to incorporate disruption in the mindsets of the employees. At this stage of the application of the change management model, the disruptive change is identified by an organisation and the need for the change is conveyed throughout the organisation. An organisation can incorporate different strategies to demonstrate the need and urgency of implementing any change. In the given case study article also it has been suggested to upskill the employees to sustain the change. For example, Rolls Royce at present is implementing automation technology in business practices. In handling the change at an organisational level, by applying Lewin’s model, and at the unfreeze stage the organisation can effectively prepare for the change and proceed to the next step. As mentioned earlier the existing equilibrium based on manual functions can be imbalanced by the company, to effectively inform the beneficial aspects of the change due to automation. In this context, the argument given in the case study can be considered. As per the given case study, it has been argued that apart from jobs being at risk, on the other side automation technologies can also lead to the creation of jobs if suitable upskilling is done (Ndtv, 2022). </w:t>
      </w:r>
    </w:p>
    <w:p w:rsidR="00000000" w:rsidDel="00000000" w:rsidP="00000000" w:rsidRDefault="00000000" w:rsidRPr="00000000" w14:paraId="00000038">
      <w:pPr>
        <w:spacing w:line="360" w:lineRule="auto"/>
        <w:jc w:val="both"/>
        <w:rPr/>
      </w:pPr>
      <w:r w:rsidDel="00000000" w:rsidR="00000000" w:rsidRPr="00000000">
        <w:rPr>
          <w:rtl w:val="0"/>
        </w:rPr>
        <w:t xml:space="preserve">On the other hand, </w:t>
      </w:r>
      <w:r w:rsidDel="00000000" w:rsidR="00000000" w:rsidRPr="00000000">
        <w:rPr>
          <w:highlight w:val="white"/>
          <w:rtl w:val="0"/>
        </w:rPr>
        <w:t xml:space="preserve">Hussain </w:t>
      </w:r>
      <w:r w:rsidDel="00000000" w:rsidR="00000000" w:rsidRPr="00000000">
        <w:rPr>
          <w:i w:val="1"/>
          <w:highlight w:val="white"/>
          <w:rtl w:val="0"/>
        </w:rPr>
        <w:t xml:space="preserve">et al.</w:t>
      </w:r>
      <w:r w:rsidDel="00000000" w:rsidR="00000000" w:rsidRPr="00000000">
        <w:rPr>
          <w:rtl w:val="0"/>
        </w:rPr>
        <w:t xml:space="preserve"> (2018) mentioned that any organisational change leads to the alteration in several variables and can create a state of chaos. As a result, dismantling the existing mindset of the employees is essential. While considering the change due to automation, the unfreeze stage of Lewin's model will necessitate the identification of the change and proper conveyance of the urgency. In this context, an organisation can essentially inform the benefits that will be brought about by the implementation of automation. For example, an organisation that is about to implement automation can arrange specialised sessions to highlight the advantages of the same. According to </w:t>
      </w:r>
      <w:r w:rsidDel="00000000" w:rsidR="00000000" w:rsidRPr="00000000">
        <w:rPr>
          <w:sz w:val="20"/>
          <w:szCs w:val="20"/>
          <w:highlight w:val="white"/>
          <w:rtl w:val="0"/>
        </w:rPr>
        <w:t xml:space="preserve">Plattfaut </w:t>
      </w:r>
      <w:r w:rsidDel="00000000" w:rsidR="00000000" w:rsidRPr="00000000">
        <w:rPr>
          <w:i w:val="1"/>
          <w:sz w:val="20"/>
          <w:szCs w:val="20"/>
          <w:highlight w:val="white"/>
          <w:rtl w:val="0"/>
        </w:rPr>
        <w:t xml:space="preserve">et al.</w:t>
      </w:r>
      <w:r w:rsidDel="00000000" w:rsidR="00000000" w:rsidRPr="00000000">
        <w:rPr>
          <w:rtl w:val="0"/>
        </w:rPr>
        <w:t xml:space="preserve"> (2022), automation in business processes will lead to increased efficiency and ultimate business growth. It will ultimately develop the employee condition and sustainability of the business. By conveying this information the company can involve every employee in the organisational change. </w:t>
      </w:r>
    </w:p>
    <w:p w:rsidR="00000000" w:rsidDel="00000000" w:rsidP="00000000" w:rsidRDefault="00000000" w:rsidRPr="00000000" w14:paraId="00000039">
      <w:pPr>
        <w:spacing w:line="360" w:lineRule="auto"/>
        <w:jc w:val="both"/>
        <w:rPr/>
      </w:pPr>
      <w:r w:rsidDel="00000000" w:rsidR="00000000" w:rsidRPr="00000000">
        <w:rPr>
          <w:rtl w:val="0"/>
        </w:rPr>
        <w:t xml:space="preserve">The stage can also be viewed from an employee perspective. The case study has shown that several jobs have been in danger due to automation (Ndtv, 2022). Hence, it can generally be assumed that the employees will not possess a friendly attitude towards the change. It will act as a resisting force to change. In order to counter this resisting force, an organisation can implement the strategies mentioned above and which will facilitate influencing the learning of the employees that the disruptive change is beneficial. Convincing the workforce of an organisation will also modernise the views of the employees and widen the path of implementing the change in the next stage. For example, Rolls Royce has incorporated learning and development programmes for employee development (Rolls-Royce, 2022). In accordance with the case study, it can also be perceived that Rolls Royce can implement the changes due to automation more efficiently by effectively handling the mindsets and the need for change.</w:t>
      </w:r>
    </w:p>
    <w:p w:rsidR="00000000" w:rsidDel="00000000" w:rsidP="00000000" w:rsidRDefault="00000000" w:rsidRPr="00000000" w14:paraId="0000003A">
      <w:pPr>
        <w:numPr>
          <w:ilvl w:val="0"/>
          <w:numId w:val="1"/>
        </w:numPr>
        <w:spacing w:line="360" w:lineRule="auto"/>
        <w:ind w:left="720" w:hanging="360"/>
        <w:jc w:val="both"/>
        <w:rPr>
          <w:b w:val="1"/>
        </w:rPr>
      </w:pPr>
      <w:r w:rsidDel="00000000" w:rsidR="00000000" w:rsidRPr="00000000">
        <w:rPr>
          <w:b w:val="1"/>
          <w:rtl w:val="0"/>
        </w:rPr>
        <w:t xml:space="preserve">Change</w:t>
      </w:r>
    </w:p>
    <w:p w:rsidR="00000000" w:rsidDel="00000000" w:rsidP="00000000" w:rsidRDefault="00000000" w:rsidRPr="00000000" w14:paraId="0000003B">
      <w:pPr>
        <w:spacing w:line="360" w:lineRule="auto"/>
        <w:jc w:val="both"/>
        <w:rPr/>
      </w:pPr>
      <w:r w:rsidDel="00000000" w:rsidR="00000000" w:rsidRPr="00000000">
        <w:rPr>
          <w:rtl w:val="0"/>
        </w:rPr>
        <w:t xml:space="preserve">It is the second stage of Lewin's change management model. The actions for the implementation of the change are accomplished in this stage after an organisation has come through the unfreezing stage. As found in the discussion of the unfreeze stage, the need and urgency of the change are conveyed to the organisation. The next step in the implementation of any disruptive change is the actual stage where the change occurs. According to </w:t>
      </w:r>
      <w:r w:rsidDel="00000000" w:rsidR="00000000" w:rsidRPr="00000000">
        <w:rPr>
          <w:highlight w:val="white"/>
          <w:rtl w:val="0"/>
        </w:rPr>
        <w:t xml:space="preserve">Hussain </w:t>
      </w:r>
      <w:r w:rsidDel="00000000" w:rsidR="00000000" w:rsidRPr="00000000">
        <w:rPr>
          <w:i w:val="1"/>
          <w:highlight w:val="white"/>
          <w:rtl w:val="0"/>
        </w:rPr>
        <w:t xml:space="preserve">et al.</w:t>
      </w:r>
      <w:r w:rsidDel="00000000" w:rsidR="00000000" w:rsidRPr="00000000">
        <w:rPr>
          <w:rtl w:val="0"/>
        </w:rPr>
        <w:t xml:space="preserve"> (2018), in this second stage, the previous equilibrium mentioned that was imbalanced at the first stage is to be replaced by a new one which is more improved and based on the cause of changes. </w:t>
      </w:r>
    </w:p>
    <w:p w:rsidR="00000000" w:rsidDel="00000000" w:rsidP="00000000" w:rsidRDefault="00000000" w:rsidRPr="00000000" w14:paraId="0000003C">
      <w:pPr>
        <w:spacing w:line="360" w:lineRule="auto"/>
        <w:jc w:val="both"/>
        <w:rPr/>
      </w:pPr>
      <w:r w:rsidDel="00000000" w:rsidR="00000000" w:rsidRPr="00000000">
        <w:rPr>
          <w:rtl w:val="0"/>
        </w:rPr>
        <w:t xml:space="preserve">In the study here the considered change for the implementation is based on the implementation of the automation technologies in an organisation. In the process of incorporating the change as per Lewin's model, the mindset of the employees has been previously shaped to adapt to the change. In this stage, the adaptation occurs. It is also in accordance with that mentioned by </w:t>
      </w:r>
      <w:r w:rsidDel="00000000" w:rsidR="00000000" w:rsidRPr="00000000">
        <w:rPr>
          <w:highlight w:val="white"/>
          <w:rtl w:val="0"/>
        </w:rPr>
        <w:t xml:space="preserve">Galli</w:t>
      </w:r>
      <w:r w:rsidDel="00000000" w:rsidR="00000000" w:rsidRPr="00000000">
        <w:rPr>
          <w:rtl w:val="0"/>
        </w:rPr>
        <w:t xml:space="preserve"> (2018). For exaamp[le, Rolls Royce in embracing automation technologies can implement the change successfully as the employees are already aware of the upcoming change and will be able to adapt to the changes quickly. Rolls Royce in this context has focused on the development of STEM subjects. From the analysis of the case study, it has been observed that proper upskilling of the employees can be facilitated by concentrating on STEM aspects regarding business operations. </w:t>
      </w:r>
    </w:p>
    <w:p w:rsidR="00000000" w:rsidDel="00000000" w:rsidP="00000000" w:rsidRDefault="00000000" w:rsidRPr="00000000" w14:paraId="0000003D">
      <w:pPr>
        <w:spacing w:line="360" w:lineRule="auto"/>
        <w:jc w:val="both"/>
        <w:rPr/>
      </w:pPr>
      <w:r w:rsidDel="00000000" w:rsidR="00000000" w:rsidRPr="00000000">
        <w:rPr>
          <w:rtl w:val="0"/>
        </w:rPr>
        <w:t xml:space="preserve">On the other hand, according to </w:t>
      </w:r>
      <w:r w:rsidDel="00000000" w:rsidR="00000000" w:rsidRPr="00000000">
        <w:rPr>
          <w:sz w:val="20"/>
          <w:szCs w:val="20"/>
          <w:highlight w:val="white"/>
          <w:rtl w:val="0"/>
        </w:rPr>
        <w:t xml:space="preserve">Santos </w:t>
      </w:r>
      <w:r w:rsidDel="00000000" w:rsidR="00000000" w:rsidRPr="00000000">
        <w:rPr>
          <w:i w:val="1"/>
          <w:sz w:val="20"/>
          <w:szCs w:val="20"/>
          <w:highlight w:val="white"/>
          <w:rtl w:val="0"/>
        </w:rPr>
        <w:t xml:space="preserve">et al.</w:t>
      </w:r>
      <w:r w:rsidDel="00000000" w:rsidR="00000000" w:rsidRPr="00000000">
        <w:rPr>
          <w:rtl w:val="0"/>
        </w:rPr>
        <w:t xml:space="preserve"> (2022), in Lewin's the transformation is facilitated only when the factors contributing to change are properly identified and business strategies are based on these factors. The actual state of chaos that is brought about by a y disruptive is facilitated in this stage. It is because despite the employees being aware of the upcoming change and elimination of the previous system from the unfreeze stage, still, confusions arise regarding the actual change in the system in order to maintain the organisational efficiency. The actual contribution from the employees still remains unclear in this stage. An organisation at this stage of implementation can inform the employees to cope with the changes. Moreover, specialised assistance programmes for employees can also be arranged as part of this stage. </w:t>
      </w:r>
    </w:p>
    <w:p w:rsidR="00000000" w:rsidDel="00000000" w:rsidP="00000000" w:rsidRDefault="00000000" w:rsidRPr="00000000" w14:paraId="0000003E">
      <w:pPr>
        <w:spacing w:line="360" w:lineRule="auto"/>
        <w:jc w:val="both"/>
        <w:rPr/>
      </w:pPr>
      <w:r w:rsidDel="00000000" w:rsidR="00000000" w:rsidRPr="00000000">
        <w:rPr>
          <w:rtl w:val="0"/>
        </w:rPr>
        <w:t xml:space="preserve">An organisation can opt for arranging consecutive small targets that are achievable. For example, Rolls Royce in order to spread awareness regarding the implementation of different new and improved technologies has formed a STEM Education Outreach Programme (Rolls-Royce, 2022). In this context, the organisation has also focused on the implementation of technology in the wider world. In accordance with the given case study, it can be perceived that the change due to automation in the operations of the company in the countries like India, Japan and others can also be facilitated and upskilling can be accomplished by the company. In this stage of movement or change implementation, an organisation can ensure that the guiding authority for the change is involved in proper communication between the organisation and employees about the outcomes of the change.</w:t>
      </w:r>
    </w:p>
    <w:p w:rsidR="00000000" w:rsidDel="00000000" w:rsidP="00000000" w:rsidRDefault="00000000" w:rsidRPr="00000000" w14:paraId="0000003F">
      <w:pPr>
        <w:numPr>
          <w:ilvl w:val="0"/>
          <w:numId w:val="1"/>
        </w:numPr>
        <w:spacing w:line="360" w:lineRule="auto"/>
        <w:ind w:left="720" w:hanging="360"/>
        <w:jc w:val="both"/>
        <w:rPr>
          <w:b w:val="1"/>
        </w:rPr>
      </w:pPr>
      <w:r w:rsidDel="00000000" w:rsidR="00000000" w:rsidRPr="00000000">
        <w:rPr>
          <w:b w:val="1"/>
          <w:rtl w:val="0"/>
        </w:rPr>
        <w:t xml:space="preserve">Refreeze</w:t>
      </w:r>
    </w:p>
    <w:p w:rsidR="00000000" w:rsidDel="00000000" w:rsidP="00000000" w:rsidRDefault="00000000" w:rsidRPr="00000000" w14:paraId="00000040">
      <w:pPr>
        <w:spacing w:line="360" w:lineRule="auto"/>
        <w:jc w:val="both"/>
        <w:rPr/>
      </w:pPr>
      <w:r w:rsidDel="00000000" w:rsidR="00000000" w:rsidRPr="00000000">
        <w:rPr>
          <w:rtl w:val="0"/>
        </w:rPr>
        <w:t xml:space="preserve">It is the final stage of embracing any change as per Lewin's model of change management. According to Galli (2018), in this stage, the strategies for implementing the change have been fully implemented and the need to sustain the changes, in the long run, is essential. The strategies that are implemented in this stage are aimed at gaining a new equilibrium or status quo position regarding the organisational processes. In the new equilibrium, the components of a business that are supposed to be disrupted are processes, goals, structure, people and others. On the other hand, as per </w:t>
      </w:r>
      <w:r w:rsidDel="00000000" w:rsidR="00000000" w:rsidRPr="00000000">
        <w:rPr>
          <w:highlight w:val="white"/>
          <w:rtl w:val="0"/>
        </w:rPr>
        <w:t xml:space="preserve">Bekmukhambetova</w:t>
      </w:r>
      <w:r w:rsidDel="00000000" w:rsidR="00000000" w:rsidRPr="00000000">
        <w:rPr>
          <w:rtl w:val="0"/>
        </w:rPr>
        <w:t xml:space="preserve"> (2021), the leadership of an organisation plays a significant role in keeping the team balanced at this stage to achieve sustainability. Moreover, the organisational culture and structure are also facilitated due to the changed work ambience and system. Rolls Royce has incorporated the facility of onboard trainers in the automation department (Rolls Royce, 2022). </w:t>
      </w:r>
    </w:p>
    <w:p w:rsidR="00000000" w:rsidDel="00000000" w:rsidP="00000000" w:rsidRDefault="00000000" w:rsidRPr="00000000" w14:paraId="00000041">
      <w:pPr>
        <w:spacing w:line="360" w:lineRule="auto"/>
        <w:jc w:val="both"/>
        <w:rPr/>
      </w:pPr>
      <w:r w:rsidDel="00000000" w:rsidR="00000000" w:rsidRPr="00000000">
        <w:rPr>
          <w:rtl w:val="0"/>
        </w:rPr>
        <w:t xml:space="preserve">It can be taken as one step to achieve sustained change in the implementation of the automation process. According to the case study, upskilling of the employees is to be the most focused to survive the change. By onboard training, an organisation can upskill and continuously development of employees. An organisation, at this stage of implementation of Lewin’s model, can utilise the outcomes from the small targets at the previous stage to modify the strategies that were formulated earlier. Any organisation can ensure by doing this the employees are not intending to revert to the old system. It signifies the prime importance of the stage. For the change due to automation, an organisation can be sustained by upgrading the equipment, machinery and software at regular intervals. Along with that employee development programmes can be arranged to inform new changes. </w:t>
      </w:r>
    </w:p>
    <w:p w:rsidR="00000000" w:rsidDel="00000000" w:rsidP="00000000" w:rsidRDefault="00000000" w:rsidRPr="00000000" w14:paraId="00000042">
      <w:pPr>
        <w:spacing w:line="360" w:lineRule="auto"/>
        <w:jc w:val="both"/>
        <w:rPr/>
      </w:pPr>
      <w:bookmarkStart w:colFirst="0" w:colLast="0" w:name="_1t3h5sf" w:id="3"/>
      <w:bookmarkEnd w:id="3"/>
      <w:r w:rsidDel="00000000" w:rsidR="00000000" w:rsidRPr="00000000">
        <w:rPr>
          <w:rtl w:val="0"/>
        </w:rPr>
        <w:t xml:space="preserve">Hence, from the analysis of the Lewin's s change management model, it can be perceived that an organisation can effectively implement the changes in the business processes by applying this model. The initial stage of breaking the shell can be taken as the need for change which can be achieved by an organisation in having new and improved technologies. The next stage of change implementation indicates that the change management strategies are implemented. On the last stage the change is sustained. Based on the model, an organisation can focus on employee involvement, communication and sustaining changes to benefit from any change.</w:t>
      </w:r>
    </w:p>
    <w:p w:rsidR="00000000" w:rsidDel="00000000" w:rsidP="00000000" w:rsidRDefault="00000000" w:rsidRPr="00000000" w14:paraId="00000043">
      <w:pPr>
        <w:pStyle w:val="Heading1"/>
        <w:spacing w:after="200" w:before="200" w:lineRule="auto"/>
        <w:rPr/>
      </w:pPr>
      <w:bookmarkStart w:colFirst="0" w:colLast="0" w:name="_3znysh7" w:id="4"/>
      <w:bookmarkEnd w:id="4"/>
      <w:r w:rsidDel="00000000" w:rsidR="00000000" w:rsidRPr="00000000">
        <w:rPr>
          <w:rtl w:val="0"/>
        </w:rPr>
        <w:t xml:space="preserve">Reflecting on any organisation of your choice, critically discuss how the type of organisation structure may influence the change management process</w:t>
      </w:r>
    </w:p>
    <w:p w:rsidR="00000000" w:rsidDel="00000000" w:rsidP="00000000" w:rsidRDefault="00000000" w:rsidRPr="00000000" w14:paraId="00000044">
      <w:pPr>
        <w:spacing w:line="360" w:lineRule="auto"/>
        <w:jc w:val="both"/>
        <w:rPr/>
      </w:pPr>
      <w:r w:rsidDel="00000000" w:rsidR="00000000" w:rsidRPr="00000000">
        <w:rPr>
          <w:rtl w:val="0"/>
        </w:rPr>
        <w:t xml:space="preserve">The relationship between the structure of an organisation and its change management process is really important. Therefore it is important to understand the relationship between organisational structure and change management and how it affects the way that change management processes work. It is also important to examine whether certain types of organisations are better at handling change than others (Funminiyi, 2018). The purpose of management is to control an organisation's environment with the objective to. Yet there are many types of organisations that exist, such as hierarchical, flat etc. </w:t>
      </w:r>
    </w:p>
    <w:p w:rsidR="00000000" w:rsidDel="00000000" w:rsidP="00000000" w:rsidRDefault="00000000" w:rsidRPr="00000000" w14:paraId="00000045">
      <w:pPr>
        <w:spacing w:line="360" w:lineRule="auto"/>
        <w:jc w:val="both"/>
        <w:rPr/>
      </w:pPr>
      <w:r w:rsidDel="00000000" w:rsidR="00000000" w:rsidRPr="00000000">
        <w:rPr>
          <w:rtl w:val="0"/>
        </w:rPr>
        <w:t xml:space="preserve">People that believe in change believe that it can provide new "opportunities", thereby increasing profitability and providing better products or services. Change is good for all organisations as it allows them to keep up with competitors, reduce the risk of becoming obsolete, and allow them to be more creative. This is because "change" offers the ability to create new opportunities in organisations, by allowing people to focus on different things than what they did before. However, this doesn't mean that it is a quick process and comes with challenges (Hopkins, 2019). Another problem of change management is that people often don't like it and this can result in reduced performance and even unsuccessful change management processes.</w:t>
      </w:r>
    </w:p>
    <w:p w:rsidR="00000000" w:rsidDel="00000000" w:rsidP="00000000" w:rsidRDefault="00000000" w:rsidRPr="00000000" w14:paraId="00000046">
      <w:pPr>
        <w:spacing w:line="360" w:lineRule="auto"/>
        <w:jc w:val="both"/>
        <w:rPr/>
      </w:pPr>
      <w:r w:rsidDel="00000000" w:rsidR="00000000" w:rsidRPr="00000000">
        <w:rPr>
          <w:rtl w:val="0"/>
        </w:rPr>
        <w:t xml:space="preserve">Therefore it is important to understand how structure and change affect each other, as well as "who" is better at handling change. First, we will look at the nature of an organisation's structure, including its strengths and weaknesses. After that, we will look at how the organisation responds to changes in its environment and the result of these changes. The nature of an organisation's structure is really important to how it will respond to change. At the beginning of the section different types of organisations have been briefly discussed. This is because some organisations are better at handling changes than others. The most common types of organisation that exist are hierarchical, flat, network and open systems. Hierarchical organisations are those that have a traditional top-down approach without any clear communication lines from the lower levels upwards. This structure does not allow for much "bounce-back" for superiors who may make mistakes and fall down during the process of change. It also gives a sense of order to the management of an organisation. It can often be seen in organisations where there is one boss and many "employees" that are very afraid to ask questions. Hierarchical structures can often lead to problems with change as it can allow a leader to get away with mistakes therefore this kind of structure can be prone to problems with change. A flat organisational structure does not have clear leaders and is not hierarchically organised. </w:t>
      </w:r>
    </w:p>
    <w:p w:rsidR="00000000" w:rsidDel="00000000" w:rsidP="00000000" w:rsidRDefault="00000000" w:rsidRPr="00000000" w14:paraId="00000047">
      <w:pPr>
        <w:spacing w:line="360" w:lineRule="auto"/>
        <w:jc w:val="both"/>
        <w:rPr/>
      </w:pPr>
      <w:r w:rsidDel="00000000" w:rsidR="00000000" w:rsidRPr="00000000">
        <w:rPr>
          <w:rtl w:val="0"/>
        </w:rPr>
        <w:t xml:space="preserve">The majority of the change management process is designed to make sure that the changes are implemented with consideration for the people and business needs. The steps can be used individually or in combination, depending on the type of change and size of the project.</w:t>
      </w:r>
    </w:p>
    <w:p w:rsidR="00000000" w:rsidDel="00000000" w:rsidP="00000000" w:rsidRDefault="00000000" w:rsidRPr="00000000" w14:paraId="00000048">
      <w:pPr>
        <w:spacing w:line="360" w:lineRule="auto"/>
        <w:jc w:val="both"/>
        <w:rPr/>
      </w:pPr>
      <w:r w:rsidDel="00000000" w:rsidR="00000000" w:rsidRPr="00000000">
        <w:rPr>
          <w:rtl w:val="0"/>
        </w:rPr>
        <w:t xml:space="preserve">Rolls Royce has put together a team to plan out this metamorphosis, at least internally, before any announcements are made (Rolls Royce, 2022). This is why many people who work for Rolls Royce are still surprised by the changes. The three major factors in any change programme are (1) what needs to be changed, (2) how and (3) who is affected. In fact, if the organisation implements different steps in the same project without addressing these issues, many problems will occur. Rolls Royce is a very stable company, therefore, changes are implemented with caution. Tall organisational structures can be thought of as hierarchical organisations with several levels of management and a large number of leaders and managers. A tall organisational structure features a long chain of command that controls and adjusts a top-down management style for all personnel within the workplace. In terms of the practice of self-managed operations among the workforce, flat organisational structures are described as having fewer levels of management. Leaders and managers in tall organisational structures have limited areas of influence for properly managing a small number of employees. For example, Rolls Royce can implement the implications of a hierarchical organisational structure in terms of having narrowed the chain of span control in order to foster the norms, principles, values and others to develop the organisational culture of the company for increasing the employee retention rate of the company.</w:t>
      </w:r>
    </w:p>
    <w:p w:rsidR="00000000" w:rsidDel="00000000" w:rsidP="00000000" w:rsidRDefault="00000000" w:rsidRPr="00000000" w14:paraId="00000049">
      <w:pPr>
        <w:spacing w:line="360" w:lineRule="auto"/>
        <w:jc w:val="both"/>
        <w:rPr/>
      </w:pPr>
      <w:r w:rsidDel="00000000" w:rsidR="00000000" w:rsidRPr="00000000">
        <w:rPr>
          <w:rtl w:val="0"/>
        </w:rPr>
        <w:t xml:space="preserve">A modern corporate approach that is primarily used by small-to-medium-sized businesses includes a flat organisational structure. The tall organisational structure has a hierarchical management level that resembles a pyramid and is typically used throughout enormous business organisations.  Business operations can be significantly impacted by the benefits of flat organisational structures, such as their ability to stimulate creativity and innovation through effective integration and communication. A separate corporate structure that clearly specifies job tasks and responsibilities for people to perform to the best of their abilities at work is one benefit of a tall organisational structure. For example, </w:t>
      </w:r>
      <w:r w:rsidDel="00000000" w:rsidR="00000000" w:rsidRPr="00000000">
        <w:rPr>
          <w:b w:val="1"/>
          <w:i w:val="1"/>
          <w:rtl w:val="0"/>
        </w:rPr>
        <w:t xml:space="preserve">Rolls Royce</w:t>
      </w:r>
      <w:r w:rsidDel="00000000" w:rsidR="00000000" w:rsidRPr="00000000">
        <w:rPr>
          <w:rtl w:val="0"/>
        </w:rPr>
        <w:t xml:space="preserve"> can apply a flat organisational structure in terms of increasing the interaction and coordination among the employees for escalating their functionality and performance for excelling in the growth and development of the company.</w:t>
      </w:r>
    </w:p>
    <w:p w:rsidR="00000000" w:rsidDel="00000000" w:rsidP="00000000" w:rsidRDefault="00000000" w:rsidRPr="00000000" w14:paraId="0000004A">
      <w:pPr>
        <w:spacing w:line="360" w:lineRule="auto"/>
        <w:jc w:val="both"/>
        <w:rPr/>
      </w:pPr>
      <w:r w:rsidDel="00000000" w:rsidR="00000000" w:rsidRPr="00000000">
        <w:rPr>
          <w:rtl w:val="0"/>
        </w:rPr>
        <w:t xml:space="preserve">The lesser level of connectedness and transmission among the personnel, which creates gaps in the working environment, is one disadvantage. Workload management can cause stress to rise and internal conflicts inside the organisation, which is one of the drawbacks of flat organisational systems (Jayantha, 2021). Tall organisational structures boost stability, transparency, and coherence, which aid in successfully controlling and regulating business activities. However, flat organisational structures can improve a company's marketability and increase employees' feelings of autonomy. A hierarchical management level that promotes better decision-making and strategic thinking, however, is a benefit of tall organisational structures that contribute to economic growth and the development of organisations. In contrast, flat organisational structures encourage equality, harmony, and integrity among the staff in order to efficiently build a corporate culture within the organisation. For example, Rolls Royce can stimulate its management level in terms of implying an appropriate organisational culture and infrastructure that will help it to elevate job satisfaction and gratification among its employees and increase their commitment and loyalty towards their esteemed organisation.</w:t>
      </w:r>
    </w:p>
    <w:p w:rsidR="00000000" w:rsidDel="00000000" w:rsidP="00000000" w:rsidRDefault="00000000" w:rsidRPr="00000000" w14:paraId="0000004B">
      <w:pPr>
        <w:pStyle w:val="Heading1"/>
        <w:spacing w:after="200" w:before="200" w:lineRule="auto"/>
        <w:rPr/>
      </w:pPr>
      <w:bookmarkStart w:colFirst="0" w:colLast="0" w:name="_2et92p0" w:id="5"/>
      <w:bookmarkEnd w:id="5"/>
      <w:r w:rsidDel="00000000" w:rsidR="00000000" w:rsidRPr="00000000">
        <w:rPr>
          <w:rtl w:val="0"/>
        </w:rPr>
        <w:t xml:space="preserve">Recommendation</w:t>
      </w:r>
    </w:p>
    <w:p w:rsidR="00000000" w:rsidDel="00000000" w:rsidP="00000000" w:rsidRDefault="00000000" w:rsidRPr="00000000" w14:paraId="0000004C">
      <w:pPr>
        <w:spacing w:line="360" w:lineRule="auto"/>
        <w:jc w:val="both"/>
        <w:rPr>
          <w:b w:val="1"/>
        </w:rPr>
      </w:pPr>
      <w:r w:rsidDel="00000000" w:rsidR="00000000" w:rsidRPr="00000000">
        <w:rPr>
          <w:rtl w:val="0"/>
        </w:rPr>
        <w:t xml:space="preserve">The study would have been a better success if the company details were readily available and easy to access. As the information present in the company only showcased the company's insights and not the employee's perspectives. The availability of 360-degree feedback would have been very helpful for the success of the study. The availability of better journals and case studies would have been a great help in the completion of the study. The overall study gave the factors putting the change in the world of work but the ongoing changes were not available on the internet. With the use of the model of Lewin’s change management, the process of how implementing change is due to automation. This can concise the study to highlight more valuable topics which could have made the study more informative.</w:t>
      </w:r>
      <w:r w:rsidDel="00000000" w:rsidR="00000000" w:rsidRPr="00000000">
        <w:rPr>
          <w:rtl w:val="0"/>
        </w:rPr>
      </w:r>
    </w:p>
    <w:p w:rsidR="00000000" w:rsidDel="00000000" w:rsidP="00000000" w:rsidRDefault="00000000" w:rsidRPr="00000000" w14:paraId="0000004D">
      <w:pPr>
        <w:pStyle w:val="Heading1"/>
        <w:spacing w:after="200" w:before="200" w:lineRule="auto"/>
        <w:rPr/>
      </w:pPr>
      <w:bookmarkStart w:colFirst="0" w:colLast="0" w:name="_tyjcwt" w:id="6"/>
      <w:bookmarkEnd w:id="6"/>
      <w:r w:rsidDel="00000000" w:rsidR="00000000" w:rsidRPr="00000000">
        <w:rPr>
          <w:rtl w:val="0"/>
        </w:rPr>
        <w:t xml:space="preserve">Conclusion</w:t>
      </w:r>
    </w:p>
    <w:p w:rsidR="00000000" w:rsidDel="00000000" w:rsidP="00000000" w:rsidRDefault="00000000" w:rsidRPr="00000000" w14:paraId="0000004E">
      <w:pPr>
        <w:spacing w:line="360" w:lineRule="auto"/>
        <w:jc w:val="both"/>
        <w:rPr>
          <w:b w:val="1"/>
        </w:rPr>
      </w:pPr>
      <w:r w:rsidDel="00000000" w:rsidR="00000000" w:rsidRPr="00000000">
        <w:rPr>
          <w:rtl w:val="0"/>
        </w:rPr>
        <w:t xml:space="preserve">The overall study dealt with the understanding of how the world of work is changing. The factors which are influencing the world of work are technology, IT, economical shares, changes in demographics, economic and social factors, localisation and globalisation and labour demand and flexibility. These factors are seen as causing a high impact on imposing a change in the work in the global work processes. As per the statistics, 70% of the companies in the globe have adapted to digital transformation. The changes caused by economical and social factors can be affected by both internal and external factors. Moreover, the method of how organisations may use Lewin’s change management model to implement change due to automation. The steps of this model that is, unfreeze, change and refreeze are mentioned in utmost detail. Lastly, a reflective analysis is shown about the organisation structure that may influence the change management process in Rolls Royce. </w:t>
      </w:r>
      <w:r w:rsidDel="00000000" w:rsidR="00000000" w:rsidRPr="00000000">
        <w:br w:type="page"/>
      </w:r>
      <w:r w:rsidDel="00000000" w:rsidR="00000000" w:rsidRPr="00000000">
        <w:rPr>
          <w:rtl w:val="0"/>
        </w:rPr>
      </w:r>
    </w:p>
    <w:p w:rsidR="00000000" w:rsidDel="00000000" w:rsidP="00000000" w:rsidRDefault="00000000" w:rsidRPr="00000000" w14:paraId="0000004F">
      <w:pPr>
        <w:pStyle w:val="Heading1"/>
        <w:rPr/>
      </w:pPr>
      <w:bookmarkStart w:colFirst="0" w:colLast="0" w:name="_3dy6vkm" w:id="7"/>
      <w:bookmarkEnd w:id="7"/>
      <w:r w:rsidDel="00000000" w:rsidR="00000000" w:rsidRPr="00000000">
        <w:rPr>
          <w:rtl w:val="0"/>
        </w:rPr>
        <w:t xml:space="preserve">Reference list</w:t>
      </w:r>
    </w:p>
    <w:p w:rsidR="00000000" w:rsidDel="00000000" w:rsidP="00000000" w:rsidRDefault="00000000" w:rsidRPr="00000000" w14:paraId="00000050">
      <w:pPr>
        <w:spacing w:after="200" w:before="200" w:line="360" w:lineRule="auto"/>
        <w:jc w:val="both"/>
        <w:rPr/>
      </w:pPr>
      <w:r w:rsidDel="00000000" w:rsidR="00000000" w:rsidRPr="00000000">
        <w:rPr>
          <w:highlight w:val="white"/>
          <w:rtl w:val="0"/>
        </w:rPr>
        <w:t xml:space="preserve">Bekmukhambetova, A., 2021. Comparative Analysis of Change Management Models Based on an Exploratory Literature Review.</w:t>
      </w:r>
      <w:r w:rsidDel="00000000" w:rsidR="00000000" w:rsidRPr="00000000">
        <w:rPr>
          <w:rtl w:val="0"/>
        </w:rPr>
      </w:r>
    </w:p>
    <w:p w:rsidR="00000000" w:rsidDel="00000000" w:rsidP="00000000" w:rsidRDefault="00000000" w:rsidRPr="00000000" w14:paraId="00000051">
      <w:pPr>
        <w:spacing w:after="200" w:before="200" w:line="360" w:lineRule="auto"/>
        <w:jc w:val="both"/>
        <w:rPr/>
      </w:pPr>
      <w:r w:rsidDel="00000000" w:rsidR="00000000" w:rsidRPr="00000000">
        <w:rPr>
          <w:highlight w:val="white"/>
          <w:rtl w:val="0"/>
        </w:rPr>
        <w:t xml:space="preserve">Cameron, E. and Green, M., 2019. </w:t>
      </w:r>
      <w:r w:rsidDel="00000000" w:rsidR="00000000" w:rsidRPr="00000000">
        <w:rPr>
          <w:i w:val="1"/>
          <w:highlight w:val="white"/>
          <w:rtl w:val="0"/>
        </w:rPr>
        <w:t xml:space="preserve">Making sense of change management: A complete guide to the models, tools and techniques of organizational change</w:t>
      </w:r>
      <w:r w:rsidDel="00000000" w:rsidR="00000000" w:rsidRPr="00000000">
        <w:rPr>
          <w:highlight w:val="white"/>
          <w:rtl w:val="0"/>
        </w:rPr>
        <w:t xml:space="preserve">. Kogan Page Publishers.</w:t>
      </w:r>
      <w:r w:rsidDel="00000000" w:rsidR="00000000" w:rsidRPr="00000000">
        <w:rPr>
          <w:rtl w:val="0"/>
        </w:rPr>
      </w:r>
    </w:p>
    <w:p w:rsidR="00000000" w:rsidDel="00000000" w:rsidP="00000000" w:rsidRDefault="00000000" w:rsidRPr="00000000" w14:paraId="00000052">
      <w:pPr>
        <w:spacing w:after="200" w:before="200" w:line="360" w:lineRule="auto"/>
        <w:jc w:val="both"/>
        <w:rPr/>
      </w:pPr>
      <w:r w:rsidDel="00000000" w:rsidR="00000000" w:rsidRPr="00000000">
        <w:rPr>
          <w:highlight w:val="white"/>
          <w:rtl w:val="0"/>
        </w:rPr>
        <w:t xml:space="preserve">Galli, B.J., 2018. Change management models: A comparative analysis and concerns. </w:t>
      </w:r>
      <w:r w:rsidDel="00000000" w:rsidR="00000000" w:rsidRPr="00000000">
        <w:rPr>
          <w:i w:val="1"/>
          <w:highlight w:val="white"/>
          <w:rtl w:val="0"/>
        </w:rPr>
        <w:t xml:space="preserve">IEEE Engineering Management Review</w:t>
      </w:r>
      <w:r w:rsidDel="00000000" w:rsidR="00000000" w:rsidRPr="00000000">
        <w:rPr>
          <w:highlight w:val="white"/>
          <w:rtl w:val="0"/>
        </w:rPr>
        <w:t xml:space="preserve">, </w:t>
      </w:r>
      <w:r w:rsidDel="00000000" w:rsidR="00000000" w:rsidRPr="00000000">
        <w:rPr>
          <w:i w:val="1"/>
          <w:highlight w:val="white"/>
          <w:rtl w:val="0"/>
        </w:rPr>
        <w:t xml:space="preserve">46</w:t>
      </w:r>
      <w:r w:rsidDel="00000000" w:rsidR="00000000" w:rsidRPr="00000000">
        <w:rPr>
          <w:highlight w:val="white"/>
          <w:rtl w:val="0"/>
        </w:rPr>
        <w:t xml:space="preserve">(3), pp.124-132.</w:t>
      </w:r>
      <w:r w:rsidDel="00000000" w:rsidR="00000000" w:rsidRPr="00000000">
        <w:rPr>
          <w:rtl w:val="0"/>
        </w:rPr>
      </w:r>
    </w:p>
    <w:p w:rsidR="00000000" w:rsidDel="00000000" w:rsidP="00000000" w:rsidRDefault="00000000" w:rsidRPr="00000000" w14:paraId="00000053">
      <w:pPr>
        <w:spacing w:after="200" w:before="200" w:line="360" w:lineRule="auto"/>
        <w:jc w:val="both"/>
        <w:rPr/>
      </w:pPr>
      <w:r w:rsidDel="00000000" w:rsidR="00000000" w:rsidRPr="00000000">
        <w:rPr>
          <w:highlight w:val="white"/>
          <w:rtl w:val="0"/>
        </w:rPr>
        <w:t xml:space="preserve">Hassan, A.T., 2018. Organisational change management: A literature review. </w:t>
      </w:r>
      <w:r w:rsidDel="00000000" w:rsidR="00000000" w:rsidRPr="00000000">
        <w:rPr>
          <w:i w:val="1"/>
          <w:highlight w:val="white"/>
          <w:rtl w:val="0"/>
        </w:rPr>
        <w:t xml:space="preserve">Available at SSRN 3135770</w:t>
      </w:r>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54">
      <w:pPr>
        <w:spacing w:after="200" w:before="200" w:line="360" w:lineRule="auto"/>
        <w:jc w:val="both"/>
        <w:rPr/>
      </w:pPr>
      <w:r w:rsidDel="00000000" w:rsidR="00000000" w:rsidRPr="00000000">
        <w:rPr>
          <w:highlight w:val="white"/>
          <w:rtl w:val="0"/>
        </w:rPr>
        <w:t xml:space="preserve">Hussain, S.T., Lei, S., Akram, T., Haider, M.J., Hussain, S.H. and Ali, M., 2018. Kurt Lewin's change model: A critical review of the role of leadership and employee involvement in organizational change. </w:t>
      </w:r>
      <w:r w:rsidDel="00000000" w:rsidR="00000000" w:rsidRPr="00000000">
        <w:rPr>
          <w:i w:val="1"/>
          <w:highlight w:val="white"/>
          <w:rtl w:val="0"/>
        </w:rPr>
        <w:t xml:space="preserve">Journal of Innovation &amp; Knowledge</w:t>
      </w:r>
      <w:r w:rsidDel="00000000" w:rsidR="00000000" w:rsidRPr="00000000">
        <w:rPr>
          <w:highlight w:val="white"/>
          <w:rtl w:val="0"/>
        </w:rPr>
        <w:t xml:space="preserve">, </w:t>
      </w:r>
      <w:r w:rsidDel="00000000" w:rsidR="00000000" w:rsidRPr="00000000">
        <w:rPr>
          <w:i w:val="1"/>
          <w:highlight w:val="white"/>
          <w:rtl w:val="0"/>
        </w:rPr>
        <w:t xml:space="preserve">3</w:t>
      </w:r>
      <w:r w:rsidDel="00000000" w:rsidR="00000000" w:rsidRPr="00000000">
        <w:rPr>
          <w:highlight w:val="white"/>
          <w:rtl w:val="0"/>
        </w:rPr>
        <w:t xml:space="preserve">(3), pp.123-127.</w:t>
      </w:r>
      <w:r w:rsidDel="00000000" w:rsidR="00000000" w:rsidRPr="00000000">
        <w:rPr>
          <w:rtl w:val="0"/>
        </w:rPr>
      </w:r>
    </w:p>
    <w:p w:rsidR="00000000" w:rsidDel="00000000" w:rsidP="00000000" w:rsidRDefault="00000000" w:rsidRPr="00000000" w14:paraId="00000055">
      <w:pPr>
        <w:spacing w:after="200" w:before="200" w:line="360" w:lineRule="auto"/>
        <w:jc w:val="both"/>
        <w:rPr/>
      </w:pPr>
      <w:r w:rsidDel="00000000" w:rsidR="00000000" w:rsidRPr="00000000">
        <w:rPr>
          <w:rtl w:val="0"/>
        </w:rPr>
        <w:t xml:space="preserve">Ndtv. 2022. </w:t>
      </w:r>
      <w:r w:rsidDel="00000000" w:rsidR="00000000" w:rsidRPr="00000000">
        <w:rPr>
          <w:i w:val="1"/>
          <w:rtl w:val="0"/>
        </w:rPr>
        <w:t xml:space="preserve">Automation Raises Risk Of Job Loss. Upskill, Say Experts.</w:t>
      </w:r>
      <w:r w:rsidDel="00000000" w:rsidR="00000000" w:rsidRPr="00000000">
        <w:rPr>
          <w:rtl w:val="0"/>
        </w:rPr>
        <w:t xml:space="preserve"> [online] Available at&lt;</w:t>
      </w:r>
      <w:hyperlink r:id="rId6">
        <w:r w:rsidDel="00000000" w:rsidR="00000000" w:rsidRPr="00000000">
          <w:rPr>
            <w:rtl w:val="0"/>
          </w:rPr>
          <w:t xml:space="preserve">https://www.ndtv.com/jobs/experts-stress-on-upskilling-workforce-to-offset-automation-driven-job-loss-3277051</w:t>
        </w:r>
      </w:hyperlink>
      <w:r w:rsidDel="00000000" w:rsidR="00000000" w:rsidRPr="00000000">
        <w:rPr>
          <w:rtl w:val="0"/>
        </w:rPr>
        <w:t xml:space="preserve">&gt; [Accessed on 6th November 2022]</w:t>
      </w:r>
    </w:p>
    <w:p w:rsidR="00000000" w:rsidDel="00000000" w:rsidP="00000000" w:rsidRDefault="00000000" w:rsidRPr="00000000" w14:paraId="00000056">
      <w:pPr>
        <w:spacing w:after="200" w:before="200" w:line="360" w:lineRule="auto"/>
        <w:jc w:val="both"/>
        <w:rPr/>
      </w:pPr>
      <w:r w:rsidDel="00000000" w:rsidR="00000000" w:rsidRPr="00000000">
        <w:rPr>
          <w:highlight w:val="white"/>
          <w:rtl w:val="0"/>
        </w:rPr>
        <w:t xml:space="preserve">Plattfaut, R. and Borghoff, V., 2022. Robotic process automation: a literature-based research agenda. </w:t>
      </w:r>
      <w:r w:rsidDel="00000000" w:rsidR="00000000" w:rsidRPr="00000000">
        <w:rPr>
          <w:i w:val="1"/>
          <w:highlight w:val="white"/>
          <w:rtl w:val="0"/>
        </w:rPr>
        <w:t xml:space="preserve">Journal of Information Systems</w:t>
      </w:r>
      <w:r w:rsidDel="00000000" w:rsidR="00000000" w:rsidRPr="00000000">
        <w:rPr>
          <w:highlight w:val="white"/>
          <w:rtl w:val="0"/>
        </w:rPr>
        <w:t xml:space="preserve">, </w:t>
      </w:r>
      <w:r w:rsidDel="00000000" w:rsidR="00000000" w:rsidRPr="00000000">
        <w:rPr>
          <w:i w:val="1"/>
          <w:highlight w:val="white"/>
          <w:rtl w:val="0"/>
        </w:rPr>
        <w:t xml:space="preserve">36</w:t>
      </w:r>
      <w:r w:rsidDel="00000000" w:rsidR="00000000" w:rsidRPr="00000000">
        <w:rPr>
          <w:highlight w:val="white"/>
          <w:rtl w:val="0"/>
        </w:rPr>
        <w:t xml:space="preserve">(2), pp.173-191.</w:t>
      </w:r>
      <w:r w:rsidDel="00000000" w:rsidR="00000000" w:rsidRPr="00000000">
        <w:rPr>
          <w:rtl w:val="0"/>
        </w:rPr>
      </w:r>
    </w:p>
    <w:p w:rsidR="00000000" w:rsidDel="00000000" w:rsidP="00000000" w:rsidRDefault="00000000" w:rsidRPr="00000000" w14:paraId="00000057">
      <w:pPr>
        <w:spacing w:after="200" w:before="200" w:line="360" w:lineRule="auto"/>
        <w:jc w:val="both"/>
        <w:rPr/>
      </w:pPr>
      <w:r w:rsidDel="00000000" w:rsidR="00000000" w:rsidRPr="00000000">
        <w:rPr>
          <w:highlight w:val="white"/>
          <w:rtl w:val="0"/>
        </w:rPr>
        <w:t xml:space="preserve">Ratana, S., Raksmey, C. and Danut, D., 2020. CONCEPTUALIZING A FRAMEWORK: A CRITICAL REVIEW OF THE DEVELOPMENT OF CHANGE MANAGEMENT THEORIES. </w:t>
      </w:r>
      <w:r w:rsidDel="00000000" w:rsidR="00000000" w:rsidRPr="00000000">
        <w:rPr>
          <w:i w:val="1"/>
          <w:highlight w:val="white"/>
          <w:rtl w:val="0"/>
        </w:rPr>
        <w:t xml:space="preserve">Studies in Business &amp; Economics</w:t>
      </w:r>
      <w:r w:rsidDel="00000000" w:rsidR="00000000" w:rsidRPr="00000000">
        <w:rPr>
          <w:highlight w:val="white"/>
          <w:rtl w:val="0"/>
        </w:rPr>
        <w:t xml:space="preserve">, </w:t>
      </w:r>
      <w:r w:rsidDel="00000000" w:rsidR="00000000" w:rsidRPr="00000000">
        <w:rPr>
          <w:i w:val="1"/>
          <w:highlight w:val="white"/>
          <w:rtl w:val="0"/>
        </w:rPr>
        <w:t xml:space="preserve">15</w:t>
      </w:r>
      <w:r w:rsidDel="00000000" w:rsidR="00000000" w:rsidRPr="00000000">
        <w:rPr>
          <w:highlight w:val="white"/>
          <w:rtl w:val="0"/>
        </w:rPr>
        <w:t xml:space="preserve">(2).</w:t>
      </w:r>
      <w:r w:rsidDel="00000000" w:rsidR="00000000" w:rsidRPr="00000000">
        <w:rPr>
          <w:rtl w:val="0"/>
        </w:rPr>
      </w:r>
    </w:p>
    <w:p w:rsidR="00000000" w:rsidDel="00000000" w:rsidP="00000000" w:rsidRDefault="00000000" w:rsidRPr="00000000" w14:paraId="00000058">
      <w:pPr>
        <w:spacing w:after="200" w:before="200" w:line="360" w:lineRule="auto"/>
        <w:jc w:val="both"/>
        <w:rPr/>
      </w:pPr>
      <w:r w:rsidDel="00000000" w:rsidR="00000000" w:rsidRPr="00000000">
        <w:rPr>
          <w:highlight w:val="white"/>
          <w:rtl w:val="0"/>
        </w:rPr>
        <w:t xml:space="preserve">Rolls Royce. 2022. </w:t>
      </w:r>
      <w:r w:rsidDel="00000000" w:rsidR="00000000" w:rsidRPr="00000000">
        <w:rPr>
          <w:i w:val="1"/>
          <w:highlight w:val="white"/>
          <w:rtl w:val="0"/>
        </w:rPr>
        <w:t xml:space="preserve">Learning and development.</w:t>
      </w:r>
      <w:r w:rsidDel="00000000" w:rsidR="00000000" w:rsidRPr="00000000">
        <w:rPr>
          <w:highlight w:val="white"/>
          <w:rtl w:val="0"/>
        </w:rPr>
        <w:t xml:space="preserve"> </w:t>
      </w:r>
      <w:r w:rsidDel="00000000" w:rsidR="00000000" w:rsidRPr="00000000">
        <w:rPr>
          <w:rtl w:val="0"/>
        </w:rPr>
        <w:t xml:space="preserve">[online] Available at:</w:t>
      </w:r>
      <w:r w:rsidDel="00000000" w:rsidR="00000000" w:rsidRPr="00000000">
        <w:rPr>
          <w:highlight w:val="white"/>
          <w:rtl w:val="0"/>
        </w:rPr>
        <w:t xml:space="preserve">&lt;</w:t>
      </w:r>
      <w:hyperlink r:id="rId7">
        <w:r w:rsidDel="00000000" w:rsidR="00000000" w:rsidRPr="00000000">
          <w:rPr>
            <w:highlight w:val="white"/>
            <w:rtl w:val="0"/>
          </w:rPr>
          <w:t xml:space="preserve">https://careers.rolls-royce.com/professionals/modules/harnessing-our-people-power/learning-and-development</w:t>
        </w:r>
      </w:hyperlink>
      <w:r w:rsidDel="00000000" w:rsidR="00000000" w:rsidRPr="00000000">
        <w:rPr>
          <w:highlight w:val="white"/>
          <w:rtl w:val="0"/>
        </w:rPr>
        <w:t xml:space="preserve">&gt; </w:t>
      </w:r>
      <w:r w:rsidDel="00000000" w:rsidR="00000000" w:rsidRPr="00000000">
        <w:rPr>
          <w:rtl w:val="0"/>
        </w:rPr>
        <w:t xml:space="preserve">[Accessed on 6th November 2022]</w:t>
      </w:r>
    </w:p>
    <w:p w:rsidR="00000000" w:rsidDel="00000000" w:rsidP="00000000" w:rsidRDefault="00000000" w:rsidRPr="00000000" w14:paraId="00000059">
      <w:pPr>
        <w:spacing w:after="200" w:before="200" w:line="360" w:lineRule="auto"/>
        <w:jc w:val="both"/>
        <w:rPr/>
      </w:pPr>
      <w:r w:rsidDel="00000000" w:rsidR="00000000" w:rsidRPr="00000000">
        <w:rPr>
          <w:highlight w:val="white"/>
          <w:rtl w:val="0"/>
        </w:rPr>
        <w:t xml:space="preserve">Rolls Royce. 2022. </w:t>
      </w:r>
      <w:r w:rsidDel="00000000" w:rsidR="00000000" w:rsidRPr="00000000">
        <w:rPr>
          <w:i w:val="1"/>
          <w:highlight w:val="white"/>
          <w:rtl w:val="0"/>
        </w:rPr>
        <w:t xml:space="preserve">Specialised Systems Integration Capability.</w:t>
      </w:r>
      <w:r w:rsidDel="00000000" w:rsidR="00000000" w:rsidRPr="00000000">
        <w:rPr>
          <w:highlight w:val="white"/>
          <w:rtl w:val="0"/>
        </w:rPr>
        <w:t xml:space="preserve"> </w:t>
      </w:r>
      <w:r w:rsidDel="00000000" w:rsidR="00000000" w:rsidRPr="00000000">
        <w:rPr>
          <w:rtl w:val="0"/>
        </w:rPr>
        <w:t xml:space="preserve">[online] Available at:</w:t>
      </w:r>
      <w:r w:rsidDel="00000000" w:rsidR="00000000" w:rsidRPr="00000000">
        <w:rPr>
          <w:highlight w:val="white"/>
          <w:rtl w:val="0"/>
        </w:rPr>
        <w:t xml:space="preserve">&lt;</w:t>
      </w:r>
      <w:hyperlink r:id="rId8">
        <w:r w:rsidDel="00000000" w:rsidR="00000000" w:rsidRPr="00000000">
          <w:rPr>
            <w:highlight w:val="white"/>
            <w:rtl w:val="0"/>
          </w:rPr>
          <w:t xml:space="preserve">https://www.rolls-royce.com/products-and-services/defence/naval/electrical-automation-and-control.aspx</w:t>
        </w:r>
      </w:hyperlink>
      <w:r w:rsidDel="00000000" w:rsidR="00000000" w:rsidRPr="00000000">
        <w:rPr>
          <w:highlight w:val="white"/>
          <w:rtl w:val="0"/>
        </w:rPr>
        <w:t xml:space="preserve">&gt; </w:t>
      </w:r>
      <w:r w:rsidDel="00000000" w:rsidR="00000000" w:rsidRPr="00000000">
        <w:rPr>
          <w:rtl w:val="0"/>
        </w:rPr>
        <w:t xml:space="preserve">[Accessed on 6th November 2022]</w:t>
      </w:r>
    </w:p>
    <w:p w:rsidR="00000000" w:rsidDel="00000000" w:rsidP="00000000" w:rsidRDefault="00000000" w:rsidRPr="00000000" w14:paraId="0000005A">
      <w:pPr>
        <w:spacing w:after="200" w:before="200" w:line="360" w:lineRule="auto"/>
        <w:jc w:val="both"/>
        <w:rPr/>
      </w:pPr>
      <w:r w:rsidDel="00000000" w:rsidR="00000000" w:rsidRPr="00000000">
        <w:rPr>
          <w:highlight w:val="white"/>
          <w:rtl w:val="0"/>
        </w:rPr>
        <w:t xml:space="preserve">Rosenbaum, D., More, E. and Steane, P., 2018. Planned organisational change management: Forward to the past? An exploratory literature review. </w:t>
      </w:r>
      <w:r w:rsidDel="00000000" w:rsidR="00000000" w:rsidRPr="00000000">
        <w:rPr>
          <w:i w:val="1"/>
          <w:highlight w:val="white"/>
          <w:rtl w:val="0"/>
        </w:rPr>
        <w:t xml:space="preserve">Journal of Organizational Change Management</w:t>
      </w:r>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5B">
      <w:pPr>
        <w:spacing w:after="200" w:before="200" w:line="360" w:lineRule="auto"/>
        <w:jc w:val="both"/>
        <w:rPr/>
      </w:pPr>
      <w:r w:rsidDel="00000000" w:rsidR="00000000" w:rsidRPr="00000000">
        <w:rPr>
          <w:highlight w:val="white"/>
          <w:rtl w:val="0"/>
        </w:rPr>
        <w:t xml:space="preserve">Santos, E., Queiroz, M., Borini, F.M., Carvalho, D. and Dutra, J.S., 2022. The journey of business transformation: unfreeze, change and refreeze–a multiple case study. </w:t>
      </w:r>
      <w:r w:rsidDel="00000000" w:rsidR="00000000" w:rsidRPr="00000000">
        <w:rPr>
          <w:i w:val="1"/>
          <w:highlight w:val="white"/>
          <w:rtl w:val="0"/>
        </w:rPr>
        <w:t xml:space="preserve">Journal of Organizational Change Management</w:t>
      </w:r>
      <w:r w:rsidDel="00000000" w:rsidR="00000000" w:rsidRPr="00000000">
        <w:rPr>
          <w:highlight w:val="white"/>
          <w:rtl w:val="0"/>
        </w:rPr>
        <w:t xml:space="preserve">, (ahead-of-print).</w:t>
      </w:r>
      <w:r w:rsidDel="00000000" w:rsidR="00000000" w:rsidRPr="00000000">
        <w:rPr>
          <w:rtl w:val="0"/>
        </w:rPr>
      </w:r>
    </w:p>
    <w:p w:rsidR="00000000" w:rsidDel="00000000" w:rsidP="00000000" w:rsidRDefault="00000000" w:rsidRPr="00000000" w14:paraId="0000005C">
      <w:pPr>
        <w:spacing w:after="200" w:before="200" w:line="360" w:lineRule="auto"/>
        <w:jc w:val="both"/>
        <w:rPr/>
      </w:pPr>
      <w:r w:rsidDel="00000000" w:rsidR="00000000" w:rsidRPr="00000000">
        <w:rPr>
          <w:rtl w:val="0"/>
        </w:rPr>
        <w:t xml:space="preserve">Smet, A, D., Dowling, B,. Lim, R., and Pineault, L., 2022. Three types of modern flexibility today’s workers demand. Available at: https://www.mckinsey.com/capabilities/people-and-organizational-performance/our-insights/the-organization-blog/three-types-of-modern-flexibility-todays-workers-demand [Accessed on: 06 November 2022]      </w:t>
      </w:r>
    </w:p>
    <w:p w:rsidR="00000000" w:rsidDel="00000000" w:rsidP="00000000" w:rsidRDefault="00000000" w:rsidRPr="00000000" w14:paraId="0000005D">
      <w:pPr>
        <w:spacing w:after="200" w:before="200" w:line="360" w:lineRule="auto"/>
        <w:jc w:val="both"/>
        <w:rPr/>
      </w:pPr>
      <w:r w:rsidDel="00000000" w:rsidR="00000000" w:rsidRPr="00000000">
        <w:rPr>
          <w:rtl w:val="0"/>
        </w:rPr>
        <w:t xml:space="preserve">Clark, D., 2021. Flexible working in the UK- Statistics &amp; Facts. Available at: https://www.statista.com/topics/6419/flexible-working-in-the-uk/#dossierKeyfigures  [Accessed on: 06 November 2022]</w:t>
      </w:r>
    </w:p>
    <w:p w:rsidR="00000000" w:rsidDel="00000000" w:rsidP="00000000" w:rsidRDefault="00000000" w:rsidRPr="00000000" w14:paraId="0000005E">
      <w:pPr>
        <w:spacing w:after="200" w:before="200" w:line="360" w:lineRule="auto"/>
        <w:jc w:val="both"/>
        <w:rPr/>
      </w:pPr>
      <w:r w:rsidDel="00000000" w:rsidR="00000000" w:rsidRPr="00000000">
        <w:rPr>
          <w:rtl w:val="0"/>
        </w:rPr>
        <w:t xml:space="preserve">SHRM, 2022. Managing Flexible Work Arrangements. Available at: https://www.shrm.org/resourcesandtools/tools-and-samples/toolkits/pages/managingflexibleworkarrangements.aspx [Accessed on: 06 November 2022]</w:t>
      </w:r>
    </w:p>
    <w:p w:rsidR="00000000" w:rsidDel="00000000" w:rsidP="00000000" w:rsidRDefault="00000000" w:rsidRPr="00000000" w14:paraId="0000005F">
      <w:pPr>
        <w:spacing w:after="200" w:before="200" w:line="360" w:lineRule="auto"/>
        <w:jc w:val="both"/>
        <w:rPr/>
      </w:pPr>
      <w:r w:rsidDel="00000000" w:rsidR="00000000" w:rsidRPr="00000000">
        <w:rPr>
          <w:rtl w:val="0"/>
        </w:rPr>
        <w:t xml:space="preserve">Tesco Plc, 2022. Life at Tesco. Available at: https://www.tesco-careers.com/explore-our-world/life-at-tesco/ [Accessed on: 06 November 2022]</w:t>
      </w:r>
    </w:p>
    <w:p w:rsidR="00000000" w:rsidDel="00000000" w:rsidP="00000000" w:rsidRDefault="00000000" w:rsidRPr="00000000" w14:paraId="00000060">
      <w:pPr>
        <w:spacing w:after="200" w:before="200" w:line="360" w:lineRule="auto"/>
        <w:jc w:val="both"/>
        <w:rPr/>
      </w:pPr>
      <w:r w:rsidDel="00000000" w:rsidR="00000000" w:rsidRPr="00000000">
        <w:rPr>
          <w:rtl w:val="0"/>
        </w:rPr>
        <w:t xml:space="preserve">Ray, T.K. and Pana-Cryan, R., 2021. Work flexibility and work-related well-being. International journal of environmental research and public health, 18(6), p.3254. </w:t>
      </w:r>
    </w:p>
    <w:p w:rsidR="00000000" w:rsidDel="00000000" w:rsidP="00000000" w:rsidRDefault="00000000" w:rsidRPr="00000000" w14:paraId="00000061">
      <w:pPr>
        <w:spacing w:after="200" w:before="200" w:line="360" w:lineRule="auto"/>
        <w:jc w:val="both"/>
        <w:rPr/>
      </w:pPr>
      <w:r w:rsidDel="00000000" w:rsidR="00000000" w:rsidRPr="00000000">
        <w:rPr>
          <w:rtl w:val="0"/>
        </w:rPr>
        <w:t xml:space="preserve">Schroth, H., 2019. Are you ready for Gen Z in the workplace?. California Management Review, 61(3), pp.5-18.</w:t>
      </w:r>
    </w:p>
    <w:p w:rsidR="00000000" w:rsidDel="00000000" w:rsidP="00000000" w:rsidRDefault="00000000" w:rsidRPr="00000000" w14:paraId="00000062">
      <w:pPr>
        <w:spacing w:after="200" w:before="200" w:line="360" w:lineRule="auto"/>
        <w:jc w:val="both"/>
        <w:rPr/>
      </w:pPr>
      <w:r w:rsidDel="00000000" w:rsidR="00000000" w:rsidRPr="00000000">
        <w:rPr>
          <w:rtl w:val="0"/>
        </w:rPr>
        <w:t xml:space="preserve">World Health Organization, 2021. Report of the world of work dialogue.</w:t>
      </w:r>
    </w:p>
    <w:p w:rsidR="00000000" w:rsidDel="00000000" w:rsidP="00000000" w:rsidRDefault="00000000" w:rsidRPr="00000000" w14:paraId="00000063">
      <w:pPr>
        <w:spacing w:after="200" w:before="200" w:line="360" w:lineRule="auto"/>
        <w:jc w:val="both"/>
        <w:rPr/>
      </w:pPr>
      <w:r w:rsidDel="00000000" w:rsidR="00000000" w:rsidRPr="00000000">
        <w:rPr>
          <w:rtl w:val="0"/>
        </w:rPr>
        <w:t xml:space="preserve">Gallardo-Gallardo, E., 2018. The meaning of talent in the world of work. Global Talent Management, pp.33-58.</w:t>
      </w:r>
    </w:p>
    <w:p w:rsidR="00000000" w:rsidDel="00000000" w:rsidP="00000000" w:rsidRDefault="00000000" w:rsidRPr="00000000" w14:paraId="00000064">
      <w:pPr>
        <w:spacing w:after="200" w:before="200" w:line="360" w:lineRule="auto"/>
        <w:jc w:val="both"/>
        <w:rPr/>
      </w:pPr>
      <w:r w:rsidDel="00000000" w:rsidR="00000000" w:rsidRPr="00000000">
        <w:rPr>
          <w:rtl w:val="0"/>
        </w:rPr>
        <w:t xml:space="preserve">Dean, B.A. and Campbell, M., 2020. Reshaping work-integrated learning in a post-COVID-19 world of work. International Journal of Work-Integrated Learning, 21(4), pp.355-364.</w:t>
      </w:r>
    </w:p>
    <w:p w:rsidR="00000000" w:rsidDel="00000000" w:rsidP="00000000" w:rsidRDefault="00000000" w:rsidRPr="00000000" w14:paraId="00000065">
      <w:pPr>
        <w:spacing w:after="200" w:before="200" w:line="360" w:lineRule="auto"/>
        <w:jc w:val="both"/>
        <w:rPr/>
      </w:pPr>
      <w:r w:rsidDel="00000000" w:rsidR="00000000" w:rsidRPr="00000000">
        <w:rPr>
          <w:rtl w:val="0"/>
        </w:rPr>
        <w:t xml:space="preserve">Ferreira, J.J., Fernandes, C.I. and Ferreira, F.A., 2020. Technology transfer, climate change mitigation, and environmental patent impact on sustainability and economic growth: A comparison of European countries. Technological Forecasting and Social Change, 150, p.119770.</w:t>
      </w:r>
    </w:p>
    <w:p w:rsidR="00000000" w:rsidDel="00000000" w:rsidP="00000000" w:rsidRDefault="00000000" w:rsidRPr="00000000" w14:paraId="00000066">
      <w:pPr>
        <w:spacing w:after="200" w:before="200" w:line="360" w:lineRule="auto"/>
        <w:jc w:val="both"/>
        <w:rPr/>
      </w:pPr>
      <w:r w:rsidDel="00000000" w:rsidR="00000000" w:rsidRPr="00000000">
        <w:rPr>
          <w:rtl w:val="0"/>
        </w:rPr>
        <w:t xml:space="preserve">O’Hanlon, M.E., 2018. Forecasting change in military technology, 2020-2040. Military Technology, 2020, p.2040.</w:t>
      </w:r>
    </w:p>
    <w:p w:rsidR="00000000" w:rsidDel="00000000" w:rsidP="00000000" w:rsidRDefault="00000000" w:rsidRPr="00000000" w14:paraId="00000067">
      <w:pPr>
        <w:spacing w:after="200" w:before="200" w:line="360" w:lineRule="auto"/>
        <w:jc w:val="both"/>
        <w:rPr/>
      </w:pPr>
      <w:r w:rsidDel="00000000" w:rsidR="00000000" w:rsidRPr="00000000">
        <w:rPr>
          <w:rtl w:val="0"/>
        </w:rPr>
        <w:t xml:space="preserve">Ahmed, A., Abu-Naser, S.S., El Talla, S.A. and Al Shobaki, M.J., 2018. The Impact of Information Technology Used on the Nature of Administrators Work at Al-Azhar University in Gaza.</w:t>
      </w:r>
    </w:p>
    <w:p w:rsidR="00000000" w:rsidDel="00000000" w:rsidP="00000000" w:rsidRDefault="00000000" w:rsidRPr="00000000" w14:paraId="00000068">
      <w:pPr>
        <w:spacing w:after="200" w:before="200" w:line="360" w:lineRule="auto"/>
        <w:jc w:val="both"/>
        <w:rPr/>
      </w:pPr>
      <w:r w:rsidDel="00000000" w:rsidR="00000000" w:rsidRPr="00000000">
        <w:rPr>
          <w:rtl w:val="0"/>
        </w:rPr>
        <w:t xml:space="preserve">Navío-Marco, J., Ruiz-Gómez, L.M. and Sevilla-Sevilla, C., 2018. Progress in information technology and tourism management: 30 years on and 20 years after the internet-Revisiting Buhalis &amp; Law's landmark study about eTourism. Tourism management, 69, pp.460-470.</w:t>
      </w:r>
    </w:p>
    <w:p w:rsidR="00000000" w:rsidDel="00000000" w:rsidP="00000000" w:rsidRDefault="00000000" w:rsidRPr="00000000" w14:paraId="00000069">
      <w:pPr>
        <w:spacing w:after="200" w:before="200" w:line="360" w:lineRule="auto"/>
        <w:jc w:val="both"/>
        <w:rPr/>
      </w:pPr>
      <w:r w:rsidDel="00000000" w:rsidR="00000000" w:rsidRPr="00000000">
        <w:rPr>
          <w:rtl w:val="0"/>
        </w:rPr>
        <w:t xml:space="preserve">Scott, S. and Marchetti, C., 2021. A Review of the Biennial AHEAD Surveys: Trends and Changes in the Demographics and Work of Disability Resource Professionals. Journal of Postsecondary Education and Disability, 34(2), pp.107-126.</w:t>
      </w:r>
    </w:p>
    <w:p w:rsidR="00000000" w:rsidDel="00000000" w:rsidP="00000000" w:rsidRDefault="00000000" w:rsidRPr="00000000" w14:paraId="0000006A">
      <w:pPr>
        <w:spacing w:after="200" w:before="200" w:line="360" w:lineRule="auto"/>
        <w:jc w:val="both"/>
        <w:rPr/>
      </w:pPr>
      <w:r w:rsidDel="00000000" w:rsidR="00000000" w:rsidRPr="00000000">
        <w:rPr>
          <w:rtl w:val="0"/>
        </w:rPr>
        <w:t xml:space="preserve">Meduri, Y. and Prasad, S.C., 2018. Designing the Strategies for Preparing Talent for Change: A Special Focus on Automation, Digital Security and Demographics. Gavesana Journal of Management, 10(2), pp.94-108.</w:t>
      </w:r>
    </w:p>
    <w:p w:rsidR="00000000" w:rsidDel="00000000" w:rsidP="00000000" w:rsidRDefault="00000000" w:rsidRPr="00000000" w14:paraId="0000006B">
      <w:pPr>
        <w:spacing w:after="200" w:before="200" w:line="360" w:lineRule="auto"/>
        <w:jc w:val="both"/>
        <w:rPr/>
      </w:pPr>
      <w:r w:rsidDel="00000000" w:rsidR="00000000" w:rsidRPr="00000000">
        <w:rPr>
          <w:rtl w:val="0"/>
        </w:rPr>
        <w:t xml:space="preserve">Islamutdinov, V.F., 2020. Institutional change within the context of digital economy. Journal of Institutional Studies, 12(3), pp.142-156.</w:t>
      </w:r>
    </w:p>
    <w:p w:rsidR="00000000" w:rsidDel="00000000" w:rsidP="00000000" w:rsidRDefault="00000000" w:rsidRPr="00000000" w14:paraId="0000006C">
      <w:pPr>
        <w:spacing w:after="200" w:before="200" w:line="360" w:lineRule="auto"/>
        <w:jc w:val="both"/>
        <w:rPr/>
      </w:pPr>
      <w:r w:rsidDel="00000000" w:rsidR="00000000" w:rsidRPr="00000000">
        <w:rPr>
          <w:rtl w:val="0"/>
        </w:rPr>
        <w:t xml:space="preserve">Hanna, E. and Gough, B., 2020. The social construction of male infertility: a qualitative questionnaire study of men with a male factor infertility diagnosis. Sociology of health &amp; illness, 42(3), pp.465-480.</w:t>
      </w:r>
    </w:p>
    <w:p w:rsidR="00000000" w:rsidDel="00000000" w:rsidP="00000000" w:rsidRDefault="00000000" w:rsidRPr="00000000" w14:paraId="0000006D">
      <w:pPr>
        <w:spacing w:after="200" w:before="200" w:line="360" w:lineRule="auto"/>
        <w:jc w:val="both"/>
        <w:rPr/>
      </w:pPr>
      <w:r w:rsidDel="00000000" w:rsidR="00000000" w:rsidRPr="00000000">
        <w:rPr>
          <w:rtl w:val="0"/>
        </w:rPr>
        <w:t xml:space="preserve">Zajda, J.I. and Majhanovich, S. eds., 2021. Globalisation, cultural identity and nation-building: The changing paradigms (Vol. 5). Dordrecht: Springer.</w:t>
      </w:r>
    </w:p>
    <w:p w:rsidR="00000000" w:rsidDel="00000000" w:rsidP="00000000" w:rsidRDefault="00000000" w:rsidRPr="00000000" w14:paraId="0000006E">
      <w:pPr>
        <w:spacing w:after="200" w:before="200" w:line="360" w:lineRule="auto"/>
        <w:jc w:val="both"/>
        <w:rPr/>
      </w:pPr>
      <w:r w:rsidDel="00000000" w:rsidR="00000000" w:rsidRPr="00000000">
        <w:rPr>
          <w:rtl w:val="0"/>
        </w:rPr>
        <w:t xml:space="preserve">Packard, T., Gentilini, U., Grosh, M., O’keefe, P., Robalino, D. and Santos, I., 2019. Protecting all: Risk sharing for a diverse and diversifying world of work. World Bank Publications.</w:t>
      </w:r>
    </w:p>
    <w:p w:rsidR="00000000" w:rsidDel="00000000" w:rsidP="00000000" w:rsidRDefault="00000000" w:rsidRPr="00000000" w14:paraId="0000006F">
      <w:pPr>
        <w:spacing w:after="200" w:before="200" w:line="360" w:lineRule="auto"/>
        <w:jc w:val="both"/>
        <w:rPr/>
      </w:pPr>
      <w:r w:rsidDel="00000000" w:rsidR="00000000" w:rsidRPr="00000000">
        <w:rPr>
          <w:rtl w:val="0"/>
        </w:rPr>
        <w:t xml:space="preserve">Ca'Zorzi, M., Dedola, L., Georgiadis, G., Jarocinski, M., Stracca, L. and Strasser, G., 2020. Monetary policy and its transmission in a globalised world.</w:t>
      </w:r>
    </w:p>
    <w:p w:rsidR="00000000" w:rsidDel="00000000" w:rsidP="00000000" w:rsidRDefault="00000000" w:rsidRPr="00000000" w14:paraId="00000070">
      <w:pPr>
        <w:spacing w:after="200" w:before="200" w:line="360" w:lineRule="auto"/>
        <w:jc w:val="both"/>
        <w:rPr/>
      </w:pPr>
      <w:r w:rsidDel="00000000" w:rsidR="00000000" w:rsidRPr="00000000">
        <w:rPr>
          <w:rtl w:val="0"/>
        </w:rPr>
        <w:t xml:space="preserve">Fox, S. and Macleod, A., 2022. Localizing the SDGs in cities: reflections from an action research project in Bristol, UK. Urban Geography, pp.1-21.</w:t>
      </w:r>
    </w:p>
    <w:p w:rsidR="00000000" w:rsidDel="00000000" w:rsidP="00000000" w:rsidRDefault="00000000" w:rsidRPr="00000000" w14:paraId="00000071">
      <w:pPr>
        <w:spacing w:after="200" w:before="200" w:line="360" w:lineRule="auto"/>
        <w:jc w:val="both"/>
        <w:rPr/>
      </w:pPr>
      <w:r w:rsidDel="00000000" w:rsidR="00000000" w:rsidRPr="00000000">
        <w:rPr>
          <w:rtl w:val="0"/>
        </w:rPr>
        <w:t xml:space="preserve">Komkov, S. and Petiushko, A., 2021, January. Advhat: Real-world adversarial attack on arcface face id system. In 2020 25th International Conference on Pattern Recognition (ICPR) (pp. 819-826). IEEE.</w:t>
      </w:r>
    </w:p>
    <w:p w:rsidR="00000000" w:rsidDel="00000000" w:rsidP="00000000" w:rsidRDefault="00000000" w:rsidRPr="00000000" w14:paraId="00000072">
      <w:pPr>
        <w:spacing w:after="200" w:before="200" w:line="360" w:lineRule="auto"/>
        <w:jc w:val="both"/>
        <w:rPr/>
      </w:pPr>
      <w:r w:rsidDel="00000000" w:rsidR="00000000" w:rsidRPr="00000000">
        <w:rPr>
          <w:rtl w:val="0"/>
        </w:rPr>
        <w:t xml:space="preserve">Funminiyi, A.K., 2018. Impact of organisational structure on employee engagement: Evidence from North Central Nigeria. International Journal of Advanced Engineering, Management and Science, 4(8), p.264311.</w:t>
      </w:r>
    </w:p>
    <w:p w:rsidR="00000000" w:rsidDel="00000000" w:rsidP="00000000" w:rsidRDefault="00000000" w:rsidRPr="00000000" w14:paraId="00000073">
      <w:pPr>
        <w:spacing w:after="200" w:before="200" w:line="360" w:lineRule="auto"/>
        <w:jc w:val="both"/>
        <w:rPr/>
      </w:pPr>
      <w:r w:rsidDel="00000000" w:rsidR="00000000" w:rsidRPr="00000000">
        <w:rPr>
          <w:rtl w:val="0"/>
        </w:rPr>
        <w:t xml:space="preserve">Hopkins, A., 2019. Organising for safety. Wolters Kluwer.</w:t>
      </w:r>
    </w:p>
    <w:p w:rsidR="00000000" w:rsidDel="00000000" w:rsidP="00000000" w:rsidRDefault="00000000" w:rsidRPr="00000000" w14:paraId="00000074">
      <w:pPr>
        <w:spacing w:after="200" w:before="200" w:line="360" w:lineRule="auto"/>
        <w:jc w:val="both"/>
        <w:rPr/>
      </w:pPr>
      <w:r w:rsidDel="00000000" w:rsidR="00000000" w:rsidRPr="00000000">
        <w:rPr>
          <w:rtl w:val="0"/>
        </w:rPr>
        <w:t xml:space="preserve">Jayantha, K., 2021. Kaizen Equilibrium and Organization Behavior: A Conceptual Analysis.</w:t>
      </w:r>
    </w:p>
    <w:p w:rsidR="00000000" w:rsidDel="00000000" w:rsidP="00000000" w:rsidRDefault="00000000" w:rsidRPr="00000000" w14:paraId="00000075">
      <w:pPr>
        <w:spacing w:after="200" w:before="200" w:line="360" w:lineRule="auto"/>
        <w:jc w:val="both"/>
        <w:rPr/>
      </w:pPr>
      <w:r w:rsidDel="00000000" w:rsidR="00000000" w:rsidRPr="00000000">
        <w:rPr>
          <w:rtl w:val="0"/>
        </w:rPr>
        <w:t xml:space="preserve">Statista, 2022. </w:t>
      </w:r>
      <w:r w:rsidDel="00000000" w:rsidR="00000000" w:rsidRPr="00000000">
        <w:rPr>
          <w:i w:val="1"/>
          <w:rtl w:val="0"/>
        </w:rPr>
        <w:t xml:space="preserve">IT Services - Worldwide </w:t>
      </w:r>
      <w:r w:rsidDel="00000000" w:rsidR="00000000" w:rsidRPr="00000000">
        <w:rPr>
          <w:rtl w:val="0"/>
        </w:rPr>
        <w:t xml:space="preserve">[Online] Available at: &lt;</w:t>
      </w:r>
      <w:hyperlink r:id="rId9">
        <w:r w:rsidDel="00000000" w:rsidR="00000000" w:rsidRPr="00000000">
          <w:rPr>
            <w:rtl w:val="0"/>
          </w:rPr>
          <w:t xml:space="preserve">https://www.statista.com/outlook/tmo/it-services/worldwide</w:t>
        </w:r>
      </w:hyperlink>
      <w:r w:rsidDel="00000000" w:rsidR="00000000" w:rsidRPr="00000000">
        <w:rPr>
          <w:rtl w:val="0"/>
        </w:rPr>
        <w:t xml:space="preserve">&gt; [Accessed on 6th November 2022]</w:t>
      </w:r>
    </w:p>
    <w:p w:rsidR="00000000" w:rsidDel="00000000" w:rsidP="00000000" w:rsidRDefault="00000000" w:rsidRPr="00000000" w14:paraId="00000076">
      <w:pPr>
        <w:spacing w:after="200" w:before="200" w:line="360" w:lineRule="auto"/>
        <w:jc w:val="both"/>
        <w:rPr/>
      </w:pPr>
      <w:r w:rsidDel="00000000" w:rsidR="00000000" w:rsidRPr="00000000">
        <w:rPr>
          <w:rtl w:val="0"/>
        </w:rPr>
        <w:t xml:space="preserve">Reuters, 2022. </w:t>
      </w:r>
      <w:r w:rsidDel="00000000" w:rsidR="00000000" w:rsidRPr="00000000">
        <w:rPr>
          <w:i w:val="1"/>
          <w:rtl w:val="0"/>
        </w:rPr>
        <w:t xml:space="preserve">Virgin Atlantic plans 1,150 more job cuts </w:t>
      </w:r>
      <w:r w:rsidDel="00000000" w:rsidR="00000000" w:rsidRPr="00000000">
        <w:rPr>
          <w:rtl w:val="0"/>
        </w:rPr>
        <w:t xml:space="preserve">[Online] Available at: &lt;</w:t>
      </w:r>
      <w:hyperlink r:id="rId10">
        <w:r w:rsidDel="00000000" w:rsidR="00000000" w:rsidRPr="00000000">
          <w:rPr>
            <w:rtl w:val="0"/>
          </w:rPr>
          <w:t xml:space="preserve">https://www.reuters.com/article/uk-health-coronavirus-virgin-atlantic-idUKKBN25V1MA</w:t>
        </w:r>
      </w:hyperlink>
      <w:r w:rsidDel="00000000" w:rsidR="00000000" w:rsidRPr="00000000">
        <w:rPr>
          <w:rtl w:val="0"/>
        </w:rPr>
        <w:t xml:space="preserve">&gt; [Accessed on 6th November 2022]</w:t>
      </w:r>
    </w:p>
    <w:p w:rsidR="00000000" w:rsidDel="00000000" w:rsidP="00000000" w:rsidRDefault="00000000" w:rsidRPr="00000000" w14:paraId="00000077">
      <w:pPr>
        <w:spacing w:after="200" w:before="200" w:line="360" w:lineRule="auto"/>
        <w:jc w:val="both"/>
        <w:rPr/>
      </w:pPr>
      <w:r w:rsidDel="00000000" w:rsidR="00000000" w:rsidRPr="00000000">
        <w:rPr>
          <w:rtl w:val="0"/>
        </w:rPr>
        <w:t xml:space="preserve">Forbes, 2022. </w:t>
      </w:r>
      <w:r w:rsidDel="00000000" w:rsidR="00000000" w:rsidRPr="00000000">
        <w:rPr>
          <w:i w:val="1"/>
          <w:rtl w:val="0"/>
        </w:rPr>
        <w:t xml:space="preserve">The Global 2000 </w:t>
      </w:r>
      <w:r w:rsidDel="00000000" w:rsidR="00000000" w:rsidRPr="00000000">
        <w:rPr>
          <w:rtl w:val="0"/>
        </w:rPr>
        <w:t xml:space="preserve">[Online] Available at: &lt;</w:t>
      </w:r>
      <w:hyperlink r:id="rId11">
        <w:r w:rsidDel="00000000" w:rsidR="00000000" w:rsidRPr="00000000">
          <w:rPr>
            <w:rtl w:val="0"/>
          </w:rPr>
          <w:t xml:space="preserve">https://www.forbes.com/lists/global2000/?sh=6cde22d45ac0</w:t>
        </w:r>
      </w:hyperlink>
      <w:r w:rsidDel="00000000" w:rsidR="00000000" w:rsidRPr="00000000">
        <w:rPr>
          <w:rtl w:val="0"/>
        </w:rPr>
        <w:t xml:space="preserve">&gt; [Accessed on 6th November 2022]</w:t>
      </w:r>
    </w:p>
    <w:p w:rsidR="00000000" w:rsidDel="00000000" w:rsidP="00000000" w:rsidRDefault="00000000" w:rsidRPr="00000000" w14:paraId="00000078">
      <w:pPr>
        <w:spacing w:after="200" w:before="200" w:line="360" w:lineRule="auto"/>
        <w:jc w:val="both"/>
        <w:rPr/>
      </w:pPr>
      <w:r w:rsidDel="00000000" w:rsidR="00000000" w:rsidRPr="00000000">
        <w:rPr>
          <w:rtl w:val="0"/>
        </w:rPr>
        <w:t xml:space="preserve">Forbes, 2022. </w:t>
      </w:r>
      <w:r w:rsidDel="00000000" w:rsidR="00000000" w:rsidRPr="00000000">
        <w:rPr>
          <w:i w:val="1"/>
          <w:rtl w:val="0"/>
        </w:rPr>
        <w:t xml:space="preserve">100 Stats On Digital Transformation And Customer Experience </w:t>
      </w:r>
      <w:r w:rsidDel="00000000" w:rsidR="00000000" w:rsidRPr="00000000">
        <w:rPr>
          <w:rtl w:val="0"/>
        </w:rPr>
        <w:t xml:space="preserve">[Online] Available at: &lt;https://www.forbes.com/sites/blakemorgan/2019/12/16/100-stats-on-digital-transformation-and-customer-experience/?sh=6880fcbc3bf3&gt; [Accessed on 6th November 2022]</w:t>
      </w:r>
    </w:p>
    <w:p w:rsidR="00000000" w:rsidDel="00000000" w:rsidP="00000000" w:rsidRDefault="00000000" w:rsidRPr="00000000" w14:paraId="00000079">
      <w:pPr>
        <w:spacing w:after="200" w:before="200" w:line="360" w:lineRule="auto"/>
        <w:jc w:val="both"/>
        <w:rPr/>
      </w:pPr>
      <w:r w:rsidDel="00000000" w:rsidR="00000000" w:rsidRPr="00000000">
        <w:rPr>
          <w:rtl w:val="0"/>
        </w:rPr>
        <w:t xml:space="preserve">Netflix, 2022. </w:t>
      </w:r>
      <w:r w:rsidDel="00000000" w:rsidR="00000000" w:rsidRPr="00000000">
        <w:rPr>
          <w:i w:val="1"/>
          <w:rtl w:val="0"/>
        </w:rPr>
        <w:t xml:space="preserve">Localization Technologies at Netflix  </w:t>
      </w:r>
      <w:r w:rsidDel="00000000" w:rsidR="00000000" w:rsidRPr="00000000">
        <w:rPr>
          <w:rtl w:val="0"/>
        </w:rPr>
        <w:t xml:space="preserve">[Online] Available at: &lt;</w:t>
      </w:r>
      <w:hyperlink r:id="rId12">
        <w:r w:rsidDel="00000000" w:rsidR="00000000" w:rsidRPr="00000000">
          <w:rPr>
            <w:rtl w:val="0"/>
          </w:rPr>
          <w:t xml:space="preserve">https://netflixtechblog.com/localization-technologies-at-netflix-d033e7b13cf</w:t>
        </w:r>
      </w:hyperlink>
      <w:r w:rsidDel="00000000" w:rsidR="00000000" w:rsidRPr="00000000">
        <w:rPr>
          <w:rtl w:val="0"/>
        </w:rPr>
        <w:t xml:space="preserve">&gt; [Accessed on 6th November 2022]</w:t>
      </w:r>
    </w:p>
    <w:p w:rsidR="00000000" w:rsidDel="00000000" w:rsidP="00000000" w:rsidRDefault="00000000" w:rsidRPr="00000000" w14:paraId="0000007A">
      <w:pPr>
        <w:spacing w:line="360" w:lineRule="auto"/>
        <w:rPr/>
      </w:pPr>
      <w:r w:rsidDel="00000000" w:rsidR="00000000" w:rsidRPr="00000000">
        <w:rPr>
          <w:rtl w:val="0"/>
        </w:rPr>
      </w:r>
    </w:p>
    <w:sectPr>
      <w:footerReference r:id="rId13"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jc w:val="both"/>
    </w:pPr>
    <w:rPr>
      <w:b w:val="1"/>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forbes.com/lists/global2000/?sh=6cde22d45ac0" TargetMode="External"/><Relationship Id="rId10" Type="http://schemas.openxmlformats.org/officeDocument/2006/relationships/hyperlink" Target="https://www.reuters.com/article/uk-health-coronavirus-virgin-atlantic-idUKKBN25V1MA" TargetMode="External"/><Relationship Id="rId13" Type="http://schemas.openxmlformats.org/officeDocument/2006/relationships/footer" Target="footer1.xml"/><Relationship Id="rId12" Type="http://schemas.openxmlformats.org/officeDocument/2006/relationships/hyperlink" Target="https://netflixtechblog.com/localization-technologies-at-netflix-d033e7b13c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tatista.com/outlook/tmo/it-services/worldwide" TargetMode="External"/><Relationship Id="rId5" Type="http://schemas.openxmlformats.org/officeDocument/2006/relationships/styles" Target="styles.xml"/><Relationship Id="rId6" Type="http://schemas.openxmlformats.org/officeDocument/2006/relationships/hyperlink" Target="https://www.ndtv.com/jobs/experts-stress-on-upskilling-workforce-to-offset-automation-driven-job-loss-3277051" TargetMode="External"/><Relationship Id="rId7" Type="http://schemas.openxmlformats.org/officeDocument/2006/relationships/hyperlink" Target="https://careers.rolls-royce.com/professionals/modules/harnessing-our-people-power/learning-and-development" TargetMode="External"/><Relationship Id="rId8" Type="http://schemas.openxmlformats.org/officeDocument/2006/relationships/hyperlink" Target="https://www.rolls-royce.com/products-and-services/defence/naval/electrical-automation-and-contro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