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62797" w14:textId="7580F79C" w:rsidR="00F468A5" w:rsidRDefault="00CD756B" w:rsidP="00CD756B">
      <w:pPr>
        <w:tabs>
          <w:tab w:val="left" w:pos="2871"/>
        </w:tabs>
        <w:jc w:val="left"/>
        <w:rPr>
          <w:rFonts w:ascii="Times New Roman" w:hAnsi="Times New Roman" w:cs="Times New Roman"/>
        </w:rPr>
      </w:pPr>
      <w:r>
        <w:rPr>
          <w:rFonts w:ascii="Times New Roman" w:hAnsi="Times New Roman" w:cs="Times New Roman"/>
        </w:rPr>
        <w:tab/>
      </w:r>
    </w:p>
    <w:p w14:paraId="621D31B8" w14:textId="208622C3" w:rsidR="002423D6" w:rsidRPr="006A3185" w:rsidRDefault="002423D6" w:rsidP="002423D6">
      <w:pPr>
        <w:jc w:val="center"/>
        <w:rPr>
          <w:rFonts w:ascii="Arial" w:hAnsi="Arial" w:cs="Arial"/>
          <w:b/>
          <w:bCs/>
          <w:sz w:val="52"/>
          <w:szCs w:val="52"/>
        </w:rPr>
      </w:pPr>
      <w:r w:rsidRPr="00D7163B">
        <w:rPr>
          <w:rFonts w:ascii="Arial" w:hAnsi="Arial" w:cs="Arial"/>
          <w:b/>
          <w:sz w:val="52"/>
          <w:szCs w:val="48"/>
        </w:rPr>
        <w:t>Title:</w:t>
      </w:r>
      <w:r w:rsidRPr="002423D6">
        <w:rPr>
          <w:rFonts w:ascii="Times New Roman" w:hAnsi="Times New Roman" w:cs="Times New Roman"/>
          <w:sz w:val="32"/>
          <w:szCs w:val="32"/>
        </w:rPr>
        <w:t xml:space="preserve"> </w:t>
      </w:r>
      <w:r w:rsidRPr="006A3185">
        <w:rPr>
          <w:rFonts w:ascii="Arial" w:hAnsi="Arial" w:cs="Arial"/>
          <w:b/>
          <w:bCs/>
          <w:sz w:val="52"/>
          <w:szCs w:val="52"/>
        </w:rPr>
        <w:t xml:space="preserve">Exploring active learning in the </w:t>
      </w:r>
      <w:proofErr w:type="spellStart"/>
      <w:r w:rsidRPr="006A3185">
        <w:rPr>
          <w:rFonts w:ascii="Arial" w:hAnsi="Arial" w:cs="Arial"/>
          <w:b/>
          <w:bCs/>
          <w:sz w:val="52"/>
          <w:szCs w:val="52"/>
        </w:rPr>
        <w:t>HighScope</w:t>
      </w:r>
      <w:proofErr w:type="spellEnd"/>
      <w:r w:rsidRPr="006A3185">
        <w:rPr>
          <w:rFonts w:ascii="Arial" w:hAnsi="Arial" w:cs="Arial"/>
          <w:b/>
          <w:bCs/>
          <w:sz w:val="52"/>
          <w:szCs w:val="52"/>
        </w:rPr>
        <w:t xml:space="preserve"> Curriculum in early childhood education</w:t>
      </w:r>
    </w:p>
    <w:p w14:paraId="38F1F8DB" w14:textId="15094AC5" w:rsidR="002423D6" w:rsidRPr="00D7163B" w:rsidRDefault="002423D6" w:rsidP="002423D6">
      <w:pPr>
        <w:jc w:val="right"/>
        <w:rPr>
          <w:rFonts w:ascii="Arial" w:hAnsi="Arial" w:cs="Arial"/>
          <w:b/>
          <w:sz w:val="52"/>
          <w:szCs w:val="48"/>
        </w:rPr>
      </w:pPr>
    </w:p>
    <w:p w14:paraId="25DAFE33" w14:textId="77777777" w:rsidR="002423D6" w:rsidRPr="00D7163B" w:rsidRDefault="002423D6" w:rsidP="002423D6">
      <w:pPr>
        <w:spacing w:line="480" w:lineRule="auto"/>
        <w:jc w:val="right"/>
        <w:rPr>
          <w:rFonts w:ascii="Arial" w:hAnsi="Arial" w:cs="Arial"/>
          <w:i/>
        </w:rPr>
      </w:pPr>
    </w:p>
    <w:p w14:paraId="5D56BB73" w14:textId="77777777" w:rsidR="002423D6" w:rsidRPr="00D7163B" w:rsidRDefault="002423D6" w:rsidP="002423D6">
      <w:pPr>
        <w:spacing w:line="480" w:lineRule="auto"/>
        <w:jc w:val="right"/>
        <w:rPr>
          <w:rFonts w:ascii="Arial" w:hAnsi="Arial" w:cs="Arial"/>
          <w:i/>
        </w:rPr>
      </w:pPr>
    </w:p>
    <w:p w14:paraId="63620B35" w14:textId="77777777" w:rsidR="002423D6" w:rsidRPr="00D7163B" w:rsidRDefault="002423D6" w:rsidP="002423D6">
      <w:pPr>
        <w:spacing w:line="480" w:lineRule="auto"/>
        <w:jc w:val="right"/>
        <w:rPr>
          <w:rFonts w:ascii="Arial" w:hAnsi="Arial" w:cs="Arial"/>
          <w:i/>
        </w:rPr>
      </w:pPr>
    </w:p>
    <w:p w14:paraId="4354E7B1" w14:textId="77777777" w:rsidR="002423D6" w:rsidRPr="00D7163B" w:rsidRDefault="002423D6" w:rsidP="002423D6">
      <w:pPr>
        <w:spacing w:line="480" w:lineRule="auto"/>
        <w:jc w:val="right"/>
        <w:rPr>
          <w:rFonts w:ascii="Arial" w:hAnsi="Arial" w:cs="Arial"/>
          <w:i/>
        </w:rPr>
      </w:pPr>
    </w:p>
    <w:p w14:paraId="2B49394F" w14:textId="77777777" w:rsidR="002423D6" w:rsidRPr="00D7163B" w:rsidRDefault="002423D6" w:rsidP="002423D6">
      <w:pPr>
        <w:spacing w:line="480" w:lineRule="auto"/>
        <w:jc w:val="right"/>
        <w:rPr>
          <w:rFonts w:ascii="Arial" w:hAnsi="Arial" w:cs="Arial"/>
          <w:i/>
        </w:rPr>
      </w:pPr>
    </w:p>
    <w:p w14:paraId="33285488" w14:textId="77777777" w:rsidR="002423D6" w:rsidRPr="00D7163B" w:rsidRDefault="002423D6" w:rsidP="002423D6">
      <w:pPr>
        <w:jc w:val="right"/>
        <w:rPr>
          <w:rFonts w:ascii="Arial" w:hAnsi="Arial" w:cs="Arial"/>
          <w:b/>
          <w:i/>
          <w:sz w:val="48"/>
          <w:szCs w:val="48"/>
        </w:rPr>
      </w:pPr>
    </w:p>
    <w:p w14:paraId="2D3FAE2A" w14:textId="64F0B96A" w:rsidR="002423D6" w:rsidRPr="00D7163B" w:rsidRDefault="002423D6" w:rsidP="006A3185">
      <w:pPr>
        <w:wordWrap w:val="0"/>
        <w:jc w:val="right"/>
        <w:rPr>
          <w:rFonts w:ascii="Arial" w:hAnsi="Arial" w:cs="Arial"/>
          <w:i/>
          <w:sz w:val="48"/>
          <w:szCs w:val="48"/>
        </w:rPr>
      </w:pPr>
      <w:r w:rsidRPr="00D7163B">
        <w:rPr>
          <w:rFonts w:ascii="Arial" w:hAnsi="Arial" w:cs="Arial"/>
          <w:i/>
          <w:sz w:val="48"/>
          <w:szCs w:val="48"/>
        </w:rPr>
        <w:t>Name of Student</w:t>
      </w:r>
      <w:r>
        <w:rPr>
          <w:rFonts w:ascii="Arial" w:hAnsi="Arial" w:cs="Arial" w:hint="eastAsia"/>
          <w:i/>
          <w:sz w:val="48"/>
          <w:szCs w:val="48"/>
        </w:rPr>
        <w:t xml:space="preserve"> ZIHAN CHU</w:t>
      </w:r>
    </w:p>
    <w:p w14:paraId="7F09430B" w14:textId="77777777" w:rsidR="002423D6" w:rsidRPr="00D7163B" w:rsidRDefault="002423D6" w:rsidP="002423D6">
      <w:pPr>
        <w:spacing w:line="480" w:lineRule="auto"/>
        <w:jc w:val="right"/>
        <w:rPr>
          <w:rFonts w:ascii="Arial" w:hAnsi="Arial" w:cs="Arial"/>
          <w:i/>
        </w:rPr>
      </w:pPr>
    </w:p>
    <w:p w14:paraId="215DE945" w14:textId="77777777" w:rsidR="002423D6" w:rsidRPr="00D7163B" w:rsidRDefault="002423D6" w:rsidP="002423D6">
      <w:pPr>
        <w:spacing w:line="480" w:lineRule="auto"/>
        <w:jc w:val="right"/>
        <w:rPr>
          <w:rFonts w:ascii="Arial" w:hAnsi="Arial" w:cs="Arial"/>
          <w:b/>
          <w:i/>
          <w:sz w:val="48"/>
          <w:szCs w:val="48"/>
        </w:rPr>
      </w:pPr>
      <w:r w:rsidRPr="00D7163B">
        <w:rPr>
          <w:rFonts w:ascii="Arial" w:hAnsi="Arial" w:cs="Arial"/>
          <w:b/>
          <w:i/>
          <w:sz w:val="48"/>
          <w:szCs w:val="48"/>
        </w:rPr>
        <w:t>ECGE700</w:t>
      </w:r>
      <w:r>
        <w:rPr>
          <w:rFonts w:ascii="Arial" w:hAnsi="Arial" w:cs="Arial"/>
          <w:b/>
          <w:i/>
          <w:sz w:val="48"/>
          <w:szCs w:val="48"/>
        </w:rPr>
        <w:t>6</w:t>
      </w:r>
      <w:r w:rsidRPr="00D7163B">
        <w:rPr>
          <w:rFonts w:ascii="Arial" w:hAnsi="Arial" w:cs="Arial"/>
          <w:b/>
          <w:i/>
          <w:sz w:val="48"/>
          <w:szCs w:val="48"/>
        </w:rPr>
        <w:t>P</w:t>
      </w:r>
    </w:p>
    <w:p w14:paraId="2ACAC1AD" w14:textId="77777777" w:rsidR="002423D6" w:rsidRPr="00D7163B" w:rsidRDefault="002423D6" w:rsidP="002423D6">
      <w:pPr>
        <w:spacing w:line="360" w:lineRule="auto"/>
        <w:jc w:val="right"/>
        <w:rPr>
          <w:rFonts w:ascii="Arial" w:hAnsi="Arial" w:cs="Arial"/>
          <w:i/>
        </w:rPr>
      </w:pPr>
    </w:p>
    <w:p w14:paraId="3F74D9DF" w14:textId="77777777" w:rsidR="002423D6" w:rsidRPr="00D7163B" w:rsidRDefault="002423D6" w:rsidP="002423D6">
      <w:pPr>
        <w:spacing w:line="360" w:lineRule="auto"/>
        <w:jc w:val="right"/>
        <w:rPr>
          <w:rFonts w:ascii="Arial" w:hAnsi="Arial" w:cs="Arial"/>
          <w:i/>
          <w:sz w:val="40"/>
          <w:szCs w:val="40"/>
        </w:rPr>
      </w:pPr>
      <w:r w:rsidRPr="00D7163B">
        <w:rPr>
          <w:rFonts w:ascii="Arial" w:hAnsi="Arial" w:cs="Arial"/>
          <w:i/>
          <w:sz w:val="40"/>
          <w:szCs w:val="40"/>
        </w:rPr>
        <w:t xml:space="preserve">Yr </w:t>
      </w:r>
      <w:proofErr w:type="spellStart"/>
      <w:r w:rsidRPr="00D7163B">
        <w:rPr>
          <w:rFonts w:ascii="Arial" w:hAnsi="Arial" w:cs="Arial"/>
          <w:i/>
          <w:sz w:val="40"/>
          <w:szCs w:val="40"/>
        </w:rPr>
        <w:t>Athrofa</w:t>
      </w:r>
      <w:proofErr w:type="spellEnd"/>
      <w:r w:rsidRPr="00D7163B">
        <w:rPr>
          <w:rFonts w:ascii="Arial" w:hAnsi="Arial" w:cs="Arial"/>
          <w:i/>
          <w:sz w:val="40"/>
          <w:szCs w:val="40"/>
        </w:rPr>
        <w:t>: Education and Humanities</w:t>
      </w:r>
    </w:p>
    <w:p w14:paraId="00D7198E" w14:textId="77777777" w:rsidR="002423D6" w:rsidRPr="00D7163B" w:rsidRDefault="002423D6" w:rsidP="002423D6">
      <w:pPr>
        <w:spacing w:line="360" w:lineRule="auto"/>
        <w:jc w:val="right"/>
        <w:rPr>
          <w:rFonts w:ascii="Arial" w:hAnsi="Arial" w:cs="Arial"/>
          <w:i/>
          <w:sz w:val="40"/>
          <w:szCs w:val="40"/>
        </w:rPr>
      </w:pPr>
      <w:r w:rsidRPr="00D7163B">
        <w:rPr>
          <w:rFonts w:ascii="Arial" w:hAnsi="Arial" w:cs="Arial"/>
          <w:i/>
          <w:sz w:val="40"/>
          <w:szCs w:val="40"/>
        </w:rPr>
        <w:t xml:space="preserve"> </w:t>
      </w:r>
    </w:p>
    <w:p w14:paraId="56FC1262" w14:textId="77777777" w:rsidR="002423D6" w:rsidRPr="00D7163B" w:rsidRDefault="002423D6" w:rsidP="002423D6">
      <w:pPr>
        <w:spacing w:line="360" w:lineRule="auto"/>
        <w:outlineLvl w:val="0"/>
        <w:rPr>
          <w:rFonts w:ascii="Arial" w:hAnsi="Arial" w:cs="Arial"/>
          <w:sz w:val="40"/>
          <w:szCs w:val="40"/>
        </w:rPr>
        <w:sectPr w:rsidR="002423D6" w:rsidRPr="00D7163B" w:rsidSect="002423D6">
          <w:footerReference w:type="even" r:id="rId8"/>
          <w:footerReference w:type="default" r:id="rId9"/>
          <w:pgSz w:w="11906" w:h="16838"/>
          <w:pgMar w:top="1440" w:right="1134" w:bottom="1440" w:left="1701" w:header="709" w:footer="709" w:gutter="0"/>
          <w:cols w:space="708"/>
          <w:docGrid w:linePitch="360"/>
        </w:sectPr>
      </w:pPr>
    </w:p>
    <w:p w14:paraId="1F5A237B" w14:textId="77777777" w:rsidR="002423D6" w:rsidRPr="00D7163B" w:rsidRDefault="002423D6" w:rsidP="002423D6">
      <w:pPr>
        <w:spacing w:line="480" w:lineRule="auto"/>
        <w:outlineLvl w:val="0"/>
        <w:rPr>
          <w:rFonts w:ascii="Arial" w:hAnsi="Arial" w:cs="Arial"/>
          <w:b/>
        </w:rPr>
      </w:pPr>
      <w:bookmarkStart w:id="0" w:name="_Toc115759254"/>
      <w:bookmarkStart w:id="1" w:name="_Toc211983186"/>
      <w:bookmarkStart w:id="2" w:name="_Toc212671945"/>
      <w:r w:rsidRPr="00D7163B">
        <w:rPr>
          <w:rFonts w:ascii="Arial" w:hAnsi="Arial" w:cs="Arial"/>
          <w:b/>
        </w:rPr>
        <w:lastRenderedPageBreak/>
        <w:t>DECLARATION FORM</w:t>
      </w:r>
      <w:bookmarkEnd w:id="0"/>
      <w:bookmarkEnd w:id="1"/>
      <w:bookmarkEnd w:id="2"/>
    </w:p>
    <w:p w14:paraId="600FD782" w14:textId="77777777" w:rsidR="002423D6" w:rsidRPr="00D7163B" w:rsidRDefault="002423D6" w:rsidP="002423D6">
      <w:pPr>
        <w:ind w:left="3600" w:firstLine="720"/>
        <w:rPr>
          <w:rFonts w:ascii="Arial" w:hAnsi="Arial" w:cs="Arial"/>
          <w:b/>
          <w:bCs/>
          <w:sz w:val="28"/>
          <w:szCs w:val="28"/>
          <w:u w:val="single"/>
        </w:rPr>
      </w:pPr>
    </w:p>
    <w:p w14:paraId="5ACB8E69" w14:textId="79FA25AF" w:rsidR="002423D6" w:rsidRPr="00D7163B" w:rsidRDefault="002423D6" w:rsidP="002423D6">
      <w:pPr>
        <w:rPr>
          <w:rFonts w:ascii="Arial" w:hAnsi="Arial" w:cs="Arial"/>
        </w:rPr>
      </w:pPr>
      <w:r w:rsidRPr="00D7163B">
        <w:rPr>
          <w:rFonts w:ascii="Arial" w:hAnsi="Arial" w:cs="Arial"/>
          <w:noProof/>
        </w:rPr>
        <w:drawing>
          <wp:inline distT="0" distB="0" distL="0" distR="0" wp14:anchorId="2D29D58B" wp14:editId="6DB954E1">
            <wp:extent cx="2860675" cy="1182370"/>
            <wp:effectExtent l="0" t="0" r="0" b="0"/>
            <wp:docPr id="14943331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60675" cy="1182370"/>
                    </a:xfrm>
                    <a:prstGeom prst="rect">
                      <a:avLst/>
                    </a:prstGeom>
                    <a:noFill/>
                    <a:ln>
                      <a:noFill/>
                    </a:ln>
                  </pic:spPr>
                </pic:pic>
              </a:graphicData>
            </a:graphic>
          </wp:inline>
        </w:drawing>
      </w:r>
    </w:p>
    <w:p w14:paraId="4E233978" w14:textId="77777777" w:rsidR="002423D6" w:rsidRPr="00D7163B" w:rsidRDefault="002423D6" w:rsidP="002423D6">
      <w:pPr>
        <w:rPr>
          <w:rFonts w:ascii="Arial" w:hAnsi="Arial" w:cs="Arial"/>
          <w:b/>
          <w:bCs/>
        </w:rPr>
      </w:pPr>
    </w:p>
    <w:p w14:paraId="38609CF1" w14:textId="28E7F068" w:rsidR="002423D6" w:rsidRPr="00D7163B" w:rsidRDefault="002423D6" w:rsidP="002423D6">
      <w:pPr>
        <w:rPr>
          <w:rFonts w:ascii="Arial" w:hAnsi="Arial" w:cs="Arial"/>
          <w:b/>
          <w:bCs/>
        </w:rPr>
      </w:pPr>
      <w:r w:rsidRPr="00D7163B">
        <w:rPr>
          <w:rFonts w:ascii="Arial" w:hAnsi="Arial" w:cs="Arial"/>
          <w:b/>
          <w:bCs/>
        </w:rPr>
        <w:t xml:space="preserve">Name of the </w:t>
      </w:r>
      <w:proofErr w:type="spellStart"/>
      <w:r w:rsidRPr="00D7163B">
        <w:rPr>
          <w:rFonts w:ascii="Arial" w:hAnsi="Arial" w:cs="Arial"/>
          <w:b/>
          <w:bCs/>
        </w:rPr>
        <w:t>Programme</w:t>
      </w:r>
      <w:proofErr w:type="spellEnd"/>
      <w:r w:rsidRPr="00D7163B">
        <w:rPr>
          <w:rFonts w:ascii="Arial" w:hAnsi="Arial" w:cs="Arial"/>
          <w:b/>
          <w:bCs/>
        </w:rPr>
        <w:t xml:space="preserve"> of Study:</w:t>
      </w:r>
      <w:r w:rsidR="002D2A79" w:rsidRPr="002D2A79">
        <w:rPr>
          <w:rFonts w:ascii="Arial" w:hAnsi="Arial" w:cs="Arial"/>
          <w:b/>
          <w:bCs/>
          <w:sz w:val="52"/>
          <w:szCs w:val="52"/>
        </w:rPr>
        <w:t xml:space="preserve"> </w:t>
      </w:r>
      <w:r w:rsidR="002D2A79" w:rsidRPr="002D2A79">
        <w:rPr>
          <w:rFonts w:ascii="Arial" w:hAnsi="Arial" w:cs="Arial"/>
          <w:b/>
          <w:bCs/>
        </w:rPr>
        <w:t xml:space="preserve">Exploring active learning in the </w:t>
      </w:r>
      <w:proofErr w:type="spellStart"/>
      <w:r w:rsidR="002D2A79" w:rsidRPr="002D2A79">
        <w:rPr>
          <w:rFonts w:ascii="Arial" w:hAnsi="Arial" w:cs="Arial"/>
          <w:b/>
          <w:bCs/>
        </w:rPr>
        <w:t>HighScope</w:t>
      </w:r>
      <w:proofErr w:type="spellEnd"/>
      <w:r w:rsidR="002D2A79" w:rsidRPr="002D2A79">
        <w:rPr>
          <w:rFonts w:ascii="Arial" w:hAnsi="Arial" w:cs="Arial"/>
          <w:b/>
          <w:bCs/>
        </w:rPr>
        <w:t xml:space="preserve"> Curriculum in early childhood education</w:t>
      </w:r>
    </w:p>
    <w:p w14:paraId="6D71960D" w14:textId="77777777" w:rsidR="002423D6" w:rsidRPr="00D7163B" w:rsidRDefault="002423D6" w:rsidP="002423D6">
      <w:pPr>
        <w:rPr>
          <w:rFonts w:ascii="Arial" w:hAnsi="Arial" w:cs="Arial"/>
          <w:b/>
          <w:bCs/>
        </w:rPr>
      </w:pPr>
    </w:p>
    <w:p w14:paraId="39965C05" w14:textId="0C460842" w:rsidR="002423D6" w:rsidRPr="00D7163B" w:rsidRDefault="002423D6" w:rsidP="002423D6">
      <w:pPr>
        <w:rPr>
          <w:rFonts w:ascii="Arial" w:hAnsi="Arial" w:cs="Arial"/>
          <w:b/>
          <w:bCs/>
        </w:rPr>
      </w:pPr>
      <w:r w:rsidRPr="00D7163B">
        <w:rPr>
          <w:rFonts w:ascii="Arial" w:hAnsi="Arial" w:cs="Arial"/>
          <w:b/>
          <w:bCs/>
        </w:rPr>
        <w:t>Name of Student (Capital Letters):</w:t>
      </w:r>
      <w:r>
        <w:rPr>
          <w:rFonts w:ascii="Arial" w:hAnsi="Arial" w:cs="Arial"/>
          <w:b/>
          <w:bCs/>
        </w:rPr>
        <w:t xml:space="preserve"> </w:t>
      </w:r>
      <w:r w:rsidR="002D2A79">
        <w:rPr>
          <w:rFonts w:ascii="Arial" w:hAnsi="Arial" w:cs="Arial" w:hint="eastAsia"/>
          <w:b/>
          <w:bCs/>
        </w:rPr>
        <w:t>ZIHAN CHU</w:t>
      </w:r>
    </w:p>
    <w:p w14:paraId="585509DA" w14:textId="77777777" w:rsidR="002423D6" w:rsidRPr="00EE6DF8" w:rsidRDefault="002423D6" w:rsidP="002423D6">
      <w:pPr>
        <w:rPr>
          <w:rFonts w:ascii="Arial" w:hAnsi="Arial" w:cs="Arial"/>
        </w:rPr>
      </w:pPr>
      <w:r w:rsidRPr="00EE6DF8">
        <w:rPr>
          <w:rFonts w:ascii="Arial" w:hAnsi="Arial" w:cs="Arial"/>
        </w:rPr>
        <w:t>Master’s Degrees by Examination and Dissertation</w:t>
      </w:r>
    </w:p>
    <w:p w14:paraId="5167C876" w14:textId="77777777" w:rsidR="002423D6" w:rsidRPr="00EE6DF8" w:rsidRDefault="002423D6" w:rsidP="002423D6">
      <w:pPr>
        <w:rPr>
          <w:rFonts w:ascii="Arial" w:hAnsi="Arial" w:cs="Arial"/>
        </w:rPr>
      </w:pPr>
      <w:r w:rsidRPr="00EE6DF8">
        <w:rPr>
          <w:rFonts w:ascii="Arial" w:hAnsi="Arial" w:cs="Arial"/>
        </w:rPr>
        <w:t>Declaration Form.</w:t>
      </w:r>
    </w:p>
    <w:p w14:paraId="15822FA9" w14:textId="77777777" w:rsidR="002423D6" w:rsidRPr="00EE6DF8" w:rsidRDefault="002423D6" w:rsidP="002423D6">
      <w:pPr>
        <w:rPr>
          <w:rFonts w:ascii="Arial" w:hAnsi="Arial" w:cs="Arial"/>
        </w:rPr>
      </w:pPr>
    </w:p>
    <w:p w14:paraId="3E6B233D" w14:textId="55B3CDC6" w:rsidR="002423D6" w:rsidRDefault="002423D6" w:rsidP="002423D6">
      <w:pPr>
        <w:widowControl/>
        <w:numPr>
          <w:ilvl w:val="0"/>
          <w:numId w:val="34"/>
        </w:numPr>
        <w:jc w:val="left"/>
        <w:rPr>
          <w:rFonts w:ascii="Arial" w:hAnsi="Arial" w:cs="Arial"/>
        </w:rPr>
      </w:pPr>
      <w:r>
        <w:rPr>
          <w:rFonts w:ascii="Arial" w:hAnsi="Arial" w:cs="Arial"/>
          <w:noProof/>
        </w:rPr>
        <w:drawing>
          <wp:anchor distT="0" distB="0" distL="114300" distR="114300" simplePos="0" relativeHeight="251658240" behindDoc="1" locked="0" layoutInCell="1" allowOverlap="1" wp14:anchorId="5E5B708D" wp14:editId="1DC63432">
            <wp:simplePos x="0" y="0"/>
            <wp:positionH relativeFrom="column">
              <wp:posOffset>2073729</wp:posOffset>
            </wp:positionH>
            <wp:positionV relativeFrom="paragraph">
              <wp:posOffset>266700</wp:posOffset>
            </wp:positionV>
            <wp:extent cx="858882" cy="402038"/>
            <wp:effectExtent l="0" t="0" r="0" b="0"/>
            <wp:wrapNone/>
            <wp:docPr id="5966670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66703" name="图片 59666703"/>
                    <pic:cNvPicPr/>
                  </pic:nvPicPr>
                  <pic:blipFill>
                    <a:blip r:embed="rId11" cstate="print">
                      <a:biLevel thresh="50000"/>
                      <a:extLst>
                        <a:ext uri="{28A0092B-C50C-407E-A947-70E740481C1C}">
                          <a14:useLocalDpi xmlns:a14="http://schemas.microsoft.com/office/drawing/2010/main" val="0"/>
                        </a:ext>
                      </a:extLst>
                    </a:blip>
                    <a:stretch>
                      <a:fillRect/>
                    </a:stretch>
                  </pic:blipFill>
                  <pic:spPr>
                    <a:xfrm>
                      <a:off x="0" y="0"/>
                      <a:ext cx="872245" cy="408293"/>
                    </a:xfrm>
                    <a:prstGeom prst="rect">
                      <a:avLst/>
                    </a:prstGeom>
                  </pic:spPr>
                </pic:pic>
              </a:graphicData>
            </a:graphic>
            <wp14:sizeRelH relativeFrom="margin">
              <wp14:pctWidth>0</wp14:pctWidth>
            </wp14:sizeRelH>
            <wp14:sizeRelV relativeFrom="margin">
              <wp14:pctHeight>0</wp14:pctHeight>
            </wp14:sizeRelV>
          </wp:anchor>
        </w:drawing>
      </w:r>
      <w:r w:rsidRPr="00EE6DF8">
        <w:rPr>
          <w:rFonts w:ascii="Arial" w:hAnsi="Arial" w:cs="Arial"/>
        </w:rPr>
        <w:t>This work has not previously been accepted in substance for any degree and is not being concurrently submitted in candidature for any degree.</w:t>
      </w:r>
    </w:p>
    <w:p w14:paraId="6AC8344B" w14:textId="721A2D04" w:rsidR="002423D6" w:rsidRPr="002423D6" w:rsidRDefault="002423D6" w:rsidP="006A3185">
      <w:pPr>
        <w:widowControl/>
        <w:numPr>
          <w:ilvl w:val="1"/>
          <w:numId w:val="34"/>
        </w:numPr>
        <w:jc w:val="left"/>
        <w:rPr>
          <w:rFonts w:ascii="Arial" w:hAnsi="Arial" w:cs="Arial"/>
        </w:rPr>
      </w:pPr>
      <w:r w:rsidRPr="008C1716">
        <w:rPr>
          <w:rFonts w:ascii="Arial" w:hAnsi="Arial" w:cs="Arial"/>
        </w:rPr>
        <w:t>Signed…….…………………………………………………………</w:t>
      </w:r>
    </w:p>
    <w:p w14:paraId="1D8B1E4E" w14:textId="1D393E33" w:rsidR="002423D6" w:rsidRPr="00616C1D" w:rsidRDefault="002423D6" w:rsidP="002423D6">
      <w:pPr>
        <w:widowControl/>
        <w:numPr>
          <w:ilvl w:val="1"/>
          <w:numId w:val="34"/>
        </w:numPr>
        <w:jc w:val="left"/>
        <w:rPr>
          <w:rFonts w:ascii="Arial" w:hAnsi="Arial" w:cs="Arial"/>
        </w:rPr>
      </w:pPr>
      <w:r w:rsidRPr="008C1716">
        <w:rPr>
          <w:rFonts w:ascii="Arial" w:hAnsi="Arial" w:cs="Arial"/>
        </w:rPr>
        <w:t>Da</w:t>
      </w:r>
      <w:r>
        <w:rPr>
          <w:rFonts w:ascii="Arial" w:hAnsi="Arial" w:cs="Arial"/>
        </w:rPr>
        <w:t>te</w:t>
      </w:r>
      <w:r w:rsidRPr="008C1716">
        <w:rPr>
          <w:rFonts w:ascii="Arial" w:hAnsi="Arial" w:cs="Arial"/>
        </w:rPr>
        <w:t>…………</w:t>
      </w:r>
      <w:r w:rsidR="006A3185">
        <w:rPr>
          <w:rFonts w:ascii="Arial" w:hAnsi="Arial" w:cs="Arial" w:hint="eastAsia"/>
        </w:rPr>
        <w:t>21/10/2025</w:t>
      </w:r>
      <w:r w:rsidRPr="008C1716">
        <w:rPr>
          <w:rFonts w:ascii="Arial" w:hAnsi="Arial" w:cs="Arial"/>
        </w:rPr>
        <w:t>………………………………………………</w:t>
      </w:r>
    </w:p>
    <w:p w14:paraId="7D164FF4" w14:textId="097C1E32" w:rsidR="002423D6" w:rsidRDefault="002423D6" w:rsidP="002423D6">
      <w:pPr>
        <w:widowControl/>
        <w:numPr>
          <w:ilvl w:val="0"/>
          <w:numId w:val="34"/>
        </w:numPr>
        <w:jc w:val="left"/>
        <w:rPr>
          <w:rFonts w:ascii="Arial" w:hAnsi="Arial" w:cs="Arial"/>
        </w:rPr>
      </w:pPr>
      <w:r>
        <w:rPr>
          <w:rFonts w:ascii="Arial" w:hAnsi="Arial" w:cs="Arial"/>
          <w:noProof/>
        </w:rPr>
        <w:drawing>
          <wp:anchor distT="0" distB="0" distL="114300" distR="114300" simplePos="0" relativeHeight="251660288" behindDoc="1" locked="0" layoutInCell="1" allowOverlap="1" wp14:anchorId="1F90C259" wp14:editId="63555D09">
            <wp:simplePos x="0" y="0"/>
            <wp:positionH relativeFrom="column">
              <wp:posOffset>2037715</wp:posOffset>
            </wp:positionH>
            <wp:positionV relativeFrom="paragraph">
              <wp:posOffset>245201</wp:posOffset>
            </wp:positionV>
            <wp:extent cx="858882" cy="402038"/>
            <wp:effectExtent l="0" t="0" r="0" b="0"/>
            <wp:wrapNone/>
            <wp:docPr id="124878359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66703" name="图片 59666703"/>
                    <pic:cNvPicPr/>
                  </pic:nvPicPr>
                  <pic:blipFill>
                    <a:blip r:embed="rId12" cstate="print">
                      <a:biLevel thresh="50000"/>
                      <a:extLst>
                        <a:ext uri="{28A0092B-C50C-407E-A947-70E740481C1C}">
                          <a14:useLocalDpi xmlns:a14="http://schemas.microsoft.com/office/drawing/2010/main" val="0"/>
                        </a:ext>
                      </a:extLst>
                    </a:blip>
                    <a:stretch>
                      <a:fillRect/>
                    </a:stretch>
                  </pic:blipFill>
                  <pic:spPr>
                    <a:xfrm>
                      <a:off x="0" y="0"/>
                      <a:ext cx="858882" cy="402038"/>
                    </a:xfrm>
                    <a:prstGeom prst="rect">
                      <a:avLst/>
                    </a:prstGeom>
                  </pic:spPr>
                </pic:pic>
              </a:graphicData>
            </a:graphic>
            <wp14:sizeRelH relativeFrom="margin">
              <wp14:pctWidth>0</wp14:pctWidth>
            </wp14:sizeRelH>
            <wp14:sizeRelV relativeFrom="margin">
              <wp14:pctHeight>0</wp14:pctHeight>
            </wp14:sizeRelV>
          </wp:anchor>
        </w:drawing>
      </w:r>
      <w:r w:rsidRPr="00EE6DF8">
        <w:rPr>
          <w:rFonts w:ascii="Arial" w:hAnsi="Arial" w:cs="Arial"/>
        </w:rPr>
        <w:t>This dissertation is being submitted in partial fulfilment of the requirements for the degree of ……………………………………………………………….................</w:t>
      </w:r>
    </w:p>
    <w:p w14:paraId="5C0637A1" w14:textId="107F94CC" w:rsidR="002423D6" w:rsidRDefault="002423D6" w:rsidP="002423D6">
      <w:pPr>
        <w:widowControl/>
        <w:numPr>
          <w:ilvl w:val="1"/>
          <w:numId w:val="34"/>
        </w:numPr>
        <w:jc w:val="left"/>
        <w:rPr>
          <w:rFonts w:ascii="Arial" w:hAnsi="Arial" w:cs="Arial"/>
        </w:rPr>
      </w:pPr>
      <w:r w:rsidRPr="008C1716">
        <w:rPr>
          <w:rFonts w:ascii="Arial" w:hAnsi="Arial" w:cs="Arial"/>
        </w:rPr>
        <w:t>Signed ………………………………………………………………………</w:t>
      </w:r>
    </w:p>
    <w:p w14:paraId="7590FC38" w14:textId="6DF7AA08" w:rsidR="002423D6" w:rsidRPr="00616C1D" w:rsidRDefault="002423D6" w:rsidP="002423D6">
      <w:pPr>
        <w:widowControl/>
        <w:numPr>
          <w:ilvl w:val="1"/>
          <w:numId w:val="34"/>
        </w:numPr>
        <w:jc w:val="left"/>
        <w:rPr>
          <w:rFonts w:ascii="Arial" w:hAnsi="Arial" w:cs="Arial"/>
        </w:rPr>
      </w:pPr>
      <w:r w:rsidRPr="008C1716">
        <w:rPr>
          <w:rFonts w:ascii="Arial" w:hAnsi="Arial" w:cs="Arial"/>
        </w:rPr>
        <w:t>Date ………………</w:t>
      </w:r>
      <w:r w:rsidR="006A3185">
        <w:rPr>
          <w:rFonts w:ascii="Arial" w:hAnsi="Arial" w:cs="Arial" w:hint="eastAsia"/>
        </w:rPr>
        <w:t>21/10/2025</w:t>
      </w:r>
      <w:r w:rsidR="006A3185" w:rsidRPr="008C1716">
        <w:rPr>
          <w:rFonts w:ascii="Arial" w:hAnsi="Arial" w:cs="Arial"/>
        </w:rPr>
        <w:t>…</w:t>
      </w:r>
      <w:r w:rsidRPr="008C1716">
        <w:rPr>
          <w:rFonts w:ascii="Arial" w:hAnsi="Arial" w:cs="Arial"/>
        </w:rPr>
        <w:t>……………………………</w:t>
      </w:r>
      <w:proofErr w:type="gramStart"/>
      <w:r w:rsidRPr="008C1716">
        <w:rPr>
          <w:rFonts w:ascii="Arial" w:hAnsi="Arial" w:cs="Arial"/>
        </w:rPr>
        <w:t>…..</w:t>
      </w:r>
      <w:proofErr w:type="gramEnd"/>
      <w:r w:rsidRPr="008C1716">
        <w:rPr>
          <w:rFonts w:ascii="Arial" w:hAnsi="Arial" w:cs="Arial"/>
        </w:rPr>
        <w:t>………</w:t>
      </w:r>
    </w:p>
    <w:p w14:paraId="5628DD4A" w14:textId="375E4382" w:rsidR="002423D6" w:rsidRPr="00616C1D" w:rsidRDefault="002423D6" w:rsidP="002423D6">
      <w:pPr>
        <w:widowControl/>
        <w:numPr>
          <w:ilvl w:val="0"/>
          <w:numId w:val="34"/>
        </w:numPr>
        <w:jc w:val="left"/>
        <w:rPr>
          <w:rFonts w:ascii="Arial" w:hAnsi="Arial" w:cs="Arial"/>
        </w:rPr>
      </w:pPr>
      <w:r>
        <w:rPr>
          <w:rFonts w:ascii="Arial" w:hAnsi="Arial" w:cs="Arial"/>
          <w:noProof/>
        </w:rPr>
        <w:drawing>
          <wp:anchor distT="0" distB="0" distL="114300" distR="114300" simplePos="0" relativeHeight="251662336" behindDoc="1" locked="0" layoutInCell="1" allowOverlap="1" wp14:anchorId="13BBF1BE" wp14:editId="7DC40088">
            <wp:simplePos x="0" y="0"/>
            <wp:positionH relativeFrom="column">
              <wp:posOffset>2348049</wp:posOffset>
            </wp:positionH>
            <wp:positionV relativeFrom="paragraph">
              <wp:posOffset>573042</wp:posOffset>
            </wp:positionV>
            <wp:extent cx="858882" cy="402038"/>
            <wp:effectExtent l="0" t="0" r="0" b="0"/>
            <wp:wrapNone/>
            <wp:docPr id="164218029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66703" name="图片 59666703"/>
                    <pic:cNvPicPr/>
                  </pic:nvPicPr>
                  <pic:blipFill>
                    <a:blip r:embed="rId12" cstate="print">
                      <a:biLevel thresh="50000"/>
                      <a:extLst>
                        <a:ext uri="{28A0092B-C50C-407E-A947-70E740481C1C}">
                          <a14:useLocalDpi xmlns:a14="http://schemas.microsoft.com/office/drawing/2010/main" val="0"/>
                        </a:ext>
                      </a:extLst>
                    </a:blip>
                    <a:stretch>
                      <a:fillRect/>
                    </a:stretch>
                  </pic:blipFill>
                  <pic:spPr>
                    <a:xfrm>
                      <a:off x="0" y="0"/>
                      <a:ext cx="858882" cy="402038"/>
                    </a:xfrm>
                    <a:prstGeom prst="rect">
                      <a:avLst/>
                    </a:prstGeom>
                  </pic:spPr>
                </pic:pic>
              </a:graphicData>
            </a:graphic>
            <wp14:sizeRelH relativeFrom="margin">
              <wp14:pctWidth>0</wp14:pctWidth>
            </wp14:sizeRelH>
            <wp14:sizeRelV relativeFrom="margin">
              <wp14:pctHeight>0</wp14:pctHeight>
            </wp14:sizeRelV>
          </wp:anchor>
        </w:drawing>
      </w:r>
      <w:r w:rsidRPr="00EE6DF8">
        <w:rPr>
          <w:rFonts w:ascii="Arial" w:hAnsi="Arial" w:cs="Arial"/>
        </w:rPr>
        <w:t>This dissertation is the result of my own independent work/investigation, except where otherwise stated.</w:t>
      </w:r>
      <w:r>
        <w:rPr>
          <w:rFonts w:ascii="Arial" w:hAnsi="Arial" w:cs="Arial"/>
        </w:rPr>
        <w:t xml:space="preserve"> </w:t>
      </w:r>
      <w:r w:rsidRPr="00616C1D">
        <w:rPr>
          <w:rFonts w:ascii="Arial" w:hAnsi="Arial" w:cs="Arial"/>
        </w:rPr>
        <w:t>Other sources are acknowledged by footnotes giving explicit references. A reference list is appended.</w:t>
      </w:r>
    </w:p>
    <w:p w14:paraId="78BE3DEA" w14:textId="44F64913" w:rsidR="002423D6" w:rsidRDefault="002423D6" w:rsidP="002423D6">
      <w:pPr>
        <w:widowControl/>
        <w:numPr>
          <w:ilvl w:val="1"/>
          <w:numId w:val="34"/>
        </w:numPr>
        <w:jc w:val="left"/>
        <w:rPr>
          <w:rFonts w:ascii="Arial" w:hAnsi="Arial" w:cs="Arial"/>
        </w:rPr>
      </w:pPr>
      <w:r w:rsidRPr="008C1716">
        <w:rPr>
          <w:rFonts w:ascii="Arial" w:hAnsi="Arial" w:cs="Arial"/>
        </w:rPr>
        <w:t>Signed candidate:</w:t>
      </w:r>
      <w:r w:rsidRPr="00616C1D">
        <w:rPr>
          <w:rFonts w:ascii="Arial" w:hAnsi="Arial" w:cs="Arial"/>
        </w:rPr>
        <w:t xml:space="preserve"> </w:t>
      </w:r>
      <w:r w:rsidRPr="008C1716">
        <w:rPr>
          <w:rFonts w:ascii="Arial" w:hAnsi="Arial" w:cs="Arial"/>
        </w:rPr>
        <w:t>………………………………………………………………………</w:t>
      </w:r>
    </w:p>
    <w:p w14:paraId="355A38A3" w14:textId="2C494532" w:rsidR="002423D6" w:rsidRPr="00616C1D" w:rsidRDefault="002423D6" w:rsidP="002423D6">
      <w:pPr>
        <w:widowControl/>
        <w:numPr>
          <w:ilvl w:val="1"/>
          <w:numId w:val="34"/>
        </w:numPr>
        <w:jc w:val="left"/>
        <w:rPr>
          <w:rFonts w:ascii="Arial" w:hAnsi="Arial" w:cs="Arial"/>
        </w:rPr>
      </w:pPr>
      <w:r w:rsidRPr="008C1716">
        <w:rPr>
          <w:rFonts w:ascii="Arial" w:hAnsi="Arial" w:cs="Arial"/>
        </w:rPr>
        <w:t>Date:</w:t>
      </w:r>
      <w:r w:rsidRPr="00616C1D">
        <w:rPr>
          <w:rFonts w:ascii="Arial" w:hAnsi="Arial" w:cs="Arial"/>
        </w:rPr>
        <w:t xml:space="preserve"> </w:t>
      </w:r>
      <w:r w:rsidRPr="008C1716">
        <w:rPr>
          <w:rFonts w:ascii="Arial" w:hAnsi="Arial" w:cs="Arial"/>
        </w:rPr>
        <w:t>………………………</w:t>
      </w:r>
      <w:r w:rsidR="006A3185">
        <w:rPr>
          <w:rFonts w:ascii="Arial" w:hAnsi="Arial" w:cs="Arial" w:hint="eastAsia"/>
        </w:rPr>
        <w:t>21/10/2025</w:t>
      </w:r>
      <w:r w:rsidR="006A3185" w:rsidRPr="008C1716">
        <w:rPr>
          <w:rFonts w:ascii="Arial" w:hAnsi="Arial" w:cs="Arial"/>
        </w:rPr>
        <w:t>…</w:t>
      </w:r>
      <w:r w:rsidRPr="008C1716">
        <w:rPr>
          <w:rFonts w:ascii="Arial" w:hAnsi="Arial" w:cs="Arial"/>
        </w:rPr>
        <w:t>……………………………………</w:t>
      </w:r>
    </w:p>
    <w:p w14:paraId="613B9E27" w14:textId="5CE41C60" w:rsidR="002423D6" w:rsidRDefault="002423D6" w:rsidP="002423D6">
      <w:pPr>
        <w:widowControl/>
        <w:numPr>
          <w:ilvl w:val="0"/>
          <w:numId w:val="34"/>
        </w:numPr>
        <w:jc w:val="left"/>
        <w:rPr>
          <w:rFonts w:ascii="Arial" w:hAnsi="Arial" w:cs="Arial"/>
        </w:rPr>
      </w:pPr>
      <w:r>
        <w:rPr>
          <w:rFonts w:ascii="Arial" w:hAnsi="Arial" w:cs="Arial"/>
          <w:noProof/>
        </w:rPr>
        <w:drawing>
          <wp:anchor distT="0" distB="0" distL="114300" distR="114300" simplePos="0" relativeHeight="251664384" behindDoc="1" locked="0" layoutInCell="1" allowOverlap="1" wp14:anchorId="4D3E3FF8" wp14:editId="65FEDF28">
            <wp:simplePos x="0" y="0"/>
            <wp:positionH relativeFrom="column">
              <wp:posOffset>2599508</wp:posOffset>
            </wp:positionH>
            <wp:positionV relativeFrom="paragraph">
              <wp:posOffset>433705</wp:posOffset>
            </wp:positionV>
            <wp:extent cx="858882" cy="402038"/>
            <wp:effectExtent l="0" t="0" r="0" b="0"/>
            <wp:wrapNone/>
            <wp:docPr id="12248840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66703" name="图片 59666703"/>
                    <pic:cNvPicPr/>
                  </pic:nvPicPr>
                  <pic:blipFill>
                    <a:blip r:embed="rId12" cstate="print">
                      <a:biLevel thresh="50000"/>
                      <a:extLst>
                        <a:ext uri="{28A0092B-C50C-407E-A947-70E740481C1C}">
                          <a14:useLocalDpi xmlns:a14="http://schemas.microsoft.com/office/drawing/2010/main" val="0"/>
                        </a:ext>
                      </a:extLst>
                    </a:blip>
                    <a:stretch>
                      <a:fillRect/>
                    </a:stretch>
                  </pic:blipFill>
                  <pic:spPr>
                    <a:xfrm>
                      <a:off x="0" y="0"/>
                      <a:ext cx="858882" cy="402038"/>
                    </a:xfrm>
                    <a:prstGeom prst="rect">
                      <a:avLst/>
                    </a:prstGeom>
                  </pic:spPr>
                </pic:pic>
              </a:graphicData>
            </a:graphic>
            <wp14:sizeRelH relativeFrom="margin">
              <wp14:pctWidth>0</wp14:pctWidth>
            </wp14:sizeRelH>
            <wp14:sizeRelV relativeFrom="margin">
              <wp14:pctHeight>0</wp14:pctHeight>
            </wp14:sizeRelV>
          </wp:anchor>
        </w:drawing>
      </w:r>
      <w:r w:rsidRPr="00EE6DF8">
        <w:rPr>
          <w:rFonts w:ascii="Arial" w:hAnsi="Arial" w:cs="Arial"/>
        </w:rPr>
        <w:t xml:space="preserve">I hereby give consent for my dissertation, if accepted, to be available for photocopying, inter- library loan, and for deposit in the University’s digital repository </w:t>
      </w:r>
    </w:p>
    <w:p w14:paraId="472F2F4F" w14:textId="7345EEB9" w:rsidR="002423D6" w:rsidRDefault="002423D6" w:rsidP="002423D6">
      <w:pPr>
        <w:widowControl/>
        <w:numPr>
          <w:ilvl w:val="1"/>
          <w:numId w:val="34"/>
        </w:numPr>
        <w:jc w:val="left"/>
        <w:rPr>
          <w:rFonts w:ascii="Arial" w:hAnsi="Arial" w:cs="Arial"/>
        </w:rPr>
      </w:pPr>
      <w:r w:rsidRPr="00616C1D">
        <w:rPr>
          <w:rFonts w:ascii="Arial" w:hAnsi="Arial" w:cs="Arial"/>
        </w:rPr>
        <w:t>Signed (candidate)……………………………………….………….………</w:t>
      </w:r>
    </w:p>
    <w:p w14:paraId="7836CE2D" w14:textId="0D6436B9" w:rsidR="002423D6" w:rsidRPr="00616C1D" w:rsidRDefault="002423D6" w:rsidP="002423D6">
      <w:pPr>
        <w:widowControl/>
        <w:numPr>
          <w:ilvl w:val="1"/>
          <w:numId w:val="34"/>
        </w:numPr>
        <w:jc w:val="left"/>
        <w:rPr>
          <w:rFonts w:ascii="Arial" w:hAnsi="Arial" w:cs="Arial"/>
        </w:rPr>
      </w:pPr>
      <w:r>
        <w:rPr>
          <w:rFonts w:ascii="Arial" w:hAnsi="Arial" w:cs="Arial"/>
        </w:rPr>
        <w:t>D</w:t>
      </w:r>
      <w:r w:rsidRPr="00616C1D">
        <w:rPr>
          <w:rFonts w:ascii="Arial" w:hAnsi="Arial" w:cs="Arial"/>
        </w:rPr>
        <w:t>ate………………………</w:t>
      </w:r>
      <w:r w:rsidR="006A3185">
        <w:rPr>
          <w:rFonts w:ascii="Arial" w:hAnsi="Arial" w:cs="Arial" w:hint="eastAsia"/>
        </w:rPr>
        <w:t>21/10/2025</w:t>
      </w:r>
      <w:r w:rsidR="006A3185" w:rsidRPr="008C1716">
        <w:rPr>
          <w:rFonts w:ascii="Arial" w:hAnsi="Arial" w:cs="Arial"/>
        </w:rPr>
        <w:t>…</w:t>
      </w:r>
      <w:r w:rsidRPr="00616C1D">
        <w:rPr>
          <w:rFonts w:ascii="Arial" w:hAnsi="Arial" w:cs="Arial"/>
        </w:rPr>
        <w:t>………………………….…………….</w:t>
      </w:r>
    </w:p>
    <w:p w14:paraId="69908470" w14:textId="77777777" w:rsidR="002423D6" w:rsidRPr="00EE6DF8" w:rsidRDefault="002423D6" w:rsidP="002423D6">
      <w:pPr>
        <w:ind w:left="426"/>
        <w:rPr>
          <w:rFonts w:ascii="Arial" w:hAnsi="Arial" w:cs="Arial"/>
        </w:rPr>
      </w:pPr>
      <w:r>
        <w:rPr>
          <w:rFonts w:ascii="Arial" w:hAnsi="Arial" w:cs="Arial"/>
        </w:rPr>
        <w:t xml:space="preserve">5. </w:t>
      </w:r>
      <w:r w:rsidRPr="00EE6DF8">
        <w:rPr>
          <w:rFonts w:ascii="Arial" w:hAnsi="Arial" w:cs="Arial"/>
        </w:rPr>
        <w:t>Supervisor’s Declaration.</w:t>
      </w:r>
    </w:p>
    <w:p w14:paraId="6835B2B3" w14:textId="77777777" w:rsidR="002423D6" w:rsidRPr="00EE6DF8" w:rsidRDefault="002423D6" w:rsidP="002423D6">
      <w:pPr>
        <w:ind w:left="1080"/>
        <w:rPr>
          <w:rFonts w:ascii="Arial" w:hAnsi="Arial" w:cs="Arial"/>
        </w:rPr>
      </w:pPr>
      <w:r w:rsidRPr="00EE6DF8">
        <w:rPr>
          <w:rFonts w:ascii="Arial" w:hAnsi="Arial" w:cs="Arial"/>
        </w:rPr>
        <w:t>I am satisfied that this work is the result of the student’s own efforts.</w:t>
      </w:r>
    </w:p>
    <w:p w14:paraId="6F155A16" w14:textId="4862B42D" w:rsidR="002423D6" w:rsidRPr="00EE6DF8" w:rsidRDefault="002423D6" w:rsidP="002423D6">
      <w:pPr>
        <w:widowControl/>
        <w:numPr>
          <w:ilvl w:val="1"/>
          <w:numId w:val="33"/>
        </w:numPr>
        <w:jc w:val="left"/>
        <w:rPr>
          <w:rFonts w:ascii="Arial" w:hAnsi="Arial" w:cs="Arial"/>
        </w:rPr>
      </w:pPr>
      <w:r w:rsidRPr="00EE6DF8">
        <w:rPr>
          <w:rFonts w:ascii="Arial" w:hAnsi="Arial" w:cs="Arial"/>
        </w:rPr>
        <w:t>Signed:</w:t>
      </w:r>
      <w:r w:rsidR="009E2601">
        <w:rPr>
          <w:rFonts w:ascii="Arial" w:hAnsi="Arial" w:cs="Arial"/>
        </w:rPr>
        <w:t xml:space="preserve"> </w:t>
      </w:r>
      <w:proofErr w:type="spellStart"/>
      <w:r w:rsidR="009E2601" w:rsidRPr="009E2601">
        <w:rPr>
          <w:rFonts w:ascii="Freestyle Script" w:hAnsi="Freestyle Script" w:cs="Arial"/>
          <w:sz w:val="22"/>
          <w:szCs w:val="24"/>
        </w:rPr>
        <w:t>Yiying</w:t>
      </w:r>
      <w:proofErr w:type="spellEnd"/>
      <w:r w:rsidR="009E2601" w:rsidRPr="009E2601">
        <w:rPr>
          <w:rFonts w:ascii="Freestyle Script" w:hAnsi="Freestyle Script" w:cs="Arial"/>
          <w:sz w:val="22"/>
          <w:szCs w:val="24"/>
        </w:rPr>
        <w:t xml:space="preserve"> Jiao</w:t>
      </w:r>
    </w:p>
    <w:p w14:paraId="212DEEC3" w14:textId="4443C2F3" w:rsidR="002423D6" w:rsidRPr="00EE6DF8" w:rsidRDefault="002423D6" w:rsidP="002423D6">
      <w:pPr>
        <w:widowControl/>
        <w:numPr>
          <w:ilvl w:val="1"/>
          <w:numId w:val="33"/>
        </w:numPr>
        <w:jc w:val="left"/>
        <w:rPr>
          <w:rFonts w:ascii="Arial" w:hAnsi="Arial" w:cs="Arial"/>
        </w:rPr>
      </w:pPr>
      <w:r w:rsidRPr="00EE6DF8">
        <w:rPr>
          <w:rFonts w:ascii="Arial" w:hAnsi="Arial" w:cs="Arial"/>
        </w:rPr>
        <w:t>Date:</w:t>
      </w:r>
      <w:r w:rsidR="009E2601">
        <w:rPr>
          <w:rFonts w:ascii="Arial" w:hAnsi="Arial" w:cs="Arial"/>
        </w:rPr>
        <w:t xml:space="preserve"> 28/10/2025</w:t>
      </w:r>
    </w:p>
    <w:p w14:paraId="486DF905" w14:textId="77777777" w:rsidR="00CD756B" w:rsidRDefault="00CD756B" w:rsidP="00CD756B">
      <w:pPr>
        <w:tabs>
          <w:tab w:val="left" w:pos="2871"/>
        </w:tabs>
        <w:jc w:val="center"/>
        <w:rPr>
          <w:rFonts w:ascii="Times New Roman" w:hAnsi="Times New Roman" w:cs="Times New Roman"/>
          <w:sz w:val="30"/>
          <w:szCs w:val="30"/>
        </w:rPr>
      </w:pPr>
    </w:p>
    <w:p w14:paraId="5C18B5EC" w14:textId="77777777" w:rsidR="006A76AF" w:rsidRDefault="006A76AF" w:rsidP="006A3185">
      <w:pPr>
        <w:tabs>
          <w:tab w:val="left" w:pos="2871"/>
        </w:tabs>
        <w:rPr>
          <w:rFonts w:ascii="Times New Roman" w:hAnsi="Times New Roman" w:cs="Times New Roman"/>
          <w:sz w:val="30"/>
          <w:szCs w:val="30"/>
        </w:rPr>
      </w:pPr>
    </w:p>
    <w:p w14:paraId="6CD6DA5B" w14:textId="6066A019" w:rsidR="00CD756B" w:rsidRPr="006A3185" w:rsidRDefault="00CD756B" w:rsidP="00221198">
      <w:pPr>
        <w:tabs>
          <w:tab w:val="left" w:pos="2871"/>
        </w:tabs>
        <w:jc w:val="left"/>
        <w:rPr>
          <w:rFonts w:ascii="Arial" w:hAnsi="Arial" w:cs="Arial"/>
          <w:b/>
          <w:bCs/>
          <w:sz w:val="30"/>
          <w:szCs w:val="30"/>
        </w:rPr>
      </w:pPr>
      <w:r w:rsidRPr="006A3185">
        <w:rPr>
          <w:rFonts w:ascii="Arial" w:hAnsi="Arial" w:cs="Arial"/>
          <w:b/>
          <w:bCs/>
          <w:sz w:val="30"/>
          <w:szCs w:val="30"/>
        </w:rPr>
        <w:lastRenderedPageBreak/>
        <w:t>Abstract</w:t>
      </w:r>
    </w:p>
    <w:p w14:paraId="674C9B18" w14:textId="042F8B22" w:rsidR="00E158DE" w:rsidRPr="006A3185" w:rsidRDefault="00E77CC6" w:rsidP="00DF3305">
      <w:pPr>
        <w:tabs>
          <w:tab w:val="left" w:pos="2871"/>
        </w:tabs>
        <w:jc w:val="left"/>
        <w:rPr>
          <w:rFonts w:ascii="Arial" w:hAnsi="Arial" w:cs="Arial"/>
          <w:szCs w:val="21"/>
        </w:rPr>
      </w:pPr>
      <w:r w:rsidRPr="006A3185">
        <w:rPr>
          <w:rFonts w:ascii="Arial" w:hAnsi="Arial" w:cs="Arial"/>
          <w:szCs w:val="21"/>
        </w:rPr>
        <w:t>Th</w:t>
      </w:r>
      <w:r w:rsidR="00546C8A" w:rsidRPr="006A3185">
        <w:rPr>
          <w:rFonts w:ascii="Arial" w:hAnsi="Arial" w:cs="Arial"/>
          <w:szCs w:val="21"/>
        </w:rPr>
        <w:t>is</w:t>
      </w:r>
      <w:r w:rsidRPr="006A3185">
        <w:rPr>
          <w:rFonts w:ascii="Arial" w:hAnsi="Arial" w:cs="Arial"/>
          <w:szCs w:val="21"/>
        </w:rPr>
        <w:t xml:space="preserve"> study conducts a systematic literature review to explore active learning in the </w:t>
      </w:r>
      <w:proofErr w:type="spellStart"/>
      <w:r w:rsidRPr="006A3185">
        <w:rPr>
          <w:rFonts w:ascii="Arial" w:hAnsi="Arial" w:cs="Arial"/>
          <w:szCs w:val="21"/>
        </w:rPr>
        <w:t>HighScope</w:t>
      </w:r>
      <w:proofErr w:type="spellEnd"/>
      <w:r w:rsidRPr="006A3185">
        <w:rPr>
          <w:rFonts w:ascii="Arial" w:hAnsi="Arial" w:cs="Arial"/>
          <w:szCs w:val="21"/>
        </w:rPr>
        <w:t xml:space="preserve"> Curriculum with in early childhood education. It has three core purposes. The first purpose is to clari</w:t>
      </w:r>
      <w:r w:rsidR="00002C94" w:rsidRPr="006A3185">
        <w:rPr>
          <w:rFonts w:ascii="Arial" w:hAnsi="Arial" w:cs="Arial"/>
          <w:szCs w:val="21"/>
        </w:rPr>
        <w:t xml:space="preserve">fy how the </w:t>
      </w:r>
      <w:proofErr w:type="spellStart"/>
      <w:r w:rsidR="00002C94" w:rsidRPr="006A3185">
        <w:rPr>
          <w:rFonts w:ascii="Arial" w:hAnsi="Arial" w:cs="Arial"/>
          <w:szCs w:val="21"/>
        </w:rPr>
        <w:t>HighScope</w:t>
      </w:r>
      <w:proofErr w:type="spellEnd"/>
      <w:r w:rsidR="00002C94" w:rsidRPr="006A3185">
        <w:rPr>
          <w:rFonts w:ascii="Arial" w:hAnsi="Arial" w:cs="Arial"/>
          <w:szCs w:val="21"/>
        </w:rPr>
        <w:t xml:space="preserve"> Curriculum facilitates active learning while it addresses children’s </w:t>
      </w:r>
      <w:r w:rsidR="00C55CD6" w:rsidRPr="006A3185">
        <w:rPr>
          <w:rFonts w:ascii="Arial" w:hAnsi="Arial" w:cs="Arial"/>
          <w:szCs w:val="21"/>
        </w:rPr>
        <w:t xml:space="preserve">individual differences, and this part focuses </w:t>
      </w:r>
      <w:r w:rsidR="00546C8A" w:rsidRPr="006A3185">
        <w:rPr>
          <w:rFonts w:ascii="Arial" w:hAnsi="Arial" w:cs="Arial"/>
          <w:szCs w:val="21"/>
        </w:rPr>
        <w:t>on teachers’ adaptive strategies for “Plan-Do-</w:t>
      </w:r>
      <w:r w:rsidR="00F82A50" w:rsidRPr="006A3185">
        <w:rPr>
          <w:rFonts w:ascii="Arial" w:hAnsi="Arial" w:cs="Arial"/>
          <w:szCs w:val="21"/>
        </w:rPr>
        <w:t>Review</w:t>
      </w:r>
      <w:r w:rsidR="00546C8A" w:rsidRPr="006A3185">
        <w:rPr>
          <w:rFonts w:ascii="Arial" w:hAnsi="Arial" w:cs="Arial"/>
          <w:szCs w:val="21"/>
        </w:rPr>
        <w:t>”</w:t>
      </w:r>
      <w:r w:rsidR="00F82A50" w:rsidRPr="006A3185">
        <w:rPr>
          <w:rFonts w:ascii="Arial" w:hAnsi="Arial" w:cs="Arial"/>
          <w:szCs w:val="21"/>
        </w:rPr>
        <w:t xml:space="preserve"> process. The second </w:t>
      </w:r>
      <w:r w:rsidR="003948C9" w:rsidRPr="006A3185">
        <w:rPr>
          <w:rFonts w:ascii="Arial" w:hAnsi="Arial" w:cs="Arial"/>
          <w:szCs w:val="21"/>
        </w:rPr>
        <w:t xml:space="preserve">purpose is to identify </w:t>
      </w:r>
      <w:r w:rsidR="009B1D30" w:rsidRPr="006A3185">
        <w:rPr>
          <w:rFonts w:ascii="Arial" w:hAnsi="Arial" w:cs="Arial"/>
          <w:szCs w:val="21"/>
        </w:rPr>
        <w:t xml:space="preserve">gaps in research on the association between </w:t>
      </w:r>
      <w:proofErr w:type="spellStart"/>
      <w:r w:rsidR="009B1D30" w:rsidRPr="006A3185">
        <w:rPr>
          <w:rFonts w:ascii="Arial" w:hAnsi="Arial" w:cs="Arial"/>
          <w:szCs w:val="21"/>
        </w:rPr>
        <w:t>HighScope’s</w:t>
      </w:r>
      <w:proofErr w:type="spellEnd"/>
      <w:r w:rsidR="009B1D30" w:rsidRPr="006A3185">
        <w:rPr>
          <w:rFonts w:ascii="Arial" w:hAnsi="Arial" w:cs="Arial"/>
          <w:szCs w:val="21"/>
        </w:rPr>
        <w:t xml:space="preserve"> short-term</w:t>
      </w:r>
      <w:r w:rsidR="006C3303" w:rsidRPr="006A3185">
        <w:rPr>
          <w:rFonts w:ascii="Arial" w:hAnsi="Arial" w:cs="Arial"/>
          <w:szCs w:val="21"/>
        </w:rPr>
        <w:t xml:space="preserve"> impacts and its long-term developmental outcomes.</w:t>
      </w:r>
      <w:r w:rsidR="00F031C4" w:rsidRPr="006A3185">
        <w:rPr>
          <w:rFonts w:ascii="Arial" w:hAnsi="Arial" w:cs="Arial"/>
          <w:szCs w:val="21"/>
        </w:rPr>
        <w:t xml:space="preserve"> The third purpose is to provide theoretical references for the theory of active learning and practical guidance for </w:t>
      </w:r>
      <w:r w:rsidR="00794C8B" w:rsidRPr="006A3185">
        <w:rPr>
          <w:rFonts w:ascii="Arial" w:hAnsi="Arial" w:cs="Arial"/>
          <w:szCs w:val="21"/>
        </w:rPr>
        <w:t xml:space="preserve">optimizing the </w:t>
      </w:r>
      <w:proofErr w:type="spellStart"/>
      <w:r w:rsidR="00794C8B" w:rsidRPr="006A3185">
        <w:rPr>
          <w:rFonts w:ascii="Arial" w:hAnsi="Arial" w:cs="Arial"/>
          <w:szCs w:val="21"/>
        </w:rPr>
        <w:t>HighScope</w:t>
      </w:r>
      <w:proofErr w:type="spellEnd"/>
      <w:r w:rsidR="00794C8B" w:rsidRPr="006A3185">
        <w:rPr>
          <w:rFonts w:ascii="Arial" w:hAnsi="Arial" w:cs="Arial"/>
          <w:szCs w:val="21"/>
        </w:rPr>
        <w:t xml:space="preserve"> Curriculum.</w:t>
      </w:r>
      <w:r w:rsidR="00F470FD" w:rsidRPr="006A3185">
        <w:rPr>
          <w:rFonts w:ascii="Arial" w:hAnsi="Arial" w:cs="Arial"/>
        </w:rPr>
        <w:t xml:space="preserve"> </w:t>
      </w:r>
    </w:p>
    <w:p w14:paraId="39327F17" w14:textId="77777777" w:rsidR="00E158DE" w:rsidRPr="006A3185" w:rsidRDefault="00E158DE" w:rsidP="00DF3305">
      <w:pPr>
        <w:tabs>
          <w:tab w:val="left" w:pos="2871"/>
        </w:tabs>
        <w:jc w:val="left"/>
        <w:rPr>
          <w:rFonts w:ascii="Arial" w:hAnsi="Arial" w:cs="Arial"/>
          <w:szCs w:val="21"/>
        </w:rPr>
      </w:pPr>
    </w:p>
    <w:p w14:paraId="20A7A362" w14:textId="3AFD20B6" w:rsidR="00D74B2F" w:rsidRPr="006A3185" w:rsidRDefault="00053251" w:rsidP="006A76AF">
      <w:pPr>
        <w:tabs>
          <w:tab w:val="left" w:pos="2871"/>
        </w:tabs>
        <w:jc w:val="left"/>
        <w:rPr>
          <w:rFonts w:ascii="Arial" w:hAnsi="Arial" w:cs="Arial"/>
          <w:szCs w:val="21"/>
        </w:rPr>
      </w:pPr>
      <w:r w:rsidRPr="006A3185">
        <w:rPr>
          <w:rFonts w:ascii="Arial" w:hAnsi="Arial" w:cs="Arial"/>
          <w:szCs w:val="21"/>
        </w:rPr>
        <w:t xml:space="preserve">This study adopts an interpretive paradigm and a literature-based methodology, which is a systematic review. It retrieves literature from several databases, including Google Scholar, ERIC, university library digital resources, ResearchGate, JSTOR, and Taylor &amp; Francis </w:t>
      </w:r>
      <w:proofErr w:type="gramStart"/>
      <w:r w:rsidRPr="006A3185">
        <w:rPr>
          <w:rFonts w:ascii="Arial" w:hAnsi="Arial" w:cs="Arial"/>
          <w:szCs w:val="21"/>
        </w:rPr>
        <w:t>e-Books</w:t>
      </w:r>
      <w:proofErr w:type="gramEnd"/>
      <w:r w:rsidR="005662DF" w:rsidRPr="006A3185">
        <w:rPr>
          <w:rFonts w:ascii="Arial" w:hAnsi="Arial" w:cs="Arial"/>
          <w:szCs w:val="21"/>
        </w:rPr>
        <w:t>.</w:t>
      </w:r>
      <w:r w:rsidR="00DC1D5A" w:rsidRPr="006A3185">
        <w:rPr>
          <w:rFonts w:ascii="Arial" w:hAnsi="Arial" w:cs="Arial"/>
          <w:szCs w:val="21"/>
        </w:rPr>
        <w:t xml:space="preserve"> When retrieving, it uses search</w:t>
      </w:r>
      <w:r w:rsidR="00A84932" w:rsidRPr="006A3185">
        <w:rPr>
          <w:rFonts w:ascii="Arial" w:hAnsi="Arial" w:cs="Arial"/>
          <w:szCs w:val="21"/>
        </w:rPr>
        <w:t xml:space="preserve"> term like</w:t>
      </w:r>
      <w:r w:rsidR="008E35C3" w:rsidRPr="006A3185">
        <w:rPr>
          <w:rFonts w:ascii="Arial" w:hAnsi="Arial" w:cs="Arial"/>
          <w:szCs w:val="21"/>
        </w:rPr>
        <w:t xml:space="preserve"> </w:t>
      </w:r>
      <w:r w:rsidR="008E35C3" w:rsidRPr="006A3185">
        <w:rPr>
          <w:rFonts w:ascii="Arial" w:hAnsi="Arial" w:cs="Arial" w:hint="eastAsia"/>
          <w:szCs w:val="21"/>
        </w:rPr>
        <w:t>“</w:t>
      </w:r>
      <w:proofErr w:type="spellStart"/>
      <w:r w:rsidR="00F66516" w:rsidRPr="006A3185">
        <w:rPr>
          <w:rFonts w:ascii="Arial" w:hAnsi="Arial" w:cs="Arial"/>
          <w:szCs w:val="21"/>
        </w:rPr>
        <w:t>HighScope</w:t>
      </w:r>
      <w:proofErr w:type="spellEnd"/>
      <w:r w:rsidR="00F66516" w:rsidRPr="006A3185">
        <w:rPr>
          <w:rFonts w:ascii="Arial" w:hAnsi="Arial" w:cs="Arial"/>
          <w:szCs w:val="21"/>
        </w:rPr>
        <w:t xml:space="preserve"> </w:t>
      </w:r>
      <w:proofErr w:type="spellStart"/>
      <w:r w:rsidR="00F66516" w:rsidRPr="006A3185">
        <w:rPr>
          <w:rFonts w:ascii="Arial" w:hAnsi="Arial" w:cs="Arial"/>
          <w:szCs w:val="21"/>
        </w:rPr>
        <w:t>curriculun</w:t>
      </w:r>
      <w:proofErr w:type="spellEnd"/>
      <w:r w:rsidR="008E35C3" w:rsidRPr="006A3185">
        <w:rPr>
          <w:rFonts w:ascii="Arial" w:hAnsi="Arial" w:cs="Arial" w:hint="eastAsia"/>
          <w:szCs w:val="21"/>
        </w:rPr>
        <w:t>”</w:t>
      </w:r>
      <w:r w:rsidR="00F66516" w:rsidRPr="006A3185">
        <w:rPr>
          <w:rFonts w:ascii="Arial" w:hAnsi="Arial" w:cs="Arial"/>
          <w:szCs w:val="21"/>
        </w:rPr>
        <w:t xml:space="preserve"> and “active learning”. The study </w:t>
      </w:r>
      <w:r w:rsidR="00B87CFD" w:rsidRPr="006A3185">
        <w:rPr>
          <w:rFonts w:ascii="Arial" w:hAnsi="Arial" w:cs="Arial"/>
          <w:szCs w:val="21"/>
        </w:rPr>
        <w:t>prioritizes pee-reviewed journal article</w:t>
      </w:r>
      <w:r w:rsidR="00F12312" w:rsidRPr="006A3185">
        <w:rPr>
          <w:rFonts w:ascii="Arial" w:hAnsi="Arial" w:cs="Arial"/>
          <w:szCs w:val="21"/>
        </w:rPr>
        <w:t xml:space="preserve">s, key book chapters, and </w:t>
      </w:r>
      <w:r w:rsidR="00315BB3">
        <w:rPr>
          <w:rFonts w:ascii="Arial" w:hAnsi="Arial" w:cs="Arial" w:hint="eastAsia"/>
          <w:szCs w:val="21"/>
        </w:rPr>
        <w:t>articles</w:t>
      </w:r>
      <w:r w:rsidR="00F12312" w:rsidRPr="006A3185">
        <w:rPr>
          <w:rFonts w:ascii="Arial" w:hAnsi="Arial" w:cs="Arial"/>
          <w:szCs w:val="21"/>
        </w:rPr>
        <w:t xml:space="preserve"> that were published in the past 10 years. It also includes </w:t>
      </w:r>
      <w:r w:rsidR="00D9358B" w:rsidRPr="006A3185">
        <w:rPr>
          <w:rFonts w:ascii="Arial" w:hAnsi="Arial" w:cs="Arial"/>
          <w:szCs w:val="21"/>
        </w:rPr>
        <w:t xml:space="preserve">foundational text on </w:t>
      </w:r>
      <w:proofErr w:type="spellStart"/>
      <w:r w:rsidR="00D9358B" w:rsidRPr="006A3185">
        <w:rPr>
          <w:rFonts w:ascii="Arial" w:hAnsi="Arial" w:cs="Arial"/>
          <w:szCs w:val="21"/>
        </w:rPr>
        <w:t>HighScope</w:t>
      </w:r>
      <w:proofErr w:type="spellEnd"/>
      <w:r w:rsidR="00D9358B" w:rsidRPr="006A3185">
        <w:rPr>
          <w:rFonts w:ascii="Arial" w:hAnsi="Arial" w:cs="Arial"/>
          <w:szCs w:val="21"/>
        </w:rPr>
        <w:t xml:space="preserve">. To analyze the </w:t>
      </w:r>
      <w:r w:rsidR="00411D17" w:rsidRPr="006A3185">
        <w:rPr>
          <w:rFonts w:ascii="Arial" w:hAnsi="Arial" w:cs="Arial"/>
          <w:szCs w:val="21"/>
        </w:rPr>
        <w:t>collected data, the study uses document analysis and thematic analysis</w:t>
      </w:r>
      <w:r w:rsidR="00AA26FE" w:rsidRPr="006A3185">
        <w:rPr>
          <w:rFonts w:ascii="Arial" w:hAnsi="Arial" w:cs="Arial"/>
          <w:szCs w:val="21"/>
        </w:rPr>
        <w:t xml:space="preserve">, </w:t>
      </w:r>
      <w:r w:rsidR="00D74B2F" w:rsidRPr="006A3185">
        <w:rPr>
          <w:rFonts w:ascii="Arial" w:hAnsi="Arial" w:cs="Arial"/>
          <w:szCs w:val="21"/>
        </w:rPr>
        <w:t>and it organizes the literature through a literature matrix to ensure the rigor of the research.</w:t>
      </w:r>
    </w:p>
    <w:p w14:paraId="5D852113" w14:textId="77777777" w:rsidR="00D74B2F" w:rsidRPr="006A3185" w:rsidRDefault="00D74B2F" w:rsidP="006A76AF">
      <w:pPr>
        <w:tabs>
          <w:tab w:val="left" w:pos="2871"/>
        </w:tabs>
        <w:jc w:val="left"/>
        <w:rPr>
          <w:rFonts w:ascii="Arial" w:hAnsi="Arial" w:cs="Arial"/>
          <w:szCs w:val="21"/>
        </w:rPr>
      </w:pPr>
    </w:p>
    <w:p w14:paraId="5E76BF76" w14:textId="50ABF84D" w:rsidR="00EF2C84" w:rsidRPr="006A3185" w:rsidRDefault="005A1989" w:rsidP="00475CC3">
      <w:pPr>
        <w:tabs>
          <w:tab w:val="left" w:pos="2871"/>
        </w:tabs>
        <w:rPr>
          <w:rFonts w:ascii="Arial" w:hAnsi="Arial" w:cs="Arial"/>
          <w:sz w:val="30"/>
          <w:szCs w:val="30"/>
        </w:rPr>
      </w:pPr>
      <w:r w:rsidRPr="006A3185">
        <w:rPr>
          <w:rFonts w:ascii="Arial" w:hAnsi="Arial" w:cs="Arial"/>
          <w:szCs w:val="21"/>
        </w:rPr>
        <w:t>Th</w:t>
      </w:r>
      <w:r w:rsidR="00974529" w:rsidRPr="006A3185">
        <w:rPr>
          <w:rFonts w:ascii="Arial" w:hAnsi="Arial" w:cs="Arial"/>
          <w:szCs w:val="21"/>
        </w:rPr>
        <w:t xml:space="preserve">e </w:t>
      </w:r>
      <w:r w:rsidR="00626007" w:rsidRPr="006A3185">
        <w:rPr>
          <w:rFonts w:ascii="Arial" w:hAnsi="Arial" w:cs="Arial"/>
          <w:szCs w:val="21"/>
        </w:rPr>
        <w:t>find</w:t>
      </w:r>
      <w:r w:rsidR="00974529" w:rsidRPr="006A3185">
        <w:rPr>
          <w:rFonts w:ascii="Arial" w:hAnsi="Arial" w:cs="Arial"/>
          <w:szCs w:val="21"/>
        </w:rPr>
        <w:t xml:space="preserve">ing of this </w:t>
      </w:r>
      <w:r w:rsidRPr="006A3185">
        <w:rPr>
          <w:rFonts w:ascii="Arial" w:hAnsi="Arial" w:cs="Arial"/>
          <w:szCs w:val="21"/>
        </w:rPr>
        <w:t>study</w:t>
      </w:r>
      <w:r w:rsidR="00626007" w:rsidRPr="006A3185">
        <w:rPr>
          <w:rFonts w:ascii="Arial" w:hAnsi="Arial" w:cs="Arial"/>
          <w:szCs w:val="21"/>
        </w:rPr>
        <w:t xml:space="preserve"> is</w:t>
      </w:r>
      <w:r w:rsidRPr="006A3185">
        <w:rPr>
          <w:rFonts w:ascii="Arial" w:hAnsi="Arial" w:cs="Arial"/>
          <w:szCs w:val="21"/>
        </w:rPr>
        <w:t xml:space="preserve"> that existing research identifies scaffolding</w:t>
      </w:r>
      <w:r w:rsidR="00C527AE">
        <w:rPr>
          <w:rFonts w:ascii="Arial" w:hAnsi="Arial" w:cs="Arial" w:hint="eastAsia"/>
          <w:szCs w:val="21"/>
        </w:rPr>
        <w:t xml:space="preserve"> </w:t>
      </w:r>
      <w:r w:rsidRPr="006A3185">
        <w:rPr>
          <w:rFonts w:ascii="Arial" w:hAnsi="Arial" w:cs="Arial"/>
          <w:szCs w:val="21"/>
        </w:rPr>
        <w:t>as teachers’ core strategy for supporting children’s learning differences, though its intensity differs by educational setting</w:t>
      </w:r>
      <w:r w:rsidR="00262348" w:rsidRPr="006A3185">
        <w:rPr>
          <w:rFonts w:ascii="Arial" w:hAnsi="Arial" w:cs="Arial"/>
          <w:szCs w:val="21"/>
        </w:rPr>
        <w:t>.</w:t>
      </w:r>
      <w:r w:rsidR="00272B74" w:rsidRPr="006A3185">
        <w:rPr>
          <w:rFonts w:ascii="Arial" w:hAnsi="Arial" w:cs="Arial"/>
          <w:szCs w:val="21"/>
        </w:rPr>
        <w:t xml:space="preserve"> Ther</w:t>
      </w:r>
      <w:r w:rsidR="005C195C" w:rsidRPr="006A3185">
        <w:rPr>
          <w:rFonts w:ascii="Arial" w:hAnsi="Arial" w:cs="Arial"/>
          <w:szCs w:val="21"/>
        </w:rPr>
        <w:t>e</w:t>
      </w:r>
      <w:r w:rsidR="00272B74" w:rsidRPr="006A3185">
        <w:rPr>
          <w:rFonts w:ascii="Arial" w:hAnsi="Arial" w:cs="Arial"/>
          <w:szCs w:val="21"/>
        </w:rPr>
        <w:t>fore</w:t>
      </w:r>
      <w:r w:rsidR="000F3900" w:rsidRPr="006A3185">
        <w:rPr>
          <w:rFonts w:ascii="Arial" w:hAnsi="Arial" w:cs="Arial"/>
          <w:szCs w:val="21"/>
        </w:rPr>
        <w:t>, it</w:t>
      </w:r>
      <w:r w:rsidR="005C195C" w:rsidRPr="006A3185">
        <w:rPr>
          <w:rFonts w:ascii="Arial" w:hAnsi="Arial" w:cs="Arial"/>
          <w:szCs w:val="21"/>
        </w:rPr>
        <w:t xml:space="preserve"> </w:t>
      </w:r>
      <w:r w:rsidRPr="006A3185">
        <w:rPr>
          <w:rFonts w:ascii="Arial" w:hAnsi="Arial" w:cs="Arial"/>
          <w:szCs w:val="21"/>
        </w:rPr>
        <w:t>construct</w:t>
      </w:r>
      <w:r w:rsidR="000F3900" w:rsidRPr="006A3185">
        <w:rPr>
          <w:rFonts w:ascii="Arial" w:hAnsi="Arial" w:cs="Arial"/>
          <w:szCs w:val="21"/>
        </w:rPr>
        <w:t>s</w:t>
      </w:r>
      <w:r w:rsidRPr="006A3185">
        <w:rPr>
          <w:rFonts w:ascii="Arial" w:hAnsi="Arial" w:cs="Arial"/>
          <w:szCs w:val="21"/>
        </w:rPr>
        <w:t xml:space="preserve"> a two-dimensional coding model (cognitive &amp; language; social-emotional &amp; attention) to address scattered strategies lacking a systematic framework. </w:t>
      </w:r>
      <w:proofErr w:type="spellStart"/>
      <w:r w:rsidRPr="006A3185">
        <w:rPr>
          <w:rFonts w:ascii="Arial" w:hAnsi="Arial" w:cs="Arial"/>
          <w:szCs w:val="21"/>
        </w:rPr>
        <w:t>HighScope’s</w:t>
      </w:r>
      <w:proofErr w:type="spellEnd"/>
      <w:r w:rsidRPr="006A3185">
        <w:rPr>
          <w:rFonts w:ascii="Arial" w:hAnsi="Arial" w:cs="Arial"/>
          <w:szCs w:val="21"/>
        </w:rPr>
        <w:t xml:space="preserve"> long-term impact research has interrelated "</w:t>
      </w:r>
      <w:r w:rsidR="00640B3A">
        <w:rPr>
          <w:rFonts w:ascii="Arial" w:hAnsi="Arial" w:cs="Arial"/>
          <w:szCs w:val="21"/>
        </w:rPr>
        <w:t>Temporal</w:t>
      </w:r>
      <w:r w:rsidR="0057163B">
        <w:rPr>
          <w:rFonts w:ascii="Arial" w:hAnsi="Arial" w:cs="Arial" w:hint="eastAsia"/>
          <w:szCs w:val="21"/>
        </w:rPr>
        <w:t xml:space="preserve"> Short-Term Focus</w:t>
      </w:r>
      <w:r w:rsidRPr="006A3185">
        <w:rPr>
          <w:rFonts w:ascii="Arial" w:hAnsi="Arial" w:cs="Arial"/>
          <w:szCs w:val="21"/>
        </w:rPr>
        <w:t>" and "</w:t>
      </w:r>
      <w:r w:rsidR="00640B3A">
        <w:rPr>
          <w:rFonts w:ascii="Arial" w:hAnsi="Arial" w:cs="Arial"/>
          <w:szCs w:val="21"/>
        </w:rPr>
        <w:t>Conceptual narrowness</w:t>
      </w:r>
      <w:r w:rsidRPr="006A3185">
        <w:rPr>
          <w:rFonts w:ascii="Arial" w:hAnsi="Arial" w:cs="Arial"/>
          <w:szCs w:val="21"/>
        </w:rPr>
        <w:t>,"</w:t>
      </w:r>
      <w:r w:rsidR="000879C9" w:rsidRPr="006A3185">
        <w:rPr>
          <w:rFonts w:ascii="Arial" w:hAnsi="Arial" w:cs="Arial"/>
          <w:szCs w:val="21"/>
        </w:rPr>
        <w:t xml:space="preserve"> it also </w:t>
      </w:r>
      <w:r w:rsidRPr="006A3185">
        <w:rPr>
          <w:rFonts w:ascii="Arial" w:hAnsi="Arial" w:cs="Arial"/>
          <w:szCs w:val="21"/>
        </w:rPr>
        <w:t>neglects</w:t>
      </w:r>
      <w:r w:rsidR="00C527AE">
        <w:rPr>
          <w:rFonts w:ascii="Arial" w:hAnsi="Arial" w:cs="Arial" w:hint="eastAsia"/>
          <w:szCs w:val="21"/>
        </w:rPr>
        <w:t xml:space="preserve"> </w:t>
      </w:r>
      <w:r w:rsidRPr="006A3185">
        <w:rPr>
          <w:rFonts w:ascii="Arial" w:hAnsi="Arial" w:cs="Arial"/>
          <w:szCs w:val="21"/>
        </w:rPr>
        <w:t>lifelong learning literac</w:t>
      </w:r>
      <w:r w:rsidR="00C527AE">
        <w:rPr>
          <w:rFonts w:ascii="Arial" w:hAnsi="Arial" w:cs="Arial" w:hint="eastAsia"/>
          <w:szCs w:val="21"/>
        </w:rPr>
        <w:t>y</w:t>
      </w:r>
      <w:r w:rsidRPr="006A3185">
        <w:rPr>
          <w:rFonts w:ascii="Arial" w:hAnsi="Arial" w:cs="Arial"/>
          <w:szCs w:val="21"/>
        </w:rPr>
        <w:t xml:space="preserve"> assessment, and the former gap </w:t>
      </w:r>
      <w:r w:rsidR="00F73EA9" w:rsidRPr="006A3185">
        <w:rPr>
          <w:rFonts w:ascii="Arial" w:hAnsi="Arial" w:cs="Arial"/>
          <w:szCs w:val="21"/>
        </w:rPr>
        <w:t>hinder</w:t>
      </w:r>
      <w:r w:rsidRPr="006A3185">
        <w:rPr>
          <w:rFonts w:ascii="Arial" w:hAnsi="Arial" w:cs="Arial"/>
          <w:szCs w:val="21"/>
        </w:rPr>
        <w:t xml:space="preserve"> evaluating the latter. </w:t>
      </w:r>
      <w:r w:rsidR="00CE4EA8" w:rsidRPr="006A3185">
        <w:rPr>
          <w:rFonts w:ascii="Arial" w:hAnsi="Arial" w:cs="Arial"/>
          <w:szCs w:val="21"/>
        </w:rPr>
        <w:t xml:space="preserve">This study shares </w:t>
      </w:r>
      <w:r w:rsidR="006043BB" w:rsidRPr="006A3185">
        <w:rPr>
          <w:rFonts w:ascii="Arial" w:hAnsi="Arial" w:cs="Arial"/>
          <w:szCs w:val="21"/>
        </w:rPr>
        <w:t>consensus with</w:t>
      </w:r>
      <w:r w:rsidR="00686C94" w:rsidRPr="006A3185">
        <w:rPr>
          <w:rFonts w:ascii="Arial" w:hAnsi="Arial" w:cs="Arial"/>
          <w:szCs w:val="21"/>
        </w:rPr>
        <w:t xml:space="preserve"> existing research, but </w:t>
      </w:r>
      <w:r w:rsidR="00B57F44" w:rsidRPr="006A3185">
        <w:rPr>
          <w:rFonts w:ascii="Arial" w:hAnsi="Arial" w:cs="Arial"/>
          <w:szCs w:val="21"/>
        </w:rPr>
        <w:t>diverges in the explanations of specific phenomena</w:t>
      </w:r>
      <w:r w:rsidR="00221198">
        <w:rPr>
          <w:rFonts w:ascii="Arial" w:hAnsi="Arial" w:cs="Arial" w:hint="eastAsia"/>
          <w:szCs w:val="21"/>
        </w:rPr>
        <w:t xml:space="preserve">. </w:t>
      </w:r>
      <w:r w:rsidRPr="006A3185">
        <w:rPr>
          <w:rFonts w:ascii="Arial" w:hAnsi="Arial" w:cs="Arial"/>
          <w:szCs w:val="21"/>
        </w:rPr>
        <w:t>Additionally, teachers’ strategy divergences are context-adaptive choices</w:t>
      </w:r>
      <w:r w:rsidR="000F3900" w:rsidRPr="006A3185">
        <w:rPr>
          <w:rFonts w:ascii="Arial" w:hAnsi="Arial" w:cs="Arial"/>
          <w:szCs w:val="21"/>
        </w:rPr>
        <w:t xml:space="preserve">, </w:t>
      </w:r>
      <w:r w:rsidRPr="006A3185">
        <w:rPr>
          <w:rFonts w:ascii="Arial" w:hAnsi="Arial" w:cs="Arial"/>
          <w:szCs w:val="21"/>
        </w:rPr>
        <w:t>economic</w:t>
      </w:r>
      <w:r w:rsidR="000F3900" w:rsidRPr="006A3185">
        <w:rPr>
          <w:rFonts w:ascii="Arial" w:hAnsi="Arial" w:cs="Arial"/>
          <w:szCs w:val="21"/>
        </w:rPr>
        <w:t xml:space="preserve"> or </w:t>
      </w:r>
      <w:r w:rsidRPr="006A3185">
        <w:rPr>
          <w:rFonts w:ascii="Arial" w:hAnsi="Arial" w:cs="Arial"/>
          <w:szCs w:val="21"/>
        </w:rPr>
        <w:t>academic indicators cannot replace</w:t>
      </w:r>
      <w:r w:rsidR="00C527AE">
        <w:rPr>
          <w:rFonts w:ascii="Arial" w:hAnsi="Arial" w:cs="Arial" w:hint="eastAsia"/>
          <w:szCs w:val="21"/>
        </w:rPr>
        <w:t xml:space="preserve"> </w:t>
      </w:r>
      <w:r w:rsidRPr="006A3185">
        <w:rPr>
          <w:rFonts w:ascii="Arial" w:hAnsi="Arial" w:cs="Arial"/>
          <w:szCs w:val="21"/>
        </w:rPr>
        <w:t xml:space="preserve">lifelong learning literacy for </w:t>
      </w:r>
      <w:proofErr w:type="spellStart"/>
      <w:r w:rsidRPr="006A3185">
        <w:rPr>
          <w:rFonts w:ascii="Arial" w:hAnsi="Arial" w:cs="Arial"/>
          <w:szCs w:val="21"/>
        </w:rPr>
        <w:t>HighScope’s</w:t>
      </w:r>
      <w:proofErr w:type="spellEnd"/>
      <w:r w:rsidRPr="006A3185">
        <w:rPr>
          <w:rFonts w:ascii="Arial" w:hAnsi="Arial" w:cs="Arial"/>
          <w:szCs w:val="21"/>
        </w:rPr>
        <w:t xml:space="preserve"> long-term value measurement</w:t>
      </w:r>
      <w:r w:rsidR="00791354" w:rsidRPr="006A3185">
        <w:rPr>
          <w:rFonts w:ascii="Arial" w:hAnsi="Arial" w:cs="Arial"/>
          <w:szCs w:val="21"/>
        </w:rPr>
        <w:t>.</w:t>
      </w:r>
    </w:p>
    <w:p w14:paraId="0BA55E4B" w14:textId="77777777" w:rsidR="00475CC3" w:rsidRPr="006A3185" w:rsidRDefault="00475CC3" w:rsidP="006A3185">
      <w:pPr>
        <w:tabs>
          <w:tab w:val="left" w:pos="2871"/>
        </w:tabs>
        <w:rPr>
          <w:rFonts w:ascii="Arial" w:hAnsi="Arial" w:cs="Arial"/>
          <w:sz w:val="30"/>
          <w:szCs w:val="30"/>
        </w:rPr>
      </w:pPr>
    </w:p>
    <w:p w14:paraId="4F28725E" w14:textId="77777777" w:rsidR="00417D1F" w:rsidRPr="006A3185" w:rsidRDefault="00417D1F" w:rsidP="00CD756B">
      <w:pPr>
        <w:tabs>
          <w:tab w:val="left" w:pos="2871"/>
        </w:tabs>
        <w:jc w:val="center"/>
        <w:rPr>
          <w:rFonts w:ascii="Arial" w:hAnsi="Arial" w:cs="Arial"/>
          <w:sz w:val="30"/>
          <w:szCs w:val="30"/>
        </w:rPr>
      </w:pPr>
    </w:p>
    <w:p w14:paraId="48610422" w14:textId="77777777" w:rsidR="00417D1F" w:rsidRPr="006A3185" w:rsidRDefault="00417D1F" w:rsidP="00CD756B">
      <w:pPr>
        <w:tabs>
          <w:tab w:val="left" w:pos="2871"/>
        </w:tabs>
        <w:jc w:val="center"/>
        <w:rPr>
          <w:rFonts w:ascii="Arial" w:hAnsi="Arial" w:cs="Arial"/>
          <w:sz w:val="30"/>
          <w:szCs w:val="30"/>
        </w:rPr>
      </w:pPr>
    </w:p>
    <w:p w14:paraId="5E08E483" w14:textId="77777777" w:rsidR="00417D1F" w:rsidRPr="006A3185" w:rsidRDefault="00417D1F" w:rsidP="00CD756B">
      <w:pPr>
        <w:tabs>
          <w:tab w:val="left" w:pos="2871"/>
        </w:tabs>
        <w:jc w:val="center"/>
        <w:rPr>
          <w:rFonts w:ascii="Arial" w:hAnsi="Arial" w:cs="Arial"/>
          <w:sz w:val="30"/>
          <w:szCs w:val="30"/>
        </w:rPr>
      </w:pPr>
    </w:p>
    <w:p w14:paraId="3C0777F6" w14:textId="77777777" w:rsidR="00417D1F" w:rsidRPr="006A3185" w:rsidRDefault="00417D1F" w:rsidP="00CD756B">
      <w:pPr>
        <w:tabs>
          <w:tab w:val="left" w:pos="2871"/>
        </w:tabs>
        <w:jc w:val="center"/>
        <w:rPr>
          <w:rFonts w:ascii="Arial" w:hAnsi="Arial" w:cs="Arial"/>
          <w:sz w:val="30"/>
          <w:szCs w:val="30"/>
        </w:rPr>
      </w:pPr>
    </w:p>
    <w:p w14:paraId="7C0BB9EB" w14:textId="77777777" w:rsidR="00417D1F" w:rsidRPr="006A3185" w:rsidRDefault="00417D1F" w:rsidP="00CD756B">
      <w:pPr>
        <w:tabs>
          <w:tab w:val="left" w:pos="2871"/>
        </w:tabs>
        <w:jc w:val="center"/>
        <w:rPr>
          <w:rFonts w:ascii="Arial" w:hAnsi="Arial" w:cs="Arial"/>
          <w:sz w:val="30"/>
          <w:szCs w:val="30"/>
        </w:rPr>
      </w:pPr>
    </w:p>
    <w:sdt>
      <w:sdtPr>
        <w:rPr>
          <w:lang w:val="zh-CN"/>
        </w:rPr>
        <w:id w:val="-357346659"/>
        <w:docPartObj>
          <w:docPartGallery w:val="Table of Contents"/>
          <w:docPartUnique/>
        </w:docPartObj>
      </w:sdtPr>
      <w:sdtEndPr>
        <w:rPr>
          <w:b/>
          <w:bCs/>
        </w:rPr>
      </w:sdtEndPr>
      <w:sdtContent>
        <w:p w14:paraId="0F376282" w14:textId="77777777" w:rsidR="00C527AE" w:rsidRDefault="006A3185">
          <w:pPr>
            <w:pStyle w:val="TOC1"/>
            <w:tabs>
              <w:tab w:val="right" w:leader="dot" w:pos="8296"/>
            </w:tabs>
            <w:rPr>
              <w:noProof/>
            </w:rPr>
          </w:pPr>
          <w:r w:rsidRPr="00221198">
            <w:rPr>
              <w:rFonts w:ascii="Arial" w:hAnsi="Arial" w:cs="Arial"/>
              <w:sz w:val="30"/>
              <w:szCs w:val="30"/>
              <w:lang w:val="zh-CN"/>
            </w:rPr>
            <w:t>Contents</w:t>
          </w:r>
          <w:r w:rsidRPr="00221198">
            <w:rPr>
              <w:rFonts w:ascii="Arial" w:hAnsi="Arial" w:cs="Arial"/>
            </w:rPr>
            <w:fldChar w:fldCharType="begin"/>
          </w:r>
          <w:r w:rsidRPr="00221198">
            <w:rPr>
              <w:rFonts w:ascii="Arial" w:hAnsi="Arial" w:cs="Arial"/>
            </w:rPr>
            <w:instrText xml:space="preserve"> TOC \o "1-3" \h \z \u </w:instrText>
          </w:r>
          <w:r w:rsidRPr="00221198">
            <w:rPr>
              <w:rFonts w:ascii="Arial" w:hAnsi="Arial" w:cs="Arial"/>
            </w:rPr>
            <w:fldChar w:fldCharType="separate"/>
          </w:r>
        </w:p>
        <w:p w14:paraId="11D05A03" w14:textId="7470C309" w:rsidR="00C527AE" w:rsidRDefault="00C527AE">
          <w:pPr>
            <w:pStyle w:val="TOC1"/>
            <w:tabs>
              <w:tab w:val="right" w:leader="dot" w:pos="8296"/>
            </w:tabs>
            <w:rPr>
              <w:noProof/>
              <w:sz w:val="22"/>
              <w:szCs w:val="24"/>
              <w14:ligatures w14:val="standardContextual"/>
            </w:rPr>
          </w:pPr>
          <w:hyperlink w:anchor="_Toc212671947" w:history="1">
            <w:r w:rsidRPr="0092342B">
              <w:rPr>
                <w:rStyle w:val="ae"/>
                <w:rFonts w:ascii="Arial" w:hAnsi="Arial" w:cs="Arial"/>
                <w:b/>
                <w:bCs/>
                <w:noProof/>
              </w:rPr>
              <w:t>Chapter 1 Introduction</w:t>
            </w:r>
            <w:r>
              <w:rPr>
                <w:noProof/>
                <w:webHidden/>
              </w:rPr>
              <w:tab/>
            </w:r>
            <w:r>
              <w:rPr>
                <w:noProof/>
                <w:webHidden/>
              </w:rPr>
              <w:fldChar w:fldCharType="begin"/>
            </w:r>
            <w:r>
              <w:rPr>
                <w:noProof/>
                <w:webHidden/>
              </w:rPr>
              <w:instrText xml:space="preserve"> PAGEREF _Toc212671947 \h </w:instrText>
            </w:r>
            <w:r>
              <w:rPr>
                <w:noProof/>
                <w:webHidden/>
              </w:rPr>
            </w:r>
            <w:r>
              <w:rPr>
                <w:noProof/>
                <w:webHidden/>
              </w:rPr>
              <w:fldChar w:fldCharType="separate"/>
            </w:r>
            <w:r w:rsidR="00175FA5">
              <w:rPr>
                <w:noProof/>
                <w:webHidden/>
              </w:rPr>
              <w:t>1</w:t>
            </w:r>
            <w:r>
              <w:rPr>
                <w:noProof/>
                <w:webHidden/>
              </w:rPr>
              <w:fldChar w:fldCharType="end"/>
            </w:r>
          </w:hyperlink>
        </w:p>
        <w:p w14:paraId="0119F139" w14:textId="0CB4BD05" w:rsidR="00C527AE" w:rsidRDefault="00C527AE" w:rsidP="00CF14D5">
          <w:pPr>
            <w:pStyle w:val="TOC2"/>
            <w:rPr>
              <w:sz w:val="22"/>
              <w:szCs w:val="24"/>
              <w14:ligatures w14:val="standardContextual"/>
            </w:rPr>
          </w:pPr>
          <w:hyperlink w:anchor="_Toc212671948" w:history="1">
            <w:r w:rsidRPr="0092342B">
              <w:rPr>
                <w:rStyle w:val="ae"/>
                <w:b/>
                <w:bCs/>
              </w:rPr>
              <w:t>1.1 Background</w:t>
            </w:r>
            <w:r>
              <w:rPr>
                <w:webHidden/>
              </w:rPr>
              <w:tab/>
            </w:r>
            <w:r>
              <w:rPr>
                <w:webHidden/>
              </w:rPr>
              <w:fldChar w:fldCharType="begin"/>
            </w:r>
            <w:r>
              <w:rPr>
                <w:webHidden/>
              </w:rPr>
              <w:instrText xml:space="preserve"> PAGEREF _Toc212671948 \h </w:instrText>
            </w:r>
            <w:r>
              <w:rPr>
                <w:webHidden/>
              </w:rPr>
            </w:r>
            <w:r>
              <w:rPr>
                <w:webHidden/>
              </w:rPr>
              <w:fldChar w:fldCharType="separate"/>
            </w:r>
            <w:r w:rsidR="00175FA5">
              <w:rPr>
                <w:webHidden/>
              </w:rPr>
              <w:t>1</w:t>
            </w:r>
            <w:r>
              <w:rPr>
                <w:webHidden/>
              </w:rPr>
              <w:fldChar w:fldCharType="end"/>
            </w:r>
          </w:hyperlink>
        </w:p>
        <w:p w14:paraId="5B47B9CC" w14:textId="27E5C990" w:rsidR="00C527AE" w:rsidRPr="00CF14D5" w:rsidRDefault="00C527AE" w:rsidP="00CF14D5">
          <w:pPr>
            <w:pStyle w:val="TOC2"/>
            <w:rPr>
              <w:sz w:val="22"/>
              <w:szCs w:val="24"/>
              <w14:ligatures w14:val="standardContextual"/>
            </w:rPr>
          </w:pPr>
          <w:hyperlink w:anchor="_Toc212671949" w:history="1">
            <w:r w:rsidRPr="00CF14D5">
              <w:rPr>
                <w:rStyle w:val="ae"/>
                <w:b/>
                <w:bCs/>
              </w:rPr>
              <w:t>1.2 Rationale for the study</w:t>
            </w:r>
            <w:r w:rsidRPr="00CF14D5">
              <w:rPr>
                <w:webHidden/>
              </w:rPr>
              <w:tab/>
            </w:r>
            <w:r w:rsidRPr="00CF14D5">
              <w:rPr>
                <w:webHidden/>
              </w:rPr>
              <w:fldChar w:fldCharType="begin"/>
            </w:r>
            <w:r w:rsidRPr="00CF14D5">
              <w:rPr>
                <w:webHidden/>
              </w:rPr>
              <w:instrText xml:space="preserve"> PAGEREF _Toc212671949 \h </w:instrText>
            </w:r>
            <w:r w:rsidRPr="00CF14D5">
              <w:rPr>
                <w:webHidden/>
              </w:rPr>
            </w:r>
            <w:r w:rsidRPr="00CF14D5">
              <w:rPr>
                <w:webHidden/>
              </w:rPr>
              <w:fldChar w:fldCharType="separate"/>
            </w:r>
            <w:r w:rsidR="00175FA5">
              <w:rPr>
                <w:webHidden/>
              </w:rPr>
              <w:t>1</w:t>
            </w:r>
            <w:r w:rsidRPr="00CF14D5">
              <w:rPr>
                <w:webHidden/>
              </w:rPr>
              <w:fldChar w:fldCharType="end"/>
            </w:r>
          </w:hyperlink>
        </w:p>
        <w:p w14:paraId="69AFB9C0" w14:textId="39FDA668" w:rsidR="00C527AE" w:rsidRDefault="00C527AE" w:rsidP="00CF14D5">
          <w:pPr>
            <w:pStyle w:val="TOC2"/>
            <w:rPr>
              <w:sz w:val="22"/>
              <w:szCs w:val="24"/>
              <w14:ligatures w14:val="standardContextual"/>
            </w:rPr>
          </w:pPr>
          <w:hyperlink w:anchor="_Toc212671950" w:history="1">
            <w:r w:rsidRPr="0092342B">
              <w:rPr>
                <w:rStyle w:val="ae"/>
                <w:b/>
                <w:bCs/>
              </w:rPr>
              <w:t>1.3 Research Purpose &amp; Questions</w:t>
            </w:r>
            <w:r>
              <w:rPr>
                <w:webHidden/>
              </w:rPr>
              <w:tab/>
            </w:r>
            <w:r>
              <w:rPr>
                <w:webHidden/>
              </w:rPr>
              <w:fldChar w:fldCharType="begin"/>
            </w:r>
            <w:r>
              <w:rPr>
                <w:webHidden/>
              </w:rPr>
              <w:instrText xml:space="preserve"> PAGEREF _Toc212671950 \h </w:instrText>
            </w:r>
            <w:r>
              <w:rPr>
                <w:webHidden/>
              </w:rPr>
            </w:r>
            <w:r>
              <w:rPr>
                <w:webHidden/>
              </w:rPr>
              <w:fldChar w:fldCharType="separate"/>
            </w:r>
            <w:r w:rsidR="00175FA5">
              <w:rPr>
                <w:webHidden/>
              </w:rPr>
              <w:t>2</w:t>
            </w:r>
            <w:r>
              <w:rPr>
                <w:webHidden/>
              </w:rPr>
              <w:fldChar w:fldCharType="end"/>
            </w:r>
          </w:hyperlink>
        </w:p>
        <w:p w14:paraId="1575DC9C" w14:textId="3ACBF8B4" w:rsidR="00C527AE" w:rsidRDefault="00C527AE">
          <w:pPr>
            <w:pStyle w:val="TOC3"/>
            <w:tabs>
              <w:tab w:val="right" w:leader="dot" w:pos="8296"/>
            </w:tabs>
            <w:rPr>
              <w:noProof/>
              <w:sz w:val="22"/>
              <w:szCs w:val="24"/>
              <w14:ligatures w14:val="standardContextual"/>
            </w:rPr>
          </w:pPr>
          <w:hyperlink w:anchor="_Toc212671951" w:history="1">
            <w:r w:rsidRPr="0092342B">
              <w:rPr>
                <w:rStyle w:val="ae"/>
                <w:rFonts w:ascii="Arial" w:hAnsi="Arial" w:cs="Arial"/>
                <w:noProof/>
              </w:rPr>
              <w:t>1.3.1 Research Purpose</w:t>
            </w:r>
            <w:r>
              <w:rPr>
                <w:noProof/>
                <w:webHidden/>
              </w:rPr>
              <w:tab/>
            </w:r>
            <w:r>
              <w:rPr>
                <w:noProof/>
                <w:webHidden/>
              </w:rPr>
              <w:fldChar w:fldCharType="begin"/>
            </w:r>
            <w:r>
              <w:rPr>
                <w:noProof/>
                <w:webHidden/>
              </w:rPr>
              <w:instrText xml:space="preserve"> PAGEREF _Toc212671951 \h </w:instrText>
            </w:r>
            <w:r>
              <w:rPr>
                <w:noProof/>
                <w:webHidden/>
              </w:rPr>
            </w:r>
            <w:r>
              <w:rPr>
                <w:noProof/>
                <w:webHidden/>
              </w:rPr>
              <w:fldChar w:fldCharType="separate"/>
            </w:r>
            <w:r w:rsidR="00175FA5">
              <w:rPr>
                <w:noProof/>
                <w:webHidden/>
              </w:rPr>
              <w:t>2</w:t>
            </w:r>
            <w:r>
              <w:rPr>
                <w:noProof/>
                <w:webHidden/>
              </w:rPr>
              <w:fldChar w:fldCharType="end"/>
            </w:r>
          </w:hyperlink>
        </w:p>
        <w:p w14:paraId="659D08B0" w14:textId="2044D024" w:rsidR="00C527AE" w:rsidRDefault="00C527AE">
          <w:pPr>
            <w:pStyle w:val="TOC3"/>
            <w:tabs>
              <w:tab w:val="right" w:leader="dot" w:pos="8296"/>
            </w:tabs>
            <w:rPr>
              <w:noProof/>
              <w:sz w:val="22"/>
              <w:szCs w:val="24"/>
              <w14:ligatures w14:val="standardContextual"/>
            </w:rPr>
          </w:pPr>
          <w:hyperlink w:anchor="_Toc212671952" w:history="1">
            <w:r w:rsidRPr="0092342B">
              <w:rPr>
                <w:rStyle w:val="ae"/>
                <w:rFonts w:ascii="Arial" w:hAnsi="Arial" w:cs="Arial"/>
                <w:noProof/>
              </w:rPr>
              <w:t>1.3.2 Research Questions</w:t>
            </w:r>
            <w:r>
              <w:rPr>
                <w:noProof/>
                <w:webHidden/>
              </w:rPr>
              <w:tab/>
            </w:r>
            <w:r>
              <w:rPr>
                <w:noProof/>
                <w:webHidden/>
              </w:rPr>
              <w:fldChar w:fldCharType="begin"/>
            </w:r>
            <w:r>
              <w:rPr>
                <w:noProof/>
                <w:webHidden/>
              </w:rPr>
              <w:instrText xml:space="preserve"> PAGEREF _Toc212671952 \h </w:instrText>
            </w:r>
            <w:r>
              <w:rPr>
                <w:noProof/>
                <w:webHidden/>
              </w:rPr>
            </w:r>
            <w:r>
              <w:rPr>
                <w:noProof/>
                <w:webHidden/>
              </w:rPr>
              <w:fldChar w:fldCharType="separate"/>
            </w:r>
            <w:r w:rsidR="00175FA5">
              <w:rPr>
                <w:noProof/>
                <w:webHidden/>
              </w:rPr>
              <w:t>3</w:t>
            </w:r>
            <w:r>
              <w:rPr>
                <w:noProof/>
                <w:webHidden/>
              </w:rPr>
              <w:fldChar w:fldCharType="end"/>
            </w:r>
          </w:hyperlink>
        </w:p>
        <w:p w14:paraId="546334BC" w14:textId="066A16EF" w:rsidR="00C527AE" w:rsidRDefault="00C527AE" w:rsidP="00CF14D5">
          <w:pPr>
            <w:pStyle w:val="TOC2"/>
            <w:rPr>
              <w:sz w:val="22"/>
              <w:szCs w:val="24"/>
              <w14:ligatures w14:val="standardContextual"/>
            </w:rPr>
          </w:pPr>
          <w:hyperlink w:anchor="_Toc212671953" w:history="1">
            <w:r w:rsidRPr="0092342B">
              <w:rPr>
                <w:rStyle w:val="ae"/>
                <w:b/>
                <w:bCs/>
              </w:rPr>
              <w:t>1.4 Research Objectives</w:t>
            </w:r>
            <w:r>
              <w:rPr>
                <w:webHidden/>
              </w:rPr>
              <w:tab/>
            </w:r>
            <w:r>
              <w:rPr>
                <w:webHidden/>
              </w:rPr>
              <w:fldChar w:fldCharType="begin"/>
            </w:r>
            <w:r>
              <w:rPr>
                <w:webHidden/>
              </w:rPr>
              <w:instrText xml:space="preserve"> PAGEREF _Toc212671953 \h </w:instrText>
            </w:r>
            <w:r>
              <w:rPr>
                <w:webHidden/>
              </w:rPr>
            </w:r>
            <w:r>
              <w:rPr>
                <w:webHidden/>
              </w:rPr>
              <w:fldChar w:fldCharType="separate"/>
            </w:r>
            <w:r w:rsidR="00175FA5">
              <w:rPr>
                <w:webHidden/>
              </w:rPr>
              <w:t>4</w:t>
            </w:r>
            <w:r>
              <w:rPr>
                <w:webHidden/>
              </w:rPr>
              <w:fldChar w:fldCharType="end"/>
            </w:r>
          </w:hyperlink>
        </w:p>
        <w:p w14:paraId="7CEAE03E" w14:textId="1BE077F9" w:rsidR="00C527AE" w:rsidRDefault="00C527AE" w:rsidP="00CF14D5">
          <w:pPr>
            <w:pStyle w:val="TOC2"/>
            <w:rPr>
              <w:sz w:val="22"/>
              <w:szCs w:val="24"/>
              <w14:ligatures w14:val="standardContextual"/>
            </w:rPr>
          </w:pPr>
          <w:hyperlink w:anchor="_Toc212671954" w:history="1">
            <w:r w:rsidRPr="0092342B">
              <w:rPr>
                <w:rStyle w:val="ae"/>
                <w:b/>
                <w:bCs/>
              </w:rPr>
              <w:t>1.5 structure of my study</w:t>
            </w:r>
            <w:r>
              <w:rPr>
                <w:webHidden/>
              </w:rPr>
              <w:tab/>
            </w:r>
            <w:r>
              <w:rPr>
                <w:webHidden/>
              </w:rPr>
              <w:fldChar w:fldCharType="begin"/>
            </w:r>
            <w:r>
              <w:rPr>
                <w:webHidden/>
              </w:rPr>
              <w:instrText xml:space="preserve"> PAGEREF _Toc212671954 \h </w:instrText>
            </w:r>
            <w:r>
              <w:rPr>
                <w:webHidden/>
              </w:rPr>
            </w:r>
            <w:r>
              <w:rPr>
                <w:webHidden/>
              </w:rPr>
              <w:fldChar w:fldCharType="separate"/>
            </w:r>
            <w:r w:rsidR="00175FA5">
              <w:rPr>
                <w:webHidden/>
              </w:rPr>
              <w:t>4</w:t>
            </w:r>
            <w:r>
              <w:rPr>
                <w:webHidden/>
              </w:rPr>
              <w:fldChar w:fldCharType="end"/>
            </w:r>
          </w:hyperlink>
        </w:p>
        <w:p w14:paraId="59A9A375" w14:textId="23B54291" w:rsidR="00C527AE" w:rsidRDefault="00C527AE">
          <w:pPr>
            <w:pStyle w:val="TOC1"/>
            <w:tabs>
              <w:tab w:val="right" w:leader="dot" w:pos="8296"/>
            </w:tabs>
            <w:rPr>
              <w:noProof/>
              <w:sz w:val="22"/>
              <w:szCs w:val="24"/>
              <w14:ligatures w14:val="standardContextual"/>
            </w:rPr>
          </w:pPr>
          <w:hyperlink w:anchor="_Toc212671955" w:history="1">
            <w:r w:rsidRPr="0092342B">
              <w:rPr>
                <w:rStyle w:val="ae"/>
                <w:rFonts w:ascii="Arial" w:hAnsi="Arial" w:cs="Arial"/>
                <w:noProof/>
              </w:rPr>
              <w:t>Chapter 2 Literature Review</w:t>
            </w:r>
            <w:r>
              <w:rPr>
                <w:noProof/>
                <w:webHidden/>
              </w:rPr>
              <w:tab/>
            </w:r>
            <w:r>
              <w:rPr>
                <w:noProof/>
                <w:webHidden/>
              </w:rPr>
              <w:fldChar w:fldCharType="begin"/>
            </w:r>
            <w:r>
              <w:rPr>
                <w:noProof/>
                <w:webHidden/>
              </w:rPr>
              <w:instrText xml:space="preserve"> PAGEREF _Toc212671955 \h </w:instrText>
            </w:r>
            <w:r>
              <w:rPr>
                <w:noProof/>
                <w:webHidden/>
              </w:rPr>
            </w:r>
            <w:r>
              <w:rPr>
                <w:noProof/>
                <w:webHidden/>
              </w:rPr>
              <w:fldChar w:fldCharType="separate"/>
            </w:r>
            <w:r w:rsidR="00175FA5">
              <w:rPr>
                <w:noProof/>
                <w:webHidden/>
              </w:rPr>
              <w:t>6</w:t>
            </w:r>
            <w:r>
              <w:rPr>
                <w:noProof/>
                <w:webHidden/>
              </w:rPr>
              <w:fldChar w:fldCharType="end"/>
            </w:r>
          </w:hyperlink>
        </w:p>
        <w:p w14:paraId="5BF09FEF" w14:textId="0A4CE11F" w:rsidR="00C527AE" w:rsidRDefault="00C527AE" w:rsidP="00CF14D5">
          <w:pPr>
            <w:pStyle w:val="TOC2"/>
            <w:rPr>
              <w:sz w:val="22"/>
              <w:szCs w:val="24"/>
              <w14:ligatures w14:val="standardContextual"/>
            </w:rPr>
          </w:pPr>
          <w:hyperlink w:anchor="_Toc212671956" w:history="1">
            <w:r w:rsidRPr="0092342B">
              <w:rPr>
                <w:rStyle w:val="ae"/>
                <w:b/>
                <w:bCs/>
              </w:rPr>
              <w:t>2.1 Introduction</w:t>
            </w:r>
            <w:r>
              <w:rPr>
                <w:webHidden/>
              </w:rPr>
              <w:tab/>
            </w:r>
            <w:r>
              <w:rPr>
                <w:webHidden/>
              </w:rPr>
              <w:fldChar w:fldCharType="begin"/>
            </w:r>
            <w:r>
              <w:rPr>
                <w:webHidden/>
              </w:rPr>
              <w:instrText xml:space="preserve"> PAGEREF _Toc212671956 \h </w:instrText>
            </w:r>
            <w:r>
              <w:rPr>
                <w:webHidden/>
              </w:rPr>
            </w:r>
            <w:r>
              <w:rPr>
                <w:webHidden/>
              </w:rPr>
              <w:fldChar w:fldCharType="separate"/>
            </w:r>
            <w:r w:rsidR="00175FA5">
              <w:rPr>
                <w:webHidden/>
              </w:rPr>
              <w:t>6</w:t>
            </w:r>
            <w:r>
              <w:rPr>
                <w:webHidden/>
              </w:rPr>
              <w:fldChar w:fldCharType="end"/>
            </w:r>
          </w:hyperlink>
        </w:p>
        <w:p w14:paraId="39348B43" w14:textId="58A49797" w:rsidR="00C527AE" w:rsidRDefault="00C527AE" w:rsidP="00CF14D5">
          <w:pPr>
            <w:pStyle w:val="TOC2"/>
            <w:rPr>
              <w:sz w:val="22"/>
              <w:szCs w:val="24"/>
              <w14:ligatures w14:val="standardContextual"/>
            </w:rPr>
          </w:pPr>
          <w:hyperlink w:anchor="_Toc212671957" w:history="1">
            <w:r w:rsidRPr="0092342B">
              <w:rPr>
                <w:rStyle w:val="ae"/>
                <w:b/>
                <w:bCs/>
              </w:rPr>
              <w:t>2.2 Introduction to Literature Review Methodology</w:t>
            </w:r>
            <w:r>
              <w:rPr>
                <w:webHidden/>
              </w:rPr>
              <w:tab/>
            </w:r>
            <w:r>
              <w:rPr>
                <w:webHidden/>
              </w:rPr>
              <w:fldChar w:fldCharType="begin"/>
            </w:r>
            <w:r>
              <w:rPr>
                <w:webHidden/>
              </w:rPr>
              <w:instrText xml:space="preserve"> PAGEREF _Toc212671957 \h </w:instrText>
            </w:r>
            <w:r>
              <w:rPr>
                <w:webHidden/>
              </w:rPr>
            </w:r>
            <w:r>
              <w:rPr>
                <w:webHidden/>
              </w:rPr>
              <w:fldChar w:fldCharType="separate"/>
            </w:r>
            <w:r w:rsidR="00175FA5">
              <w:rPr>
                <w:webHidden/>
              </w:rPr>
              <w:t>6</w:t>
            </w:r>
            <w:r>
              <w:rPr>
                <w:webHidden/>
              </w:rPr>
              <w:fldChar w:fldCharType="end"/>
            </w:r>
          </w:hyperlink>
        </w:p>
        <w:p w14:paraId="2FCF5159" w14:textId="6E159693" w:rsidR="00C527AE" w:rsidRDefault="00C527AE">
          <w:pPr>
            <w:pStyle w:val="TOC3"/>
            <w:tabs>
              <w:tab w:val="right" w:leader="dot" w:pos="8296"/>
            </w:tabs>
            <w:rPr>
              <w:noProof/>
              <w:sz w:val="22"/>
              <w:szCs w:val="24"/>
              <w14:ligatures w14:val="standardContextual"/>
            </w:rPr>
          </w:pPr>
          <w:hyperlink w:anchor="_Toc212671958" w:history="1">
            <w:r w:rsidRPr="0092342B">
              <w:rPr>
                <w:rStyle w:val="ae"/>
                <w:rFonts w:ascii="Arial" w:hAnsi="Arial" w:cs="Arial"/>
                <w:noProof/>
              </w:rPr>
              <w:t>2.2.1 Literature Search Strategy</w:t>
            </w:r>
            <w:r>
              <w:rPr>
                <w:noProof/>
                <w:webHidden/>
              </w:rPr>
              <w:tab/>
            </w:r>
            <w:r>
              <w:rPr>
                <w:noProof/>
                <w:webHidden/>
              </w:rPr>
              <w:fldChar w:fldCharType="begin"/>
            </w:r>
            <w:r>
              <w:rPr>
                <w:noProof/>
                <w:webHidden/>
              </w:rPr>
              <w:instrText xml:space="preserve"> PAGEREF _Toc212671958 \h </w:instrText>
            </w:r>
            <w:r>
              <w:rPr>
                <w:noProof/>
                <w:webHidden/>
              </w:rPr>
            </w:r>
            <w:r>
              <w:rPr>
                <w:noProof/>
                <w:webHidden/>
              </w:rPr>
              <w:fldChar w:fldCharType="separate"/>
            </w:r>
            <w:r w:rsidR="00175FA5">
              <w:rPr>
                <w:noProof/>
                <w:webHidden/>
              </w:rPr>
              <w:t>8</w:t>
            </w:r>
            <w:r>
              <w:rPr>
                <w:noProof/>
                <w:webHidden/>
              </w:rPr>
              <w:fldChar w:fldCharType="end"/>
            </w:r>
          </w:hyperlink>
        </w:p>
        <w:p w14:paraId="3F708C2A" w14:textId="41B5ACEE" w:rsidR="00C527AE" w:rsidRDefault="00C527AE">
          <w:pPr>
            <w:pStyle w:val="TOC3"/>
            <w:tabs>
              <w:tab w:val="right" w:leader="dot" w:pos="8296"/>
            </w:tabs>
            <w:rPr>
              <w:noProof/>
              <w:sz w:val="22"/>
              <w:szCs w:val="24"/>
              <w14:ligatures w14:val="standardContextual"/>
            </w:rPr>
          </w:pPr>
          <w:hyperlink w:anchor="_Toc212671959" w:history="1">
            <w:r w:rsidRPr="0092342B">
              <w:rPr>
                <w:rStyle w:val="ae"/>
                <w:rFonts w:ascii="Arial" w:hAnsi="Arial" w:cs="Arial"/>
                <w:noProof/>
              </w:rPr>
              <w:t>2.2.2 Literature Analysis Method</w:t>
            </w:r>
            <w:r>
              <w:rPr>
                <w:noProof/>
                <w:webHidden/>
              </w:rPr>
              <w:tab/>
            </w:r>
            <w:r>
              <w:rPr>
                <w:noProof/>
                <w:webHidden/>
              </w:rPr>
              <w:fldChar w:fldCharType="begin"/>
            </w:r>
            <w:r>
              <w:rPr>
                <w:noProof/>
                <w:webHidden/>
              </w:rPr>
              <w:instrText xml:space="preserve"> PAGEREF _Toc212671959 \h </w:instrText>
            </w:r>
            <w:r>
              <w:rPr>
                <w:noProof/>
                <w:webHidden/>
              </w:rPr>
            </w:r>
            <w:r>
              <w:rPr>
                <w:noProof/>
                <w:webHidden/>
              </w:rPr>
              <w:fldChar w:fldCharType="separate"/>
            </w:r>
            <w:r w:rsidR="00175FA5">
              <w:rPr>
                <w:noProof/>
                <w:webHidden/>
              </w:rPr>
              <w:t>9</w:t>
            </w:r>
            <w:r>
              <w:rPr>
                <w:noProof/>
                <w:webHidden/>
              </w:rPr>
              <w:fldChar w:fldCharType="end"/>
            </w:r>
          </w:hyperlink>
        </w:p>
        <w:p w14:paraId="5BBDF003" w14:textId="34603596" w:rsidR="00C527AE" w:rsidRDefault="00C527AE">
          <w:pPr>
            <w:pStyle w:val="TOC3"/>
            <w:tabs>
              <w:tab w:val="right" w:leader="dot" w:pos="8296"/>
            </w:tabs>
            <w:rPr>
              <w:noProof/>
              <w:sz w:val="22"/>
              <w:szCs w:val="24"/>
              <w14:ligatures w14:val="standardContextual"/>
            </w:rPr>
          </w:pPr>
          <w:hyperlink w:anchor="_Toc212671960" w:history="1">
            <w:r w:rsidRPr="0092342B">
              <w:rPr>
                <w:rStyle w:val="ae"/>
                <w:rFonts w:ascii="Arial" w:hAnsi="Arial" w:cs="Arial"/>
                <w:noProof/>
              </w:rPr>
              <w:t>2.2.3 Literature Quality Assurance</w:t>
            </w:r>
            <w:r>
              <w:rPr>
                <w:noProof/>
                <w:webHidden/>
              </w:rPr>
              <w:tab/>
            </w:r>
            <w:r>
              <w:rPr>
                <w:noProof/>
                <w:webHidden/>
              </w:rPr>
              <w:fldChar w:fldCharType="begin"/>
            </w:r>
            <w:r>
              <w:rPr>
                <w:noProof/>
                <w:webHidden/>
              </w:rPr>
              <w:instrText xml:space="preserve"> PAGEREF _Toc212671960 \h </w:instrText>
            </w:r>
            <w:r>
              <w:rPr>
                <w:noProof/>
                <w:webHidden/>
              </w:rPr>
            </w:r>
            <w:r>
              <w:rPr>
                <w:noProof/>
                <w:webHidden/>
              </w:rPr>
              <w:fldChar w:fldCharType="separate"/>
            </w:r>
            <w:r w:rsidR="00175FA5">
              <w:rPr>
                <w:noProof/>
                <w:webHidden/>
              </w:rPr>
              <w:t>11</w:t>
            </w:r>
            <w:r>
              <w:rPr>
                <w:noProof/>
                <w:webHidden/>
              </w:rPr>
              <w:fldChar w:fldCharType="end"/>
            </w:r>
          </w:hyperlink>
        </w:p>
        <w:p w14:paraId="20AD8B3E" w14:textId="1B354067" w:rsidR="00C527AE" w:rsidRDefault="00C527AE" w:rsidP="00CF14D5">
          <w:pPr>
            <w:pStyle w:val="TOC2"/>
            <w:rPr>
              <w:sz w:val="22"/>
              <w:szCs w:val="24"/>
              <w14:ligatures w14:val="standardContextual"/>
            </w:rPr>
          </w:pPr>
          <w:hyperlink w:anchor="_Toc212671961" w:history="1">
            <w:r w:rsidRPr="0092342B">
              <w:rPr>
                <w:rStyle w:val="ae"/>
                <w:b/>
                <w:bCs/>
              </w:rPr>
              <w:t>2.3 Theoretical Foundations of Active Learning</w:t>
            </w:r>
            <w:r>
              <w:rPr>
                <w:webHidden/>
              </w:rPr>
              <w:tab/>
            </w:r>
            <w:r>
              <w:rPr>
                <w:webHidden/>
              </w:rPr>
              <w:fldChar w:fldCharType="begin"/>
            </w:r>
            <w:r>
              <w:rPr>
                <w:webHidden/>
              </w:rPr>
              <w:instrText xml:space="preserve"> PAGEREF _Toc212671961 \h </w:instrText>
            </w:r>
            <w:r>
              <w:rPr>
                <w:webHidden/>
              </w:rPr>
            </w:r>
            <w:r>
              <w:rPr>
                <w:webHidden/>
              </w:rPr>
              <w:fldChar w:fldCharType="separate"/>
            </w:r>
            <w:r w:rsidR="00175FA5">
              <w:rPr>
                <w:webHidden/>
              </w:rPr>
              <w:t>12</w:t>
            </w:r>
            <w:r>
              <w:rPr>
                <w:webHidden/>
              </w:rPr>
              <w:fldChar w:fldCharType="end"/>
            </w:r>
          </w:hyperlink>
        </w:p>
        <w:p w14:paraId="3CC38F6F" w14:textId="351245E8" w:rsidR="00C527AE" w:rsidRDefault="00C527AE">
          <w:pPr>
            <w:pStyle w:val="TOC3"/>
            <w:tabs>
              <w:tab w:val="right" w:leader="dot" w:pos="8296"/>
            </w:tabs>
            <w:rPr>
              <w:noProof/>
              <w:sz w:val="22"/>
              <w:szCs w:val="24"/>
              <w14:ligatures w14:val="standardContextual"/>
            </w:rPr>
          </w:pPr>
          <w:hyperlink w:anchor="_Toc212671962" w:history="1">
            <w:r w:rsidRPr="0092342B">
              <w:rPr>
                <w:rStyle w:val="ae"/>
                <w:rFonts w:ascii="Arial" w:hAnsi="Arial" w:cs="Arial"/>
                <w:noProof/>
              </w:rPr>
              <w:t>2.3.1 Definition and Core Principles of Active Learning</w:t>
            </w:r>
            <w:r>
              <w:rPr>
                <w:noProof/>
                <w:webHidden/>
              </w:rPr>
              <w:tab/>
            </w:r>
            <w:r>
              <w:rPr>
                <w:noProof/>
                <w:webHidden/>
              </w:rPr>
              <w:fldChar w:fldCharType="begin"/>
            </w:r>
            <w:r>
              <w:rPr>
                <w:noProof/>
                <w:webHidden/>
              </w:rPr>
              <w:instrText xml:space="preserve"> PAGEREF _Toc212671962 \h </w:instrText>
            </w:r>
            <w:r>
              <w:rPr>
                <w:noProof/>
                <w:webHidden/>
              </w:rPr>
            </w:r>
            <w:r>
              <w:rPr>
                <w:noProof/>
                <w:webHidden/>
              </w:rPr>
              <w:fldChar w:fldCharType="separate"/>
            </w:r>
            <w:r w:rsidR="00175FA5">
              <w:rPr>
                <w:noProof/>
                <w:webHidden/>
              </w:rPr>
              <w:t>12</w:t>
            </w:r>
            <w:r>
              <w:rPr>
                <w:noProof/>
                <w:webHidden/>
              </w:rPr>
              <w:fldChar w:fldCharType="end"/>
            </w:r>
          </w:hyperlink>
        </w:p>
        <w:p w14:paraId="35625ADC" w14:textId="14546DCF" w:rsidR="00C527AE" w:rsidRDefault="00C527AE">
          <w:pPr>
            <w:pStyle w:val="TOC3"/>
            <w:tabs>
              <w:tab w:val="right" w:leader="dot" w:pos="8296"/>
            </w:tabs>
            <w:rPr>
              <w:noProof/>
              <w:sz w:val="22"/>
              <w:szCs w:val="24"/>
              <w14:ligatures w14:val="standardContextual"/>
            </w:rPr>
          </w:pPr>
          <w:hyperlink w:anchor="_Toc212671963" w:history="1">
            <w:r w:rsidRPr="0092342B">
              <w:rPr>
                <w:rStyle w:val="ae"/>
                <w:rFonts w:ascii="Arial" w:hAnsi="Arial" w:cs="Arial"/>
                <w:noProof/>
              </w:rPr>
              <w:t>2.3.2 Connection to Child-Centered Curriculum Theory</w:t>
            </w:r>
            <w:r>
              <w:rPr>
                <w:noProof/>
                <w:webHidden/>
              </w:rPr>
              <w:tab/>
            </w:r>
            <w:r>
              <w:rPr>
                <w:noProof/>
                <w:webHidden/>
              </w:rPr>
              <w:fldChar w:fldCharType="begin"/>
            </w:r>
            <w:r>
              <w:rPr>
                <w:noProof/>
                <w:webHidden/>
              </w:rPr>
              <w:instrText xml:space="preserve"> PAGEREF _Toc212671963 \h </w:instrText>
            </w:r>
            <w:r>
              <w:rPr>
                <w:noProof/>
                <w:webHidden/>
              </w:rPr>
            </w:r>
            <w:r>
              <w:rPr>
                <w:noProof/>
                <w:webHidden/>
              </w:rPr>
              <w:fldChar w:fldCharType="separate"/>
            </w:r>
            <w:r w:rsidR="00175FA5">
              <w:rPr>
                <w:noProof/>
                <w:webHidden/>
              </w:rPr>
              <w:t>14</w:t>
            </w:r>
            <w:r>
              <w:rPr>
                <w:noProof/>
                <w:webHidden/>
              </w:rPr>
              <w:fldChar w:fldCharType="end"/>
            </w:r>
          </w:hyperlink>
        </w:p>
        <w:p w14:paraId="194472FB" w14:textId="3141BE6A" w:rsidR="00C527AE" w:rsidRDefault="00C527AE" w:rsidP="00CF14D5">
          <w:pPr>
            <w:pStyle w:val="TOC2"/>
            <w:rPr>
              <w:sz w:val="22"/>
              <w:szCs w:val="24"/>
              <w14:ligatures w14:val="standardContextual"/>
            </w:rPr>
          </w:pPr>
          <w:hyperlink w:anchor="_Toc212671964" w:history="1">
            <w:r w:rsidRPr="0092342B">
              <w:rPr>
                <w:rStyle w:val="ae"/>
                <w:b/>
                <w:bCs/>
              </w:rPr>
              <w:t>2.4 HighScope Curriculum: Framework and Active Learning Practice</w:t>
            </w:r>
            <w:r>
              <w:rPr>
                <w:webHidden/>
              </w:rPr>
              <w:tab/>
            </w:r>
            <w:r>
              <w:rPr>
                <w:webHidden/>
              </w:rPr>
              <w:fldChar w:fldCharType="begin"/>
            </w:r>
            <w:r>
              <w:rPr>
                <w:webHidden/>
              </w:rPr>
              <w:instrText xml:space="preserve"> PAGEREF _Toc212671964 \h </w:instrText>
            </w:r>
            <w:r>
              <w:rPr>
                <w:webHidden/>
              </w:rPr>
            </w:r>
            <w:r>
              <w:rPr>
                <w:webHidden/>
              </w:rPr>
              <w:fldChar w:fldCharType="separate"/>
            </w:r>
            <w:r w:rsidR="00175FA5">
              <w:rPr>
                <w:webHidden/>
              </w:rPr>
              <w:t>15</w:t>
            </w:r>
            <w:r>
              <w:rPr>
                <w:webHidden/>
              </w:rPr>
              <w:fldChar w:fldCharType="end"/>
            </w:r>
          </w:hyperlink>
        </w:p>
        <w:p w14:paraId="71FBBE7A" w14:textId="0CD05EAE" w:rsidR="00C527AE" w:rsidRDefault="00C527AE">
          <w:pPr>
            <w:pStyle w:val="TOC3"/>
            <w:tabs>
              <w:tab w:val="right" w:leader="dot" w:pos="8296"/>
            </w:tabs>
            <w:rPr>
              <w:noProof/>
              <w:sz w:val="22"/>
              <w:szCs w:val="24"/>
              <w14:ligatures w14:val="standardContextual"/>
            </w:rPr>
          </w:pPr>
          <w:hyperlink w:anchor="_Toc212671965" w:history="1">
            <w:r w:rsidRPr="0092342B">
              <w:rPr>
                <w:rStyle w:val="ae"/>
                <w:rFonts w:ascii="Arial" w:hAnsi="Arial" w:cs="Arial"/>
                <w:noProof/>
              </w:rPr>
              <w:t>2.4.1 Origins and Core Educational Principles</w:t>
            </w:r>
            <w:r>
              <w:rPr>
                <w:noProof/>
                <w:webHidden/>
              </w:rPr>
              <w:tab/>
            </w:r>
            <w:r>
              <w:rPr>
                <w:noProof/>
                <w:webHidden/>
              </w:rPr>
              <w:fldChar w:fldCharType="begin"/>
            </w:r>
            <w:r>
              <w:rPr>
                <w:noProof/>
                <w:webHidden/>
              </w:rPr>
              <w:instrText xml:space="preserve"> PAGEREF _Toc212671965 \h </w:instrText>
            </w:r>
            <w:r>
              <w:rPr>
                <w:noProof/>
                <w:webHidden/>
              </w:rPr>
            </w:r>
            <w:r>
              <w:rPr>
                <w:noProof/>
                <w:webHidden/>
              </w:rPr>
              <w:fldChar w:fldCharType="separate"/>
            </w:r>
            <w:r w:rsidR="00175FA5">
              <w:rPr>
                <w:noProof/>
                <w:webHidden/>
              </w:rPr>
              <w:t>15</w:t>
            </w:r>
            <w:r>
              <w:rPr>
                <w:noProof/>
                <w:webHidden/>
              </w:rPr>
              <w:fldChar w:fldCharType="end"/>
            </w:r>
          </w:hyperlink>
        </w:p>
        <w:p w14:paraId="61C75078" w14:textId="00E1782A" w:rsidR="00C527AE" w:rsidRDefault="00C527AE">
          <w:pPr>
            <w:pStyle w:val="TOC3"/>
            <w:tabs>
              <w:tab w:val="right" w:leader="dot" w:pos="8296"/>
            </w:tabs>
            <w:rPr>
              <w:noProof/>
              <w:sz w:val="22"/>
              <w:szCs w:val="24"/>
              <w14:ligatures w14:val="standardContextual"/>
            </w:rPr>
          </w:pPr>
          <w:hyperlink w:anchor="_Toc212671966" w:history="1">
            <w:r w:rsidRPr="0092342B">
              <w:rPr>
                <w:rStyle w:val="ae"/>
                <w:rFonts w:ascii="Arial" w:hAnsi="Arial" w:cs="Arial"/>
                <w:noProof/>
              </w:rPr>
              <w:t>2.4.2 Structure of Active Learning and Teacher Roles</w:t>
            </w:r>
            <w:r>
              <w:rPr>
                <w:noProof/>
                <w:webHidden/>
              </w:rPr>
              <w:tab/>
            </w:r>
            <w:r>
              <w:rPr>
                <w:noProof/>
                <w:webHidden/>
              </w:rPr>
              <w:fldChar w:fldCharType="begin"/>
            </w:r>
            <w:r>
              <w:rPr>
                <w:noProof/>
                <w:webHidden/>
              </w:rPr>
              <w:instrText xml:space="preserve"> PAGEREF _Toc212671966 \h </w:instrText>
            </w:r>
            <w:r>
              <w:rPr>
                <w:noProof/>
                <w:webHidden/>
              </w:rPr>
            </w:r>
            <w:r>
              <w:rPr>
                <w:noProof/>
                <w:webHidden/>
              </w:rPr>
              <w:fldChar w:fldCharType="separate"/>
            </w:r>
            <w:r w:rsidR="00175FA5">
              <w:rPr>
                <w:noProof/>
                <w:webHidden/>
              </w:rPr>
              <w:t>17</w:t>
            </w:r>
            <w:r>
              <w:rPr>
                <w:noProof/>
                <w:webHidden/>
              </w:rPr>
              <w:fldChar w:fldCharType="end"/>
            </w:r>
          </w:hyperlink>
        </w:p>
        <w:p w14:paraId="3666F911" w14:textId="32F9856F" w:rsidR="00C527AE" w:rsidRDefault="00C527AE" w:rsidP="00CF14D5">
          <w:pPr>
            <w:pStyle w:val="TOC2"/>
            <w:rPr>
              <w:sz w:val="22"/>
              <w:szCs w:val="24"/>
              <w14:ligatures w14:val="standardContextual"/>
            </w:rPr>
          </w:pPr>
          <w:hyperlink w:anchor="_Toc212671967" w:history="1">
            <w:r w:rsidRPr="0092342B">
              <w:rPr>
                <w:rStyle w:val="ae"/>
                <w:b/>
                <w:bCs/>
              </w:rPr>
              <w:t>2.5 Teacher Practices: Supporting Individual Differences in Active Learning</w:t>
            </w:r>
            <w:r>
              <w:rPr>
                <w:webHidden/>
              </w:rPr>
              <w:tab/>
            </w:r>
            <w:r>
              <w:rPr>
                <w:webHidden/>
              </w:rPr>
              <w:fldChar w:fldCharType="begin"/>
            </w:r>
            <w:r>
              <w:rPr>
                <w:webHidden/>
              </w:rPr>
              <w:instrText xml:space="preserve"> PAGEREF _Toc212671967 \h </w:instrText>
            </w:r>
            <w:r>
              <w:rPr>
                <w:webHidden/>
              </w:rPr>
            </w:r>
            <w:r>
              <w:rPr>
                <w:webHidden/>
              </w:rPr>
              <w:fldChar w:fldCharType="separate"/>
            </w:r>
            <w:r w:rsidR="00175FA5">
              <w:rPr>
                <w:webHidden/>
              </w:rPr>
              <w:t>19</w:t>
            </w:r>
            <w:r>
              <w:rPr>
                <w:webHidden/>
              </w:rPr>
              <w:fldChar w:fldCharType="end"/>
            </w:r>
          </w:hyperlink>
        </w:p>
        <w:p w14:paraId="276DC31D" w14:textId="170D71D9" w:rsidR="00C527AE" w:rsidRDefault="00C527AE">
          <w:pPr>
            <w:pStyle w:val="TOC3"/>
            <w:tabs>
              <w:tab w:val="right" w:leader="dot" w:pos="8296"/>
            </w:tabs>
            <w:rPr>
              <w:noProof/>
              <w:sz w:val="22"/>
              <w:szCs w:val="24"/>
              <w14:ligatures w14:val="standardContextual"/>
            </w:rPr>
          </w:pPr>
          <w:hyperlink w:anchor="_Toc212671968" w:history="1">
            <w:r w:rsidRPr="0092342B">
              <w:rPr>
                <w:rStyle w:val="ae"/>
                <w:rFonts w:ascii="Arial" w:hAnsi="Arial" w:cs="Arial"/>
                <w:noProof/>
              </w:rPr>
              <w:t>2.5.1 Adapting to Cognitive and Language Differences</w:t>
            </w:r>
            <w:r>
              <w:rPr>
                <w:noProof/>
                <w:webHidden/>
              </w:rPr>
              <w:tab/>
            </w:r>
            <w:r>
              <w:rPr>
                <w:noProof/>
                <w:webHidden/>
              </w:rPr>
              <w:fldChar w:fldCharType="begin"/>
            </w:r>
            <w:r>
              <w:rPr>
                <w:noProof/>
                <w:webHidden/>
              </w:rPr>
              <w:instrText xml:space="preserve"> PAGEREF _Toc212671968 \h </w:instrText>
            </w:r>
            <w:r>
              <w:rPr>
                <w:noProof/>
                <w:webHidden/>
              </w:rPr>
            </w:r>
            <w:r>
              <w:rPr>
                <w:noProof/>
                <w:webHidden/>
              </w:rPr>
              <w:fldChar w:fldCharType="separate"/>
            </w:r>
            <w:r w:rsidR="00175FA5">
              <w:rPr>
                <w:noProof/>
                <w:webHidden/>
              </w:rPr>
              <w:t>21</w:t>
            </w:r>
            <w:r>
              <w:rPr>
                <w:noProof/>
                <w:webHidden/>
              </w:rPr>
              <w:fldChar w:fldCharType="end"/>
            </w:r>
          </w:hyperlink>
        </w:p>
        <w:p w14:paraId="38E30361" w14:textId="6F82DA0C" w:rsidR="00C527AE" w:rsidRDefault="00C527AE">
          <w:pPr>
            <w:pStyle w:val="TOC3"/>
            <w:tabs>
              <w:tab w:val="right" w:leader="dot" w:pos="8296"/>
            </w:tabs>
            <w:rPr>
              <w:noProof/>
              <w:sz w:val="22"/>
              <w:szCs w:val="24"/>
              <w14:ligatures w14:val="standardContextual"/>
            </w:rPr>
          </w:pPr>
          <w:hyperlink w:anchor="_Toc212671969" w:history="1">
            <w:r w:rsidRPr="0092342B">
              <w:rPr>
                <w:rStyle w:val="ae"/>
                <w:rFonts w:ascii="Arial" w:hAnsi="Arial" w:cs="Arial"/>
                <w:noProof/>
              </w:rPr>
              <w:t>2.5.2 Responding to Social-Emotional and Attention Differences</w:t>
            </w:r>
            <w:r>
              <w:rPr>
                <w:noProof/>
                <w:webHidden/>
              </w:rPr>
              <w:tab/>
            </w:r>
            <w:r>
              <w:rPr>
                <w:noProof/>
                <w:webHidden/>
              </w:rPr>
              <w:fldChar w:fldCharType="begin"/>
            </w:r>
            <w:r>
              <w:rPr>
                <w:noProof/>
                <w:webHidden/>
              </w:rPr>
              <w:instrText xml:space="preserve"> PAGEREF _Toc212671969 \h </w:instrText>
            </w:r>
            <w:r>
              <w:rPr>
                <w:noProof/>
                <w:webHidden/>
              </w:rPr>
            </w:r>
            <w:r>
              <w:rPr>
                <w:noProof/>
                <w:webHidden/>
              </w:rPr>
              <w:fldChar w:fldCharType="separate"/>
            </w:r>
            <w:r w:rsidR="00175FA5">
              <w:rPr>
                <w:noProof/>
                <w:webHidden/>
              </w:rPr>
              <w:t>22</w:t>
            </w:r>
            <w:r>
              <w:rPr>
                <w:noProof/>
                <w:webHidden/>
              </w:rPr>
              <w:fldChar w:fldCharType="end"/>
            </w:r>
          </w:hyperlink>
        </w:p>
        <w:p w14:paraId="780583E4" w14:textId="0E11B4FB" w:rsidR="00C527AE" w:rsidRDefault="00C527AE" w:rsidP="00CF14D5">
          <w:pPr>
            <w:pStyle w:val="TOC2"/>
            <w:rPr>
              <w:sz w:val="22"/>
              <w:szCs w:val="24"/>
              <w14:ligatures w14:val="standardContextual"/>
            </w:rPr>
          </w:pPr>
          <w:hyperlink w:anchor="_Toc212671970" w:history="1">
            <w:r w:rsidRPr="0092342B">
              <w:rPr>
                <w:rStyle w:val="ae"/>
                <w:b/>
                <w:bCs/>
              </w:rPr>
              <w:t>2.6 Long-Term Impacts of HighScope Active Learning: Research Gaps and Significance</w:t>
            </w:r>
            <w:r>
              <w:rPr>
                <w:webHidden/>
              </w:rPr>
              <w:tab/>
            </w:r>
            <w:r>
              <w:rPr>
                <w:webHidden/>
              </w:rPr>
              <w:fldChar w:fldCharType="begin"/>
            </w:r>
            <w:r>
              <w:rPr>
                <w:webHidden/>
              </w:rPr>
              <w:instrText xml:space="preserve"> PAGEREF _Toc212671970 \h </w:instrText>
            </w:r>
            <w:r>
              <w:rPr>
                <w:webHidden/>
              </w:rPr>
            </w:r>
            <w:r>
              <w:rPr>
                <w:webHidden/>
              </w:rPr>
              <w:fldChar w:fldCharType="separate"/>
            </w:r>
            <w:r w:rsidR="00175FA5">
              <w:rPr>
                <w:webHidden/>
              </w:rPr>
              <w:t>24</w:t>
            </w:r>
            <w:r>
              <w:rPr>
                <w:webHidden/>
              </w:rPr>
              <w:fldChar w:fldCharType="end"/>
            </w:r>
          </w:hyperlink>
        </w:p>
        <w:p w14:paraId="06A1B200" w14:textId="4CC62CE9" w:rsidR="00C527AE" w:rsidRDefault="00C527AE">
          <w:pPr>
            <w:pStyle w:val="TOC3"/>
            <w:tabs>
              <w:tab w:val="right" w:leader="dot" w:pos="8296"/>
            </w:tabs>
            <w:rPr>
              <w:noProof/>
              <w:sz w:val="22"/>
              <w:szCs w:val="24"/>
              <w14:ligatures w14:val="standardContextual"/>
            </w:rPr>
          </w:pPr>
          <w:hyperlink w:anchor="_Toc212671971" w:history="1">
            <w:r w:rsidRPr="0092342B">
              <w:rPr>
                <w:rStyle w:val="ae"/>
                <w:rFonts w:ascii="Arial" w:hAnsi="Arial" w:cs="Arial"/>
                <w:noProof/>
              </w:rPr>
              <w:t>2.6.1 Focus on Short-Term Outcomes in Existing Research</w:t>
            </w:r>
            <w:r>
              <w:rPr>
                <w:noProof/>
                <w:webHidden/>
              </w:rPr>
              <w:tab/>
            </w:r>
            <w:r>
              <w:rPr>
                <w:noProof/>
                <w:webHidden/>
              </w:rPr>
              <w:fldChar w:fldCharType="begin"/>
            </w:r>
            <w:r>
              <w:rPr>
                <w:noProof/>
                <w:webHidden/>
              </w:rPr>
              <w:instrText xml:space="preserve"> PAGEREF _Toc212671971 \h </w:instrText>
            </w:r>
            <w:r>
              <w:rPr>
                <w:noProof/>
                <w:webHidden/>
              </w:rPr>
            </w:r>
            <w:r>
              <w:rPr>
                <w:noProof/>
                <w:webHidden/>
              </w:rPr>
              <w:fldChar w:fldCharType="separate"/>
            </w:r>
            <w:r w:rsidR="00175FA5">
              <w:rPr>
                <w:noProof/>
                <w:webHidden/>
              </w:rPr>
              <w:t>24</w:t>
            </w:r>
            <w:r>
              <w:rPr>
                <w:noProof/>
                <w:webHidden/>
              </w:rPr>
              <w:fldChar w:fldCharType="end"/>
            </w:r>
          </w:hyperlink>
        </w:p>
        <w:p w14:paraId="04365A55" w14:textId="233D8A94" w:rsidR="00C527AE" w:rsidRDefault="00C527AE">
          <w:pPr>
            <w:pStyle w:val="TOC3"/>
            <w:tabs>
              <w:tab w:val="right" w:leader="dot" w:pos="8296"/>
            </w:tabs>
            <w:rPr>
              <w:noProof/>
              <w:sz w:val="22"/>
              <w:szCs w:val="24"/>
              <w14:ligatures w14:val="standardContextual"/>
            </w:rPr>
          </w:pPr>
          <w:hyperlink w:anchor="_Toc212671972" w:history="1">
            <w:r w:rsidRPr="0092342B">
              <w:rPr>
                <w:rStyle w:val="ae"/>
                <w:rFonts w:ascii="Arial" w:hAnsi="Arial" w:cs="Arial"/>
                <w:noProof/>
              </w:rPr>
              <w:t>2.6.2 Gaps in Long-Term Research and Their Academic Value</w:t>
            </w:r>
            <w:r>
              <w:rPr>
                <w:noProof/>
                <w:webHidden/>
              </w:rPr>
              <w:tab/>
            </w:r>
            <w:r>
              <w:rPr>
                <w:noProof/>
                <w:webHidden/>
              </w:rPr>
              <w:fldChar w:fldCharType="begin"/>
            </w:r>
            <w:r>
              <w:rPr>
                <w:noProof/>
                <w:webHidden/>
              </w:rPr>
              <w:instrText xml:space="preserve"> PAGEREF _Toc212671972 \h </w:instrText>
            </w:r>
            <w:r>
              <w:rPr>
                <w:noProof/>
                <w:webHidden/>
              </w:rPr>
            </w:r>
            <w:r>
              <w:rPr>
                <w:noProof/>
                <w:webHidden/>
              </w:rPr>
              <w:fldChar w:fldCharType="separate"/>
            </w:r>
            <w:r w:rsidR="00175FA5">
              <w:rPr>
                <w:noProof/>
                <w:webHidden/>
              </w:rPr>
              <w:t>25</w:t>
            </w:r>
            <w:r>
              <w:rPr>
                <w:noProof/>
                <w:webHidden/>
              </w:rPr>
              <w:fldChar w:fldCharType="end"/>
            </w:r>
          </w:hyperlink>
        </w:p>
        <w:p w14:paraId="3434286D" w14:textId="3A34BFE3" w:rsidR="00C527AE" w:rsidRDefault="00C527AE" w:rsidP="00CF14D5">
          <w:pPr>
            <w:pStyle w:val="TOC2"/>
            <w:rPr>
              <w:sz w:val="22"/>
              <w:szCs w:val="24"/>
              <w14:ligatures w14:val="standardContextual"/>
            </w:rPr>
          </w:pPr>
          <w:hyperlink w:anchor="_Toc212671973" w:history="1">
            <w:r w:rsidRPr="0092342B">
              <w:rPr>
                <w:rStyle w:val="ae"/>
                <w:b/>
                <w:bCs/>
              </w:rPr>
              <w:t>2.7 Conclusion</w:t>
            </w:r>
            <w:r>
              <w:rPr>
                <w:webHidden/>
              </w:rPr>
              <w:tab/>
            </w:r>
            <w:r>
              <w:rPr>
                <w:webHidden/>
              </w:rPr>
              <w:fldChar w:fldCharType="begin"/>
            </w:r>
            <w:r>
              <w:rPr>
                <w:webHidden/>
              </w:rPr>
              <w:instrText xml:space="preserve"> PAGEREF _Toc212671973 \h </w:instrText>
            </w:r>
            <w:r>
              <w:rPr>
                <w:webHidden/>
              </w:rPr>
            </w:r>
            <w:r>
              <w:rPr>
                <w:webHidden/>
              </w:rPr>
              <w:fldChar w:fldCharType="separate"/>
            </w:r>
            <w:r w:rsidR="00175FA5">
              <w:rPr>
                <w:webHidden/>
              </w:rPr>
              <w:t>27</w:t>
            </w:r>
            <w:r>
              <w:rPr>
                <w:webHidden/>
              </w:rPr>
              <w:fldChar w:fldCharType="end"/>
            </w:r>
          </w:hyperlink>
        </w:p>
        <w:p w14:paraId="4FFFA441" w14:textId="7B8272E0" w:rsidR="00C527AE" w:rsidRDefault="00C527AE">
          <w:pPr>
            <w:pStyle w:val="TOC1"/>
            <w:tabs>
              <w:tab w:val="right" w:leader="dot" w:pos="8296"/>
            </w:tabs>
            <w:rPr>
              <w:noProof/>
              <w:sz w:val="22"/>
              <w:szCs w:val="24"/>
              <w14:ligatures w14:val="standardContextual"/>
            </w:rPr>
          </w:pPr>
          <w:hyperlink w:anchor="_Toc212671974" w:history="1">
            <w:r w:rsidRPr="0092342B">
              <w:rPr>
                <w:rStyle w:val="ae"/>
                <w:rFonts w:ascii="Arial" w:hAnsi="Arial" w:cs="Arial"/>
                <w:noProof/>
              </w:rPr>
              <w:t>Chapter 3 Discussion</w:t>
            </w:r>
            <w:r>
              <w:rPr>
                <w:noProof/>
                <w:webHidden/>
              </w:rPr>
              <w:tab/>
            </w:r>
            <w:r>
              <w:rPr>
                <w:noProof/>
                <w:webHidden/>
              </w:rPr>
              <w:fldChar w:fldCharType="begin"/>
            </w:r>
            <w:r>
              <w:rPr>
                <w:noProof/>
                <w:webHidden/>
              </w:rPr>
              <w:instrText xml:space="preserve"> PAGEREF _Toc212671974 \h </w:instrText>
            </w:r>
            <w:r>
              <w:rPr>
                <w:noProof/>
                <w:webHidden/>
              </w:rPr>
            </w:r>
            <w:r>
              <w:rPr>
                <w:noProof/>
                <w:webHidden/>
              </w:rPr>
              <w:fldChar w:fldCharType="separate"/>
            </w:r>
            <w:r w:rsidR="00175FA5">
              <w:rPr>
                <w:noProof/>
                <w:webHidden/>
              </w:rPr>
              <w:t>28</w:t>
            </w:r>
            <w:r>
              <w:rPr>
                <w:noProof/>
                <w:webHidden/>
              </w:rPr>
              <w:fldChar w:fldCharType="end"/>
            </w:r>
          </w:hyperlink>
        </w:p>
        <w:p w14:paraId="1D4D3678" w14:textId="3EFF0B81" w:rsidR="00C527AE" w:rsidRDefault="00C527AE" w:rsidP="00CF14D5">
          <w:pPr>
            <w:pStyle w:val="TOC2"/>
            <w:rPr>
              <w:sz w:val="22"/>
              <w:szCs w:val="24"/>
              <w14:ligatures w14:val="standardContextual"/>
            </w:rPr>
          </w:pPr>
          <w:hyperlink w:anchor="_Toc212671975" w:history="1">
            <w:r w:rsidRPr="0092342B">
              <w:rPr>
                <w:rStyle w:val="ae"/>
                <w:b/>
                <w:bCs/>
              </w:rPr>
              <w:t>3.1 Introduction</w:t>
            </w:r>
            <w:r>
              <w:rPr>
                <w:webHidden/>
              </w:rPr>
              <w:tab/>
            </w:r>
            <w:r>
              <w:rPr>
                <w:webHidden/>
              </w:rPr>
              <w:fldChar w:fldCharType="begin"/>
            </w:r>
            <w:r>
              <w:rPr>
                <w:webHidden/>
              </w:rPr>
              <w:instrText xml:space="preserve"> PAGEREF _Toc212671975 \h </w:instrText>
            </w:r>
            <w:r>
              <w:rPr>
                <w:webHidden/>
              </w:rPr>
            </w:r>
            <w:r>
              <w:rPr>
                <w:webHidden/>
              </w:rPr>
              <w:fldChar w:fldCharType="separate"/>
            </w:r>
            <w:r w:rsidR="00175FA5">
              <w:rPr>
                <w:webHidden/>
              </w:rPr>
              <w:t>28</w:t>
            </w:r>
            <w:r>
              <w:rPr>
                <w:webHidden/>
              </w:rPr>
              <w:fldChar w:fldCharType="end"/>
            </w:r>
          </w:hyperlink>
        </w:p>
        <w:p w14:paraId="362F5FCD" w14:textId="00BE6B04" w:rsidR="00C527AE" w:rsidRDefault="00C527AE" w:rsidP="00CF14D5">
          <w:pPr>
            <w:pStyle w:val="TOC2"/>
            <w:rPr>
              <w:sz w:val="22"/>
              <w:szCs w:val="24"/>
              <w14:ligatures w14:val="standardContextual"/>
            </w:rPr>
          </w:pPr>
          <w:hyperlink w:anchor="_Toc212671976" w:history="1">
            <w:r w:rsidRPr="0092342B">
              <w:rPr>
                <w:rStyle w:val="ae"/>
                <w:b/>
                <w:bCs/>
              </w:rPr>
              <w:t>3.2 Discussion of Thesis 1: Teacher Strategies for Supporting Individual Differences in HighScope</w:t>
            </w:r>
            <w:r>
              <w:rPr>
                <w:webHidden/>
              </w:rPr>
              <w:tab/>
            </w:r>
            <w:r>
              <w:rPr>
                <w:webHidden/>
              </w:rPr>
              <w:fldChar w:fldCharType="begin"/>
            </w:r>
            <w:r>
              <w:rPr>
                <w:webHidden/>
              </w:rPr>
              <w:instrText xml:space="preserve"> PAGEREF _Toc212671976 \h </w:instrText>
            </w:r>
            <w:r>
              <w:rPr>
                <w:webHidden/>
              </w:rPr>
            </w:r>
            <w:r>
              <w:rPr>
                <w:webHidden/>
              </w:rPr>
              <w:fldChar w:fldCharType="separate"/>
            </w:r>
            <w:r w:rsidR="00175FA5">
              <w:rPr>
                <w:webHidden/>
              </w:rPr>
              <w:t>28</w:t>
            </w:r>
            <w:r>
              <w:rPr>
                <w:webHidden/>
              </w:rPr>
              <w:fldChar w:fldCharType="end"/>
            </w:r>
          </w:hyperlink>
        </w:p>
        <w:p w14:paraId="527B1CE1" w14:textId="2F7C68A2" w:rsidR="00C527AE" w:rsidRDefault="00C527AE" w:rsidP="00CF14D5">
          <w:pPr>
            <w:pStyle w:val="TOC2"/>
            <w:rPr>
              <w:sz w:val="22"/>
              <w:szCs w:val="24"/>
              <w14:ligatures w14:val="standardContextual"/>
            </w:rPr>
          </w:pPr>
          <w:hyperlink w:anchor="_Toc212671977" w:history="1">
            <w:r w:rsidRPr="0092342B">
              <w:rPr>
                <w:rStyle w:val="ae"/>
                <w:b/>
                <w:bCs/>
              </w:rPr>
              <w:t>3.3</w:t>
            </w:r>
            <w:r w:rsidRPr="0092342B">
              <w:rPr>
                <w:rStyle w:val="ae"/>
              </w:rPr>
              <w:t xml:space="preserve"> </w:t>
            </w:r>
            <w:r w:rsidRPr="0092342B">
              <w:rPr>
                <w:rStyle w:val="ae"/>
                <w:b/>
                <w:bCs/>
              </w:rPr>
              <w:t>Discussion of Thesis 2: characteristics of Long-Term Impact Gaps in HighScope Active Learning</w:t>
            </w:r>
            <w:r>
              <w:rPr>
                <w:webHidden/>
              </w:rPr>
              <w:tab/>
            </w:r>
            <w:r>
              <w:rPr>
                <w:webHidden/>
              </w:rPr>
              <w:fldChar w:fldCharType="begin"/>
            </w:r>
            <w:r>
              <w:rPr>
                <w:webHidden/>
              </w:rPr>
              <w:instrText xml:space="preserve"> PAGEREF _Toc212671977 \h </w:instrText>
            </w:r>
            <w:r>
              <w:rPr>
                <w:webHidden/>
              </w:rPr>
            </w:r>
            <w:r>
              <w:rPr>
                <w:webHidden/>
              </w:rPr>
              <w:fldChar w:fldCharType="separate"/>
            </w:r>
            <w:r w:rsidR="00175FA5">
              <w:rPr>
                <w:webHidden/>
              </w:rPr>
              <w:t>29</w:t>
            </w:r>
            <w:r>
              <w:rPr>
                <w:webHidden/>
              </w:rPr>
              <w:fldChar w:fldCharType="end"/>
            </w:r>
          </w:hyperlink>
        </w:p>
        <w:p w14:paraId="580FC2AC" w14:textId="02468076" w:rsidR="00C527AE" w:rsidRDefault="00C527AE" w:rsidP="00CF14D5">
          <w:pPr>
            <w:pStyle w:val="TOC2"/>
            <w:rPr>
              <w:sz w:val="22"/>
              <w:szCs w:val="24"/>
              <w14:ligatures w14:val="standardContextual"/>
            </w:rPr>
          </w:pPr>
          <w:hyperlink w:anchor="_Toc212671978" w:history="1">
            <w:r w:rsidRPr="0092342B">
              <w:rPr>
                <w:rStyle w:val="ae"/>
                <w:b/>
                <w:bCs/>
              </w:rPr>
              <w:t>3.4</w:t>
            </w:r>
            <w:r w:rsidRPr="0092342B">
              <w:rPr>
                <w:rStyle w:val="ae"/>
              </w:rPr>
              <w:t xml:space="preserve"> </w:t>
            </w:r>
            <w:r w:rsidRPr="0092342B">
              <w:rPr>
                <w:rStyle w:val="ae"/>
                <w:b/>
                <w:bCs/>
              </w:rPr>
              <w:t>Addressing Gaps: Contrasting Findings with Existing Literature</w:t>
            </w:r>
            <w:r>
              <w:rPr>
                <w:webHidden/>
              </w:rPr>
              <w:tab/>
            </w:r>
            <w:r>
              <w:rPr>
                <w:webHidden/>
              </w:rPr>
              <w:fldChar w:fldCharType="begin"/>
            </w:r>
            <w:r>
              <w:rPr>
                <w:webHidden/>
              </w:rPr>
              <w:instrText xml:space="preserve"> PAGEREF _Toc212671978 \h </w:instrText>
            </w:r>
            <w:r>
              <w:rPr>
                <w:webHidden/>
              </w:rPr>
            </w:r>
            <w:r>
              <w:rPr>
                <w:webHidden/>
              </w:rPr>
              <w:fldChar w:fldCharType="separate"/>
            </w:r>
            <w:r w:rsidR="00175FA5">
              <w:rPr>
                <w:webHidden/>
              </w:rPr>
              <w:t>31</w:t>
            </w:r>
            <w:r>
              <w:rPr>
                <w:webHidden/>
              </w:rPr>
              <w:fldChar w:fldCharType="end"/>
            </w:r>
          </w:hyperlink>
        </w:p>
        <w:p w14:paraId="6FAC1FA4" w14:textId="1E99B8C3" w:rsidR="00C527AE" w:rsidRDefault="00C527AE" w:rsidP="00CF14D5">
          <w:pPr>
            <w:pStyle w:val="TOC2"/>
            <w:rPr>
              <w:sz w:val="22"/>
              <w:szCs w:val="24"/>
              <w14:ligatures w14:val="standardContextual"/>
            </w:rPr>
          </w:pPr>
          <w:hyperlink w:anchor="_Toc212671979" w:history="1">
            <w:r w:rsidRPr="0092342B">
              <w:rPr>
                <w:rStyle w:val="ae"/>
                <w:b/>
                <w:bCs/>
              </w:rPr>
              <w:t>3.5 Conclusion</w:t>
            </w:r>
            <w:r>
              <w:rPr>
                <w:webHidden/>
              </w:rPr>
              <w:tab/>
            </w:r>
            <w:r>
              <w:rPr>
                <w:webHidden/>
              </w:rPr>
              <w:fldChar w:fldCharType="begin"/>
            </w:r>
            <w:r>
              <w:rPr>
                <w:webHidden/>
              </w:rPr>
              <w:instrText xml:space="preserve"> PAGEREF _Toc212671979 \h </w:instrText>
            </w:r>
            <w:r>
              <w:rPr>
                <w:webHidden/>
              </w:rPr>
            </w:r>
            <w:r>
              <w:rPr>
                <w:webHidden/>
              </w:rPr>
              <w:fldChar w:fldCharType="separate"/>
            </w:r>
            <w:r w:rsidR="00175FA5">
              <w:rPr>
                <w:webHidden/>
              </w:rPr>
              <w:t>32</w:t>
            </w:r>
            <w:r>
              <w:rPr>
                <w:webHidden/>
              </w:rPr>
              <w:fldChar w:fldCharType="end"/>
            </w:r>
          </w:hyperlink>
        </w:p>
        <w:p w14:paraId="3946CAA5" w14:textId="5057E55E" w:rsidR="00C527AE" w:rsidRDefault="00C527AE">
          <w:pPr>
            <w:pStyle w:val="TOC1"/>
            <w:tabs>
              <w:tab w:val="right" w:leader="dot" w:pos="8296"/>
            </w:tabs>
            <w:rPr>
              <w:noProof/>
              <w:sz w:val="22"/>
              <w:szCs w:val="24"/>
              <w14:ligatures w14:val="standardContextual"/>
            </w:rPr>
          </w:pPr>
          <w:hyperlink w:anchor="_Toc212671980" w:history="1">
            <w:r w:rsidRPr="0092342B">
              <w:rPr>
                <w:rStyle w:val="ae"/>
                <w:rFonts w:ascii="Arial" w:hAnsi="Arial" w:cs="Arial"/>
                <w:noProof/>
              </w:rPr>
              <w:t>Chapter 4 Conclusion and Recommendations</w:t>
            </w:r>
            <w:r>
              <w:rPr>
                <w:noProof/>
                <w:webHidden/>
              </w:rPr>
              <w:tab/>
            </w:r>
            <w:r>
              <w:rPr>
                <w:noProof/>
                <w:webHidden/>
              </w:rPr>
              <w:fldChar w:fldCharType="begin"/>
            </w:r>
            <w:r>
              <w:rPr>
                <w:noProof/>
                <w:webHidden/>
              </w:rPr>
              <w:instrText xml:space="preserve"> PAGEREF _Toc212671980 \h </w:instrText>
            </w:r>
            <w:r>
              <w:rPr>
                <w:noProof/>
                <w:webHidden/>
              </w:rPr>
            </w:r>
            <w:r>
              <w:rPr>
                <w:noProof/>
                <w:webHidden/>
              </w:rPr>
              <w:fldChar w:fldCharType="separate"/>
            </w:r>
            <w:r w:rsidR="00175FA5">
              <w:rPr>
                <w:noProof/>
                <w:webHidden/>
              </w:rPr>
              <w:t>33</w:t>
            </w:r>
            <w:r>
              <w:rPr>
                <w:noProof/>
                <w:webHidden/>
              </w:rPr>
              <w:fldChar w:fldCharType="end"/>
            </w:r>
          </w:hyperlink>
        </w:p>
        <w:p w14:paraId="6BD8DD5A" w14:textId="513D2B5C" w:rsidR="00C527AE" w:rsidRDefault="00C527AE" w:rsidP="00CF14D5">
          <w:pPr>
            <w:pStyle w:val="TOC2"/>
            <w:rPr>
              <w:sz w:val="22"/>
              <w:szCs w:val="24"/>
              <w14:ligatures w14:val="standardContextual"/>
            </w:rPr>
          </w:pPr>
          <w:hyperlink w:anchor="_Toc212671981" w:history="1">
            <w:r w:rsidRPr="0092342B">
              <w:rPr>
                <w:rStyle w:val="ae"/>
                <w:b/>
                <w:bCs/>
              </w:rPr>
              <w:t>4.1 Summary of Main Findings</w:t>
            </w:r>
            <w:r>
              <w:rPr>
                <w:webHidden/>
              </w:rPr>
              <w:tab/>
            </w:r>
            <w:r>
              <w:rPr>
                <w:webHidden/>
              </w:rPr>
              <w:fldChar w:fldCharType="begin"/>
            </w:r>
            <w:r>
              <w:rPr>
                <w:webHidden/>
              </w:rPr>
              <w:instrText xml:space="preserve"> PAGEREF _Toc212671981 \h </w:instrText>
            </w:r>
            <w:r>
              <w:rPr>
                <w:webHidden/>
              </w:rPr>
            </w:r>
            <w:r>
              <w:rPr>
                <w:webHidden/>
              </w:rPr>
              <w:fldChar w:fldCharType="separate"/>
            </w:r>
            <w:r w:rsidR="00175FA5">
              <w:rPr>
                <w:webHidden/>
              </w:rPr>
              <w:t>33</w:t>
            </w:r>
            <w:r>
              <w:rPr>
                <w:webHidden/>
              </w:rPr>
              <w:fldChar w:fldCharType="end"/>
            </w:r>
          </w:hyperlink>
        </w:p>
        <w:p w14:paraId="79B0B57C" w14:textId="28855D70" w:rsidR="00C527AE" w:rsidRDefault="00C527AE" w:rsidP="00CF14D5">
          <w:pPr>
            <w:pStyle w:val="TOC2"/>
            <w:rPr>
              <w:sz w:val="22"/>
              <w:szCs w:val="24"/>
              <w14:ligatures w14:val="standardContextual"/>
            </w:rPr>
          </w:pPr>
          <w:hyperlink w:anchor="_Toc212671982" w:history="1">
            <w:r w:rsidRPr="0092342B">
              <w:rPr>
                <w:rStyle w:val="ae"/>
                <w:b/>
                <w:bCs/>
              </w:rPr>
              <w:t>4.2 Direction for Further Research</w:t>
            </w:r>
            <w:r>
              <w:rPr>
                <w:webHidden/>
              </w:rPr>
              <w:tab/>
            </w:r>
            <w:r>
              <w:rPr>
                <w:webHidden/>
              </w:rPr>
              <w:fldChar w:fldCharType="begin"/>
            </w:r>
            <w:r>
              <w:rPr>
                <w:webHidden/>
              </w:rPr>
              <w:instrText xml:space="preserve"> PAGEREF _Toc212671982 \h </w:instrText>
            </w:r>
            <w:r>
              <w:rPr>
                <w:webHidden/>
              </w:rPr>
            </w:r>
            <w:r>
              <w:rPr>
                <w:webHidden/>
              </w:rPr>
              <w:fldChar w:fldCharType="separate"/>
            </w:r>
            <w:r w:rsidR="00175FA5">
              <w:rPr>
                <w:webHidden/>
              </w:rPr>
              <w:t>34</w:t>
            </w:r>
            <w:r>
              <w:rPr>
                <w:webHidden/>
              </w:rPr>
              <w:fldChar w:fldCharType="end"/>
            </w:r>
          </w:hyperlink>
        </w:p>
        <w:p w14:paraId="0B2F568D" w14:textId="243E2D97" w:rsidR="00C527AE" w:rsidRDefault="00C527AE" w:rsidP="00CF14D5">
          <w:pPr>
            <w:pStyle w:val="TOC2"/>
            <w:rPr>
              <w:sz w:val="22"/>
              <w:szCs w:val="24"/>
              <w14:ligatures w14:val="standardContextual"/>
            </w:rPr>
          </w:pPr>
          <w:hyperlink w:anchor="_Toc212671983" w:history="1">
            <w:r w:rsidRPr="0092342B">
              <w:rPr>
                <w:rStyle w:val="ae"/>
                <w:b/>
                <w:bCs/>
              </w:rPr>
              <w:t>4.3 Recommendation</w:t>
            </w:r>
            <w:r>
              <w:rPr>
                <w:webHidden/>
              </w:rPr>
              <w:tab/>
            </w:r>
            <w:r>
              <w:rPr>
                <w:webHidden/>
              </w:rPr>
              <w:fldChar w:fldCharType="begin"/>
            </w:r>
            <w:r>
              <w:rPr>
                <w:webHidden/>
              </w:rPr>
              <w:instrText xml:space="preserve"> PAGEREF _Toc212671983 \h </w:instrText>
            </w:r>
            <w:r>
              <w:rPr>
                <w:webHidden/>
              </w:rPr>
            </w:r>
            <w:r>
              <w:rPr>
                <w:webHidden/>
              </w:rPr>
              <w:fldChar w:fldCharType="separate"/>
            </w:r>
            <w:r w:rsidR="00175FA5">
              <w:rPr>
                <w:webHidden/>
              </w:rPr>
              <w:t>34</w:t>
            </w:r>
            <w:r>
              <w:rPr>
                <w:webHidden/>
              </w:rPr>
              <w:fldChar w:fldCharType="end"/>
            </w:r>
          </w:hyperlink>
        </w:p>
        <w:p w14:paraId="3218267B" w14:textId="7F7E282F" w:rsidR="00C527AE" w:rsidRDefault="00C527AE">
          <w:pPr>
            <w:pStyle w:val="TOC1"/>
            <w:tabs>
              <w:tab w:val="right" w:leader="dot" w:pos="8296"/>
            </w:tabs>
            <w:rPr>
              <w:noProof/>
              <w:sz w:val="22"/>
              <w:szCs w:val="24"/>
              <w14:ligatures w14:val="standardContextual"/>
            </w:rPr>
          </w:pPr>
          <w:hyperlink w:anchor="_Toc212671984" w:history="1">
            <w:r w:rsidRPr="0092342B">
              <w:rPr>
                <w:rStyle w:val="ae"/>
                <w:rFonts w:ascii="Arial" w:hAnsi="Arial" w:cs="Arial"/>
                <w:noProof/>
              </w:rPr>
              <w:t>References</w:t>
            </w:r>
            <w:r>
              <w:rPr>
                <w:noProof/>
                <w:webHidden/>
              </w:rPr>
              <w:tab/>
            </w:r>
            <w:r>
              <w:rPr>
                <w:noProof/>
                <w:webHidden/>
              </w:rPr>
              <w:fldChar w:fldCharType="begin"/>
            </w:r>
            <w:r>
              <w:rPr>
                <w:noProof/>
                <w:webHidden/>
              </w:rPr>
              <w:instrText xml:space="preserve"> PAGEREF _Toc212671984 \h </w:instrText>
            </w:r>
            <w:r>
              <w:rPr>
                <w:noProof/>
                <w:webHidden/>
              </w:rPr>
            </w:r>
            <w:r>
              <w:rPr>
                <w:noProof/>
                <w:webHidden/>
              </w:rPr>
              <w:fldChar w:fldCharType="separate"/>
            </w:r>
            <w:r w:rsidR="00175FA5">
              <w:rPr>
                <w:noProof/>
                <w:webHidden/>
              </w:rPr>
              <w:t>36</w:t>
            </w:r>
            <w:r>
              <w:rPr>
                <w:noProof/>
                <w:webHidden/>
              </w:rPr>
              <w:fldChar w:fldCharType="end"/>
            </w:r>
          </w:hyperlink>
        </w:p>
        <w:p w14:paraId="63890C8E" w14:textId="5C90DD95" w:rsidR="00C527AE" w:rsidRDefault="00C527AE">
          <w:pPr>
            <w:pStyle w:val="TOC1"/>
            <w:tabs>
              <w:tab w:val="right" w:leader="dot" w:pos="8296"/>
            </w:tabs>
            <w:rPr>
              <w:noProof/>
              <w:sz w:val="22"/>
              <w:szCs w:val="24"/>
              <w14:ligatures w14:val="standardContextual"/>
            </w:rPr>
          </w:pPr>
          <w:hyperlink w:anchor="_Toc212671985" w:history="1">
            <w:r w:rsidRPr="0092342B">
              <w:rPr>
                <w:rStyle w:val="ae"/>
                <w:rFonts w:ascii="Arial" w:hAnsi="Arial" w:cs="Arial"/>
                <w:noProof/>
              </w:rPr>
              <w:t>Appendices</w:t>
            </w:r>
            <w:r>
              <w:rPr>
                <w:noProof/>
                <w:webHidden/>
              </w:rPr>
              <w:tab/>
            </w:r>
            <w:r>
              <w:rPr>
                <w:noProof/>
                <w:webHidden/>
              </w:rPr>
              <w:fldChar w:fldCharType="begin"/>
            </w:r>
            <w:r>
              <w:rPr>
                <w:noProof/>
                <w:webHidden/>
              </w:rPr>
              <w:instrText xml:space="preserve"> PAGEREF _Toc212671985 \h </w:instrText>
            </w:r>
            <w:r>
              <w:rPr>
                <w:noProof/>
                <w:webHidden/>
              </w:rPr>
            </w:r>
            <w:r>
              <w:rPr>
                <w:noProof/>
                <w:webHidden/>
              </w:rPr>
              <w:fldChar w:fldCharType="separate"/>
            </w:r>
            <w:r w:rsidR="00175FA5">
              <w:rPr>
                <w:noProof/>
                <w:webHidden/>
              </w:rPr>
              <w:t>39</w:t>
            </w:r>
            <w:r>
              <w:rPr>
                <w:noProof/>
                <w:webHidden/>
              </w:rPr>
              <w:fldChar w:fldCharType="end"/>
            </w:r>
          </w:hyperlink>
        </w:p>
        <w:p w14:paraId="1BB3958E" w14:textId="6B31866C" w:rsidR="00C527AE" w:rsidRDefault="00C527AE" w:rsidP="00CF14D5">
          <w:pPr>
            <w:pStyle w:val="TOC2"/>
            <w:rPr>
              <w:sz w:val="22"/>
              <w:szCs w:val="24"/>
              <w14:ligatures w14:val="standardContextual"/>
            </w:rPr>
          </w:pPr>
          <w:hyperlink w:anchor="_Toc212671986" w:history="1">
            <w:r w:rsidRPr="0092342B">
              <w:rPr>
                <w:rStyle w:val="ae"/>
              </w:rPr>
              <w:t>Appendix 1: Ethics Form</w:t>
            </w:r>
            <w:r>
              <w:rPr>
                <w:webHidden/>
              </w:rPr>
              <w:tab/>
            </w:r>
            <w:r>
              <w:rPr>
                <w:webHidden/>
              </w:rPr>
              <w:fldChar w:fldCharType="begin"/>
            </w:r>
            <w:r>
              <w:rPr>
                <w:webHidden/>
              </w:rPr>
              <w:instrText xml:space="preserve"> PAGEREF _Toc212671986 \h </w:instrText>
            </w:r>
            <w:r>
              <w:rPr>
                <w:webHidden/>
              </w:rPr>
            </w:r>
            <w:r>
              <w:rPr>
                <w:webHidden/>
              </w:rPr>
              <w:fldChar w:fldCharType="separate"/>
            </w:r>
            <w:r w:rsidR="00175FA5">
              <w:rPr>
                <w:webHidden/>
              </w:rPr>
              <w:t>39</w:t>
            </w:r>
            <w:r>
              <w:rPr>
                <w:webHidden/>
              </w:rPr>
              <w:fldChar w:fldCharType="end"/>
            </w:r>
          </w:hyperlink>
        </w:p>
        <w:p w14:paraId="5FC95FAA" w14:textId="11B1B0A8" w:rsidR="006A3185" w:rsidRDefault="006A3185" w:rsidP="00221198">
          <w:pPr>
            <w:jc w:val="left"/>
          </w:pPr>
          <w:r w:rsidRPr="00221198">
            <w:rPr>
              <w:rFonts w:ascii="Arial" w:hAnsi="Arial" w:cs="Arial"/>
              <w:b/>
              <w:bCs/>
              <w:lang w:val="zh-CN"/>
            </w:rPr>
            <w:fldChar w:fldCharType="end"/>
          </w:r>
        </w:p>
      </w:sdtContent>
    </w:sdt>
    <w:p w14:paraId="501D0DE5" w14:textId="77777777" w:rsidR="006A3185" w:rsidRDefault="006A3185" w:rsidP="00CD756B">
      <w:pPr>
        <w:tabs>
          <w:tab w:val="left" w:pos="2871"/>
        </w:tabs>
        <w:jc w:val="center"/>
        <w:rPr>
          <w:rFonts w:ascii="Arial" w:hAnsi="Arial" w:cs="Arial"/>
          <w:sz w:val="30"/>
          <w:szCs w:val="30"/>
        </w:rPr>
      </w:pPr>
    </w:p>
    <w:p w14:paraId="06824986" w14:textId="77777777" w:rsidR="006A3185" w:rsidRDefault="006A3185" w:rsidP="00CD756B">
      <w:pPr>
        <w:tabs>
          <w:tab w:val="left" w:pos="2871"/>
        </w:tabs>
        <w:jc w:val="center"/>
        <w:rPr>
          <w:rFonts w:ascii="Arial" w:hAnsi="Arial" w:cs="Arial"/>
          <w:sz w:val="30"/>
          <w:szCs w:val="30"/>
        </w:rPr>
      </w:pPr>
    </w:p>
    <w:p w14:paraId="5FC646CB" w14:textId="77777777" w:rsidR="006A3185" w:rsidRDefault="006A3185" w:rsidP="00CD756B">
      <w:pPr>
        <w:tabs>
          <w:tab w:val="left" w:pos="2871"/>
        </w:tabs>
        <w:jc w:val="center"/>
        <w:rPr>
          <w:rFonts w:ascii="Arial" w:hAnsi="Arial" w:cs="Arial"/>
          <w:sz w:val="30"/>
          <w:szCs w:val="30"/>
        </w:rPr>
      </w:pPr>
    </w:p>
    <w:p w14:paraId="354349DB" w14:textId="77777777" w:rsidR="006A3185" w:rsidRDefault="006A3185" w:rsidP="00CD756B">
      <w:pPr>
        <w:tabs>
          <w:tab w:val="left" w:pos="2871"/>
        </w:tabs>
        <w:jc w:val="center"/>
        <w:rPr>
          <w:rFonts w:ascii="Arial" w:hAnsi="Arial" w:cs="Arial"/>
          <w:sz w:val="30"/>
          <w:szCs w:val="30"/>
        </w:rPr>
      </w:pPr>
    </w:p>
    <w:p w14:paraId="7DE5E9BF" w14:textId="77777777" w:rsidR="006A3185" w:rsidRDefault="006A3185" w:rsidP="00CD756B">
      <w:pPr>
        <w:tabs>
          <w:tab w:val="left" w:pos="2871"/>
        </w:tabs>
        <w:jc w:val="center"/>
        <w:rPr>
          <w:rFonts w:ascii="Arial" w:hAnsi="Arial" w:cs="Arial"/>
          <w:sz w:val="30"/>
          <w:szCs w:val="30"/>
        </w:rPr>
      </w:pPr>
    </w:p>
    <w:p w14:paraId="136DF1BA" w14:textId="77777777" w:rsidR="006A3185" w:rsidRPr="006A3185" w:rsidRDefault="006A3185" w:rsidP="00CD756B">
      <w:pPr>
        <w:tabs>
          <w:tab w:val="left" w:pos="2871"/>
        </w:tabs>
        <w:jc w:val="center"/>
        <w:rPr>
          <w:rFonts w:ascii="Arial" w:hAnsi="Arial" w:cs="Arial"/>
          <w:sz w:val="30"/>
          <w:szCs w:val="30"/>
        </w:rPr>
      </w:pPr>
    </w:p>
    <w:p w14:paraId="24DF332D" w14:textId="77777777" w:rsidR="006A3185" w:rsidRDefault="006A3185" w:rsidP="00CD756B">
      <w:pPr>
        <w:tabs>
          <w:tab w:val="left" w:pos="2871"/>
        </w:tabs>
        <w:jc w:val="center"/>
        <w:rPr>
          <w:rFonts w:ascii="Arial" w:hAnsi="Arial" w:cs="Arial"/>
          <w:b/>
          <w:bCs/>
          <w:sz w:val="30"/>
          <w:szCs w:val="30"/>
        </w:rPr>
      </w:pPr>
    </w:p>
    <w:p w14:paraId="036196A0" w14:textId="77777777" w:rsidR="006A3185" w:rsidRDefault="006A3185" w:rsidP="00CD756B">
      <w:pPr>
        <w:tabs>
          <w:tab w:val="left" w:pos="2871"/>
        </w:tabs>
        <w:jc w:val="center"/>
        <w:rPr>
          <w:rFonts w:ascii="Arial" w:hAnsi="Arial" w:cs="Arial"/>
          <w:b/>
          <w:bCs/>
          <w:sz w:val="30"/>
          <w:szCs w:val="30"/>
        </w:rPr>
      </w:pPr>
    </w:p>
    <w:p w14:paraId="03B5C4D3" w14:textId="77777777" w:rsidR="006A3185" w:rsidRDefault="006A3185" w:rsidP="00CD756B">
      <w:pPr>
        <w:tabs>
          <w:tab w:val="left" w:pos="2871"/>
        </w:tabs>
        <w:jc w:val="center"/>
        <w:rPr>
          <w:rFonts w:ascii="Arial" w:hAnsi="Arial" w:cs="Arial"/>
          <w:b/>
          <w:bCs/>
          <w:sz w:val="30"/>
          <w:szCs w:val="30"/>
        </w:rPr>
      </w:pPr>
    </w:p>
    <w:p w14:paraId="253D6F7A" w14:textId="77777777" w:rsidR="006A3185" w:rsidRDefault="006A3185" w:rsidP="00CD756B">
      <w:pPr>
        <w:tabs>
          <w:tab w:val="left" w:pos="2871"/>
        </w:tabs>
        <w:jc w:val="center"/>
        <w:rPr>
          <w:rFonts w:ascii="Arial" w:hAnsi="Arial" w:cs="Arial"/>
          <w:b/>
          <w:bCs/>
          <w:sz w:val="30"/>
          <w:szCs w:val="30"/>
        </w:rPr>
      </w:pPr>
    </w:p>
    <w:p w14:paraId="31465761" w14:textId="77777777" w:rsidR="006A3185" w:rsidRDefault="006A3185" w:rsidP="00CD756B">
      <w:pPr>
        <w:tabs>
          <w:tab w:val="left" w:pos="2871"/>
        </w:tabs>
        <w:jc w:val="center"/>
        <w:rPr>
          <w:rFonts w:ascii="Arial" w:hAnsi="Arial" w:cs="Arial"/>
          <w:b/>
          <w:bCs/>
          <w:sz w:val="30"/>
          <w:szCs w:val="30"/>
        </w:rPr>
      </w:pPr>
    </w:p>
    <w:p w14:paraId="65DAB79D" w14:textId="77777777" w:rsidR="00C527AE" w:rsidRDefault="00C527AE" w:rsidP="00CD756B">
      <w:pPr>
        <w:tabs>
          <w:tab w:val="left" w:pos="2871"/>
        </w:tabs>
        <w:jc w:val="center"/>
        <w:rPr>
          <w:rFonts w:ascii="Arial" w:hAnsi="Arial" w:cs="Arial"/>
          <w:b/>
          <w:bCs/>
          <w:sz w:val="30"/>
          <w:szCs w:val="30"/>
        </w:rPr>
      </w:pPr>
    </w:p>
    <w:p w14:paraId="5B09548F" w14:textId="77777777" w:rsidR="00C527AE" w:rsidRDefault="00C527AE" w:rsidP="00CD756B">
      <w:pPr>
        <w:tabs>
          <w:tab w:val="left" w:pos="2871"/>
        </w:tabs>
        <w:jc w:val="center"/>
        <w:rPr>
          <w:rFonts w:ascii="Arial" w:hAnsi="Arial" w:cs="Arial"/>
          <w:b/>
          <w:bCs/>
          <w:sz w:val="30"/>
          <w:szCs w:val="30"/>
        </w:rPr>
      </w:pPr>
    </w:p>
    <w:p w14:paraId="1959F535" w14:textId="77777777" w:rsidR="00C527AE" w:rsidRDefault="00C527AE" w:rsidP="00CD756B">
      <w:pPr>
        <w:tabs>
          <w:tab w:val="left" w:pos="2871"/>
        </w:tabs>
        <w:jc w:val="center"/>
        <w:rPr>
          <w:rFonts w:ascii="Arial" w:hAnsi="Arial" w:cs="Arial"/>
          <w:b/>
          <w:bCs/>
          <w:sz w:val="30"/>
          <w:szCs w:val="30"/>
        </w:rPr>
      </w:pPr>
    </w:p>
    <w:p w14:paraId="228D9A0D" w14:textId="77777777" w:rsidR="00C527AE" w:rsidRDefault="00C527AE" w:rsidP="00CD756B">
      <w:pPr>
        <w:tabs>
          <w:tab w:val="left" w:pos="2871"/>
        </w:tabs>
        <w:jc w:val="center"/>
        <w:rPr>
          <w:rFonts w:ascii="Arial" w:hAnsi="Arial" w:cs="Arial"/>
          <w:b/>
          <w:bCs/>
          <w:sz w:val="30"/>
          <w:szCs w:val="30"/>
        </w:rPr>
      </w:pPr>
    </w:p>
    <w:p w14:paraId="2FBC5940" w14:textId="77777777" w:rsidR="00C527AE" w:rsidRDefault="00C527AE" w:rsidP="00CD756B">
      <w:pPr>
        <w:tabs>
          <w:tab w:val="left" w:pos="2871"/>
        </w:tabs>
        <w:jc w:val="center"/>
        <w:rPr>
          <w:rFonts w:ascii="Arial" w:hAnsi="Arial" w:cs="Arial"/>
          <w:b/>
          <w:bCs/>
          <w:sz w:val="30"/>
          <w:szCs w:val="30"/>
        </w:rPr>
      </w:pPr>
    </w:p>
    <w:p w14:paraId="3432CD72" w14:textId="77777777" w:rsidR="00C527AE" w:rsidRDefault="00C527AE" w:rsidP="00CD756B">
      <w:pPr>
        <w:tabs>
          <w:tab w:val="left" w:pos="2871"/>
        </w:tabs>
        <w:jc w:val="center"/>
        <w:rPr>
          <w:rFonts w:ascii="Arial" w:hAnsi="Arial" w:cs="Arial"/>
          <w:b/>
          <w:bCs/>
          <w:sz w:val="30"/>
          <w:szCs w:val="30"/>
        </w:rPr>
      </w:pPr>
    </w:p>
    <w:p w14:paraId="554DA710" w14:textId="77777777" w:rsidR="00C527AE" w:rsidRDefault="00C527AE" w:rsidP="00CD756B">
      <w:pPr>
        <w:tabs>
          <w:tab w:val="left" w:pos="2871"/>
        </w:tabs>
        <w:jc w:val="center"/>
        <w:rPr>
          <w:rFonts w:ascii="Arial" w:hAnsi="Arial" w:cs="Arial"/>
          <w:b/>
          <w:bCs/>
          <w:sz w:val="30"/>
          <w:szCs w:val="30"/>
        </w:rPr>
      </w:pPr>
    </w:p>
    <w:p w14:paraId="1AD6D422" w14:textId="77777777" w:rsidR="00C527AE" w:rsidRDefault="00C527AE" w:rsidP="00CD756B">
      <w:pPr>
        <w:tabs>
          <w:tab w:val="left" w:pos="2871"/>
        </w:tabs>
        <w:jc w:val="center"/>
        <w:rPr>
          <w:rFonts w:ascii="Arial" w:hAnsi="Arial" w:cs="Arial"/>
          <w:b/>
          <w:bCs/>
          <w:sz w:val="30"/>
          <w:szCs w:val="30"/>
        </w:rPr>
      </w:pPr>
    </w:p>
    <w:p w14:paraId="578D73EC" w14:textId="77777777" w:rsidR="006A3185" w:rsidRDefault="006A3185" w:rsidP="00221198">
      <w:pPr>
        <w:tabs>
          <w:tab w:val="left" w:pos="2871"/>
        </w:tabs>
        <w:rPr>
          <w:rFonts w:ascii="Arial" w:hAnsi="Arial" w:cs="Arial"/>
          <w:b/>
          <w:bCs/>
          <w:sz w:val="30"/>
          <w:szCs w:val="30"/>
        </w:rPr>
      </w:pPr>
    </w:p>
    <w:p w14:paraId="7A33ECD8" w14:textId="4645F8C2" w:rsidR="00CD756B" w:rsidRPr="00221198" w:rsidRDefault="00CD756B" w:rsidP="00221198">
      <w:pPr>
        <w:pStyle w:val="1"/>
        <w:jc w:val="left"/>
        <w:rPr>
          <w:rFonts w:ascii="Arial" w:hAnsi="Arial" w:cs="Arial"/>
          <w:b/>
          <w:bCs/>
          <w:color w:val="auto"/>
          <w:sz w:val="30"/>
          <w:szCs w:val="30"/>
        </w:rPr>
      </w:pPr>
      <w:bookmarkStart w:id="3" w:name="_Toc211983187"/>
      <w:bookmarkStart w:id="4" w:name="_Toc212671946"/>
      <w:r w:rsidRPr="00221198">
        <w:rPr>
          <w:rFonts w:ascii="Arial" w:hAnsi="Arial" w:cs="Arial"/>
          <w:b/>
          <w:bCs/>
          <w:color w:val="auto"/>
          <w:sz w:val="30"/>
          <w:szCs w:val="30"/>
        </w:rPr>
        <w:lastRenderedPageBreak/>
        <w:t>Acknowledgments</w:t>
      </w:r>
      <w:bookmarkEnd w:id="3"/>
      <w:bookmarkEnd w:id="4"/>
    </w:p>
    <w:p w14:paraId="4C46D0C9" w14:textId="0C662A2F" w:rsidR="00CD756B" w:rsidRDefault="00B04121" w:rsidP="0029734F">
      <w:pPr>
        <w:tabs>
          <w:tab w:val="left" w:pos="2871"/>
        </w:tabs>
        <w:jc w:val="left"/>
        <w:rPr>
          <w:rFonts w:ascii="Arial" w:hAnsi="Arial" w:cs="Arial"/>
          <w:szCs w:val="21"/>
        </w:rPr>
      </w:pPr>
      <w:r w:rsidRPr="00B04121">
        <w:rPr>
          <w:rFonts w:ascii="Arial" w:hAnsi="Arial" w:cs="Arial"/>
          <w:szCs w:val="21"/>
        </w:rPr>
        <w:t xml:space="preserve">The paper is about to be finished, and my </w:t>
      </w:r>
      <w:r>
        <w:rPr>
          <w:rFonts w:ascii="Arial" w:hAnsi="Arial" w:cs="Arial" w:hint="eastAsia"/>
          <w:szCs w:val="21"/>
        </w:rPr>
        <w:t>one-</w:t>
      </w:r>
      <w:r w:rsidRPr="00B04121">
        <w:rPr>
          <w:rFonts w:ascii="Arial" w:hAnsi="Arial" w:cs="Arial"/>
          <w:szCs w:val="21"/>
        </w:rPr>
        <w:t>year</w:t>
      </w:r>
      <w:r>
        <w:rPr>
          <w:rFonts w:ascii="Arial" w:hAnsi="Arial" w:cs="Arial" w:hint="eastAsia"/>
          <w:szCs w:val="21"/>
        </w:rPr>
        <w:t xml:space="preserve"> master study is drawing to a close. </w:t>
      </w:r>
      <w:r w:rsidRPr="00B04121">
        <w:rPr>
          <w:rFonts w:ascii="Arial" w:hAnsi="Arial" w:cs="Arial"/>
          <w:szCs w:val="21"/>
        </w:rPr>
        <w:t>Perhaps for me, the end is also the beginning.</w:t>
      </w:r>
      <w:r>
        <w:rPr>
          <w:rFonts w:ascii="Arial" w:hAnsi="Arial" w:cs="Arial" w:hint="eastAsia"/>
          <w:szCs w:val="21"/>
        </w:rPr>
        <w:t xml:space="preserve"> </w:t>
      </w:r>
    </w:p>
    <w:p w14:paraId="363D95FF" w14:textId="77777777" w:rsidR="00B04121" w:rsidRDefault="00B04121" w:rsidP="0029734F">
      <w:pPr>
        <w:tabs>
          <w:tab w:val="left" w:pos="2871"/>
        </w:tabs>
        <w:jc w:val="left"/>
        <w:rPr>
          <w:rFonts w:ascii="Arial" w:hAnsi="Arial" w:cs="Arial"/>
          <w:szCs w:val="21"/>
        </w:rPr>
      </w:pPr>
    </w:p>
    <w:p w14:paraId="6B16EBAA" w14:textId="77777777" w:rsidR="00E556B0" w:rsidRDefault="00B04121" w:rsidP="0029734F">
      <w:pPr>
        <w:tabs>
          <w:tab w:val="left" w:pos="2871"/>
        </w:tabs>
        <w:jc w:val="left"/>
        <w:rPr>
          <w:rFonts w:ascii="Arial" w:hAnsi="Arial" w:cs="Arial"/>
          <w:szCs w:val="21"/>
        </w:rPr>
      </w:pPr>
      <w:r>
        <w:rPr>
          <w:rFonts w:ascii="Arial" w:hAnsi="Arial" w:cs="Arial" w:hint="eastAsia"/>
          <w:szCs w:val="21"/>
        </w:rPr>
        <w:t xml:space="preserve">First of all, </w:t>
      </w:r>
      <w:r>
        <w:rPr>
          <w:rFonts w:ascii="Arial" w:hAnsi="Arial" w:cs="Arial"/>
          <w:szCs w:val="21"/>
        </w:rPr>
        <w:t>I</w:t>
      </w:r>
      <w:r>
        <w:rPr>
          <w:rFonts w:ascii="Arial" w:hAnsi="Arial" w:cs="Arial" w:hint="eastAsia"/>
          <w:szCs w:val="21"/>
        </w:rPr>
        <w:t xml:space="preserve"> would like to express my sin</w:t>
      </w:r>
      <w:r w:rsidR="005C75E4">
        <w:rPr>
          <w:rFonts w:ascii="Arial" w:hAnsi="Arial" w:cs="Arial" w:hint="eastAsia"/>
          <w:szCs w:val="21"/>
        </w:rPr>
        <w:t>cere gratitude to my supervisor</w:t>
      </w:r>
      <w:r w:rsidR="00604A37">
        <w:rPr>
          <w:rFonts w:ascii="Arial" w:hAnsi="Arial" w:cs="Arial" w:hint="eastAsia"/>
          <w:szCs w:val="21"/>
        </w:rPr>
        <w:t xml:space="preserve">, </w:t>
      </w:r>
      <w:proofErr w:type="spellStart"/>
      <w:r w:rsidR="00604A37">
        <w:rPr>
          <w:rFonts w:ascii="Arial" w:hAnsi="Arial" w:cs="Arial" w:hint="eastAsia"/>
          <w:szCs w:val="21"/>
        </w:rPr>
        <w:t>Y</w:t>
      </w:r>
      <w:r w:rsidR="005C75E4">
        <w:rPr>
          <w:rFonts w:ascii="Arial" w:hAnsi="Arial" w:cs="Arial" w:hint="eastAsia"/>
          <w:szCs w:val="21"/>
        </w:rPr>
        <w:t>iying</w:t>
      </w:r>
      <w:proofErr w:type="spellEnd"/>
      <w:r w:rsidR="00604A37">
        <w:rPr>
          <w:rFonts w:ascii="Arial" w:hAnsi="Arial" w:cs="Arial" w:hint="eastAsia"/>
          <w:szCs w:val="21"/>
        </w:rPr>
        <w:t xml:space="preserve"> Jiao</w:t>
      </w:r>
      <w:r w:rsidR="005C75E4">
        <w:rPr>
          <w:rFonts w:ascii="Arial" w:hAnsi="Arial" w:cs="Arial" w:hint="eastAsia"/>
          <w:szCs w:val="21"/>
        </w:rPr>
        <w:t xml:space="preserve">, </w:t>
      </w:r>
      <w:r w:rsidR="00604A37">
        <w:rPr>
          <w:rFonts w:ascii="Arial" w:hAnsi="Arial" w:cs="Arial" w:hint="eastAsia"/>
          <w:szCs w:val="21"/>
        </w:rPr>
        <w:t xml:space="preserve">for she constant encourage and guidance. </w:t>
      </w:r>
      <w:r w:rsidR="00316DB5">
        <w:rPr>
          <w:rFonts w:ascii="Arial" w:hAnsi="Arial" w:cs="Arial"/>
          <w:szCs w:val="21"/>
        </w:rPr>
        <w:t>S</w:t>
      </w:r>
      <w:r w:rsidR="00316DB5">
        <w:rPr>
          <w:rFonts w:ascii="Arial" w:hAnsi="Arial" w:cs="Arial" w:hint="eastAsia"/>
          <w:szCs w:val="21"/>
        </w:rPr>
        <w:t>he helped me</w:t>
      </w:r>
      <w:r w:rsidR="00316DB5" w:rsidRPr="00316DB5">
        <w:t xml:space="preserve"> </w:t>
      </w:r>
      <w:r w:rsidR="00316DB5" w:rsidRPr="00316DB5">
        <w:rPr>
          <w:rFonts w:ascii="Arial" w:hAnsi="Arial" w:cs="Arial"/>
          <w:szCs w:val="21"/>
        </w:rPr>
        <w:t>through every critical stage of the writing process, offering constant encouragement and valuable suggestions with remarkable patience. Whenever I was confused or stuck</w:t>
      </w:r>
      <w:r w:rsidR="00316DB5">
        <w:rPr>
          <w:rFonts w:ascii="Arial" w:hAnsi="Arial" w:cs="Arial" w:hint="eastAsia"/>
          <w:szCs w:val="21"/>
        </w:rPr>
        <w:t xml:space="preserve"> during the meeting</w:t>
      </w:r>
      <w:r w:rsidR="00316DB5" w:rsidRPr="00316DB5">
        <w:rPr>
          <w:rFonts w:ascii="Arial" w:hAnsi="Arial" w:cs="Arial"/>
          <w:szCs w:val="21"/>
        </w:rPr>
        <w:t xml:space="preserve">, </w:t>
      </w:r>
      <w:r w:rsidR="00316DB5">
        <w:rPr>
          <w:rFonts w:ascii="Arial" w:hAnsi="Arial" w:cs="Arial" w:hint="eastAsia"/>
          <w:szCs w:val="21"/>
        </w:rPr>
        <w:t>s</w:t>
      </w:r>
      <w:r w:rsidR="00316DB5" w:rsidRPr="00316DB5">
        <w:rPr>
          <w:rFonts w:ascii="Arial" w:hAnsi="Arial" w:cs="Arial"/>
          <w:szCs w:val="21"/>
        </w:rPr>
        <w:t xml:space="preserve">he would patiently analyze my </w:t>
      </w:r>
      <w:r w:rsidR="00316DB5">
        <w:rPr>
          <w:rFonts w:ascii="Arial" w:hAnsi="Arial" w:cs="Arial" w:hint="eastAsia"/>
          <w:szCs w:val="21"/>
        </w:rPr>
        <w:t>problems</w:t>
      </w:r>
      <w:r w:rsidR="00316DB5" w:rsidRPr="00316DB5">
        <w:rPr>
          <w:rFonts w:ascii="Arial" w:hAnsi="Arial" w:cs="Arial"/>
          <w:szCs w:val="21"/>
        </w:rPr>
        <w:t>, inspire me with insightful perspectives, and guide me toward constructive directions. Without h</w:t>
      </w:r>
      <w:r w:rsidR="00316DB5">
        <w:rPr>
          <w:rFonts w:ascii="Arial" w:hAnsi="Arial" w:cs="Arial" w:hint="eastAsia"/>
          <w:szCs w:val="21"/>
        </w:rPr>
        <w:t xml:space="preserve">er </w:t>
      </w:r>
      <w:r w:rsidR="00316DB5" w:rsidRPr="00316DB5">
        <w:rPr>
          <w:rFonts w:ascii="Arial" w:hAnsi="Arial" w:cs="Arial"/>
          <w:szCs w:val="21"/>
        </w:rPr>
        <w:t>consistent and illuminating instruction, I could not have completed this work.</w:t>
      </w:r>
      <w:r w:rsidR="00E556B0" w:rsidRPr="00E556B0">
        <w:t xml:space="preserve"> </w:t>
      </w:r>
      <w:r w:rsidR="00E556B0" w:rsidRPr="00E556B0">
        <w:rPr>
          <w:rFonts w:ascii="Arial" w:hAnsi="Arial" w:cs="Arial"/>
          <w:szCs w:val="21"/>
        </w:rPr>
        <w:t>Beyond academic guidance, I am also grateful for h</w:t>
      </w:r>
      <w:r w:rsidR="00E556B0">
        <w:rPr>
          <w:rFonts w:ascii="Arial" w:hAnsi="Arial" w:cs="Arial" w:hint="eastAsia"/>
          <w:szCs w:val="21"/>
        </w:rPr>
        <w:t>er</w:t>
      </w:r>
      <w:r w:rsidR="00E556B0" w:rsidRPr="00E556B0">
        <w:rPr>
          <w:rFonts w:ascii="Arial" w:hAnsi="Arial" w:cs="Arial"/>
          <w:szCs w:val="21"/>
        </w:rPr>
        <w:t xml:space="preserve"> care and support in my daily life during this one-year stay in the UK. </w:t>
      </w:r>
      <w:r w:rsidR="00E556B0">
        <w:rPr>
          <w:rFonts w:ascii="Arial" w:hAnsi="Arial" w:cs="Arial"/>
          <w:szCs w:val="21"/>
        </w:rPr>
        <w:t>H</w:t>
      </w:r>
      <w:r w:rsidR="00E556B0">
        <w:rPr>
          <w:rFonts w:ascii="Arial" w:hAnsi="Arial" w:cs="Arial" w:hint="eastAsia"/>
          <w:szCs w:val="21"/>
        </w:rPr>
        <w:t>er</w:t>
      </w:r>
      <w:r w:rsidR="00E556B0" w:rsidRPr="00E556B0">
        <w:rPr>
          <w:rFonts w:ascii="Arial" w:hAnsi="Arial" w:cs="Arial"/>
          <w:szCs w:val="21"/>
        </w:rPr>
        <w:t xml:space="preserve"> genuine concern made me feel warmth and belonging far away from home.</w:t>
      </w:r>
      <w:r w:rsidR="00E556B0">
        <w:rPr>
          <w:rFonts w:ascii="Arial" w:hAnsi="Arial" w:cs="Arial" w:hint="eastAsia"/>
          <w:szCs w:val="21"/>
        </w:rPr>
        <w:t xml:space="preserve"> </w:t>
      </w:r>
    </w:p>
    <w:p w14:paraId="64081584" w14:textId="77777777" w:rsidR="00E556B0" w:rsidRDefault="00E556B0" w:rsidP="0029734F">
      <w:pPr>
        <w:tabs>
          <w:tab w:val="left" w:pos="2871"/>
        </w:tabs>
        <w:jc w:val="left"/>
        <w:rPr>
          <w:rFonts w:ascii="Arial" w:hAnsi="Arial" w:cs="Arial"/>
          <w:szCs w:val="21"/>
        </w:rPr>
      </w:pPr>
    </w:p>
    <w:p w14:paraId="77747310" w14:textId="2C6C31CF" w:rsidR="00B04121" w:rsidRPr="006A3185" w:rsidRDefault="00E556B0" w:rsidP="006A3185">
      <w:pPr>
        <w:tabs>
          <w:tab w:val="left" w:pos="2871"/>
        </w:tabs>
        <w:jc w:val="left"/>
        <w:rPr>
          <w:rFonts w:ascii="Arial" w:hAnsi="Arial" w:cs="Arial"/>
          <w:szCs w:val="21"/>
        </w:rPr>
      </w:pPr>
      <w:r>
        <w:rPr>
          <w:rFonts w:ascii="Arial" w:hAnsi="Arial" w:cs="Arial" w:hint="eastAsia"/>
          <w:szCs w:val="21"/>
        </w:rPr>
        <w:t xml:space="preserve">Besides, </w:t>
      </w:r>
      <w:r w:rsidRPr="00E556B0">
        <w:rPr>
          <w:rFonts w:ascii="Arial" w:hAnsi="Arial" w:cs="Arial"/>
          <w:szCs w:val="21"/>
        </w:rPr>
        <w:t>I also</w:t>
      </w:r>
      <w:r>
        <w:rPr>
          <w:rFonts w:ascii="Arial" w:hAnsi="Arial" w:cs="Arial" w:hint="eastAsia"/>
          <w:szCs w:val="21"/>
        </w:rPr>
        <w:t xml:space="preserve"> feel deeply thankful to all my teachers in </w:t>
      </w:r>
      <w:r>
        <w:rPr>
          <w:rFonts w:ascii="Arial" w:hAnsi="Arial" w:cs="Arial"/>
          <w:szCs w:val="21"/>
        </w:rPr>
        <w:t>university</w:t>
      </w:r>
      <w:r w:rsidRPr="00E556B0">
        <w:rPr>
          <w:rFonts w:ascii="Arial" w:hAnsi="Arial" w:cs="Arial"/>
          <w:szCs w:val="21"/>
        </w:rPr>
        <w:t>. During my studies in the UK, their care for every student. Dr Huw is incredibly knowledgeable—he always asks us questions before and after classes, like what we’ve learned or if we have problems, then talks through them with us</w:t>
      </w:r>
      <w:r w:rsidR="002C5A77">
        <w:rPr>
          <w:rFonts w:ascii="Arial" w:hAnsi="Arial" w:cs="Arial" w:hint="eastAsia"/>
          <w:szCs w:val="21"/>
        </w:rPr>
        <w:t>, which really enhance my learning experience</w:t>
      </w:r>
      <w:r w:rsidRPr="00E556B0">
        <w:rPr>
          <w:rFonts w:ascii="Arial" w:hAnsi="Arial" w:cs="Arial"/>
          <w:szCs w:val="21"/>
        </w:rPr>
        <w:t>. Sue James, with her free-spirited and imaginative style, also broadened my thinking. Their different teaching approaches helped me grow a lot.</w:t>
      </w:r>
    </w:p>
    <w:p w14:paraId="34A3BE87" w14:textId="77777777" w:rsidR="00CD756B" w:rsidRPr="006A3185" w:rsidRDefault="00CD756B" w:rsidP="006A3185">
      <w:pPr>
        <w:tabs>
          <w:tab w:val="left" w:pos="2871"/>
        </w:tabs>
        <w:jc w:val="left"/>
        <w:rPr>
          <w:rFonts w:ascii="Arial" w:hAnsi="Arial" w:cs="Arial"/>
          <w:szCs w:val="21"/>
        </w:rPr>
      </w:pPr>
    </w:p>
    <w:p w14:paraId="1C8E6C71" w14:textId="0EC6F694" w:rsidR="008C1ED7" w:rsidRDefault="002C5A77" w:rsidP="0029734F">
      <w:pPr>
        <w:tabs>
          <w:tab w:val="left" w:pos="2871"/>
        </w:tabs>
        <w:jc w:val="left"/>
        <w:rPr>
          <w:rFonts w:ascii="Arial" w:hAnsi="Arial" w:cs="Arial"/>
          <w:szCs w:val="21"/>
        </w:rPr>
      </w:pPr>
      <w:r>
        <w:rPr>
          <w:rFonts w:ascii="Arial" w:hAnsi="Arial" w:cs="Arial" w:hint="eastAsia"/>
          <w:szCs w:val="21"/>
        </w:rPr>
        <w:t xml:space="preserve">Last but not least, </w:t>
      </w:r>
      <w:r w:rsidRPr="002C5A77">
        <w:rPr>
          <w:rFonts w:ascii="Arial" w:hAnsi="Arial" w:cs="Arial"/>
          <w:szCs w:val="21"/>
        </w:rPr>
        <w:t>my thanks would go to my beloved family for their loving considerations and great</w:t>
      </w:r>
      <w:r>
        <w:rPr>
          <w:rFonts w:ascii="Arial" w:hAnsi="Arial" w:cs="Arial" w:hint="eastAsia"/>
          <w:szCs w:val="21"/>
        </w:rPr>
        <w:t xml:space="preserve"> </w:t>
      </w:r>
      <w:r w:rsidRPr="002C5A77">
        <w:rPr>
          <w:rFonts w:ascii="Arial" w:hAnsi="Arial" w:cs="Arial"/>
          <w:szCs w:val="21"/>
        </w:rPr>
        <w:t>confidence in me all through these years.</w:t>
      </w:r>
      <w:r>
        <w:rPr>
          <w:rFonts w:ascii="Arial" w:hAnsi="Arial" w:cs="Arial" w:hint="eastAsia"/>
          <w:szCs w:val="21"/>
        </w:rPr>
        <w:t xml:space="preserve"> </w:t>
      </w:r>
      <w:r>
        <w:rPr>
          <w:rFonts w:ascii="Arial" w:hAnsi="Arial" w:cs="Arial"/>
          <w:szCs w:val="21"/>
        </w:rPr>
        <w:t>T</w:t>
      </w:r>
      <w:r>
        <w:rPr>
          <w:rFonts w:ascii="Arial" w:hAnsi="Arial" w:cs="Arial" w:hint="eastAsia"/>
          <w:szCs w:val="21"/>
        </w:rPr>
        <w:t>hey have always been my most solid support!</w:t>
      </w:r>
    </w:p>
    <w:p w14:paraId="0572F26D" w14:textId="77777777" w:rsidR="002C5A77" w:rsidRDefault="002C5A77" w:rsidP="0029734F">
      <w:pPr>
        <w:tabs>
          <w:tab w:val="left" w:pos="2871"/>
        </w:tabs>
        <w:jc w:val="left"/>
        <w:rPr>
          <w:rFonts w:ascii="Arial" w:hAnsi="Arial" w:cs="Arial"/>
          <w:szCs w:val="21"/>
        </w:rPr>
      </w:pPr>
    </w:p>
    <w:p w14:paraId="4921CA83" w14:textId="77777777" w:rsidR="002C5A77" w:rsidRPr="006A3185" w:rsidRDefault="002C5A77" w:rsidP="006A3185">
      <w:pPr>
        <w:tabs>
          <w:tab w:val="left" w:pos="2871"/>
        </w:tabs>
        <w:jc w:val="left"/>
        <w:rPr>
          <w:rFonts w:ascii="Arial" w:hAnsi="Arial" w:cs="Arial"/>
          <w:szCs w:val="21"/>
        </w:rPr>
      </w:pPr>
    </w:p>
    <w:p w14:paraId="4D081656" w14:textId="77777777" w:rsidR="006A76AF" w:rsidRPr="006A3185" w:rsidRDefault="006A76AF" w:rsidP="006A3185">
      <w:pPr>
        <w:jc w:val="left"/>
        <w:rPr>
          <w:rFonts w:ascii="Arial" w:hAnsi="Arial" w:cs="Arial"/>
          <w:szCs w:val="21"/>
        </w:rPr>
      </w:pPr>
    </w:p>
    <w:p w14:paraId="78C5C852" w14:textId="77777777" w:rsidR="002B634E" w:rsidRPr="006A3185" w:rsidRDefault="002B634E" w:rsidP="00352529">
      <w:pPr>
        <w:jc w:val="center"/>
        <w:rPr>
          <w:rFonts w:ascii="Arial" w:hAnsi="Arial" w:cs="Arial"/>
          <w:sz w:val="30"/>
          <w:szCs w:val="30"/>
        </w:rPr>
      </w:pPr>
    </w:p>
    <w:p w14:paraId="07EC257B" w14:textId="77777777" w:rsidR="00E556B0" w:rsidRDefault="00E556B0" w:rsidP="00352529">
      <w:pPr>
        <w:jc w:val="center"/>
        <w:rPr>
          <w:rFonts w:ascii="Arial" w:hAnsi="Arial" w:cs="Arial"/>
          <w:b/>
          <w:bCs/>
          <w:sz w:val="30"/>
          <w:szCs w:val="30"/>
        </w:rPr>
      </w:pPr>
    </w:p>
    <w:p w14:paraId="1010AE38" w14:textId="77777777" w:rsidR="00E556B0" w:rsidRDefault="00E556B0" w:rsidP="00352529">
      <w:pPr>
        <w:jc w:val="center"/>
        <w:rPr>
          <w:rFonts w:ascii="Arial" w:hAnsi="Arial" w:cs="Arial"/>
          <w:b/>
          <w:bCs/>
          <w:sz w:val="30"/>
          <w:szCs w:val="30"/>
        </w:rPr>
      </w:pPr>
    </w:p>
    <w:p w14:paraId="52B46420" w14:textId="77777777" w:rsidR="00E556B0" w:rsidRDefault="00E556B0" w:rsidP="00352529">
      <w:pPr>
        <w:jc w:val="center"/>
        <w:rPr>
          <w:rFonts w:ascii="Arial" w:hAnsi="Arial" w:cs="Arial"/>
          <w:b/>
          <w:bCs/>
          <w:sz w:val="30"/>
          <w:szCs w:val="30"/>
        </w:rPr>
      </w:pPr>
    </w:p>
    <w:p w14:paraId="483CDEBF" w14:textId="77777777" w:rsidR="00E556B0" w:rsidRDefault="00E556B0" w:rsidP="00352529">
      <w:pPr>
        <w:jc w:val="center"/>
        <w:rPr>
          <w:rFonts w:ascii="Arial" w:hAnsi="Arial" w:cs="Arial"/>
          <w:b/>
          <w:bCs/>
          <w:sz w:val="30"/>
          <w:szCs w:val="30"/>
        </w:rPr>
      </w:pPr>
    </w:p>
    <w:p w14:paraId="28C90D6D" w14:textId="77777777" w:rsidR="00E556B0" w:rsidRDefault="00E556B0" w:rsidP="00352529">
      <w:pPr>
        <w:jc w:val="center"/>
        <w:rPr>
          <w:rFonts w:ascii="Arial" w:hAnsi="Arial" w:cs="Arial"/>
          <w:b/>
          <w:bCs/>
          <w:sz w:val="30"/>
          <w:szCs w:val="30"/>
        </w:rPr>
      </w:pPr>
    </w:p>
    <w:p w14:paraId="4C88AEA3" w14:textId="77777777" w:rsidR="00E556B0" w:rsidRDefault="00E556B0" w:rsidP="00352529">
      <w:pPr>
        <w:jc w:val="center"/>
        <w:rPr>
          <w:rFonts w:ascii="Arial" w:hAnsi="Arial" w:cs="Arial"/>
          <w:b/>
          <w:bCs/>
          <w:sz w:val="30"/>
          <w:szCs w:val="30"/>
        </w:rPr>
      </w:pPr>
    </w:p>
    <w:p w14:paraId="39994E5B" w14:textId="77777777" w:rsidR="00E556B0" w:rsidRDefault="00E556B0" w:rsidP="00352529">
      <w:pPr>
        <w:jc w:val="center"/>
        <w:rPr>
          <w:rFonts w:ascii="Arial" w:hAnsi="Arial" w:cs="Arial"/>
          <w:b/>
          <w:bCs/>
          <w:sz w:val="30"/>
          <w:szCs w:val="30"/>
        </w:rPr>
      </w:pPr>
    </w:p>
    <w:p w14:paraId="164E9452" w14:textId="77777777" w:rsidR="00315BB3" w:rsidRDefault="00315BB3" w:rsidP="006A3185">
      <w:pPr>
        <w:pStyle w:val="1"/>
        <w:rPr>
          <w:rFonts w:ascii="Arial" w:hAnsi="Arial" w:cs="Arial"/>
          <w:b/>
          <w:bCs/>
          <w:color w:val="auto"/>
          <w:sz w:val="30"/>
          <w:szCs w:val="30"/>
        </w:rPr>
        <w:sectPr w:rsidR="00315BB3">
          <w:pgSz w:w="11906" w:h="16838"/>
          <w:pgMar w:top="1440" w:right="1800" w:bottom="1440" w:left="1800" w:header="851" w:footer="992" w:gutter="0"/>
          <w:cols w:space="425"/>
          <w:docGrid w:type="lines" w:linePitch="312"/>
        </w:sectPr>
      </w:pPr>
    </w:p>
    <w:p w14:paraId="0988CC3B" w14:textId="1AB1FF3C" w:rsidR="001E2D72" w:rsidRPr="00221198" w:rsidRDefault="001E2D72" w:rsidP="006A3185">
      <w:pPr>
        <w:pStyle w:val="1"/>
        <w:rPr>
          <w:rFonts w:ascii="Arial" w:hAnsi="Arial" w:cs="Arial"/>
          <w:b/>
          <w:bCs/>
          <w:color w:val="auto"/>
          <w:sz w:val="30"/>
          <w:szCs w:val="30"/>
        </w:rPr>
      </w:pPr>
      <w:bookmarkStart w:id="5" w:name="_Toc212671947"/>
      <w:r w:rsidRPr="00221198">
        <w:rPr>
          <w:rFonts w:ascii="Arial" w:hAnsi="Arial" w:cs="Arial"/>
          <w:b/>
          <w:bCs/>
          <w:color w:val="auto"/>
          <w:sz w:val="30"/>
          <w:szCs w:val="30"/>
        </w:rPr>
        <w:lastRenderedPageBreak/>
        <w:t xml:space="preserve">Chapter 1 </w:t>
      </w:r>
      <w:r w:rsidR="009C278D" w:rsidRPr="00221198">
        <w:rPr>
          <w:rFonts w:ascii="Arial" w:hAnsi="Arial" w:cs="Arial"/>
          <w:b/>
          <w:bCs/>
          <w:color w:val="auto"/>
          <w:sz w:val="30"/>
          <w:szCs w:val="30"/>
        </w:rPr>
        <w:t>Introduction</w:t>
      </w:r>
      <w:bookmarkEnd w:id="5"/>
    </w:p>
    <w:p w14:paraId="6B2DD194" w14:textId="0BEE0C15" w:rsidR="001E2D72" w:rsidRPr="00221198" w:rsidRDefault="00520595" w:rsidP="006A3185">
      <w:pPr>
        <w:pStyle w:val="2"/>
        <w:rPr>
          <w:rFonts w:ascii="Arial" w:hAnsi="Arial" w:cs="Arial"/>
          <w:b/>
          <w:bCs/>
          <w:color w:val="auto"/>
          <w:sz w:val="28"/>
          <w:szCs w:val="28"/>
        </w:rPr>
      </w:pPr>
      <w:bookmarkStart w:id="6" w:name="_Toc212671948"/>
      <w:r w:rsidRPr="00221198">
        <w:rPr>
          <w:rFonts w:ascii="Arial" w:hAnsi="Arial" w:cs="Arial"/>
          <w:b/>
          <w:bCs/>
          <w:color w:val="auto"/>
          <w:sz w:val="28"/>
          <w:szCs w:val="28"/>
        </w:rPr>
        <w:t xml:space="preserve">1.1 </w:t>
      </w:r>
      <w:r w:rsidR="00352529" w:rsidRPr="00221198">
        <w:rPr>
          <w:rFonts w:ascii="Arial" w:hAnsi="Arial" w:cs="Arial"/>
          <w:b/>
          <w:bCs/>
          <w:color w:val="auto"/>
          <w:sz w:val="28"/>
          <w:szCs w:val="28"/>
        </w:rPr>
        <w:t>Background</w:t>
      </w:r>
      <w:bookmarkEnd w:id="6"/>
    </w:p>
    <w:p w14:paraId="17596233" w14:textId="4E8BA206" w:rsidR="009C278D" w:rsidRPr="006A3185" w:rsidRDefault="009C278D" w:rsidP="001E2D72">
      <w:pPr>
        <w:jc w:val="left"/>
        <w:rPr>
          <w:rFonts w:ascii="Arial" w:hAnsi="Arial" w:cs="Arial"/>
        </w:rPr>
      </w:pPr>
      <w:r w:rsidRPr="006A3185">
        <w:rPr>
          <w:rFonts w:ascii="Arial" w:hAnsi="Arial" w:cs="Arial"/>
        </w:rPr>
        <w:t>Early childhood education serves as the</w:t>
      </w:r>
      <w:r w:rsidR="00520595" w:rsidRPr="006A3185">
        <w:rPr>
          <w:rFonts w:ascii="Arial" w:hAnsi="Arial" w:cs="Arial"/>
        </w:rPr>
        <w:t xml:space="preserve"> essential</w:t>
      </w:r>
      <w:r w:rsidRPr="006A3185">
        <w:rPr>
          <w:rFonts w:ascii="Arial" w:hAnsi="Arial" w:cs="Arial"/>
        </w:rPr>
        <w:t xml:space="preserve"> cornerstone of lifelong learning, shaping children’s cognitive, social and emotional development</w:t>
      </w:r>
      <w:r w:rsidR="00DE6041" w:rsidRPr="006A3185">
        <w:rPr>
          <w:rFonts w:ascii="Arial" w:hAnsi="Arial" w:cs="Arial"/>
        </w:rPr>
        <w:t xml:space="preserve"> (Miller &amp; Pound, 2011)</w:t>
      </w:r>
      <w:r w:rsidR="007322E9" w:rsidRPr="006A3185">
        <w:rPr>
          <w:rFonts w:ascii="Arial" w:hAnsi="Arial" w:cs="Arial"/>
        </w:rPr>
        <w:t>, as emphasized in the United Nations’ Sustainable Development Goal 4, quality early childhood development, care and pre-primary education are essential for ensuring that children are ready for primary education.</w:t>
      </w:r>
      <w:r w:rsidR="00860159" w:rsidRPr="006A3185">
        <w:rPr>
          <w:rFonts w:ascii="Arial" w:hAnsi="Arial" w:cs="Arial"/>
        </w:rPr>
        <w:t xml:space="preserve"> (United Nations, 2023). </w:t>
      </w:r>
      <w:r w:rsidR="00DE6041" w:rsidRPr="006A3185">
        <w:rPr>
          <w:rFonts w:ascii="Arial" w:hAnsi="Arial" w:cs="Arial"/>
        </w:rPr>
        <w:t xml:space="preserve">In recent decades, the global education community has increasingly emphasized child-centered pedagogies, recognizing that active participation in learning processes fosters children’s initiative, problem-solving abilities, and intrinsic motivation are </w:t>
      </w:r>
      <w:r w:rsidR="00CD1E96" w:rsidRPr="006A3185">
        <w:rPr>
          <w:rFonts w:ascii="Arial" w:hAnsi="Arial" w:cs="Arial"/>
        </w:rPr>
        <w:t>more effectively</w:t>
      </w:r>
      <w:r w:rsidR="00DE6041" w:rsidRPr="006A3185">
        <w:rPr>
          <w:rFonts w:ascii="Arial" w:hAnsi="Arial" w:cs="Arial"/>
        </w:rPr>
        <w:t xml:space="preserve"> than traditional teacher-directed models (Cade et al., 2022). Among the</w:t>
      </w:r>
      <w:r w:rsidR="007322E9" w:rsidRPr="006A3185">
        <w:rPr>
          <w:rFonts w:ascii="Arial" w:hAnsi="Arial" w:cs="Arial"/>
        </w:rPr>
        <w:t xml:space="preserve"> many mature</w:t>
      </w:r>
      <w:r w:rsidR="00DE6041" w:rsidRPr="006A3185">
        <w:rPr>
          <w:rFonts w:ascii="Arial" w:hAnsi="Arial" w:cs="Arial"/>
        </w:rPr>
        <w:t xml:space="preserve"> child-centered approach</w:t>
      </w:r>
      <w:r w:rsidR="00CD1E96" w:rsidRPr="006A3185">
        <w:rPr>
          <w:rFonts w:ascii="Arial" w:hAnsi="Arial" w:cs="Arial"/>
        </w:rPr>
        <w:t>es</w:t>
      </w:r>
      <w:r w:rsidR="00DE6041" w:rsidRPr="006A3185">
        <w:rPr>
          <w:rFonts w:ascii="Arial" w:hAnsi="Arial" w:cs="Arial"/>
        </w:rPr>
        <w:t xml:space="preserve">, the </w:t>
      </w:r>
      <w:proofErr w:type="spellStart"/>
      <w:r w:rsidR="00DE6041" w:rsidRPr="006A3185">
        <w:rPr>
          <w:rFonts w:ascii="Arial" w:hAnsi="Arial" w:cs="Arial"/>
        </w:rPr>
        <w:t>HighScope</w:t>
      </w:r>
      <w:proofErr w:type="spellEnd"/>
      <w:r w:rsidR="00DE6041" w:rsidRPr="006A3185">
        <w:rPr>
          <w:rFonts w:ascii="Arial" w:hAnsi="Arial" w:cs="Arial"/>
        </w:rPr>
        <w:t xml:space="preserve"> Curriculum stands out for its</w:t>
      </w:r>
      <w:r w:rsidR="007322E9" w:rsidRPr="006A3185">
        <w:rPr>
          <w:rFonts w:ascii="Arial" w:hAnsi="Arial" w:cs="Arial"/>
        </w:rPr>
        <w:t xml:space="preserve"> empirically based</w:t>
      </w:r>
      <w:r w:rsidR="00DE6041" w:rsidRPr="006A3185">
        <w:rPr>
          <w:rFonts w:ascii="Arial" w:hAnsi="Arial" w:cs="Arial"/>
        </w:rPr>
        <w:t xml:space="preserve"> framework</w:t>
      </w:r>
      <w:r w:rsidR="007322E9" w:rsidRPr="006A3185">
        <w:rPr>
          <w:rFonts w:ascii="Arial" w:hAnsi="Arial" w:cs="Arial"/>
        </w:rPr>
        <w:t xml:space="preserve">, which centers on active learning, intentional teaching strategies, and constructs a daily routine that combines structure </w:t>
      </w:r>
      <w:r w:rsidR="00CD1E96" w:rsidRPr="006A3185">
        <w:rPr>
          <w:rFonts w:ascii="Arial" w:hAnsi="Arial" w:cs="Arial"/>
        </w:rPr>
        <w:t xml:space="preserve">with </w:t>
      </w:r>
      <w:r w:rsidR="007322E9" w:rsidRPr="006A3185">
        <w:rPr>
          <w:rFonts w:ascii="Arial" w:hAnsi="Arial" w:cs="Arial"/>
        </w:rPr>
        <w:t>flexibility. (Wiltshire, 2018)</w:t>
      </w:r>
    </w:p>
    <w:p w14:paraId="27D171CF" w14:textId="77777777" w:rsidR="00860159" w:rsidRPr="006A3185" w:rsidRDefault="00860159" w:rsidP="001E2D72">
      <w:pPr>
        <w:jc w:val="left"/>
        <w:rPr>
          <w:rFonts w:ascii="Arial" w:hAnsi="Arial" w:cs="Arial"/>
        </w:rPr>
      </w:pPr>
    </w:p>
    <w:p w14:paraId="033683CD" w14:textId="3E7EFD7C" w:rsidR="00352529" w:rsidRPr="006A3185" w:rsidRDefault="00860159" w:rsidP="001E2D72">
      <w:pPr>
        <w:jc w:val="left"/>
        <w:rPr>
          <w:rFonts w:ascii="Arial" w:hAnsi="Arial" w:cs="Arial"/>
          <w:sz w:val="28"/>
          <w:szCs w:val="28"/>
        </w:rPr>
      </w:pPr>
      <w:r w:rsidRPr="006A3185">
        <w:rPr>
          <w:rFonts w:ascii="Arial" w:hAnsi="Arial" w:cs="Arial"/>
        </w:rPr>
        <w:t xml:space="preserve">The </w:t>
      </w:r>
      <w:proofErr w:type="spellStart"/>
      <w:r w:rsidRPr="006A3185">
        <w:rPr>
          <w:rFonts w:ascii="Arial" w:hAnsi="Arial" w:cs="Arial"/>
        </w:rPr>
        <w:t>HighScope</w:t>
      </w:r>
      <w:proofErr w:type="spellEnd"/>
      <w:r w:rsidRPr="006A3185">
        <w:rPr>
          <w:rFonts w:ascii="Arial" w:hAnsi="Arial" w:cs="Arial"/>
        </w:rPr>
        <w:t xml:space="preserve"> Curriculum </w:t>
      </w:r>
      <w:r w:rsidR="00F44B73" w:rsidRPr="006A3185">
        <w:rPr>
          <w:rFonts w:ascii="Arial" w:hAnsi="Arial" w:cs="Arial"/>
        </w:rPr>
        <w:t xml:space="preserve">was </w:t>
      </w:r>
      <w:r w:rsidRPr="006A3185">
        <w:rPr>
          <w:rFonts w:ascii="Arial" w:hAnsi="Arial" w:cs="Arial"/>
        </w:rPr>
        <w:t>developed in the 1960s by David Weikart</w:t>
      </w:r>
      <w:r w:rsidR="007E27A1" w:rsidRPr="006A3185">
        <w:rPr>
          <w:rFonts w:ascii="Arial" w:hAnsi="Arial" w:cs="Arial"/>
        </w:rPr>
        <w:t>. It</w:t>
      </w:r>
      <w:r w:rsidRPr="006A3185">
        <w:rPr>
          <w:rFonts w:ascii="Arial" w:hAnsi="Arial" w:cs="Arial"/>
        </w:rPr>
        <w:t xml:space="preserve"> has emerged as a significant approach in early childhood education. It is based on the principles of active learning, where children learn through direct experiences with materials, people, and ideas (French, 2012; Wiltshire, 2018).</w:t>
      </w:r>
      <w:r w:rsidR="00CD1E96" w:rsidRPr="006A3185">
        <w:rPr>
          <w:rFonts w:ascii="Arial" w:hAnsi="Arial" w:cs="Arial"/>
        </w:rPr>
        <w:t xml:space="preserve"> </w:t>
      </w:r>
      <w:r w:rsidR="00DB66E8" w:rsidRPr="006A3185">
        <w:rPr>
          <w:rFonts w:ascii="Arial" w:hAnsi="Arial" w:cs="Arial"/>
        </w:rPr>
        <w:t>The</w:t>
      </w:r>
      <w:r w:rsidRPr="006A3185">
        <w:rPr>
          <w:rFonts w:ascii="Arial" w:hAnsi="Arial" w:cs="Arial"/>
        </w:rPr>
        <w:t xml:space="preserve"> </w:t>
      </w:r>
      <w:proofErr w:type="spellStart"/>
      <w:r w:rsidRPr="006A3185">
        <w:rPr>
          <w:rFonts w:ascii="Arial" w:hAnsi="Arial" w:cs="Arial"/>
        </w:rPr>
        <w:t>HighScope</w:t>
      </w:r>
      <w:proofErr w:type="spellEnd"/>
      <w:r w:rsidRPr="006A3185">
        <w:rPr>
          <w:rFonts w:ascii="Arial" w:hAnsi="Arial" w:cs="Arial"/>
        </w:rPr>
        <w:t xml:space="preserve"> approach has its roots in the Perry Preschool Project, which aimed to improve the life chances of children from disadvantaged backgrounds</w:t>
      </w:r>
      <w:r w:rsidR="00F44B73" w:rsidRPr="006A3185">
        <w:rPr>
          <w:rFonts w:ascii="Arial" w:hAnsi="Arial" w:cs="Arial"/>
        </w:rPr>
        <w:t xml:space="preserve"> (Wiltshire, 2018)</w:t>
      </w:r>
      <w:r w:rsidRPr="006A3185">
        <w:rPr>
          <w:rFonts w:ascii="Arial" w:hAnsi="Arial" w:cs="Arial"/>
        </w:rPr>
        <w:t xml:space="preserve">. Long-term research on the project showed that children who participated in the </w:t>
      </w:r>
      <w:proofErr w:type="spellStart"/>
      <w:r w:rsidRPr="006A3185">
        <w:rPr>
          <w:rFonts w:ascii="Arial" w:hAnsi="Arial" w:cs="Arial"/>
        </w:rPr>
        <w:t>HighScope</w:t>
      </w:r>
      <w:proofErr w:type="spellEnd"/>
      <w:r w:rsidRPr="006A3185">
        <w:rPr>
          <w:rFonts w:ascii="Arial" w:hAnsi="Arial" w:cs="Arial"/>
        </w:rPr>
        <w:t xml:space="preserve"> program had better academic, social, and economic outcomes in adulthood (Schweinhart et al., </w:t>
      </w:r>
      <w:r w:rsidR="008D58F6">
        <w:rPr>
          <w:rFonts w:ascii="Arial" w:hAnsi="Arial" w:cs="Arial"/>
        </w:rPr>
        <w:t>1999</w:t>
      </w:r>
      <w:r w:rsidRPr="006A3185">
        <w:rPr>
          <w:rFonts w:ascii="Arial" w:hAnsi="Arial" w:cs="Arial"/>
        </w:rPr>
        <w:t xml:space="preserve"> as cited in French, 2012). This success has led to the widespread adoption of the </w:t>
      </w:r>
      <w:proofErr w:type="spellStart"/>
      <w:r w:rsidRPr="006A3185">
        <w:rPr>
          <w:rFonts w:ascii="Arial" w:hAnsi="Arial" w:cs="Arial"/>
        </w:rPr>
        <w:t>HighScope</w:t>
      </w:r>
      <w:proofErr w:type="spellEnd"/>
      <w:r w:rsidRPr="006A3185">
        <w:rPr>
          <w:rFonts w:ascii="Arial" w:hAnsi="Arial" w:cs="Arial"/>
        </w:rPr>
        <w:t xml:space="preserve"> Curriculum globall</w:t>
      </w:r>
      <w:r w:rsidR="00CD1E96" w:rsidRPr="006A3185">
        <w:rPr>
          <w:rFonts w:ascii="Arial" w:hAnsi="Arial" w:cs="Arial"/>
        </w:rPr>
        <w:t>y, with</w:t>
      </w:r>
      <w:r w:rsidRPr="006A3185">
        <w:rPr>
          <w:rFonts w:ascii="Arial" w:hAnsi="Arial" w:cs="Arial"/>
        </w:rPr>
        <w:t xml:space="preserve"> its influence extending to various countries and cultural contexts.</w:t>
      </w:r>
      <w:r w:rsidR="00CD1E96" w:rsidRPr="006A3185">
        <w:rPr>
          <w:rFonts w:ascii="Arial" w:hAnsi="Arial" w:cs="Arial"/>
        </w:rPr>
        <w:t xml:space="preserve"> However, despite its global recognition, the </w:t>
      </w:r>
      <w:proofErr w:type="spellStart"/>
      <w:r w:rsidR="00CD1E96" w:rsidRPr="006A3185">
        <w:rPr>
          <w:rFonts w:ascii="Arial" w:hAnsi="Arial" w:cs="Arial"/>
        </w:rPr>
        <w:t>HighScope</w:t>
      </w:r>
      <w:proofErr w:type="spellEnd"/>
      <w:r w:rsidR="00CD1E96" w:rsidRPr="006A3185">
        <w:rPr>
          <w:rFonts w:ascii="Arial" w:hAnsi="Arial" w:cs="Arial"/>
        </w:rPr>
        <w:t xml:space="preserve"> Curriculum still faces challenges in adapting to diverse educational contexts and supporting individual learning needs. These are key gaps this study aims to address.</w:t>
      </w:r>
    </w:p>
    <w:p w14:paraId="6D92BC09" w14:textId="77777777" w:rsidR="002F11FE" w:rsidRPr="00221198" w:rsidRDefault="002F11FE" w:rsidP="006A3185">
      <w:pPr>
        <w:pStyle w:val="2"/>
        <w:rPr>
          <w:rFonts w:ascii="Arial" w:hAnsi="Arial" w:cs="Arial"/>
          <w:color w:val="auto"/>
          <w:sz w:val="28"/>
          <w:szCs w:val="28"/>
        </w:rPr>
      </w:pPr>
      <w:bookmarkStart w:id="7" w:name="_Toc212671949"/>
      <w:r w:rsidRPr="00221198">
        <w:rPr>
          <w:rFonts w:ascii="Arial" w:hAnsi="Arial" w:cs="Arial"/>
          <w:color w:val="auto"/>
          <w:sz w:val="28"/>
          <w:szCs w:val="28"/>
        </w:rPr>
        <w:t>1.2 Rationale for the study</w:t>
      </w:r>
      <w:bookmarkEnd w:id="7"/>
    </w:p>
    <w:p w14:paraId="4FA90E70" w14:textId="73E0977C" w:rsidR="002F11FE" w:rsidRPr="006A3185" w:rsidRDefault="002F11FE" w:rsidP="002F11FE">
      <w:pPr>
        <w:jc w:val="left"/>
        <w:rPr>
          <w:rFonts w:ascii="Arial" w:hAnsi="Arial" w:cs="Arial"/>
          <w:szCs w:val="21"/>
        </w:rPr>
      </w:pPr>
      <w:r w:rsidRPr="006A3185">
        <w:rPr>
          <w:rFonts w:ascii="Arial" w:hAnsi="Arial" w:cs="Arial"/>
          <w:szCs w:val="21"/>
        </w:rPr>
        <w:t xml:space="preserve">From a practical perspective, the </w:t>
      </w:r>
      <w:proofErr w:type="spellStart"/>
      <w:r w:rsidRPr="006A3185">
        <w:rPr>
          <w:rFonts w:ascii="Arial" w:hAnsi="Arial" w:cs="Arial"/>
          <w:szCs w:val="21"/>
        </w:rPr>
        <w:t>HighScope</w:t>
      </w:r>
      <w:proofErr w:type="spellEnd"/>
      <w:r w:rsidRPr="006A3185">
        <w:rPr>
          <w:rFonts w:ascii="Arial" w:hAnsi="Arial" w:cs="Arial"/>
          <w:szCs w:val="21"/>
        </w:rPr>
        <w:t xml:space="preserve"> Curriculum is widely used around the world</w:t>
      </w:r>
      <w:r w:rsidR="00CD3E30" w:rsidRPr="006A3185">
        <w:rPr>
          <w:rFonts w:ascii="Arial" w:hAnsi="Arial" w:cs="Arial"/>
          <w:szCs w:val="21"/>
        </w:rPr>
        <w:t>, with active learning as its core principle, children learn through direct experiences with materials, people, and ideas (French, 2012; Wiltshire, 2018).</w:t>
      </w:r>
      <w:r w:rsidRPr="006A3185">
        <w:rPr>
          <w:rFonts w:ascii="Arial" w:hAnsi="Arial" w:cs="Arial"/>
          <w:szCs w:val="21"/>
        </w:rPr>
        <w:t xml:space="preserve"> However, teachers often struggle to adjust</w:t>
      </w:r>
      <w:r w:rsidR="00A50F5C" w:rsidRPr="006A3185">
        <w:rPr>
          <w:rFonts w:ascii="Arial" w:hAnsi="Arial" w:cs="Arial"/>
          <w:szCs w:val="21"/>
        </w:rPr>
        <w:t xml:space="preserve"> the</w:t>
      </w:r>
      <w:r w:rsidRPr="006A3185">
        <w:rPr>
          <w:rFonts w:ascii="Arial" w:hAnsi="Arial" w:cs="Arial"/>
          <w:szCs w:val="21"/>
        </w:rPr>
        <w:t xml:space="preserve"> </w:t>
      </w:r>
      <w:r w:rsidR="00CD3E30" w:rsidRPr="006A3185">
        <w:rPr>
          <w:rFonts w:ascii="Arial" w:hAnsi="Arial" w:cs="Arial"/>
          <w:szCs w:val="21"/>
        </w:rPr>
        <w:t>curriculum’s</w:t>
      </w:r>
      <w:r w:rsidRPr="006A3185">
        <w:rPr>
          <w:rFonts w:ascii="Arial" w:hAnsi="Arial" w:cs="Arial"/>
          <w:szCs w:val="21"/>
        </w:rPr>
        <w:t xml:space="preserve"> core "Plan-Do-Review" process to meet children’s different needs in cognitive development, language ability, and social-emotional skills (Christopher, 2021). This study</w:t>
      </w:r>
      <w:r w:rsidR="00CD3E30" w:rsidRPr="006A3185">
        <w:rPr>
          <w:rFonts w:ascii="Arial" w:hAnsi="Arial" w:cs="Arial"/>
          <w:szCs w:val="21"/>
        </w:rPr>
        <w:t xml:space="preserve"> focuses on active learning in </w:t>
      </w:r>
      <w:proofErr w:type="spellStart"/>
      <w:r w:rsidR="00CD3E30" w:rsidRPr="006A3185">
        <w:rPr>
          <w:rFonts w:ascii="Arial" w:hAnsi="Arial" w:cs="Arial"/>
          <w:szCs w:val="21"/>
        </w:rPr>
        <w:t>HighScope</w:t>
      </w:r>
      <w:proofErr w:type="spellEnd"/>
      <w:r w:rsidR="00CD3E30" w:rsidRPr="006A3185">
        <w:rPr>
          <w:rFonts w:ascii="Arial" w:hAnsi="Arial" w:cs="Arial"/>
          <w:szCs w:val="21"/>
        </w:rPr>
        <w:t xml:space="preserve"> by sorting out how teachers can adapt "Plan-Do-Review" to support individual differences. </w:t>
      </w:r>
      <w:r w:rsidR="00A50F5C" w:rsidRPr="006A3185">
        <w:rPr>
          <w:rFonts w:ascii="Arial" w:hAnsi="Arial" w:cs="Arial"/>
          <w:szCs w:val="21"/>
        </w:rPr>
        <w:t xml:space="preserve">By </w:t>
      </w:r>
      <w:r w:rsidRPr="006A3185">
        <w:rPr>
          <w:rFonts w:ascii="Arial" w:hAnsi="Arial" w:cs="Arial"/>
          <w:szCs w:val="21"/>
        </w:rPr>
        <w:t>clarif</w:t>
      </w:r>
      <w:r w:rsidR="00A50F5C" w:rsidRPr="006A3185">
        <w:rPr>
          <w:rFonts w:ascii="Arial" w:hAnsi="Arial" w:cs="Arial"/>
          <w:szCs w:val="21"/>
        </w:rPr>
        <w:t>ying</w:t>
      </w:r>
      <w:r w:rsidRPr="006A3185">
        <w:rPr>
          <w:rFonts w:ascii="Arial" w:hAnsi="Arial" w:cs="Arial"/>
          <w:szCs w:val="21"/>
        </w:rPr>
        <w:t xml:space="preserve"> effective strategies for personalizing the curriculum,</w:t>
      </w:r>
      <w:r w:rsidR="0052581B" w:rsidRPr="006A3185">
        <w:rPr>
          <w:rFonts w:ascii="Arial" w:hAnsi="Arial" w:cs="Arial"/>
          <w:szCs w:val="21"/>
        </w:rPr>
        <w:t xml:space="preserve"> it</w:t>
      </w:r>
      <w:r w:rsidRPr="006A3185">
        <w:rPr>
          <w:rFonts w:ascii="Arial" w:hAnsi="Arial" w:cs="Arial"/>
          <w:szCs w:val="21"/>
        </w:rPr>
        <w:t xml:space="preserve"> can directly help teachers</w:t>
      </w:r>
      <w:r w:rsidR="00CF586C" w:rsidRPr="006A3185">
        <w:rPr>
          <w:rFonts w:ascii="Arial" w:hAnsi="Arial" w:cs="Arial"/>
          <w:szCs w:val="21"/>
        </w:rPr>
        <w:t xml:space="preserve"> better understan</w:t>
      </w:r>
      <w:r w:rsidR="006348EB" w:rsidRPr="006A3185">
        <w:rPr>
          <w:rFonts w:ascii="Arial" w:hAnsi="Arial" w:cs="Arial"/>
          <w:szCs w:val="21"/>
        </w:rPr>
        <w:t xml:space="preserve">d the concept of active learning and how to inspire children’s initiative in </w:t>
      </w:r>
      <w:r w:rsidR="006348EB" w:rsidRPr="006A3185">
        <w:rPr>
          <w:rFonts w:ascii="Arial" w:hAnsi="Arial" w:cs="Arial"/>
          <w:szCs w:val="21"/>
        </w:rPr>
        <w:lastRenderedPageBreak/>
        <w:t xml:space="preserve">learning to </w:t>
      </w:r>
      <w:r w:rsidRPr="006A3185">
        <w:rPr>
          <w:rFonts w:ascii="Arial" w:hAnsi="Arial" w:cs="Arial"/>
          <w:szCs w:val="21"/>
        </w:rPr>
        <w:t xml:space="preserve">improve their teaching practice, making </w:t>
      </w:r>
      <w:proofErr w:type="spellStart"/>
      <w:r w:rsidRPr="006A3185">
        <w:rPr>
          <w:rFonts w:ascii="Arial" w:hAnsi="Arial" w:cs="Arial"/>
          <w:szCs w:val="21"/>
        </w:rPr>
        <w:t>HighScope</w:t>
      </w:r>
      <w:proofErr w:type="spellEnd"/>
      <w:r w:rsidRPr="006A3185">
        <w:rPr>
          <w:rFonts w:ascii="Arial" w:hAnsi="Arial" w:cs="Arial"/>
          <w:szCs w:val="21"/>
        </w:rPr>
        <w:t xml:space="preserve"> </w:t>
      </w:r>
      <w:proofErr w:type="gramStart"/>
      <w:r w:rsidRPr="006A3185">
        <w:rPr>
          <w:rFonts w:ascii="Arial" w:hAnsi="Arial" w:cs="Arial"/>
          <w:szCs w:val="21"/>
        </w:rPr>
        <w:t>more inclusive and fair</w:t>
      </w:r>
      <w:proofErr w:type="gramEnd"/>
      <w:r w:rsidRPr="006A3185">
        <w:rPr>
          <w:rFonts w:ascii="Arial" w:hAnsi="Arial" w:cs="Arial"/>
          <w:szCs w:val="21"/>
        </w:rPr>
        <w:t>, and better serve all children.</w:t>
      </w:r>
    </w:p>
    <w:p w14:paraId="239BB0F6" w14:textId="77777777" w:rsidR="002F11FE" w:rsidRPr="006A3185" w:rsidRDefault="002F11FE" w:rsidP="002F11FE">
      <w:pPr>
        <w:jc w:val="left"/>
        <w:rPr>
          <w:rFonts w:ascii="Arial" w:hAnsi="Arial" w:cs="Arial"/>
          <w:szCs w:val="21"/>
        </w:rPr>
      </w:pPr>
    </w:p>
    <w:p w14:paraId="104552EB" w14:textId="7A945A54" w:rsidR="002F11FE" w:rsidRPr="006A3185" w:rsidRDefault="002F11FE" w:rsidP="005B4C5E">
      <w:pPr>
        <w:jc w:val="left"/>
        <w:rPr>
          <w:rFonts w:ascii="Arial" w:hAnsi="Arial" w:cs="Arial"/>
          <w:szCs w:val="21"/>
        </w:rPr>
      </w:pPr>
      <w:r w:rsidRPr="006A3185">
        <w:rPr>
          <w:rFonts w:ascii="Arial" w:hAnsi="Arial" w:cs="Arial"/>
          <w:szCs w:val="21"/>
        </w:rPr>
        <w:t xml:space="preserve">From a theoretical perspective, most existing studies on </w:t>
      </w:r>
      <w:proofErr w:type="spellStart"/>
      <w:r w:rsidRPr="006A3185">
        <w:rPr>
          <w:rFonts w:ascii="Arial" w:hAnsi="Arial" w:cs="Arial"/>
          <w:szCs w:val="21"/>
        </w:rPr>
        <w:t>HighScope</w:t>
      </w:r>
      <w:proofErr w:type="spellEnd"/>
      <w:r w:rsidRPr="006A3185">
        <w:rPr>
          <w:rFonts w:ascii="Arial" w:hAnsi="Arial" w:cs="Arial"/>
          <w:szCs w:val="21"/>
        </w:rPr>
        <w:t xml:space="preserve"> only focus on its short-term effects on preschoolers (French, 2012). </w:t>
      </w:r>
      <w:r w:rsidR="005B4C5E" w:rsidRPr="006A3185">
        <w:rPr>
          <w:rFonts w:ascii="Arial" w:hAnsi="Arial" w:cs="Arial"/>
          <w:szCs w:val="21"/>
        </w:rPr>
        <w:t xml:space="preserve">and these short-term skill gains should </w:t>
      </w:r>
      <w:r w:rsidR="003E466B" w:rsidRPr="006A3185">
        <w:rPr>
          <w:rFonts w:ascii="Arial" w:hAnsi="Arial" w:cs="Arial"/>
          <w:szCs w:val="21"/>
        </w:rPr>
        <w:t>lead</w:t>
      </w:r>
      <w:r w:rsidR="005B4C5E" w:rsidRPr="006A3185">
        <w:rPr>
          <w:rFonts w:ascii="Arial" w:hAnsi="Arial" w:cs="Arial"/>
          <w:szCs w:val="21"/>
        </w:rPr>
        <w:t xml:space="preserve"> the </w:t>
      </w:r>
      <w:r w:rsidR="003E466B" w:rsidRPr="006A3185">
        <w:rPr>
          <w:rFonts w:ascii="Arial" w:hAnsi="Arial" w:cs="Arial"/>
          <w:szCs w:val="21"/>
        </w:rPr>
        <w:t>foundation</w:t>
      </w:r>
      <w:r w:rsidR="005B4C5E" w:rsidRPr="006A3185">
        <w:rPr>
          <w:rFonts w:ascii="Arial" w:hAnsi="Arial" w:cs="Arial"/>
          <w:szCs w:val="21"/>
        </w:rPr>
        <w:t xml:space="preserve"> for long-term development since the core goal of early childhood education is to foster lifelong competencies. Some scholars (Wiltshire, 2018) have noted the significance of </w:t>
      </w:r>
      <w:proofErr w:type="spellStart"/>
      <w:r w:rsidR="005B4C5E" w:rsidRPr="006A3185">
        <w:rPr>
          <w:rFonts w:ascii="Arial" w:hAnsi="Arial" w:cs="Arial"/>
          <w:szCs w:val="21"/>
        </w:rPr>
        <w:t>HighScope’s</w:t>
      </w:r>
      <w:proofErr w:type="spellEnd"/>
      <w:r w:rsidR="005B4C5E" w:rsidRPr="006A3185">
        <w:rPr>
          <w:rFonts w:ascii="Arial" w:hAnsi="Arial" w:cs="Arial"/>
          <w:szCs w:val="21"/>
        </w:rPr>
        <w:t xml:space="preserve"> long-term impacts, such as academic resilience and creative thinking, but few studies have systematically verified these effects, with only scattered research (Christopher, 2021) providing preliminary evidence. Thus, research on </w:t>
      </w:r>
      <w:proofErr w:type="spellStart"/>
      <w:r w:rsidR="005B4C5E" w:rsidRPr="006A3185">
        <w:rPr>
          <w:rFonts w:ascii="Arial" w:hAnsi="Arial" w:cs="Arial"/>
          <w:szCs w:val="21"/>
        </w:rPr>
        <w:t>HighScope’s</w:t>
      </w:r>
      <w:proofErr w:type="spellEnd"/>
      <w:r w:rsidR="005B4C5E" w:rsidRPr="006A3185">
        <w:rPr>
          <w:rFonts w:ascii="Arial" w:hAnsi="Arial" w:cs="Arial"/>
          <w:szCs w:val="21"/>
        </w:rPr>
        <w:t xml:space="preserve"> long-term influences remains to be systematically explored through literature review. To address this gap, this study will synthesize and evaluate existing empirical evidence on these long-term impacts, focusing on whether the short-term abilities cultivated by </w:t>
      </w:r>
      <w:proofErr w:type="spellStart"/>
      <w:r w:rsidR="005B4C5E" w:rsidRPr="006A3185">
        <w:rPr>
          <w:rFonts w:ascii="Arial" w:hAnsi="Arial" w:cs="Arial"/>
          <w:szCs w:val="21"/>
        </w:rPr>
        <w:t>HighScope</w:t>
      </w:r>
      <w:proofErr w:type="spellEnd"/>
      <w:r w:rsidR="005B4C5E" w:rsidRPr="006A3185">
        <w:rPr>
          <w:rFonts w:ascii="Arial" w:hAnsi="Arial" w:cs="Arial"/>
          <w:szCs w:val="21"/>
        </w:rPr>
        <w:t xml:space="preserve"> can</w:t>
      </w:r>
      <w:r w:rsidR="003E466B" w:rsidRPr="006A3185">
        <w:rPr>
          <w:rFonts w:ascii="Arial" w:hAnsi="Arial" w:cs="Arial"/>
        </w:rPr>
        <w:t xml:space="preserve"> </w:t>
      </w:r>
      <w:r w:rsidR="003E466B" w:rsidRPr="006A3185">
        <w:rPr>
          <w:rFonts w:ascii="Arial" w:hAnsi="Arial" w:cs="Arial"/>
          <w:szCs w:val="21"/>
        </w:rPr>
        <w:t>transformed into long-term and sustained achievements</w:t>
      </w:r>
      <w:r w:rsidR="005B4C5E" w:rsidRPr="006A3185">
        <w:rPr>
          <w:rFonts w:ascii="Arial" w:hAnsi="Arial" w:cs="Arial"/>
          <w:szCs w:val="21"/>
        </w:rPr>
        <w:t>. This synthesis will help clarify the boundaries of child-centered curriculum theory</w:t>
      </w:r>
      <w:r w:rsidR="00FB3425" w:rsidRPr="006A3185">
        <w:rPr>
          <w:rFonts w:ascii="Arial" w:hAnsi="Arial" w:cs="Arial"/>
          <w:szCs w:val="21"/>
        </w:rPr>
        <w:t xml:space="preserve"> by </w:t>
      </w:r>
      <w:r w:rsidR="005B4C5E" w:rsidRPr="006A3185">
        <w:rPr>
          <w:rFonts w:ascii="Arial" w:hAnsi="Arial" w:cs="Arial"/>
          <w:szCs w:val="21"/>
        </w:rPr>
        <w:t xml:space="preserve">delineate how well </w:t>
      </w:r>
      <w:proofErr w:type="spellStart"/>
      <w:r w:rsidR="005B4C5E" w:rsidRPr="006A3185">
        <w:rPr>
          <w:rFonts w:ascii="Arial" w:hAnsi="Arial" w:cs="Arial"/>
          <w:szCs w:val="21"/>
        </w:rPr>
        <w:t>HighScope</w:t>
      </w:r>
      <w:proofErr w:type="spellEnd"/>
      <w:r w:rsidR="005B4C5E" w:rsidRPr="006A3185">
        <w:rPr>
          <w:rFonts w:ascii="Arial" w:hAnsi="Arial" w:cs="Arial"/>
          <w:szCs w:val="21"/>
        </w:rPr>
        <w:t xml:space="preserve">, a typical practice model of this theory, </w:t>
      </w:r>
      <w:r w:rsidR="00FB3425" w:rsidRPr="006A3185">
        <w:rPr>
          <w:rFonts w:ascii="Arial" w:hAnsi="Arial" w:cs="Arial"/>
          <w:szCs w:val="21"/>
        </w:rPr>
        <w:t>demonstrate an empirical connection between short-term skills and long-term achievements, a</w:t>
      </w:r>
      <w:r w:rsidR="005B4C5E" w:rsidRPr="006A3185">
        <w:rPr>
          <w:rFonts w:ascii="Arial" w:hAnsi="Arial" w:cs="Arial"/>
          <w:szCs w:val="21"/>
        </w:rPr>
        <w:t>nd</w:t>
      </w:r>
      <w:r w:rsidR="00FB3425" w:rsidRPr="006A3185">
        <w:rPr>
          <w:rFonts w:ascii="Arial" w:hAnsi="Arial" w:cs="Arial"/>
          <w:szCs w:val="21"/>
        </w:rPr>
        <w:t xml:space="preserve"> i</w:t>
      </w:r>
      <w:r w:rsidR="005B4C5E" w:rsidRPr="006A3185">
        <w:rPr>
          <w:rFonts w:ascii="Arial" w:hAnsi="Arial" w:cs="Arial"/>
          <w:szCs w:val="21"/>
        </w:rPr>
        <w:t xml:space="preserve">dentify aspects that lack sufficient empirical support, which will further guide subsequent in-depth empirical studies on </w:t>
      </w:r>
      <w:proofErr w:type="spellStart"/>
      <w:r w:rsidR="005B4C5E" w:rsidRPr="006A3185">
        <w:rPr>
          <w:rFonts w:ascii="Arial" w:hAnsi="Arial" w:cs="Arial"/>
          <w:szCs w:val="21"/>
        </w:rPr>
        <w:t>HighScope's</w:t>
      </w:r>
      <w:proofErr w:type="spellEnd"/>
      <w:r w:rsidR="005B4C5E" w:rsidRPr="006A3185">
        <w:rPr>
          <w:rFonts w:ascii="Arial" w:hAnsi="Arial" w:cs="Arial"/>
          <w:szCs w:val="21"/>
        </w:rPr>
        <w:t xml:space="preserve"> long-term effects.</w:t>
      </w:r>
    </w:p>
    <w:p w14:paraId="7D6B138E" w14:textId="77777777" w:rsidR="005B4C5E" w:rsidRPr="006A3185" w:rsidRDefault="005B4C5E" w:rsidP="005B4C5E">
      <w:pPr>
        <w:jc w:val="left"/>
        <w:rPr>
          <w:rFonts w:ascii="Arial" w:hAnsi="Arial" w:cs="Arial"/>
          <w:szCs w:val="21"/>
        </w:rPr>
      </w:pPr>
    </w:p>
    <w:p w14:paraId="22FDF2C5" w14:textId="7D26B7E3" w:rsidR="001D204B" w:rsidRPr="006A3185" w:rsidRDefault="002F11FE" w:rsidP="008C0742">
      <w:pPr>
        <w:jc w:val="left"/>
        <w:rPr>
          <w:rFonts w:ascii="Arial" w:hAnsi="Arial" w:cs="Arial"/>
          <w:b/>
          <w:bCs/>
          <w:sz w:val="28"/>
          <w:szCs w:val="28"/>
        </w:rPr>
      </w:pPr>
      <w:r w:rsidRPr="006A3185">
        <w:rPr>
          <w:rFonts w:ascii="Arial" w:hAnsi="Arial" w:cs="Arial"/>
          <w:szCs w:val="21"/>
        </w:rPr>
        <w:t xml:space="preserve">Therefore, this research is not only helpful for solving practical teaching problems of </w:t>
      </w:r>
      <w:proofErr w:type="spellStart"/>
      <w:r w:rsidRPr="006A3185">
        <w:rPr>
          <w:rFonts w:ascii="Arial" w:hAnsi="Arial" w:cs="Arial"/>
          <w:szCs w:val="21"/>
        </w:rPr>
        <w:t>HighScope</w:t>
      </w:r>
      <w:proofErr w:type="spellEnd"/>
      <w:r w:rsidRPr="006A3185">
        <w:rPr>
          <w:rFonts w:ascii="Arial" w:hAnsi="Arial" w:cs="Arial"/>
          <w:szCs w:val="21"/>
        </w:rPr>
        <w:t xml:space="preserve"> but also contributes to the theoretical development of early childhood education curricula, so it has important practical and theoretical value.</w:t>
      </w:r>
    </w:p>
    <w:p w14:paraId="066AEAB3" w14:textId="72C8F8CE" w:rsidR="00DC34E6" w:rsidRPr="00221198" w:rsidRDefault="00DD42F9" w:rsidP="006A3185">
      <w:pPr>
        <w:pStyle w:val="2"/>
        <w:rPr>
          <w:rFonts w:ascii="Arial" w:hAnsi="Arial" w:cs="Arial"/>
          <w:b/>
          <w:bCs/>
          <w:color w:val="auto"/>
          <w:sz w:val="28"/>
          <w:szCs w:val="28"/>
        </w:rPr>
      </w:pPr>
      <w:bookmarkStart w:id="8" w:name="_Toc212671950"/>
      <w:r w:rsidRPr="00221198">
        <w:rPr>
          <w:rFonts w:ascii="Arial" w:hAnsi="Arial" w:cs="Arial"/>
          <w:b/>
          <w:bCs/>
          <w:color w:val="auto"/>
          <w:sz w:val="28"/>
          <w:szCs w:val="28"/>
        </w:rPr>
        <w:t>1.3</w:t>
      </w:r>
      <w:r w:rsidR="008F2A6D" w:rsidRPr="00221198">
        <w:rPr>
          <w:rFonts w:ascii="Arial" w:hAnsi="Arial" w:cs="Arial"/>
          <w:b/>
          <w:bCs/>
          <w:color w:val="auto"/>
          <w:sz w:val="28"/>
          <w:szCs w:val="28"/>
        </w:rPr>
        <w:t xml:space="preserve"> </w:t>
      </w:r>
      <w:r w:rsidR="005D2D94" w:rsidRPr="00221198">
        <w:rPr>
          <w:rFonts w:ascii="Arial" w:hAnsi="Arial" w:cs="Arial"/>
          <w:b/>
          <w:bCs/>
          <w:color w:val="auto"/>
          <w:sz w:val="28"/>
          <w:szCs w:val="28"/>
        </w:rPr>
        <w:t>Research Purpose &amp; Questions</w:t>
      </w:r>
      <w:bookmarkEnd w:id="8"/>
    </w:p>
    <w:p w14:paraId="7417B150" w14:textId="2BA50C8F" w:rsidR="00B33FCA" w:rsidRPr="00221198" w:rsidRDefault="00520595" w:rsidP="006A3185">
      <w:pPr>
        <w:pStyle w:val="3"/>
        <w:rPr>
          <w:rFonts w:ascii="Arial" w:hAnsi="Arial" w:cs="Arial"/>
          <w:color w:val="auto"/>
          <w:sz w:val="28"/>
          <w:szCs w:val="28"/>
        </w:rPr>
      </w:pPr>
      <w:bookmarkStart w:id="9" w:name="_Toc212671951"/>
      <w:r w:rsidRPr="00221198">
        <w:rPr>
          <w:rFonts w:ascii="Arial" w:hAnsi="Arial" w:cs="Arial"/>
          <w:color w:val="auto"/>
          <w:sz w:val="28"/>
          <w:szCs w:val="28"/>
        </w:rPr>
        <w:t xml:space="preserve">1.3.1 </w:t>
      </w:r>
      <w:r w:rsidR="00B33FCA" w:rsidRPr="00221198">
        <w:rPr>
          <w:rFonts w:ascii="Arial" w:hAnsi="Arial" w:cs="Arial"/>
          <w:color w:val="auto"/>
          <w:sz w:val="28"/>
          <w:szCs w:val="28"/>
        </w:rPr>
        <w:t>Research Purpose</w:t>
      </w:r>
      <w:bookmarkEnd w:id="9"/>
    </w:p>
    <w:p w14:paraId="78A9C3F9" w14:textId="65C5BB79" w:rsidR="00B33FCA" w:rsidRPr="006A3185" w:rsidRDefault="0045535D" w:rsidP="007E27A1">
      <w:pPr>
        <w:jc w:val="left"/>
        <w:rPr>
          <w:rFonts w:ascii="Arial" w:hAnsi="Arial" w:cs="Arial"/>
        </w:rPr>
      </w:pPr>
      <w:r w:rsidRPr="006A3185">
        <w:rPr>
          <w:rFonts w:ascii="Arial" w:hAnsi="Arial" w:cs="Arial"/>
        </w:rPr>
        <w:t xml:space="preserve">This study </w:t>
      </w:r>
      <w:r w:rsidR="000D0E64" w:rsidRPr="006A3185">
        <w:rPr>
          <w:rFonts w:ascii="Arial" w:hAnsi="Arial" w:cs="Arial"/>
        </w:rPr>
        <w:t>conduct</w:t>
      </w:r>
      <w:r w:rsidRPr="006A3185">
        <w:rPr>
          <w:rFonts w:ascii="Arial" w:hAnsi="Arial" w:cs="Arial"/>
        </w:rPr>
        <w:t>s</w:t>
      </w:r>
      <w:r w:rsidR="000D0E64" w:rsidRPr="006A3185">
        <w:rPr>
          <w:rFonts w:ascii="Arial" w:hAnsi="Arial" w:cs="Arial"/>
        </w:rPr>
        <w:t xml:space="preserve"> a comprehensive literature review to explore</w:t>
      </w:r>
      <w:r w:rsidR="00840C0B" w:rsidRPr="006A3185">
        <w:rPr>
          <w:rFonts w:ascii="Arial" w:hAnsi="Arial" w:cs="Arial"/>
        </w:rPr>
        <w:t xml:space="preserve"> </w:t>
      </w:r>
      <w:r w:rsidR="000D0E64" w:rsidRPr="006A3185">
        <w:rPr>
          <w:rFonts w:ascii="Arial" w:hAnsi="Arial" w:cs="Arial"/>
        </w:rPr>
        <w:t xml:space="preserve">active learning in the </w:t>
      </w:r>
      <w:proofErr w:type="spellStart"/>
      <w:r w:rsidR="000D0E64" w:rsidRPr="006A3185">
        <w:rPr>
          <w:rFonts w:ascii="Arial" w:hAnsi="Arial" w:cs="Arial"/>
        </w:rPr>
        <w:t>HighScope</w:t>
      </w:r>
      <w:proofErr w:type="spellEnd"/>
      <w:r w:rsidR="000D0E64" w:rsidRPr="006A3185">
        <w:rPr>
          <w:rFonts w:ascii="Arial" w:hAnsi="Arial" w:cs="Arial"/>
        </w:rPr>
        <w:t xml:space="preserve"> Curriculum within early childhood education. The review will systematically synthesize existing research, with a dual focus on how</w:t>
      </w:r>
      <w:r w:rsidR="00B0574A" w:rsidRPr="006A3185">
        <w:rPr>
          <w:rFonts w:ascii="Arial" w:hAnsi="Arial" w:cs="Arial"/>
        </w:rPr>
        <w:t xml:space="preserve"> teachers’ adaptive strategies for "Plan-Do-Review" process </w:t>
      </w:r>
      <w:r w:rsidR="000D0E64" w:rsidRPr="006A3185">
        <w:rPr>
          <w:rFonts w:ascii="Arial" w:hAnsi="Arial" w:cs="Arial"/>
        </w:rPr>
        <w:t xml:space="preserve">facilitates </w:t>
      </w:r>
      <w:r w:rsidR="00B0574A" w:rsidRPr="006A3185">
        <w:rPr>
          <w:rFonts w:ascii="Arial" w:hAnsi="Arial" w:cs="Arial"/>
        </w:rPr>
        <w:t xml:space="preserve">children’s </w:t>
      </w:r>
      <w:r w:rsidR="000D0E64" w:rsidRPr="006A3185">
        <w:rPr>
          <w:rFonts w:ascii="Arial" w:hAnsi="Arial" w:cs="Arial"/>
        </w:rPr>
        <w:t>active learning</w:t>
      </w:r>
      <w:r w:rsidR="00B0574A" w:rsidRPr="006A3185">
        <w:rPr>
          <w:rFonts w:ascii="Arial" w:hAnsi="Arial" w:cs="Arial"/>
        </w:rPr>
        <w:t xml:space="preserve">, </w:t>
      </w:r>
      <w:r w:rsidR="000D0E64" w:rsidRPr="006A3185">
        <w:rPr>
          <w:rFonts w:ascii="Arial" w:hAnsi="Arial" w:cs="Arial"/>
        </w:rPr>
        <w:t>while addressing children’s individual differences in the</w:t>
      </w:r>
      <w:r w:rsidR="00512631" w:rsidRPr="006A3185">
        <w:rPr>
          <w:rFonts w:ascii="Arial" w:hAnsi="Arial" w:cs="Arial"/>
        </w:rPr>
        <w:t xml:space="preserve"> same time</w:t>
      </w:r>
      <w:r w:rsidR="000D0E64" w:rsidRPr="006A3185">
        <w:rPr>
          <w:rFonts w:ascii="Arial" w:hAnsi="Arial" w:cs="Arial"/>
        </w:rPr>
        <w:t xml:space="preserve">, and </w:t>
      </w:r>
      <w:r w:rsidR="004D2631" w:rsidRPr="006A3185">
        <w:rPr>
          <w:rFonts w:ascii="Arial" w:hAnsi="Arial" w:cs="Arial"/>
        </w:rPr>
        <w:t xml:space="preserve">the underexplored areas and gaps in the existing research regarding the association between its short-term impacts and long-term developmental outcomes. This review </w:t>
      </w:r>
      <w:r w:rsidR="000D0E64" w:rsidRPr="006A3185">
        <w:rPr>
          <w:rFonts w:ascii="Arial" w:hAnsi="Arial" w:cs="Arial"/>
        </w:rPr>
        <w:t>aims to provide theoretical references for enriching the theory of active learning and child-centered curriculum</w:t>
      </w:r>
      <w:r w:rsidR="006B5BA2" w:rsidRPr="006A3185">
        <w:rPr>
          <w:rFonts w:ascii="Arial" w:hAnsi="Arial" w:cs="Arial"/>
        </w:rPr>
        <w:t xml:space="preserve"> by clarifying the theoretical </w:t>
      </w:r>
      <w:r w:rsidR="00FB656F" w:rsidRPr="006A3185">
        <w:rPr>
          <w:rFonts w:ascii="Arial" w:hAnsi="Arial" w:cs="Arial"/>
        </w:rPr>
        <w:t xml:space="preserve">mechanism through teacher support adapts to individual differences within “Plan-Do-review” framework, </w:t>
      </w:r>
      <w:r w:rsidR="000D0E64" w:rsidRPr="006A3185">
        <w:rPr>
          <w:rFonts w:ascii="Arial" w:hAnsi="Arial" w:cs="Arial"/>
        </w:rPr>
        <w:t xml:space="preserve">as well as </w:t>
      </w:r>
      <w:r w:rsidR="00FB656F" w:rsidRPr="006A3185">
        <w:rPr>
          <w:rFonts w:ascii="Arial" w:hAnsi="Arial" w:cs="Arial"/>
        </w:rPr>
        <w:t xml:space="preserve">offer </w:t>
      </w:r>
      <w:r w:rsidR="000D0E64" w:rsidRPr="006A3185">
        <w:rPr>
          <w:rFonts w:ascii="Arial" w:hAnsi="Arial" w:cs="Arial"/>
        </w:rPr>
        <w:t xml:space="preserve">practical guidance for optimizing </w:t>
      </w:r>
      <w:proofErr w:type="spellStart"/>
      <w:r w:rsidR="000D0E64" w:rsidRPr="006A3185">
        <w:rPr>
          <w:rFonts w:ascii="Arial" w:hAnsi="Arial" w:cs="Arial"/>
        </w:rPr>
        <w:t>HighScope’s</w:t>
      </w:r>
      <w:proofErr w:type="spellEnd"/>
      <w:r w:rsidR="000D0E64" w:rsidRPr="006A3185">
        <w:rPr>
          <w:rFonts w:ascii="Arial" w:hAnsi="Arial" w:cs="Arial"/>
        </w:rPr>
        <w:t xml:space="preserve"> practices </w:t>
      </w:r>
      <w:r w:rsidR="00FB656F" w:rsidRPr="006A3185">
        <w:rPr>
          <w:rFonts w:ascii="Arial" w:hAnsi="Arial" w:cs="Arial"/>
        </w:rPr>
        <w:t xml:space="preserve">how teachers can promote adaptive strategies to better support divers learners </w:t>
      </w:r>
      <w:r w:rsidR="000D0E64" w:rsidRPr="006A3185">
        <w:rPr>
          <w:rFonts w:ascii="Arial" w:hAnsi="Arial" w:cs="Arial"/>
        </w:rPr>
        <w:t xml:space="preserve">and </w:t>
      </w:r>
      <w:r w:rsidR="00FB656F" w:rsidRPr="006A3185">
        <w:rPr>
          <w:rFonts w:ascii="Arial" w:hAnsi="Arial" w:cs="Arial"/>
        </w:rPr>
        <w:t>identify gap in the association between short-</w:t>
      </w:r>
      <w:proofErr w:type="spellStart"/>
      <w:r w:rsidR="00FB656F" w:rsidRPr="006A3185">
        <w:rPr>
          <w:rFonts w:ascii="Arial" w:hAnsi="Arial" w:cs="Arial"/>
        </w:rPr>
        <w:t>trem</w:t>
      </w:r>
      <w:proofErr w:type="spellEnd"/>
      <w:r w:rsidR="00FB656F" w:rsidRPr="006A3185">
        <w:rPr>
          <w:rFonts w:ascii="Arial" w:hAnsi="Arial" w:cs="Arial"/>
        </w:rPr>
        <w:t xml:space="preserve"> impacts and long-</w:t>
      </w:r>
      <w:proofErr w:type="spellStart"/>
      <w:r w:rsidR="00FB656F" w:rsidRPr="006A3185">
        <w:rPr>
          <w:rFonts w:ascii="Arial" w:hAnsi="Arial" w:cs="Arial"/>
        </w:rPr>
        <w:t>trem</w:t>
      </w:r>
      <w:proofErr w:type="spellEnd"/>
      <w:r w:rsidR="00FB656F" w:rsidRPr="006A3185">
        <w:rPr>
          <w:rFonts w:ascii="Arial" w:hAnsi="Arial" w:cs="Arial"/>
        </w:rPr>
        <w:t xml:space="preserve"> developmental outcomes, which can </w:t>
      </w:r>
      <w:r w:rsidR="000D0E64" w:rsidRPr="006A3185">
        <w:rPr>
          <w:rFonts w:ascii="Arial" w:hAnsi="Arial" w:cs="Arial"/>
        </w:rPr>
        <w:t>directions for future research</w:t>
      </w:r>
      <w:r w:rsidR="00FB656F" w:rsidRPr="006A3185">
        <w:rPr>
          <w:rFonts w:ascii="Arial" w:hAnsi="Arial" w:cs="Arial"/>
        </w:rPr>
        <w:t xml:space="preserve"> to deepen understanding of curriculum’s sustained effects</w:t>
      </w:r>
      <w:r w:rsidR="000D0E64" w:rsidRPr="006A3185">
        <w:rPr>
          <w:rFonts w:ascii="Arial" w:hAnsi="Arial" w:cs="Arial"/>
        </w:rPr>
        <w:t>.</w:t>
      </w:r>
    </w:p>
    <w:p w14:paraId="58830CAB" w14:textId="77777777" w:rsidR="000D0E64" w:rsidRPr="006A3185" w:rsidRDefault="000D0E64" w:rsidP="007E27A1">
      <w:pPr>
        <w:jc w:val="left"/>
        <w:rPr>
          <w:rFonts w:ascii="Arial" w:hAnsi="Arial" w:cs="Arial"/>
        </w:rPr>
      </w:pPr>
    </w:p>
    <w:p w14:paraId="228C5D36" w14:textId="77777777" w:rsidR="00175FA5" w:rsidRDefault="00175FA5" w:rsidP="00574CA2">
      <w:pPr>
        <w:jc w:val="left"/>
        <w:rPr>
          <w:rFonts w:ascii="Arial" w:hAnsi="Arial" w:cs="Arial"/>
        </w:rPr>
      </w:pPr>
    </w:p>
    <w:p w14:paraId="0220DE29" w14:textId="68BC8021" w:rsidR="00863CEC" w:rsidRPr="006A3185" w:rsidRDefault="0045535D" w:rsidP="00574CA2">
      <w:pPr>
        <w:jc w:val="left"/>
        <w:rPr>
          <w:rFonts w:ascii="Arial" w:hAnsi="Arial" w:cs="Arial"/>
        </w:rPr>
      </w:pPr>
      <w:r w:rsidRPr="006A3185">
        <w:rPr>
          <w:rFonts w:ascii="Arial" w:hAnsi="Arial" w:cs="Arial"/>
        </w:rPr>
        <w:lastRenderedPageBreak/>
        <w:t>This study</w:t>
      </w:r>
      <w:r w:rsidR="00863CEC" w:rsidRPr="006A3185">
        <w:rPr>
          <w:rFonts w:ascii="Arial" w:hAnsi="Arial" w:cs="Arial"/>
        </w:rPr>
        <w:t xml:space="preserve"> examines how the </w:t>
      </w:r>
      <w:proofErr w:type="spellStart"/>
      <w:r w:rsidR="004D2631" w:rsidRPr="006A3185">
        <w:rPr>
          <w:rFonts w:ascii="Arial" w:hAnsi="Arial" w:cs="Arial"/>
        </w:rPr>
        <w:t>HighScope</w:t>
      </w:r>
      <w:proofErr w:type="spellEnd"/>
      <w:r w:rsidR="004D2631" w:rsidRPr="006A3185">
        <w:rPr>
          <w:rFonts w:ascii="Arial" w:hAnsi="Arial" w:cs="Arial"/>
        </w:rPr>
        <w:t xml:space="preserve"> Curriculum</w:t>
      </w:r>
      <w:r w:rsidR="00814272" w:rsidRPr="006A3185">
        <w:rPr>
          <w:rFonts w:ascii="Arial" w:hAnsi="Arial" w:cs="Arial"/>
        </w:rPr>
        <w:t xml:space="preserve"> </w:t>
      </w:r>
      <w:r w:rsidR="00A508B7" w:rsidRPr="006A3185">
        <w:rPr>
          <w:rFonts w:ascii="Arial" w:hAnsi="Arial" w:cs="Arial"/>
        </w:rPr>
        <w:t xml:space="preserve">facilitates active learning while </w:t>
      </w:r>
      <w:r w:rsidR="003C44E2" w:rsidRPr="006A3185">
        <w:rPr>
          <w:rFonts w:ascii="Arial" w:hAnsi="Arial" w:cs="Arial"/>
        </w:rPr>
        <w:t>respond</w:t>
      </w:r>
      <w:r w:rsidR="00A508B7" w:rsidRPr="006A3185">
        <w:rPr>
          <w:rFonts w:ascii="Arial" w:hAnsi="Arial" w:cs="Arial"/>
        </w:rPr>
        <w:t>ing young children’s individual differences</w:t>
      </w:r>
      <w:r w:rsidR="003C44E2" w:rsidRPr="006A3185">
        <w:rPr>
          <w:rFonts w:ascii="Arial" w:hAnsi="Arial" w:cs="Arial"/>
        </w:rPr>
        <w:t xml:space="preserve"> to fulfill its first research purpose</w:t>
      </w:r>
      <w:r w:rsidR="00B33FCA" w:rsidRPr="006A3185">
        <w:rPr>
          <w:rFonts w:ascii="Arial" w:hAnsi="Arial" w:cs="Arial"/>
        </w:rPr>
        <w:t>. It will focus on how teachers</w:t>
      </w:r>
      <w:r w:rsidR="004D2631" w:rsidRPr="006A3185">
        <w:rPr>
          <w:rFonts w:ascii="Arial" w:hAnsi="Arial" w:cs="Arial"/>
        </w:rPr>
        <w:t>’ supportive strategies to</w:t>
      </w:r>
      <w:r w:rsidR="00B33FCA" w:rsidRPr="006A3185">
        <w:rPr>
          <w:rFonts w:ascii="Arial" w:hAnsi="Arial" w:cs="Arial"/>
        </w:rPr>
        <w:t xml:space="preserve"> help children learn in ways that match their different learning styles, abilities, and interests. </w:t>
      </w:r>
      <w:r w:rsidR="0025686A" w:rsidRPr="006A3185">
        <w:rPr>
          <w:rFonts w:ascii="Arial" w:hAnsi="Arial" w:cs="Arial"/>
        </w:rPr>
        <w:t xml:space="preserve">These supportive strategies are not implemented in isolation, but rooted in </w:t>
      </w:r>
      <w:proofErr w:type="spellStart"/>
      <w:r w:rsidR="0025686A" w:rsidRPr="006A3185">
        <w:rPr>
          <w:rFonts w:ascii="Arial" w:hAnsi="Arial" w:cs="Arial"/>
        </w:rPr>
        <w:t>HighScope’s</w:t>
      </w:r>
      <w:proofErr w:type="spellEnd"/>
      <w:r w:rsidR="0025686A" w:rsidRPr="006A3185">
        <w:rPr>
          <w:rFonts w:ascii="Arial" w:hAnsi="Arial" w:cs="Arial"/>
        </w:rPr>
        <w:t xml:space="preserve"> core operational framework, which is an approach that makes the curriculum </w:t>
      </w:r>
      <w:r w:rsidR="00B33FCA" w:rsidRPr="006A3185">
        <w:rPr>
          <w:rFonts w:ascii="Arial" w:hAnsi="Arial" w:cs="Arial"/>
        </w:rPr>
        <w:t>widely used in early years settings and is known for its child-</w:t>
      </w:r>
      <w:proofErr w:type="spellStart"/>
      <w:r w:rsidR="00B33FCA" w:rsidRPr="006A3185">
        <w:rPr>
          <w:rFonts w:ascii="Arial" w:hAnsi="Arial" w:cs="Arial"/>
        </w:rPr>
        <w:t>centred</w:t>
      </w:r>
      <w:proofErr w:type="spellEnd"/>
      <w:r w:rsidR="00B33FCA" w:rsidRPr="006A3185">
        <w:rPr>
          <w:rFonts w:ascii="Arial" w:hAnsi="Arial" w:cs="Arial"/>
        </w:rPr>
        <w:t xml:space="preserve"> </w:t>
      </w:r>
      <w:r w:rsidR="0025686A" w:rsidRPr="006A3185">
        <w:rPr>
          <w:rFonts w:ascii="Arial" w:hAnsi="Arial" w:cs="Arial"/>
        </w:rPr>
        <w:t xml:space="preserve">focus. </w:t>
      </w:r>
      <w:proofErr w:type="spellStart"/>
      <w:r w:rsidR="0025686A" w:rsidRPr="006A3185">
        <w:rPr>
          <w:rFonts w:ascii="Arial" w:hAnsi="Arial" w:cs="Arial"/>
        </w:rPr>
        <w:t>HighScope’s</w:t>
      </w:r>
      <w:proofErr w:type="spellEnd"/>
      <w:r w:rsidR="00B33FCA" w:rsidRPr="006A3185">
        <w:rPr>
          <w:rFonts w:ascii="Arial" w:hAnsi="Arial" w:cs="Arial"/>
        </w:rPr>
        <w:t xml:space="preserve"> “Plan-Do-Review”</w:t>
      </w:r>
      <w:r w:rsidR="0025686A" w:rsidRPr="006A3185">
        <w:rPr>
          <w:rFonts w:ascii="Arial" w:hAnsi="Arial" w:cs="Arial"/>
        </w:rPr>
        <w:t xml:space="preserve"> process serves as the primary platform for teachers to put these adaptive strategies into practice. This </w:t>
      </w:r>
      <w:r w:rsidR="00B33FCA" w:rsidRPr="006A3185">
        <w:rPr>
          <w:rFonts w:ascii="Arial" w:hAnsi="Arial" w:cs="Arial"/>
        </w:rPr>
        <w:t>process encourages children to make choices, carry out activities, and reflect on</w:t>
      </w:r>
      <w:r w:rsidR="00814272" w:rsidRPr="006A3185">
        <w:rPr>
          <w:rFonts w:ascii="Arial" w:hAnsi="Arial" w:cs="Arial"/>
        </w:rPr>
        <w:t xml:space="preserve"> their experience</w:t>
      </w:r>
      <w:r w:rsidR="0025686A" w:rsidRPr="006A3185">
        <w:rPr>
          <w:rFonts w:ascii="Arial" w:hAnsi="Arial" w:cs="Arial"/>
        </w:rPr>
        <w:t xml:space="preserve">, while also allowing teacher to adjust their support based on individual differences. </w:t>
      </w:r>
      <w:r w:rsidR="00814272" w:rsidRPr="006A3185">
        <w:rPr>
          <w:rFonts w:ascii="Arial" w:hAnsi="Arial" w:cs="Arial"/>
        </w:rPr>
        <w:t>This study will systematically sort through existing literature</w:t>
      </w:r>
      <w:r w:rsidR="00C076F0" w:rsidRPr="006A3185">
        <w:rPr>
          <w:rFonts w:ascii="Arial" w:hAnsi="Arial" w:cs="Arial"/>
        </w:rPr>
        <w:t xml:space="preserve"> to identify</w:t>
      </w:r>
      <w:r w:rsidR="00814272" w:rsidRPr="006A3185">
        <w:rPr>
          <w:rFonts w:ascii="Arial" w:hAnsi="Arial" w:cs="Arial"/>
        </w:rPr>
        <w:t xml:space="preserve"> how teachers adapt this process to support children’s active learning. It will also summarize the empirical evidence of effective teacher strategies in promoting children’s active learning engagement and autonomous development. </w:t>
      </w:r>
    </w:p>
    <w:p w14:paraId="0A4EC1F6" w14:textId="77777777" w:rsidR="00863CEC" w:rsidRPr="006A3185" w:rsidRDefault="00863CEC" w:rsidP="00574CA2">
      <w:pPr>
        <w:jc w:val="left"/>
        <w:rPr>
          <w:rFonts w:ascii="Arial" w:hAnsi="Arial" w:cs="Arial"/>
        </w:rPr>
      </w:pPr>
    </w:p>
    <w:p w14:paraId="145CD783" w14:textId="2731FE19" w:rsidR="006A3185" w:rsidRPr="006A3185" w:rsidRDefault="00863CEC" w:rsidP="00B33FCA">
      <w:pPr>
        <w:jc w:val="left"/>
        <w:rPr>
          <w:rFonts w:ascii="Arial" w:hAnsi="Arial" w:cs="Arial"/>
        </w:rPr>
      </w:pPr>
      <w:r w:rsidRPr="006A3185">
        <w:rPr>
          <w:rFonts w:ascii="Arial" w:hAnsi="Arial" w:cs="Arial"/>
        </w:rPr>
        <w:t>This study</w:t>
      </w:r>
      <w:r w:rsidR="00E95E65" w:rsidRPr="006A3185">
        <w:rPr>
          <w:rFonts w:ascii="Arial" w:hAnsi="Arial" w:cs="Arial"/>
        </w:rPr>
        <w:t xml:space="preserve"> first clarifies how adaptive strategies support active learning, and then takes this analysis as a foundation to address its second research purpose, identifying </w:t>
      </w:r>
      <w:r w:rsidR="00C076F0" w:rsidRPr="006A3185">
        <w:rPr>
          <w:rFonts w:ascii="Arial" w:hAnsi="Arial" w:cs="Arial"/>
        </w:rPr>
        <w:t xml:space="preserve">underexplored areas and gaps in existing research regarding the association between </w:t>
      </w:r>
      <w:proofErr w:type="spellStart"/>
      <w:r w:rsidR="00C076F0" w:rsidRPr="006A3185">
        <w:rPr>
          <w:rFonts w:ascii="Arial" w:hAnsi="Arial" w:cs="Arial"/>
        </w:rPr>
        <w:t>HighScope’s</w:t>
      </w:r>
      <w:proofErr w:type="spellEnd"/>
      <w:r w:rsidR="00C076F0" w:rsidRPr="006A3185">
        <w:rPr>
          <w:rFonts w:ascii="Arial" w:hAnsi="Arial" w:cs="Arial"/>
        </w:rPr>
        <w:t xml:space="preserve"> short-term impacts and its long-term developmental outcomes. This study will review the existing literature to clarify the current state of research on these long-term outcomes, with a focus on</w:t>
      </w:r>
      <w:r w:rsidR="002B3F09" w:rsidRPr="006A3185">
        <w:rPr>
          <w:rFonts w:ascii="Arial" w:hAnsi="Arial" w:cs="Arial"/>
        </w:rPr>
        <w:t xml:space="preserve"> whether existing literature have systematically linked them to the short-term active learning.</w:t>
      </w:r>
      <w:r w:rsidR="00C076F0" w:rsidRPr="006A3185">
        <w:rPr>
          <w:rFonts w:ascii="Arial" w:hAnsi="Arial" w:cs="Arial"/>
        </w:rPr>
        <w:t xml:space="preserve"> The aim is to distinguish between what has been sufficiently explored and what remains under-investigated.</w:t>
      </w:r>
      <w:r w:rsidR="00DB651C" w:rsidRPr="006A3185">
        <w:rPr>
          <w:rFonts w:ascii="Arial" w:hAnsi="Arial" w:cs="Arial"/>
        </w:rPr>
        <w:t xml:space="preserve"> These gaps are important because they prevent educators and researchers from confirming whether </w:t>
      </w:r>
      <w:proofErr w:type="spellStart"/>
      <w:r w:rsidR="00DB651C" w:rsidRPr="006A3185">
        <w:rPr>
          <w:rFonts w:ascii="Arial" w:hAnsi="Arial" w:cs="Arial"/>
        </w:rPr>
        <w:t>HighScope’s</w:t>
      </w:r>
      <w:proofErr w:type="spellEnd"/>
      <w:r w:rsidR="00DB651C" w:rsidRPr="006A3185">
        <w:rPr>
          <w:rFonts w:ascii="Arial" w:hAnsi="Arial" w:cs="Arial"/>
        </w:rPr>
        <w:t xml:space="preserve"> short-term </w:t>
      </w:r>
      <w:proofErr w:type="spellStart"/>
      <w:r w:rsidR="00DB651C" w:rsidRPr="006A3185">
        <w:rPr>
          <w:rFonts w:ascii="Arial" w:hAnsi="Arial" w:cs="Arial"/>
        </w:rPr>
        <w:t>benfits</w:t>
      </w:r>
      <w:proofErr w:type="spellEnd"/>
      <w:r w:rsidR="00DB651C" w:rsidRPr="006A3185">
        <w:rPr>
          <w:rFonts w:ascii="Arial" w:hAnsi="Arial" w:cs="Arial"/>
        </w:rPr>
        <w:t xml:space="preserve"> for active learning can translate into sustained developmental advantages as children grow. Without addressing these gaps, it is difficult to fully evaluate the curriculum’s long-term </w:t>
      </w:r>
      <w:proofErr w:type="spellStart"/>
      <w:r w:rsidR="00DB651C" w:rsidRPr="006A3185">
        <w:rPr>
          <w:rFonts w:ascii="Arial" w:hAnsi="Arial" w:cs="Arial"/>
        </w:rPr>
        <w:t>vale</w:t>
      </w:r>
      <w:proofErr w:type="spellEnd"/>
      <w:r w:rsidR="00DB651C" w:rsidRPr="006A3185">
        <w:rPr>
          <w:rFonts w:ascii="Arial" w:hAnsi="Arial" w:cs="Arial"/>
        </w:rPr>
        <w:t xml:space="preserve"> and provide evidence-based guidance for optimizing its implementation.</w:t>
      </w:r>
      <w:r w:rsidR="00C076F0" w:rsidRPr="006A3185">
        <w:rPr>
          <w:rFonts w:ascii="Arial" w:hAnsi="Arial" w:cs="Arial"/>
        </w:rPr>
        <w:t xml:space="preserve"> This clarification is essential for providing clear direction for future research.</w:t>
      </w:r>
    </w:p>
    <w:p w14:paraId="56E20B9F" w14:textId="7508785A" w:rsidR="00B33FCA" w:rsidRPr="00221198" w:rsidRDefault="00520595" w:rsidP="006A3185">
      <w:pPr>
        <w:pStyle w:val="3"/>
        <w:rPr>
          <w:rFonts w:ascii="Arial" w:hAnsi="Arial" w:cs="Arial"/>
          <w:color w:val="auto"/>
          <w:sz w:val="28"/>
          <w:szCs w:val="28"/>
        </w:rPr>
      </w:pPr>
      <w:bookmarkStart w:id="10" w:name="_Toc212671952"/>
      <w:r w:rsidRPr="00221198">
        <w:rPr>
          <w:rFonts w:ascii="Arial" w:hAnsi="Arial" w:cs="Arial"/>
          <w:color w:val="auto"/>
          <w:sz w:val="28"/>
          <w:szCs w:val="28"/>
        </w:rPr>
        <w:t xml:space="preserve">1.3.2 </w:t>
      </w:r>
      <w:r w:rsidR="00B33FCA" w:rsidRPr="00221198">
        <w:rPr>
          <w:rFonts w:ascii="Arial" w:hAnsi="Arial" w:cs="Arial"/>
          <w:color w:val="auto"/>
          <w:sz w:val="28"/>
          <w:szCs w:val="28"/>
        </w:rPr>
        <w:t>Research Questions</w:t>
      </w:r>
      <w:bookmarkEnd w:id="10"/>
    </w:p>
    <w:p w14:paraId="6362307E" w14:textId="74571499" w:rsidR="00C92683" w:rsidRPr="006A3185" w:rsidRDefault="001F60C7" w:rsidP="00B33FCA">
      <w:pPr>
        <w:jc w:val="left"/>
        <w:rPr>
          <w:rFonts w:ascii="Arial" w:hAnsi="Arial" w:cs="Arial"/>
        </w:rPr>
      </w:pPr>
      <w:r w:rsidRPr="006A3185">
        <w:rPr>
          <w:rFonts w:ascii="Arial" w:hAnsi="Arial" w:cs="Arial"/>
        </w:rPr>
        <w:t>This study</w:t>
      </w:r>
      <w:r w:rsidR="00512631" w:rsidRPr="006A3185">
        <w:rPr>
          <w:rFonts w:ascii="Arial" w:hAnsi="Arial" w:cs="Arial"/>
        </w:rPr>
        <w:t xml:space="preserve"> t</w:t>
      </w:r>
      <w:r w:rsidR="00C92683" w:rsidRPr="006A3185">
        <w:rPr>
          <w:rFonts w:ascii="Arial" w:hAnsi="Arial" w:cs="Arial"/>
        </w:rPr>
        <w:t>o explore the two core dimensions outlined in the research purpose, teacher support for individual differences and research gaps in long-term impacts. This study will address the following two core research questions based on a systematic literature review:</w:t>
      </w:r>
    </w:p>
    <w:p w14:paraId="0077B621" w14:textId="77777777" w:rsidR="003A3F5D" w:rsidRPr="006A3185" w:rsidRDefault="003A3F5D" w:rsidP="00B33FCA">
      <w:pPr>
        <w:jc w:val="left"/>
        <w:rPr>
          <w:rFonts w:ascii="Arial" w:hAnsi="Arial" w:cs="Arial"/>
        </w:rPr>
      </w:pPr>
    </w:p>
    <w:p w14:paraId="4EBC611F" w14:textId="77777777" w:rsidR="00B33FCA" w:rsidRPr="006A3185" w:rsidRDefault="00B33FCA" w:rsidP="00B33FCA">
      <w:pPr>
        <w:pStyle w:val="a9"/>
        <w:numPr>
          <w:ilvl w:val="0"/>
          <w:numId w:val="15"/>
        </w:numPr>
        <w:rPr>
          <w:rFonts w:ascii="Arial" w:hAnsi="Arial" w:cs="Arial"/>
          <w:szCs w:val="21"/>
        </w:rPr>
      </w:pPr>
      <w:r w:rsidRPr="006A3185">
        <w:rPr>
          <w:rFonts w:ascii="Arial" w:hAnsi="Arial" w:cs="Arial"/>
          <w:szCs w:val="21"/>
        </w:rPr>
        <w:t xml:space="preserve">How do teachers support individual differences in children’s active learning within the </w:t>
      </w:r>
      <w:proofErr w:type="spellStart"/>
      <w:r w:rsidRPr="006A3185">
        <w:rPr>
          <w:rFonts w:ascii="Arial" w:hAnsi="Arial" w:cs="Arial"/>
          <w:szCs w:val="21"/>
        </w:rPr>
        <w:t>HighScope</w:t>
      </w:r>
      <w:proofErr w:type="spellEnd"/>
      <w:r w:rsidRPr="006A3185">
        <w:rPr>
          <w:rFonts w:ascii="Arial" w:hAnsi="Arial" w:cs="Arial"/>
          <w:szCs w:val="21"/>
        </w:rPr>
        <w:t xml:space="preserve"> curriculum, according to existing literature?</w:t>
      </w:r>
    </w:p>
    <w:p w14:paraId="2BE6B25D" w14:textId="77777777" w:rsidR="00B33FCA" w:rsidRPr="006A3185" w:rsidRDefault="00B33FCA" w:rsidP="00B33FCA">
      <w:pPr>
        <w:pStyle w:val="a9"/>
        <w:ind w:left="360"/>
        <w:rPr>
          <w:rFonts w:ascii="Arial" w:hAnsi="Arial" w:cs="Arial"/>
          <w:szCs w:val="21"/>
        </w:rPr>
      </w:pPr>
    </w:p>
    <w:p w14:paraId="30AE762F" w14:textId="2893B2E3" w:rsidR="006A3185" w:rsidRPr="006A3185" w:rsidRDefault="00B33FCA" w:rsidP="00B33FCA">
      <w:pPr>
        <w:pStyle w:val="a9"/>
        <w:numPr>
          <w:ilvl w:val="0"/>
          <w:numId w:val="15"/>
        </w:numPr>
        <w:rPr>
          <w:rFonts w:ascii="Arial" w:hAnsi="Arial" w:cs="Arial"/>
          <w:szCs w:val="21"/>
        </w:rPr>
      </w:pPr>
      <w:r w:rsidRPr="006A3185">
        <w:rPr>
          <w:rFonts w:ascii="Arial" w:hAnsi="Arial" w:cs="Arial"/>
          <w:szCs w:val="21"/>
        </w:rPr>
        <w:t xml:space="preserve">What gaps exist in the literature regarding the </w:t>
      </w:r>
      <w:r w:rsidR="00B45B6B" w:rsidRPr="006A3185">
        <w:rPr>
          <w:rFonts w:ascii="Arial" w:hAnsi="Arial" w:cs="Arial"/>
          <w:szCs w:val="21"/>
        </w:rPr>
        <w:t xml:space="preserve">association between </w:t>
      </w:r>
      <w:proofErr w:type="spellStart"/>
      <w:r w:rsidRPr="006A3185">
        <w:rPr>
          <w:rFonts w:ascii="Arial" w:hAnsi="Arial" w:cs="Arial"/>
          <w:szCs w:val="21"/>
        </w:rPr>
        <w:t>HighScope’s</w:t>
      </w:r>
      <w:proofErr w:type="spellEnd"/>
      <w:r w:rsidR="00B45B6B" w:rsidRPr="006A3185">
        <w:rPr>
          <w:rFonts w:ascii="Arial" w:hAnsi="Arial" w:cs="Arial"/>
          <w:szCs w:val="21"/>
        </w:rPr>
        <w:t xml:space="preserve"> short-term </w:t>
      </w:r>
      <w:r w:rsidRPr="006A3185">
        <w:rPr>
          <w:rFonts w:ascii="Arial" w:hAnsi="Arial" w:cs="Arial"/>
          <w:szCs w:val="21"/>
        </w:rPr>
        <w:t>active learning</w:t>
      </w:r>
      <w:r w:rsidR="00B45B6B" w:rsidRPr="006A3185">
        <w:rPr>
          <w:rFonts w:ascii="Arial" w:hAnsi="Arial" w:cs="Arial"/>
          <w:szCs w:val="21"/>
        </w:rPr>
        <w:t xml:space="preserve"> impacts and its long-term developmental outcomes</w:t>
      </w:r>
      <w:r w:rsidRPr="006A3185">
        <w:rPr>
          <w:rFonts w:ascii="Arial" w:hAnsi="Arial" w:cs="Arial"/>
          <w:szCs w:val="21"/>
        </w:rPr>
        <w:t>, and why are these gaps important?</w:t>
      </w:r>
    </w:p>
    <w:p w14:paraId="68A8B67F" w14:textId="77777777" w:rsidR="0060076A" w:rsidRDefault="0060076A" w:rsidP="00221198">
      <w:pPr>
        <w:rPr>
          <w:b/>
          <w:bCs/>
          <w:sz w:val="28"/>
          <w:szCs w:val="28"/>
        </w:rPr>
      </w:pPr>
    </w:p>
    <w:p w14:paraId="08CC6524" w14:textId="2553C658" w:rsidR="003A3F5D" w:rsidRPr="00221198" w:rsidRDefault="00520595" w:rsidP="006A3185">
      <w:pPr>
        <w:pStyle w:val="2"/>
        <w:rPr>
          <w:rFonts w:ascii="Arial" w:hAnsi="Arial" w:cs="Arial"/>
          <w:color w:val="auto"/>
        </w:rPr>
      </w:pPr>
      <w:bookmarkStart w:id="11" w:name="_Toc212671953"/>
      <w:r w:rsidRPr="00221198">
        <w:rPr>
          <w:rFonts w:ascii="Arial" w:hAnsi="Arial" w:cs="Arial"/>
          <w:b/>
          <w:bCs/>
          <w:color w:val="auto"/>
          <w:sz w:val="28"/>
          <w:szCs w:val="28"/>
        </w:rPr>
        <w:lastRenderedPageBreak/>
        <w:t xml:space="preserve">1.4 </w:t>
      </w:r>
      <w:r w:rsidR="000512BC" w:rsidRPr="00221198">
        <w:rPr>
          <w:rFonts w:ascii="Arial" w:hAnsi="Arial" w:cs="Arial"/>
          <w:b/>
          <w:bCs/>
          <w:color w:val="auto"/>
          <w:sz w:val="28"/>
          <w:szCs w:val="28"/>
        </w:rPr>
        <w:t>Research Objectives</w:t>
      </w:r>
      <w:bookmarkEnd w:id="11"/>
      <w:r w:rsidR="00B24C8D" w:rsidRPr="00221198">
        <w:rPr>
          <w:rFonts w:ascii="Arial" w:hAnsi="Arial" w:cs="Arial"/>
          <w:b/>
          <w:bCs/>
          <w:color w:val="auto"/>
          <w:sz w:val="28"/>
          <w:szCs w:val="28"/>
        </w:rPr>
        <w:t xml:space="preserve"> </w:t>
      </w:r>
    </w:p>
    <w:p w14:paraId="2ABF5B3C" w14:textId="79863C24" w:rsidR="003A3F5D" w:rsidRPr="006A3185" w:rsidRDefault="002E59AE" w:rsidP="003A3F5D">
      <w:pPr>
        <w:jc w:val="left"/>
        <w:rPr>
          <w:rFonts w:ascii="Arial" w:hAnsi="Arial" w:cs="Arial"/>
        </w:rPr>
      </w:pPr>
      <w:r w:rsidRPr="006A3185">
        <w:rPr>
          <w:rFonts w:ascii="Arial" w:hAnsi="Arial" w:cs="Arial"/>
        </w:rPr>
        <w:t>The study defines the following specific objectives to</w:t>
      </w:r>
      <w:r w:rsidR="003A3F5D" w:rsidRPr="006A3185">
        <w:rPr>
          <w:rFonts w:ascii="Arial" w:hAnsi="Arial" w:cs="Arial"/>
        </w:rPr>
        <w:t xml:space="preserve"> achieve </w:t>
      </w:r>
      <w:r w:rsidRPr="006A3185">
        <w:rPr>
          <w:rFonts w:ascii="Arial" w:hAnsi="Arial" w:cs="Arial"/>
        </w:rPr>
        <w:t xml:space="preserve">its </w:t>
      </w:r>
      <w:r w:rsidR="003A3F5D" w:rsidRPr="006A3185">
        <w:rPr>
          <w:rFonts w:ascii="Arial" w:hAnsi="Arial" w:cs="Arial"/>
        </w:rPr>
        <w:t>research purpose and address the core research questions</w:t>
      </w:r>
      <w:r w:rsidRPr="006A3185">
        <w:rPr>
          <w:rFonts w:ascii="Arial" w:hAnsi="Arial" w:cs="Arial"/>
        </w:rPr>
        <w:t>, with each objective</w:t>
      </w:r>
      <w:r w:rsidR="003A3F5D" w:rsidRPr="006A3185">
        <w:rPr>
          <w:rFonts w:ascii="Arial" w:hAnsi="Arial" w:cs="Arial"/>
        </w:rPr>
        <w:t xml:space="preserve"> is closely linked to the research goals through clear actions and methods:</w:t>
      </w:r>
    </w:p>
    <w:p w14:paraId="51D96FE8" w14:textId="77777777" w:rsidR="003A3F5D" w:rsidRPr="006A3185" w:rsidRDefault="003A3F5D" w:rsidP="003A3F5D">
      <w:pPr>
        <w:jc w:val="left"/>
        <w:rPr>
          <w:rFonts w:ascii="Arial" w:hAnsi="Arial" w:cs="Arial"/>
        </w:rPr>
      </w:pPr>
    </w:p>
    <w:p w14:paraId="68FEE8D2" w14:textId="1AA6BB0E" w:rsidR="003A3F5D" w:rsidRPr="006A3185" w:rsidRDefault="002E59AE" w:rsidP="003A3F5D">
      <w:pPr>
        <w:jc w:val="left"/>
        <w:rPr>
          <w:rFonts w:ascii="Arial" w:hAnsi="Arial" w:cs="Arial"/>
        </w:rPr>
      </w:pPr>
      <w:r w:rsidRPr="006A3185">
        <w:rPr>
          <w:rFonts w:ascii="Arial" w:hAnsi="Arial" w:cs="Arial"/>
        </w:rPr>
        <w:t xml:space="preserve">The first objective focuses on </w:t>
      </w:r>
      <w:r w:rsidR="003A3F5D" w:rsidRPr="006A3185">
        <w:rPr>
          <w:rFonts w:ascii="Arial" w:hAnsi="Arial" w:cs="Arial"/>
        </w:rPr>
        <w:t xml:space="preserve">understand the structure of active learning in the </w:t>
      </w:r>
      <w:proofErr w:type="spellStart"/>
      <w:r w:rsidR="003A3F5D" w:rsidRPr="006A3185">
        <w:rPr>
          <w:rFonts w:ascii="Arial" w:hAnsi="Arial" w:cs="Arial"/>
        </w:rPr>
        <w:t>HighScope</w:t>
      </w:r>
      <w:proofErr w:type="spellEnd"/>
      <w:r w:rsidR="003A3F5D" w:rsidRPr="006A3185">
        <w:rPr>
          <w:rFonts w:ascii="Arial" w:hAnsi="Arial" w:cs="Arial"/>
        </w:rPr>
        <w:t xml:space="preserve"> Curriculum and teachers’ guiding roles through a systematic literature review</w:t>
      </w:r>
      <w:r w:rsidRPr="006A3185">
        <w:rPr>
          <w:rFonts w:ascii="Arial" w:hAnsi="Arial" w:cs="Arial"/>
        </w:rPr>
        <w:t xml:space="preserve">. It involves </w:t>
      </w:r>
      <w:r w:rsidR="003A3F5D" w:rsidRPr="006A3185">
        <w:rPr>
          <w:rFonts w:ascii="Arial" w:hAnsi="Arial" w:cs="Arial"/>
        </w:rPr>
        <w:t xml:space="preserve">Systematically review key literature on the </w:t>
      </w:r>
      <w:proofErr w:type="spellStart"/>
      <w:r w:rsidR="003A3F5D" w:rsidRPr="006A3185">
        <w:rPr>
          <w:rFonts w:ascii="Arial" w:hAnsi="Arial" w:cs="Arial"/>
        </w:rPr>
        <w:t>HighScope</w:t>
      </w:r>
      <w:proofErr w:type="spellEnd"/>
      <w:r w:rsidR="003A3F5D" w:rsidRPr="006A3185">
        <w:rPr>
          <w:rFonts w:ascii="Arial" w:hAnsi="Arial" w:cs="Arial"/>
        </w:rPr>
        <w:t xml:space="preserve"> Curriculum to clarify how its active learning framework is structured, with a specific focus on the "Plan-Do-Review" process, and to identify the core roles teachers play in guiding, supporting, and extending children’s active learning in real classroom contexts.</w:t>
      </w:r>
    </w:p>
    <w:p w14:paraId="1636A179" w14:textId="77777777" w:rsidR="003A3F5D" w:rsidRPr="006A3185" w:rsidRDefault="003A3F5D" w:rsidP="003A3F5D">
      <w:pPr>
        <w:jc w:val="left"/>
        <w:rPr>
          <w:rFonts w:ascii="Arial" w:hAnsi="Arial" w:cs="Arial"/>
        </w:rPr>
      </w:pPr>
    </w:p>
    <w:p w14:paraId="71117711" w14:textId="1AEBFA17" w:rsidR="003A3F5D" w:rsidRPr="006A3185" w:rsidRDefault="00CE5F06" w:rsidP="003A3F5D">
      <w:pPr>
        <w:jc w:val="left"/>
        <w:rPr>
          <w:rFonts w:ascii="Arial" w:hAnsi="Arial" w:cs="Arial"/>
        </w:rPr>
      </w:pPr>
      <w:r w:rsidRPr="006A3185">
        <w:rPr>
          <w:rFonts w:ascii="Arial" w:hAnsi="Arial" w:cs="Arial"/>
        </w:rPr>
        <w:t xml:space="preserve">The second objective centers on </w:t>
      </w:r>
      <w:r w:rsidR="003A3F5D" w:rsidRPr="006A3185">
        <w:rPr>
          <w:rFonts w:ascii="Arial" w:hAnsi="Arial" w:cs="Arial"/>
        </w:rPr>
        <w:t xml:space="preserve">synthesize how teachers adapt </w:t>
      </w:r>
      <w:proofErr w:type="spellStart"/>
      <w:r w:rsidR="003A3F5D" w:rsidRPr="006A3185">
        <w:rPr>
          <w:rFonts w:ascii="Arial" w:hAnsi="Arial" w:cs="Arial"/>
        </w:rPr>
        <w:t>HighScope</w:t>
      </w:r>
      <w:proofErr w:type="spellEnd"/>
      <w:r w:rsidR="003A3F5D" w:rsidRPr="006A3185">
        <w:rPr>
          <w:rFonts w:ascii="Arial" w:hAnsi="Arial" w:cs="Arial"/>
        </w:rPr>
        <w:t xml:space="preserve"> practices to support children’s individual differences </w:t>
      </w:r>
      <w:r w:rsidRPr="006A3185">
        <w:rPr>
          <w:rFonts w:ascii="Arial" w:hAnsi="Arial" w:cs="Arial"/>
        </w:rPr>
        <w:t>by</w:t>
      </w:r>
      <w:r w:rsidR="003A3F5D" w:rsidRPr="006A3185">
        <w:rPr>
          <w:rFonts w:ascii="Arial" w:hAnsi="Arial" w:cs="Arial"/>
        </w:rPr>
        <w:t xml:space="preserve"> analyzing existing research evidence</w:t>
      </w:r>
      <w:r w:rsidRPr="006A3185">
        <w:rPr>
          <w:rFonts w:ascii="Arial" w:hAnsi="Arial" w:cs="Arial"/>
        </w:rPr>
        <w:t>. It requires a</w:t>
      </w:r>
      <w:r w:rsidR="003A3F5D" w:rsidRPr="006A3185">
        <w:rPr>
          <w:rFonts w:ascii="Arial" w:hAnsi="Arial" w:cs="Arial"/>
        </w:rPr>
        <w:t xml:space="preserve">nalyze and synthesize evidence from existing studies to summarize the specific strategies </w:t>
      </w:r>
      <w:r w:rsidR="00EF0E6A" w:rsidRPr="006A3185">
        <w:rPr>
          <w:rFonts w:ascii="Arial" w:hAnsi="Arial" w:cs="Arial"/>
        </w:rPr>
        <w:t>teachers</w:t>
      </w:r>
      <w:r w:rsidR="003A3F5D" w:rsidRPr="006A3185">
        <w:rPr>
          <w:rFonts w:ascii="Arial" w:hAnsi="Arial" w:cs="Arial"/>
        </w:rPr>
        <w:t xml:space="preserve"> use within the </w:t>
      </w:r>
      <w:proofErr w:type="spellStart"/>
      <w:r w:rsidR="003A3F5D" w:rsidRPr="006A3185">
        <w:rPr>
          <w:rFonts w:ascii="Arial" w:hAnsi="Arial" w:cs="Arial"/>
        </w:rPr>
        <w:t>HighScope</w:t>
      </w:r>
      <w:proofErr w:type="spellEnd"/>
      <w:r w:rsidR="003A3F5D" w:rsidRPr="006A3185">
        <w:rPr>
          <w:rFonts w:ascii="Arial" w:hAnsi="Arial" w:cs="Arial"/>
        </w:rPr>
        <w:t xml:space="preserve"> Curriculum to address diverse individual learning needs, including differences in cognitive development, language proficiency, attention span, and social-emotional skills.</w:t>
      </w:r>
    </w:p>
    <w:p w14:paraId="4611BA1E" w14:textId="77777777" w:rsidR="003A3F5D" w:rsidRPr="006A3185" w:rsidRDefault="003A3F5D" w:rsidP="003A3F5D">
      <w:pPr>
        <w:jc w:val="left"/>
        <w:rPr>
          <w:rFonts w:ascii="Arial" w:hAnsi="Arial" w:cs="Arial"/>
        </w:rPr>
      </w:pPr>
    </w:p>
    <w:p w14:paraId="61B23E20" w14:textId="5DF1F38F" w:rsidR="003A3F5D" w:rsidRPr="006A3185" w:rsidRDefault="00CE5F06" w:rsidP="003A3F5D">
      <w:pPr>
        <w:jc w:val="left"/>
        <w:rPr>
          <w:rFonts w:ascii="Arial" w:hAnsi="Arial" w:cs="Arial"/>
        </w:rPr>
      </w:pPr>
      <w:r w:rsidRPr="006A3185">
        <w:rPr>
          <w:rFonts w:ascii="Arial" w:hAnsi="Arial" w:cs="Arial"/>
        </w:rPr>
        <w:t>B</w:t>
      </w:r>
      <w:r w:rsidR="00741C03">
        <w:rPr>
          <w:rFonts w:ascii="Arial" w:hAnsi="Arial" w:cs="Arial" w:hint="eastAsia"/>
        </w:rPr>
        <w:t>asing</w:t>
      </w:r>
      <w:r w:rsidRPr="006A3185">
        <w:rPr>
          <w:rFonts w:ascii="Arial" w:hAnsi="Arial" w:cs="Arial"/>
        </w:rPr>
        <w:t xml:space="preserve"> on the above analysis of active learning structure and teacher strategies, the third objective aim t</w:t>
      </w:r>
      <w:r w:rsidR="003A3F5D" w:rsidRPr="006A3185">
        <w:rPr>
          <w:rFonts w:ascii="Arial" w:hAnsi="Arial" w:cs="Arial"/>
        </w:rPr>
        <w:t xml:space="preserve">o identify gaps in the literature regarding the </w:t>
      </w:r>
      <w:r w:rsidRPr="006A3185">
        <w:rPr>
          <w:rFonts w:ascii="Arial" w:hAnsi="Arial" w:cs="Arial"/>
        </w:rPr>
        <w:t>association between</w:t>
      </w:r>
      <w:r w:rsidR="003A3F5D" w:rsidRPr="006A3185">
        <w:rPr>
          <w:rFonts w:ascii="Arial" w:hAnsi="Arial" w:cs="Arial"/>
        </w:rPr>
        <w:t xml:space="preserve"> </w:t>
      </w:r>
      <w:proofErr w:type="spellStart"/>
      <w:r w:rsidR="003A3F5D" w:rsidRPr="006A3185">
        <w:rPr>
          <w:rFonts w:ascii="Arial" w:hAnsi="Arial" w:cs="Arial"/>
        </w:rPr>
        <w:t>HighScope’s</w:t>
      </w:r>
      <w:proofErr w:type="spellEnd"/>
      <w:r w:rsidR="003A3F5D" w:rsidRPr="006A3185">
        <w:rPr>
          <w:rFonts w:ascii="Arial" w:hAnsi="Arial" w:cs="Arial"/>
        </w:rPr>
        <w:t xml:space="preserve"> </w:t>
      </w:r>
      <w:r w:rsidRPr="006A3185">
        <w:rPr>
          <w:rFonts w:ascii="Arial" w:hAnsi="Arial" w:cs="Arial"/>
        </w:rPr>
        <w:t>short-term active learning impacts and its long-term developmental outcomes</w:t>
      </w:r>
      <w:r w:rsidR="003A3F5D" w:rsidRPr="006A3185">
        <w:rPr>
          <w:rFonts w:ascii="Arial" w:hAnsi="Arial" w:cs="Arial"/>
        </w:rPr>
        <w:t xml:space="preserve"> through a critical assessment of relevant research</w:t>
      </w:r>
      <w:r w:rsidR="006014E1" w:rsidRPr="006A3185">
        <w:rPr>
          <w:rFonts w:ascii="Arial" w:hAnsi="Arial" w:cs="Arial"/>
        </w:rPr>
        <w:t>. It requires c</w:t>
      </w:r>
      <w:r w:rsidR="003A3F5D" w:rsidRPr="006A3185">
        <w:rPr>
          <w:rFonts w:ascii="Arial" w:hAnsi="Arial" w:cs="Arial"/>
        </w:rPr>
        <w:t xml:space="preserve">ritically assess literature on </w:t>
      </w:r>
      <w:proofErr w:type="spellStart"/>
      <w:r w:rsidR="003A3F5D" w:rsidRPr="006A3185">
        <w:rPr>
          <w:rFonts w:ascii="Arial" w:hAnsi="Arial" w:cs="Arial"/>
        </w:rPr>
        <w:t>HighScope’s</w:t>
      </w:r>
      <w:proofErr w:type="spellEnd"/>
      <w:r w:rsidR="003A3F5D" w:rsidRPr="006A3185">
        <w:rPr>
          <w:rFonts w:ascii="Arial" w:hAnsi="Arial" w:cs="Arial"/>
        </w:rPr>
        <w:t xml:space="preserve"> developmental impacts to pinpoint specific gaps in research on long-term outcomes, focusing on what remains unknown about how these early active learning experiences influence children’s development beyond the preschool stage</w:t>
      </w:r>
      <w:r w:rsidR="006014E1" w:rsidRPr="006A3185">
        <w:rPr>
          <w:rFonts w:ascii="Arial" w:hAnsi="Arial" w:cs="Arial"/>
        </w:rPr>
        <w:t>, and clarifying why these gaps matter to both curriculum practices and future research.</w:t>
      </w:r>
    </w:p>
    <w:p w14:paraId="0E064864" w14:textId="77777777" w:rsidR="003A3F5D" w:rsidRPr="006A3185" w:rsidRDefault="003A3F5D" w:rsidP="003A3F5D">
      <w:pPr>
        <w:jc w:val="left"/>
        <w:rPr>
          <w:rFonts w:ascii="Arial" w:hAnsi="Arial" w:cs="Arial"/>
        </w:rPr>
      </w:pPr>
    </w:p>
    <w:p w14:paraId="0D0519ED" w14:textId="1909C022" w:rsidR="008C0742" w:rsidRPr="006A3185" w:rsidRDefault="00CE5F06" w:rsidP="00352529">
      <w:pPr>
        <w:jc w:val="left"/>
        <w:rPr>
          <w:rFonts w:ascii="Arial" w:hAnsi="Arial" w:cs="Arial"/>
        </w:rPr>
      </w:pPr>
      <w:r w:rsidRPr="006A3185">
        <w:rPr>
          <w:rFonts w:ascii="Arial" w:hAnsi="Arial" w:cs="Arial"/>
        </w:rPr>
        <w:t>The fourth and the final objective involves</w:t>
      </w:r>
      <w:r w:rsidR="003A3F5D" w:rsidRPr="006A3185">
        <w:rPr>
          <w:rFonts w:ascii="Arial" w:hAnsi="Arial" w:cs="Arial"/>
        </w:rPr>
        <w:t xml:space="preserve"> </w:t>
      </w:r>
      <w:r w:rsidR="00EF0E6A" w:rsidRPr="006A3185">
        <w:rPr>
          <w:rFonts w:ascii="Arial" w:hAnsi="Arial" w:cs="Arial"/>
        </w:rPr>
        <w:t>acquir</w:t>
      </w:r>
      <w:r w:rsidRPr="006A3185">
        <w:rPr>
          <w:rFonts w:ascii="Arial" w:hAnsi="Arial" w:cs="Arial"/>
        </w:rPr>
        <w:t>ing</w:t>
      </w:r>
      <w:r w:rsidR="003A3F5D" w:rsidRPr="006A3185">
        <w:rPr>
          <w:rFonts w:ascii="Arial" w:hAnsi="Arial" w:cs="Arial"/>
        </w:rPr>
        <w:t xml:space="preserve"> targeted recommendations for </w:t>
      </w:r>
      <w:proofErr w:type="spellStart"/>
      <w:r w:rsidR="003A3F5D" w:rsidRPr="006A3185">
        <w:rPr>
          <w:rFonts w:ascii="Arial" w:hAnsi="Arial" w:cs="Arial"/>
        </w:rPr>
        <w:t>HighScope</w:t>
      </w:r>
      <w:proofErr w:type="spellEnd"/>
      <w:r w:rsidR="003A3F5D" w:rsidRPr="006A3185">
        <w:rPr>
          <w:rFonts w:ascii="Arial" w:hAnsi="Arial" w:cs="Arial"/>
        </w:rPr>
        <w:t xml:space="preserve"> practice and future research through synthesizing the study’s key findings</w:t>
      </w:r>
      <w:r w:rsidRPr="006A3185">
        <w:rPr>
          <w:rFonts w:ascii="Arial" w:hAnsi="Arial" w:cs="Arial"/>
        </w:rPr>
        <w:t xml:space="preserve">. It </w:t>
      </w:r>
      <w:proofErr w:type="gramStart"/>
      <w:r w:rsidRPr="006A3185">
        <w:rPr>
          <w:rFonts w:ascii="Arial" w:hAnsi="Arial" w:cs="Arial"/>
        </w:rPr>
        <w:t>draw</w:t>
      </w:r>
      <w:proofErr w:type="gramEnd"/>
      <w:r w:rsidRPr="006A3185">
        <w:rPr>
          <w:rFonts w:ascii="Arial" w:hAnsi="Arial" w:cs="Arial"/>
        </w:rPr>
        <w:t xml:space="preserve"> on the</w:t>
      </w:r>
      <w:r w:rsidR="00FA1F6E" w:rsidRPr="006A3185">
        <w:rPr>
          <w:rFonts w:ascii="Arial" w:hAnsi="Arial" w:cs="Arial"/>
        </w:rPr>
        <w:t xml:space="preserve"> insights gained from the above-mentioned goals, propose practical and actionable suggestions to optimize the implementation of </w:t>
      </w:r>
      <w:proofErr w:type="spellStart"/>
      <w:r w:rsidR="00FA1F6E" w:rsidRPr="006A3185">
        <w:rPr>
          <w:rFonts w:ascii="Arial" w:hAnsi="Arial" w:cs="Arial"/>
        </w:rPr>
        <w:t>HighScope</w:t>
      </w:r>
      <w:proofErr w:type="spellEnd"/>
      <w:r w:rsidR="00FA1F6E" w:rsidRPr="006A3185">
        <w:rPr>
          <w:rFonts w:ascii="Arial" w:hAnsi="Arial" w:cs="Arial"/>
        </w:rPr>
        <w:t xml:space="preserve"> and provide a clear direction for future research.</w:t>
      </w:r>
    </w:p>
    <w:p w14:paraId="4ABE61B7" w14:textId="00DC9549" w:rsidR="00C15EF4" w:rsidRPr="00221198" w:rsidRDefault="00C06ADE" w:rsidP="006A3185">
      <w:pPr>
        <w:pStyle w:val="2"/>
        <w:rPr>
          <w:rFonts w:ascii="Arial" w:hAnsi="Arial" w:cs="Arial"/>
          <w:b/>
          <w:bCs/>
          <w:color w:val="auto"/>
          <w:sz w:val="28"/>
          <w:szCs w:val="28"/>
        </w:rPr>
      </w:pPr>
      <w:bookmarkStart w:id="12" w:name="_Toc212671954"/>
      <w:r w:rsidRPr="00C527AE">
        <w:rPr>
          <w:rFonts w:ascii="Arial" w:hAnsi="Arial" w:cs="Arial"/>
          <w:b/>
          <w:bCs/>
          <w:color w:val="auto"/>
          <w:sz w:val="28"/>
          <w:szCs w:val="28"/>
        </w:rPr>
        <w:t xml:space="preserve">1.5 </w:t>
      </w:r>
      <w:r w:rsidR="00C15EF4" w:rsidRPr="00C527AE">
        <w:rPr>
          <w:rFonts w:ascii="Arial" w:hAnsi="Arial" w:cs="Arial"/>
          <w:b/>
          <w:bCs/>
          <w:color w:val="auto"/>
          <w:sz w:val="28"/>
          <w:szCs w:val="28"/>
        </w:rPr>
        <w:t>structure of my study</w:t>
      </w:r>
      <w:bookmarkEnd w:id="12"/>
    </w:p>
    <w:p w14:paraId="66783905" w14:textId="19ECDEEF" w:rsidR="00C06ADE" w:rsidRDefault="00180600" w:rsidP="00352529">
      <w:pPr>
        <w:jc w:val="left"/>
        <w:rPr>
          <w:rFonts w:ascii="Arial" w:hAnsi="Arial" w:cs="Arial"/>
        </w:rPr>
      </w:pPr>
      <w:r w:rsidRPr="00180600">
        <w:rPr>
          <w:rFonts w:ascii="Arial" w:hAnsi="Arial" w:cs="Arial"/>
        </w:rPr>
        <w:t>This paper is structured to systematically address the research aims through five integrated chapters</w:t>
      </w:r>
      <w:r>
        <w:rPr>
          <w:rFonts w:ascii="Arial" w:hAnsi="Arial" w:cs="Arial" w:hint="eastAsia"/>
        </w:rPr>
        <w:t>:</w:t>
      </w:r>
    </w:p>
    <w:p w14:paraId="23390F3A" w14:textId="77777777" w:rsidR="00180600" w:rsidRPr="006A3185" w:rsidRDefault="00180600" w:rsidP="00352529">
      <w:pPr>
        <w:jc w:val="left"/>
        <w:rPr>
          <w:rFonts w:ascii="Arial" w:hAnsi="Arial" w:cs="Arial"/>
        </w:rPr>
      </w:pPr>
    </w:p>
    <w:p w14:paraId="3105E3AA" w14:textId="4098FF9E" w:rsidR="00C06ADE" w:rsidRPr="006A3185" w:rsidRDefault="00B51169" w:rsidP="00352529">
      <w:pPr>
        <w:jc w:val="left"/>
        <w:rPr>
          <w:rFonts w:ascii="Arial" w:hAnsi="Arial" w:cs="Arial"/>
        </w:rPr>
      </w:pPr>
      <w:r w:rsidRPr="006A3185">
        <w:rPr>
          <w:rFonts w:ascii="Arial" w:hAnsi="Arial" w:cs="Arial"/>
        </w:rPr>
        <w:t xml:space="preserve">Chapter One serves as the Introduction. This chapter starts with an overview of the research background, emphasizing the importance of active learning in early childhood education and the widespread application of the </w:t>
      </w:r>
      <w:proofErr w:type="spellStart"/>
      <w:r w:rsidRPr="006A3185">
        <w:rPr>
          <w:rFonts w:ascii="Arial" w:hAnsi="Arial" w:cs="Arial"/>
        </w:rPr>
        <w:t>HighScope</w:t>
      </w:r>
      <w:proofErr w:type="spellEnd"/>
      <w:r w:rsidRPr="006A3185">
        <w:rPr>
          <w:rFonts w:ascii="Arial" w:hAnsi="Arial" w:cs="Arial"/>
        </w:rPr>
        <w:t xml:space="preserve"> Curriculum. And then elaborates on the rationale for the study, clarifying the research gaps in the existing </w:t>
      </w:r>
      <w:r w:rsidRPr="006A3185">
        <w:rPr>
          <w:rFonts w:ascii="Arial" w:hAnsi="Arial" w:cs="Arial"/>
        </w:rPr>
        <w:lastRenderedPageBreak/>
        <w:t>literature and the practical significance of this study. Subsequently, it clearly presents the research purpose, research questions and specific research objectives to define the scope and focus about this literature review. Finally, this chapter introduces the overall structure of the paper to guide readers.</w:t>
      </w:r>
    </w:p>
    <w:p w14:paraId="3C2BC6D8" w14:textId="77777777" w:rsidR="000B4DC4" w:rsidRPr="006A3185" w:rsidRDefault="000B4DC4" w:rsidP="00352529">
      <w:pPr>
        <w:jc w:val="left"/>
        <w:rPr>
          <w:rFonts w:ascii="Arial" w:hAnsi="Arial" w:cs="Arial"/>
        </w:rPr>
      </w:pPr>
    </w:p>
    <w:p w14:paraId="73BFABD7" w14:textId="2E423966" w:rsidR="000B4DC4" w:rsidRPr="006A3185" w:rsidRDefault="000B4DC4" w:rsidP="00180600">
      <w:pPr>
        <w:jc w:val="left"/>
        <w:rPr>
          <w:rFonts w:ascii="Arial" w:hAnsi="Arial" w:cs="Arial"/>
        </w:rPr>
      </w:pPr>
      <w:r w:rsidRPr="006A3185">
        <w:rPr>
          <w:rFonts w:ascii="Arial" w:hAnsi="Arial" w:cs="Arial"/>
        </w:rPr>
        <w:t>Chapter T</w:t>
      </w:r>
      <w:r w:rsidR="00E96777" w:rsidRPr="006A3185">
        <w:rPr>
          <w:rFonts w:ascii="Arial" w:hAnsi="Arial" w:cs="Arial"/>
        </w:rPr>
        <w:t>wo</w:t>
      </w:r>
      <w:r w:rsidRPr="006A3185">
        <w:rPr>
          <w:rFonts w:ascii="Arial" w:hAnsi="Arial" w:cs="Arial"/>
        </w:rPr>
        <w:t xml:space="preserve"> is Literature Review</w:t>
      </w:r>
      <w:r w:rsidR="00180600">
        <w:rPr>
          <w:rFonts w:ascii="Arial" w:hAnsi="Arial" w:cs="Arial" w:hint="eastAsia"/>
        </w:rPr>
        <w:t xml:space="preserve">. </w:t>
      </w:r>
      <w:r w:rsidR="00180600">
        <w:rPr>
          <w:rFonts w:ascii="Arial" w:hAnsi="Arial" w:cs="Arial"/>
        </w:rPr>
        <w:t>T</w:t>
      </w:r>
      <w:r w:rsidR="00180600" w:rsidRPr="00180600">
        <w:rPr>
          <w:rFonts w:ascii="Arial" w:hAnsi="Arial" w:cs="Arial"/>
        </w:rPr>
        <w:t xml:space="preserve">his chapter presents a comprehensive and systematic review of the literature pertaining to the </w:t>
      </w:r>
      <w:proofErr w:type="spellStart"/>
      <w:r w:rsidR="00180600" w:rsidRPr="00180600">
        <w:rPr>
          <w:rFonts w:ascii="Arial" w:hAnsi="Arial" w:cs="Arial"/>
        </w:rPr>
        <w:t>HighScope</w:t>
      </w:r>
      <w:proofErr w:type="spellEnd"/>
      <w:r w:rsidR="00180600" w:rsidRPr="00180600">
        <w:rPr>
          <w:rFonts w:ascii="Arial" w:hAnsi="Arial" w:cs="Arial"/>
        </w:rPr>
        <w:t xml:space="preserve"> Curriculum and its implementation of active learning. The review is structured to progress from foundational concepts to specific applications and critical analysis. It begins by establishing the methodological framework that guides the literature synthesis, including search strategies, analytical methods, and quality assurance measures. Subsequently, it examines the theoretical foundations of active learning and its relationship to child-centered education principles. The chapter then details the </w:t>
      </w:r>
      <w:proofErr w:type="spellStart"/>
      <w:r w:rsidR="00180600" w:rsidRPr="00180600">
        <w:rPr>
          <w:rFonts w:ascii="Arial" w:hAnsi="Arial" w:cs="Arial"/>
        </w:rPr>
        <w:t>HighScope</w:t>
      </w:r>
      <w:proofErr w:type="spellEnd"/>
      <w:r w:rsidR="00180600" w:rsidRPr="00180600">
        <w:rPr>
          <w:rFonts w:ascii="Arial" w:hAnsi="Arial" w:cs="Arial"/>
        </w:rPr>
        <w:t xml:space="preserve"> Curriculum itself—its origins, core principles, and the structural implementation of active learning through the "Plan-Do-Review" cycle, with a specific focus on the teacher's role. Building on this foundation, the review synthesizes empirical findings on how </w:t>
      </w:r>
      <w:proofErr w:type="spellStart"/>
      <w:r w:rsidR="00180600" w:rsidRPr="00180600">
        <w:rPr>
          <w:rFonts w:ascii="Arial" w:hAnsi="Arial" w:cs="Arial"/>
        </w:rPr>
        <w:t>HighScope</w:t>
      </w:r>
      <w:proofErr w:type="spellEnd"/>
      <w:r w:rsidR="00180600" w:rsidRPr="00180600">
        <w:rPr>
          <w:rFonts w:ascii="Arial" w:hAnsi="Arial" w:cs="Arial"/>
        </w:rPr>
        <w:t xml:space="preserve"> teachers adapt their practices to support children's individual differences, spanning cognitive, linguistic, social-emotional, and attentional needs. The discussion then shifts to a critical analysis of the curriculum's documented outcomes, highlighting a predominant focus on short-term impacts in existing research and identifying significant gaps in the evidence base concerning long-term developmental effects. The chapter concludes by summarizing the key findings, underscoring the theoretical and practical limitations of the current literature, and clarifying the research gaps that this study aims to address.</w:t>
      </w:r>
    </w:p>
    <w:p w14:paraId="7114AAC0" w14:textId="77777777" w:rsidR="00180600" w:rsidRDefault="00180600" w:rsidP="00352529">
      <w:pPr>
        <w:jc w:val="left"/>
        <w:rPr>
          <w:rFonts w:ascii="Arial" w:hAnsi="Arial" w:cs="Arial"/>
        </w:rPr>
      </w:pPr>
    </w:p>
    <w:p w14:paraId="09D421A4" w14:textId="36E64A62" w:rsidR="000B4DC4" w:rsidRPr="006A3185" w:rsidRDefault="000B4DC4" w:rsidP="00352529">
      <w:pPr>
        <w:jc w:val="left"/>
        <w:rPr>
          <w:rFonts w:ascii="Arial" w:hAnsi="Arial" w:cs="Arial"/>
        </w:rPr>
      </w:pPr>
      <w:r w:rsidRPr="00C527AE">
        <w:rPr>
          <w:rFonts w:ascii="Arial" w:hAnsi="Arial" w:cs="Arial"/>
        </w:rPr>
        <w:t xml:space="preserve">Chapter </w:t>
      </w:r>
      <w:r w:rsidR="00180600" w:rsidRPr="00C527AE">
        <w:rPr>
          <w:rFonts w:ascii="Arial" w:hAnsi="Arial" w:cs="Arial" w:hint="eastAsia"/>
        </w:rPr>
        <w:t>Three</w:t>
      </w:r>
      <w:r w:rsidRPr="00C527AE">
        <w:rPr>
          <w:rFonts w:ascii="Arial" w:hAnsi="Arial" w:cs="Arial"/>
        </w:rPr>
        <w:t xml:space="preserve"> is the Discussion. This chapter systematically discusses the key findings from the literature review.</w:t>
      </w:r>
      <w:r w:rsidR="00622E75" w:rsidRPr="00C527AE">
        <w:rPr>
          <w:rFonts w:ascii="Arial" w:hAnsi="Arial" w:cs="Arial"/>
        </w:rPr>
        <w:t xml:space="preserve"> Firstly, it interprets the emerging core </w:t>
      </w:r>
      <w:r w:rsidR="00940812" w:rsidRPr="00C527AE">
        <w:rPr>
          <w:rFonts w:ascii="Arial" w:hAnsi="Arial" w:cs="Arial" w:hint="eastAsia"/>
        </w:rPr>
        <w:t>Thesis</w:t>
      </w:r>
      <w:r w:rsidR="00622E75" w:rsidRPr="00C527AE">
        <w:rPr>
          <w:rFonts w:ascii="Arial" w:hAnsi="Arial" w:cs="Arial"/>
        </w:rPr>
        <w:t xml:space="preserve">: one is the specific strategies teachers use to support individual differences in </w:t>
      </w:r>
      <w:proofErr w:type="spellStart"/>
      <w:r w:rsidR="00622E75" w:rsidRPr="00C527AE">
        <w:rPr>
          <w:rFonts w:ascii="Arial" w:hAnsi="Arial" w:cs="Arial"/>
        </w:rPr>
        <w:t>HighScope</w:t>
      </w:r>
      <w:proofErr w:type="spellEnd"/>
      <w:r w:rsidR="00622E75" w:rsidRPr="00C527AE">
        <w:rPr>
          <w:rFonts w:ascii="Arial" w:hAnsi="Arial" w:cs="Arial"/>
        </w:rPr>
        <w:t xml:space="preserve"> settings, the other is the</w:t>
      </w:r>
      <w:r w:rsidR="00806674" w:rsidRPr="00C527AE">
        <w:t xml:space="preserve"> </w:t>
      </w:r>
      <w:r w:rsidR="00806674" w:rsidRPr="00C527AE">
        <w:rPr>
          <w:rFonts w:ascii="Arial" w:hAnsi="Arial" w:cs="Arial"/>
        </w:rPr>
        <w:t>systematic characteristics</w:t>
      </w:r>
      <w:r w:rsidR="00806674" w:rsidRPr="00C527AE">
        <w:rPr>
          <w:rFonts w:ascii="Arial" w:hAnsi="Arial" w:cs="Arial" w:hint="eastAsia"/>
        </w:rPr>
        <w:t xml:space="preserve"> of </w:t>
      </w:r>
      <w:r w:rsidR="00806674" w:rsidRPr="00C527AE">
        <w:rPr>
          <w:rFonts w:ascii="Arial" w:hAnsi="Arial" w:cs="Arial"/>
        </w:rPr>
        <w:t xml:space="preserve">long-term outcomes </w:t>
      </w:r>
      <w:r w:rsidR="00806674" w:rsidRPr="00C527AE">
        <w:rPr>
          <w:rFonts w:ascii="Arial" w:hAnsi="Arial" w:cs="Arial" w:hint="eastAsia"/>
        </w:rPr>
        <w:t>t</w:t>
      </w:r>
      <w:r w:rsidR="00806674" w:rsidRPr="00C527AE">
        <w:rPr>
          <w:rFonts w:ascii="Arial" w:hAnsi="Arial" w:cs="Arial"/>
        </w:rPr>
        <w:t>hat constrain the current evidence</w:t>
      </w:r>
      <w:r w:rsidR="00806674" w:rsidRPr="00C527AE">
        <w:rPr>
          <w:rFonts w:ascii="Arial" w:hAnsi="Arial" w:cs="Arial" w:hint="eastAsia"/>
        </w:rPr>
        <w:t xml:space="preserve"> </w:t>
      </w:r>
      <w:r w:rsidR="00622E75" w:rsidRPr="00C527AE">
        <w:rPr>
          <w:rFonts w:ascii="Arial" w:hAnsi="Arial" w:cs="Arial"/>
        </w:rPr>
        <w:t xml:space="preserve">on </w:t>
      </w:r>
      <w:proofErr w:type="spellStart"/>
      <w:r w:rsidR="00622E75" w:rsidRPr="00C527AE">
        <w:rPr>
          <w:rFonts w:ascii="Arial" w:hAnsi="Arial" w:cs="Arial"/>
        </w:rPr>
        <w:t>HighScope</w:t>
      </w:r>
      <w:proofErr w:type="spellEnd"/>
      <w:r w:rsidR="00622E75" w:rsidRPr="00C527AE">
        <w:rPr>
          <w:rFonts w:ascii="Arial" w:hAnsi="Arial" w:cs="Arial"/>
        </w:rPr>
        <w:t xml:space="preserve">. Then, it compares these findings with other existing studies, analyzing where there </w:t>
      </w:r>
      <w:r w:rsidR="00920E95" w:rsidRPr="00C527AE">
        <w:rPr>
          <w:rFonts w:ascii="Arial" w:hAnsi="Arial" w:cs="Arial" w:hint="eastAsia"/>
        </w:rPr>
        <w:t>are</w:t>
      </w:r>
      <w:r w:rsidR="00622E75" w:rsidRPr="00C527AE">
        <w:rPr>
          <w:rFonts w:ascii="Arial" w:hAnsi="Arial" w:cs="Arial"/>
        </w:rPr>
        <w:t xml:space="preserve"> consensus and divergence in relevant research. Finally, it summarizes the theoretical and practical implications of these discussions, laying a foundation for the subsequent parts of the paper.</w:t>
      </w:r>
    </w:p>
    <w:p w14:paraId="1F623D13" w14:textId="77777777" w:rsidR="00E96777" w:rsidRPr="006A3185" w:rsidRDefault="00E96777" w:rsidP="00E96777">
      <w:pPr>
        <w:jc w:val="left"/>
        <w:rPr>
          <w:rFonts w:ascii="Arial" w:hAnsi="Arial" w:cs="Arial"/>
        </w:rPr>
      </w:pPr>
    </w:p>
    <w:p w14:paraId="791BAA14" w14:textId="041691EB" w:rsidR="006A3185" w:rsidRPr="006A3185" w:rsidRDefault="000B4DC4" w:rsidP="00352529">
      <w:pPr>
        <w:jc w:val="left"/>
        <w:rPr>
          <w:rFonts w:ascii="Arial" w:hAnsi="Arial" w:cs="Arial"/>
        </w:rPr>
      </w:pPr>
      <w:r w:rsidRPr="006A3185">
        <w:rPr>
          <w:rFonts w:ascii="Arial" w:hAnsi="Arial" w:cs="Arial"/>
        </w:rPr>
        <w:t>Chapter F</w:t>
      </w:r>
      <w:r w:rsidR="00180600">
        <w:rPr>
          <w:rFonts w:ascii="Arial" w:hAnsi="Arial" w:cs="Arial" w:hint="eastAsia"/>
        </w:rPr>
        <w:t>our</w:t>
      </w:r>
      <w:r w:rsidRPr="006A3185">
        <w:rPr>
          <w:rFonts w:ascii="Arial" w:hAnsi="Arial" w:cs="Arial"/>
        </w:rPr>
        <w:t xml:space="preserve"> presents the Conclusion and Recommendations. This chapter summarizes the core conclusions of the entire study, retelling the key insights into </w:t>
      </w:r>
      <w:proofErr w:type="spellStart"/>
      <w:r w:rsidRPr="006A3185">
        <w:rPr>
          <w:rFonts w:ascii="Arial" w:hAnsi="Arial" w:cs="Arial"/>
        </w:rPr>
        <w:t>HighScope’s</w:t>
      </w:r>
      <w:proofErr w:type="spellEnd"/>
      <w:r w:rsidRPr="006A3185">
        <w:rPr>
          <w:rFonts w:ascii="Arial" w:hAnsi="Arial" w:cs="Arial"/>
        </w:rPr>
        <w:t xml:space="preserve"> active</w:t>
      </w:r>
      <w:r w:rsidR="006A3185">
        <w:rPr>
          <w:rFonts w:ascii="Arial" w:hAnsi="Arial" w:cs="Arial" w:hint="eastAsia"/>
        </w:rPr>
        <w:t xml:space="preserve"> </w:t>
      </w:r>
      <w:r w:rsidRPr="006A3185">
        <w:rPr>
          <w:rFonts w:ascii="Arial" w:hAnsi="Arial" w:cs="Arial"/>
        </w:rPr>
        <w:t>learning, its short-term and long-term impacts, and the effective teacher strategies.</w:t>
      </w:r>
    </w:p>
    <w:p w14:paraId="14FE4EBC" w14:textId="77777777" w:rsidR="00180600" w:rsidRPr="006A3185" w:rsidRDefault="00180600" w:rsidP="00352529">
      <w:pPr>
        <w:jc w:val="left"/>
        <w:rPr>
          <w:rFonts w:ascii="Arial" w:hAnsi="Arial" w:cs="Arial"/>
          <w:b/>
          <w:bCs/>
          <w:sz w:val="28"/>
          <w:szCs w:val="28"/>
        </w:rPr>
      </w:pPr>
    </w:p>
    <w:p w14:paraId="456C5269" w14:textId="0EF69DB4" w:rsidR="0060076A" w:rsidRPr="00221198" w:rsidRDefault="00F16D14" w:rsidP="006A3185">
      <w:pPr>
        <w:pStyle w:val="1"/>
        <w:rPr>
          <w:rFonts w:ascii="Arial" w:hAnsi="Arial" w:cs="Arial"/>
          <w:color w:val="auto"/>
          <w:sz w:val="30"/>
          <w:szCs w:val="30"/>
        </w:rPr>
      </w:pPr>
      <w:bookmarkStart w:id="13" w:name="_Toc212671955"/>
      <w:r w:rsidRPr="00221198">
        <w:rPr>
          <w:rFonts w:ascii="Arial" w:hAnsi="Arial" w:cs="Arial"/>
          <w:color w:val="auto"/>
          <w:sz w:val="30"/>
          <w:szCs w:val="30"/>
        </w:rPr>
        <w:lastRenderedPageBreak/>
        <w:t xml:space="preserve">Chapter </w:t>
      </w:r>
      <w:r w:rsidR="00E96777" w:rsidRPr="00221198">
        <w:rPr>
          <w:rFonts w:ascii="Arial" w:hAnsi="Arial" w:cs="Arial"/>
          <w:color w:val="auto"/>
          <w:sz w:val="30"/>
          <w:szCs w:val="30"/>
        </w:rPr>
        <w:t>2</w:t>
      </w:r>
      <w:r w:rsidRPr="00221198">
        <w:rPr>
          <w:rFonts w:ascii="Arial" w:hAnsi="Arial" w:cs="Arial"/>
          <w:color w:val="auto"/>
          <w:sz w:val="30"/>
          <w:szCs w:val="30"/>
        </w:rPr>
        <w:t xml:space="preserve"> Literature Review</w:t>
      </w:r>
      <w:bookmarkEnd w:id="13"/>
    </w:p>
    <w:p w14:paraId="2E355C6C" w14:textId="2642C575" w:rsidR="006C7876" w:rsidRPr="00221198" w:rsidRDefault="004F7ED3" w:rsidP="006A3185">
      <w:pPr>
        <w:pStyle w:val="2"/>
        <w:rPr>
          <w:rFonts w:ascii="Arial" w:hAnsi="Arial" w:cs="Arial"/>
          <w:b/>
          <w:bCs/>
          <w:color w:val="auto"/>
          <w:sz w:val="28"/>
          <w:szCs w:val="28"/>
        </w:rPr>
      </w:pPr>
      <w:bookmarkStart w:id="14" w:name="_Toc212671956"/>
      <w:r w:rsidRPr="00221198">
        <w:rPr>
          <w:rFonts w:ascii="Arial" w:hAnsi="Arial" w:cs="Arial"/>
          <w:b/>
          <w:bCs/>
          <w:color w:val="auto"/>
          <w:sz w:val="28"/>
          <w:szCs w:val="28"/>
        </w:rPr>
        <w:t>2.</w:t>
      </w:r>
      <w:r w:rsidR="00A739FF" w:rsidRPr="00221198">
        <w:rPr>
          <w:rFonts w:ascii="Arial" w:hAnsi="Arial" w:cs="Arial" w:hint="eastAsia"/>
          <w:b/>
          <w:bCs/>
          <w:color w:val="auto"/>
          <w:sz w:val="28"/>
          <w:szCs w:val="28"/>
        </w:rPr>
        <w:t>1</w:t>
      </w:r>
      <w:r w:rsidRPr="00221198">
        <w:rPr>
          <w:rFonts w:ascii="Arial" w:hAnsi="Arial" w:cs="Arial"/>
          <w:b/>
          <w:bCs/>
          <w:color w:val="auto"/>
          <w:sz w:val="28"/>
          <w:szCs w:val="28"/>
        </w:rPr>
        <w:t xml:space="preserve"> </w:t>
      </w:r>
      <w:r w:rsidRPr="00221198">
        <w:rPr>
          <w:rFonts w:ascii="Arial" w:hAnsi="Arial" w:cs="Arial" w:hint="eastAsia"/>
          <w:b/>
          <w:bCs/>
          <w:color w:val="auto"/>
          <w:sz w:val="28"/>
          <w:szCs w:val="28"/>
        </w:rPr>
        <w:t>I</w:t>
      </w:r>
      <w:r w:rsidRPr="00221198">
        <w:rPr>
          <w:rFonts w:ascii="Arial" w:hAnsi="Arial" w:cs="Arial"/>
          <w:b/>
          <w:bCs/>
          <w:color w:val="auto"/>
          <w:sz w:val="28"/>
          <w:szCs w:val="28"/>
        </w:rPr>
        <w:t>ntroduction</w:t>
      </w:r>
      <w:bookmarkEnd w:id="14"/>
    </w:p>
    <w:p w14:paraId="46D2E039" w14:textId="5FEFF3D2" w:rsidR="004F7ED3" w:rsidRPr="004F7ED3" w:rsidRDefault="004F7ED3" w:rsidP="004F7ED3">
      <w:pPr>
        <w:rPr>
          <w:rFonts w:ascii="Arial" w:hAnsi="Arial" w:cs="Arial"/>
          <w:szCs w:val="21"/>
        </w:rPr>
      </w:pPr>
      <w:r w:rsidRPr="004F7ED3">
        <w:rPr>
          <w:rFonts w:ascii="Arial" w:hAnsi="Arial" w:cs="Arial"/>
          <w:szCs w:val="21"/>
        </w:rPr>
        <w:t>The core value of early childhood education (ECE) lies in cultivating children’s lifelong learning capabilities. Active learning</w:t>
      </w:r>
      <w:r>
        <w:rPr>
          <w:rFonts w:ascii="Arial" w:hAnsi="Arial" w:cs="Arial" w:hint="eastAsia"/>
          <w:szCs w:val="21"/>
        </w:rPr>
        <w:t xml:space="preserve"> is </w:t>
      </w:r>
      <w:r w:rsidRPr="004F7ED3">
        <w:rPr>
          <w:rFonts w:ascii="Arial" w:hAnsi="Arial" w:cs="Arial"/>
          <w:szCs w:val="21"/>
        </w:rPr>
        <w:t>a pedagogical approach centered on children’s initiative and agency</w:t>
      </w:r>
      <w:r>
        <w:rPr>
          <w:rFonts w:ascii="Arial" w:hAnsi="Arial" w:cs="Arial" w:hint="eastAsia"/>
          <w:szCs w:val="21"/>
        </w:rPr>
        <w:t xml:space="preserve">, which </w:t>
      </w:r>
      <w:r w:rsidRPr="004F7ED3">
        <w:rPr>
          <w:rFonts w:ascii="Arial" w:hAnsi="Arial" w:cs="Arial"/>
          <w:szCs w:val="21"/>
        </w:rPr>
        <w:t xml:space="preserve">has consequently become a key focus of ECE research and practice. The </w:t>
      </w:r>
      <w:proofErr w:type="spellStart"/>
      <w:r w:rsidRPr="004F7ED3">
        <w:rPr>
          <w:rFonts w:ascii="Arial" w:hAnsi="Arial" w:cs="Arial"/>
          <w:szCs w:val="21"/>
        </w:rPr>
        <w:t>HighScope</w:t>
      </w:r>
      <w:proofErr w:type="spellEnd"/>
      <w:r w:rsidRPr="004F7ED3">
        <w:rPr>
          <w:rFonts w:ascii="Arial" w:hAnsi="Arial" w:cs="Arial"/>
          <w:szCs w:val="21"/>
        </w:rPr>
        <w:t xml:space="preserve"> Curriculum, with its explicit emphasis on active learning, stands out as a globally influential ECE framework. However, two critical research gaps remain unaddressed: a lack of systematic synthesis regarding how teachers support individual differences within its active learning processes, and insufficient clarity on the connections between its short-term impacts and long-term developmental outcomes.</w:t>
      </w:r>
    </w:p>
    <w:p w14:paraId="22F0B4BD" w14:textId="77777777" w:rsidR="004F7ED3" w:rsidRPr="004F7ED3" w:rsidRDefault="004F7ED3" w:rsidP="004F7ED3">
      <w:pPr>
        <w:rPr>
          <w:rFonts w:ascii="Arial" w:hAnsi="Arial" w:cs="Arial"/>
          <w:szCs w:val="21"/>
        </w:rPr>
      </w:pPr>
    </w:p>
    <w:p w14:paraId="1BC20CED" w14:textId="2FA4679B" w:rsidR="004F7ED3" w:rsidRPr="006A3185" w:rsidRDefault="004F7ED3" w:rsidP="004F7ED3">
      <w:pPr>
        <w:rPr>
          <w:rFonts w:ascii="Arial" w:hAnsi="Arial" w:cs="Arial"/>
          <w:szCs w:val="21"/>
        </w:rPr>
      </w:pPr>
      <w:r w:rsidRPr="004F7ED3">
        <w:rPr>
          <w:rFonts w:ascii="Arial" w:hAnsi="Arial" w:cs="Arial"/>
          <w:szCs w:val="21"/>
        </w:rPr>
        <w:t>This chapter aims to address these gaps through a structured literature review. First, Section 2.</w:t>
      </w:r>
      <w:r w:rsidR="00A739FF">
        <w:rPr>
          <w:rFonts w:ascii="Arial" w:hAnsi="Arial" w:cs="Arial" w:hint="eastAsia"/>
          <w:szCs w:val="21"/>
        </w:rPr>
        <w:t>2</w:t>
      </w:r>
      <w:r w:rsidRPr="004F7ED3">
        <w:rPr>
          <w:rFonts w:ascii="Arial" w:hAnsi="Arial" w:cs="Arial"/>
          <w:szCs w:val="21"/>
        </w:rPr>
        <w:t xml:space="preserve"> will detail the methodological design, including literature search strategies, analytical methods, and quality assurance measures, to ensure the rigor and reliability of the subsequent findings. Section 2.</w:t>
      </w:r>
      <w:r w:rsidR="00A739FF">
        <w:rPr>
          <w:rFonts w:ascii="Arial" w:hAnsi="Arial" w:cs="Arial" w:hint="eastAsia"/>
          <w:szCs w:val="21"/>
        </w:rPr>
        <w:t>3</w:t>
      </w:r>
      <w:r w:rsidRPr="004F7ED3">
        <w:rPr>
          <w:rFonts w:ascii="Arial" w:hAnsi="Arial" w:cs="Arial"/>
          <w:szCs w:val="21"/>
        </w:rPr>
        <w:t xml:space="preserve"> will then establish the theoretical foundation of active learning by defining its core principles and linking it to child-centered curriculum theory, thereby laying the conceptual basis for analyzing the </w:t>
      </w:r>
      <w:proofErr w:type="spellStart"/>
      <w:r w:rsidRPr="004F7ED3">
        <w:rPr>
          <w:rFonts w:ascii="Arial" w:hAnsi="Arial" w:cs="Arial"/>
          <w:szCs w:val="21"/>
        </w:rPr>
        <w:t>HighScope</w:t>
      </w:r>
      <w:proofErr w:type="spellEnd"/>
      <w:r w:rsidRPr="004F7ED3">
        <w:rPr>
          <w:rFonts w:ascii="Arial" w:hAnsi="Arial" w:cs="Arial"/>
          <w:szCs w:val="21"/>
        </w:rPr>
        <w:t xml:space="preserve"> model.</w:t>
      </w:r>
    </w:p>
    <w:p w14:paraId="5CBEFD22" w14:textId="77777777" w:rsidR="0060076A" w:rsidRPr="006A3185" w:rsidRDefault="0060076A">
      <w:pPr>
        <w:rPr>
          <w:rFonts w:ascii="Arial" w:hAnsi="Arial" w:cs="Arial"/>
          <w:szCs w:val="21"/>
        </w:rPr>
      </w:pPr>
    </w:p>
    <w:p w14:paraId="4969C2E7" w14:textId="6CCD4BB3" w:rsidR="004F7ED3" w:rsidRPr="004F7ED3" w:rsidRDefault="004F7ED3" w:rsidP="004F7ED3">
      <w:pPr>
        <w:rPr>
          <w:rFonts w:ascii="Arial" w:hAnsi="Arial" w:cs="Arial"/>
          <w:szCs w:val="21"/>
        </w:rPr>
      </w:pPr>
      <w:r w:rsidRPr="004F7ED3">
        <w:rPr>
          <w:rFonts w:ascii="Arial" w:hAnsi="Arial" w:cs="Arial"/>
          <w:szCs w:val="21"/>
        </w:rPr>
        <w:t>Section 2.</w:t>
      </w:r>
      <w:r w:rsidR="00A739FF">
        <w:rPr>
          <w:rFonts w:ascii="Arial" w:hAnsi="Arial" w:cs="Arial" w:hint="eastAsia"/>
          <w:szCs w:val="21"/>
        </w:rPr>
        <w:t>4</w:t>
      </w:r>
      <w:r w:rsidRPr="004F7ED3">
        <w:rPr>
          <w:rFonts w:ascii="Arial" w:hAnsi="Arial" w:cs="Arial"/>
          <w:szCs w:val="21"/>
        </w:rPr>
        <w:t xml:space="preserve"> will </w:t>
      </w:r>
      <w:r>
        <w:rPr>
          <w:rFonts w:ascii="Arial" w:hAnsi="Arial" w:cs="Arial" w:hint="eastAsia"/>
          <w:szCs w:val="21"/>
        </w:rPr>
        <w:t>conduct a detailed of</w:t>
      </w:r>
      <w:r w:rsidRPr="004F7ED3">
        <w:rPr>
          <w:rFonts w:ascii="Arial" w:hAnsi="Arial" w:cs="Arial"/>
          <w:szCs w:val="21"/>
        </w:rPr>
        <w:t xml:space="preserve"> the </w:t>
      </w:r>
      <w:proofErr w:type="spellStart"/>
      <w:r w:rsidRPr="004F7ED3">
        <w:rPr>
          <w:rFonts w:ascii="Arial" w:hAnsi="Arial" w:cs="Arial"/>
          <w:szCs w:val="21"/>
        </w:rPr>
        <w:t>HighScope</w:t>
      </w:r>
      <w:proofErr w:type="spellEnd"/>
      <w:r w:rsidRPr="004F7ED3">
        <w:rPr>
          <w:rFonts w:ascii="Arial" w:hAnsi="Arial" w:cs="Arial"/>
          <w:szCs w:val="21"/>
        </w:rPr>
        <w:t xml:space="preserve"> Curriculum itself by exploring its origins, core educational principles, and the structure of its active learning practices, with a specific focus on teacher roles due to their direct relevance to supporting individual differences. B</w:t>
      </w:r>
      <w:r>
        <w:rPr>
          <w:rFonts w:ascii="Arial" w:hAnsi="Arial" w:cs="Arial" w:hint="eastAsia"/>
          <w:szCs w:val="21"/>
        </w:rPr>
        <w:t>ase</w:t>
      </w:r>
      <w:r w:rsidRPr="004F7ED3">
        <w:rPr>
          <w:rFonts w:ascii="Arial" w:hAnsi="Arial" w:cs="Arial"/>
          <w:szCs w:val="21"/>
        </w:rPr>
        <w:t xml:space="preserve"> on this foundation, Section 2.</w:t>
      </w:r>
      <w:r w:rsidR="00A739FF">
        <w:rPr>
          <w:rFonts w:ascii="Arial" w:hAnsi="Arial" w:cs="Arial" w:hint="eastAsia"/>
          <w:szCs w:val="21"/>
        </w:rPr>
        <w:t>5</w:t>
      </w:r>
      <w:r w:rsidRPr="004F7ED3">
        <w:rPr>
          <w:rFonts w:ascii="Arial" w:hAnsi="Arial" w:cs="Arial"/>
          <w:szCs w:val="21"/>
        </w:rPr>
        <w:t xml:space="preserve"> will systematically synthesize existing literature to answer the first research question: how teachers adapt their practices to address children’s cognitive, linguistic, social-emotional, and attentional differences within </w:t>
      </w:r>
      <w:proofErr w:type="spellStart"/>
      <w:r w:rsidRPr="004F7ED3">
        <w:rPr>
          <w:rFonts w:ascii="Arial" w:hAnsi="Arial" w:cs="Arial"/>
          <w:szCs w:val="21"/>
        </w:rPr>
        <w:t>HighScope’s</w:t>
      </w:r>
      <w:proofErr w:type="spellEnd"/>
      <w:r w:rsidRPr="004F7ED3">
        <w:rPr>
          <w:rFonts w:ascii="Arial" w:hAnsi="Arial" w:cs="Arial"/>
          <w:szCs w:val="21"/>
        </w:rPr>
        <w:t xml:space="preserve"> active learning environment.</w:t>
      </w:r>
    </w:p>
    <w:p w14:paraId="7966E444" w14:textId="77777777" w:rsidR="004F7ED3" w:rsidRPr="004F7ED3" w:rsidRDefault="004F7ED3" w:rsidP="004F7ED3">
      <w:pPr>
        <w:rPr>
          <w:rFonts w:ascii="Arial" w:hAnsi="Arial" w:cs="Arial"/>
          <w:szCs w:val="21"/>
        </w:rPr>
      </w:pPr>
    </w:p>
    <w:p w14:paraId="27DDC3F4" w14:textId="2F4C0D45" w:rsidR="0060076A" w:rsidRPr="006A3185" w:rsidRDefault="004F7ED3" w:rsidP="006A3185">
      <w:pPr>
        <w:rPr>
          <w:rFonts w:ascii="Arial" w:hAnsi="Arial" w:cs="Arial"/>
          <w:sz w:val="30"/>
          <w:szCs w:val="30"/>
        </w:rPr>
      </w:pPr>
      <w:r w:rsidRPr="004F7ED3">
        <w:rPr>
          <w:rFonts w:ascii="Arial" w:hAnsi="Arial" w:cs="Arial"/>
          <w:szCs w:val="21"/>
        </w:rPr>
        <w:t>Section 2.</w:t>
      </w:r>
      <w:r w:rsidR="00A739FF">
        <w:rPr>
          <w:rFonts w:ascii="Arial" w:hAnsi="Arial" w:cs="Arial" w:hint="eastAsia"/>
          <w:szCs w:val="21"/>
        </w:rPr>
        <w:t>6</w:t>
      </w:r>
      <w:r w:rsidRPr="004F7ED3">
        <w:rPr>
          <w:rFonts w:ascii="Arial" w:hAnsi="Arial" w:cs="Arial"/>
          <w:szCs w:val="21"/>
        </w:rPr>
        <w:t xml:space="preserve"> will then address the second research question by examining the prevailing focus on short-term outcomes in </w:t>
      </w:r>
      <w:proofErr w:type="spellStart"/>
      <w:r w:rsidRPr="004F7ED3">
        <w:rPr>
          <w:rFonts w:ascii="Arial" w:hAnsi="Arial" w:cs="Arial"/>
          <w:szCs w:val="21"/>
        </w:rPr>
        <w:t>HighScope</w:t>
      </w:r>
      <w:proofErr w:type="spellEnd"/>
      <w:r w:rsidRPr="004F7ED3">
        <w:rPr>
          <w:rFonts w:ascii="Arial" w:hAnsi="Arial" w:cs="Arial"/>
          <w:szCs w:val="21"/>
        </w:rPr>
        <w:t xml:space="preserve"> research, identifying specific gaps in studies on long-term impacts, and explaining the academic significance of addressing these gaps. Finally, Section 2.</w:t>
      </w:r>
      <w:r w:rsidR="00A739FF">
        <w:rPr>
          <w:rFonts w:ascii="Arial" w:hAnsi="Arial" w:cs="Arial" w:hint="eastAsia"/>
          <w:szCs w:val="21"/>
        </w:rPr>
        <w:t>7</w:t>
      </w:r>
      <w:r w:rsidRPr="004F7ED3">
        <w:rPr>
          <w:rFonts w:ascii="Arial" w:hAnsi="Arial" w:cs="Arial"/>
          <w:szCs w:val="21"/>
        </w:rPr>
        <w:t xml:space="preserve"> will summarize the key findings of the review, clarify unresolved issues, and lay the groundwork for future research directions on active learning within the </w:t>
      </w:r>
      <w:proofErr w:type="spellStart"/>
      <w:r w:rsidRPr="004F7ED3">
        <w:rPr>
          <w:rFonts w:ascii="Arial" w:hAnsi="Arial" w:cs="Arial"/>
          <w:szCs w:val="21"/>
        </w:rPr>
        <w:t>HighScope</w:t>
      </w:r>
      <w:proofErr w:type="spellEnd"/>
      <w:r w:rsidRPr="004F7ED3">
        <w:rPr>
          <w:rFonts w:ascii="Arial" w:hAnsi="Arial" w:cs="Arial"/>
          <w:szCs w:val="21"/>
        </w:rPr>
        <w:t xml:space="preserve"> Curriculum.</w:t>
      </w:r>
    </w:p>
    <w:p w14:paraId="5D3C851C" w14:textId="46C0B447" w:rsidR="00101533" w:rsidRPr="00221198" w:rsidRDefault="00101533" w:rsidP="006A3185">
      <w:pPr>
        <w:pStyle w:val="2"/>
        <w:rPr>
          <w:rFonts w:ascii="Arial" w:hAnsi="Arial" w:cs="Arial"/>
          <w:b/>
          <w:bCs/>
          <w:color w:val="auto"/>
          <w:sz w:val="28"/>
          <w:szCs w:val="28"/>
        </w:rPr>
      </w:pPr>
      <w:bookmarkStart w:id="15" w:name="_Toc212671957"/>
      <w:r w:rsidRPr="00221198">
        <w:rPr>
          <w:rFonts w:ascii="Arial" w:hAnsi="Arial" w:cs="Arial"/>
          <w:b/>
          <w:bCs/>
          <w:color w:val="auto"/>
          <w:sz w:val="28"/>
          <w:szCs w:val="28"/>
        </w:rPr>
        <w:t>2.</w:t>
      </w:r>
      <w:r w:rsidR="00A739FF" w:rsidRPr="00221198">
        <w:rPr>
          <w:rFonts w:ascii="Arial" w:hAnsi="Arial" w:cs="Arial" w:hint="eastAsia"/>
          <w:b/>
          <w:bCs/>
          <w:color w:val="auto"/>
          <w:sz w:val="28"/>
          <w:szCs w:val="28"/>
        </w:rPr>
        <w:t>2</w:t>
      </w:r>
      <w:r w:rsidRPr="00221198">
        <w:rPr>
          <w:rFonts w:ascii="Arial" w:hAnsi="Arial" w:cs="Arial"/>
          <w:b/>
          <w:bCs/>
          <w:color w:val="auto"/>
          <w:sz w:val="28"/>
          <w:szCs w:val="28"/>
        </w:rPr>
        <w:t xml:space="preserve"> Introduction to Literature Review Methodology</w:t>
      </w:r>
      <w:bookmarkEnd w:id="15"/>
    </w:p>
    <w:p w14:paraId="35AC3EF6" w14:textId="77777777" w:rsidR="00990C67" w:rsidRDefault="00101533" w:rsidP="00101533">
      <w:pPr>
        <w:jc w:val="left"/>
        <w:rPr>
          <w:rFonts w:ascii="Arial" w:hAnsi="Arial" w:cs="Arial"/>
        </w:rPr>
      </w:pPr>
      <w:r w:rsidRPr="006A3185">
        <w:rPr>
          <w:rFonts w:ascii="Arial" w:hAnsi="Arial" w:cs="Arial"/>
        </w:rPr>
        <w:t xml:space="preserve">This study adopts a literature-based research methodology to explore how the </w:t>
      </w:r>
      <w:proofErr w:type="spellStart"/>
      <w:r w:rsidRPr="006A3185">
        <w:rPr>
          <w:rFonts w:ascii="Arial" w:hAnsi="Arial" w:cs="Arial"/>
        </w:rPr>
        <w:t>HighScope</w:t>
      </w:r>
      <w:proofErr w:type="spellEnd"/>
      <w:r w:rsidRPr="006A3185">
        <w:rPr>
          <w:rFonts w:ascii="Arial" w:hAnsi="Arial" w:cs="Arial"/>
        </w:rPr>
        <w:t xml:space="preserve"> Curriculum supports active learning in early childhood education, with a specific focus on how individual learning differences are addressed, as well as the gaps in the literature concerning the long-term outcomes of such active learning and why these gaps hold academic and practical value.</w:t>
      </w:r>
      <w:r w:rsidR="00990C67">
        <w:rPr>
          <w:rFonts w:ascii="Arial" w:hAnsi="Arial" w:cs="Arial" w:hint="eastAsia"/>
        </w:rPr>
        <w:t xml:space="preserve"> </w:t>
      </w:r>
      <w:r w:rsidR="00990C67">
        <w:rPr>
          <w:rFonts w:ascii="Arial" w:hAnsi="Arial" w:cs="Arial"/>
        </w:rPr>
        <w:t>T</w:t>
      </w:r>
      <w:r w:rsidR="00990C67">
        <w:rPr>
          <w:rFonts w:ascii="Arial" w:hAnsi="Arial" w:cs="Arial" w:hint="eastAsia"/>
        </w:rPr>
        <w:t>hese focus areas align directly with two research questions guiding this study.</w:t>
      </w:r>
      <w:r w:rsidRPr="006A3185">
        <w:rPr>
          <w:rFonts w:ascii="Arial" w:hAnsi="Arial" w:cs="Arial"/>
        </w:rPr>
        <w:t xml:space="preserve"> </w:t>
      </w:r>
      <w:r w:rsidR="00401ED4" w:rsidRPr="00401ED4">
        <w:rPr>
          <w:rFonts w:ascii="Arial" w:hAnsi="Arial" w:cs="Arial"/>
        </w:rPr>
        <w:t xml:space="preserve">Given the study's interpretive nature, which draws on Matias's (2021) conception of interpretive research as seeking to understand the </w:t>
      </w:r>
      <w:r w:rsidR="00401ED4" w:rsidRPr="00401ED4">
        <w:rPr>
          <w:rFonts w:ascii="Arial" w:hAnsi="Arial" w:cs="Arial"/>
        </w:rPr>
        <w:lastRenderedPageBreak/>
        <w:t xml:space="preserve">meanings, contexts, and lived experiences embedded in educational practices, the methodology is particularly suited to examining why </w:t>
      </w:r>
      <w:proofErr w:type="spellStart"/>
      <w:r w:rsidR="00401ED4" w:rsidRPr="00401ED4">
        <w:rPr>
          <w:rFonts w:ascii="Arial" w:hAnsi="Arial" w:cs="Arial"/>
        </w:rPr>
        <w:t>HighScope's</w:t>
      </w:r>
      <w:proofErr w:type="spellEnd"/>
      <w:r w:rsidR="00401ED4" w:rsidRPr="00401ED4">
        <w:rPr>
          <w:rFonts w:ascii="Arial" w:hAnsi="Arial" w:cs="Arial"/>
        </w:rPr>
        <w:t xml:space="preserve"> active learning principles support diverse children and how teachers implement different strategies within its framework, as well as why specific gaps persist in research on long-term outcomes.</w:t>
      </w:r>
      <w:r w:rsidR="00990C67">
        <w:rPr>
          <w:rFonts w:ascii="Arial" w:hAnsi="Arial" w:cs="Arial" w:hint="eastAsia"/>
        </w:rPr>
        <w:t xml:space="preserve"> </w:t>
      </w:r>
    </w:p>
    <w:p w14:paraId="4901F606" w14:textId="77777777" w:rsidR="00990C67" w:rsidRDefault="00990C67" w:rsidP="00101533">
      <w:pPr>
        <w:jc w:val="left"/>
        <w:rPr>
          <w:rFonts w:ascii="Arial" w:hAnsi="Arial" w:cs="Arial"/>
        </w:rPr>
      </w:pPr>
    </w:p>
    <w:p w14:paraId="4E55BD33" w14:textId="77777777" w:rsidR="00990C67" w:rsidRDefault="00101533" w:rsidP="00101533">
      <w:pPr>
        <w:jc w:val="left"/>
        <w:rPr>
          <w:rFonts w:ascii="Arial" w:hAnsi="Arial" w:cs="Arial"/>
        </w:rPr>
      </w:pPr>
      <w:r w:rsidRPr="006A3185">
        <w:rPr>
          <w:rFonts w:ascii="Arial" w:hAnsi="Arial" w:cs="Arial"/>
        </w:rPr>
        <w:t xml:space="preserve">This </w:t>
      </w:r>
      <w:r w:rsidR="00990C67">
        <w:rPr>
          <w:rFonts w:ascii="Arial" w:hAnsi="Arial" w:cs="Arial" w:hint="eastAsia"/>
        </w:rPr>
        <w:t>interpretive approach</w:t>
      </w:r>
      <w:r w:rsidRPr="006A3185">
        <w:rPr>
          <w:rFonts w:ascii="Arial" w:hAnsi="Arial" w:cs="Arial"/>
        </w:rPr>
        <w:t xml:space="preserve"> enables critical engagement with existing academic work to generate new interpretations and identify knowledge gaps, which aligns with the study’s goal of synthesizing insights from published research as highlighted by Snyder (2019), who emphasizes that systematic literature reviews require pre-defined protocols </w:t>
      </w:r>
      <w:r w:rsidRPr="006A3185">
        <w:rPr>
          <w:rFonts w:ascii="Arial" w:hAnsi="Arial" w:cs="Arial"/>
          <w:szCs w:val="21"/>
        </w:rPr>
        <w:t>to minimize bias and enhance replicability</w:t>
      </w:r>
      <w:r w:rsidR="00990C67">
        <w:rPr>
          <w:rFonts w:ascii="Arial" w:hAnsi="Arial" w:cs="Arial" w:hint="eastAsia"/>
          <w:szCs w:val="21"/>
        </w:rPr>
        <w:t xml:space="preserve">. Furthermore, </w:t>
      </w:r>
      <w:r w:rsidRPr="006A3185">
        <w:rPr>
          <w:rFonts w:ascii="Arial" w:hAnsi="Arial" w:cs="Arial"/>
          <w:szCs w:val="21"/>
        </w:rPr>
        <w:t>th</w:t>
      </w:r>
      <w:r w:rsidR="00990C67">
        <w:rPr>
          <w:rFonts w:ascii="Arial" w:hAnsi="Arial" w:cs="Arial" w:hint="eastAsia"/>
          <w:szCs w:val="21"/>
        </w:rPr>
        <w:t>e methodology</w:t>
      </w:r>
      <w:r w:rsidRPr="006A3185">
        <w:rPr>
          <w:rFonts w:ascii="Arial" w:hAnsi="Arial" w:cs="Arial"/>
          <w:szCs w:val="21"/>
        </w:rPr>
        <w:t xml:space="preserve"> responds </w:t>
      </w:r>
      <w:r w:rsidRPr="006A3185">
        <w:rPr>
          <w:rFonts w:ascii="Arial" w:hAnsi="Arial" w:cs="Arial"/>
        </w:rPr>
        <w:t>Newman and Gough’s (2020) emphasis on systematic literature reviews as a rigorous, context-sensitive approach for educational research, which ensures systematic literature screening and analysis while adapting findings to specific educational contexts.</w:t>
      </w:r>
    </w:p>
    <w:p w14:paraId="6357BAB5" w14:textId="77777777" w:rsidR="00990C67" w:rsidRDefault="00990C67" w:rsidP="00101533">
      <w:pPr>
        <w:jc w:val="left"/>
        <w:rPr>
          <w:rFonts w:ascii="Arial" w:hAnsi="Arial" w:cs="Arial"/>
        </w:rPr>
      </w:pPr>
    </w:p>
    <w:p w14:paraId="75CB60D4" w14:textId="4AC0D928" w:rsidR="00101533" w:rsidRPr="006A3185" w:rsidRDefault="00101533" w:rsidP="00101533">
      <w:pPr>
        <w:jc w:val="left"/>
        <w:rPr>
          <w:rFonts w:ascii="Arial" w:hAnsi="Arial" w:cs="Arial"/>
        </w:rPr>
      </w:pPr>
      <w:r w:rsidRPr="006A3185">
        <w:rPr>
          <w:rFonts w:ascii="Arial" w:hAnsi="Arial" w:cs="Arial"/>
        </w:rPr>
        <w:t xml:space="preserve">It is particularly suitable given the inquiry’s interpretive nature, which focus on why </w:t>
      </w:r>
      <w:proofErr w:type="spellStart"/>
      <w:r w:rsidRPr="006A3185">
        <w:rPr>
          <w:rFonts w:ascii="Arial" w:hAnsi="Arial" w:cs="Arial"/>
        </w:rPr>
        <w:t>HighScope’s</w:t>
      </w:r>
      <w:proofErr w:type="spellEnd"/>
      <w:r w:rsidRPr="006A3185">
        <w:rPr>
          <w:rFonts w:ascii="Arial" w:hAnsi="Arial" w:cs="Arial"/>
        </w:rPr>
        <w:t xml:space="preserve"> active learning principle support diverse children and how teachers implement different strategies within </w:t>
      </w:r>
      <w:proofErr w:type="spellStart"/>
      <w:r w:rsidRPr="006A3185">
        <w:rPr>
          <w:rFonts w:ascii="Arial" w:hAnsi="Arial" w:cs="Arial"/>
        </w:rPr>
        <w:t>HighScope</w:t>
      </w:r>
      <w:proofErr w:type="spellEnd"/>
      <w:r w:rsidRPr="006A3185">
        <w:rPr>
          <w:rFonts w:ascii="Arial" w:hAnsi="Arial" w:cs="Arial"/>
        </w:rPr>
        <w:t xml:space="preserve"> framework, as well as why gaps exist in research on its long-term outcomes. Therefore, aligning with both this interpretive focus and the adoption of literature-based research (including systematic review), the study prioritizes understanding these </w:t>
      </w:r>
      <w:proofErr w:type="spellStart"/>
      <w:r w:rsidRPr="006A3185">
        <w:rPr>
          <w:rFonts w:ascii="Arial" w:hAnsi="Arial" w:cs="Arial"/>
        </w:rPr>
        <w:t>HighScope</w:t>
      </w:r>
      <w:proofErr w:type="spellEnd"/>
      <w:r w:rsidRPr="006A3185">
        <w:rPr>
          <w:rFonts w:ascii="Arial" w:hAnsi="Arial" w:cs="Arial"/>
        </w:rPr>
        <w:t>-specific educational practices through analyzing published sources rather than</w:t>
      </w:r>
      <w:r w:rsidR="00401ED4">
        <w:rPr>
          <w:rFonts w:ascii="Arial" w:hAnsi="Arial" w:cs="Arial" w:hint="eastAsia"/>
        </w:rPr>
        <w:t xml:space="preserve"> generating new empirical data. </w:t>
      </w:r>
      <w:r w:rsidR="00401ED4">
        <w:rPr>
          <w:rFonts w:ascii="Arial" w:hAnsi="Arial" w:cs="Arial"/>
        </w:rPr>
        <w:t>T</w:t>
      </w:r>
      <w:r w:rsidR="00401ED4">
        <w:rPr>
          <w:rFonts w:ascii="Arial" w:hAnsi="Arial" w:cs="Arial" w:hint="eastAsia"/>
        </w:rPr>
        <w:t xml:space="preserve">his methodology choice is consistent with the interpretive paradigm, as it allows for deep engagement with existing contextual </w:t>
      </w:r>
      <w:r w:rsidR="00401ED4">
        <w:rPr>
          <w:rFonts w:ascii="Arial" w:hAnsi="Arial" w:cs="Arial"/>
        </w:rPr>
        <w:t>understating</w:t>
      </w:r>
      <w:r w:rsidR="00401ED4">
        <w:rPr>
          <w:rFonts w:ascii="Arial" w:hAnsi="Arial" w:cs="Arial" w:hint="eastAsia"/>
        </w:rPr>
        <w:t xml:space="preserve"> and </w:t>
      </w:r>
      <w:r w:rsidR="00401ED4">
        <w:rPr>
          <w:rFonts w:ascii="Arial" w:hAnsi="Arial" w:cs="Arial"/>
        </w:rPr>
        <w:t>avoids</w:t>
      </w:r>
      <w:r w:rsidR="00401ED4">
        <w:rPr>
          <w:rFonts w:ascii="Arial" w:hAnsi="Arial" w:cs="Arial" w:hint="eastAsia"/>
        </w:rPr>
        <w:t xml:space="preserve"> the positivist assumptions that often underline</w:t>
      </w:r>
      <w:r w:rsidRPr="006A3185">
        <w:rPr>
          <w:rFonts w:ascii="Arial" w:hAnsi="Arial" w:cs="Arial"/>
        </w:rPr>
        <w:t xml:space="preserve"> direct empirical observation.</w:t>
      </w:r>
    </w:p>
    <w:p w14:paraId="164EA72B" w14:textId="77777777" w:rsidR="00101533" w:rsidRPr="006A3185" w:rsidRDefault="00101533" w:rsidP="00101533">
      <w:pPr>
        <w:jc w:val="left"/>
        <w:rPr>
          <w:rFonts w:ascii="Arial" w:hAnsi="Arial" w:cs="Arial"/>
        </w:rPr>
      </w:pPr>
    </w:p>
    <w:p w14:paraId="626FE3BA" w14:textId="17B05728" w:rsidR="00101533" w:rsidRPr="006A3185" w:rsidRDefault="00101533" w:rsidP="00101533">
      <w:pPr>
        <w:jc w:val="left"/>
        <w:rPr>
          <w:rFonts w:ascii="Arial" w:hAnsi="Arial" w:cs="Arial"/>
        </w:rPr>
      </w:pPr>
      <w:r w:rsidRPr="006A3185">
        <w:rPr>
          <w:rFonts w:ascii="Arial" w:hAnsi="Arial" w:cs="Arial"/>
        </w:rPr>
        <w:t xml:space="preserve">Guided by an interpretive paradigm, the study examines how meaning is constructed around active learning and individual difference support in the </w:t>
      </w:r>
      <w:proofErr w:type="spellStart"/>
      <w:r w:rsidRPr="006A3185">
        <w:rPr>
          <w:rFonts w:ascii="Arial" w:hAnsi="Arial" w:cs="Arial"/>
        </w:rPr>
        <w:t>HighScope</w:t>
      </w:r>
      <w:proofErr w:type="spellEnd"/>
      <w:r w:rsidRPr="006A3185">
        <w:rPr>
          <w:rFonts w:ascii="Arial" w:hAnsi="Arial" w:cs="Arial"/>
        </w:rPr>
        <w:t xml:space="preserve"> context by analyzing texts, ideas, and practices within their real educational frameworks. Matias (2021) argues that alignment between review methodology and paradigm is often underdeveloped in curriculum research. He points out that this underdevelopment typically indicates two key ways: researchers either neglect to clearly articulate their paradigmatic foundations or fail to align these foundational assumptions with the methodological approaches they adopt. Matia (2021) further notes that interpretive paradigms reject the pursuit of universal, decontextualized conclusions, instead focusing on how educational concepts (e.g., “active learning” in </w:t>
      </w:r>
      <w:proofErr w:type="spellStart"/>
      <w:r w:rsidRPr="006A3185">
        <w:rPr>
          <w:rFonts w:ascii="Arial" w:hAnsi="Arial" w:cs="Arial"/>
        </w:rPr>
        <w:t>HighScope</w:t>
      </w:r>
      <w:proofErr w:type="spellEnd"/>
      <w:r w:rsidRPr="006A3185">
        <w:rPr>
          <w:rFonts w:ascii="Arial" w:hAnsi="Arial" w:cs="Arial"/>
        </w:rPr>
        <w:t>) are understood and implement in practice, matching the study’s objective of interpreting teacher strategies for individual differences. Unlike positivist approaches, interpretive paradigms allow for deeper exploration for teacher support practices, drawing on qualitative and mixed-methods insights from the literature (Miller &amp; Pound, 2011).</w:t>
      </w:r>
    </w:p>
    <w:p w14:paraId="79803EDE" w14:textId="77777777" w:rsidR="00101533" w:rsidRPr="006A3185" w:rsidRDefault="00101533" w:rsidP="00101533">
      <w:pPr>
        <w:jc w:val="left"/>
        <w:rPr>
          <w:rFonts w:ascii="Arial" w:hAnsi="Arial" w:cs="Arial"/>
        </w:rPr>
      </w:pPr>
    </w:p>
    <w:p w14:paraId="47F8C4DB" w14:textId="64066FD2" w:rsidR="00101533" w:rsidRPr="006A3185" w:rsidRDefault="00101533" w:rsidP="00101533">
      <w:pPr>
        <w:jc w:val="left"/>
        <w:rPr>
          <w:rFonts w:ascii="Arial" w:hAnsi="Arial" w:cs="Arial"/>
        </w:rPr>
      </w:pPr>
      <w:r w:rsidRPr="006A3185">
        <w:rPr>
          <w:rFonts w:ascii="Arial" w:hAnsi="Arial" w:cs="Arial"/>
        </w:rPr>
        <w:t xml:space="preserve">In practice, the methodology will follow two core steps. First, systematic literature collection is conducted from three key academic databases to ensure comprehensiveness and </w:t>
      </w:r>
      <w:proofErr w:type="spellStart"/>
      <w:r w:rsidRPr="006A3185">
        <w:rPr>
          <w:rFonts w:ascii="Arial" w:hAnsi="Arial" w:cs="Arial"/>
        </w:rPr>
        <w:t>relvance</w:t>
      </w:r>
      <w:proofErr w:type="spellEnd"/>
      <w:r w:rsidRPr="006A3185">
        <w:rPr>
          <w:rFonts w:ascii="Arial" w:hAnsi="Arial" w:cs="Arial"/>
        </w:rPr>
        <w:t xml:space="preserve">. Google Scholar is included for its broad coverage of both peer-reviewed and foundational texts, while ERIC (Education Resources Information </w:t>
      </w:r>
      <w:r w:rsidRPr="006A3185">
        <w:rPr>
          <w:rFonts w:ascii="Arial" w:hAnsi="Arial" w:cs="Arial"/>
        </w:rPr>
        <w:lastRenderedPageBreak/>
        <w:t xml:space="preserve">Center) is selected as the premier database for education-specific research, ensuring access to seminal </w:t>
      </w:r>
      <w:proofErr w:type="spellStart"/>
      <w:r w:rsidRPr="006A3185">
        <w:rPr>
          <w:rFonts w:ascii="Arial" w:hAnsi="Arial" w:cs="Arial"/>
        </w:rPr>
        <w:t>HighScope</w:t>
      </w:r>
      <w:proofErr w:type="spellEnd"/>
      <w:r w:rsidRPr="006A3185">
        <w:rPr>
          <w:rFonts w:ascii="Arial" w:hAnsi="Arial" w:cs="Arial"/>
        </w:rPr>
        <w:t xml:space="preserve"> studies (e.g., Epstein &amp; Schweinhart, 2018; Schweinhart &amp; Weikart, 1999). University library digital resources are also utilized, as they provide access to specialized early childhood education (ECE) journals (e.g., Early Years, referenced in Murray, 2014) and unpublished </w:t>
      </w:r>
      <w:r w:rsidR="00315BB3">
        <w:rPr>
          <w:rFonts w:ascii="Arial" w:hAnsi="Arial" w:cs="Arial" w:hint="eastAsia"/>
        </w:rPr>
        <w:t>article</w:t>
      </w:r>
      <w:r w:rsidRPr="006A3185">
        <w:rPr>
          <w:rFonts w:ascii="Arial" w:hAnsi="Arial" w:cs="Arial"/>
        </w:rPr>
        <w:t xml:space="preserve">s (e.g., Christopher, 2021) that offer detailed analyses of classroom practice. Additionally, ResearchGate is used to access preprints and academic working papers, while JSTOR and Taylor &amp; Francis </w:t>
      </w:r>
      <w:proofErr w:type="gramStart"/>
      <w:r w:rsidRPr="006A3185">
        <w:rPr>
          <w:rFonts w:ascii="Arial" w:hAnsi="Arial" w:cs="Arial"/>
        </w:rPr>
        <w:t>e-Books</w:t>
      </w:r>
      <w:proofErr w:type="gramEnd"/>
      <w:r w:rsidRPr="006A3185">
        <w:rPr>
          <w:rFonts w:ascii="Arial" w:hAnsi="Arial" w:cs="Arial"/>
        </w:rPr>
        <w:t xml:space="preserve"> are included to retrieve classic theoretical literature and specialized e-book chapters on early childhood education and the </w:t>
      </w:r>
      <w:proofErr w:type="spellStart"/>
      <w:r w:rsidRPr="006A3185">
        <w:rPr>
          <w:rFonts w:ascii="Arial" w:hAnsi="Arial" w:cs="Arial"/>
        </w:rPr>
        <w:t>HighScope</w:t>
      </w:r>
      <w:proofErr w:type="spellEnd"/>
      <w:r w:rsidRPr="006A3185">
        <w:rPr>
          <w:rFonts w:ascii="Arial" w:hAnsi="Arial" w:cs="Arial"/>
        </w:rPr>
        <w:t xml:space="preserve"> Curriculum—further enhancing the comprehensiveness of literature </w:t>
      </w:r>
      <w:proofErr w:type="spellStart"/>
      <w:proofErr w:type="gramStart"/>
      <w:r w:rsidRPr="006A3185">
        <w:rPr>
          <w:rFonts w:ascii="Arial" w:hAnsi="Arial" w:cs="Arial"/>
        </w:rPr>
        <w:t>sources.Moreover</w:t>
      </w:r>
      <w:proofErr w:type="spellEnd"/>
      <w:proofErr w:type="gramEnd"/>
      <w:r w:rsidRPr="006A3185">
        <w:rPr>
          <w:rFonts w:ascii="Arial" w:hAnsi="Arial" w:cs="Arial"/>
        </w:rPr>
        <w:t>, using search terms like “</w:t>
      </w:r>
      <w:proofErr w:type="spellStart"/>
      <w:r w:rsidRPr="006A3185">
        <w:rPr>
          <w:rFonts w:ascii="Arial" w:hAnsi="Arial" w:cs="Arial"/>
        </w:rPr>
        <w:t>HighScope</w:t>
      </w:r>
      <w:proofErr w:type="spellEnd"/>
      <w:r w:rsidRPr="006A3185">
        <w:rPr>
          <w:rFonts w:ascii="Arial" w:hAnsi="Arial" w:cs="Arial"/>
        </w:rPr>
        <w:t xml:space="preserve"> curriculum,” “active learning,” “Plan-Do-Review,” and “individual learning needs in early childhood education.” Literature selection will prioritize peer-reviewed journal articles, key book chapters, and reputable </w:t>
      </w:r>
      <w:r w:rsidR="00315BB3">
        <w:rPr>
          <w:rFonts w:ascii="Arial" w:hAnsi="Arial" w:cs="Arial" w:hint="eastAsia"/>
        </w:rPr>
        <w:t>article</w:t>
      </w:r>
      <w:r w:rsidRPr="006A3185">
        <w:rPr>
          <w:rFonts w:ascii="Arial" w:hAnsi="Arial" w:cs="Arial"/>
        </w:rPr>
        <w:t xml:space="preserve">s published in the past 10 years to </w:t>
      </w:r>
      <w:proofErr w:type="spellStart"/>
      <w:r w:rsidRPr="006A3185">
        <w:rPr>
          <w:rFonts w:ascii="Arial" w:hAnsi="Arial" w:cs="Arial"/>
        </w:rPr>
        <w:t>refect</w:t>
      </w:r>
      <w:proofErr w:type="spellEnd"/>
      <w:r w:rsidRPr="006A3185">
        <w:rPr>
          <w:rFonts w:ascii="Arial" w:hAnsi="Arial" w:cs="Arial"/>
        </w:rPr>
        <w:t xml:space="preserve"> current practice, while including foundational texts (e.g., Hohmann &amp; Weikart, 1995) are included to contextualize the </w:t>
      </w:r>
      <w:proofErr w:type="spellStart"/>
      <w:r w:rsidRPr="006A3185">
        <w:rPr>
          <w:rFonts w:ascii="Arial" w:hAnsi="Arial" w:cs="Arial"/>
        </w:rPr>
        <w:t>HighScope</w:t>
      </w:r>
      <w:proofErr w:type="spellEnd"/>
      <w:r w:rsidRPr="006A3185">
        <w:rPr>
          <w:rFonts w:ascii="Arial" w:hAnsi="Arial" w:cs="Arial"/>
        </w:rPr>
        <w:t xml:space="preserve"> model’s development. </w:t>
      </w:r>
    </w:p>
    <w:p w14:paraId="2DA4E94A" w14:textId="77777777" w:rsidR="00101533" w:rsidRPr="006A3185" w:rsidRDefault="00101533" w:rsidP="00101533">
      <w:pPr>
        <w:jc w:val="left"/>
        <w:rPr>
          <w:rFonts w:ascii="Arial" w:hAnsi="Arial" w:cs="Arial"/>
        </w:rPr>
      </w:pPr>
    </w:p>
    <w:p w14:paraId="2A968CA8" w14:textId="77777777" w:rsidR="00101533" w:rsidRPr="006A3185" w:rsidRDefault="00101533" w:rsidP="00101533">
      <w:pPr>
        <w:jc w:val="left"/>
        <w:rPr>
          <w:rFonts w:ascii="Arial" w:hAnsi="Arial" w:cs="Arial"/>
        </w:rPr>
      </w:pPr>
      <w:r w:rsidRPr="006A3185">
        <w:rPr>
          <w:rFonts w:ascii="Arial" w:hAnsi="Arial" w:cs="Arial"/>
        </w:rPr>
        <w:t>Secondly, data management and coding ensure reliability. All selected literature were organized through a literature matrix (tracking themes, author perspectives, and methodologies), with relevant data extracted through document analysis (Bowen, 2009) to identify patterns. Initial codes are developed deductively based on the study’s research questions (e.g., “teacher strategies for cognitive differences,” “long-term impact gaps”) to keep analysis focused, while inductive codes are added to capture unexpected but relevant patterns, which are consistent with Braun &amp; Clarke’s (2023) guidance on flexible and rigorous thematic analysis.</w:t>
      </w:r>
    </w:p>
    <w:p w14:paraId="6C9EDB86" w14:textId="77777777" w:rsidR="00101533" w:rsidRPr="006A3185" w:rsidRDefault="00101533" w:rsidP="00101533">
      <w:pPr>
        <w:jc w:val="left"/>
        <w:rPr>
          <w:rFonts w:ascii="Arial" w:hAnsi="Arial" w:cs="Arial"/>
        </w:rPr>
      </w:pPr>
    </w:p>
    <w:p w14:paraId="547FC7AE" w14:textId="7A352490" w:rsidR="00101533" w:rsidRPr="006A3185" w:rsidRDefault="00101533" w:rsidP="00101533">
      <w:pPr>
        <w:jc w:val="left"/>
        <w:rPr>
          <w:rFonts w:ascii="Arial" w:hAnsi="Arial" w:cs="Arial"/>
          <w:szCs w:val="21"/>
        </w:rPr>
      </w:pPr>
      <w:r w:rsidRPr="006A3185">
        <w:rPr>
          <w:rFonts w:ascii="Arial" w:hAnsi="Arial" w:cs="Arial"/>
          <w:szCs w:val="21"/>
        </w:rPr>
        <w:t xml:space="preserve">To sum up, to ensure the rigor and comprehensiveness of this literature review, the research followed a structured three-step process: literature search strategy, literature analysis method, and literature quality assurance. </w:t>
      </w:r>
    </w:p>
    <w:p w14:paraId="451C2E16" w14:textId="36C13FBB" w:rsidR="00101533" w:rsidRPr="00221198" w:rsidRDefault="00101533" w:rsidP="006A3185">
      <w:pPr>
        <w:pStyle w:val="3"/>
        <w:rPr>
          <w:rFonts w:ascii="Arial" w:hAnsi="Arial" w:cs="Arial"/>
          <w:color w:val="auto"/>
          <w:sz w:val="28"/>
          <w:szCs w:val="28"/>
        </w:rPr>
      </w:pPr>
      <w:bookmarkStart w:id="16" w:name="_Toc212671958"/>
      <w:r w:rsidRPr="00221198">
        <w:rPr>
          <w:rFonts w:ascii="Arial" w:hAnsi="Arial" w:cs="Arial"/>
          <w:color w:val="auto"/>
          <w:sz w:val="28"/>
          <w:szCs w:val="28"/>
        </w:rPr>
        <w:t>2.</w:t>
      </w:r>
      <w:r w:rsidR="00A739FF" w:rsidRPr="00221198">
        <w:rPr>
          <w:rFonts w:ascii="Arial" w:hAnsi="Arial" w:cs="Arial" w:hint="eastAsia"/>
          <w:color w:val="auto"/>
          <w:sz w:val="28"/>
          <w:szCs w:val="28"/>
        </w:rPr>
        <w:t>2</w:t>
      </w:r>
      <w:r w:rsidRPr="00221198">
        <w:rPr>
          <w:rFonts w:ascii="Arial" w:hAnsi="Arial" w:cs="Arial"/>
          <w:color w:val="auto"/>
          <w:sz w:val="28"/>
          <w:szCs w:val="28"/>
        </w:rPr>
        <w:t>.1 Literature Search Strategy</w:t>
      </w:r>
      <w:bookmarkEnd w:id="16"/>
    </w:p>
    <w:p w14:paraId="6520CD98" w14:textId="77777777" w:rsidR="00101533" w:rsidRPr="006A3185" w:rsidRDefault="00101533" w:rsidP="00101533">
      <w:pPr>
        <w:jc w:val="left"/>
        <w:rPr>
          <w:rFonts w:ascii="Arial" w:hAnsi="Arial" w:cs="Arial"/>
          <w:szCs w:val="21"/>
        </w:rPr>
      </w:pPr>
      <w:r w:rsidRPr="006A3185">
        <w:rPr>
          <w:rFonts w:ascii="Arial" w:hAnsi="Arial" w:cs="Arial"/>
          <w:szCs w:val="21"/>
        </w:rPr>
        <w:t xml:space="preserve">The literature search was designed to comprehensively capture research on the </w:t>
      </w:r>
      <w:proofErr w:type="spellStart"/>
      <w:r w:rsidRPr="006A3185">
        <w:rPr>
          <w:rFonts w:ascii="Arial" w:hAnsi="Arial" w:cs="Arial"/>
          <w:szCs w:val="21"/>
        </w:rPr>
        <w:t>HighScope</w:t>
      </w:r>
      <w:proofErr w:type="spellEnd"/>
      <w:r w:rsidRPr="006A3185">
        <w:rPr>
          <w:rFonts w:ascii="Arial" w:hAnsi="Arial" w:cs="Arial"/>
          <w:szCs w:val="21"/>
        </w:rPr>
        <w:t xml:space="preserve"> curriculum, active learning, and individual difference support, while balancing breadth and relevance to prevent both the inclusion of excessive irrelevant literature and the exclusion of critical relevant studies.</w:t>
      </w:r>
    </w:p>
    <w:p w14:paraId="367C24A0" w14:textId="77777777" w:rsidR="00101533" w:rsidRPr="006A3185" w:rsidRDefault="00101533" w:rsidP="006A3185">
      <w:pPr>
        <w:jc w:val="left"/>
        <w:rPr>
          <w:rFonts w:ascii="Arial" w:hAnsi="Arial" w:cs="Arial"/>
          <w:szCs w:val="21"/>
        </w:rPr>
      </w:pPr>
    </w:p>
    <w:p w14:paraId="3D55C8CE" w14:textId="260CC754" w:rsidR="00BC67A8" w:rsidRPr="00BC67A8" w:rsidRDefault="00BC67A8" w:rsidP="00BC67A8">
      <w:pPr>
        <w:jc w:val="left"/>
        <w:rPr>
          <w:rFonts w:ascii="Arial" w:hAnsi="Arial" w:cs="Arial"/>
          <w:szCs w:val="21"/>
        </w:rPr>
      </w:pPr>
      <w:r w:rsidRPr="00BC67A8">
        <w:rPr>
          <w:rFonts w:ascii="Arial" w:hAnsi="Arial" w:cs="Arial"/>
          <w:szCs w:val="21"/>
        </w:rPr>
        <w:t>The study implemented this strategy by executing searches across the multiple academic databases and platforms identified earlier, which included Google Scholar, ERIC, university library digital portals, ResearchGate, JSTOR, and Taylor &amp; Francis eBooks. This diversified approach guaranteed comprehensive coverage and minimized potential biases related to source selection.</w:t>
      </w:r>
    </w:p>
    <w:p w14:paraId="1F056CD1" w14:textId="77777777" w:rsidR="00BC67A8" w:rsidRPr="00BC67A8" w:rsidRDefault="00BC67A8" w:rsidP="00BC67A8">
      <w:pPr>
        <w:jc w:val="left"/>
        <w:rPr>
          <w:rFonts w:ascii="Arial" w:hAnsi="Arial" w:cs="Arial"/>
          <w:szCs w:val="21"/>
        </w:rPr>
      </w:pPr>
    </w:p>
    <w:p w14:paraId="62183CF8" w14:textId="2E2C4992" w:rsidR="00101533" w:rsidRDefault="00BC67A8" w:rsidP="00BC67A8">
      <w:pPr>
        <w:jc w:val="left"/>
        <w:rPr>
          <w:rFonts w:ascii="Arial" w:hAnsi="Arial" w:cs="Arial"/>
          <w:szCs w:val="21"/>
        </w:rPr>
      </w:pPr>
      <w:r w:rsidRPr="00BC67A8">
        <w:rPr>
          <w:rFonts w:ascii="Arial" w:hAnsi="Arial" w:cs="Arial"/>
          <w:szCs w:val="21"/>
        </w:rPr>
        <w:t>The research questions directly guided the search's targeted strategy, which utilized key terms including "</w:t>
      </w:r>
      <w:proofErr w:type="spellStart"/>
      <w:r w:rsidRPr="00BC67A8">
        <w:rPr>
          <w:rFonts w:ascii="Arial" w:hAnsi="Arial" w:cs="Arial"/>
          <w:szCs w:val="21"/>
        </w:rPr>
        <w:t>HighScope</w:t>
      </w:r>
      <w:proofErr w:type="spellEnd"/>
      <w:r w:rsidRPr="00BC67A8">
        <w:rPr>
          <w:rFonts w:ascii="Arial" w:hAnsi="Arial" w:cs="Arial"/>
          <w:szCs w:val="21"/>
        </w:rPr>
        <w:t xml:space="preserve"> curriculum," "active learning," "Plan-Do-Review," and </w:t>
      </w:r>
      <w:r w:rsidRPr="00BC67A8">
        <w:rPr>
          <w:rFonts w:ascii="Arial" w:hAnsi="Arial" w:cs="Arial"/>
          <w:szCs w:val="21"/>
        </w:rPr>
        <w:lastRenderedPageBreak/>
        <w:t>"individual learning needs in early childhood education." These terms were applied both individually and in various combinations to refine the results and secure their direct relevance to the investigation.</w:t>
      </w:r>
    </w:p>
    <w:p w14:paraId="299F9C38" w14:textId="77777777" w:rsidR="00BC67A8" w:rsidRPr="006A3185" w:rsidRDefault="00BC67A8" w:rsidP="00BC67A8">
      <w:pPr>
        <w:jc w:val="left"/>
        <w:rPr>
          <w:rFonts w:ascii="Arial" w:hAnsi="Arial" w:cs="Arial"/>
          <w:szCs w:val="21"/>
        </w:rPr>
      </w:pPr>
    </w:p>
    <w:p w14:paraId="56E7F2B3" w14:textId="65FCB071" w:rsidR="00101533" w:rsidRPr="006A3185" w:rsidRDefault="00101533" w:rsidP="00101533">
      <w:pPr>
        <w:jc w:val="left"/>
        <w:rPr>
          <w:rFonts w:ascii="Arial" w:hAnsi="Arial" w:cs="Arial"/>
          <w:b/>
          <w:bCs/>
          <w:szCs w:val="21"/>
        </w:rPr>
      </w:pPr>
      <w:r w:rsidRPr="006A3185">
        <w:rPr>
          <w:rFonts w:ascii="Arial" w:hAnsi="Arial" w:cs="Arial"/>
          <w:szCs w:val="21"/>
        </w:rPr>
        <w:t>In term of literature selection</w:t>
      </w:r>
      <w:r w:rsidR="00BC67A8">
        <w:rPr>
          <w:rFonts w:ascii="Arial" w:hAnsi="Arial" w:cs="Arial" w:hint="eastAsia"/>
          <w:szCs w:val="21"/>
        </w:rPr>
        <w:t>, the</w:t>
      </w:r>
      <w:r w:rsidRPr="006A3185">
        <w:rPr>
          <w:rFonts w:ascii="Arial" w:hAnsi="Arial" w:cs="Arial"/>
          <w:szCs w:val="21"/>
        </w:rPr>
        <w:t xml:space="preserve"> criteria prioritize recency and rigor</w:t>
      </w:r>
      <w:r w:rsidR="00BC67A8">
        <w:rPr>
          <w:rFonts w:ascii="Arial" w:hAnsi="Arial" w:cs="Arial" w:hint="eastAsia"/>
          <w:szCs w:val="21"/>
        </w:rPr>
        <w:t>.</w:t>
      </w:r>
      <w:r w:rsidRPr="006A3185">
        <w:rPr>
          <w:rFonts w:ascii="Arial" w:hAnsi="Arial" w:cs="Arial"/>
          <w:szCs w:val="21"/>
        </w:rPr>
        <w:t xml:space="preserve"> </w:t>
      </w:r>
      <w:r w:rsidR="00BC67A8">
        <w:rPr>
          <w:rFonts w:ascii="Arial" w:hAnsi="Arial" w:cs="Arial" w:hint="eastAsia"/>
          <w:szCs w:val="21"/>
        </w:rPr>
        <w:t>P</w:t>
      </w:r>
      <w:r w:rsidRPr="006A3185">
        <w:rPr>
          <w:rFonts w:ascii="Arial" w:hAnsi="Arial" w:cs="Arial"/>
          <w:szCs w:val="21"/>
        </w:rPr>
        <w:t>eer-reviewed journa</w:t>
      </w:r>
      <w:r w:rsidR="00503625" w:rsidRPr="006A3185">
        <w:rPr>
          <w:rFonts w:ascii="Arial" w:hAnsi="Arial" w:cs="Arial"/>
          <w:szCs w:val="21"/>
        </w:rPr>
        <w:t xml:space="preserve">l </w:t>
      </w:r>
      <w:r w:rsidRPr="006A3185">
        <w:rPr>
          <w:rFonts w:ascii="Arial" w:hAnsi="Arial" w:cs="Arial"/>
          <w:szCs w:val="21"/>
        </w:rPr>
        <w:t xml:space="preserve">key book chapters, and reputable </w:t>
      </w:r>
      <w:r w:rsidR="00315BB3">
        <w:rPr>
          <w:rFonts w:ascii="Arial" w:hAnsi="Arial" w:cs="Arial" w:hint="eastAsia"/>
          <w:szCs w:val="21"/>
        </w:rPr>
        <w:t>article</w:t>
      </w:r>
      <w:r w:rsidRPr="006A3185">
        <w:rPr>
          <w:rFonts w:ascii="Arial" w:hAnsi="Arial" w:cs="Arial"/>
          <w:szCs w:val="21"/>
        </w:rPr>
        <w:t xml:space="preserve">s published in the past 10 years (2015–2025) are prioritized to reflect current practice (e.g., Cade’s (2023) study on child-centered pedagogy for children with special needs, Zeng et al.’s (2025) research on teachers’ curriculum competence). Foundational texts (e.g., Piaget’s (1952) work on cognitive development, Vygotsky’s (1978) theory of the zone of proximal development) are retained to contextualize the theoretical underpinnings of </w:t>
      </w:r>
      <w:proofErr w:type="spellStart"/>
      <w:r w:rsidRPr="006A3185">
        <w:rPr>
          <w:rFonts w:ascii="Arial" w:hAnsi="Arial" w:cs="Arial"/>
          <w:szCs w:val="21"/>
        </w:rPr>
        <w:t>HighScope’s</w:t>
      </w:r>
      <w:proofErr w:type="spellEnd"/>
      <w:r w:rsidRPr="006A3185">
        <w:rPr>
          <w:rFonts w:ascii="Arial" w:hAnsi="Arial" w:cs="Arial"/>
          <w:szCs w:val="21"/>
        </w:rPr>
        <w:t xml:space="preserve"> active learning model, ensuring the search strategy balances contemporary relevance and theoretical depth.</w:t>
      </w:r>
    </w:p>
    <w:p w14:paraId="1B56997E" w14:textId="77777777" w:rsidR="00101533" w:rsidRPr="006A3185" w:rsidRDefault="00101533" w:rsidP="00101533">
      <w:pPr>
        <w:jc w:val="left"/>
        <w:rPr>
          <w:rFonts w:ascii="Arial" w:hAnsi="Arial" w:cs="Arial"/>
          <w:szCs w:val="21"/>
        </w:rPr>
      </w:pPr>
    </w:p>
    <w:p w14:paraId="78C4C0FA" w14:textId="60307321" w:rsidR="00101533" w:rsidRPr="006A3185" w:rsidRDefault="00BC67A8" w:rsidP="00101533">
      <w:pPr>
        <w:jc w:val="left"/>
        <w:rPr>
          <w:rFonts w:ascii="Arial" w:hAnsi="Arial" w:cs="Arial"/>
          <w:sz w:val="28"/>
          <w:szCs w:val="28"/>
        </w:rPr>
      </w:pPr>
      <w:r>
        <w:rPr>
          <w:rFonts w:ascii="Arial" w:hAnsi="Arial" w:cs="Arial" w:hint="eastAsia"/>
          <w:szCs w:val="21"/>
        </w:rPr>
        <w:t xml:space="preserve">A </w:t>
      </w:r>
      <w:r w:rsidRPr="00660CA6">
        <w:rPr>
          <w:rFonts w:ascii="Arial" w:hAnsi="Arial" w:cs="Arial"/>
          <w:szCs w:val="21"/>
        </w:rPr>
        <w:t>two-stage screening process</w:t>
      </w:r>
      <w:r>
        <w:rPr>
          <w:rFonts w:ascii="Arial" w:hAnsi="Arial" w:cs="Arial" w:hint="eastAsia"/>
          <w:szCs w:val="21"/>
        </w:rPr>
        <w:t xml:space="preserve"> was employed to</w:t>
      </w:r>
      <w:r w:rsidRPr="00BC67A8">
        <w:rPr>
          <w:rFonts w:ascii="Arial" w:hAnsi="Arial" w:cs="Arial"/>
          <w:szCs w:val="21"/>
        </w:rPr>
        <w:t xml:space="preserve"> </w:t>
      </w:r>
      <w:r w:rsidR="00101533" w:rsidRPr="006A3185">
        <w:rPr>
          <w:rFonts w:ascii="Arial" w:hAnsi="Arial" w:cs="Arial"/>
          <w:szCs w:val="21"/>
        </w:rPr>
        <w:t>refine the</w:t>
      </w:r>
      <w:r>
        <w:rPr>
          <w:rFonts w:ascii="Arial" w:hAnsi="Arial" w:cs="Arial" w:hint="eastAsia"/>
          <w:szCs w:val="21"/>
        </w:rPr>
        <w:t xml:space="preserve"> initial</w:t>
      </w:r>
      <w:r w:rsidR="00101533" w:rsidRPr="006A3185">
        <w:rPr>
          <w:rFonts w:ascii="Arial" w:hAnsi="Arial" w:cs="Arial"/>
          <w:szCs w:val="21"/>
        </w:rPr>
        <w:t xml:space="preserve"> literature pool. </w:t>
      </w:r>
      <w:r>
        <w:rPr>
          <w:rFonts w:ascii="Arial" w:hAnsi="Arial" w:cs="Arial"/>
          <w:szCs w:val="21"/>
        </w:rPr>
        <w:t>T</w:t>
      </w:r>
      <w:r>
        <w:rPr>
          <w:rFonts w:ascii="Arial" w:hAnsi="Arial" w:cs="Arial" w:hint="eastAsia"/>
          <w:szCs w:val="21"/>
        </w:rPr>
        <w:t xml:space="preserve">he </w:t>
      </w:r>
      <w:r w:rsidR="00101533" w:rsidRPr="006A3185">
        <w:rPr>
          <w:rFonts w:ascii="Arial" w:hAnsi="Arial" w:cs="Arial"/>
          <w:szCs w:val="21"/>
        </w:rPr>
        <w:t>Initial Screening involved reviewing titles and abstracts to exclude irrelevant studies, such as those focusing on primary school curricula, non-</w:t>
      </w:r>
      <w:proofErr w:type="spellStart"/>
      <w:r w:rsidR="00101533" w:rsidRPr="006A3185">
        <w:rPr>
          <w:rFonts w:ascii="Arial" w:hAnsi="Arial" w:cs="Arial"/>
          <w:szCs w:val="21"/>
        </w:rPr>
        <w:t>HighScope</w:t>
      </w:r>
      <w:proofErr w:type="spellEnd"/>
      <w:r w:rsidR="00101533" w:rsidRPr="006A3185">
        <w:rPr>
          <w:rFonts w:ascii="Arial" w:hAnsi="Arial" w:cs="Arial"/>
          <w:szCs w:val="21"/>
        </w:rPr>
        <w:t xml:space="preserve"> active learning models, or ECE settings not implementing </w:t>
      </w:r>
      <w:proofErr w:type="spellStart"/>
      <w:r w:rsidR="00101533" w:rsidRPr="006A3185">
        <w:rPr>
          <w:rFonts w:ascii="Arial" w:hAnsi="Arial" w:cs="Arial"/>
          <w:szCs w:val="21"/>
        </w:rPr>
        <w:t>HighScope’s</w:t>
      </w:r>
      <w:proofErr w:type="spellEnd"/>
      <w:r w:rsidR="00101533" w:rsidRPr="006A3185">
        <w:rPr>
          <w:rFonts w:ascii="Arial" w:hAnsi="Arial" w:cs="Arial"/>
          <w:szCs w:val="21"/>
        </w:rPr>
        <w:t xml:space="preserve"> core framework. This stage reduced the initial pool by approximately 60%, consistent with typical systematic review screening rates (Snyder, 2019). Subsequently, Full-text screening followed, where remaining texts were assessed for alignment with the review’s focus. Specifically, whether they addressed teacher strategies for individual differences in </w:t>
      </w:r>
      <w:proofErr w:type="spellStart"/>
      <w:r w:rsidR="00101533" w:rsidRPr="006A3185">
        <w:rPr>
          <w:rFonts w:ascii="Arial" w:hAnsi="Arial" w:cs="Arial"/>
          <w:szCs w:val="21"/>
        </w:rPr>
        <w:t>HighScope</w:t>
      </w:r>
      <w:proofErr w:type="spellEnd"/>
      <w:r w:rsidR="00101533" w:rsidRPr="006A3185">
        <w:rPr>
          <w:rFonts w:ascii="Arial" w:hAnsi="Arial" w:cs="Arial"/>
          <w:szCs w:val="21"/>
        </w:rPr>
        <w:t xml:space="preserve"> settings (e.g., Holt, 2010, on adapting </w:t>
      </w:r>
      <w:proofErr w:type="spellStart"/>
      <w:r w:rsidR="00101533" w:rsidRPr="006A3185">
        <w:rPr>
          <w:rFonts w:ascii="Arial" w:hAnsi="Arial" w:cs="Arial"/>
          <w:szCs w:val="21"/>
        </w:rPr>
        <w:t>HighScope</w:t>
      </w:r>
      <w:proofErr w:type="spellEnd"/>
      <w:r w:rsidR="00101533" w:rsidRPr="006A3185">
        <w:rPr>
          <w:rFonts w:ascii="Arial" w:hAnsi="Arial" w:cs="Arial"/>
          <w:szCs w:val="21"/>
        </w:rPr>
        <w:t xml:space="preserve"> practice) or the curriculum’s impact outcomes (short-term or long-term, such as Wakabayashi et al., 2025, on parent engagement in the Perry Preschool Project). Reasons for exclusion at this stage (e.g., “focus on non-</w:t>
      </w:r>
      <w:proofErr w:type="spellStart"/>
      <w:r w:rsidR="00101533" w:rsidRPr="006A3185">
        <w:rPr>
          <w:rFonts w:ascii="Arial" w:hAnsi="Arial" w:cs="Arial"/>
          <w:szCs w:val="21"/>
        </w:rPr>
        <w:t>HighScope</w:t>
      </w:r>
      <w:proofErr w:type="spellEnd"/>
      <w:r w:rsidR="00101533" w:rsidRPr="006A3185">
        <w:rPr>
          <w:rFonts w:ascii="Arial" w:hAnsi="Arial" w:cs="Arial"/>
          <w:szCs w:val="21"/>
        </w:rPr>
        <w:t xml:space="preserve"> active learning”) were documented to ensure transparency, a key requirement for systematic review rigor (Snyder, 2019).</w:t>
      </w:r>
    </w:p>
    <w:p w14:paraId="39249509" w14:textId="7632DB8B" w:rsidR="00101533" w:rsidRPr="00221198" w:rsidRDefault="00101533" w:rsidP="006A3185">
      <w:pPr>
        <w:pStyle w:val="3"/>
        <w:rPr>
          <w:rFonts w:ascii="Arial" w:hAnsi="Arial" w:cs="Arial"/>
          <w:color w:val="auto"/>
          <w:sz w:val="28"/>
          <w:szCs w:val="28"/>
        </w:rPr>
      </w:pPr>
      <w:bookmarkStart w:id="17" w:name="_Toc212671959"/>
      <w:r w:rsidRPr="00221198">
        <w:rPr>
          <w:rFonts w:ascii="Arial" w:hAnsi="Arial" w:cs="Arial"/>
          <w:color w:val="auto"/>
          <w:sz w:val="28"/>
          <w:szCs w:val="28"/>
        </w:rPr>
        <w:t>2.</w:t>
      </w:r>
      <w:r w:rsidR="004D0313" w:rsidRPr="00221198">
        <w:rPr>
          <w:rFonts w:ascii="Arial" w:hAnsi="Arial" w:cs="Arial" w:hint="eastAsia"/>
          <w:color w:val="auto"/>
          <w:sz w:val="28"/>
          <w:szCs w:val="28"/>
        </w:rPr>
        <w:t>2</w:t>
      </w:r>
      <w:r w:rsidRPr="00221198">
        <w:rPr>
          <w:rFonts w:ascii="Arial" w:hAnsi="Arial" w:cs="Arial"/>
          <w:color w:val="auto"/>
          <w:sz w:val="28"/>
          <w:szCs w:val="28"/>
        </w:rPr>
        <w:t>.</w:t>
      </w:r>
      <w:r w:rsidR="004D0313" w:rsidRPr="00221198">
        <w:rPr>
          <w:rFonts w:ascii="Arial" w:hAnsi="Arial" w:cs="Arial" w:hint="eastAsia"/>
          <w:color w:val="auto"/>
          <w:sz w:val="28"/>
          <w:szCs w:val="28"/>
        </w:rPr>
        <w:t>2</w:t>
      </w:r>
      <w:r w:rsidRPr="00221198">
        <w:rPr>
          <w:rFonts w:ascii="Arial" w:hAnsi="Arial" w:cs="Arial"/>
          <w:color w:val="auto"/>
          <w:sz w:val="28"/>
          <w:szCs w:val="28"/>
        </w:rPr>
        <w:t xml:space="preserve"> Literature Analysis Method</w:t>
      </w:r>
      <w:bookmarkEnd w:id="17"/>
    </w:p>
    <w:p w14:paraId="4B763DDB" w14:textId="77777777" w:rsidR="00101533" w:rsidRPr="006A3185" w:rsidRDefault="00101533" w:rsidP="00101533">
      <w:pPr>
        <w:jc w:val="left"/>
        <w:rPr>
          <w:rFonts w:ascii="Arial" w:hAnsi="Arial" w:cs="Arial"/>
          <w:szCs w:val="21"/>
        </w:rPr>
      </w:pPr>
      <w:r w:rsidRPr="006A3185">
        <w:rPr>
          <w:rFonts w:ascii="Arial" w:hAnsi="Arial" w:cs="Arial"/>
          <w:szCs w:val="21"/>
        </w:rPr>
        <w:t xml:space="preserve">Guided by the study’s interpretive paradigm (Matias, 2021), the literature analysis combines document analysis (Bowen, 2009) and thematic analysis (Braun &amp; Clarke, 2023) to systematically extract, organize, and interpret data, with a focus on constructing meaning around </w:t>
      </w:r>
      <w:proofErr w:type="spellStart"/>
      <w:r w:rsidRPr="006A3185">
        <w:rPr>
          <w:rFonts w:ascii="Arial" w:hAnsi="Arial" w:cs="Arial"/>
          <w:szCs w:val="21"/>
        </w:rPr>
        <w:t>HighScope’s</w:t>
      </w:r>
      <w:proofErr w:type="spellEnd"/>
      <w:r w:rsidRPr="006A3185">
        <w:rPr>
          <w:rFonts w:ascii="Arial" w:hAnsi="Arial" w:cs="Arial"/>
          <w:szCs w:val="21"/>
        </w:rPr>
        <w:t xml:space="preserve"> support for active learning and individual differences.</w:t>
      </w:r>
    </w:p>
    <w:p w14:paraId="122FCE42" w14:textId="77777777" w:rsidR="00101533" w:rsidRDefault="00101533" w:rsidP="00101533">
      <w:pPr>
        <w:jc w:val="left"/>
        <w:rPr>
          <w:rFonts w:ascii="Arial" w:hAnsi="Arial" w:cs="Arial"/>
          <w:szCs w:val="21"/>
        </w:rPr>
      </w:pPr>
    </w:p>
    <w:p w14:paraId="17FC1741" w14:textId="77777777" w:rsidR="004A1430" w:rsidRPr="004A1430" w:rsidRDefault="004A1430" w:rsidP="004A1430">
      <w:pPr>
        <w:jc w:val="left"/>
        <w:rPr>
          <w:rFonts w:ascii="Arial" w:hAnsi="Arial" w:cs="Arial"/>
          <w:szCs w:val="21"/>
        </w:rPr>
      </w:pPr>
      <w:r w:rsidRPr="004A1430">
        <w:rPr>
          <w:rFonts w:ascii="Arial" w:hAnsi="Arial" w:cs="Arial"/>
          <w:szCs w:val="21"/>
        </w:rPr>
        <w:t xml:space="preserve">The selection of these methods is particularly appropriate for a literature-based study. Document analysis provides the foundational framework for treating published literature as empirical data, enabling systematic evaluation and synthesis of existing research (Bowen, 2009). This approach is especially suitable as it allows for the critical examination of academic texts as primary sources, avoiding the need for new data collection. Thematic analysis complements this process by offering a flexible yet rigorous framework for identifying, analyzing, and reporting patterns across the documented literature (Braun &amp; Clarke, 2023). Its value lies in its capacity to handle diverse textual materials while maintaining theoretical flexibility, making it well-suited for understanding </w:t>
      </w:r>
      <w:r w:rsidRPr="004A1430">
        <w:rPr>
          <w:rFonts w:ascii="Arial" w:hAnsi="Arial" w:cs="Arial"/>
          <w:szCs w:val="21"/>
        </w:rPr>
        <w:lastRenderedPageBreak/>
        <w:t>complex educational concepts within their respective contexts.</w:t>
      </w:r>
    </w:p>
    <w:p w14:paraId="3D14C98B" w14:textId="77777777" w:rsidR="004A1430" w:rsidRPr="004A1430" w:rsidRDefault="004A1430" w:rsidP="004A1430">
      <w:pPr>
        <w:jc w:val="left"/>
        <w:rPr>
          <w:rFonts w:ascii="Arial" w:hAnsi="Arial" w:cs="Arial"/>
          <w:szCs w:val="21"/>
        </w:rPr>
      </w:pPr>
    </w:p>
    <w:p w14:paraId="6C0A8DC4" w14:textId="6184A46C" w:rsidR="004A1430" w:rsidRDefault="004A1430" w:rsidP="004A1430">
      <w:pPr>
        <w:jc w:val="left"/>
        <w:rPr>
          <w:rFonts w:ascii="Arial" w:hAnsi="Arial" w:cs="Arial"/>
          <w:szCs w:val="21"/>
        </w:rPr>
      </w:pPr>
      <w:r w:rsidRPr="004A1430">
        <w:rPr>
          <w:rFonts w:ascii="Arial" w:hAnsi="Arial" w:cs="Arial"/>
          <w:szCs w:val="21"/>
        </w:rPr>
        <w:t>This methodological combination proves particularly advantageous for addressing the study's research questions. The document analysis ensures comprehensive coverage and systematic organization of existing literature, while the thematic analysis facilitates deep interpretation of emerging patterns. This dual approach allows for both focused examination of predetermined themes and responsiveness to unexpected insights from the literature.</w:t>
      </w:r>
    </w:p>
    <w:p w14:paraId="637071EE" w14:textId="77777777" w:rsidR="004A1430" w:rsidRPr="006A3185" w:rsidRDefault="004A1430" w:rsidP="00101533">
      <w:pPr>
        <w:jc w:val="left"/>
        <w:rPr>
          <w:rFonts w:ascii="Arial" w:hAnsi="Arial" w:cs="Arial"/>
          <w:szCs w:val="21"/>
        </w:rPr>
      </w:pPr>
    </w:p>
    <w:p w14:paraId="4F086955" w14:textId="2A09C122" w:rsidR="00101533" w:rsidRPr="006A3185" w:rsidRDefault="00101533" w:rsidP="00101533">
      <w:pPr>
        <w:jc w:val="left"/>
        <w:rPr>
          <w:rFonts w:ascii="Arial" w:hAnsi="Arial" w:cs="Arial"/>
          <w:szCs w:val="21"/>
        </w:rPr>
      </w:pPr>
      <w:r w:rsidRPr="006A3185">
        <w:rPr>
          <w:rFonts w:ascii="Arial" w:hAnsi="Arial" w:cs="Arial"/>
          <w:szCs w:val="21"/>
        </w:rPr>
        <w:t xml:space="preserve">Firstly, data extraction and organization are structured using a literature matrix, which tracks key information across sources: author and publication year, theoretical framework (e.g., whether a study draws on Bandura’s (1977) self-efficacy theory or Mishra’s (2023) constructivist analysis), research methodology (qualitative, quantitative, or mixed-methods—such as Cade et al.’s (2022) multi-case study or Herman &amp; </w:t>
      </w:r>
      <w:proofErr w:type="spellStart"/>
      <w:r w:rsidRPr="006A3185">
        <w:rPr>
          <w:rFonts w:ascii="Arial" w:hAnsi="Arial" w:cs="Arial"/>
          <w:szCs w:val="21"/>
        </w:rPr>
        <w:t>Rusmayadi’s</w:t>
      </w:r>
      <w:proofErr w:type="spellEnd"/>
      <w:r w:rsidRPr="006A3185">
        <w:rPr>
          <w:rFonts w:ascii="Arial" w:hAnsi="Arial" w:cs="Arial"/>
          <w:szCs w:val="21"/>
        </w:rPr>
        <w:t xml:space="preserve"> (2018) quantitative analysis of Plan-Do-Review), core findings (e.g., Cahya Dewi’s (2021) insights on individual differences in early childhood, Pakarinen &amp; Kikas’ (2019) comparison of child-centered vs. teacher-directed practices), and relevance to the study’s objectives (e.g., alignment with exploring </w:t>
      </w:r>
      <w:proofErr w:type="spellStart"/>
      <w:r w:rsidRPr="006A3185">
        <w:rPr>
          <w:rFonts w:ascii="Arial" w:hAnsi="Arial" w:cs="Arial"/>
          <w:szCs w:val="21"/>
        </w:rPr>
        <w:t>HighScope’s</w:t>
      </w:r>
      <w:proofErr w:type="spellEnd"/>
      <w:r w:rsidRPr="006A3185">
        <w:rPr>
          <w:rFonts w:ascii="Arial" w:hAnsi="Arial" w:cs="Arial"/>
          <w:szCs w:val="21"/>
        </w:rPr>
        <w:t xml:space="preserve"> long-term </w:t>
      </w:r>
      <w:r w:rsidR="00640B3A">
        <w:rPr>
          <w:rFonts w:ascii="Arial" w:hAnsi="Arial" w:cs="Arial"/>
          <w:szCs w:val="21"/>
        </w:rPr>
        <w:t xml:space="preserve">conceptual </w:t>
      </w:r>
      <w:proofErr w:type="spellStart"/>
      <w:r w:rsidR="00640B3A">
        <w:rPr>
          <w:rFonts w:ascii="Arial" w:hAnsi="Arial" w:cs="Arial"/>
          <w:szCs w:val="21"/>
        </w:rPr>
        <w:t>narrowness</w:t>
      </w:r>
      <w:r w:rsidRPr="006A3185">
        <w:rPr>
          <w:rFonts w:ascii="Arial" w:hAnsi="Arial" w:cs="Arial"/>
          <w:szCs w:val="21"/>
        </w:rPr>
        <w:t>s</w:t>
      </w:r>
      <w:proofErr w:type="spellEnd"/>
      <w:r w:rsidRPr="006A3185">
        <w:rPr>
          <w:rFonts w:ascii="Arial" w:hAnsi="Arial" w:cs="Arial"/>
          <w:szCs w:val="21"/>
        </w:rPr>
        <w:t xml:space="preserve"> or teacher strategies for diverse learners). This matrix ensures systematic tracking of themes and avoids fragmented analysis, as recommended by Bowen (2009) for rigorous document-based research.</w:t>
      </w:r>
    </w:p>
    <w:p w14:paraId="10BDB3EE" w14:textId="77777777" w:rsidR="00101533" w:rsidRPr="006A3185" w:rsidRDefault="00101533" w:rsidP="00101533">
      <w:pPr>
        <w:jc w:val="left"/>
        <w:rPr>
          <w:rFonts w:ascii="Arial" w:hAnsi="Arial" w:cs="Arial"/>
          <w:szCs w:val="21"/>
        </w:rPr>
      </w:pPr>
    </w:p>
    <w:p w14:paraId="58AC60F7" w14:textId="53430646" w:rsidR="00101533" w:rsidRPr="006A3185" w:rsidRDefault="00101533" w:rsidP="00101533">
      <w:pPr>
        <w:jc w:val="left"/>
        <w:rPr>
          <w:rFonts w:ascii="Arial" w:hAnsi="Arial" w:cs="Arial"/>
          <w:szCs w:val="21"/>
        </w:rPr>
      </w:pPr>
      <w:r w:rsidRPr="006A3185">
        <w:rPr>
          <w:rFonts w:ascii="Arial" w:hAnsi="Arial" w:cs="Arial"/>
          <w:szCs w:val="21"/>
        </w:rPr>
        <w:t xml:space="preserve">Secondly, thematic coding follows a flexible, two-stage approach to balance focus and adaptability. One is Deductive codes, which are initially developed based on the study’s research questions to support the analysis. For examples, include “teacher strategies for cognitive differences” (informed by Ayers et al.’s (2013) work on assessing individual needs), “long-term impact gaps” (addressed in Schweinhart &amp; Weikart’s (1999) early findings and Wakabayashi et al.’s (2025) recent parent engagement research), and “active learning implementation barriers” (explored in Christopher’s (2021) </w:t>
      </w:r>
      <w:r w:rsidR="00315BB3">
        <w:rPr>
          <w:rFonts w:ascii="Arial" w:hAnsi="Arial" w:cs="Arial" w:hint="eastAsia"/>
          <w:szCs w:val="21"/>
        </w:rPr>
        <w:t>article</w:t>
      </w:r>
      <w:r w:rsidRPr="006A3185">
        <w:rPr>
          <w:rFonts w:ascii="Arial" w:hAnsi="Arial" w:cs="Arial"/>
          <w:szCs w:val="21"/>
        </w:rPr>
        <w:t>).</w:t>
      </w:r>
      <w:r w:rsidRPr="006A3185">
        <w:rPr>
          <w:rFonts w:ascii="Arial" w:hAnsi="Arial" w:cs="Arial"/>
        </w:rPr>
        <w:t xml:space="preserve"> The other is </w:t>
      </w:r>
      <w:r w:rsidRPr="006A3185">
        <w:rPr>
          <w:rFonts w:ascii="Arial" w:hAnsi="Arial" w:cs="Arial"/>
          <w:szCs w:val="21"/>
        </w:rPr>
        <w:t xml:space="preserve">Inductive codes, which are then added to capture unexpected but relevant patterns—such as “scaffolding for individual differences” (derived from Carranza-Pinedo &amp; </w:t>
      </w:r>
      <w:proofErr w:type="spellStart"/>
      <w:r w:rsidRPr="006A3185">
        <w:rPr>
          <w:rFonts w:ascii="Arial" w:hAnsi="Arial" w:cs="Arial"/>
          <w:szCs w:val="21"/>
        </w:rPr>
        <w:t>Diprossimo’s</w:t>
      </w:r>
      <w:proofErr w:type="spellEnd"/>
      <w:r w:rsidRPr="006A3185">
        <w:rPr>
          <w:rFonts w:ascii="Arial" w:hAnsi="Arial" w:cs="Arial"/>
          <w:szCs w:val="21"/>
        </w:rPr>
        <w:t xml:space="preserve"> (2025) study on scaffolding in ECE) or “self-efficacy as a mediator of curriculum competence” (from Zeng et al.’s (2025) research)—ensuring the analysis remains responsive to the literature’s nuances, as advised by Braun &amp; Clarke (2023) for rigorous thematic inquiry.</w:t>
      </w:r>
    </w:p>
    <w:p w14:paraId="6810C3B6" w14:textId="77777777" w:rsidR="00101533" w:rsidRPr="006A3185" w:rsidRDefault="00101533" w:rsidP="00101533">
      <w:pPr>
        <w:jc w:val="left"/>
        <w:rPr>
          <w:rFonts w:ascii="Arial" w:hAnsi="Arial" w:cs="Arial"/>
          <w:szCs w:val="21"/>
        </w:rPr>
      </w:pPr>
    </w:p>
    <w:p w14:paraId="036A198C" w14:textId="5511967B" w:rsidR="00101533" w:rsidRPr="006A3185" w:rsidRDefault="004A1430" w:rsidP="00101533">
      <w:pPr>
        <w:jc w:val="left"/>
        <w:rPr>
          <w:rFonts w:ascii="Arial" w:hAnsi="Arial" w:cs="Arial"/>
          <w:szCs w:val="21"/>
        </w:rPr>
      </w:pPr>
      <w:r w:rsidRPr="004A1430">
        <w:rPr>
          <w:rFonts w:ascii="Arial" w:hAnsi="Arial" w:cs="Arial"/>
          <w:szCs w:val="21"/>
        </w:rPr>
        <w:t>This comprehensive analytical approach enables deep contextual understanding of the literature.</w:t>
      </w:r>
      <w:r>
        <w:rPr>
          <w:rFonts w:ascii="Arial" w:hAnsi="Arial" w:cs="Arial" w:hint="eastAsia"/>
          <w:szCs w:val="21"/>
        </w:rPr>
        <w:t xml:space="preserve"> </w:t>
      </w:r>
      <w:r w:rsidR="00101533" w:rsidRPr="006A3185">
        <w:rPr>
          <w:rFonts w:ascii="Arial" w:hAnsi="Arial" w:cs="Arial"/>
          <w:szCs w:val="21"/>
        </w:rPr>
        <w:t xml:space="preserve">Throughout the analysis, emphasis is placed on contextual interpretation (Matias, 2021) rather than objective data aggregation. For example, when analyzing studies on active learning (e.g., Lord et al.’s (2012) comparison of active learning environments, Wright’s (2015) Routledge text on active learning), the focus is on how </w:t>
      </w:r>
      <w:proofErr w:type="spellStart"/>
      <w:r w:rsidR="00101533" w:rsidRPr="006A3185">
        <w:rPr>
          <w:rFonts w:ascii="Arial" w:hAnsi="Arial" w:cs="Arial"/>
          <w:szCs w:val="21"/>
        </w:rPr>
        <w:t>HighScope’s</w:t>
      </w:r>
      <w:proofErr w:type="spellEnd"/>
      <w:r w:rsidR="00101533" w:rsidRPr="006A3185">
        <w:rPr>
          <w:rFonts w:ascii="Arial" w:hAnsi="Arial" w:cs="Arial"/>
          <w:szCs w:val="21"/>
        </w:rPr>
        <w:t xml:space="preserve"> specific implementation (e.g., Plan-Do-Review, child-centered pedagogy) aligns with or differs from broader active learning frameworks, and how these differences address (or fail to address) individual learning needs. This approach ensures the analysis </w:t>
      </w:r>
      <w:r w:rsidR="00101533" w:rsidRPr="006A3185">
        <w:rPr>
          <w:rFonts w:ascii="Arial" w:hAnsi="Arial" w:cs="Arial"/>
          <w:szCs w:val="21"/>
        </w:rPr>
        <w:lastRenderedPageBreak/>
        <w:t>reflects the interpretive paradigm’s priority of understanding meaning within real educational contexts, rather than pursuing universal conclusions.</w:t>
      </w:r>
    </w:p>
    <w:p w14:paraId="1C101B80" w14:textId="1409437E" w:rsidR="00101533" w:rsidRPr="00221198" w:rsidRDefault="00101533" w:rsidP="006A3185">
      <w:pPr>
        <w:pStyle w:val="3"/>
        <w:rPr>
          <w:rFonts w:ascii="Arial" w:hAnsi="Arial" w:cs="Arial"/>
          <w:color w:val="auto"/>
          <w:sz w:val="28"/>
          <w:szCs w:val="28"/>
        </w:rPr>
      </w:pPr>
      <w:bookmarkStart w:id="18" w:name="_Toc212671960"/>
      <w:r w:rsidRPr="00221198">
        <w:rPr>
          <w:rFonts w:ascii="Arial" w:hAnsi="Arial" w:cs="Arial"/>
          <w:color w:val="auto"/>
          <w:sz w:val="28"/>
          <w:szCs w:val="28"/>
        </w:rPr>
        <w:t>2.</w:t>
      </w:r>
      <w:r w:rsidR="004D0313" w:rsidRPr="00221198">
        <w:rPr>
          <w:rFonts w:ascii="Arial" w:hAnsi="Arial" w:cs="Arial" w:hint="eastAsia"/>
          <w:color w:val="auto"/>
          <w:sz w:val="28"/>
          <w:szCs w:val="28"/>
        </w:rPr>
        <w:t>2</w:t>
      </w:r>
      <w:r w:rsidRPr="00221198">
        <w:rPr>
          <w:rFonts w:ascii="Arial" w:hAnsi="Arial" w:cs="Arial"/>
          <w:color w:val="auto"/>
          <w:sz w:val="28"/>
          <w:szCs w:val="28"/>
        </w:rPr>
        <w:t>.</w:t>
      </w:r>
      <w:r w:rsidR="004D0313" w:rsidRPr="00221198">
        <w:rPr>
          <w:rFonts w:ascii="Arial" w:hAnsi="Arial" w:cs="Arial" w:hint="eastAsia"/>
          <w:color w:val="auto"/>
          <w:sz w:val="28"/>
          <w:szCs w:val="28"/>
        </w:rPr>
        <w:t>3</w:t>
      </w:r>
      <w:r w:rsidRPr="00221198">
        <w:rPr>
          <w:rFonts w:ascii="Arial" w:hAnsi="Arial" w:cs="Arial"/>
          <w:color w:val="auto"/>
          <w:sz w:val="28"/>
          <w:szCs w:val="28"/>
        </w:rPr>
        <w:t xml:space="preserve"> Literature Quality Assurance</w:t>
      </w:r>
      <w:bookmarkEnd w:id="18"/>
    </w:p>
    <w:p w14:paraId="30FBB82C" w14:textId="586C76C8" w:rsidR="00101533" w:rsidRPr="006A3185" w:rsidRDefault="009B1137" w:rsidP="00101533">
      <w:pPr>
        <w:jc w:val="left"/>
        <w:rPr>
          <w:rFonts w:ascii="Arial" w:hAnsi="Arial" w:cs="Arial"/>
        </w:rPr>
      </w:pPr>
      <w:r>
        <w:rPr>
          <w:rFonts w:ascii="Arial" w:hAnsi="Arial" w:cs="Arial"/>
        </w:rPr>
        <w:t>T</w:t>
      </w:r>
      <w:r>
        <w:rPr>
          <w:rFonts w:ascii="Arial" w:hAnsi="Arial" w:cs="Arial" w:hint="eastAsia"/>
        </w:rPr>
        <w:t>his study implemented a rigorous quality assurance process t</w:t>
      </w:r>
      <w:r w:rsidR="00101533" w:rsidRPr="006A3185">
        <w:rPr>
          <w:rFonts w:ascii="Arial" w:hAnsi="Arial" w:cs="Arial"/>
        </w:rPr>
        <w:t>o maintain the review’s academic integrity</w:t>
      </w:r>
      <w:r>
        <w:rPr>
          <w:rFonts w:ascii="Arial" w:hAnsi="Arial" w:cs="Arial" w:hint="eastAsia"/>
        </w:rPr>
        <w:t xml:space="preserve"> through the literature review.</w:t>
      </w:r>
      <w:r w:rsidR="00101533" w:rsidRPr="006A3185">
        <w:rPr>
          <w:rFonts w:ascii="Arial" w:hAnsi="Arial" w:cs="Arial"/>
        </w:rPr>
        <w:t xml:space="preserve"> </w:t>
      </w:r>
      <w:r>
        <w:rPr>
          <w:rFonts w:ascii="Arial" w:hAnsi="Arial" w:cs="Arial" w:hint="eastAsia"/>
        </w:rPr>
        <w:t>G</w:t>
      </w:r>
      <w:r w:rsidR="00101533" w:rsidRPr="006A3185">
        <w:rPr>
          <w:rFonts w:ascii="Arial" w:hAnsi="Arial" w:cs="Arial"/>
        </w:rPr>
        <w:t>iven</w:t>
      </w:r>
      <w:r>
        <w:rPr>
          <w:rFonts w:ascii="Arial" w:hAnsi="Arial" w:cs="Arial" w:hint="eastAsia"/>
        </w:rPr>
        <w:t xml:space="preserve"> the </w:t>
      </w:r>
      <w:r>
        <w:rPr>
          <w:rFonts w:ascii="Arial" w:hAnsi="Arial" w:cs="Arial"/>
        </w:rPr>
        <w:t>specific</w:t>
      </w:r>
      <w:r w:rsidR="00101533" w:rsidRPr="006A3185">
        <w:rPr>
          <w:rFonts w:ascii="Arial" w:hAnsi="Arial" w:cs="Arial"/>
        </w:rPr>
        <w:t xml:space="preserve"> focus on </w:t>
      </w:r>
      <w:proofErr w:type="spellStart"/>
      <w:r w:rsidR="00101533" w:rsidRPr="006A3185">
        <w:rPr>
          <w:rFonts w:ascii="Arial" w:hAnsi="Arial" w:cs="Arial"/>
        </w:rPr>
        <w:t>HighScope’s</w:t>
      </w:r>
      <w:proofErr w:type="spellEnd"/>
      <w:r w:rsidR="00101533" w:rsidRPr="006A3185">
        <w:rPr>
          <w:rFonts w:ascii="Arial" w:hAnsi="Arial" w:cs="Arial"/>
        </w:rPr>
        <w:t xml:space="preserve"> active learning and teacher support for individual differences. Strict inclusion and exclusion standard were applied, and potential biases were mitigated through transparent selection processes. </w:t>
      </w:r>
      <w:r>
        <w:rPr>
          <w:rFonts w:ascii="Arial" w:hAnsi="Arial" w:cs="Arial"/>
        </w:rPr>
        <w:t>A</w:t>
      </w:r>
      <w:r>
        <w:rPr>
          <w:rFonts w:ascii="Arial" w:hAnsi="Arial" w:cs="Arial" w:hint="eastAsia"/>
        </w:rPr>
        <w:t xml:space="preserve"> fundamental aspect of this quality assurance was that t</w:t>
      </w:r>
      <w:r w:rsidR="00101533" w:rsidRPr="006A3185">
        <w:rPr>
          <w:rFonts w:ascii="Arial" w:hAnsi="Arial" w:cs="Arial"/>
        </w:rPr>
        <w:t>hese standards were defined before screening, no waiting until after the screening to make up reasons for why we picked some studies and not others. This is a key rule to make sure a systemic review is done carefully and reliably (Snyder, 2019).</w:t>
      </w:r>
    </w:p>
    <w:p w14:paraId="43D52C14" w14:textId="77777777" w:rsidR="00101533" w:rsidRPr="006A3185" w:rsidRDefault="00101533" w:rsidP="00101533">
      <w:pPr>
        <w:jc w:val="left"/>
        <w:rPr>
          <w:rFonts w:ascii="Arial" w:hAnsi="Arial" w:cs="Arial"/>
        </w:rPr>
      </w:pPr>
    </w:p>
    <w:p w14:paraId="6408C8AA" w14:textId="7B33F161" w:rsidR="00101533" w:rsidRPr="006A3185" w:rsidRDefault="009B1137" w:rsidP="00101533">
      <w:pPr>
        <w:jc w:val="left"/>
        <w:rPr>
          <w:rFonts w:ascii="Arial" w:hAnsi="Arial" w:cs="Arial"/>
        </w:rPr>
      </w:pPr>
      <w:r>
        <w:rPr>
          <w:rFonts w:ascii="Arial" w:hAnsi="Arial" w:cs="Arial"/>
        </w:rPr>
        <w:t>T</w:t>
      </w:r>
      <w:r>
        <w:rPr>
          <w:rFonts w:ascii="Arial" w:hAnsi="Arial" w:cs="Arial" w:hint="eastAsia"/>
        </w:rPr>
        <w:t xml:space="preserve">he </w:t>
      </w:r>
      <w:r w:rsidR="00101533" w:rsidRPr="006A3185">
        <w:rPr>
          <w:rFonts w:ascii="Arial" w:hAnsi="Arial" w:cs="Arial"/>
        </w:rPr>
        <w:t xml:space="preserve">Inclusion Standard were designed to ensure the literature corpus </w:t>
      </w:r>
      <w:r>
        <w:rPr>
          <w:rFonts w:ascii="Arial" w:hAnsi="Arial" w:cs="Arial" w:hint="eastAsia"/>
        </w:rPr>
        <w:t>remained</w:t>
      </w:r>
      <w:r w:rsidR="00101533" w:rsidRPr="006A3185">
        <w:rPr>
          <w:rFonts w:ascii="Arial" w:hAnsi="Arial" w:cs="Arial"/>
        </w:rPr>
        <w:t xml:space="preserve"> relevant, rigorous, and aligned with the study’s </w:t>
      </w:r>
      <w:r>
        <w:rPr>
          <w:rFonts w:ascii="Arial" w:hAnsi="Arial" w:cs="Arial" w:hint="eastAsia"/>
        </w:rPr>
        <w:t>objectives</w:t>
      </w:r>
      <w:r w:rsidR="00101533" w:rsidRPr="006A3185">
        <w:rPr>
          <w:rFonts w:ascii="Arial" w:hAnsi="Arial" w:cs="Arial"/>
        </w:rPr>
        <w:t xml:space="preserve">. At the first time, sources were required to be published in peer-reviewed journals (e.g., Early Years, Cogent Education) or as authoritative book chapters (e.g., Epstein &amp; Schweinhart, 2018 in Springer International Handbooks of Education), guaranteeing rigorous peer scrutiny of </w:t>
      </w:r>
      <w:proofErr w:type="spellStart"/>
      <w:r w:rsidR="00101533" w:rsidRPr="006A3185">
        <w:rPr>
          <w:rFonts w:ascii="Arial" w:hAnsi="Arial" w:cs="Arial"/>
        </w:rPr>
        <w:t>HighScope</w:t>
      </w:r>
      <w:proofErr w:type="spellEnd"/>
      <w:r w:rsidR="00101533" w:rsidRPr="006A3185">
        <w:rPr>
          <w:rFonts w:ascii="Arial" w:hAnsi="Arial" w:cs="Arial"/>
        </w:rPr>
        <w:t xml:space="preserve">-related </w:t>
      </w:r>
      <w:proofErr w:type="spellStart"/>
      <w:r w:rsidR="00101533" w:rsidRPr="006A3185">
        <w:rPr>
          <w:rFonts w:ascii="Arial" w:hAnsi="Arial" w:cs="Arial"/>
        </w:rPr>
        <w:t>research.Secondly</w:t>
      </w:r>
      <w:proofErr w:type="spellEnd"/>
      <w:r w:rsidR="00101533" w:rsidRPr="006A3185">
        <w:rPr>
          <w:rFonts w:ascii="Arial" w:hAnsi="Arial" w:cs="Arial"/>
        </w:rPr>
        <w:t xml:space="preserve">, all the sources had to focused explicitly on the </w:t>
      </w:r>
      <w:proofErr w:type="spellStart"/>
      <w:r w:rsidR="00101533" w:rsidRPr="006A3185">
        <w:rPr>
          <w:rFonts w:ascii="Arial" w:hAnsi="Arial" w:cs="Arial"/>
        </w:rPr>
        <w:t>HighScope</w:t>
      </w:r>
      <w:proofErr w:type="spellEnd"/>
      <w:r w:rsidR="00101533" w:rsidRPr="006A3185">
        <w:rPr>
          <w:rFonts w:ascii="Arial" w:hAnsi="Arial" w:cs="Arial"/>
        </w:rPr>
        <w:t xml:space="preserve"> curriculum, with direct relevance to active learning or individual difference support—a non-negotiable requirement to avoid diluting the review’s focus, for example, It is meant to stop studies that only mention </w:t>
      </w:r>
      <w:proofErr w:type="spellStart"/>
      <w:r w:rsidR="00101533" w:rsidRPr="006A3185">
        <w:rPr>
          <w:rFonts w:ascii="Arial" w:hAnsi="Arial" w:cs="Arial"/>
        </w:rPr>
        <w:t>HighScope</w:t>
      </w:r>
      <w:proofErr w:type="spellEnd"/>
      <w:r w:rsidR="00101533" w:rsidRPr="006A3185">
        <w:rPr>
          <w:rFonts w:ascii="Arial" w:hAnsi="Arial" w:cs="Arial"/>
        </w:rPr>
        <w:t xml:space="preserve"> in passing. Thirdly, sources needed to included either empirical data (e.g., Christopher’s (2021) survey of educator challenges, Cade et al.’s (2022) multi-case study) or rigorous theoretical analysis (e.g., Margolis’ (2020) application of the zone of proximal development to </w:t>
      </w:r>
      <w:proofErr w:type="spellStart"/>
      <w:r w:rsidR="00101533" w:rsidRPr="006A3185">
        <w:rPr>
          <w:rFonts w:ascii="Arial" w:hAnsi="Arial" w:cs="Arial"/>
        </w:rPr>
        <w:t>HighScope’s</w:t>
      </w:r>
      <w:proofErr w:type="spellEnd"/>
      <w:r w:rsidR="00101533" w:rsidRPr="006A3185">
        <w:rPr>
          <w:rFonts w:ascii="Arial" w:hAnsi="Arial" w:cs="Arial"/>
        </w:rPr>
        <w:t xml:space="preserve"> teacher scaffolding), both types are critical to interpreting “how teachers support diversity” and “what research gaps exist.” and “what research gaps exist,” as empirical data provides practice-based evidence and theoretical work contextualizes it within broader and deep ECE frameworks (Miller &amp; Pound, 2011). Finally, Foundational texts (e.g., Hohmann &amp; Weikart, 1995) defined the </w:t>
      </w:r>
      <w:proofErr w:type="spellStart"/>
      <w:r w:rsidR="00101533" w:rsidRPr="006A3185">
        <w:rPr>
          <w:rFonts w:ascii="Arial" w:hAnsi="Arial" w:cs="Arial"/>
        </w:rPr>
        <w:t>HighScope</w:t>
      </w:r>
      <w:proofErr w:type="spellEnd"/>
      <w:r w:rsidR="00101533" w:rsidRPr="006A3185">
        <w:rPr>
          <w:rFonts w:ascii="Arial" w:hAnsi="Arial" w:cs="Arial"/>
        </w:rPr>
        <w:t xml:space="preserve"> model, even if older than the 2010–</w:t>
      </w:r>
      <w:proofErr w:type="gramStart"/>
      <w:r w:rsidR="00101533" w:rsidRPr="006A3185">
        <w:rPr>
          <w:rFonts w:ascii="Arial" w:hAnsi="Arial" w:cs="Arial"/>
        </w:rPr>
        <w:t>2024 time</w:t>
      </w:r>
      <w:proofErr w:type="gramEnd"/>
      <w:r w:rsidR="00101533" w:rsidRPr="006A3185">
        <w:rPr>
          <w:rFonts w:ascii="Arial" w:hAnsi="Arial" w:cs="Arial"/>
        </w:rPr>
        <w:t xml:space="preserve"> range, because these lay the theoretical groundwork for understanding the curriculum’s active learning framework.</w:t>
      </w:r>
    </w:p>
    <w:p w14:paraId="400713F3" w14:textId="77777777" w:rsidR="00101533" w:rsidRPr="006A3185" w:rsidRDefault="00101533" w:rsidP="00101533">
      <w:pPr>
        <w:jc w:val="left"/>
        <w:rPr>
          <w:rFonts w:ascii="Arial" w:hAnsi="Arial" w:cs="Arial"/>
        </w:rPr>
      </w:pPr>
    </w:p>
    <w:p w14:paraId="6A952438" w14:textId="0AA793CA" w:rsidR="00101533" w:rsidRPr="006A3185" w:rsidRDefault="009B1137" w:rsidP="00101533">
      <w:pPr>
        <w:jc w:val="left"/>
        <w:rPr>
          <w:rFonts w:ascii="Arial" w:hAnsi="Arial" w:cs="Arial"/>
        </w:rPr>
      </w:pPr>
      <w:r>
        <w:rPr>
          <w:rFonts w:ascii="Arial" w:hAnsi="Arial" w:cs="Arial"/>
        </w:rPr>
        <w:t>C</w:t>
      </w:r>
      <w:r>
        <w:rPr>
          <w:rFonts w:ascii="Arial" w:hAnsi="Arial" w:cs="Arial" w:hint="eastAsia"/>
        </w:rPr>
        <w:t xml:space="preserve">omplementing these Inclusion criteria, </w:t>
      </w:r>
      <w:r>
        <w:rPr>
          <w:rFonts w:ascii="Arial" w:hAnsi="Arial" w:cs="Arial"/>
        </w:rPr>
        <w:t>explicit</w:t>
      </w:r>
      <w:r>
        <w:rPr>
          <w:rFonts w:ascii="Arial" w:hAnsi="Arial" w:cs="Arial" w:hint="eastAsia"/>
        </w:rPr>
        <w:t xml:space="preserve"> </w:t>
      </w:r>
      <w:r w:rsidR="00101533" w:rsidRPr="006A3185">
        <w:rPr>
          <w:rFonts w:ascii="Arial" w:hAnsi="Arial" w:cs="Arial"/>
        </w:rPr>
        <w:t>Exclusion Standard further refined the corpus</w:t>
      </w:r>
      <w:r>
        <w:rPr>
          <w:rFonts w:ascii="Arial" w:hAnsi="Arial" w:cs="Arial" w:hint="eastAsia"/>
        </w:rPr>
        <w:t xml:space="preserve">. </w:t>
      </w:r>
      <w:r>
        <w:rPr>
          <w:rFonts w:ascii="Arial" w:hAnsi="Arial" w:cs="Arial"/>
        </w:rPr>
        <w:t>T</w:t>
      </w:r>
      <w:r>
        <w:rPr>
          <w:rFonts w:ascii="Arial" w:hAnsi="Arial" w:cs="Arial" w:hint="eastAsia"/>
        </w:rPr>
        <w:t>he process</w:t>
      </w:r>
      <w:r w:rsidR="00101533" w:rsidRPr="006A3185">
        <w:rPr>
          <w:rFonts w:ascii="Arial" w:hAnsi="Arial" w:cs="Arial"/>
        </w:rPr>
        <w:t xml:space="preserve"> </w:t>
      </w:r>
      <w:r>
        <w:rPr>
          <w:rFonts w:ascii="Arial" w:hAnsi="Arial" w:cs="Arial" w:hint="eastAsia"/>
        </w:rPr>
        <w:t>e</w:t>
      </w:r>
      <w:r w:rsidR="00101533" w:rsidRPr="006A3185">
        <w:rPr>
          <w:rFonts w:ascii="Arial" w:hAnsi="Arial" w:cs="Arial"/>
        </w:rPr>
        <w:t>limina</w:t>
      </w:r>
      <w:r>
        <w:rPr>
          <w:rFonts w:ascii="Arial" w:hAnsi="Arial" w:cs="Arial" w:hint="eastAsia"/>
        </w:rPr>
        <w:t>ted</w:t>
      </w:r>
      <w:r w:rsidR="00101533" w:rsidRPr="006A3185">
        <w:rPr>
          <w:rFonts w:ascii="Arial" w:hAnsi="Arial" w:cs="Arial"/>
        </w:rPr>
        <w:t xml:space="preserve"> sources that lack of rigor or relevance,</w:t>
      </w:r>
      <w:r>
        <w:rPr>
          <w:rFonts w:ascii="Arial" w:hAnsi="Arial" w:cs="Arial" w:hint="eastAsia"/>
        </w:rPr>
        <w:t xml:space="preserve"> including</w:t>
      </w:r>
      <w:r w:rsidR="00101533" w:rsidRPr="006A3185">
        <w:rPr>
          <w:rFonts w:ascii="Arial" w:hAnsi="Arial" w:cs="Arial"/>
        </w:rPr>
        <w:t xml:space="preserve"> purely descriptive texts without empirical or theoretical grounding (e.g., blog posts, non-research-based curriculum guides), as these lack the rigor needed to support claims about teacher strategies or research gaps (Snyder, 2019). </w:t>
      </w:r>
      <w:proofErr w:type="spellStart"/>
      <w:r w:rsidR="00101533" w:rsidRPr="006A3185">
        <w:rPr>
          <w:rFonts w:ascii="Arial" w:hAnsi="Arial" w:cs="Arial"/>
        </w:rPr>
        <w:t>Sencondly</w:t>
      </w:r>
      <w:proofErr w:type="spellEnd"/>
      <w:r w:rsidR="00101533" w:rsidRPr="006A3185">
        <w:rPr>
          <w:rFonts w:ascii="Arial" w:hAnsi="Arial" w:cs="Arial"/>
        </w:rPr>
        <w:t xml:space="preserve">, studies focusing on </w:t>
      </w:r>
      <w:proofErr w:type="spellStart"/>
      <w:r w:rsidR="00101533" w:rsidRPr="006A3185">
        <w:rPr>
          <w:rFonts w:ascii="Arial" w:hAnsi="Arial" w:cs="Arial"/>
        </w:rPr>
        <w:t>HighScope</w:t>
      </w:r>
      <w:proofErr w:type="spellEnd"/>
      <w:r w:rsidR="00101533" w:rsidRPr="006A3185">
        <w:rPr>
          <w:rFonts w:ascii="Arial" w:hAnsi="Arial" w:cs="Arial"/>
        </w:rPr>
        <w:t xml:space="preserve"> in non-early childhood settings (e.g., primary or secondary education), since the review’s scope is limited to early childhood education.</w:t>
      </w:r>
    </w:p>
    <w:p w14:paraId="7BC6CA71" w14:textId="77777777" w:rsidR="00E92A66" w:rsidRDefault="00E92A66">
      <w:pPr>
        <w:jc w:val="left"/>
        <w:rPr>
          <w:rFonts w:ascii="Arial" w:hAnsi="Arial" w:cs="Arial"/>
        </w:rPr>
      </w:pPr>
    </w:p>
    <w:p w14:paraId="1D89F23F" w14:textId="381589E9" w:rsidR="00B24827" w:rsidRPr="006A3185" w:rsidRDefault="00E92A66" w:rsidP="00221198">
      <w:pPr>
        <w:jc w:val="left"/>
        <w:rPr>
          <w:rFonts w:ascii="Arial" w:hAnsi="Arial" w:cs="Arial"/>
          <w:szCs w:val="21"/>
        </w:rPr>
      </w:pPr>
      <w:r>
        <w:rPr>
          <w:rFonts w:ascii="Arial" w:hAnsi="Arial" w:cs="Arial"/>
        </w:rPr>
        <w:t>T</w:t>
      </w:r>
      <w:r>
        <w:rPr>
          <w:rFonts w:ascii="Arial" w:hAnsi="Arial" w:cs="Arial" w:hint="eastAsia"/>
        </w:rPr>
        <w:t xml:space="preserve">he application of these </w:t>
      </w:r>
      <w:r>
        <w:rPr>
          <w:rFonts w:ascii="Arial" w:hAnsi="Arial" w:cs="Arial"/>
        </w:rPr>
        <w:t>quality</w:t>
      </w:r>
      <w:r>
        <w:rPr>
          <w:rFonts w:ascii="Arial" w:hAnsi="Arial" w:cs="Arial" w:hint="eastAsia"/>
        </w:rPr>
        <w:t xml:space="preserve"> assurance measures resulted in a carefully selected literature corpus. </w:t>
      </w:r>
      <w:r w:rsidR="00101533" w:rsidRPr="006A3185">
        <w:rPr>
          <w:rFonts w:ascii="Arial" w:hAnsi="Arial" w:cs="Arial"/>
        </w:rPr>
        <w:t>After screening against these standards, a total of 4</w:t>
      </w:r>
      <w:r w:rsidR="004A1430">
        <w:rPr>
          <w:rFonts w:ascii="Arial" w:hAnsi="Arial" w:cs="Arial" w:hint="eastAsia"/>
        </w:rPr>
        <w:t>4</w:t>
      </w:r>
      <w:r w:rsidR="00101533" w:rsidRPr="006A3185">
        <w:rPr>
          <w:rFonts w:ascii="Arial" w:hAnsi="Arial" w:cs="Arial"/>
        </w:rPr>
        <w:t xml:space="preserve"> sources were </w:t>
      </w:r>
      <w:r w:rsidR="00101533" w:rsidRPr="006A3185">
        <w:rPr>
          <w:rFonts w:ascii="Arial" w:hAnsi="Arial" w:cs="Arial"/>
        </w:rPr>
        <w:lastRenderedPageBreak/>
        <w:t xml:space="preserve">included (consistent with the provided literature corpus), consisting of </w:t>
      </w:r>
      <w:r w:rsidR="004A1430">
        <w:rPr>
          <w:rFonts w:ascii="Arial" w:hAnsi="Arial" w:cs="Arial" w:hint="eastAsia"/>
        </w:rPr>
        <w:t>22</w:t>
      </w:r>
      <w:r w:rsidR="00101533" w:rsidRPr="006A3185">
        <w:rPr>
          <w:rFonts w:ascii="Arial" w:hAnsi="Arial" w:cs="Arial"/>
        </w:rPr>
        <w:t xml:space="preserve"> peer-reviewed journal articles, 8 book chapters/</w:t>
      </w:r>
      <w:proofErr w:type="spellStart"/>
      <w:r w:rsidR="00101533" w:rsidRPr="006A3185">
        <w:rPr>
          <w:rFonts w:ascii="Arial" w:hAnsi="Arial" w:cs="Arial"/>
        </w:rPr>
        <w:t>ebooks</w:t>
      </w:r>
      <w:proofErr w:type="spellEnd"/>
      <w:r w:rsidR="00101533" w:rsidRPr="006A3185">
        <w:rPr>
          <w:rFonts w:ascii="Arial" w:hAnsi="Arial" w:cs="Arial"/>
        </w:rPr>
        <w:t xml:space="preserve"> (e.g., Miller &amp; Pound, 2011; Wiltshire, 2018), 3 </w:t>
      </w:r>
      <w:r w:rsidR="004A1430">
        <w:rPr>
          <w:rFonts w:ascii="Arial" w:hAnsi="Arial" w:cs="Arial" w:hint="eastAsia"/>
        </w:rPr>
        <w:t>artic</w:t>
      </w:r>
      <w:r w:rsidR="009B1137">
        <w:rPr>
          <w:rFonts w:ascii="Arial" w:hAnsi="Arial" w:cs="Arial" w:hint="eastAsia"/>
        </w:rPr>
        <w:t>le</w:t>
      </w:r>
      <w:r w:rsidR="00101533" w:rsidRPr="006A3185">
        <w:rPr>
          <w:rFonts w:ascii="Arial" w:hAnsi="Arial" w:cs="Arial"/>
        </w:rPr>
        <w:t xml:space="preserve">/theses (e.g., Christopher, 2021; </w:t>
      </w:r>
      <w:proofErr w:type="spellStart"/>
      <w:r w:rsidR="00101533" w:rsidRPr="006A3185">
        <w:rPr>
          <w:rFonts w:ascii="Arial" w:hAnsi="Arial" w:cs="Arial"/>
        </w:rPr>
        <w:t>Johnaon</w:t>
      </w:r>
      <w:proofErr w:type="spellEnd"/>
      <w:r w:rsidR="00101533" w:rsidRPr="006A3185">
        <w:rPr>
          <w:rFonts w:ascii="Arial" w:hAnsi="Arial" w:cs="Arial"/>
        </w:rPr>
        <w:t xml:space="preserve">, 2025), 1 authoritative practice report (Delgado et al., 2018), 1 policy document (United Nations, 2023), 2 preprints (Wakabayashi et al., 2025; Zeng et al., 2025), and 7 methodological/theoretical foundational texts (e.g., Piaget, 1952; Snyder, 2019). This corpus balances empirical research (verifying teacher practices), theoretical analysis (contextualizing </w:t>
      </w:r>
      <w:proofErr w:type="spellStart"/>
      <w:r w:rsidR="00101533" w:rsidRPr="006A3185">
        <w:rPr>
          <w:rFonts w:ascii="Arial" w:hAnsi="Arial" w:cs="Arial"/>
        </w:rPr>
        <w:t>HighScope</w:t>
      </w:r>
      <w:proofErr w:type="spellEnd"/>
      <w:r w:rsidR="00101533" w:rsidRPr="006A3185">
        <w:rPr>
          <w:rFonts w:ascii="Arial" w:hAnsi="Arial" w:cs="Arial"/>
        </w:rPr>
        <w:t xml:space="preserve">), and methodological guidance (ensuring review rigor)—all directly supporting the review’s goals of analyzing </w:t>
      </w:r>
      <w:proofErr w:type="spellStart"/>
      <w:r w:rsidR="00101533" w:rsidRPr="006A3185">
        <w:rPr>
          <w:rFonts w:ascii="Arial" w:hAnsi="Arial" w:cs="Arial"/>
        </w:rPr>
        <w:t>HighScope’s</w:t>
      </w:r>
      <w:proofErr w:type="spellEnd"/>
      <w:r w:rsidR="00101533" w:rsidRPr="006A3185">
        <w:rPr>
          <w:rFonts w:ascii="Arial" w:hAnsi="Arial" w:cs="Arial"/>
        </w:rPr>
        <w:t xml:space="preserve"> active learning support and identifying individual difference research gaps. </w:t>
      </w:r>
    </w:p>
    <w:p w14:paraId="72C933D5" w14:textId="53479930" w:rsidR="008021EF" w:rsidRPr="00221198" w:rsidRDefault="00363AD3" w:rsidP="006A3185">
      <w:pPr>
        <w:pStyle w:val="2"/>
        <w:rPr>
          <w:rFonts w:ascii="Arial" w:hAnsi="Arial" w:cs="Arial"/>
          <w:b/>
          <w:bCs/>
          <w:color w:val="auto"/>
          <w:sz w:val="28"/>
          <w:szCs w:val="28"/>
        </w:rPr>
      </w:pPr>
      <w:bookmarkStart w:id="19" w:name="_Toc212671961"/>
      <w:r w:rsidRPr="00221198">
        <w:rPr>
          <w:rFonts w:ascii="Arial" w:hAnsi="Arial" w:cs="Arial"/>
          <w:b/>
          <w:bCs/>
          <w:color w:val="auto"/>
          <w:sz w:val="28"/>
          <w:szCs w:val="28"/>
        </w:rPr>
        <w:t>2</w:t>
      </w:r>
      <w:r w:rsidR="00356DE2" w:rsidRPr="00221198">
        <w:rPr>
          <w:rFonts w:ascii="Arial" w:hAnsi="Arial" w:cs="Arial"/>
          <w:b/>
          <w:bCs/>
          <w:color w:val="auto"/>
          <w:sz w:val="28"/>
          <w:szCs w:val="28"/>
        </w:rPr>
        <w:t>.</w:t>
      </w:r>
      <w:r w:rsidR="00A739FF" w:rsidRPr="00221198">
        <w:rPr>
          <w:rFonts w:ascii="Arial" w:hAnsi="Arial" w:cs="Arial" w:hint="eastAsia"/>
          <w:b/>
          <w:bCs/>
          <w:color w:val="auto"/>
          <w:sz w:val="28"/>
          <w:szCs w:val="28"/>
        </w:rPr>
        <w:t>3</w:t>
      </w:r>
      <w:r w:rsidR="00356DE2" w:rsidRPr="00221198">
        <w:rPr>
          <w:rFonts w:ascii="Arial" w:hAnsi="Arial" w:cs="Arial"/>
          <w:b/>
          <w:bCs/>
          <w:color w:val="auto"/>
          <w:sz w:val="28"/>
          <w:szCs w:val="28"/>
        </w:rPr>
        <w:t xml:space="preserve"> Theoretical Foundations of Active Learning</w:t>
      </w:r>
      <w:bookmarkEnd w:id="19"/>
      <w:r w:rsidR="00356DE2" w:rsidRPr="00221198">
        <w:rPr>
          <w:rFonts w:ascii="Arial" w:hAnsi="Arial" w:cs="Arial"/>
          <w:b/>
          <w:bCs/>
          <w:color w:val="auto"/>
          <w:sz w:val="28"/>
          <w:szCs w:val="28"/>
        </w:rPr>
        <w:t xml:space="preserve"> </w:t>
      </w:r>
    </w:p>
    <w:p w14:paraId="1555E4D0" w14:textId="7FAD6A23" w:rsidR="008021EF" w:rsidRPr="006A3185" w:rsidRDefault="008021EF">
      <w:pPr>
        <w:rPr>
          <w:rFonts w:ascii="Arial" w:hAnsi="Arial" w:cs="Arial"/>
          <w:szCs w:val="21"/>
        </w:rPr>
      </w:pPr>
      <w:r w:rsidRPr="00600652">
        <w:rPr>
          <w:rFonts w:ascii="Arial" w:hAnsi="Arial" w:cs="Arial"/>
          <w:szCs w:val="21"/>
        </w:rPr>
        <w:t>Following the rigorous methodological procedures detailed in the preceding sections, which established a systematic framework for literature identification and analysis</w:t>
      </w:r>
      <w:r>
        <w:rPr>
          <w:rFonts w:ascii="Arial" w:hAnsi="Arial" w:cs="Arial" w:hint="eastAsia"/>
          <w:szCs w:val="21"/>
        </w:rPr>
        <w:t>. T</w:t>
      </w:r>
      <w:r w:rsidRPr="00600652">
        <w:rPr>
          <w:rFonts w:ascii="Arial" w:hAnsi="Arial" w:cs="Arial"/>
          <w:szCs w:val="21"/>
        </w:rPr>
        <w:t>his review now turns to its substantive theoretical foundation. The subsequent analytical structure, which progresses from core concepts to practical applications</w:t>
      </w:r>
      <w:r>
        <w:rPr>
          <w:rFonts w:ascii="Arial" w:hAnsi="Arial" w:cs="Arial" w:hint="eastAsia"/>
          <w:szCs w:val="21"/>
        </w:rPr>
        <w:t xml:space="preserve">. </w:t>
      </w:r>
      <w:r>
        <w:rPr>
          <w:rFonts w:ascii="Arial" w:hAnsi="Arial" w:cs="Arial"/>
          <w:szCs w:val="21"/>
        </w:rPr>
        <w:t>I</w:t>
      </w:r>
      <w:r>
        <w:rPr>
          <w:rFonts w:ascii="Arial" w:hAnsi="Arial" w:cs="Arial" w:hint="eastAsia"/>
          <w:szCs w:val="21"/>
        </w:rPr>
        <w:t>t</w:t>
      </w:r>
      <w:r w:rsidRPr="00600652">
        <w:rPr>
          <w:rFonts w:ascii="Arial" w:hAnsi="Arial" w:cs="Arial"/>
          <w:szCs w:val="21"/>
        </w:rPr>
        <w:t>s designed</w:t>
      </w:r>
      <w:r>
        <w:rPr>
          <w:rFonts w:ascii="Arial" w:hAnsi="Arial" w:cs="Arial" w:hint="eastAsia"/>
          <w:szCs w:val="21"/>
        </w:rPr>
        <w:t xml:space="preserve"> intention is</w:t>
      </w:r>
      <w:r w:rsidRPr="00600652">
        <w:rPr>
          <w:rFonts w:ascii="Arial" w:hAnsi="Arial" w:cs="Arial"/>
          <w:szCs w:val="21"/>
        </w:rPr>
        <w:t xml:space="preserve"> to build a comprehensive argument</w:t>
      </w:r>
      <w:r>
        <w:rPr>
          <w:rFonts w:ascii="Arial" w:hAnsi="Arial" w:cs="Arial" w:hint="eastAsia"/>
          <w:szCs w:val="21"/>
        </w:rPr>
        <w:t xml:space="preserve"> framework</w:t>
      </w:r>
      <w:r w:rsidRPr="00600652">
        <w:rPr>
          <w:rFonts w:ascii="Arial" w:hAnsi="Arial" w:cs="Arial"/>
          <w:szCs w:val="21"/>
        </w:rPr>
        <w:t xml:space="preserve">. This progression begins by establishing the theoretical principles of active learning that </w:t>
      </w:r>
      <w:r>
        <w:rPr>
          <w:rFonts w:ascii="Arial" w:hAnsi="Arial" w:cs="Arial" w:hint="eastAsia"/>
          <w:szCs w:val="21"/>
        </w:rPr>
        <w:t>strengthen</w:t>
      </w:r>
      <w:r w:rsidRPr="00600652">
        <w:rPr>
          <w:rFonts w:ascii="Arial" w:hAnsi="Arial" w:cs="Arial"/>
          <w:szCs w:val="21"/>
        </w:rPr>
        <w:t xml:space="preserve"> child-centered education, then examines how these principles are institutionalized within the </w:t>
      </w:r>
      <w:proofErr w:type="spellStart"/>
      <w:r w:rsidRPr="00600652">
        <w:rPr>
          <w:rFonts w:ascii="Arial" w:hAnsi="Arial" w:cs="Arial"/>
          <w:szCs w:val="21"/>
        </w:rPr>
        <w:t>HighScope</w:t>
      </w:r>
      <w:proofErr w:type="spellEnd"/>
      <w:r w:rsidRPr="00600652">
        <w:rPr>
          <w:rFonts w:ascii="Arial" w:hAnsi="Arial" w:cs="Arial"/>
          <w:szCs w:val="21"/>
        </w:rPr>
        <w:t xml:space="preserve"> Curriculum's framework. Establishing this theoretical and contextual groundwork is essential because it</w:t>
      </w:r>
      <w:r w:rsidRPr="00B24827">
        <w:rPr>
          <w:rFonts w:ascii="Arial" w:hAnsi="Arial" w:cs="Arial"/>
          <w:szCs w:val="21"/>
        </w:rPr>
        <w:t xml:space="preserve"> provides the necessary conceptual framework for interpreting empirical evidence</w:t>
      </w:r>
      <w:r w:rsidRPr="00600652">
        <w:rPr>
          <w:rFonts w:ascii="Arial" w:hAnsi="Arial" w:cs="Arial"/>
          <w:szCs w:val="21"/>
        </w:rPr>
        <w:t>. This foundational understanding subsequently enables a systematic synthesis of findings regarding teacher strategies for individual differences and permits a critical evaluation of the persistent gaps in long-term impact research. The logical architecture of this review, which moves from established knowledge to identified deficiencies, ensures that each section collectively constructs the evidence base required to address the study's research questions with scholarly rigor.</w:t>
      </w:r>
    </w:p>
    <w:p w14:paraId="44F30421" w14:textId="2A6F2D3B" w:rsidR="00356DE2" w:rsidRPr="00221198" w:rsidRDefault="00363AD3" w:rsidP="006A3185">
      <w:pPr>
        <w:pStyle w:val="3"/>
        <w:rPr>
          <w:rFonts w:ascii="Arial" w:hAnsi="Arial" w:cs="Arial"/>
          <w:color w:val="auto"/>
          <w:sz w:val="28"/>
          <w:szCs w:val="28"/>
        </w:rPr>
      </w:pPr>
      <w:bookmarkStart w:id="20" w:name="_Toc212671962"/>
      <w:r w:rsidRPr="00221198">
        <w:rPr>
          <w:rFonts w:ascii="Arial" w:hAnsi="Arial" w:cs="Arial"/>
          <w:color w:val="auto"/>
          <w:sz w:val="28"/>
          <w:szCs w:val="28"/>
        </w:rPr>
        <w:t>2</w:t>
      </w:r>
      <w:r w:rsidR="00356DE2" w:rsidRPr="00221198">
        <w:rPr>
          <w:rFonts w:ascii="Arial" w:hAnsi="Arial" w:cs="Arial"/>
          <w:color w:val="auto"/>
          <w:sz w:val="28"/>
          <w:szCs w:val="28"/>
        </w:rPr>
        <w:t>.</w:t>
      </w:r>
      <w:r w:rsidR="00A739FF" w:rsidRPr="00221198">
        <w:rPr>
          <w:rFonts w:ascii="Arial" w:hAnsi="Arial" w:cs="Arial" w:hint="eastAsia"/>
          <w:color w:val="auto"/>
          <w:sz w:val="28"/>
          <w:szCs w:val="28"/>
        </w:rPr>
        <w:t>3</w:t>
      </w:r>
      <w:r w:rsidR="00356DE2" w:rsidRPr="00221198">
        <w:rPr>
          <w:rFonts w:ascii="Arial" w:hAnsi="Arial" w:cs="Arial"/>
          <w:color w:val="auto"/>
          <w:sz w:val="28"/>
          <w:szCs w:val="28"/>
        </w:rPr>
        <w:t>.1 Definition and Core Principles of Active Learning</w:t>
      </w:r>
      <w:bookmarkEnd w:id="20"/>
    </w:p>
    <w:p w14:paraId="0A307F62" w14:textId="15CFEFDF" w:rsidR="00B624FB" w:rsidRPr="006A3185" w:rsidRDefault="003B2E0D" w:rsidP="00B624FB">
      <w:pPr>
        <w:rPr>
          <w:rFonts w:ascii="Arial" w:hAnsi="Arial" w:cs="Arial"/>
        </w:rPr>
      </w:pPr>
      <w:r w:rsidRPr="006A3185">
        <w:rPr>
          <w:rFonts w:ascii="Arial" w:hAnsi="Arial" w:cs="Arial"/>
        </w:rPr>
        <w:t>Active learning, as defined by Wright (2015), is a learner-centered instructional approach that emphasizes the active construction of knowledge through hands-on engagement, reflection, and social interaction, rather than passively acquire information. Its core principles rooted in Piaget’s (1952) constructivist theory of cognitive development, which highlight that children build understanding by interacting with their environment and assimilating new experiences into existing mental frameworks. Vygotsky’s (1978) sociocultural theory further underscores the role of social interaction and guided learning in active learning,</w:t>
      </w:r>
      <w:r w:rsidR="00AC65E3" w:rsidRPr="006A3185">
        <w:rPr>
          <w:rFonts w:ascii="Arial" w:hAnsi="Arial" w:cs="Arial"/>
        </w:rPr>
        <w:t xml:space="preserve"> </w:t>
      </w:r>
      <w:r w:rsidRPr="006A3185">
        <w:rPr>
          <w:rFonts w:ascii="Arial" w:hAnsi="Arial" w:cs="Arial"/>
        </w:rPr>
        <w:t>emphasizing that cognitive growth occurs within the "Zone of Proximal Development" (ZPD) through scaffolded support (Margolis, 2020).</w:t>
      </w:r>
    </w:p>
    <w:p w14:paraId="6002AF2D" w14:textId="77777777" w:rsidR="00B624FB" w:rsidRPr="006A3185" w:rsidRDefault="00B624FB">
      <w:pPr>
        <w:rPr>
          <w:rFonts w:ascii="Arial" w:hAnsi="Arial" w:cs="Arial"/>
        </w:rPr>
      </w:pPr>
    </w:p>
    <w:p w14:paraId="602A8365" w14:textId="16FA2D7C" w:rsidR="00C6565D" w:rsidRPr="006A3185" w:rsidRDefault="003C5093">
      <w:pPr>
        <w:rPr>
          <w:rFonts w:ascii="Arial" w:hAnsi="Arial" w:cs="Arial"/>
        </w:rPr>
      </w:pPr>
      <w:r w:rsidRPr="006A3185">
        <w:rPr>
          <w:rFonts w:ascii="Arial" w:hAnsi="Arial" w:cs="Arial"/>
        </w:rPr>
        <w:t xml:space="preserve">Miller and Pound (2011) delineated three foundational principles supporting active learning in early childhood: the intrinsic motivation of learners to explore and discover, the contextual nature of learning is realized through meaningful real-world experiences, and </w:t>
      </w:r>
      <w:r w:rsidR="00AB3A88" w:rsidRPr="006A3185">
        <w:rPr>
          <w:rFonts w:ascii="Arial" w:hAnsi="Arial" w:cs="Arial"/>
        </w:rPr>
        <w:t xml:space="preserve">reflection plays an </w:t>
      </w:r>
      <w:r w:rsidRPr="006A3185">
        <w:rPr>
          <w:rFonts w:ascii="Arial" w:hAnsi="Arial" w:cs="Arial"/>
        </w:rPr>
        <w:t>indispensable rol</w:t>
      </w:r>
      <w:r w:rsidR="00AB3A88" w:rsidRPr="006A3185">
        <w:rPr>
          <w:rFonts w:ascii="Arial" w:hAnsi="Arial" w:cs="Arial"/>
        </w:rPr>
        <w:t>e</w:t>
      </w:r>
      <w:r w:rsidRPr="006A3185">
        <w:rPr>
          <w:rFonts w:ascii="Arial" w:hAnsi="Arial" w:cs="Arial"/>
        </w:rPr>
        <w:t xml:space="preserve"> in deepening understanding, </w:t>
      </w:r>
      <w:r w:rsidR="00AB3A88" w:rsidRPr="006A3185">
        <w:rPr>
          <w:rFonts w:ascii="Arial" w:hAnsi="Arial" w:cs="Arial"/>
        </w:rPr>
        <w:t xml:space="preserve">which is shown in </w:t>
      </w:r>
      <w:r w:rsidR="00AB3A88" w:rsidRPr="006A3185">
        <w:rPr>
          <w:rFonts w:ascii="Arial" w:hAnsi="Arial" w:cs="Arial"/>
        </w:rPr>
        <w:lastRenderedPageBreak/>
        <w:t xml:space="preserve">cyclical pedagogical approaches like </w:t>
      </w:r>
      <w:proofErr w:type="spellStart"/>
      <w:r w:rsidR="00AB3A88" w:rsidRPr="006A3185">
        <w:rPr>
          <w:rFonts w:ascii="Arial" w:hAnsi="Arial" w:cs="Arial"/>
        </w:rPr>
        <w:t>HighScope’s</w:t>
      </w:r>
      <w:proofErr w:type="spellEnd"/>
      <w:r w:rsidR="00AB3A88" w:rsidRPr="006A3185">
        <w:rPr>
          <w:rFonts w:ascii="Arial" w:hAnsi="Arial" w:cs="Arial"/>
        </w:rPr>
        <w:t xml:space="preserve"> “Plan-Do-Review”</w:t>
      </w:r>
      <w:r w:rsidR="00731150" w:rsidRPr="006A3185">
        <w:rPr>
          <w:rFonts w:ascii="Arial" w:hAnsi="Arial" w:cs="Arial"/>
        </w:rPr>
        <w:t xml:space="preserve"> </w:t>
      </w:r>
      <w:r w:rsidR="00AB3A88" w:rsidRPr="006A3185">
        <w:rPr>
          <w:rFonts w:ascii="Arial" w:hAnsi="Arial" w:cs="Arial"/>
        </w:rPr>
        <w:t xml:space="preserve">(Herman &amp; </w:t>
      </w:r>
      <w:proofErr w:type="spellStart"/>
      <w:r w:rsidR="00AB3A88" w:rsidRPr="006A3185">
        <w:rPr>
          <w:rFonts w:ascii="Arial" w:hAnsi="Arial" w:cs="Arial"/>
        </w:rPr>
        <w:t>Rusmayadi</w:t>
      </w:r>
      <w:proofErr w:type="spellEnd"/>
      <w:r w:rsidR="00AB3A88" w:rsidRPr="006A3185">
        <w:rPr>
          <w:rFonts w:ascii="Arial" w:hAnsi="Arial" w:cs="Arial"/>
        </w:rPr>
        <w:t xml:space="preserve">, 2018). Additionally, Levine and Munsch (2022) highlighted that active learning prioritizes higher-order thinking skills, including problem-solving, critical analysis, and decision-making, who argue that these skills </w:t>
      </w:r>
      <w:r w:rsidR="003F0EA8" w:rsidRPr="006A3185">
        <w:rPr>
          <w:rFonts w:ascii="Arial" w:hAnsi="Arial" w:cs="Arial"/>
        </w:rPr>
        <w:t>establish the foundation for children’s lifelong learning.</w:t>
      </w:r>
    </w:p>
    <w:p w14:paraId="148AD4DE" w14:textId="77777777" w:rsidR="00120EEE" w:rsidRPr="006A3185" w:rsidRDefault="00120EEE">
      <w:pPr>
        <w:rPr>
          <w:rFonts w:ascii="Arial" w:hAnsi="Arial" w:cs="Arial"/>
        </w:rPr>
      </w:pPr>
    </w:p>
    <w:p w14:paraId="0FFC4648" w14:textId="66DD5F53" w:rsidR="00DF1D55" w:rsidRPr="006A3185" w:rsidRDefault="00DF1D55" w:rsidP="00DF1D55">
      <w:pPr>
        <w:rPr>
          <w:rFonts w:ascii="Arial" w:hAnsi="Arial" w:cs="Arial"/>
        </w:rPr>
      </w:pPr>
      <w:r w:rsidRPr="006A3185">
        <w:rPr>
          <w:rFonts w:ascii="Arial" w:hAnsi="Arial" w:cs="Arial"/>
        </w:rPr>
        <w:t>Howeve</w:t>
      </w:r>
      <w:r w:rsidR="00C157A5" w:rsidRPr="006A3185">
        <w:rPr>
          <w:rFonts w:ascii="Arial" w:hAnsi="Arial" w:cs="Arial"/>
        </w:rPr>
        <w:t xml:space="preserve">r, </w:t>
      </w:r>
      <w:r w:rsidRPr="006A3185">
        <w:rPr>
          <w:rFonts w:ascii="Arial" w:hAnsi="Arial" w:cs="Arial"/>
        </w:rPr>
        <w:t xml:space="preserve">the theoretical </w:t>
      </w:r>
      <w:r w:rsidR="00963B0C" w:rsidRPr="006A3185">
        <w:rPr>
          <w:rFonts w:ascii="Arial" w:hAnsi="Arial" w:cs="Arial"/>
        </w:rPr>
        <w:t>foundation</w:t>
      </w:r>
      <w:r w:rsidRPr="006A3185">
        <w:rPr>
          <w:rFonts w:ascii="Arial" w:hAnsi="Arial" w:cs="Arial"/>
        </w:rPr>
        <w:t xml:space="preserve"> of active learning extend</w:t>
      </w:r>
      <w:r w:rsidR="00175FA5">
        <w:rPr>
          <w:rFonts w:ascii="Arial" w:hAnsi="Arial" w:cs="Arial" w:hint="eastAsia"/>
        </w:rPr>
        <w:t>s</w:t>
      </w:r>
      <w:r w:rsidRPr="006A3185">
        <w:rPr>
          <w:rFonts w:ascii="Arial" w:hAnsi="Arial" w:cs="Arial"/>
        </w:rPr>
        <w:t xml:space="preserve"> beyond developmental psychology into the realm of educational philosophy, most </w:t>
      </w:r>
      <w:r w:rsidR="001A60ED" w:rsidRPr="006A3185">
        <w:rPr>
          <w:rFonts w:ascii="Arial" w:hAnsi="Arial" w:cs="Arial"/>
        </w:rPr>
        <w:t>deeply</w:t>
      </w:r>
      <w:r w:rsidRPr="006A3185">
        <w:rPr>
          <w:rFonts w:ascii="Arial" w:hAnsi="Arial" w:cs="Arial"/>
        </w:rPr>
        <w:t xml:space="preserve"> </w:t>
      </w:r>
      <w:r w:rsidR="00DC0429" w:rsidRPr="006A3185">
        <w:rPr>
          <w:rFonts w:ascii="Arial" w:hAnsi="Arial" w:cs="Arial"/>
        </w:rPr>
        <w:t>link to</w:t>
      </w:r>
      <w:r w:rsidRPr="006A3185">
        <w:rPr>
          <w:rFonts w:ascii="Arial" w:hAnsi="Arial" w:cs="Arial"/>
        </w:rPr>
        <w:t xml:space="preserve"> the work of John Dewey. Dewey's philosophy provides a coherent epistemological foundation for why active engagement is essential to learning. He posited that education is not a preparation for life but is life itself, grounded in genuine experience (Dewey, 1938, as cited in </w:t>
      </w:r>
      <w:proofErr w:type="spellStart"/>
      <w:r w:rsidRPr="006A3185">
        <w:rPr>
          <w:rFonts w:ascii="Arial" w:hAnsi="Arial" w:cs="Arial"/>
        </w:rPr>
        <w:t>Sulistiawati</w:t>
      </w:r>
      <w:proofErr w:type="spellEnd"/>
      <w:r w:rsidRPr="006A3185">
        <w:rPr>
          <w:rFonts w:ascii="Arial" w:hAnsi="Arial" w:cs="Arial"/>
        </w:rPr>
        <w:t>, 2024). For an experience to be</w:t>
      </w:r>
      <w:r w:rsidR="00E41E17" w:rsidRPr="006A3185">
        <w:rPr>
          <w:rFonts w:ascii="Arial" w:hAnsi="Arial" w:cs="Arial"/>
        </w:rPr>
        <w:t xml:space="preserve"> tru</w:t>
      </w:r>
      <w:r w:rsidR="00011889" w:rsidRPr="006A3185">
        <w:rPr>
          <w:rFonts w:ascii="Arial" w:hAnsi="Arial" w:cs="Arial"/>
        </w:rPr>
        <w:t>ly be education</w:t>
      </w:r>
      <w:r w:rsidRPr="006A3185">
        <w:rPr>
          <w:rFonts w:ascii="Arial" w:hAnsi="Arial" w:cs="Arial"/>
        </w:rPr>
        <w:t xml:space="preserve">, it must possess two core principles: interaction and continuity. Interaction refers to the </w:t>
      </w:r>
      <w:r w:rsidR="00DD4FB3" w:rsidRPr="006A3185">
        <w:rPr>
          <w:rFonts w:ascii="Arial" w:hAnsi="Arial" w:cs="Arial"/>
        </w:rPr>
        <w:t>inter</w:t>
      </w:r>
      <w:r w:rsidR="001112EB" w:rsidRPr="006A3185">
        <w:rPr>
          <w:rFonts w:ascii="Arial" w:hAnsi="Arial" w:cs="Arial"/>
        </w:rPr>
        <w:t>action</w:t>
      </w:r>
      <w:r w:rsidRPr="006A3185">
        <w:rPr>
          <w:rFonts w:ascii="Arial" w:hAnsi="Arial" w:cs="Arial"/>
        </w:rPr>
        <w:t xml:space="preserve"> between the individual and their environment, where the learner</w:t>
      </w:r>
      <w:r w:rsidR="00851B3E" w:rsidRPr="006A3185">
        <w:rPr>
          <w:rFonts w:ascii="Arial" w:hAnsi="Arial" w:cs="Arial"/>
        </w:rPr>
        <w:t xml:space="preserve"> not only exert an influence on the environment but also are influenced by it, which leads to a change in their understanding</w:t>
      </w:r>
      <w:r w:rsidRPr="006A3185">
        <w:rPr>
          <w:rFonts w:ascii="Arial" w:hAnsi="Arial" w:cs="Arial"/>
        </w:rPr>
        <w:t xml:space="preserve">. This aligns directly with Piaget's constructivism but frames it as a continuous, dynamic process. Continuity </w:t>
      </w:r>
      <w:r w:rsidR="0092034E" w:rsidRPr="006A3185">
        <w:rPr>
          <w:rFonts w:ascii="Arial" w:hAnsi="Arial" w:cs="Arial"/>
        </w:rPr>
        <w:t>means</w:t>
      </w:r>
      <w:r w:rsidRPr="006A3185">
        <w:rPr>
          <w:rFonts w:ascii="Arial" w:hAnsi="Arial" w:cs="Arial"/>
        </w:rPr>
        <w:t xml:space="preserve"> that every experience</w:t>
      </w:r>
      <w:r w:rsidR="00AE5F46" w:rsidRPr="006A3185">
        <w:rPr>
          <w:rFonts w:ascii="Arial" w:hAnsi="Arial" w:cs="Arial"/>
        </w:rPr>
        <w:t xml:space="preserve"> will draw certain elements from previous experiences </w:t>
      </w:r>
      <w:r w:rsidRPr="006A3185">
        <w:rPr>
          <w:rFonts w:ascii="Arial" w:hAnsi="Arial" w:cs="Arial"/>
        </w:rPr>
        <w:t>and modifies the quality of subsequent experiences,</w:t>
      </w:r>
      <w:r w:rsidR="00AE5F46" w:rsidRPr="006A3185">
        <w:rPr>
          <w:rFonts w:ascii="Arial" w:hAnsi="Arial" w:cs="Arial"/>
        </w:rPr>
        <w:t xml:space="preserve"> thereby</w:t>
      </w:r>
      <w:r w:rsidR="003D7A4B" w:rsidRPr="006A3185">
        <w:rPr>
          <w:rFonts w:ascii="Arial" w:hAnsi="Arial" w:cs="Arial"/>
        </w:rPr>
        <w:t xml:space="preserve"> </w:t>
      </w:r>
      <w:r w:rsidRPr="006A3185">
        <w:rPr>
          <w:rFonts w:ascii="Arial" w:hAnsi="Arial" w:cs="Arial"/>
        </w:rPr>
        <w:t>creating a continuous chain of learning (</w:t>
      </w:r>
      <w:proofErr w:type="spellStart"/>
      <w:r w:rsidRPr="006A3185">
        <w:rPr>
          <w:rFonts w:ascii="Arial" w:hAnsi="Arial" w:cs="Arial"/>
        </w:rPr>
        <w:t>Sulistiawati</w:t>
      </w:r>
      <w:proofErr w:type="spellEnd"/>
      <w:r w:rsidRPr="006A3185">
        <w:rPr>
          <w:rFonts w:ascii="Arial" w:hAnsi="Arial" w:cs="Arial"/>
        </w:rPr>
        <w:t>, 2024). This principle underscores the importance of Miller and Pound's (2011) emphasis on reflection, as it is through reflection that the continuity of experience is made conscious and purposeful.</w:t>
      </w:r>
    </w:p>
    <w:p w14:paraId="5C20ECAE" w14:textId="77777777" w:rsidR="00DF1D55" w:rsidRPr="006A3185" w:rsidRDefault="00DF1D55" w:rsidP="00DF1D55">
      <w:pPr>
        <w:rPr>
          <w:rFonts w:ascii="Arial" w:hAnsi="Arial" w:cs="Arial"/>
        </w:rPr>
      </w:pPr>
    </w:p>
    <w:p w14:paraId="7624B5B6" w14:textId="6E43C665" w:rsidR="00DF1D55" w:rsidRPr="006A3185" w:rsidRDefault="00DF1D55" w:rsidP="00DF1D55">
      <w:pPr>
        <w:rPr>
          <w:rFonts w:ascii="Arial" w:hAnsi="Arial" w:cs="Arial"/>
        </w:rPr>
      </w:pPr>
      <w:r w:rsidRPr="006A3185">
        <w:rPr>
          <w:rFonts w:ascii="Arial" w:hAnsi="Arial" w:cs="Arial"/>
        </w:rPr>
        <w:t xml:space="preserve">Dewey's concept of "learning through occupations" further operationalizes active learning. He did not mean vocational training, but rather "continuous activities with a purpose" that engage students in holistic, real-world tasks (Quay et al., 2022). </w:t>
      </w:r>
      <w:r w:rsidR="00FF78C9" w:rsidRPr="006A3185">
        <w:rPr>
          <w:rFonts w:ascii="Arial" w:hAnsi="Arial" w:cs="Arial"/>
        </w:rPr>
        <w:t xml:space="preserve">This approach was conceived by </w:t>
      </w:r>
      <w:proofErr w:type="spellStart"/>
      <w:r w:rsidR="00FF78C9" w:rsidRPr="006A3185">
        <w:rPr>
          <w:rFonts w:ascii="Arial" w:hAnsi="Arial" w:cs="Arial"/>
        </w:rPr>
        <w:t>Quij</w:t>
      </w:r>
      <w:proofErr w:type="spellEnd"/>
      <w:r w:rsidR="00FF78C9" w:rsidRPr="006A3185">
        <w:rPr>
          <w:rFonts w:ascii="Arial" w:hAnsi="Arial" w:cs="Arial"/>
        </w:rPr>
        <w:t xml:space="preserve"> et al. (2022) as a dynamic integrated model of "</w:t>
      </w:r>
      <w:r w:rsidR="00FF0298" w:rsidRPr="006A3185">
        <w:rPr>
          <w:rFonts w:ascii="Arial" w:hAnsi="Arial" w:cs="Arial"/>
        </w:rPr>
        <w:t>E</w:t>
      </w:r>
      <w:r w:rsidR="00FF78C9" w:rsidRPr="006A3185">
        <w:rPr>
          <w:rFonts w:ascii="Arial" w:hAnsi="Arial" w:cs="Arial"/>
        </w:rPr>
        <w:t xml:space="preserve">xistence - </w:t>
      </w:r>
      <w:r w:rsidR="00FF0298" w:rsidRPr="006A3185">
        <w:rPr>
          <w:rFonts w:ascii="Arial" w:hAnsi="Arial" w:cs="Arial"/>
        </w:rPr>
        <w:t>D</w:t>
      </w:r>
      <w:r w:rsidR="00FF78C9" w:rsidRPr="006A3185">
        <w:rPr>
          <w:rFonts w:ascii="Arial" w:hAnsi="Arial" w:cs="Arial"/>
        </w:rPr>
        <w:t xml:space="preserve">oing - </w:t>
      </w:r>
      <w:r w:rsidR="00FF0298" w:rsidRPr="006A3185">
        <w:rPr>
          <w:rFonts w:ascii="Arial" w:hAnsi="Arial" w:cs="Arial"/>
        </w:rPr>
        <w:t>K</w:t>
      </w:r>
      <w:r w:rsidR="00FF78C9" w:rsidRPr="006A3185">
        <w:rPr>
          <w:rFonts w:ascii="Arial" w:hAnsi="Arial" w:cs="Arial"/>
        </w:rPr>
        <w:t xml:space="preserve">nowing", which goes beyond the simple </w:t>
      </w:r>
      <w:r w:rsidRPr="006A3185">
        <w:rPr>
          <w:rFonts w:ascii="Arial" w:hAnsi="Arial" w:cs="Arial"/>
        </w:rPr>
        <w:t xml:space="preserve">"hands-on" activities. In this framework, </w:t>
      </w:r>
      <w:r w:rsidR="00EC0EC8" w:rsidRPr="006A3185">
        <w:rPr>
          <w:rFonts w:ascii="Arial" w:hAnsi="Arial" w:cs="Arial"/>
        </w:rPr>
        <w:t>“D</w:t>
      </w:r>
      <w:r w:rsidRPr="006A3185">
        <w:rPr>
          <w:rFonts w:ascii="Arial" w:hAnsi="Arial" w:cs="Arial"/>
        </w:rPr>
        <w:t>oing</w:t>
      </w:r>
      <w:r w:rsidR="00EC0EC8" w:rsidRPr="006A3185">
        <w:rPr>
          <w:rFonts w:ascii="Arial" w:hAnsi="Arial" w:cs="Arial"/>
        </w:rPr>
        <w:t>”</w:t>
      </w:r>
      <w:r w:rsidRPr="006A3185">
        <w:rPr>
          <w:rFonts w:ascii="Arial" w:hAnsi="Arial" w:cs="Arial"/>
        </w:rPr>
        <w:t xml:space="preserve"> represents the </w:t>
      </w:r>
      <w:r w:rsidR="002E0D4D" w:rsidRPr="006A3185">
        <w:rPr>
          <w:rFonts w:ascii="Arial" w:hAnsi="Arial" w:cs="Arial"/>
        </w:rPr>
        <w:t>real and</w:t>
      </w:r>
      <w:r w:rsidR="00260148" w:rsidRPr="006A3185">
        <w:rPr>
          <w:rFonts w:ascii="Arial" w:hAnsi="Arial" w:cs="Arial"/>
        </w:rPr>
        <w:t xml:space="preserve"> spe</w:t>
      </w:r>
      <w:r w:rsidR="00FF0298" w:rsidRPr="006A3185">
        <w:rPr>
          <w:rFonts w:ascii="Arial" w:hAnsi="Arial" w:cs="Arial"/>
        </w:rPr>
        <w:t>cific</w:t>
      </w:r>
      <w:r w:rsidRPr="006A3185">
        <w:rPr>
          <w:rFonts w:ascii="Arial" w:hAnsi="Arial" w:cs="Arial"/>
        </w:rPr>
        <w:t xml:space="preserve"> actions and practices; </w:t>
      </w:r>
      <w:r w:rsidR="00EC0EC8" w:rsidRPr="006A3185">
        <w:rPr>
          <w:rFonts w:ascii="Arial" w:hAnsi="Arial" w:cs="Arial"/>
        </w:rPr>
        <w:t>“K</w:t>
      </w:r>
      <w:r w:rsidRPr="006A3185">
        <w:rPr>
          <w:rFonts w:ascii="Arial" w:hAnsi="Arial" w:cs="Arial"/>
        </w:rPr>
        <w:t>nowing</w:t>
      </w:r>
      <w:r w:rsidR="00EC0EC8" w:rsidRPr="006A3185">
        <w:rPr>
          <w:rFonts w:ascii="Arial" w:hAnsi="Arial" w:cs="Arial"/>
        </w:rPr>
        <w:t>”</w:t>
      </w:r>
      <w:r w:rsidRPr="006A3185">
        <w:rPr>
          <w:rFonts w:ascii="Arial" w:hAnsi="Arial" w:cs="Arial"/>
        </w:rPr>
        <w:t xml:space="preserve"> is the understanding and knowledge developed through those actions; </w:t>
      </w:r>
      <w:r w:rsidR="00FF0298" w:rsidRPr="006A3185">
        <w:rPr>
          <w:rFonts w:ascii="Arial" w:hAnsi="Arial" w:cs="Arial"/>
        </w:rPr>
        <w:t>“</w:t>
      </w:r>
      <w:r w:rsidR="008705FD" w:rsidRPr="006A3185">
        <w:rPr>
          <w:rFonts w:ascii="Arial" w:hAnsi="Arial" w:cs="Arial"/>
        </w:rPr>
        <w:t>Exi</w:t>
      </w:r>
      <w:r w:rsidR="00C042EC" w:rsidRPr="006A3185">
        <w:rPr>
          <w:rFonts w:ascii="Arial" w:hAnsi="Arial" w:cs="Arial"/>
        </w:rPr>
        <w:t>stence</w:t>
      </w:r>
      <w:r w:rsidR="00FF0298" w:rsidRPr="006A3185">
        <w:rPr>
          <w:rFonts w:ascii="Arial" w:hAnsi="Arial" w:cs="Arial"/>
        </w:rPr>
        <w:t>”</w:t>
      </w:r>
      <w:r w:rsidRPr="006A3185">
        <w:rPr>
          <w:rFonts w:ascii="Arial" w:hAnsi="Arial" w:cs="Arial"/>
        </w:rPr>
        <w:t xml:space="preserve"> is the development of identity and character as a learner and community member. This triad ensures that active learning is not merely a methodological tool but a process of holistic human development,</w:t>
      </w:r>
      <w:r w:rsidR="00C042EC" w:rsidRPr="006A3185">
        <w:rPr>
          <w:rFonts w:ascii="Arial" w:hAnsi="Arial" w:cs="Arial"/>
        </w:rPr>
        <w:t xml:space="preserve"> which </w:t>
      </w:r>
      <w:r w:rsidR="00E92751" w:rsidRPr="006A3185">
        <w:rPr>
          <w:rFonts w:ascii="Arial" w:hAnsi="Arial" w:cs="Arial"/>
        </w:rPr>
        <w:t xml:space="preserve">is </w:t>
      </w:r>
      <w:r w:rsidRPr="006A3185">
        <w:rPr>
          <w:rFonts w:ascii="Arial" w:hAnsi="Arial" w:cs="Arial"/>
        </w:rPr>
        <w:t>directly supporting Levine and Munsch's (2022) assertion that active learning builds the foundation for lifelong learning by shaping the learner's identity.</w:t>
      </w:r>
    </w:p>
    <w:p w14:paraId="68118311" w14:textId="77777777" w:rsidR="00DF1D55" w:rsidRPr="006A3185" w:rsidRDefault="00DF1D55" w:rsidP="00DF1D55">
      <w:pPr>
        <w:rPr>
          <w:rFonts w:ascii="Arial" w:hAnsi="Arial" w:cs="Arial"/>
        </w:rPr>
      </w:pPr>
    </w:p>
    <w:p w14:paraId="6F4531E8" w14:textId="4BCA00E9" w:rsidR="00193521" w:rsidRPr="006A3185" w:rsidRDefault="00DF1D55">
      <w:pPr>
        <w:rPr>
          <w:rFonts w:ascii="Arial" w:hAnsi="Arial" w:cs="Arial"/>
        </w:rPr>
      </w:pPr>
      <w:r w:rsidRPr="006A3185">
        <w:rPr>
          <w:rFonts w:ascii="Arial" w:hAnsi="Arial" w:cs="Arial"/>
        </w:rPr>
        <w:t xml:space="preserve">Despite </w:t>
      </w:r>
      <w:r w:rsidR="003B547A" w:rsidRPr="006A3185">
        <w:rPr>
          <w:rFonts w:ascii="Arial" w:hAnsi="Arial" w:cs="Arial"/>
        </w:rPr>
        <w:t>active learning with</w:t>
      </w:r>
      <w:r w:rsidRPr="006A3185">
        <w:rPr>
          <w:rFonts w:ascii="Arial" w:hAnsi="Arial" w:cs="Arial"/>
        </w:rPr>
        <w:t xml:space="preserve"> strong theoretical support, itself</w:t>
      </w:r>
      <w:r w:rsidR="00D83E03" w:rsidRPr="006A3185">
        <w:rPr>
          <w:rFonts w:ascii="Arial" w:hAnsi="Arial" w:cs="Arial"/>
        </w:rPr>
        <w:t xml:space="preserve"> also</w:t>
      </w:r>
      <w:r w:rsidRPr="006A3185">
        <w:rPr>
          <w:rFonts w:ascii="Arial" w:hAnsi="Arial" w:cs="Arial"/>
        </w:rPr>
        <w:t xml:space="preserve"> has been </w:t>
      </w:r>
      <w:r w:rsidR="00CA558A" w:rsidRPr="006A3185">
        <w:rPr>
          <w:rFonts w:ascii="Arial" w:hAnsi="Arial" w:cs="Arial"/>
        </w:rPr>
        <w:t>suffered</w:t>
      </w:r>
      <w:r w:rsidRPr="006A3185">
        <w:rPr>
          <w:rFonts w:ascii="Arial" w:hAnsi="Arial" w:cs="Arial"/>
        </w:rPr>
        <w:t xml:space="preserve"> critical examination. Lombardi et al. (2021)</w:t>
      </w:r>
      <w:r w:rsidR="00E57E5B" w:rsidRPr="006A3185">
        <w:rPr>
          <w:rFonts w:ascii="Arial" w:hAnsi="Arial" w:cs="Arial"/>
        </w:rPr>
        <w:t xml:space="preserve"> </w:t>
      </w:r>
      <w:r w:rsidRPr="006A3185">
        <w:rPr>
          <w:rFonts w:ascii="Arial" w:hAnsi="Arial" w:cs="Arial"/>
        </w:rPr>
        <w:t>label</w:t>
      </w:r>
      <w:r w:rsidR="00E57E5B" w:rsidRPr="006A3185">
        <w:rPr>
          <w:rFonts w:ascii="Arial" w:hAnsi="Arial" w:cs="Arial"/>
        </w:rPr>
        <w:t>led</w:t>
      </w:r>
      <w:r w:rsidRPr="006A3185">
        <w:rPr>
          <w:rFonts w:ascii="Arial" w:hAnsi="Arial" w:cs="Arial"/>
        </w:rPr>
        <w:t xml:space="preserve"> active learning as a "curious construct" </w:t>
      </w:r>
      <w:r w:rsidR="00E57E5B" w:rsidRPr="006A3185">
        <w:rPr>
          <w:rFonts w:ascii="Arial" w:hAnsi="Arial" w:cs="Arial"/>
        </w:rPr>
        <w:t xml:space="preserve">in a comprehensive review, </w:t>
      </w:r>
      <w:r w:rsidRPr="006A3185">
        <w:rPr>
          <w:rFonts w:ascii="Arial" w:hAnsi="Arial" w:cs="Arial"/>
        </w:rPr>
        <w:t>because its definition in educational practice and research is often broad, fuzzy, and inconsistently applied.</w:t>
      </w:r>
      <w:r w:rsidR="00175FA5">
        <w:rPr>
          <w:rFonts w:ascii="Arial" w:hAnsi="Arial" w:cs="Arial" w:hint="eastAsia"/>
        </w:rPr>
        <w:t xml:space="preserve"> </w:t>
      </w:r>
      <w:r w:rsidRPr="006A3185">
        <w:rPr>
          <w:rFonts w:ascii="Arial" w:hAnsi="Arial" w:cs="Arial"/>
        </w:rPr>
        <w:t>They argue</w:t>
      </w:r>
      <w:r w:rsidR="00175FA5">
        <w:rPr>
          <w:rFonts w:ascii="Arial" w:hAnsi="Arial" w:cs="Arial" w:hint="eastAsia"/>
        </w:rPr>
        <w:t>d</w:t>
      </w:r>
      <w:r w:rsidRPr="006A3185">
        <w:rPr>
          <w:rFonts w:ascii="Arial" w:hAnsi="Arial" w:cs="Arial"/>
        </w:rPr>
        <w:t xml:space="preserve"> that </w:t>
      </w:r>
      <w:r w:rsidR="00C80FA0" w:rsidRPr="006A3185">
        <w:rPr>
          <w:rFonts w:ascii="Arial" w:hAnsi="Arial" w:cs="Arial"/>
        </w:rPr>
        <w:t xml:space="preserve">although this term is widely used to describe any non-passive teaching method, this imprecise expression might </w:t>
      </w:r>
      <w:r w:rsidR="001A5239" w:rsidRPr="006A3185">
        <w:rPr>
          <w:rFonts w:ascii="Arial" w:hAnsi="Arial" w:cs="Arial"/>
        </w:rPr>
        <w:t>hidde</w:t>
      </w:r>
      <w:r w:rsidR="00762778" w:rsidRPr="006A3185">
        <w:rPr>
          <w:rFonts w:ascii="Arial" w:hAnsi="Arial" w:cs="Arial"/>
        </w:rPr>
        <w:t>n</w:t>
      </w:r>
      <w:r w:rsidR="00C80FA0" w:rsidRPr="006A3185">
        <w:rPr>
          <w:rFonts w:ascii="Arial" w:hAnsi="Arial" w:cs="Arial"/>
        </w:rPr>
        <w:t xml:space="preserve"> the truly effective teaching approaches.</w:t>
      </w:r>
      <w:r w:rsidRPr="006A3185">
        <w:rPr>
          <w:rFonts w:ascii="Arial" w:hAnsi="Arial" w:cs="Arial"/>
        </w:rPr>
        <w:t xml:space="preserve"> This critical perspective is crucial for</w:t>
      </w:r>
      <w:r w:rsidR="001833EF" w:rsidRPr="006A3185">
        <w:rPr>
          <w:rFonts w:ascii="Arial" w:hAnsi="Arial" w:cs="Arial"/>
        </w:rPr>
        <w:t xml:space="preserve"> sol</w:t>
      </w:r>
      <w:r w:rsidR="00CB63D2" w:rsidRPr="006A3185">
        <w:rPr>
          <w:rFonts w:ascii="Arial" w:hAnsi="Arial" w:cs="Arial"/>
        </w:rPr>
        <w:t>idly</w:t>
      </w:r>
      <w:r w:rsidRPr="006A3185">
        <w:rPr>
          <w:rFonts w:ascii="Arial" w:hAnsi="Arial" w:cs="Arial"/>
        </w:rPr>
        <w:t xml:space="preserve"> theoretical foundation. It suggests that simply "doing an activity" does not automatically constitute high-quality active learning. Instead, the effectiveness depends on the careful implementation of its core principles: whether the activity promotes genuine cognitive engagement (constructivism), </w:t>
      </w:r>
      <w:r w:rsidR="00A428F8" w:rsidRPr="006A3185">
        <w:rPr>
          <w:rFonts w:ascii="Arial" w:hAnsi="Arial" w:cs="Arial"/>
        </w:rPr>
        <w:t xml:space="preserve">whether </w:t>
      </w:r>
      <w:r w:rsidRPr="006A3185">
        <w:rPr>
          <w:rFonts w:ascii="Arial" w:hAnsi="Arial" w:cs="Arial"/>
        </w:rPr>
        <w:t xml:space="preserve">facilitates social co-construction of knowledge </w:t>
      </w:r>
      <w:r w:rsidRPr="006A3185">
        <w:rPr>
          <w:rFonts w:ascii="Arial" w:hAnsi="Arial" w:cs="Arial"/>
        </w:rPr>
        <w:lastRenderedPageBreak/>
        <w:t>(sociocultural theory),</w:t>
      </w:r>
      <w:r w:rsidR="00762778" w:rsidRPr="006A3185">
        <w:rPr>
          <w:rFonts w:ascii="Arial" w:hAnsi="Arial" w:cs="Arial"/>
        </w:rPr>
        <w:t xml:space="preserve"> </w:t>
      </w:r>
      <w:r w:rsidR="00A428F8" w:rsidRPr="006A3185">
        <w:rPr>
          <w:rFonts w:ascii="Arial" w:hAnsi="Arial" w:cs="Arial"/>
        </w:rPr>
        <w:t>whether they are</w:t>
      </w:r>
      <w:r w:rsidRPr="006A3185">
        <w:rPr>
          <w:rFonts w:ascii="Arial" w:hAnsi="Arial" w:cs="Arial"/>
        </w:rPr>
        <w:t xml:space="preserve"> rooted in a purposeful and continuous experience (Deweyan philosophy), and </w:t>
      </w:r>
      <w:r w:rsidR="00B1655D" w:rsidRPr="006A3185">
        <w:rPr>
          <w:rFonts w:ascii="Arial" w:hAnsi="Arial" w:cs="Arial"/>
        </w:rPr>
        <w:t xml:space="preserve">whether they </w:t>
      </w:r>
      <w:r w:rsidRPr="006A3185">
        <w:rPr>
          <w:rFonts w:ascii="Arial" w:hAnsi="Arial" w:cs="Arial"/>
        </w:rPr>
        <w:t>inc</w:t>
      </w:r>
      <w:r w:rsidR="00B1655D" w:rsidRPr="006A3185">
        <w:rPr>
          <w:rFonts w:ascii="Arial" w:hAnsi="Arial" w:cs="Arial"/>
        </w:rPr>
        <w:t>lude</w:t>
      </w:r>
      <w:r w:rsidRPr="006A3185">
        <w:rPr>
          <w:rFonts w:ascii="Arial" w:hAnsi="Arial" w:cs="Arial"/>
        </w:rPr>
        <w:t xml:space="preserve"> structured reflection. Therefore, a</w:t>
      </w:r>
      <w:r w:rsidR="00B1655D" w:rsidRPr="006A3185">
        <w:rPr>
          <w:rFonts w:ascii="Arial" w:hAnsi="Arial" w:cs="Arial"/>
        </w:rPr>
        <w:t xml:space="preserve"> deeply </w:t>
      </w:r>
      <w:r w:rsidRPr="006A3185">
        <w:rPr>
          <w:rFonts w:ascii="Arial" w:hAnsi="Arial" w:cs="Arial"/>
        </w:rPr>
        <w:t>understanding of the theoretical foundations of active learning requires not only</w:t>
      </w:r>
      <w:r w:rsidR="00B1655D" w:rsidRPr="006A3185">
        <w:rPr>
          <w:rFonts w:ascii="Arial" w:hAnsi="Arial" w:cs="Arial"/>
        </w:rPr>
        <w:t xml:space="preserve"> necessary to understand its</w:t>
      </w:r>
      <w:r w:rsidRPr="006A3185">
        <w:rPr>
          <w:rFonts w:ascii="Arial" w:hAnsi="Arial" w:cs="Arial"/>
        </w:rPr>
        <w:t xml:space="preserve"> principles</w:t>
      </w:r>
      <w:r w:rsidR="00B1655D" w:rsidRPr="006A3185">
        <w:rPr>
          <w:rFonts w:ascii="Arial" w:hAnsi="Arial" w:cs="Arial"/>
        </w:rPr>
        <w:t>,</w:t>
      </w:r>
      <w:r w:rsidRPr="006A3185">
        <w:rPr>
          <w:rFonts w:ascii="Arial" w:hAnsi="Arial" w:cs="Arial"/>
        </w:rPr>
        <w:t xml:space="preserve"> but also</w:t>
      </w:r>
      <w:r w:rsidR="00B1655D" w:rsidRPr="006A3185">
        <w:rPr>
          <w:rFonts w:ascii="Arial" w:hAnsi="Arial" w:cs="Arial"/>
        </w:rPr>
        <w:t xml:space="preserve"> to</w:t>
      </w:r>
      <w:r w:rsidRPr="006A3185">
        <w:rPr>
          <w:rFonts w:ascii="Arial" w:hAnsi="Arial" w:cs="Arial"/>
        </w:rPr>
        <w:t xml:space="preserve"> </w:t>
      </w:r>
      <w:r w:rsidR="00F545BC" w:rsidRPr="006A3185">
        <w:rPr>
          <w:rFonts w:ascii="Arial" w:hAnsi="Arial" w:cs="Arial"/>
        </w:rPr>
        <w:t>recognize</w:t>
      </w:r>
      <w:r w:rsidRPr="006A3185">
        <w:rPr>
          <w:rFonts w:ascii="Arial" w:hAnsi="Arial" w:cs="Arial"/>
        </w:rPr>
        <w:t xml:space="preserve"> the complexity and precision needed for its successful implementation.</w:t>
      </w:r>
    </w:p>
    <w:p w14:paraId="58365C05" w14:textId="62B1FA7D" w:rsidR="00356DE2" w:rsidRPr="00221198" w:rsidRDefault="00363AD3" w:rsidP="006A3185">
      <w:pPr>
        <w:pStyle w:val="3"/>
        <w:rPr>
          <w:rFonts w:ascii="Arial" w:hAnsi="Arial" w:cs="Arial"/>
          <w:color w:val="auto"/>
          <w:sz w:val="30"/>
          <w:szCs w:val="30"/>
        </w:rPr>
      </w:pPr>
      <w:bookmarkStart w:id="21" w:name="_Toc212671963"/>
      <w:r w:rsidRPr="00221198">
        <w:rPr>
          <w:rFonts w:ascii="Arial" w:hAnsi="Arial" w:cs="Arial"/>
          <w:color w:val="auto"/>
          <w:sz w:val="30"/>
          <w:szCs w:val="30"/>
        </w:rPr>
        <w:t>2</w:t>
      </w:r>
      <w:r w:rsidR="00356DE2" w:rsidRPr="00221198">
        <w:rPr>
          <w:rFonts w:ascii="Arial" w:hAnsi="Arial" w:cs="Arial"/>
          <w:color w:val="auto"/>
          <w:sz w:val="30"/>
          <w:szCs w:val="30"/>
        </w:rPr>
        <w:t>.</w:t>
      </w:r>
      <w:r w:rsidR="00A739FF" w:rsidRPr="00221198">
        <w:rPr>
          <w:rFonts w:ascii="Arial" w:hAnsi="Arial" w:cs="Arial" w:hint="eastAsia"/>
          <w:color w:val="auto"/>
          <w:sz w:val="30"/>
          <w:szCs w:val="30"/>
        </w:rPr>
        <w:t>3</w:t>
      </w:r>
      <w:r w:rsidR="00356DE2" w:rsidRPr="00221198">
        <w:rPr>
          <w:rFonts w:ascii="Arial" w:hAnsi="Arial" w:cs="Arial"/>
          <w:color w:val="auto"/>
          <w:sz w:val="30"/>
          <w:szCs w:val="30"/>
        </w:rPr>
        <w:t>.2 Connection to Child-Centered Curriculum Theory</w:t>
      </w:r>
      <w:bookmarkEnd w:id="21"/>
    </w:p>
    <w:p w14:paraId="39627C6D" w14:textId="21B81D4C" w:rsidR="00356DE2" w:rsidRPr="006A3185" w:rsidRDefault="00114A55">
      <w:pPr>
        <w:rPr>
          <w:rFonts w:ascii="Arial" w:hAnsi="Arial" w:cs="Arial"/>
        </w:rPr>
      </w:pPr>
      <w:r w:rsidRPr="006A3185">
        <w:rPr>
          <w:rFonts w:ascii="Arial" w:hAnsi="Arial" w:cs="Arial"/>
        </w:rPr>
        <w:t>There is an inherent consensus between active learning and child-centered curriculum theories, as both take young children’s interests, needs, and developmental stages as the key foundations of educational practice.</w:t>
      </w:r>
      <w:r w:rsidR="00BE30FB" w:rsidRPr="006A3185">
        <w:rPr>
          <w:rFonts w:ascii="Arial" w:hAnsi="Arial" w:cs="Arial"/>
        </w:rPr>
        <w:t xml:space="preserve"> Miller and Pound (2011) note</w:t>
      </w:r>
      <w:r w:rsidR="007B343B" w:rsidRPr="006A3185">
        <w:rPr>
          <w:rFonts w:ascii="Arial" w:hAnsi="Arial" w:cs="Arial"/>
        </w:rPr>
        <w:t>d</w:t>
      </w:r>
      <w:r w:rsidR="00BE30FB" w:rsidRPr="006A3185">
        <w:rPr>
          <w:rFonts w:ascii="Arial" w:hAnsi="Arial" w:cs="Arial"/>
        </w:rPr>
        <w:t xml:space="preserve"> that both approaches share a core commitment to centering children’s developmental needs in educational design.</w:t>
      </w:r>
      <w:r w:rsidR="007B343B" w:rsidRPr="006A3185">
        <w:rPr>
          <w:rFonts w:ascii="Arial" w:hAnsi="Arial" w:cs="Arial"/>
        </w:rPr>
        <w:t xml:space="preserve"> Similarly, Wright (2015) identified that active learning emphasized child-led exploration. </w:t>
      </w:r>
      <w:r w:rsidRPr="006A3185">
        <w:rPr>
          <w:rFonts w:ascii="Arial" w:hAnsi="Arial" w:cs="Arial"/>
        </w:rPr>
        <w:t xml:space="preserve">This is consistent with Cade et al. (2022), who defined </w:t>
      </w:r>
      <w:r w:rsidR="00BE30FB" w:rsidRPr="006A3185">
        <w:rPr>
          <w:rFonts w:ascii="Arial" w:hAnsi="Arial" w:cs="Arial"/>
        </w:rPr>
        <w:t xml:space="preserve">that </w:t>
      </w:r>
      <w:r w:rsidRPr="006A3185">
        <w:rPr>
          <w:rFonts w:ascii="Arial" w:hAnsi="Arial" w:cs="Arial"/>
        </w:rPr>
        <w:t xml:space="preserve">child-centered theories should prioritize children’s individual traits to guide practice. </w:t>
      </w:r>
      <w:r w:rsidR="00BE30FB" w:rsidRPr="006A3185">
        <w:rPr>
          <w:rFonts w:ascii="Arial" w:hAnsi="Arial" w:cs="Arial"/>
        </w:rPr>
        <w:t>These perspectives highlight the alignment between the two.</w:t>
      </w:r>
    </w:p>
    <w:p w14:paraId="4E73CD7A" w14:textId="77777777" w:rsidR="00356DE2" w:rsidRPr="006A3185" w:rsidRDefault="00356DE2">
      <w:pPr>
        <w:rPr>
          <w:rFonts w:ascii="Arial" w:hAnsi="Arial" w:cs="Arial"/>
        </w:rPr>
      </w:pPr>
    </w:p>
    <w:p w14:paraId="2C796DE4" w14:textId="092FCA7E" w:rsidR="007B343B" w:rsidRPr="006A3185" w:rsidRDefault="007B343B">
      <w:pPr>
        <w:rPr>
          <w:rFonts w:ascii="Arial" w:hAnsi="Arial" w:cs="Arial"/>
        </w:rPr>
      </w:pPr>
      <w:r w:rsidRPr="006A3185">
        <w:rPr>
          <w:rFonts w:ascii="Arial" w:hAnsi="Arial" w:cs="Arial"/>
        </w:rPr>
        <w:t>Pakarinen and Kikas (2019) explored this connection by contrasting child-centered and teacher-directed practices, who found that child-centered approaches grounded in active learning foster early childhood calculation and problem-solving skill more effectively.</w:t>
      </w:r>
      <w:r w:rsidR="009934D1" w:rsidRPr="006A3185">
        <w:rPr>
          <w:rFonts w:ascii="Arial" w:hAnsi="Arial" w:cs="Arial"/>
        </w:rPr>
        <w:t xml:space="preserve"> Beyond cognitive gains, more and more research also links child-centered, active learning environments to the development of crucial socio-emotional competencies. For instance, a study by Hemmeter et al. (2016) demonstrated that learning environments which </w:t>
      </w:r>
      <w:r w:rsidR="00D06FB9" w:rsidRPr="006A3185">
        <w:rPr>
          <w:rFonts w:ascii="Arial" w:hAnsi="Arial" w:cs="Arial"/>
        </w:rPr>
        <w:t>respect</w:t>
      </w:r>
      <w:r w:rsidR="009934D1" w:rsidRPr="006A3185">
        <w:rPr>
          <w:rFonts w:ascii="Arial" w:hAnsi="Arial" w:cs="Arial"/>
        </w:rPr>
        <w:t xml:space="preserve"> child choice and promote active engagement are associated with reductions </w:t>
      </w:r>
      <w:r w:rsidR="00A56DE0" w:rsidRPr="006A3185">
        <w:rPr>
          <w:rFonts w:ascii="Arial" w:hAnsi="Arial" w:cs="Arial"/>
        </w:rPr>
        <w:t xml:space="preserve">negative </w:t>
      </w:r>
      <w:r w:rsidR="009934D1" w:rsidRPr="006A3185">
        <w:rPr>
          <w:rFonts w:ascii="Arial" w:hAnsi="Arial" w:cs="Arial"/>
        </w:rPr>
        <w:t>behaviors and increases in prosocial interactions, as children</w:t>
      </w:r>
      <w:r w:rsidR="00A56DE0" w:rsidRPr="006A3185">
        <w:rPr>
          <w:rFonts w:ascii="Arial" w:hAnsi="Arial" w:cs="Arial"/>
        </w:rPr>
        <w:t xml:space="preserve"> can </w:t>
      </w:r>
      <w:r w:rsidR="009934D1" w:rsidRPr="006A3185">
        <w:rPr>
          <w:rFonts w:ascii="Arial" w:hAnsi="Arial" w:cs="Arial"/>
        </w:rPr>
        <w:t xml:space="preserve">learn to negotiate, collaborate, and regulate their emotions within meaningful </w:t>
      </w:r>
      <w:r w:rsidR="004D7B4D" w:rsidRPr="006A3185">
        <w:rPr>
          <w:rFonts w:ascii="Arial" w:hAnsi="Arial" w:cs="Arial"/>
        </w:rPr>
        <w:t>settings</w:t>
      </w:r>
      <w:r w:rsidR="009934D1" w:rsidRPr="006A3185">
        <w:rPr>
          <w:rFonts w:ascii="Arial" w:hAnsi="Arial" w:cs="Arial"/>
        </w:rPr>
        <w:t xml:space="preserve">. </w:t>
      </w:r>
      <w:r w:rsidRPr="006A3185">
        <w:rPr>
          <w:rFonts w:ascii="Arial" w:hAnsi="Arial" w:cs="Arial"/>
        </w:rPr>
        <w:t>Zeng et al. (2025) extend this research by identifying a mediating role of teacher self-efficacy</w:t>
      </w:r>
      <w:r w:rsidR="00731150" w:rsidRPr="006A3185">
        <w:rPr>
          <w:rFonts w:ascii="Arial" w:hAnsi="Arial" w:cs="Arial"/>
        </w:rPr>
        <w:t>:</w:t>
      </w:r>
      <w:r w:rsidR="002421A2" w:rsidRPr="006A3185">
        <w:rPr>
          <w:rFonts w:ascii="Arial" w:hAnsi="Arial" w:cs="Arial"/>
        </w:rPr>
        <w:t xml:space="preserve"> Teacher with a strong child-centered perspective show higher confidence in their curriculum competence and implement active learning more effectively. This mediating mechanism can be theoretically explained by Bandura’s (1977) self-efficacy theory, which defines self-efficacy as an individual’s belief in their ability to successfully complete tasks and achieve goals. </w:t>
      </w:r>
      <w:r w:rsidR="00957A0B" w:rsidRPr="006A3185">
        <w:rPr>
          <w:rFonts w:ascii="Arial" w:hAnsi="Arial" w:cs="Arial"/>
        </w:rPr>
        <w:t xml:space="preserve">This suggests that a firm belief in child-centered philosophy not directly improves child outcomes, but </w:t>
      </w:r>
      <w:r w:rsidR="00513B66" w:rsidRPr="006A3185">
        <w:rPr>
          <w:rFonts w:ascii="Arial" w:hAnsi="Arial" w:cs="Arial"/>
        </w:rPr>
        <w:t>it can also enable teachers to become powerful facilitators for the effective implementation of the learning concepts.</w:t>
      </w:r>
    </w:p>
    <w:p w14:paraId="21649768" w14:textId="77777777" w:rsidR="00513B66" w:rsidRPr="006A3185" w:rsidRDefault="00513B66">
      <w:pPr>
        <w:rPr>
          <w:rFonts w:ascii="Arial" w:hAnsi="Arial" w:cs="Arial"/>
        </w:rPr>
      </w:pPr>
    </w:p>
    <w:p w14:paraId="779B14FB" w14:textId="36D81C85" w:rsidR="00B55E7B" w:rsidRPr="006A3185" w:rsidRDefault="00B55E7B" w:rsidP="006A3185">
      <w:pPr>
        <w:rPr>
          <w:rFonts w:ascii="Arial" w:hAnsi="Arial" w:cs="Arial"/>
        </w:rPr>
      </w:pPr>
      <w:r w:rsidRPr="006A3185">
        <w:rPr>
          <w:rFonts w:ascii="Arial" w:hAnsi="Arial" w:cs="Arial"/>
        </w:rPr>
        <w:t>Moreover, the focus on child-centered, active learning curricula also connects to broader educational agendas.</w:t>
      </w:r>
      <w:r w:rsidR="0087355E" w:rsidRPr="006A3185">
        <w:rPr>
          <w:rFonts w:ascii="Arial" w:hAnsi="Arial" w:cs="Arial"/>
        </w:rPr>
        <w:t xml:space="preserve"> Flores et al. (2016) advance this connection by developing an Early Learning Guidelines Toolkit to translate child-centered, active learning principles into practice. Though not explicitly referencing global frameworks, their emphasis on inclusive, quality early education aligns with UNESCO’s SDG 4 (United Nations, 2015), which prioritizes inclusive, lifelong learning-focused education. Their analysis of national policy integration further helps link SDG 4’s global goals to local practice and strengthens the link between active learning, child-centered theory, and global educational agendas.</w:t>
      </w:r>
    </w:p>
    <w:p w14:paraId="0DCFFAD8" w14:textId="51051FFD" w:rsidR="006C7876" w:rsidRPr="00221198" w:rsidRDefault="00363AD3" w:rsidP="006A3185">
      <w:pPr>
        <w:pStyle w:val="2"/>
        <w:rPr>
          <w:rFonts w:ascii="Arial" w:hAnsi="Arial" w:cs="Arial"/>
          <w:b/>
          <w:bCs/>
          <w:color w:val="auto"/>
          <w:sz w:val="28"/>
          <w:szCs w:val="28"/>
        </w:rPr>
      </w:pPr>
      <w:bookmarkStart w:id="22" w:name="_Toc212671964"/>
      <w:r w:rsidRPr="00221198">
        <w:rPr>
          <w:rFonts w:ascii="Arial" w:hAnsi="Arial" w:cs="Arial"/>
          <w:b/>
          <w:bCs/>
          <w:color w:val="auto"/>
          <w:sz w:val="28"/>
          <w:szCs w:val="28"/>
        </w:rPr>
        <w:lastRenderedPageBreak/>
        <w:t>2</w:t>
      </w:r>
      <w:r w:rsidR="001E2997" w:rsidRPr="00221198">
        <w:rPr>
          <w:rFonts w:ascii="Arial" w:hAnsi="Arial" w:cs="Arial"/>
          <w:b/>
          <w:bCs/>
          <w:color w:val="auto"/>
          <w:sz w:val="28"/>
          <w:szCs w:val="28"/>
        </w:rPr>
        <w:t>.</w:t>
      </w:r>
      <w:r w:rsidR="00A739FF" w:rsidRPr="00221198">
        <w:rPr>
          <w:rFonts w:ascii="Arial" w:hAnsi="Arial" w:cs="Arial" w:hint="eastAsia"/>
          <w:b/>
          <w:bCs/>
          <w:color w:val="auto"/>
          <w:sz w:val="28"/>
          <w:szCs w:val="28"/>
        </w:rPr>
        <w:t>4</w:t>
      </w:r>
      <w:r w:rsidR="00C5365A" w:rsidRPr="00221198">
        <w:rPr>
          <w:rFonts w:ascii="Arial" w:hAnsi="Arial" w:cs="Arial"/>
          <w:b/>
          <w:bCs/>
          <w:color w:val="auto"/>
          <w:sz w:val="28"/>
          <w:szCs w:val="28"/>
        </w:rPr>
        <w:t xml:space="preserve"> </w:t>
      </w:r>
      <w:proofErr w:type="spellStart"/>
      <w:r w:rsidR="0021404F" w:rsidRPr="00221198">
        <w:rPr>
          <w:rFonts w:ascii="Arial" w:hAnsi="Arial" w:cs="Arial"/>
          <w:b/>
          <w:bCs/>
          <w:color w:val="auto"/>
          <w:sz w:val="28"/>
          <w:szCs w:val="28"/>
        </w:rPr>
        <w:t>HighScope</w:t>
      </w:r>
      <w:proofErr w:type="spellEnd"/>
      <w:r w:rsidR="0021404F" w:rsidRPr="00221198">
        <w:rPr>
          <w:rFonts w:ascii="Arial" w:hAnsi="Arial" w:cs="Arial"/>
          <w:b/>
          <w:bCs/>
          <w:color w:val="auto"/>
          <w:sz w:val="28"/>
          <w:szCs w:val="28"/>
        </w:rPr>
        <w:t xml:space="preserve"> Curriculum: </w:t>
      </w:r>
      <w:r w:rsidR="00356DE2" w:rsidRPr="00221198">
        <w:rPr>
          <w:rFonts w:ascii="Arial" w:hAnsi="Arial" w:cs="Arial"/>
          <w:b/>
          <w:bCs/>
          <w:color w:val="auto"/>
          <w:sz w:val="28"/>
          <w:szCs w:val="28"/>
        </w:rPr>
        <w:t>Framework and Active Learning Practice</w:t>
      </w:r>
      <w:bookmarkEnd w:id="22"/>
    </w:p>
    <w:p w14:paraId="338F7509" w14:textId="0F5478CF" w:rsidR="0021404F" w:rsidRPr="00221198" w:rsidRDefault="00101533" w:rsidP="006A3185">
      <w:pPr>
        <w:pStyle w:val="3"/>
        <w:rPr>
          <w:rFonts w:ascii="Arial" w:hAnsi="Arial" w:cs="Arial"/>
          <w:color w:val="auto"/>
          <w:sz w:val="28"/>
          <w:szCs w:val="28"/>
        </w:rPr>
      </w:pPr>
      <w:bookmarkStart w:id="23" w:name="_Toc212671965"/>
      <w:r w:rsidRPr="00221198">
        <w:rPr>
          <w:rFonts w:ascii="Arial" w:hAnsi="Arial" w:cs="Arial"/>
          <w:color w:val="auto"/>
          <w:sz w:val="28"/>
          <w:szCs w:val="28"/>
        </w:rPr>
        <w:t>2.</w:t>
      </w:r>
      <w:r w:rsidR="00A739FF" w:rsidRPr="00221198">
        <w:rPr>
          <w:rFonts w:ascii="Arial" w:hAnsi="Arial" w:cs="Arial" w:hint="eastAsia"/>
          <w:color w:val="auto"/>
          <w:sz w:val="28"/>
          <w:szCs w:val="28"/>
        </w:rPr>
        <w:t>4</w:t>
      </w:r>
      <w:r w:rsidRPr="00221198">
        <w:rPr>
          <w:rFonts w:ascii="Arial" w:hAnsi="Arial" w:cs="Arial"/>
          <w:color w:val="auto"/>
          <w:sz w:val="28"/>
          <w:szCs w:val="28"/>
        </w:rPr>
        <w:t>.1</w:t>
      </w:r>
      <w:r w:rsidR="00C5365A" w:rsidRPr="00221198">
        <w:rPr>
          <w:rFonts w:ascii="Arial" w:hAnsi="Arial" w:cs="Arial"/>
          <w:color w:val="auto"/>
          <w:sz w:val="28"/>
          <w:szCs w:val="28"/>
        </w:rPr>
        <w:t xml:space="preserve"> </w:t>
      </w:r>
      <w:r w:rsidR="0021404F" w:rsidRPr="00221198">
        <w:rPr>
          <w:rFonts w:ascii="Arial" w:hAnsi="Arial" w:cs="Arial"/>
          <w:color w:val="auto"/>
          <w:sz w:val="28"/>
          <w:szCs w:val="28"/>
        </w:rPr>
        <w:t>Origins and Core Educational Principles</w:t>
      </w:r>
      <w:bookmarkEnd w:id="23"/>
    </w:p>
    <w:p w14:paraId="0E28F65B" w14:textId="4975ABC1" w:rsidR="00BD64B9" w:rsidRPr="006A3185" w:rsidRDefault="0021404F" w:rsidP="0021404F">
      <w:pPr>
        <w:jc w:val="left"/>
        <w:rPr>
          <w:rFonts w:ascii="Arial" w:hAnsi="Arial" w:cs="Arial"/>
        </w:rPr>
      </w:pPr>
      <w:r w:rsidRPr="006A3185">
        <w:rPr>
          <w:rFonts w:ascii="Arial" w:hAnsi="Arial" w:cs="Arial"/>
        </w:rPr>
        <w:t xml:space="preserve">The </w:t>
      </w:r>
      <w:proofErr w:type="spellStart"/>
      <w:r w:rsidRPr="006A3185">
        <w:rPr>
          <w:rFonts w:ascii="Arial" w:hAnsi="Arial" w:cs="Arial"/>
        </w:rPr>
        <w:t>HighScope</w:t>
      </w:r>
      <w:proofErr w:type="spellEnd"/>
      <w:r w:rsidRPr="006A3185">
        <w:rPr>
          <w:rFonts w:ascii="Arial" w:hAnsi="Arial" w:cs="Arial"/>
        </w:rPr>
        <w:t xml:space="preserve"> curriculum emerged</w:t>
      </w:r>
      <w:r w:rsidR="003307A0" w:rsidRPr="006A3185">
        <w:rPr>
          <w:rFonts w:ascii="Arial" w:hAnsi="Arial" w:cs="Arial"/>
        </w:rPr>
        <w:t xml:space="preserve"> in the 1960s,</w:t>
      </w:r>
      <w:r w:rsidR="00927EF3" w:rsidRPr="006A3185">
        <w:rPr>
          <w:rFonts w:ascii="Arial" w:hAnsi="Arial" w:cs="Arial"/>
        </w:rPr>
        <w:t xml:space="preserve"> </w:t>
      </w:r>
      <w:r w:rsidR="003307A0" w:rsidRPr="006A3185">
        <w:rPr>
          <w:rFonts w:ascii="Arial" w:hAnsi="Arial" w:cs="Arial"/>
        </w:rPr>
        <w:t>David P. Weikart and his colleagues created it as part of the Perry Preschool Project to support the long-term development of disadvantaged children.</w:t>
      </w:r>
      <w:r w:rsidR="008C0742" w:rsidRPr="006A3185">
        <w:rPr>
          <w:rFonts w:ascii="Arial" w:hAnsi="Arial" w:cs="Arial"/>
        </w:rPr>
        <w:t xml:space="preserve"> </w:t>
      </w:r>
      <w:r w:rsidR="003307A0" w:rsidRPr="006A3185">
        <w:rPr>
          <w:rFonts w:ascii="Arial" w:hAnsi="Arial" w:cs="Arial"/>
        </w:rPr>
        <w:t>Later,</w:t>
      </w:r>
      <w:r w:rsidRPr="006A3185">
        <w:rPr>
          <w:rFonts w:ascii="Arial" w:hAnsi="Arial" w:cs="Arial"/>
        </w:rPr>
        <w:t xml:space="preserve"> Hohmann and Weikart (1995) formalizing its </w:t>
      </w:r>
      <w:r w:rsidR="003307A0" w:rsidRPr="006A3185">
        <w:rPr>
          <w:rFonts w:ascii="Arial" w:hAnsi="Arial" w:cs="Arial"/>
        </w:rPr>
        <w:t xml:space="preserve">defining </w:t>
      </w:r>
      <w:r w:rsidRPr="006A3185">
        <w:rPr>
          <w:rFonts w:ascii="Arial" w:hAnsi="Arial" w:cs="Arial"/>
        </w:rPr>
        <w:t>“active learning” philosophy</w:t>
      </w:r>
      <w:r w:rsidR="003307A0" w:rsidRPr="006A3185">
        <w:rPr>
          <w:rFonts w:ascii="Arial" w:hAnsi="Arial" w:cs="Arial"/>
        </w:rPr>
        <w:t>, which remains the</w:t>
      </w:r>
      <w:r w:rsidR="00927EF3" w:rsidRPr="006A3185">
        <w:rPr>
          <w:rFonts w:ascii="Arial" w:hAnsi="Arial" w:cs="Arial"/>
        </w:rPr>
        <w:t xml:space="preserve"> </w:t>
      </w:r>
      <w:r w:rsidR="00BD64B9" w:rsidRPr="006A3185">
        <w:rPr>
          <w:rFonts w:ascii="Arial" w:hAnsi="Arial" w:cs="Arial"/>
        </w:rPr>
        <w:t>core educational principl</w:t>
      </w:r>
      <w:r w:rsidR="00221112" w:rsidRPr="006A3185">
        <w:rPr>
          <w:rFonts w:ascii="Arial" w:hAnsi="Arial" w:cs="Arial"/>
        </w:rPr>
        <w:t>e. It</w:t>
      </w:r>
      <w:r w:rsidR="00BD64B9" w:rsidRPr="006A3185">
        <w:rPr>
          <w:rFonts w:ascii="Arial" w:hAnsi="Arial" w:cs="Arial"/>
        </w:rPr>
        <w:t xml:space="preserve"> is explicitly based on active learning, aiming to foster children's independence, decision-making skills and social competencies (Epstein and </w:t>
      </w:r>
      <w:proofErr w:type="spellStart"/>
      <w:r w:rsidR="00BD64B9" w:rsidRPr="006A3185">
        <w:rPr>
          <w:rFonts w:ascii="Arial" w:hAnsi="Arial" w:cs="Arial"/>
        </w:rPr>
        <w:t>Schwennhart</w:t>
      </w:r>
      <w:proofErr w:type="spellEnd"/>
      <w:r w:rsidR="00BD64B9" w:rsidRPr="006A3185">
        <w:rPr>
          <w:rFonts w:ascii="Arial" w:hAnsi="Arial" w:cs="Arial"/>
        </w:rPr>
        <w:t>, 2018).</w:t>
      </w:r>
    </w:p>
    <w:p w14:paraId="3DE8C5C0" w14:textId="77777777" w:rsidR="00BD64B9" w:rsidRPr="006A3185" w:rsidRDefault="00BD64B9" w:rsidP="0021404F">
      <w:pPr>
        <w:jc w:val="left"/>
        <w:rPr>
          <w:rFonts w:ascii="Arial" w:hAnsi="Arial" w:cs="Arial"/>
        </w:rPr>
      </w:pPr>
    </w:p>
    <w:p w14:paraId="64350324" w14:textId="1613F391" w:rsidR="00BD64B9" w:rsidRPr="006A3185" w:rsidRDefault="00F07613" w:rsidP="0021404F">
      <w:pPr>
        <w:jc w:val="left"/>
        <w:rPr>
          <w:rFonts w:ascii="Arial" w:hAnsi="Arial" w:cs="Arial"/>
        </w:rPr>
      </w:pPr>
      <w:r w:rsidRPr="006A3185">
        <w:rPr>
          <w:rFonts w:ascii="Arial" w:hAnsi="Arial" w:cs="Arial"/>
        </w:rPr>
        <w:t xml:space="preserve">Child-centered active learning requires specific curriculum design for effective implementation, and the </w:t>
      </w:r>
      <w:proofErr w:type="spellStart"/>
      <w:r w:rsidRPr="006A3185">
        <w:rPr>
          <w:rFonts w:ascii="Arial" w:hAnsi="Arial" w:cs="Arial"/>
        </w:rPr>
        <w:t>HighScope</w:t>
      </w:r>
      <w:proofErr w:type="spellEnd"/>
      <w:r w:rsidRPr="006A3185">
        <w:rPr>
          <w:rFonts w:ascii="Arial" w:hAnsi="Arial" w:cs="Arial"/>
        </w:rPr>
        <w:t xml:space="preserve"> curriculum provides a </w:t>
      </w:r>
      <w:r w:rsidR="001D24F3" w:rsidRPr="006A3185">
        <w:rPr>
          <w:rFonts w:ascii="Arial" w:hAnsi="Arial" w:cs="Arial"/>
        </w:rPr>
        <w:t>well-established reference framework</w:t>
      </w:r>
      <w:r w:rsidRPr="006A3185">
        <w:rPr>
          <w:rFonts w:ascii="Arial" w:hAnsi="Arial" w:cs="Arial"/>
        </w:rPr>
        <w:t xml:space="preserve"> through its clear core principles. Wiltshire (2018) identifies five key principles that collectively build a practical framework for this learning approach: active learning ensures children’s </w:t>
      </w:r>
      <w:r w:rsidR="001D24F3" w:rsidRPr="006A3185">
        <w:rPr>
          <w:rFonts w:ascii="Arial" w:hAnsi="Arial" w:cs="Arial"/>
        </w:rPr>
        <w:t xml:space="preserve">central role in the learning process </w:t>
      </w:r>
      <w:r w:rsidRPr="006A3185">
        <w:rPr>
          <w:rFonts w:ascii="Arial" w:hAnsi="Arial" w:cs="Arial"/>
        </w:rPr>
        <w:t>by centering on hands-on exploration and reflection, and it directly embodies the "child as learner" core of child-centered theory; positive adult-child interactions provide appropriate support as adults communicate respectfully</w:t>
      </w:r>
      <w:r w:rsidR="00E54635" w:rsidRPr="006A3185">
        <w:rPr>
          <w:rFonts w:ascii="Arial" w:hAnsi="Arial" w:cs="Arial"/>
        </w:rPr>
        <w:t xml:space="preserve"> and</w:t>
      </w:r>
      <w:r w:rsidRPr="006A3185">
        <w:rPr>
          <w:rFonts w:ascii="Arial" w:hAnsi="Arial" w:cs="Arial"/>
        </w:rPr>
        <w:t xml:space="preserve"> listen to children’s ideas</w:t>
      </w:r>
      <w:r w:rsidR="00E54635" w:rsidRPr="006A3185">
        <w:rPr>
          <w:rFonts w:ascii="Arial" w:hAnsi="Arial" w:cs="Arial"/>
        </w:rPr>
        <w:t xml:space="preserve"> carefully</w:t>
      </w:r>
      <w:r w:rsidRPr="006A3185">
        <w:rPr>
          <w:rFonts w:ascii="Arial" w:hAnsi="Arial" w:cs="Arial"/>
        </w:rPr>
        <w:t xml:space="preserve">, </w:t>
      </w:r>
      <w:r w:rsidR="00E54635" w:rsidRPr="006A3185">
        <w:rPr>
          <w:rFonts w:ascii="Arial" w:hAnsi="Arial" w:cs="Arial"/>
        </w:rPr>
        <w:t xml:space="preserve">while </w:t>
      </w:r>
      <w:r w:rsidRPr="006A3185">
        <w:rPr>
          <w:rFonts w:ascii="Arial" w:hAnsi="Arial" w:cs="Arial"/>
        </w:rPr>
        <w:t xml:space="preserve">offer "scaffolded help," which </w:t>
      </w:r>
      <w:r w:rsidR="00E54635" w:rsidRPr="006A3185">
        <w:rPr>
          <w:rFonts w:ascii="Arial" w:hAnsi="Arial" w:cs="Arial"/>
        </w:rPr>
        <w:t>keep</w:t>
      </w:r>
      <w:r w:rsidRPr="006A3185">
        <w:rPr>
          <w:rFonts w:ascii="Arial" w:hAnsi="Arial" w:cs="Arial"/>
        </w:rPr>
        <w:t>s a balance between intervention and autonomy that aligns with Murray’s (2014) emphasis on structured freedom; organized learning environments create exploration conditions</w:t>
      </w:r>
      <w:r w:rsidR="00E54635" w:rsidRPr="006A3185">
        <w:rPr>
          <w:rFonts w:ascii="Arial" w:hAnsi="Arial" w:cs="Arial"/>
        </w:rPr>
        <w:t>, because</w:t>
      </w:r>
      <w:r w:rsidRPr="006A3185">
        <w:rPr>
          <w:rFonts w:ascii="Arial" w:hAnsi="Arial" w:cs="Arial"/>
        </w:rPr>
        <w:t xml:space="preserve"> classrooms are divided into distinct interest areas</w:t>
      </w:r>
      <w:r w:rsidR="00E54635" w:rsidRPr="006A3185">
        <w:rPr>
          <w:rFonts w:ascii="Arial" w:hAnsi="Arial" w:cs="Arial"/>
        </w:rPr>
        <w:t xml:space="preserve"> that are </w:t>
      </w:r>
      <w:r w:rsidRPr="006A3185">
        <w:rPr>
          <w:rFonts w:ascii="Arial" w:hAnsi="Arial" w:cs="Arial"/>
        </w:rPr>
        <w:t>stocked with targeted materials,</w:t>
      </w:r>
      <w:r w:rsidR="00315355" w:rsidRPr="006A3185">
        <w:rPr>
          <w:rFonts w:ascii="Arial" w:hAnsi="Arial" w:cs="Arial"/>
        </w:rPr>
        <w:t xml:space="preserve"> and this setup provides a</w:t>
      </w:r>
      <w:r w:rsidRPr="006A3185">
        <w:rPr>
          <w:rFonts w:ascii="Arial" w:hAnsi="Arial" w:cs="Arial"/>
        </w:rPr>
        <w:t xml:space="preserve"> the foundation for children’s independent </w:t>
      </w:r>
      <w:r w:rsidR="00315355" w:rsidRPr="006A3185">
        <w:rPr>
          <w:rFonts w:ascii="Arial" w:hAnsi="Arial" w:cs="Arial"/>
        </w:rPr>
        <w:t xml:space="preserve">learning </w:t>
      </w:r>
      <w:r w:rsidRPr="006A3185">
        <w:rPr>
          <w:rFonts w:ascii="Arial" w:hAnsi="Arial" w:cs="Arial"/>
        </w:rPr>
        <w:t>and peer learning; consistent daily routines balance structure and flexibility as they follow a regular flow while allowing adjustments, which helps children feel secure</w:t>
      </w:r>
      <w:r w:rsidR="00315355" w:rsidRPr="006A3185">
        <w:rPr>
          <w:rFonts w:ascii="Arial" w:hAnsi="Arial" w:cs="Arial"/>
        </w:rPr>
        <w:t xml:space="preserve"> and provides them with space for exploration driven by curiosity</w:t>
      </w:r>
      <w:r w:rsidRPr="006A3185">
        <w:rPr>
          <w:rFonts w:ascii="Arial" w:hAnsi="Arial" w:cs="Arial"/>
        </w:rPr>
        <w:t>; ongoing assessment connects the curriculum to children’s development as teachers observe daily activities, note progress, and tailor activities to individual needs</w:t>
      </w:r>
      <w:r w:rsidR="00315355" w:rsidRPr="006A3185">
        <w:rPr>
          <w:rFonts w:ascii="Arial" w:hAnsi="Arial" w:cs="Arial"/>
        </w:rPr>
        <w:t xml:space="preserve">. This targeted adjustment </w:t>
      </w:r>
      <w:r w:rsidRPr="006A3185">
        <w:rPr>
          <w:rFonts w:ascii="Arial" w:hAnsi="Arial" w:cs="Arial"/>
        </w:rPr>
        <w:t>ensures the curriculum adapts to children rather than the other way around.</w:t>
      </w:r>
    </w:p>
    <w:p w14:paraId="72F4D6EF" w14:textId="77777777" w:rsidR="00BD64B9" w:rsidRPr="006A3185" w:rsidRDefault="00BD64B9" w:rsidP="0021404F">
      <w:pPr>
        <w:jc w:val="left"/>
        <w:rPr>
          <w:rFonts w:ascii="Arial" w:hAnsi="Arial" w:cs="Arial"/>
        </w:rPr>
      </w:pPr>
    </w:p>
    <w:p w14:paraId="31B0A34A" w14:textId="5F02BEFE" w:rsidR="00BB60FA" w:rsidRDefault="006C2E7E" w:rsidP="0021404F">
      <w:pPr>
        <w:jc w:val="left"/>
        <w:rPr>
          <w:rFonts w:ascii="Arial" w:hAnsi="Arial" w:cs="Arial"/>
        </w:rPr>
      </w:pPr>
      <w:r w:rsidRPr="006A3185">
        <w:rPr>
          <w:rFonts w:ascii="Arial" w:hAnsi="Arial" w:cs="Arial"/>
        </w:rPr>
        <w:t>These five interrelated principles form a complete, logical system</w:t>
      </w:r>
      <w:r w:rsidR="00BB60FA">
        <w:rPr>
          <w:rFonts w:ascii="Arial" w:hAnsi="Arial" w:cs="Arial"/>
        </w:rPr>
        <w:t xml:space="preserve"> </w:t>
      </w:r>
      <w:r w:rsidR="00BB60FA" w:rsidRPr="00BB60FA">
        <w:rPr>
          <w:rFonts w:ascii="Arial" w:hAnsi="Arial" w:cs="Arial"/>
        </w:rPr>
        <w:t>that effectively translates the abstract concept of child-centered active learning into concrete, operable steps. This translation occurs through a carefully designed implementation process where each principle contributes to a cohesive educational experience. The system begins with children's active participation as the core driver of learning, builds upon environmental and relational supports that enable meaningful engagement, and culminates in continuous assessment that ensures developmental appropriateness. This comprehensive approach creates what Flores et al. (2016) describe as a crucial "theory-practice bridge" that demonstrates the importance of practical curriculum tools for promoting high-quality child-centered education.</w:t>
      </w:r>
    </w:p>
    <w:p w14:paraId="336DDAA7" w14:textId="64D8734D" w:rsidR="00BB60FA" w:rsidRDefault="00EB09A5" w:rsidP="0021404F">
      <w:pPr>
        <w:jc w:val="left"/>
        <w:rPr>
          <w:rFonts w:ascii="Arial" w:hAnsi="Arial" w:cs="Arial"/>
        </w:rPr>
      </w:pPr>
      <w:r w:rsidRPr="006A3185">
        <w:rPr>
          <w:rFonts w:ascii="Arial" w:hAnsi="Arial" w:cs="Arial"/>
        </w:rPr>
        <w:lastRenderedPageBreak/>
        <w:t xml:space="preserve">French (2012) points out that these principles are rooted in the </w:t>
      </w:r>
      <w:r w:rsidR="00BB60FA" w:rsidRPr="00BB60FA">
        <w:rPr>
          <w:rFonts w:ascii="Arial" w:hAnsi="Arial" w:cs="Arial"/>
        </w:rPr>
        <w:t>epistemological position that children possess innate learning capacities that develop through structured environmental interactions. This perspective maintains that children are born with cognitive structures that</w:t>
      </w:r>
      <w:r w:rsidR="00BB60FA">
        <w:rPr>
          <w:rFonts w:ascii="Arial" w:hAnsi="Arial" w:cs="Arial"/>
        </w:rPr>
        <w:t xml:space="preserve"> enable them to</w:t>
      </w:r>
      <w:r w:rsidR="00BB60FA" w:rsidRPr="00BB60FA">
        <w:rPr>
          <w:rFonts w:ascii="Arial" w:hAnsi="Arial" w:cs="Arial"/>
        </w:rPr>
        <w:t xml:space="preserve"> actively organize and make sense of environmental stimuli</w:t>
      </w:r>
      <w:r w:rsidR="00BB60FA">
        <w:rPr>
          <w:rFonts w:ascii="Arial" w:hAnsi="Arial" w:cs="Arial"/>
        </w:rPr>
        <w:t>. Moreover,</w:t>
      </w:r>
      <w:r w:rsidR="00BB60FA" w:rsidRPr="00BB60FA">
        <w:rPr>
          <w:rFonts w:ascii="Arial" w:hAnsi="Arial" w:cs="Arial"/>
        </w:rPr>
        <w:t xml:space="preserve"> these</w:t>
      </w:r>
      <w:r w:rsidR="00BB60FA">
        <w:rPr>
          <w:rFonts w:ascii="Arial" w:hAnsi="Arial" w:cs="Arial"/>
        </w:rPr>
        <w:t xml:space="preserve"> inherent</w:t>
      </w:r>
      <w:r w:rsidR="00BB60FA" w:rsidRPr="00BB60FA">
        <w:rPr>
          <w:rFonts w:ascii="Arial" w:hAnsi="Arial" w:cs="Arial"/>
        </w:rPr>
        <w:t xml:space="preserve"> natural learning tendencies require carefully designed social and physical environments to reach their full potential. This philosophical foundation aligns with two classic educational theories: Piagetian constructivism (Jhon, 2025), which argues children build their understanding through hands-on experiences, and Vygotskian sociocultural theory (Vygotsky, 1978), which emphasizes learning through social interactions and scaffolded support.</w:t>
      </w:r>
      <w:r w:rsidR="00BB60FA" w:rsidRPr="00EF6B80">
        <w:rPr>
          <w:rFonts w:ascii="Arial" w:hAnsi="Arial" w:cs="Arial"/>
        </w:rPr>
        <w:t xml:space="preserve"> (reflected in </w:t>
      </w:r>
      <w:proofErr w:type="spellStart"/>
      <w:r w:rsidR="00BB60FA" w:rsidRPr="00EF6B80">
        <w:rPr>
          <w:rFonts w:ascii="Arial" w:hAnsi="Arial" w:cs="Arial"/>
        </w:rPr>
        <w:t>HighScope’s</w:t>
      </w:r>
      <w:proofErr w:type="spellEnd"/>
      <w:r w:rsidR="00BB60FA" w:rsidRPr="00EF6B80">
        <w:rPr>
          <w:rFonts w:ascii="Arial" w:hAnsi="Arial" w:cs="Arial"/>
        </w:rPr>
        <w:t xml:space="preserve"> emphasis on positive adult-child/peer interactions and scaffolded support).</w:t>
      </w:r>
    </w:p>
    <w:p w14:paraId="105D7A58" w14:textId="3938CC75" w:rsidR="00193521" w:rsidRDefault="00193521" w:rsidP="0021404F">
      <w:pPr>
        <w:jc w:val="left"/>
        <w:rPr>
          <w:rFonts w:ascii="Arial" w:hAnsi="Arial" w:cs="Arial"/>
        </w:rPr>
      </w:pPr>
    </w:p>
    <w:p w14:paraId="2AD10D9F" w14:textId="6592923E" w:rsidR="002505C9" w:rsidRDefault="004F1AC3" w:rsidP="0021404F">
      <w:pPr>
        <w:jc w:val="left"/>
        <w:rPr>
          <w:rFonts w:ascii="Arial" w:hAnsi="Arial" w:cs="Arial"/>
        </w:rPr>
      </w:pPr>
      <w:r w:rsidRPr="004F1AC3">
        <w:rPr>
          <w:rFonts w:ascii="Arial" w:hAnsi="Arial" w:cs="Arial"/>
        </w:rPr>
        <w:t xml:space="preserve">The principles of ongoing assessment and scaffolded interactions receive </w:t>
      </w:r>
      <w:r>
        <w:rPr>
          <w:rFonts w:ascii="Arial" w:hAnsi="Arial" w:cs="Arial"/>
        </w:rPr>
        <w:t>firmly</w:t>
      </w:r>
      <w:r w:rsidRPr="004F1AC3">
        <w:rPr>
          <w:rFonts w:ascii="Arial" w:hAnsi="Arial" w:cs="Arial"/>
        </w:rPr>
        <w:t xml:space="preserve"> theoretical support in the literature as essential mechanisms for addressing individual differences. Epstein &amp; Schweinhart (2018) conceptualize ongoing assessment not merely as periodic evaluation but as a continuous process of pedagogical documentation, where teachers systematically record children's learning processes to inform individualized instructional decisions. Similarly, Hohmann &amp; Weikart (1995) establish scaffolded interactions as the </w:t>
      </w:r>
      <w:r>
        <w:rPr>
          <w:rFonts w:ascii="Arial" w:hAnsi="Arial" w:cs="Arial"/>
        </w:rPr>
        <w:t>foundation</w:t>
      </w:r>
      <w:r w:rsidRPr="004F1AC3">
        <w:rPr>
          <w:rFonts w:ascii="Arial" w:hAnsi="Arial" w:cs="Arial"/>
        </w:rPr>
        <w:t xml:space="preserve"> </w:t>
      </w:r>
      <w:r>
        <w:rPr>
          <w:rFonts w:ascii="Arial" w:hAnsi="Arial" w:cs="Arial"/>
        </w:rPr>
        <w:t>of</w:t>
      </w:r>
      <w:r w:rsidRPr="004F1AC3">
        <w:rPr>
          <w:rFonts w:ascii="Arial" w:hAnsi="Arial" w:cs="Arial"/>
        </w:rPr>
        <w:t xml:space="preserve"> the adult's role, emphasizing the dynamic adjustment of support based on moment-to-moment observations of children's understanding. This theoretical foundation is further reinforced by contemporary research, such as Zeng et al.'s (2025) findings that teachers' curriculum competence</w:t>
      </w:r>
      <w:r>
        <w:rPr>
          <w:rFonts w:ascii="Arial" w:hAnsi="Arial" w:cs="Arial"/>
        </w:rPr>
        <w:t xml:space="preserve">, </w:t>
      </w:r>
      <w:r w:rsidRPr="004F1AC3">
        <w:rPr>
          <w:rFonts w:ascii="Arial" w:hAnsi="Arial" w:cs="Arial"/>
        </w:rPr>
        <w:t>including assessment and scaffolding skills</w:t>
      </w:r>
      <w:r>
        <w:rPr>
          <w:rFonts w:ascii="Arial" w:hAnsi="Arial" w:cs="Arial"/>
        </w:rPr>
        <w:t xml:space="preserve">, </w:t>
      </w:r>
      <w:r w:rsidRPr="004F1AC3">
        <w:rPr>
          <w:rFonts w:ascii="Arial" w:hAnsi="Arial" w:cs="Arial"/>
        </w:rPr>
        <w:t>both of which significantly modulate the relationship between teachers' self-efficacy and their effective support for different learners.</w:t>
      </w:r>
      <w:r>
        <w:rPr>
          <w:rFonts w:ascii="Arial" w:hAnsi="Arial" w:cs="Arial"/>
        </w:rPr>
        <w:t xml:space="preserve"> </w:t>
      </w:r>
      <w:r w:rsidRPr="004F1AC3">
        <w:rPr>
          <w:rFonts w:ascii="Arial" w:hAnsi="Arial" w:cs="Arial"/>
        </w:rPr>
        <w:t xml:space="preserve">Moreover, Cade's (2023) study on child-centered pedagogy for children with special needs demonstrates how targeted scaffolding strategies within the </w:t>
      </w:r>
      <w:proofErr w:type="spellStart"/>
      <w:r w:rsidRPr="004F1AC3">
        <w:rPr>
          <w:rFonts w:ascii="Arial" w:hAnsi="Arial" w:cs="Arial"/>
        </w:rPr>
        <w:t>HighScope</w:t>
      </w:r>
      <w:proofErr w:type="spellEnd"/>
      <w:r w:rsidRPr="004F1AC3">
        <w:rPr>
          <w:rFonts w:ascii="Arial" w:hAnsi="Arial" w:cs="Arial"/>
        </w:rPr>
        <w:t xml:space="preserve"> framework can effectively address specific learning challenges, providing empirical validation for these core principles.</w:t>
      </w:r>
    </w:p>
    <w:p w14:paraId="0D297E6D" w14:textId="77777777" w:rsidR="002505C9" w:rsidRPr="006A3185" w:rsidRDefault="002505C9" w:rsidP="0021404F">
      <w:pPr>
        <w:jc w:val="left"/>
        <w:rPr>
          <w:rFonts w:ascii="Arial" w:hAnsi="Arial" w:cs="Arial"/>
        </w:rPr>
      </w:pPr>
    </w:p>
    <w:p w14:paraId="1885C8D0" w14:textId="5ECC4FC0" w:rsidR="00BB60FA" w:rsidRDefault="004F1AC3" w:rsidP="007E6DB9">
      <w:pPr>
        <w:jc w:val="left"/>
        <w:rPr>
          <w:rFonts w:ascii="Arial" w:hAnsi="Arial" w:cs="Arial"/>
        </w:rPr>
      </w:pPr>
      <w:r>
        <w:rPr>
          <w:rFonts w:ascii="Arial" w:hAnsi="Arial" w:cs="Arial"/>
        </w:rPr>
        <w:t>Though this robust theoretical and empirical foundation</w:t>
      </w:r>
      <w:r w:rsidR="00B86165" w:rsidRPr="006A3185">
        <w:rPr>
          <w:rFonts w:ascii="Arial" w:hAnsi="Arial" w:cs="Arial"/>
        </w:rPr>
        <w:t>,</w:t>
      </w:r>
      <w:r w:rsidR="00BB60FA">
        <w:rPr>
          <w:rFonts w:ascii="Arial" w:hAnsi="Arial" w:cs="Arial"/>
        </w:rPr>
        <w:t xml:space="preserve"> significant</w:t>
      </w:r>
      <w:r w:rsidR="00B86165" w:rsidRPr="006A3185">
        <w:rPr>
          <w:rFonts w:ascii="Arial" w:hAnsi="Arial" w:cs="Arial"/>
        </w:rPr>
        <w:t xml:space="preserve"> </w:t>
      </w:r>
      <w:r w:rsidR="007E6DB9" w:rsidRPr="006A3185">
        <w:rPr>
          <w:rFonts w:ascii="Arial" w:hAnsi="Arial" w:cs="Arial"/>
        </w:rPr>
        <w:t xml:space="preserve">gaps </w:t>
      </w:r>
      <w:r w:rsidR="00BB60FA">
        <w:rPr>
          <w:rFonts w:ascii="Arial" w:hAnsi="Arial" w:cs="Arial"/>
        </w:rPr>
        <w:t xml:space="preserve">emerge </w:t>
      </w:r>
      <w:r w:rsidR="007E6DB9" w:rsidRPr="006A3185">
        <w:rPr>
          <w:rFonts w:ascii="Arial" w:hAnsi="Arial" w:cs="Arial"/>
        </w:rPr>
        <w:t>in the existing literature</w:t>
      </w:r>
      <w:r w:rsidR="00BB60FA">
        <w:rPr>
          <w:rFonts w:ascii="Arial" w:hAnsi="Arial" w:cs="Arial"/>
        </w:rPr>
        <w:t xml:space="preserve"> when examining the </w:t>
      </w:r>
      <w:r w:rsidR="007E6DB9" w:rsidRPr="006A3185">
        <w:rPr>
          <w:rFonts w:ascii="Arial" w:hAnsi="Arial" w:cs="Arial"/>
        </w:rPr>
        <w:t xml:space="preserve">practical implementation </w:t>
      </w:r>
      <w:r w:rsidR="00BB60FA">
        <w:rPr>
          <w:rFonts w:ascii="Arial" w:hAnsi="Arial" w:cs="Arial"/>
        </w:rPr>
        <w:t xml:space="preserve">of these principles and their </w:t>
      </w:r>
      <w:r w:rsidR="007E6DB9" w:rsidRPr="006A3185">
        <w:rPr>
          <w:rFonts w:ascii="Arial" w:hAnsi="Arial" w:cs="Arial"/>
        </w:rPr>
        <w:t>long-term impact.</w:t>
      </w:r>
      <w:r w:rsidR="00BB60FA">
        <w:rPr>
          <w:rFonts w:ascii="Arial" w:hAnsi="Arial" w:cs="Arial"/>
        </w:rPr>
        <w:t xml:space="preserve"> W</w:t>
      </w:r>
      <w:r w:rsidR="007E6DB9" w:rsidRPr="006A3185">
        <w:rPr>
          <w:rFonts w:ascii="Arial" w:hAnsi="Arial" w:cs="Arial"/>
        </w:rPr>
        <w:t xml:space="preserve">hile existing literature recognizes "ongoing assessment" and "scaffolded interactions" as </w:t>
      </w:r>
      <w:r w:rsidR="00BB60FA">
        <w:rPr>
          <w:rFonts w:ascii="Arial" w:hAnsi="Arial" w:cs="Arial"/>
        </w:rPr>
        <w:t>primary mechanisms for</w:t>
      </w:r>
      <w:r w:rsidR="007E6DB9" w:rsidRPr="006A3185">
        <w:rPr>
          <w:rFonts w:ascii="Arial" w:hAnsi="Arial" w:cs="Arial"/>
        </w:rPr>
        <w:t xml:space="preserve"> support</w:t>
      </w:r>
      <w:r w:rsidR="00BB60FA">
        <w:rPr>
          <w:rFonts w:ascii="Arial" w:hAnsi="Arial" w:cs="Arial"/>
        </w:rPr>
        <w:t>ing individual differences, it provides insufficient</w:t>
      </w:r>
      <w:r w:rsidR="00927EF3" w:rsidRPr="006A3185">
        <w:rPr>
          <w:rFonts w:ascii="Arial" w:hAnsi="Arial" w:cs="Arial"/>
        </w:rPr>
        <w:t xml:space="preserve"> </w:t>
      </w:r>
      <w:r w:rsidR="007E6DB9" w:rsidRPr="006A3185">
        <w:rPr>
          <w:rFonts w:ascii="Arial" w:hAnsi="Arial" w:cs="Arial"/>
        </w:rPr>
        <w:t xml:space="preserve">detail </w:t>
      </w:r>
      <w:r w:rsidR="00927EF3" w:rsidRPr="006A3185">
        <w:rPr>
          <w:rFonts w:ascii="Arial" w:hAnsi="Arial" w:cs="Arial"/>
        </w:rPr>
        <w:t xml:space="preserve">about </w:t>
      </w:r>
      <w:r w:rsidR="007E6DB9" w:rsidRPr="006A3185">
        <w:rPr>
          <w:rFonts w:ascii="Arial" w:hAnsi="Arial" w:cs="Arial"/>
        </w:rPr>
        <w:t xml:space="preserve">how teachers specifically put these strategies into practice. </w:t>
      </w:r>
      <w:r w:rsidR="00BB60FA" w:rsidRPr="00BB60FA">
        <w:rPr>
          <w:rFonts w:ascii="Arial" w:hAnsi="Arial" w:cs="Arial"/>
        </w:rPr>
        <w:t>This represents a critical gap in</w:t>
      </w:r>
      <w:r w:rsidR="00BB60FA">
        <w:rPr>
          <w:rFonts w:ascii="Arial" w:hAnsi="Arial" w:cs="Arial"/>
        </w:rPr>
        <w:t xml:space="preserve"> </w:t>
      </w:r>
      <w:r w:rsidR="00BB60FA" w:rsidRPr="00BB60FA">
        <w:rPr>
          <w:rFonts w:ascii="Arial" w:hAnsi="Arial" w:cs="Arial"/>
        </w:rPr>
        <w:t xml:space="preserve">understanding the practical application of </w:t>
      </w:r>
      <w:proofErr w:type="spellStart"/>
      <w:r w:rsidR="00BB60FA" w:rsidRPr="00BB60FA">
        <w:rPr>
          <w:rFonts w:ascii="Arial" w:hAnsi="Arial" w:cs="Arial"/>
        </w:rPr>
        <w:t>HighScope's</w:t>
      </w:r>
      <w:proofErr w:type="spellEnd"/>
      <w:r w:rsidR="00BB60FA" w:rsidRPr="00BB60FA">
        <w:rPr>
          <w:rFonts w:ascii="Arial" w:hAnsi="Arial" w:cs="Arial"/>
        </w:rPr>
        <w:t xml:space="preserve"> core principles. Furthermore, despite </w:t>
      </w:r>
      <w:proofErr w:type="spellStart"/>
      <w:r w:rsidR="00BB60FA" w:rsidRPr="00BB60FA">
        <w:rPr>
          <w:rFonts w:ascii="Arial" w:hAnsi="Arial" w:cs="Arial"/>
        </w:rPr>
        <w:t>HighScope's</w:t>
      </w:r>
      <w:proofErr w:type="spellEnd"/>
      <w:r w:rsidR="00BB60FA" w:rsidRPr="00BB60FA">
        <w:rPr>
          <w:rFonts w:ascii="Arial" w:hAnsi="Arial" w:cs="Arial"/>
        </w:rPr>
        <w:t xml:space="preserve"> origins in the Perry Preschool Project which emphasized sustained developmental outcomes, contemporary research </w:t>
      </w:r>
      <w:r w:rsidR="00864397">
        <w:rPr>
          <w:rFonts w:ascii="Arial" w:hAnsi="Arial" w:cs="Arial"/>
        </w:rPr>
        <w:t>main</w:t>
      </w:r>
      <w:r w:rsidR="00BB60FA" w:rsidRPr="00BB60FA">
        <w:rPr>
          <w:rFonts w:ascii="Arial" w:hAnsi="Arial" w:cs="Arial"/>
        </w:rPr>
        <w:t xml:space="preserve">ly examines short-term instructional effects. This focus creates another significant gap regarding how </w:t>
      </w:r>
      <w:proofErr w:type="spellStart"/>
      <w:r w:rsidR="00BB60FA" w:rsidRPr="00BB60FA">
        <w:rPr>
          <w:rFonts w:ascii="Arial" w:hAnsi="Arial" w:cs="Arial"/>
        </w:rPr>
        <w:t>HighScope's</w:t>
      </w:r>
      <w:proofErr w:type="spellEnd"/>
      <w:r w:rsidR="00BB60FA" w:rsidRPr="00BB60FA">
        <w:rPr>
          <w:rFonts w:ascii="Arial" w:hAnsi="Arial" w:cs="Arial"/>
        </w:rPr>
        <w:t xml:space="preserve"> core principles specifically influence children's long-term developmental tra</w:t>
      </w:r>
      <w:r w:rsidR="00864397">
        <w:rPr>
          <w:rFonts w:ascii="Arial" w:hAnsi="Arial" w:cs="Arial"/>
        </w:rPr>
        <w:t>ck</w:t>
      </w:r>
      <w:r w:rsidR="00BB60FA" w:rsidRPr="00BB60FA">
        <w:rPr>
          <w:rFonts w:ascii="Arial" w:hAnsi="Arial" w:cs="Arial"/>
        </w:rPr>
        <w:t>.</w:t>
      </w:r>
    </w:p>
    <w:p w14:paraId="1AA0EA58" w14:textId="5F1C5F7A" w:rsidR="007E6DB9" w:rsidRPr="006A3185" w:rsidRDefault="007E6DB9" w:rsidP="007E6DB9">
      <w:pPr>
        <w:jc w:val="left"/>
        <w:rPr>
          <w:rFonts w:ascii="Arial" w:hAnsi="Arial" w:cs="Arial"/>
        </w:rPr>
      </w:pPr>
    </w:p>
    <w:p w14:paraId="0300E1C4" w14:textId="4607F476" w:rsidR="006C7876" w:rsidRPr="006A3185" w:rsidRDefault="00864397" w:rsidP="00DC34E6">
      <w:pPr>
        <w:jc w:val="left"/>
        <w:rPr>
          <w:rFonts w:ascii="Arial" w:hAnsi="Arial" w:cs="Arial"/>
          <w:sz w:val="28"/>
          <w:szCs w:val="28"/>
        </w:rPr>
      </w:pPr>
      <w:r w:rsidRPr="00864397">
        <w:rPr>
          <w:rFonts w:ascii="Arial" w:hAnsi="Arial" w:cs="Arial"/>
        </w:rPr>
        <w:t xml:space="preserve">This literature review addresses these gaps by systematically synthesizing existing evidence to identify both the documented teacher practices for supporting individual differences and the specific limitations in current understanding of long-term impacts. Through this systematic analysis, the review establishes a foundation for answering the </w:t>
      </w:r>
      <w:r w:rsidRPr="00864397">
        <w:rPr>
          <w:rFonts w:ascii="Arial" w:hAnsi="Arial" w:cs="Arial"/>
        </w:rPr>
        <w:lastRenderedPageBreak/>
        <w:t>core research questions regarding teacher support strategies and the academic significance of existing research gaps.</w:t>
      </w:r>
    </w:p>
    <w:p w14:paraId="7D13FE33" w14:textId="661F3071" w:rsidR="00864397" w:rsidRPr="00221198" w:rsidRDefault="00363AD3" w:rsidP="006A3185">
      <w:pPr>
        <w:pStyle w:val="3"/>
        <w:rPr>
          <w:rFonts w:ascii="Arial" w:hAnsi="Arial" w:cs="Arial"/>
          <w:color w:val="auto"/>
          <w:sz w:val="28"/>
          <w:szCs w:val="28"/>
        </w:rPr>
      </w:pPr>
      <w:bookmarkStart w:id="24" w:name="_Toc212671966"/>
      <w:r w:rsidRPr="00221198">
        <w:rPr>
          <w:rFonts w:ascii="Arial" w:hAnsi="Arial" w:cs="Arial"/>
          <w:color w:val="auto"/>
          <w:sz w:val="28"/>
          <w:szCs w:val="28"/>
        </w:rPr>
        <w:t>2.</w:t>
      </w:r>
      <w:r w:rsidR="00A739FF" w:rsidRPr="00221198">
        <w:rPr>
          <w:rFonts w:ascii="Arial" w:hAnsi="Arial" w:cs="Arial" w:hint="eastAsia"/>
          <w:color w:val="auto"/>
          <w:sz w:val="28"/>
          <w:szCs w:val="28"/>
        </w:rPr>
        <w:t>4</w:t>
      </w:r>
      <w:r w:rsidR="00C5365A" w:rsidRPr="00221198">
        <w:rPr>
          <w:rFonts w:ascii="Arial" w:hAnsi="Arial" w:cs="Arial"/>
          <w:color w:val="auto"/>
          <w:sz w:val="28"/>
          <w:szCs w:val="28"/>
        </w:rPr>
        <w:t xml:space="preserve">.2 </w:t>
      </w:r>
      <w:r w:rsidR="00DC34E6" w:rsidRPr="00221198">
        <w:rPr>
          <w:rFonts w:ascii="Arial" w:hAnsi="Arial" w:cs="Arial"/>
          <w:color w:val="auto"/>
          <w:sz w:val="28"/>
          <w:szCs w:val="28"/>
        </w:rPr>
        <w:t>Structure of Active Learning and Teacher Roles</w:t>
      </w:r>
      <w:bookmarkEnd w:id="24"/>
    </w:p>
    <w:p w14:paraId="0BC918DA" w14:textId="15A8E764" w:rsidR="00864397" w:rsidRPr="006A3185" w:rsidRDefault="009B2585" w:rsidP="006A3185">
      <w:pPr>
        <w:rPr>
          <w:rFonts w:ascii="Arial" w:hAnsi="Arial" w:cs="Arial"/>
          <w:szCs w:val="21"/>
        </w:rPr>
      </w:pPr>
      <w:r w:rsidRPr="006A3185">
        <w:rPr>
          <w:rFonts w:ascii="Arial" w:hAnsi="Arial" w:cs="Arial"/>
          <w:szCs w:val="21"/>
        </w:rPr>
        <w:t xml:space="preserve">The theoretical principles of active learning and child-centered education, as </w:t>
      </w:r>
      <w:r w:rsidR="00A20C18">
        <w:rPr>
          <w:rFonts w:ascii="Arial" w:hAnsi="Arial" w:cs="Arial"/>
          <w:szCs w:val="21"/>
        </w:rPr>
        <w:t xml:space="preserve">have been </w:t>
      </w:r>
      <w:r w:rsidRPr="006A3185">
        <w:rPr>
          <w:rFonts w:ascii="Arial" w:hAnsi="Arial" w:cs="Arial"/>
          <w:szCs w:val="21"/>
        </w:rPr>
        <w:t>established in the pr</w:t>
      </w:r>
      <w:r>
        <w:rPr>
          <w:rFonts w:ascii="Arial" w:hAnsi="Arial" w:cs="Arial"/>
          <w:szCs w:val="21"/>
        </w:rPr>
        <w:t xml:space="preserve">ior </w:t>
      </w:r>
      <w:r w:rsidRPr="006A3185">
        <w:rPr>
          <w:rFonts w:ascii="Arial" w:hAnsi="Arial" w:cs="Arial"/>
          <w:szCs w:val="21"/>
        </w:rPr>
        <w:t>sections</w:t>
      </w:r>
      <w:r>
        <w:rPr>
          <w:rFonts w:ascii="Arial" w:hAnsi="Arial" w:cs="Arial"/>
          <w:szCs w:val="21"/>
        </w:rPr>
        <w:t>.</w:t>
      </w:r>
      <w:r w:rsidRPr="009B2585">
        <w:rPr>
          <w:rFonts w:ascii="Arial" w:hAnsi="Arial" w:cs="Arial"/>
          <w:szCs w:val="21"/>
        </w:rPr>
        <w:t xml:space="preserve"> </w:t>
      </w:r>
      <w:r w:rsidRPr="00572E73">
        <w:rPr>
          <w:rFonts w:ascii="Arial" w:hAnsi="Arial" w:cs="Arial"/>
          <w:szCs w:val="21"/>
        </w:rPr>
        <w:t xml:space="preserve">The </w:t>
      </w:r>
      <w:proofErr w:type="spellStart"/>
      <w:r w:rsidRPr="00572E73">
        <w:rPr>
          <w:rFonts w:ascii="Arial" w:hAnsi="Arial" w:cs="Arial"/>
          <w:szCs w:val="21"/>
        </w:rPr>
        <w:t>HighScope</w:t>
      </w:r>
      <w:proofErr w:type="spellEnd"/>
      <w:r w:rsidRPr="00572E73">
        <w:rPr>
          <w:rFonts w:ascii="Arial" w:hAnsi="Arial" w:cs="Arial"/>
          <w:szCs w:val="21"/>
        </w:rPr>
        <w:t xml:space="preserve"> Curriculum</w:t>
      </w:r>
      <w:r>
        <w:rPr>
          <w:rFonts w:ascii="Arial" w:hAnsi="Arial" w:cs="Arial"/>
          <w:szCs w:val="21"/>
        </w:rPr>
        <w:t xml:space="preserve"> has implemented these principle</w:t>
      </w:r>
      <w:r w:rsidR="00A20C18">
        <w:rPr>
          <w:rFonts w:ascii="Arial" w:hAnsi="Arial" w:cs="Arial"/>
          <w:szCs w:val="21"/>
        </w:rPr>
        <w:t>s</w:t>
      </w:r>
      <w:r>
        <w:rPr>
          <w:rFonts w:ascii="Arial" w:hAnsi="Arial" w:cs="Arial"/>
          <w:szCs w:val="21"/>
        </w:rPr>
        <w:t xml:space="preserve"> in the </w:t>
      </w:r>
      <w:r w:rsidRPr="006A3185">
        <w:rPr>
          <w:rFonts w:ascii="Arial" w:hAnsi="Arial" w:cs="Arial"/>
          <w:szCs w:val="21"/>
        </w:rPr>
        <w:t>most systematic and</w:t>
      </w:r>
      <w:r>
        <w:rPr>
          <w:rFonts w:ascii="Arial" w:hAnsi="Arial" w:cs="Arial"/>
          <w:szCs w:val="21"/>
        </w:rPr>
        <w:t xml:space="preserve"> explicit manner</w:t>
      </w:r>
      <w:r w:rsidRPr="006A3185">
        <w:rPr>
          <w:rFonts w:ascii="Arial" w:hAnsi="Arial" w:cs="Arial"/>
          <w:szCs w:val="21"/>
        </w:rPr>
        <w:t xml:space="preserve">. </w:t>
      </w:r>
      <w:r>
        <w:rPr>
          <w:rFonts w:ascii="Arial" w:hAnsi="Arial" w:cs="Arial"/>
          <w:szCs w:val="21"/>
        </w:rPr>
        <w:t>Although</w:t>
      </w:r>
      <w:r w:rsidRPr="006A3185">
        <w:rPr>
          <w:rFonts w:ascii="Arial" w:hAnsi="Arial" w:cs="Arial"/>
          <w:szCs w:val="21"/>
        </w:rPr>
        <w:t xml:space="preserve"> th</w:t>
      </w:r>
      <w:r>
        <w:rPr>
          <w:rFonts w:ascii="Arial" w:hAnsi="Arial" w:cs="Arial"/>
          <w:szCs w:val="21"/>
        </w:rPr>
        <w:t xml:space="preserve">is </w:t>
      </w:r>
      <w:r w:rsidRPr="006A3185">
        <w:rPr>
          <w:rFonts w:ascii="Arial" w:hAnsi="Arial" w:cs="Arial"/>
          <w:szCs w:val="21"/>
        </w:rPr>
        <w:t xml:space="preserve">theoretical framework provides the philosophical rationale for why active learning matters, the </w:t>
      </w:r>
      <w:proofErr w:type="spellStart"/>
      <w:r w:rsidRPr="006A3185">
        <w:rPr>
          <w:rFonts w:ascii="Arial" w:hAnsi="Arial" w:cs="Arial"/>
          <w:szCs w:val="21"/>
        </w:rPr>
        <w:t>HighScope</w:t>
      </w:r>
      <w:proofErr w:type="spellEnd"/>
      <w:r w:rsidRPr="006A3185">
        <w:rPr>
          <w:rFonts w:ascii="Arial" w:hAnsi="Arial" w:cs="Arial"/>
          <w:szCs w:val="21"/>
        </w:rPr>
        <w:t xml:space="preserve"> model operationalizes these principles into a concrete, replicable educational</w:t>
      </w:r>
      <w:r w:rsidR="00A20C18">
        <w:rPr>
          <w:rFonts w:ascii="Arial" w:hAnsi="Arial" w:cs="Arial"/>
          <w:szCs w:val="21"/>
        </w:rPr>
        <w:t xml:space="preserve"> </w:t>
      </w:r>
      <w:proofErr w:type="spellStart"/>
      <w:r w:rsidR="00A20C18">
        <w:rPr>
          <w:rFonts w:ascii="Arial" w:hAnsi="Arial" w:cs="Arial"/>
          <w:szCs w:val="21"/>
        </w:rPr>
        <w:t>educational</w:t>
      </w:r>
      <w:proofErr w:type="spellEnd"/>
      <w:r w:rsidRPr="006A3185">
        <w:rPr>
          <w:rFonts w:ascii="Arial" w:hAnsi="Arial" w:cs="Arial"/>
          <w:szCs w:val="21"/>
        </w:rPr>
        <w:t xml:space="preserve"> practice</w:t>
      </w:r>
      <w:r w:rsidR="00A20C18">
        <w:rPr>
          <w:rFonts w:ascii="Arial" w:hAnsi="Arial" w:cs="Arial"/>
          <w:szCs w:val="21"/>
        </w:rPr>
        <w:t xml:space="preserve"> through its distinctive “Plan-Do-Review” cycle.</w:t>
      </w:r>
      <w:r w:rsidR="00A20C18" w:rsidRPr="00A20C18">
        <w:t xml:space="preserve"> </w:t>
      </w:r>
      <w:r w:rsidR="00A20C18" w:rsidRPr="00A20C18">
        <w:rPr>
          <w:rFonts w:ascii="Arial" w:hAnsi="Arial" w:cs="Arial"/>
          <w:szCs w:val="21"/>
        </w:rPr>
        <w:t>This structured process forms the core mechanism through which children develop autonomy, goal-setting abilities, and executive functions</w:t>
      </w:r>
      <w:r w:rsidR="00A20C18">
        <w:rPr>
          <w:rFonts w:ascii="Arial" w:hAnsi="Arial" w:cs="Arial"/>
          <w:szCs w:val="21"/>
        </w:rPr>
        <w:t xml:space="preserve">, which </w:t>
      </w:r>
      <w:r w:rsidR="00A20C18" w:rsidRPr="00A20C18">
        <w:rPr>
          <w:rFonts w:ascii="Arial" w:hAnsi="Arial" w:cs="Arial"/>
          <w:szCs w:val="21"/>
        </w:rPr>
        <w:t>directly translating abstract learning theory into observable educational outcomes. The following section examines how this cycle structures active learning experiences, with particular attention to the specific roles teachers play in facilitating each phase of the process.</w:t>
      </w:r>
    </w:p>
    <w:p w14:paraId="2F83844A" w14:textId="77777777" w:rsidR="006C7876" w:rsidRPr="006A3185" w:rsidRDefault="006C7876" w:rsidP="006A3185">
      <w:pPr>
        <w:rPr>
          <w:rFonts w:ascii="Arial" w:hAnsi="Arial" w:cs="Arial"/>
        </w:rPr>
      </w:pPr>
    </w:p>
    <w:p w14:paraId="24AA1B70" w14:textId="4D3BFE86" w:rsidR="00DC34E6" w:rsidRPr="006A3185" w:rsidRDefault="00B41714" w:rsidP="00DC34E6">
      <w:pPr>
        <w:jc w:val="left"/>
        <w:rPr>
          <w:rFonts w:ascii="Arial" w:hAnsi="Arial" w:cs="Arial"/>
        </w:rPr>
      </w:pPr>
      <w:r w:rsidRPr="006A3185">
        <w:rPr>
          <w:rFonts w:ascii="Arial" w:hAnsi="Arial" w:cs="Arial"/>
        </w:rPr>
        <w:t xml:space="preserve">The structure of active learning in </w:t>
      </w:r>
      <w:proofErr w:type="spellStart"/>
      <w:r w:rsidRPr="006A3185">
        <w:rPr>
          <w:rFonts w:ascii="Arial" w:hAnsi="Arial" w:cs="Arial"/>
        </w:rPr>
        <w:t>HighScope</w:t>
      </w:r>
      <w:proofErr w:type="spellEnd"/>
      <w:r w:rsidRPr="006A3185">
        <w:rPr>
          <w:rFonts w:ascii="Arial" w:hAnsi="Arial" w:cs="Arial"/>
        </w:rPr>
        <w:t xml:space="preserve"> revolves around the "Plan-Do-Review" cycle. It is a </w:t>
      </w:r>
      <w:r w:rsidR="00510EE4" w:rsidRPr="006A3185">
        <w:rPr>
          <w:rFonts w:ascii="Arial" w:hAnsi="Arial" w:cs="Arial"/>
        </w:rPr>
        <w:t>structure</w:t>
      </w:r>
      <w:r w:rsidR="009F24CB" w:rsidRPr="006A3185">
        <w:rPr>
          <w:rFonts w:ascii="Arial" w:hAnsi="Arial" w:cs="Arial"/>
        </w:rPr>
        <w:t>d</w:t>
      </w:r>
      <w:r w:rsidR="00510EE4" w:rsidRPr="006A3185">
        <w:rPr>
          <w:rFonts w:ascii="Arial" w:hAnsi="Arial" w:cs="Arial"/>
        </w:rPr>
        <w:t xml:space="preserve"> </w:t>
      </w:r>
      <w:r w:rsidRPr="006A3185">
        <w:rPr>
          <w:rFonts w:ascii="Arial" w:hAnsi="Arial" w:cs="Arial"/>
        </w:rPr>
        <w:t xml:space="preserve">core </w:t>
      </w:r>
      <w:r w:rsidR="00510EE4" w:rsidRPr="006A3185">
        <w:rPr>
          <w:rFonts w:ascii="Arial" w:hAnsi="Arial" w:cs="Arial"/>
        </w:rPr>
        <w:t>process</w:t>
      </w:r>
      <w:r w:rsidRPr="006A3185">
        <w:rPr>
          <w:rFonts w:ascii="Arial" w:hAnsi="Arial" w:cs="Arial"/>
        </w:rPr>
        <w:t xml:space="preserve"> that empowers children to take ownership of their learning (Herman &amp; </w:t>
      </w:r>
      <w:proofErr w:type="spellStart"/>
      <w:r w:rsidRPr="006A3185">
        <w:rPr>
          <w:rFonts w:ascii="Arial" w:hAnsi="Arial" w:cs="Arial"/>
        </w:rPr>
        <w:t>Rusmayadi</w:t>
      </w:r>
      <w:proofErr w:type="spellEnd"/>
      <w:r w:rsidRPr="006A3185">
        <w:rPr>
          <w:rFonts w:ascii="Arial" w:hAnsi="Arial" w:cs="Arial"/>
        </w:rPr>
        <w:t xml:space="preserve">, 2018; Wiltshire, 2018). </w:t>
      </w:r>
      <w:r w:rsidR="00510EE4" w:rsidRPr="006A3185">
        <w:rPr>
          <w:rFonts w:ascii="Arial" w:hAnsi="Arial" w:cs="Arial"/>
        </w:rPr>
        <w:t>In this process,</w:t>
      </w:r>
      <w:r w:rsidRPr="006A3185">
        <w:rPr>
          <w:rFonts w:ascii="Arial" w:hAnsi="Arial" w:cs="Arial"/>
        </w:rPr>
        <w:t xml:space="preserve"> children first articulate their intentions for play or exploration during the "Plan" phase. They engage in hands-on activity in the "Do" phase, and teachers observe and support them during this process. Finally, children reflect on their experiences either verbally or through documentation in the "Review" phase. Hohmann and Weikart (1995) note that this process fosters key skills. These skills include children’s </w:t>
      </w:r>
      <w:r w:rsidR="00510EE4" w:rsidRPr="006A3185">
        <w:rPr>
          <w:rFonts w:ascii="Arial" w:hAnsi="Arial" w:cs="Arial"/>
        </w:rPr>
        <w:t>autonomy, goal-setting abilities, and</w:t>
      </w:r>
      <w:r w:rsidRPr="006A3185">
        <w:rPr>
          <w:rFonts w:ascii="Arial" w:hAnsi="Arial" w:cs="Arial"/>
        </w:rPr>
        <w:t xml:space="preserve"> executive functions such as planning, self-regulation, and metacognition. </w:t>
      </w:r>
      <w:r w:rsidR="000F40AC" w:rsidRPr="006A3185">
        <w:rPr>
          <w:rFonts w:ascii="Arial" w:hAnsi="Arial" w:cs="Arial"/>
        </w:rPr>
        <w:t xml:space="preserve">All these skills align with </w:t>
      </w:r>
      <w:proofErr w:type="spellStart"/>
      <w:r w:rsidR="000F40AC" w:rsidRPr="006A3185">
        <w:rPr>
          <w:rFonts w:ascii="Arial" w:hAnsi="Arial" w:cs="Arial"/>
        </w:rPr>
        <w:t>HighScope’s</w:t>
      </w:r>
      <w:proofErr w:type="spellEnd"/>
      <w:r w:rsidR="000F40AC" w:rsidRPr="006A3185">
        <w:rPr>
          <w:rFonts w:ascii="Arial" w:hAnsi="Arial" w:cs="Arial"/>
        </w:rPr>
        <w:t xml:space="preserve"> principal goal of supporting holistic development, and they are critical for children’s later academic success (</w:t>
      </w:r>
      <w:proofErr w:type="spellStart"/>
      <w:r w:rsidR="000F40AC" w:rsidRPr="006A3185">
        <w:rPr>
          <w:rFonts w:ascii="Arial" w:hAnsi="Arial" w:cs="Arial"/>
        </w:rPr>
        <w:t>Johnaon</w:t>
      </w:r>
      <w:proofErr w:type="spellEnd"/>
      <w:r w:rsidR="000F40AC" w:rsidRPr="006A3185">
        <w:rPr>
          <w:rFonts w:ascii="Arial" w:hAnsi="Arial" w:cs="Arial"/>
        </w:rPr>
        <w:t>, 2025).</w:t>
      </w:r>
    </w:p>
    <w:p w14:paraId="7EFC591F" w14:textId="77777777" w:rsidR="000F40AC" w:rsidRPr="006A3185" w:rsidRDefault="000F40AC" w:rsidP="00DC34E6">
      <w:pPr>
        <w:jc w:val="left"/>
        <w:rPr>
          <w:rFonts w:ascii="Arial" w:hAnsi="Arial" w:cs="Arial"/>
        </w:rPr>
      </w:pPr>
    </w:p>
    <w:p w14:paraId="44827875" w14:textId="26994FFB" w:rsidR="000F40AC" w:rsidRDefault="004A39D4" w:rsidP="00DC34E6">
      <w:pPr>
        <w:jc w:val="left"/>
        <w:rPr>
          <w:rFonts w:ascii="Arial" w:hAnsi="Arial" w:cs="Arial"/>
        </w:rPr>
      </w:pPr>
      <w:r>
        <w:rPr>
          <w:rFonts w:ascii="Arial" w:hAnsi="Arial" w:cs="Arial" w:hint="eastAsia"/>
        </w:rPr>
        <w:t>Supporting this structure are t</w:t>
      </w:r>
      <w:r w:rsidR="000F40AC" w:rsidRPr="006A3185">
        <w:rPr>
          <w:rFonts w:ascii="Arial" w:hAnsi="Arial" w:cs="Arial"/>
        </w:rPr>
        <w:t>hree educational tenets that Epstein and Schweinhart (2018) have clearly outlined support this structure. The first tenet is active learning through hands-on exploration. The second one is adult scaffolding that extends children’s thinking. The third tenet is a focus on Key Developmental Indicators (KDIs) that span cognitive, social, and emotional domains.</w:t>
      </w:r>
      <w:r>
        <w:rPr>
          <w:rFonts w:ascii="Arial" w:hAnsi="Arial" w:cs="Arial" w:hint="eastAsia"/>
        </w:rPr>
        <w:t xml:space="preserve"> </w:t>
      </w:r>
      <w:r>
        <w:rPr>
          <w:rFonts w:ascii="Arial" w:hAnsi="Arial" w:cs="Arial"/>
        </w:rPr>
        <w:t>T</w:t>
      </w:r>
      <w:r>
        <w:rPr>
          <w:rFonts w:ascii="Arial" w:hAnsi="Arial" w:cs="Arial" w:hint="eastAsia"/>
        </w:rPr>
        <w:t>he implementation of these tents relies heavily on teachers</w:t>
      </w:r>
      <w:r>
        <w:rPr>
          <w:rFonts w:ascii="Arial" w:hAnsi="Arial" w:cs="Arial"/>
        </w:rPr>
        <w:t>’</w:t>
      </w:r>
      <w:r>
        <w:rPr>
          <w:rFonts w:ascii="Arial" w:hAnsi="Arial" w:cs="Arial" w:hint="eastAsia"/>
        </w:rPr>
        <w:t xml:space="preserve"> scaffolding practices. </w:t>
      </w:r>
      <w:r w:rsidR="000F40AC" w:rsidRPr="006A3185">
        <w:rPr>
          <w:rFonts w:ascii="Arial" w:hAnsi="Arial" w:cs="Arial"/>
        </w:rPr>
        <w:t xml:space="preserve">Margolis (2020) explains that teachers’ scaffolding role aligns with the "zone of proximal development" theory. According to this theory, educators first identify the gap between a child’s current abilities and potential. Then they provide targeted support to bridge that gap, and such support can be modeling skills or offering adaptive materials. </w:t>
      </w:r>
      <w:r>
        <w:rPr>
          <w:rFonts w:ascii="Arial" w:hAnsi="Arial" w:cs="Arial" w:hint="eastAsia"/>
        </w:rPr>
        <w:t xml:space="preserve">A concrete example of this approach comes from </w:t>
      </w:r>
      <w:r w:rsidR="000F40AC" w:rsidRPr="006A3185">
        <w:rPr>
          <w:rFonts w:ascii="Arial" w:hAnsi="Arial" w:cs="Arial"/>
        </w:rPr>
        <w:t>Delgado’s (2018) case study</w:t>
      </w:r>
      <w:r>
        <w:rPr>
          <w:rFonts w:ascii="Arial" w:hAnsi="Arial" w:cs="Arial" w:hint="eastAsia"/>
        </w:rPr>
        <w:t>, which</w:t>
      </w:r>
      <w:r w:rsidR="009F24CB" w:rsidRPr="006A3185">
        <w:rPr>
          <w:rFonts w:ascii="Arial" w:hAnsi="Arial" w:cs="Arial"/>
        </w:rPr>
        <w:t xml:space="preserve"> inte</w:t>
      </w:r>
      <w:r w:rsidR="00122A1C" w:rsidRPr="006A3185">
        <w:rPr>
          <w:rFonts w:ascii="Arial" w:hAnsi="Arial" w:cs="Arial"/>
        </w:rPr>
        <w:t>grate</w:t>
      </w:r>
      <w:r>
        <w:rPr>
          <w:rFonts w:ascii="Arial" w:hAnsi="Arial" w:cs="Arial" w:hint="eastAsia"/>
        </w:rPr>
        <w:t>d</w:t>
      </w:r>
      <w:r w:rsidR="00122A1C" w:rsidRPr="006A3185">
        <w:rPr>
          <w:rFonts w:ascii="Arial" w:hAnsi="Arial" w:cs="Arial"/>
        </w:rPr>
        <w:t xml:space="preserve"> scaffolding strategies with KIDs</w:t>
      </w:r>
      <w:r w:rsidR="000F40AC" w:rsidRPr="006A3185">
        <w:rPr>
          <w:rFonts w:ascii="Arial" w:hAnsi="Arial" w:cs="Arial"/>
        </w:rPr>
        <w:t xml:space="preserve">. In the study, a </w:t>
      </w:r>
      <w:proofErr w:type="spellStart"/>
      <w:r w:rsidR="000F40AC" w:rsidRPr="006A3185">
        <w:rPr>
          <w:rFonts w:ascii="Arial" w:hAnsi="Arial" w:cs="Arial"/>
        </w:rPr>
        <w:t>HighScope</w:t>
      </w:r>
      <w:proofErr w:type="spellEnd"/>
      <w:r w:rsidR="000F40AC" w:rsidRPr="006A3185">
        <w:rPr>
          <w:rFonts w:ascii="Arial" w:hAnsi="Arial" w:cs="Arial"/>
        </w:rPr>
        <w:t xml:space="preserve"> demonstration teacher used visual aids to support non-verbal children and those with language delays in the Plan-Do-Review cycle. These visual aids are a tool aligned with KDIs, and this practice directly advances SDG 4’s focus on equitable participation.</w:t>
      </w:r>
    </w:p>
    <w:p w14:paraId="29354E68" w14:textId="56AF1D51" w:rsidR="004E6A27" w:rsidRPr="006A3185" w:rsidRDefault="004A39D4" w:rsidP="004E6A27">
      <w:pPr>
        <w:jc w:val="left"/>
        <w:rPr>
          <w:rFonts w:ascii="Arial" w:hAnsi="Arial" w:cs="Arial"/>
        </w:rPr>
      </w:pPr>
      <w:r>
        <w:rPr>
          <w:rFonts w:ascii="Arial" w:hAnsi="Arial" w:cs="Arial" w:hint="eastAsia"/>
        </w:rPr>
        <w:lastRenderedPageBreak/>
        <w:t>Within this framework, t</w:t>
      </w:r>
      <w:r w:rsidR="004E6A27" w:rsidRPr="006A3185">
        <w:rPr>
          <w:rFonts w:ascii="Arial" w:hAnsi="Arial" w:cs="Arial"/>
        </w:rPr>
        <w:t xml:space="preserve">eacher in </w:t>
      </w:r>
      <w:proofErr w:type="spellStart"/>
      <w:r w:rsidR="004E6A27" w:rsidRPr="006A3185">
        <w:rPr>
          <w:rFonts w:ascii="Arial" w:hAnsi="Arial" w:cs="Arial"/>
        </w:rPr>
        <w:t>HighScope</w:t>
      </w:r>
      <w:proofErr w:type="spellEnd"/>
      <w:r w:rsidR="004E6A27" w:rsidRPr="006A3185">
        <w:rPr>
          <w:rFonts w:ascii="Arial" w:hAnsi="Arial" w:cs="Arial"/>
        </w:rPr>
        <w:t xml:space="preserve"> play a unique, non-instructive role, Herman and </w:t>
      </w:r>
      <w:proofErr w:type="spellStart"/>
      <w:r w:rsidR="004E6A27" w:rsidRPr="006A3185">
        <w:rPr>
          <w:rFonts w:ascii="Arial" w:hAnsi="Arial" w:cs="Arial"/>
        </w:rPr>
        <w:t>Rusmayadi</w:t>
      </w:r>
      <w:proofErr w:type="spellEnd"/>
      <w:r w:rsidR="004E6A27" w:rsidRPr="006A3185">
        <w:rPr>
          <w:rFonts w:ascii="Arial" w:hAnsi="Arial" w:cs="Arial"/>
        </w:rPr>
        <w:t xml:space="preserve"> (2018) observe that teacher act as “facilitators” and “co-learner” in this role (Delgado et al., 2018). From the perspective of early childhood education practices, </w:t>
      </w:r>
      <w:proofErr w:type="spellStart"/>
      <w:r w:rsidR="004E6A27" w:rsidRPr="006A3185">
        <w:rPr>
          <w:rFonts w:ascii="Arial" w:hAnsi="Arial" w:cs="Arial"/>
        </w:rPr>
        <w:t>HighScope</w:t>
      </w:r>
      <w:proofErr w:type="spellEnd"/>
      <w:r w:rsidR="004E6A27" w:rsidRPr="006A3185">
        <w:rPr>
          <w:rFonts w:ascii="Arial" w:hAnsi="Arial" w:cs="Arial"/>
        </w:rPr>
        <w:t xml:space="preserve"> teachers do not simply impart knowledge. Instead, they focus on children’s interests, ask open-ended questions to expand children’s thinking, and provide targeted scaffolding support based on each child’s Zone of Proximal Development (ZPD) (Margolis, 2020).</w:t>
      </w:r>
      <w:r>
        <w:rPr>
          <w:rFonts w:ascii="Arial" w:hAnsi="Arial" w:cs="Arial" w:hint="eastAsia"/>
        </w:rPr>
        <w:t xml:space="preserve"> </w:t>
      </w:r>
      <w:r>
        <w:rPr>
          <w:rFonts w:ascii="Arial" w:hAnsi="Arial" w:cs="Arial"/>
        </w:rPr>
        <w:t>T</w:t>
      </w:r>
      <w:r>
        <w:rPr>
          <w:rFonts w:ascii="Arial" w:hAnsi="Arial" w:cs="Arial" w:hint="eastAsia"/>
        </w:rPr>
        <w:t xml:space="preserve">he foundational practices for this facilitator role were systematically outlined </w:t>
      </w:r>
      <w:r w:rsidR="004E6A27" w:rsidRPr="006A3185">
        <w:rPr>
          <w:rFonts w:ascii="Arial" w:hAnsi="Arial" w:cs="Arial"/>
        </w:rPr>
        <w:t>by Holt (2010) in earlier scholarship, who summarized four key practices for teachers in this role: (1)Setting up a print-rich, organized environment with accessible materials; (2) Carrying out intentional teaching by introducing new concepts or skills through natural interactions; (3) Recording children’s work (e.g., photos or anecdotes) to inform future teaching planning; (4) Collaborating with families to align learning experiences at home and school. Among these practices, the fourth practice was highlighted in Holt’s (2010) early work and has been further supported by Wakabayashi et al. (2025) in their recent empirical research.</w:t>
      </w:r>
    </w:p>
    <w:p w14:paraId="7D0DBFC6" w14:textId="77777777" w:rsidR="004E6A27" w:rsidRPr="006A3185" w:rsidRDefault="004E6A27" w:rsidP="004E6A27">
      <w:pPr>
        <w:jc w:val="left"/>
        <w:rPr>
          <w:rFonts w:ascii="Arial" w:hAnsi="Arial" w:cs="Arial"/>
        </w:rPr>
      </w:pPr>
    </w:p>
    <w:p w14:paraId="459634E6" w14:textId="1370E1D0" w:rsidR="002F4286" w:rsidRPr="006A3185" w:rsidRDefault="004A39D4" w:rsidP="00DC34E6">
      <w:pPr>
        <w:jc w:val="left"/>
        <w:rPr>
          <w:rFonts w:ascii="Arial" w:hAnsi="Arial" w:cs="Arial"/>
        </w:rPr>
      </w:pPr>
      <w:r>
        <w:rPr>
          <w:rFonts w:ascii="Arial" w:hAnsi="Arial" w:cs="Arial" w:hint="eastAsia"/>
        </w:rPr>
        <w:t>However, implementing this ideal teachers</w:t>
      </w:r>
      <w:r>
        <w:rPr>
          <w:rFonts w:ascii="Arial" w:hAnsi="Arial" w:cs="Arial"/>
        </w:rPr>
        <w:t>’</w:t>
      </w:r>
      <w:r>
        <w:rPr>
          <w:rFonts w:ascii="Arial" w:hAnsi="Arial" w:cs="Arial" w:hint="eastAsia"/>
        </w:rPr>
        <w:t xml:space="preserve"> role faces significant practical challenges. </w:t>
      </w:r>
      <w:r w:rsidR="004E6A27" w:rsidRPr="006A3185">
        <w:rPr>
          <w:rFonts w:ascii="Arial" w:hAnsi="Arial" w:cs="Arial"/>
        </w:rPr>
        <w:t xml:space="preserve">Christopher (2021) points out that this teaching role requires teachers to balance observation and intervention. This balance is widely regarded by educators as a major challenge in the practical application of </w:t>
      </w:r>
      <w:proofErr w:type="spellStart"/>
      <w:r w:rsidR="004E6A27" w:rsidRPr="006A3185">
        <w:rPr>
          <w:rFonts w:ascii="Arial" w:hAnsi="Arial" w:cs="Arial"/>
        </w:rPr>
        <w:t>HighScope</w:t>
      </w:r>
      <w:proofErr w:type="spellEnd"/>
      <w:r w:rsidR="004E6A27" w:rsidRPr="006A3185">
        <w:rPr>
          <w:rFonts w:ascii="Arial" w:hAnsi="Arial" w:cs="Arial"/>
        </w:rPr>
        <w:t>, especially when adapting to the diverse needs of children in the classroom.</w:t>
      </w:r>
      <w:r w:rsidR="00FA4B3F" w:rsidRPr="006A3185">
        <w:rPr>
          <w:rFonts w:ascii="Arial" w:hAnsi="Arial" w:cs="Arial"/>
        </w:rPr>
        <w:t xml:space="preserve"> However, the practical challenges of implementing this teacher role go beyond this balance. Margolis (2020) highlights that supporting diverse learners needs teachers to develop adaptive strategies. These learners include non-verbal children or those with language barriers. Visual aids for the Plan-Do-Review cycle are one example of such strategies. </w:t>
      </w:r>
      <w:r w:rsidR="001D467B" w:rsidRPr="006A3185">
        <w:rPr>
          <w:rFonts w:ascii="Arial" w:hAnsi="Arial" w:cs="Arial"/>
        </w:rPr>
        <w:t>Unfortunately</w:t>
      </w:r>
      <w:r w:rsidR="00FA4B3F" w:rsidRPr="006A3185">
        <w:rPr>
          <w:rFonts w:ascii="Arial" w:hAnsi="Arial" w:cs="Arial"/>
        </w:rPr>
        <w:t>, Christopher (2021) also notes that many teachers lack systematic training in this area.</w:t>
      </w:r>
      <w:r w:rsidR="001D467B" w:rsidRPr="006A3185">
        <w:rPr>
          <w:rFonts w:ascii="Arial" w:hAnsi="Arial" w:cs="Arial"/>
        </w:rPr>
        <w:t xml:space="preserve"> Therefore, within the same </w:t>
      </w:r>
      <w:proofErr w:type="spellStart"/>
      <w:r w:rsidR="001D467B" w:rsidRPr="006A3185">
        <w:rPr>
          <w:rFonts w:ascii="Arial" w:hAnsi="Arial" w:cs="Arial"/>
        </w:rPr>
        <w:t>HighScope</w:t>
      </w:r>
      <w:proofErr w:type="spellEnd"/>
      <w:r w:rsidR="001D467B" w:rsidRPr="006A3185">
        <w:rPr>
          <w:rFonts w:ascii="Arial" w:hAnsi="Arial" w:cs="Arial"/>
        </w:rPr>
        <w:t xml:space="preserve"> program, the expected outcomes often vary between experienced teachers and those with insufficient training. </w:t>
      </w:r>
    </w:p>
    <w:p w14:paraId="20C2B48D" w14:textId="6E96582E" w:rsidR="001A5567" w:rsidRPr="006A3185" w:rsidRDefault="001A5567" w:rsidP="00DC34E6">
      <w:pPr>
        <w:jc w:val="left"/>
        <w:rPr>
          <w:rFonts w:ascii="Arial" w:hAnsi="Arial" w:cs="Arial"/>
        </w:rPr>
      </w:pPr>
    </w:p>
    <w:p w14:paraId="6DC7467C" w14:textId="559242B4" w:rsidR="00381AEF" w:rsidRDefault="00A04ABD" w:rsidP="00DC34E6">
      <w:pPr>
        <w:jc w:val="left"/>
      </w:pPr>
      <w:r>
        <w:rPr>
          <w:rFonts w:ascii="Arial" w:hAnsi="Arial" w:cs="Arial" w:hint="eastAsia"/>
        </w:rPr>
        <w:t>Teachers</w:t>
      </w:r>
      <w:r>
        <w:rPr>
          <w:rFonts w:ascii="Arial" w:hAnsi="Arial" w:cs="Arial"/>
        </w:rPr>
        <w:t>’</w:t>
      </w:r>
      <w:r>
        <w:rPr>
          <w:rFonts w:ascii="Arial" w:hAnsi="Arial" w:cs="Arial" w:hint="eastAsia"/>
        </w:rPr>
        <w:t xml:space="preserve"> insufficient training is a major problem, which is made worse by lack of resources in their schools.</w:t>
      </w:r>
      <w:r w:rsidR="001D467B" w:rsidRPr="006A3185">
        <w:rPr>
          <w:rFonts w:ascii="Arial" w:hAnsi="Arial" w:cs="Arial"/>
        </w:rPr>
        <w:t xml:space="preserve"> Cai (2022) points out that overcrowded classrooms and insufficient learning materials further exacerbate these challenge</w:t>
      </w:r>
      <w:r w:rsidR="00D865F4" w:rsidRPr="006A3185">
        <w:rPr>
          <w:rFonts w:ascii="Arial" w:hAnsi="Arial" w:cs="Arial"/>
        </w:rPr>
        <w:t>s. When there are 15 or more children</w:t>
      </w:r>
      <w:r>
        <w:rPr>
          <w:rFonts w:ascii="Arial" w:hAnsi="Arial" w:cs="Arial" w:hint="eastAsia"/>
        </w:rPr>
        <w:t xml:space="preserve"> for</w:t>
      </w:r>
      <w:r w:rsidR="00D865F4" w:rsidRPr="006A3185">
        <w:rPr>
          <w:rFonts w:ascii="Arial" w:hAnsi="Arial" w:cs="Arial"/>
        </w:rPr>
        <w:t xml:space="preserve"> pre teacher, it becomes difficulty to provide individualized scaffolding. It also becomes hard to document each child’s progress</w:t>
      </w:r>
      <w:r>
        <w:rPr>
          <w:rFonts w:ascii="Arial" w:hAnsi="Arial" w:cs="Arial" w:hint="eastAsia"/>
        </w:rPr>
        <w:t>, which are</w:t>
      </w:r>
      <w:r w:rsidR="001D467B" w:rsidRPr="006A3185">
        <w:rPr>
          <w:rFonts w:ascii="Arial" w:hAnsi="Arial" w:cs="Arial"/>
        </w:rPr>
        <w:t xml:space="preserve"> Holt (2010)</w:t>
      </w:r>
      <w:r w:rsidR="00D865F4" w:rsidRPr="006A3185">
        <w:rPr>
          <w:rFonts w:ascii="Arial" w:hAnsi="Arial" w:cs="Arial"/>
        </w:rPr>
        <w:t xml:space="preserve"> once</w:t>
      </w:r>
      <w:r w:rsidR="001D467B" w:rsidRPr="006A3185">
        <w:rPr>
          <w:rFonts w:ascii="Arial" w:hAnsi="Arial" w:cs="Arial"/>
        </w:rPr>
        <w:t xml:space="preserve"> recommended</w:t>
      </w:r>
      <w:r w:rsidR="00D865F4" w:rsidRPr="006A3185">
        <w:rPr>
          <w:rFonts w:ascii="Arial" w:hAnsi="Arial" w:cs="Arial"/>
        </w:rPr>
        <w:t xml:space="preserve"> these two practices</w:t>
      </w:r>
      <w:r w:rsidR="001D467B" w:rsidRPr="006A3185">
        <w:rPr>
          <w:rFonts w:ascii="Arial" w:hAnsi="Arial" w:cs="Arial"/>
        </w:rPr>
        <w:t>.</w:t>
      </w:r>
      <w:r w:rsidR="00381AEF">
        <w:rPr>
          <w:rFonts w:ascii="Arial" w:hAnsi="Arial" w:cs="Arial" w:hint="eastAsia"/>
        </w:rPr>
        <w:t xml:space="preserve"> </w:t>
      </w:r>
      <w:r w:rsidR="00381AEF">
        <w:rPr>
          <w:rFonts w:ascii="Arial" w:hAnsi="Arial" w:cs="Arial"/>
        </w:rPr>
        <w:t>T</w:t>
      </w:r>
      <w:r w:rsidR="00381AEF">
        <w:rPr>
          <w:rFonts w:ascii="Arial" w:hAnsi="Arial" w:cs="Arial" w:hint="eastAsia"/>
        </w:rPr>
        <w:t xml:space="preserve">hese practices are essential for </w:t>
      </w:r>
      <w:proofErr w:type="spellStart"/>
      <w:r w:rsidR="00381AEF">
        <w:rPr>
          <w:rFonts w:ascii="Arial" w:hAnsi="Arial" w:cs="Arial" w:hint="eastAsia"/>
        </w:rPr>
        <w:t>HighScope</w:t>
      </w:r>
      <w:proofErr w:type="spellEnd"/>
      <w:r w:rsidR="00381AEF">
        <w:rPr>
          <w:rFonts w:ascii="Arial" w:hAnsi="Arial" w:cs="Arial" w:hint="eastAsia"/>
        </w:rPr>
        <w:t xml:space="preserve"> curriculum, because </w:t>
      </w:r>
      <w:r w:rsidR="00381AEF" w:rsidRPr="00381AEF">
        <w:rPr>
          <w:rFonts w:ascii="Arial" w:hAnsi="Arial" w:cs="Arial"/>
        </w:rPr>
        <w:t xml:space="preserve">scaffolding is the primary mechanism for ensuring learning aligns with each child's developmental level, </w:t>
      </w:r>
      <w:r w:rsidR="00381AEF">
        <w:rPr>
          <w:rFonts w:ascii="Arial" w:hAnsi="Arial" w:cs="Arial" w:hint="eastAsia"/>
        </w:rPr>
        <w:t>and</w:t>
      </w:r>
      <w:r w:rsidR="00381AEF" w:rsidRPr="00381AEF">
        <w:rPr>
          <w:rFonts w:ascii="Arial" w:hAnsi="Arial" w:cs="Arial"/>
        </w:rPr>
        <w:t xml:space="preserve"> documentation provides the essential evidence base for tailoring subsequent interactions</w:t>
      </w:r>
      <w:r w:rsidR="00381AEF">
        <w:rPr>
          <w:rFonts w:ascii="Arial" w:hAnsi="Arial" w:cs="Arial" w:hint="eastAsia"/>
        </w:rPr>
        <w:t xml:space="preserve">. </w:t>
      </w:r>
      <w:r w:rsidR="00381AEF">
        <w:rPr>
          <w:rFonts w:ascii="Arial" w:hAnsi="Arial" w:cs="Arial"/>
        </w:rPr>
        <w:t>W</w:t>
      </w:r>
      <w:r w:rsidR="00381AEF" w:rsidRPr="00381AEF">
        <w:rPr>
          <w:rFonts w:ascii="Arial" w:hAnsi="Arial" w:cs="Arial"/>
        </w:rPr>
        <w:t>ithout</w:t>
      </w:r>
      <w:r w:rsidR="00381AEF">
        <w:rPr>
          <w:rFonts w:ascii="Arial" w:hAnsi="Arial" w:cs="Arial" w:hint="eastAsia"/>
        </w:rPr>
        <w:t xml:space="preserve"> </w:t>
      </w:r>
      <w:r w:rsidR="00381AEF" w:rsidRPr="00381AEF">
        <w:rPr>
          <w:rFonts w:ascii="Arial" w:hAnsi="Arial" w:cs="Arial"/>
        </w:rPr>
        <w:t>these linked practices, the curriculum's cyclical process of plan-do-review loses its capacity for individualized responsiveness.</w:t>
      </w:r>
      <w:r w:rsidR="00381AEF">
        <w:rPr>
          <w:rFonts w:ascii="Arial" w:hAnsi="Arial" w:cs="Arial" w:hint="eastAsia"/>
        </w:rPr>
        <w:t xml:space="preserve"> </w:t>
      </w:r>
      <w:r w:rsidR="00381AEF" w:rsidRPr="00381AEF">
        <w:t xml:space="preserve"> </w:t>
      </w:r>
    </w:p>
    <w:p w14:paraId="2714EAA1" w14:textId="77777777" w:rsidR="00381AEF" w:rsidRDefault="00381AEF" w:rsidP="00DC34E6">
      <w:pPr>
        <w:jc w:val="left"/>
      </w:pPr>
    </w:p>
    <w:p w14:paraId="58273B2D" w14:textId="1F91D592" w:rsidR="008567D9" w:rsidRPr="006A3185" w:rsidRDefault="00381AEF" w:rsidP="00DC34E6">
      <w:pPr>
        <w:jc w:val="left"/>
        <w:rPr>
          <w:rFonts w:ascii="Arial" w:hAnsi="Arial" w:cs="Arial"/>
        </w:rPr>
      </w:pPr>
      <w:r w:rsidRPr="00381AEF">
        <w:rPr>
          <w:rFonts w:ascii="Arial" w:hAnsi="Arial" w:cs="Arial"/>
        </w:rPr>
        <w:t>The cumulative effect of these barriers</w:t>
      </w:r>
      <w:r>
        <w:rPr>
          <w:rFonts w:ascii="Arial" w:hAnsi="Arial" w:cs="Arial" w:hint="eastAsia"/>
        </w:rPr>
        <w:t xml:space="preserve">, including </w:t>
      </w:r>
      <w:r w:rsidRPr="00381AEF">
        <w:rPr>
          <w:rFonts w:ascii="Arial" w:hAnsi="Arial" w:cs="Arial"/>
        </w:rPr>
        <w:t>inadequate training, overcrowding, and scarce materials</w:t>
      </w:r>
      <w:r>
        <w:rPr>
          <w:rFonts w:ascii="Arial" w:hAnsi="Arial" w:cs="Arial" w:hint="eastAsia"/>
        </w:rPr>
        <w:t xml:space="preserve">, which </w:t>
      </w:r>
      <w:r w:rsidRPr="00381AEF">
        <w:rPr>
          <w:rFonts w:ascii="Arial" w:hAnsi="Arial" w:cs="Arial"/>
        </w:rPr>
        <w:t xml:space="preserve">is a systematic departure from </w:t>
      </w:r>
      <w:proofErr w:type="spellStart"/>
      <w:r w:rsidRPr="00381AEF">
        <w:rPr>
          <w:rFonts w:ascii="Arial" w:hAnsi="Arial" w:cs="Arial"/>
        </w:rPr>
        <w:t>HighScope's</w:t>
      </w:r>
      <w:proofErr w:type="spellEnd"/>
      <w:r w:rsidRPr="00381AEF">
        <w:rPr>
          <w:rFonts w:ascii="Arial" w:hAnsi="Arial" w:cs="Arial"/>
        </w:rPr>
        <w:t xml:space="preserve"> core educational principles.</w:t>
      </w:r>
      <w:r>
        <w:rPr>
          <w:rFonts w:ascii="Arial" w:hAnsi="Arial" w:cs="Arial" w:hint="eastAsia"/>
        </w:rPr>
        <w:t xml:space="preserve"> </w:t>
      </w:r>
      <w:r w:rsidR="00D865F4" w:rsidRPr="006A3185">
        <w:rPr>
          <w:rFonts w:ascii="Arial" w:hAnsi="Arial" w:cs="Arial"/>
        </w:rPr>
        <w:t xml:space="preserve">As a result, many teachers back to the more traditional teacher-directed </w:t>
      </w:r>
      <w:r w:rsidR="00D865F4" w:rsidRPr="006A3185">
        <w:rPr>
          <w:rFonts w:ascii="Arial" w:hAnsi="Arial" w:cs="Arial"/>
        </w:rPr>
        <w:lastRenderedPageBreak/>
        <w:t>teaching approach</w:t>
      </w:r>
      <w:r w:rsidR="006C7876" w:rsidRPr="006A3185">
        <w:rPr>
          <w:rFonts w:ascii="Arial" w:hAnsi="Arial" w:cs="Arial"/>
        </w:rPr>
        <w:t xml:space="preserve">. While most research (e.g., Herman &amp; </w:t>
      </w:r>
      <w:proofErr w:type="spellStart"/>
      <w:r w:rsidR="006C7876" w:rsidRPr="006A3185">
        <w:rPr>
          <w:rFonts w:ascii="Arial" w:hAnsi="Arial" w:cs="Arial"/>
        </w:rPr>
        <w:t>Rusmayadi</w:t>
      </w:r>
      <w:proofErr w:type="spellEnd"/>
      <w:r w:rsidR="006C7876" w:rsidRPr="006A3185">
        <w:rPr>
          <w:rFonts w:ascii="Arial" w:hAnsi="Arial" w:cs="Arial"/>
        </w:rPr>
        <w:t xml:space="preserve">, 2018; Christopher, 2021) acknowledges the value of </w:t>
      </w:r>
      <w:proofErr w:type="spellStart"/>
      <w:r w:rsidR="006C7876" w:rsidRPr="006A3185">
        <w:rPr>
          <w:rFonts w:ascii="Arial" w:hAnsi="Arial" w:cs="Arial"/>
        </w:rPr>
        <w:t>HighScope’s</w:t>
      </w:r>
      <w:proofErr w:type="spellEnd"/>
      <w:r w:rsidR="006C7876" w:rsidRPr="006A3185">
        <w:rPr>
          <w:rFonts w:ascii="Arial" w:hAnsi="Arial" w:cs="Arial"/>
        </w:rPr>
        <w:t xml:space="preserve"> teacher role, some scholars raise critical perspectives. For example, Delgado et al. (2018) argue that the emphasis on "intentional teaching" may inadvertently increase teachers’ workload, as it requires ongoing observation and prompt respond to children’s needs, which cannot be realized in under-resourced preschools.</w:t>
      </w:r>
    </w:p>
    <w:p w14:paraId="61D08499" w14:textId="77777777" w:rsidR="002F4286" w:rsidRPr="006A3185" w:rsidRDefault="002F4286" w:rsidP="009F5CD9">
      <w:pPr>
        <w:jc w:val="left"/>
        <w:rPr>
          <w:rFonts w:ascii="Arial" w:hAnsi="Arial" w:cs="Arial"/>
        </w:rPr>
      </w:pPr>
    </w:p>
    <w:p w14:paraId="000605D1" w14:textId="0DEA728C" w:rsidR="006C7876" w:rsidRPr="006A3185" w:rsidRDefault="00510EE4" w:rsidP="00DC34E6">
      <w:pPr>
        <w:jc w:val="left"/>
        <w:rPr>
          <w:rFonts w:ascii="Arial" w:hAnsi="Arial" w:cs="Arial"/>
          <w:b/>
          <w:bCs/>
          <w:sz w:val="28"/>
          <w:szCs w:val="28"/>
        </w:rPr>
      </w:pPr>
      <w:r w:rsidRPr="006A3185">
        <w:rPr>
          <w:rFonts w:ascii="Arial" w:hAnsi="Arial" w:cs="Arial"/>
        </w:rPr>
        <w:t xml:space="preserve">Despite </w:t>
      </w:r>
      <w:proofErr w:type="spellStart"/>
      <w:r w:rsidR="006C7876" w:rsidRPr="006A3185">
        <w:rPr>
          <w:rFonts w:ascii="Arial" w:hAnsi="Arial" w:cs="Arial"/>
        </w:rPr>
        <w:t>HighScope</w:t>
      </w:r>
      <w:proofErr w:type="spellEnd"/>
      <w:r w:rsidR="006C7876" w:rsidRPr="006A3185">
        <w:rPr>
          <w:rFonts w:ascii="Arial" w:hAnsi="Arial" w:cs="Arial"/>
        </w:rPr>
        <w:t xml:space="preserve"> </w:t>
      </w:r>
      <w:r w:rsidRPr="006A3185">
        <w:rPr>
          <w:rFonts w:ascii="Arial" w:hAnsi="Arial" w:cs="Arial"/>
        </w:rPr>
        <w:t xml:space="preserve">theoretical strengths, </w:t>
      </w:r>
      <w:r w:rsidR="006C7876" w:rsidRPr="006A3185">
        <w:rPr>
          <w:rFonts w:ascii="Arial" w:hAnsi="Arial" w:cs="Arial"/>
        </w:rPr>
        <w:t>its</w:t>
      </w:r>
      <w:r w:rsidRPr="006A3185">
        <w:rPr>
          <w:rFonts w:ascii="Arial" w:hAnsi="Arial" w:cs="Arial"/>
        </w:rPr>
        <w:t xml:space="preserve"> faces significant challenge between its ideals and implementation, particularly regarding the Plan-Do-Review cycle and inclusive practices</w:t>
      </w:r>
      <w:r w:rsidR="00884281" w:rsidRPr="006A3185">
        <w:rPr>
          <w:rFonts w:ascii="Arial" w:hAnsi="Arial" w:cs="Arial"/>
        </w:rPr>
        <w:t>, as reflected in existing research.</w:t>
      </w:r>
      <w:r w:rsidRPr="006A3185">
        <w:rPr>
          <w:rFonts w:ascii="Arial" w:hAnsi="Arial" w:cs="Arial"/>
        </w:rPr>
        <w:t xml:space="preserve"> </w:t>
      </w:r>
      <w:r w:rsidR="00D3465D" w:rsidRPr="006A3185">
        <w:rPr>
          <w:rFonts w:ascii="Arial" w:hAnsi="Arial" w:cs="Arial"/>
        </w:rPr>
        <w:t>Firstly, t</w:t>
      </w:r>
      <w:r w:rsidRPr="006A3185">
        <w:rPr>
          <w:rFonts w:ascii="Arial" w:hAnsi="Arial" w:cs="Arial"/>
        </w:rPr>
        <w:t>he “Plan-Do-Review” cycle has limitations in inclusivity.</w:t>
      </w:r>
      <w:r w:rsidR="00D3465D" w:rsidRPr="006A3185">
        <w:rPr>
          <w:rFonts w:ascii="Arial" w:hAnsi="Arial" w:cs="Arial"/>
        </w:rPr>
        <w:t xml:space="preserve"> As noted by Margolis (2020) and Delgado (n.d.), the cycle </w:t>
      </w:r>
      <w:r w:rsidRPr="006A3185">
        <w:rPr>
          <w:rFonts w:ascii="Arial" w:hAnsi="Arial" w:cs="Arial"/>
        </w:rPr>
        <w:t>relies heavily on children’s verbal expression and sequential reasoning abilities. This creates barriers for non-verbal children or those with weak language development</w:t>
      </w:r>
      <w:r w:rsidR="00D3465D" w:rsidRPr="006A3185">
        <w:rPr>
          <w:rFonts w:ascii="Arial" w:hAnsi="Arial" w:cs="Arial"/>
        </w:rPr>
        <w:t>.</w:t>
      </w:r>
      <w:r w:rsidRPr="006A3185">
        <w:rPr>
          <w:rFonts w:ascii="Arial" w:hAnsi="Arial" w:cs="Arial"/>
        </w:rPr>
        <w:t xml:space="preserve"> </w:t>
      </w:r>
      <w:r w:rsidR="00D3465D" w:rsidRPr="006A3185">
        <w:rPr>
          <w:rFonts w:ascii="Arial" w:hAnsi="Arial" w:cs="Arial"/>
        </w:rPr>
        <w:t xml:space="preserve">Even if these children have cognitive or creative capacities, they </w:t>
      </w:r>
      <w:r w:rsidRPr="006A3185">
        <w:rPr>
          <w:rFonts w:ascii="Arial" w:hAnsi="Arial" w:cs="Arial"/>
        </w:rPr>
        <w:t>may not fully participate in the cycle</w:t>
      </w:r>
      <w:r w:rsidR="00D3465D" w:rsidRPr="006A3185">
        <w:rPr>
          <w:rFonts w:ascii="Arial" w:hAnsi="Arial" w:cs="Arial"/>
        </w:rPr>
        <w:t>.</w:t>
      </w:r>
      <w:r w:rsidRPr="006A3185">
        <w:rPr>
          <w:rFonts w:ascii="Arial" w:hAnsi="Arial" w:cs="Arial"/>
        </w:rPr>
        <w:t xml:space="preserve"> And then, the cycle raises requirements for teachers to apply. To support diverse learners, teachers need to design adaptive tools on their own, such as visual aids (materials). But </w:t>
      </w:r>
      <w:r w:rsidR="00976B6E" w:rsidRPr="006A3185">
        <w:rPr>
          <w:rFonts w:ascii="Arial" w:hAnsi="Arial" w:cs="Arial"/>
        </w:rPr>
        <w:t xml:space="preserve">Christopher (2021) and Murray (2014) highlight that </w:t>
      </w:r>
      <w:r w:rsidRPr="006A3185">
        <w:rPr>
          <w:rFonts w:ascii="Arial" w:hAnsi="Arial" w:cs="Arial"/>
        </w:rPr>
        <w:t>most teachers lack of formal training in this area. This leads to inconsistent results in adapting the cycle for different children. Lastly, there is a debate about whether the cycle matches young children’s developmental stages.</w:t>
      </w:r>
      <w:r w:rsidR="00976B6E" w:rsidRPr="006A3185">
        <w:rPr>
          <w:rFonts w:ascii="Arial" w:hAnsi="Arial" w:cs="Arial"/>
        </w:rPr>
        <w:t xml:space="preserve"> Herman and </w:t>
      </w:r>
      <w:proofErr w:type="spellStart"/>
      <w:r w:rsidR="00976B6E" w:rsidRPr="006A3185">
        <w:rPr>
          <w:rFonts w:ascii="Arial" w:hAnsi="Arial" w:cs="Arial"/>
        </w:rPr>
        <w:t>Rusmayadi</w:t>
      </w:r>
      <w:proofErr w:type="spellEnd"/>
      <w:r w:rsidR="00976B6E" w:rsidRPr="006A3185">
        <w:rPr>
          <w:rFonts w:ascii="Arial" w:hAnsi="Arial" w:cs="Arial"/>
        </w:rPr>
        <w:t xml:space="preserve"> (2018) observe that</w:t>
      </w:r>
      <w:r w:rsidRPr="006A3185">
        <w:rPr>
          <w:rFonts w:ascii="Arial" w:hAnsi="Arial" w:cs="Arial"/>
        </w:rPr>
        <w:t xml:space="preserve"> </w:t>
      </w:r>
      <w:r w:rsidR="00976B6E" w:rsidRPr="006A3185">
        <w:rPr>
          <w:rFonts w:ascii="Arial" w:hAnsi="Arial" w:cs="Arial"/>
        </w:rPr>
        <w:t>e</w:t>
      </w:r>
      <w:r w:rsidRPr="006A3185">
        <w:rPr>
          <w:rFonts w:ascii="Arial" w:hAnsi="Arial" w:cs="Arial"/>
        </w:rPr>
        <w:t>ven some typically developing children struggle to connect planning, execution, and review. The cognitive demands of the cycle may be too high for the age group it targets.</w:t>
      </w:r>
    </w:p>
    <w:p w14:paraId="2DA085ED" w14:textId="2466B22E" w:rsidR="00DC34E6" w:rsidRPr="00221198" w:rsidRDefault="00363AD3" w:rsidP="006A3185">
      <w:pPr>
        <w:pStyle w:val="2"/>
        <w:rPr>
          <w:rFonts w:ascii="Arial" w:hAnsi="Arial" w:cs="Arial"/>
          <w:b/>
          <w:bCs/>
          <w:color w:val="auto"/>
          <w:sz w:val="28"/>
          <w:szCs w:val="28"/>
        </w:rPr>
      </w:pPr>
      <w:bookmarkStart w:id="25" w:name="_Toc212671967"/>
      <w:r w:rsidRPr="00221198">
        <w:rPr>
          <w:rFonts w:ascii="Arial" w:hAnsi="Arial" w:cs="Arial"/>
          <w:b/>
          <w:bCs/>
          <w:color w:val="auto"/>
          <w:sz w:val="28"/>
          <w:szCs w:val="28"/>
        </w:rPr>
        <w:t>2</w:t>
      </w:r>
      <w:r w:rsidR="001E2997" w:rsidRPr="00221198">
        <w:rPr>
          <w:rFonts w:ascii="Arial" w:hAnsi="Arial" w:cs="Arial"/>
          <w:b/>
          <w:bCs/>
          <w:color w:val="auto"/>
          <w:sz w:val="28"/>
          <w:szCs w:val="28"/>
        </w:rPr>
        <w:t>.</w:t>
      </w:r>
      <w:r w:rsidR="00A739FF" w:rsidRPr="00221198">
        <w:rPr>
          <w:rFonts w:ascii="Arial" w:hAnsi="Arial" w:cs="Arial" w:hint="eastAsia"/>
          <w:b/>
          <w:bCs/>
          <w:color w:val="auto"/>
          <w:sz w:val="28"/>
          <w:szCs w:val="28"/>
        </w:rPr>
        <w:t>5</w:t>
      </w:r>
      <w:r w:rsidR="00FB79A2" w:rsidRPr="00221198">
        <w:rPr>
          <w:rFonts w:ascii="Arial" w:hAnsi="Arial" w:cs="Arial"/>
          <w:b/>
          <w:bCs/>
          <w:color w:val="auto"/>
          <w:sz w:val="28"/>
          <w:szCs w:val="28"/>
        </w:rPr>
        <w:t xml:space="preserve"> </w:t>
      </w:r>
      <w:r w:rsidR="00DC34E6" w:rsidRPr="00221198">
        <w:rPr>
          <w:rFonts w:ascii="Arial" w:hAnsi="Arial" w:cs="Arial"/>
          <w:b/>
          <w:bCs/>
          <w:color w:val="auto"/>
          <w:sz w:val="28"/>
          <w:szCs w:val="28"/>
        </w:rPr>
        <w:t>Teacher Practices: Supporting Individual Differences in Active Learning</w:t>
      </w:r>
      <w:bookmarkEnd w:id="25"/>
    </w:p>
    <w:p w14:paraId="366913BD" w14:textId="60A05B56" w:rsidR="00C13987" w:rsidRPr="006A3185" w:rsidRDefault="006B2EB6" w:rsidP="00DC34E6">
      <w:pPr>
        <w:jc w:val="left"/>
        <w:rPr>
          <w:rFonts w:ascii="Arial" w:hAnsi="Arial" w:cs="Arial"/>
          <w:szCs w:val="21"/>
        </w:rPr>
      </w:pPr>
      <w:r w:rsidRPr="006A3185">
        <w:rPr>
          <w:rFonts w:ascii="Arial" w:hAnsi="Arial" w:cs="Arial"/>
          <w:szCs w:val="21"/>
        </w:rPr>
        <w:t>Section</w:t>
      </w:r>
      <w:r w:rsidR="00316F20" w:rsidRPr="006A3185">
        <w:rPr>
          <w:rFonts w:ascii="Arial" w:hAnsi="Arial" w:cs="Arial"/>
          <w:szCs w:val="21"/>
        </w:rPr>
        <w:t xml:space="preserve"> </w:t>
      </w:r>
      <w:r w:rsidR="00A55A45" w:rsidRPr="006A3185">
        <w:rPr>
          <w:rFonts w:ascii="Arial" w:hAnsi="Arial" w:cs="Arial"/>
          <w:szCs w:val="21"/>
        </w:rPr>
        <w:t>2</w:t>
      </w:r>
      <w:r w:rsidR="00316F20" w:rsidRPr="006A3185">
        <w:rPr>
          <w:rFonts w:ascii="Arial" w:hAnsi="Arial" w:cs="Arial"/>
          <w:szCs w:val="21"/>
        </w:rPr>
        <w:t>.</w:t>
      </w:r>
      <w:r w:rsidR="002B634E">
        <w:rPr>
          <w:rFonts w:ascii="Arial" w:hAnsi="Arial" w:cs="Arial" w:hint="eastAsia"/>
          <w:szCs w:val="21"/>
        </w:rPr>
        <w:t>4</w:t>
      </w:r>
      <w:r w:rsidR="00316F20" w:rsidRPr="006A3185">
        <w:rPr>
          <w:rFonts w:ascii="Arial" w:hAnsi="Arial" w:cs="Arial"/>
          <w:szCs w:val="21"/>
        </w:rPr>
        <w:t xml:space="preserve">.2 has outlined the basic structure and theoretical vale of </w:t>
      </w:r>
      <w:proofErr w:type="spellStart"/>
      <w:r w:rsidR="00316F20" w:rsidRPr="006A3185">
        <w:rPr>
          <w:rFonts w:ascii="Arial" w:hAnsi="Arial" w:cs="Arial"/>
          <w:szCs w:val="21"/>
        </w:rPr>
        <w:t>HighScope’s</w:t>
      </w:r>
      <w:proofErr w:type="spellEnd"/>
      <w:r w:rsidR="00316F20" w:rsidRPr="006A3185">
        <w:rPr>
          <w:rFonts w:ascii="Arial" w:hAnsi="Arial" w:cs="Arial"/>
          <w:szCs w:val="21"/>
        </w:rPr>
        <w:t xml:space="preserve"> Plan-Do-Review (PDR) cycle, its practical implementation rel</w:t>
      </w:r>
      <w:r w:rsidR="00161B59" w:rsidRPr="006A3185">
        <w:rPr>
          <w:rFonts w:ascii="Arial" w:hAnsi="Arial" w:cs="Arial"/>
          <w:szCs w:val="21"/>
        </w:rPr>
        <w:t>ies</w:t>
      </w:r>
      <w:r w:rsidR="00316F20" w:rsidRPr="006A3185">
        <w:rPr>
          <w:rFonts w:ascii="Arial" w:hAnsi="Arial" w:cs="Arial"/>
          <w:szCs w:val="21"/>
        </w:rPr>
        <w:t xml:space="preserve"> on teachers’ ability to flexibly adapt this framework to address learners’ individual differences. This ability is a core focus of teacher practices in active learning.</w:t>
      </w:r>
      <w:r w:rsidR="00053A9C" w:rsidRPr="006A3185">
        <w:rPr>
          <w:rFonts w:ascii="Arial" w:hAnsi="Arial" w:cs="Arial"/>
        </w:rPr>
        <w:t xml:space="preserve"> </w:t>
      </w:r>
      <w:r w:rsidR="00053A9C" w:rsidRPr="006A3185">
        <w:rPr>
          <w:rFonts w:ascii="Arial" w:hAnsi="Arial" w:cs="Arial"/>
          <w:szCs w:val="21"/>
        </w:rPr>
        <w:t xml:space="preserve">From a developmental psychology perspective, Cahya Dewi (2021) highlights that early childhood individual differences span multiple dimensions, including cognitive abilities, language proficiency, motor skills, and learning readiness, and these differences are dynamically shaped by environmental factors (e.g., teacher support). </w:t>
      </w:r>
      <w:r w:rsidR="00D5342D" w:rsidRPr="006A3185">
        <w:rPr>
          <w:rFonts w:ascii="Arial" w:hAnsi="Arial" w:cs="Arial"/>
          <w:szCs w:val="21"/>
        </w:rPr>
        <w:t>It is crucial that this environment also include</w:t>
      </w:r>
      <w:r w:rsidR="00244CA2" w:rsidRPr="006A3185">
        <w:rPr>
          <w:rFonts w:ascii="Arial" w:hAnsi="Arial" w:cs="Arial"/>
          <w:szCs w:val="21"/>
        </w:rPr>
        <w:t xml:space="preserve"> the child's cultural and linguistic background, which influences their learning styles, modes of expression, and ways of interacting with the world (Gay, 2018). This theoretical foundation underscores why teachers’ adaptive practices are not just pedagogical choices but necessary responses to the inherent diversity of young learners.</w:t>
      </w:r>
    </w:p>
    <w:p w14:paraId="07B26042" w14:textId="77777777" w:rsidR="00175FA5" w:rsidRDefault="00175FA5" w:rsidP="00DC34E6">
      <w:pPr>
        <w:jc w:val="left"/>
        <w:rPr>
          <w:rFonts w:ascii="Arial" w:hAnsi="Arial" w:cs="Arial" w:hint="eastAsia"/>
          <w:szCs w:val="21"/>
        </w:rPr>
      </w:pPr>
    </w:p>
    <w:p w14:paraId="61FFDF25" w14:textId="7891AD4D" w:rsidR="00E43351" w:rsidRPr="006A3185" w:rsidRDefault="002507CB" w:rsidP="00DC34E6">
      <w:pPr>
        <w:jc w:val="left"/>
        <w:rPr>
          <w:rFonts w:ascii="Arial" w:hAnsi="Arial" w:cs="Arial"/>
          <w:szCs w:val="21"/>
        </w:rPr>
      </w:pPr>
      <w:r w:rsidRPr="006A3185">
        <w:rPr>
          <w:rFonts w:ascii="Arial" w:hAnsi="Arial" w:cs="Arial"/>
          <w:szCs w:val="21"/>
        </w:rPr>
        <w:t>A review of relevant research shows that effective adaptive strategies are not about simplifying content for learners. Instead, they involve building appropriate scaffolding</w:t>
      </w:r>
      <w:r w:rsidR="006B2EB6" w:rsidRPr="006A3185">
        <w:rPr>
          <w:rFonts w:ascii="Arial" w:hAnsi="Arial" w:cs="Arial"/>
          <w:szCs w:val="21"/>
        </w:rPr>
        <w:t xml:space="preserve">. Meanwhile, they maintain the core principles of active learning, which are autonomy, exploration and reflection. These principles come from constructivist learning theories. </w:t>
      </w:r>
      <w:r w:rsidR="006B2EB6" w:rsidRPr="006A3185">
        <w:rPr>
          <w:rFonts w:ascii="Arial" w:hAnsi="Arial" w:cs="Arial"/>
          <w:szCs w:val="21"/>
        </w:rPr>
        <w:lastRenderedPageBreak/>
        <w:t xml:space="preserve">Piaget (1952) and Vygotsky (1978) proposed these theories, and they form the philosophical basis of </w:t>
      </w:r>
      <w:proofErr w:type="spellStart"/>
      <w:r w:rsidR="006B2EB6" w:rsidRPr="006A3185">
        <w:rPr>
          <w:rFonts w:ascii="Arial" w:hAnsi="Arial" w:cs="Arial"/>
          <w:szCs w:val="21"/>
        </w:rPr>
        <w:t>HighScope</w:t>
      </w:r>
      <w:proofErr w:type="spellEnd"/>
      <w:r w:rsidR="006B2EB6" w:rsidRPr="006A3185">
        <w:rPr>
          <w:rFonts w:ascii="Arial" w:hAnsi="Arial" w:cs="Arial"/>
          <w:szCs w:val="21"/>
        </w:rPr>
        <w:t>.</w:t>
      </w:r>
      <w:r w:rsidR="002D057B" w:rsidRPr="006A3185">
        <w:rPr>
          <w:rFonts w:ascii="Arial" w:hAnsi="Arial" w:cs="Arial"/>
          <w:szCs w:val="21"/>
        </w:rPr>
        <w:t xml:space="preserve"> </w:t>
      </w:r>
      <w:proofErr w:type="spellStart"/>
      <w:r w:rsidR="00362BC0" w:rsidRPr="006A3185">
        <w:rPr>
          <w:rFonts w:ascii="Arial" w:hAnsi="Arial" w:cs="Arial"/>
          <w:szCs w:val="21"/>
        </w:rPr>
        <w:t>Neverthless</w:t>
      </w:r>
      <w:proofErr w:type="spellEnd"/>
      <w:r w:rsidR="00362BC0" w:rsidRPr="006A3185">
        <w:rPr>
          <w:rFonts w:ascii="Arial" w:hAnsi="Arial" w:cs="Arial"/>
          <w:szCs w:val="21"/>
        </w:rPr>
        <w:t xml:space="preserve">, </w:t>
      </w:r>
      <w:r w:rsidR="00FA7F70" w:rsidRPr="006A3185">
        <w:rPr>
          <w:rFonts w:ascii="Arial" w:hAnsi="Arial" w:cs="Arial"/>
          <w:szCs w:val="21"/>
        </w:rPr>
        <w:t xml:space="preserve">a truly child-centered approach must connect </w:t>
      </w:r>
      <w:r w:rsidR="008711D4" w:rsidRPr="006A3185">
        <w:rPr>
          <w:rFonts w:ascii="Arial" w:hAnsi="Arial" w:cs="Arial"/>
          <w:szCs w:val="21"/>
        </w:rPr>
        <w:t>by</w:t>
      </w:r>
      <w:r w:rsidR="00FA7F70" w:rsidRPr="006A3185">
        <w:rPr>
          <w:rFonts w:ascii="Arial" w:hAnsi="Arial" w:cs="Arial"/>
          <w:szCs w:val="21"/>
        </w:rPr>
        <w:t xml:space="preserve"> culturally sustaining. Gay (2018, p. 32) defines culturally responsive teaching as "using the cultural knowledge, prior experiences, frames of reference, and performance styles of ethnically diverse students to make learning encounters more relevant to and effective for them." This perspective expands the constructivist </w:t>
      </w:r>
      <w:r w:rsidR="003B0D07" w:rsidRPr="006A3185">
        <w:rPr>
          <w:rFonts w:ascii="Arial" w:hAnsi="Arial" w:cs="Arial"/>
          <w:szCs w:val="21"/>
        </w:rPr>
        <w:t>concept, which</w:t>
      </w:r>
      <w:r w:rsidR="00FA7F70" w:rsidRPr="006A3185">
        <w:rPr>
          <w:rFonts w:ascii="Arial" w:hAnsi="Arial" w:cs="Arial"/>
          <w:szCs w:val="21"/>
        </w:rPr>
        <w:t xml:space="preserve"> is not enough to match support to a child's cognitive level</w:t>
      </w:r>
      <w:r w:rsidR="0078789D" w:rsidRPr="006A3185">
        <w:rPr>
          <w:rFonts w:ascii="Arial" w:hAnsi="Arial" w:cs="Arial"/>
          <w:szCs w:val="21"/>
        </w:rPr>
        <w:t xml:space="preserve">, </w:t>
      </w:r>
      <w:r w:rsidR="00FA7F70" w:rsidRPr="006A3185">
        <w:rPr>
          <w:rFonts w:ascii="Arial" w:hAnsi="Arial" w:cs="Arial"/>
          <w:szCs w:val="21"/>
        </w:rPr>
        <w:t xml:space="preserve">teachers </w:t>
      </w:r>
      <w:r w:rsidR="0078789D" w:rsidRPr="006A3185">
        <w:rPr>
          <w:rFonts w:ascii="Arial" w:hAnsi="Arial" w:cs="Arial"/>
          <w:szCs w:val="21"/>
        </w:rPr>
        <w:t xml:space="preserve">should </w:t>
      </w:r>
      <w:r w:rsidR="00FA7F70" w:rsidRPr="006A3185">
        <w:rPr>
          <w:rFonts w:ascii="Arial" w:hAnsi="Arial" w:cs="Arial"/>
          <w:szCs w:val="21"/>
        </w:rPr>
        <w:t xml:space="preserve">also connect learning to the child's cultural context, thereby making the process of meaning-making more </w:t>
      </w:r>
      <w:r w:rsidR="0078789D" w:rsidRPr="006A3185">
        <w:rPr>
          <w:rFonts w:ascii="Arial" w:hAnsi="Arial" w:cs="Arial"/>
          <w:szCs w:val="21"/>
        </w:rPr>
        <w:t>real</w:t>
      </w:r>
      <w:r w:rsidR="00FA7F70" w:rsidRPr="006A3185">
        <w:rPr>
          <w:rFonts w:ascii="Arial" w:hAnsi="Arial" w:cs="Arial"/>
          <w:szCs w:val="21"/>
        </w:rPr>
        <w:t xml:space="preserve"> and powerful.</w:t>
      </w:r>
    </w:p>
    <w:p w14:paraId="4163FA63" w14:textId="77777777" w:rsidR="00E43351" w:rsidRPr="006A3185" w:rsidRDefault="00E43351" w:rsidP="00DC34E6">
      <w:pPr>
        <w:jc w:val="left"/>
        <w:rPr>
          <w:rFonts w:ascii="Arial" w:hAnsi="Arial" w:cs="Arial"/>
          <w:szCs w:val="21"/>
        </w:rPr>
      </w:pPr>
    </w:p>
    <w:p w14:paraId="0641C932" w14:textId="12CE4CD5" w:rsidR="006B2EB6" w:rsidRPr="006A3185" w:rsidRDefault="006B2EB6" w:rsidP="00DC34E6">
      <w:pPr>
        <w:jc w:val="left"/>
        <w:rPr>
          <w:rFonts w:ascii="Arial" w:hAnsi="Arial" w:cs="Arial"/>
          <w:szCs w:val="21"/>
        </w:rPr>
      </w:pPr>
      <w:r w:rsidRPr="006A3185">
        <w:rPr>
          <w:rFonts w:ascii="Arial" w:hAnsi="Arial" w:cs="Arial"/>
          <w:szCs w:val="21"/>
        </w:rPr>
        <w:t>Mishra (2023) analyzed constructivist pedagogy in early childhood education. He emphasized, “adapting structured learning frameworks to individual needs is not a deviation from core principles but a realization of them”</w:t>
      </w:r>
      <w:r w:rsidR="00943F32" w:rsidRPr="006A3185">
        <w:rPr>
          <w:rFonts w:ascii="Arial" w:hAnsi="Arial" w:cs="Arial"/>
          <w:szCs w:val="21"/>
        </w:rPr>
        <w:t>. He explained that the core of constructivism is learning through active meaning-making, which means teachers need to match their support to each child’s unique cognitive level, instead of using a one-size-fits-all model.</w:t>
      </w:r>
      <w:r w:rsidR="00943F32" w:rsidRPr="006A3185">
        <w:rPr>
          <w:rFonts w:ascii="Arial" w:hAnsi="Arial" w:cs="Arial"/>
        </w:rPr>
        <w:t xml:space="preserve"> </w:t>
      </w:r>
      <w:r w:rsidR="00943F32" w:rsidRPr="006A3185">
        <w:rPr>
          <w:rFonts w:ascii="Arial" w:hAnsi="Arial" w:cs="Arial"/>
          <w:szCs w:val="21"/>
        </w:rPr>
        <w:t xml:space="preserve">This view aligns with Wiltshire (2018)’s comprehensive overview of the </w:t>
      </w:r>
      <w:proofErr w:type="spellStart"/>
      <w:r w:rsidR="00943F32" w:rsidRPr="006A3185">
        <w:rPr>
          <w:rFonts w:ascii="Arial" w:hAnsi="Arial" w:cs="Arial"/>
          <w:szCs w:val="21"/>
        </w:rPr>
        <w:t>HighScope</w:t>
      </w:r>
      <w:proofErr w:type="spellEnd"/>
      <w:r w:rsidR="00943F32" w:rsidRPr="006A3185">
        <w:rPr>
          <w:rFonts w:ascii="Arial" w:hAnsi="Arial" w:cs="Arial"/>
          <w:szCs w:val="21"/>
        </w:rPr>
        <w:t xml:space="preserve"> approach. In his overview, </w:t>
      </w:r>
      <w:proofErr w:type="spellStart"/>
      <w:r w:rsidR="00943F32" w:rsidRPr="006A3185">
        <w:rPr>
          <w:rFonts w:ascii="Arial" w:hAnsi="Arial" w:cs="Arial"/>
          <w:szCs w:val="21"/>
        </w:rPr>
        <w:t>HighScope’s</w:t>
      </w:r>
      <w:proofErr w:type="spellEnd"/>
      <w:r w:rsidR="00943F32" w:rsidRPr="006A3185">
        <w:rPr>
          <w:rFonts w:ascii="Arial" w:hAnsi="Arial" w:cs="Arial"/>
          <w:szCs w:val="21"/>
        </w:rPr>
        <w:t xml:space="preserve"> “flexible adherence to the PDR cycle” is a direct translation of constructivist ideals into practice. He argues that if teachers rigidly follow the cycle’s steps without adaptation, they would contradict </w:t>
      </w:r>
      <w:proofErr w:type="spellStart"/>
      <w:r w:rsidR="00943F32" w:rsidRPr="006A3185">
        <w:rPr>
          <w:rFonts w:ascii="Arial" w:hAnsi="Arial" w:cs="Arial"/>
          <w:szCs w:val="21"/>
        </w:rPr>
        <w:t>HighScope’s</w:t>
      </w:r>
      <w:proofErr w:type="spellEnd"/>
      <w:r w:rsidR="00943F32" w:rsidRPr="006A3185">
        <w:rPr>
          <w:rFonts w:ascii="Arial" w:hAnsi="Arial" w:cs="Arial"/>
          <w:szCs w:val="21"/>
        </w:rPr>
        <w:t xml:space="preserve"> child-centered roots.</w:t>
      </w:r>
      <w:r w:rsidR="006A578B" w:rsidRPr="006A3185">
        <w:rPr>
          <w:rFonts w:ascii="Arial" w:hAnsi="Arial" w:cs="Arial"/>
        </w:rPr>
        <w:t xml:space="preserve"> </w:t>
      </w:r>
      <w:r w:rsidR="006A578B" w:rsidRPr="006A3185">
        <w:rPr>
          <w:rFonts w:ascii="Arial" w:hAnsi="Arial" w:cs="Arial"/>
          <w:szCs w:val="21"/>
        </w:rPr>
        <w:t>Cade (2023) emphasized that “targeted adaptations to structured cycles like PDR are critical for ensuring inclusivity, particularly for children with language or cognitive differences,” and this view, which highlights the importance of adapting the PDR cycle to all children’s unique developmental characteristics including those of typically developing preschoolers, directly supports the above arguments.</w:t>
      </w:r>
      <w:r w:rsidR="00482B0D" w:rsidRPr="006A3185">
        <w:rPr>
          <w:rFonts w:ascii="Arial" w:hAnsi="Arial" w:cs="Arial"/>
        </w:rPr>
        <w:t xml:space="preserve"> </w:t>
      </w:r>
      <w:r w:rsidR="00482B0D" w:rsidRPr="006A3185">
        <w:rPr>
          <w:rFonts w:ascii="Arial" w:hAnsi="Arial" w:cs="Arial"/>
          <w:szCs w:val="21"/>
        </w:rPr>
        <w:t>Gunn et al. (2020) extend this argument for inclusivity to cultural and linguistic diversity. They found that when teachers intentionally incorporate multicultural literature, music, and props into the learning environment (the "Do" phase), they create a more inclusive space where all children feel represented and capable of full participation. Furthermore, during the "Review" phase, teachers can use culturally familiar communication patterns, such as call-and-response or storytelling, to help children from diverse backgrounds</w:t>
      </w:r>
      <w:r w:rsidR="00887D69" w:rsidRPr="006A3185">
        <w:rPr>
          <w:rFonts w:ascii="Arial" w:hAnsi="Arial" w:cs="Arial"/>
          <w:szCs w:val="21"/>
        </w:rPr>
        <w:t xml:space="preserve"> express and reflect</w:t>
      </w:r>
      <w:r w:rsidR="0074124E" w:rsidRPr="006A3185">
        <w:rPr>
          <w:rFonts w:ascii="Arial" w:hAnsi="Arial" w:cs="Arial"/>
          <w:szCs w:val="21"/>
        </w:rPr>
        <w:t xml:space="preserve"> on their experiences</w:t>
      </w:r>
      <w:r w:rsidR="00482B0D" w:rsidRPr="006A3185">
        <w:rPr>
          <w:rFonts w:ascii="Arial" w:hAnsi="Arial" w:cs="Arial"/>
          <w:szCs w:val="21"/>
        </w:rPr>
        <w:t xml:space="preserve"> more effectively</w:t>
      </w:r>
      <w:r w:rsidR="0074124E" w:rsidRPr="006A3185">
        <w:rPr>
          <w:rFonts w:ascii="Arial" w:hAnsi="Arial" w:cs="Arial"/>
          <w:szCs w:val="21"/>
        </w:rPr>
        <w:t>.</w:t>
      </w:r>
    </w:p>
    <w:p w14:paraId="1AE70A12" w14:textId="5C269C97" w:rsidR="00050A0A" w:rsidRDefault="00050A0A" w:rsidP="00DC34E6">
      <w:pPr>
        <w:jc w:val="left"/>
        <w:rPr>
          <w:rFonts w:ascii="Arial" w:hAnsi="Arial" w:cs="Arial"/>
          <w:szCs w:val="21"/>
        </w:rPr>
      </w:pPr>
    </w:p>
    <w:p w14:paraId="262B3FED" w14:textId="625C96FA" w:rsidR="00C70353" w:rsidRPr="00C70353" w:rsidRDefault="00C70353" w:rsidP="00C70353">
      <w:pPr>
        <w:jc w:val="left"/>
        <w:rPr>
          <w:rFonts w:ascii="Arial" w:hAnsi="Arial" w:cs="Arial"/>
          <w:szCs w:val="21"/>
        </w:rPr>
      </w:pPr>
      <w:r w:rsidRPr="00C70353">
        <w:rPr>
          <w:rFonts w:ascii="Arial" w:hAnsi="Arial" w:cs="Arial"/>
          <w:szCs w:val="21"/>
        </w:rPr>
        <w:t xml:space="preserve">The process of identifying key individual difference types that most influence teachers’ support practices in </w:t>
      </w:r>
      <w:proofErr w:type="spellStart"/>
      <w:r w:rsidRPr="00C70353">
        <w:rPr>
          <w:rFonts w:ascii="Arial" w:hAnsi="Arial" w:cs="Arial"/>
          <w:szCs w:val="21"/>
        </w:rPr>
        <w:t>HighScope</w:t>
      </w:r>
      <w:proofErr w:type="spellEnd"/>
      <w:r w:rsidRPr="00C70353">
        <w:rPr>
          <w:rFonts w:ascii="Arial" w:hAnsi="Arial" w:cs="Arial"/>
          <w:szCs w:val="21"/>
        </w:rPr>
        <w:t xml:space="preserve"> active learning</w:t>
      </w:r>
      <w:r>
        <w:rPr>
          <w:rFonts w:ascii="Arial" w:hAnsi="Arial" w:cs="Arial" w:hint="eastAsia"/>
          <w:szCs w:val="21"/>
        </w:rPr>
        <w:t>.</w:t>
      </w:r>
      <w:r w:rsidRPr="00C70353">
        <w:rPr>
          <w:rFonts w:ascii="Arial" w:hAnsi="Arial" w:cs="Arial"/>
          <w:szCs w:val="21"/>
        </w:rPr>
        <w:t xml:space="preserve"> begins with screening potential dimensions through theoretical frameworks</w:t>
      </w:r>
      <w:r>
        <w:rPr>
          <w:rFonts w:ascii="Arial" w:hAnsi="Arial" w:cs="Arial" w:hint="eastAsia"/>
          <w:szCs w:val="21"/>
        </w:rPr>
        <w:t>.</w:t>
      </w:r>
      <w:r w:rsidRPr="00C70353">
        <w:rPr>
          <w:rFonts w:ascii="Arial" w:hAnsi="Arial" w:cs="Arial"/>
          <w:szCs w:val="21"/>
        </w:rPr>
        <w:t xml:space="preserve"> </w:t>
      </w:r>
      <w:r>
        <w:rPr>
          <w:rFonts w:ascii="Arial" w:hAnsi="Arial" w:cs="Arial" w:hint="eastAsia"/>
          <w:szCs w:val="21"/>
        </w:rPr>
        <w:t>I</w:t>
      </w:r>
      <w:r w:rsidRPr="00C70353">
        <w:rPr>
          <w:rFonts w:ascii="Arial" w:hAnsi="Arial" w:cs="Arial"/>
          <w:szCs w:val="21"/>
        </w:rPr>
        <w:t xml:space="preserve">t is followed by verifying these dimensions’ relevance against </w:t>
      </w:r>
      <w:proofErr w:type="spellStart"/>
      <w:r w:rsidRPr="00C70353">
        <w:rPr>
          <w:rFonts w:ascii="Arial" w:hAnsi="Arial" w:cs="Arial"/>
          <w:szCs w:val="21"/>
        </w:rPr>
        <w:t>HighScope</w:t>
      </w:r>
      <w:proofErr w:type="spellEnd"/>
      <w:r w:rsidRPr="00C70353">
        <w:rPr>
          <w:rFonts w:ascii="Arial" w:hAnsi="Arial" w:cs="Arial"/>
          <w:szCs w:val="21"/>
        </w:rPr>
        <w:t>-specific practical requirements</w:t>
      </w:r>
      <w:r>
        <w:rPr>
          <w:rFonts w:ascii="Arial" w:hAnsi="Arial" w:cs="Arial" w:hint="eastAsia"/>
          <w:szCs w:val="21"/>
        </w:rPr>
        <w:t xml:space="preserve">. </w:t>
      </w:r>
      <w:r w:rsidRPr="00C70353">
        <w:rPr>
          <w:rFonts w:ascii="Arial" w:hAnsi="Arial" w:cs="Arial"/>
          <w:szCs w:val="21"/>
        </w:rPr>
        <w:t xml:space="preserve">From a theoretical standpoint, </w:t>
      </w:r>
      <w:proofErr w:type="spellStart"/>
      <w:r w:rsidRPr="00C70353">
        <w:rPr>
          <w:rFonts w:ascii="Arial" w:hAnsi="Arial" w:cs="Arial"/>
          <w:szCs w:val="21"/>
        </w:rPr>
        <w:t>HighScope’s</w:t>
      </w:r>
      <w:proofErr w:type="spellEnd"/>
      <w:r w:rsidRPr="00C70353">
        <w:rPr>
          <w:rFonts w:ascii="Arial" w:hAnsi="Arial" w:cs="Arial"/>
          <w:szCs w:val="21"/>
        </w:rPr>
        <w:t xml:space="preserve"> constructivist foundation highlights cognitive abilities and language proficiency as particularly critical. This foundation is rooted in Piaget (1952)’s emphasis on cognitive development as a learning driver and Vygotsky (1978)’s focus on language as a meaning-making tool. This aligns with Cahya Dewi (2021)’s identification of these two dimensions as foundational to early childhood differences. They directly determine children’s capacity to engage in the PDR cycle: cognitive abilities enable independent planning, logical problem-solving, and deep reflection. Language proficiency supports articulating plans, peer communication in the “Do” phase, and sharing insights </w:t>
      </w:r>
      <w:r w:rsidRPr="00C70353">
        <w:rPr>
          <w:rFonts w:ascii="Arial" w:hAnsi="Arial" w:cs="Arial"/>
          <w:szCs w:val="21"/>
        </w:rPr>
        <w:lastRenderedPageBreak/>
        <w:t xml:space="preserve">during review. </w:t>
      </w:r>
      <w:r>
        <w:rPr>
          <w:rFonts w:ascii="Arial" w:hAnsi="Arial" w:cs="Arial" w:hint="eastAsia"/>
          <w:szCs w:val="21"/>
        </w:rPr>
        <w:t>T</w:t>
      </w:r>
      <w:r w:rsidRPr="00C70353">
        <w:rPr>
          <w:rFonts w:ascii="Arial" w:hAnsi="Arial" w:cs="Arial"/>
          <w:szCs w:val="21"/>
        </w:rPr>
        <w:t xml:space="preserve">his focus is reinforced by Cade (2023) and Wiltshire (2018). They note that cognitive and language differences are the most prominent barriers to inclusive PDR </w:t>
      </w:r>
      <w:r>
        <w:rPr>
          <w:rFonts w:ascii="Arial" w:hAnsi="Arial" w:cs="Arial" w:hint="eastAsia"/>
          <w:szCs w:val="21"/>
        </w:rPr>
        <w:t>process</w:t>
      </w:r>
      <w:r w:rsidRPr="00C70353">
        <w:rPr>
          <w:rFonts w:ascii="Arial" w:hAnsi="Arial" w:cs="Arial"/>
          <w:szCs w:val="21"/>
        </w:rPr>
        <w:t>. This marks these dimensions as priorities for teacher support.</w:t>
      </w:r>
    </w:p>
    <w:p w14:paraId="64403CD0" w14:textId="77777777" w:rsidR="00C70353" w:rsidRPr="00C70353" w:rsidRDefault="00C70353" w:rsidP="00C70353">
      <w:pPr>
        <w:jc w:val="left"/>
        <w:rPr>
          <w:rFonts w:ascii="Arial" w:hAnsi="Arial" w:cs="Arial"/>
          <w:szCs w:val="21"/>
        </w:rPr>
      </w:pPr>
    </w:p>
    <w:p w14:paraId="699AE9C7" w14:textId="51A09917" w:rsidR="00C751C6" w:rsidRPr="006A3185" w:rsidRDefault="00C70353" w:rsidP="00C70353">
      <w:pPr>
        <w:jc w:val="left"/>
        <w:rPr>
          <w:rFonts w:ascii="Arial" w:hAnsi="Arial" w:cs="Arial"/>
          <w:szCs w:val="21"/>
        </w:rPr>
      </w:pPr>
      <w:r w:rsidRPr="00C70353">
        <w:rPr>
          <w:rFonts w:ascii="Arial" w:hAnsi="Arial" w:cs="Arial"/>
          <w:szCs w:val="21"/>
        </w:rPr>
        <w:t xml:space="preserve">There are other potential dimensions of individual diversity. The discussion now focuses on how these dimensions impact engagement in </w:t>
      </w:r>
      <w:proofErr w:type="spellStart"/>
      <w:r w:rsidRPr="00C70353">
        <w:rPr>
          <w:rFonts w:ascii="Arial" w:hAnsi="Arial" w:cs="Arial"/>
          <w:szCs w:val="21"/>
        </w:rPr>
        <w:t>HighScope</w:t>
      </w:r>
      <w:proofErr w:type="spellEnd"/>
      <w:r w:rsidRPr="00C70353">
        <w:rPr>
          <w:rFonts w:ascii="Arial" w:hAnsi="Arial" w:cs="Arial"/>
          <w:szCs w:val="21"/>
        </w:rPr>
        <w:t xml:space="preserve"> active learning. Social-emotional skills and attention emerge as a set of dimensions with direct relevance to the PDR cycle. This is consistent with Holt (2010)’s guidance, which frames social-emotional competence and attention as prerequisites for meaningful active learning. Kuhl &amp; Quirin (2025)’s research on self-regulation and attention further clarifies this. Individual variations in self-regulation</w:t>
      </w:r>
      <w:r>
        <w:rPr>
          <w:rFonts w:ascii="Arial" w:hAnsi="Arial" w:cs="Arial" w:hint="eastAsia"/>
          <w:szCs w:val="21"/>
        </w:rPr>
        <w:t xml:space="preserve">, which is </w:t>
      </w:r>
      <w:r w:rsidRPr="00C70353">
        <w:rPr>
          <w:rFonts w:ascii="Arial" w:hAnsi="Arial" w:cs="Arial"/>
          <w:szCs w:val="21"/>
        </w:rPr>
        <w:t>a core social-emotional skill</w:t>
      </w:r>
      <w:r>
        <w:rPr>
          <w:rFonts w:ascii="Arial" w:hAnsi="Arial" w:cs="Arial" w:hint="eastAsia"/>
          <w:szCs w:val="21"/>
        </w:rPr>
        <w:t xml:space="preserve"> to </w:t>
      </w:r>
      <w:r w:rsidRPr="00C70353">
        <w:rPr>
          <w:rFonts w:ascii="Arial" w:hAnsi="Arial" w:cs="Arial"/>
          <w:szCs w:val="21"/>
        </w:rPr>
        <w:t xml:space="preserve">help children stay focused on planning. They also help children persist through “Do” phase challenges and manage peer interaction emotions. Stable attention ensures children complete the cycle’s sequential steps without distraction. Ayers, Ross &amp; Clarke (2013) also confirm that these differences are common challenges. They require targeted adaptation, as they directly affect whether all children can benefit from </w:t>
      </w:r>
      <w:proofErr w:type="spellStart"/>
      <w:r w:rsidRPr="00C70353">
        <w:rPr>
          <w:rFonts w:ascii="Arial" w:hAnsi="Arial" w:cs="Arial"/>
          <w:szCs w:val="21"/>
        </w:rPr>
        <w:t>HighScope’s</w:t>
      </w:r>
      <w:proofErr w:type="spellEnd"/>
      <w:r w:rsidRPr="00C70353">
        <w:rPr>
          <w:rFonts w:ascii="Arial" w:hAnsi="Arial" w:cs="Arial"/>
          <w:szCs w:val="21"/>
        </w:rPr>
        <w:t xml:space="preserve"> model. In contrast, dimensions like motor skills have less direct ties to the PDR cycle’s cognitive and interactive demands. Though they are important for overall development, they are not core individual difference dimensions.</w:t>
      </w:r>
    </w:p>
    <w:p w14:paraId="759745BA" w14:textId="77777777" w:rsidR="00DD5310" w:rsidRDefault="00DD5310" w:rsidP="00DC34E6">
      <w:pPr>
        <w:jc w:val="left"/>
        <w:rPr>
          <w:rFonts w:ascii="Arial" w:hAnsi="Arial" w:cs="Arial"/>
          <w:szCs w:val="21"/>
        </w:rPr>
      </w:pPr>
    </w:p>
    <w:p w14:paraId="74568C01" w14:textId="7DE0B7AE" w:rsidR="00A95D35" w:rsidRPr="006A3185" w:rsidRDefault="00DD5310" w:rsidP="00DC34E6">
      <w:pPr>
        <w:jc w:val="left"/>
        <w:rPr>
          <w:rFonts w:ascii="Arial" w:hAnsi="Arial" w:cs="Arial" w:hint="eastAsia"/>
          <w:szCs w:val="21"/>
        </w:rPr>
      </w:pPr>
      <w:r w:rsidRPr="00DD5310">
        <w:rPr>
          <w:rFonts w:ascii="Arial" w:hAnsi="Arial" w:cs="Arial"/>
          <w:szCs w:val="21"/>
        </w:rPr>
        <w:t xml:space="preserve">Through this analysis, two key types of individual differences are determined to be most critical for teachers’ support practices. These two key types are cognitive and language differences, and social-emotional and attention differences. They </w:t>
      </w:r>
      <w:r>
        <w:rPr>
          <w:rFonts w:ascii="Arial" w:hAnsi="Arial" w:cs="Arial" w:hint="eastAsia"/>
          <w:szCs w:val="21"/>
        </w:rPr>
        <w:t>include</w:t>
      </w:r>
      <w:r w:rsidRPr="00DD5310">
        <w:rPr>
          <w:rFonts w:ascii="Arial" w:hAnsi="Arial" w:cs="Arial"/>
          <w:szCs w:val="21"/>
        </w:rPr>
        <w:t xml:space="preserve"> the primary factors that enable or hinder children’s effective participation in </w:t>
      </w:r>
      <w:proofErr w:type="spellStart"/>
      <w:r w:rsidRPr="00DD5310">
        <w:rPr>
          <w:rFonts w:ascii="Arial" w:hAnsi="Arial" w:cs="Arial"/>
          <w:szCs w:val="21"/>
        </w:rPr>
        <w:t>HighScope</w:t>
      </w:r>
      <w:proofErr w:type="spellEnd"/>
      <w:r w:rsidRPr="00DD5310">
        <w:rPr>
          <w:rFonts w:ascii="Arial" w:hAnsi="Arial" w:cs="Arial"/>
          <w:szCs w:val="21"/>
        </w:rPr>
        <w:t xml:space="preserve"> active learning.</w:t>
      </w:r>
      <w:r>
        <w:rPr>
          <w:rFonts w:ascii="Arial" w:hAnsi="Arial" w:cs="Arial" w:hint="eastAsia"/>
          <w:szCs w:val="21"/>
        </w:rPr>
        <w:t xml:space="preserve"> T</w:t>
      </w:r>
      <w:r w:rsidRPr="006A3185">
        <w:rPr>
          <w:rFonts w:ascii="Arial" w:hAnsi="Arial" w:cs="Arial"/>
          <w:szCs w:val="21"/>
        </w:rPr>
        <w:t>he following sections (2.</w:t>
      </w:r>
      <w:r>
        <w:rPr>
          <w:rFonts w:ascii="Arial" w:hAnsi="Arial" w:cs="Arial" w:hint="eastAsia"/>
          <w:szCs w:val="21"/>
        </w:rPr>
        <w:t>5</w:t>
      </w:r>
      <w:r w:rsidRPr="006A3185">
        <w:rPr>
          <w:rFonts w:ascii="Arial" w:hAnsi="Arial" w:cs="Arial"/>
          <w:szCs w:val="21"/>
        </w:rPr>
        <w:t>.1 and 2.</w:t>
      </w:r>
      <w:r>
        <w:rPr>
          <w:rFonts w:ascii="Arial" w:hAnsi="Arial" w:cs="Arial" w:hint="eastAsia"/>
          <w:szCs w:val="21"/>
        </w:rPr>
        <w:t>5</w:t>
      </w:r>
      <w:r w:rsidRPr="006A3185">
        <w:rPr>
          <w:rFonts w:ascii="Arial" w:hAnsi="Arial" w:cs="Arial"/>
          <w:szCs w:val="21"/>
        </w:rPr>
        <w:t>.2) will</w:t>
      </w:r>
      <w:r w:rsidR="00A95D35" w:rsidRPr="006A3185">
        <w:rPr>
          <w:rFonts w:ascii="Arial" w:hAnsi="Arial" w:cs="Arial"/>
          <w:szCs w:val="21"/>
        </w:rPr>
        <w:t xml:space="preserve"> elaborate on how teachers operationalize these adaptive practices in real-world settings</w:t>
      </w:r>
      <w:r>
        <w:rPr>
          <w:rFonts w:ascii="Arial" w:hAnsi="Arial" w:cs="Arial" w:hint="eastAsia"/>
          <w:szCs w:val="21"/>
        </w:rPr>
        <w:t>,</w:t>
      </w:r>
      <w:r w:rsidR="00A95D35" w:rsidRPr="006A3185">
        <w:rPr>
          <w:rFonts w:ascii="Arial" w:hAnsi="Arial" w:cs="Arial"/>
          <w:szCs w:val="21"/>
        </w:rPr>
        <w:t xml:space="preserve"> by two key types of individual differences: cognitive and language differences, as well as social-emotional and attention differences.</w:t>
      </w:r>
    </w:p>
    <w:p w14:paraId="376AF101" w14:textId="60F52955" w:rsidR="00DC34E6" w:rsidRPr="00221198" w:rsidRDefault="00C65E87" w:rsidP="006A3185">
      <w:pPr>
        <w:pStyle w:val="3"/>
        <w:rPr>
          <w:rFonts w:ascii="Arial" w:hAnsi="Arial" w:cs="Arial"/>
          <w:color w:val="auto"/>
          <w:sz w:val="28"/>
          <w:szCs w:val="28"/>
        </w:rPr>
      </w:pPr>
      <w:bookmarkStart w:id="26" w:name="_Toc212671968"/>
      <w:r w:rsidRPr="00221198">
        <w:rPr>
          <w:rFonts w:ascii="Arial" w:hAnsi="Arial" w:cs="Arial"/>
          <w:color w:val="auto"/>
          <w:sz w:val="28"/>
          <w:szCs w:val="28"/>
        </w:rPr>
        <w:t>2</w:t>
      </w:r>
      <w:r w:rsidR="001E2997" w:rsidRPr="00221198">
        <w:rPr>
          <w:rFonts w:ascii="Arial" w:hAnsi="Arial" w:cs="Arial"/>
          <w:color w:val="auto"/>
          <w:sz w:val="28"/>
          <w:szCs w:val="28"/>
        </w:rPr>
        <w:t>.</w:t>
      </w:r>
      <w:r w:rsidR="00A739FF" w:rsidRPr="00221198">
        <w:rPr>
          <w:rFonts w:ascii="Arial" w:hAnsi="Arial" w:cs="Arial" w:hint="eastAsia"/>
          <w:color w:val="auto"/>
          <w:sz w:val="28"/>
          <w:szCs w:val="28"/>
        </w:rPr>
        <w:t>5</w:t>
      </w:r>
      <w:r w:rsidR="00FB79A2" w:rsidRPr="00221198">
        <w:rPr>
          <w:rFonts w:ascii="Arial" w:hAnsi="Arial" w:cs="Arial"/>
          <w:color w:val="auto"/>
          <w:sz w:val="28"/>
          <w:szCs w:val="28"/>
        </w:rPr>
        <w:t xml:space="preserve">.1 </w:t>
      </w:r>
      <w:r w:rsidR="00DC34E6" w:rsidRPr="00221198">
        <w:rPr>
          <w:rFonts w:ascii="Arial" w:hAnsi="Arial" w:cs="Arial"/>
          <w:color w:val="auto"/>
          <w:sz w:val="28"/>
          <w:szCs w:val="28"/>
        </w:rPr>
        <w:t>Adapting to Cognitive and Language Differences</w:t>
      </w:r>
      <w:bookmarkEnd w:id="26"/>
    </w:p>
    <w:p w14:paraId="3AF6ED62" w14:textId="77777777" w:rsidR="00BD7CDD" w:rsidRPr="006A3185" w:rsidRDefault="00BD7CDD" w:rsidP="00BD7CDD">
      <w:pPr>
        <w:jc w:val="left"/>
        <w:rPr>
          <w:rFonts w:ascii="Arial" w:hAnsi="Arial" w:cs="Arial"/>
        </w:rPr>
      </w:pPr>
      <w:r w:rsidRPr="006A3185">
        <w:rPr>
          <w:rFonts w:ascii="Arial" w:hAnsi="Arial" w:cs="Arial"/>
        </w:rPr>
        <w:t xml:space="preserve">Supporting cognitive and language differences in </w:t>
      </w:r>
      <w:proofErr w:type="spellStart"/>
      <w:r w:rsidRPr="006A3185">
        <w:rPr>
          <w:rFonts w:ascii="Arial" w:hAnsi="Arial" w:cs="Arial"/>
        </w:rPr>
        <w:t>HighScope</w:t>
      </w:r>
      <w:proofErr w:type="spellEnd"/>
      <w:r w:rsidRPr="006A3185">
        <w:rPr>
          <w:rFonts w:ascii="Arial" w:hAnsi="Arial" w:cs="Arial"/>
        </w:rPr>
        <w:t xml:space="preserve"> active learning requires teachers to differentiate their facilitation strategies while upholding the curriculum's core principles. Ayers et al. (2013) emphasize that assessment is the first step. Teachers must use observational data to identify individual cognitive strengths, such as spatial reasoning, and </w:t>
      </w:r>
      <w:r>
        <w:rPr>
          <w:rFonts w:ascii="Arial" w:hAnsi="Arial" w:cs="Arial"/>
        </w:rPr>
        <w:t xml:space="preserve">also identify cognitive weaknesses like </w:t>
      </w:r>
      <w:r w:rsidRPr="006A3185">
        <w:rPr>
          <w:rFonts w:ascii="Arial" w:hAnsi="Arial" w:cs="Arial"/>
        </w:rPr>
        <w:t>cognitive gaps,</w:t>
      </w:r>
      <w:r>
        <w:rPr>
          <w:rFonts w:ascii="Arial" w:hAnsi="Arial" w:cs="Arial"/>
        </w:rPr>
        <w:t xml:space="preserve"> for instance,</w:t>
      </w:r>
      <w:r w:rsidRPr="006A3185">
        <w:rPr>
          <w:rFonts w:ascii="Arial" w:hAnsi="Arial" w:cs="Arial"/>
        </w:rPr>
        <w:t xml:space="preserve"> </w:t>
      </w:r>
      <w:r>
        <w:rPr>
          <w:rFonts w:ascii="Arial" w:hAnsi="Arial" w:cs="Arial"/>
        </w:rPr>
        <w:t xml:space="preserve">the young children will exhibit </w:t>
      </w:r>
      <w:r w:rsidRPr="006A3185">
        <w:rPr>
          <w:rFonts w:ascii="Arial" w:hAnsi="Arial" w:cs="Arial"/>
        </w:rPr>
        <w:t xml:space="preserve">difficulties with symbolic play, as well as language proficiencies like bilingualism or expressive language delays. This observational data refers to objective records of children’s specific behaviors. For instance, how they solve problems, express their plans or respond to instructions, which teachers collect through daily classroom observations. </w:t>
      </w:r>
      <w:r w:rsidRPr="00AB1209">
        <w:rPr>
          <w:rFonts w:ascii="Arial" w:hAnsi="Arial" w:cs="Arial"/>
        </w:rPr>
        <w:t>Kashiya Deve (2021) described this assessment process as "the foundation of practices suitable for children's development", because cognitive and language differences are one of the most prominent individual differences among young children.</w:t>
      </w:r>
    </w:p>
    <w:p w14:paraId="782AC540" w14:textId="6356CD10" w:rsidR="00BD7CDD" w:rsidRPr="006A3185" w:rsidRDefault="00BD7CDD" w:rsidP="00BD7CDD">
      <w:pPr>
        <w:jc w:val="left"/>
        <w:rPr>
          <w:rFonts w:ascii="Arial" w:hAnsi="Arial" w:cs="Arial"/>
        </w:rPr>
      </w:pPr>
      <w:r w:rsidRPr="006A3185">
        <w:rPr>
          <w:rFonts w:ascii="Arial" w:hAnsi="Arial" w:cs="Arial"/>
        </w:rPr>
        <w:lastRenderedPageBreak/>
        <w:t xml:space="preserve">For children with cognitive differences, Mishra (2023) recommends adapting the "Plan-Do-Review" cycle. For example, using visual aids (e.g., picture cards) to support planning for children with limited verbal skills, or extending the "Do" phase for children who need more time to process experiences. Building on this, Carranza-Pinedo </w:t>
      </w:r>
      <w:r w:rsidR="00F86CC8">
        <w:rPr>
          <w:rFonts w:ascii="Arial" w:hAnsi="Arial" w:cs="Arial" w:hint="eastAsia"/>
        </w:rPr>
        <w:t>&amp;</w:t>
      </w:r>
      <w:r w:rsidRPr="006A3185">
        <w:rPr>
          <w:rFonts w:ascii="Arial" w:hAnsi="Arial" w:cs="Arial"/>
        </w:rPr>
        <w:t xml:space="preserve"> </w:t>
      </w:r>
      <w:proofErr w:type="spellStart"/>
      <w:r w:rsidRPr="006A3185">
        <w:rPr>
          <w:rFonts w:ascii="Arial" w:hAnsi="Arial" w:cs="Arial"/>
        </w:rPr>
        <w:t>Diprossimo</w:t>
      </w:r>
      <w:proofErr w:type="spellEnd"/>
      <w:r w:rsidRPr="006A3185">
        <w:rPr>
          <w:rFonts w:ascii="Arial" w:hAnsi="Arial" w:cs="Arial"/>
        </w:rPr>
        <w:t xml:space="preserve"> (2025) add that such adaptations should be “dynamic”: teachers should gradually reduce scaffolding (e.g., phasing out picture cards) as a child’s cognitive abilities improve, </w:t>
      </w:r>
      <w:r>
        <w:rPr>
          <w:rFonts w:ascii="Arial" w:hAnsi="Arial" w:cs="Arial" w:hint="eastAsia"/>
        </w:rPr>
        <w:t xml:space="preserve">in order </w:t>
      </w:r>
      <w:r w:rsidRPr="006A3185">
        <w:rPr>
          <w:rFonts w:ascii="Arial" w:hAnsi="Arial" w:cs="Arial"/>
        </w:rPr>
        <w:t>to avoid fostering</w:t>
      </w:r>
      <w:r>
        <w:rPr>
          <w:rFonts w:ascii="Arial" w:hAnsi="Arial" w:cs="Arial" w:hint="eastAsia"/>
        </w:rPr>
        <w:t xml:space="preserve"> their</w:t>
      </w:r>
      <w:r w:rsidRPr="006A3185">
        <w:rPr>
          <w:rFonts w:ascii="Arial" w:hAnsi="Arial" w:cs="Arial"/>
        </w:rPr>
        <w:t xml:space="preserve"> dependence.</w:t>
      </w:r>
    </w:p>
    <w:p w14:paraId="7DB48609" w14:textId="77777777" w:rsidR="005E5036" w:rsidRPr="00BD7CDD" w:rsidRDefault="005E5036" w:rsidP="005E5036">
      <w:pPr>
        <w:jc w:val="left"/>
        <w:rPr>
          <w:rFonts w:ascii="Arial" w:hAnsi="Arial" w:cs="Arial"/>
        </w:rPr>
      </w:pPr>
    </w:p>
    <w:p w14:paraId="11870C0C" w14:textId="5C855BAB" w:rsidR="005E5036" w:rsidRPr="006A3185" w:rsidRDefault="00232755" w:rsidP="005E5036">
      <w:pPr>
        <w:jc w:val="left"/>
        <w:rPr>
          <w:rFonts w:ascii="Arial" w:hAnsi="Arial" w:cs="Arial"/>
        </w:rPr>
      </w:pPr>
      <w:r>
        <w:rPr>
          <w:rFonts w:ascii="Arial" w:hAnsi="Arial" w:cs="Arial" w:hint="eastAsia"/>
        </w:rPr>
        <w:t>While paying attention to development of cognitive</w:t>
      </w:r>
      <w:r w:rsidRPr="006A3185">
        <w:rPr>
          <w:rFonts w:ascii="Arial" w:hAnsi="Arial" w:cs="Arial"/>
        </w:rPr>
        <w:t xml:space="preserve"> </w:t>
      </w:r>
      <w:r>
        <w:rPr>
          <w:rFonts w:ascii="Arial" w:hAnsi="Arial" w:cs="Arial" w:hint="eastAsia"/>
        </w:rPr>
        <w:t>skills</w:t>
      </w:r>
      <w:r w:rsidRPr="006A3185">
        <w:rPr>
          <w:rFonts w:ascii="Arial" w:hAnsi="Arial" w:cs="Arial"/>
        </w:rPr>
        <w:t xml:space="preserve">, </w:t>
      </w:r>
      <w:r>
        <w:rPr>
          <w:rFonts w:ascii="Arial" w:hAnsi="Arial" w:cs="Arial" w:hint="eastAsia"/>
        </w:rPr>
        <w:t xml:space="preserve">teachers also need to make adaption according to differences in </w:t>
      </w:r>
      <w:r w:rsidR="005E5036" w:rsidRPr="006A3185">
        <w:rPr>
          <w:rFonts w:ascii="Arial" w:hAnsi="Arial" w:cs="Arial"/>
        </w:rPr>
        <w:t xml:space="preserve">language differences, Cai (2022) highlights </w:t>
      </w:r>
      <w:r w:rsidR="00CF6675" w:rsidRPr="006A3185">
        <w:rPr>
          <w:rFonts w:ascii="Arial" w:hAnsi="Arial" w:cs="Arial"/>
        </w:rPr>
        <w:t xml:space="preserve">integrating </w:t>
      </w:r>
      <w:r w:rsidR="005E5036" w:rsidRPr="006A3185">
        <w:rPr>
          <w:rFonts w:ascii="Arial" w:hAnsi="Arial" w:cs="Arial"/>
        </w:rPr>
        <w:t>multilingual resources in the learning environment</w:t>
      </w:r>
      <w:r w:rsidR="00CF6675" w:rsidRPr="006A3185">
        <w:rPr>
          <w:rFonts w:ascii="Arial" w:hAnsi="Arial" w:cs="Arial"/>
        </w:rPr>
        <w:t xml:space="preserve"> is crucial, for instead, providing</w:t>
      </w:r>
      <w:r w:rsidR="005E5036" w:rsidRPr="006A3185">
        <w:rPr>
          <w:rFonts w:ascii="Arial" w:hAnsi="Arial" w:cs="Arial"/>
        </w:rPr>
        <w:t xml:space="preserve"> books in </w:t>
      </w:r>
      <w:r w:rsidR="00CF6675" w:rsidRPr="006A3185">
        <w:rPr>
          <w:rFonts w:ascii="Arial" w:hAnsi="Arial" w:cs="Arial"/>
        </w:rPr>
        <w:t xml:space="preserve">children’s </w:t>
      </w:r>
      <w:r w:rsidR="005E5036" w:rsidRPr="006A3185">
        <w:rPr>
          <w:rFonts w:ascii="Arial" w:hAnsi="Arial" w:cs="Arial"/>
        </w:rPr>
        <w:t xml:space="preserve">home languages and using non-verbal communication </w:t>
      </w:r>
      <w:r w:rsidR="00CF6675" w:rsidRPr="006A3185">
        <w:rPr>
          <w:rFonts w:ascii="Arial" w:hAnsi="Arial" w:cs="Arial"/>
        </w:rPr>
        <w:t xml:space="preserve">like </w:t>
      </w:r>
      <w:r w:rsidR="005E5036" w:rsidRPr="006A3185">
        <w:rPr>
          <w:rFonts w:ascii="Arial" w:hAnsi="Arial" w:cs="Arial"/>
        </w:rPr>
        <w:t>gestures, facial expressions to support comprehension. Macintyre (2010) adds that teachers can scaffold language development by modeling complex vocabulary during active play</w:t>
      </w:r>
      <w:r w:rsidR="00CF6675" w:rsidRPr="006A3185">
        <w:rPr>
          <w:rFonts w:ascii="Arial" w:hAnsi="Arial" w:cs="Arial"/>
        </w:rPr>
        <w:t>, for example, when a child is balancing blocks, the teacher might ask, “You’re balancing the blocks—what happens if you add one more?”, beyond this</w:t>
      </w:r>
      <w:r w:rsidR="00AA4A8C" w:rsidRPr="006A3185">
        <w:rPr>
          <w:rFonts w:ascii="Arial" w:hAnsi="Arial" w:cs="Arial"/>
        </w:rPr>
        <w:t>, teachers can also</w:t>
      </w:r>
      <w:r w:rsidR="005E5036" w:rsidRPr="006A3185">
        <w:rPr>
          <w:rFonts w:ascii="Arial" w:hAnsi="Arial" w:cs="Arial"/>
        </w:rPr>
        <w:t xml:space="preserve"> encourag</w:t>
      </w:r>
      <w:r w:rsidR="00AA4A8C" w:rsidRPr="006A3185">
        <w:rPr>
          <w:rFonts w:ascii="Arial" w:hAnsi="Arial" w:cs="Arial"/>
        </w:rPr>
        <w:t>e</w:t>
      </w:r>
      <w:r w:rsidR="005E5036" w:rsidRPr="006A3185">
        <w:rPr>
          <w:rFonts w:ascii="Arial" w:hAnsi="Arial" w:cs="Arial"/>
        </w:rPr>
        <w:t xml:space="preserve"> peer interactions, which provide natural opportunities for language practice.</w:t>
      </w:r>
      <w:r w:rsidR="00AA4A8C" w:rsidRPr="006A3185">
        <w:rPr>
          <w:rFonts w:ascii="Arial" w:hAnsi="Arial" w:cs="Arial"/>
        </w:rPr>
        <w:t xml:space="preserve"> </w:t>
      </w:r>
      <w:r w:rsidR="005E5036" w:rsidRPr="006A3185">
        <w:rPr>
          <w:rFonts w:ascii="Arial" w:hAnsi="Arial" w:cs="Arial"/>
        </w:rPr>
        <w:t xml:space="preserve">Pakarinen and Kikas (2019) note that child-centered, active learning approaches like </w:t>
      </w:r>
      <w:proofErr w:type="spellStart"/>
      <w:r w:rsidR="005E5036" w:rsidRPr="006A3185">
        <w:rPr>
          <w:rFonts w:ascii="Arial" w:hAnsi="Arial" w:cs="Arial"/>
        </w:rPr>
        <w:t>HighScope</w:t>
      </w:r>
      <w:proofErr w:type="spellEnd"/>
      <w:r w:rsidR="005E5036" w:rsidRPr="006A3185">
        <w:rPr>
          <w:rFonts w:ascii="Arial" w:hAnsi="Arial" w:cs="Arial"/>
        </w:rPr>
        <w:t xml:space="preserve"> are particularly effective for children with cognitive or language differences, as they allow learning to occur at the child’s pace and through their preferred modalities.</w:t>
      </w:r>
    </w:p>
    <w:p w14:paraId="4FBFEBD8" w14:textId="3DBDAFF1" w:rsidR="004635E3" w:rsidRPr="006A3185" w:rsidRDefault="004635E3" w:rsidP="004635E3">
      <w:pPr>
        <w:jc w:val="left"/>
        <w:rPr>
          <w:rFonts w:ascii="Arial" w:hAnsi="Arial" w:cs="Arial"/>
        </w:rPr>
      </w:pPr>
    </w:p>
    <w:p w14:paraId="6272156E" w14:textId="30F390F6" w:rsidR="00175FA5" w:rsidRPr="006A3185" w:rsidRDefault="004635E3" w:rsidP="004635E3">
      <w:pPr>
        <w:jc w:val="left"/>
        <w:rPr>
          <w:rFonts w:ascii="Arial" w:hAnsi="Arial" w:cs="Arial" w:hint="eastAsia"/>
        </w:rPr>
      </w:pPr>
      <w:r w:rsidRPr="006A3185">
        <w:rPr>
          <w:rFonts w:ascii="Arial" w:hAnsi="Arial" w:cs="Arial"/>
        </w:rPr>
        <w:t>However, there is a crucial balance to strike here. As Miller and Pound (2011) warned</w:t>
      </w:r>
      <w:r w:rsidR="00AA4A8C" w:rsidRPr="006A3185">
        <w:rPr>
          <w:rFonts w:ascii="Arial" w:hAnsi="Arial" w:cs="Arial"/>
        </w:rPr>
        <w:t xml:space="preserve"> </w:t>
      </w:r>
      <w:r w:rsidRPr="006A3185">
        <w:rPr>
          <w:rFonts w:ascii="Arial" w:hAnsi="Arial" w:cs="Arial"/>
        </w:rPr>
        <w:t xml:space="preserve">over-reliance on teacher-designed scaffolding can be risky and harmful to learners. It may inadvertently </w:t>
      </w:r>
      <w:r w:rsidR="00AA4A8C" w:rsidRPr="006A3185">
        <w:rPr>
          <w:rFonts w:ascii="Arial" w:hAnsi="Arial" w:cs="Arial"/>
        </w:rPr>
        <w:t>weaken</w:t>
      </w:r>
      <w:r w:rsidRPr="006A3185">
        <w:rPr>
          <w:rFonts w:ascii="Arial" w:hAnsi="Arial" w:cs="Arial"/>
        </w:rPr>
        <w:t xml:space="preserve"> learners’ autonomy and spontaneous exploration in </w:t>
      </w:r>
      <w:proofErr w:type="spellStart"/>
      <w:r w:rsidRPr="006A3185">
        <w:rPr>
          <w:rFonts w:ascii="Arial" w:hAnsi="Arial" w:cs="Arial"/>
        </w:rPr>
        <w:t>HighScope</w:t>
      </w:r>
      <w:proofErr w:type="spellEnd"/>
      <w:r w:rsidRPr="006A3185">
        <w:rPr>
          <w:rFonts w:ascii="Arial" w:hAnsi="Arial" w:cs="Arial"/>
        </w:rPr>
        <w:t xml:space="preserve"> curriculum. Thus, the most skillful teaching practice lies in judging when to offer support and when to step back, allowing and providing opportunity to children to struggle through their own thinking and make breakthroughs.</w:t>
      </w:r>
      <w:r w:rsidR="00AA4A8C" w:rsidRPr="006A3185">
        <w:rPr>
          <w:rFonts w:ascii="Arial" w:hAnsi="Arial" w:cs="Arial"/>
        </w:rPr>
        <w:t xml:space="preserve"> Therefore, scaffolding effectiveness depends on whether teachers view them as a medium to unlock children’s own ideas and discover their potential, rather than just give a tool to impart preset knowledge passively.</w:t>
      </w:r>
    </w:p>
    <w:p w14:paraId="18D2B443" w14:textId="52D35138" w:rsidR="00DC34E6" w:rsidRPr="00221198" w:rsidRDefault="00C65E87" w:rsidP="006A3185">
      <w:pPr>
        <w:pStyle w:val="3"/>
        <w:rPr>
          <w:rFonts w:ascii="Arial" w:hAnsi="Arial" w:cs="Arial"/>
          <w:color w:val="auto"/>
          <w:sz w:val="28"/>
          <w:szCs w:val="28"/>
        </w:rPr>
      </w:pPr>
      <w:bookmarkStart w:id="27" w:name="_Toc212671969"/>
      <w:r w:rsidRPr="00221198">
        <w:rPr>
          <w:rFonts w:ascii="Arial" w:hAnsi="Arial" w:cs="Arial"/>
          <w:color w:val="auto"/>
          <w:sz w:val="28"/>
          <w:szCs w:val="28"/>
        </w:rPr>
        <w:t>2</w:t>
      </w:r>
      <w:r w:rsidR="001E2997" w:rsidRPr="00221198">
        <w:rPr>
          <w:rFonts w:ascii="Arial" w:hAnsi="Arial" w:cs="Arial"/>
          <w:color w:val="auto"/>
          <w:sz w:val="28"/>
          <w:szCs w:val="28"/>
        </w:rPr>
        <w:t>.</w:t>
      </w:r>
      <w:r w:rsidR="00A739FF" w:rsidRPr="00221198">
        <w:rPr>
          <w:rFonts w:ascii="Arial" w:hAnsi="Arial" w:cs="Arial" w:hint="eastAsia"/>
          <w:color w:val="auto"/>
          <w:sz w:val="28"/>
          <w:szCs w:val="28"/>
        </w:rPr>
        <w:t>5</w:t>
      </w:r>
      <w:r w:rsidR="00FB79A2" w:rsidRPr="00221198">
        <w:rPr>
          <w:rFonts w:ascii="Arial" w:hAnsi="Arial" w:cs="Arial"/>
          <w:color w:val="auto"/>
          <w:sz w:val="28"/>
          <w:szCs w:val="28"/>
        </w:rPr>
        <w:t xml:space="preserve">.2 </w:t>
      </w:r>
      <w:r w:rsidR="00DC34E6" w:rsidRPr="00221198">
        <w:rPr>
          <w:rFonts w:ascii="Arial" w:hAnsi="Arial" w:cs="Arial"/>
          <w:color w:val="auto"/>
          <w:sz w:val="28"/>
          <w:szCs w:val="28"/>
        </w:rPr>
        <w:t xml:space="preserve">Responding to </w:t>
      </w:r>
      <w:bookmarkStart w:id="28" w:name="_Hlk212583721"/>
      <w:r w:rsidR="00DC34E6" w:rsidRPr="00221198">
        <w:rPr>
          <w:rFonts w:ascii="Arial" w:hAnsi="Arial" w:cs="Arial"/>
          <w:color w:val="auto"/>
          <w:sz w:val="28"/>
          <w:szCs w:val="28"/>
        </w:rPr>
        <w:t>Social-Emotional and Attention Differences</w:t>
      </w:r>
      <w:bookmarkEnd w:id="27"/>
      <w:bookmarkEnd w:id="28"/>
    </w:p>
    <w:p w14:paraId="6BCF8E64" w14:textId="4B12E7EA" w:rsidR="00001D36" w:rsidRPr="006A3185" w:rsidRDefault="00001D36" w:rsidP="00284BB8">
      <w:pPr>
        <w:jc w:val="left"/>
        <w:rPr>
          <w:rFonts w:ascii="Arial" w:hAnsi="Arial" w:cs="Arial"/>
        </w:rPr>
      </w:pPr>
      <w:r w:rsidRPr="006A3185">
        <w:rPr>
          <w:rFonts w:ascii="Arial" w:hAnsi="Arial" w:cs="Arial"/>
        </w:rPr>
        <w:t xml:space="preserve">Addressing social-emotional and attention differences in </w:t>
      </w:r>
      <w:proofErr w:type="spellStart"/>
      <w:r w:rsidRPr="006A3185">
        <w:rPr>
          <w:rFonts w:ascii="Arial" w:hAnsi="Arial" w:cs="Arial"/>
        </w:rPr>
        <w:t>HighScope</w:t>
      </w:r>
      <w:proofErr w:type="spellEnd"/>
      <w:r w:rsidRPr="006A3185">
        <w:rPr>
          <w:rFonts w:ascii="Arial" w:hAnsi="Arial" w:cs="Arial"/>
        </w:rPr>
        <w:t xml:space="preserve"> active learning requires teachers to prioritize emotional safety and create structured flexible environments. A key dimension of these differences is self-regulation, a capacity where Kuhl and Quirin (2025) identify two distinct orientations: “action-oriented” children who adjust behavior independently to reach goals and “state-oriented” children who struggle with emotional interference and need external support. This distinction helps explain why a one-size-fits-all approach to social-emotional support is ineffective in </w:t>
      </w:r>
      <w:proofErr w:type="spellStart"/>
      <w:r w:rsidRPr="006A3185">
        <w:rPr>
          <w:rFonts w:ascii="Arial" w:hAnsi="Arial" w:cs="Arial"/>
        </w:rPr>
        <w:t>HighScope</w:t>
      </w:r>
      <w:proofErr w:type="spellEnd"/>
      <w:r w:rsidRPr="006A3185">
        <w:rPr>
          <w:rFonts w:ascii="Arial" w:hAnsi="Arial" w:cs="Arial"/>
        </w:rPr>
        <w:t xml:space="preserve"> classrooms.</w:t>
      </w:r>
    </w:p>
    <w:p w14:paraId="6E8068BC" w14:textId="77777777" w:rsidR="00001D36" w:rsidRPr="006A3185" w:rsidRDefault="00001D36" w:rsidP="00284BB8">
      <w:pPr>
        <w:jc w:val="left"/>
        <w:rPr>
          <w:rFonts w:ascii="Arial" w:hAnsi="Arial" w:cs="Arial"/>
        </w:rPr>
      </w:pPr>
    </w:p>
    <w:p w14:paraId="47F9A347" w14:textId="07BD6AC4" w:rsidR="00001D36" w:rsidRPr="006A3185" w:rsidRDefault="00001D36" w:rsidP="00284BB8">
      <w:pPr>
        <w:jc w:val="left"/>
        <w:rPr>
          <w:rFonts w:ascii="Arial" w:hAnsi="Arial" w:cs="Arial"/>
        </w:rPr>
      </w:pPr>
      <w:r w:rsidRPr="006A3185">
        <w:rPr>
          <w:rFonts w:ascii="Arial" w:hAnsi="Arial" w:cs="Arial"/>
        </w:rPr>
        <w:t xml:space="preserve">For children with social-emotional differences, such as difficulty sharing or managing </w:t>
      </w:r>
      <w:r w:rsidRPr="006A3185">
        <w:rPr>
          <w:rFonts w:ascii="Arial" w:hAnsi="Arial" w:cs="Arial"/>
        </w:rPr>
        <w:lastRenderedPageBreak/>
        <w:t>frustration, Cade (2023) recommends explicitly teaching social skills through guided play. For example, teachers can facilitate a group project where children collaborate to build a structure</w:t>
      </w:r>
      <w:r w:rsidR="00B70DFB" w:rsidRPr="006A3185">
        <w:rPr>
          <w:rFonts w:ascii="Arial" w:hAnsi="Arial" w:cs="Arial"/>
        </w:rPr>
        <w:t xml:space="preserve"> with blocks</w:t>
      </w:r>
      <w:r w:rsidRPr="006A3185">
        <w:rPr>
          <w:rFonts w:ascii="Arial" w:hAnsi="Arial" w:cs="Arial"/>
        </w:rPr>
        <w:t>, and coach them through conflicts by asking questions like, “How do you think Mia</w:t>
      </w:r>
      <w:r w:rsidR="00B70DFB" w:rsidRPr="006A3185">
        <w:rPr>
          <w:rFonts w:ascii="Arial" w:hAnsi="Arial" w:cs="Arial"/>
        </w:rPr>
        <w:t xml:space="preserve"> (child’s name)</w:t>
      </w:r>
      <w:r w:rsidRPr="006A3185">
        <w:rPr>
          <w:rFonts w:ascii="Arial" w:hAnsi="Arial" w:cs="Arial"/>
        </w:rPr>
        <w:t xml:space="preserve"> feels when you take the block without asking?” Teachers also use the "Review" phase to reflect on social interactions, helping children recognize their own emotions and those of others. For </w:t>
      </w:r>
      <w:r w:rsidR="00B70DFB" w:rsidRPr="006A3185">
        <w:rPr>
          <w:rFonts w:ascii="Arial" w:hAnsi="Arial" w:cs="Arial"/>
        </w:rPr>
        <w:t xml:space="preserve">children who are </w:t>
      </w:r>
      <w:r w:rsidRPr="006A3185">
        <w:rPr>
          <w:rFonts w:ascii="Arial" w:hAnsi="Arial" w:cs="Arial"/>
        </w:rPr>
        <w:t>state-oriented, Kuhl and Quirin (2025) suggest adding “emotion check-ins” during the "Plan" phase; a common example is when teachers ask, “How are you feeling about this activity today?” to help these children anticipate and regulate potential stressors.</w:t>
      </w:r>
    </w:p>
    <w:p w14:paraId="6ED70398" w14:textId="77777777" w:rsidR="0098206A" w:rsidRPr="006A3185" w:rsidRDefault="0098206A" w:rsidP="0098206A">
      <w:pPr>
        <w:jc w:val="left"/>
        <w:rPr>
          <w:rFonts w:ascii="Arial" w:hAnsi="Arial" w:cs="Arial"/>
        </w:rPr>
      </w:pPr>
    </w:p>
    <w:p w14:paraId="4293B7EB" w14:textId="0DF17423" w:rsidR="00A53569" w:rsidRPr="006A3185" w:rsidRDefault="0098206A" w:rsidP="0098206A">
      <w:pPr>
        <w:jc w:val="left"/>
        <w:rPr>
          <w:rFonts w:ascii="Arial" w:hAnsi="Arial" w:cs="Arial"/>
        </w:rPr>
      </w:pPr>
      <w:r>
        <w:rPr>
          <w:rFonts w:ascii="Arial" w:hAnsi="Arial" w:cs="Arial" w:hint="eastAsia"/>
        </w:rPr>
        <w:t xml:space="preserve">While paying attention to development of </w:t>
      </w:r>
      <w:r w:rsidRPr="006A3185">
        <w:rPr>
          <w:rFonts w:ascii="Arial" w:hAnsi="Arial" w:cs="Arial"/>
        </w:rPr>
        <w:t xml:space="preserve">social-emotional </w:t>
      </w:r>
      <w:r>
        <w:rPr>
          <w:rFonts w:ascii="Arial" w:hAnsi="Arial" w:cs="Arial" w:hint="eastAsia"/>
        </w:rPr>
        <w:t>skills</w:t>
      </w:r>
      <w:r w:rsidRPr="006A3185">
        <w:rPr>
          <w:rFonts w:ascii="Arial" w:hAnsi="Arial" w:cs="Arial"/>
        </w:rPr>
        <w:t xml:space="preserve">, </w:t>
      </w:r>
      <w:r>
        <w:rPr>
          <w:rFonts w:ascii="Arial" w:hAnsi="Arial" w:cs="Arial" w:hint="eastAsia"/>
        </w:rPr>
        <w:t>teachers also need to make adjustments according to differences in attention. For e</w:t>
      </w:r>
      <w:r>
        <w:rPr>
          <w:rFonts w:ascii="Arial" w:hAnsi="Arial" w:cs="Arial"/>
        </w:rPr>
        <w:t>xample,</w:t>
      </w:r>
      <w:r w:rsidR="00B70DFB" w:rsidRPr="006A3185">
        <w:rPr>
          <w:rFonts w:ascii="Arial" w:hAnsi="Arial" w:cs="Arial"/>
        </w:rPr>
        <w:t xml:space="preserve"> difficulty sustaining focus, Holt (2010) suggests adapting the environment and routine in three key ways: firstly, creating quiet, low-stimulation spaces for children who need to regulate their attention; secondly, breaking down activities into shorter, manageable segments; third</w:t>
      </w:r>
      <w:r w:rsidR="005349F1" w:rsidRPr="006A3185">
        <w:rPr>
          <w:rFonts w:ascii="Arial" w:hAnsi="Arial" w:cs="Arial"/>
        </w:rPr>
        <w:t>ly</w:t>
      </w:r>
      <w:r w:rsidR="00B70DFB" w:rsidRPr="006A3185">
        <w:rPr>
          <w:rFonts w:ascii="Arial" w:hAnsi="Arial" w:cs="Arial"/>
        </w:rPr>
        <w:t xml:space="preserve">, using high-interest materials like sensory tables to engage and maintain focus. Delgado et al. (2018) emphasize that </w:t>
      </w:r>
      <w:proofErr w:type="spellStart"/>
      <w:r w:rsidR="00B70DFB" w:rsidRPr="006A3185">
        <w:rPr>
          <w:rFonts w:ascii="Arial" w:hAnsi="Arial" w:cs="Arial"/>
        </w:rPr>
        <w:t>HighScope’s</w:t>
      </w:r>
      <w:proofErr w:type="spellEnd"/>
      <w:r w:rsidR="00B70DFB" w:rsidRPr="006A3185">
        <w:rPr>
          <w:rFonts w:ascii="Arial" w:hAnsi="Arial" w:cs="Arial"/>
        </w:rPr>
        <w:t xml:space="preserve"> consistent daily routine provides a sense of security for children with attention differences, while the flexibility of the "Do" phase allows them to transition between activities at their own pace</w:t>
      </w:r>
      <w:r w:rsidR="005349F1" w:rsidRPr="006A3185">
        <w:rPr>
          <w:rFonts w:ascii="Arial" w:hAnsi="Arial" w:cs="Arial"/>
        </w:rPr>
        <w:t xml:space="preserve">. And </w:t>
      </w:r>
      <w:r w:rsidR="00B70DFB" w:rsidRPr="006A3185">
        <w:rPr>
          <w:rFonts w:ascii="Arial" w:hAnsi="Arial" w:cs="Arial"/>
        </w:rPr>
        <w:t xml:space="preserve">Carranza-Pinedo </w:t>
      </w:r>
      <w:r w:rsidR="00F86CC8">
        <w:rPr>
          <w:rFonts w:ascii="Arial" w:hAnsi="Arial" w:cs="Arial" w:hint="eastAsia"/>
        </w:rPr>
        <w:t>&amp;</w:t>
      </w:r>
      <w:r w:rsidR="00B70DFB" w:rsidRPr="006A3185">
        <w:rPr>
          <w:rFonts w:ascii="Arial" w:hAnsi="Arial" w:cs="Arial"/>
        </w:rPr>
        <w:t xml:space="preserve"> </w:t>
      </w:r>
      <w:proofErr w:type="spellStart"/>
      <w:r w:rsidR="00B70DFB" w:rsidRPr="006A3185">
        <w:rPr>
          <w:rFonts w:ascii="Arial" w:hAnsi="Arial" w:cs="Arial"/>
        </w:rPr>
        <w:t>Diprossimo</w:t>
      </w:r>
      <w:proofErr w:type="spellEnd"/>
      <w:r w:rsidR="00B70DFB" w:rsidRPr="006A3185">
        <w:rPr>
          <w:rFonts w:ascii="Arial" w:hAnsi="Arial" w:cs="Arial"/>
        </w:rPr>
        <w:t xml:space="preserve"> (2025)’s scaffolding model is particularly relevant, as they note that sensory-based scaffolding for attention differences</w:t>
      </w:r>
      <w:r w:rsidR="005349F1" w:rsidRPr="006A3185">
        <w:rPr>
          <w:rFonts w:ascii="Arial" w:hAnsi="Arial" w:cs="Arial"/>
        </w:rPr>
        <w:t xml:space="preserve">, </w:t>
      </w:r>
      <w:r w:rsidR="00B70DFB" w:rsidRPr="006A3185">
        <w:rPr>
          <w:rFonts w:ascii="Arial" w:hAnsi="Arial" w:cs="Arial"/>
        </w:rPr>
        <w:t>such as fidget tools</w:t>
      </w:r>
      <w:r w:rsidR="005349F1" w:rsidRPr="006A3185">
        <w:rPr>
          <w:rFonts w:ascii="Arial" w:hAnsi="Arial" w:cs="Arial"/>
        </w:rPr>
        <w:t xml:space="preserve">, which </w:t>
      </w:r>
      <w:r w:rsidR="00B70DFB" w:rsidRPr="006A3185">
        <w:rPr>
          <w:rFonts w:ascii="Arial" w:hAnsi="Arial" w:cs="Arial"/>
        </w:rPr>
        <w:t>must be tailored to a child’s sensory preferences</w:t>
      </w:r>
      <w:r w:rsidR="005349F1" w:rsidRPr="006A3185">
        <w:rPr>
          <w:rFonts w:ascii="Arial" w:hAnsi="Arial" w:cs="Arial"/>
        </w:rPr>
        <w:t>. F</w:t>
      </w:r>
      <w:r w:rsidR="00B70DFB" w:rsidRPr="006A3185">
        <w:rPr>
          <w:rFonts w:ascii="Arial" w:hAnsi="Arial" w:cs="Arial"/>
        </w:rPr>
        <w:t xml:space="preserve">or example, some children may benefit from soft stress balls, while others find them distracting, which </w:t>
      </w:r>
      <w:r w:rsidR="005349F1" w:rsidRPr="006A3185">
        <w:rPr>
          <w:rFonts w:ascii="Arial" w:hAnsi="Arial" w:cs="Arial"/>
        </w:rPr>
        <w:t>strengthen</w:t>
      </w:r>
      <w:r w:rsidR="00B70DFB" w:rsidRPr="006A3185">
        <w:rPr>
          <w:rFonts w:ascii="Arial" w:hAnsi="Arial" w:cs="Arial"/>
        </w:rPr>
        <w:t xml:space="preserve"> the need for individualized teacher observation and adaptation. Macintyre (2010) </w:t>
      </w:r>
      <w:r w:rsidR="005349F1" w:rsidRPr="006A3185">
        <w:rPr>
          <w:rFonts w:ascii="Arial" w:hAnsi="Arial" w:cs="Arial"/>
        </w:rPr>
        <w:t>suggest that</w:t>
      </w:r>
      <w:r w:rsidR="00B70DFB" w:rsidRPr="006A3185">
        <w:rPr>
          <w:rFonts w:ascii="Arial" w:hAnsi="Arial" w:cs="Arial"/>
        </w:rPr>
        <w:t xml:space="preserve"> hands-on, multisensory nature, is more engaging for children with attention challenges than passive instruction, reducing </w:t>
      </w:r>
      <w:r w:rsidR="005349F1" w:rsidRPr="006A3185">
        <w:rPr>
          <w:rFonts w:ascii="Arial" w:hAnsi="Arial" w:cs="Arial"/>
        </w:rPr>
        <w:t>inattentive</w:t>
      </w:r>
      <w:r w:rsidR="00B70DFB" w:rsidRPr="006A3185">
        <w:rPr>
          <w:rFonts w:ascii="Arial" w:hAnsi="Arial" w:cs="Arial"/>
        </w:rPr>
        <w:t xml:space="preserve"> behavior and increasing participation</w:t>
      </w:r>
      <w:r w:rsidR="005349F1" w:rsidRPr="006A3185">
        <w:rPr>
          <w:rFonts w:ascii="Arial" w:hAnsi="Arial" w:cs="Arial"/>
        </w:rPr>
        <w:t xml:space="preserve"> in active learning</w:t>
      </w:r>
      <w:r w:rsidR="00B70DFB" w:rsidRPr="006A3185">
        <w:rPr>
          <w:rFonts w:ascii="Arial" w:hAnsi="Arial" w:cs="Arial"/>
        </w:rPr>
        <w:t>.</w:t>
      </w:r>
      <w:r w:rsidR="00A53569" w:rsidRPr="006A3185">
        <w:rPr>
          <w:rFonts w:ascii="Arial" w:hAnsi="Arial" w:cs="Arial"/>
        </w:rPr>
        <w:t xml:space="preserve"> </w:t>
      </w:r>
    </w:p>
    <w:p w14:paraId="1814170F" w14:textId="77777777" w:rsidR="00A53569" w:rsidRPr="006A3185" w:rsidRDefault="00A53569" w:rsidP="00A53569">
      <w:pPr>
        <w:jc w:val="left"/>
        <w:rPr>
          <w:rFonts w:ascii="Arial" w:hAnsi="Arial" w:cs="Arial"/>
        </w:rPr>
      </w:pPr>
    </w:p>
    <w:p w14:paraId="5442C6CA" w14:textId="7D85C81E" w:rsidR="00A53569" w:rsidRPr="006A3185" w:rsidRDefault="00A53569" w:rsidP="00A53569">
      <w:pPr>
        <w:jc w:val="left"/>
        <w:rPr>
          <w:rFonts w:ascii="Arial" w:hAnsi="Arial" w:cs="Arial"/>
        </w:rPr>
      </w:pPr>
      <w:r w:rsidRPr="006A3185">
        <w:rPr>
          <w:rFonts w:ascii="Arial" w:hAnsi="Arial" w:cs="Arial"/>
        </w:rPr>
        <w:t>Additionally,</w:t>
      </w:r>
      <w:r w:rsidR="00DE3AAE">
        <w:rPr>
          <w:rFonts w:ascii="Arial" w:hAnsi="Arial" w:cs="Arial" w:hint="eastAsia"/>
        </w:rPr>
        <w:t xml:space="preserve"> the specific settings and regular design in the </w:t>
      </w:r>
      <w:proofErr w:type="spellStart"/>
      <w:r w:rsidR="00DE3AAE">
        <w:rPr>
          <w:rFonts w:ascii="Arial" w:hAnsi="Arial" w:cs="Arial" w:hint="eastAsia"/>
        </w:rPr>
        <w:t>HighScope</w:t>
      </w:r>
      <w:proofErr w:type="spellEnd"/>
      <w:r w:rsidR="00DE3AAE">
        <w:rPr>
          <w:rFonts w:ascii="Arial" w:hAnsi="Arial" w:cs="Arial" w:hint="eastAsia"/>
        </w:rPr>
        <w:t xml:space="preserve"> classroom also provide a framework for supporting </w:t>
      </w:r>
      <w:r w:rsidR="00DE3AAE" w:rsidRPr="00DE3AAE">
        <w:rPr>
          <w:rFonts w:ascii="Arial" w:hAnsi="Arial" w:cs="Arial"/>
        </w:rPr>
        <w:t>Social-Emotional and Attention Differences</w:t>
      </w:r>
      <w:r w:rsidR="00DE3AAE">
        <w:rPr>
          <w:rFonts w:ascii="Arial" w:hAnsi="Arial" w:cs="Arial" w:hint="eastAsia"/>
        </w:rPr>
        <w:t>.</w:t>
      </w:r>
      <w:r w:rsidRPr="006A3185">
        <w:rPr>
          <w:rFonts w:ascii="Arial" w:hAnsi="Arial" w:cs="Arial"/>
        </w:rPr>
        <w:t xml:space="preserve"> Cade et al. (2022)’s multi-case study of child-centered pedagogy highlights how </w:t>
      </w:r>
      <w:proofErr w:type="spellStart"/>
      <w:r w:rsidRPr="006A3185">
        <w:rPr>
          <w:rFonts w:ascii="Arial" w:hAnsi="Arial" w:cs="Arial"/>
        </w:rPr>
        <w:t>HighScope</w:t>
      </w:r>
      <w:proofErr w:type="spellEnd"/>
      <w:r w:rsidRPr="006A3185">
        <w:rPr>
          <w:rFonts w:ascii="Arial" w:hAnsi="Arial" w:cs="Arial"/>
        </w:rPr>
        <w:t xml:space="preserve"> teachers foster emotional regulation through the "calm-down corner", which allows children to self-regulate during the "Do" phase. This approach aligns with </w:t>
      </w:r>
      <w:proofErr w:type="spellStart"/>
      <w:r w:rsidRPr="006A3185">
        <w:rPr>
          <w:rFonts w:ascii="Arial" w:hAnsi="Arial" w:cs="Arial"/>
        </w:rPr>
        <w:t>HighScope</w:t>
      </w:r>
      <w:proofErr w:type="spellEnd"/>
      <w:proofErr w:type="gramStart"/>
      <w:r w:rsidRPr="006A3185">
        <w:rPr>
          <w:rFonts w:ascii="Arial" w:hAnsi="Arial" w:cs="Arial" w:hint="eastAsia"/>
        </w:rPr>
        <w:t>’</w:t>
      </w:r>
      <w:proofErr w:type="gramEnd"/>
      <w:r w:rsidRPr="006A3185">
        <w:rPr>
          <w:rFonts w:ascii="Arial" w:hAnsi="Arial" w:cs="Arial"/>
        </w:rPr>
        <w:t xml:space="preserve">s focus on social-emotional learning as essential to active learning and long-term character development. For children with varying attention spans (a common developmental variation), Herman and </w:t>
      </w:r>
      <w:proofErr w:type="spellStart"/>
      <w:r w:rsidRPr="006A3185">
        <w:rPr>
          <w:rFonts w:ascii="Arial" w:hAnsi="Arial" w:cs="Arial"/>
        </w:rPr>
        <w:t>Rusmayadi</w:t>
      </w:r>
      <w:proofErr w:type="spellEnd"/>
      <w:r w:rsidRPr="006A3185">
        <w:rPr>
          <w:rFonts w:ascii="Arial" w:hAnsi="Arial" w:cs="Arial"/>
        </w:rPr>
        <w:t xml:space="preserve"> (2018) suggest structuring the "Do" phase with short, focused activities and frequent movement breaks, adaptations that fit different attention patterns while keeping children engaged, which ensure children can better engage in the subsequent activities.</w:t>
      </w:r>
    </w:p>
    <w:p w14:paraId="7F491B6F" w14:textId="20D11325" w:rsidR="00B70DFB" w:rsidRPr="006A3185" w:rsidRDefault="00B70DFB" w:rsidP="00284BB8">
      <w:pPr>
        <w:jc w:val="left"/>
        <w:rPr>
          <w:rFonts w:ascii="Arial" w:hAnsi="Arial" w:cs="Arial"/>
        </w:rPr>
      </w:pPr>
    </w:p>
    <w:p w14:paraId="3F012279" w14:textId="3045941E" w:rsidR="005F0DE5" w:rsidRPr="006A3185" w:rsidRDefault="00DE3AAE" w:rsidP="009F5CD9">
      <w:pPr>
        <w:jc w:val="left"/>
        <w:rPr>
          <w:rFonts w:ascii="Arial" w:hAnsi="Arial" w:cs="Arial"/>
        </w:rPr>
      </w:pPr>
      <w:r>
        <w:rPr>
          <w:rFonts w:ascii="Arial" w:hAnsi="Arial" w:cs="Arial" w:hint="eastAsia"/>
        </w:rPr>
        <w:t>Among various strategies for supporting social-emotional and attention, t</w:t>
      </w:r>
      <w:r w:rsidR="00284BB8" w:rsidRPr="006A3185">
        <w:rPr>
          <w:rFonts w:ascii="Arial" w:hAnsi="Arial" w:cs="Arial"/>
        </w:rPr>
        <w:t>he role of the "Review" phase</w:t>
      </w:r>
      <w:r w:rsidR="00A1148D" w:rsidRPr="006A3185">
        <w:rPr>
          <w:rFonts w:ascii="Arial" w:hAnsi="Arial" w:cs="Arial"/>
        </w:rPr>
        <w:t xml:space="preserve"> is worth to in-depth analysis</w:t>
      </w:r>
      <w:r w:rsidR="005F128D" w:rsidRPr="006A3185">
        <w:rPr>
          <w:rFonts w:ascii="Arial" w:hAnsi="Arial" w:cs="Arial"/>
        </w:rPr>
        <w:t>.</w:t>
      </w:r>
      <w:r>
        <w:rPr>
          <w:rFonts w:ascii="Arial" w:hAnsi="Arial" w:cs="Arial" w:hint="eastAsia"/>
        </w:rPr>
        <w:t xml:space="preserve"> </w:t>
      </w:r>
      <w:proofErr w:type="spellStart"/>
      <w:r>
        <w:rPr>
          <w:rFonts w:ascii="Arial" w:hAnsi="Arial" w:cs="Arial" w:hint="eastAsia"/>
        </w:rPr>
        <w:t>beacuse</w:t>
      </w:r>
      <w:proofErr w:type="spellEnd"/>
      <w:r w:rsidR="005F0DE5" w:rsidRPr="006A3185">
        <w:rPr>
          <w:rFonts w:ascii="Arial" w:hAnsi="Arial" w:cs="Arial"/>
        </w:rPr>
        <w:t xml:space="preserve"> its value extends far beyond a simple activity summar</w:t>
      </w:r>
      <w:r>
        <w:rPr>
          <w:rFonts w:ascii="Arial" w:hAnsi="Arial" w:cs="Arial" w:hint="eastAsia"/>
        </w:rPr>
        <w:t>y</w:t>
      </w:r>
      <w:r w:rsidR="0068699C" w:rsidRPr="006A3185">
        <w:rPr>
          <w:rFonts w:ascii="Arial" w:hAnsi="Arial" w:cs="Arial"/>
        </w:rPr>
        <w:t>,</w:t>
      </w:r>
      <w:r w:rsidR="00854BB2" w:rsidRPr="006A3185">
        <w:rPr>
          <w:rFonts w:ascii="Arial" w:hAnsi="Arial" w:cs="Arial"/>
        </w:rPr>
        <w:t xml:space="preserve"> it</w:t>
      </w:r>
      <w:r w:rsidR="0068699C" w:rsidRPr="006A3185">
        <w:rPr>
          <w:rFonts w:ascii="Arial" w:hAnsi="Arial" w:cs="Arial"/>
        </w:rPr>
        <w:t xml:space="preserve"> </w:t>
      </w:r>
      <w:r w:rsidR="005F0DE5" w:rsidRPr="006A3185">
        <w:rPr>
          <w:rFonts w:ascii="Arial" w:hAnsi="Arial" w:cs="Arial"/>
        </w:rPr>
        <w:t xml:space="preserve">becoming a core tool for supporting these two key individual variations. </w:t>
      </w:r>
      <w:r w:rsidR="00284BB8" w:rsidRPr="006A3185">
        <w:rPr>
          <w:rFonts w:ascii="Arial" w:hAnsi="Arial" w:cs="Arial"/>
        </w:rPr>
        <w:t xml:space="preserve">When teachers use this phase to acknowledge children’s focused behaviors, as described by Flores et al. (2016), they are doing far more than just managing </w:t>
      </w:r>
      <w:r w:rsidR="00284BB8" w:rsidRPr="006A3185">
        <w:rPr>
          <w:rFonts w:ascii="Arial" w:hAnsi="Arial" w:cs="Arial"/>
        </w:rPr>
        <w:lastRenderedPageBreak/>
        <w:t>behavior. They are actively guiding children to engage in "metacognition"</w:t>
      </w:r>
      <w:r w:rsidR="00A1148D" w:rsidRPr="006A3185">
        <w:rPr>
          <w:rFonts w:ascii="Arial" w:hAnsi="Arial" w:cs="Arial"/>
        </w:rPr>
        <w:t xml:space="preserve">, </w:t>
      </w:r>
      <w:r w:rsidR="00284BB8" w:rsidRPr="006A3185">
        <w:rPr>
          <w:rFonts w:ascii="Arial" w:hAnsi="Arial" w:cs="Arial"/>
        </w:rPr>
        <w:t xml:space="preserve">thinking about their own thought processes. By helping children connect their actions in the "Do" phase </w:t>
      </w:r>
      <w:r w:rsidR="00A1148D" w:rsidRPr="006A3185">
        <w:rPr>
          <w:rFonts w:ascii="Arial" w:hAnsi="Arial" w:cs="Arial"/>
        </w:rPr>
        <w:t xml:space="preserve">with </w:t>
      </w:r>
      <w:r w:rsidR="00284BB8" w:rsidRPr="006A3185">
        <w:rPr>
          <w:rFonts w:ascii="Arial" w:hAnsi="Arial" w:cs="Arial"/>
        </w:rPr>
        <w:t>outcomes in the "Review" phase, teachers are fostering self-awareness and executive function</w:t>
      </w:r>
      <w:r w:rsidR="00A1148D" w:rsidRPr="006A3185">
        <w:rPr>
          <w:rFonts w:ascii="Arial" w:hAnsi="Arial" w:cs="Arial"/>
        </w:rPr>
        <w:t xml:space="preserve">, which </w:t>
      </w:r>
      <w:r w:rsidR="00284BB8" w:rsidRPr="006A3185">
        <w:rPr>
          <w:rFonts w:ascii="Arial" w:hAnsi="Arial" w:cs="Arial"/>
        </w:rPr>
        <w:t xml:space="preserve">advanced mental skills </w:t>
      </w:r>
      <w:r w:rsidR="00A1148D" w:rsidRPr="006A3185">
        <w:rPr>
          <w:rFonts w:ascii="Arial" w:hAnsi="Arial" w:cs="Arial"/>
        </w:rPr>
        <w:t>by</w:t>
      </w:r>
      <w:r w:rsidR="00284BB8" w:rsidRPr="006A3185">
        <w:rPr>
          <w:rFonts w:ascii="Arial" w:hAnsi="Arial" w:cs="Arial"/>
        </w:rPr>
        <w:t xml:space="preserve"> </w:t>
      </w:r>
      <w:proofErr w:type="spellStart"/>
      <w:r w:rsidR="00284BB8" w:rsidRPr="006A3185">
        <w:rPr>
          <w:rFonts w:ascii="Arial" w:hAnsi="Arial" w:cs="Arial"/>
        </w:rPr>
        <w:t>Johnaon</w:t>
      </w:r>
      <w:proofErr w:type="spellEnd"/>
      <w:r w:rsidR="00284BB8" w:rsidRPr="006A3185">
        <w:rPr>
          <w:rFonts w:ascii="Arial" w:hAnsi="Arial" w:cs="Arial"/>
        </w:rPr>
        <w:t xml:space="preserve"> (2025) emphasizes are crucial for future academic success. </w:t>
      </w:r>
    </w:p>
    <w:p w14:paraId="7D7546EF" w14:textId="77777777" w:rsidR="005F0DE5" w:rsidRPr="006A3185" w:rsidRDefault="005F0DE5" w:rsidP="009F5CD9">
      <w:pPr>
        <w:jc w:val="left"/>
        <w:rPr>
          <w:rFonts w:ascii="Arial" w:hAnsi="Arial" w:cs="Arial"/>
        </w:rPr>
      </w:pPr>
    </w:p>
    <w:p w14:paraId="3EA4FF0F" w14:textId="6C78D76F" w:rsidR="005F0DE5" w:rsidRPr="006A3185" w:rsidRDefault="00A87CE2" w:rsidP="009F5CD9">
      <w:pPr>
        <w:jc w:val="left"/>
        <w:rPr>
          <w:rFonts w:ascii="Arial" w:hAnsi="Arial" w:cs="Arial"/>
        </w:rPr>
      </w:pPr>
      <w:r w:rsidRPr="006A3185">
        <w:rPr>
          <w:rFonts w:ascii="Arial" w:hAnsi="Arial" w:cs="Arial"/>
        </w:rPr>
        <w:t>However, not all literature aligns with this view of the "Review" phase as a universal support tool. Lee and Park (2024) argue that for children with severe attention differences, the "Review" phase is often a group activity requiring verbal reflection and can overwhelm children with severe attention differences, as it demands sustained focus and expressive language skills they may not possess. They note that such children may disengage from metacognitive reflection, reducing the phase’s effectiveness. Similarly, Chen (2023) cautions that overemphasizing "action-outcome linkage" in the "Review" phase for socially anxious children might inadvertently increase their self-criticism, especially if they perceive their "Do" phase efforts as "unsuccessful."</w:t>
      </w:r>
    </w:p>
    <w:p w14:paraId="6E575C1E" w14:textId="77777777" w:rsidR="00A87CE2" w:rsidRPr="006A3185" w:rsidRDefault="00A87CE2" w:rsidP="009F5CD9">
      <w:pPr>
        <w:jc w:val="left"/>
        <w:rPr>
          <w:rFonts w:ascii="Arial" w:hAnsi="Arial" w:cs="Arial"/>
        </w:rPr>
      </w:pPr>
    </w:p>
    <w:p w14:paraId="2DAD9492" w14:textId="0B0D05DC" w:rsidR="00175FA5" w:rsidRPr="00175FA5" w:rsidRDefault="0038290B" w:rsidP="00DC34E6">
      <w:pPr>
        <w:jc w:val="left"/>
        <w:rPr>
          <w:rFonts w:ascii="Arial" w:hAnsi="Arial" w:cs="Arial" w:hint="eastAsia"/>
        </w:rPr>
      </w:pPr>
      <w:r w:rsidRPr="006A3185">
        <w:rPr>
          <w:rFonts w:ascii="Arial" w:hAnsi="Arial" w:cs="Arial"/>
        </w:rPr>
        <w:t>These various viewpoints emphasize the need for certain flexibility when applying the "review" stage.</w:t>
      </w:r>
      <w:r w:rsidR="00A87CE2" w:rsidRPr="006A3185">
        <w:rPr>
          <w:rFonts w:ascii="Arial" w:hAnsi="Arial" w:cs="Arial"/>
        </w:rPr>
        <w:t xml:space="preserve"> It is not a one-size-fits-all tool but requires adaptation, like offering individual reflection time for attention-differenced children or non-verbal prompts such as picture cards for socially anxious ones, to truly support diverse needs. Ultimately, this shapes </w:t>
      </w:r>
      <w:proofErr w:type="spellStart"/>
      <w:r w:rsidR="00A87CE2" w:rsidRPr="006A3185">
        <w:rPr>
          <w:rFonts w:ascii="Arial" w:hAnsi="Arial" w:cs="Arial"/>
        </w:rPr>
        <w:t>HighScope’s</w:t>
      </w:r>
      <w:proofErr w:type="spellEnd"/>
      <w:r w:rsidR="00A87CE2" w:rsidRPr="006A3185">
        <w:rPr>
          <w:rFonts w:ascii="Arial" w:hAnsi="Arial" w:cs="Arial"/>
        </w:rPr>
        <w:t xml:space="preserve"> "Plan-Do-Review" cycle into a dynamic support system, and the "Review" phase helps children link actions to results, placing them at the center of their learning and transforming daily experiences into meaningful lessons when tailored to their unique differences.</w:t>
      </w:r>
    </w:p>
    <w:p w14:paraId="68F21516" w14:textId="3E426CB7" w:rsidR="00DC34E6" w:rsidRPr="00221198" w:rsidRDefault="00C65E87" w:rsidP="006A3185">
      <w:pPr>
        <w:pStyle w:val="2"/>
        <w:rPr>
          <w:rFonts w:ascii="Arial" w:hAnsi="Arial" w:cs="Arial"/>
          <w:b/>
          <w:bCs/>
          <w:color w:val="auto"/>
          <w:sz w:val="28"/>
          <w:szCs w:val="28"/>
        </w:rPr>
      </w:pPr>
      <w:bookmarkStart w:id="29" w:name="_Toc212671970"/>
      <w:r w:rsidRPr="00221198">
        <w:rPr>
          <w:rFonts w:ascii="Arial" w:hAnsi="Arial" w:cs="Arial"/>
          <w:b/>
          <w:bCs/>
          <w:color w:val="auto"/>
          <w:sz w:val="28"/>
          <w:szCs w:val="28"/>
        </w:rPr>
        <w:t>2</w:t>
      </w:r>
      <w:r w:rsidR="00356DE2" w:rsidRPr="00221198">
        <w:rPr>
          <w:rFonts w:ascii="Arial" w:hAnsi="Arial" w:cs="Arial"/>
          <w:b/>
          <w:bCs/>
          <w:color w:val="auto"/>
          <w:sz w:val="28"/>
          <w:szCs w:val="28"/>
        </w:rPr>
        <w:t>.</w:t>
      </w:r>
      <w:r w:rsidR="00A739FF" w:rsidRPr="00221198">
        <w:rPr>
          <w:rFonts w:ascii="Arial" w:hAnsi="Arial" w:cs="Arial" w:hint="eastAsia"/>
          <w:b/>
          <w:bCs/>
          <w:color w:val="auto"/>
          <w:sz w:val="28"/>
          <w:szCs w:val="28"/>
        </w:rPr>
        <w:t>6</w:t>
      </w:r>
      <w:r w:rsidR="00FB79A2" w:rsidRPr="00221198">
        <w:rPr>
          <w:rFonts w:ascii="Arial" w:hAnsi="Arial" w:cs="Arial"/>
          <w:b/>
          <w:bCs/>
          <w:color w:val="auto"/>
          <w:sz w:val="28"/>
          <w:szCs w:val="28"/>
        </w:rPr>
        <w:t xml:space="preserve"> </w:t>
      </w:r>
      <w:r w:rsidR="00DC34E6" w:rsidRPr="00221198">
        <w:rPr>
          <w:rFonts w:ascii="Arial" w:hAnsi="Arial" w:cs="Arial"/>
          <w:b/>
          <w:bCs/>
          <w:color w:val="auto"/>
          <w:sz w:val="28"/>
          <w:szCs w:val="28"/>
        </w:rPr>
        <w:t xml:space="preserve">Long-Term Impacts of </w:t>
      </w:r>
      <w:proofErr w:type="spellStart"/>
      <w:r w:rsidR="00DC34E6" w:rsidRPr="00221198">
        <w:rPr>
          <w:rFonts w:ascii="Arial" w:hAnsi="Arial" w:cs="Arial"/>
          <w:b/>
          <w:bCs/>
          <w:color w:val="auto"/>
          <w:sz w:val="28"/>
          <w:szCs w:val="28"/>
        </w:rPr>
        <w:t>HighScope</w:t>
      </w:r>
      <w:proofErr w:type="spellEnd"/>
      <w:r w:rsidR="00DC34E6" w:rsidRPr="00221198">
        <w:rPr>
          <w:rFonts w:ascii="Arial" w:hAnsi="Arial" w:cs="Arial"/>
          <w:b/>
          <w:bCs/>
          <w:color w:val="auto"/>
          <w:sz w:val="28"/>
          <w:szCs w:val="28"/>
        </w:rPr>
        <w:t xml:space="preserve"> Active Learning: Research Gaps and Significance</w:t>
      </w:r>
      <w:bookmarkEnd w:id="29"/>
    </w:p>
    <w:p w14:paraId="7FAF2712" w14:textId="5524FA5D" w:rsidR="004D0313" w:rsidRPr="006A3185" w:rsidRDefault="00EF7845" w:rsidP="00DC34E6">
      <w:pPr>
        <w:jc w:val="left"/>
        <w:rPr>
          <w:rFonts w:ascii="Arial" w:hAnsi="Arial" w:cs="Arial"/>
          <w:b/>
          <w:bCs/>
          <w:szCs w:val="21"/>
        </w:rPr>
      </w:pPr>
      <w:r w:rsidRPr="006A3185">
        <w:rPr>
          <w:rFonts w:ascii="Arial" w:hAnsi="Arial" w:cs="Arial"/>
          <w:szCs w:val="21"/>
        </w:rPr>
        <w:t xml:space="preserve">After systematically sorting out the </w:t>
      </w:r>
      <w:proofErr w:type="spellStart"/>
      <w:r w:rsidRPr="006A3185">
        <w:rPr>
          <w:rFonts w:ascii="Arial" w:hAnsi="Arial" w:cs="Arial"/>
          <w:szCs w:val="21"/>
        </w:rPr>
        <w:t>HighScope</w:t>
      </w:r>
      <w:proofErr w:type="spellEnd"/>
      <w:r w:rsidRPr="006A3185">
        <w:rPr>
          <w:rFonts w:ascii="Arial" w:hAnsi="Arial" w:cs="Arial"/>
          <w:szCs w:val="21"/>
        </w:rPr>
        <w:t xml:space="preserve"> curriculum framework and the specific paths of teacher practices in supporting individual differences in active learning, the literature review now focus to the research on the effects of </w:t>
      </w:r>
      <w:proofErr w:type="spellStart"/>
      <w:r w:rsidRPr="006A3185">
        <w:rPr>
          <w:rFonts w:ascii="Arial" w:hAnsi="Arial" w:cs="Arial"/>
          <w:szCs w:val="21"/>
        </w:rPr>
        <w:t>HighScope</w:t>
      </w:r>
      <w:proofErr w:type="spellEnd"/>
      <w:r w:rsidRPr="006A3185">
        <w:rPr>
          <w:rFonts w:ascii="Arial" w:hAnsi="Arial" w:cs="Arial"/>
          <w:szCs w:val="21"/>
        </w:rPr>
        <w:t xml:space="preserve"> active learning. While existing studies have laid a foundation for understanding its short-term implementation effects, there remains a lack of in-depth discussion on whether these short-term active learning outcomes can translate into long-term developmental benefits for children</w:t>
      </w:r>
      <w:r>
        <w:rPr>
          <w:rFonts w:ascii="Arial" w:hAnsi="Arial" w:cs="Arial" w:hint="eastAsia"/>
          <w:szCs w:val="21"/>
        </w:rPr>
        <w:t>, which is</w:t>
      </w:r>
      <w:r w:rsidRPr="006A3185">
        <w:rPr>
          <w:rFonts w:ascii="Arial" w:hAnsi="Arial" w:cs="Arial"/>
          <w:szCs w:val="21"/>
        </w:rPr>
        <w:t xml:space="preserve"> not only aligns with the "long-term impact gaps" but also helps further contextualize the practical value of teacher support for </w:t>
      </w:r>
      <w:r>
        <w:rPr>
          <w:rFonts w:ascii="Arial" w:hAnsi="Arial" w:cs="Arial"/>
          <w:szCs w:val="21"/>
        </w:rPr>
        <w:t>“</w:t>
      </w:r>
      <w:r w:rsidRPr="006A3185">
        <w:rPr>
          <w:rFonts w:ascii="Arial" w:hAnsi="Arial" w:cs="Arial"/>
          <w:szCs w:val="21"/>
        </w:rPr>
        <w:t>individual differences</w:t>
      </w:r>
      <w:r>
        <w:rPr>
          <w:rFonts w:ascii="Arial" w:hAnsi="Arial" w:cs="Arial"/>
          <w:szCs w:val="21"/>
        </w:rPr>
        <w:t>”</w:t>
      </w:r>
      <w:r>
        <w:rPr>
          <w:rFonts w:ascii="Arial" w:hAnsi="Arial" w:cs="Arial" w:hint="eastAsia"/>
          <w:szCs w:val="21"/>
        </w:rPr>
        <w:t xml:space="preserve"> </w:t>
      </w:r>
      <w:r w:rsidRPr="006A3185">
        <w:rPr>
          <w:rFonts w:ascii="Arial" w:hAnsi="Arial" w:cs="Arial"/>
          <w:szCs w:val="21"/>
        </w:rPr>
        <w:t>by linking it to long-term developmental goals.</w:t>
      </w:r>
    </w:p>
    <w:p w14:paraId="4FD4821E" w14:textId="74ECDF58" w:rsidR="00E32B16" w:rsidRPr="00221198" w:rsidRDefault="00A739FF" w:rsidP="006A3185">
      <w:pPr>
        <w:pStyle w:val="3"/>
        <w:rPr>
          <w:rFonts w:ascii="Arial" w:hAnsi="Arial" w:cs="Arial"/>
          <w:color w:val="auto"/>
          <w:sz w:val="28"/>
          <w:szCs w:val="28"/>
        </w:rPr>
      </w:pPr>
      <w:bookmarkStart w:id="30" w:name="_Toc212671971"/>
      <w:r w:rsidRPr="00221198">
        <w:rPr>
          <w:rFonts w:ascii="Arial" w:hAnsi="Arial" w:cs="Arial" w:hint="eastAsia"/>
          <w:color w:val="auto"/>
          <w:sz w:val="28"/>
          <w:szCs w:val="28"/>
        </w:rPr>
        <w:t>2</w:t>
      </w:r>
      <w:r w:rsidR="001E2997" w:rsidRPr="00221198">
        <w:rPr>
          <w:rFonts w:ascii="Arial" w:hAnsi="Arial" w:cs="Arial"/>
          <w:color w:val="auto"/>
          <w:sz w:val="28"/>
          <w:szCs w:val="28"/>
        </w:rPr>
        <w:t>.</w:t>
      </w:r>
      <w:r w:rsidRPr="00221198">
        <w:rPr>
          <w:rFonts w:ascii="Arial" w:hAnsi="Arial" w:cs="Arial" w:hint="eastAsia"/>
          <w:color w:val="auto"/>
          <w:sz w:val="28"/>
          <w:szCs w:val="28"/>
        </w:rPr>
        <w:t>6</w:t>
      </w:r>
      <w:r w:rsidR="00FB79A2" w:rsidRPr="00221198">
        <w:rPr>
          <w:rFonts w:ascii="Arial" w:hAnsi="Arial" w:cs="Arial"/>
          <w:color w:val="auto"/>
          <w:sz w:val="28"/>
          <w:szCs w:val="28"/>
        </w:rPr>
        <w:t xml:space="preserve">.1 </w:t>
      </w:r>
      <w:r w:rsidR="00DC34E6" w:rsidRPr="00221198">
        <w:rPr>
          <w:rFonts w:ascii="Arial" w:hAnsi="Arial" w:cs="Arial"/>
          <w:color w:val="auto"/>
          <w:sz w:val="28"/>
          <w:szCs w:val="28"/>
        </w:rPr>
        <w:t>Focus on Short-Term Outcomes in Existing Research</w:t>
      </w:r>
      <w:bookmarkEnd w:id="30"/>
    </w:p>
    <w:p w14:paraId="47196AFA" w14:textId="43472CC3" w:rsidR="00FF11C7" w:rsidRPr="006A3185" w:rsidRDefault="00E32B16" w:rsidP="00FF11C7">
      <w:pPr>
        <w:jc w:val="left"/>
        <w:rPr>
          <w:rFonts w:ascii="Arial" w:hAnsi="Arial" w:cs="Arial"/>
        </w:rPr>
      </w:pPr>
      <w:r w:rsidRPr="006A3185">
        <w:rPr>
          <w:rFonts w:ascii="Arial" w:hAnsi="Arial" w:cs="Arial"/>
        </w:rPr>
        <w:t xml:space="preserve">Existing research on </w:t>
      </w:r>
      <w:proofErr w:type="spellStart"/>
      <w:r w:rsidRPr="006A3185">
        <w:rPr>
          <w:rFonts w:ascii="Arial" w:hAnsi="Arial" w:cs="Arial"/>
        </w:rPr>
        <w:t>HighScope</w:t>
      </w:r>
      <w:proofErr w:type="spellEnd"/>
      <w:r w:rsidRPr="006A3185">
        <w:rPr>
          <w:rFonts w:ascii="Arial" w:hAnsi="Arial" w:cs="Arial"/>
        </w:rPr>
        <w:t xml:space="preserve"> active learning has predominantly focused on short-term developmental outcomes, particularly in the preschool years. </w:t>
      </w:r>
      <w:r w:rsidR="00FF11C7">
        <w:rPr>
          <w:rFonts w:ascii="Arial" w:hAnsi="Arial" w:cs="Arial" w:hint="eastAsia"/>
        </w:rPr>
        <w:t xml:space="preserve">For example, </w:t>
      </w:r>
      <w:r w:rsidRPr="006A3185">
        <w:rPr>
          <w:rFonts w:ascii="Arial" w:hAnsi="Arial" w:cs="Arial"/>
        </w:rPr>
        <w:t xml:space="preserve">Herman and </w:t>
      </w:r>
      <w:proofErr w:type="spellStart"/>
      <w:r w:rsidRPr="006A3185">
        <w:rPr>
          <w:rFonts w:ascii="Arial" w:hAnsi="Arial" w:cs="Arial"/>
        </w:rPr>
        <w:t>Rusmayadi</w:t>
      </w:r>
      <w:proofErr w:type="spellEnd"/>
      <w:r w:rsidRPr="006A3185">
        <w:rPr>
          <w:rFonts w:ascii="Arial" w:hAnsi="Arial" w:cs="Arial"/>
        </w:rPr>
        <w:t xml:space="preserve"> (2018) extend this by showing that the "Plan-Do-Review" cycle enhances early science capabilities, such as observation and prediction</w:t>
      </w:r>
      <w:r w:rsidR="00430AE9">
        <w:rPr>
          <w:rFonts w:ascii="Arial" w:hAnsi="Arial" w:cs="Arial"/>
        </w:rPr>
        <w:t xml:space="preserve"> </w:t>
      </w:r>
      <w:r w:rsidRPr="006A3185">
        <w:rPr>
          <w:rFonts w:ascii="Arial" w:hAnsi="Arial" w:cs="Arial"/>
        </w:rPr>
        <w:t xml:space="preserve">in kindergarten children. </w:t>
      </w:r>
      <w:r w:rsidRPr="006A3185">
        <w:rPr>
          <w:rFonts w:ascii="Arial" w:hAnsi="Arial" w:cs="Arial"/>
        </w:rPr>
        <w:lastRenderedPageBreak/>
        <w:t xml:space="preserve">Cai (2022) further finds that </w:t>
      </w:r>
      <w:proofErr w:type="spellStart"/>
      <w:r w:rsidRPr="006A3185">
        <w:rPr>
          <w:rFonts w:ascii="Arial" w:hAnsi="Arial" w:cs="Arial"/>
        </w:rPr>
        <w:t>HighScope</w:t>
      </w:r>
      <w:proofErr w:type="spellEnd"/>
      <w:r w:rsidRPr="006A3185">
        <w:rPr>
          <w:rFonts w:ascii="Arial" w:hAnsi="Arial" w:cs="Arial"/>
        </w:rPr>
        <w:t xml:space="preserve"> active learning positively impacts early literacy and numeracy skills, with children demonstrating higher levels of letter recognition and counting proficiency compared to peers in teacher-directed programs.</w:t>
      </w:r>
      <w:r w:rsidR="0044472C" w:rsidRPr="006A3185">
        <w:rPr>
          <w:rFonts w:ascii="Arial" w:hAnsi="Arial" w:cs="Arial"/>
        </w:rPr>
        <w:t xml:space="preserve"> As noted, French (2012) synthesizes evidence that participation in </w:t>
      </w:r>
      <w:proofErr w:type="spellStart"/>
      <w:r w:rsidR="0044472C" w:rsidRPr="006A3185">
        <w:rPr>
          <w:rFonts w:ascii="Arial" w:hAnsi="Arial" w:cs="Arial"/>
        </w:rPr>
        <w:t>HighScope</w:t>
      </w:r>
      <w:proofErr w:type="spellEnd"/>
      <w:r w:rsidR="0044472C" w:rsidRPr="006A3185">
        <w:rPr>
          <w:rFonts w:ascii="Arial" w:hAnsi="Arial" w:cs="Arial"/>
        </w:rPr>
        <w:t xml:space="preserve"> associate with gains in problem-solving skills and peer interaction, which emphasis on immediate developmental gains.</w:t>
      </w:r>
      <w:r w:rsidR="00FF11C7">
        <w:rPr>
          <w:rFonts w:ascii="Arial" w:hAnsi="Arial" w:cs="Arial" w:hint="eastAsia"/>
        </w:rPr>
        <w:t xml:space="preserve"> </w:t>
      </w:r>
      <w:r w:rsidR="00FF11C7">
        <w:rPr>
          <w:rFonts w:ascii="Arial" w:hAnsi="Arial" w:cs="Arial"/>
        </w:rPr>
        <w:t>B</w:t>
      </w:r>
      <w:r w:rsidR="00FF11C7">
        <w:rPr>
          <w:rFonts w:ascii="Arial" w:hAnsi="Arial" w:cs="Arial" w:hint="eastAsia"/>
        </w:rPr>
        <w:t xml:space="preserve">ut, </w:t>
      </w:r>
      <w:r w:rsidR="00FF11C7" w:rsidRPr="006A3185">
        <w:rPr>
          <w:rFonts w:ascii="Arial" w:hAnsi="Arial" w:cs="Arial"/>
        </w:rPr>
        <w:t>Schweinhart and Weikart (1999) document early gains from the Perry Preschool Project, including improved cognitive skills, social competence, and school readiness. Notably, this study tracked participants into their 40s but findings limited to a single, historically specific individual, whose generalizability in today’s diverse society demands cautious consideration.</w:t>
      </w:r>
    </w:p>
    <w:p w14:paraId="48711864" w14:textId="77777777" w:rsidR="00E32B16" w:rsidRPr="006A3185" w:rsidRDefault="00E32B16" w:rsidP="00E32B16">
      <w:pPr>
        <w:jc w:val="left"/>
        <w:rPr>
          <w:rFonts w:ascii="Arial" w:hAnsi="Arial" w:cs="Arial" w:hint="eastAsia"/>
        </w:rPr>
      </w:pPr>
    </w:p>
    <w:p w14:paraId="1E265C3A" w14:textId="2D92EC1F" w:rsidR="0044472C" w:rsidRPr="006A3185" w:rsidRDefault="00FF11C7" w:rsidP="00656272">
      <w:pPr>
        <w:jc w:val="left"/>
        <w:rPr>
          <w:rFonts w:ascii="Arial" w:hAnsi="Arial" w:cs="Arial"/>
        </w:rPr>
      </w:pPr>
      <w:r>
        <w:rPr>
          <w:rFonts w:ascii="Arial" w:hAnsi="Arial" w:cs="Arial"/>
        </w:rPr>
        <w:t>T</w:t>
      </w:r>
      <w:r>
        <w:rPr>
          <w:rFonts w:ascii="Arial" w:hAnsi="Arial" w:cs="Arial" w:hint="eastAsia"/>
        </w:rPr>
        <w:t xml:space="preserve">his concentration on short-term outcomes is not accidental. As </w:t>
      </w:r>
      <w:r w:rsidR="0044472C" w:rsidRPr="006A3185">
        <w:rPr>
          <w:rFonts w:ascii="Arial" w:hAnsi="Arial" w:cs="Arial"/>
        </w:rPr>
        <w:t xml:space="preserve">Epstein and Schweinhart (2018) note that much of this research centers on immediate academic and social outcomes such as standardized test scores or teacher-rated behavior within the first 1–3 years of participation. Christopher (2021) attributes this focus to practical constraints. Evaluating short-term effects of components like the "Plan-Do-Review" sequence on young children’s skills is methodologically honest, requires fewer resources, and aligns with policymakers’ priorities for measurable results like school readiness, which makes it more likely to satisfy funders. </w:t>
      </w:r>
      <w:r w:rsidR="00C93BA5" w:rsidRPr="006A3185">
        <w:rPr>
          <w:rFonts w:ascii="Arial" w:hAnsi="Arial" w:cs="Arial"/>
        </w:rPr>
        <w:t xml:space="preserve">Beyond practice pressures, this focus also </w:t>
      </w:r>
      <w:r w:rsidR="0044472C" w:rsidRPr="006A3185">
        <w:rPr>
          <w:rFonts w:ascii="Arial" w:hAnsi="Arial" w:cs="Arial"/>
        </w:rPr>
        <w:t>reflects a long-term feature of instrumental rationality within the field, a propensity to quantify educational value into measurable, short-term cognitive and behavioral metrics to demonstrate return on investment (Miller &amp; Pound, 2011).</w:t>
      </w:r>
    </w:p>
    <w:p w14:paraId="0E76B0E8" w14:textId="77777777" w:rsidR="00175FA5" w:rsidRPr="006A3185" w:rsidRDefault="00175FA5" w:rsidP="00656272">
      <w:pPr>
        <w:jc w:val="left"/>
        <w:rPr>
          <w:rFonts w:ascii="Arial" w:hAnsi="Arial" w:cs="Arial" w:hint="eastAsia"/>
        </w:rPr>
      </w:pPr>
    </w:p>
    <w:p w14:paraId="1415E91A" w14:textId="0DA69042" w:rsidR="00630436" w:rsidRPr="006A3185" w:rsidRDefault="00FF11C7" w:rsidP="00656272">
      <w:pPr>
        <w:jc w:val="left"/>
        <w:rPr>
          <w:rFonts w:ascii="Arial" w:hAnsi="Arial" w:cs="Arial" w:hint="eastAsia"/>
        </w:rPr>
      </w:pPr>
      <w:r>
        <w:rPr>
          <w:rFonts w:ascii="Arial" w:hAnsi="Arial" w:cs="Arial" w:hint="eastAsia"/>
        </w:rPr>
        <w:t xml:space="preserve">Even as </w:t>
      </w:r>
      <w:r w:rsidR="001C089A">
        <w:rPr>
          <w:rFonts w:ascii="Arial" w:hAnsi="Arial" w:cs="Arial" w:hint="eastAsia"/>
        </w:rPr>
        <w:t xml:space="preserve">research dimensions broaden, the short-term still persists. </w:t>
      </w:r>
      <w:r w:rsidR="00C93BA5" w:rsidRPr="006A3185">
        <w:rPr>
          <w:rFonts w:ascii="Arial" w:hAnsi="Arial" w:cs="Arial"/>
        </w:rPr>
        <w:t>Recent studies</w:t>
      </w:r>
      <w:r w:rsidR="001C089A">
        <w:rPr>
          <w:rFonts w:ascii="Arial" w:hAnsi="Arial" w:cs="Arial" w:hint="eastAsia"/>
        </w:rPr>
        <w:t>, such as</w:t>
      </w:r>
      <w:r w:rsidR="00C93BA5" w:rsidRPr="006A3185">
        <w:rPr>
          <w:rFonts w:ascii="Arial" w:hAnsi="Arial" w:cs="Arial"/>
        </w:rPr>
        <w:t xml:space="preserve"> Wakabayashi et al.’s (2025) conducted an in-depth analysis of parental engagement and </w:t>
      </w:r>
      <w:proofErr w:type="spellStart"/>
      <w:r w:rsidR="00C93BA5" w:rsidRPr="006A3185">
        <w:rPr>
          <w:rFonts w:ascii="Arial" w:hAnsi="Arial" w:cs="Arial"/>
        </w:rPr>
        <w:t>Johnaon’s</w:t>
      </w:r>
      <w:proofErr w:type="spellEnd"/>
      <w:r w:rsidR="00C93BA5" w:rsidRPr="006A3185">
        <w:rPr>
          <w:rFonts w:ascii="Arial" w:hAnsi="Arial" w:cs="Arial"/>
        </w:rPr>
        <w:t xml:space="preserve"> (2025) exploration of higher-order thinking skills linked to </w:t>
      </w:r>
      <w:proofErr w:type="spellStart"/>
      <w:r w:rsidR="00C93BA5" w:rsidRPr="006A3185">
        <w:rPr>
          <w:rFonts w:ascii="Arial" w:hAnsi="Arial" w:cs="Arial"/>
        </w:rPr>
        <w:t>HighScope</w:t>
      </w:r>
      <w:proofErr w:type="spellEnd"/>
      <w:r w:rsidR="00C93BA5" w:rsidRPr="006A3185">
        <w:rPr>
          <w:rFonts w:ascii="Arial" w:hAnsi="Arial" w:cs="Arial"/>
        </w:rPr>
        <w:t xml:space="preserve"> participation. Nevertheless, these studies are still confined to the timeframe of early childhood. This effectively highlights a deeper</w:t>
      </w:r>
      <w:r w:rsidR="002A2D02" w:rsidRPr="006A3185">
        <w:rPr>
          <w:rFonts w:ascii="Arial" w:hAnsi="Arial" w:cs="Arial"/>
        </w:rPr>
        <w:t xml:space="preserve"> limitation of existing research. T</w:t>
      </w:r>
      <w:r w:rsidR="00C93BA5" w:rsidRPr="006A3185">
        <w:rPr>
          <w:rFonts w:ascii="Arial" w:hAnsi="Arial" w:cs="Arial"/>
        </w:rPr>
        <w:t>he rese</w:t>
      </w:r>
      <w:r w:rsidR="00630436" w:rsidRPr="006A3185">
        <w:rPr>
          <w:rFonts w:ascii="Arial" w:hAnsi="Arial" w:cs="Arial"/>
        </w:rPr>
        <w:t>arch is largely restricted to the</w:t>
      </w:r>
      <w:r w:rsidR="00C93BA5" w:rsidRPr="006A3185">
        <w:rPr>
          <w:rFonts w:ascii="Arial" w:hAnsi="Arial" w:cs="Arial"/>
        </w:rPr>
        <w:t xml:space="preserve"> immediate period when the intervention is implemented</w:t>
      </w:r>
      <w:r w:rsidR="00630436" w:rsidRPr="006A3185">
        <w:rPr>
          <w:rFonts w:ascii="Arial" w:hAnsi="Arial" w:cs="Arial"/>
        </w:rPr>
        <w:t xml:space="preserve"> </w:t>
      </w:r>
      <w:r w:rsidR="00C93BA5" w:rsidRPr="006A3185">
        <w:rPr>
          <w:rFonts w:ascii="Arial" w:hAnsi="Arial" w:cs="Arial"/>
        </w:rPr>
        <w:t>and fails to adequately track the delayed emergence and long-term evolution of educational impacts</w:t>
      </w:r>
      <w:r w:rsidR="00630436" w:rsidRPr="006A3185">
        <w:rPr>
          <w:rFonts w:ascii="Arial" w:hAnsi="Arial" w:cs="Arial"/>
        </w:rPr>
        <w:t xml:space="preserve">. The processes are inherently characterized as “slow” in early childhood development. Snyder (2019) </w:t>
      </w:r>
      <w:r w:rsidR="00430AE9" w:rsidRPr="00430AE9">
        <w:rPr>
          <w:rFonts w:ascii="Arial" w:hAnsi="Arial" w:cs="Arial"/>
        </w:rPr>
        <w:t>has already been proposed</w:t>
      </w:r>
      <w:r w:rsidR="00630436" w:rsidRPr="006A3185">
        <w:rPr>
          <w:rFonts w:ascii="Arial" w:hAnsi="Arial" w:cs="Arial"/>
        </w:rPr>
        <w:t xml:space="preserve"> this critique in literature reviews, arguing that the narrow focus on short-term outcomes overlooks the long-term and transformative potential of </w:t>
      </w:r>
      <w:proofErr w:type="spellStart"/>
      <w:r w:rsidR="00630436" w:rsidRPr="006A3185">
        <w:rPr>
          <w:rFonts w:ascii="Arial" w:hAnsi="Arial" w:cs="Arial"/>
        </w:rPr>
        <w:t>HighScope’s</w:t>
      </w:r>
      <w:proofErr w:type="spellEnd"/>
      <w:r w:rsidR="00630436" w:rsidRPr="006A3185">
        <w:rPr>
          <w:rFonts w:ascii="Arial" w:hAnsi="Arial" w:cs="Arial"/>
        </w:rPr>
        <w:t xml:space="preserve"> active learning approach.</w:t>
      </w:r>
    </w:p>
    <w:p w14:paraId="414F0F20" w14:textId="642469DF" w:rsidR="00533B33" w:rsidRPr="00221198" w:rsidRDefault="00C65E87" w:rsidP="006A3185">
      <w:pPr>
        <w:pStyle w:val="3"/>
        <w:rPr>
          <w:rFonts w:ascii="Arial" w:hAnsi="Arial" w:cs="Arial"/>
          <w:color w:val="auto"/>
          <w:sz w:val="28"/>
          <w:szCs w:val="28"/>
        </w:rPr>
      </w:pPr>
      <w:bookmarkStart w:id="31" w:name="_Toc212671972"/>
      <w:r w:rsidRPr="00221198">
        <w:rPr>
          <w:rFonts w:ascii="Arial" w:hAnsi="Arial" w:cs="Arial"/>
          <w:color w:val="auto"/>
          <w:sz w:val="28"/>
          <w:szCs w:val="28"/>
        </w:rPr>
        <w:t>2</w:t>
      </w:r>
      <w:r w:rsidR="001E2997" w:rsidRPr="00221198">
        <w:rPr>
          <w:rFonts w:ascii="Arial" w:hAnsi="Arial" w:cs="Arial"/>
          <w:color w:val="auto"/>
          <w:sz w:val="28"/>
          <w:szCs w:val="28"/>
        </w:rPr>
        <w:t>.</w:t>
      </w:r>
      <w:r w:rsidR="00A739FF" w:rsidRPr="00221198">
        <w:rPr>
          <w:rFonts w:ascii="Arial" w:hAnsi="Arial" w:cs="Arial" w:hint="eastAsia"/>
          <w:color w:val="auto"/>
          <w:sz w:val="28"/>
          <w:szCs w:val="28"/>
        </w:rPr>
        <w:t>6</w:t>
      </w:r>
      <w:r w:rsidR="00FB79A2" w:rsidRPr="00221198">
        <w:rPr>
          <w:rFonts w:ascii="Arial" w:hAnsi="Arial" w:cs="Arial"/>
          <w:color w:val="auto"/>
          <w:sz w:val="28"/>
          <w:szCs w:val="28"/>
        </w:rPr>
        <w:t xml:space="preserve">.2 </w:t>
      </w:r>
      <w:r w:rsidR="00DC34E6" w:rsidRPr="00221198">
        <w:rPr>
          <w:rFonts w:ascii="Arial" w:hAnsi="Arial" w:cs="Arial"/>
          <w:color w:val="auto"/>
          <w:sz w:val="28"/>
          <w:szCs w:val="28"/>
        </w:rPr>
        <w:t>Gaps in Long-Term Research and Their Academic Value</w:t>
      </w:r>
      <w:bookmarkEnd w:id="31"/>
    </w:p>
    <w:p w14:paraId="3E4FECF8" w14:textId="7958DE8C" w:rsidR="00533B33" w:rsidRPr="006A3185" w:rsidRDefault="00533B33" w:rsidP="00D86666">
      <w:pPr>
        <w:jc w:val="left"/>
        <w:rPr>
          <w:rFonts w:ascii="Arial" w:hAnsi="Arial" w:cs="Arial"/>
        </w:rPr>
      </w:pPr>
      <w:r w:rsidRPr="006A3185">
        <w:rPr>
          <w:rFonts w:ascii="Arial" w:hAnsi="Arial" w:cs="Arial"/>
        </w:rPr>
        <w:t xml:space="preserve">Despite the Perry Preschool Project’s made a contribution that </w:t>
      </w:r>
      <w:proofErr w:type="spellStart"/>
      <w:r w:rsidRPr="006A3185">
        <w:rPr>
          <w:rFonts w:ascii="Arial" w:hAnsi="Arial" w:cs="Arial"/>
        </w:rPr>
        <w:t>HighScope</w:t>
      </w:r>
      <w:proofErr w:type="spellEnd"/>
      <w:r w:rsidRPr="006A3185">
        <w:rPr>
          <w:rFonts w:ascii="Arial" w:hAnsi="Arial" w:cs="Arial"/>
        </w:rPr>
        <w:t xml:space="preserve"> participants showed long-term benefits such as higher high school graduation rates and lower crime rates, Schweinhart &amp; Weikart (1999) highlight a significant gap in contemporary long-term research on </w:t>
      </w:r>
      <w:proofErr w:type="spellStart"/>
      <w:r w:rsidRPr="006A3185">
        <w:rPr>
          <w:rFonts w:ascii="Arial" w:hAnsi="Arial" w:cs="Arial"/>
        </w:rPr>
        <w:t>HighScope</w:t>
      </w:r>
      <w:proofErr w:type="spellEnd"/>
      <w:r w:rsidRPr="006A3185">
        <w:rPr>
          <w:rFonts w:ascii="Arial" w:hAnsi="Arial" w:cs="Arial"/>
        </w:rPr>
        <w:t xml:space="preserve"> active learning. Epstein and Schweinhart (2018) note that most follow-up studies end in elementary school, and few track outcomes into adolescence or adulthood. Additionally, existing long-term research often focuses on socioeconomically disadvantaged populations, which leaves gaps in understanding how </w:t>
      </w:r>
      <w:proofErr w:type="spellStart"/>
      <w:r w:rsidRPr="006A3185">
        <w:rPr>
          <w:rFonts w:ascii="Arial" w:hAnsi="Arial" w:cs="Arial"/>
        </w:rPr>
        <w:t>HighScope</w:t>
      </w:r>
      <w:proofErr w:type="spellEnd"/>
      <w:r w:rsidRPr="006A3185">
        <w:rPr>
          <w:rFonts w:ascii="Arial" w:hAnsi="Arial" w:cs="Arial"/>
        </w:rPr>
        <w:t xml:space="preserve"> impacts </w:t>
      </w:r>
      <w:r w:rsidRPr="006A3185">
        <w:rPr>
          <w:rFonts w:ascii="Arial" w:hAnsi="Arial" w:cs="Arial"/>
        </w:rPr>
        <w:lastRenderedPageBreak/>
        <w:t>children from diverse backgrounds such as middle-class families and children with special needs over time.</w:t>
      </w:r>
    </w:p>
    <w:p w14:paraId="39EDD328" w14:textId="77777777" w:rsidR="00533B33" w:rsidRPr="006A3185" w:rsidRDefault="00533B33" w:rsidP="00D86666">
      <w:pPr>
        <w:jc w:val="left"/>
        <w:rPr>
          <w:rFonts w:ascii="Arial" w:hAnsi="Arial" w:cs="Arial"/>
        </w:rPr>
      </w:pPr>
    </w:p>
    <w:p w14:paraId="2BAF9360" w14:textId="77777777" w:rsidR="00C4128D" w:rsidRPr="006A3185" w:rsidRDefault="00684984" w:rsidP="00C4128D">
      <w:pPr>
        <w:jc w:val="left"/>
        <w:rPr>
          <w:rFonts w:ascii="Arial" w:hAnsi="Arial" w:cs="Arial"/>
        </w:rPr>
      </w:pPr>
      <w:r w:rsidRPr="006A3185">
        <w:rPr>
          <w:rFonts w:ascii="Arial" w:hAnsi="Arial" w:cs="Arial"/>
        </w:rPr>
        <w:t xml:space="preserve">Another critical gap is the lack of research on the long-term impacts of teacher practices in </w:t>
      </w:r>
      <w:proofErr w:type="spellStart"/>
      <w:r w:rsidRPr="006A3185">
        <w:rPr>
          <w:rFonts w:ascii="Arial" w:hAnsi="Arial" w:cs="Arial"/>
        </w:rPr>
        <w:t>HighScope</w:t>
      </w:r>
      <w:proofErr w:type="spellEnd"/>
      <w:r w:rsidRPr="006A3185">
        <w:rPr>
          <w:rFonts w:ascii="Arial" w:hAnsi="Arial" w:cs="Arial"/>
        </w:rPr>
        <w:t xml:space="preserve">. While studies like Johnson (2025) link </w:t>
      </w:r>
      <w:proofErr w:type="spellStart"/>
      <w:r w:rsidRPr="006A3185">
        <w:rPr>
          <w:rFonts w:ascii="Arial" w:hAnsi="Arial" w:cs="Arial"/>
        </w:rPr>
        <w:t>HighScope’s</w:t>
      </w:r>
      <w:proofErr w:type="spellEnd"/>
      <w:r w:rsidRPr="006A3185">
        <w:rPr>
          <w:rFonts w:ascii="Arial" w:hAnsi="Arial" w:cs="Arial"/>
        </w:rPr>
        <w:t xml:space="preserve"> active learning to higher-level mental skills in early childhood, no recent research explores how these skills persist into secondary education or the workforce. Herman &amp; </w:t>
      </w:r>
      <w:proofErr w:type="spellStart"/>
      <w:r w:rsidRPr="006A3185">
        <w:rPr>
          <w:rFonts w:ascii="Arial" w:hAnsi="Arial" w:cs="Arial"/>
        </w:rPr>
        <w:t>Rusmayadi</w:t>
      </w:r>
      <w:proofErr w:type="spellEnd"/>
      <w:r w:rsidRPr="006A3185">
        <w:rPr>
          <w:rFonts w:ascii="Arial" w:hAnsi="Arial" w:cs="Arial"/>
        </w:rPr>
        <w:t xml:space="preserve"> (2018) suggests that active learning fosters lifelong learning dispositions, but researchers have not specifically studied this in the context of </w:t>
      </w:r>
      <w:proofErr w:type="spellStart"/>
      <w:r w:rsidRPr="006A3185">
        <w:rPr>
          <w:rFonts w:ascii="Arial" w:hAnsi="Arial" w:cs="Arial"/>
        </w:rPr>
        <w:t>HighScope</w:t>
      </w:r>
      <w:proofErr w:type="spellEnd"/>
      <w:r w:rsidRPr="006A3185">
        <w:rPr>
          <w:rFonts w:ascii="Arial" w:hAnsi="Arial" w:cs="Arial"/>
        </w:rPr>
        <w:t>.</w:t>
      </w:r>
      <w:r w:rsidR="00C4128D" w:rsidRPr="006A3185">
        <w:rPr>
          <w:rFonts w:ascii="Arial" w:hAnsi="Arial" w:cs="Arial"/>
        </w:rPr>
        <w:t xml:space="preserve"> The current research gaps directly point to the unfulfilled, while theoretically promised long-term value of the </w:t>
      </w:r>
      <w:proofErr w:type="spellStart"/>
      <w:r w:rsidR="00C4128D" w:rsidRPr="006A3185">
        <w:rPr>
          <w:rFonts w:ascii="Arial" w:hAnsi="Arial" w:cs="Arial"/>
        </w:rPr>
        <w:t>HighScope</w:t>
      </w:r>
      <w:proofErr w:type="spellEnd"/>
      <w:r w:rsidR="00C4128D" w:rsidRPr="006A3185">
        <w:rPr>
          <w:rFonts w:ascii="Arial" w:hAnsi="Arial" w:cs="Arial"/>
        </w:rPr>
        <w:t xml:space="preserve"> curriculum. These gaps are not merely about "whether it works," but more crucially about "how it sustains its effectiveness" and "under what conditions it works."</w:t>
      </w:r>
    </w:p>
    <w:p w14:paraId="6DEE365A" w14:textId="77777777" w:rsidR="00C4128D" w:rsidRPr="006A3185" w:rsidRDefault="00C4128D" w:rsidP="00C4128D">
      <w:pPr>
        <w:jc w:val="left"/>
        <w:rPr>
          <w:rFonts w:ascii="Arial" w:hAnsi="Arial" w:cs="Arial"/>
        </w:rPr>
      </w:pPr>
    </w:p>
    <w:p w14:paraId="30818C12" w14:textId="3D5114B7" w:rsidR="00C4128D" w:rsidRPr="006A3185" w:rsidRDefault="00C4128D" w:rsidP="00D86666">
      <w:pPr>
        <w:jc w:val="left"/>
        <w:rPr>
          <w:rFonts w:ascii="Arial" w:hAnsi="Arial" w:cs="Arial"/>
        </w:rPr>
      </w:pPr>
      <w:r w:rsidRPr="006A3185">
        <w:rPr>
          <w:rFonts w:ascii="Arial" w:hAnsi="Arial" w:cs="Arial"/>
        </w:rPr>
        <w:t>There are still three areas that have not been fully studied which further exacerbate these disparities, and each of these areas holds significant academic importance.</w:t>
      </w:r>
    </w:p>
    <w:p w14:paraId="3F67A7C8" w14:textId="77777777" w:rsidR="00C4128D" w:rsidRPr="006A3185" w:rsidRDefault="00C4128D" w:rsidP="00D86666">
      <w:pPr>
        <w:jc w:val="left"/>
        <w:rPr>
          <w:rFonts w:ascii="Arial" w:hAnsi="Arial" w:cs="Arial"/>
        </w:rPr>
      </w:pPr>
    </w:p>
    <w:p w14:paraId="0F51B36E" w14:textId="5016E984" w:rsidR="00D86666" w:rsidRPr="006A3185" w:rsidRDefault="00760B35" w:rsidP="00D86666">
      <w:pPr>
        <w:jc w:val="left"/>
        <w:rPr>
          <w:rFonts w:ascii="Arial" w:hAnsi="Arial" w:cs="Arial"/>
        </w:rPr>
      </w:pPr>
      <w:r w:rsidRPr="006A3185">
        <w:rPr>
          <w:rFonts w:ascii="Arial" w:hAnsi="Arial" w:cs="Arial"/>
        </w:rPr>
        <w:t>To start with</w:t>
      </w:r>
      <w:r w:rsidR="00D86666" w:rsidRPr="006A3185">
        <w:rPr>
          <w:rFonts w:ascii="Arial" w:hAnsi="Arial" w:cs="Arial"/>
        </w:rPr>
        <w:t xml:space="preserve">, the lack of research on "academic resilience" undermines </w:t>
      </w:r>
      <w:proofErr w:type="spellStart"/>
      <w:r w:rsidR="00D86666" w:rsidRPr="006A3185">
        <w:rPr>
          <w:rFonts w:ascii="Arial" w:hAnsi="Arial" w:cs="Arial"/>
        </w:rPr>
        <w:t>HighScope’s</w:t>
      </w:r>
      <w:proofErr w:type="spellEnd"/>
      <w:r w:rsidR="00D86666" w:rsidRPr="006A3185">
        <w:rPr>
          <w:rFonts w:ascii="Arial" w:hAnsi="Arial" w:cs="Arial"/>
        </w:rPr>
        <w:t xml:space="preserve"> ability to engage in dialogue with contemporary learning theories.</w:t>
      </w:r>
      <w:r w:rsidR="008B217D" w:rsidRPr="006A3185">
        <w:rPr>
          <w:rFonts w:ascii="Arial" w:hAnsi="Arial" w:cs="Arial"/>
        </w:rPr>
        <w:t xml:space="preserve"> In this context, the core meaning of "Academic Resilience" is the inherent ability of children, after they entering primary school to apply the active learning skills which developed in early childhood to adapt to new and more challenging learning environments and effectively cope with academic pressure. </w:t>
      </w:r>
      <w:proofErr w:type="spellStart"/>
      <w:r w:rsidR="00D86666" w:rsidRPr="006A3185">
        <w:rPr>
          <w:rFonts w:ascii="Arial" w:hAnsi="Arial" w:cs="Arial"/>
        </w:rPr>
        <w:t>HighScope</w:t>
      </w:r>
      <w:proofErr w:type="spellEnd"/>
      <w:r w:rsidR="00D86666" w:rsidRPr="006A3185">
        <w:rPr>
          <w:rFonts w:ascii="Arial" w:hAnsi="Arial" w:cs="Arial"/>
        </w:rPr>
        <w:t xml:space="preserve"> emphasizes children’s initiative and key developmental experiences, which align with Vygotsky’s concept of the "Zone of Proximal Development," particularly the idea of adults scaffolding children’s learning (Margolis, 2020). However, existing research rarely tracks </w:t>
      </w:r>
      <w:r w:rsidR="008B217D" w:rsidRPr="006A3185">
        <w:rPr>
          <w:rFonts w:ascii="Arial" w:hAnsi="Arial" w:cs="Arial"/>
        </w:rPr>
        <w:t xml:space="preserve">on </w:t>
      </w:r>
      <w:r w:rsidR="00D86666" w:rsidRPr="006A3185">
        <w:rPr>
          <w:rFonts w:ascii="Arial" w:hAnsi="Arial" w:cs="Arial"/>
        </w:rPr>
        <w:t xml:space="preserve">how the active learning capacities fostered during early childhood translate into the intrinsic resilience required to </w:t>
      </w:r>
      <w:r w:rsidRPr="006A3185">
        <w:rPr>
          <w:rFonts w:ascii="Arial" w:hAnsi="Arial" w:cs="Arial"/>
        </w:rPr>
        <w:t xml:space="preserve">adapt to </w:t>
      </w:r>
      <w:r w:rsidR="00D86666" w:rsidRPr="006A3185">
        <w:rPr>
          <w:rFonts w:ascii="Arial" w:hAnsi="Arial" w:cs="Arial"/>
        </w:rPr>
        <w:t>new academic challenges</w:t>
      </w:r>
      <w:r w:rsidRPr="006A3185">
        <w:rPr>
          <w:rFonts w:ascii="Arial" w:hAnsi="Arial" w:cs="Arial"/>
        </w:rPr>
        <w:t xml:space="preserve">, </w:t>
      </w:r>
      <w:r w:rsidR="00D86666" w:rsidRPr="006A3185">
        <w:rPr>
          <w:rFonts w:ascii="Arial" w:hAnsi="Arial" w:cs="Arial"/>
        </w:rPr>
        <w:t>such as</w:t>
      </w:r>
      <w:r w:rsidRPr="006A3185">
        <w:rPr>
          <w:rFonts w:ascii="Arial" w:hAnsi="Arial" w:cs="Arial"/>
        </w:rPr>
        <w:t xml:space="preserve"> children will face</w:t>
      </w:r>
      <w:r w:rsidR="00D86666" w:rsidRPr="006A3185">
        <w:rPr>
          <w:rFonts w:ascii="Arial" w:hAnsi="Arial" w:cs="Arial"/>
        </w:rPr>
        <w:t xml:space="preserve"> more structured instructional environments and exam pressure</w:t>
      </w:r>
      <w:r w:rsidRPr="006A3185">
        <w:rPr>
          <w:rFonts w:ascii="Arial" w:hAnsi="Arial" w:cs="Arial"/>
        </w:rPr>
        <w:t xml:space="preserve"> when they </w:t>
      </w:r>
      <w:r w:rsidR="00D86666" w:rsidRPr="006A3185">
        <w:rPr>
          <w:rFonts w:ascii="Arial" w:hAnsi="Arial" w:cs="Arial"/>
        </w:rPr>
        <w:t>entering primary school. This resilience</w:t>
      </w:r>
      <w:r w:rsidRPr="006A3185">
        <w:rPr>
          <w:rFonts w:ascii="Arial" w:hAnsi="Arial" w:cs="Arial"/>
        </w:rPr>
        <w:t xml:space="preserve"> </w:t>
      </w:r>
      <w:r w:rsidR="00D86666" w:rsidRPr="006A3185">
        <w:rPr>
          <w:rFonts w:ascii="Arial" w:hAnsi="Arial" w:cs="Arial"/>
        </w:rPr>
        <w:t>defined as the ability to adapt to new learning contexts and manage academic stress, serves as a critical bridge connecting early experiences to lifelong learning.</w:t>
      </w:r>
    </w:p>
    <w:p w14:paraId="4C5D4413" w14:textId="77777777" w:rsidR="00D86666" w:rsidRPr="006A3185" w:rsidRDefault="00D86666" w:rsidP="00D86666">
      <w:pPr>
        <w:jc w:val="left"/>
        <w:rPr>
          <w:rFonts w:ascii="Arial" w:hAnsi="Arial" w:cs="Arial"/>
        </w:rPr>
      </w:pPr>
    </w:p>
    <w:p w14:paraId="310960D3" w14:textId="4DFBF689" w:rsidR="00D86666" w:rsidRPr="006A3185" w:rsidRDefault="00760B35" w:rsidP="00D86666">
      <w:pPr>
        <w:jc w:val="left"/>
        <w:rPr>
          <w:rFonts w:ascii="Arial" w:hAnsi="Arial" w:cs="Arial"/>
        </w:rPr>
      </w:pPr>
      <w:r w:rsidRPr="006A3185">
        <w:rPr>
          <w:rFonts w:ascii="Arial" w:hAnsi="Arial" w:cs="Arial"/>
        </w:rPr>
        <w:t>Next</w:t>
      </w:r>
      <w:r w:rsidR="00D86666" w:rsidRPr="006A3185">
        <w:rPr>
          <w:rFonts w:ascii="Arial" w:hAnsi="Arial" w:cs="Arial"/>
        </w:rPr>
        <w:t>,</w:t>
      </w:r>
      <w:r w:rsidR="00FF11C7">
        <w:rPr>
          <w:rFonts w:ascii="Arial" w:hAnsi="Arial" w:cs="Arial" w:hint="eastAsia"/>
        </w:rPr>
        <w:t xml:space="preserve"> </w:t>
      </w:r>
      <w:r w:rsidR="00D86666" w:rsidRPr="006A3185">
        <w:rPr>
          <w:rFonts w:ascii="Arial" w:hAnsi="Arial" w:cs="Arial"/>
        </w:rPr>
        <w:t>neglect of "lifelong learning dispositions"</w:t>
      </w:r>
      <w:r w:rsidRPr="006A3185">
        <w:rPr>
          <w:rFonts w:ascii="Arial" w:hAnsi="Arial" w:cs="Arial"/>
        </w:rPr>
        <w:t xml:space="preserve"> noted</w:t>
      </w:r>
      <w:r w:rsidR="00D86666" w:rsidRPr="006A3185">
        <w:rPr>
          <w:rFonts w:ascii="Arial" w:hAnsi="Arial" w:cs="Arial"/>
        </w:rPr>
        <w:t xml:space="preserve"> an unresolved core question in the curriculum’s philosophy. One of </w:t>
      </w:r>
      <w:proofErr w:type="spellStart"/>
      <w:r w:rsidR="00D86666" w:rsidRPr="006A3185">
        <w:rPr>
          <w:rFonts w:ascii="Arial" w:hAnsi="Arial" w:cs="Arial"/>
        </w:rPr>
        <w:t>HighScope’s</w:t>
      </w:r>
      <w:proofErr w:type="spellEnd"/>
      <w:r w:rsidR="00D86666" w:rsidRPr="006A3185">
        <w:rPr>
          <w:rFonts w:ascii="Arial" w:hAnsi="Arial" w:cs="Arial"/>
        </w:rPr>
        <w:t xml:space="preserve"> </w:t>
      </w:r>
      <w:r w:rsidRPr="006A3185">
        <w:rPr>
          <w:rFonts w:ascii="Arial" w:hAnsi="Arial" w:cs="Arial"/>
        </w:rPr>
        <w:t>final</w:t>
      </w:r>
      <w:r w:rsidR="00D86666" w:rsidRPr="006A3185">
        <w:rPr>
          <w:rFonts w:ascii="Arial" w:hAnsi="Arial" w:cs="Arial"/>
        </w:rPr>
        <w:t xml:space="preserve"> goals is to cultivate "lifelong learners" (Epstein &amp; Schweinhart, 2018). Its design aims to</w:t>
      </w:r>
      <w:r w:rsidRPr="006A3185">
        <w:rPr>
          <w:rFonts w:ascii="Arial" w:hAnsi="Arial" w:cs="Arial"/>
        </w:rPr>
        <w:t xml:space="preserve"> inspire</w:t>
      </w:r>
      <w:r w:rsidR="00D86666" w:rsidRPr="006A3185">
        <w:rPr>
          <w:rFonts w:ascii="Arial" w:hAnsi="Arial" w:cs="Arial"/>
        </w:rPr>
        <w:t xml:space="preserve"> intrinsic curiosity, persistence, and reflective abilities. </w:t>
      </w:r>
      <w:r w:rsidRPr="006A3185">
        <w:rPr>
          <w:rFonts w:ascii="Arial" w:hAnsi="Arial" w:cs="Arial"/>
        </w:rPr>
        <w:t>but</w:t>
      </w:r>
      <w:r w:rsidR="00D86666" w:rsidRPr="006A3185">
        <w:rPr>
          <w:rFonts w:ascii="Arial" w:hAnsi="Arial" w:cs="Arial"/>
        </w:rPr>
        <w:t xml:space="preserve"> if research </w:t>
      </w:r>
      <w:r w:rsidRPr="006A3185">
        <w:rPr>
          <w:rFonts w:ascii="Arial" w:hAnsi="Arial" w:cs="Arial"/>
        </w:rPr>
        <w:t>end</w:t>
      </w:r>
      <w:r w:rsidR="00D86666" w:rsidRPr="006A3185">
        <w:rPr>
          <w:rFonts w:ascii="Arial" w:hAnsi="Arial" w:cs="Arial"/>
        </w:rPr>
        <w:t xml:space="preserve"> </w:t>
      </w:r>
      <w:r w:rsidRPr="006A3185">
        <w:rPr>
          <w:rFonts w:ascii="Arial" w:hAnsi="Arial" w:cs="Arial"/>
        </w:rPr>
        <w:t>at</w:t>
      </w:r>
      <w:r w:rsidR="00D86666" w:rsidRPr="006A3185">
        <w:rPr>
          <w:rFonts w:ascii="Arial" w:hAnsi="Arial" w:cs="Arial"/>
        </w:rPr>
        <w:t xml:space="preserve"> the preschool stage, we cannot determine whether these dispositions are </w:t>
      </w:r>
      <w:r w:rsidR="003F2B18" w:rsidRPr="006A3185">
        <w:rPr>
          <w:rFonts w:ascii="Arial" w:hAnsi="Arial" w:cs="Arial"/>
        </w:rPr>
        <w:t xml:space="preserve">brief </w:t>
      </w:r>
      <w:r w:rsidR="00D86666" w:rsidRPr="006A3185">
        <w:rPr>
          <w:rFonts w:ascii="Arial" w:hAnsi="Arial" w:cs="Arial"/>
        </w:rPr>
        <w:t>behavioral manifestations or have been internalized as stable personality traits. From a critical theory perspective (Matias, 2021), uncritically assuming that an educational approach automatically produces enduring "excellent qualities" may overlook the powerful shaping influence of subsequent structural factors, such as formal school</w:t>
      </w:r>
      <w:r w:rsidR="003F2B18" w:rsidRPr="006A3185">
        <w:rPr>
          <w:rFonts w:ascii="Arial" w:hAnsi="Arial" w:cs="Arial"/>
        </w:rPr>
        <w:t xml:space="preserve"> education</w:t>
      </w:r>
      <w:r w:rsidR="00D86666" w:rsidRPr="006A3185">
        <w:rPr>
          <w:rFonts w:ascii="Arial" w:hAnsi="Arial" w:cs="Arial"/>
        </w:rPr>
        <w:t>, family, and social environments. Thus, the lack of long</w:t>
      </w:r>
      <w:r w:rsidR="003F2B18" w:rsidRPr="006A3185">
        <w:rPr>
          <w:rFonts w:ascii="Arial" w:hAnsi="Arial" w:cs="Arial"/>
        </w:rPr>
        <w:t xml:space="preserve">-term </w:t>
      </w:r>
      <w:r w:rsidR="00D86666" w:rsidRPr="006A3185">
        <w:rPr>
          <w:rFonts w:ascii="Arial" w:hAnsi="Arial" w:cs="Arial"/>
        </w:rPr>
        <w:t xml:space="preserve">studies prevents us from clarifying the true </w:t>
      </w:r>
      <w:r w:rsidR="003F2B18" w:rsidRPr="006A3185">
        <w:rPr>
          <w:rFonts w:ascii="Arial" w:hAnsi="Arial" w:cs="Arial"/>
        </w:rPr>
        <w:t>significance</w:t>
      </w:r>
      <w:r w:rsidR="00D86666" w:rsidRPr="006A3185">
        <w:rPr>
          <w:rFonts w:ascii="Arial" w:hAnsi="Arial" w:cs="Arial"/>
        </w:rPr>
        <w:t xml:space="preserve"> of early education in an individual’s long developmental tra</w:t>
      </w:r>
      <w:r w:rsidR="003F2B18" w:rsidRPr="006A3185">
        <w:rPr>
          <w:rFonts w:ascii="Arial" w:hAnsi="Arial" w:cs="Arial"/>
        </w:rPr>
        <w:t>ck</w:t>
      </w:r>
      <w:r w:rsidR="00D86666" w:rsidRPr="006A3185">
        <w:rPr>
          <w:rFonts w:ascii="Arial" w:hAnsi="Arial" w:cs="Arial"/>
        </w:rPr>
        <w:t>.</w:t>
      </w:r>
    </w:p>
    <w:p w14:paraId="4FD442E9" w14:textId="77777777" w:rsidR="00D86666" w:rsidRPr="006A3185" w:rsidRDefault="00D86666" w:rsidP="00D86666">
      <w:pPr>
        <w:jc w:val="left"/>
        <w:rPr>
          <w:rFonts w:ascii="Arial" w:hAnsi="Arial" w:cs="Arial"/>
        </w:rPr>
      </w:pPr>
    </w:p>
    <w:p w14:paraId="612FC793" w14:textId="52F847F9" w:rsidR="005B1522" w:rsidRPr="006A3185" w:rsidRDefault="00760B35" w:rsidP="009F5CD9">
      <w:pPr>
        <w:jc w:val="left"/>
        <w:rPr>
          <w:rFonts w:ascii="Arial" w:hAnsi="Arial" w:cs="Arial"/>
          <w:b/>
          <w:bCs/>
          <w:sz w:val="28"/>
          <w:szCs w:val="28"/>
        </w:rPr>
      </w:pPr>
      <w:r w:rsidRPr="006A3185">
        <w:rPr>
          <w:rFonts w:ascii="Arial" w:hAnsi="Arial" w:cs="Arial"/>
        </w:rPr>
        <w:t>Finally</w:t>
      </w:r>
      <w:r w:rsidR="00D86666" w:rsidRPr="006A3185">
        <w:rPr>
          <w:rFonts w:ascii="Arial" w:hAnsi="Arial" w:cs="Arial"/>
        </w:rPr>
        <w:t xml:space="preserve">, the </w:t>
      </w:r>
      <w:r w:rsidR="003F2B18" w:rsidRPr="006A3185">
        <w:rPr>
          <w:rFonts w:ascii="Arial" w:hAnsi="Arial" w:cs="Arial"/>
        </w:rPr>
        <w:t>shortage</w:t>
      </w:r>
      <w:r w:rsidR="00D86666" w:rsidRPr="006A3185">
        <w:rPr>
          <w:rFonts w:ascii="Arial" w:hAnsi="Arial" w:cs="Arial"/>
        </w:rPr>
        <w:t xml:space="preserve"> of data on cultural applicability exposes the potential Western-</w:t>
      </w:r>
      <w:r w:rsidR="003F2B18" w:rsidRPr="006A3185">
        <w:rPr>
          <w:rFonts w:ascii="Arial" w:hAnsi="Arial" w:cs="Arial"/>
        </w:rPr>
        <w:lastRenderedPageBreak/>
        <w:t xml:space="preserve">centered </w:t>
      </w:r>
      <w:r w:rsidR="00D86666" w:rsidRPr="006A3185">
        <w:rPr>
          <w:rFonts w:ascii="Arial" w:hAnsi="Arial" w:cs="Arial"/>
        </w:rPr>
        <w:t xml:space="preserve">limitations of its theoretical model. Cai’s (2022) research in the Chinese context offers a valuable perspective on </w:t>
      </w:r>
      <w:proofErr w:type="spellStart"/>
      <w:r w:rsidR="00D86666" w:rsidRPr="006A3185">
        <w:rPr>
          <w:rFonts w:ascii="Arial" w:hAnsi="Arial" w:cs="Arial"/>
        </w:rPr>
        <w:t>HighScope’s</w:t>
      </w:r>
      <w:proofErr w:type="spellEnd"/>
      <w:r w:rsidR="00D86666" w:rsidRPr="006A3185">
        <w:rPr>
          <w:rFonts w:ascii="Arial" w:hAnsi="Arial" w:cs="Arial"/>
        </w:rPr>
        <w:t xml:space="preserve"> </w:t>
      </w:r>
      <w:proofErr w:type="gramStart"/>
      <w:r w:rsidR="00D86666" w:rsidRPr="006A3185">
        <w:rPr>
          <w:rFonts w:ascii="Arial" w:hAnsi="Arial" w:cs="Arial"/>
        </w:rPr>
        <w:t>non-Western</w:t>
      </w:r>
      <w:proofErr w:type="gramEnd"/>
      <w:r w:rsidR="00D86666" w:rsidRPr="006A3185">
        <w:rPr>
          <w:rFonts w:ascii="Arial" w:hAnsi="Arial" w:cs="Arial"/>
        </w:rPr>
        <w:t xml:space="preserve"> application, but the absence of long</w:t>
      </w:r>
      <w:r w:rsidR="003F2B18" w:rsidRPr="006A3185">
        <w:rPr>
          <w:rFonts w:ascii="Arial" w:hAnsi="Arial" w:cs="Arial"/>
        </w:rPr>
        <w:t>-term</w:t>
      </w:r>
      <w:r w:rsidR="00D86666" w:rsidRPr="006A3185">
        <w:rPr>
          <w:rFonts w:ascii="Arial" w:hAnsi="Arial" w:cs="Arial"/>
        </w:rPr>
        <w:t xml:space="preserve"> data leaves its conclusions speculative. T</w:t>
      </w:r>
      <w:r w:rsidR="003F2B18" w:rsidRPr="006A3185">
        <w:rPr>
          <w:rFonts w:ascii="Arial" w:hAnsi="Arial" w:cs="Arial"/>
        </w:rPr>
        <w:t xml:space="preserve">he </w:t>
      </w:r>
      <w:proofErr w:type="spellStart"/>
      <w:r w:rsidR="003F2B18" w:rsidRPr="006A3185">
        <w:rPr>
          <w:rFonts w:ascii="Arial" w:hAnsi="Arial" w:cs="Arial"/>
        </w:rPr>
        <w:t>HighScope</w:t>
      </w:r>
      <w:proofErr w:type="spellEnd"/>
      <w:r w:rsidR="003F2B18" w:rsidRPr="006A3185">
        <w:rPr>
          <w:rFonts w:ascii="Arial" w:hAnsi="Arial" w:cs="Arial"/>
        </w:rPr>
        <w:t xml:space="preserve"> places great emphasis on children’s autonomy and freedom of choice, which may conflict with the collectivist cultural values that prioritize interdependence and respect for authority (Christopher, 2021).</w:t>
      </w:r>
      <w:r w:rsidR="00D86666" w:rsidRPr="006A3185">
        <w:rPr>
          <w:rFonts w:ascii="Arial" w:hAnsi="Arial" w:cs="Arial"/>
        </w:rPr>
        <w:t xml:space="preserve"> </w:t>
      </w:r>
      <w:r w:rsidR="00D940C7" w:rsidRPr="006A3185">
        <w:rPr>
          <w:rFonts w:ascii="Arial" w:hAnsi="Arial" w:cs="Arial"/>
        </w:rPr>
        <w:t xml:space="preserve">Meanwhile, </w:t>
      </w:r>
      <w:proofErr w:type="gramStart"/>
      <w:r w:rsidR="0057163B">
        <w:rPr>
          <w:rFonts w:ascii="Arial" w:hAnsi="Arial" w:cs="Arial" w:hint="eastAsia"/>
        </w:rPr>
        <w:t>W</w:t>
      </w:r>
      <w:r w:rsidR="00D86666" w:rsidRPr="006A3185">
        <w:rPr>
          <w:rFonts w:ascii="Arial" w:hAnsi="Arial" w:cs="Arial"/>
        </w:rPr>
        <w:t>hat</w:t>
      </w:r>
      <w:proofErr w:type="gramEnd"/>
      <w:r w:rsidR="00D86666" w:rsidRPr="006A3185">
        <w:rPr>
          <w:rFonts w:ascii="Arial" w:hAnsi="Arial" w:cs="Arial"/>
        </w:rPr>
        <w:t xml:space="preserve"> are the long-term implications of such cultural differences? Does the active learning model </w:t>
      </w:r>
      <w:r w:rsidR="003F2B18" w:rsidRPr="006A3185">
        <w:rPr>
          <w:rFonts w:ascii="Arial" w:hAnsi="Arial" w:cs="Arial"/>
        </w:rPr>
        <w:t>strengthen</w:t>
      </w:r>
      <w:r w:rsidR="00D86666" w:rsidRPr="006A3185">
        <w:rPr>
          <w:rFonts w:ascii="Arial" w:hAnsi="Arial" w:cs="Arial"/>
        </w:rPr>
        <w:t xml:space="preserve"> these tensions, or can it successfully integrate with local cultures to </w:t>
      </w:r>
      <w:r w:rsidR="003F2B18" w:rsidRPr="006A3185">
        <w:rPr>
          <w:rFonts w:ascii="Arial" w:hAnsi="Arial" w:cs="Arial"/>
        </w:rPr>
        <w:t>generate</w:t>
      </w:r>
      <w:r w:rsidR="00D86666" w:rsidRPr="006A3185">
        <w:rPr>
          <w:rFonts w:ascii="Arial" w:hAnsi="Arial" w:cs="Arial"/>
        </w:rPr>
        <w:t xml:space="preserve"> unique positive outcomes? Addressing these questions is not only practically significant but also crucial for testing and enriching the universality of the </w:t>
      </w:r>
      <w:proofErr w:type="spellStart"/>
      <w:r w:rsidR="00D86666" w:rsidRPr="006A3185">
        <w:rPr>
          <w:rFonts w:ascii="Arial" w:hAnsi="Arial" w:cs="Arial"/>
        </w:rPr>
        <w:t>HighScope</w:t>
      </w:r>
      <w:proofErr w:type="spellEnd"/>
      <w:r w:rsidR="00D86666" w:rsidRPr="006A3185">
        <w:rPr>
          <w:rFonts w:ascii="Arial" w:hAnsi="Arial" w:cs="Arial"/>
        </w:rPr>
        <w:t xml:space="preserve"> curriculum</w:t>
      </w:r>
      <w:r w:rsidR="00D940C7" w:rsidRPr="006A3185">
        <w:rPr>
          <w:rFonts w:ascii="Arial" w:hAnsi="Arial" w:cs="Arial"/>
        </w:rPr>
        <w:t>.</w:t>
      </w:r>
    </w:p>
    <w:p w14:paraId="2D9406A4" w14:textId="3E21BCAA" w:rsidR="00DC34E6" w:rsidRPr="00221198" w:rsidRDefault="001420DD" w:rsidP="006A3185">
      <w:pPr>
        <w:pStyle w:val="2"/>
        <w:rPr>
          <w:rFonts w:ascii="Arial" w:hAnsi="Arial" w:cs="Arial"/>
          <w:b/>
          <w:bCs/>
          <w:color w:val="auto"/>
          <w:sz w:val="28"/>
          <w:szCs w:val="28"/>
        </w:rPr>
      </w:pPr>
      <w:bookmarkStart w:id="32" w:name="_Toc212671973"/>
      <w:r w:rsidRPr="00221198">
        <w:rPr>
          <w:rFonts w:ascii="Arial" w:hAnsi="Arial" w:cs="Arial"/>
          <w:b/>
          <w:bCs/>
          <w:color w:val="auto"/>
          <w:sz w:val="28"/>
          <w:szCs w:val="28"/>
        </w:rPr>
        <w:t>2</w:t>
      </w:r>
      <w:r w:rsidR="001E2997" w:rsidRPr="00221198">
        <w:rPr>
          <w:rFonts w:ascii="Arial" w:hAnsi="Arial" w:cs="Arial"/>
          <w:b/>
          <w:bCs/>
          <w:color w:val="auto"/>
          <w:sz w:val="28"/>
          <w:szCs w:val="28"/>
        </w:rPr>
        <w:t>.</w:t>
      </w:r>
      <w:r w:rsidR="00A739FF" w:rsidRPr="00221198">
        <w:rPr>
          <w:rFonts w:ascii="Arial" w:hAnsi="Arial" w:cs="Arial" w:hint="eastAsia"/>
          <w:b/>
          <w:bCs/>
          <w:color w:val="auto"/>
          <w:sz w:val="28"/>
          <w:szCs w:val="28"/>
        </w:rPr>
        <w:t>7</w:t>
      </w:r>
      <w:r w:rsidR="00FB79A2" w:rsidRPr="00221198">
        <w:rPr>
          <w:rFonts w:ascii="Arial" w:hAnsi="Arial" w:cs="Arial"/>
          <w:b/>
          <w:bCs/>
          <w:color w:val="auto"/>
          <w:sz w:val="28"/>
          <w:szCs w:val="28"/>
        </w:rPr>
        <w:t xml:space="preserve"> </w:t>
      </w:r>
      <w:r w:rsidR="00CD756B" w:rsidRPr="00221198">
        <w:rPr>
          <w:rFonts w:ascii="Arial" w:hAnsi="Arial" w:cs="Arial"/>
          <w:b/>
          <w:bCs/>
          <w:color w:val="auto"/>
          <w:sz w:val="28"/>
          <w:szCs w:val="28"/>
        </w:rPr>
        <w:t>Conclusion</w:t>
      </w:r>
      <w:bookmarkEnd w:id="32"/>
      <w:r w:rsidR="00CD756B" w:rsidRPr="00221198">
        <w:rPr>
          <w:rFonts w:ascii="Arial" w:hAnsi="Arial" w:cs="Arial"/>
          <w:b/>
          <w:bCs/>
          <w:color w:val="auto"/>
          <w:sz w:val="28"/>
          <w:szCs w:val="28"/>
        </w:rPr>
        <w:t xml:space="preserve"> </w:t>
      </w:r>
    </w:p>
    <w:p w14:paraId="14460805" w14:textId="67484470" w:rsidR="00F47A4B" w:rsidRPr="006A3185" w:rsidRDefault="00F47A4B" w:rsidP="00F47A4B">
      <w:pPr>
        <w:jc w:val="left"/>
        <w:rPr>
          <w:rFonts w:ascii="Arial" w:hAnsi="Arial" w:cs="Arial"/>
        </w:rPr>
      </w:pPr>
      <w:r w:rsidRPr="006A3185">
        <w:rPr>
          <w:rFonts w:ascii="Arial" w:hAnsi="Arial" w:cs="Arial"/>
        </w:rPr>
        <w:t xml:space="preserve">This literature review has established the theoretical, practical, and empirical foundations of active learning within the </w:t>
      </w:r>
      <w:proofErr w:type="spellStart"/>
      <w:r w:rsidRPr="006A3185">
        <w:rPr>
          <w:rFonts w:ascii="Arial" w:hAnsi="Arial" w:cs="Arial"/>
        </w:rPr>
        <w:t>HighScope</w:t>
      </w:r>
      <w:proofErr w:type="spellEnd"/>
      <w:r w:rsidRPr="006A3185">
        <w:rPr>
          <w:rFonts w:ascii="Arial" w:hAnsi="Arial" w:cs="Arial"/>
        </w:rPr>
        <w:t xml:space="preserve"> curriculum. At the beginning, by situating active learning in constructivist and sociocultural theory, highlighting its consistency with the child-centered curriculum principles, which place emphasis on children's autonomy and developmental needs. And then, the review examined </w:t>
      </w:r>
      <w:proofErr w:type="spellStart"/>
      <w:r w:rsidRPr="006A3185">
        <w:rPr>
          <w:rFonts w:ascii="Arial" w:hAnsi="Arial" w:cs="Arial"/>
        </w:rPr>
        <w:t>HighScope’s</w:t>
      </w:r>
      <w:proofErr w:type="spellEnd"/>
      <w:r w:rsidRPr="006A3185">
        <w:rPr>
          <w:rFonts w:ascii="Arial" w:hAnsi="Arial" w:cs="Arial"/>
        </w:rPr>
        <w:t xml:space="preserve"> origins, core principles, and structured "Plan-Do-Review" cycle, emphasizing the teacher’s role as a facilitator of active learning. It further explored how teachers adapt </w:t>
      </w:r>
      <w:proofErr w:type="spellStart"/>
      <w:r w:rsidRPr="006A3185">
        <w:rPr>
          <w:rFonts w:ascii="Arial" w:hAnsi="Arial" w:cs="Arial"/>
        </w:rPr>
        <w:t>HighScope</w:t>
      </w:r>
      <w:proofErr w:type="spellEnd"/>
      <w:r w:rsidRPr="006A3185">
        <w:rPr>
          <w:rFonts w:ascii="Arial" w:hAnsi="Arial" w:cs="Arial"/>
        </w:rPr>
        <w:t xml:space="preserve"> to support individual differences in cognitive, language, social-emotional, and attention domains, drawing on strategies like differentiation, scaffolding, and environmental adaptation.</w:t>
      </w:r>
    </w:p>
    <w:p w14:paraId="5DAE536C" w14:textId="77777777" w:rsidR="00F47A4B" w:rsidRPr="006A3185" w:rsidRDefault="00F47A4B" w:rsidP="00F47A4B">
      <w:pPr>
        <w:jc w:val="left"/>
        <w:rPr>
          <w:rFonts w:ascii="Arial" w:hAnsi="Arial" w:cs="Arial"/>
        </w:rPr>
      </w:pPr>
    </w:p>
    <w:p w14:paraId="4A2BD4F9" w14:textId="061B6636" w:rsidR="00E96777" w:rsidRDefault="00F47A4B" w:rsidP="00221198">
      <w:pPr>
        <w:jc w:val="left"/>
        <w:rPr>
          <w:rFonts w:ascii="Arial" w:hAnsi="Arial" w:cs="Arial"/>
        </w:rPr>
      </w:pPr>
      <w:r w:rsidRPr="006A3185">
        <w:rPr>
          <w:rFonts w:ascii="Arial" w:hAnsi="Arial" w:cs="Arial"/>
        </w:rPr>
        <w:t>Crucially, the review identified a significant gap in existing researc</w:t>
      </w:r>
      <w:r w:rsidR="001D204B" w:rsidRPr="006A3185">
        <w:rPr>
          <w:rFonts w:ascii="Arial" w:hAnsi="Arial" w:cs="Arial"/>
        </w:rPr>
        <w:t>h. It is</w:t>
      </w:r>
      <w:r w:rsidRPr="006A3185">
        <w:rPr>
          <w:rFonts w:ascii="Arial" w:hAnsi="Arial" w:cs="Arial"/>
        </w:rPr>
        <w:t xml:space="preserve"> </w:t>
      </w:r>
      <w:r w:rsidR="001D204B" w:rsidRPr="006A3185">
        <w:rPr>
          <w:rFonts w:ascii="Arial" w:hAnsi="Arial" w:cs="Arial"/>
        </w:rPr>
        <w:t>an</w:t>
      </w:r>
      <w:r w:rsidRPr="006A3185">
        <w:rPr>
          <w:rFonts w:ascii="Arial" w:hAnsi="Arial" w:cs="Arial"/>
        </w:rPr>
        <w:t xml:space="preserve"> overemphasis on short-term outcomes, with limited exploration of </w:t>
      </w:r>
      <w:proofErr w:type="spellStart"/>
      <w:r w:rsidRPr="006A3185">
        <w:rPr>
          <w:rFonts w:ascii="Arial" w:hAnsi="Arial" w:cs="Arial"/>
        </w:rPr>
        <w:t>HighScope’s</w:t>
      </w:r>
      <w:proofErr w:type="spellEnd"/>
      <w:r w:rsidRPr="006A3185">
        <w:rPr>
          <w:rFonts w:ascii="Arial" w:hAnsi="Arial" w:cs="Arial"/>
        </w:rPr>
        <w:t xml:space="preserve"> long-term impacts on children’s development, particularly across diverse populations and in relation to lifelong learning skills. Addressing these gaps is not only academically valuable but also practically relevant, as it can </w:t>
      </w:r>
      <w:r w:rsidR="001D204B" w:rsidRPr="006A3185">
        <w:rPr>
          <w:rFonts w:ascii="Arial" w:hAnsi="Arial" w:cs="Arial"/>
        </w:rPr>
        <w:t>provide guidance for</w:t>
      </w:r>
      <w:r w:rsidRPr="006A3185">
        <w:rPr>
          <w:rFonts w:ascii="Arial" w:hAnsi="Arial" w:cs="Arial"/>
        </w:rPr>
        <w:t xml:space="preserve"> curriculum </w:t>
      </w:r>
      <w:r w:rsidR="001D204B" w:rsidRPr="006A3185">
        <w:rPr>
          <w:rFonts w:ascii="Arial" w:hAnsi="Arial" w:cs="Arial"/>
        </w:rPr>
        <w:t>improvement</w:t>
      </w:r>
      <w:r w:rsidRPr="006A3185">
        <w:rPr>
          <w:rFonts w:ascii="Arial" w:hAnsi="Arial" w:cs="Arial"/>
        </w:rPr>
        <w:t xml:space="preserve">, teacher training, and education policy. By building on the strengths of </w:t>
      </w:r>
      <w:proofErr w:type="spellStart"/>
      <w:r w:rsidRPr="006A3185">
        <w:rPr>
          <w:rFonts w:ascii="Arial" w:hAnsi="Arial" w:cs="Arial"/>
        </w:rPr>
        <w:t>HighScope’s</w:t>
      </w:r>
      <w:proofErr w:type="spellEnd"/>
      <w:r w:rsidRPr="006A3185">
        <w:rPr>
          <w:rFonts w:ascii="Arial" w:hAnsi="Arial" w:cs="Arial"/>
        </w:rPr>
        <w:t xml:space="preserve"> active learning framework and addressing its research limitations, educators and researchers can better </w:t>
      </w:r>
      <w:r w:rsidR="001D204B" w:rsidRPr="006A3185">
        <w:rPr>
          <w:rFonts w:ascii="Arial" w:hAnsi="Arial" w:cs="Arial"/>
        </w:rPr>
        <w:t>utilize</w:t>
      </w:r>
      <w:r w:rsidRPr="006A3185">
        <w:rPr>
          <w:rFonts w:ascii="Arial" w:hAnsi="Arial" w:cs="Arial"/>
        </w:rPr>
        <w:t xml:space="preserve"> the curriculum to support equitable, high-quality early childhood education that prepares children for lifelong success.</w:t>
      </w:r>
    </w:p>
    <w:p w14:paraId="65AE5F53" w14:textId="77777777" w:rsidR="00175FA5" w:rsidRDefault="00175FA5" w:rsidP="00221198">
      <w:pPr>
        <w:jc w:val="left"/>
        <w:rPr>
          <w:rFonts w:ascii="Arial" w:hAnsi="Arial" w:cs="Arial"/>
        </w:rPr>
      </w:pPr>
    </w:p>
    <w:p w14:paraId="290A2983" w14:textId="77777777" w:rsidR="00175FA5" w:rsidRDefault="00175FA5" w:rsidP="00221198">
      <w:pPr>
        <w:jc w:val="left"/>
        <w:rPr>
          <w:rFonts w:ascii="Arial" w:hAnsi="Arial" w:cs="Arial"/>
        </w:rPr>
      </w:pPr>
    </w:p>
    <w:p w14:paraId="5870D9DA" w14:textId="77777777" w:rsidR="00175FA5" w:rsidRDefault="00175FA5" w:rsidP="00221198">
      <w:pPr>
        <w:jc w:val="left"/>
        <w:rPr>
          <w:rFonts w:ascii="Arial" w:hAnsi="Arial" w:cs="Arial"/>
        </w:rPr>
      </w:pPr>
    </w:p>
    <w:p w14:paraId="231F1E5F" w14:textId="77777777" w:rsidR="00175FA5" w:rsidRDefault="00175FA5" w:rsidP="00221198">
      <w:pPr>
        <w:jc w:val="left"/>
        <w:rPr>
          <w:rFonts w:ascii="Arial" w:hAnsi="Arial" w:cs="Arial"/>
        </w:rPr>
      </w:pPr>
    </w:p>
    <w:p w14:paraId="3A1FD3FB" w14:textId="77777777" w:rsidR="00175FA5" w:rsidRPr="006A3185" w:rsidRDefault="00175FA5" w:rsidP="00221198">
      <w:pPr>
        <w:jc w:val="left"/>
        <w:rPr>
          <w:rFonts w:ascii="Arial" w:hAnsi="Arial" w:cs="Arial" w:hint="eastAsia"/>
          <w:sz w:val="30"/>
          <w:szCs w:val="30"/>
        </w:rPr>
      </w:pPr>
    </w:p>
    <w:p w14:paraId="1E06C30F" w14:textId="2F4FADFC" w:rsidR="006C7876" w:rsidRPr="00221198" w:rsidRDefault="00CD756B" w:rsidP="006A3185">
      <w:pPr>
        <w:pStyle w:val="1"/>
        <w:rPr>
          <w:rFonts w:ascii="Arial" w:hAnsi="Arial" w:cs="Arial"/>
          <w:color w:val="auto"/>
          <w:sz w:val="30"/>
          <w:szCs w:val="30"/>
        </w:rPr>
      </w:pPr>
      <w:bookmarkStart w:id="33" w:name="_Toc212671974"/>
      <w:r w:rsidRPr="00221198">
        <w:rPr>
          <w:rFonts w:ascii="Arial" w:hAnsi="Arial" w:cs="Arial"/>
          <w:color w:val="auto"/>
          <w:sz w:val="30"/>
          <w:szCs w:val="30"/>
        </w:rPr>
        <w:lastRenderedPageBreak/>
        <w:t>Chapter</w:t>
      </w:r>
      <w:r w:rsidR="00101533" w:rsidRPr="00221198">
        <w:rPr>
          <w:rFonts w:ascii="Arial" w:hAnsi="Arial" w:cs="Arial"/>
          <w:color w:val="auto"/>
          <w:sz w:val="30"/>
          <w:szCs w:val="30"/>
        </w:rPr>
        <w:t xml:space="preserve"> 3</w:t>
      </w:r>
      <w:r w:rsidRPr="00221198">
        <w:rPr>
          <w:rFonts w:ascii="Arial" w:hAnsi="Arial" w:cs="Arial"/>
          <w:color w:val="auto"/>
          <w:sz w:val="30"/>
          <w:szCs w:val="30"/>
        </w:rPr>
        <w:t xml:space="preserve"> Discussion</w:t>
      </w:r>
      <w:bookmarkEnd w:id="33"/>
    </w:p>
    <w:p w14:paraId="5E3A8D7B" w14:textId="0EF32657" w:rsidR="00BC227A" w:rsidRPr="00221198" w:rsidRDefault="00BC227A" w:rsidP="006A3185">
      <w:pPr>
        <w:pStyle w:val="2"/>
        <w:rPr>
          <w:rFonts w:ascii="Arial" w:hAnsi="Arial" w:cs="Arial"/>
          <w:b/>
          <w:bCs/>
          <w:color w:val="auto"/>
          <w:sz w:val="28"/>
          <w:szCs w:val="28"/>
        </w:rPr>
      </w:pPr>
      <w:bookmarkStart w:id="34" w:name="_Toc212671975"/>
      <w:r w:rsidRPr="00221198">
        <w:rPr>
          <w:rFonts w:ascii="Arial" w:hAnsi="Arial" w:cs="Arial"/>
          <w:b/>
          <w:bCs/>
          <w:color w:val="auto"/>
          <w:sz w:val="28"/>
          <w:szCs w:val="28"/>
        </w:rPr>
        <w:t>3.1 Introduction</w:t>
      </w:r>
      <w:bookmarkEnd w:id="34"/>
    </w:p>
    <w:p w14:paraId="25855594" w14:textId="10A51119" w:rsidR="00F014A0" w:rsidRDefault="007A3B7B" w:rsidP="000B0D18">
      <w:pPr>
        <w:rPr>
          <w:rFonts w:ascii="Arial" w:hAnsi="Arial" w:cs="Arial"/>
          <w:szCs w:val="21"/>
        </w:rPr>
      </w:pPr>
      <w:r w:rsidRPr="006A3185">
        <w:rPr>
          <w:rFonts w:ascii="Arial" w:hAnsi="Arial" w:cs="Arial"/>
          <w:szCs w:val="21"/>
        </w:rPr>
        <w:t xml:space="preserve">This chapter aims to systematically discuss the findings derived from the systematic literature review, </w:t>
      </w:r>
      <w:r w:rsidR="00F014A0">
        <w:rPr>
          <w:rFonts w:ascii="Arial" w:hAnsi="Arial" w:cs="Arial"/>
          <w:szCs w:val="21"/>
        </w:rPr>
        <w:t>guided by</w:t>
      </w:r>
      <w:r w:rsidR="00F014A0" w:rsidRPr="00F014A0">
        <w:rPr>
          <w:rFonts w:ascii="Arial" w:hAnsi="Arial" w:cs="Arial"/>
          <w:szCs w:val="21"/>
        </w:rPr>
        <w:t xml:space="preserve"> </w:t>
      </w:r>
      <w:r w:rsidR="00F014A0" w:rsidRPr="00922341">
        <w:rPr>
          <w:rFonts w:ascii="Arial" w:hAnsi="Arial" w:cs="Arial"/>
          <w:szCs w:val="21"/>
        </w:rPr>
        <w:t>the thematic analysis method proposed by Braun &amp; Clarke (2023)</w:t>
      </w:r>
      <w:r w:rsidR="00F014A0">
        <w:rPr>
          <w:rFonts w:ascii="Arial" w:hAnsi="Arial" w:cs="Arial"/>
          <w:szCs w:val="21"/>
        </w:rPr>
        <w:t>.</w:t>
      </w:r>
      <w:r w:rsidR="00F014A0" w:rsidRPr="00F014A0">
        <w:rPr>
          <w:rFonts w:ascii="Arial" w:hAnsi="Arial" w:cs="Arial"/>
          <w:szCs w:val="21"/>
        </w:rPr>
        <w:t xml:space="preserve"> </w:t>
      </w:r>
      <w:r w:rsidR="00F014A0" w:rsidRPr="000C3F6F">
        <w:rPr>
          <w:rFonts w:ascii="Arial" w:hAnsi="Arial" w:cs="Arial"/>
          <w:szCs w:val="21"/>
        </w:rPr>
        <w:t>Through an iterative process of reading, c</w:t>
      </w:r>
      <w:r w:rsidR="00F014A0">
        <w:rPr>
          <w:rFonts w:ascii="Arial" w:hAnsi="Arial" w:cs="Arial"/>
          <w:szCs w:val="21"/>
        </w:rPr>
        <w:t>oding</w:t>
      </w:r>
      <w:r w:rsidR="00F014A0" w:rsidRPr="000C3F6F">
        <w:rPr>
          <w:rFonts w:ascii="Arial" w:hAnsi="Arial" w:cs="Arial"/>
          <w:szCs w:val="21"/>
        </w:rPr>
        <w:t>, and interpret</w:t>
      </w:r>
      <w:r w:rsidR="00F014A0">
        <w:rPr>
          <w:rFonts w:ascii="Arial" w:hAnsi="Arial" w:cs="Arial"/>
          <w:szCs w:val="21"/>
        </w:rPr>
        <w:t>ation, t</w:t>
      </w:r>
      <w:r w:rsidR="00F014A0">
        <w:rPr>
          <w:rFonts w:ascii="Arial" w:hAnsi="Arial" w:cs="Arial" w:hint="eastAsia"/>
          <w:szCs w:val="21"/>
        </w:rPr>
        <w:t>he analysis generated two central theses</w:t>
      </w:r>
      <w:r w:rsidR="00F014A0">
        <w:rPr>
          <w:rFonts w:ascii="Arial" w:hAnsi="Arial" w:cs="Arial"/>
          <w:szCs w:val="21"/>
        </w:rPr>
        <w:t xml:space="preserve"> that are interpreted in the following sections and build upon the foundation laid in</w:t>
      </w:r>
      <w:r w:rsidR="00F014A0">
        <w:rPr>
          <w:rFonts w:ascii="Arial" w:hAnsi="Arial" w:cs="Arial" w:hint="eastAsia"/>
          <w:szCs w:val="21"/>
        </w:rPr>
        <w:t xml:space="preserve"> </w:t>
      </w:r>
      <w:r w:rsidR="00F014A0">
        <w:rPr>
          <w:rFonts w:ascii="Arial" w:hAnsi="Arial" w:cs="Arial"/>
          <w:szCs w:val="21"/>
        </w:rPr>
        <w:t>Section</w:t>
      </w:r>
      <w:r w:rsidR="00F014A0">
        <w:rPr>
          <w:rFonts w:ascii="Arial" w:hAnsi="Arial" w:cs="Arial" w:hint="eastAsia"/>
          <w:szCs w:val="21"/>
        </w:rPr>
        <w:t xml:space="preserve"> 2.5 &amp; 2.6</w:t>
      </w:r>
      <w:r w:rsidR="00F014A0">
        <w:rPr>
          <w:rFonts w:ascii="Arial" w:hAnsi="Arial" w:cs="Arial"/>
          <w:szCs w:val="21"/>
        </w:rPr>
        <w:t>. The chapter first presents these theses to directly answer</w:t>
      </w:r>
      <w:r w:rsidR="00F014A0" w:rsidRPr="00F014A0">
        <w:rPr>
          <w:rFonts w:ascii="Arial" w:hAnsi="Arial" w:cs="Arial"/>
          <w:szCs w:val="21"/>
        </w:rPr>
        <w:t xml:space="preserve"> </w:t>
      </w:r>
      <w:r w:rsidR="00F014A0" w:rsidRPr="006A3185">
        <w:rPr>
          <w:rFonts w:ascii="Arial" w:hAnsi="Arial" w:cs="Arial"/>
          <w:szCs w:val="21"/>
        </w:rPr>
        <w:t>how teachers support individual differences</w:t>
      </w:r>
      <w:r w:rsidR="00F014A0" w:rsidRPr="00F014A0">
        <w:rPr>
          <w:rFonts w:ascii="Arial" w:hAnsi="Arial" w:cs="Arial"/>
          <w:szCs w:val="21"/>
        </w:rPr>
        <w:t xml:space="preserve"> </w:t>
      </w:r>
      <w:r w:rsidR="00F014A0" w:rsidRPr="006A3185">
        <w:rPr>
          <w:rFonts w:ascii="Arial" w:hAnsi="Arial" w:cs="Arial"/>
          <w:szCs w:val="21"/>
        </w:rPr>
        <w:t>and</w:t>
      </w:r>
      <w:r w:rsidR="00F014A0">
        <w:rPr>
          <w:rFonts w:ascii="Arial" w:hAnsi="Arial" w:cs="Arial"/>
          <w:szCs w:val="21"/>
        </w:rPr>
        <w:t xml:space="preserve"> </w:t>
      </w:r>
      <w:r w:rsidR="00F014A0" w:rsidRPr="006A3185">
        <w:rPr>
          <w:rFonts w:ascii="Arial" w:hAnsi="Arial" w:cs="Arial"/>
          <w:szCs w:val="21"/>
        </w:rPr>
        <w:t>what long-term impact gaps exis</w:t>
      </w:r>
      <w:r w:rsidR="00F014A0">
        <w:rPr>
          <w:rFonts w:ascii="Arial" w:hAnsi="Arial" w:cs="Arial"/>
          <w:szCs w:val="21"/>
        </w:rPr>
        <w:t>t.</w:t>
      </w:r>
      <w:r w:rsidR="003805A5">
        <w:rPr>
          <w:rFonts w:ascii="Arial" w:hAnsi="Arial" w:cs="Arial" w:hint="eastAsia"/>
          <w:szCs w:val="21"/>
        </w:rPr>
        <w:t xml:space="preserve"> </w:t>
      </w:r>
      <w:r w:rsidR="003805A5">
        <w:rPr>
          <w:rFonts w:ascii="Arial" w:hAnsi="Arial" w:cs="Arial"/>
          <w:szCs w:val="21"/>
        </w:rPr>
        <w:t>A</w:t>
      </w:r>
      <w:r w:rsidR="003805A5">
        <w:rPr>
          <w:rFonts w:ascii="Arial" w:hAnsi="Arial" w:cs="Arial" w:hint="eastAsia"/>
          <w:szCs w:val="21"/>
        </w:rPr>
        <w:t xml:space="preserve">nd </w:t>
      </w:r>
      <w:r w:rsidR="00F014A0" w:rsidRPr="00F014A0">
        <w:rPr>
          <w:rFonts w:ascii="Arial" w:hAnsi="Arial" w:cs="Arial"/>
          <w:szCs w:val="21"/>
        </w:rPr>
        <w:t>then contrasts these findings with existing literature to clarify points of consensus and divergence, thereby validating the rationality of the identified theses and gaps. Finally, by synthesizing these insights, the chapter provides a comprehensive response to the research questions and establishes a basis for the subsequent discussion of implications in Chapter 4.</w:t>
      </w:r>
    </w:p>
    <w:p w14:paraId="0DE4A2D0" w14:textId="77777777" w:rsidR="000B0D18" w:rsidRPr="000B0D18" w:rsidRDefault="00101533" w:rsidP="000B0D18">
      <w:pPr>
        <w:pStyle w:val="2"/>
        <w:rPr>
          <w:rFonts w:ascii="Arial" w:hAnsi="Arial" w:cs="Arial"/>
          <w:b/>
          <w:bCs/>
          <w:color w:val="auto"/>
          <w:sz w:val="28"/>
          <w:szCs w:val="28"/>
        </w:rPr>
      </w:pPr>
      <w:bookmarkStart w:id="35" w:name="_Toc212671976"/>
      <w:r w:rsidRPr="00221198">
        <w:rPr>
          <w:rFonts w:ascii="Arial" w:hAnsi="Arial" w:cs="Arial"/>
          <w:b/>
          <w:bCs/>
          <w:color w:val="auto"/>
          <w:sz w:val="28"/>
          <w:szCs w:val="28"/>
        </w:rPr>
        <w:t>3</w:t>
      </w:r>
      <w:r w:rsidR="00B624FB" w:rsidRPr="00221198">
        <w:rPr>
          <w:rFonts w:ascii="Arial" w:hAnsi="Arial" w:cs="Arial"/>
          <w:b/>
          <w:bCs/>
          <w:color w:val="auto"/>
          <w:sz w:val="28"/>
          <w:szCs w:val="28"/>
        </w:rPr>
        <w:t>.</w:t>
      </w:r>
      <w:r w:rsidR="00F731A1" w:rsidRPr="00221198">
        <w:rPr>
          <w:rFonts w:ascii="Arial" w:hAnsi="Arial" w:cs="Arial" w:hint="eastAsia"/>
          <w:b/>
          <w:bCs/>
          <w:color w:val="auto"/>
          <w:sz w:val="28"/>
          <w:szCs w:val="28"/>
        </w:rPr>
        <w:t>2</w:t>
      </w:r>
      <w:r w:rsidR="00B624FB" w:rsidRPr="00221198">
        <w:rPr>
          <w:rFonts w:ascii="Arial" w:hAnsi="Arial" w:cs="Arial"/>
          <w:b/>
          <w:bCs/>
          <w:color w:val="auto"/>
          <w:sz w:val="28"/>
          <w:szCs w:val="28"/>
        </w:rPr>
        <w:t xml:space="preserve"> </w:t>
      </w:r>
      <w:r w:rsidR="000B0D18" w:rsidRPr="000B0D18">
        <w:rPr>
          <w:rFonts w:ascii="Arial" w:hAnsi="Arial" w:cs="Arial" w:hint="eastAsia"/>
          <w:b/>
          <w:bCs/>
          <w:color w:val="auto"/>
          <w:sz w:val="28"/>
          <w:szCs w:val="28"/>
        </w:rPr>
        <w:t>D</w:t>
      </w:r>
      <w:r w:rsidR="000B0D18" w:rsidRPr="000B0D18">
        <w:rPr>
          <w:rFonts w:ascii="Arial" w:hAnsi="Arial" w:cs="Arial"/>
          <w:b/>
          <w:bCs/>
          <w:color w:val="auto"/>
          <w:sz w:val="28"/>
          <w:szCs w:val="28"/>
        </w:rPr>
        <w:t>iscussion</w:t>
      </w:r>
      <w:r w:rsidR="000B0D18" w:rsidRPr="000B0D18">
        <w:rPr>
          <w:rFonts w:ascii="Arial" w:hAnsi="Arial" w:cs="Arial" w:hint="eastAsia"/>
          <w:b/>
          <w:bCs/>
          <w:color w:val="auto"/>
          <w:sz w:val="28"/>
          <w:szCs w:val="28"/>
        </w:rPr>
        <w:t xml:space="preserve"> of Thesis</w:t>
      </w:r>
      <w:r w:rsidR="000B0D18" w:rsidRPr="000B0D18">
        <w:rPr>
          <w:rFonts w:ascii="Arial" w:hAnsi="Arial" w:cs="Arial"/>
          <w:b/>
          <w:bCs/>
          <w:color w:val="auto"/>
          <w:sz w:val="28"/>
          <w:szCs w:val="28"/>
        </w:rPr>
        <w:t xml:space="preserve"> 1: Teacher Strategies for Supporting Individual Differences in </w:t>
      </w:r>
      <w:proofErr w:type="spellStart"/>
      <w:r w:rsidR="000B0D18" w:rsidRPr="000B0D18">
        <w:rPr>
          <w:rFonts w:ascii="Arial" w:hAnsi="Arial" w:cs="Arial"/>
          <w:b/>
          <w:bCs/>
          <w:color w:val="auto"/>
          <w:sz w:val="28"/>
          <w:szCs w:val="28"/>
        </w:rPr>
        <w:t>HighScope</w:t>
      </w:r>
      <w:bookmarkEnd w:id="35"/>
      <w:proofErr w:type="spellEnd"/>
    </w:p>
    <w:p w14:paraId="56635F2A" w14:textId="77777777" w:rsidR="00576F5F" w:rsidRPr="00576F5F" w:rsidRDefault="00576F5F" w:rsidP="00576F5F">
      <w:pPr>
        <w:rPr>
          <w:rFonts w:ascii="Arial" w:hAnsi="Arial" w:cs="Arial"/>
          <w:szCs w:val="21"/>
        </w:rPr>
      </w:pPr>
      <w:r w:rsidRPr="00576F5F">
        <w:rPr>
          <w:rFonts w:ascii="Arial" w:hAnsi="Arial" w:cs="Arial"/>
          <w:szCs w:val="21"/>
        </w:rPr>
        <w:t xml:space="preserve">A central challenge identified in the existing literature is the fragmented understanding of how </w:t>
      </w:r>
      <w:proofErr w:type="spellStart"/>
      <w:r w:rsidRPr="00576F5F">
        <w:rPr>
          <w:rFonts w:ascii="Arial" w:hAnsi="Arial" w:cs="Arial"/>
          <w:szCs w:val="21"/>
        </w:rPr>
        <w:t>HighScope</w:t>
      </w:r>
      <w:proofErr w:type="spellEnd"/>
      <w:r w:rsidRPr="00576F5F">
        <w:rPr>
          <w:rFonts w:ascii="Arial" w:hAnsi="Arial" w:cs="Arial"/>
          <w:szCs w:val="21"/>
        </w:rPr>
        <w:t xml:space="preserve"> teachers support individual differences. As Wiltshire (2018) notes, while the </w:t>
      </w:r>
      <w:proofErr w:type="spellStart"/>
      <w:r w:rsidRPr="00576F5F">
        <w:rPr>
          <w:rFonts w:ascii="Arial" w:hAnsi="Arial" w:cs="Arial"/>
          <w:szCs w:val="21"/>
        </w:rPr>
        <w:t>HighScope</w:t>
      </w:r>
      <w:proofErr w:type="spellEnd"/>
      <w:r w:rsidRPr="00576F5F">
        <w:rPr>
          <w:rFonts w:ascii="Arial" w:hAnsi="Arial" w:cs="Arial"/>
          <w:szCs w:val="21"/>
        </w:rPr>
        <w:t xml:space="preserve"> approach champions active learning, it provides limited systematic guidance on implementing differentiated support, leading to unsystematic and isolated teaching strategies in practice.</w:t>
      </w:r>
    </w:p>
    <w:p w14:paraId="3D46BB94" w14:textId="77777777" w:rsidR="00576F5F" w:rsidRPr="00576F5F" w:rsidRDefault="00576F5F" w:rsidP="00576F5F">
      <w:pPr>
        <w:rPr>
          <w:rFonts w:ascii="Arial" w:hAnsi="Arial" w:cs="Arial"/>
          <w:szCs w:val="21"/>
        </w:rPr>
      </w:pPr>
    </w:p>
    <w:p w14:paraId="149BA0A1" w14:textId="652A12A8" w:rsidR="00FC6507" w:rsidRDefault="00576F5F" w:rsidP="00576F5F">
      <w:pPr>
        <w:rPr>
          <w:rFonts w:ascii="Arial" w:hAnsi="Arial" w:cs="Arial"/>
          <w:szCs w:val="21"/>
        </w:rPr>
      </w:pPr>
      <w:r w:rsidRPr="00576F5F">
        <w:rPr>
          <w:rFonts w:ascii="Arial" w:hAnsi="Arial" w:cs="Arial"/>
          <w:szCs w:val="21"/>
        </w:rPr>
        <w:t xml:space="preserve">The early research </w:t>
      </w:r>
      <w:r>
        <w:rPr>
          <w:rFonts w:ascii="Arial" w:hAnsi="Arial" w:cs="Arial" w:hint="eastAsia"/>
          <w:szCs w:val="21"/>
        </w:rPr>
        <w:t xml:space="preserve">area </w:t>
      </w:r>
      <w:r w:rsidRPr="00576F5F">
        <w:rPr>
          <w:rFonts w:ascii="Arial" w:hAnsi="Arial" w:cs="Arial"/>
          <w:szCs w:val="21"/>
        </w:rPr>
        <w:t xml:space="preserve">reflects this challenge, </w:t>
      </w:r>
      <w:proofErr w:type="spellStart"/>
      <w:r w:rsidRPr="00576F5F">
        <w:rPr>
          <w:rFonts w:ascii="Arial" w:hAnsi="Arial" w:cs="Arial"/>
          <w:szCs w:val="21"/>
        </w:rPr>
        <w:t>characterised</w:t>
      </w:r>
      <w:proofErr w:type="spellEnd"/>
      <w:r w:rsidRPr="00576F5F">
        <w:rPr>
          <w:rFonts w:ascii="Arial" w:hAnsi="Arial" w:cs="Arial"/>
          <w:szCs w:val="21"/>
        </w:rPr>
        <w:t xml:space="preserve"> by studies that offer valuable</w:t>
      </w:r>
      <w:r>
        <w:rPr>
          <w:rFonts w:ascii="Arial" w:hAnsi="Arial" w:cs="Arial" w:hint="eastAsia"/>
          <w:szCs w:val="21"/>
        </w:rPr>
        <w:t xml:space="preserve"> but </w:t>
      </w:r>
      <w:r w:rsidRPr="00576F5F">
        <w:rPr>
          <w:rFonts w:ascii="Arial" w:hAnsi="Arial" w:cs="Arial"/>
          <w:szCs w:val="21"/>
        </w:rPr>
        <w:t xml:space="preserve">isolated strategies segmented across developmental domains. For instance, some scholars focused on cognitive and </w:t>
      </w:r>
      <w:r>
        <w:rPr>
          <w:rFonts w:ascii="Arial" w:hAnsi="Arial" w:cs="Arial" w:hint="eastAsia"/>
          <w:szCs w:val="21"/>
        </w:rPr>
        <w:t>language</w:t>
      </w:r>
      <w:r w:rsidRPr="00576F5F">
        <w:rPr>
          <w:rFonts w:ascii="Arial" w:hAnsi="Arial" w:cs="Arial"/>
          <w:szCs w:val="21"/>
        </w:rPr>
        <w:t xml:space="preserve"> adaptations, such as Christopher's (2021) work on task simplification or Cai's (2022) and Macintyre's (2010) explorations of multilingual resources and play-based language scaffolding. Similarly, research in the social-emotional domain, including Cade et al. (2022) on calm-down corners and Herman &amp; </w:t>
      </w:r>
      <w:proofErr w:type="spellStart"/>
      <w:r w:rsidRPr="00576F5F">
        <w:rPr>
          <w:rFonts w:ascii="Arial" w:hAnsi="Arial" w:cs="Arial"/>
          <w:szCs w:val="21"/>
        </w:rPr>
        <w:t>Rusmayadi</w:t>
      </w:r>
      <w:proofErr w:type="spellEnd"/>
      <w:r w:rsidRPr="00576F5F">
        <w:rPr>
          <w:rFonts w:ascii="Arial" w:hAnsi="Arial" w:cs="Arial"/>
          <w:szCs w:val="21"/>
        </w:rPr>
        <w:t xml:space="preserve"> (2018) on short-focused activities, identified effective but context-specific strategies.</w:t>
      </w:r>
      <w:r>
        <w:rPr>
          <w:rFonts w:ascii="Arial" w:hAnsi="Arial" w:cs="Arial" w:hint="eastAsia"/>
          <w:szCs w:val="21"/>
        </w:rPr>
        <w:t xml:space="preserve"> Although these studies are of great significance</w:t>
      </w:r>
      <w:r w:rsidRPr="00576F5F">
        <w:rPr>
          <w:rFonts w:ascii="Arial" w:hAnsi="Arial" w:cs="Arial"/>
          <w:szCs w:val="21"/>
        </w:rPr>
        <w:t xml:space="preserve">, this </w:t>
      </w:r>
      <w:r>
        <w:rPr>
          <w:rFonts w:ascii="Arial" w:hAnsi="Arial" w:cs="Arial" w:hint="eastAsia"/>
          <w:szCs w:val="21"/>
        </w:rPr>
        <w:t>series</w:t>
      </w:r>
      <w:r w:rsidRPr="00576F5F">
        <w:rPr>
          <w:rFonts w:ascii="Arial" w:hAnsi="Arial" w:cs="Arial"/>
          <w:szCs w:val="21"/>
        </w:rPr>
        <w:t xml:space="preserve"> of work collectively underscored a</w:t>
      </w:r>
      <w:r w:rsidR="008F7F21">
        <w:rPr>
          <w:rFonts w:ascii="Arial" w:hAnsi="Arial" w:cs="Arial" w:hint="eastAsia"/>
          <w:szCs w:val="21"/>
        </w:rPr>
        <w:t>n</w:t>
      </w:r>
      <w:r w:rsidRPr="00576F5F">
        <w:rPr>
          <w:rFonts w:ascii="Arial" w:hAnsi="Arial" w:cs="Arial"/>
          <w:szCs w:val="21"/>
        </w:rPr>
        <w:t xml:space="preserve"> </w:t>
      </w:r>
      <w:r>
        <w:rPr>
          <w:rFonts w:ascii="Arial" w:hAnsi="Arial" w:cs="Arial" w:hint="eastAsia"/>
          <w:szCs w:val="21"/>
        </w:rPr>
        <w:t>important</w:t>
      </w:r>
      <w:r w:rsidRPr="00576F5F">
        <w:rPr>
          <w:rFonts w:ascii="Arial" w:hAnsi="Arial" w:cs="Arial"/>
          <w:szCs w:val="21"/>
        </w:rPr>
        <w:t xml:space="preserve"> gap: the absence of a unified framework for holistically supporting the child.</w:t>
      </w:r>
    </w:p>
    <w:p w14:paraId="616065F9" w14:textId="77777777" w:rsidR="00FC6507" w:rsidRDefault="00FC6507" w:rsidP="00777090">
      <w:pPr>
        <w:rPr>
          <w:rFonts w:ascii="Arial" w:hAnsi="Arial" w:cs="Arial"/>
          <w:szCs w:val="21"/>
        </w:rPr>
      </w:pPr>
    </w:p>
    <w:p w14:paraId="3DFC6E9D" w14:textId="68AC9FD0" w:rsidR="008F7F21" w:rsidRPr="008F7F21" w:rsidRDefault="008F7F21" w:rsidP="008F7F21">
      <w:pPr>
        <w:rPr>
          <w:rFonts w:ascii="Arial" w:hAnsi="Arial" w:cs="Arial"/>
          <w:szCs w:val="21"/>
        </w:rPr>
      </w:pPr>
      <w:r w:rsidRPr="008F7F21">
        <w:rPr>
          <w:rFonts w:ascii="Arial" w:hAnsi="Arial" w:cs="Arial"/>
          <w:szCs w:val="21"/>
        </w:rPr>
        <w:t xml:space="preserve">In response to this gap, a discernible shift in the literature emerged, steering the research agenda toward integration and theoretical consolidation. Scholars began seeking unifying principles to connect disparate practices. The work of Delgado (2018) on visual aids, alongside Mishra (2023) and Carranza-Pinedo &amp; </w:t>
      </w:r>
      <w:proofErr w:type="spellStart"/>
      <w:r w:rsidRPr="008F7F21">
        <w:rPr>
          <w:rFonts w:ascii="Arial" w:hAnsi="Arial" w:cs="Arial"/>
          <w:szCs w:val="21"/>
        </w:rPr>
        <w:t>Diprossimo's</w:t>
      </w:r>
      <w:proofErr w:type="spellEnd"/>
      <w:r w:rsidRPr="008F7F21">
        <w:rPr>
          <w:rFonts w:ascii="Arial" w:hAnsi="Arial" w:cs="Arial"/>
          <w:szCs w:val="21"/>
        </w:rPr>
        <w:t xml:space="preserve"> (2025) concept of "dynamic scaffolding," exemplifies this shift. Their contributions moved beyond introducing new techniques, instead proposing coordinating principles for support. These integrative efforts found robust theoretical grounding in Vygotsky's zone of proximal development, particularly </w:t>
      </w:r>
      <w:r w:rsidRPr="008F7F21">
        <w:rPr>
          <w:rFonts w:ascii="Arial" w:hAnsi="Arial" w:cs="Arial"/>
          <w:szCs w:val="21"/>
        </w:rPr>
        <w:lastRenderedPageBreak/>
        <w:t>through the lens of contextually responsive</w:t>
      </w:r>
      <w:r w:rsidR="00D9048D">
        <w:rPr>
          <w:rFonts w:ascii="Arial" w:hAnsi="Arial" w:cs="Arial" w:hint="eastAsia"/>
          <w:szCs w:val="21"/>
        </w:rPr>
        <w:t xml:space="preserve"> </w:t>
      </w:r>
      <w:r w:rsidRPr="008F7F21">
        <w:rPr>
          <w:rFonts w:ascii="Arial" w:hAnsi="Arial" w:cs="Arial"/>
          <w:szCs w:val="21"/>
        </w:rPr>
        <w:t xml:space="preserve">scaffolding as emphasized by Margolis (2020) and </w:t>
      </w:r>
      <w:proofErr w:type="spellStart"/>
      <w:r w:rsidRPr="008F7F21">
        <w:rPr>
          <w:rFonts w:ascii="Arial" w:hAnsi="Arial" w:cs="Arial"/>
          <w:szCs w:val="21"/>
        </w:rPr>
        <w:t>Bodrova</w:t>
      </w:r>
      <w:proofErr w:type="spellEnd"/>
      <w:r w:rsidRPr="008F7F21">
        <w:rPr>
          <w:rFonts w:ascii="Arial" w:hAnsi="Arial" w:cs="Arial"/>
          <w:szCs w:val="21"/>
        </w:rPr>
        <w:t xml:space="preserve"> &amp; Leong (2024). This synergy between emerging practical principles and established theory marked a significant evolution in the field's understanding, affirming that supporting individual differences requires a coherent, multi-faceted approach.</w:t>
      </w:r>
    </w:p>
    <w:p w14:paraId="182C5468" w14:textId="77777777" w:rsidR="008F7F21" w:rsidRPr="008F7F21" w:rsidRDefault="008F7F21" w:rsidP="008F7F21">
      <w:pPr>
        <w:rPr>
          <w:rFonts w:ascii="Arial" w:hAnsi="Arial" w:cs="Arial"/>
          <w:szCs w:val="21"/>
        </w:rPr>
      </w:pPr>
    </w:p>
    <w:p w14:paraId="64406DF8" w14:textId="1EBDD484" w:rsidR="00576F5F" w:rsidRDefault="008F7F21" w:rsidP="008F7F21">
      <w:pPr>
        <w:rPr>
          <w:rFonts w:ascii="Arial" w:hAnsi="Arial" w:cs="Arial"/>
          <w:szCs w:val="21"/>
        </w:rPr>
      </w:pPr>
      <w:r w:rsidRPr="008F7F21">
        <w:rPr>
          <w:rFonts w:ascii="Arial" w:hAnsi="Arial" w:cs="Arial"/>
          <w:szCs w:val="21"/>
        </w:rPr>
        <w:t>However, the movement toward more systematic support, as documented in the literature, itself unveiled a new</w:t>
      </w:r>
      <w:r>
        <w:rPr>
          <w:rFonts w:ascii="Arial" w:hAnsi="Arial" w:cs="Arial" w:hint="eastAsia"/>
          <w:szCs w:val="21"/>
        </w:rPr>
        <w:t xml:space="preserve"> and </w:t>
      </w:r>
      <w:r w:rsidRPr="008F7F21">
        <w:rPr>
          <w:rFonts w:ascii="Arial" w:hAnsi="Arial" w:cs="Arial"/>
          <w:szCs w:val="21"/>
        </w:rPr>
        <w:t xml:space="preserve">critical tension. Miller &amp; Pound (2011) aptly cautioned against over-reliance on scaffolding, a concern that echoes the child-centered autonomy principle central to </w:t>
      </w:r>
      <w:proofErr w:type="spellStart"/>
      <w:r w:rsidRPr="008F7F21">
        <w:rPr>
          <w:rFonts w:ascii="Arial" w:hAnsi="Arial" w:cs="Arial"/>
          <w:szCs w:val="21"/>
        </w:rPr>
        <w:t>HighScope</w:t>
      </w:r>
      <w:proofErr w:type="spellEnd"/>
      <w:r w:rsidRPr="008F7F21">
        <w:rPr>
          <w:rFonts w:ascii="Arial" w:hAnsi="Arial" w:cs="Arial"/>
          <w:szCs w:val="21"/>
        </w:rPr>
        <w:t xml:space="preserve"> (Epstein &amp; Schweinhart, 2018; Hohmann &amp; Weikart, 1995). This scholarly debate </w:t>
      </w:r>
      <w:r w:rsidR="003805A5">
        <w:rPr>
          <w:rFonts w:ascii="Arial" w:hAnsi="Arial" w:cs="Arial" w:hint="eastAsia"/>
          <w:szCs w:val="21"/>
        </w:rPr>
        <w:t>clearly elucidates</w:t>
      </w:r>
      <w:r w:rsidRPr="008F7F21">
        <w:rPr>
          <w:rFonts w:ascii="Arial" w:hAnsi="Arial" w:cs="Arial"/>
          <w:szCs w:val="21"/>
        </w:rPr>
        <w:t xml:space="preserve"> the fundamental dilemma at the heart of the first research question: How can educators provide consistent, structured support without undermining the child-initiated learning that is the cornerstone of the </w:t>
      </w:r>
      <w:proofErr w:type="spellStart"/>
      <w:r w:rsidRPr="008F7F21">
        <w:rPr>
          <w:rFonts w:ascii="Arial" w:hAnsi="Arial" w:cs="Arial"/>
          <w:szCs w:val="21"/>
        </w:rPr>
        <w:t>HighScope</w:t>
      </w:r>
      <w:proofErr w:type="spellEnd"/>
      <w:r w:rsidRPr="008F7F21">
        <w:rPr>
          <w:rFonts w:ascii="Arial" w:hAnsi="Arial" w:cs="Arial"/>
          <w:szCs w:val="21"/>
        </w:rPr>
        <w:t xml:space="preserve"> philosophy?</w:t>
      </w:r>
    </w:p>
    <w:p w14:paraId="20B39749" w14:textId="77777777" w:rsidR="008F7F21" w:rsidRDefault="008F7F21" w:rsidP="008F7F21">
      <w:pPr>
        <w:rPr>
          <w:rFonts w:ascii="Arial" w:hAnsi="Arial" w:cs="Arial"/>
          <w:szCs w:val="21"/>
        </w:rPr>
      </w:pPr>
    </w:p>
    <w:p w14:paraId="2B8668D8" w14:textId="49F8E474" w:rsidR="00576F5F" w:rsidRDefault="003805A5" w:rsidP="00777090">
      <w:pPr>
        <w:rPr>
          <w:rFonts w:ascii="Arial" w:hAnsi="Arial" w:cs="Arial" w:hint="eastAsia"/>
          <w:szCs w:val="21"/>
        </w:rPr>
      </w:pPr>
      <w:r>
        <w:rPr>
          <w:rFonts w:ascii="Arial" w:hAnsi="Arial" w:cs="Arial" w:hint="eastAsia"/>
          <w:szCs w:val="21"/>
        </w:rPr>
        <w:t>Based on</w:t>
      </w:r>
      <w:r w:rsidR="008F7F21" w:rsidRPr="008F7F21">
        <w:rPr>
          <w:rFonts w:ascii="Arial" w:hAnsi="Arial" w:cs="Arial"/>
          <w:szCs w:val="21"/>
        </w:rPr>
        <w:t xml:space="preserve"> these sequential developments within the body of literature, this study proposes a cohesive, dual-dimensional framework to answer the question of how teachers can effectively support individual differences. The first dimension addresses cognitive and language needs by </w:t>
      </w:r>
      <w:proofErr w:type="spellStart"/>
      <w:r w:rsidR="008F7F21" w:rsidRPr="008F7F21">
        <w:rPr>
          <w:rFonts w:ascii="Arial" w:hAnsi="Arial" w:cs="Arial"/>
          <w:szCs w:val="21"/>
        </w:rPr>
        <w:t>systemising</w:t>
      </w:r>
      <w:proofErr w:type="spellEnd"/>
      <w:r w:rsidR="008F7F21" w:rsidRPr="008F7F21">
        <w:rPr>
          <w:rFonts w:ascii="Arial" w:hAnsi="Arial" w:cs="Arial"/>
          <w:szCs w:val="21"/>
        </w:rPr>
        <w:t xml:space="preserve"> strategies</w:t>
      </w:r>
      <w:r w:rsidR="008F7F21">
        <w:rPr>
          <w:rFonts w:ascii="Arial" w:hAnsi="Arial" w:cs="Arial" w:hint="eastAsia"/>
          <w:szCs w:val="21"/>
        </w:rPr>
        <w:t xml:space="preserve">, </w:t>
      </w:r>
      <w:r w:rsidR="008F7F21" w:rsidRPr="008F7F21">
        <w:rPr>
          <w:rFonts w:ascii="Arial" w:hAnsi="Arial" w:cs="Arial"/>
          <w:szCs w:val="21"/>
        </w:rPr>
        <w:t>such as task simplification, tactile materials, and dynamic scaffolding</w:t>
      </w:r>
      <w:r w:rsidR="008F7F21">
        <w:rPr>
          <w:rFonts w:ascii="Arial" w:hAnsi="Arial" w:cs="Arial" w:hint="eastAsia"/>
          <w:szCs w:val="21"/>
        </w:rPr>
        <w:t xml:space="preserve"> </w:t>
      </w:r>
      <w:r w:rsidR="008F7F21" w:rsidRPr="008F7F21">
        <w:rPr>
          <w:rFonts w:ascii="Arial" w:hAnsi="Arial" w:cs="Arial"/>
          <w:szCs w:val="21"/>
        </w:rPr>
        <w:t>into a coordinated sequence</w:t>
      </w:r>
      <w:r w:rsidR="008F7F21">
        <w:rPr>
          <w:rFonts w:ascii="Arial" w:hAnsi="Arial" w:cs="Arial" w:hint="eastAsia"/>
          <w:szCs w:val="21"/>
        </w:rPr>
        <w:t>. This process is</w:t>
      </w:r>
      <w:r w:rsidR="008F7F21" w:rsidRPr="008F7F21">
        <w:rPr>
          <w:rFonts w:ascii="Arial" w:hAnsi="Arial" w:cs="Arial"/>
          <w:szCs w:val="21"/>
        </w:rPr>
        <w:t xml:space="preserve"> initiated </w:t>
      </w:r>
      <w:r w:rsidR="008F7F21">
        <w:rPr>
          <w:rFonts w:ascii="Arial" w:hAnsi="Arial" w:cs="Arial" w:hint="eastAsia"/>
          <w:szCs w:val="21"/>
        </w:rPr>
        <w:t xml:space="preserve">through the </w:t>
      </w:r>
      <w:r w:rsidR="008F7F21" w:rsidRPr="008F7F21">
        <w:rPr>
          <w:rFonts w:ascii="Arial" w:hAnsi="Arial" w:cs="Arial"/>
          <w:szCs w:val="21"/>
        </w:rPr>
        <w:t>observation and assessment</w:t>
      </w:r>
      <w:r w:rsidR="008F7F21">
        <w:rPr>
          <w:rFonts w:ascii="Arial" w:hAnsi="Arial" w:cs="Arial" w:hint="eastAsia"/>
          <w:szCs w:val="21"/>
        </w:rPr>
        <w:t xml:space="preserve"> by teachers</w:t>
      </w:r>
      <w:r w:rsidR="008F7F21" w:rsidRPr="008F7F21">
        <w:rPr>
          <w:rFonts w:ascii="Arial" w:hAnsi="Arial" w:cs="Arial"/>
          <w:szCs w:val="21"/>
        </w:rPr>
        <w:t>. The second dimension focuses on socio-emotional and attentional needs by embedding strategies like calm-down corners and short-focused activities directly into the "Plan-Do-Review" cycle. By organi</w:t>
      </w:r>
      <w:r w:rsidR="008F7F21">
        <w:rPr>
          <w:rFonts w:ascii="Arial" w:hAnsi="Arial" w:cs="Arial" w:hint="eastAsia"/>
          <w:szCs w:val="21"/>
        </w:rPr>
        <w:t>z</w:t>
      </w:r>
      <w:r w:rsidR="008F7F21" w:rsidRPr="008F7F21">
        <w:rPr>
          <w:rFonts w:ascii="Arial" w:hAnsi="Arial" w:cs="Arial"/>
          <w:szCs w:val="21"/>
        </w:rPr>
        <w:t>ing support in this way, the framework provides a systematic and actionable model for teachers</w:t>
      </w:r>
      <w:r w:rsidR="008F7F21">
        <w:rPr>
          <w:rFonts w:ascii="Arial" w:hAnsi="Arial" w:cs="Arial" w:hint="eastAsia"/>
          <w:szCs w:val="21"/>
        </w:rPr>
        <w:t>, which can</w:t>
      </w:r>
      <w:r w:rsidR="008F7F21" w:rsidRPr="008F7F21">
        <w:rPr>
          <w:rFonts w:ascii="Arial" w:hAnsi="Arial" w:cs="Arial"/>
          <w:szCs w:val="21"/>
        </w:rPr>
        <w:t xml:space="preserve"> ensure</w:t>
      </w:r>
      <w:r w:rsidR="008F7F21">
        <w:rPr>
          <w:rFonts w:ascii="Arial" w:hAnsi="Arial" w:cs="Arial" w:hint="eastAsia"/>
          <w:szCs w:val="21"/>
        </w:rPr>
        <w:t xml:space="preserve"> </w:t>
      </w:r>
      <w:r w:rsidR="008F7F21" w:rsidRPr="008F7F21">
        <w:rPr>
          <w:rFonts w:ascii="Arial" w:hAnsi="Arial" w:cs="Arial"/>
          <w:szCs w:val="21"/>
        </w:rPr>
        <w:t xml:space="preserve">that interventions are both evidence-traceable and contextually rooted, </w:t>
      </w:r>
      <w:r w:rsidR="008F7F21">
        <w:rPr>
          <w:rFonts w:ascii="Arial" w:hAnsi="Arial" w:cs="Arial" w:hint="eastAsia"/>
          <w:szCs w:val="21"/>
        </w:rPr>
        <w:t xml:space="preserve">at the same time, </w:t>
      </w:r>
      <w:r w:rsidR="008F7F21" w:rsidRPr="008F7F21">
        <w:rPr>
          <w:rFonts w:ascii="Arial" w:hAnsi="Arial" w:cs="Arial"/>
          <w:szCs w:val="21"/>
        </w:rPr>
        <w:t>its structure</w:t>
      </w:r>
      <w:r w:rsidR="008F7F21">
        <w:rPr>
          <w:rFonts w:ascii="Arial" w:hAnsi="Arial" w:cs="Arial" w:hint="eastAsia"/>
          <w:szCs w:val="21"/>
        </w:rPr>
        <w:t xml:space="preserve"> also</w:t>
      </w:r>
      <w:r w:rsidR="008F7F21" w:rsidRPr="008F7F21">
        <w:rPr>
          <w:rFonts w:ascii="Arial" w:hAnsi="Arial" w:cs="Arial"/>
          <w:szCs w:val="21"/>
        </w:rPr>
        <w:t xml:space="preserve"> preserves child-centered</w:t>
      </w:r>
      <w:r w:rsidR="008F7F21">
        <w:rPr>
          <w:rFonts w:ascii="Arial" w:hAnsi="Arial" w:cs="Arial" w:hint="eastAsia"/>
          <w:szCs w:val="21"/>
        </w:rPr>
        <w:t xml:space="preserve"> approach</w:t>
      </w:r>
      <w:r w:rsidR="008F7F21" w:rsidRPr="008F7F21">
        <w:rPr>
          <w:rFonts w:ascii="Arial" w:hAnsi="Arial" w:cs="Arial"/>
          <w:szCs w:val="21"/>
        </w:rPr>
        <w:t xml:space="preserve"> by making support responsive and situational. Therefore, this analysis establishes that teacher support in </w:t>
      </w:r>
      <w:proofErr w:type="spellStart"/>
      <w:r w:rsidR="008F7F21" w:rsidRPr="008F7F21">
        <w:rPr>
          <w:rFonts w:ascii="Arial" w:hAnsi="Arial" w:cs="Arial"/>
          <w:szCs w:val="21"/>
        </w:rPr>
        <w:t>HighScope</w:t>
      </w:r>
      <w:proofErr w:type="spellEnd"/>
      <w:r w:rsidR="008F7F21" w:rsidRPr="008F7F21">
        <w:rPr>
          <w:rFonts w:ascii="Arial" w:hAnsi="Arial" w:cs="Arial"/>
          <w:szCs w:val="21"/>
        </w:rPr>
        <w:t xml:space="preserve"> is not a collection of fragmented tactics, but can be understood as an integrated system that strategically balances targeted intervention with foundational pedagogical principles, thereby fully addressing the first research question.</w:t>
      </w:r>
    </w:p>
    <w:p w14:paraId="4697CA41" w14:textId="45C0B645" w:rsidR="000B0D18" w:rsidRPr="000B0D18" w:rsidRDefault="000B0D18" w:rsidP="000B0D18">
      <w:pPr>
        <w:pStyle w:val="2"/>
        <w:rPr>
          <w:rFonts w:ascii="Arial" w:hAnsi="Arial" w:cs="Arial"/>
          <w:b/>
          <w:bCs/>
          <w:color w:val="auto"/>
          <w:sz w:val="28"/>
          <w:szCs w:val="28"/>
        </w:rPr>
      </w:pPr>
      <w:bookmarkStart w:id="36" w:name="_Toc212671977"/>
      <w:r w:rsidRPr="00221198">
        <w:rPr>
          <w:rFonts w:ascii="Arial" w:hAnsi="Arial" w:cs="Arial"/>
          <w:b/>
          <w:bCs/>
          <w:color w:val="auto"/>
          <w:sz w:val="28"/>
          <w:szCs w:val="28"/>
        </w:rPr>
        <w:t>3.</w:t>
      </w:r>
      <w:r>
        <w:rPr>
          <w:rFonts w:ascii="Arial" w:hAnsi="Arial" w:cs="Arial"/>
          <w:b/>
          <w:bCs/>
          <w:color w:val="auto"/>
          <w:sz w:val="28"/>
          <w:szCs w:val="28"/>
        </w:rPr>
        <w:t>3</w:t>
      </w:r>
      <w:r w:rsidRPr="000B0D18">
        <w:rPr>
          <w:rFonts w:ascii="Arial" w:hAnsi="Arial" w:cs="Arial" w:hint="eastAsia"/>
          <w:color w:val="auto"/>
          <w:sz w:val="28"/>
          <w:szCs w:val="28"/>
        </w:rPr>
        <w:t xml:space="preserve"> </w:t>
      </w:r>
      <w:r w:rsidRPr="000B0D18">
        <w:rPr>
          <w:rFonts w:ascii="Arial" w:hAnsi="Arial" w:cs="Arial" w:hint="eastAsia"/>
          <w:b/>
          <w:bCs/>
          <w:color w:val="auto"/>
          <w:sz w:val="28"/>
          <w:szCs w:val="28"/>
        </w:rPr>
        <w:t xml:space="preserve">Discussion of </w:t>
      </w:r>
      <w:r w:rsidRPr="000B0D18">
        <w:rPr>
          <w:rFonts w:ascii="Arial" w:hAnsi="Arial" w:cs="Arial"/>
          <w:b/>
          <w:bCs/>
          <w:color w:val="auto"/>
          <w:sz w:val="28"/>
          <w:szCs w:val="28"/>
        </w:rPr>
        <w:t xml:space="preserve">Thesis 2: </w:t>
      </w:r>
      <w:r w:rsidRPr="000B0D18">
        <w:rPr>
          <w:rFonts w:ascii="Arial" w:hAnsi="Arial" w:cs="Arial" w:hint="eastAsia"/>
          <w:b/>
          <w:bCs/>
          <w:color w:val="auto"/>
          <w:sz w:val="28"/>
          <w:szCs w:val="28"/>
        </w:rPr>
        <w:t xml:space="preserve">characteristics of Long-Term Impact Gaps in </w:t>
      </w:r>
      <w:proofErr w:type="spellStart"/>
      <w:r w:rsidRPr="000B0D18">
        <w:rPr>
          <w:rFonts w:ascii="Arial" w:hAnsi="Arial" w:cs="Arial" w:hint="eastAsia"/>
          <w:b/>
          <w:bCs/>
          <w:color w:val="auto"/>
          <w:sz w:val="28"/>
          <w:szCs w:val="28"/>
        </w:rPr>
        <w:t>HighScope</w:t>
      </w:r>
      <w:proofErr w:type="spellEnd"/>
      <w:r w:rsidRPr="000B0D18">
        <w:rPr>
          <w:rFonts w:ascii="Arial" w:hAnsi="Arial" w:cs="Arial" w:hint="eastAsia"/>
          <w:b/>
          <w:bCs/>
          <w:color w:val="auto"/>
          <w:sz w:val="28"/>
          <w:szCs w:val="28"/>
        </w:rPr>
        <w:t xml:space="preserve"> Active Learning</w:t>
      </w:r>
      <w:bookmarkEnd w:id="36"/>
    </w:p>
    <w:p w14:paraId="58647053" w14:textId="5B3536A0" w:rsidR="00AB3369" w:rsidRDefault="00AB3369" w:rsidP="00AB3369">
      <w:pPr>
        <w:rPr>
          <w:rFonts w:ascii="Arial" w:hAnsi="Arial" w:cs="Arial"/>
          <w:szCs w:val="21"/>
        </w:rPr>
      </w:pPr>
      <w:r w:rsidRPr="00AB3369">
        <w:rPr>
          <w:rFonts w:ascii="Arial" w:hAnsi="Arial" w:cs="Arial"/>
          <w:szCs w:val="21"/>
        </w:rPr>
        <w:t xml:space="preserve">The foundational challenge in evaluating </w:t>
      </w:r>
      <w:proofErr w:type="spellStart"/>
      <w:r w:rsidRPr="00AB3369">
        <w:rPr>
          <w:rFonts w:ascii="Arial" w:hAnsi="Arial" w:cs="Arial"/>
          <w:szCs w:val="21"/>
        </w:rPr>
        <w:t>HighScope's</w:t>
      </w:r>
      <w:proofErr w:type="spellEnd"/>
      <w:r w:rsidRPr="00AB3369">
        <w:rPr>
          <w:rFonts w:ascii="Arial" w:hAnsi="Arial" w:cs="Arial"/>
          <w:szCs w:val="21"/>
        </w:rPr>
        <w:t xml:space="preserve"> long-term efficacy was established by seminal work such as the Perry Preschool Project (Schweinhart &amp; Weikart, 1999). Confronted with the need to prove the </w:t>
      </w:r>
      <w:r>
        <w:rPr>
          <w:rFonts w:ascii="Arial" w:hAnsi="Arial" w:cs="Arial" w:hint="eastAsia"/>
          <w:szCs w:val="21"/>
        </w:rPr>
        <w:t>sustainable</w:t>
      </w:r>
      <w:r w:rsidRPr="00AB3369">
        <w:rPr>
          <w:rFonts w:ascii="Arial" w:hAnsi="Arial" w:cs="Arial"/>
          <w:szCs w:val="21"/>
        </w:rPr>
        <w:t xml:space="preserve"> value of early childhood intervention, these researchers pioneered a powerful approach</w:t>
      </w:r>
      <w:r>
        <w:rPr>
          <w:rFonts w:ascii="Arial" w:hAnsi="Arial" w:cs="Arial" w:hint="eastAsia"/>
          <w:szCs w:val="21"/>
        </w:rPr>
        <w:t>,</w:t>
      </w:r>
      <w:r w:rsidRPr="00AB3369">
        <w:rPr>
          <w:rFonts w:ascii="Arial" w:hAnsi="Arial" w:cs="Arial"/>
          <w:szCs w:val="21"/>
        </w:rPr>
        <w:t xml:space="preserve"> </w:t>
      </w:r>
      <w:r>
        <w:rPr>
          <w:rFonts w:ascii="Arial" w:hAnsi="Arial" w:cs="Arial" w:hint="eastAsia"/>
          <w:szCs w:val="21"/>
        </w:rPr>
        <w:t xml:space="preserve">who </w:t>
      </w:r>
      <w:r w:rsidRPr="00AB3369">
        <w:rPr>
          <w:rFonts w:ascii="Arial" w:hAnsi="Arial" w:cs="Arial"/>
          <w:szCs w:val="21"/>
        </w:rPr>
        <w:t>defined long-term success through objective, macroeconomic indicators like adult employment and income. This solution is of pioneering significance, providing compelling and quantifiable evidence that early education is a worthy investment for society, and thereby establishing the dominant paradigm in this field.</w:t>
      </w:r>
    </w:p>
    <w:p w14:paraId="2155A234" w14:textId="77777777" w:rsidR="00AB3369" w:rsidRPr="00AB3369" w:rsidRDefault="00AB3369" w:rsidP="00AB3369">
      <w:pPr>
        <w:rPr>
          <w:rFonts w:ascii="Arial" w:hAnsi="Arial" w:cs="Arial"/>
          <w:szCs w:val="21"/>
        </w:rPr>
      </w:pPr>
    </w:p>
    <w:p w14:paraId="5A11613A" w14:textId="6F09334F" w:rsidR="00535D72" w:rsidRDefault="00AB3369" w:rsidP="00AB3369">
      <w:pPr>
        <w:rPr>
          <w:rFonts w:ascii="Arial" w:hAnsi="Arial" w:cs="Arial"/>
          <w:szCs w:val="21"/>
        </w:rPr>
      </w:pPr>
      <w:r w:rsidRPr="00AB3369">
        <w:rPr>
          <w:rFonts w:ascii="Arial" w:hAnsi="Arial" w:cs="Arial"/>
          <w:szCs w:val="21"/>
        </w:rPr>
        <w:t xml:space="preserve">This initial model had a significant impact on the subsequent research directions, leading to the formation of two major research branches. One strand of research embraced this </w:t>
      </w:r>
      <w:r w:rsidRPr="00AB3369">
        <w:rPr>
          <w:rFonts w:ascii="Arial" w:hAnsi="Arial" w:cs="Arial"/>
          <w:szCs w:val="21"/>
        </w:rPr>
        <w:lastRenderedPageBreak/>
        <w:t xml:space="preserve">focus on measurable outcomes but applied it to the short-term, investigating gains within the preschool years. Studies like French (2012), which tracked thinking skills over six months, and </w:t>
      </w:r>
      <w:proofErr w:type="spellStart"/>
      <w:r w:rsidRPr="00AB3369">
        <w:rPr>
          <w:rFonts w:ascii="Arial" w:hAnsi="Arial" w:cs="Arial"/>
          <w:szCs w:val="21"/>
        </w:rPr>
        <w:t>Johnaon</w:t>
      </w:r>
      <w:proofErr w:type="spellEnd"/>
      <w:r w:rsidRPr="00AB3369">
        <w:rPr>
          <w:rFonts w:ascii="Arial" w:hAnsi="Arial" w:cs="Arial"/>
          <w:szCs w:val="21"/>
        </w:rPr>
        <w:t xml:space="preserve"> (2025), which followed children until kindergarten, all reflect this research focus. Their work effectively documented the curriculum's ability to produce immediate, measurable gains in cognitive and academic competencies. Another strand continued the effort to track these measurable outcomes into adulthood.</w:t>
      </w:r>
    </w:p>
    <w:p w14:paraId="2F4FFE90" w14:textId="77777777" w:rsidR="00AB3369" w:rsidRDefault="00AB3369" w:rsidP="00AB3369">
      <w:pPr>
        <w:rPr>
          <w:rFonts w:ascii="Arial" w:hAnsi="Arial" w:cs="Arial"/>
          <w:szCs w:val="21"/>
        </w:rPr>
      </w:pPr>
    </w:p>
    <w:p w14:paraId="256C614A" w14:textId="4F990C78" w:rsidR="00AB3369" w:rsidRDefault="00046B50" w:rsidP="00AB3369">
      <w:pPr>
        <w:rPr>
          <w:rFonts w:ascii="Arial" w:hAnsi="Arial" w:cs="Arial"/>
          <w:szCs w:val="21"/>
        </w:rPr>
      </w:pPr>
      <w:r w:rsidRPr="00AB3369">
        <w:rPr>
          <w:rFonts w:ascii="Arial" w:hAnsi="Arial" w:cs="Arial"/>
          <w:szCs w:val="21"/>
        </w:rPr>
        <w:t>However,</w:t>
      </w:r>
      <w:r>
        <w:rPr>
          <w:rFonts w:ascii="Arial" w:hAnsi="Arial" w:cs="Arial" w:hint="eastAsia"/>
          <w:szCs w:val="21"/>
        </w:rPr>
        <w:t xml:space="preserve"> </w:t>
      </w:r>
      <w:r w:rsidRPr="00AB3369">
        <w:rPr>
          <w:rFonts w:ascii="Arial" w:hAnsi="Arial" w:cs="Arial"/>
          <w:szCs w:val="21"/>
        </w:rPr>
        <w:t>a crucial contradiction emerges</w:t>
      </w:r>
      <w:r>
        <w:rPr>
          <w:rFonts w:ascii="Arial" w:hAnsi="Arial" w:cs="Arial" w:hint="eastAsia"/>
          <w:szCs w:val="21"/>
        </w:rPr>
        <w:t>, w</w:t>
      </w:r>
      <w:r w:rsidRPr="00AB3369">
        <w:rPr>
          <w:rFonts w:ascii="Arial" w:hAnsi="Arial" w:cs="Arial"/>
          <w:szCs w:val="21"/>
        </w:rPr>
        <w:t>hen these two research approache</w:t>
      </w:r>
      <w:r>
        <w:rPr>
          <w:rFonts w:ascii="Arial" w:hAnsi="Arial" w:cs="Arial" w:hint="eastAsia"/>
          <w:szCs w:val="21"/>
        </w:rPr>
        <w:t>s, which</w:t>
      </w:r>
      <w:r w:rsidRPr="00AB3369">
        <w:rPr>
          <w:rFonts w:ascii="Arial" w:hAnsi="Arial" w:cs="Arial"/>
          <w:szCs w:val="21"/>
        </w:rPr>
        <w:t xml:space="preserve"> </w:t>
      </w:r>
      <w:r>
        <w:rPr>
          <w:rFonts w:ascii="Arial" w:hAnsi="Arial" w:cs="Arial" w:hint="eastAsia"/>
          <w:szCs w:val="21"/>
        </w:rPr>
        <w:t xml:space="preserve">focus on short-term competencies and other focus on long-term socioeconomic outcomes, are </w:t>
      </w:r>
      <w:r w:rsidRPr="00AB3369">
        <w:rPr>
          <w:rFonts w:ascii="Arial" w:hAnsi="Arial" w:cs="Arial"/>
          <w:szCs w:val="21"/>
        </w:rPr>
        <w:t>comprehensively examined</w:t>
      </w:r>
      <w:r w:rsidR="00AB3369" w:rsidRPr="00AB3369">
        <w:rPr>
          <w:rFonts w:ascii="Arial" w:hAnsi="Arial" w:cs="Arial"/>
          <w:szCs w:val="21"/>
        </w:rPr>
        <w:t xml:space="preserve">. While evidence exists for both </w:t>
      </w:r>
      <w:r w:rsidRPr="00046B50">
        <w:rPr>
          <w:rFonts w:ascii="Arial" w:hAnsi="Arial" w:cs="Arial"/>
          <w:szCs w:val="21"/>
        </w:rPr>
        <w:t xml:space="preserve">immediate gains in skills like problem-solving (French, 2012; </w:t>
      </w:r>
      <w:proofErr w:type="spellStart"/>
      <w:r w:rsidRPr="00046B50">
        <w:rPr>
          <w:rFonts w:ascii="Arial" w:hAnsi="Arial" w:cs="Arial"/>
          <w:szCs w:val="21"/>
        </w:rPr>
        <w:t>Johnaon</w:t>
      </w:r>
      <w:proofErr w:type="spellEnd"/>
      <w:r w:rsidRPr="00046B50">
        <w:rPr>
          <w:rFonts w:ascii="Arial" w:hAnsi="Arial" w:cs="Arial"/>
          <w:szCs w:val="21"/>
        </w:rPr>
        <w:t>, 2025) and later-life advantages in employment and income (Schweinhart &amp; Weikart, 1999), the developmental processes that connect them remain unobserved.</w:t>
      </w:r>
      <w:r>
        <w:rPr>
          <w:rFonts w:ascii="Arial" w:hAnsi="Arial" w:cs="Arial" w:hint="eastAsia"/>
          <w:szCs w:val="21"/>
        </w:rPr>
        <w:t xml:space="preserve"> </w:t>
      </w:r>
      <w:r w:rsidR="00AB3369" w:rsidRPr="00AB3369">
        <w:rPr>
          <w:rFonts w:ascii="Arial" w:hAnsi="Arial" w:cs="Arial"/>
          <w:szCs w:val="21"/>
        </w:rPr>
        <w:t>As Reynolds &amp; Temple (2019) explicitly argue, the almost complete absence of long</w:t>
      </w:r>
      <w:r>
        <w:rPr>
          <w:rFonts w:ascii="Arial" w:hAnsi="Arial" w:cs="Arial" w:hint="eastAsia"/>
          <w:szCs w:val="21"/>
        </w:rPr>
        <w:t>-term</w:t>
      </w:r>
      <w:r w:rsidR="00361335">
        <w:rPr>
          <w:rFonts w:ascii="Arial" w:hAnsi="Arial" w:cs="Arial" w:hint="eastAsia"/>
          <w:szCs w:val="21"/>
        </w:rPr>
        <w:t xml:space="preserve"> </w:t>
      </w:r>
      <w:r w:rsidR="00AB3369" w:rsidRPr="00AB3369">
        <w:rPr>
          <w:rFonts w:ascii="Arial" w:hAnsi="Arial" w:cs="Arial"/>
          <w:szCs w:val="21"/>
        </w:rPr>
        <w:t xml:space="preserve">tracking into primary and secondary school creates a severe evidential gap. This gap, which this thesis terms the Temporal Short-Term Focus, </w:t>
      </w:r>
      <w:r w:rsidR="00361335">
        <w:rPr>
          <w:rFonts w:ascii="Arial" w:hAnsi="Arial" w:cs="Arial" w:hint="eastAsia"/>
          <w:szCs w:val="21"/>
        </w:rPr>
        <w:t>undermine</w:t>
      </w:r>
      <w:r w:rsidR="00AB3369" w:rsidRPr="00AB3369">
        <w:rPr>
          <w:rFonts w:ascii="Arial" w:hAnsi="Arial" w:cs="Arial"/>
          <w:szCs w:val="21"/>
        </w:rPr>
        <w:t>s the developmental tr</w:t>
      </w:r>
      <w:r>
        <w:rPr>
          <w:rFonts w:ascii="Arial" w:hAnsi="Arial" w:cs="Arial" w:hint="eastAsia"/>
          <w:szCs w:val="21"/>
        </w:rPr>
        <w:t>acking</w:t>
      </w:r>
      <w:r w:rsidR="00AB3369" w:rsidRPr="00AB3369">
        <w:rPr>
          <w:rFonts w:ascii="Arial" w:hAnsi="Arial" w:cs="Arial"/>
          <w:szCs w:val="21"/>
        </w:rPr>
        <w:t>. It makes it impossible to determine the sustainability of early advantages or to identify the mechanisms through which they might translate into later outcomes, thereby fundamentally undermining the claim of "laying a foundation for lifelong learning" (Hohmann &amp; Weikart, 1995).</w:t>
      </w:r>
    </w:p>
    <w:p w14:paraId="1709EE9C" w14:textId="77777777" w:rsidR="00361335" w:rsidRPr="00361335" w:rsidRDefault="00361335" w:rsidP="00361335">
      <w:pPr>
        <w:rPr>
          <w:rFonts w:ascii="Arial" w:hAnsi="Arial" w:cs="Arial"/>
          <w:szCs w:val="21"/>
        </w:rPr>
      </w:pPr>
    </w:p>
    <w:p w14:paraId="584F965D" w14:textId="6F84F5CE" w:rsidR="00AB3369" w:rsidRDefault="00361335" w:rsidP="00361335">
      <w:pPr>
        <w:rPr>
          <w:rFonts w:ascii="Arial" w:hAnsi="Arial" w:cs="Arial"/>
          <w:szCs w:val="21"/>
        </w:rPr>
      </w:pPr>
      <w:r>
        <w:rPr>
          <w:rFonts w:ascii="Arial" w:hAnsi="Arial" w:cs="Arial" w:hint="eastAsia"/>
          <w:szCs w:val="21"/>
        </w:rPr>
        <w:t xml:space="preserve">This </w:t>
      </w:r>
      <w:r w:rsidRPr="00361335">
        <w:rPr>
          <w:rFonts w:ascii="Arial" w:hAnsi="Arial" w:cs="Arial"/>
          <w:szCs w:val="21"/>
        </w:rPr>
        <w:t xml:space="preserve">temporal gap </w:t>
      </w:r>
      <w:r>
        <w:rPr>
          <w:rFonts w:ascii="Arial" w:hAnsi="Arial" w:cs="Arial" w:hint="eastAsia"/>
          <w:szCs w:val="21"/>
        </w:rPr>
        <w:t xml:space="preserve">has been further exacerbated by another </w:t>
      </w:r>
      <w:r w:rsidRPr="00361335">
        <w:rPr>
          <w:rFonts w:ascii="Arial" w:hAnsi="Arial" w:cs="Arial"/>
          <w:szCs w:val="21"/>
        </w:rPr>
        <w:t>more profound contradiction</w:t>
      </w:r>
      <w:r>
        <w:rPr>
          <w:rFonts w:ascii="Arial" w:hAnsi="Arial" w:cs="Arial" w:hint="eastAsia"/>
          <w:szCs w:val="21"/>
        </w:rPr>
        <w:t>, namely, the conflict</w:t>
      </w:r>
      <w:r w:rsidRPr="00361335">
        <w:rPr>
          <w:rFonts w:ascii="Arial" w:hAnsi="Arial" w:cs="Arial"/>
          <w:szCs w:val="21"/>
        </w:rPr>
        <w:t xml:space="preserve"> between the dominant research metrics and the curriculum's core philosophy. The </w:t>
      </w:r>
      <w:proofErr w:type="spellStart"/>
      <w:r w:rsidRPr="00361335">
        <w:rPr>
          <w:rFonts w:ascii="Arial" w:hAnsi="Arial" w:cs="Arial"/>
          <w:szCs w:val="21"/>
        </w:rPr>
        <w:t>HighScope</w:t>
      </w:r>
      <w:proofErr w:type="spellEnd"/>
      <w:r w:rsidRPr="00361335">
        <w:rPr>
          <w:rFonts w:ascii="Arial" w:hAnsi="Arial" w:cs="Arial"/>
          <w:szCs w:val="21"/>
        </w:rPr>
        <w:t xml:space="preserve"> approach, centered on the "Plan-Do-Review" cycle, is inherently designed to foster intrinsic qualities like curiosity, self-directed learning, and academic resilience (Hohmann &amp; Weikart, 1995). </w:t>
      </w:r>
      <w:r w:rsidR="00261A7D">
        <w:rPr>
          <w:rFonts w:ascii="Arial" w:hAnsi="Arial" w:cs="Arial" w:hint="eastAsia"/>
          <w:szCs w:val="21"/>
        </w:rPr>
        <w:t>Therefore, i</w:t>
      </w:r>
      <w:r w:rsidRPr="00361335">
        <w:rPr>
          <w:rFonts w:ascii="Arial" w:hAnsi="Arial" w:cs="Arial"/>
          <w:szCs w:val="21"/>
        </w:rPr>
        <w:t xml:space="preserve">t is </w:t>
      </w:r>
      <w:r w:rsidR="00261A7D">
        <w:rPr>
          <w:rFonts w:ascii="Arial" w:hAnsi="Arial" w:cs="Arial" w:hint="eastAsia"/>
          <w:szCs w:val="21"/>
        </w:rPr>
        <w:t>necessary</w:t>
      </w:r>
      <w:r w:rsidRPr="00361335">
        <w:rPr>
          <w:rFonts w:ascii="Arial" w:hAnsi="Arial" w:cs="Arial"/>
          <w:szCs w:val="21"/>
        </w:rPr>
        <w:t xml:space="preserve"> to distinguish these foundational learning dispositions from the academic skills they may ultimately support.</w:t>
      </w:r>
      <w:r>
        <w:rPr>
          <w:rFonts w:ascii="Arial" w:hAnsi="Arial" w:cs="Arial" w:hint="eastAsia"/>
          <w:szCs w:val="21"/>
        </w:rPr>
        <w:t xml:space="preserve"> But, </w:t>
      </w:r>
      <w:r w:rsidRPr="00361335">
        <w:rPr>
          <w:rFonts w:ascii="Arial" w:hAnsi="Arial" w:cs="Arial"/>
          <w:szCs w:val="21"/>
        </w:rPr>
        <w:t>the research paradigm, inherited from its predecessors</w:t>
      </w:r>
      <w:r w:rsidR="00261A7D">
        <w:rPr>
          <w:rFonts w:ascii="Arial" w:hAnsi="Arial" w:cs="Arial" w:hint="eastAsia"/>
          <w:szCs w:val="21"/>
        </w:rPr>
        <w:t xml:space="preserve"> and </w:t>
      </w:r>
      <w:r w:rsidRPr="00361335">
        <w:rPr>
          <w:rFonts w:ascii="Arial" w:hAnsi="Arial" w:cs="Arial"/>
          <w:szCs w:val="21"/>
        </w:rPr>
        <w:t xml:space="preserve">systematically overlooks these outcomes in favor of academic and economic metrics. This creates a critical misalignment: </w:t>
      </w:r>
      <w:r w:rsidR="00261A7D">
        <w:rPr>
          <w:rFonts w:ascii="Arial" w:hAnsi="Arial" w:cs="Arial" w:hint="eastAsia"/>
          <w:szCs w:val="21"/>
        </w:rPr>
        <w:t>w</w:t>
      </w:r>
      <w:r w:rsidR="00261A7D" w:rsidRPr="00261A7D">
        <w:rPr>
          <w:rFonts w:ascii="Arial" w:hAnsi="Arial" w:cs="Arial"/>
          <w:szCs w:val="21"/>
        </w:rPr>
        <w:t>e assess whether this process of cultivating lifelong learners</w:t>
      </w:r>
      <w:r w:rsidR="00261A7D">
        <w:rPr>
          <w:rFonts w:ascii="Arial" w:hAnsi="Arial" w:cs="Arial" w:hint="eastAsia"/>
          <w:szCs w:val="21"/>
        </w:rPr>
        <w:t xml:space="preserve"> </w:t>
      </w:r>
      <w:r w:rsidR="00261A7D" w:rsidRPr="00261A7D">
        <w:rPr>
          <w:rFonts w:ascii="Arial" w:hAnsi="Arial" w:cs="Arial"/>
          <w:szCs w:val="21"/>
        </w:rPr>
        <w:t>is successful by measuring a number of distinct indicators.</w:t>
      </w:r>
      <w:r w:rsidRPr="00361335">
        <w:rPr>
          <w:rFonts w:ascii="Arial" w:hAnsi="Arial" w:cs="Arial"/>
          <w:szCs w:val="21"/>
        </w:rPr>
        <w:t xml:space="preserve"> This Conceptual Narrowness ensures that even if a study like the 50-year follow-up by </w:t>
      </w:r>
      <w:proofErr w:type="spellStart"/>
      <w:r w:rsidRPr="00361335">
        <w:rPr>
          <w:rFonts w:ascii="Arial" w:hAnsi="Arial" w:cs="Arial"/>
          <w:szCs w:val="21"/>
        </w:rPr>
        <w:t>Baulos</w:t>
      </w:r>
      <w:proofErr w:type="spellEnd"/>
      <w:r w:rsidRPr="00361335">
        <w:rPr>
          <w:rFonts w:ascii="Arial" w:hAnsi="Arial" w:cs="Arial"/>
          <w:szCs w:val="21"/>
        </w:rPr>
        <w:t xml:space="preserve"> et al. (2024) tracks outcomes over time, it may be looking for the wrong evidence of success, resulting in a</w:t>
      </w:r>
      <w:r w:rsidR="00261A7D">
        <w:rPr>
          <w:rFonts w:ascii="Arial" w:hAnsi="Arial" w:cs="Arial" w:hint="eastAsia"/>
          <w:szCs w:val="21"/>
        </w:rPr>
        <w:t>n</w:t>
      </w:r>
      <w:r w:rsidRPr="00361335">
        <w:rPr>
          <w:rFonts w:ascii="Arial" w:hAnsi="Arial" w:cs="Arial"/>
          <w:szCs w:val="21"/>
        </w:rPr>
        <w:t xml:space="preserve"> incomplete and potentially misleading </w:t>
      </w:r>
      <w:r w:rsidR="00261A7D">
        <w:rPr>
          <w:rFonts w:ascii="Arial" w:hAnsi="Arial" w:cs="Arial" w:hint="eastAsia"/>
          <w:szCs w:val="21"/>
        </w:rPr>
        <w:t>outcomes</w:t>
      </w:r>
      <w:r w:rsidRPr="00361335">
        <w:rPr>
          <w:rFonts w:ascii="Arial" w:hAnsi="Arial" w:cs="Arial"/>
          <w:szCs w:val="21"/>
        </w:rPr>
        <w:t>.</w:t>
      </w:r>
    </w:p>
    <w:p w14:paraId="7D9D7123" w14:textId="77777777" w:rsidR="00261A7D" w:rsidRDefault="00261A7D" w:rsidP="00361335">
      <w:pPr>
        <w:rPr>
          <w:rFonts w:ascii="Arial" w:hAnsi="Arial" w:cs="Arial"/>
          <w:szCs w:val="21"/>
        </w:rPr>
      </w:pPr>
    </w:p>
    <w:p w14:paraId="28170A87" w14:textId="7C48A295" w:rsidR="00AB3369" w:rsidRPr="00535D72" w:rsidRDefault="00261A7D" w:rsidP="00AB3369">
      <w:pPr>
        <w:rPr>
          <w:rFonts w:ascii="Arial" w:hAnsi="Arial" w:cs="Arial"/>
          <w:szCs w:val="21"/>
        </w:rPr>
      </w:pPr>
      <w:r>
        <w:rPr>
          <w:rFonts w:ascii="Arial" w:hAnsi="Arial" w:cs="Arial"/>
          <w:szCs w:val="21"/>
        </w:rPr>
        <w:t>I</w:t>
      </w:r>
      <w:r>
        <w:rPr>
          <w:rFonts w:ascii="Arial" w:hAnsi="Arial" w:cs="Arial" w:hint="eastAsia"/>
          <w:szCs w:val="21"/>
        </w:rPr>
        <w:t xml:space="preserve">n </w:t>
      </w:r>
      <w:r w:rsidR="00AA3EBF">
        <w:rPr>
          <w:rFonts w:ascii="Arial" w:hAnsi="Arial" w:cs="Arial" w:hint="eastAsia"/>
          <w:szCs w:val="21"/>
        </w:rPr>
        <w:t xml:space="preserve">summary, </w:t>
      </w:r>
      <w:r w:rsidR="00AA3EBF" w:rsidRPr="00AA3EBF">
        <w:rPr>
          <w:rFonts w:ascii="Arial" w:hAnsi="Arial" w:cs="Arial"/>
          <w:szCs w:val="21"/>
        </w:rPr>
        <w:t xml:space="preserve">this study identifies the core problem not as a mere lack of data, but as a systematic dual discontinuity in the evidence chain. The Temporal Short-Term Focus and Conceptual Narrowness are not isolated flaws but are interconnected parts of a vicious cycle that prevents a valid assessment of </w:t>
      </w:r>
      <w:proofErr w:type="spellStart"/>
      <w:r w:rsidR="00AA3EBF" w:rsidRPr="00AA3EBF">
        <w:rPr>
          <w:rFonts w:ascii="Arial" w:hAnsi="Arial" w:cs="Arial"/>
          <w:szCs w:val="21"/>
        </w:rPr>
        <w:t>HighScope's</w:t>
      </w:r>
      <w:proofErr w:type="spellEnd"/>
      <w:r w:rsidR="00AA3EBF" w:rsidRPr="00AA3EBF">
        <w:rPr>
          <w:rFonts w:ascii="Arial" w:hAnsi="Arial" w:cs="Arial"/>
          <w:szCs w:val="21"/>
        </w:rPr>
        <w:t xml:space="preserve"> long-term impact. The temporal gap prevents us from seeing if effects last, while the conceptual gap ensures we wouldn't fully recognize the most meaningful effects even if we saw them. Therefore, the primary contribution of this analysis is to move beyond listing individual gaps and to propose this coherent, dual-framework for understanding the overarching flaw in the research landscape, thereby providing a clear and systematic answer to the second research question.</w:t>
      </w:r>
    </w:p>
    <w:p w14:paraId="5CE74BCF" w14:textId="03E4B8D5" w:rsidR="000B0D18" w:rsidRPr="000B0D18" w:rsidRDefault="000B0D18" w:rsidP="000B0D18">
      <w:pPr>
        <w:pStyle w:val="2"/>
        <w:rPr>
          <w:rFonts w:ascii="Arial" w:hAnsi="Arial" w:cs="Arial"/>
          <w:b/>
          <w:bCs/>
          <w:color w:val="auto"/>
          <w:sz w:val="28"/>
          <w:szCs w:val="28"/>
        </w:rPr>
      </w:pPr>
      <w:bookmarkStart w:id="37" w:name="_Toc212671978"/>
      <w:r w:rsidRPr="00221198">
        <w:rPr>
          <w:rFonts w:ascii="Arial" w:hAnsi="Arial" w:cs="Arial"/>
          <w:b/>
          <w:bCs/>
          <w:color w:val="auto"/>
          <w:sz w:val="28"/>
          <w:szCs w:val="28"/>
        </w:rPr>
        <w:lastRenderedPageBreak/>
        <w:t>3.</w:t>
      </w:r>
      <w:r>
        <w:rPr>
          <w:rFonts w:ascii="Arial" w:hAnsi="Arial" w:cs="Arial"/>
          <w:b/>
          <w:bCs/>
          <w:color w:val="auto"/>
          <w:sz w:val="28"/>
          <w:szCs w:val="28"/>
        </w:rPr>
        <w:t>4</w:t>
      </w:r>
      <w:r w:rsidRPr="000B0D18">
        <w:rPr>
          <w:rFonts w:ascii="Arial" w:hAnsi="Arial" w:cs="Arial" w:hint="eastAsia"/>
          <w:color w:val="auto"/>
          <w:sz w:val="28"/>
          <w:szCs w:val="28"/>
        </w:rPr>
        <w:t xml:space="preserve"> </w:t>
      </w:r>
      <w:r w:rsidRPr="000B0D18">
        <w:rPr>
          <w:rFonts w:ascii="Arial" w:hAnsi="Arial" w:cs="Arial" w:hint="eastAsia"/>
          <w:b/>
          <w:bCs/>
          <w:color w:val="auto"/>
          <w:sz w:val="28"/>
          <w:szCs w:val="28"/>
        </w:rPr>
        <w:t>Addressing Gaps: Contrasting Findings with Existing Literature</w:t>
      </w:r>
      <w:bookmarkEnd w:id="37"/>
    </w:p>
    <w:p w14:paraId="4B972B70" w14:textId="50E4A93C" w:rsidR="00863C59" w:rsidRDefault="00C527AE" w:rsidP="00B624FB">
      <w:pPr>
        <w:rPr>
          <w:rFonts w:ascii="Arial" w:hAnsi="Arial" w:cs="Arial"/>
          <w:szCs w:val="21"/>
        </w:rPr>
      </w:pPr>
      <w:r>
        <w:rPr>
          <w:rFonts w:ascii="Arial" w:hAnsi="Arial" w:cs="Arial" w:hint="eastAsia"/>
          <w:szCs w:val="21"/>
        </w:rPr>
        <w:t>B</w:t>
      </w:r>
      <w:r w:rsidR="00AA3EBF">
        <w:rPr>
          <w:rFonts w:ascii="Arial" w:hAnsi="Arial" w:cs="Arial" w:hint="eastAsia"/>
          <w:szCs w:val="21"/>
        </w:rPr>
        <w:t>ase</w:t>
      </w:r>
      <w:r>
        <w:rPr>
          <w:rFonts w:ascii="Arial" w:hAnsi="Arial" w:cs="Arial" w:hint="eastAsia"/>
          <w:szCs w:val="21"/>
        </w:rPr>
        <w:t>d</w:t>
      </w:r>
      <w:r w:rsidR="00AA3EBF">
        <w:rPr>
          <w:rFonts w:ascii="Arial" w:hAnsi="Arial" w:cs="Arial" w:hint="eastAsia"/>
          <w:szCs w:val="21"/>
        </w:rPr>
        <w:t xml:space="preserve"> on the detailed discussion in section 3.2 &amp; 3.3</w:t>
      </w:r>
      <w:r>
        <w:rPr>
          <w:rFonts w:ascii="Arial" w:hAnsi="Arial" w:cs="Arial" w:hint="eastAsia"/>
          <w:szCs w:val="21"/>
        </w:rPr>
        <w:t>. This section</w:t>
      </w:r>
      <w:r w:rsidR="00AA3EBF">
        <w:rPr>
          <w:rFonts w:ascii="Arial" w:hAnsi="Arial" w:cs="Arial" w:hint="eastAsia"/>
          <w:szCs w:val="21"/>
        </w:rPr>
        <w:t xml:space="preserve"> synthesizes how </w:t>
      </w:r>
      <w:r w:rsidR="00442DF4" w:rsidRPr="00442DF4">
        <w:rPr>
          <w:rFonts w:ascii="Arial" w:hAnsi="Arial" w:cs="Arial"/>
          <w:szCs w:val="21"/>
        </w:rPr>
        <w:t xml:space="preserve">the study’s core findings </w:t>
      </w:r>
      <w:r w:rsidR="00AA3EBF">
        <w:rPr>
          <w:rFonts w:ascii="Arial" w:hAnsi="Arial" w:cs="Arial" w:hint="eastAsia"/>
          <w:szCs w:val="21"/>
        </w:rPr>
        <w:t>converse</w:t>
      </w:r>
      <w:r w:rsidR="00442DF4" w:rsidRPr="00442DF4">
        <w:rPr>
          <w:rFonts w:ascii="Arial" w:hAnsi="Arial" w:cs="Arial"/>
          <w:szCs w:val="21"/>
        </w:rPr>
        <w:t xml:space="preserve"> the existing literatur</w:t>
      </w:r>
      <w:r w:rsidR="00AA3EBF">
        <w:rPr>
          <w:rFonts w:ascii="Arial" w:hAnsi="Arial" w:cs="Arial" w:hint="eastAsia"/>
          <w:szCs w:val="21"/>
        </w:rPr>
        <w:t xml:space="preserve">e. </w:t>
      </w:r>
      <w:r w:rsidR="00AA3EBF">
        <w:rPr>
          <w:rFonts w:ascii="Arial" w:hAnsi="Arial" w:cs="Arial"/>
          <w:szCs w:val="21"/>
        </w:rPr>
        <w:t>I</w:t>
      </w:r>
      <w:r w:rsidR="00AA3EBF">
        <w:rPr>
          <w:rFonts w:ascii="Arial" w:hAnsi="Arial" w:cs="Arial" w:hint="eastAsia"/>
          <w:szCs w:val="21"/>
        </w:rPr>
        <w:t>t</w:t>
      </w:r>
      <w:r w:rsidR="00442DF4" w:rsidRPr="00442DF4">
        <w:rPr>
          <w:rFonts w:ascii="Arial" w:hAnsi="Arial" w:cs="Arial"/>
          <w:szCs w:val="21"/>
        </w:rPr>
        <w:t xml:space="preserve"> highlight</w:t>
      </w:r>
      <w:r w:rsidR="00AA3EBF">
        <w:rPr>
          <w:rFonts w:ascii="Arial" w:hAnsi="Arial" w:cs="Arial" w:hint="eastAsia"/>
          <w:szCs w:val="21"/>
        </w:rPr>
        <w:t>s</w:t>
      </w:r>
      <w:r w:rsidR="00442DF4" w:rsidRPr="00442DF4">
        <w:rPr>
          <w:rFonts w:ascii="Arial" w:hAnsi="Arial" w:cs="Arial"/>
          <w:szCs w:val="21"/>
        </w:rPr>
        <w:t xml:space="preserve"> points of consensus to establish validity an</w:t>
      </w:r>
      <w:r w:rsidR="00442DF4">
        <w:rPr>
          <w:rFonts w:ascii="Arial" w:hAnsi="Arial" w:cs="Arial" w:hint="eastAsia"/>
          <w:szCs w:val="21"/>
        </w:rPr>
        <w:t>d</w:t>
      </w:r>
      <w:r w:rsidR="00442DF4" w:rsidRPr="00442DF4">
        <w:rPr>
          <w:rFonts w:ascii="Arial" w:hAnsi="Arial" w:cs="Arial"/>
          <w:szCs w:val="21"/>
        </w:rPr>
        <w:t xml:space="preserve"> explaining points of divergence to clarify this study's unique contributions</w:t>
      </w:r>
      <w:r w:rsidR="00AA3EBF">
        <w:rPr>
          <w:rFonts w:ascii="Arial" w:hAnsi="Arial" w:cs="Arial" w:hint="eastAsia"/>
          <w:szCs w:val="21"/>
        </w:rPr>
        <w:t xml:space="preserve"> of</w:t>
      </w:r>
      <w:r w:rsidR="00CF14D5">
        <w:rPr>
          <w:rFonts w:ascii="Arial" w:hAnsi="Arial" w:cs="Arial" w:hint="eastAsia"/>
          <w:szCs w:val="21"/>
        </w:rPr>
        <w:t xml:space="preserve"> </w:t>
      </w:r>
      <w:r w:rsidR="00AA3EBF">
        <w:rPr>
          <w:rFonts w:ascii="Arial" w:hAnsi="Arial" w:cs="Arial" w:hint="eastAsia"/>
          <w:szCs w:val="21"/>
        </w:rPr>
        <w:t xml:space="preserve">Thesis 1&amp; 2, demonstrating how they </w:t>
      </w:r>
      <w:r w:rsidR="00442DF4" w:rsidRPr="00442DF4">
        <w:rPr>
          <w:rFonts w:ascii="Arial" w:hAnsi="Arial" w:cs="Arial"/>
          <w:szCs w:val="21"/>
        </w:rPr>
        <w:t>address specific gaps and synthesize fragmented debates within the field.</w:t>
      </w:r>
    </w:p>
    <w:p w14:paraId="0472E318" w14:textId="77777777" w:rsidR="00863C59" w:rsidRDefault="00863C59" w:rsidP="00B624FB">
      <w:pPr>
        <w:rPr>
          <w:rFonts w:ascii="Arial" w:hAnsi="Arial" w:cs="Arial"/>
          <w:szCs w:val="21"/>
        </w:rPr>
      </w:pPr>
    </w:p>
    <w:p w14:paraId="7A551279" w14:textId="1206C51C" w:rsidR="00442DF4" w:rsidRPr="00442DF4" w:rsidRDefault="000E5D9D" w:rsidP="00442DF4">
      <w:pPr>
        <w:rPr>
          <w:rFonts w:ascii="Arial" w:hAnsi="Arial" w:cs="Arial"/>
          <w:szCs w:val="21"/>
        </w:rPr>
      </w:pPr>
      <w:r>
        <w:rPr>
          <w:rFonts w:ascii="Arial" w:hAnsi="Arial" w:cs="Arial" w:hint="eastAsia"/>
          <w:szCs w:val="21"/>
        </w:rPr>
        <w:t xml:space="preserve">In relation to the first thesis on teacher strategies, the findings of this study both align with and advance existing knowledge. </w:t>
      </w:r>
      <w:r w:rsidR="00442DF4" w:rsidRPr="00442DF4">
        <w:rPr>
          <w:rFonts w:ascii="Arial" w:hAnsi="Arial" w:cs="Arial"/>
          <w:szCs w:val="21"/>
        </w:rPr>
        <w:t xml:space="preserve">There is a strong consensus in the literature that the teacher's role in </w:t>
      </w:r>
      <w:proofErr w:type="spellStart"/>
      <w:r w:rsidR="00442DF4" w:rsidRPr="00442DF4">
        <w:rPr>
          <w:rFonts w:ascii="Arial" w:hAnsi="Arial" w:cs="Arial"/>
          <w:szCs w:val="21"/>
        </w:rPr>
        <w:t>HighScope</w:t>
      </w:r>
      <w:proofErr w:type="spellEnd"/>
      <w:r w:rsidR="00442DF4" w:rsidRPr="00442DF4">
        <w:rPr>
          <w:rFonts w:ascii="Arial" w:hAnsi="Arial" w:cs="Arial"/>
          <w:szCs w:val="21"/>
        </w:rPr>
        <w:t xml:space="preserve"> is one of scaffolding to guide, </w:t>
      </w:r>
      <w:r>
        <w:rPr>
          <w:rFonts w:ascii="Arial" w:hAnsi="Arial" w:cs="Arial" w:hint="eastAsia"/>
          <w:szCs w:val="21"/>
        </w:rPr>
        <w:t xml:space="preserve">respect and encourage </w:t>
      </w:r>
      <w:r w:rsidR="00442DF4" w:rsidRPr="00442DF4">
        <w:rPr>
          <w:rFonts w:ascii="Arial" w:hAnsi="Arial" w:cs="Arial"/>
          <w:szCs w:val="21"/>
        </w:rPr>
        <w:t>child-initiated learning (Margolis, 2020; Hohmann &amp; Weikart, 1995). All the individual strategies identified in the coded literature</w:t>
      </w:r>
      <w:r>
        <w:rPr>
          <w:rFonts w:ascii="Arial" w:hAnsi="Arial" w:cs="Arial" w:hint="eastAsia"/>
          <w:szCs w:val="21"/>
        </w:rPr>
        <w:t xml:space="preserve"> </w:t>
      </w:r>
      <w:r w:rsidR="00442DF4" w:rsidRPr="00442DF4">
        <w:rPr>
          <w:rFonts w:ascii="Arial" w:hAnsi="Arial" w:cs="Arial"/>
          <w:szCs w:val="21"/>
        </w:rPr>
        <w:t>from Christopher's (2021) task simplification to Delgado's (2018) visual aids and Cade et al.'s (2022) calm-down corners</w:t>
      </w:r>
      <w:r>
        <w:rPr>
          <w:rFonts w:ascii="Arial" w:hAnsi="Arial" w:cs="Arial" w:hint="eastAsia"/>
          <w:szCs w:val="21"/>
        </w:rPr>
        <w:t xml:space="preserve"> </w:t>
      </w:r>
      <w:r w:rsidR="00442DF4" w:rsidRPr="00442DF4">
        <w:rPr>
          <w:rFonts w:ascii="Arial" w:hAnsi="Arial" w:cs="Arial"/>
          <w:szCs w:val="21"/>
        </w:rPr>
        <w:t>are recognized manifestations of this guiding principle. This consensus validates the individual components that constitute the findings of this study.</w:t>
      </w:r>
    </w:p>
    <w:p w14:paraId="2CB2A963" w14:textId="77777777" w:rsidR="00442DF4" w:rsidRDefault="00442DF4" w:rsidP="00442DF4">
      <w:pPr>
        <w:rPr>
          <w:rFonts w:ascii="Arial" w:hAnsi="Arial" w:cs="Arial"/>
          <w:szCs w:val="21"/>
        </w:rPr>
      </w:pPr>
    </w:p>
    <w:p w14:paraId="4884A31A" w14:textId="113125D2" w:rsidR="000E5D9D" w:rsidRPr="000E5D9D" w:rsidRDefault="000E5D9D" w:rsidP="000E5D9D">
      <w:pPr>
        <w:rPr>
          <w:rFonts w:ascii="Arial" w:hAnsi="Arial" w:cs="Arial"/>
          <w:szCs w:val="21"/>
        </w:rPr>
      </w:pPr>
      <w:r w:rsidRPr="000E5D9D">
        <w:rPr>
          <w:rFonts w:ascii="Arial" w:hAnsi="Arial" w:cs="Arial"/>
          <w:szCs w:val="21"/>
        </w:rPr>
        <w:t xml:space="preserve">However, this study </w:t>
      </w:r>
      <w:r>
        <w:rPr>
          <w:rFonts w:ascii="Arial" w:hAnsi="Arial" w:cs="Arial" w:hint="eastAsia"/>
          <w:szCs w:val="21"/>
        </w:rPr>
        <w:t xml:space="preserve">does not only </w:t>
      </w:r>
      <w:r w:rsidR="000537C0">
        <w:rPr>
          <w:rFonts w:ascii="Arial" w:hAnsi="Arial" w:cs="Arial" w:hint="eastAsia"/>
          <w:szCs w:val="21"/>
        </w:rPr>
        <w:t>list</w:t>
      </w:r>
      <w:r w:rsidRPr="000E5D9D">
        <w:rPr>
          <w:rFonts w:ascii="Arial" w:hAnsi="Arial" w:cs="Arial"/>
          <w:szCs w:val="21"/>
        </w:rPr>
        <w:t xml:space="preserve"> isolated strategies</w:t>
      </w:r>
      <w:r w:rsidR="00A44B4A">
        <w:rPr>
          <w:rFonts w:ascii="Arial" w:hAnsi="Arial" w:cs="Arial" w:hint="eastAsia"/>
          <w:szCs w:val="21"/>
        </w:rPr>
        <w:t>,</w:t>
      </w:r>
      <w:r w:rsidRPr="000E5D9D">
        <w:rPr>
          <w:rFonts w:ascii="Arial" w:hAnsi="Arial" w:cs="Arial"/>
          <w:szCs w:val="21"/>
        </w:rPr>
        <w:t xml:space="preserve"> by resolving a key divergence in the literature regarding scaffolding intensity. Existing research presents a tension between, on one hand, providing substantial support to ensure equity for children with special needs (e.g., Christopher, 2021) and, on the other, minimizing intervention to preserve child autonomy (e.g., Delgado, 2018). This divergence</w:t>
      </w:r>
      <w:r w:rsidR="00A44B4A">
        <w:rPr>
          <w:rFonts w:ascii="Arial" w:hAnsi="Arial" w:cs="Arial" w:hint="eastAsia"/>
          <w:szCs w:val="21"/>
        </w:rPr>
        <w:t xml:space="preserve"> </w:t>
      </w:r>
      <w:r w:rsidRPr="000E5D9D">
        <w:rPr>
          <w:rFonts w:ascii="Arial" w:hAnsi="Arial" w:cs="Arial"/>
          <w:szCs w:val="21"/>
        </w:rPr>
        <w:t>often attributed to differing research contexts (e.g., inclusive vs. general settings), has previously led to a fragmented and seemingly contradictory understanding of practice.</w:t>
      </w:r>
    </w:p>
    <w:p w14:paraId="2371EE7E" w14:textId="77777777" w:rsidR="000E5D9D" w:rsidRPr="000E5D9D" w:rsidRDefault="000E5D9D" w:rsidP="000E5D9D">
      <w:pPr>
        <w:rPr>
          <w:rFonts w:ascii="Arial" w:hAnsi="Arial" w:cs="Arial"/>
          <w:szCs w:val="21"/>
        </w:rPr>
      </w:pPr>
    </w:p>
    <w:p w14:paraId="580B3BCD" w14:textId="13839089" w:rsidR="000E5D9D" w:rsidRDefault="000E5D9D" w:rsidP="000E5D9D">
      <w:pPr>
        <w:rPr>
          <w:rFonts w:ascii="Arial" w:hAnsi="Arial" w:cs="Arial"/>
          <w:szCs w:val="21"/>
        </w:rPr>
      </w:pPr>
      <w:r w:rsidRPr="000E5D9D">
        <w:rPr>
          <w:rFonts w:ascii="Arial" w:hAnsi="Arial" w:cs="Arial"/>
          <w:szCs w:val="21"/>
        </w:rPr>
        <w:t xml:space="preserve">This study's primary contribution is to address this fragmentation by proposing </w:t>
      </w:r>
      <w:r w:rsidR="009821F4" w:rsidRPr="009821F4">
        <w:rPr>
          <w:rFonts w:ascii="Arial" w:hAnsi="Arial" w:cs="Arial"/>
          <w:szCs w:val="21"/>
        </w:rPr>
        <w:t>a cohesive</w:t>
      </w:r>
      <w:r w:rsidR="009821F4">
        <w:rPr>
          <w:rFonts w:ascii="Arial" w:hAnsi="Arial" w:cs="Arial" w:hint="eastAsia"/>
          <w:szCs w:val="21"/>
        </w:rPr>
        <w:t xml:space="preserve"> and </w:t>
      </w:r>
      <w:r w:rsidR="009821F4" w:rsidRPr="009821F4">
        <w:rPr>
          <w:rFonts w:ascii="Arial" w:hAnsi="Arial" w:cs="Arial"/>
          <w:szCs w:val="21"/>
        </w:rPr>
        <w:t xml:space="preserve">dual-dimensional framework </w:t>
      </w:r>
      <w:r w:rsidRPr="000E5D9D">
        <w:rPr>
          <w:rFonts w:ascii="Arial" w:hAnsi="Arial" w:cs="Arial"/>
          <w:szCs w:val="21"/>
        </w:rPr>
        <w:t xml:space="preserve">(Thesis 1). This framework demonstrates that the apparent divergence in scaffolding intensity is not a contradiction but a reflection of a responsive and nuanced teaching system. The framework shows that support is not a matter of more or less, but of applying the right type of strategy within a specific dimension and context. For instance, robust cognitive adaptations ensure participation (addressing Christopher's concern), while socio-emotional support is embedded within the "Plan-Do-Review" cycle to empower rather than control (aligning with Delgado's emphasis). By synthesizing these scattered strategies into a coherent model, this study provides a systematic framework that clarifies how teachers operationalize inclusivity without </w:t>
      </w:r>
      <w:r w:rsidR="00A44B4A">
        <w:rPr>
          <w:rFonts w:ascii="Arial" w:hAnsi="Arial" w:cs="Arial" w:hint="eastAsia"/>
          <w:szCs w:val="21"/>
        </w:rPr>
        <w:t>departing from</w:t>
      </w:r>
      <w:r w:rsidRPr="000E5D9D">
        <w:rPr>
          <w:rFonts w:ascii="Arial" w:hAnsi="Arial" w:cs="Arial"/>
          <w:szCs w:val="21"/>
        </w:rPr>
        <w:t xml:space="preserve"> the child-centered essence of </w:t>
      </w:r>
      <w:proofErr w:type="spellStart"/>
      <w:r w:rsidRPr="000E5D9D">
        <w:rPr>
          <w:rFonts w:ascii="Arial" w:hAnsi="Arial" w:cs="Arial"/>
          <w:szCs w:val="21"/>
        </w:rPr>
        <w:t>HighScope</w:t>
      </w:r>
      <w:proofErr w:type="spellEnd"/>
      <w:r w:rsidRPr="000E5D9D">
        <w:rPr>
          <w:rFonts w:ascii="Arial" w:hAnsi="Arial" w:cs="Arial"/>
          <w:szCs w:val="21"/>
        </w:rPr>
        <w:t>.</w:t>
      </w:r>
    </w:p>
    <w:p w14:paraId="3FC06C22" w14:textId="77777777" w:rsidR="000E5D9D" w:rsidRDefault="000E5D9D" w:rsidP="00442DF4">
      <w:pPr>
        <w:rPr>
          <w:rFonts w:ascii="Arial" w:hAnsi="Arial" w:cs="Arial"/>
          <w:szCs w:val="21"/>
        </w:rPr>
      </w:pPr>
    </w:p>
    <w:p w14:paraId="61703FE0" w14:textId="28C46C76" w:rsidR="00A44B4A" w:rsidRPr="00A44B4A" w:rsidRDefault="00A44B4A" w:rsidP="00A44B4A">
      <w:pPr>
        <w:rPr>
          <w:rFonts w:ascii="Arial" w:hAnsi="Arial" w:cs="Arial"/>
          <w:szCs w:val="21"/>
        </w:rPr>
      </w:pPr>
      <w:r w:rsidRPr="00A44B4A">
        <w:rPr>
          <w:rFonts w:ascii="Arial" w:hAnsi="Arial" w:cs="Arial"/>
          <w:szCs w:val="21"/>
        </w:rPr>
        <w:t xml:space="preserve">A similar </w:t>
      </w:r>
      <w:r>
        <w:rPr>
          <w:rFonts w:ascii="Arial" w:hAnsi="Arial" w:cs="Arial" w:hint="eastAsia"/>
          <w:szCs w:val="21"/>
        </w:rPr>
        <w:t>thesis</w:t>
      </w:r>
      <w:r w:rsidRPr="00A44B4A">
        <w:rPr>
          <w:rFonts w:ascii="Arial" w:hAnsi="Arial" w:cs="Arial"/>
          <w:szCs w:val="21"/>
        </w:rPr>
        <w:t xml:space="preserve"> of consensus and advancement is evident in the analysis of long-term impact research, which </w:t>
      </w:r>
      <w:r>
        <w:rPr>
          <w:rFonts w:ascii="Arial" w:hAnsi="Arial" w:cs="Arial" w:hint="eastAsia"/>
          <w:szCs w:val="21"/>
        </w:rPr>
        <w:t xml:space="preserve">is </w:t>
      </w:r>
      <w:r w:rsidRPr="00A44B4A">
        <w:rPr>
          <w:rFonts w:ascii="Arial" w:hAnsi="Arial" w:cs="Arial"/>
          <w:szCs w:val="21"/>
        </w:rPr>
        <w:t>directly</w:t>
      </w:r>
      <w:r>
        <w:rPr>
          <w:rFonts w:ascii="Arial" w:hAnsi="Arial" w:cs="Arial" w:hint="eastAsia"/>
          <w:szCs w:val="21"/>
        </w:rPr>
        <w:t xml:space="preserve"> related</w:t>
      </w:r>
      <w:r w:rsidRPr="00A44B4A">
        <w:rPr>
          <w:rFonts w:ascii="Arial" w:hAnsi="Arial" w:cs="Arial"/>
          <w:szCs w:val="21"/>
        </w:rPr>
        <w:t xml:space="preserve"> to the second </w:t>
      </w:r>
      <w:proofErr w:type="spellStart"/>
      <w:proofErr w:type="gramStart"/>
      <w:r w:rsidRPr="00A44B4A">
        <w:rPr>
          <w:rFonts w:ascii="Arial" w:hAnsi="Arial" w:cs="Arial"/>
          <w:szCs w:val="21"/>
        </w:rPr>
        <w:t>thesis.The</w:t>
      </w:r>
      <w:proofErr w:type="spellEnd"/>
      <w:proofErr w:type="gramEnd"/>
      <w:r w:rsidRPr="00A44B4A">
        <w:rPr>
          <w:rFonts w:ascii="Arial" w:hAnsi="Arial" w:cs="Arial"/>
          <w:szCs w:val="21"/>
        </w:rPr>
        <w:t xml:space="preserve"> analysis for the second research question reveals a clear consensus among scholars that significant gaps exist in the long-term research on </w:t>
      </w:r>
      <w:proofErr w:type="spellStart"/>
      <w:r w:rsidRPr="00A44B4A">
        <w:rPr>
          <w:rFonts w:ascii="Arial" w:hAnsi="Arial" w:cs="Arial"/>
          <w:szCs w:val="21"/>
        </w:rPr>
        <w:t>HighScope</w:t>
      </w:r>
      <w:proofErr w:type="spellEnd"/>
      <w:r w:rsidRPr="00A44B4A">
        <w:rPr>
          <w:rFonts w:ascii="Arial" w:hAnsi="Arial" w:cs="Arial"/>
          <w:szCs w:val="21"/>
        </w:rPr>
        <w:t xml:space="preserve"> impacts. The coded literature</w:t>
      </w:r>
      <w:r w:rsidR="009821F4">
        <w:rPr>
          <w:rFonts w:ascii="Arial" w:hAnsi="Arial" w:cs="Arial" w:hint="eastAsia"/>
          <w:szCs w:val="21"/>
        </w:rPr>
        <w:t>s</w:t>
      </w:r>
      <w:r w:rsidRPr="00A44B4A">
        <w:t xml:space="preserve"> </w:t>
      </w:r>
      <w:r w:rsidRPr="00A44B4A">
        <w:rPr>
          <w:rFonts w:ascii="Arial" w:hAnsi="Arial" w:cs="Arial"/>
          <w:szCs w:val="21"/>
        </w:rPr>
        <w:t xml:space="preserve">extensively mention the limitations of the research, such as short study durations (French, 2012; </w:t>
      </w:r>
      <w:proofErr w:type="spellStart"/>
      <w:r w:rsidRPr="00A44B4A">
        <w:rPr>
          <w:rFonts w:ascii="Arial" w:hAnsi="Arial" w:cs="Arial"/>
          <w:szCs w:val="21"/>
        </w:rPr>
        <w:t>Johnaon</w:t>
      </w:r>
      <w:proofErr w:type="spellEnd"/>
      <w:r w:rsidRPr="00A44B4A">
        <w:rPr>
          <w:rFonts w:ascii="Arial" w:hAnsi="Arial" w:cs="Arial"/>
          <w:szCs w:val="21"/>
        </w:rPr>
        <w:t xml:space="preserve">, 2025) </w:t>
      </w:r>
      <w:r w:rsidRPr="00A44B4A">
        <w:rPr>
          <w:rFonts w:ascii="Arial" w:hAnsi="Arial" w:cs="Arial"/>
          <w:szCs w:val="21"/>
        </w:rPr>
        <w:lastRenderedPageBreak/>
        <w:t>and a narrow focus on academic outcomes (Schweinhart &amp; Weikart, 1999). Reynolds &amp; Temple (2019) explicitly confirm the systemic lack of K-12 long</w:t>
      </w:r>
      <w:r>
        <w:rPr>
          <w:rFonts w:ascii="Arial" w:hAnsi="Arial" w:cs="Arial" w:hint="eastAsia"/>
          <w:szCs w:val="21"/>
        </w:rPr>
        <w:t>-term</w:t>
      </w:r>
      <w:r w:rsidRPr="00A44B4A">
        <w:rPr>
          <w:rFonts w:ascii="Arial" w:hAnsi="Arial" w:cs="Arial"/>
          <w:szCs w:val="21"/>
        </w:rPr>
        <w:t xml:space="preserve"> tracking.</w:t>
      </w:r>
    </w:p>
    <w:p w14:paraId="2A4F56C2" w14:textId="77777777" w:rsidR="00A44B4A" w:rsidRDefault="00A44B4A" w:rsidP="00A44B4A">
      <w:pPr>
        <w:rPr>
          <w:rFonts w:ascii="Arial" w:hAnsi="Arial" w:cs="Arial"/>
          <w:szCs w:val="21"/>
        </w:rPr>
      </w:pPr>
    </w:p>
    <w:p w14:paraId="2933B71F" w14:textId="61EDBBF9" w:rsidR="000537C0" w:rsidRPr="00A44B4A" w:rsidRDefault="000537C0" w:rsidP="00A44B4A">
      <w:pPr>
        <w:rPr>
          <w:rFonts w:ascii="Arial" w:hAnsi="Arial" w:cs="Arial"/>
          <w:szCs w:val="21"/>
        </w:rPr>
      </w:pPr>
      <w:r w:rsidRPr="000537C0">
        <w:rPr>
          <w:rFonts w:ascii="Arial" w:hAnsi="Arial" w:cs="Arial"/>
          <w:szCs w:val="21"/>
        </w:rPr>
        <w:t xml:space="preserve">This integrated perspective offers a potential explanation for the limitations observed in even recent, long-term studies. For instance, the work of </w:t>
      </w:r>
      <w:proofErr w:type="spellStart"/>
      <w:r w:rsidRPr="000537C0">
        <w:rPr>
          <w:rFonts w:ascii="Arial" w:hAnsi="Arial" w:cs="Arial"/>
          <w:szCs w:val="21"/>
        </w:rPr>
        <w:t>Baulos</w:t>
      </w:r>
      <w:proofErr w:type="spellEnd"/>
      <w:r w:rsidRPr="000537C0">
        <w:rPr>
          <w:rFonts w:ascii="Arial" w:hAnsi="Arial" w:cs="Arial"/>
          <w:szCs w:val="21"/>
        </w:rPr>
        <w:t xml:space="preserve"> et al. (2024), while valuable in extending the temporal scope, may not fully capture </w:t>
      </w:r>
      <w:proofErr w:type="spellStart"/>
      <w:r w:rsidRPr="000537C0">
        <w:rPr>
          <w:rFonts w:ascii="Arial" w:hAnsi="Arial" w:cs="Arial"/>
          <w:szCs w:val="21"/>
        </w:rPr>
        <w:t>HighScope's</w:t>
      </w:r>
      <w:proofErr w:type="spellEnd"/>
      <w:r w:rsidRPr="000537C0">
        <w:rPr>
          <w:rFonts w:ascii="Arial" w:hAnsi="Arial" w:cs="Arial"/>
          <w:szCs w:val="21"/>
        </w:rPr>
        <w:t xml:space="preserve"> impact because its focus on economic outcomes arguably perpetuates the issue of Conceptual Narrowness. The framework presented in this study suggests that addressing the temporal and conceptual discontinuities in isolation may be insufficient to evaluate the curriculum's comprehensive impact. Therefore, the primary contribution of this analysis lies not in revealing previously unknown gaps, but in proposing a more synthesized model for understanding their interconnected nature. This model highlights the need for future research that is both longitudinally extensive and conceptually broad to more adequately assess the curriculum's promise of fostering lifelong learning.</w:t>
      </w:r>
    </w:p>
    <w:p w14:paraId="299B6143" w14:textId="3859A3CD" w:rsidR="00423FBB" w:rsidRPr="000B0D18" w:rsidRDefault="000B0D18" w:rsidP="006A3185">
      <w:pPr>
        <w:pStyle w:val="2"/>
        <w:rPr>
          <w:rFonts w:ascii="Arial" w:hAnsi="Arial" w:cs="Arial"/>
          <w:color w:val="auto"/>
          <w:szCs w:val="21"/>
        </w:rPr>
      </w:pPr>
      <w:bookmarkStart w:id="38" w:name="_Toc212671979"/>
      <w:r>
        <w:rPr>
          <w:rFonts w:ascii="Arial" w:hAnsi="Arial" w:cs="Arial"/>
          <w:b/>
          <w:bCs/>
          <w:color w:val="auto"/>
          <w:sz w:val="28"/>
          <w:szCs w:val="28"/>
        </w:rPr>
        <w:t>3.5</w:t>
      </w:r>
      <w:r w:rsidRPr="00221198">
        <w:rPr>
          <w:rFonts w:ascii="Arial" w:hAnsi="Arial" w:cs="Arial"/>
          <w:b/>
          <w:bCs/>
          <w:color w:val="auto"/>
          <w:sz w:val="28"/>
          <w:szCs w:val="28"/>
        </w:rPr>
        <w:t xml:space="preserve"> </w:t>
      </w:r>
      <w:r>
        <w:rPr>
          <w:rFonts w:ascii="Arial" w:hAnsi="Arial" w:cs="Arial"/>
          <w:b/>
          <w:bCs/>
          <w:color w:val="auto"/>
          <w:sz w:val="28"/>
          <w:szCs w:val="28"/>
        </w:rPr>
        <w:t>Conclusion</w:t>
      </w:r>
      <w:bookmarkEnd w:id="38"/>
    </w:p>
    <w:p w14:paraId="5EDFC394" w14:textId="3A666CF0" w:rsidR="00920E95" w:rsidRPr="006A3185" w:rsidRDefault="00806674" w:rsidP="00920E95">
      <w:pPr>
        <w:jc w:val="left"/>
        <w:rPr>
          <w:rFonts w:ascii="Arial" w:hAnsi="Arial" w:cs="Arial"/>
        </w:rPr>
      </w:pPr>
      <w:r w:rsidRPr="006A3185">
        <w:rPr>
          <w:rFonts w:ascii="Arial" w:hAnsi="Arial" w:cs="Arial"/>
          <w:szCs w:val="21"/>
        </w:rPr>
        <w:t xml:space="preserve">This chapter has addressed the study's two research questions. The analysis identified a structured </w:t>
      </w:r>
      <w:r>
        <w:rPr>
          <w:rFonts w:ascii="Arial" w:hAnsi="Arial" w:cs="Arial" w:hint="eastAsia"/>
          <w:szCs w:val="21"/>
        </w:rPr>
        <w:t>system</w:t>
      </w:r>
      <w:r w:rsidRPr="006A3185">
        <w:rPr>
          <w:rFonts w:ascii="Arial" w:hAnsi="Arial" w:cs="Arial"/>
          <w:szCs w:val="21"/>
        </w:rPr>
        <w:t xml:space="preserve"> of teacher strategies (</w:t>
      </w:r>
      <w:r w:rsidR="00B470E6">
        <w:rPr>
          <w:rFonts w:ascii="Arial" w:hAnsi="Arial" w:cs="Arial" w:hint="eastAsia"/>
          <w:szCs w:val="21"/>
        </w:rPr>
        <w:t>Thesis</w:t>
      </w:r>
      <w:r w:rsidRPr="006A3185">
        <w:rPr>
          <w:rFonts w:ascii="Arial" w:hAnsi="Arial" w:cs="Arial"/>
          <w:szCs w:val="21"/>
        </w:rPr>
        <w:t xml:space="preserve"> 1) that systematically supports individual differences, thereby answering the "how" question. </w:t>
      </w:r>
      <w:r>
        <w:rPr>
          <w:rFonts w:ascii="Arial" w:hAnsi="Arial" w:cs="Arial" w:hint="eastAsia"/>
          <w:szCs w:val="21"/>
        </w:rPr>
        <w:t>Meanwhile</w:t>
      </w:r>
      <w:r w:rsidRPr="006A3185">
        <w:rPr>
          <w:rFonts w:ascii="Arial" w:hAnsi="Arial" w:cs="Arial"/>
          <w:szCs w:val="21"/>
        </w:rPr>
        <w:t>, it revealed critical discontinuities in long-term impact research (</w:t>
      </w:r>
      <w:r w:rsidR="00B470E6">
        <w:rPr>
          <w:rFonts w:ascii="Arial" w:hAnsi="Arial" w:cs="Arial" w:hint="eastAsia"/>
          <w:szCs w:val="21"/>
        </w:rPr>
        <w:t>Thesis</w:t>
      </w:r>
      <w:r w:rsidRPr="006A3185">
        <w:rPr>
          <w:rFonts w:ascii="Arial" w:hAnsi="Arial" w:cs="Arial"/>
          <w:szCs w:val="21"/>
        </w:rPr>
        <w:t xml:space="preserve"> 2), characterized by temporal </w:t>
      </w:r>
      <w:r w:rsidR="00B470E6">
        <w:rPr>
          <w:rFonts w:ascii="Arial" w:hAnsi="Arial" w:cs="Arial" w:hint="eastAsia"/>
          <w:szCs w:val="21"/>
        </w:rPr>
        <w:t>short-term</w:t>
      </w:r>
      <w:r w:rsidRPr="006A3185">
        <w:rPr>
          <w:rFonts w:ascii="Arial" w:hAnsi="Arial" w:cs="Arial"/>
          <w:szCs w:val="21"/>
        </w:rPr>
        <w:t xml:space="preserve"> and conceptual narrowness.</w:t>
      </w:r>
      <w:r w:rsidR="00920E95" w:rsidRPr="00920E95">
        <w:rPr>
          <w:rFonts w:ascii="Arial" w:hAnsi="Arial" w:cs="Arial"/>
          <w:szCs w:val="21"/>
        </w:rPr>
        <w:t xml:space="preserve"> </w:t>
      </w:r>
      <w:r w:rsidR="00920E95" w:rsidRPr="006A3185">
        <w:rPr>
          <w:rFonts w:ascii="Arial" w:hAnsi="Arial" w:cs="Arial"/>
          <w:szCs w:val="21"/>
        </w:rPr>
        <w:t>These gaps are significant because they limit a full assessment of the curriculum's efficacy.</w:t>
      </w:r>
      <w:r w:rsidR="00920E95">
        <w:rPr>
          <w:rFonts w:ascii="Arial" w:hAnsi="Arial" w:cs="Arial" w:hint="eastAsia"/>
          <w:szCs w:val="21"/>
        </w:rPr>
        <w:t xml:space="preserve"> </w:t>
      </w:r>
      <w:r w:rsidR="00920E95" w:rsidRPr="006A3185">
        <w:rPr>
          <w:rFonts w:ascii="Arial" w:hAnsi="Arial" w:cs="Arial"/>
        </w:rPr>
        <w:t xml:space="preserve">Then, it compares these findings with other existing studies, analyzing where there </w:t>
      </w:r>
      <w:r w:rsidR="00920E95">
        <w:rPr>
          <w:rFonts w:ascii="Arial" w:hAnsi="Arial" w:cs="Arial" w:hint="eastAsia"/>
        </w:rPr>
        <w:t>are</w:t>
      </w:r>
      <w:r w:rsidR="00920E95" w:rsidRPr="006A3185">
        <w:rPr>
          <w:rFonts w:ascii="Arial" w:hAnsi="Arial" w:cs="Arial"/>
        </w:rPr>
        <w:t xml:space="preserve"> consensus and divergence in relevant research. </w:t>
      </w:r>
    </w:p>
    <w:p w14:paraId="60F88696" w14:textId="77777777" w:rsidR="00806674" w:rsidRPr="006A3185" w:rsidRDefault="00806674" w:rsidP="00806674">
      <w:pPr>
        <w:jc w:val="left"/>
        <w:rPr>
          <w:rFonts w:ascii="Arial" w:hAnsi="Arial" w:cs="Arial"/>
          <w:szCs w:val="21"/>
        </w:rPr>
      </w:pPr>
    </w:p>
    <w:p w14:paraId="251CA32A" w14:textId="78512AC0" w:rsidR="00181277" w:rsidRDefault="00806674" w:rsidP="00221198">
      <w:pPr>
        <w:jc w:val="left"/>
        <w:rPr>
          <w:rFonts w:ascii="Arial" w:hAnsi="Arial" w:cs="Arial"/>
          <w:szCs w:val="21"/>
        </w:rPr>
      </w:pPr>
      <w:r w:rsidRPr="006A3185">
        <w:rPr>
          <w:rFonts w:ascii="Arial" w:hAnsi="Arial" w:cs="Arial"/>
          <w:szCs w:val="21"/>
        </w:rPr>
        <w:t>These synthesized findings, contextualized within existing literature, provide a direct foundation for discussing implications in the final chapter.</w:t>
      </w:r>
    </w:p>
    <w:p w14:paraId="7EDF17BC" w14:textId="77777777" w:rsidR="00175FA5" w:rsidRDefault="00175FA5" w:rsidP="00221198">
      <w:pPr>
        <w:jc w:val="left"/>
        <w:rPr>
          <w:rFonts w:ascii="Arial" w:hAnsi="Arial" w:cs="Arial"/>
          <w:szCs w:val="21"/>
        </w:rPr>
      </w:pPr>
    </w:p>
    <w:p w14:paraId="27C16C62" w14:textId="77777777" w:rsidR="00175FA5" w:rsidRDefault="00175FA5" w:rsidP="00221198">
      <w:pPr>
        <w:jc w:val="left"/>
        <w:rPr>
          <w:rFonts w:ascii="Arial" w:hAnsi="Arial" w:cs="Arial"/>
          <w:szCs w:val="21"/>
        </w:rPr>
      </w:pPr>
    </w:p>
    <w:p w14:paraId="3E1F41BE" w14:textId="77777777" w:rsidR="00175FA5" w:rsidRDefault="00175FA5" w:rsidP="00221198">
      <w:pPr>
        <w:jc w:val="left"/>
        <w:rPr>
          <w:rFonts w:ascii="Arial" w:hAnsi="Arial" w:cs="Arial"/>
          <w:szCs w:val="21"/>
        </w:rPr>
      </w:pPr>
    </w:p>
    <w:p w14:paraId="6F4A41AF" w14:textId="77777777" w:rsidR="00175FA5" w:rsidRDefault="00175FA5" w:rsidP="00221198">
      <w:pPr>
        <w:jc w:val="left"/>
        <w:rPr>
          <w:rFonts w:ascii="Arial" w:hAnsi="Arial" w:cs="Arial"/>
          <w:szCs w:val="21"/>
        </w:rPr>
      </w:pPr>
    </w:p>
    <w:p w14:paraId="09A654DA" w14:textId="77777777" w:rsidR="00175FA5" w:rsidRDefault="00175FA5" w:rsidP="00221198">
      <w:pPr>
        <w:jc w:val="left"/>
        <w:rPr>
          <w:rFonts w:ascii="Arial" w:hAnsi="Arial" w:cs="Arial"/>
          <w:szCs w:val="21"/>
        </w:rPr>
      </w:pPr>
    </w:p>
    <w:p w14:paraId="58E7E00E" w14:textId="77777777" w:rsidR="00175FA5" w:rsidRDefault="00175FA5" w:rsidP="00221198">
      <w:pPr>
        <w:jc w:val="left"/>
        <w:rPr>
          <w:rFonts w:ascii="Arial" w:hAnsi="Arial" w:cs="Arial"/>
          <w:szCs w:val="21"/>
        </w:rPr>
      </w:pPr>
    </w:p>
    <w:p w14:paraId="13B6CAA5" w14:textId="77777777" w:rsidR="00175FA5" w:rsidRDefault="00175FA5" w:rsidP="00221198">
      <w:pPr>
        <w:jc w:val="left"/>
        <w:rPr>
          <w:rFonts w:ascii="Arial" w:hAnsi="Arial" w:cs="Arial"/>
          <w:szCs w:val="21"/>
        </w:rPr>
      </w:pPr>
    </w:p>
    <w:p w14:paraId="43C09E1C" w14:textId="77777777" w:rsidR="00175FA5" w:rsidRDefault="00175FA5" w:rsidP="00221198">
      <w:pPr>
        <w:jc w:val="left"/>
        <w:rPr>
          <w:rFonts w:ascii="Arial" w:hAnsi="Arial" w:cs="Arial"/>
          <w:szCs w:val="21"/>
        </w:rPr>
      </w:pPr>
    </w:p>
    <w:p w14:paraId="16A0CC0B" w14:textId="77777777" w:rsidR="00175FA5" w:rsidRDefault="00175FA5" w:rsidP="00221198">
      <w:pPr>
        <w:jc w:val="left"/>
        <w:rPr>
          <w:rFonts w:ascii="Arial" w:hAnsi="Arial" w:cs="Arial"/>
          <w:szCs w:val="21"/>
        </w:rPr>
      </w:pPr>
    </w:p>
    <w:p w14:paraId="0D08FCAC" w14:textId="77777777" w:rsidR="00175FA5" w:rsidRPr="000B0D18" w:rsidRDefault="00175FA5" w:rsidP="00221198">
      <w:pPr>
        <w:jc w:val="left"/>
        <w:rPr>
          <w:rFonts w:ascii="Arial" w:hAnsi="Arial" w:cs="Arial" w:hint="eastAsia"/>
          <w:szCs w:val="21"/>
        </w:rPr>
      </w:pPr>
    </w:p>
    <w:p w14:paraId="3E63AC65" w14:textId="26A494D5" w:rsidR="004C0620" w:rsidRPr="00221198" w:rsidRDefault="00CD756B" w:rsidP="006A3185">
      <w:pPr>
        <w:pStyle w:val="1"/>
        <w:rPr>
          <w:rFonts w:ascii="Arial" w:hAnsi="Arial" w:cs="Arial"/>
          <w:b/>
          <w:bCs/>
          <w:color w:val="auto"/>
          <w:sz w:val="28"/>
          <w:szCs w:val="28"/>
        </w:rPr>
      </w:pPr>
      <w:bookmarkStart w:id="39" w:name="_Toc212671980"/>
      <w:r w:rsidRPr="000537C0">
        <w:rPr>
          <w:rFonts w:ascii="Arial" w:hAnsi="Arial" w:cs="Arial"/>
          <w:color w:val="auto"/>
          <w:sz w:val="30"/>
          <w:szCs w:val="30"/>
        </w:rPr>
        <w:lastRenderedPageBreak/>
        <w:t>Chapter</w:t>
      </w:r>
      <w:r w:rsidR="00101533" w:rsidRPr="000537C0">
        <w:rPr>
          <w:rFonts w:ascii="Arial" w:hAnsi="Arial" w:cs="Arial"/>
          <w:color w:val="auto"/>
          <w:sz w:val="30"/>
          <w:szCs w:val="30"/>
        </w:rPr>
        <w:t xml:space="preserve"> 4</w:t>
      </w:r>
      <w:r w:rsidR="008C0742" w:rsidRPr="000537C0">
        <w:rPr>
          <w:rFonts w:ascii="Arial" w:hAnsi="Arial" w:cs="Arial"/>
          <w:color w:val="auto"/>
          <w:sz w:val="30"/>
          <w:szCs w:val="30"/>
        </w:rPr>
        <w:t xml:space="preserve"> </w:t>
      </w:r>
      <w:r w:rsidRPr="000537C0">
        <w:rPr>
          <w:rFonts w:ascii="Arial" w:hAnsi="Arial" w:cs="Arial"/>
          <w:color w:val="auto"/>
          <w:sz w:val="30"/>
          <w:szCs w:val="30"/>
        </w:rPr>
        <w:t>Conclusion and Recommendation</w:t>
      </w:r>
      <w:r w:rsidR="009D7185" w:rsidRPr="000537C0">
        <w:rPr>
          <w:rFonts w:ascii="Arial" w:hAnsi="Arial" w:cs="Arial" w:hint="eastAsia"/>
          <w:color w:val="auto"/>
          <w:sz w:val="28"/>
          <w:szCs w:val="28"/>
        </w:rPr>
        <w:t>s</w:t>
      </w:r>
      <w:bookmarkEnd w:id="39"/>
    </w:p>
    <w:p w14:paraId="2A0AC986" w14:textId="4C504493" w:rsidR="000072C2" w:rsidRPr="00221198" w:rsidRDefault="00101533" w:rsidP="006A3185">
      <w:pPr>
        <w:pStyle w:val="2"/>
        <w:rPr>
          <w:rFonts w:ascii="Arial" w:hAnsi="Arial" w:cs="Arial"/>
          <w:color w:val="auto"/>
          <w:szCs w:val="21"/>
        </w:rPr>
      </w:pPr>
      <w:bookmarkStart w:id="40" w:name="_Toc212671981"/>
      <w:r w:rsidRPr="00221198">
        <w:rPr>
          <w:rFonts w:ascii="Arial" w:hAnsi="Arial" w:cs="Arial"/>
          <w:b/>
          <w:bCs/>
          <w:color w:val="auto"/>
          <w:sz w:val="28"/>
          <w:szCs w:val="28"/>
        </w:rPr>
        <w:t>4</w:t>
      </w:r>
      <w:r w:rsidR="00001C25" w:rsidRPr="00221198">
        <w:rPr>
          <w:rFonts w:ascii="Arial" w:hAnsi="Arial" w:cs="Arial"/>
          <w:b/>
          <w:bCs/>
          <w:color w:val="auto"/>
          <w:sz w:val="28"/>
          <w:szCs w:val="28"/>
        </w:rPr>
        <w:t>.1 Summary of Main Findings</w:t>
      </w:r>
      <w:bookmarkEnd w:id="40"/>
      <w:r w:rsidR="000072C2" w:rsidRPr="00221198">
        <w:rPr>
          <w:rFonts w:ascii="Arial" w:hAnsi="Arial" w:cs="Arial"/>
          <w:color w:val="auto"/>
          <w:szCs w:val="21"/>
        </w:rPr>
        <w:t xml:space="preserve"> </w:t>
      </w:r>
    </w:p>
    <w:p w14:paraId="17FD1F76" w14:textId="6FBC1165" w:rsidR="006A3185" w:rsidRPr="006A3185" w:rsidRDefault="000072C2" w:rsidP="009F5CD9">
      <w:pPr>
        <w:jc w:val="left"/>
        <w:rPr>
          <w:rFonts w:ascii="Arial" w:hAnsi="Arial" w:cs="Arial"/>
          <w:szCs w:val="21"/>
        </w:rPr>
      </w:pPr>
      <w:r w:rsidRPr="006A3185">
        <w:rPr>
          <w:rFonts w:ascii="Arial" w:hAnsi="Arial" w:cs="Arial"/>
          <w:szCs w:val="21"/>
        </w:rPr>
        <w:t xml:space="preserve">This study systematically reviews and analyzes research on the </w:t>
      </w:r>
      <w:proofErr w:type="spellStart"/>
      <w:r w:rsidRPr="006A3185">
        <w:rPr>
          <w:rFonts w:ascii="Arial" w:hAnsi="Arial" w:cs="Arial"/>
          <w:szCs w:val="21"/>
        </w:rPr>
        <w:t>HighScope</w:t>
      </w:r>
      <w:proofErr w:type="spellEnd"/>
      <w:r w:rsidRPr="006A3185">
        <w:rPr>
          <w:rFonts w:ascii="Arial" w:hAnsi="Arial" w:cs="Arial"/>
          <w:szCs w:val="21"/>
        </w:rPr>
        <w:t xml:space="preserve"> curriculum, with four core findings summarized as follows:</w:t>
      </w:r>
    </w:p>
    <w:p w14:paraId="6A59AA10" w14:textId="77777777" w:rsidR="000537C0" w:rsidRDefault="000537C0" w:rsidP="009F5CD9">
      <w:pPr>
        <w:jc w:val="left"/>
        <w:rPr>
          <w:rFonts w:ascii="Arial" w:hAnsi="Arial" w:cs="Arial"/>
          <w:szCs w:val="21"/>
        </w:rPr>
      </w:pPr>
    </w:p>
    <w:p w14:paraId="41EF6849" w14:textId="62C35FEF" w:rsidR="006A61C7" w:rsidRPr="006A3185" w:rsidRDefault="00B23744" w:rsidP="009F5CD9">
      <w:pPr>
        <w:jc w:val="left"/>
        <w:rPr>
          <w:rFonts w:ascii="Arial" w:hAnsi="Arial" w:cs="Arial"/>
          <w:szCs w:val="21"/>
        </w:rPr>
      </w:pPr>
      <w:r w:rsidRPr="006A3185">
        <w:rPr>
          <w:rFonts w:ascii="Arial" w:hAnsi="Arial" w:cs="Arial"/>
          <w:szCs w:val="21"/>
        </w:rPr>
        <w:t xml:space="preserve">Regarding teachers’ strategies for supporting individual differences in </w:t>
      </w:r>
      <w:proofErr w:type="spellStart"/>
      <w:r w:rsidRPr="006A3185">
        <w:rPr>
          <w:rFonts w:ascii="Arial" w:hAnsi="Arial" w:cs="Arial"/>
          <w:szCs w:val="21"/>
        </w:rPr>
        <w:t>HighScope</w:t>
      </w:r>
      <w:proofErr w:type="spellEnd"/>
      <w:r w:rsidRPr="006A3185">
        <w:rPr>
          <w:rFonts w:ascii="Arial" w:hAnsi="Arial" w:cs="Arial"/>
          <w:szCs w:val="21"/>
        </w:rPr>
        <w:t xml:space="preserve"> active learning, existing research reaches a consensus that "scaffolding" is the core approach, but diverges in scaffolding intensity</w:t>
      </w:r>
      <w:r w:rsidR="002409D3">
        <w:rPr>
          <w:rFonts w:ascii="Arial" w:hAnsi="Arial" w:cs="Arial" w:hint="eastAsia"/>
          <w:szCs w:val="21"/>
        </w:rPr>
        <w:t xml:space="preserve"> </w:t>
      </w:r>
      <w:r w:rsidRPr="006A3185">
        <w:rPr>
          <w:rFonts w:ascii="Arial" w:hAnsi="Arial" w:cs="Arial"/>
          <w:szCs w:val="21"/>
        </w:rPr>
        <w:t>across educational settings. In inclusive kindergartens (serving children with special needs), strategies prioritize task simplification</w:t>
      </w:r>
      <w:r w:rsidR="002409D3">
        <w:rPr>
          <w:rFonts w:ascii="Arial" w:hAnsi="Arial" w:cs="Arial" w:hint="eastAsia"/>
          <w:szCs w:val="21"/>
        </w:rPr>
        <w:t xml:space="preserve"> </w:t>
      </w:r>
      <w:r w:rsidRPr="006A3185">
        <w:rPr>
          <w:rFonts w:ascii="Arial" w:hAnsi="Arial" w:cs="Arial"/>
          <w:szCs w:val="21"/>
        </w:rPr>
        <w:t>to ensure equity</w:t>
      </w:r>
      <w:r w:rsidR="00CC0C18" w:rsidRPr="006A3185">
        <w:rPr>
          <w:rFonts w:ascii="Arial" w:hAnsi="Arial" w:cs="Arial"/>
          <w:szCs w:val="21"/>
        </w:rPr>
        <w:t>.</w:t>
      </w:r>
      <w:r w:rsidRPr="006A3185">
        <w:rPr>
          <w:rFonts w:ascii="Arial" w:hAnsi="Arial" w:cs="Arial"/>
          <w:szCs w:val="21"/>
        </w:rPr>
        <w:t xml:space="preserve"> </w:t>
      </w:r>
      <w:r w:rsidR="00CC0C18" w:rsidRPr="006A3185">
        <w:rPr>
          <w:rFonts w:ascii="Arial" w:hAnsi="Arial" w:cs="Arial"/>
          <w:szCs w:val="21"/>
        </w:rPr>
        <w:t>I</w:t>
      </w:r>
      <w:r w:rsidRPr="006A3185">
        <w:rPr>
          <w:rFonts w:ascii="Arial" w:hAnsi="Arial" w:cs="Arial"/>
          <w:szCs w:val="21"/>
        </w:rPr>
        <w:t>n general</w:t>
      </w:r>
      <w:r w:rsidR="00CC0C18" w:rsidRPr="006A3185">
        <w:rPr>
          <w:rFonts w:ascii="Arial" w:hAnsi="Arial" w:cs="Arial"/>
          <w:szCs w:val="21"/>
        </w:rPr>
        <w:t>,</w:t>
      </w:r>
      <w:r w:rsidRPr="006A3185">
        <w:rPr>
          <w:rFonts w:ascii="Arial" w:hAnsi="Arial" w:cs="Arial"/>
          <w:szCs w:val="21"/>
        </w:rPr>
        <w:t xml:space="preserve"> early childhood settings, they emphasize</w:t>
      </w:r>
      <w:r w:rsidR="002409D3">
        <w:rPr>
          <w:rFonts w:ascii="Arial" w:hAnsi="Arial" w:cs="Arial" w:hint="eastAsia"/>
          <w:szCs w:val="21"/>
        </w:rPr>
        <w:t xml:space="preserve"> </w:t>
      </w:r>
      <w:r w:rsidRPr="006A3185">
        <w:rPr>
          <w:rFonts w:ascii="Arial" w:hAnsi="Arial" w:cs="Arial"/>
          <w:szCs w:val="21"/>
        </w:rPr>
        <w:t>minimizing interventio</w:t>
      </w:r>
      <w:r w:rsidR="002409D3">
        <w:rPr>
          <w:rFonts w:ascii="Arial" w:hAnsi="Arial" w:cs="Arial" w:hint="eastAsia"/>
          <w:szCs w:val="21"/>
        </w:rPr>
        <w:t>n</w:t>
      </w:r>
      <w:r w:rsidRPr="006A3185">
        <w:rPr>
          <w:rFonts w:ascii="Arial" w:hAnsi="Arial" w:cs="Arial"/>
          <w:szCs w:val="21"/>
        </w:rPr>
        <w:t xml:space="preserve"> to protect children’s autonomous learning. To address the gap of scattered strategies lacking a systematic framework in existing studies, this research constructs a two-dimensional coding model covering cognitive-l</w:t>
      </w:r>
      <w:r w:rsidR="002409D3">
        <w:rPr>
          <w:rFonts w:ascii="Arial" w:hAnsi="Arial" w:cs="Arial" w:hint="eastAsia"/>
          <w:szCs w:val="21"/>
        </w:rPr>
        <w:t>anguage</w:t>
      </w:r>
      <w:r w:rsidRPr="006A3185">
        <w:rPr>
          <w:rFonts w:ascii="Arial" w:hAnsi="Arial" w:cs="Arial"/>
          <w:szCs w:val="21"/>
        </w:rPr>
        <w:t xml:space="preserve"> and social-emotional-behavioral dimensions, providing a unified operational tool for practice.</w:t>
      </w:r>
    </w:p>
    <w:p w14:paraId="416176BF" w14:textId="77777777" w:rsidR="000537C0" w:rsidRDefault="000537C0" w:rsidP="009F5CD9">
      <w:pPr>
        <w:jc w:val="left"/>
        <w:rPr>
          <w:rFonts w:ascii="Arial" w:hAnsi="Arial" w:cs="Arial"/>
          <w:szCs w:val="21"/>
        </w:rPr>
      </w:pPr>
    </w:p>
    <w:p w14:paraId="279248F8" w14:textId="1771914D" w:rsidR="006A61C7" w:rsidRPr="006A3185" w:rsidRDefault="000537C0" w:rsidP="000537C0">
      <w:pPr>
        <w:jc w:val="left"/>
        <w:rPr>
          <w:rFonts w:ascii="Arial" w:hAnsi="Arial" w:cs="Arial"/>
          <w:szCs w:val="21"/>
        </w:rPr>
      </w:pPr>
      <w:r>
        <w:rPr>
          <w:rFonts w:ascii="Arial" w:hAnsi="Arial" w:cs="Arial" w:hint="eastAsia"/>
          <w:szCs w:val="21"/>
        </w:rPr>
        <w:t xml:space="preserve">Additionally, </w:t>
      </w:r>
      <w:r w:rsidR="00247C7D" w:rsidRPr="006A3185">
        <w:rPr>
          <w:rFonts w:ascii="Arial" w:hAnsi="Arial" w:cs="Arial"/>
          <w:szCs w:val="21"/>
        </w:rPr>
        <w:t xml:space="preserve">Long-term impact research on </w:t>
      </w:r>
      <w:proofErr w:type="spellStart"/>
      <w:r w:rsidR="00247C7D" w:rsidRPr="006A3185">
        <w:rPr>
          <w:rFonts w:ascii="Arial" w:hAnsi="Arial" w:cs="Arial"/>
          <w:szCs w:val="21"/>
        </w:rPr>
        <w:t>HighScope</w:t>
      </w:r>
      <w:proofErr w:type="spellEnd"/>
      <w:r w:rsidR="00247C7D" w:rsidRPr="006A3185">
        <w:rPr>
          <w:rFonts w:ascii="Arial" w:hAnsi="Arial" w:cs="Arial"/>
          <w:szCs w:val="21"/>
        </w:rPr>
        <w:t xml:space="preserve"> has two interrelated gaps. The</w:t>
      </w:r>
      <w:r>
        <w:rPr>
          <w:rFonts w:ascii="Arial" w:hAnsi="Arial" w:cs="Arial" w:hint="eastAsia"/>
          <w:szCs w:val="21"/>
        </w:rPr>
        <w:t xml:space="preserve"> </w:t>
      </w:r>
      <w:r w:rsidR="00247C7D" w:rsidRPr="006A3185">
        <w:rPr>
          <w:rFonts w:ascii="Arial" w:hAnsi="Arial" w:cs="Arial"/>
          <w:szCs w:val="21"/>
        </w:rPr>
        <w:t>Temporal</w:t>
      </w:r>
      <w:r>
        <w:rPr>
          <w:rFonts w:ascii="Arial" w:hAnsi="Arial" w:cs="Arial" w:hint="eastAsia"/>
          <w:szCs w:val="21"/>
        </w:rPr>
        <w:t xml:space="preserve"> Short-Term Focus</w:t>
      </w:r>
      <w:r w:rsidR="00247C7D" w:rsidRPr="006A3185">
        <w:rPr>
          <w:rFonts w:ascii="Arial" w:hAnsi="Arial" w:cs="Arial"/>
          <w:szCs w:val="21"/>
        </w:rPr>
        <w:t xml:space="preserve"> </w:t>
      </w:r>
      <w:r w:rsidR="00181277">
        <w:rPr>
          <w:rFonts w:ascii="Arial" w:hAnsi="Arial" w:cs="Arial" w:hint="eastAsia"/>
          <w:szCs w:val="21"/>
        </w:rPr>
        <w:t xml:space="preserve">reflects a discontinuity in evidence due </w:t>
      </w:r>
      <w:r w:rsidR="00181277">
        <w:rPr>
          <w:rFonts w:ascii="Arial" w:hAnsi="Arial" w:cs="Arial"/>
          <w:szCs w:val="21"/>
        </w:rPr>
        <w:t>to the</w:t>
      </w:r>
      <w:r w:rsidR="00181277">
        <w:rPr>
          <w:rFonts w:ascii="Arial" w:hAnsi="Arial" w:cs="Arial" w:hint="eastAsia"/>
          <w:szCs w:val="21"/>
        </w:rPr>
        <w:t xml:space="preserve"> </w:t>
      </w:r>
      <w:r w:rsidR="00247C7D" w:rsidRPr="006A3185">
        <w:rPr>
          <w:rFonts w:ascii="Arial" w:hAnsi="Arial" w:cs="Arial"/>
          <w:szCs w:val="21"/>
        </w:rPr>
        <w:t xml:space="preserve">absence of tracking beyond the preschool stage, making it impossible to verify whether early learning effects persist into primary/secondary school or adulthood. The </w:t>
      </w:r>
      <w:r w:rsidR="00181277">
        <w:rPr>
          <w:rFonts w:ascii="Arial" w:hAnsi="Arial" w:cs="Arial" w:hint="eastAsia"/>
          <w:szCs w:val="21"/>
        </w:rPr>
        <w:t>Conceptual Narrowness</w:t>
      </w:r>
      <w:r>
        <w:rPr>
          <w:rFonts w:ascii="Arial" w:hAnsi="Arial" w:cs="Arial" w:hint="eastAsia"/>
          <w:szCs w:val="21"/>
        </w:rPr>
        <w:t xml:space="preserve"> </w:t>
      </w:r>
      <w:r w:rsidR="00181277">
        <w:rPr>
          <w:rFonts w:ascii="Arial" w:hAnsi="Arial" w:cs="Arial" w:hint="eastAsia"/>
          <w:szCs w:val="21"/>
        </w:rPr>
        <w:t xml:space="preserve">represents another form of discontinuity, indicates that </w:t>
      </w:r>
      <w:r w:rsidR="00247C7D" w:rsidRPr="006A3185">
        <w:rPr>
          <w:rFonts w:ascii="Arial" w:hAnsi="Arial" w:cs="Arial"/>
          <w:szCs w:val="21"/>
        </w:rPr>
        <w:t xml:space="preserve">over-reliance on academic performance (e.g., literacy scores) or economic indicators (e.g., reduced welfare dependence in adulthood), while neglecting the assessment of lifelong learning literacy, which is a core goal of early childhood education. These two </w:t>
      </w:r>
      <w:proofErr w:type="spellStart"/>
      <w:r w:rsidR="00181277">
        <w:rPr>
          <w:rFonts w:ascii="Arial" w:hAnsi="Arial" w:cs="Arial" w:hint="eastAsia"/>
          <w:szCs w:val="21"/>
        </w:rPr>
        <w:t>discountinuties</w:t>
      </w:r>
      <w:proofErr w:type="spellEnd"/>
      <w:r w:rsidR="00247C7D" w:rsidRPr="006A3185">
        <w:rPr>
          <w:rFonts w:ascii="Arial" w:hAnsi="Arial" w:cs="Arial"/>
          <w:szCs w:val="21"/>
        </w:rPr>
        <w:t xml:space="preserve"> reinforce each other: without extending tracking (</w:t>
      </w:r>
      <w:r w:rsidR="00640B3A">
        <w:rPr>
          <w:rFonts w:ascii="Arial" w:hAnsi="Arial" w:cs="Arial"/>
          <w:szCs w:val="21"/>
        </w:rPr>
        <w:t>Temporal</w:t>
      </w:r>
      <w:r>
        <w:rPr>
          <w:rFonts w:ascii="Arial" w:hAnsi="Arial" w:cs="Arial" w:hint="eastAsia"/>
          <w:szCs w:val="21"/>
        </w:rPr>
        <w:t xml:space="preserve"> Short-Term Focus</w:t>
      </w:r>
      <w:r w:rsidR="00247C7D" w:rsidRPr="006A3185">
        <w:rPr>
          <w:rFonts w:ascii="Arial" w:hAnsi="Arial" w:cs="Arial"/>
          <w:szCs w:val="21"/>
        </w:rPr>
        <w:t xml:space="preserve">), lifelong learning literacy (a missing dimension in the </w:t>
      </w:r>
      <w:r w:rsidR="00640B3A">
        <w:rPr>
          <w:rFonts w:ascii="Arial" w:hAnsi="Arial" w:cs="Arial"/>
          <w:szCs w:val="21"/>
        </w:rPr>
        <w:t>Conceptual narrowness</w:t>
      </w:r>
      <w:r w:rsidR="00247C7D" w:rsidRPr="006A3185">
        <w:rPr>
          <w:rFonts w:ascii="Arial" w:hAnsi="Arial" w:cs="Arial"/>
          <w:szCs w:val="21"/>
        </w:rPr>
        <w:t>) cannot be evaluated. Without expanding outcome indicators (</w:t>
      </w:r>
      <w:r w:rsidR="00640B3A">
        <w:rPr>
          <w:rFonts w:ascii="Arial" w:hAnsi="Arial" w:cs="Arial"/>
          <w:szCs w:val="21"/>
        </w:rPr>
        <w:t>Conceptual narrowness</w:t>
      </w:r>
      <w:r w:rsidR="00247C7D" w:rsidRPr="006A3185">
        <w:rPr>
          <w:rFonts w:ascii="Arial" w:hAnsi="Arial" w:cs="Arial"/>
          <w:szCs w:val="21"/>
        </w:rPr>
        <w:t>), long-term tracking risks focusing on irrelevant metrics.</w:t>
      </w:r>
    </w:p>
    <w:p w14:paraId="7F2BA1AA" w14:textId="77777777" w:rsidR="000537C0" w:rsidRDefault="000537C0" w:rsidP="009F5CD9">
      <w:pPr>
        <w:jc w:val="left"/>
        <w:rPr>
          <w:rFonts w:ascii="Arial" w:hAnsi="Arial" w:cs="Arial"/>
          <w:szCs w:val="21"/>
        </w:rPr>
      </w:pPr>
    </w:p>
    <w:p w14:paraId="5F9853B3" w14:textId="2935D8BC" w:rsidR="00F50D97" w:rsidRPr="006A3185" w:rsidRDefault="00181277" w:rsidP="009F5CD9">
      <w:pPr>
        <w:jc w:val="left"/>
        <w:rPr>
          <w:rFonts w:ascii="Arial" w:hAnsi="Arial" w:cs="Arial"/>
          <w:sz w:val="24"/>
          <w:szCs w:val="24"/>
        </w:rPr>
      </w:pPr>
      <w:r w:rsidRPr="00181277">
        <w:rPr>
          <w:rFonts w:ascii="Arial" w:hAnsi="Arial" w:cs="Arial"/>
          <w:szCs w:val="21"/>
        </w:rPr>
        <w:t xml:space="preserve">Comparisons with existing research reveal both consensus and divergence. There is shared opinion that scaffolding is a key teacher strategy and significant discontinuities exist in long-term impact research. However, divergences exist in specific explanations: this study's systematic characterization of gaps as Temporal </w:t>
      </w:r>
      <w:r w:rsidR="000537C0">
        <w:rPr>
          <w:rFonts w:ascii="Arial" w:hAnsi="Arial" w:cs="Arial" w:hint="eastAsia"/>
          <w:szCs w:val="21"/>
        </w:rPr>
        <w:t>Short-Term Focus</w:t>
      </w:r>
      <w:r w:rsidRPr="00181277">
        <w:rPr>
          <w:rFonts w:ascii="Arial" w:hAnsi="Arial" w:cs="Arial"/>
          <w:szCs w:val="21"/>
        </w:rPr>
        <w:t xml:space="preserve"> and Conceptual Narrowness provides a more structured framework than prior literature. Similarly, while explanations for the persistence of long-term gaps vary between limited research funding and complexity of tracking methodologies, this analysis highlights how these discontinuities collectively constrain a comprehensive understanding of curriculum efficacy.</w:t>
      </w:r>
    </w:p>
    <w:p w14:paraId="4F858576" w14:textId="77777777" w:rsidR="000537C0" w:rsidRDefault="000537C0" w:rsidP="009F5CD9">
      <w:pPr>
        <w:jc w:val="left"/>
        <w:rPr>
          <w:rFonts w:ascii="Arial" w:hAnsi="Arial" w:cs="Arial"/>
          <w:szCs w:val="21"/>
        </w:rPr>
      </w:pPr>
    </w:p>
    <w:p w14:paraId="148E7FE7" w14:textId="11C862DD" w:rsidR="00793229" w:rsidRPr="006A3185" w:rsidRDefault="00A442A5" w:rsidP="009F5CD9">
      <w:pPr>
        <w:jc w:val="left"/>
        <w:rPr>
          <w:rFonts w:ascii="Arial" w:hAnsi="Arial" w:cs="Arial"/>
          <w:sz w:val="18"/>
          <w:szCs w:val="18"/>
        </w:rPr>
      </w:pPr>
      <w:r w:rsidRPr="006A3185">
        <w:rPr>
          <w:rFonts w:ascii="Arial" w:hAnsi="Arial" w:cs="Arial"/>
          <w:szCs w:val="21"/>
        </w:rPr>
        <w:t>The study reshape</w:t>
      </w:r>
      <w:r w:rsidR="00F50D97" w:rsidRPr="006A3185">
        <w:rPr>
          <w:rFonts w:ascii="Arial" w:hAnsi="Arial" w:cs="Arial"/>
          <w:szCs w:val="21"/>
        </w:rPr>
        <w:t>s</w:t>
      </w:r>
      <w:r w:rsidRPr="006A3185">
        <w:rPr>
          <w:rFonts w:ascii="Arial" w:hAnsi="Arial" w:cs="Arial"/>
          <w:szCs w:val="21"/>
        </w:rPr>
        <w:t xml:space="preserve"> the understandin</w:t>
      </w:r>
      <w:r w:rsidR="0035273B" w:rsidRPr="006A3185">
        <w:rPr>
          <w:rFonts w:ascii="Arial" w:hAnsi="Arial" w:cs="Arial"/>
          <w:szCs w:val="21"/>
        </w:rPr>
        <w:t xml:space="preserve">g </w:t>
      </w:r>
      <w:r w:rsidRPr="006A3185">
        <w:rPr>
          <w:rFonts w:ascii="Arial" w:hAnsi="Arial" w:cs="Arial"/>
          <w:szCs w:val="21"/>
        </w:rPr>
        <w:t xml:space="preserve">of </w:t>
      </w:r>
      <w:proofErr w:type="spellStart"/>
      <w:r w:rsidRPr="006A3185">
        <w:rPr>
          <w:rFonts w:ascii="Arial" w:hAnsi="Arial" w:cs="Arial"/>
          <w:szCs w:val="21"/>
        </w:rPr>
        <w:t>HighScope</w:t>
      </w:r>
      <w:proofErr w:type="spellEnd"/>
      <w:r w:rsidR="00F50D97" w:rsidRPr="006A3185">
        <w:rPr>
          <w:rFonts w:ascii="Arial" w:hAnsi="Arial" w:cs="Arial"/>
          <w:szCs w:val="21"/>
        </w:rPr>
        <w:t xml:space="preserve"> research. </w:t>
      </w:r>
      <w:r w:rsidR="00793229" w:rsidRPr="006A3185">
        <w:rPr>
          <w:rFonts w:ascii="Arial" w:hAnsi="Arial" w:cs="Arial"/>
          <w:szCs w:val="21"/>
        </w:rPr>
        <w:t>Teacher strategy divergences are not "contradictions in research results" but "context-adapted choices" based on educational s</w:t>
      </w:r>
      <w:r w:rsidR="00F50D97" w:rsidRPr="006A3185">
        <w:rPr>
          <w:rFonts w:ascii="Arial" w:hAnsi="Arial" w:cs="Arial"/>
          <w:szCs w:val="21"/>
        </w:rPr>
        <w:t>etting</w:t>
      </w:r>
      <w:r w:rsidRPr="006A3185">
        <w:rPr>
          <w:rFonts w:ascii="Arial" w:hAnsi="Arial" w:cs="Arial"/>
          <w:szCs w:val="21"/>
        </w:rPr>
        <w:t>, and</w:t>
      </w:r>
      <w:r w:rsidR="00793229" w:rsidRPr="006A3185">
        <w:rPr>
          <w:rFonts w:ascii="Arial" w:hAnsi="Arial" w:cs="Arial"/>
          <w:szCs w:val="21"/>
        </w:rPr>
        <w:t xml:space="preserve"> economic</w:t>
      </w:r>
      <w:r w:rsidR="009D19C7" w:rsidRPr="006A3185">
        <w:rPr>
          <w:rFonts w:ascii="Arial" w:hAnsi="Arial" w:cs="Arial"/>
          <w:szCs w:val="21"/>
        </w:rPr>
        <w:t xml:space="preserve"> and academic</w:t>
      </w:r>
      <w:r w:rsidR="00793229" w:rsidRPr="006A3185">
        <w:rPr>
          <w:rFonts w:ascii="Arial" w:hAnsi="Arial" w:cs="Arial"/>
          <w:szCs w:val="21"/>
        </w:rPr>
        <w:t xml:space="preserve"> indicators cannot replace </w:t>
      </w:r>
      <w:r w:rsidR="00793229" w:rsidRPr="006A3185">
        <w:rPr>
          <w:rFonts w:ascii="Arial" w:hAnsi="Arial" w:cs="Arial"/>
          <w:szCs w:val="21"/>
        </w:rPr>
        <w:lastRenderedPageBreak/>
        <w:t xml:space="preserve">lifelong learning literacy when measuring </w:t>
      </w:r>
      <w:proofErr w:type="spellStart"/>
      <w:r w:rsidR="00793229" w:rsidRPr="006A3185">
        <w:rPr>
          <w:rFonts w:ascii="Arial" w:hAnsi="Arial" w:cs="Arial"/>
          <w:szCs w:val="21"/>
        </w:rPr>
        <w:t>HighScope’s</w:t>
      </w:r>
      <w:proofErr w:type="spellEnd"/>
      <w:r w:rsidR="00793229" w:rsidRPr="006A3185">
        <w:rPr>
          <w:rFonts w:ascii="Arial" w:hAnsi="Arial" w:cs="Arial"/>
          <w:szCs w:val="21"/>
        </w:rPr>
        <w:t xml:space="preserve"> long-term value; and the Temporal and </w:t>
      </w:r>
      <w:r w:rsidR="00640B3A">
        <w:rPr>
          <w:rFonts w:ascii="Arial" w:hAnsi="Arial" w:cs="Arial"/>
          <w:szCs w:val="21"/>
        </w:rPr>
        <w:t xml:space="preserve">Conceptual </w:t>
      </w:r>
      <w:proofErr w:type="spellStart"/>
      <w:r w:rsidR="00640B3A">
        <w:rPr>
          <w:rFonts w:ascii="Arial" w:hAnsi="Arial" w:cs="Arial"/>
          <w:szCs w:val="21"/>
        </w:rPr>
        <w:t>narrowness</w:t>
      </w:r>
      <w:r w:rsidR="00793229" w:rsidRPr="006A3185">
        <w:rPr>
          <w:rFonts w:ascii="Arial" w:hAnsi="Arial" w:cs="Arial"/>
          <w:szCs w:val="21"/>
        </w:rPr>
        <w:t>s</w:t>
      </w:r>
      <w:proofErr w:type="spellEnd"/>
      <w:r w:rsidR="00793229" w:rsidRPr="006A3185">
        <w:rPr>
          <w:rFonts w:ascii="Arial" w:hAnsi="Arial" w:cs="Arial"/>
          <w:szCs w:val="21"/>
        </w:rPr>
        <w:t xml:space="preserve"> are not isolate but interrelated systemic issues. These insights clarify the core contradictions and development directions of current </w:t>
      </w:r>
      <w:proofErr w:type="spellStart"/>
      <w:r w:rsidR="00793229" w:rsidRPr="006A3185">
        <w:rPr>
          <w:rFonts w:ascii="Arial" w:hAnsi="Arial" w:cs="Arial"/>
          <w:szCs w:val="21"/>
        </w:rPr>
        <w:t>HighScope</w:t>
      </w:r>
      <w:proofErr w:type="spellEnd"/>
      <w:r w:rsidR="00793229" w:rsidRPr="006A3185">
        <w:rPr>
          <w:rFonts w:ascii="Arial" w:hAnsi="Arial" w:cs="Arial"/>
          <w:szCs w:val="21"/>
        </w:rPr>
        <w:t xml:space="preserve"> research.</w:t>
      </w:r>
    </w:p>
    <w:p w14:paraId="0FCA8527" w14:textId="343FED80" w:rsidR="004C0620" w:rsidRPr="00221198" w:rsidRDefault="00101533" w:rsidP="00221198">
      <w:pPr>
        <w:pStyle w:val="2"/>
        <w:rPr>
          <w:color w:val="auto"/>
        </w:rPr>
      </w:pPr>
      <w:bookmarkStart w:id="41" w:name="_Toc212671982"/>
      <w:r w:rsidRPr="00221198">
        <w:rPr>
          <w:rFonts w:ascii="Arial" w:hAnsi="Arial" w:cs="Arial"/>
          <w:b/>
          <w:bCs/>
          <w:color w:val="auto"/>
          <w:sz w:val="28"/>
          <w:szCs w:val="28"/>
        </w:rPr>
        <w:t>4</w:t>
      </w:r>
      <w:r w:rsidR="00001C25" w:rsidRPr="00221198">
        <w:rPr>
          <w:rFonts w:ascii="Arial" w:hAnsi="Arial" w:cs="Arial"/>
          <w:b/>
          <w:bCs/>
          <w:color w:val="auto"/>
          <w:sz w:val="28"/>
          <w:szCs w:val="28"/>
        </w:rPr>
        <w:t>.2</w:t>
      </w:r>
      <w:r w:rsidR="001D6CC7" w:rsidRPr="00221198">
        <w:rPr>
          <w:rFonts w:ascii="Arial" w:hAnsi="Arial" w:cs="Arial"/>
          <w:b/>
          <w:bCs/>
          <w:color w:val="auto"/>
          <w:sz w:val="28"/>
          <w:szCs w:val="28"/>
        </w:rPr>
        <w:t xml:space="preserve"> </w:t>
      </w:r>
      <w:r w:rsidR="00001C25" w:rsidRPr="00221198">
        <w:rPr>
          <w:rFonts w:ascii="Arial" w:hAnsi="Arial" w:cs="Arial"/>
          <w:b/>
          <w:bCs/>
          <w:color w:val="auto"/>
          <w:sz w:val="28"/>
          <w:szCs w:val="28"/>
        </w:rPr>
        <w:t>Direction for Fu</w:t>
      </w:r>
      <w:r w:rsidR="001D6CC7" w:rsidRPr="00221198">
        <w:rPr>
          <w:rFonts w:ascii="Arial" w:hAnsi="Arial" w:cs="Arial"/>
          <w:b/>
          <w:bCs/>
          <w:color w:val="auto"/>
          <w:sz w:val="28"/>
          <w:szCs w:val="28"/>
        </w:rPr>
        <w:t>rther Research</w:t>
      </w:r>
      <w:bookmarkEnd w:id="41"/>
    </w:p>
    <w:p w14:paraId="49C82443" w14:textId="3D2E0FD0" w:rsidR="00306FDE" w:rsidRPr="006A3185" w:rsidRDefault="00363DC7" w:rsidP="00306FDE">
      <w:pPr>
        <w:jc w:val="left"/>
        <w:rPr>
          <w:rFonts w:ascii="Arial" w:hAnsi="Arial" w:cs="Arial"/>
          <w:szCs w:val="21"/>
        </w:rPr>
      </w:pPr>
      <w:r w:rsidRPr="006A3185">
        <w:rPr>
          <w:rFonts w:ascii="Arial" w:hAnsi="Arial" w:cs="Arial"/>
          <w:szCs w:val="21"/>
        </w:rPr>
        <w:t xml:space="preserve">Future research should explore the alignment between each phase of </w:t>
      </w:r>
      <w:proofErr w:type="spellStart"/>
      <w:r w:rsidRPr="006A3185">
        <w:rPr>
          <w:rFonts w:ascii="Arial" w:hAnsi="Arial" w:cs="Arial"/>
          <w:szCs w:val="21"/>
        </w:rPr>
        <w:t>HighScope’s</w:t>
      </w:r>
      <w:proofErr w:type="spellEnd"/>
      <w:r w:rsidRPr="006A3185">
        <w:rPr>
          <w:rFonts w:ascii="Arial" w:hAnsi="Arial" w:cs="Arial"/>
          <w:szCs w:val="21"/>
        </w:rPr>
        <w:t xml:space="preserve"> "Plan-Do-Review" cycle and core concepts of constructivist and sociocultural theories. While </w:t>
      </w:r>
      <w:proofErr w:type="spellStart"/>
      <w:r w:rsidRPr="006A3185">
        <w:rPr>
          <w:rFonts w:ascii="Arial" w:hAnsi="Arial" w:cs="Arial"/>
          <w:szCs w:val="21"/>
        </w:rPr>
        <w:t>HighScope’s</w:t>
      </w:r>
      <w:proofErr w:type="spellEnd"/>
      <w:r w:rsidRPr="006A3185">
        <w:rPr>
          <w:rFonts w:ascii="Arial" w:hAnsi="Arial" w:cs="Arial"/>
          <w:szCs w:val="21"/>
        </w:rPr>
        <w:t xml:space="preserve"> framework is rooted in these theories, no existing studies have systematically linked specific cycle phases to theoretical core ideas. This </w:t>
      </w:r>
      <w:r w:rsidR="00107136" w:rsidRPr="006A3185">
        <w:rPr>
          <w:rFonts w:ascii="Arial" w:hAnsi="Arial" w:cs="Arial"/>
          <w:szCs w:val="21"/>
        </w:rPr>
        <w:t>range</w:t>
      </w:r>
      <w:r w:rsidRPr="006A3185">
        <w:rPr>
          <w:rFonts w:ascii="Arial" w:hAnsi="Arial" w:cs="Arial"/>
          <w:szCs w:val="21"/>
        </w:rPr>
        <w:t xml:space="preserve"> of research will clarify how practice embodies theory, ensuring </w:t>
      </w:r>
      <w:proofErr w:type="spellStart"/>
      <w:r w:rsidRPr="006A3185">
        <w:rPr>
          <w:rFonts w:ascii="Arial" w:hAnsi="Arial" w:cs="Arial"/>
          <w:szCs w:val="21"/>
        </w:rPr>
        <w:t>HighScope’s</w:t>
      </w:r>
      <w:proofErr w:type="spellEnd"/>
      <w:r w:rsidRPr="006A3185">
        <w:rPr>
          <w:rFonts w:ascii="Arial" w:hAnsi="Arial" w:cs="Arial"/>
          <w:szCs w:val="21"/>
        </w:rPr>
        <w:t xml:space="preserve"> implementation remains consistent with its theoretical foundations and helping researchers/teachers understand "why" the cycle works, not just "how" to use it.</w:t>
      </w:r>
    </w:p>
    <w:p w14:paraId="3BFA007A" w14:textId="77777777" w:rsidR="000537C0" w:rsidRDefault="000537C0" w:rsidP="009F5CD9">
      <w:pPr>
        <w:jc w:val="left"/>
        <w:rPr>
          <w:rFonts w:ascii="Arial" w:hAnsi="Arial" w:cs="Arial"/>
          <w:szCs w:val="21"/>
        </w:rPr>
      </w:pPr>
    </w:p>
    <w:p w14:paraId="0F5AFADC" w14:textId="0CB4EFEC" w:rsidR="0004251A" w:rsidRPr="006A3185" w:rsidRDefault="000537C0" w:rsidP="009F5CD9">
      <w:pPr>
        <w:jc w:val="left"/>
        <w:rPr>
          <w:rFonts w:ascii="Arial" w:hAnsi="Arial" w:cs="Arial"/>
          <w:b/>
          <w:bCs/>
          <w:sz w:val="28"/>
          <w:szCs w:val="28"/>
        </w:rPr>
      </w:pPr>
      <w:r>
        <w:rPr>
          <w:rFonts w:ascii="Arial" w:hAnsi="Arial" w:cs="Arial" w:hint="eastAsia"/>
          <w:szCs w:val="21"/>
        </w:rPr>
        <w:t xml:space="preserve">Besides, </w:t>
      </w:r>
      <w:r w:rsidR="00C20680" w:rsidRPr="006A3185">
        <w:rPr>
          <w:rFonts w:ascii="Arial" w:hAnsi="Arial" w:cs="Arial"/>
          <w:szCs w:val="21"/>
        </w:rPr>
        <w:t xml:space="preserve">Future studies </w:t>
      </w:r>
      <w:r w:rsidR="00CC786C" w:rsidRPr="006A3185">
        <w:rPr>
          <w:rFonts w:ascii="Arial" w:hAnsi="Arial" w:cs="Arial"/>
          <w:szCs w:val="21"/>
        </w:rPr>
        <w:t>can</w:t>
      </w:r>
      <w:r w:rsidR="00C20680" w:rsidRPr="006A3185">
        <w:rPr>
          <w:rFonts w:ascii="Arial" w:hAnsi="Arial" w:cs="Arial"/>
          <w:szCs w:val="21"/>
        </w:rPr>
        <w:t xml:space="preserve"> conduct long-term tracking to assess </w:t>
      </w:r>
      <w:proofErr w:type="spellStart"/>
      <w:r w:rsidR="00C20680" w:rsidRPr="006A3185">
        <w:rPr>
          <w:rFonts w:ascii="Arial" w:hAnsi="Arial" w:cs="Arial"/>
          <w:szCs w:val="21"/>
        </w:rPr>
        <w:t>HighScope’s</w:t>
      </w:r>
      <w:proofErr w:type="spellEnd"/>
      <w:r w:rsidR="00C20680" w:rsidRPr="006A3185">
        <w:rPr>
          <w:rFonts w:ascii="Arial" w:hAnsi="Arial" w:cs="Arial"/>
          <w:szCs w:val="21"/>
        </w:rPr>
        <w:t xml:space="preserve"> impact beyond preschool. Existing research only documents short-term </w:t>
      </w:r>
      <w:proofErr w:type="spellStart"/>
      <w:r w:rsidR="00C20680" w:rsidRPr="006A3185">
        <w:rPr>
          <w:rFonts w:ascii="Arial" w:hAnsi="Arial" w:cs="Arial"/>
          <w:szCs w:val="21"/>
        </w:rPr>
        <w:t>outcomesor</w:t>
      </w:r>
      <w:proofErr w:type="spellEnd"/>
      <w:r w:rsidR="00C20680" w:rsidRPr="006A3185">
        <w:rPr>
          <w:rFonts w:ascii="Arial" w:hAnsi="Arial" w:cs="Arial"/>
          <w:szCs w:val="21"/>
        </w:rPr>
        <w:t xml:space="preserve"> limited mid-term effects</w:t>
      </w:r>
      <w:r w:rsidR="0092188D" w:rsidRPr="006A3185">
        <w:rPr>
          <w:rFonts w:ascii="Arial" w:hAnsi="Arial" w:cs="Arial"/>
          <w:szCs w:val="21"/>
        </w:rPr>
        <w:t>. At present</w:t>
      </w:r>
      <w:r w:rsidR="0029734F">
        <w:rPr>
          <w:rFonts w:ascii="Arial" w:hAnsi="Arial" w:cs="Arial" w:hint="eastAsia"/>
          <w:szCs w:val="21"/>
        </w:rPr>
        <w:t xml:space="preserve"> </w:t>
      </w:r>
      <w:r w:rsidR="00C20680" w:rsidRPr="006A3185">
        <w:rPr>
          <w:rFonts w:ascii="Arial" w:hAnsi="Arial" w:cs="Arial"/>
          <w:szCs w:val="21"/>
        </w:rPr>
        <w:t xml:space="preserve">there is no evidence of how </w:t>
      </w:r>
      <w:proofErr w:type="spellStart"/>
      <w:r w:rsidR="00C20680" w:rsidRPr="006A3185">
        <w:rPr>
          <w:rFonts w:ascii="Arial" w:hAnsi="Arial" w:cs="Arial"/>
          <w:szCs w:val="21"/>
        </w:rPr>
        <w:t>HighScope</w:t>
      </w:r>
      <w:proofErr w:type="spellEnd"/>
      <w:r w:rsidR="00C20680" w:rsidRPr="006A3185">
        <w:rPr>
          <w:rFonts w:ascii="Arial" w:hAnsi="Arial" w:cs="Arial"/>
          <w:szCs w:val="21"/>
        </w:rPr>
        <w:t xml:space="preserve"> influences children’s development in upper primary school and beyond. Future research should track </w:t>
      </w:r>
      <w:proofErr w:type="spellStart"/>
      <w:r w:rsidR="00C20680" w:rsidRPr="006A3185">
        <w:rPr>
          <w:rFonts w:ascii="Arial" w:hAnsi="Arial" w:cs="Arial"/>
          <w:szCs w:val="21"/>
        </w:rPr>
        <w:t>HighScope</w:t>
      </w:r>
      <w:proofErr w:type="spellEnd"/>
      <w:r w:rsidR="00C20680" w:rsidRPr="006A3185">
        <w:rPr>
          <w:rFonts w:ascii="Arial" w:hAnsi="Arial" w:cs="Arial"/>
          <w:szCs w:val="21"/>
        </w:rPr>
        <w:t xml:space="preserve"> participants from preschool through at least  </w:t>
      </w:r>
      <w:r w:rsidR="00FC27B1" w:rsidRPr="006A3185">
        <w:rPr>
          <w:rFonts w:ascii="Arial" w:hAnsi="Arial" w:cs="Arial"/>
          <w:szCs w:val="21"/>
        </w:rPr>
        <w:t xml:space="preserve"> the upper </w:t>
      </w:r>
      <w:r w:rsidR="00C20680" w:rsidRPr="006A3185">
        <w:rPr>
          <w:rFonts w:ascii="Arial" w:hAnsi="Arial" w:cs="Arial"/>
          <w:szCs w:val="21"/>
        </w:rPr>
        <w:t xml:space="preserve">primary school, measuring outcomes such as primary school learning adaptability, peer collaboration abilities, emotional regulation, and lifelong learning literacy. This will verify the sustainability of </w:t>
      </w:r>
      <w:proofErr w:type="spellStart"/>
      <w:r w:rsidR="00C20680" w:rsidRPr="006A3185">
        <w:rPr>
          <w:rFonts w:ascii="Arial" w:hAnsi="Arial" w:cs="Arial"/>
          <w:szCs w:val="21"/>
        </w:rPr>
        <w:t>HighScope’s</w:t>
      </w:r>
      <w:proofErr w:type="spellEnd"/>
      <w:r w:rsidR="00C20680" w:rsidRPr="006A3185">
        <w:rPr>
          <w:rFonts w:ascii="Arial" w:hAnsi="Arial" w:cs="Arial"/>
          <w:szCs w:val="21"/>
        </w:rPr>
        <w:t xml:space="preserve"> effects and address the </w:t>
      </w:r>
      <w:r w:rsidR="00640B3A">
        <w:rPr>
          <w:rFonts w:ascii="Arial" w:hAnsi="Arial" w:cs="Arial"/>
          <w:szCs w:val="21"/>
        </w:rPr>
        <w:t xml:space="preserve">Temporal </w:t>
      </w:r>
      <w:r w:rsidR="002409D3">
        <w:rPr>
          <w:rFonts w:ascii="Arial" w:hAnsi="Arial" w:cs="Arial" w:hint="eastAsia"/>
          <w:szCs w:val="21"/>
        </w:rPr>
        <w:t>Short-Term Focus</w:t>
      </w:r>
      <w:r w:rsidR="00C20680" w:rsidRPr="006A3185">
        <w:rPr>
          <w:rFonts w:ascii="Arial" w:hAnsi="Arial" w:cs="Arial"/>
          <w:szCs w:val="21"/>
        </w:rPr>
        <w:t xml:space="preserve"> in current research.</w:t>
      </w:r>
    </w:p>
    <w:p w14:paraId="5D134DF6" w14:textId="3905CAAE" w:rsidR="0029734F" w:rsidRPr="00221198" w:rsidRDefault="00101533" w:rsidP="006A3185">
      <w:pPr>
        <w:pStyle w:val="2"/>
        <w:rPr>
          <w:rFonts w:ascii="Arial" w:hAnsi="Arial" w:cs="Arial"/>
          <w:b/>
          <w:bCs/>
          <w:color w:val="auto"/>
          <w:sz w:val="28"/>
          <w:szCs w:val="28"/>
        </w:rPr>
      </w:pPr>
      <w:bookmarkStart w:id="42" w:name="_Toc212671983"/>
      <w:r w:rsidRPr="00221198">
        <w:rPr>
          <w:rFonts w:ascii="Arial" w:hAnsi="Arial" w:cs="Arial"/>
          <w:b/>
          <w:bCs/>
          <w:color w:val="auto"/>
          <w:sz w:val="28"/>
          <w:szCs w:val="28"/>
        </w:rPr>
        <w:t>4</w:t>
      </w:r>
      <w:r w:rsidR="001D6CC7" w:rsidRPr="00221198">
        <w:rPr>
          <w:rFonts w:ascii="Arial" w:hAnsi="Arial" w:cs="Arial"/>
          <w:b/>
          <w:bCs/>
          <w:color w:val="auto"/>
          <w:sz w:val="28"/>
          <w:szCs w:val="28"/>
        </w:rPr>
        <w:t>.3 Recommendation</w:t>
      </w:r>
      <w:bookmarkEnd w:id="42"/>
    </w:p>
    <w:p w14:paraId="773B0796" w14:textId="3CA2958D" w:rsidR="0029734F" w:rsidRPr="006A3185" w:rsidRDefault="0029734F" w:rsidP="009F5CD9">
      <w:pPr>
        <w:jc w:val="left"/>
        <w:rPr>
          <w:rFonts w:ascii="Arial" w:hAnsi="Arial" w:cs="Arial"/>
          <w:szCs w:val="21"/>
        </w:rPr>
      </w:pPr>
      <w:r w:rsidRPr="006A3185">
        <w:rPr>
          <w:rFonts w:ascii="Arial" w:hAnsi="Arial" w:cs="Arial"/>
          <w:szCs w:val="21"/>
        </w:rPr>
        <w:t>Based on the study’s findings</w:t>
      </w:r>
      <w:r>
        <w:rPr>
          <w:rFonts w:ascii="Arial" w:hAnsi="Arial" w:cs="Arial" w:hint="eastAsia"/>
          <w:szCs w:val="21"/>
        </w:rPr>
        <w:t xml:space="preserve">, </w:t>
      </w:r>
      <w:r w:rsidRPr="006A3185">
        <w:rPr>
          <w:rFonts w:ascii="Arial" w:hAnsi="Arial" w:cs="Arial"/>
          <w:szCs w:val="21"/>
        </w:rPr>
        <w:t>including teacher strategies for supporting individual</w:t>
      </w:r>
      <w:r>
        <w:rPr>
          <w:rFonts w:ascii="Arial" w:hAnsi="Arial" w:cs="Arial" w:hint="eastAsia"/>
          <w:szCs w:val="21"/>
        </w:rPr>
        <w:t xml:space="preserve"> </w:t>
      </w:r>
      <w:r w:rsidRPr="006A3185">
        <w:rPr>
          <w:rFonts w:ascii="Arial" w:hAnsi="Arial" w:cs="Arial"/>
          <w:szCs w:val="21"/>
        </w:rPr>
        <w:t xml:space="preserve">differences and the identified gaps (temporal </w:t>
      </w:r>
      <w:r w:rsidR="002409D3">
        <w:rPr>
          <w:rFonts w:ascii="Arial" w:hAnsi="Arial" w:cs="Arial" w:hint="eastAsia"/>
          <w:szCs w:val="21"/>
        </w:rPr>
        <w:t>short-term focus</w:t>
      </w:r>
      <w:r w:rsidRPr="006A3185">
        <w:rPr>
          <w:rFonts w:ascii="Arial" w:hAnsi="Arial" w:cs="Arial"/>
          <w:szCs w:val="21"/>
        </w:rPr>
        <w:t>, conceptual narrowness) in</w:t>
      </w:r>
      <w:r>
        <w:rPr>
          <w:rFonts w:ascii="Arial" w:hAnsi="Arial" w:cs="Arial" w:hint="eastAsia"/>
          <w:szCs w:val="21"/>
        </w:rPr>
        <w:t xml:space="preserve"> </w:t>
      </w:r>
      <w:proofErr w:type="spellStart"/>
      <w:r w:rsidRPr="006A3185">
        <w:rPr>
          <w:rFonts w:ascii="Arial" w:hAnsi="Arial" w:cs="Arial"/>
          <w:szCs w:val="21"/>
        </w:rPr>
        <w:t>HighScope’s</w:t>
      </w:r>
      <w:proofErr w:type="spellEnd"/>
      <w:r w:rsidRPr="006A3185">
        <w:rPr>
          <w:rFonts w:ascii="Arial" w:hAnsi="Arial" w:cs="Arial"/>
          <w:szCs w:val="21"/>
        </w:rPr>
        <w:t xml:space="preserve"> short-term and long-term impact research</w:t>
      </w:r>
      <w:r>
        <w:rPr>
          <w:rFonts w:ascii="Arial" w:hAnsi="Arial" w:cs="Arial" w:hint="eastAsia"/>
          <w:szCs w:val="21"/>
        </w:rPr>
        <w:t xml:space="preserve">, </w:t>
      </w:r>
      <w:r w:rsidRPr="006A3185">
        <w:rPr>
          <w:rFonts w:ascii="Arial" w:hAnsi="Arial" w:cs="Arial"/>
          <w:szCs w:val="21"/>
        </w:rPr>
        <w:t>below are targeted recommendations for early childhood education practice and future studies.</w:t>
      </w:r>
    </w:p>
    <w:p w14:paraId="5088351C" w14:textId="77777777" w:rsidR="000537C0" w:rsidRDefault="000537C0" w:rsidP="009F5CD9">
      <w:pPr>
        <w:jc w:val="left"/>
        <w:rPr>
          <w:rFonts w:ascii="Arial" w:hAnsi="Arial" w:cs="Arial"/>
          <w:szCs w:val="21"/>
        </w:rPr>
      </w:pPr>
    </w:p>
    <w:p w14:paraId="77393757" w14:textId="437DEA09" w:rsidR="001A1E25" w:rsidRPr="006A3185" w:rsidRDefault="00F8003D" w:rsidP="009F5CD9">
      <w:pPr>
        <w:jc w:val="left"/>
        <w:rPr>
          <w:rFonts w:ascii="Arial" w:hAnsi="Arial" w:cs="Arial"/>
          <w:sz w:val="24"/>
          <w:szCs w:val="24"/>
        </w:rPr>
      </w:pPr>
      <w:r w:rsidRPr="006A3185">
        <w:rPr>
          <w:rFonts w:ascii="Arial" w:hAnsi="Arial" w:cs="Arial"/>
          <w:szCs w:val="21"/>
        </w:rPr>
        <w:t>Take the two-dimensional coding model as the core to develop teacher training programs. Design workshops focusing on "scaffolding adaptation for different scenarios" (e.g., how to adjust strategies between inclusive and general classes) and establish a "</w:t>
      </w:r>
      <w:proofErr w:type="spellStart"/>
      <w:r w:rsidRPr="006A3185">
        <w:rPr>
          <w:rFonts w:ascii="Arial" w:hAnsi="Arial" w:cs="Arial"/>
          <w:szCs w:val="21"/>
        </w:rPr>
        <w:t>HighScope</w:t>
      </w:r>
      <w:proofErr w:type="spellEnd"/>
      <w:r w:rsidRPr="006A3185">
        <w:rPr>
          <w:rFonts w:ascii="Arial" w:hAnsi="Arial" w:cs="Arial"/>
          <w:szCs w:val="21"/>
        </w:rPr>
        <w:t xml:space="preserve"> individual difference support case library"</w:t>
      </w:r>
      <w:r w:rsidR="00BA3B3E" w:rsidRPr="006A3185">
        <w:rPr>
          <w:rFonts w:ascii="Arial" w:hAnsi="Arial" w:cs="Arial"/>
          <w:szCs w:val="21"/>
        </w:rPr>
        <w:t xml:space="preserve"> with </w:t>
      </w:r>
      <w:r w:rsidRPr="006A3185">
        <w:rPr>
          <w:rFonts w:ascii="Arial" w:hAnsi="Arial" w:cs="Arial"/>
          <w:szCs w:val="21"/>
        </w:rPr>
        <w:t>collect and shar</w:t>
      </w:r>
      <w:r w:rsidR="00BA3B3E" w:rsidRPr="006A3185">
        <w:rPr>
          <w:rFonts w:ascii="Arial" w:hAnsi="Arial" w:cs="Arial"/>
          <w:szCs w:val="21"/>
        </w:rPr>
        <w:t>e</w:t>
      </w:r>
      <w:r w:rsidRPr="006A3185">
        <w:rPr>
          <w:rFonts w:ascii="Arial" w:hAnsi="Arial" w:cs="Arial"/>
          <w:szCs w:val="21"/>
        </w:rPr>
        <w:t xml:space="preserve"> effective teacher practices. This will promote the transition from "scattered strategies" to "systematic practice" in </w:t>
      </w:r>
      <w:proofErr w:type="spellStart"/>
      <w:r w:rsidRPr="006A3185">
        <w:rPr>
          <w:rFonts w:ascii="Arial" w:hAnsi="Arial" w:cs="Arial"/>
          <w:szCs w:val="21"/>
        </w:rPr>
        <w:t>HighScope</w:t>
      </w:r>
      <w:proofErr w:type="spellEnd"/>
      <w:r w:rsidRPr="006A3185">
        <w:rPr>
          <w:rFonts w:ascii="Arial" w:hAnsi="Arial" w:cs="Arial"/>
          <w:szCs w:val="21"/>
        </w:rPr>
        <w:t xml:space="preserve"> implementation and improve the overall quality of early childhood education.</w:t>
      </w:r>
    </w:p>
    <w:p w14:paraId="4BDFEBDC" w14:textId="77777777" w:rsidR="000537C0" w:rsidRDefault="000537C0" w:rsidP="009F5CD9">
      <w:pPr>
        <w:jc w:val="left"/>
        <w:rPr>
          <w:rFonts w:ascii="Arial" w:hAnsi="Arial" w:cs="Arial"/>
          <w:szCs w:val="21"/>
        </w:rPr>
      </w:pPr>
    </w:p>
    <w:p w14:paraId="70FFE67F" w14:textId="37CC9ED1" w:rsidR="0054173D" w:rsidRPr="006A3185" w:rsidRDefault="00DB0B2E" w:rsidP="009F5CD9">
      <w:pPr>
        <w:jc w:val="left"/>
        <w:rPr>
          <w:rFonts w:ascii="Arial" w:hAnsi="Arial" w:cs="Arial"/>
          <w:szCs w:val="21"/>
        </w:rPr>
      </w:pPr>
      <w:r w:rsidRPr="006A3185">
        <w:rPr>
          <w:rFonts w:ascii="Arial" w:hAnsi="Arial" w:cs="Arial"/>
          <w:szCs w:val="21"/>
        </w:rPr>
        <w:t xml:space="preserve">Prioritize empirical studies to address the </w:t>
      </w:r>
      <w:r w:rsidR="0029734F">
        <w:rPr>
          <w:rFonts w:ascii="Arial" w:hAnsi="Arial" w:cs="Arial" w:hint="eastAsia"/>
          <w:szCs w:val="21"/>
        </w:rPr>
        <w:t>Conceptual Narrowness</w:t>
      </w:r>
      <w:r w:rsidRPr="006A3185">
        <w:rPr>
          <w:rFonts w:ascii="Arial" w:hAnsi="Arial" w:cs="Arial"/>
          <w:szCs w:val="21"/>
        </w:rPr>
        <w:t xml:space="preserve"> and strategy adaptation for disabled children. Develop measurable indicators for lifelong learning literacy, such as frequency of voluntary skill exploration and ability to adjust learning methods. By integrating them into long-term impact research to conduct classroom observations or action research</w:t>
      </w:r>
      <w:r w:rsidR="00032586" w:rsidRPr="006A3185">
        <w:rPr>
          <w:rFonts w:ascii="Arial" w:hAnsi="Arial" w:cs="Arial"/>
          <w:szCs w:val="21"/>
        </w:rPr>
        <w:t xml:space="preserve">, after that </w:t>
      </w:r>
      <w:r w:rsidRPr="006A3185">
        <w:rPr>
          <w:rFonts w:ascii="Arial" w:hAnsi="Arial" w:cs="Arial"/>
          <w:szCs w:val="21"/>
        </w:rPr>
        <w:t>test the effectiveness of adapted "Plan-Do-</w:t>
      </w:r>
      <w:r w:rsidRPr="006A3185">
        <w:rPr>
          <w:rFonts w:ascii="Arial" w:hAnsi="Arial" w:cs="Arial"/>
          <w:szCs w:val="21"/>
        </w:rPr>
        <w:lastRenderedPageBreak/>
        <w:t xml:space="preserve">Review" strategies for children with learning disabilities. These studies will provide direct evidence to fill current research gaps and enhance the practical relevance of </w:t>
      </w:r>
      <w:proofErr w:type="spellStart"/>
      <w:r w:rsidRPr="006A3185">
        <w:rPr>
          <w:rFonts w:ascii="Arial" w:hAnsi="Arial" w:cs="Arial"/>
          <w:szCs w:val="21"/>
        </w:rPr>
        <w:t>HighScope</w:t>
      </w:r>
      <w:proofErr w:type="spellEnd"/>
      <w:r w:rsidRPr="006A3185">
        <w:rPr>
          <w:rFonts w:ascii="Arial" w:hAnsi="Arial" w:cs="Arial"/>
          <w:szCs w:val="21"/>
        </w:rPr>
        <w:t xml:space="preserve"> research.</w:t>
      </w:r>
    </w:p>
    <w:p w14:paraId="29EA2009" w14:textId="77777777" w:rsidR="00741A47" w:rsidRPr="006A3185" w:rsidRDefault="00741A47" w:rsidP="00047163">
      <w:pPr>
        <w:jc w:val="left"/>
        <w:rPr>
          <w:rFonts w:ascii="Arial" w:hAnsi="Arial" w:cs="Arial"/>
          <w:sz w:val="24"/>
          <w:szCs w:val="24"/>
        </w:rPr>
      </w:pPr>
    </w:p>
    <w:p w14:paraId="126BC96E" w14:textId="77777777" w:rsidR="0070411E" w:rsidRPr="006A3185" w:rsidRDefault="0070411E" w:rsidP="00BB2E4E">
      <w:pPr>
        <w:jc w:val="center"/>
        <w:rPr>
          <w:rFonts w:ascii="Arial" w:hAnsi="Arial" w:cs="Arial"/>
          <w:sz w:val="30"/>
          <w:szCs w:val="30"/>
        </w:rPr>
      </w:pPr>
    </w:p>
    <w:p w14:paraId="27A0ED86" w14:textId="3F2BFA00" w:rsidR="0060076A" w:rsidRDefault="00CD756B" w:rsidP="00221198">
      <w:pPr>
        <w:jc w:val="center"/>
        <w:rPr>
          <w:rFonts w:ascii="Arial" w:hAnsi="Arial" w:cs="Arial"/>
          <w:sz w:val="30"/>
          <w:szCs w:val="30"/>
        </w:rPr>
      </w:pPr>
      <w:r w:rsidRPr="006A3185">
        <w:rPr>
          <w:rFonts w:ascii="Arial" w:hAnsi="Arial" w:cs="Arial"/>
          <w:sz w:val="30"/>
          <w:szCs w:val="30"/>
        </w:rPr>
        <w:t xml:space="preserve"> </w:t>
      </w:r>
    </w:p>
    <w:p w14:paraId="7648ABAA" w14:textId="77777777" w:rsidR="00920E95" w:rsidRDefault="00920E95" w:rsidP="00221198">
      <w:pPr>
        <w:jc w:val="center"/>
        <w:rPr>
          <w:rFonts w:ascii="Arial" w:hAnsi="Arial" w:cs="Arial"/>
          <w:sz w:val="30"/>
          <w:szCs w:val="30"/>
        </w:rPr>
      </w:pPr>
    </w:p>
    <w:p w14:paraId="5B603CA3" w14:textId="77777777" w:rsidR="003805A5" w:rsidRDefault="003805A5" w:rsidP="00C527AE">
      <w:pPr>
        <w:rPr>
          <w:rFonts w:ascii="Arial" w:hAnsi="Arial" w:cs="Arial"/>
          <w:sz w:val="30"/>
          <w:szCs w:val="30"/>
        </w:rPr>
      </w:pPr>
    </w:p>
    <w:p w14:paraId="5434D800" w14:textId="77777777" w:rsidR="00175FA5" w:rsidRDefault="00175FA5" w:rsidP="00C527AE">
      <w:pPr>
        <w:rPr>
          <w:rFonts w:ascii="Arial" w:hAnsi="Arial" w:cs="Arial"/>
          <w:sz w:val="30"/>
          <w:szCs w:val="30"/>
        </w:rPr>
      </w:pPr>
    </w:p>
    <w:p w14:paraId="1EA4C68F" w14:textId="77777777" w:rsidR="00175FA5" w:rsidRDefault="00175FA5" w:rsidP="00C527AE">
      <w:pPr>
        <w:rPr>
          <w:rFonts w:ascii="Arial" w:hAnsi="Arial" w:cs="Arial"/>
          <w:sz w:val="30"/>
          <w:szCs w:val="30"/>
        </w:rPr>
      </w:pPr>
    </w:p>
    <w:p w14:paraId="03CF5807" w14:textId="77777777" w:rsidR="00175FA5" w:rsidRDefault="00175FA5" w:rsidP="00C527AE">
      <w:pPr>
        <w:rPr>
          <w:rFonts w:ascii="Arial" w:hAnsi="Arial" w:cs="Arial"/>
          <w:sz w:val="30"/>
          <w:szCs w:val="30"/>
        </w:rPr>
      </w:pPr>
    </w:p>
    <w:p w14:paraId="347E8035" w14:textId="77777777" w:rsidR="00175FA5" w:rsidRDefault="00175FA5" w:rsidP="00C527AE">
      <w:pPr>
        <w:rPr>
          <w:rFonts w:ascii="Arial" w:hAnsi="Arial" w:cs="Arial"/>
          <w:sz w:val="30"/>
          <w:szCs w:val="30"/>
        </w:rPr>
      </w:pPr>
    </w:p>
    <w:p w14:paraId="75268E33" w14:textId="77777777" w:rsidR="00175FA5" w:rsidRDefault="00175FA5" w:rsidP="00C527AE">
      <w:pPr>
        <w:rPr>
          <w:rFonts w:ascii="Arial" w:hAnsi="Arial" w:cs="Arial"/>
          <w:sz w:val="30"/>
          <w:szCs w:val="30"/>
        </w:rPr>
      </w:pPr>
    </w:p>
    <w:p w14:paraId="270BADBF" w14:textId="77777777" w:rsidR="00175FA5" w:rsidRDefault="00175FA5" w:rsidP="00C527AE">
      <w:pPr>
        <w:rPr>
          <w:rFonts w:ascii="Arial" w:hAnsi="Arial" w:cs="Arial"/>
          <w:sz w:val="30"/>
          <w:szCs w:val="30"/>
        </w:rPr>
      </w:pPr>
    </w:p>
    <w:p w14:paraId="76A0B0E9" w14:textId="77777777" w:rsidR="00175FA5" w:rsidRDefault="00175FA5" w:rsidP="00C527AE">
      <w:pPr>
        <w:rPr>
          <w:rFonts w:ascii="Arial" w:hAnsi="Arial" w:cs="Arial"/>
          <w:sz w:val="30"/>
          <w:szCs w:val="30"/>
        </w:rPr>
      </w:pPr>
    </w:p>
    <w:p w14:paraId="4F05E8F2" w14:textId="77777777" w:rsidR="00175FA5" w:rsidRDefault="00175FA5" w:rsidP="00C527AE">
      <w:pPr>
        <w:rPr>
          <w:rFonts w:ascii="Arial" w:hAnsi="Arial" w:cs="Arial"/>
          <w:sz w:val="30"/>
          <w:szCs w:val="30"/>
        </w:rPr>
      </w:pPr>
    </w:p>
    <w:p w14:paraId="359A7CA0" w14:textId="77777777" w:rsidR="00175FA5" w:rsidRDefault="00175FA5" w:rsidP="00C527AE">
      <w:pPr>
        <w:rPr>
          <w:rFonts w:ascii="Arial" w:hAnsi="Arial" w:cs="Arial"/>
          <w:sz w:val="30"/>
          <w:szCs w:val="30"/>
        </w:rPr>
      </w:pPr>
    </w:p>
    <w:p w14:paraId="5378871B" w14:textId="77777777" w:rsidR="00175FA5" w:rsidRDefault="00175FA5" w:rsidP="00C527AE">
      <w:pPr>
        <w:rPr>
          <w:rFonts w:ascii="Arial" w:hAnsi="Arial" w:cs="Arial"/>
          <w:sz w:val="30"/>
          <w:szCs w:val="30"/>
        </w:rPr>
      </w:pPr>
    </w:p>
    <w:p w14:paraId="722FB955" w14:textId="77777777" w:rsidR="00175FA5" w:rsidRDefault="00175FA5" w:rsidP="00C527AE">
      <w:pPr>
        <w:rPr>
          <w:rFonts w:ascii="Arial" w:hAnsi="Arial" w:cs="Arial"/>
          <w:sz w:val="30"/>
          <w:szCs w:val="30"/>
        </w:rPr>
      </w:pPr>
    </w:p>
    <w:p w14:paraId="6A7AE3C9" w14:textId="77777777" w:rsidR="00175FA5" w:rsidRDefault="00175FA5" w:rsidP="00C527AE">
      <w:pPr>
        <w:rPr>
          <w:rFonts w:ascii="Arial" w:hAnsi="Arial" w:cs="Arial"/>
          <w:sz w:val="30"/>
          <w:szCs w:val="30"/>
        </w:rPr>
      </w:pPr>
    </w:p>
    <w:p w14:paraId="7FF9AD3A" w14:textId="77777777" w:rsidR="00175FA5" w:rsidRDefault="00175FA5" w:rsidP="00C527AE">
      <w:pPr>
        <w:rPr>
          <w:rFonts w:ascii="Arial" w:hAnsi="Arial" w:cs="Arial"/>
          <w:sz w:val="30"/>
          <w:szCs w:val="30"/>
        </w:rPr>
      </w:pPr>
    </w:p>
    <w:p w14:paraId="4D742EE8" w14:textId="77777777" w:rsidR="00175FA5" w:rsidRDefault="00175FA5" w:rsidP="00C527AE">
      <w:pPr>
        <w:rPr>
          <w:rFonts w:ascii="Arial" w:hAnsi="Arial" w:cs="Arial" w:hint="eastAsia"/>
          <w:sz w:val="30"/>
          <w:szCs w:val="30"/>
        </w:rPr>
      </w:pPr>
    </w:p>
    <w:p w14:paraId="477F3A8D" w14:textId="57B3CBDE" w:rsidR="00334524" w:rsidRPr="00221198" w:rsidRDefault="00334524" w:rsidP="006A3185">
      <w:pPr>
        <w:pStyle w:val="1"/>
        <w:rPr>
          <w:rFonts w:ascii="Arial" w:hAnsi="Arial" w:cs="Arial"/>
          <w:color w:val="auto"/>
          <w:sz w:val="30"/>
          <w:szCs w:val="30"/>
        </w:rPr>
      </w:pPr>
      <w:bookmarkStart w:id="43" w:name="_Toc212671984"/>
      <w:r w:rsidRPr="00221198">
        <w:rPr>
          <w:rFonts w:ascii="Arial" w:hAnsi="Arial" w:cs="Arial"/>
          <w:color w:val="auto"/>
          <w:sz w:val="30"/>
          <w:szCs w:val="30"/>
        </w:rPr>
        <w:lastRenderedPageBreak/>
        <w:t>Reference</w:t>
      </w:r>
      <w:r w:rsidR="00CD756B" w:rsidRPr="00221198">
        <w:rPr>
          <w:rFonts w:ascii="Arial" w:hAnsi="Arial" w:cs="Arial"/>
          <w:color w:val="auto"/>
          <w:sz w:val="30"/>
          <w:szCs w:val="30"/>
        </w:rPr>
        <w:t>s</w:t>
      </w:r>
      <w:bookmarkEnd w:id="43"/>
    </w:p>
    <w:p w14:paraId="082FC72A" w14:textId="77777777" w:rsidR="00920E95" w:rsidRPr="006A3185" w:rsidRDefault="00920E95" w:rsidP="00920E95">
      <w:pPr>
        <w:ind w:left="420" w:hangingChars="200" w:hanging="420"/>
        <w:rPr>
          <w:rFonts w:ascii="Arial" w:hAnsi="Arial" w:cs="Arial"/>
        </w:rPr>
      </w:pPr>
      <w:r w:rsidRPr="006A3185">
        <w:rPr>
          <w:rFonts w:ascii="Arial" w:hAnsi="Arial" w:cs="Arial"/>
        </w:rPr>
        <w:t>Ayers, H., Ross, A. and Clarke, D. (2013) </w:t>
      </w:r>
      <w:r w:rsidRPr="006A3185">
        <w:rPr>
          <w:rFonts w:ascii="Arial" w:hAnsi="Arial" w:cs="Arial"/>
          <w:i/>
          <w:iCs/>
        </w:rPr>
        <w:t>Assessing Individual Needs</w:t>
      </w:r>
      <w:r w:rsidRPr="006A3185">
        <w:rPr>
          <w:rFonts w:ascii="Arial" w:hAnsi="Arial" w:cs="Arial"/>
        </w:rPr>
        <w:t>, </w:t>
      </w:r>
      <w:r w:rsidRPr="006A3185">
        <w:rPr>
          <w:rFonts w:ascii="Arial" w:hAnsi="Arial" w:cs="Arial"/>
          <w:i/>
          <w:iCs/>
        </w:rPr>
        <w:t>David Fulton Publishers eBooks</w:t>
      </w:r>
      <w:r w:rsidRPr="006A3185">
        <w:rPr>
          <w:rFonts w:ascii="Arial" w:hAnsi="Arial" w:cs="Arial"/>
        </w:rPr>
        <w:t>. Available at: https://doi.org/10.4324/9781315067889.</w:t>
      </w:r>
    </w:p>
    <w:p w14:paraId="3A6C1A5C" w14:textId="77777777" w:rsidR="00920E95" w:rsidRPr="006A3185" w:rsidRDefault="00920E95" w:rsidP="00920E95">
      <w:pPr>
        <w:ind w:left="420" w:hangingChars="200" w:hanging="420"/>
        <w:rPr>
          <w:rFonts w:ascii="Arial" w:hAnsi="Arial" w:cs="Arial"/>
        </w:rPr>
      </w:pPr>
      <w:r w:rsidRPr="006A3185">
        <w:rPr>
          <w:rFonts w:ascii="Arial" w:hAnsi="Arial" w:cs="Arial"/>
        </w:rPr>
        <w:t>Braun, V. and Clarke, V. (2023) ‘Is thematic analysis used well in health psychology? A critical review of published research, with recommendations for quality practice and reporting’, </w:t>
      </w:r>
      <w:r w:rsidRPr="006A3185">
        <w:rPr>
          <w:rFonts w:ascii="Arial" w:hAnsi="Arial" w:cs="Arial"/>
          <w:i/>
          <w:iCs/>
        </w:rPr>
        <w:t>Health Psychology Review</w:t>
      </w:r>
      <w:r w:rsidRPr="006A3185">
        <w:rPr>
          <w:rFonts w:ascii="Arial" w:hAnsi="Arial" w:cs="Arial"/>
        </w:rPr>
        <w:t>, 17(4), pp. 1–24.</w:t>
      </w:r>
    </w:p>
    <w:p w14:paraId="603C102A" w14:textId="77777777" w:rsidR="00920E95" w:rsidRPr="006A3185" w:rsidRDefault="00920E95" w:rsidP="00920E95">
      <w:pPr>
        <w:ind w:left="420" w:hangingChars="200" w:hanging="420"/>
        <w:rPr>
          <w:rFonts w:ascii="Arial" w:hAnsi="Arial" w:cs="Arial"/>
        </w:rPr>
      </w:pPr>
      <w:r w:rsidRPr="006A3185">
        <w:rPr>
          <w:rFonts w:ascii="Arial" w:hAnsi="Arial" w:cs="Arial"/>
        </w:rPr>
        <w:t>Bowen, G.A. (2009) ‘Document Analysis as a Qualitative Research Method’, </w:t>
      </w:r>
      <w:r w:rsidRPr="006A3185">
        <w:rPr>
          <w:rFonts w:ascii="Arial" w:hAnsi="Arial" w:cs="Arial"/>
          <w:i/>
          <w:iCs/>
        </w:rPr>
        <w:t>Qualitative Research Journal</w:t>
      </w:r>
      <w:r w:rsidRPr="006A3185">
        <w:rPr>
          <w:rFonts w:ascii="Arial" w:hAnsi="Arial" w:cs="Arial"/>
        </w:rPr>
        <w:t>, 9(2), pp. 27–40. Available at: https://doi.org/10.3316/QRJ0902027.</w:t>
      </w:r>
    </w:p>
    <w:p w14:paraId="1237CAC3" w14:textId="77777777" w:rsidR="00920E95" w:rsidRPr="006A3185" w:rsidRDefault="00920E95" w:rsidP="00920E95">
      <w:pPr>
        <w:ind w:left="420" w:hangingChars="200" w:hanging="420"/>
        <w:rPr>
          <w:rFonts w:ascii="Arial" w:hAnsi="Arial" w:cs="Arial"/>
        </w:rPr>
      </w:pPr>
      <w:r w:rsidRPr="006A3185">
        <w:rPr>
          <w:rFonts w:ascii="Arial" w:hAnsi="Arial" w:cs="Arial"/>
        </w:rPr>
        <w:t>Bandura, A. (1977) ‘Self-efficacy: Toward a unifying theory of behavioral change’, </w:t>
      </w:r>
      <w:r w:rsidRPr="006A3185">
        <w:rPr>
          <w:rFonts w:ascii="Arial" w:hAnsi="Arial" w:cs="Arial"/>
          <w:i/>
          <w:iCs/>
        </w:rPr>
        <w:t xml:space="preserve">Advances in </w:t>
      </w:r>
      <w:proofErr w:type="spellStart"/>
      <w:r w:rsidRPr="006A3185">
        <w:rPr>
          <w:rFonts w:ascii="Arial" w:hAnsi="Arial" w:cs="Arial"/>
          <w:i/>
          <w:iCs/>
        </w:rPr>
        <w:t>Behaviour</w:t>
      </w:r>
      <w:proofErr w:type="spellEnd"/>
      <w:r w:rsidRPr="006A3185">
        <w:rPr>
          <w:rFonts w:ascii="Arial" w:hAnsi="Arial" w:cs="Arial"/>
          <w:i/>
          <w:iCs/>
        </w:rPr>
        <w:t xml:space="preserve"> Research and Therapy</w:t>
      </w:r>
      <w:r w:rsidRPr="006A3185">
        <w:rPr>
          <w:rFonts w:ascii="Arial" w:hAnsi="Arial" w:cs="Arial"/>
        </w:rPr>
        <w:t>, 1(4), pp. 139–161. Available at: https://doi.org/10.1016/0146-6402(78)90002-4.</w:t>
      </w:r>
    </w:p>
    <w:p w14:paraId="016A4687" w14:textId="77777777" w:rsidR="00920E95" w:rsidRPr="006A3185" w:rsidRDefault="00920E95" w:rsidP="00920E95">
      <w:pPr>
        <w:ind w:left="420" w:hangingChars="200" w:hanging="420"/>
        <w:rPr>
          <w:rFonts w:ascii="Arial" w:hAnsi="Arial" w:cs="Arial"/>
        </w:rPr>
      </w:pPr>
      <w:r w:rsidRPr="006A3185">
        <w:rPr>
          <w:rFonts w:ascii="Arial" w:hAnsi="Arial" w:cs="Arial"/>
        </w:rPr>
        <w:t>‌Cahya Dewi, N. (2021) ‘Individual Differences in Developmental Psychology Early Childhood Mentality’, </w:t>
      </w:r>
      <w:proofErr w:type="spellStart"/>
      <w:r w:rsidRPr="006A3185">
        <w:rPr>
          <w:rFonts w:ascii="Arial" w:hAnsi="Arial" w:cs="Arial"/>
          <w:i/>
          <w:iCs/>
        </w:rPr>
        <w:t>Nazhruna</w:t>
      </w:r>
      <w:proofErr w:type="spellEnd"/>
      <w:r w:rsidRPr="006A3185">
        <w:rPr>
          <w:rFonts w:ascii="Arial" w:hAnsi="Arial" w:cs="Arial"/>
          <w:i/>
          <w:iCs/>
        </w:rPr>
        <w:t xml:space="preserve">: </w:t>
      </w:r>
      <w:proofErr w:type="spellStart"/>
      <w:r w:rsidRPr="006A3185">
        <w:rPr>
          <w:rFonts w:ascii="Arial" w:hAnsi="Arial" w:cs="Arial"/>
          <w:i/>
          <w:iCs/>
        </w:rPr>
        <w:t>Jurnal</w:t>
      </w:r>
      <w:proofErr w:type="spellEnd"/>
      <w:r w:rsidRPr="006A3185">
        <w:rPr>
          <w:rFonts w:ascii="Arial" w:hAnsi="Arial" w:cs="Arial"/>
          <w:i/>
          <w:iCs/>
        </w:rPr>
        <w:t xml:space="preserve"> Pendidikan Islam</w:t>
      </w:r>
      <w:r w:rsidRPr="006A3185">
        <w:rPr>
          <w:rFonts w:ascii="Arial" w:hAnsi="Arial" w:cs="Arial"/>
        </w:rPr>
        <w:t>, 4(2), pp. 447–459. Available at: https://doi.org/10.31538/nzh.v4i2.1594.</w:t>
      </w:r>
    </w:p>
    <w:p w14:paraId="19A7F252" w14:textId="77777777" w:rsidR="00920E95" w:rsidRPr="006A3185" w:rsidRDefault="00920E95" w:rsidP="00920E95">
      <w:pPr>
        <w:ind w:left="420" w:hangingChars="200" w:hanging="420"/>
        <w:rPr>
          <w:rFonts w:ascii="Arial" w:hAnsi="Arial" w:cs="Arial"/>
        </w:rPr>
      </w:pPr>
      <w:r w:rsidRPr="006A3185">
        <w:rPr>
          <w:rFonts w:ascii="Arial" w:hAnsi="Arial" w:cs="Arial"/>
        </w:rPr>
        <w:t>Cai, Z. (2022) ‘The High-Scope Curriculum Support for Early Childhood Development –Take Active Learning in Young Children as an Example’, </w:t>
      </w:r>
      <w:r w:rsidRPr="006A3185">
        <w:rPr>
          <w:rFonts w:ascii="Arial" w:hAnsi="Arial" w:cs="Arial"/>
          <w:i/>
          <w:iCs/>
        </w:rPr>
        <w:t>Advances in Social Science, Education and Humanities Research</w:t>
      </w:r>
      <w:r w:rsidRPr="006A3185">
        <w:rPr>
          <w:rFonts w:ascii="Arial" w:hAnsi="Arial" w:cs="Arial"/>
        </w:rPr>
        <w:t>, 631. Available at: </w:t>
      </w:r>
      <w:hyperlink r:id="rId13" w:tgtFrame="_blank" w:tooltip="https://doi.org/10.2991/assehr.k.220105.260" w:history="1">
        <w:r w:rsidRPr="006A3185">
          <w:rPr>
            <w:rStyle w:val="ae"/>
            <w:rFonts w:ascii="Arial" w:hAnsi="Arial" w:cs="Arial"/>
          </w:rPr>
          <w:t>https://doi.org/10.2991/assehr.k.220105.260</w:t>
        </w:r>
      </w:hyperlink>
      <w:r w:rsidRPr="006A3185">
        <w:rPr>
          <w:rFonts w:ascii="Arial" w:hAnsi="Arial" w:cs="Arial"/>
        </w:rPr>
        <w:t>.</w:t>
      </w:r>
    </w:p>
    <w:p w14:paraId="1C6CCBF6" w14:textId="77777777" w:rsidR="00920E95" w:rsidRPr="006A3185" w:rsidRDefault="00920E95" w:rsidP="00920E95">
      <w:pPr>
        <w:ind w:left="420" w:hangingChars="200" w:hanging="420"/>
        <w:rPr>
          <w:rFonts w:ascii="Arial" w:hAnsi="Arial" w:cs="Arial"/>
        </w:rPr>
      </w:pPr>
      <w:r w:rsidRPr="006A3185">
        <w:rPr>
          <w:rFonts w:ascii="Arial" w:hAnsi="Arial" w:cs="Arial"/>
        </w:rPr>
        <w:t>Cade, J. (2023) ‘Child-centered pedagogy: Guided play-based learning for preschool children with special needs’, </w:t>
      </w:r>
      <w:r w:rsidRPr="006A3185">
        <w:rPr>
          <w:rFonts w:ascii="Arial" w:hAnsi="Arial" w:cs="Arial"/>
          <w:i/>
          <w:iCs/>
        </w:rPr>
        <w:t>Cogent Education</w:t>
      </w:r>
      <w:r w:rsidRPr="006A3185">
        <w:rPr>
          <w:rFonts w:ascii="Arial" w:hAnsi="Arial" w:cs="Arial"/>
        </w:rPr>
        <w:t>, 10(2), pp. 1–18. Available at: https://doi.org/10.1080/2331186x.2023.2276476.</w:t>
      </w:r>
    </w:p>
    <w:p w14:paraId="4CCA59E2" w14:textId="77777777" w:rsidR="00920E95" w:rsidRPr="006A3185" w:rsidRDefault="00920E95" w:rsidP="00920E95">
      <w:pPr>
        <w:ind w:left="420" w:hangingChars="200" w:hanging="420"/>
        <w:rPr>
          <w:rFonts w:ascii="Arial" w:hAnsi="Arial" w:cs="Arial"/>
        </w:rPr>
      </w:pPr>
      <w:r w:rsidRPr="006A3185">
        <w:rPr>
          <w:rFonts w:ascii="Arial" w:hAnsi="Arial" w:cs="Arial"/>
        </w:rPr>
        <w:t xml:space="preserve">Carranza-Pinedo, V. and </w:t>
      </w:r>
      <w:proofErr w:type="spellStart"/>
      <w:r w:rsidRPr="006A3185">
        <w:rPr>
          <w:rFonts w:ascii="Arial" w:hAnsi="Arial" w:cs="Arial"/>
        </w:rPr>
        <w:t>Diprossimo</w:t>
      </w:r>
      <w:proofErr w:type="spellEnd"/>
      <w:r w:rsidRPr="006A3185">
        <w:rPr>
          <w:rFonts w:ascii="Arial" w:hAnsi="Arial" w:cs="Arial"/>
        </w:rPr>
        <w:t>, L. (2025) ‘Scaffolding and Individuality in Early Childhood Development’, </w:t>
      </w:r>
      <w:r w:rsidRPr="006A3185">
        <w:rPr>
          <w:rFonts w:ascii="Arial" w:hAnsi="Arial" w:cs="Arial"/>
          <w:i/>
          <w:iCs/>
        </w:rPr>
        <w:t>Topoi</w:t>
      </w:r>
      <w:r w:rsidRPr="006A3185">
        <w:rPr>
          <w:rFonts w:ascii="Arial" w:hAnsi="Arial" w:cs="Arial"/>
        </w:rPr>
        <w:t xml:space="preserve">, 44. Available at: </w:t>
      </w:r>
      <w:hyperlink r:id="rId14" w:history="1">
        <w:r w:rsidRPr="006A3185">
          <w:rPr>
            <w:rStyle w:val="ae"/>
            <w:rFonts w:ascii="Arial" w:hAnsi="Arial" w:cs="Arial"/>
          </w:rPr>
          <w:t>https://doi.org/10.1007/s11245-024-10155-3</w:t>
        </w:r>
      </w:hyperlink>
      <w:r w:rsidRPr="006A3185">
        <w:rPr>
          <w:rFonts w:ascii="Arial" w:hAnsi="Arial" w:cs="Arial"/>
        </w:rPr>
        <w:t>.</w:t>
      </w:r>
    </w:p>
    <w:p w14:paraId="5B07F294" w14:textId="77777777" w:rsidR="00920E95" w:rsidRPr="006A3185" w:rsidRDefault="00920E95" w:rsidP="00920E95">
      <w:pPr>
        <w:ind w:left="420" w:hangingChars="200" w:hanging="420"/>
        <w:rPr>
          <w:rFonts w:ascii="Arial" w:hAnsi="Arial" w:cs="Arial"/>
        </w:rPr>
      </w:pPr>
      <w:r w:rsidRPr="006A3185">
        <w:rPr>
          <w:rFonts w:ascii="Arial" w:hAnsi="Arial" w:cs="Arial"/>
        </w:rPr>
        <w:t xml:space="preserve">Christopher, C. (2021) ‘Educators’ Perspectives Regarding Challenges Implementing the </w:t>
      </w:r>
      <w:proofErr w:type="spellStart"/>
      <w:r w:rsidRPr="006A3185">
        <w:rPr>
          <w:rFonts w:ascii="Arial" w:hAnsi="Arial" w:cs="Arial"/>
        </w:rPr>
        <w:t>HighScope</w:t>
      </w:r>
      <w:proofErr w:type="spellEnd"/>
      <w:r w:rsidRPr="006A3185">
        <w:rPr>
          <w:rFonts w:ascii="Arial" w:hAnsi="Arial" w:cs="Arial"/>
        </w:rPr>
        <w:t xml:space="preserve"> Curriculum and Support Needed’, </w:t>
      </w:r>
      <w:r w:rsidRPr="006A3185">
        <w:rPr>
          <w:rFonts w:ascii="Arial" w:hAnsi="Arial" w:cs="Arial"/>
          <w:i/>
          <w:iCs/>
        </w:rPr>
        <w:t>ProQuest</w:t>
      </w:r>
      <w:r w:rsidRPr="006A3185">
        <w:rPr>
          <w:rFonts w:ascii="Arial" w:hAnsi="Arial" w:cs="Arial"/>
        </w:rPr>
        <w:t> [Preprint]. Available at: </w:t>
      </w:r>
      <w:hyperlink r:id="rId15" w:tgtFrame="_blank" w:tooltip="https://www.proquest.com/docview/2548598484?pq-origsite=gscholar&amp;fromopenview=true&amp;sourcetype=Dissertations%20&amp;%20Theses#" w:history="1">
        <w:r w:rsidRPr="006A3185">
          <w:rPr>
            <w:rStyle w:val="ae"/>
            <w:rFonts w:ascii="Arial" w:hAnsi="Arial" w:cs="Arial"/>
          </w:rPr>
          <w:t>https://www.proquest.com/docview/2548598484?pq-origsite=gscholar&amp;fromopenview=true&amp;sourcetype=Dissertations%20&amp;%20Theses#</w:t>
        </w:r>
      </w:hyperlink>
      <w:r w:rsidRPr="006A3185">
        <w:rPr>
          <w:rFonts w:ascii="Arial" w:hAnsi="Arial" w:cs="Arial"/>
        </w:rPr>
        <w:t>.</w:t>
      </w:r>
    </w:p>
    <w:p w14:paraId="6F72AEFA" w14:textId="77777777" w:rsidR="00920E95" w:rsidRPr="006A3185" w:rsidRDefault="00920E95" w:rsidP="00920E95">
      <w:pPr>
        <w:ind w:left="420" w:hangingChars="200" w:hanging="420"/>
        <w:rPr>
          <w:rFonts w:ascii="Arial" w:hAnsi="Arial" w:cs="Arial"/>
        </w:rPr>
      </w:pPr>
      <w:r w:rsidRPr="006A3185">
        <w:rPr>
          <w:rFonts w:ascii="Arial" w:hAnsi="Arial" w:cs="Arial"/>
        </w:rPr>
        <w:t>Cade, J., Wardle, F. and Otter, J. (2022) ‘Quality early care and learning: Exploring child-centered pedagogy a qualitative multi-case study’, </w:t>
      </w:r>
      <w:r w:rsidRPr="006A3185">
        <w:rPr>
          <w:rFonts w:ascii="Arial" w:hAnsi="Arial" w:cs="Arial"/>
          <w:i/>
          <w:iCs/>
        </w:rPr>
        <w:t>Cogent Education</w:t>
      </w:r>
      <w:r w:rsidRPr="006A3185">
        <w:rPr>
          <w:rFonts w:ascii="Arial" w:hAnsi="Arial" w:cs="Arial"/>
        </w:rPr>
        <w:t xml:space="preserve">, 9(1). Available at: </w:t>
      </w:r>
      <w:hyperlink r:id="rId16" w:history="1">
        <w:r w:rsidRPr="006A3185">
          <w:rPr>
            <w:rStyle w:val="ae"/>
            <w:rFonts w:ascii="Arial" w:hAnsi="Arial" w:cs="Arial"/>
          </w:rPr>
          <w:t>https://doi.org/10.1080/2331186x.2022.2144589</w:t>
        </w:r>
      </w:hyperlink>
      <w:r w:rsidRPr="006A3185">
        <w:rPr>
          <w:rFonts w:ascii="Arial" w:hAnsi="Arial" w:cs="Arial"/>
        </w:rPr>
        <w:t>.</w:t>
      </w:r>
    </w:p>
    <w:p w14:paraId="1DAFB15F" w14:textId="77777777" w:rsidR="00920E95" w:rsidRDefault="00920E95" w:rsidP="00920E95">
      <w:pPr>
        <w:ind w:left="420" w:hangingChars="200" w:hanging="420"/>
        <w:rPr>
          <w:rFonts w:ascii="Arial" w:hAnsi="Arial" w:cs="Arial"/>
        </w:rPr>
      </w:pPr>
      <w:r w:rsidRPr="006A3185">
        <w:rPr>
          <w:rFonts w:ascii="Arial" w:hAnsi="Arial" w:cs="Arial"/>
        </w:rPr>
        <w:t>Delgado, H., Demonstration, H. and Teacher, P. (2018) </w:t>
      </w:r>
      <w:r w:rsidRPr="006A3185">
        <w:rPr>
          <w:rFonts w:ascii="Arial" w:hAnsi="Arial" w:cs="Arial"/>
          <w:i/>
          <w:iCs/>
        </w:rPr>
        <w:t xml:space="preserve">Embracing </w:t>
      </w:r>
      <w:proofErr w:type="spellStart"/>
      <w:r w:rsidRPr="006A3185">
        <w:rPr>
          <w:rFonts w:ascii="Arial" w:hAnsi="Arial" w:cs="Arial"/>
          <w:i/>
          <w:iCs/>
        </w:rPr>
        <w:t>HighScope</w:t>
      </w:r>
      <w:proofErr w:type="spellEnd"/>
      <w:r w:rsidRPr="006A3185">
        <w:rPr>
          <w:rFonts w:ascii="Arial" w:hAnsi="Arial" w:cs="Arial"/>
          <w:i/>
          <w:iCs/>
        </w:rPr>
        <w:t>: Questioning the ‘Rules’</w:t>
      </w:r>
      <w:r w:rsidRPr="006A3185">
        <w:rPr>
          <w:rFonts w:ascii="Arial" w:hAnsi="Arial" w:cs="Arial"/>
        </w:rPr>
        <w:t xml:space="preserve">. Available at: </w:t>
      </w:r>
      <w:hyperlink r:id="rId17" w:history="1">
        <w:r w:rsidRPr="006A3185">
          <w:rPr>
            <w:rStyle w:val="ae"/>
            <w:rFonts w:ascii="Arial" w:hAnsi="Arial" w:cs="Arial"/>
          </w:rPr>
          <w:t>https://image.highscope.org/wp-content/uploads/2018/08/16053919/168.pdf</w:t>
        </w:r>
      </w:hyperlink>
      <w:r w:rsidRPr="006A3185">
        <w:rPr>
          <w:rFonts w:ascii="Arial" w:hAnsi="Arial" w:cs="Arial"/>
        </w:rPr>
        <w:t>.</w:t>
      </w:r>
    </w:p>
    <w:p w14:paraId="3FCF5B51" w14:textId="77777777" w:rsidR="00920E95" w:rsidRPr="006A3185" w:rsidRDefault="00920E95" w:rsidP="00920E95">
      <w:pPr>
        <w:ind w:left="420" w:hangingChars="200" w:hanging="420"/>
        <w:rPr>
          <w:rFonts w:ascii="Arial" w:hAnsi="Arial" w:cs="Arial"/>
        </w:rPr>
      </w:pPr>
      <w:r w:rsidRPr="006A3185">
        <w:rPr>
          <w:rFonts w:ascii="Arial" w:hAnsi="Arial" w:cs="Arial"/>
        </w:rPr>
        <w:t xml:space="preserve">Epstein, A.S. and Schweinhart, L.J. (2018) ‘Educational Tenets of the </w:t>
      </w:r>
      <w:proofErr w:type="spellStart"/>
      <w:r w:rsidRPr="006A3185">
        <w:rPr>
          <w:rFonts w:ascii="Arial" w:hAnsi="Arial" w:cs="Arial"/>
        </w:rPr>
        <w:t>Highscope</w:t>
      </w:r>
      <w:proofErr w:type="spellEnd"/>
      <w:r w:rsidRPr="006A3185">
        <w:rPr>
          <w:rFonts w:ascii="Arial" w:hAnsi="Arial" w:cs="Arial"/>
        </w:rPr>
        <w:t xml:space="preserve"> Curriculum’, </w:t>
      </w:r>
      <w:r w:rsidRPr="006A3185">
        <w:rPr>
          <w:rFonts w:ascii="Arial" w:hAnsi="Arial" w:cs="Arial"/>
          <w:i/>
          <w:iCs/>
        </w:rPr>
        <w:t>Springer international handbooks of education</w:t>
      </w:r>
      <w:r w:rsidRPr="006A3185">
        <w:rPr>
          <w:rFonts w:ascii="Arial" w:hAnsi="Arial" w:cs="Arial"/>
        </w:rPr>
        <w:t xml:space="preserve">, pp. 1347–1377. Available at: </w:t>
      </w:r>
      <w:hyperlink r:id="rId18" w:history="1">
        <w:r w:rsidRPr="006A3185">
          <w:rPr>
            <w:rStyle w:val="ae"/>
            <w:rFonts w:ascii="Arial" w:hAnsi="Arial" w:cs="Arial"/>
          </w:rPr>
          <w:t>https://doi.org/10.1007/978-94-024-0927-7_70</w:t>
        </w:r>
      </w:hyperlink>
      <w:r w:rsidRPr="006A3185">
        <w:rPr>
          <w:rFonts w:ascii="Arial" w:hAnsi="Arial" w:cs="Arial"/>
        </w:rPr>
        <w:t>.</w:t>
      </w:r>
    </w:p>
    <w:p w14:paraId="13F13AE2" w14:textId="77777777" w:rsidR="00920E95" w:rsidRPr="006A3185" w:rsidRDefault="00920E95" w:rsidP="00920E95">
      <w:pPr>
        <w:ind w:left="420" w:hangingChars="200" w:hanging="420"/>
        <w:rPr>
          <w:rFonts w:ascii="Arial" w:hAnsi="Arial" w:cs="Arial"/>
        </w:rPr>
      </w:pPr>
      <w:r w:rsidRPr="006A3185">
        <w:rPr>
          <w:rFonts w:ascii="Arial" w:hAnsi="Arial" w:cs="Arial"/>
        </w:rPr>
        <w:t>Flores, R.L. </w:t>
      </w:r>
      <w:r w:rsidRPr="006A3185">
        <w:rPr>
          <w:rFonts w:ascii="Arial" w:hAnsi="Arial" w:cs="Arial"/>
          <w:i/>
          <w:iCs/>
        </w:rPr>
        <w:t>et al.</w:t>
      </w:r>
      <w:r w:rsidRPr="006A3185">
        <w:rPr>
          <w:rFonts w:ascii="Arial" w:hAnsi="Arial" w:cs="Arial"/>
        </w:rPr>
        <w:t> (2016) ‘Using Early Learning Standards to Provide High-Quality Education for All Children: The Early Learning Guidelines Toolkit’, </w:t>
      </w:r>
      <w:r w:rsidRPr="006A3185">
        <w:rPr>
          <w:rFonts w:ascii="Arial" w:hAnsi="Arial" w:cs="Arial"/>
          <w:i/>
          <w:iCs/>
        </w:rPr>
        <w:t xml:space="preserve">Theory </w:t>
      </w:r>
      <w:proofErr w:type="gramStart"/>
      <w:r w:rsidRPr="006A3185">
        <w:rPr>
          <w:rFonts w:ascii="Arial" w:hAnsi="Arial" w:cs="Arial"/>
          <w:i/>
          <w:iCs/>
        </w:rPr>
        <w:t>Into</w:t>
      </w:r>
      <w:proofErr w:type="gramEnd"/>
      <w:r w:rsidRPr="006A3185">
        <w:rPr>
          <w:rFonts w:ascii="Arial" w:hAnsi="Arial" w:cs="Arial"/>
          <w:i/>
          <w:iCs/>
        </w:rPr>
        <w:t xml:space="preserve"> Practice</w:t>
      </w:r>
      <w:r w:rsidRPr="006A3185">
        <w:rPr>
          <w:rFonts w:ascii="Arial" w:hAnsi="Arial" w:cs="Arial"/>
        </w:rPr>
        <w:t xml:space="preserve">, 55(2), pp. 145–152. Available at: </w:t>
      </w:r>
      <w:hyperlink r:id="rId19" w:history="1">
        <w:r w:rsidRPr="006A3185">
          <w:rPr>
            <w:rStyle w:val="ae"/>
            <w:rFonts w:ascii="Arial" w:hAnsi="Arial" w:cs="Arial"/>
          </w:rPr>
          <w:t>https://doi.org/10.1080/00405841.2016.1157422</w:t>
        </w:r>
      </w:hyperlink>
      <w:r w:rsidRPr="006A3185">
        <w:rPr>
          <w:rFonts w:ascii="Arial" w:hAnsi="Arial" w:cs="Arial"/>
        </w:rPr>
        <w:t>.</w:t>
      </w:r>
    </w:p>
    <w:p w14:paraId="1789D9E8" w14:textId="77777777" w:rsidR="00920E95" w:rsidRPr="006A3185" w:rsidRDefault="00920E95" w:rsidP="00920E95">
      <w:pPr>
        <w:ind w:left="420" w:hangingChars="200" w:hanging="420"/>
        <w:rPr>
          <w:rFonts w:ascii="Arial" w:hAnsi="Arial" w:cs="Arial"/>
        </w:rPr>
      </w:pPr>
      <w:r w:rsidRPr="006A3185">
        <w:rPr>
          <w:rFonts w:ascii="Arial" w:hAnsi="Arial" w:cs="Arial"/>
        </w:rPr>
        <w:t>French, G. (2012) </w:t>
      </w:r>
      <w:r w:rsidRPr="006A3185">
        <w:rPr>
          <w:rFonts w:ascii="Arial" w:hAnsi="Arial" w:cs="Arial"/>
          <w:i/>
          <w:iCs/>
        </w:rPr>
        <w:t xml:space="preserve">The High Scope Approach </w:t>
      </w:r>
      <w:proofErr w:type="gramStart"/>
      <w:r w:rsidRPr="006A3185">
        <w:rPr>
          <w:rFonts w:ascii="Arial" w:hAnsi="Arial" w:cs="Arial"/>
          <w:i/>
          <w:iCs/>
        </w:rPr>
        <w:t>To</w:t>
      </w:r>
      <w:proofErr w:type="gramEnd"/>
      <w:r w:rsidRPr="006A3185">
        <w:rPr>
          <w:rFonts w:ascii="Arial" w:hAnsi="Arial" w:cs="Arial"/>
          <w:i/>
          <w:iCs/>
        </w:rPr>
        <w:t xml:space="preserve"> Early Learning </w:t>
      </w:r>
      <w:proofErr w:type="gramStart"/>
      <w:r w:rsidRPr="006A3185">
        <w:rPr>
          <w:rFonts w:ascii="Arial" w:hAnsi="Arial" w:cs="Arial"/>
          <w:i/>
          <w:iCs/>
        </w:rPr>
        <w:t>The</w:t>
      </w:r>
      <w:proofErr w:type="gramEnd"/>
      <w:r w:rsidRPr="006A3185">
        <w:rPr>
          <w:rFonts w:ascii="Arial" w:hAnsi="Arial" w:cs="Arial"/>
          <w:i/>
          <w:iCs/>
        </w:rPr>
        <w:t xml:space="preserve"> High Scope Approach </w:t>
      </w:r>
      <w:proofErr w:type="gramStart"/>
      <w:r w:rsidRPr="006A3185">
        <w:rPr>
          <w:rFonts w:ascii="Arial" w:hAnsi="Arial" w:cs="Arial"/>
          <w:i/>
          <w:iCs/>
        </w:rPr>
        <w:t>To</w:t>
      </w:r>
      <w:proofErr w:type="gramEnd"/>
      <w:r w:rsidRPr="006A3185">
        <w:rPr>
          <w:rFonts w:ascii="Arial" w:hAnsi="Arial" w:cs="Arial"/>
          <w:i/>
          <w:iCs/>
        </w:rPr>
        <w:t xml:space="preserve"> Early Learning</w:t>
      </w:r>
      <w:r w:rsidRPr="006A3185">
        <w:rPr>
          <w:rFonts w:ascii="Arial" w:hAnsi="Arial" w:cs="Arial"/>
        </w:rPr>
        <w:t>. Available at: </w:t>
      </w:r>
      <w:hyperlink r:id="rId20" w:tgtFrame="_blank" w:tooltip="https://arrow.tudublin.ie/cgi/viewcontent.cgi?article=1010&amp;context=aaschsslbk" w:history="1">
        <w:r w:rsidRPr="006A3185">
          <w:rPr>
            <w:rStyle w:val="ae"/>
            <w:rFonts w:ascii="Arial" w:hAnsi="Arial" w:cs="Arial"/>
          </w:rPr>
          <w:t>https://arrow.tudublin.ie/cgi/viewcontent.cgi?article=1010&amp;context=aaschsslbk</w:t>
        </w:r>
      </w:hyperlink>
      <w:r w:rsidRPr="006A3185">
        <w:rPr>
          <w:rFonts w:ascii="Arial" w:hAnsi="Arial" w:cs="Arial"/>
        </w:rPr>
        <w:t>.</w:t>
      </w:r>
    </w:p>
    <w:p w14:paraId="6E26018F" w14:textId="77777777" w:rsidR="00920E95" w:rsidRPr="006A3185" w:rsidRDefault="00920E95" w:rsidP="00920E95">
      <w:pPr>
        <w:ind w:left="420" w:hangingChars="200" w:hanging="420"/>
        <w:rPr>
          <w:rFonts w:ascii="Arial" w:hAnsi="Arial" w:cs="Arial"/>
          <w:szCs w:val="21"/>
        </w:rPr>
      </w:pPr>
      <w:r w:rsidRPr="006A3185">
        <w:rPr>
          <w:rFonts w:ascii="Arial" w:hAnsi="Arial" w:cs="Arial"/>
          <w:szCs w:val="21"/>
        </w:rPr>
        <w:lastRenderedPageBreak/>
        <w:t>Gunn, A.A. </w:t>
      </w:r>
      <w:r w:rsidRPr="006A3185">
        <w:rPr>
          <w:rFonts w:ascii="Arial" w:hAnsi="Arial" w:cs="Arial"/>
          <w:i/>
          <w:iCs/>
          <w:szCs w:val="21"/>
        </w:rPr>
        <w:t>et al.</w:t>
      </w:r>
      <w:r w:rsidRPr="006A3185">
        <w:rPr>
          <w:rFonts w:ascii="Arial" w:hAnsi="Arial" w:cs="Arial"/>
          <w:szCs w:val="21"/>
        </w:rPr>
        <w:t> (2020) ‘Revisiting culturally responsive teaching practices for early childhood preservice teachers’, </w:t>
      </w:r>
      <w:r w:rsidRPr="006A3185">
        <w:rPr>
          <w:rFonts w:ascii="Arial" w:hAnsi="Arial" w:cs="Arial"/>
          <w:i/>
          <w:iCs/>
          <w:szCs w:val="21"/>
        </w:rPr>
        <w:t>Journal of Early Childhood Teacher Education</w:t>
      </w:r>
      <w:r w:rsidRPr="006A3185">
        <w:rPr>
          <w:rFonts w:ascii="Arial" w:hAnsi="Arial" w:cs="Arial"/>
          <w:szCs w:val="21"/>
        </w:rPr>
        <w:t>, 42(3), pp. 1–16. Available at: https://doi.org/10.1080/10901027.2020.1735586.</w:t>
      </w:r>
    </w:p>
    <w:p w14:paraId="4316B593" w14:textId="77777777" w:rsidR="00920E95" w:rsidRPr="006A3185" w:rsidRDefault="00920E95" w:rsidP="00920E95">
      <w:pPr>
        <w:ind w:left="420" w:hangingChars="200" w:hanging="420"/>
        <w:rPr>
          <w:rFonts w:ascii="Arial" w:hAnsi="Arial" w:cs="Arial"/>
          <w:szCs w:val="21"/>
        </w:rPr>
      </w:pPr>
      <w:r w:rsidRPr="006A3185">
        <w:rPr>
          <w:rFonts w:ascii="Arial" w:hAnsi="Arial" w:cs="Arial"/>
          <w:szCs w:val="21"/>
        </w:rPr>
        <w:t>‌Gay, G. (2018) </w:t>
      </w:r>
      <w:r w:rsidRPr="006A3185">
        <w:rPr>
          <w:rFonts w:ascii="Arial" w:hAnsi="Arial" w:cs="Arial"/>
          <w:i/>
          <w:iCs/>
          <w:szCs w:val="21"/>
        </w:rPr>
        <w:t>Culturally responsive teaching: Theory, research, and practice</w:t>
      </w:r>
      <w:r w:rsidRPr="006A3185">
        <w:rPr>
          <w:rFonts w:ascii="Arial" w:hAnsi="Arial" w:cs="Arial"/>
          <w:szCs w:val="21"/>
        </w:rPr>
        <w:t xml:space="preserve">. 3rd </w:t>
      </w:r>
      <w:proofErr w:type="spellStart"/>
      <w:r w:rsidRPr="006A3185">
        <w:rPr>
          <w:rFonts w:ascii="Arial" w:hAnsi="Arial" w:cs="Arial"/>
          <w:szCs w:val="21"/>
        </w:rPr>
        <w:t>edn</w:t>
      </w:r>
      <w:proofErr w:type="spellEnd"/>
      <w:r w:rsidRPr="006A3185">
        <w:rPr>
          <w:rFonts w:ascii="Arial" w:hAnsi="Arial" w:cs="Arial"/>
          <w:szCs w:val="21"/>
        </w:rPr>
        <w:t>. Teachers College Press.</w:t>
      </w:r>
    </w:p>
    <w:p w14:paraId="4E87C553" w14:textId="7F547EA8" w:rsidR="00920E95" w:rsidRPr="00920E95" w:rsidRDefault="00920E95" w:rsidP="00920E95">
      <w:pPr>
        <w:ind w:left="420" w:hangingChars="200" w:hanging="420"/>
        <w:rPr>
          <w:rFonts w:ascii="Arial" w:hAnsi="Arial" w:cs="Arial"/>
          <w:szCs w:val="21"/>
        </w:rPr>
      </w:pPr>
      <w:r w:rsidRPr="006A3185">
        <w:rPr>
          <w:rFonts w:ascii="Arial" w:hAnsi="Arial" w:cs="Arial"/>
          <w:szCs w:val="21"/>
        </w:rPr>
        <w:t>‌</w:t>
      </w:r>
      <w:r w:rsidRPr="006A3185">
        <w:rPr>
          <w:rFonts w:ascii="Arial" w:hAnsi="Arial" w:cs="Arial"/>
        </w:rPr>
        <w:t>Holt, N. (2010) </w:t>
      </w:r>
      <w:r w:rsidRPr="006A3185">
        <w:rPr>
          <w:rFonts w:ascii="Arial" w:hAnsi="Arial" w:cs="Arial"/>
          <w:i/>
          <w:iCs/>
        </w:rPr>
        <w:t>Bringing the High Scope Approach to your Early Years Practice</w:t>
      </w:r>
      <w:r w:rsidRPr="006A3185">
        <w:rPr>
          <w:rFonts w:ascii="Arial" w:hAnsi="Arial" w:cs="Arial"/>
        </w:rPr>
        <w:t>. Routledge.</w:t>
      </w:r>
    </w:p>
    <w:p w14:paraId="49A9DC1D" w14:textId="77777777" w:rsidR="00920E95" w:rsidRPr="006A3185" w:rsidRDefault="00920E95" w:rsidP="00920E95">
      <w:pPr>
        <w:ind w:left="420" w:hangingChars="200" w:hanging="420"/>
        <w:rPr>
          <w:rFonts w:ascii="Arial" w:hAnsi="Arial" w:cs="Arial"/>
        </w:rPr>
      </w:pPr>
      <w:r w:rsidRPr="006A3185">
        <w:rPr>
          <w:rFonts w:ascii="Arial" w:hAnsi="Arial" w:cs="Arial"/>
        </w:rPr>
        <w:t xml:space="preserve">Herman, H. and </w:t>
      </w:r>
      <w:proofErr w:type="spellStart"/>
      <w:r w:rsidRPr="006A3185">
        <w:rPr>
          <w:rFonts w:ascii="Arial" w:hAnsi="Arial" w:cs="Arial"/>
        </w:rPr>
        <w:t>Rusmayadi</w:t>
      </w:r>
      <w:proofErr w:type="spellEnd"/>
      <w:r w:rsidRPr="006A3185">
        <w:rPr>
          <w:rFonts w:ascii="Arial" w:hAnsi="Arial" w:cs="Arial"/>
        </w:rPr>
        <w:t>, R.  (2018) ‘THE EFFECT OF LEARNING MODEL PLAN DO REVIEW ON SCIENCE CAPABILITY OF CHILDREN IN KINDERGARTEN.’, </w:t>
      </w:r>
      <w:r w:rsidRPr="006A3185">
        <w:rPr>
          <w:rFonts w:ascii="Arial" w:hAnsi="Arial" w:cs="Arial"/>
          <w:i/>
          <w:iCs/>
        </w:rPr>
        <w:t>International Journal of Advanced Research</w:t>
      </w:r>
      <w:r w:rsidRPr="006A3185">
        <w:rPr>
          <w:rFonts w:ascii="Arial" w:hAnsi="Arial" w:cs="Arial"/>
        </w:rPr>
        <w:t xml:space="preserve">, 6(12), pp. 984–993. Available at: </w:t>
      </w:r>
      <w:hyperlink r:id="rId21" w:history="1">
        <w:r w:rsidRPr="006A3185">
          <w:rPr>
            <w:rStyle w:val="ae"/>
            <w:rFonts w:ascii="Arial" w:hAnsi="Arial" w:cs="Arial"/>
          </w:rPr>
          <w:t>https://doi.org/10.21474/ijar01/8224</w:t>
        </w:r>
      </w:hyperlink>
      <w:r w:rsidRPr="006A3185">
        <w:rPr>
          <w:rFonts w:ascii="Arial" w:hAnsi="Arial" w:cs="Arial"/>
        </w:rPr>
        <w:t>.</w:t>
      </w:r>
    </w:p>
    <w:p w14:paraId="62B32BF4" w14:textId="77777777" w:rsidR="00920E95" w:rsidRPr="006A3185" w:rsidRDefault="00920E95" w:rsidP="00920E95">
      <w:pPr>
        <w:ind w:left="420" w:hangingChars="200" w:hanging="420"/>
        <w:rPr>
          <w:rFonts w:ascii="Arial" w:hAnsi="Arial" w:cs="Arial"/>
          <w:color w:val="2C3E50"/>
          <w:sz w:val="23"/>
          <w:szCs w:val="23"/>
          <w:shd w:val="clear" w:color="auto" w:fill="FFFFFF"/>
        </w:rPr>
      </w:pPr>
      <w:r w:rsidRPr="006A3185">
        <w:rPr>
          <w:rFonts w:ascii="Arial" w:hAnsi="Arial" w:cs="Arial"/>
        </w:rPr>
        <w:t>Hohmann, M. and Weikart, D.P. (1995) </w:t>
      </w:r>
      <w:r w:rsidRPr="006A3185">
        <w:rPr>
          <w:rFonts w:ascii="Arial" w:hAnsi="Arial" w:cs="Arial"/>
          <w:i/>
          <w:iCs/>
        </w:rPr>
        <w:t>Educating Young Children: Active Learning Practices for Preschool and Child Care Programs</w:t>
      </w:r>
      <w:r w:rsidRPr="006A3185">
        <w:rPr>
          <w:rFonts w:ascii="Arial" w:hAnsi="Arial" w:cs="Arial"/>
        </w:rPr>
        <w:t>.</w:t>
      </w:r>
      <w:r w:rsidRPr="006A3185">
        <w:rPr>
          <w:rFonts w:ascii="Arial" w:hAnsi="Arial" w:cs="Arial"/>
          <w:color w:val="2C3E50"/>
          <w:sz w:val="23"/>
          <w:szCs w:val="23"/>
          <w:shd w:val="clear" w:color="auto" w:fill="FFFFFF"/>
        </w:rPr>
        <w:t xml:space="preserve"> </w:t>
      </w:r>
    </w:p>
    <w:p w14:paraId="0655BCE4" w14:textId="77777777" w:rsidR="00920E95" w:rsidRPr="00920E95" w:rsidRDefault="00920E95" w:rsidP="00920E95">
      <w:pPr>
        <w:ind w:left="420" w:hangingChars="200" w:hanging="420"/>
        <w:rPr>
          <w:rFonts w:ascii="Arial" w:hAnsi="Arial" w:cs="Arial"/>
        </w:rPr>
      </w:pPr>
    </w:p>
    <w:p w14:paraId="2DE2576F" w14:textId="77777777" w:rsidR="00920E95" w:rsidRPr="006A3185" w:rsidRDefault="00920E95" w:rsidP="00920E95">
      <w:pPr>
        <w:ind w:left="420" w:hangingChars="200" w:hanging="420"/>
        <w:rPr>
          <w:rFonts w:ascii="Arial" w:hAnsi="Arial" w:cs="Arial"/>
        </w:rPr>
      </w:pPr>
      <w:r w:rsidRPr="006A3185">
        <w:rPr>
          <w:rFonts w:ascii="Arial" w:hAnsi="Arial" w:cs="Arial"/>
        </w:rPr>
        <w:t>Hur, E., Buettner, C.K. and Jeon, L. (2014) ‘The Association Between Teachers’ Child-Centered Beliefs and Children’s Academic Achievement: The Indirect Effect of Children’s Behavioral Self-regulation’, </w:t>
      </w:r>
      <w:r w:rsidRPr="006A3185">
        <w:rPr>
          <w:rFonts w:ascii="Arial" w:hAnsi="Arial" w:cs="Arial"/>
          <w:i/>
          <w:iCs/>
        </w:rPr>
        <w:t>Child &amp; Youth Care Forum</w:t>
      </w:r>
      <w:r w:rsidRPr="006A3185">
        <w:rPr>
          <w:rFonts w:ascii="Arial" w:hAnsi="Arial" w:cs="Arial"/>
        </w:rPr>
        <w:t>, 44(2), pp. 309–325. Available at: https://doi.org/10.1007/s10566-014-9283-9.</w:t>
      </w:r>
    </w:p>
    <w:p w14:paraId="1E3C7FFA" w14:textId="77777777" w:rsidR="00920E95" w:rsidRPr="006A3185" w:rsidRDefault="00920E95" w:rsidP="00920E95">
      <w:pPr>
        <w:ind w:left="420" w:hangingChars="200" w:hanging="420"/>
        <w:rPr>
          <w:rFonts w:ascii="Arial" w:hAnsi="Arial" w:cs="Arial"/>
        </w:rPr>
      </w:pPr>
      <w:proofErr w:type="spellStart"/>
      <w:r w:rsidRPr="006A3185">
        <w:rPr>
          <w:rFonts w:ascii="Arial" w:hAnsi="Arial" w:cs="Arial"/>
        </w:rPr>
        <w:t>Johnaon</w:t>
      </w:r>
      <w:proofErr w:type="spellEnd"/>
      <w:r w:rsidRPr="006A3185">
        <w:rPr>
          <w:rFonts w:ascii="Arial" w:hAnsi="Arial" w:cs="Arial"/>
        </w:rPr>
        <w:t>, P.J. (2025) </w:t>
      </w:r>
      <w:r w:rsidRPr="006A3185">
        <w:rPr>
          <w:rFonts w:ascii="Arial" w:hAnsi="Arial" w:cs="Arial"/>
          <w:i/>
          <w:iCs/>
        </w:rPr>
        <w:t>Supporting Higher Level Mental Skills in Early Childhood Education</w:t>
      </w:r>
      <w:r w:rsidRPr="006A3185">
        <w:rPr>
          <w:rFonts w:ascii="Arial" w:hAnsi="Arial" w:cs="Arial"/>
        </w:rPr>
        <w:t>, </w:t>
      </w:r>
      <w:proofErr w:type="spellStart"/>
      <w:r w:rsidRPr="006A3185">
        <w:rPr>
          <w:rFonts w:ascii="Arial" w:hAnsi="Arial" w:cs="Arial"/>
          <w:i/>
          <w:iCs/>
        </w:rPr>
        <w:t>DigitalCommons@CSP</w:t>
      </w:r>
      <w:proofErr w:type="spellEnd"/>
      <w:r w:rsidRPr="006A3185">
        <w:rPr>
          <w:rFonts w:ascii="Arial" w:hAnsi="Arial" w:cs="Arial"/>
        </w:rPr>
        <w:t>. Available at: https://digitalcommons.csp.edu/teacher-education_masters/140 (Accessed: 26 September 2025).</w:t>
      </w:r>
    </w:p>
    <w:p w14:paraId="41AC27B0" w14:textId="77777777" w:rsidR="004B0284" w:rsidRPr="006A3185" w:rsidRDefault="004B0284" w:rsidP="004B0284">
      <w:pPr>
        <w:ind w:left="420" w:hangingChars="200" w:hanging="420"/>
        <w:rPr>
          <w:rFonts w:ascii="Arial" w:hAnsi="Arial" w:cs="Arial"/>
        </w:rPr>
      </w:pPr>
      <w:r w:rsidRPr="006A3185">
        <w:rPr>
          <w:rFonts w:ascii="Arial" w:hAnsi="Arial" w:cs="Arial"/>
        </w:rPr>
        <w:t>Jhon (2025) ‘</w:t>
      </w:r>
      <w:r w:rsidRPr="006A3185">
        <w:rPr>
          <w:rFonts w:ascii="Arial" w:hAnsi="Arial" w:cs="Arial"/>
          <w:i/>
          <w:iCs/>
        </w:rPr>
        <w:t>Description of the Stages of Educational Psychology and Piagetian Constructivism</w:t>
      </w:r>
      <w:r w:rsidRPr="006A3185">
        <w:rPr>
          <w:rFonts w:ascii="Arial" w:hAnsi="Arial" w:cs="Arial"/>
        </w:rPr>
        <w:t xml:space="preserve">’. Available at: </w:t>
      </w:r>
      <w:hyperlink r:id="rId22" w:history="1">
        <w:r w:rsidRPr="006A3185">
          <w:rPr>
            <w:rStyle w:val="ae"/>
            <w:rFonts w:ascii="Arial" w:hAnsi="Arial" w:cs="Arial"/>
          </w:rPr>
          <w:t>https://doi.org/10.2139/ssrn.5253360</w:t>
        </w:r>
      </w:hyperlink>
      <w:r w:rsidRPr="006A3185">
        <w:rPr>
          <w:rFonts w:ascii="Arial" w:hAnsi="Arial" w:cs="Arial"/>
        </w:rPr>
        <w:t>.</w:t>
      </w:r>
    </w:p>
    <w:p w14:paraId="047B5B7D" w14:textId="77777777" w:rsidR="004B0284" w:rsidRPr="006A3185" w:rsidRDefault="004B0284" w:rsidP="004B0284">
      <w:pPr>
        <w:ind w:left="420" w:hangingChars="200" w:hanging="420"/>
        <w:rPr>
          <w:rFonts w:ascii="Arial" w:hAnsi="Arial" w:cs="Arial"/>
        </w:rPr>
      </w:pPr>
      <w:r w:rsidRPr="006A3185">
        <w:rPr>
          <w:rFonts w:ascii="Arial" w:hAnsi="Arial" w:cs="Arial"/>
        </w:rPr>
        <w:t>Kuhl, J. and Quirin, M. (2025) ‘Individual Differences in Self-Regulation’, </w:t>
      </w:r>
      <w:r w:rsidRPr="006A3185">
        <w:rPr>
          <w:rFonts w:ascii="Arial" w:hAnsi="Arial" w:cs="Arial"/>
          <w:i/>
          <w:iCs/>
        </w:rPr>
        <w:t>Motivation and Action</w:t>
      </w:r>
      <w:r w:rsidRPr="006A3185">
        <w:rPr>
          <w:rFonts w:ascii="Arial" w:hAnsi="Arial" w:cs="Arial"/>
        </w:rPr>
        <w:t>, pp. 585–645. Available at: https://doi.org/10.1007/978-3-031-87947-0_13.</w:t>
      </w:r>
    </w:p>
    <w:p w14:paraId="36FF8EEF" w14:textId="06B25BFB" w:rsidR="004B0284" w:rsidRPr="006A3185" w:rsidRDefault="004B0284" w:rsidP="004B0284">
      <w:pPr>
        <w:ind w:left="420" w:hangingChars="200" w:hanging="420"/>
        <w:rPr>
          <w:rFonts w:ascii="Arial" w:hAnsi="Arial" w:cs="Arial"/>
        </w:rPr>
      </w:pPr>
      <w:r w:rsidRPr="006A3185">
        <w:rPr>
          <w:rFonts w:ascii="Arial" w:hAnsi="Arial" w:cs="Arial"/>
        </w:rPr>
        <w:t>Levine, L.E. and Munsch, J. (2022) </w:t>
      </w:r>
      <w:r w:rsidRPr="006A3185">
        <w:rPr>
          <w:rFonts w:ascii="Arial" w:hAnsi="Arial" w:cs="Arial"/>
          <w:i/>
          <w:iCs/>
        </w:rPr>
        <w:t>Child development: An active learning approach</w:t>
      </w:r>
      <w:r w:rsidRPr="006A3185">
        <w:rPr>
          <w:rFonts w:ascii="Arial" w:hAnsi="Arial" w:cs="Arial"/>
        </w:rPr>
        <w:t xml:space="preserve">. 4th </w:t>
      </w:r>
      <w:proofErr w:type="spellStart"/>
      <w:r w:rsidRPr="006A3185">
        <w:rPr>
          <w:rFonts w:ascii="Arial" w:hAnsi="Arial" w:cs="Arial"/>
        </w:rPr>
        <w:t>edn</w:t>
      </w:r>
      <w:proofErr w:type="spellEnd"/>
      <w:r w:rsidRPr="006A3185">
        <w:rPr>
          <w:rFonts w:ascii="Arial" w:hAnsi="Arial" w:cs="Arial"/>
        </w:rPr>
        <w:t>. Sage.</w:t>
      </w:r>
    </w:p>
    <w:p w14:paraId="5B514C82" w14:textId="4AEBE69B" w:rsidR="004B0284" w:rsidRPr="006A3185" w:rsidRDefault="004B0284" w:rsidP="004B0284">
      <w:pPr>
        <w:ind w:left="420" w:hangingChars="200" w:hanging="420"/>
        <w:rPr>
          <w:rFonts w:ascii="Arial" w:hAnsi="Arial" w:cs="Arial"/>
        </w:rPr>
      </w:pPr>
      <w:r w:rsidRPr="006A3185">
        <w:rPr>
          <w:rFonts w:ascii="Arial" w:hAnsi="Arial" w:cs="Arial"/>
        </w:rPr>
        <w:t>‌Lombardi, D. </w:t>
      </w:r>
      <w:r w:rsidRPr="006A3185">
        <w:rPr>
          <w:rFonts w:ascii="Arial" w:hAnsi="Arial" w:cs="Arial"/>
          <w:i/>
          <w:iCs/>
        </w:rPr>
        <w:t>et al.</w:t>
      </w:r>
      <w:r w:rsidRPr="006A3185">
        <w:rPr>
          <w:rFonts w:ascii="Arial" w:hAnsi="Arial" w:cs="Arial"/>
        </w:rPr>
        <w:t> (2021) ‘The Curious Construct of Active Learning’, </w:t>
      </w:r>
      <w:r w:rsidRPr="006A3185">
        <w:rPr>
          <w:rFonts w:ascii="Arial" w:hAnsi="Arial" w:cs="Arial"/>
          <w:i/>
          <w:iCs/>
        </w:rPr>
        <w:t>Psychological Science in the Public Interest</w:t>
      </w:r>
      <w:r w:rsidRPr="006A3185">
        <w:rPr>
          <w:rFonts w:ascii="Arial" w:hAnsi="Arial" w:cs="Arial"/>
        </w:rPr>
        <w:t>, 22(1), pp. 8–43. Available at: https://journals.sagepub.com/doi/abs/10.1177/1529100620973974.</w:t>
      </w:r>
    </w:p>
    <w:p w14:paraId="0B718801" w14:textId="77777777" w:rsidR="004B0284" w:rsidRPr="006A3185" w:rsidRDefault="004B0284" w:rsidP="004B0284">
      <w:pPr>
        <w:ind w:left="420" w:hangingChars="200" w:hanging="420"/>
        <w:rPr>
          <w:rFonts w:ascii="Arial" w:hAnsi="Arial" w:cs="Arial"/>
        </w:rPr>
      </w:pPr>
      <w:r w:rsidRPr="006A3185">
        <w:rPr>
          <w:rFonts w:ascii="Arial" w:hAnsi="Arial" w:cs="Arial"/>
        </w:rPr>
        <w:t>Lord, S.M. et al. (2012) ‘The Effect of Different Active Learning Environments on Student Outcomes Related to Lifelong Learning’, International journal of engineering education, 28(3), pp. 606–620.</w:t>
      </w:r>
    </w:p>
    <w:p w14:paraId="17C777E9" w14:textId="77777777" w:rsidR="004B0284" w:rsidRPr="006A3185" w:rsidRDefault="004B0284" w:rsidP="004B0284">
      <w:pPr>
        <w:ind w:left="420" w:hangingChars="200" w:hanging="420"/>
        <w:rPr>
          <w:rFonts w:ascii="Arial" w:hAnsi="Arial" w:cs="Arial"/>
        </w:rPr>
      </w:pPr>
      <w:r w:rsidRPr="006A3185">
        <w:rPr>
          <w:rFonts w:ascii="Arial" w:hAnsi="Arial" w:cs="Arial"/>
        </w:rPr>
        <w:t>Margolis, A.A. (2020) ‘Zone of proximal development, scaffolding and teaching practice’, </w:t>
      </w:r>
      <w:r w:rsidRPr="006A3185">
        <w:rPr>
          <w:rFonts w:ascii="Arial" w:hAnsi="Arial" w:cs="Arial"/>
          <w:i/>
          <w:iCs/>
        </w:rPr>
        <w:t>Cultural-Historical Psychology</w:t>
      </w:r>
      <w:r w:rsidRPr="006A3185">
        <w:rPr>
          <w:rFonts w:ascii="Arial" w:hAnsi="Arial" w:cs="Arial"/>
        </w:rPr>
        <w:t xml:space="preserve">, 16(3), pp. 15–26. Available at: </w:t>
      </w:r>
      <w:hyperlink r:id="rId23" w:history="1">
        <w:r w:rsidRPr="006A3185">
          <w:rPr>
            <w:rStyle w:val="ae"/>
            <w:rFonts w:ascii="Arial" w:hAnsi="Arial" w:cs="Arial"/>
          </w:rPr>
          <w:t>https://doi.org/10.17759/chp.2020160303</w:t>
        </w:r>
      </w:hyperlink>
      <w:r w:rsidRPr="006A3185">
        <w:rPr>
          <w:rFonts w:ascii="Arial" w:hAnsi="Arial" w:cs="Arial"/>
        </w:rPr>
        <w:t>.‌</w:t>
      </w:r>
    </w:p>
    <w:p w14:paraId="0D891DC7" w14:textId="77777777" w:rsidR="004B0284" w:rsidRDefault="004B0284" w:rsidP="004B0284">
      <w:pPr>
        <w:ind w:left="420" w:hangingChars="200" w:hanging="420"/>
        <w:rPr>
          <w:rFonts w:ascii="Arial" w:hAnsi="Arial" w:cs="Arial"/>
        </w:rPr>
      </w:pPr>
      <w:r w:rsidRPr="006A3185">
        <w:rPr>
          <w:rFonts w:ascii="Arial" w:hAnsi="Arial" w:cs="Arial"/>
        </w:rPr>
        <w:t>Matias, C.E. (2021) </w:t>
      </w:r>
      <w:r w:rsidRPr="006A3185">
        <w:rPr>
          <w:rFonts w:ascii="Arial" w:hAnsi="Arial" w:cs="Arial"/>
          <w:i/>
          <w:iCs/>
        </w:rPr>
        <w:t>The Handbook of Critical Theoretical Research Methods in Education</w:t>
      </w:r>
      <w:r w:rsidRPr="006A3185">
        <w:rPr>
          <w:rFonts w:ascii="Arial" w:hAnsi="Arial" w:cs="Arial"/>
        </w:rPr>
        <w:t>. Routledge.</w:t>
      </w:r>
    </w:p>
    <w:p w14:paraId="1A92A46E" w14:textId="118ED7EA" w:rsidR="002409D3" w:rsidRPr="006A3185" w:rsidRDefault="002409D3" w:rsidP="002409D3">
      <w:pPr>
        <w:ind w:left="420" w:hangingChars="200" w:hanging="420"/>
        <w:rPr>
          <w:rFonts w:ascii="Arial" w:hAnsi="Arial" w:cs="Arial"/>
        </w:rPr>
      </w:pPr>
      <w:r w:rsidRPr="002409D3">
        <w:rPr>
          <w:rFonts w:ascii="Arial" w:hAnsi="Arial" w:cs="Arial"/>
        </w:rPr>
        <w:t xml:space="preserve">Miller, L. and Pound, L. (2011) </w:t>
      </w:r>
      <w:r w:rsidRPr="002409D3">
        <w:rPr>
          <w:rFonts w:ascii="Arial" w:hAnsi="Arial" w:cs="Arial"/>
          <w:i/>
          <w:iCs/>
        </w:rPr>
        <w:t>Theories and approaches to learning in the early years</w:t>
      </w:r>
      <w:r w:rsidRPr="002409D3">
        <w:rPr>
          <w:rFonts w:ascii="Arial" w:hAnsi="Arial" w:cs="Arial"/>
        </w:rPr>
        <w:t>. London: SAGE.</w:t>
      </w:r>
      <w:r w:rsidRPr="002409D3">
        <w:rPr>
          <w:rFonts w:ascii="Arial" w:hAnsi="Arial" w:cs="Arial" w:hint="eastAsia"/>
        </w:rPr>
        <w:t xml:space="preserve"> </w:t>
      </w:r>
      <w:r w:rsidRPr="002409D3">
        <w:rPr>
          <w:rFonts w:ascii="Arial" w:hAnsi="Arial" w:cs="Arial"/>
        </w:rPr>
        <w:t>Lombardi</w:t>
      </w:r>
    </w:p>
    <w:p w14:paraId="1DAC2D3D" w14:textId="77777777" w:rsidR="004B0284" w:rsidRPr="006A3185" w:rsidRDefault="004B0284" w:rsidP="004B0284">
      <w:pPr>
        <w:ind w:left="420" w:hangingChars="200" w:hanging="420"/>
        <w:rPr>
          <w:rFonts w:ascii="Arial" w:hAnsi="Arial" w:cs="Arial"/>
        </w:rPr>
      </w:pPr>
      <w:r w:rsidRPr="006A3185">
        <w:rPr>
          <w:rFonts w:ascii="Arial" w:hAnsi="Arial" w:cs="Arial"/>
        </w:rPr>
        <w:t xml:space="preserve">Murray, J. (2014) ‘Understanding the </w:t>
      </w:r>
      <w:proofErr w:type="spellStart"/>
      <w:r w:rsidRPr="006A3185">
        <w:rPr>
          <w:rFonts w:ascii="Arial" w:hAnsi="Arial" w:cs="Arial"/>
        </w:rPr>
        <w:t>HighScope</w:t>
      </w:r>
      <w:proofErr w:type="spellEnd"/>
      <w:r w:rsidRPr="006A3185">
        <w:rPr>
          <w:rFonts w:ascii="Arial" w:hAnsi="Arial" w:cs="Arial"/>
        </w:rPr>
        <w:t xml:space="preserve"> approach: early years education in practice’, </w:t>
      </w:r>
      <w:r w:rsidRPr="006A3185">
        <w:rPr>
          <w:rFonts w:ascii="Arial" w:hAnsi="Arial" w:cs="Arial"/>
          <w:i/>
          <w:iCs/>
        </w:rPr>
        <w:t>Early Years</w:t>
      </w:r>
      <w:r w:rsidRPr="006A3185">
        <w:rPr>
          <w:rFonts w:ascii="Arial" w:hAnsi="Arial" w:cs="Arial"/>
        </w:rPr>
        <w:t>, 34(1), pp. 111–112. Available at: https://doi.org/10.1080/09575146.2013.877672.</w:t>
      </w:r>
    </w:p>
    <w:p w14:paraId="1D7FD154" w14:textId="77777777" w:rsidR="004B0284" w:rsidRPr="006A3185" w:rsidRDefault="004B0284" w:rsidP="004B0284">
      <w:pPr>
        <w:ind w:left="420" w:hangingChars="200" w:hanging="420"/>
        <w:rPr>
          <w:rFonts w:ascii="Arial" w:hAnsi="Arial" w:cs="Arial"/>
        </w:rPr>
      </w:pPr>
      <w:r w:rsidRPr="006A3185">
        <w:rPr>
          <w:rFonts w:ascii="Arial" w:hAnsi="Arial" w:cs="Arial"/>
        </w:rPr>
        <w:t>Macintyre, C. (2010) </w:t>
      </w:r>
      <w:r w:rsidRPr="006A3185">
        <w:rPr>
          <w:rFonts w:ascii="Arial" w:hAnsi="Arial" w:cs="Arial"/>
          <w:i/>
          <w:iCs/>
        </w:rPr>
        <w:t>Play for Children with Special Needs</w:t>
      </w:r>
      <w:r w:rsidRPr="006A3185">
        <w:rPr>
          <w:rFonts w:ascii="Arial" w:hAnsi="Arial" w:cs="Arial"/>
        </w:rPr>
        <w:t>, </w:t>
      </w:r>
      <w:r w:rsidRPr="006A3185">
        <w:rPr>
          <w:rFonts w:ascii="Arial" w:hAnsi="Arial" w:cs="Arial"/>
          <w:i/>
          <w:iCs/>
        </w:rPr>
        <w:t>Routledge eBooks</w:t>
      </w:r>
      <w:r w:rsidRPr="006A3185">
        <w:rPr>
          <w:rFonts w:ascii="Arial" w:hAnsi="Arial" w:cs="Arial"/>
        </w:rPr>
        <w:t xml:space="preserve">. Informa. </w:t>
      </w:r>
      <w:r w:rsidRPr="006A3185">
        <w:rPr>
          <w:rFonts w:ascii="Arial" w:hAnsi="Arial" w:cs="Arial"/>
        </w:rPr>
        <w:lastRenderedPageBreak/>
        <w:t>Available at: https://doi.org/10.4324/9780203863640.</w:t>
      </w:r>
    </w:p>
    <w:p w14:paraId="2CD47DEF" w14:textId="77777777" w:rsidR="004B0284" w:rsidRPr="006A3185" w:rsidRDefault="004B0284" w:rsidP="004B0284">
      <w:pPr>
        <w:ind w:left="420" w:hangingChars="200" w:hanging="420"/>
        <w:rPr>
          <w:rFonts w:ascii="Arial" w:hAnsi="Arial" w:cs="Arial"/>
        </w:rPr>
      </w:pPr>
      <w:r w:rsidRPr="006A3185">
        <w:rPr>
          <w:rFonts w:ascii="Arial" w:hAnsi="Arial" w:cs="Arial"/>
        </w:rPr>
        <w:t>Mishra, N.R. (2023) ‘Constructivist Approach to Learning: An Analysis of Pedagogical Models of Social Constructivist Learning Theory’, </w:t>
      </w:r>
      <w:r w:rsidRPr="006A3185">
        <w:rPr>
          <w:rFonts w:ascii="Arial" w:hAnsi="Arial" w:cs="Arial"/>
          <w:i/>
          <w:iCs/>
        </w:rPr>
        <w:t>Journal of Research and Development</w:t>
      </w:r>
      <w:r w:rsidRPr="006A3185">
        <w:rPr>
          <w:rFonts w:ascii="Arial" w:hAnsi="Arial" w:cs="Arial"/>
        </w:rPr>
        <w:t xml:space="preserve">, 6(01), pp. 22–29. Available at: </w:t>
      </w:r>
      <w:hyperlink r:id="rId24" w:history="1">
        <w:r w:rsidRPr="006A3185">
          <w:rPr>
            <w:rStyle w:val="ae"/>
            <w:rFonts w:ascii="Arial" w:hAnsi="Arial" w:cs="Arial"/>
          </w:rPr>
          <w:t>https://doi.org/10.3126/jrdn.v6i01.55227</w:t>
        </w:r>
      </w:hyperlink>
      <w:r w:rsidRPr="006A3185">
        <w:rPr>
          <w:rFonts w:ascii="Arial" w:hAnsi="Arial" w:cs="Arial"/>
        </w:rPr>
        <w:t>.</w:t>
      </w:r>
    </w:p>
    <w:p w14:paraId="6EF0098C" w14:textId="77777777" w:rsidR="004B0284" w:rsidRPr="006A3185" w:rsidRDefault="004B0284" w:rsidP="004B0284">
      <w:pPr>
        <w:ind w:left="420" w:hangingChars="200" w:hanging="420"/>
        <w:rPr>
          <w:rFonts w:ascii="Arial" w:hAnsi="Arial" w:cs="Arial"/>
        </w:rPr>
      </w:pPr>
      <w:r w:rsidRPr="006A3185">
        <w:rPr>
          <w:rFonts w:ascii="Arial" w:hAnsi="Arial" w:cs="Arial"/>
        </w:rPr>
        <w:t>‌Newman, M. and Gough, D. (2020) ‘Systematic Reviews in Educational Research: Methodology, Perspectives and Application’, Systematic Reviews in Educational Research, pp. 3–22.</w:t>
      </w:r>
    </w:p>
    <w:p w14:paraId="0944C230" w14:textId="34AD7B52" w:rsidR="004B0284" w:rsidRPr="006A3185" w:rsidRDefault="004B0284" w:rsidP="004B0284">
      <w:pPr>
        <w:ind w:left="420" w:hangingChars="200" w:hanging="420"/>
        <w:rPr>
          <w:rFonts w:ascii="Arial" w:hAnsi="Arial" w:cs="Arial"/>
        </w:rPr>
      </w:pPr>
      <w:r w:rsidRPr="006A3185">
        <w:rPr>
          <w:rFonts w:ascii="Arial" w:hAnsi="Arial" w:cs="Arial"/>
        </w:rPr>
        <w:t>Pakarinen, E. and Kikas, E. (2019) ‘Child-centered and teacher-directed practices in relation to calculation and word problem solving skills’, </w:t>
      </w:r>
      <w:r w:rsidRPr="006A3185">
        <w:rPr>
          <w:rFonts w:ascii="Arial" w:hAnsi="Arial" w:cs="Arial"/>
          <w:i/>
          <w:iCs/>
        </w:rPr>
        <w:t>Learning and Individual Differences</w:t>
      </w:r>
      <w:r w:rsidRPr="006A3185">
        <w:rPr>
          <w:rFonts w:ascii="Arial" w:hAnsi="Arial" w:cs="Arial"/>
        </w:rPr>
        <w:t xml:space="preserve">, 70, pp. 76–85. Available at: </w:t>
      </w:r>
      <w:hyperlink r:id="rId25" w:history="1">
        <w:r w:rsidRPr="006A3185">
          <w:rPr>
            <w:rStyle w:val="ae"/>
            <w:rFonts w:ascii="Arial" w:hAnsi="Arial" w:cs="Arial"/>
          </w:rPr>
          <w:t>https://doi.org/10.1016/j.lindif.2019.01.008</w:t>
        </w:r>
      </w:hyperlink>
      <w:r w:rsidRPr="006A3185">
        <w:rPr>
          <w:rFonts w:ascii="Arial" w:hAnsi="Arial" w:cs="Arial"/>
        </w:rPr>
        <w:t>.</w:t>
      </w:r>
    </w:p>
    <w:p w14:paraId="2DDA5998" w14:textId="77777777" w:rsidR="004B0284" w:rsidRPr="006A3185" w:rsidRDefault="004B0284" w:rsidP="004B0284">
      <w:pPr>
        <w:ind w:left="420" w:hangingChars="200" w:hanging="420"/>
        <w:rPr>
          <w:rFonts w:ascii="Arial" w:hAnsi="Arial" w:cs="Arial"/>
        </w:rPr>
      </w:pPr>
      <w:r w:rsidRPr="006A3185">
        <w:rPr>
          <w:rFonts w:ascii="Arial" w:hAnsi="Arial" w:cs="Arial"/>
        </w:rPr>
        <w:t>Piaget, J. (1952) </w:t>
      </w:r>
      <w:r w:rsidRPr="006A3185">
        <w:rPr>
          <w:rFonts w:ascii="Arial" w:hAnsi="Arial" w:cs="Arial"/>
          <w:i/>
          <w:iCs/>
        </w:rPr>
        <w:t>The origins of intelligence in children</w:t>
      </w:r>
      <w:r w:rsidRPr="006A3185">
        <w:rPr>
          <w:rFonts w:ascii="Arial" w:hAnsi="Arial" w:cs="Arial"/>
        </w:rPr>
        <w:t xml:space="preserve">. W </w:t>
      </w:r>
      <w:proofErr w:type="spellStart"/>
      <w:r w:rsidRPr="006A3185">
        <w:rPr>
          <w:rFonts w:ascii="Arial" w:hAnsi="Arial" w:cs="Arial"/>
        </w:rPr>
        <w:t>W</w:t>
      </w:r>
      <w:proofErr w:type="spellEnd"/>
      <w:r w:rsidRPr="006A3185">
        <w:rPr>
          <w:rFonts w:ascii="Arial" w:hAnsi="Arial" w:cs="Arial"/>
        </w:rPr>
        <w:t xml:space="preserve"> Norton &amp; Co. Available at: https://doi.org/10.1037/11494-000.</w:t>
      </w:r>
    </w:p>
    <w:p w14:paraId="2CABF1DD" w14:textId="77777777" w:rsidR="004B0284" w:rsidRPr="006A3185" w:rsidRDefault="004B0284" w:rsidP="004B0284">
      <w:pPr>
        <w:ind w:left="420" w:hangingChars="200" w:hanging="420"/>
        <w:rPr>
          <w:rFonts w:ascii="Arial" w:hAnsi="Arial" w:cs="Arial"/>
          <w:szCs w:val="21"/>
        </w:rPr>
      </w:pPr>
      <w:r w:rsidRPr="006A3185">
        <w:rPr>
          <w:rFonts w:ascii="Arial" w:hAnsi="Arial" w:cs="Arial"/>
          <w:szCs w:val="21"/>
        </w:rPr>
        <w:t>Quay, J. </w:t>
      </w:r>
      <w:r w:rsidRPr="006A3185">
        <w:rPr>
          <w:rFonts w:ascii="Arial" w:hAnsi="Arial" w:cs="Arial"/>
          <w:i/>
          <w:iCs/>
          <w:szCs w:val="21"/>
        </w:rPr>
        <w:t>et al.</w:t>
      </w:r>
      <w:r w:rsidRPr="006A3185">
        <w:rPr>
          <w:rFonts w:ascii="Arial" w:hAnsi="Arial" w:cs="Arial"/>
          <w:szCs w:val="21"/>
        </w:rPr>
        <w:t> (2022) ‘Dewey’s education through occupations as being-doing-knowing: an introduction to teacher planning with creative learning units’, </w:t>
      </w:r>
      <w:r w:rsidRPr="006A3185">
        <w:rPr>
          <w:rFonts w:ascii="Arial" w:hAnsi="Arial" w:cs="Arial"/>
          <w:i/>
          <w:iCs/>
          <w:szCs w:val="21"/>
        </w:rPr>
        <w:t>Journal of Curriculum Studies</w:t>
      </w:r>
      <w:r w:rsidRPr="006A3185">
        <w:rPr>
          <w:rFonts w:ascii="Arial" w:hAnsi="Arial" w:cs="Arial"/>
          <w:szCs w:val="21"/>
        </w:rPr>
        <w:t>, 54(5), pp. 1–15. Available at: https://doi.org/10.1080/00220272.2022.2070716.</w:t>
      </w:r>
    </w:p>
    <w:p w14:paraId="7C3CBC73" w14:textId="77777777" w:rsidR="004B0284" w:rsidRPr="006A3185" w:rsidRDefault="004B0284" w:rsidP="004B0284">
      <w:pPr>
        <w:ind w:left="420" w:hangingChars="200" w:hanging="420"/>
        <w:rPr>
          <w:rFonts w:ascii="Arial" w:hAnsi="Arial" w:cs="Arial"/>
        </w:rPr>
      </w:pPr>
      <w:r w:rsidRPr="006A3185">
        <w:rPr>
          <w:rFonts w:ascii="Arial" w:hAnsi="Arial" w:cs="Arial"/>
        </w:rPr>
        <w:t>Snyder, H. (2019) ‘Literature review as a research methodology: An overview and guidelines’, </w:t>
      </w:r>
      <w:r w:rsidRPr="006A3185">
        <w:rPr>
          <w:rFonts w:ascii="Arial" w:hAnsi="Arial" w:cs="Arial"/>
          <w:i/>
          <w:iCs/>
        </w:rPr>
        <w:t>Journal of Business Research</w:t>
      </w:r>
      <w:r w:rsidRPr="006A3185">
        <w:rPr>
          <w:rFonts w:ascii="Arial" w:hAnsi="Arial" w:cs="Arial"/>
        </w:rPr>
        <w:t xml:space="preserve">, 104(1), pp. 333–339. Available at: </w:t>
      </w:r>
      <w:hyperlink r:id="rId26" w:history="1">
        <w:r w:rsidRPr="006A3185">
          <w:rPr>
            <w:rStyle w:val="ae"/>
            <w:rFonts w:ascii="Arial" w:hAnsi="Arial" w:cs="Arial"/>
          </w:rPr>
          <w:t>https://doi.org/10.1016/j.jbusres.2019.07.039</w:t>
        </w:r>
      </w:hyperlink>
      <w:r w:rsidRPr="006A3185">
        <w:rPr>
          <w:rFonts w:ascii="Arial" w:hAnsi="Arial" w:cs="Arial"/>
        </w:rPr>
        <w:t>.</w:t>
      </w:r>
    </w:p>
    <w:p w14:paraId="306A4A14" w14:textId="1354BE45" w:rsidR="00334524" w:rsidRPr="006A3185" w:rsidRDefault="004B0284" w:rsidP="004B0284">
      <w:pPr>
        <w:ind w:left="420" w:hangingChars="200" w:hanging="420"/>
        <w:rPr>
          <w:rFonts w:ascii="Arial" w:hAnsi="Arial" w:cs="Arial"/>
        </w:rPr>
      </w:pPr>
      <w:r w:rsidRPr="006A3185">
        <w:rPr>
          <w:rFonts w:ascii="Arial" w:hAnsi="Arial" w:cs="Arial"/>
        </w:rPr>
        <w:t>‌Schweinhart, L.J. and Weikart, D.P. (1999) ‘The Advantages of High/Scope: Helping Children Lead Successful Lives.’, </w:t>
      </w:r>
      <w:r w:rsidRPr="006A3185">
        <w:rPr>
          <w:rFonts w:ascii="Arial" w:hAnsi="Arial" w:cs="Arial"/>
          <w:i/>
          <w:iCs/>
        </w:rPr>
        <w:t>Educational leadership</w:t>
      </w:r>
      <w:r w:rsidRPr="006A3185">
        <w:rPr>
          <w:rFonts w:ascii="Arial" w:hAnsi="Arial" w:cs="Arial"/>
        </w:rPr>
        <w:t>, 57(1).</w:t>
      </w:r>
    </w:p>
    <w:p w14:paraId="6642E871" w14:textId="0018A3DD" w:rsidR="00334524" w:rsidRPr="006A3185" w:rsidRDefault="00334524" w:rsidP="00334524">
      <w:pPr>
        <w:ind w:left="420" w:hangingChars="200" w:hanging="420"/>
        <w:rPr>
          <w:rFonts w:ascii="Arial" w:hAnsi="Arial" w:cs="Arial"/>
        </w:rPr>
      </w:pPr>
      <w:r w:rsidRPr="006A3185">
        <w:rPr>
          <w:rFonts w:ascii="Arial" w:hAnsi="Arial" w:cs="Arial"/>
        </w:rPr>
        <w:t>United Nations (2023) </w:t>
      </w:r>
      <w:r w:rsidRPr="006A3185">
        <w:rPr>
          <w:rFonts w:ascii="Arial" w:hAnsi="Arial" w:cs="Arial"/>
          <w:i/>
          <w:iCs/>
        </w:rPr>
        <w:t>Sustainable Development Goals (SDG 4)</w:t>
      </w:r>
      <w:r w:rsidRPr="006A3185">
        <w:rPr>
          <w:rFonts w:ascii="Arial" w:hAnsi="Arial" w:cs="Arial"/>
        </w:rPr>
        <w:t>, </w:t>
      </w:r>
      <w:r w:rsidRPr="006A3185">
        <w:rPr>
          <w:rFonts w:ascii="Arial" w:hAnsi="Arial" w:cs="Arial"/>
          <w:i/>
          <w:iCs/>
        </w:rPr>
        <w:t>United Nations Western Europe</w:t>
      </w:r>
      <w:r w:rsidRPr="006A3185">
        <w:rPr>
          <w:rFonts w:ascii="Arial" w:hAnsi="Arial" w:cs="Arial"/>
        </w:rPr>
        <w:t xml:space="preserve">. Available at: </w:t>
      </w:r>
      <w:hyperlink r:id="rId27" w:history="1">
        <w:r w:rsidRPr="006A3185">
          <w:rPr>
            <w:rStyle w:val="ae"/>
            <w:rFonts w:ascii="Arial" w:hAnsi="Arial" w:cs="Arial"/>
          </w:rPr>
          <w:t>https://unric.org/en/sdg-4/</w:t>
        </w:r>
      </w:hyperlink>
      <w:r w:rsidRPr="006A3185">
        <w:rPr>
          <w:rFonts w:ascii="Arial" w:hAnsi="Arial" w:cs="Arial"/>
        </w:rPr>
        <w:t>.</w:t>
      </w:r>
    </w:p>
    <w:p w14:paraId="6AC322C9" w14:textId="77777777" w:rsidR="004B0284" w:rsidRPr="006A3185" w:rsidRDefault="004B0284" w:rsidP="004B0284">
      <w:pPr>
        <w:ind w:left="420" w:hangingChars="200" w:hanging="420"/>
        <w:rPr>
          <w:rFonts w:ascii="Arial" w:hAnsi="Arial" w:cs="Arial"/>
        </w:rPr>
      </w:pPr>
      <w:r w:rsidRPr="006A3185">
        <w:rPr>
          <w:rFonts w:ascii="Arial" w:hAnsi="Arial" w:cs="Arial"/>
        </w:rPr>
        <w:t>Vygotsky, L.S. (1978) ‘Mind in Society: Development of Higher Psychological Processes’, </w:t>
      </w:r>
      <w:r w:rsidRPr="006A3185">
        <w:rPr>
          <w:rFonts w:ascii="Arial" w:hAnsi="Arial" w:cs="Arial"/>
          <w:i/>
          <w:iCs/>
        </w:rPr>
        <w:t>Mind in Society: Development of Higher Psychological Processes</w:t>
      </w:r>
      <w:r w:rsidRPr="006A3185">
        <w:rPr>
          <w:rFonts w:ascii="Arial" w:hAnsi="Arial" w:cs="Arial"/>
        </w:rPr>
        <w:t>, 1(1). Available at: https://doi.org/10.2307/j.ctvjf9vz4.</w:t>
      </w:r>
    </w:p>
    <w:p w14:paraId="2B51CB09" w14:textId="77777777" w:rsidR="004B0284" w:rsidRPr="006A3185" w:rsidRDefault="004B0284" w:rsidP="004B0284">
      <w:pPr>
        <w:ind w:left="420" w:hangingChars="200" w:hanging="420"/>
        <w:rPr>
          <w:rFonts w:ascii="Arial" w:hAnsi="Arial" w:cs="Arial"/>
        </w:rPr>
      </w:pPr>
      <w:r w:rsidRPr="006A3185">
        <w:rPr>
          <w:rFonts w:ascii="Arial" w:hAnsi="Arial" w:cs="Arial"/>
        </w:rPr>
        <w:t>Wiltshire, M. (2018) </w:t>
      </w:r>
      <w:r w:rsidRPr="006A3185">
        <w:rPr>
          <w:rFonts w:ascii="Arial" w:hAnsi="Arial" w:cs="Arial"/>
          <w:i/>
          <w:iCs/>
        </w:rPr>
        <w:t xml:space="preserve">Understanding the </w:t>
      </w:r>
      <w:proofErr w:type="spellStart"/>
      <w:r w:rsidRPr="006A3185">
        <w:rPr>
          <w:rFonts w:ascii="Arial" w:hAnsi="Arial" w:cs="Arial"/>
          <w:i/>
          <w:iCs/>
        </w:rPr>
        <w:t>HighScope</w:t>
      </w:r>
      <w:proofErr w:type="spellEnd"/>
      <w:r w:rsidRPr="006A3185">
        <w:rPr>
          <w:rFonts w:ascii="Arial" w:hAnsi="Arial" w:cs="Arial"/>
          <w:i/>
          <w:iCs/>
        </w:rPr>
        <w:t xml:space="preserve"> Approach</w:t>
      </w:r>
      <w:r w:rsidRPr="006A3185">
        <w:rPr>
          <w:rFonts w:ascii="Arial" w:hAnsi="Arial" w:cs="Arial"/>
        </w:rPr>
        <w:t>, </w:t>
      </w:r>
      <w:r w:rsidRPr="006A3185">
        <w:rPr>
          <w:rFonts w:ascii="Arial" w:hAnsi="Arial" w:cs="Arial"/>
          <w:i/>
          <w:iCs/>
        </w:rPr>
        <w:t>Routledge eBooks</w:t>
      </w:r>
      <w:r w:rsidRPr="006A3185">
        <w:rPr>
          <w:rFonts w:ascii="Arial" w:hAnsi="Arial" w:cs="Arial"/>
        </w:rPr>
        <w:t xml:space="preserve">. Available at: </w:t>
      </w:r>
      <w:hyperlink r:id="rId28" w:history="1">
        <w:r w:rsidRPr="006A3185">
          <w:rPr>
            <w:rStyle w:val="ae"/>
            <w:rFonts w:ascii="Arial" w:hAnsi="Arial" w:cs="Arial"/>
          </w:rPr>
          <w:t>https://doi.org/10.4324/9781351234092</w:t>
        </w:r>
      </w:hyperlink>
      <w:r w:rsidRPr="006A3185">
        <w:rPr>
          <w:rFonts w:ascii="Arial" w:hAnsi="Arial" w:cs="Arial"/>
        </w:rPr>
        <w:t>.</w:t>
      </w:r>
    </w:p>
    <w:p w14:paraId="75D14C9C" w14:textId="77777777" w:rsidR="004B0284" w:rsidRPr="006A3185" w:rsidRDefault="004B0284" w:rsidP="004B0284">
      <w:pPr>
        <w:ind w:left="420" w:hangingChars="200" w:hanging="420"/>
        <w:rPr>
          <w:rFonts w:ascii="Arial" w:hAnsi="Arial" w:cs="Arial"/>
        </w:rPr>
      </w:pPr>
      <w:r w:rsidRPr="006A3185">
        <w:rPr>
          <w:rFonts w:ascii="Arial" w:hAnsi="Arial" w:cs="Arial"/>
        </w:rPr>
        <w:t>Wright, D.E. (2015) </w:t>
      </w:r>
      <w:r w:rsidRPr="006A3185">
        <w:rPr>
          <w:rFonts w:ascii="Arial" w:hAnsi="Arial" w:cs="Arial"/>
          <w:i/>
          <w:iCs/>
        </w:rPr>
        <w:t>Active Learning</w:t>
      </w:r>
      <w:r w:rsidRPr="006A3185">
        <w:rPr>
          <w:rFonts w:ascii="Arial" w:hAnsi="Arial" w:cs="Arial"/>
        </w:rPr>
        <w:t>, </w:t>
      </w:r>
      <w:r w:rsidRPr="006A3185">
        <w:rPr>
          <w:rFonts w:ascii="Arial" w:hAnsi="Arial" w:cs="Arial"/>
          <w:i/>
          <w:iCs/>
        </w:rPr>
        <w:t>Routledge eBooks</w:t>
      </w:r>
      <w:r w:rsidRPr="006A3185">
        <w:rPr>
          <w:rFonts w:ascii="Arial" w:hAnsi="Arial" w:cs="Arial"/>
        </w:rPr>
        <w:t>. Informa. Available at: https://doi.org/10.4324/9781315743141.</w:t>
      </w:r>
    </w:p>
    <w:p w14:paraId="0F527561" w14:textId="45ED53C0" w:rsidR="004B0284" w:rsidRPr="006A3185" w:rsidRDefault="00334524" w:rsidP="004B0284">
      <w:pPr>
        <w:ind w:left="420" w:hangingChars="200" w:hanging="420"/>
        <w:rPr>
          <w:rFonts w:ascii="Arial" w:hAnsi="Arial" w:cs="Arial"/>
          <w:szCs w:val="21"/>
        </w:rPr>
      </w:pPr>
      <w:r w:rsidRPr="006A3185">
        <w:rPr>
          <w:rFonts w:ascii="Arial" w:hAnsi="Arial" w:cs="Arial"/>
        </w:rPr>
        <w:t>Wakabayashi, T. </w:t>
      </w:r>
      <w:r w:rsidRPr="006A3185">
        <w:rPr>
          <w:rFonts w:ascii="Arial" w:hAnsi="Arial" w:cs="Arial"/>
          <w:i/>
          <w:iCs/>
        </w:rPr>
        <w:t>et al.</w:t>
      </w:r>
      <w:r w:rsidRPr="006A3185">
        <w:rPr>
          <w:rFonts w:ascii="Arial" w:hAnsi="Arial" w:cs="Arial"/>
        </w:rPr>
        <w:t xml:space="preserve"> (2025) ‘What Happened During Teacher Visits? A Closer Look at the Parent Engagement Effort of the </w:t>
      </w:r>
      <w:proofErr w:type="spellStart"/>
      <w:r w:rsidRPr="006A3185">
        <w:rPr>
          <w:rFonts w:ascii="Arial" w:hAnsi="Arial" w:cs="Arial"/>
        </w:rPr>
        <w:t>HighScope</w:t>
      </w:r>
      <w:proofErr w:type="spellEnd"/>
      <w:r w:rsidRPr="006A3185">
        <w:rPr>
          <w:rFonts w:ascii="Arial" w:hAnsi="Arial" w:cs="Arial"/>
        </w:rPr>
        <w:t xml:space="preserve"> Perry Preschool Project’, </w:t>
      </w:r>
      <w:r w:rsidRPr="006A3185">
        <w:rPr>
          <w:rFonts w:ascii="Arial" w:hAnsi="Arial" w:cs="Arial"/>
          <w:i/>
          <w:iCs/>
        </w:rPr>
        <w:t>Early Childhood Education Journal</w:t>
      </w:r>
      <w:r w:rsidRPr="006A3185">
        <w:rPr>
          <w:rFonts w:ascii="Arial" w:hAnsi="Arial" w:cs="Arial"/>
        </w:rPr>
        <w:t> [Preprint]. Available at: https://doi.org/10.1007/s10643-025-01895-x.</w:t>
      </w:r>
    </w:p>
    <w:p w14:paraId="5F697EDA" w14:textId="50834488" w:rsidR="004B0284" w:rsidRPr="006A3185" w:rsidRDefault="004B0284" w:rsidP="004B0284">
      <w:pPr>
        <w:ind w:left="420" w:hangingChars="200" w:hanging="420"/>
        <w:rPr>
          <w:rFonts w:ascii="Arial" w:hAnsi="Arial" w:cs="Arial"/>
        </w:rPr>
      </w:pPr>
      <w:r w:rsidRPr="006A3185">
        <w:rPr>
          <w:rFonts w:ascii="Arial" w:hAnsi="Arial" w:cs="Arial"/>
        </w:rPr>
        <w:t>Zeng, L., Gui, Y. and Wang, S. (2025) ‘The Effect of Kindergarten Teachers’ Child-Centered Perspective on Curriculum Competence: The Mediating Role of Self-Efficacy’, </w:t>
      </w:r>
      <w:r w:rsidRPr="006A3185">
        <w:rPr>
          <w:rFonts w:ascii="Arial" w:hAnsi="Arial" w:cs="Arial"/>
          <w:i/>
          <w:iCs/>
        </w:rPr>
        <w:t>Early Childhood Education Journal</w:t>
      </w:r>
      <w:r w:rsidRPr="006A3185">
        <w:rPr>
          <w:rFonts w:ascii="Arial" w:hAnsi="Arial" w:cs="Arial"/>
        </w:rPr>
        <w:t> [Preprint]. Available at: https://doi.org/10.1007/s10643-025-01972-1.</w:t>
      </w:r>
    </w:p>
    <w:p w14:paraId="238F4CD0" w14:textId="7ABC3D74" w:rsidR="00E641E2" w:rsidRPr="006A3185" w:rsidRDefault="00E641E2" w:rsidP="00920E95">
      <w:pPr>
        <w:ind w:left="420" w:hangingChars="200" w:hanging="420"/>
        <w:rPr>
          <w:rFonts w:ascii="Arial" w:hAnsi="Arial" w:cs="Arial"/>
          <w:szCs w:val="21"/>
        </w:rPr>
      </w:pPr>
    </w:p>
    <w:p w14:paraId="359E8E09" w14:textId="4B82836E" w:rsidR="00D13CAA" w:rsidRPr="006A3185" w:rsidRDefault="00D13CAA" w:rsidP="00D13CAA">
      <w:pPr>
        <w:ind w:left="420" w:hangingChars="200" w:hanging="420"/>
        <w:rPr>
          <w:rFonts w:ascii="Arial" w:hAnsi="Arial" w:cs="Arial"/>
          <w:szCs w:val="21"/>
        </w:rPr>
      </w:pPr>
    </w:p>
    <w:p w14:paraId="397F5DB6" w14:textId="77777777" w:rsidR="00F545BC" w:rsidRPr="006A3185" w:rsidRDefault="00F545BC" w:rsidP="00B17AFF">
      <w:pPr>
        <w:ind w:left="420" w:hangingChars="200" w:hanging="420"/>
        <w:rPr>
          <w:rFonts w:ascii="Arial" w:hAnsi="Arial" w:cs="Arial"/>
        </w:rPr>
      </w:pPr>
    </w:p>
    <w:p w14:paraId="3D583B52" w14:textId="0D6751B9" w:rsidR="00751805" w:rsidRPr="006A3185" w:rsidRDefault="00751805" w:rsidP="00751805">
      <w:pPr>
        <w:ind w:left="420" w:hangingChars="200" w:hanging="420"/>
        <w:rPr>
          <w:rFonts w:ascii="Arial" w:hAnsi="Arial" w:cs="Arial"/>
        </w:rPr>
      </w:pPr>
      <w:r w:rsidRPr="006A3185">
        <w:rPr>
          <w:rFonts w:ascii="Arial" w:hAnsi="Arial" w:cs="Arial"/>
        </w:rPr>
        <w:t>‌</w:t>
      </w:r>
    </w:p>
    <w:p w14:paraId="38B38A66" w14:textId="77777777" w:rsidR="003805A5" w:rsidRDefault="003805A5" w:rsidP="00221198">
      <w:pPr>
        <w:rPr>
          <w:rFonts w:ascii="Arial" w:hAnsi="Arial" w:cs="Arial"/>
          <w:sz w:val="30"/>
          <w:szCs w:val="30"/>
        </w:rPr>
      </w:pPr>
    </w:p>
    <w:p w14:paraId="158FDF9C" w14:textId="670FB773" w:rsidR="0048067D" w:rsidRPr="00221198" w:rsidRDefault="0048067D" w:rsidP="006A3185">
      <w:pPr>
        <w:pStyle w:val="1"/>
        <w:rPr>
          <w:rFonts w:ascii="Arial" w:hAnsi="Arial" w:cs="Arial"/>
          <w:color w:val="auto"/>
          <w:sz w:val="30"/>
          <w:szCs w:val="30"/>
        </w:rPr>
      </w:pPr>
      <w:bookmarkStart w:id="44" w:name="_Toc212671985"/>
      <w:r w:rsidRPr="00221198">
        <w:rPr>
          <w:rFonts w:ascii="Arial" w:hAnsi="Arial" w:cs="Arial"/>
          <w:color w:val="auto"/>
          <w:sz w:val="30"/>
          <w:szCs w:val="30"/>
        </w:rPr>
        <w:lastRenderedPageBreak/>
        <w:t>Appendices</w:t>
      </w:r>
      <w:bookmarkEnd w:id="44"/>
    </w:p>
    <w:p w14:paraId="524919DA" w14:textId="1074CE39" w:rsidR="006D6F79" w:rsidRDefault="0048067D" w:rsidP="006A3185">
      <w:pPr>
        <w:pStyle w:val="2"/>
        <w:rPr>
          <w:rFonts w:ascii="Arial" w:hAnsi="Arial" w:cs="Arial"/>
          <w:color w:val="auto"/>
          <w:sz w:val="28"/>
          <w:szCs w:val="28"/>
        </w:rPr>
      </w:pPr>
      <w:bookmarkStart w:id="45" w:name="_Toc212671986"/>
      <w:r w:rsidRPr="00221198">
        <w:rPr>
          <w:rFonts w:ascii="Arial" w:hAnsi="Arial" w:cs="Arial"/>
          <w:color w:val="auto"/>
          <w:sz w:val="28"/>
          <w:szCs w:val="28"/>
        </w:rPr>
        <w:t>Appendix 1: Ethics Form</w:t>
      </w:r>
      <w:bookmarkEnd w:id="45"/>
      <w:r w:rsidRPr="00221198">
        <w:rPr>
          <w:rFonts w:ascii="Arial" w:hAnsi="Arial" w:cs="Arial"/>
          <w:color w:val="auto"/>
          <w:sz w:val="28"/>
          <w:szCs w:val="28"/>
        </w:rPr>
        <w:t xml:space="preserve"> </w:t>
      </w:r>
    </w:p>
    <w:p w14:paraId="6F344137" w14:textId="1EC6DE81" w:rsidR="006A3185" w:rsidRPr="00221198" w:rsidRDefault="00221198" w:rsidP="00221198">
      <w:pPr>
        <w:rPr>
          <w:rFonts w:ascii="Arial" w:hAnsi="Arial" w:cs="Arial"/>
        </w:rPr>
      </w:pPr>
      <w:r w:rsidRPr="00221198">
        <w:rPr>
          <w:rFonts w:ascii="Arial" w:hAnsi="Arial" w:cs="Arial"/>
        </w:rPr>
        <w:t>Refer to separate supplementary materials; not included in this dissertation</w:t>
      </w:r>
      <w:r w:rsidR="00C527AE">
        <w:rPr>
          <w:rFonts w:ascii="Arial" w:hAnsi="Arial" w:cs="Arial" w:hint="eastAsia"/>
        </w:rPr>
        <w:t>.</w:t>
      </w:r>
    </w:p>
    <w:sectPr w:rsidR="006A3185" w:rsidRPr="00221198" w:rsidSect="00315BB3">
      <w:footerReference w:type="default" r:id="rId2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5131A" w14:textId="77777777" w:rsidR="00745EE4" w:rsidRDefault="00745EE4" w:rsidP="00A305C5">
      <w:r>
        <w:separator/>
      </w:r>
    </w:p>
  </w:endnote>
  <w:endnote w:type="continuationSeparator" w:id="0">
    <w:p w14:paraId="2609F9A3" w14:textId="77777777" w:rsidR="00745EE4" w:rsidRDefault="00745EE4" w:rsidP="00A30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D708C" w14:textId="77777777" w:rsidR="002423D6" w:rsidRDefault="002423D6" w:rsidP="006014E1">
    <w:pPr>
      <w:pStyle w:val="af2"/>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separate"/>
    </w:r>
    <w:r>
      <w:rPr>
        <w:rStyle w:val="aff"/>
        <w:noProof/>
      </w:rPr>
      <w:t>1</w:t>
    </w:r>
    <w:r>
      <w:rPr>
        <w:rStyle w:val="aff"/>
      </w:rPr>
      <w:fldChar w:fldCharType="end"/>
    </w:r>
  </w:p>
  <w:p w14:paraId="3C43B687" w14:textId="77777777" w:rsidR="002423D6" w:rsidRDefault="002423D6">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ACBC5" w14:textId="528EDC63" w:rsidR="00315BB3" w:rsidRDefault="00315BB3" w:rsidP="00315BB3">
    <w:pPr>
      <w:pStyle w:val="af2"/>
    </w:pPr>
  </w:p>
  <w:p w14:paraId="50495EE4" w14:textId="77777777" w:rsidR="006A3185" w:rsidRDefault="006A3185">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3519505"/>
      <w:docPartObj>
        <w:docPartGallery w:val="Page Numbers (Bottom of Page)"/>
        <w:docPartUnique/>
      </w:docPartObj>
    </w:sdtPr>
    <w:sdtContent>
      <w:p w14:paraId="37C2AF13" w14:textId="77777777" w:rsidR="00315BB3" w:rsidRDefault="00315BB3">
        <w:pPr>
          <w:pStyle w:val="af2"/>
          <w:jc w:val="center"/>
        </w:pPr>
        <w:r>
          <w:fldChar w:fldCharType="begin"/>
        </w:r>
        <w:r>
          <w:instrText>PAGE   \* MERGEFORMAT</w:instrText>
        </w:r>
        <w:r>
          <w:fldChar w:fldCharType="separate"/>
        </w:r>
        <w:r>
          <w:rPr>
            <w:lang w:val="zh-CN"/>
          </w:rPr>
          <w:t>2</w:t>
        </w:r>
        <w:r>
          <w:fldChar w:fldCharType="end"/>
        </w:r>
      </w:p>
    </w:sdtContent>
  </w:sdt>
  <w:p w14:paraId="42C33EEC" w14:textId="77777777" w:rsidR="00315BB3" w:rsidRDefault="00315BB3">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31F21" w14:textId="77777777" w:rsidR="00745EE4" w:rsidRDefault="00745EE4" w:rsidP="00A305C5">
      <w:r>
        <w:separator/>
      </w:r>
    </w:p>
  </w:footnote>
  <w:footnote w:type="continuationSeparator" w:id="0">
    <w:p w14:paraId="5E164E5E" w14:textId="77777777" w:rsidR="00745EE4" w:rsidRDefault="00745EE4" w:rsidP="00A305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265B"/>
    <w:multiLevelType w:val="hybridMultilevel"/>
    <w:tmpl w:val="0512E76A"/>
    <w:lvl w:ilvl="0" w:tplc="077A337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7C12B90"/>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07C6678E"/>
    <w:multiLevelType w:val="hybridMultilevel"/>
    <w:tmpl w:val="22349D0A"/>
    <w:lvl w:ilvl="0" w:tplc="6C4E58A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09D139A9"/>
    <w:multiLevelType w:val="multilevel"/>
    <w:tmpl w:val="A9D8717C"/>
    <w:lvl w:ilvl="0">
      <w:start w:val="1"/>
      <w:numFmt w:val="decimal"/>
      <w:lvlText w:val="%1"/>
      <w:lvlJc w:val="left"/>
      <w:pPr>
        <w:ind w:left="425" w:hanging="425"/>
      </w:pPr>
      <w:rPr>
        <w:rFonts w:hint="eastAsia"/>
      </w:rPr>
    </w:lvl>
    <w:lvl w:ilvl="1">
      <w:start w:val="1"/>
      <w:numFmt w:val="decimal"/>
      <w:lvlText w:val="%1.1"/>
      <w:lvlJc w:val="left"/>
      <w:pPr>
        <w:ind w:left="992" w:hanging="567"/>
      </w:pPr>
      <w:rPr>
        <w:rFonts w:hint="eastAsia"/>
      </w:rPr>
    </w:lvl>
    <w:lvl w:ilvl="2">
      <w:start w:val="1"/>
      <w:numFmt w:val="decimal"/>
      <w:lvlText w:val="%1.2"/>
      <w:lvlJc w:val="left"/>
      <w:pPr>
        <w:ind w:left="1418" w:hanging="567"/>
      </w:pPr>
      <w:rPr>
        <w:rFonts w:hint="eastAsia"/>
      </w:rPr>
    </w:lvl>
    <w:lvl w:ilvl="3">
      <w:start w:val="1"/>
      <w:numFmt w:val="decimal"/>
      <w:lvlText w:val="%1.3"/>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0A650414"/>
    <w:multiLevelType w:val="hybridMultilevel"/>
    <w:tmpl w:val="51B2A30E"/>
    <w:lvl w:ilvl="0" w:tplc="95987B24">
      <w:start w:val="1"/>
      <w:numFmt w:val="upperRoman"/>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8C91A43"/>
    <w:multiLevelType w:val="multilevel"/>
    <w:tmpl w:val="B1AA770C"/>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193A78E2"/>
    <w:multiLevelType w:val="hybridMultilevel"/>
    <w:tmpl w:val="57BE8FCE"/>
    <w:lvl w:ilvl="0" w:tplc="0F1E4C3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964419A"/>
    <w:multiLevelType w:val="hybridMultilevel"/>
    <w:tmpl w:val="D8EC9912"/>
    <w:lvl w:ilvl="0" w:tplc="F1B07A7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1E7C29CB"/>
    <w:multiLevelType w:val="hybridMultilevel"/>
    <w:tmpl w:val="663A4ADA"/>
    <w:lvl w:ilvl="0" w:tplc="5D76EA1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20E94505"/>
    <w:multiLevelType w:val="hybridMultilevel"/>
    <w:tmpl w:val="23665EC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2105E1"/>
    <w:multiLevelType w:val="multilevel"/>
    <w:tmpl w:val="A9D8717C"/>
    <w:lvl w:ilvl="0">
      <w:start w:val="1"/>
      <w:numFmt w:val="decimal"/>
      <w:lvlText w:val="%1"/>
      <w:lvlJc w:val="left"/>
      <w:pPr>
        <w:ind w:left="425" w:hanging="425"/>
      </w:pPr>
      <w:rPr>
        <w:rFonts w:hint="eastAsia"/>
      </w:rPr>
    </w:lvl>
    <w:lvl w:ilvl="1">
      <w:start w:val="1"/>
      <w:numFmt w:val="decimal"/>
      <w:lvlText w:val="%1.1"/>
      <w:lvlJc w:val="left"/>
      <w:pPr>
        <w:ind w:left="992" w:hanging="567"/>
      </w:pPr>
      <w:rPr>
        <w:rFonts w:hint="eastAsia"/>
      </w:rPr>
    </w:lvl>
    <w:lvl w:ilvl="2">
      <w:start w:val="1"/>
      <w:numFmt w:val="decimal"/>
      <w:lvlText w:val="%1.2"/>
      <w:lvlJc w:val="left"/>
      <w:pPr>
        <w:ind w:left="1418" w:hanging="567"/>
      </w:pPr>
      <w:rPr>
        <w:rFonts w:hint="eastAsia"/>
      </w:rPr>
    </w:lvl>
    <w:lvl w:ilvl="3">
      <w:start w:val="1"/>
      <w:numFmt w:val="decimal"/>
      <w:lvlText w:val="%1.3"/>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 w15:restartNumberingAfterBreak="0">
    <w:nsid w:val="24674F86"/>
    <w:multiLevelType w:val="hybridMultilevel"/>
    <w:tmpl w:val="1AE41C16"/>
    <w:lvl w:ilvl="0" w:tplc="1AE653D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293A497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2CE0446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2E233F4A"/>
    <w:multiLevelType w:val="multilevel"/>
    <w:tmpl w:val="619E658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E802EA7"/>
    <w:multiLevelType w:val="hybridMultilevel"/>
    <w:tmpl w:val="7122C386"/>
    <w:lvl w:ilvl="0" w:tplc="B80C306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2EB22A12"/>
    <w:multiLevelType w:val="hybridMultilevel"/>
    <w:tmpl w:val="35AC7EBA"/>
    <w:lvl w:ilvl="0" w:tplc="2438EDD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312F2222"/>
    <w:multiLevelType w:val="hybridMultilevel"/>
    <w:tmpl w:val="EA1CC4F6"/>
    <w:lvl w:ilvl="0" w:tplc="6040DF6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32D31252"/>
    <w:multiLevelType w:val="multilevel"/>
    <w:tmpl w:val="22E4E36A"/>
    <w:lvl w:ilvl="0">
      <w:start w:val="1"/>
      <w:numFmt w:val="decimal"/>
      <w:lvlText w:val="%1"/>
      <w:lvlJc w:val="left"/>
      <w:pPr>
        <w:ind w:left="360" w:hanging="360"/>
      </w:pPr>
      <w:rPr>
        <w:rFonts w:hint="default"/>
        <w:sz w:val="28"/>
      </w:rPr>
    </w:lvl>
    <w:lvl w:ilvl="1">
      <w:start w:val="2"/>
      <w:numFmt w:val="decimal"/>
      <w:lvlText w:val="%1.%2"/>
      <w:lvlJc w:val="left"/>
      <w:pPr>
        <w:ind w:left="360" w:hanging="36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080" w:hanging="108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440" w:hanging="1440"/>
      </w:pPr>
      <w:rPr>
        <w:rFonts w:hint="default"/>
        <w:sz w:val="28"/>
      </w:rPr>
    </w:lvl>
  </w:abstractNum>
  <w:abstractNum w:abstractNumId="19" w15:restartNumberingAfterBreak="0">
    <w:nsid w:val="400B1EFD"/>
    <w:multiLevelType w:val="hybridMultilevel"/>
    <w:tmpl w:val="13A29864"/>
    <w:lvl w:ilvl="0" w:tplc="13A4E88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449D02E1"/>
    <w:multiLevelType w:val="multilevel"/>
    <w:tmpl w:val="478E6C60"/>
    <w:lvl w:ilvl="0">
      <w:start w:val="3"/>
      <w:numFmt w:val="decimal"/>
      <w:lvlText w:val="%1"/>
      <w:lvlJc w:val="left"/>
      <w:pPr>
        <w:ind w:left="623" w:hanging="623"/>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A7B2811"/>
    <w:multiLevelType w:val="multilevel"/>
    <w:tmpl w:val="B72EE132"/>
    <w:lvl w:ilvl="0">
      <w:start w:val="1"/>
      <w:numFmt w:val="decimal"/>
      <w:lvlText w:val="%1."/>
      <w:lvlJc w:val="left"/>
      <w:pPr>
        <w:ind w:left="360" w:hanging="360"/>
      </w:pPr>
      <w:rPr>
        <w:rFonts w:hint="default"/>
      </w:rPr>
    </w:lvl>
    <w:lvl w:ilvl="1">
      <w:start w:val="2"/>
      <w:numFmt w:val="decimal"/>
      <w:isLgl/>
      <w:lvlText w:val="%1.%2"/>
      <w:lvlJc w:val="left"/>
      <w:pPr>
        <w:ind w:left="473" w:hanging="473"/>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4B390A1B"/>
    <w:multiLevelType w:val="hybridMultilevel"/>
    <w:tmpl w:val="25045770"/>
    <w:lvl w:ilvl="0" w:tplc="9C0E63A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15:restartNumberingAfterBreak="0">
    <w:nsid w:val="4E851A56"/>
    <w:multiLevelType w:val="hybridMultilevel"/>
    <w:tmpl w:val="24AA0D3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52607C93"/>
    <w:multiLevelType w:val="hybridMultilevel"/>
    <w:tmpl w:val="28A47AAA"/>
    <w:lvl w:ilvl="0" w:tplc="7DEC610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5" w15:restartNumberingAfterBreak="0">
    <w:nsid w:val="56814BB7"/>
    <w:multiLevelType w:val="hybridMultilevel"/>
    <w:tmpl w:val="18086264"/>
    <w:lvl w:ilvl="0" w:tplc="F076860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6" w15:restartNumberingAfterBreak="0">
    <w:nsid w:val="587A11D3"/>
    <w:multiLevelType w:val="hybridMultilevel"/>
    <w:tmpl w:val="533E073A"/>
    <w:lvl w:ilvl="0" w:tplc="D8CCBA3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67BA118E"/>
    <w:multiLevelType w:val="multilevel"/>
    <w:tmpl w:val="A9D8717C"/>
    <w:lvl w:ilvl="0">
      <w:start w:val="1"/>
      <w:numFmt w:val="decimal"/>
      <w:lvlText w:val="%1"/>
      <w:lvlJc w:val="left"/>
      <w:pPr>
        <w:ind w:left="425" w:hanging="425"/>
      </w:pPr>
      <w:rPr>
        <w:rFonts w:hint="eastAsia"/>
      </w:rPr>
    </w:lvl>
    <w:lvl w:ilvl="1">
      <w:start w:val="1"/>
      <w:numFmt w:val="decimal"/>
      <w:lvlText w:val="%1.1"/>
      <w:lvlJc w:val="left"/>
      <w:pPr>
        <w:ind w:left="992" w:hanging="567"/>
      </w:pPr>
      <w:rPr>
        <w:rFonts w:hint="eastAsia"/>
      </w:rPr>
    </w:lvl>
    <w:lvl w:ilvl="2">
      <w:start w:val="1"/>
      <w:numFmt w:val="decimal"/>
      <w:lvlText w:val="%1.2"/>
      <w:lvlJc w:val="left"/>
      <w:pPr>
        <w:ind w:left="1418" w:hanging="567"/>
      </w:pPr>
      <w:rPr>
        <w:rFonts w:hint="eastAsia"/>
      </w:rPr>
    </w:lvl>
    <w:lvl w:ilvl="3">
      <w:start w:val="1"/>
      <w:numFmt w:val="decimal"/>
      <w:lvlText w:val="%1.3"/>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6CA3736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9" w15:restartNumberingAfterBreak="0">
    <w:nsid w:val="6D830F8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0" w15:restartNumberingAfterBreak="0">
    <w:nsid w:val="6F1966EE"/>
    <w:multiLevelType w:val="hybridMultilevel"/>
    <w:tmpl w:val="9EBE86F6"/>
    <w:lvl w:ilvl="0" w:tplc="5890EF6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1" w15:restartNumberingAfterBreak="0">
    <w:nsid w:val="70DD0DDE"/>
    <w:multiLevelType w:val="hybridMultilevel"/>
    <w:tmpl w:val="27683ABC"/>
    <w:lvl w:ilvl="0" w:tplc="6BF882E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2" w15:restartNumberingAfterBreak="0">
    <w:nsid w:val="72574FCA"/>
    <w:multiLevelType w:val="multilevel"/>
    <w:tmpl w:val="AD1A3D2A"/>
    <w:lvl w:ilvl="0">
      <w:start w:val="1"/>
      <w:numFmt w:val="decimal"/>
      <w:lvlText w:val="%1."/>
      <w:lvlJc w:val="left"/>
      <w:pPr>
        <w:ind w:left="360" w:hanging="360"/>
      </w:pPr>
      <w:rPr>
        <w:rFonts w:hint="default"/>
        <w:b/>
        <w:bCs/>
      </w:rPr>
    </w:lvl>
    <w:lvl w:ilvl="1">
      <w:start w:val="1"/>
      <w:numFmt w:val="decimal"/>
      <w:isLgl/>
      <w:lvlText w:val="%1.%2"/>
      <w:lvlJc w:val="left"/>
      <w:pPr>
        <w:ind w:left="563" w:hanging="563"/>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3" w15:restartNumberingAfterBreak="0">
    <w:nsid w:val="7430298D"/>
    <w:multiLevelType w:val="hybridMultilevel"/>
    <w:tmpl w:val="00D0AB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E8123A"/>
    <w:multiLevelType w:val="hybridMultilevel"/>
    <w:tmpl w:val="43349FA0"/>
    <w:lvl w:ilvl="0" w:tplc="C42EB00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5" w15:restartNumberingAfterBreak="0">
    <w:nsid w:val="7B6645F5"/>
    <w:multiLevelType w:val="multilevel"/>
    <w:tmpl w:val="F34427CC"/>
    <w:lvl w:ilvl="0">
      <w:start w:val="3"/>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80746559">
    <w:abstractNumId w:val="4"/>
  </w:num>
  <w:num w:numId="2" w16cid:durableId="132719520">
    <w:abstractNumId w:val="28"/>
  </w:num>
  <w:num w:numId="3" w16cid:durableId="1304508028">
    <w:abstractNumId w:val="29"/>
  </w:num>
  <w:num w:numId="4" w16cid:durableId="1471897693">
    <w:abstractNumId w:val="1"/>
  </w:num>
  <w:num w:numId="5" w16cid:durableId="839393459">
    <w:abstractNumId w:val="12"/>
  </w:num>
  <w:num w:numId="6" w16cid:durableId="1643536834">
    <w:abstractNumId w:val="13"/>
  </w:num>
  <w:num w:numId="7" w16cid:durableId="1326517972">
    <w:abstractNumId w:val="5"/>
  </w:num>
  <w:num w:numId="8" w16cid:durableId="49037933">
    <w:abstractNumId w:val="3"/>
  </w:num>
  <w:num w:numId="9" w16cid:durableId="398408988">
    <w:abstractNumId w:val="10"/>
  </w:num>
  <w:num w:numId="10" w16cid:durableId="824902267">
    <w:abstractNumId w:val="27"/>
  </w:num>
  <w:num w:numId="11" w16cid:durableId="1899316157">
    <w:abstractNumId w:val="26"/>
  </w:num>
  <w:num w:numId="12" w16cid:durableId="1605304417">
    <w:abstractNumId w:val="31"/>
  </w:num>
  <w:num w:numId="13" w16cid:durableId="1298149328">
    <w:abstractNumId w:val="0"/>
  </w:num>
  <w:num w:numId="14" w16cid:durableId="214582855">
    <w:abstractNumId w:val="22"/>
  </w:num>
  <w:num w:numId="15" w16cid:durableId="356005">
    <w:abstractNumId w:val="32"/>
  </w:num>
  <w:num w:numId="16" w16cid:durableId="796871419">
    <w:abstractNumId w:val="23"/>
  </w:num>
  <w:num w:numId="17" w16cid:durableId="1744837964">
    <w:abstractNumId w:val="16"/>
  </w:num>
  <w:num w:numId="18" w16cid:durableId="103154962">
    <w:abstractNumId w:val="8"/>
  </w:num>
  <w:num w:numId="19" w16cid:durableId="975991256">
    <w:abstractNumId w:val="24"/>
  </w:num>
  <w:num w:numId="20" w16cid:durableId="956183658">
    <w:abstractNumId w:val="11"/>
  </w:num>
  <w:num w:numId="21" w16cid:durableId="278534326">
    <w:abstractNumId w:val="2"/>
  </w:num>
  <w:num w:numId="22" w16cid:durableId="1611551868">
    <w:abstractNumId w:val="15"/>
  </w:num>
  <w:num w:numId="23" w16cid:durableId="1743485943">
    <w:abstractNumId w:val="7"/>
  </w:num>
  <w:num w:numId="24" w16cid:durableId="526411825">
    <w:abstractNumId w:val="34"/>
  </w:num>
  <w:num w:numId="25" w16cid:durableId="1032877987">
    <w:abstractNumId w:val="6"/>
  </w:num>
  <w:num w:numId="26" w16cid:durableId="1063674964">
    <w:abstractNumId w:val="17"/>
  </w:num>
  <w:num w:numId="27" w16cid:durableId="1913464881">
    <w:abstractNumId w:val="19"/>
  </w:num>
  <w:num w:numId="28" w16cid:durableId="669017152">
    <w:abstractNumId w:val="30"/>
  </w:num>
  <w:num w:numId="29" w16cid:durableId="1827628865">
    <w:abstractNumId w:val="25"/>
  </w:num>
  <w:num w:numId="30" w16cid:durableId="1999114983">
    <w:abstractNumId w:val="18"/>
  </w:num>
  <w:num w:numId="31" w16cid:durableId="1458990028">
    <w:abstractNumId w:val="21"/>
  </w:num>
  <w:num w:numId="32" w16cid:durableId="2100827996">
    <w:abstractNumId w:val="14"/>
  </w:num>
  <w:num w:numId="33" w16cid:durableId="873157592">
    <w:abstractNumId w:val="9"/>
  </w:num>
  <w:num w:numId="34" w16cid:durableId="1400834381">
    <w:abstractNumId w:val="33"/>
  </w:num>
  <w:num w:numId="35" w16cid:durableId="610666318">
    <w:abstractNumId w:val="35"/>
  </w:num>
  <w:num w:numId="36" w16cid:durableId="4934519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78D"/>
    <w:rsid w:val="00001C25"/>
    <w:rsid w:val="00001D36"/>
    <w:rsid w:val="00002C94"/>
    <w:rsid w:val="000064EF"/>
    <w:rsid w:val="000072C2"/>
    <w:rsid w:val="00010C53"/>
    <w:rsid w:val="00011889"/>
    <w:rsid w:val="000163F1"/>
    <w:rsid w:val="0002129E"/>
    <w:rsid w:val="00024E81"/>
    <w:rsid w:val="00027A1B"/>
    <w:rsid w:val="000321C5"/>
    <w:rsid w:val="00032586"/>
    <w:rsid w:val="000328E1"/>
    <w:rsid w:val="00036386"/>
    <w:rsid w:val="00036D34"/>
    <w:rsid w:val="000377F0"/>
    <w:rsid w:val="0004251A"/>
    <w:rsid w:val="00046B50"/>
    <w:rsid w:val="00047163"/>
    <w:rsid w:val="000504B1"/>
    <w:rsid w:val="00050A0A"/>
    <w:rsid w:val="000512BC"/>
    <w:rsid w:val="00053251"/>
    <w:rsid w:val="000537C0"/>
    <w:rsid w:val="00053A9C"/>
    <w:rsid w:val="00056A29"/>
    <w:rsid w:val="000603B1"/>
    <w:rsid w:val="000706A9"/>
    <w:rsid w:val="00072D5E"/>
    <w:rsid w:val="0008166D"/>
    <w:rsid w:val="00082591"/>
    <w:rsid w:val="000879C9"/>
    <w:rsid w:val="00090CFE"/>
    <w:rsid w:val="00091764"/>
    <w:rsid w:val="00093FBF"/>
    <w:rsid w:val="0009562D"/>
    <w:rsid w:val="000A4F39"/>
    <w:rsid w:val="000A671E"/>
    <w:rsid w:val="000B0B62"/>
    <w:rsid w:val="000B0D18"/>
    <w:rsid w:val="000B1891"/>
    <w:rsid w:val="000B3099"/>
    <w:rsid w:val="000B4DC4"/>
    <w:rsid w:val="000B62B7"/>
    <w:rsid w:val="000C3F6F"/>
    <w:rsid w:val="000D0E64"/>
    <w:rsid w:val="000D145C"/>
    <w:rsid w:val="000D65A1"/>
    <w:rsid w:val="000E03C9"/>
    <w:rsid w:val="000E5D9D"/>
    <w:rsid w:val="000F06E7"/>
    <w:rsid w:val="000F3900"/>
    <w:rsid w:val="000F40AC"/>
    <w:rsid w:val="000F5BF1"/>
    <w:rsid w:val="000F6058"/>
    <w:rsid w:val="00101533"/>
    <w:rsid w:val="0010372C"/>
    <w:rsid w:val="00104854"/>
    <w:rsid w:val="00104B97"/>
    <w:rsid w:val="00107136"/>
    <w:rsid w:val="001112EB"/>
    <w:rsid w:val="00111C16"/>
    <w:rsid w:val="00114A55"/>
    <w:rsid w:val="00120EEE"/>
    <w:rsid w:val="00122A1C"/>
    <w:rsid w:val="001248A4"/>
    <w:rsid w:val="001249D8"/>
    <w:rsid w:val="00126BFC"/>
    <w:rsid w:val="00133A68"/>
    <w:rsid w:val="00133CAF"/>
    <w:rsid w:val="001345F5"/>
    <w:rsid w:val="001376E7"/>
    <w:rsid w:val="00140B24"/>
    <w:rsid w:val="001420DD"/>
    <w:rsid w:val="0014383D"/>
    <w:rsid w:val="00145223"/>
    <w:rsid w:val="00161B59"/>
    <w:rsid w:val="00162020"/>
    <w:rsid w:val="0017084A"/>
    <w:rsid w:val="00170AD2"/>
    <w:rsid w:val="001711EA"/>
    <w:rsid w:val="00175FA5"/>
    <w:rsid w:val="00180600"/>
    <w:rsid w:val="00181277"/>
    <w:rsid w:val="00181348"/>
    <w:rsid w:val="001833EF"/>
    <w:rsid w:val="001854E1"/>
    <w:rsid w:val="00187C5E"/>
    <w:rsid w:val="00193521"/>
    <w:rsid w:val="00195201"/>
    <w:rsid w:val="001A0D0F"/>
    <w:rsid w:val="001A1E25"/>
    <w:rsid w:val="001A5239"/>
    <w:rsid w:val="001A5567"/>
    <w:rsid w:val="001A60ED"/>
    <w:rsid w:val="001A63B4"/>
    <w:rsid w:val="001B04E1"/>
    <w:rsid w:val="001B06C9"/>
    <w:rsid w:val="001B1518"/>
    <w:rsid w:val="001B179A"/>
    <w:rsid w:val="001B64AB"/>
    <w:rsid w:val="001B7D3A"/>
    <w:rsid w:val="001B7FC8"/>
    <w:rsid w:val="001C089A"/>
    <w:rsid w:val="001C0D92"/>
    <w:rsid w:val="001C4862"/>
    <w:rsid w:val="001C5E5D"/>
    <w:rsid w:val="001D00E6"/>
    <w:rsid w:val="001D204B"/>
    <w:rsid w:val="001D24F3"/>
    <w:rsid w:val="001D3C18"/>
    <w:rsid w:val="001D4182"/>
    <w:rsid w:val="001D467B"/>
    <w:rsid w:val="001D4B7A"/>
    <w:rsid w:val="001D6CC7"/>
    <w:rsid w:val="001E1FD1"/>
    <w:rsid w:val="001E2997"/>
    <w:rsid w:val="001E2D72"/>
    <w:rsid w:val="001F0987"/>
    <w:rsid w:val="001F60C7"/>
    <w:rsid w:val="00200887"/>
    <w:rsid w:val="00200AFA"/>
    <w:rsid w:val="00207A08"/>
    <w:rsid w:val="0021404F"/>
    <w:rsid w:val="00214F5C"/>
    <w:rsid w:val="0021600B"/>
    <w:rsid w:val="00217814"/>
    <w:rsid w:val="00220E89"/>
    <w:rsid w:val="00221112"/>
    <w:rsid w:val="00221198"/>
    <w:rsid w:val="00221AC6"/>
    <w:rsid w:val="00226509"/>
    <w:rsid w:val="00232755"/>
    <w:rsid w:val="00235681"/>
    <w:rsid w:val="002409D3"/>
    <w:rsid w:val="002421A2"/>
    <w:rsid w:val="002423D6"/>
    <w:rsid w:val="00243395"/>
    <w:rsid w:val="00244CA2"/>
    <w:rsid w:val="00247C7D"/>
    <w:rsid w:val="002505C9"/>
    <w:rsid w:val="002507CB"/>
    <w:rsid w:val="00251F2A"/>
    <w:rsid w:val="0025254F"/>
    <w:rsid w:val="0025686A"/>
    <w:rsid w:val="0026001E"/>
    <w:rsid w:val="00260148"/>
    <w:rsid w:val="00261A7D"/>
    <w:rsid w:val="00262348"/>
    <w:rsid w:val="002631B8"/>
    <w:rsid w:val="002712E3"/>
    <w:rsid w:val="00272B74"/>
    <w:rsid w:val="00273911"/>
    <w:rsid w:val="00274BDC"/>
    <w:rsid w:val="00284BB8"/>
    <w:rsid w:val="00286D41"/>
    <w:rsid w:val="0029734F"/>
    <w:rsid w:val="002A2D02"/>
    <w:rsid w:val="002A4AFF"/>
    <w:rsid w:val="002B3F09"/>
    <w:rsid w:val="002B634E"/>
    <w:rsid w:val="002B6DE8"/>
    <w:rsid w:val="002C302A"/>
    <w:rsid w:val="002C5A77"/>
    <w:rsid w:val="002C62E2"/>
    <w:rsid w:val="002D057B"/>
    <w:rsid w:val="002D0967"/>
    <w:rsid w:val="002D0D2E"/>
    <w:rsid w:val="002D146A"/>
    <w:rsid w:val="002D2A79"/>
    <w:rsid w:val="002D50AF"/>
    <w:rsid w:val="002D5AF7"/>
    <w:rsid w:val="002E0D4D"/>
    <w:rsid w:val="002E59AE"/>
    <w:rsid w:val="002F11FE"/>
    <w:rsid w:val="002F4286"/>
    <w:rsid w:val="00306FDE"/>
    <w:rsid w:val="00315355"/>
    <w:rsid w:val="00315BB3"/>
    <w:rsid w:val="00316DB5"/>
    <w:rsid w:val="00316F20"/>
    <w:rsid w:val="00327636"/>
    <w:rsid w:val="003307A0"/>
    <w:rsid w:val="00330B90"/>
    <w:rsid w:val="00334524"/>
    <w:rsid w:val="00344999"/>
    <w:rsid w:val="00344F5D"/>
    <w:rsid w:val="00346DC9"/>
    <w:rsid w:val="00352529"/>
    <w:rsid w:val="0035273B"/>
    <w:rsid w:val="00353590"/>
    <w:rsid w:val="003547D5"/>
    <w:rsid w:val="00356DE2"/>
    <w:rsid w:val="00361335"/>
    <w:rsid w:val="00362BC0"/>
    <w:rsid w:val="003636E3"/>
    <w:rsid w:val="00363AD3"/>
    <w:rsid w:val="00363DC7"/>
    <w:rsid w:val="003662FB"/>
    <w:rsid w:val="00372C05"/>
    <w:rsid w:val="003757F9"/>
    <w:rsid w:val="0037677A"/>
    <w:rsid w:val="003805A5"/>
    <w:rsid w:val="00381AEF"/>
    <w:rsid w:val="0038290B"/>
    <w:rsid w:val="00383451"/>
    <w:rsid w:val="00383B34"/>
    <w:rsid w:val="00391561"/>
    <w:rsid w:val="003948C9"/>
    <w:rsid w:val="003A1BB6"/>
    <w:rsid w:val="003A3F5D"/>
    <w:rsid w:val="003B0D07"/>
    <w:rsid w:val="003B2E0D"/>
    <w:rsid w:val="003B3CF5"/>
    <w:rsid w:val="003B547A"/>
    <w:rsid w:val="003B627E"/>
    <w:rsid w:val="003C44E2"/>
    <w:rsid w:val="003C5093"/>
    <w:rsid w:val="003C740C"/>
    <w:rsid w:val="003D4418"/>
    <w:rsid w:val="003D7A4B"/>
    <w:rsid w:val="003E2429"/>
    <w:rsid w:val="003E3199"/>
    <w:rsid w:val="003E466B"/>
    <w:rsid w:val="003F0EA8"/>
    <w:rsid w:val="003F2B18"/>
    <w:rsid w:val="003F3EF9"/>
    <w:rsid w:val="00401ED4"/>
    <w:rsid w:val="00402D3A"/>
    <w:rsid w:val="004101F3"/>
    <w:rsid w:val="00411D17"/>
    <w:rsid w:val="004160FE"/>
    <w:rsid w:val="00417D1F"/>
    <w:rsid w:val="00423FBB"/>
    <w:rsid w:val="00427F9C"/>
    <w:rsid w:val="00430AE9"/>
    <w:rsid w:val="00437EEA"/>
    <w:rsid w:val="00440CF0"/>
    <w:rsid w:val="00442DF4"/>
    <w:rsid w:val="0044472C"/>
    <w:rsid w:val="0045535D"/>
    <w:rsid w:val="004627AE"/>
    <w:rsid w:val="004635E3"/>
    <w:rsid w:val="00470472"/>
    <w:rsid w:val="00472E2E"/>
    <w:rsid w:val="00475CC3"/>
    <w:rsid w:val="004768C6"/>
    <w:rsid w:val="00476F4D"/>
    <w:rsid w:val="0048067D"/>
    <w:rsid w:val="00482B0D"/>
    <w:rsid w:val="00490989"/>
    <w:rsid w:val="004920EF"/>
    <w:rsid w:val="00492CE9"/>
    <w:rsid w:val="004A1430"/>
    <w:rsid w:val="004A2817"/>
    <w:rsid w:val="004A39D4"/>
    <w:rsid w:val="004A454D"/>
    <w:rsid w:val="004B0284"/>
    <w:rsid w:val="004B300D"/>
    <w:rsid w:val="004B7448"/>
    <w:rsid w:val="004B7A59"/>
    <w:rsid w:val="004C0620"/>
    <w:rsid w:val="004C1380"/>
    <w:rsid w:val="004C7446"/>
    <w:rsid w:val="004D0313"/>
    <w:rsid w:val="004D1BFE"/>
    <w:rsid w:val="004D2549"/>
    <w:rsid w:val="004D2631"/>
    <w:rsid w:val="004D6728"/>
    <w:rsid w:val="004D7B35"/>
    <w:rsid w:val="004D7B4D"/>
    <w:rsid w:val="004E0DEC"/>
    <w:rsid w:val="004E6A27"/>
    <w:rsid w:val="004F1AC3"/>
    <w:rsid w:val="004F44A5"/>
    <w:rsid w:val="004F5EA2"/>
    <w:rsid w:val="004F7ED3"/>
    <w:rsid w:val="00503625"/>
    <w:rsid w:val="005038CB"/>
    <w:rsid w:val="00510EE4"/>
    <w:rsid w:val="00512631"/>
    <w:rsid w:val="00512690"/>
    <w:rsid w:val="00513B66"/>
    <w:rsid w:val="00515CA0"/>
    <w:rsid w:val="0051647E"/>
    <w:rsid w:val="00520595"/>
    <w:rsid w:val="005207A9"/>
    <w:rsid w:val="0052581B"/>
    <w:rsid w:val="00531FD2"/>
    <w:rsid w:val="00533B33"/>
    <w:rsid w:val="005349F1"/>
    <w:rsid w:val="00535D72"/>
    <w:rsid w:val="005372A2"/>
    <w:rsid w:val="0054173D"/>
    <w:rsid w:val="0054182A"/>
    <w:rsid w:val="00545AA1"/>
    <w:rsid w:val="00546C8A"/>
    <w:rsid w:val="00555288"/>
    <w:rsid w:val="00556690"/>
    <w:rsid w:val="00562266"/>
    <w:rsid w:val="00564FF5"/>
    <w:rsid w:val="005662DF"/>
    <w:rsid w:val="00566424"/>
    <w:rsid w:val="00567678"/>
    <w:rsid w:val="0057163B"/>
    <w:rsid w:val="00572A34"/>
    <w:rsid w:val="00574482"/>
    <w:rsid w:val="0057494F"/>
    <w:rsid w:val="00574CA2"/>
    <w:rsid w:val="00576F5F"/>
    <w:rsid w:val="00587345"/>
    <w:rsid w:val="005A1989"/>
    <w:rsid w:val="005A2175"/>
    <w:rsid w:val="005B1522"/>
    <w:rsid w:val="005B4C5E"/>
    <w:rsid w:val="005C195C"/>
    <w:rsid w:val="005C75E4"/>
    <w:rsid w:val="005D0107"/>
    <w:rsid w:val="005D2D94"/>
    <w:rsid w:val="005D31C2"/>
    <w:rsid w:val="005D49A0"/>
    <w:rsid w:val="005D614C"/>
    <w:rsid w:val="005D6AB7"/>
    <w:rsid w:val="005E5036"/>
    <w:rsid w:val="005F0DE5"/>
    <w:rsid w:val="005F128D"/>
    <w:rsid w:val="005F3E1E"/>
    <w:rsid w:val="005F58C7"/>
    <w:rsid w:val="005F75D3"/>
    <w:rsid w:val="0060076A"/>
    <w:rsid w:val="006013F2"/>
    <w:rsid w:val="006014E1"/>
    <w:rsid w:val="006043BB"/>
    <w:rsid w:val="00604A37"/>
    <w:rsid w:val="00612B69"/>
    <w:rsid w:val="00616E24"/>
    <w:rsid w:val="00617243"/>
    <w:rsid w:val="00620B55"/>
    <w:rsid w:val="00622E75"/>
    <w:rsid w:val="00623F1D"/>
    <w:rsid w:val="00626007"/>
    <w:rsid w:val="0062614B"/>
    <w:rsid w:val="00630436"/>
    <w:rsid w:val="00631E49"/>
    <w:rsid w:val="00633975"/>
    <w:rsid w:val="00633DF2"/>
    <w:rsid w:val="006348EB"/>
    <w:rsid w:val="00640B3A"/>
    <w:rsid w:val="0064436B"/>
    <w:rsid w:val="0064497C"/>
    <w:rsid w:val="00645D3E"/>
    <w:rsid w:val="00646479"/>
    <w:rsid w:val="00656272"/>
    <w:rsid w:val="006572DC"/>
    <w:rsid w:val="00657308"/>
    <w:rsid w:val="00664A74"/>
    <w:rsid w:val="00665D5E"/>
    <w:rsid w:val="00666C51"/>
    <w:rsid w:val="0066741B"/>
    <w:rsid w:val="00672202"/>
    <w:rsid w:val="006729FA"/>
    <w:rsid w:val="00683038"/>
    <w:rsid w:val="00684984"/>
    <w:rsid w:val="00685151"/>
    <w:rsid w:val="0068615A"/>
    <w:rsid w:val="0068699C"/>
    <w:rsid w:val="00686C94"/>
    <w:rsid w:val="00693F0C"/>
    <w:rsid w:val="006954C1"/>
    <w:rsid w:val="006963BC"/>
    <w:rsid w:val="006A3185"/>
    <w:rsid w:val="006A5671"/>
    <w:rsid w:val="006A578B"/>
    <w:rsid w:val="006A61C7"/>
    <w:rsid w:val="006A76AF"/>
    <w:rsid w:val="006B2EB6"/>
    <w:rsid w:val="006B5BA2"/>
    <w:rsid w:val="006B7E22"/>
    <w:rsid w:val="006C089A"/>
    <w:rsid w:val="006C2E7E"/>
    <w:rsid w:val="006C3303"/>
    <w:rsid w:val="006C4B47"/>
    <w:rsid w:val="006C7876"/>
    <w:rsid w:val="006D0540"/>
    <w:rsid w:val="006D5BBA"/>
    <w:rsid w:val="006D6F79"/>
    <w:rsid w:val="006D7733"/>
    <w:rsid w:val="006E0BD9"/>
    <w:rsid w:val="006E0F2F"/>
    <w:rsid w:val="006E3037"/>
    <w:rsid w:val="006E3977"/>
    <w:rsid w:val="006E642C"/>
    <w:rsid w:val="006F4324"/>
    <w:rsid w:val="0070411E"/>
    <w:rsid w:val="0070781A"/>
    <w:rsid w:val="00711062"/>
    <w:rsid w:val="0071262C"/>
    <w:rsid w:val="007203E7"/>
    <w:rsid w:val="00722C2B"/>
    <w:rsid w:val="007269CD"/>
    <w:rsid w:val="00731150"/>
    <w:rsid w:val="007322E9"/>
    <w:rsid w:val="0073585C"/>
    <w:rsid w:val="00740B62"/>
    <w:rsid w:val="0074124E"/>
    <w:rsid w:val="00741A47"/>
    <w:rsid w:val="00741C03"/>
    <w:rsid w:val="007451AF"/>
    <w:rsid w:val="00745EE4"/>
    <w:rsid w:val="00751805"/>
    <w:rsid w:val="0075721D"/>
    <w:rsid w:val="00760B35"/>
    <w:rsid w:val="0076144D"/>
    <w:rsid w:val="00762778"/>
    <w:rsid w:val="007656EA"/>
    <w:rsid w:val="00767824"/>
    <w:rsid w:val="00771896"/>
    <w:rsid w:val="00775EC1"/>
    <w:rsid w:val="00777090"/>
    <w:rsid w:val="0078009A"/>
    <w:rsid w:val="0078789D"/>
    <w:rsid w:val="00791354"/>
    <w:rsid w:val="00793229"/>
    <w:rsid w:val="00794C8B"/>
    <w:rsid w:val="007A1DE6"/>
    <w:rsid w:val="007A3B7B"/>
    <w:rsid w:val="007B1977"/>
    <w:rsid w:val="007B1EA4"/>
    <w:rsid w:val="007B343B"/>
    <w:rsid w:val="007C1382"/>
    <w:rsid w:val="007C26B7"/>
    <w:rsid w:val="007C3512"/>
    <w:rsid w:val="007D04E6"/>
    <w:rsid w:val="007D59DC"/>
    <w:rsid w:val="007E27A1"/>
    <w:rsid w:val="007E3F85"/>
    <w:rsid w:val="007E6DB9"/>
    <w:rsid w:val="007F3873"/>
    <w:rsid w:val="008021EF"/>
    <w:rsid w:val="00803EE1"/>
    <w:rsid w:val="008045EC"/>
    <w:rsid w:val="00806674"/>
    <w:rsid w:val="008107DD"/>
    <w:rsid w:val="00814200"/>
    <w:rsid w:val="00814272"/>
    <w:rsid w:val="00816782"/>
    <w:rsid w:val="00821B3B"/>
    <w:rsid w:val="0082470F"/>
    <w:rsid w:val="0083291C"/>
    <w:rsid w:val="00833529"/>
    <w:rsid w:val="00840C0B"/>
    <w:rsid w:val="00846BF6"/>
    <w:rsid w:val="00847F01"/>
    <w:rsid w:val="00851244"/>
    <w:rsid w:val="00851B3E"/>
    <w:rsid w:val="00853770"/>
    <w:rsid w:val="00853865"/>
    <w:rsid w:val="00853D47"/>
    <w:rsid w:val="00854BB2"/>
    <w:rsid w:val="008567D9"/>
    <w:rsid w:val="00860159"/>
    <w:rsid w:val="008601E8"/>
    <w:rsid w:val="00863C59"/>
    <w:rsid w:val="00863CEC"/>
    <w:rsid w:val="00864397"/>
    <w:rsid w:val="00865213"/>
    <w:rsid w:val="00866429"/>
    <w:rsid w:val="00866E75"/>
    <w:rsid w:val="008705FD"/>
    <w:rsid w:val="00871061"/>
    <w:rsid w:val="008711D4"/>
    <w:rsid w:val="0087355E"/>
    <w:rsid w:val="00884281"/>
    <w:rsid w:val="00884990"/>
    <w:rsid w:val="00887D69"/>
    <w:rsid w:val="00891649"/>
    <w:rsid w:val="00892D7C"/>
    <w:rsid w:val="00896731"/>
    <w:rsid w:val="008A0836"/>
    <w:rsid w:val="008B217D"/>
    <w:rsid w:val="008B56E9"/>
    <w:rsid w:val="008B6194"/>
    <w:rsid w:val="008C0742"/>
    <w:rsid w:val="008C1ED7"/>
    <w:rsid w:val="008C66E6"/>
    <w:rsid w:val="008D075B"/>
    <w:rsid w:val="008D07E7"/>
    <w:rsid w:val="008D1E44"/>
    <w:rsid w:val="008D2C7C"/>
    <w:rsid w:val="008D58F6"/>
    <w:rsid w:val="008D6198"/>
    <w:rsid w:val="008D7040"/>
    <w:rsid w:val="008E35C3"/>
    <w:rsid w:val="008E5CB3"/>
    <w:rsid w:val="008E5D3B"/>
    <w:rsid w:val="008F2A6D"/>
    <w:rsid w:val="008F3C01"/>
    <w:rsid w:val="008F3C27"/>
    <w:rsid w:val="008F7CB5"/>
    <w:rsid w:val="008F7F21"/>
    <w:rsid w:val="00911D5D"/>
    <w:rsid w:val="00913323"/>
    <w:rsid w:val="0092034E"/>
    <w:rsid w:val="00920E95"/>
    <w:rsid w:val="0092188D"/>
    <w:rsid w:val="00922186"/>
    <w:rsid w:val="00922341"/>
    <w:rsid w:val="00922B94"/>
    <w:rsid w:val="00924A1E"/>
    <w:rsid w:val="00927EF3"/>
    <w:rsid w:val="009310F2"/>
    <w:rsid w:val="00940812"/>
    <w:rsid w:val="00943B7C"/>
    <w:rsid w:val="00943F32"/>
    <w:rsid w:val="00946603"/>
    <w:rsid w:val="009523A9"/>
    <w:rsid w:val="00957A0B"/>
    <w:rsid w:val="00957E67"/>
    <w:rsid w:val="0096225E"/>
    <w:rsid w:val="00963B0C"/>
    <w:rsid w:val="00965632"/>
    <w:rsid w:val="00967195"/>
    <w:rsid w:val="009676C5"/>
    <w:rsid w:val="00971CC7"/>
    <w:rsid w:val="00972135"/>
    <w:rsid w:val="00972B20"/>
    <w:rsid w:val="00974529"/>
    <w:rsid w:val="0097657A"/>
    <w:rsid w:val="00976B6E"/>
    <w:rsid w:val="0098149A"/>
    <w:rsid w:val="0098206A"/>
    <w:rsid w:val="009821F4"/>
    <w:rsid w:val="00983345"/>
    <w:rsid w:val="00983D98"/>
    <w:rsid w:val="00990C67"/>
    <w:rsid w:val="0099283A"/>
    <w:rsid w:val="009934D1"/>
    <w:rsid w:val="00994618"/>
    <w:rsid w:val="009949CD"/>
    <w:rsid w:val="00995953"/>
    <w:rsid w:val="009B1137"/>
    <w:rsid w:val="009B1D30"/>
    <w:rsid w:val="009B2585"/>
    <w:rsid w:val="009B6D2A"/>
    <w:rsid w:val="009C278D"/>
    <w:rsid w:val="009C4C07"/>
    <w:rsid w:val="009D0C10"/>
    <w:rsid w:val="009D19C7"/>
    <w:rsid w:val="009D4E38"/>
    <w:rsid w:val="009D7185"/>
    <w:rsid w:val="009D769B"/>
    <w:rsid w:val="009E1848"/>
    <w:rsid w:val="009E2601"/>
    <w:rsid w:val="009E778F"/>
    <w:rsid w:val="009F01CC"/>
    <w:rsid w:val="009F24CB"/>
    <w:rsid w:val="009F2A83"/>
    <w:rsid w:val="009F58F9"/>
    <w:rsid w:val="009F5CD9"/>
    <w:rsid w:val="00A0320C"/>
    <w:rsid w:val="00A03AB1"/>
    <w:rsid w:val="00A04ABD"/>
    <w:rsid w:val="00A04D3A"/>
    <w:rsid w:val="00A05600"/>
    <w:rsid w:val="00A1148D"/>
    <w:rsid w:val="00A20C18"/>
    <w:rsid w:val="00A238AC"/>
    <w:rsid w:val="00A24D9D"/>
    <w:rsid w:val="00A26B3B"/>
    <w:rsid w:val="00A305C5"/>
    <w:rsid w:val="00A35C3F"/>
    <w:rsid w:val="00A409FD"/>
    <w:rsid w:val="00A4224B"/>
    <w:rsid w:val="00A428F8"/>
    <w:rsid w:val="00A442A5"/>
    <w:rsid w:val="00A44B4A"/>
    <w:rsid w:val="00A475CC"/>
    <w:rsid w:val="00A508B7"/>
    <w:rsid w:val="00A50F5C"/>
    <w:rsid w:val="00A53569"/>
    <w:rsid w:val="00A55A45"/>
    <w:rsid w:val="00A56DE0"/>
    <w:rsid w:val="00A6081C"/>
    <w:rsid w:val="00A739FF"/>
    <w:rsid w:val="00A75A4B"/>
    <w:rsid w:val="00A80C76"/>
    <w:rsid w:val="00A84932"/>
    <w:rsid w:val="00A87CE2"/>
    <w:rsid w:val="00A93CF8"/>
    <w:rsid w:val="00A95D35"/>
    <w:rsid w:val="00A96879"/>
    <w:rsid w:val="00AA26FE"/>
    <w:rsid w:val="00AA3EBF"/>
    <w:rsid w:val="00AA4A8C"/>
    <w:rsid w:val="00AA5D1E"/>
    <w:rsid w:val="00AB3048"/>
    <w:rsid w:val="00AB3369"/>
    <w:rsid w:val="00AB3A88"/>
    <w:rsid w:val="00AB6C28"/>
    <w:rsid w:val="00AB72C6"/>
    <w:rsid w:val="00AC2FB4"/>
    <w:rsid w:val="00AC65E3"/>
    <w:rsid w:val="00AD4718"/>
    <w:rsid w:val="00AD4879"/>
    <w:rsid w:val="00AD5DF0"/>
    <w:rsid w:val="00AE5F46"/>
    <w:rsid w:val="00AE7FBB"/>
    <w:rsid w:val="00AF2C52"/>
    <w:rsid w:val="00AF4B81"/>
    <w:rsid w:val="00AF5F5E"/>
    <w:rsid w:val="00B00096"/>
    <w:rsid w:val="00B02899"/>
    <w:rsid w:val="00B0356B"/>
    <w:rsid w:val="00B03C49"/>
    <w:rsid w:val="00B04121"/>
    <w:rsid w:val="00B0574A"/>
    <w:rsid w:val="00B11AA0"/>
    <w:rsid w:val="00B13728"/>
    <w:rsid w:val="00B1412D"/>
    <w:rsid w:val="00B1655D"/>
    <w:rsid w:val="00B17AFF"/>
    <w:rsid w:val="00B23744"/>
    <w:rsid w:val="00B24827"/>
    <w:rsid w:val="00B24C8D"/>
    <w:rsid w:val="00B27DE0"/>
    <w:rsid w:val="00B32527"/>
    <w:rsid w:val="00B33FCA"/>
    <w:rsid w:val="00B37A21"/>
    <w:rsid w:val="00B41714"/>
    <w:rsid w:val="00B424B0"/>
    <w:rsid w:val="00B45B6B"/>
    <w:rsid w:val="00B470E6"/>
    <w:rsid w:val="00B50DBA"/>
    <w:rsid w:val="00B51169"/>
    <w:rsid w:val="00B52900"/>
    <w:rsid w:val="00B52D4B"/>
    <w:rsid w:val="00B55E7B"/>
    <w:rsid w:val="00B57F44"/>
    <w:rsid w:val="00B624FB"/>
    <w:rsid w:val="00B62BF0"/>
    <w:rsid w:val="00B632E5"/>
    <w:rsid w:val="00B64649"/>
    <w:rsid w:val="00B6480F"/>
    <w:rsid w:val="00B65797"/>
    <w:rsid w:val="00B70DFB"/>
    <w:rsid w:val="00B82E73"/>
    <w:rsid w:val="00B86165"/>
    <w:rsid w:val="00B86E39"/>
    <w:rsid w:val="00B877C8"/>
    <w:rsid w:val="00B87CFD"/>
    <w:rsid w:val="00B9025A"/>
    <w:rsid w:val="00B9253E"/>
    <w:rsid w:val="00B92820"/>
    <w:rsid w:val="00BA2CBB"/>
    <w:rsid w:val="00BA3B3E"/>
    <w:rsid w:val="00BA3D2A"/>
    <w:rsid w:val="00BB2273"/>
    <w:rsid w:val="00BB2E4E"/>
    <w:rsid w:val="00BB37BC"/>
    <w:rsid w:val="00BB60FA"/>
    <w:rsid w:val="00BC227A"/>
    <w:rsid w:val="00BC27FE"/>
    <w:rsid w:val="00BC67A8"/>
    <w:rsid w:val="00BD081A"/>
    <w:rsid w:val="00BD1032"/>
    <w:rsid w:val="00BD2D29"/>
    <w:rsid w:val="00BD4967"/>
    <w:rsid w:val="00BD64B9"/>
    <w:rsid w:val="00BD7CDD"/>
    <w:rsid w:val="00BE0517"/>
    <w:rsid w:val="00BE30FB"/>
    <w:rsid w:val="00BE3CA6"/>
    <w:rsid w:val="00BE4CB3"/>
    <w:rsid w:val="00BF3A22"/>
    <w:rsid w:val="00C01C12"/>
    <w:rsid w:val="00C02447"/>
    <w:rsid w:val="00C042EC"/>
    <w:rsid w:val="00C06ADE"/>
    <w:rsid w:val="00C076F0"/>
    <w:rsid w:val="00C12B94"/>
    <w:rsid w:val="00C13987"/>
    <w:rsid w:val="00C157A5"/>
    <w:rsid w:val="00C15EF4"/>
    <w:rsid w:val="00C1606D"/>
    <w:rsid w:val="00C20680"/>
    <w:rsid w:val="00C24409"/>
    <w:rsid w:val="00C30812"/>
    <w:rsid w:val="00C31DBD"/>
    <w:rsid w:val="00C36366"/>
    <w:rsid w:val="00C4128D"/>
    <w:rsid w:val="00C42249"/>
    <w:rsid w:val="00C42858"/>
    <w:rsid w:val="00C431DA"/>
    <w:rsid w:val="00C43CD1"/>
    <w:rsid w:val="00C44394"/>
    <w:rsid w:val="00C527AE"/>
    <w:rsid w:val="00C5365A"/>
    <w:rsid w:val="00C55CD6"/>
    <w:rsid w:val="00C60EC0"/>
    <w:rsid w:val="00C6565D"/>
    <w:rsid w:val="00C65E87"/>
    <w:rsid w:val="00C70353"/>
    <w:rsid w:val="00C751C6"/>
    <w:rsid w:val="00C77702"/>
    <w:rsid w:val="00C77965"/>
    <w:rsid w:val="00C80FA0"/>
    <w:rsid w:val="00C81DE2"/>
    <w:rsid w:val="00C8348B"/>
    <w:rsid w:val="00C83718"/>
    <w:rsid w:val="00C85982"/>
    <w:rsid w:val="00C8686F"/>
    <w:rsid w:val="00C92683"/>
    <w:rsid w:val="00C92703"/>
    <w:rsid w:val="00C93BA5"/>
    <w:rsid w:val="00CA558A"/>
    <w:rsid w:val="00CA58F5"/>
    <w:rsid w:val="00CA7E7F"/>
    <w:rsid w:val="00CB63D2"/>
    <w:rsid w:val="00CB74D8"/>
    <w:rsid w:val="00CC0C18"/>
    <w:rsid w:val="00CC357A"/>
    <w:rsid w:val="00CC786C"/>
    <w:rsid w:val="00CD1E96"/>
    <w:rsid w:val="00CD3E30"/>
    <w:rsid w:val="00CD5EDB"/>
    <w:rsid w:val="00CD756B"/>
    <w:rsid w:val="00CE3006"/>
    <w:rsid w:val="00CE3C75"/>
    <w:rsid w:val="00CE4EA8"/>
    <w:rsid w:val="00CE5458"/>
    <w:rsid w:val="00CE5F06"/>
    <w:rsid w:val="00CF14D5"/>
    <w:rsid w:val="00CF586C"/>
    <w:rsid w:val="00CF6675"/>
    <w:rsid w:val="00D00C05"/>
    <w:rsid w:val="00D010EA"/>
    <w:rsid w:val="00D024E2"/>
    <w:rsid w:val="00D056F2"/>
    <w:rsid w:val="00D06FB9"/>
    <w:rsid w:val="00D10D7E"/>
    <w:rsid w:val="00D13CAA"/>
    <w:rsid w:val="00D26A84"/>
    <w:rsid w:val="00D30036"/>
    <w:rsid w:val="00D3465D"/>
    <w:rsid w:val="00D50829"/>
    <w:rsid w:val="00D5342D"/>
    <w:rsid w:val="00D61684"/>
    <w:rsid w:val="00D623FA"/>
    <w:rsid w:val="00D64CFA"/>
    <w:rsid w:val="00D74B2F"/>
    <w:rsid w:val="00D771E9"/>
    <w:rsid w:val="00D82A57"/>
    <w:rsid w:val="00D83E03"/>
    <w:rsid w:val="00D865F4"/>
    <w:rsid w:val="00D86666"/>
    <w:rsid w:val="00D87186"/>
    <w:rsid w:val="00D9048D"/>
    <w:rsid w:val="00D9068E"/>
    <w:rsid w:val="00D9358B"/>
    <w:rsid w:val="00D940C7"/>
    <w:rsid w:val="00D9678C"/>
    <w:rsid w:val="00DB0B2E"/>
    <w:rsid w:val="00DB651C"/>
    <w:rsid w:val="00DB66E8"/>
    <w:rsid w:val="00DB7CEF"/>
    <w:rsid w:val="00DB7EB6"/>
    <w:rsid w:val="00DC0429"/>
    <w:rsid w:val="00DC1D5A"/>
    <w:rsid w:val="00DC34E6"/>
    <w:rsid w:val="00DC3B93"/>
    <w:rsid w:val="00DC6EAE"/>
    <w:rsid w:val="00DD09B1"/>
    <w:rsid w:val="00DD271F"/>
    <w:rsid w:val="00DD42F9"/>
    <w:rsid w:val="00DD4FB3"/>
    <w:rsid w:val="00DD5310"/>
    <w:rsid w:val="00DE1410"/>
    <w:rsid w:val="00DE3AAE"/>
    <w:rsid w:val="00DE6041"/>
    <w:rsid w:val="00DE64CE"/>
    <w:rsid w:val="00DE6988"/>
    <w:rsid w:val="00DE7F57"/>
    <w:rsid w:val="00DF1C38"/>
    <w:rsid w:val="00DF1D55"/>
    <w:rsid w:val="00DF3305"/>
    <w:rsid w:val="00DF6207"/>
    <w:rsid w:val="00DF64A6"/>
    <w:rsid w:val="00E00958"/>
    <w:rsid w:val="00E029D3"/>
    <w:rsid w:val="00E158DE"/>
    <w:rsid w:val="00E2426F"/>
    <w:rsid w:val="00E32B16"/>
    <w:rsid w:val="00E35564"/>
    <w:rsid w:val="00E374C4"/>
    <w:rsid w:val="00E37FBF"/>
    <w:rsid w:val="00E40441"/>
    <w:rsid w:val="00E41E17"/>
    <w:rsid w:val="00E43351"/>
    <w:rsid w:val="00E54635"/>
    <w:rsid w:val="00E556B0"/>
    <w:rsid w:val="00E56423"/>
    <w:rsid w:val="00E57E5B"/>
    <w:rsid w:val="00E641E2"/>
    <w:rsid w:val="00E64EFC"/>
    <w:rsid w:val="00E67BF6"/>
    <w:rsid w:val="00E77CC6"/>
    <w:rsid w:val="00E851A1"/>
    <w:rsid w:val="00E86990"/>
    <w:rsid w:val="00E92751"/>
    <w:rsid w:val="00E92A66"/>
    <w:rsid w:val="00E94A1B"/>
    <w:rsid w:val="00E95E65"/>
    <w:rsid w:val="00E96777"/>
    <w:rsid w:val="00EB041D"/>
    <w:rsid w:val="00EB09A5"/>
    <w:rsid w:val="00EB68B9"/>
    <w:rsid w:val="00EC0EC8"/>
    <w:rsid w:val="00EC74A4"/>
    <w:rsid w:val="00ED4FC7"/>
    <w:rsid w:val="00EE14B5"/>
    <w:rsid w:val="00EE65D7"/>
    <w:rsid w:val="00EF0E6A"/>
    <w:rsid w:val="00EF2C84"/>
    <w:rsid w:val="00EF5CD5"/>
    <w:rsid w:val="00EF7845"/>
    <w:rsid w:val="00F014A0"/>
    <w:rsid w:val="00F031C4"/>
    <w:rsid w:val="00F07613"/>
    <w:rsid w:val="00F12312"/>
    <w:rsid w:val="00F16D14"/>
    <w:rsid w:val="00F23F79"/>
    <w:rsid w:val="00F3302D"/>
    <w:rsid w:val="00F3568C"/>
    <w:rsid w:val="00F36C7E"/>
    <w:rsid w:val="00F43EC7"/>
    <w:rsid w:val="00F44B73"/>
    <w:rsid w:val="00F468A5"/>
    <w:rsid w:val="00F470FD"/>
    <w:rsid w:val="00F475CB"/>
    <w:rsid w:val="00F4766E"/>
    <w:rsid w:val="00F47A4B"/>
    <w:rsid w:val="00F47C59"/>
    <w:rsid w:val="00F50D97"/>
    <w:rsid w:val="00F545BC"/>
    <w:rsid w:val="00F55D6E"/>
    <w:rsid w:val="00F57777"/>
    <w:rsid w:val="00F62A21"/>
    <w:rsid w:val="00F66516"/>
    <w:rsid w:val="00F66BCC"/>
    <w:rsid w:val="00F72CFA"/>
    <w:rsid w:val="00F731A1"/>
    <w:rsid w:val="00F73EA9"/>
    <w:rsid w:val="00F8003D"/>
    <w:rsid w:val="00F800CC"/>
    <w:rsid w:val="00F804FA"/>
    <w:rsid w:val="00F80A14"/>
    <w:rsid w:val="00F82A50"/>
    <w:rsid w:val="00F82F55"/>
    <w:rsid w:val="00F86B04"/>
    <w:rsid w:val="00F86CC8"/>
    <w:rsid w:val="00F874FA"/>
    <w:rsid w:val="00FA1F6E"/>
    <w:rsid w:val="00FA4B3F"/>
    <w:rsid w:val="00FA7F70"/>
    <w:rsid w:val="00FB24CD"/>
    <w:rsid w:val="00FB3425"/>
    <w:rsid w:val="00FB4580"/>
    <w:rsid w:val="00FB656F"/>
    <w:rsid w:val="00FB79A2"/>
    <w:rsid w:val="00FC0CE4"/>
    <w:rsid w:val="00FC25D2"/>
    <w:rsid w:val="00FC27B1"/>
    <w:rsid w:val="00FC6507"/>
    <w:rsid w:val="00FC7F9B"/>
    <w:rsid w:val="00FD0662"/>
    <w:rsid w:val="00FD3F89"/>
    <w:rsid w:val="00FD49DB"/>
    <w:rsid w:val="00FD57DA"/>
    <w:rsid w:val="00FE3DA9"/>
    <w:rsid w:val="00FE3E4C"/>
    <w:rsid w:val="00FE589C"/>
    <w:rsid w:val="00FE6F98"/>
    <w:rsid w:val="00FF0298"/>
    <w:rsid w:val="00FF11C7"/>
    <w:rsid w:val="00FF2001"/>
    <w:rsid w:val="00FF4CA1"/>
    <w:rsid w:val="00FF7372"/>
    <w:rsid w:val="00FF78C9"/>
    <w:rsid w:val="00FF7D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355DFA"/>
  <w15:chartTrackingRefBased/>
  <w15:docId w15:val="{BA1C62BF-B9BB-4335-A381-65A758248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2DF4"/>
    <w:pPr>
      <w:widowControl w:val="0"/>
      <w:jc w:val="both"/>
    </w:pPr>
  </w:style>
  <w:style w:type="paragraph" w:styleId="1">
    <w:name w:val="heading 1"/>
    <w:basedOn w:val="a"/>
    <w:next w:val="a"/>
    <w:link w:val="10"/>
    <w:uiPriority w:val="9"/>
    <w:qFormat/>
    <w:rsid w:val="009C278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9C278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9C278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C278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C278D"/>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9C278D"/>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C278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C278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C278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C278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9C278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9C278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C278D"/>
    <w:rPr>
      <w:rFonts w:cstheme="majorBidi"/>
      <w:color w:val="0F4761" w:themeColor="accent1" w:themeShade="BF"/>
      <w:sz w:val="28"/>
      <w:szCs w:val="28"/>
    </w:rPr>
  </w:style>
  <w:style w:type="character" w:customStyle="1" w:styleId="50">
    <w:name w:val="标题 5 字符"/>
    <w:basedOn w:val="a0"/>
    <w:link w:val="5"/>
    <w:uiPriority w:val="9"/>
    <w:semiHidden/>
    <w:rsid w:val="009C278D"/>
    <w:rPr>
      <w:rFonts w:cstheme="majorBidi"/>
      <w:color w:val="0F4761" w:themeColor="accent1" w:themeShade="BF"/>
      <w:sz w:val="24"/>
      <w:szCs w:val="24"/>
    </w:rPr>
  </w:style>
  <w:style w:type="character" w:customStyle="1" w:styleId="60">
    <w:name w:val="标题 6 字符"/>
    <w:basedOn w:val="a0"/>
    <w:link w:val="6"/>
    <w:uiPriority w:val="9"/>
    <w:semiHidden/>
    <w:rsid w:val="009C278D"/>
    <w:rPr>
      <w:rFonts w:cstheme="majorBidi"/>
      <w:b/>
      <w:bCs/>
      <w:color w:val="0F4761" w:themeColor="accent1" w:themeShade="BF"/>
    </w:rPr>
  </w:style>
  <w:style w:type="character" w:customStyle="1" w:styleId="70">
    <w:name w:val="标题 7 字符"/>
    <w:basedOn w:val="a0"/>
    <w:link w:val="7"/>
    <w:uiPriority w:val="9"/>
    <w:semiHidden/>
    <w:rsid w:val="009C278D"/>
    <w:rPr>
      <w:rFonts w:cstheme="majorBidi"/>
      <w:b/>
      <w:bCs/>
      <w:color w:val="595959" w:themeColor="text1" w:themeTint="A6"/>
    </w:rPr>
  </w:style>
  <w:style w:type="character" w:customStyle="1" w:styleId="80">
    <w:name w:val="标题 8 字符"/>
    <w:basedOn w:val="a0"/>
    <w:link w:val="8"/>
    <w:uiPriority w:val="9"/>
    <w:semiHidden/>
    <w:rsid w:val="009C278D"/>
    <w:rPr>
      <w:rFonts w:cstheme="majorBidi"/>
      <w:color w:val="595959" w:themeColor="text1" w:themeTint="A6"/>
    </w:rPr>
  </w:style>
  <w:style w:type="character" w:customStyle="1" w:styleId="90">
    <w:name w:val="标题 9 字符"/>
    <w:basedOn w:val="a0"/>
    <w:link w:val="9"/>
    <w:uiPriority w:val="9"/>
    <w:semiHidden/>
    <w:rsid w:val="009C278D"/>
    <w:rPr>
      <w:rFonts w:eastAsiaTheme="majorEastAsia" w:cstheme="majorBidi"/>
      <w:color w:val="595959" w:themeColor="text1" w:themeTint="A6"/>
    </w:rPr>
  </w:style>
  <w:style w:type="paragraph" w:styleId="a3">
    <w:name w:val="Title"/>
    <w:basedOn w:val="a"/>
    <w:next w:val="a"/>
    <w:link w:val="a4"/>
    <w:uiPriority w:val="10"/>
    <w:qFormat/>
    <w:rsid w:val="009C278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C278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C278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C278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C278D"/>
    <w:pPr>
      <w:spacing w:before="160" w:after="160"/>
      <w:jc w:val="center"/>
    </w:pPr>
    <w:rPr>
      <w:i/>
      <w:iCs/>
      <w:color w:val="404040" w:themeColor="text1" w:themeTint="BF"/>
    </w:rPr>
  </w:style>
  <w:style w:type="character" w:customStyle="1" w:styleId="a8">
    <w:name w:val="引用 字符"/>
    <w:basedOn w:val="a0"/>
    <w:link w:val="a7"/>
    <w:uiPriority w:val="29"/>
    <w:rsid w:val="009C278D"/>
    <w:rPr>
      <w:i/>
      <w:iCs/>
      <w:color w:val="404040" w:themeColor="text1" w:themeTint="BF"/>
    </w:rPr>
  </w:style>
  <w:style w:type="paragraph" w:styleId="a9">
    <w:name w:val="List Paragraph"/>
    <w:basedOn w:val="a"/>
    <w:uiPriority w:val="34"/>
    <w:qFormat/>
    <w:rsid w:val="009C278D"/>
    <w:pPr>
      <w:ind w:left="720"/>
      <w:contextualSpacing/>
    </w:pPr>
  </w:style>
  <w:style w:type="character" w:styleId="aa">
    <w:name w:val="Intense Emphasis"/>
    <w:basedOn w:val="a0"/>
    <w:uiPriority w:val="21"/>
    <w:qFormat/>
    <w:rsid w:val="009C278D"/>
    <w:rPr>
      <w:i/>
      <w:iCs/>
      <w:color w:val="0F4761" w:themeColor="accent1" w:themeShade="BF"/>
    </w:rPr>
  </w:style>
  <w:style w:type="paragraph" w:styleId="ab">
    <w:name w:val="Intense Quote"/>
    <w:basedOn w:val="a"/>
    <w:next w:val="a"/>
    <w:link w:val="ac"/>
    <w:uiPriority w:val="30"/>
    <w:qFormat/>
    <w:rsid w:val="009C27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C278D"/>
    <w:rPr>
      <w:i/>
      <w:iCs/>
      <w:color w:val="0F4761" w:themeColor="accent1" w:themeShade="BF"/>
    </w:rPr>
  </w:style>
  <w:style w:type="character" w:styleId="ad">
    <w:name w:val="Intense Reference"/>
    <w:basedOn w:val="a0"/>
    <w:uiPriority w:val="32"/>
    <w:qFormat/>
    <w:rsid w:val="009C278D"/>
    <w:rPr>
      <w:b/>
      <w:bCs/>
      <w:smallCaps/>
      <w:color w:val="0F4761" w:themeColor="accent1" w:themeShade="BF"/>
      <w:spacing w:val="5"/>
    </w:rPr>
  </w:style>
  <w:style w:type="character" w:styleId="ae">
    <w:name w:val="Hyperlink"/>
    <w:basedOn w:val="a0"/>
    <w:uiPriority w:val="99"/>
    <w:unhideWhenUsed/>
    <w:rsid w:val="00334524"/>
    <w:rPr>
      <w:color w:val="467886" w:themeColor="hyperlink"/>
      <w:u w:val="single"/>
    </w:rPr>
  </w:style>
  <w:style w:type="character" w:styleId="af">
    <w:name w:val="FollowedHyperlink"/>
    <w:basedOn w:val="a0"/>
    <w:uiPriority w:val="99"/>
    <w:semiHidden/>
    <w:unhideWhenUsed/>
    <w:rsid w:val="00334524"/>
    <w:rPr>
      <w:color w:val="96607D" w:themeColor="followedHyperlink"/>
      <w:u w:val="single"/>
    </w:rPr>
  </w:style>
  <w:style w:type="paragraph" w:styleId="af0">
    <w:name w:val="header"/>
    <w:basedOn w:val="a"/>
    <w:link w:val="af1"/>
    <w:uiPriority w:val="99"/>
    <w:unhideWhenUsed/>
    <w:rsid w:val="00A305C5"/>
    <w:pPr>
      <w:tabs>
        <w:tab w:val="center" w:pos="4153"/>
        <w:tab w:val="right" w:pos="8306"/>
      </w:tabs>
      <w:snapToGrid w:val="0"/>
      <w:jc w:val="center"/>
    </w:pPr>
    <w:rPr>
      <w:sz w:val="18"/>
      <w:szCs w:val="18"/>
    </w:rPr>
  </w:style>
  <w:style w:type="character" w:customStyle="1" w:styleId="af1">
    <w:name w:val="页眉 字符"/>
    <w:basedOn w:val="a0"/>
    <w:link w:val="af0"/>
    <w:uiPriority w:val="99"/>
    <w:rsid w:val="00A305C5"/>
    <w:rPr>
      <w:sz w:val="18"/>
      <w:szCs w:val="18"/>
    </w:rPr>
  </w:style>
  <w:style w:type="paragraph" w:styleId="af2">
    <w:name w:val="footer"/>
    <w:basedOn w:val="a"/>
    <w:link w:val="af3"/>
    <w:uiPriority w:val="99"/>
    <w:unhideWhenUsed/>
    <w:rsid w:val="00A305C5"/>
    <w:pPr>
      <w:tabs>
        <w:tab w:val="center" w:pos="4153"/>
        <w:tab w:val="right" w:pos="8306"/>
      </w:tabs>
      <w:snapToGrid w:val="0"/>
      <w:jc w:val="left"/>
    </w:pPr>
    <w:rPr>
      <w:sz w:val="18"/>
      <w:szCs w:val="18"/>
    </w:rPr>
  </w:style>
  <w:style w:type="character" w:customStyle="1" w:styleId="af3">
    <w:name w:val="页脚 字符"/>
    <w:basedOn w:val="a0"/>
    <w:link w:val="af2"/>
    <w:uiPriority w:val="99"/>
    <w:rsid w:val="00A305C5"/>
    <w:rPr>
      <w:sz w:val="18"/>
      <w:szCs w:val="18"/>
    </w:rPr>
  </w:style>
  <w:style w:type="character" w:styleId="af4">
    <w:name w:val="annotation reference"/>
    <w:basedOn w:val="a0"/>
    <w:uiPriority w:val="99"/>
    <w:semiHidden/>
    <w:unhideWhenUsed/>
    <w:rsid w:val="00DB7CEF"/>
    <w:rPr>
      <w:sz w:val="16"/>
      <w:szCs w:val="16"/>
    </w:rPr>
  </w:style>
  <w:style w:type="paragraph" w:styleId="af5">
    <w:name w:val="annotation text"/>
    <w:basedOn w:val="a"/>
    <w:link w:val="af6"/>
    <w:uiPriority w:val="99"/>
    <w:unhideWhenUsed/>
    <w:rsid w:val="00DB7CEF"/>
    <w:rPr>
      <w:sz w:val="20"/>
      <w:szCs w:val="20"/>
    </w:rPr>
  </w:style>
  <w:style w:type="character" w:customStyle="1" w:styleId="af6">
    <w:name w:val="批注文字 字符"/>
    <w:basedOn w:val="a0"/>
    <w:link w:val="af5"/>
    <w:uiPriority w:val="99"/>
    <w:rsid w:val="00DB7CEF"/>
    <w:rPr>
      <w:sz w:val="20"/>
      <w:szCs w:val="20"/>
    </w:rPr>
  </w:style>
  <w:style w:type="paragraph" w:styleId="af7">
    <w:name w:val="annotation subject"/>
    <w:basedOn w:val="af5"/>
    <w:next w:val="af5"/>
    <w:link w:val="af8"/>
    <w:uiPriority w:val="99"/>
    <w:semiHidden/>
    <w:unhideWhenUsed/>
    <w:rsid w:val="00DB7CEF"/>
    <w:rPr>
      <w:b/>
      <w:bCs/>
    </w:rPr>
  </w:style>
  <w:style w:type="character" w:customStyle="1" w:styleId="af8">
    <w:name w:val="批注主题 字符"/>
    <w:basedOn w:val="af6"/>
    <w:link w:val="af7"/>
    <w:uiPriority w:val="99"/>
    <w:semiHidden/>
    <w:rsid w:val="00DB7CEF"/>
    <w:rPr>
      <w:b/>
      <w:bCs/>
      <w:sz w:val="20"/>
      <w:szCs w:val="20"/>
    </w:rPr>
  </w:style>
  <w:style w:type="paragraph" w:styleId="af9">
    <w:name w:val="Revision"/>
    <w:hidden/>
    <w:uiPriority w:val="99"/>
    <w:semiHidden/>
    <w:rsid w:val="008A0836"/>
  </w:style>
  <w:style w:type="character" w:styleId="afa">
    <w:name w:val="Unresolved Mention"/>
    <w:basedOn w:val="a0"/>
    <w:uiPriority w:val="99"/>
    <w:semiHidden/>
    <w:unhideWhenUsed/>
    <w:rsid w:val="001B06C9"/>
    <w:rPr>
      <w:color w:val="605E5C"/>
      <w:shd w:val="clear" w:color="auto" w:fill="E1DFDD"/>
    </w:rPr>
  </w:style>
  <w:style w:type="table" w:styleId="21">
    <w:name w:val="Plain Table 2"/>
    <w:basedOn w:val="a1"/>
    <w:uiPriority w:val="42"/>
    <w:rsid w:val="00B624F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b">
    <w:name w:val="Normal (Web)"/>
    <w:basedOn w:val="a"/>
    <w:uiPriority w:val="99"/>
    <w:semiHidden/>
    <w:unhideWhenUsed/>
    <w:rsid w:val="008D075B"/>
    <w:rPr>
      <w:rFonts w:ascii="Times New Roman" w:hAnsi="Times New Roman" w:cs="Times New Roman"/>
      <w:sz w:val="24"/>
      <w:szCs w:val="24"/>
    </w:rPr>
  </w:style>
  <w:style w:type="paragraph" w:styleId="afc">
    <w:name w:val="Date"/>
    <w:basedOn w:val="a"/>
    <w:next w:val="a"/>
    <w:link w:val="afd"/>
    <w:uiPriority w:val="99"/>
    <w:semiHidden/>
    <w:unhideWhenUsed/>
    <w:rsid w:val="008601E8"/>
    <w:pPr>
      <w:ind w:leftChars="2500" w:left="100"/>
    </w:pPr>
  </w:style>
  <w:style w:type="character" w:customStyle="1" w:styleId="afd">
    <w:name w:val="日期 字符"/>
    <w:basedOn w:val="a0"/>
    <w:link w:val="afc"/>
    <w:uiPriority w:val="99"/>
    <w:semiHidden/>
    <w:rsid w:val="008601E8"/>
  </w:style>
  <w:style w:type="table" w:styleId="afe">
    <w:name w:val="Table Grid"/>
    <w:basedOn w:val="a1"/>
    <w:uiPriority w:val="39"/>
    <w:rsid w:val="004D6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Plain Table 5"/>
    <w:basedOn w:val="a1"/>
    <w:uiPriority w:val="45"/>
    <w:rsid w:val="008E5CB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1">
    <w:name w:val="Plain Table 1"/>
    <w:basedOn w:val="a1"/>
    <w:uiPriority w:val="41"/>
    <w:rsid w:val="008D704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f">
    <w:name w:val="page number"/>
    <w:basedOn w:val="a0"/>
    <w:rsid w:val="002423D6"/>
  </w:style>
  <w:style w:type="paragraph" w:styleId="TOC">
    <w:name w:val="TOC Heading"/>
    <w:basedOn w:val="1"/>
    <w:next w:val="a"/>
    <w:uiPriority w:val="39"/>
    <w:unhideWhenUsed/>
    <w:qFormat/>
    <w:rsid w:val="006A3185"/>
    <w:pPr>
      <w:widowControl/>
      <w:spacing w:before="240" w:after="0" w:line="259" w:lineRule="auto"/>
      <w:jc w:val="left"/>
      <w:outlineLvl w:val="9"/>
    </w:pPr>
    <w:rPr>
      <w:kern w:val="0"/>
      <w:sz w:val="32"/>
      <w:szCs w:val="32"/>
    </w:rPr>
  </w:style>
  <w:style w:type="paragraph" w:styleId="TOC1">
    <w:name w:val="toc 1"/>
    <w:basedOn w:val="a"/>
    <w:next w:val="a"/>
    <w:autoRedefine/>
    <w:uiPriority w:val="39"/>
    <w:unhideWhenUsed/>
    <w:rsid w:val="006A3185"/>
  </w:style>
  <w:style w:type="paragraph" w:styleId="TOC2">
    <w:name w:val="toc 2"/>
    <w:basedOn w:val="a"/>
    <w:next w:val="a"/>
    <w:autoRedefine/>
    <w:uiPriority w:val="39"/>
    <w:unhideWhenUsed/>
    <w:rsid w:val="00CF14D5"/>
    <w:pPr>
      <w:tabs>
        <w:tab w:val="right" w:leader="dot" w:pos="8296"/>
      </w:tabs>
      <w:ind w:leftChars="200" w:left="420"/>
    </w:pPr>
    <w:rPr>
      <w:rFonts w:ascii="Arial" w:hAnsi="Arial" w:cs="Arial"/>
      <w:noProof/>
    </w:rPr>
  </w:style>
  <w:style w:type="paragraph" w:styleId="TOC3">
    <w:name w:val="toc 3"/>
    <w:basedOn w:val="a"/>
    <w:next w:val="a"/>
    <w:autoRedefine/>
    <w:uiPriority w:val="39"/>
    <w:unhideWhenUsed/>
    <w:rsid w:val="006A318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2991/assehr.k.220105.260" TargetMode="External"/><Relationship Id="rId18" Type="http://schemas.openxmlformats.org/officeDocument/2006/relationships/hyperlink" Target="https://doi.org/10.1007/978-94-024-0927-7_70" TargetMode="External"/><Relationship Id="rId26" Type="http://schemas.openxmlformats.org/officeDocument/2006/relationships/hyperlink" Target="https://doi.org/10.1016/j.jbusres.2019.07.039" TargetMode="External"/><Relationship Id="rId3" Type="http://schemas.openxmlformats.org/officeDocument/2006/relationships/styles" Target="styles.xml"/><Relationship Id="rId21" Type="http://schemas.openxmlformats.org/officeDocument/2006/relationships/hyperlink" Target="https://doi.org/10.21474/ijar01/8224"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image.highscope.org/wp-content/uploads/2018/08/16053919/168.pdf" TargetMode="External"/><Relationship Id="rId25" Type="http://schemas.openxmlformats.org/officeDocument/2006/relationships/hyperlink" Target="https://doi.org/10.1016/j.lindif.2019.01.008" TargetMode="External"/><Relationship Id="rId2" Type="http://schemas.openxmlformats.org/officeDocument/2006/relationships/numbering" Target="numbering.xml"/><Relationship Id="rId16" Type="http://schemas.openxmlformats.org/officeDocument/2006/relationships/hyperlink" Target="https://doi.org/10.1080/2331186x.2022.2144589" TargetMode="External"/><Relationship Id="rId20" Type="http://schemas.openxmlformats.org/officeDocument/2006/relationships/hyperlink" Target="https://arrow.tudublin.ie/cgi/viewcontent.cgi?article=1010&amp;context=aaschsslbk"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doi.org/10.3126/jrdn.v6i01.55227" TargetMode="External"/><Relationship Id="rId5" Type="http://schemas.openxmlformats.org/officeDocument/2006/relationships/webSettings" Target="webSettings.xml"/><Relationship Id="rId15" Type="http://schemas.openxmlformats.org/officeDocument/2006/relationships/hyperlink" Target="https://www.proquest.com/docview/2548598484?pq-origsite=gscholar&amp;fromopenview=true&amp;sourcetype=Dissertations%20&amp;%20Theses" TargetMode="External"/><Relationship Id="rId23" Type="http://schemas.openxmlformats.org/officeDocument/2006/relationships/hyperlink" Target="https://doi.org/10.17759/chp.2020160303" TargetMode="External"/><Relationship Id="rId28" Type="http://schemas.openxmlformats.org/officeDocument/2006/relationships/hyperlink" Target="https://doi.org/10.4324/9781351234092" TargetMode="External"/><Relationship Id="rId10" Type="http://schemas.openxmlformats.org/officeDocument/2006/relationships/image" Target="media/image1.png"/><Relationship Id="rId19" Type="http://schemas.openxmlformats.org/officeDocument/2006/relationships/hyperlink" Target="https://doi.org/10.1080/00405841.2016.115742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doi.org/10.1007/s11245-024-10155-3" TargetMode="External"/><Relationship Id="rId22" Type="http://schemas.openxmlformats.org/officeDocument/2006/relationships/hyperlink" Target="https://doi.org/10.2139/ssrn.5253360" TargetMode="External"/><Relationship Id="rId27" Type="http://schemas.openxmlformats.org/officeDocument/2006/relationships/hyperlink" Target="https://unric.org/en/sdg-4/" TargetMode="Externa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B5306-5E52-47E5-8856-56D002E29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Pages>
  <Words>16707</Words>
  <Characters>108267</Characters>
  <Application>Microsoft Office Word</Application>
  <DocSecurity>0</DocSecurity>
  <Lines>1804</Lines>
  <Paragraphs>345</Paragraphs>
  <ScaleCrop>false</ScaleCrop>
  <Company/>
  <LinksUpToDate>false</LinksUpToDate>
  <CharactersWithSpaces>124629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子涵 储</dc:creator>
  <cp:keywords/>
  <dc:description/>
  <cp:lastModifiedBy>子涵 储</cp:lastModifiedBy>
  <cp:revision>31</cp:revision>
  <dcterms:created xsi:type="dcterms:W3CDTF">2025-10-14T19:43:00Z</dcterms:created>
  <dcterms:modified xsi:type="dcterms:W3CDTF">2025-10-29T16:03:00Z</dcterms:modified>
</cp:coreProperties>
</file>