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BB1E09B" w14:textId="77777777" w:rsidR="00E62F30" w:rsidRDefault="00E62F30">
      <w:pPr>
        <w:jc w:val="center"/>
        <w:rPr>
          <w:b/>
          <w:bCs/>
          <w:sz w:val="32"/>
          <w:szCs w:val="32"/>
        </w:rPr>
      </w:pPr>
    </w:p>
    <w:p w14:paraId="7602486B" w14:textId="4EEDC560" w:rsidR="006A3C5A" w:rsidRDefault="006A3C5A">
      <w:pPr>
        <w:jc w:val="center"/>
        <w:rPr>
          <w:b/>
          <w:bCs/>
          <w:sz w:val="32"/>
          <w:szCs w:val="32"/>
        </w:rPr>
      </w:pPr>
      <w:r>
        <w:rPr>
          <w:b/>
          <w:bCs/>
          <w:noProof/>
          <w:sz w:val="32"/>
          <w:szCs w:val="32"/>
        </w:rPr>
        <w:drawing>
          <wp:inline distT="0" distB="0" distL="0" distR="0" wp14:anchorId="12B9D822" wp14:editId="48C9C45C">
            <wp:extent cx="5731510" cy="2750185"/>
            <wp:effectExtent l="0" t="0" r="0" b="0"/>
            <wp:docPr id="111908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81465" name="Picture 1119081465"/>
                    <pic:cNvPicPr/>
                  </pic:nvPicPr>
                  <pic:blipFill>
                    <a:blip r:embed="rId8">
                      <a:extLst>
                        <a:ext uri="{28A0092B-C50C-407E-A947-70E740481C1C}">
                          <a14:useLocalDpi xmlns:a14="http://schemas.microsoft.com/office/drawing/2010/main" val="0"/>
                        </a:ext>
                      </a:extLst>
                    </a:blip>
                    <a:stretch>
                      <a:fillRect/>
                    </a:stretch>
                  </pic:blipFill>
                  <pic:spPr>
                    <a:xfrm>
                      <a:off x="0" y="0"/>
                      <a:ext cx="5731510" cy="2750185"/>
                    </a:xfrm>
                    <a:prstGeom prst="rect">
                      <a:avLst/>
                    </a:prstGeom>
                  </pic:spPr>
                </pic:pic>
              </a:graphicData>
            </a:graphic>
          </wp:inline>
        </w:drawing>
      </w:r>
    </w:p>
    <w:p w14:paraId="020289CE" w14:textId="77777777" w:rsidR="00E62F30" w:rsidRDefault="00E62F30">
      <w:pPr>
        <w:jc w:val="center"/>
        <w:rPr>
          <w:b/>
          <w:bCs/>
          <w:sz w:val="32"/>
          <w:szCs w:val="32"/>
        </w:rPr>
      </w:pPr>
    </w:p>
    <w:p w14:paraId="50CDBC4D" w14:textId="77777777" w:rsidR="006A3C5A" w:rsidRPr="006A3C5A" w:rsidRDefault="006A3C5A" w:rsidP="006A3C5A">
      <w:pPr>
        <w:jc w:val="center"/>
        <w:rPr>
          <w:sz w:val="36"/>
          <w:szCs w:val="36"/>
        </w:rPr>
      </w:pPr>
      <w:r w:rsidRPr="006A3C5A">
        <w:rPr>
          <w:b/>
          <w:bCs/>
          <w:sz w:val="36"/>
          <w:szCs w:val="36"/>
        </w:rPr>
        <w:t xml:space="preserve">Student Name: </w:t>
      </w:r>
      <w:r w:rsidRPr="006A3C5A">
        <w:rPr>
          <w:sz w:val="36"/>
          <w:szCs w:val="36"/>
        </w:rPr>
        <w:t xml:space="preserve">Yash </w:t>
      </w:r>
      <w:proofErr w:type="spellStart"/>
      <w:r w:rsidRPr="006A3C5A">
        <w:rPr>
          <w:sz w:val="36"/>
          <w:szCs w:val="36"/>
        </w:rPr>
        <w:t>Mukeshbhai</w:t>
      </w:r>
      <w:proofErr w:type="spellEnd"/>
      <w:r w:rsidRPr="006A3C5A">
        <w:rPr>
          <w:sz w:val="36"/>
          <w:szCs w:val="36"/>
        </w:rPr>
        <w:t xml:space="preserve"> </w:t>
      </w:r>
      <w:proofErr w:type="spellStart"/>
      <w:r w:rsidRPr="006A3C5A">
        <w:rPr>
          <w:sz w:val="36"/>
          <w:szCs w:val="36"/>
        </w:rPr>
        <w:t>Kapadiya</w:t>
      </w:r>
      <w:proofErr w:type="spellEnd"/>
    </w:p>
    <w:p w14:paraId="7FBDC550" w14:textId="77777777" w:rsidR="006A3C5A" w:rsidRDefault="006A3C5A" w:rsidP="006A3C5A">
      <w:pPr>
        <w:jc w:val="center"/>
        <w:rPr>
          <w:sz w:val="36"/>
          <w:szCs w:val="36"/>
        </w:rPr>
      </w:pPr>
      <w:r w:rsidRPr="006A3C5A">
        <w:rPr>
          <w:b/>
          <w:bCs/>
          <w:sz w:val="36"/>
          <w:szCs w:val="36"/>
        </w:rPr>
        <w:t xml:space="preserve">Student ID: </w:t>
      </w:r>
      <w:r w:rsidRPr="006A3C5A">
        <w:rPr>
          <w:sz w:val="36"/>
          <w:szCs w:val="36"/>
        </w:rPr>
        <w:t>2518277</w:t>
      </w:r>
    </w:p>
    <w:p w14:paraId="7FD33F12" w14:textId="5EA2E139" w:rsidR="006A3C5A" w:rsidRPr="006A3C5A" w:rsidRDefault="006A3C5A" w:rsidP="006A3C5A">
      <w:pPr>
        <w:jc w:val="center"/>
        <w:rPr>
          <w:sz w:val="36"/>
          <w:szCs w:val="36"/>
        </w:rPr>
      </w:pPr>
      <w:r>
        <w:rPr>
          <w:sz w:val="36"/>
          <w:szCs w:val="36"/>
        </w:rPr>
        <w:t xml:space="preserve">Lecturer name: Dr. Diola </w:t>
      </w:r>
      <w:proofErr w:type="spellStart"/>
      <w:r>
        <w:rPr>
          <w:sz w:val="36"/>
          <w:szCs w:val="36"/>
        </w:rPr>
        <w:t>Bijlhout</w:t>
      </w:r>
      <w:proofErr w:type="spellEnd"/>
    </w:p>
    <w:p w14:paraId="1349858F" w14:textId="6540E379" w:rsidR="006A3C5A" w:rsidRPr="006A3C5A" w:rsidRDefault="006A3C5A" w:rsidP="006A3C5A">
      <w:pPr>
        <w:jc w:val="center"/>
        <w:rPr>
          <w:sz w:val="36"/>
          <w:szCs w:val="36"/>
        </w:rPr>
      </w:pPr>
      <w:r w:rsidRPr="006A3C5A">
        <w:rPr>
          <w:b/>
          <w:bCs/>
          <w:sz w:val="36"/>
          <w:szCs w:val="36"/>
        </w:rPr>
        <w:t>Module</w:t>
      </w:r>
      <w:r>
        <w:rPr>
          <w:b/>
          <w:bCs/>
          <w:sz w:val="36"/>
          <w:szCs w:val="36"/>
        </w:rPr>
        <w:t xml:space="preserve"> Name</w:t>
      </w:r>
      <w:r w:rsidRPr="006A3C5A">
        <w:rPr>
          <w:b/>
          <w:bCs/>
          <w:sz w:val="36"/>
          <w:szCs w:val="36"/>
        </w:rPr>
        <w:t xml:space="preserve">: </w:t>
      </w:r>
      <w:r w:rsidRPr="006A3C5A">
        <w:rPr>
          <w:sz w:val="36"/>
          <w:szCs w:val="36"/>
        </w:rPr>
        <w:t>Practice-Based Research</w:t>
      </w:r>
    </w:p>
    <w:p w14:paraId="06957401" w14:textId="77777777" w:rsidR="006A3C5A" w:rsidRPr="006A3C5A" w:rsidRDefault="006A3C5A" w:rsidP="006A3C5A">
      <w:pPr>
        <w:jc w:val="center"/>
        <w:rPr>
          <w:sz w:val="36"/>
          <w:szCs w:val="36"/>
        </w:rPr>
      </w:pPr>
      <w:r w:rsidRPr="006A3C5A">
        <w:rPr>
          <w:b/>
          <w:bCs/>
          <w:sz w:val="36"/>
          <w:szCs w:val="36"/>
        </w:rPr>
        <w:t xml:space="preserve">Module Code: </w:t>
      </w:r>
      <w:r w:rsidRPr="006A3C5A">
        <w:rPr>
          <w:sz w:val="36"/>
          <w:szCs w:val="36"/>
        </w:rPr>
        <w:t>LCHS7008</w:t>
      </w:r>
    </w:p>
    <w:p w14:paraId="366D621A" w14:textId="77777777" w:rsidR="00E62F30" w:rsidRDefault="00E62F30">
      <w:pPr>
        <w:jc w:val="center"/>
        <w:rPr>
          <w:b/>
          <w:bCs/>
          <w:sz w:val="32"/>
          <w:szCs w:val="32"/>
        </w:rPr>
      </w:pPr>
    </w:p>
    <w:p w14:paraId="1D59571E" w14:textId="77777777" w:rsidR="00E62F30" w:rsidRDefault="00E62F30">
      <w:pPr>
        <w:jc w:val="center"/>
        <w:rPr>
          <w:b/>
          <w:bCs/>
          <w:sz w:val="32"/>
          <w:szCs w:val="32"/>
        </w:rPr>
      </w:pPr>
    </w:p>
    <w:p w14:paraId="076FD1F3" w14:textId="77777777" w:rsidR="00E62F30" w:rsidRDefault="00000000">
      <w:pPr>
        <w:jc w:val="center"/>
        <w:rPr>
          <w:b/>
          <w:bCs/>
          <w:sz w:val="32"/>
          <w:szCs w:val="32"/>
        </w:rPr>
      </w:pPr>
      <w:r>
        <w:rPr>
          <w:b/>
          <w:bCs/>
          <w:sz w:val="32"/>
          <w:szCs w:val="32"/>
        </w:rPr>
        <w:t>Mental Health Challenges Among School-Aged Children (8-19 years): The Role of School-Based Support in the UK: A Systematic Review</w:t>
      </w:r>
    </w:p>
    <w:p w14:paraId="18A3E895" w14:textId="1B8E3A2C" w:rsidR="00E62F30" w:rsidRDefault="00E62F30" w:rsidP="006A3C5A"/>
    <w:p w14:paraId="631E5AD8" w14:textId="77777777" w:rsidR="00E62F30" w:rsidRPr="006A3C5A" w:rsidRDefault="00000000">
      <w:pPr>
        <w:jc w:val="center"/>
        <w:rPr>
          <w:sz w:val="32"/>
          <w:szCs w:val="32"/>
        </w:rPr>
      </w:pPr>
      <w:r w:rsidRPr="006A3C5A">
        <w:rPr>
          <w:b/>
          <w:bCs/>
          <w:sz w:val="32"/>
          <w:szCs w:val="32"/>
        </w:rPr>
        <w:t xml:space="preserve">Assignment: </w:t>
      </w:r>
      <w:r w:rsidRPr="006A3C5A">
        <w:rPr>
          <w:sz w:val="32"/>
          <w:szCs w:val="32"/>
        </w:rPr>
        <w:t>Component 2 – Written Research Proposal</w:t>
      </w:r>
    </w:p>
    <w:p w14:paraId="124D882D" w14:textId="3D54D22A" w:rsidR="00E62F30" w:rsidRPr="006A3C5A" w:rsidRDefault="00E62F30" w:rsidP="006A3C5A">
      <w:pPr>
        <w:rPr>
          <w:sz w:val="32"/>
          <w:szCs w:val="32"/>
        </w:rPr>
      </w:pPr>
    </w:p>
    <w:p w14:paraId="3C032D86" w14:textId="60F634A3" w:rsidR="00C46545" w:rsidRDefault="00C46545">
      <w:r>
        <w:br w:type="page"/>
      </w:r>
    </w:p>
    <w:sdt>
      <w:sdtPr>
        <w:rPr>
          <w:rFonts w:ascii="Arial" w:eastAsia="Arial" w:hAnsi="Arial" w:cs="Arial"/>
          <w:color w:val="auto"/>
          <w:sz w:val="22"/>
          <w:szCs w:val="22"/>
          <w:lang w:val="en-GB" w:eastAsia="en-IN"/>
        </w:rPr>
        <w:id w:val="-946618883"/>
        <w:docPartObj>
          <w:docPartGallery w:val="Table of Contents"/>
          <w:docPartUnique/>
        </w:docPartObj>
      </w:sdtPr>
      <w:sdtEndPr>
        <w:rPr>
          <w:b/>
          <w:bCs/>
          <w:noProof/>
        </w:rPr>
      </w:sdtEndPr>
      <w:sdtContent>
        <w:p w14:paraId="65D69A8A" w14:textId="05889509" w:rsidR="00C46545" w:rsidRPr="00C46545" w:rsidRDefault="00C46545" w:rsidP="00C46545">
          <w:pPr>
            <w:pStyle w:val="TOCHeading"/>
            <w:spacing w:before="0" w:line="360" w:lineRule="auto"/>
            <w:jc w:val="center"/>
            <w:rPr>
              <w:rFonts w:ascii="Arial" w:hAnsi="Arial" w:cs="Arial"/>
              <w:b/>
              <w:bCs/>
              <w:color w:val="000000" w:themeColor="text1"/>
              <w:sz w:val="28"/>
              <w:szCs w:val="28"/>
            </w:rPr>
          </w:pPr>
          <w:r w:rsidRPr="00C46545">
            <w:rPr>
              <w:rFonts w:ascii="Arial" w:hAnsi="Arial" w:cs="Arial"/>
              <w:b/>
              <w:bCs/>
              <w:color w:val="000000" w:themeColor="text1"/>
              <w:sz w:val="28"/>
              <w:szCs w:val="28"/>
            </w:rPr>
            <w:t>Table of Contents</w:t>
          </w:r>
        </w:p>
        <w:p w14:paraId="05786504" w14:textId="1F1402A7" w:rsidR="00C46545" w:rsidRDefault="00C46545">
          <w:pPr>
            <w:pStyle w:val="TOC1"/>
            <w:tabs>
              <w:tab w:val="right" w:leader="dot" w:pos="9016"/>
            </w:tabs>
            <w:rPr>
              <w:noProof/>
            </w:rPr>
          </w:pPr>
          <w:r>
            <w:fldChar w:fldCharType="begin"/>
          </w:r>
          <w:r>
            <w:instrText xml:space="preserve"> TOC \o "1-3" \h \z \u </w:instrText>
          </w:r>
          <w:r>
            <w:fldChar w:fldCharType="separate"/>
          </w:r>
          <w:hyperlink w:anchor="_Toc237873244" w:history="1">
            <w:r w:rsidRPr="006E4710">
              <w:rPr>
                <w:rStyle w:val="Hyperlink"/>
                <w:noProof/>
              </w:rPr>
              <w:t>1. Prevalence of the Problem</w:t>
            </w:r>
            <w:r>
              <w:rPr>
                <w:noProof/>
                <w:webHidden/>
              </w:rPr>
              <w:tab/>
            </w:r>
            <w:r>
              <w:rPr>
                <w:noProof/>
                <w:webHidden/>
              </w:rPr>
              <w:fldChar w:fldCharType="begin"/>
            </w:r>
            <w:r>
              <w:rPr>
                <w:noProof/>
                <w:webHidden/>
              </w:rPr>
              <w:instrText xml:space="preserve"> PAGEREF _Toc237873244 \h </w:instrText>
            </w:r>
            <w:r>
              <w:rPr>
                <w:noProof/>
                <w:webHidden/>
              </w:rPr>
            </w:r>
            <w:r>
              <w:rPr>
                <w:noProof/>
                <w:webHidden/>
              </w:rPr>
              <w:fldChar w:fldCharType="separate"/>
            </w:r>
            <w:r>
              <w:rPr>
                <w:noProof/>
                <w:webHidden/>
              </w:rPr>
              <w:t>3</w:t>
            </w:r>
            <w:r>
              <w:rPr>
                <w:noProof/>
                <w:webHidden/>
              </w:rPr>
              <w:fldChar w:fldCharType="end"/>
            </w:r>
          </w:hyperlink>
        </w:p>
        <w:p w14:paraId="76C7F383" w14:textId="3C5BB810" w:rsidR="00C46545" w:rsidRDefault="00C46545">
          <w:pPr>
            <w:pStyle w:val="TOC1"/>
            <w:tabs>
              <w:tab w:val="right" w:leader="dot" w:pos="9016"/>
            </w:tabs>
            <w:rPr>
              <w:noProof/>
            </w:rPr>
          </w:pPr>
          <w:hyperlink w:anchor="_Toc237873245" w:history="1">
            <w:r w:rsidRPr="006E4710">
              <w:rPr>
                <w:rStyle w:val="Hyperlink"/>
                <w:noProof/>
              </w:rPr>
              <w:t>2. Literature-Based Background</w:t>
            </w:r>
            <w:r>
              <w:rPr>
                <w:noProof/>
                <w:webHidden/>
              </w:rPr>
              <w:tab/>
            </w:r>
            <w:r>
              <w:rPr>
                <w:noProof/>
                <w:webHidden/>
              </w:rPr>
              <w:fldChar w:fldCharType="begin"/>
            </w:r>
            <w:r>
              <w:rPr>
                <w:noProof/>
                <w:webHidden/>
              </w:rPr>
              <w:instrText xml:space="preserve"> PAGEREF _Toc237873245 \h </w:instrText>
            </w:r>
            <w:r>
              <w:rPr>
                <w:noProof/>
                <w:webHidden/>
              </w:rPr>
            </w:r>
            <w:r>
              <w:rPr>
                <w:noProof/>
                <w:webHidden/>
              </w:rPr>
              <w:fldChar w:fldCharType="separate"/>
            </w:r>
            <w:r>
              <w:rPr>
                <w:noProof/>
                <w:webHidden/>
              </w:rPr>
              <w:t>3</w:t>
            </w:r>
            <w:r>
              <w:rPr>
                <w:noProof/>
                <w:webHidden/>
              </w:rPr>
              <w:fldChar w:fldCharType="end"/>
            </w:r>
          </w:hyperlink>
        </w:p>
        <w:p w14:paraId="6FD5D71B" w14:textId="12D75685" w:rsidR="00C46545" w:rsidRDefault="00C46545">
          <w:pPr>
            <w:pStyle w:val="TOC2"/>
            <w:tabs>
              <w:tab w:val="right" w:leader="dot" w:pos="9016"/>
            </w:tabs>
            <w:rPr>
              <w:noProof/>
            </w:rPr>
          </w:pPr>
          <w:hyperlink w:anchor="_Toc237873246" w:history="1">
            <w:r w:rsidRPr="006E4710">
              <w:rPr>
                <w:rStyle w:val="Hyperlink"/>
                <w:noProof/>
              </w:rPr>
              <w:t>2.1 Mental Health Challenges Experienced by School-Aged Children in the UK</w:t>
            </w:r>
            <w:r>
              <w:rPr>
                <w:noProof/>
                <w:webHidden/>
              </w:rPr>
              <w:tab/>
            </w:r>
            <w:r>
              <w:rPr>
                <w:noProof/>
                <w:webHidden/>
              </w:rPr>
              <w:fldChar w:fldCharType="begin"/>
            </w:r>
            <w:r>
              <w:rPr>
                <w:noProof/>
                <w:webHidden/>
              </w:rPr>
              <w:instrText xml:space="preserve"> PAGEREF _Toc237873246 \h </w:instrText>
            </w:r>
            <w:r>
              <w:rPr>
                <w:noProof/>
                <w:webHidden/>
              </w:rPr>
            </w:r>
            <w:r>
              <w:rPr>
                <w:noProof/>
                <w:webHidden/>
              </w:rPr>
              <w:fldChar w:fldCharType="separate"/>
            </w:r>
            <w:r>
              <w:rPr>
                <w:noProof/>
                <w:webHidden/>
              </w:rPr>
              <w:t>3</w:t>
            </w:r>
            <w:r>
              <w:rPr>
                <w:noProof/>
                <w:webHidden/>
              </w:rPr>
              <w:fldChar w:fldCharType="end"/>
            </w:r>
          </w:hyperlink>
        </w:p>
        <w:p w14:paraId="79AA2403" w14:textId="3EACF2B6" w:rsidR="00C46545" w:rsidRDefault="00C46545">
          <w:pPr>
            <w:pStyle w:val="TOC2"/>
            <w:tabs>
              <w:tab w:val="right" w:leader="dot" w:pos="9016"/>
            </w:tabs>
            <w:rPr>
              <w:noProof/>
            </w:rPr>
          </w:pPr>
          <w:hyperlink w:anchor="_Toc237873247" w:history="1">
            <w:r w:rsidRPr="006E4710">
              <w:rPr>
                <w:rStyle w:val="Hyperlink"/>
                <w:noProof/>
              </w:rPr>
              <w:t>2.2 Role of School-Based Support in Identifying and Responding to Children’s Mental Health Needs</w:t>
            </w:r>
            <w:r>
              <w:rPr>
                <w:noProof/>
                <w:webHidden/>
              </w:rPr>
              <w:tab/>
            </w:r>
            <w:r>
              <w:rPr>
                <w:noProof/>
                <w:webHidden/>
              </w:rPr>
              <w:fldChar w:fldCharType="begin"/>
            </w:r>
            <w:r>
              <w:rPr>
                <w:noProof/>
                <w:webHidden/>
              </w:rPr>
              <w:instrText xml:space="preserve"> PAGEREF _Toc237873247 \h </w:instrText>
            </w:r>
            <w:r>
              <w:rPr>
                <w:noProof/>
                <w:webHidden/>
              </w:rPr>
            </w:r>
            <w:r>
              <w:rPr>
                <w:noProof/>
                <w:webHidden/>
              </w:rPr>
              <w:fldChar w:fldCharType="separate"/>
            </w:r>
            <w:r>
              <w:rPr>
                <w:noProof/>
                <w:webHidden/>
              </w:rPr>
              <w:t>4</w:t>
            </w:r>
            <w:r>
              <w:rPr>
                <w:noProof/>
                <w:webHidden/>
              </w:rPr>
              <w:fldChar w:fldCharType="end"/>
            </w:r>
          </w:hyperlink>
        </w:p>
        <w:p w14:paraId="0F347503" w14:textId="5D88680F" w:rsidR="00C46545" w:rsidRDefault="00C46545">
          <w:pPr>
            <w:pStyle w:val="TOC2"/>
            <w:tabs>
              <w:tab w:val="right" w:leader="dot" w:pos="9016"/>
            </w:tabs>
            <w:rPr>
              <w:noProof/>
            </w:rPr>
          </w:pPr>
          <w:hyperlink w:anchor="_Toc237873248" w:history="1">
            <w:r w:rsidRPr="006E4710">
              <w:rPr>
                <w:rStyle w:val="Hyperlink"/>
                <w:noProof/>
              </w:rPr>
              <w:t>2.3 Effectiveness of School-Based Mental Health Support on Wellbeing, Learning and Early Intervention</w:t>
            </w:r>
            <w:r>
              <w:rPr>
                <w:noProof/>
                <w:webHidden/>
              </w:rPr>
              <w:tab/>
            </w:r>
            <w:r>
              <w:rPr>
                <w:noProof/>
                <w:webHidden/>
              </w:rPr>
              <w:fldChar w:fldCharType="begin"/>
            </w:r>
            <w:r>
              <w:rPr>
                <w:noProof/>
                <w:webHidden/>
              </w:rPr>
              <w:instrText xml:space="preserve"> PAGEREF _Toc237873248 \h </w:instrText>
            </w:r>
            <w:r>
              <w:rPr>
                <w:noProof/>
                <w:webHidden/>
              </w:rPr>
            </w:r>
            <w:r>
              <w:rPr>
                <w:noProof/>
                <w:webHidden/>
              </w:rPr>
              <w:fldChar w:fldCharType="separate"/>
            </w:r>
            <w:r>
              <w:rPr>
                <w:noProof/>
                <w:webHidden/>
              </w:rPr>
              <w:t>4</w:t>
            </w:r>
            <w:r>
              <w:rPr>
                <w:noProof/>
                <w:webHidden/>
              </w:rPr>
              <w:fldChar w:fldCharType="end"/>
            </w:r>
          </w:hyperlink>
        </w:p>
        <w:p w14:paraId="6A79B98C" w14:textId="699BEC05" w:rsidR="00C46545" w:rsidRDefault="00C46545">
          <w:pPr>
            <w:pStyle w:val="TOC1"/>
            <w:tabs>
              <w:tab w:val="right" w:leader="dot" w:pos="9016"/>
            </w:tabs>
            <w:rPr>
              <w:noProof/>
            </w:rPr>
          </w:pPr>
          <w:hyperlink w:anchor="_Toc237873249" w:history="1">
            <w:r w:rsidRPr="006E4710">
              <w:rPr>
                <w:rStyle w:val="Hyperlink"/>
                <w:noProof/>
              </w:rPr>
              <w:t>3. Rationale, Research Question, Aim and Objectives</w:t>
            </w:r>
            <w:r>
              <w:rPr>
                <w:noProof/>
                <w:webHidden/>
              </w:rPr>
              <w:tab/>
            </w:r>
            <w:r>
              <w:rPr>
                <w:noProof/>
                <w:webHidden/>
              </w:rPr>
              <w:fldChar w:fldCharType="begin"/>
            </w:r>
            <w:r>
              <w:rPr>
                <w:noProof/>
                <w:webHidden/>
              </w:rPr>
              <w:instrText xml:space="preserve"> PAGEREF _Toc237873249 \h </w:instrText>
            </w:r>
            <w:r>
              <w:rPr>
                <w:noProof/>
                <w:webHidden/>
              </w:rPr>
            </w:r>
            <w:r>
              <w:rPr>
                <w:noProof/>
                <w:webHidden/>
              </w:rPr>
              <w:fldChar w:fldCharType="separate"/>
            </w:r>
            <w:r>
              <w:rPr>
                <w:noProof/>
                <w:webHidden/>
              </w:rPr>
              <w:t>5</w:t>
            </w:r>
            <w:r>
              <w:rPr>
                <w:noProof/>
                <w:webHidden/>
              </w:rPr>
              <w:fldChar w:fldCharType="end"/>
            </w:r>
          </w:hyperlink>
        </w:p>
        <w:p w14:paraId="5AD0184F" w14:textId="1285C7E9" w:rsidR="00C46545" w:rsidRDefault="00C46545">
          <w:pPr>
            <w:pStyle w:val="TOC2"/>
            <w:tabs>
              <w:tab w:val="right" w:leader="dot" w:pos="9016"/>
            </w:tabs>
            <w:rPr>
              <w:noProof/>
            </w:rPr>
          </w:pPr>
          <w:hyperlink w:anchor="_Toc237873250" w:history="1">
            <w:r w:rsidRPr="006E4710">
              <w:rPr>
                <w:rStyle w:val="Hyperlink"/>
                <w:noProof/>
              </w:rPr>
              <w:t>3.1 Rationale</w:t>
            </w:r>
            <w:r>
              <w:rPr>
                <w:noProof/>
                <w:webHidden/>
              </w:rPr>
              <w:tab/>
            </w:r>
            <w:r>
              <w:rPr>
                <w:noProof/>
                <w:webHidden/>
              </w:rPr>
              <w:fldChar w:fldCharType="begin"/>
            </w:r>
            <w:r>
              <w:rPr>
                <w:noProof/>
                <w:webHidden/>
              </w:rPr>
              <w:instrText xml:space="preserve"> PAGEREF _Toc237873250 \h </w:instrText>
            </w:r>
            <w:r>
              <w:rPr>
                <w:noProof/>
                <w:webHidden/>
              </w:rPr>
            </w:r>
            <w:r>
              <w:rPr>
                <w:noProof/>
                <w:webHidden/>
              </w:rPr>
              <w:fldChar w:fldCharType="separate"/>
            </w:r>
            <w:r>
              <w:rPr>
                <w:noProof/>
                <w:webHidden/>
              </w:rPr>
              <w:t>5</w:t>
            </w:r>
            <w:r>
              <w:rPr>
                <w:noProof/>
                <w:webHidden/>
              </w:rPr>
              <w:fldChar w:fldCharType="end"/>
            </w:r>
          </w:hyperlink>
        </w:p>
        <w:p w14:paraId="7C41707A" w14:textId="560DCD30" w:rsidR="00C46545" w:rsidRDefault="00C46545">
          <w:pPr>
            <w:pStyle w:val="TOC2"/>
            <w:tabs>
              <w:tab w:val="right" w:leader="dot" w:pos="9016"/>
            </w:tabs>
            <w:rPr>
              <w:noProof/>
            </w:rPr>
          </w:pPr>
          <w:hyperlink w:anchor="_Toc237873251" w:history="1">
            <w:r w:rsidRPr="006E4710">
              <w:rPr>
                <w:rStyle w:val="Hyperlink"/>
                <w:noProof/>
              </w:rPr>
              <w:t>3.2 Research Question</w:t>
            </w:r>
            <w:r>
              <w:rPr>
                <w:noProof/>
                <w:webHidden/>
              </w:rPr>
              <w:tab/>
            </w:r>
            <w:r>
              <w:rPr>
                <w:noProof/>
                <w:webHidden/>
              </w:rPr>
              <w:fldChar w:fldCharType="begin"/>
            </w:r>
            <w:r>
              <w:rPr>
                <w:noProof/>
                <w:webHidden/>
              </w:rPr>
              <w:instrText xml:space="preserve"> PAGEREF _Toc237873251 \h </w:instrText>
            </w:r>
            <w:r>
              <w:rPr>
                <w:noProof/>
                <w:webHidden/>
              </w:rPr>
            </w:r>
            <w:r>
              <w:rPr>
                <w:noProof/>
                <w:webHidden/>
              </w:rPr>
              <w:fldChar w:fldCharType="separate"/>
            </w:r>
            <w:r>
              <w:rPr>
                <w:noProof/>
                <w:webHidden/>
              </w:rPr>
              <w:t>5</w:t>
            </w:r>
            <w:r>
              <w:rPr>
                <w:noProof/>
                <w:webHidden/>
              </w:rPr>
              <w:fldChar w:fldCharType="end"/>
            </w:r>
          </w:hyperlink>
        </w:p>
        <w:p w14:paraId="7584FA18" w14:textId="2374B853" w:rsidR="00C46545" w:rsidRDefault="00C46545">
          <w:pPr>
            <w:pStyle w:val="TOC2"/>
            <w:tabs>
              <w:tab w:val="right" w:leader="dot" w:pos="9016"/>
            </w:tabs>
            <w:rPr>
              <w:noProof/>
            </w:rPr>
          </w:pPr>
          <w:hyperlink w:anchor="_Toc237873252" w:history="1">
            <w:r w:rsidRPr="006E4710">
              <w:rPr>
                <w:rStyle w:val="Hyperlink"/>
                <w:noProof/>
              </w:rPr>
              <w:t>3.3 Research Aim</w:t>
            </w:r>
            <w:r>
              <w:rPr>
                <w:noProof/>
                <w:webHidden/>
              </w:rPr>
              <w:tab/>
            </w:r>
            <w:r>
              <w:rPr>
                <w:noProof/>
                <w:webHidden/>
              </w:rPr>
              <w:fldChar w:fldCharType="begin"/>
            </w:r>
            <w:r>
              <w:rPr>
                <w:noProof/>
                <w:webHidden/>
              </w:rPr>
              <w:instrText xml:space="preserve"> PAGEREF _Toc237873252 \h </w:instrText>
            </w:r>
            <w:r>
              <w:rPr>
                <w:noProof/>
                <w:webHidden/>
              </w:rPr>
            </w:r>
            <w:r>
              <w:rPr>
                <w:noProof/>
                <w:webHidden/>
              </w:rPr>
              <w:fldChar w:fldCharType="separate"/>
            </w:r>
            <w:r>
              <w:rPr>
                <w:noProof/>
                <w:webHidden/>
              </w:rPr>
              <w:t>5</w:t>
            </w:r>
            <w:r>
              <w:rPr>
                <w:noProof/>
                <w:webHidden/>
              </w:rPr>
              <w:fldChar w:fldCharType="end"/>
            </w:r>
          </w:hyperlink>
        </w:p>
        <w:p w14:paraId="097B5BA4" w14:textId="79EC5609" w:rsidR="00C46545" w:rsidRDefault="00C46545">
          <w:pPr>
            <w:pStyle w:val="TOC2"/>
            <w:tabs>
              <w:tab w:val="right" w:leader="dot" w:pos="9016"/>
            </w:tabs>
            <w:rPr>
              <w:noProof/>
            </w:rPr>
          </w:pPr>
          <w:hyperlink w:anchor="_Toc237873253" w:history="1">
            <w:r w:rsidRPr="006E4710">
              <w:rPr>
                <w:rStyle w:val="Hyperlink"/>
                <w:noProof/>
              </w:rPr>
              <w:t>3.4 Objectives</w:t>
            </w:r>
            <w:r>
              <w:rPr>
                <w:noProof/>
                <w:webHidden/>
              </w:rPr>
              <w:tab/>
            </w:r>
            <w:r>
              <w:rPr>
                <w:noProof/>
                <w:webHidden/>
              </w:rPr>
              <w:fldChar w:fldCharType="begin"/>
            </w:r>
            <w:r>
              <w:rPr>
                <w:noProof/>
                <w:webHidden/>
              </w:rPr>
              <w:instrText xml:space="preserve"> PAGEREF _Toc237873253 \h </w:instrText>
            </w:r>
            <w:r>
              <w:rPr>
                <w:noProof/>
                <w:webHidden/>
              </w:rPr>
            </w:r>
            <w:r>
              <w:rPr>
                <w:noProof/>
                <w:webHidden/>
              </w:rPr>
              <w:fldChar w:fldCharType="separate"/>
            </w:r>
            <w:r>
              <w:rPr>
                <w:noProof/>
                <w:webHidden/>
              </w:rPr>
              <w:t>5</w:t>
            </w:r>
            <w:r>
              <w:rPr>
                <w:noProof/>
                <w:webHidden/>
              </w:rPr>
              <w:fldChar w:fldCharType="end"/>
            </w:r>
          </w:hyperlink>
        </w:p>
        <w:p w14:paraId="5C774BDD" w14:textId="6F28DF41" w:rsidR="00C46545" w:rsidRDefault="00C46545">
          <w:pPr>
            <w:pStyle w:val="TOC1"/>
            <w:tabs>
              <w:tab w:val="right" w:leader="dot" w:pos="9016"/>
            </w:tabs>
            <w:rPr>
              <w:noProof/>
            </w:rPr>
          </w:pPr>
          <w:hyperlink w:anchor="_Toc237873254" w:history="1">
            <w:r w:rsidRPr="006E4710">
              <w:rPr>
                <w:rStyle w:val="Hyperlink"/>
                <w:noProof/>
              </w:rPr>
              <w:t>4. Research Methodology</w:t>
            </w:r>
            <w:r>
              <w:rPr>
                <w:noProof/>
                <w:webHidden/>
              </w:rPr>
              <w:tab/>
            </w:r>
            <w:r>
              <w:rPr>
                <w:noProof/>
                <w:webHidden/>
              </w:rPr>
              <w:fldChar w:fldCharType="begin"/>
            </w:r>
            <w:r>
              <w:rPr>
                <w:noProof/>
                <w:webHidden/>
              </w:rPr>
              <w:instrText xml:space="preserve"> PAGEREF _Toc237873254 \h </w:instrText>
            </w:r>
            <w:r>
              <w:rPr>
                <w:noProof/>
                <w:webHidden/>
              </w:rPr>
            </w:r>
            <w:r>
              <w:rPr>
                <w:noProof/>
                <w:webHidden/>
              </w:rPr>
              <w:fldChar w:fldCharType="separate"/>
            </w:r>
            <w:r>
              <w:rPr>
                <w:noProof/>
                <w:webHidden/>
              </w:rPr>
              <w:t>6</w:t>
            </w:r>
            <w:r>
              <w:rPr>
                <w:noProof/>
                <w:webHidden/>
              </w:rPr>
              <w:fldChar w:fldCharType="end"/>
            </w:r>
          </w:hyperlink>
        </w:p>
        <w:p w14:paraId="67A63A58" w14:textId="26C3E8D9" w:rsidR="00C46545" w:rsidRDefault="00C46545">
          <w:pPr>
            <w:pStyle w:val="TOC1"/>
            <w:tabs>
              <w:tab w:val="right" w:leader="dot" w:pos="9016"/>
            </w:tabs>
            <w:rPr>
              <w:noProof/>
            </w:rPr>
          </w:pPr>
          <w:hyperlink w:anchor="_Toc237873255" w:history="1">
            <w:r w:rsidRPr="006E4710">
              <w:rPr>
                <w:rStyle w:val="Hyperlink"/>
                <w:noProof/>
              </w:rPr>
              <w:t>5. Research Design</w:t>
            </w:r>
            <w:r>
              <w:rPr>
                <w:noProof/>
                <w:webHidden/>
              </w:rPr>
              <w:tab/>
            </w:r>
            <w:r>
              <w:rPr>
                <w:noProof/>
                <w:webHidden/>
              </w:rPr>
              <w:fldChar w:fldCharType="begin"/>
            </w:r>
            <w:r>
              <w:rPr>
                <w:noProof/>
                <w:webHidden/>
              </w:rPr>
              <w:instrText xml:space="preserve"> PAGEREF _Toc237873255 \h </w:instrText>
            </w:r>
            <w:r>
              <w:rPr>
                <w:noProof/>
                <w:webHidden/>
              </w:rPr>
            </w:r>
            <w:r>
              <w:rPr>
                <w:noProof/>
                <w:webHidden/>
              </w:rPr>
              <w:fldChar w:fldCharType="separate"/>
            </w:r>
            <w:r>
              <w:rPr>
                <w:noProof/>
                <w:webHidden/>
              </w:rPr>
              <w:t>6</w:t>
            </w:r>
            <w:r>
              <w:rPr>
                <w:noProof/>
                <w:webHidden/>
              </w:rPr>
              <w:fldChar w:fldCharType="end"/>
            </w:r>
          </w:hyperlink>
        </w:p>
        <w:p w14:paraId="6F1932BC" w14:textId="5D9E2976" w:rsidR="00C46545" w:rsidRDefault="00C46545">
          <w:pPr>
            <w:pStyle w:val="TOC1"/>
            <w:tabs>
              <w:tab w:val="right" w:leader="dot" w:pos="9016"/>
            </w:tabs>
            <w:rPr>
              <w:noProof/>
            </w:rPr>
          </w:pPr>
          <w:hyperlink w:anchor="_Toc237873256" w:history="1">
            <w:r w:rsidRPr="006E4710">
              <w:rPr>
                <w:rStyle w:val="Hyperlink"/>
                <w:noProof/>
              </w:rPr>
              <w:t>6. Recruitment, Sampling and Study Selection</w:t>
            </w:r>
            <w:r>
              <w:rPr>
                <w:noProof/>
                <w:webHidden/>
              </w:rPr>
              <w:tab/>
            </w:r>
            <w:r>
              <w:rPr>
                <w:noProof/>
                <w:webHidden/>
              </w:rPr>
              <w:fldChar w:fldCharType="begin"/>
            </w:r>
            <w:r>
              <w:rPr>
                <w:noProof/>
                <w:webHidden/>
              </w:rPr>
              <w:instrText xml:space="preserve"> PAGEREF _Toc237873256 \h </w:instrText>
            </w:r>
            <w:r>
              <w:rPr>
                <w:noProof/>
                <w:webHidden/>
              </w:rPr>
            </w:r>
            <w:r>
              <w:rPr>
                <w:noProof/>
                <w:webHidden/>
              </w:rPr>
              <w:fldChar w:fldCharType="separate"/>
            </w:r>
            <w:r>
              <w:rPr>
                <w:noProof/>
                <w:webHidden/>
              </w:rPr>
              <w:t>6</w:t>
            </w:r>
            <w:r>
              <w:rPr>
                <w:noProof/>
                <w:webHidden/>
              </w:rPr>
              <w:fldChar w:fldCharType="end"/>
            </w:r>
          </w:hyperlink>
        </w:p>
        <w:p w14:paraId="34BC3E4C" w14:textId="5BB1559A" w:rsidR="00C46545" w:rsidRDefault="00C46545">
          <w:pPr>
            <w:pStyle w:val="TOC1"/>
            <w:tabs>
              <w:tab w:val="right" w:leader="dot" w:pos="9016"/>
            </w:tabs>
            <w:rPr>
              <w:noProof/>
            </w:rPr>
          </w:pPr>
          <w:hyperlink w:anchor="_Toc237873257" w:history="1">
            <w:r w:rsidRPr="006E4710">
              <w:rPr>
                <w:rStyle w:val="Hyperlink"/>
                <w:noProof/>
              </w:rPr>
              <w:t>7. Materials, Search Strategy and Data Collection Procedure</w:t>
            </w:r>
            <w:r>
              <w:rPr>
                <w:noProof/>
                <w:webHidden/>
              </w:rPr>
              <w:tab/>
            </w:r>
            <w:r>
              <w:rPr>
                <w:noProof/>
                <w:webHidden/>
              </w:rPr>
              <w:fldChar w:fldCharType="begin"/>
            </w:r>
            <w:r>
              <w:rPr>
                <w:noProof/>
                <w:webHidden/>
              </w:rPr>
              <w:instrText xml:space="preserve"> PAGEREF _Toc237873257 \h </w:instrText>
            </w:r>
            <w:r>
              <w:rPr>
                <w:noProof/>
                <w:webHidden/>
              </w:rPr>
            </w:r>
            <w:r>
              <w:rPr>
                <w:noProof/>
                <w:webHidden/>
              </w:rPr>
              <w:fldChar w:fldCharType="separate"/>
            </w:r>
            <w:r>
              <w:rPr>
                <w:noProof/>
                <w:webHidden/>
              </w:rPr>
              <w:t>7</w:t>
            </w:r>
            <w:r>
              <w:rPr>
                <w:noProof/>
                <w:webHidden/>
              </w:rPr>
              <w:fldChar w:fldCharType="end"/>
            </w:r>
          </w:hyperlink>
        </w:p>
        <w:p w14:paraId="34AEC7F2" w14:textId="255F38C8" w:rsidR="00C46545" w:rsidRDefault="00C46545">
          <w:pPr>
            <w:pStyle w:val="TOC1"/>
            <w:tabs>
              <w:tab w:val="right" w:leader="dot" w:pos="9016"/>
            </w:tabs>
            <w:rPr>
              <w:noProof/>
            </w:rPr>
          </w:pPr>
          <w:hyperlink w:anchor="_Toc237873258" w:history="1">
            <w:r w:rsidRPr="006E4710">
              <w:rPr>
                <w:rStyle w:val="Hyperlink"/>
                <w:noProof/>
              </w:rPr>
              <w:t>8. Proposed Data Analysis and Critical Appraisal</w:t>
            </w:r>
            <w:r>
              <w:rPr>
                <w:noProof/>
                <w:webHidden/>
              </w:rPr>
              <w:tab/>
            </w:r>
            <w:r>
              <w:rPr>
                <w:noProof/>
                <w:webHidden/>
              </w:rPr>
              <w:fldChar w:fldCharType="begin"/>
            </w:r>
            <w:r>
              <w:rPr>
                <w:noProof/>
                <w:webHidden/>
              </w:rPr>
              <w:instrText xml:space="preserve"> PAGEREF _Toc237873258 \h </w:instrText>
            </w:r>
            <w:r>
              <w:rPr>
                <w:noProof/>
                <w:webHidden/>
              </w:rPr>
            </w:r>
            <w:r>
              <w:rPr>
                <w:noProof/>
                <w:webHidden/>
              </w:rPr>
              <w:fldChar w:fldCharType="separate"/>
            </w:r>
            <w:r>
              <w:rPr>
                <w:noProof/>
                <w:webHidden/>
              </w:rPr>
              <w:t>7</w:t>
            </w:r>
            <w:r>
              <w:rPr>
                <w:noProof/>
                <w:webHidden/>
              </w:rPr>
              <w:fldChar w:fldCharType="end"/>
            </w:r>
          </w:hyperlink>
        </w:p>
        <w:p w14:paraId="30395CB1" w14:textId="401D8582" w:rsidR="00C46545" w:rsidRDefault="00C46545">
          <w:pPr>
            <w:pStyle w:val="TOC1"/>
            <w:tabs>
              <w:tab w:val="right" w:leader="dot" w:pos="9016"/>
            </w:tabs>
            <w:rPr>
              <w:noProof/>
            </w:rPr>
          </w:pPr>
          <w:hyperlink w:anchor="_Toc237873259" w:history="1">
            <w:r w:rsidRPr="006E4710">
              <w:rPr>
                <w:rStyle w:val="Hyperlink"/>
                <w:noProof/>
              </w:rPr>
              <w:t>9. Ethical Considerations</w:t>
            </w:r>
            <w:r>
              <w:rPr>
                <w:noProof/>
                <w:webHidden/>
              </w:rPr>
              <w:tab/>
            </w:r>
            <w:r>
              <w:rPr>
                <w:noProof/>
                <w:webHidden/>
              </w:rPr>
              <w:fldChar w:fldCharType="begin"/>
            </w:r>
            <w:r>
              <w:rPr>
                <w:noProof/>
                <w:webHidden/>
              </w:rPr>
              <w:instrText xml:space="preserve"> PAGEREF _Toc237873259 \h </w:instrText>
            </w:r>
            <w:r>
              <w:rPr>
                <w:noProof/>
                <w:webHidden/>
              </w:rPr>
            </w:r>
            <w:r>
              <w:rPr>
                <w:noProof/>
                <w:webHidden/>
              </w:rPr>
              <w:fldChar w:fldCharType="separate"/>
            </w:r>
            <w:r>
              <w:rPr>
                <w:noProof/>
                <w:webHidden/>
              </w:rPr>
              <w:t>8</w:t>
            </w:r>
            <w:r>
              <w:rPr>
                <w:noProof/>
                <w:webHidden/>
              </w:rPr>
              <w:fldChar w:fldCharType="end"/>
            </w:r>
          </w:hyperlink>
        </w:p>
        <w:p w14:paraId="23A5BA9C" w14:textId="200CC8E0" w:rsidR="00C46545" w:rsidRDefault="00C46545">
          <w:pPr>
            <w:pStyle w:val="TOC1"/>
            <w:tabs>
              <w:tab w:val="right" w:leader="dot" w:pos="9016"/>
            </w:tabs>
            <w:rPr>
              <w:noProof/>
            </w:rPr>
          </w:pPr>
          <w:hyperlink w:anchor="_Toc237873260" w:history="1">
            <w:r w:rsidRPr="006E4710">
              <w:rPr>
                <w:rStyle w:val="Hyperlink"/>
                <w:noProof/>
              </w:rPr>
              <w:t>10. Implications of the Research</w:t>
            </w:r>
            <w:r>
              <w:rPr>
                <w:noProof/>
                <w:webHidden/>
              </w:rPr>
              <w:tab/>
            </w:r>
            <w:r>
              <w:rPr>
                <w:noProof/>
                <w:webHidden/>
              </w:rPr>
              <w:fldChar w:fldCharType="begin"/>
            </w:r>
            <w:r>
              <w:rPr>
                <w:noProof/>
                <w:webHidden/>
              </w:rPr>
              <w:instrText xml:space="preserve"> PAGEREF _Toc237873260 \h </w:instrText>
            </w:r>
            <w:r>
              <w:rPr>
                <w:noProof/>
                <w:webHidden/>
              </w:rPr>
            </w:r>
            <w:r>
              <w:rPr>
                <w:noProof/>
                <w:webHidden/>
              </w:rPr>
              <w:fldChar w:fldCharType="separate"/>
            </w:r>
            <w:r>
              <w:rPr>
                <w:noProof/>
                <w:webHidden/>
              </w:rPr>
              <w:t>8</w:t>
            </w:r>
            <w:r>
              <w:rPr>
                <w:noProof/>
                <w:webHidden/>
              </w:rPr>
              <w:fldChar w:fldCharType="end"/>
            </w:r>
          </w:hyperlink>
        </w:p>
        <w:p w14:paraId="27F4B104" w14:textId="2DBEF699" w:rsidR="00C46545" w:rsidRDefault="00C46545">
          <w:pPr>
            <w:pStyle w:val="TOC1"/>
            <w:tabs>
              <w:tab w:val="right" w:leader="dot" w:pos="9016"/>
            </w:tabs>
            <w:rPr>
              <w:noProof/>
            </w:rPr>
          </w:pPr>
          <w:hyperlink w:anchor="_Toc237873261" w:history="1">
            <w:r w:rsidRPr="006E4710">
              <w:rPr>
                <w:rStyle w:val="Hyperlink"/>
                <w:noProof/>
              </w:rPr>
              <w:t>11. Gantt chart</w:t>
            </w:r>
            <w:r>
              <w:rPr>
                <w:noProof/>
                <w:webHidden/>
              </w:rPr>
              <w:tab/>
            </w:r>
            <w:r>
              <w:rPr>
                <w:noProof/>
                <w:webHidden/>
              </w:rPr>
              <w:fldChar w:fldCharType="begin"/>
            </w:r>
            <w:r>
              <w:rPr>
                <w:noProof/>
                <w:webHidden/>
              </w:rPr>
              <w:instrText xml:space="preserve"> PAGEREF _Toc237873261 \h </w:instrText>
            </w:r>
            <w:r>
              <w:rPr>
                <w:noProof/>
                <w:webHidden/>
              </w:rPr>
            </w:r>
            <w:r>
              <w:rPr>
                <w:noProof/>
                <w:webHidden/>
              </w:rPr>
              <w:fldChar w:fldCharType="separate"/>
            </w:r>
            <w:r>
              <w:rPr>
                <w:noProof/>
                <w:webHidden/>
              </w:rPr>
              <w:t>9</w:t>
            </w:r>
            <w:r>
              <w:rPr>
                <w:noProof/>
                <w:webHidden/>
              </w:rPr>
              <w:fldChar w:fldCharType="end"/>
            </w:r>
          </w:hyperlink>
        </w:p>
        <w:p w14:paraId="71379EB9" w14:textId="34733198" w:rsidR="00C46545" w:rsidRDefault="00C46545">
          <w:pPr>
            <w:pStyle w:val="TOC1"/>
            <w:tabs>
              <w:tab w:val="right" w:leader="dot" w:pos="9016"/>
            </w:tabs>
            <w:rPr>
              <w:noProof/>
            </w:rPr>
          </w:pPr>
          <w:hyperlink w:anchor="_Toc237873262" w:history="1">
            <w:r w:rsidRPr="006E4710">
              <w:rPr>
                <w:rStyle w:val="Hyperlink"/>
                <w:noProof/>
              </w:rPr>
              <w:t>References</w:t>
            </w:r>
            <w:r>
              <w:rPr>
                <w:noProof/>
                <w:webHidden/>
              </w:rPr>
              <w:tab/>
            </w:r>
            <w:r>
              <w:rPr>
                <w:noProof/>
                <w:webHidden/>
              </w:rPr>
              <w:fldChar w:fldCharType="begin"/>
            </w:r>
            <w:r>
              <w:rPr>
                <w:noProof/>
                <w:webHidden/>
              </w:rPr>
              <w:instrText xml:space="preserve"> PAGEREF _Toc237873262 \h </w:instrText>
            </w:r>
            <w:r>
              <w:rPr>
                <w:noProof/>
                <w:webHidden/>
              </w:rPr>
            </w:r>
            <w:r>
              <w:rPr>
                <w:noProof/>
                <w:webHidden/>
              </w:rPr>
              <w:fldChar w:fldCharType="separate"/>
            </w:r>
            <w:r>
              <w:rPr>
                <w:noProof/>
                <w:webHidden/>
              </w:rPr>
              <w:t>10</w:t>
            </w:r>
            <w:r>
              <w:rPr>
                <w:noProof/>
                <w:webHidden/>
              </w:rPr>
              <w:fldChar w:fldCharType="end"/>
            </w:r>
          </w:hyperlink>
        </w:p>
        <w:p w14:paraId="74F3874E" w14:textId="42425375" w:rsidR="00C46545" w:rsidRDefault="00C46545">
          <w:r>
            <w:rPr>
              <w:b/>
              <w:bCs/>
              <w:noProof/>
            </w:rPr>
            <w:fldChar w:fldCharType="end"/>
          </w:r>
        </w:p>
      </w:sdtContent>
    </w:sdt>
    <w:p w14:paraId="604E2B94" w14:textId="77777777" w:rsidR="00C46545" w:rsidRDefault="00C46545">
      <w:pPr>
        <w:jc w:val="center"/>
      </w:pPr>
    </w:p>
    <w:p w14:paraId="436DE00B" w14:textId="77777777" w:rsidR="00E62F30" w:rsidRDefault="00000000">
      <w:pPr>
        <w:jc w:val="center"/>
        <w:rPr>
          <w:b/>
          <w:bCs/>
          <w:sz w:val="32"/>
          <w:szCs w:val="32"/>
        </w:rPr>
      </w:pPr>
      <w:r>
        <w:br w:type="page"/>
      </w:r>
    </w:p>
    <w:p w14:paraId="6938DA97" w14:textId="77777777" w:rsidR="00E62F30" w:rsidRDefault="00000000">
      <w:pPr>
        <w:pStyle w:val="Heading1"/>
      </w:pPr>
      <w:bookmarkStart w:id="0" w:name="_67jua11nuo5y" w:colFirst="0" w:colLast="0"/>
      <w:bookmarkStart w:id="1" w:name="_Toc237873244"/>
      <w:bookmarkEnd w:id="0"/>
      <w:r>
        <w:lastRenderedPageBreak/>
        <w:t>1. Prevalence of the Problem</w:t>
      </w:r>
      <w:bookmarkEnd w:id="1"/>
    </w:p>
    <w:p w14:paraId="4526AF78" w14:textId="77777777" w:rsidR="00E62F30" w:rsidRDefault="00000000">
      <w:r>
        <w:t>Mental-health problems in school-aged children are a significant public-health challenge due to high prevalence, increasing demand for services and growing pressure on those services. In England, 20.3% of children aged 8-16 and 23.3% of those aged 17-19 had a probable mental disorder in 2023 and prevalence among 8-16-year-olds had increased from 12.5% in 2017 (NHS England, 2023). The change has led to an increasing number of pupils with emotional and behavioural problems, having a direct impact on how they engage in classroom activities, relationships and learning. The educational consequences are tangible as children who had presented at hospital with mental-health issues were expected to miss 16% of school sessions, whereas children who did not have hospital presentations were expected to miss 6% (ONS, 2025). It reveals the cyclical nature of mental ill-health and absence. There is also a lack of demand, as specialist services are impacted. The number of children in England with an active referral to Children and Young People's Mental Health Services is nearly twice as high in 2024-25 as in 2018-19 and a little higher than in 2023-24 (Children's Commissioner for England, 2026). Early intervention can help avoid problems from worsening and becoming chronic. As such, the issue is not only about the symptoms but also about educational continuity, social development and service capacity, and the compelling argument for identifying and providing early support in schools.</w:t>
      </w:r>
    </w:p>
    <w:p w14:paraId="7826558C" w14:textId="77777777" w:rsidR="00E62F30" w:rsidRDefault="00000000">
      <w:pPr>
        <w:pStyle w:val="Heading1"/>
      </w:pPr>
      <w:bookmarkStart w:id="2" w:name="_t1ciwtnabnv9" w:colFirst="0" w:colLast="0"/>
      <w:bookmarkStart w:id="3" w:name="_Toc237873245"/>
      <w:bookmarkEnd w:id="2"/>
      <w:r>
        <w:t>2. Literature-Based Background</w:t>
      </w:r>
      <w:bookmarkEnd w:id="3"/>
    </w:p>
    <w:p w14:paraId="71ACDC95" w14:textId="77777777" w:rsidR="00E62F30" w:rsidRDefault="00000000">
      <w:pPr>
        <w:pStyle w:val="Heading2"/>
      </w:pPr>
      <w:bookmarkStart w:id="4" w:name="_ohi6avke83ll" w:colFirst="0" w:colLast="0"/>
      <w:bookmarkStart w:id="5" w:name="_Toc237873246"/>
      <w:bookmarkEnd w:id="4"/>
      <w:r>
        <w:t>2.1 Mental Health Challenges Experienced by School-Aged Children in the UK</w:t>
      </w:r>
      <w:bookmarkEnd w:id="5"/>
    </w:p>
    <w:p w14:paraId="0F9742BB" w14:textId="77777777" w:rsidR="00E62F30" w:rsidRDefault="00000000">
      <w:r>
        <w:t xml:space="preserve">The increasing rates of mental-health disorders are at the heart of the need for mental-health services in school settings, as mental-health problems directly impact school-aged children's emotional well-being, engagement and learning. Cybulski </w:t>
      </w:r>
      <w:r>
        <w:rPr>
          <w:i/>
          <w:iCs/>
        </w:rPr>
        <w:t>et al.</w:t>
      </w:r>
      <w:r>
        <w:t xml:space="preserve"> (2021) report that between 2003 and 2018 there was a 3.5-fold increase in recorded cases of anxiety and a 2.4-fold increase in cases of depression in the UK, with the highest numbers of cases in the 17 to 19 age band. This means that the school is more likely to meet students whose challenges and difficulties will grow as they work through the adolescent years. There is a stronger rationale for recognising challenges early, before problems develop or take root. Additionally, in 2022, having a probable mental disorder was reported for 18.0% of children aged 7-16 and 25.7% of children aged 17-19 in England and children with such a disorder were less likely to feel safe at school (61.2%) compared with those without (89.2%) (Newlove-Delgado </w:t>
      </w:r>
      <w:r>
        <w:rPr>
          <w:i/>
          <w:iCs/>
        </w:rPr>
        <w:t>et al.</w:t>
      </w:r>
      <w:r>
        <w:t xml:space="preserve"> 2022). Hence, prevalence is not only a diagnostic problem but also relates to pupils' day-to-day school life. However, rigorous school-based interventions, found by Zhang</w:t>
      </w:r>
      <w:r>
        <w:rPr>
          <w:i/>
          <w:iCs/>
        </w:rPr>
        <w:t xml:space="preserve"> et al.</w:t>
      </w:r>
      <w:r>
        <w:t xml:space="preserve"> (2023) to have only a small overall effect on reducing the levels of depression and anxiety, were more effective for anxiety, CBT and clinician-led delivery and secondary pupils. This age-sensitive </w:t>
      </w:r>
      <w:r>
        <w:lastRenderedPageBreak/>
        <w:t>trend suggests that provision may not be differentiated enough to account for developmental differences. Therefore, there is no guarantee that any school intervention will be effective, and that if it is, it will be one that is matched to age, condition and delivery expertise to convert access into meaningful improvement.</w:t>
      </w:r>
    </w:p>
    <w:p w14:paraId="38E7CA7D" w14:textId="77777777" w:rsidR="00E62F30" w:rsidRDefault="00000000">
      <w:pPr>
        <w:pStyle w:val="Heading2"/>
      </w:pPr>
      <w:bookmarkStart w:id="6" w:name="_7yqxd0z3tu" w:colFirst="0" w:colLast="0"/>
      <w:bookmarkStart w:id="7" w:name="_Toc237873247"/>
      <w:bookmarkEnd w:id="6"/>
      <w:r>
        <w:t>2.2 Role of School-Based Support in Identifying and Responding to Children’s Mental Health Needs</w:t>
      </w:r>
      <w:bookmarkEnd w:id="7"/>
    </w:p>
    <w:p w14:paraId="2F4FECFC" w14:textId="77777777" w:rsidR="00E62F30" w:rsidRDefault="00000000">
      <w:r>
        <w:t xml:space="preserve">School-based support is key as the early identification of pupils can lead to help being put in place before emotional issues turn into ongoing problems. Childs-Fegredo </w:t>
      </w:r>
      <w:r>
        <w:rPr>
          <w:i/>
          <w:iCs/>
        </w:rPr>
        <w:t>et al.</w:t>
      </w:r>
      <w:r>
        <w:t xml:space="preserve"> (2021) identified the most acceptable and feasible approach to identifying children's mental health needs as staff mental-health training, with screening raising concerns regarding resources, accuracy, stigma and staff burden. Staff development is more effective in identification than the use of a single tool in school. Similarly, Hayes </w:t>
      </w:r>
      <w:r>
        <w:rPr>
          <w:i/>
          <w:iCs/>
        </w:rPr>
        <w:t xml:space="preserve">et al. </w:t>
      </w:r>
      <w:r>
        <w:t xml:space="preserve">(2024) examined universal school interventions and reported that among 33 studies that met the inclusion criteria, only 14 had adequate information to calculate effect sizes and the majority of studies had weak ratings. In contrast, Appleton </w:t>
      </w:r>
      <w:r>
        <w:rPr>
          <w:i/>
          <w:iCs/>
        </w:rPr>
        <w:t xml:space="preserve">et al. </w:t>
      </w:r>
      <w:r>
        <w:t>(2025) determined that models of early interventions have potential to enhance access to services, lower wait times and contribute to better mental-health outcomes, despite the heterogeneity of the interventions limiting the ability to draw clear conclusions regarding an optimum model. The evidence suggests that schools can serve as accessible avenues for entry. Identification, referral capacity, professional support, and coordination with other services, therefore, should be a unified pathway and not independent school activities.</w:t>
      </w:r>
    </w:p>
    <w:p w14:paraId="284355A4" w14:textId="77777777" w:rsidR="00E62F30" w:rsidRDefault="00000000">
      <w:pPr>
        <w:pStyle w:val="Heading2"/>
      </w:pPr>
      <w:bookmarkStart w:id="8" w:name="_8v8r8xiw01tx" w:colFirst="0" w:colLast="0"/>
      <w:bookmarkStart w:id="9" w:name="_Toc237873248"/>
      <w:bookmarkEnd w:id="8"/>
      <w:r>
        <w:t>2.3 Effectiveness of School-Based Mental Health Support on Wellbeing, Learning and Early Intervention</w:t>
      </w:r>
      <w:bookmarkEnd w:id="9"/>
    </w:p>
    <w:p w14:paraId="3A39431B" w14:textId="77777777" w:rsidR="00E62F30" w:rsidRDefault="00000000">
      <w:r>
        <w:t xml:space="preserve">Effective, accessible school-based mental-health provision that is integrated into the school context can enhance wellbeing and facilitate early intervention. One-to-one counselling in UK primary schools was found to have meaningful effects on children's difficulties with effect sizes of 0.51 at 12 months and 0.84 at 24 months as compared to matched controls (Finning </w:t>
      </w:r>
      <w:r>
        <w:rPr>
          <w:i/>
          <w:iCs/>
        </w:rPr>
        <w:t xml:space="preserve">et al. </w:t>
      </w:r>
      <w:r>
        <w:t xml:space="preserve">2022). It shows that school counselling can have positive outcomes beyond treatment and reinforces the importance of intervention prior to difficulty being entrenched. Copeland </w:t>
      </w:r>
      <w:r>
        <w:rPr>
          <w:i/>
          <w:iCs/>
        </w:rPr>
        <w:t>et al.</w:t>
      </w:r>
      <w:r>
        <w:t xml:space="preserve"> (2024), however, came to a more conservative conclusion, based on 54 studies conducted in UK. Services were not always well embedded in school systems, robust evaluations found no clear evidence of the effectiveness of counselling, and weaker designs indicated potential but tentative benefits. Thus, positive effects of individual programmes cannot be assumed to apply to schools in different settings. Furthermore, Gunawardena </w:t>
      </w:r>
      <w:r>
        <w:rPr>
          <w:i/>
          <w:iCs/>
        </w:rPr>
        <w:t xml:space="preserve">et al. </w:t>
      </w:r>
      <w:r>
        <w:t xml:space="preserve">(2023) identified that 80% of the school-based wellbeing interventions in Australia that were reviewed did not demonstrate any statistically significant impact on wellbeing, while the selected interventions revealed small </w:t>
      </w:r>
      <w:r>
        <w:lastRenderedPageBreak/>
        <w:t>to medium wellbeing outcomes. While this evidence is from Australia, it does emphasise quality of implementation and not necessarily that location in a school makes it effective. Sustainable benefit depends on evidence-based provision, appropriate delivery, contextual integration and monitoring of outcomes, with a view to ensuring that wellbeing enhancements contribute to learning, engagement and timely interventions.</w:t>
      </w:r>
    </w:p>
    <w:p w14:paraId="41D02412" w14:textId="77777777" w:rsidR="00E62F30" w:rsidRDefault="00000000">
      <w:pPr>
        <w:pStyle w:val="Heading1"/>
      </w:pPr>
      <w:bookmarkStart w:id="10" w:name="_mtt5eb7prxko" w:colFirst="0" w:colLast="0"/>
      <w:bookmarkStart w:id="11" w:name="_Toc237873249"/>
      <w:bookmarkEnd w:id="10"/>
      <w:r>
        <w:t>3. Rationale, Research Question, Aim and Objectives</w:t>
      </w:r>
      <w:bookmarkEnd w:id="11"/>
    </w:p>
    <w:p w14:paraId="6904A865" w14:textId="77777777" w:rsidR="00E62F30" w:rsidRDefault="00000000">
      <w:pPr>
        <w:pStyle w:val="Heading2"/>
      </w:pPr>
      <w:bookmarkStart w:id="12" w:name="_oqzujjwcrni" w:colFirst="0" w:colLast="0"/>
      <w:bookmarkStart w:id="13" w:name="_Toc237873250"/>
      <w:bookmarkEnd w:id="12"/>
      <w:r>
        <w:t>3.1 Rationale</w:t>
      </w:r>
      <w:bookmarkEnd w:id="13"/>
    </w:p>
    <w:p w14:paraId="72BD0D12" w14:textId="77777777" w:rsidR="00E62F30" w:rsidRDefault="00000000">
      <w:r>
        <w:t>In 2025-26, there are a total of 5.8 million pupils and learners covered by Mental Health Support Teams in England, with only 48% of schools and colleges receiving a team, varying from 29% of those in post-16 to 78% of those in state-funded secondary schools (Department for Education, 2026). This is an uneven reach, meaning a pupil's access can be dependent on school type and local implementation, and can be difficult to infer from isolated programmes as a matter of national effectiveness. A 2025 meta-analysis screened 12897 records and included 28 studies, while only three of 14 outcomes had significant improvements that anxiety, depression and positive mental health did not have significant overall benefit (Lekamge</w:t>
      </w:r>
      <w:r>
        <w:rPr>
          <w:i/>
          <w:iCs/>
        </w:rPr>
        <w:t xml:space="preserve"> et al.</w:t>
      </w:r>
      <w:r>
        <w:t xml:space="preserve"> 2025). This variability indicates that labels of interventions do not necessarily account for outcomes, as quality of interventions, developmental appropriateness and school context can change what pupils are exposed to. Implementation is another factor that has not been addressed. Schäfer et al. (2025) identified 336 implementation factors across 26 studies, where 61.6% were barriers, compared with 38.4% facilitators, with scheduling, low prioritisation and logistical constraints repeatedly limiting delivery. Thus, it is possible to review UK evidence from ages 8 to 19 and link outcomes to delivery conditions, as opposed to interventions being implemented. The synthesis can identify effective support, explain conflicting findings, reveal evidence gaps and offer school managers, teachers, health professionals and policy makers more evidence to help make decisions in the future.</w:t>
      </w:r>
    </w:p>
    <w:p w14:paraId="59AB5855" w14:textId="77777777" w:rsidR="00E62F30" w:rsidRDefault="00000000">
      <w:pPr>
        <w:pStyle w:val="Heading2"/>
      </w:pPr>
      <w:bookmarkStart w:id="14" w:name="_izrclpu79iwi" w:colFirst="0" w:colLast="0"/>
      <w:bookmarkStart w:id="15" w:name="_Toc237873251"/>
      <w:bookmarkEnd w:id="14"/>
      <w:r>
        <w:t>3.2 Research Question</w:t>
      </w:r>
      <w:bookmarkEnd w:id="15"/>
    </w:p>
    <w:p w14:paraId="1D68AB31" w14:textId="77777777" w:rsidR="00E62F30" w:rsidRDefault="00000000">
      <w:r>
        <w:t>To what extent can school-based support effectively address mental health challenges among school-aged children in the UK?</w:t>
      </w:r>
    </w:p>
    <w:p w14:paraId="537C495F" w14:textId="77777777" w:rsidR="00E62F30" w:rsidRDefault="00000000">
      <w:pPr>
        <w:pStyle w:val="Heading2"/>
      </w:pPr>
      <w:bookmarkStart w:id="16" w:name="_n3claj1wp2pr" w:colFirst="0" w:colLast="0"/>
      <w:bookmarkStart w:id="17" w:name="_Toc237873252"/>
      <w:bookmarkEnd w:id="16"/>
      <w:r>
        <w:t>3.3 Research Aim</w:t>
      </w:r>
      <w:bookmarkEnd w:id="17"/>
    </w:p>
    <w:p w14:paraId="6217A1CB" w14:textId="77777777" w:rsidR="00E62F30" w:rsidRDefault="00000000">
      <w:r>
        <w:t>This research aims to identify potential mental health challenges, particularly among School- aged children and how school-based support can improve wellbeing among School-aged children in UK.</w:t>
      </w:r>
    </w:p>
    <w:p w14:paraId="3FA6D23F" w14:textId="77777777" w:rsidR="00E62F30" w:rsidRDefault="00000000">
      <w:pPr>
        <w:pStyle w:val="Heading2"/>
      </w:pPr>
      <w:bookmarkStart w:id="18" w:name="_hmmtgx9z6917" w:colFirst="0" w:colLast="0"/>
      <w:bookmarkStart w:id="19" w:name="_Toc237873253"/>
      <w:bookmarkEnd w:id="18"/>
      <w:r>
        <w:t>3.4 Objectives</w:t>
      </w:r>
      <w:bookmarkEnd w:id="19"/>
    </w:p>
    <w:p w14:paraId="7DDC8B22" w14:textId="77777777" w:rsidR="00E62F30" w:rsidRDefault="00000000">
      <w:pPr>
        <w:numPr>
          <w:ilvl w:val="0"/>
          <w:numId w:val="1"/>
        </w:numPr>
      </w:pPr>
      <w:r>
        <w:t>To identify main mental health challenges experienced by school-aged children</w:t>
      </w:r>
    </w:p>
    <w:p w14:paraId="10D285CD" w14:textId="77777777" w:rsidR="00E62F30" w:rsidRDefault="00000000">
      <w:pPr>
        <w:numPr>
          <w:ilvl w:val="0"/>
          <w:numId w:val="1"/>
        </w:numPr>
      </w:pPr>
      <w:r>
        <w:t>To assess the role of school-based support in identifying and responding to children’s mental health requirements</w:t>
      </w:r>
    </w:p>
    <w:p w14:paraId="7763B30E" w14:textId="77777777" w:rsidR="00E62F30" w:rsidRDefault="00000000">
      <w:pPr>
        <w:numPr>
          <w:ilvl w:val="0"/>
          <w:numId w:val="1"/>
        </w:numPr>
      </w:pPr>
      <w:r>
        <w:lastRenderedPageBreak/>
        <w:t>To evaluate how school-based mental health support can improve children’s wellbeing, learning, and access to early intervention.</w:t>
      </w:r>
    </w:p>
    <w:p w14:paraId="46D91905" w14:textId="77777777" w:rsidR="00E62F30" w:rsidRDefault="00000000">
      <w:pPr>
        <w:numPr>
          <w:ilvl w:val="0"/>
          <w:numId w:val="1"/>
        </w:numPr>
      </w:pPr>
      <w:r>
        <w:t>To provide recommendations to school management to improve their practices.</w:t>
      </w:r>
    </w:p>
    <w:p w14:paraId="11A1B541" w14:textId="77777777" w:rsidR="00E62F30" w:rsidRDefault="00000000">
      <w:pPr>
        <w:pStyle w:val="Heading1"/>
      </w:pPr>
      <w:bookmarkStart w:id="20" w:name="_6yj6umj165hv" w:colFirst="0" w:colLast="0"/>
      <w:bookmarkStart w:id="21" w:name="_Toc237873254"/>
      <w:bookmarkEnd w:id="20"/>
      <w:r>
        <w:t>4. Research Methodology</w:t>
      </w:r>
      <w:bookmarkEnd w:id="21"/>
    </w:p>
    <w:p w14:paraId="03B32954" w14:textId="77777777" w:rsidR="00E62F30" w:rsidRDefault="00000000">
      <w:r>
        <w:t>A systematic review is a method of evidence synthesis that is done with explicit, reproducible procedures to identify, appraise and combine studies on a defined question (Phillips and Barker, 2021). This research will draw on evidence in UK that will inform the review of mental-health issues faced by children aged 8-19 and support provided in schools. Secondary evidence is suitable to ensure that the study can synthesise the issues of challenges, identification, wellbeing, learning and early intervention across settings. Experiences will be captured through primary survey, interviews or focus groups, but this would not provide comparable evidence on interventions and implementation. A narrative review was not appropriate as study selection may not be as transparent. Hence, a more thorough foundation for answering the research question and informing school and public-health practice is provided by predefined eligibility criteria, systematic searching, quality appraisal and reproducible synthesis.</w:t>
      </w:r>
    </w:p>
    <w:p w14:paraId="0B451D29" w14:textId="77777777" w:rsidR="00E62F30" w:rsidRDefault="00000000">
      <w:pPr>
        <w:pStyle w:val="Heading1"/>
      </w:pPr>
      <w:bookmarkStart w:id="22" w:name="_xo1jvbsa1lun" w:colFirst="0" w:colLast="0"/>
      <w:bookmarkStart w:id="23" w:name="_Toc237873255"/>
      <w:bookmarkEnd w:id="22"/>
      <w:r>
        <w:t>5. Research Design</w:t>
      </w:r>
      <w:bookmarkEnd w:id="23"/>
    </w:p>
    <w:p w14:paraId="757C76B9" w14:textId="77777777" w:rsidR="00E62F30" w:rsidRDefault="00000000">
      <w:r>
        <w:t xml:space="preserve">Research design involves the systematic steps for the collection, selection, evaluation and interpretation of evidence. Transparent reporting enhances the assessment of the quality of the review and enhances reproducibility (Page </w:t>
      </w:r>
      <w:r>
        <w:rPr>
          <w:i/>
          <w:iCs/>
        </w:rPr>
        <w:t>et al.</w:t>
      </w:r>
      <w:r>
        <w:t xml:space="preserve"> 2021). The process of this study will be carried out by searching the database, title and abstract screening, full-text eligibility assessment, study selection, data extraction, critical appraisal, synthesis and interpretation. The sequence of evidence for 8-19 years of age, and school-based support and outcomes including mental health and wellbeing, learning and early intervention, and objectives are linked to each other. A scoping review was not selected as it is not the intent to map the literature but to assess evidence of effectiveness and implementation. Meta-analysis was also inappropriate as different interventions, designs and outcomes are expected. Therefore, systematic review and narrative and thematic synthesis are the best design for combining heterogeneous evidence from UK.</w:t>
      </w:r>
    </w:p>
    <w:p w14:paraId="42E38653" w14:textId="77777777" w:rsidR="00E62F30" w:rsidRDefault="00000000">
      <w:pPr>
        <w:pStyle w:val="Heading1"/>
      </w:pPr>
      <w:bookmarkStart w:id="24" w:name="_8a4se19zhrpf" w:colFirst="0" w:colLast="0"/>
      <w:bookmarkStart w:id="25" w:name="_Toc237873256"/>
      <w:bookmarkEnd w:id="24"/>
      <w:r>
        <w:t>6. Recruitment, Sampling and Study Selection</w:t>
      </w:r>
      <w:bookmarkEnd w:id="25"/>
    </w:p>
    <w:p w14:paraId="2DA50661" w14:textId="77777777" w:rsidR="00E62F30" w:rsidRDefault="00000000">
      <w:r>
        <w:t xml:space="preserve">Using pre-defined eligibility criteria for study selection, where only evidence relevant to the review question will enter the synthesis, may lead to screening errors that could distort the conclusions (Affengruber </w:t>
      </w:r>
      <w:r>
        <w:rPr>
          <w:i/>
          <w:iCs/>
        </w:rPr>
        <w:t>et al.</w:t>
      </w:r>
      <w:r>
        <w:t xml:space="preserve"> 2022). No children, parents, teachers or school staff will be recruited since no primary data will be gathered. Rather the sample will consist of about 40 studies. Eligible evidence will be English research published 2016-2026, featuring school-aged children or young people of the approximate age range of 8-19, with findings based in </w:t>
      </w:r>
      <w:r>
        <w:lastRenderedPageBreak/>
        <w:t>the UK, which focuses on school-based/school-coordinated mental-health support and which focuses on mental health, wellbeing, learning, attendance, identification, referral or early intervention. Data without UK findings, clinical interventions that are not relevant and outcomes that are not relevant or pre-2016 publications will be excluded. Convenience or purposive recruitment was not suitable as a primary research question would have been addressed, not a synthesis of the existing UK evidence.</w:t>
      </w:r>
    </w:p>
    <w:p w14:paraId="2EF2841E" w14:textId="77777777" w:rsidR="00E62F30" w:rsidRDefault="00000000">
      <w:pPr>
        <w:pStyle w:val="Heading1"/>
      </w:pPr>
      <w:bookmarkStart w:id="26" w:name="_v5xxpjaca9nf" w:colFirst="0" w:colLast="0"/>
      <w:bookmarkStart w:id="27" w:name="_Toc237873257"/>
      <w:bookmarkEnd w:id="26"/>
      <w:r>
        <w:t>7. Materials, Search Strategy and Data Collection Procedure</w:t>
      </w:r>
      <w:bookmarkEnd w:id="27"/>
    </w:p>
    <w:p w14:paraId="28C33450" w14:textId="77777777" w:rsidR="00E62F30" w:rsidRDefault="00000000">
      <w:r>
        <w:t xml:space="preserve">A systematic search strategy is a documented strategy for searching for eligible evidence that can be reproduced and evaluated (Rethlefsen </w:t>
      </w:r>
      <w:r>
        <w:rPr>
          <w:i/>
          <w:iCs/>
        </w:rPr>
        <w:t xml:space="preserve">et al. </w:t>
      </w:r>
      <w:r>
        <w:t>2021). Google Scholar, ScienceDirect, Scopus and PubMed will be used for searches and ResearchGate will be used to locate copies. Terms will include school-aged children, young people, pupils, mental health, emotional wellbeing, school-based support, Mental Health Support Teams, counselling, whole school approaches, early identification, early intervention, learning, attendance and UK. Concepts will be combined using Boolean operators like (school-aged children OR adolescent OR pupil) AND (mental health OR emotional wellbeing) AND (school-based support OR counselling OR Mental Health Support Teams) AND (United Kingdom OR UK). Searches will focus on evidence in English from 2016-2026, and specific to the UK.</w:t>
      </w:r>
    </w:p>
    <w:p w14:paraId="63BAAA7E" w14:textId="77777777" w:rsidR="00E62F30" w:rsidRDefault="00000000">
      <w:r>
        <w:t xml:space="preserve">Data collection for the systematic review is not obtaining responses from participants but rather a series of predetermined data from eligible studies. Structured extraction provides consistency and traceability between evidence and synthesis (Phillips and Barker, 2021). Duplicate studies will be removed and ineligible studies will be thrown away after duplicate removal and therefore, 40 studies will be entered into Microsoft Excel. Study characteristics, methods, participant characteristics, school setting, support type, outcomes, key findings, barriers, facilitators and limitations will be included in fields. The evidence base will be peer-reviewed studies and there may be some context from government or NHS evidence. These fields help to capture mental-health challenges, school responses, outcomes and evidence relevant to the school management recommendations in line with the objectives. </w:t>
      </w:r>
    </w:p>
    <w:p w14:paraId="0B2B7DEA" w14:textId="77777777" w:rsidR="00E62F30" w:rsidRDefault="00000000">
      <w:pPr>
        <w:pStyle w:val="Heading1"/>
      </w:pPr>
      <w:bookmarkStart w:id="28" w:name="_dlo649jmwlg2" w:colFirst="0" w:colLast="0"/>
      <w:bookmarkStart w:id="29" w:name="_Toc237873258"/>
      <w:bookmarkEnd w:id="28"/>
      <w:r>
        <w:t>8. Proposed Data Analysis and Critical Appraisal</w:t>
      </w:r>
      <w:bookmarkEnd w:id="29"/>
    </w:p>
    <w:p w14:paraId="1E8A4131" w14:textId="77777777" w:rsidR="00E62F30" w:rsidRDefault="00000000">
      <w:r>
        <w:t xml:space="preserve">Critical appraisal is a systematic evaluation of the methodology and risk of bias, with their credibility guiding interpretation (Ma </w:t>
      </w:r>
      <w:r>
        <w:rPr>
          <w:i/>
          <w:iCs/>
        </w:rPr>
        <w:t>et al.</w:t>
      </w:r>
      <w:r>
        <w:t xml:space="preserve"> 2020). The quality, bias, relevance and reliability will be assessed with a design-appropriate Critical Appraisal Checklist. Thematic analysis categorises the recurring patterns into meaningful themes and narrative synthesis synthesises findings when statistical pooling is inappropriate (Purssell and Gould, 2021; Campbell </w:t>
      </w:r>
      <w:r>
        <w:rPr>
          <w:i/>
          <w:iCs/>
        </w:rPr>
        <w:t>et al</w:t>
      </w:r>
      <w:r>
        <w:t xml:space="preserve">. 2020). The evidence will be descriptively compared and coded under the following themes like mental-health challenges, identification, types of support, wellbeing, learning, early intervention, implementation barriers and good practice. Meta-analysis was not chosen </w:t>
      </w:r>
      <w:r>
        <w:lastRenderedPageBreak/>
        <w:t>because the variations in interventions, design, measures and school contexts may lead to spurious pooled estimates. Critical appraisal, thematic analysis and narrative synthesis help to interpret cautiously heterogeneous evidence.</w:t>
      </w:r>
    </w:p>
    <w:p w14:paraId="38F3BDB5" w14:textId="77777777" w:rsidR="00E62F30" w:rsidRDefault="00000000">
      <w:pPr>
        <w:pStyle w:val="Heading1"/>
      </w:pPr>
      <w:bookmarkStart w:id="30" w:name="_7enq9rgtwggw" w:colFirst="0" w:colLast="0"/>
      <w:bookmarkStart w:id="31" w:name="_Toc237873259"/>
      <w:bookmarkEnd w:id="30"/>
      <w:r>
        <w:t>9. Ethical Considerations</w:t>
      </w:r>
      <w:bookmarkEnd w:id="31"/>
    </w:p>
    <w:p w14:paraId="79C19879" w14:textId="77777777" w:rsidR="00E62F30" w:rsidRDefault="00000000">
      <w:r>
        <w:t xml:space="preserve">Research ethics entails that research is carried out and reported in an honest way and that information is managed responsibly; this also applies to research that is based on secondary sources (Hutchings et al., 2021). Only published evidence will be used in this review and there will be no recruitment, consent, interviews or identifiable personal data. It will comply with UWTSD Research Ethics and Integrity Code of Practice and Research Data Management Policy. Files will be stored in password-protected University Office 365 storage and USB will be encrypted and password-protected. Project materials will be removed at the end of the project. To ensure information gathered from existing sources was used appropriately and lawfully, Copyright, Designs and Patents Act 1988 was considered in this research (The UK Legislation, 2026). In line with this legislation, material from other authors has not been reproduced without proper acknowledgement. The study also does not quote the words of others directly but presents their referenced information in paraphrased format. Proper referencing and fair presentation of research material will minimise the chance of falsely using or misrepresenting research material. </w:t>
      </w:r>
    </w:p>
    <w:p w14:paraId="1303645A" w14:textId="77777777" w:rsidR="00E62F30" w:rsidRDefault="00000000">
      <w:pPr>
        <w:pStyle w:val="Heading1"/>
      </w:pPr>
      <w:bookmarkStart w:id="32" w:name="_x3yqvurmnk6g" w:colFirst="0" w:colLast="0"/>
      <w:bookmarkStart w:id="33" w:name="_Toc237873260"/>
      <w:bookmarkEnd w:id="32"/>
      <w:r>
        <w:t>10. Implications of the Research</w:t>
      </w:r>
      <w:bookmarkEnd w:id="33"/>
    </w:p>
    <w:p w14:paraId="042D970F" w14:textId="77777777" w:rsidR="00E62F30" w:rsidRDefault="00000000">
      <w:r>
        <w:t xml:space="preserve">Research implications outline how the research findings could influence practice, policy and future research. In this context, synthesis will link evidence about children's mental health needs and the identification, referral and support of pupils in the school context. In UK, school-based provision can be valued but effectiveness is dependent on how it is implemented, context and integration with wider services (Copeland </w:t>
      </w:r>
      <w:r>
        <w:rPr>
          <w:i/>
          <w:iCs/>
        </w:rPr>
        <w:t xml:space="preserve">et al. </w:t>
      </w:r>
      <w:r>
        <w:t>2024). The review can assist school leaders in distinguishing between stronger practices and those that may be compromised due to evidence. Findings may provide insights for staff training, earlier identification, and referral arrangements, counselling arrangements and coordination with health and social-care professionals. It may provide clarity on responses to needs that emerge to teachers and school nurses, as well as evaluation priorities for policymakers and researchers. These implications can directly help to provide recommendations to the school management based on critically investigated evidence.</w:t>
      </w:r>
    </w:p>
    <w:p w14:paraId="6408BD10" w14:textId="77777777" w:rsidR="00E62F30" w:rsidRDefault="00000000">
      <w:pPr>
        <w:pStyle w:val="Heading1"/>
      </w:pPr>
      <w:bookmarkStart w:id="34" w:name="_30y54wsqrcs8" w:colFirst="0" w:colLast="0"/>
      <w:bookmarkStart w:id="35" w:name="_Toc237873261"/>
      <w:bookmarkEnd w:id="34"/>
      <w:r>
        <w:lastRenderedPageBreak/>
        <w:t>11. Gantt chart</w:t>
      </w:r>
      <w:bookmarkEnd w:id="35"/>
    </w:p>
    <w:p w14:paraId="3E4A0BDE" w14:textId="77777777" w:rsidR="00E62F30" w:rsidRDefault="00000000">
      <w:pPr>
        <w:jc w:val="center"/>
      </w:pPr>
      <w:r>
        <w:rPr>
          <w:noProof/>
        </w:rPr>
        <w:drawing>
          <wp:inline distT="114300" distB="114300" distL="114300" distR="114300" wp14:anchorId="72F1D776" wp14:editId="42E3D1B6">
            <wp:extent cx="5731200" cy="1549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1549400"/>
                    </a:xfrm>
                    <a:prstGeom prst="rect">
                      <a:avLst/>
                    </a:prstGeom>
                    <a:ln/>
                  </pic:spPr>
                </pic:pic>
              </a:graphicData>
            </a:graphic>
          </wp:inline>
        </w:drawing>
      </w:r>
    </w:p>
    <w:p w14:paraId="39B6238F" w14:textId="77777777" w:rsidR="00E62F30" w:rsidRDefault="00000000">
      <w:pPr>
        <w:jc w:val="center"/>
        <w:rPr>
          <w:b/>
          <w:bCs/>
        </w:rPr>
      </w:pPr>
      <w:r>
        <w:rPr>
          <w:b/>
          <w:bCs/>
        </w:rPr>
        <w:t>Figure 1: Gantt chart</w:t>
      </w:r>
    </w:p>
    <w:p w14:paraId="1B7EEB9C" w14:textId="77777777" w:rsidR="00E62F30" w:rsidRDefault="00000000">
      <w:r>
        <w:br w:type="page"/>
      </w:r>
    </w:p>
    <w:p w14:paraId="6F217E29" w14:textId="05505D95" w:rsidR="00E62F30" w:rsidRDefault="00603FD5" w:rsidP="00603FD5">
      <w:pPr>
        <w:pStyle w:val="Heading1"/>
      </w:pPr>
      <w:bookmarkStart w:id="36" w:name="_Toc237873262"/>
      <w:r>
        <w:lastRenderedPageBreak/>
        <w:t>References</w:t>
      </w:r>
      <w:bookmarkEnd w:id="36"/>
    </w:p>
    <w:p w14:paraId="0809DA93" w14:textId="77777777" w:rsidR="00603FD5" w:rsidRPr="00603FD5" w:rsidRDefault="00603FD5" w:rsidP="00603FD5">
      <w:pPr>
        <w:rPr>
          <w:lang w:val="en-IN"/>
        </w:rPr>
      </w:pPr>
      <w:proofErr w:type="spellStart"/>
      <w:r w:rsidRPr="00603FD5">
        <w:rPr>
          <w:lang w:val="en-IN"/>
        </w:rPr>
        <w:t>Affengruber</w:t>
      </w:r>
      <w:proofErr w:type="spellEnd"/>
      <w:r w:rsidRPr="00603FD5">
        <w:rPr>
          <w:lang w:val="en-IN"/>
        </w:rPr>
        <w:t xml:space="preserve">, L., Dobrescu, A., Persad, E., </w:t>
      </w:r>
      <w:proofErr w:type="spellStart"/>
      <w:r w:rsidRPr="00603FD5">
        <w:rPr>
          <w:lang w:val="en-IN"/>
        </w:rPr>
        <w:t>Klerings</w:t>
      </w:r>
      <w:proofErr w:type="spellEnd"/>
      <w:r w:rsidRPr="00603FD5">
        <w:rPr>
          <w:lang w:val="en-IN"/>
        </w:rPr>
        <w:t xml:space="preserve">, I., Wagner, G., Sommer, I. and </w:t>
      </w:r>
      <w:proofErr w:type="spellStart"/>
      <w:r w:rsidRPr="00603FD5">
        <w:rPr>
          <w:lang w:val="en-IN"/>
        </w:rPr>
        <w:t>Gartlehner</w:t>
      </w:r>
      <w:proofErr w:type="spellEnd"/>
      <w:r w:rsidRPr="00603FD5">
        <w:rPr>
          <w:lang w:val="en-IN"/>
        </w:rPr>
        <w:t xml:space="preserve">, G. (2022) ‘Characteristics and recovery methods of studies falsely excluded during literature screening—a systematic review’, </w:t>
      </w:r>
      <w:r w:rsidRPr="00603FD5">
        <w:rPr>
          <w:i/>
          <w:iCs/>
          <w:lang w:val="en-IN"/>
        </w:rPr>
        <w:t>Systematic Reviews</w:t>
      </w:r>
      <w:r w:rsidRPr="00603FD5">
        <w:rPr>
          <w:lang w:val="en-IN"/>
        </w:rPr>
        <w:t xml:space="preserve">, 11, 236. </w:t>
      </w:r>
      <w:hyperlink r:id="rId10" w:tgtFrame="_new" w:history="1">
        <w:r w:rsidRPr="00603FD5">
          <w:rPr>
            <w:rStyle w:val="Hyperlink"/>
            <w:lang w:val="en-IN"/>
          </w:rPr>
          <w:t>https://doi.org/10.1186/s13643-022-02109-w</w:t>
        </w:r>
      </w:hyperlink>
    </w:p>
    <w:p w14:paraId="7D12FCD6" w14:textId="77777777" w:rsidR="00603FD5" w:rsidRPr="00603FD5" w:rsidRDefault="00603FD5" w:rsidP="00603FD5">
      <w:pPr>
        <w:rPr>
          <w:lang w:val="en-IN"/>
        </w:rPr>
      </w:pPr>
      <w:r w:rsidRPr="00603FD5">
        <w:rPr>
          <w:lang w:val="en-IN"/>
        </w:rPr>
        <w:t xml:space="preserve">Appleton, R., Barnett, P., Clarke, C., Yang, J., Begum, S., </w:t>
      </w:r>
      <w:proofErr w:type="spellStart"/>
      <w:r w:rsidRPr="00603FD5">
        <w:rPr>
          <w:lang w:val="en-IN"/>
        </w:rPr>
        <w:t>Edbrooke</w:t>
      </w:r>
      <w:proofErr w:type="spellEnd"/>
      <w:r w:rsidRPr="00603FD5">
        <w:rPr>
          <w:lang w:val="en-IN"/>
        </w:rPr>
        <w:t xml:space="preserve">-Childs, J., Emptage, I., Foye, U., Griffiths, J.L., Hanson, I. and Hunt, N.C. (2025) ‘Approaches to early intervention for common mental health problems in young people: a systematic review’, </w:t>
      </w:r>
      <w:r w:rsidRPr="00603FD5">
        <w:rPr>
          <w:i/>
          <w:iCs/>
          <w:lang w:val="en-IN"/>
        </w:rPr>
        <w:t>BMC Medicine</w:t>
      </w:r>
      <w:r w:rsidRPr="00603FD5">
        <w:rPr>
          <w:lang w:val="en-IN"/>
        </w:rPr>
        <w:t xml:space="preserve">, 23(1), p. 651. </w:t>
      </w:r>
      <w:hyperlink r:id="rId11" w:tgtFrame="_new" w:history="1">
        <w:r w:rsidRPr="00603FD5">
          <w:rPr>
            <w:rStyle w:val="Hyperlink"/>
            <w:lang w:val="en-IN"/>
          </w:rPr>
          <w:t>https://doi.org/10.1186/s12916-025-04438-8</w:t>
        </w:r>
      </w:hyperlink>
    </w:p>
    <w:p w14:paraId="5C7A89DD" w14:textId="77777777" w:rsidR="00603FD5" w:rsidRPr="00603FD5" w:rsidRDefault="00603FD5" w:rsidP="00603FD5">
      <w:pPr>
        <w:rPr>
          <w:lang w:val="en-IN"/>
        </w:rPr>
      </w:pPr>
      <w:r w:rsidRPr="00603FD5">
        <w:rPr>
          <w:lang w:val="en-IN"/>
        </w:rPr>
        <w:t xml:space="preserve">Campbell, M., McKenzie, J.E., Sowden, A., </w:t>
      </w:r>
      <w:proofErr w:type="spellStart"/>
      <w:r w:rsidRPr="00603FD5">
        <w:rPr>
          <w:lang w:val="en-IN"/>
        </w:rPr>
        <w:t>Katikireddi</w:t>
      </w:r>
      <w:proofErr w:type="spellEnd"/>
      <w:r w:rsidRPr="00603FD5">
        <w:rPr>
          <w:lang w:val="en-IN"/>
        </w:rPr>
        <w:t>, S.V., Brennan, S.E., Ellis, S., Hartmann-Boyce, J., Ryan, R., Shepperd, S., Thomas, J., Welch, V. and Thomson, H. (2020) ‘Synthesis without meta-analysis (</w:t>
      </w:r>
      <w:proofErr w:type="spellStart"/>
      <w:r w:rsidRPr="00603FD5">
        <w:rPr>
          <w:lang w:val="en-IN"/>
        </w:rPr>
        <w:t>SWiM</w:t>
      </w:r>
      <w:proofErr w:type="spellEnd"/>
      <w:r w:rsidRPr="00603FD5">
        <w:rPr>
          <w:lang w:val="en-IN"/>
        </w:rPr>
        <w:t xml:space="preserve">) in systematic reviews: reporting guideline’, </w:t>
      </w:r>
      <w:r w:rsidRPr="00603FD5">
        <w:rPr>
          <w:i/>
          <w:iCs/>
          <w:lang w:val="en-IN"/>
        </w:rPr>
        <w:t>BMJ</w:t>
      </w:r>
      <w:r w:rsidRPr="00603FD5">
        <w:rPr>
          <w:lang w:val="en-IN"/>
        </w:rPr>
        <w:t xml:space="preserve">, 368, l6890. </w:t>
      </w:r>
      <w:hyperlink r:id="rId12" w:tgtFrame="_new" w:history="1">
        <w:r w:rsidRPr="00603FD5">
          <w:rPr>
            <w:rStyle w:val="Hyperlink"/>
            <w:lang w:val="en-IN"/>
          </w:rPr>
          <w:t>https://doi.org/10.1136/bmj.l6890</w:t>
        </w:r>
      </w:hyperlink>
    </w:p>
    <w:p w14:paraId="6407C151" w14:textId="77777777" w:rsidR="00603FD5" w:rsidRPr="00603FD5" w:rsidRDefault="00603FD5" w:rsidP="00603FD5">
      <w:pPr>
        <w:rPr>
          <w:lang w:val="en-IN"/>
        </w:rPr>
      </w:pPr>
      <w:r w:rsidRPr="00603FD5">
        <w:rPr>
          <w:lang w:val="en-IN"/>
        </w:rPr>
        <w:t>Childs-</w:t>
      </w:r>
      <w:proofErr w:type="spellStart"/>
      <w:r w:rsidRPr="00603FD5">
        <w:rPr>
          <w:lang w:val="en-IN"/>
        </w:rPr>
        <w:t>Fegredo</w:t>
      </w:r>
      <w:proofErr w:type="spellEnd"/>
      <w:r w:rsidRPr="00603FD5">
        <w:rPr>
          <w:lang w:val="en-IN"/>
        </w:rPr>
        <w:t xml:space="preserve">, J., Burn, A.M., Duschinsky, R., Humphrey, A., Ford, T., Jones, P.B. and Howarth, E. (2021) ‘Acceptability and feasibility of early identification of mental health difficulties in primary schools: A qualitative exploration of UK school staff and parents’ perceptions’, </w:t>
      </w:r>
      <w:r w:rsidRPr="00603FD5">
        <w:rPr>
          <w:i/>
          <w:iCs/>
          <w:lang w:val="en-IN"/>
        </w:rPr>
        <w:t>School Mental Health</w:t>
      </w:r>
      <w:r w:rsidRPr="00603FD5">
        <w:rPr>
          <w:lang w:val="en-IN"/>
        </w:rPr>
        <w:t xml:space="preserve">, 13(1), pp. 143–159. </w:t>
      </w:r>
      <w:hyperlink r:id="rId13" w:tgtFrame="_new" w:history="1">
        <w:r w:rsidRPr="00603FD5">
          <w:rPr>
            <w:rStyle w:val="Hyperlink"/>
            <w:lang w:val="en-IN"/>
          </w:rPr>
          <w:t>https://doi.org/10.1007/s12310-020-09398-3</w:t>
        </w:r>
      </w:hyperlink>
    </w:p>
    <w:p w14:paraId="18903F0F" w14:textId="77777777" w:rsidR="00603FD5" w:rsidRPr="00603FD5" w:rsidRDefault="00603FD5" w:rsidP="00603FD5">
      <w:pPr>
        <w:rPr>
          <w:lang w:val="en-IN"/>
        </w:rPr>
      </w:pPr>
      <w:r w:rsidRPr="00603FD5">
        <w:rPr>
          <w:lang w:val="en-IN"/>
        </w:rPr>
        <w:t xml:space="preserve">Children’s Commissioner for England (2026) </w:t>
      </w:r>
      <w:r w:rsidRPr="00603FD5">
        <w:rPr>
          <w:i/>
          <w:iCs/>
          <w:lang w:val="en-IN"/>
        </w:rPr>
        <w:t>Children’s and Young People’s Mental Health Services 2024–25</w:t>
      </w:r>
      <w:r w:rsidRPr="00603FD5">
        <w:rPr>
          <w:lang w:val="en-IN"/>
        </w:rPr>
        <w:t xml:space="preserve">. London: Children’s Commissioner for England. Available at: </w:t>
      </w:r>
      <w:hyperlink r:id="rId14" w:tgtFrame="_new" w:history="1">
        <w:r w:rsidRPr="00603FD5">
          <w:rPr>
            <w:rStyle w:val="Hyperlink"/>
            <w:lang w:val="en-IN"/>
          </w:rPr>
          <w:t>https://assets.childrenscommissioner.gov.uk/wpuploads/2026/06/Childrens-Mental-Health-Annual-Briefing-24-25.pdf</w:t>
        </w:r>
      </w:hyperlink>
    </w:p>
    <w:p w14:paraId="70CFD4E0" w14:textId="77777777" w:rsidR="00603FD5" w:rsidRPr="00603FD5" w:rsidRDefault="00603FD5" w:rsidP="00603FD5">
      <w:pPr>
        <w:rPr>
          <w:lang w:val="en-IN"/>
        </w:rPr>
      </w:pPr>
      <w:r w:rsidRPr="00603FD5">
        <w:rPr>
          <w:lang w:val="en-IN"/>
        </w:rPr>
        <w:t>Copeland, L., Willis, S., Hewitt, G., Edwards, A., Jones, S., Page, N., Murphy, S. and Evans, R. (2024) ‘School</w:t>
      </w:r>
      <w:r w:rsidRPr="00603FD5">
        <w:rPr>
          <w:rFonts w:ascii="Cambria Math" w:hAnsi="Cambria Math" w:cs="Cambria Math"/>
          <w:lang w:val="en-IN"/>
        </w:rPr>
        <w:t>‐</w:t>
      </w:r>
      <w:r w:rsidRPr="00603FD5">
        <w:rPr>
          <w:lang w:val="en-IN"/>
        </w:rPr>
        <w:t xml:space="preserve"> and community</w:t>
      </w:r>
      <w:r w:rsidRPr="00603FD5">
        <w:rPr>
          <w:rFonts w:ascii="Cambria Math" w:hAnsi="Cambria Math" w:cs="Cambria Math"/>
          <w:lang w:val="en-IN"/>
        </w:rPr>
        <w:t>‐</w:t>
      </w:r>
      <w:r w:rsidRPr="00603FD5">
        <w:rPr>
          <w:lang w:val="en-IN"/>
        </w:rPr>
        <w:t xml:space="preserve">based counselling services for children and young people aged 7–18 in the UK: A rapid review of effectiveness, implementation and acceptability’, </w:t>
      </w:r>
      <w:r w:rsidRPr="00603FD5">
        <w:rPr>
          <w:i/>
          <w:iCs/>
          <w:lang w:val="en-IN"/>
        </w:rPr>
        <w:t>Counselling and Psychotherapy Research</w:t>
      </w:r>
      <w:r w:rsidRPr="00603FD5">
        <w:rPr>
          <w:lang w:val="en-IN"/>
        </w:rPr>
        <w:t xml:space="preserve">, 24(2), pp. 419–458. </w:t>
      </w:r>
      <w:hyperlink r:id="rId15" w:tgtFrame="_new" w:history="1">
        <w:r w:rsidRPr="00603FD5">
          <w:rPr>
            <w:rStyle w:val="Hyperlink"/>
            <w:lang w:val="en-IN"/>
          </w:rPr>
          <w:t>https://doi.org/10.1002/capr.12688</w:t>
        </w:r>
      </w:hyperlink>
    </w:p>
    <w:p w14:paraId="0EECB27D" w14:textId="77777777" w:rsidR="00603FD5" w:rsidRPr="00603FD5" w:rsidRDefault="00603FD5" w:rsidP="00603FD5">
      <w:pPr>
        <w:rPr>
          <w:lang w:val="en-IN"/>
        </w:rPr>
      </w:pPr>
      <w:r w:rsidRPr="00603FD5">
        <w:rPr>
          <w:lang w:val="en-IN"/>
        </w:rPr>
        <w:t xml:space="preserve">Cybulski, L., Ashcroft, D.M., Carr, M.J., Garg, S., Chew-Graham, C.A., Kapur, N. and Webb, R.T. (2021) ‘Temporal trends in annual incidence rates for psychiatric disorders and self-harm among children and adolescents in the UK, 2003–2018’, </w:t>
      </w:r>
      <w:r w:rsidRPr="00603FD5">
        <w:rPr>
          <w:i/>
          <w:iCs/>
          <w:lang w:val="en-IN"/>
        </w:rPr>
        <w:t>BMC Psychiatry</w:t>
      </w:r>
      <w:r w:rsidRPr="00603FD5">
        <w:rPr>
          <w:lang w:val="en-IN"/>
        </w:rPr>
        <w:t xml:space="preserve">, 21(1), p. 229. </w:t>
      </w:r>
      <w:hyperlink r:id="rId16" w:tgtFrame="_new" w:history="1">
        <w:r w:rsidRPr="00603FD5">
          <w:rPr>
            <w:rStyle w:val="Hyperlink"/>
            <w:lang w:val="en-IN"/>
          </w:rPr>
          <w:t>https://doi.org/10.1186/s12888-021-03235-w</w:t>
        </w:r>
      </w:hyperlink>
    </w:p>
    <w:p w14:paraId="29882E78" w14:textId="77777777" w:rsidR="00603FD5" w:rsidRPr="00603FD5" w:rsidRDefault="00603FD5" w:rsidP="00603FD5">
      <w:pPr>
        <w:rPr>
          <w:lang w:val="en-IN"/>
        </w:rPr>
      </w:pPr>
      <w:r w:rsidRPr="00603FD5">
        <w:rPr>
          <w:lang w:val="en-IN"/>
        </w:rPr>
        <w:t xml:space="preserve">Department for Education (2026) </w:t>
      </w:r>
      <w:r w:rsidRPr="00603FD5">
        <w:rPr>
          <w:i/>
          <w:iCs/>
          <w:lang w:val="en-IN"/>
        </w:rPr>
        <w:t>Mental Health Support Teams: Coverage and School and College Experiences – Data Release</w:t>
      </w:r>
      <w:r w:rsidRPr="00603FD5">
        <w:rPr>
          <w:lang w:val="en-IN"/>
        </w:rPr>
        <w:t xml:space="preserve">. London: Department for Education. Available at: </w:t>
      </w:r>
      <w:hyperlink r:id="rId17" w:tgtFrame="_new" w:history="1">
        <w:r w:rsidRPr="00603FD5">
          <w:rPr>
            <w:rStyle w:val="Hyperlink"/>
            <w:lang w:val="en-IN"/>
          </w:rPr>
          <w:t>https://assets.publishing.service.gov.uk/media/6a1af3e865bc5f798327f55d/Mental_Health_Support_Teams_coverage_and_school_and_college_experiences_data_release.pdf</w:t>
        </w:r>
      </w:hyperlink>
    </w:p>
    <w:p w14:paraId="686B68E4" w14:textId="77777777" w:rsidR="00603FD5" w:rsidRPr="00603FD5" w:rsidRDefault="00603FD5" w:rsidP="00603FD5">
      <w:pPr>
        <w:rPr>
          <w:lang w:val="en-IN"/>
        </w:rPr>
      </w:pPr>
      <w:r w:rsidRPr="00603FD5">
        <w:rPr>
          <w:lang w:val="en-IN"/>
        </w:rPr>
        <w:lastRenderedPageBreak/>
        <w:t xml:space="preserve">Finning, K., White, J., Toth, K., Golden, S., Melendez-Torres, G.J. and Ford, T. (2022) ‘Longer-term effects of school-based counselling in UK primary schools’, </w:t>
      </w:r>
      <w:r w:rsidRPr="00603FD5">
        <w:rPr>
          <w:i/>
          <w:iCs/>
          <w:lang w:val="en-IN"/>
        </w:rPr>
        <w:t>European Child &amp; Adolescent Psychiatry</w:t>
      </w:r>
      <w:r w:rsidRPr="00603FD5">
        <w:rPr>
          <w:lang w:val="en-IN"/>
        </w:rPr>
        <w:t xml:space="preserve">, 31(10), pp. 1591–1599. </w:t>
      </w:r>
      <w:hyperlink r:id="rId18" w:tgtFrame="_new" w:history="1">
        <w:r w:rsidRPr="00603FD5">
          <w:rPr>
            <w:rStyle w:val="Hyperlink"/>
            <w:lang w:val="en-IN"/>
          </w:rPr>
          <w:t>https://doi.org/10.1007/s00787-021-01802-w</w:t>
        </w:r>
      </w:hyperlink>
    </w:p>
    <w:p w14:paraId="7BA3CE9D" w14:textId="77777777" w:rsidR="00603FD5" w:rsidRPr="00603FD5" w:rsidRDefault="00603FD5" w:rsidP="00603FD5">
      <w:pPr>
        <w:rPr>
          <w:lang w:val="en-IN"/>
        </w:rPr>
      </w:pPr>
      <w:r w:rsidRPr="00603FD5">
        <w:rPr>
          <w:lang w:val="en-IN"/>
        </w:rPr>
        <w:t xml:space="preserve">Gunawardena, H., </w:t>
      </w:r>
      <w:proofErr w:type="spellStart"/>
      <w:r w:rsidRPr="00603FD5">
        <w:rPr>
          <w:lang w:val="en-IN"/>
        </w:rPr>
        <w:t>Voukelatos</w:t>
      </w:r>
      <w:proofErr w:type="spellEnd"/>
      <w:r w:rsidRPr="00603FD5">
        <w:rPr>
          <w:lang w:val="en-IN"/>
        </w:rPr>
        <w:t xml:space="preserve">, A., Nair, S., Cross, S. and Hickie, I.B. (2023) ‘Efficacy and effectiveness of universal school-based wellbeing interventions in Australia: A systematic review’, </w:t>
      </w:r>
      <w:r w:rsidRPr="00603FD5">
        <w:rPr>
          <w:i/>
          <w:iCs/>
          <w:lang w:val="en-IN"/>
        </w:rPr>
        <w:t>International Journal of Environmental Research and Public Health</w:t>
      </w:r>
      <w:r w:rsidRPr="00603FD5">
        <w:rPr>
          <w:lang w:val="en-IN"/>
        </w:rPr>
        <w:t xml:space="preserve">, 20(15), p. 6508. </w:t>
      </w:r>
      <w:hyperlink r:id="rId19" w:tgtFrame="_new" w:history="1">
        <w:r w:rsidRPr="00603FD5">
          <w:rPr>
            <w:rStyle w:val="Hyperlink"/>
            <w:lang w:val="en-IN"/>
          </w:rPr>
          <w:t>https://doi.org/10.3390/ijerph20156508</w:t>
        </w:r>
      </w:hyperlink>
    </w:p>
    <w:p w14:paraId="563A4A6E" w14:textId="77777777" w:rsidR="00603FD5" w:rsidRPr="00603FD5" w:rsidRDefault="00603FD5" w:rsidP="00603FD5">
      <w:pPr>
        <w:rPr>
          <w:lang w:val="en-IN"/>
        </w:rPr>
      </w:pPr>
      <w:r w:rsidRPr="00603FD5">
        <w:rPr>
          <w:lang w:val="en-IN"/>
        </w:rPr>
        <w:t xml:space="preserve">Hayes, D., Mansfield, R., Mason, C., Santos, J., Moore, A., Boehnke, J., Ashworth, E., </w:t>
      </w:r>
      <w:proofErr w:type="spellStart"/>
      <w:r w:rsidRPr="00603FD5">
        <w:rPr>
          <w:lang w:val="en-IN"/>
        </w:rPr>
        <w:t>Moltrecht</w:t>
      </w:r>
      <w:proofErr w:type="spellEnd"/>
      <w:r w:rsidRPr="00603FD5">
        <w:rPr>
          <w:lang w:val="en-IN"/>
        </w:rPr>
        <w:t xml:space="preserve">, B., Humphrey, N., Stallard, P. and </w:t>
      </w:r>
      <w:proofErr w:type="spellStart"/>
      <w:r w:rsidRPr="00603FD5">
        <w:rPr>
          <w:lang w:val="en-IN"/>
        </w:rPr>
        <w:t>Patalay</w:t>
      </w:r>
      <w:proofErr w:type="spellEnd"/>
      <w:r w:rsidRPr="00603FD5">
        <w:rPr>
          <w:lang w:val="en-IN"/>
        </w:rPr>
        <w:t xml:space="preserve">, P. (2024) ‘The impact of universal, school based, interventions on help seeking in children and young people: a systematic literature review’, </w:t>
      </w:r>
      <w:r w:rsidRPr="00603FD5">
        <w:rPr>
          <w:i/>
          <w:iCs/>
          <w:lang w:val="en-IN"/>
        </w:rPr>
        <w:t>European Child &amp; Adolescent Psychiatry</w:t>
      </w:r>
      <w:r w:rsidRPr="00603FD5">
        <w:rPr>
          <w:lang w:val="en-IN"/>
        </w:rPr>
        <w:t xml:space="preserve">, 33(9), pp. 2911–2928. </w:t>
      </w:r>
      <w:hyperlink r:id="rId20" w:tgtFrame="_new" w:history="1">
        <w:r w:rsidRPr="00603FD5">
          <w:rPr>
            <w:rStyle w:val="Hyperlink"/>
            <w:lang w:val="en-IN"/>
          </w:rPr>
          <w:t>https://doi.org/10.1007/s00787-022-02135-y</w:t>
        </w:r>
      </w:hyperlink>
    </w:p>
    <w:p w14:paraId="15463F4C" w14:textId="77777777" w:rsidR="00603FD5" w:rsidRPr="00603FD5" w:rsidRDefault="00603FD5" w:rsidP="00603FD5">
      <w:pPr>
        <w:rPr>
          <w:lang w:val="en-IN"/>
        </w:rPr>
      </w:pPr>
      <w:r w:rsidRPr="00603FD5">
        <w:rPr>
          <w:lang w:val="en-IN"/>
        </w:rPr>
        <w:t xml:space="preserve">Hutchings, E., </w:t>
      </w:r>
      <w:proofErr w:type="spellStart"/>
      <w:r w:rsidRPr="00603FD5">
        <w:rPr>
          <w:lang w:val="en-IN"/>
        </w:rPr>
        <w:t>Loomes</w:t>
      </w:r>
      <w:proofErr w:type="spellEnd"/>
      <w:r w:rsidRPr="00603FD5">
        <w:rPr>
          <w:lang w:val="en-IN"/>
        </w:rPr>
        <w:t xml:space="preserve">, M., Butow, P. and Boyle, F.M. (2021) ‘A systematic literature review of attitudes towards secondary use and sharing of health administrative and clinical trial data: a focus on consent’, </w:t>
      </w:r>
      <w:r w:rsidRPr="00603FD5">
        <w:rPr>
          <w:i/>
          <w:iCs/>
          <w:lang w:val="en-IN"/>
        </w:rPr>
        <w:t>Systematic Reviews</w:t>
      </w:r>
      <w:r w:rsidRPr="00603FD5">
        <w:rPr>
          <w:lang w:val="en-IN"/>
        </w:rPr>
        <w:t xml:space="preserve">, 10, 132. </w:t>
      </w:r>
      <w:hyperlink r:id="rId21" w:tgtFrame="_new" w:history="1">
        <w:r w:rsidRPr="00603FD5">
          <w:rPr>
            <w:rStyle w:val="Hyperlink"/>
            <w:lang w:val="en-IN"/>
          </w:rPr>
          <w:t>https://doi.org/10.1186/s13643-021-01663-z</w:t>
        </w:r>
      </w:hyperlink>
    </w:p>
    <w:p w14:paraId="42F6F836" w14:textId="77777777" w:rsidR="00603FD5" w:rsidRPr="00603FD5" w:rsidRDefault="00603FD5" w:rsidP="00603FD5">
      <w:pPr>
        <w:rPr>
          <w:lang w:val="en-IN"/>
        </w:rPr>
      </w:pPr>
      <w:proofErr w:type="spellStart"/>
      <w:r w:rsidRPr="00603FD5">
        <w:rPr>
          <w:lang w:val="en-IN"/>
        </w:rPr>
        <w:t>Lekamge</w:t>
      </w:r>
      <w:proofErr w:type="spellEnd"/>
      <w:r w:rsidRPr="00603FD5">
        <w:rPr>
          <w:lang w:val="en-IN"/>
        </w:rPr>
        <w:t xml:space="preserve">, R.B., Jain, R., Sheen, J., Solanki, P., Zhou, Y., Romero, L., Barry, M.M., Chen, L., Karim, M.N. and Ilic, D. (2025) ‘Systematic review and meta-analysis of the effectiveness of whole-school interventions promoting mental health and preventing risk behaviours in adolescence’, </w:t>
      </w:r>
      <w:r w:rsidRPr="00603FD5">
        <w:rPr>
          <w:i/>
          <w:iCs/>
          <w:lang w:val="en-IN"/>
        </w:rPr>
        <w:t>Journal of Youth and Adolescence</w:t>
      </w:r>
      <w:r w:rsidRPr="00603FD5">
        <w:rPr>
          <w:lang w:val="en-IN"/>
        </w:rPr>
        <w:t xml:space="preserve">, 54, pp. 271–289. </w:t>
      </w:r>
      <w:hyperlink r:id="rId22" w:tgtFrame="_new" w:history="1">
        <w:r w:rsidRPr="00603FD5">
          <w:rPr>
            <w:rStyle w:val="Hyperlink"/>
            <w:lang w:val="en-IN"/>
          </w:rPr>
          <w:t>https://doi.org/10.1007/s10964-025-02135-6</w:t>
        </w:r>
      </w:hyperlink>
    </w:p>
    <w:p w14:paraId="179D12E6" w14:textId="77777777" w:rsidR="00603FD5" w:rsidRPr="00603FD5" w:rsidRDefault="00603FD5" w:rsidP="00603FD5">
      <w:pPr>
        <w:rPr>
          <w:lang w:val="en-IN"/>
        </w:rPr>
      </w:pPr>
      <w:r w:rsidRPr="00603FD5">
        <w:rPr>
          <w:lang w:val="en-IN"/>
        </w:rPr>
        <w:t xml:space="preserve">Ma, L-L., Wang, Y-Y., Yang, Z-H., Huang, D., Weng, H. and Zeng, X-T. (2020) ‘Methodological quality (risk of bias) assessment tools for primary and secondary medical studies: what are they and which is better?’, </w:t>
      </w:r>
      <w:r w:rsidRPr="00603FD5">
        <w:rPr>
          <w:i/>
          <w:iCs/>
          <w:lang w:val="en-IN"/>
        </w:rPr>
        <w:t>Military Medical Research</w:t>
      </w:r>
      <w:r w:rsidRPr="00603FD5">
        <w:rPr>
          <w:lang w:val="en-IN"/>
        </w:rPr>
        <w:t xml:space="preserve">, 7, 7. </w:t>
      </w:r>
      <w:hyperlink r:id="rId23" w:tgtFrame="_new" w:history="1">
        <w:r w:rsidRPr="00603FD5">
          <w:rPr>
            <w:rStyle w:val="Hyperlink"/>
            <w:lang w:val="en-IN"/>
          </w:rPr>
          <w:t>https://doi.org/10.1186/s40779-020-00238-8</w:t>
        </w:r>
      </w:hyperlink>
    </w:p>
    <w:p w14:paraId="7FEACEE1" w14:textId="77777777" w:rsidR="00603FD5" w:rsidRPr="00603FD5" w:rsidRDefault="00603FD5" w:rsidP="00603FD5">
      <w:pPr>
        <w:rPr>
          <w:lang w:val="en-IN"/>
        </w:rPr>
      </w:pPr>
      <w:r w:rsidRPr="00603FD5">
        <w:rPr>
          <w:lang w:val="en-IN"/>
        </w:rPr>
        <w:t xml:space="preserve">Newlove-Delgado, T., </w:t>
      </w:r>
      <w:proofErr w:type="spellStart"/>
      <w:r w:rsidRPr="00603FD5">
        <w:rPr>
          <w:lang w:val="en-IN"/>
        </w:rPr>
        <w:t>Marcheselli</w:t>
      </w:r>
      <w:proofErr w:type="spellEnd"/>
      <w:r w:rsidRPr="00603FD5">
        <w:rPr>
          <w:lang w:val="en-IN"/>
        </w:rPr>
        <w:t xml:space="preserve">, F., Williams, T., Mandalia, D., Davis, J., McManus, S., Savic, M., Treloar, W. and Ford, T. (2022) </w:t>
      </w:r>
      <w:r w:rsidRPr="00603FD5">
        <w:rPr>
          <w:i/>
          <w:iCs/>
          <w:lang w:val="en-IN"/>
        </w:rPr>
        <w:t>Mental Health of Children and Young People in England, 2022-wave 3 follow up to the 2017 survey</w:t>
      </w:r>
      <w:r w:rsidRPr="00603FD5">
        <w:rPr>
          <w:lang w:val="en-IN"/>
        </w:rPr>
        <w:t xml:space="preserve">. Available at: </w:t>
      </w:r>
      <w:hyperlink r:id="rId24" w:tgtFrame="_new" w:history="1">
        <w:r w:rsidRPr="00603FD5">
          <w:rPr>
            <w:rStyle w:val="Hyperlink"/>
            <w:lang w:val="en-IN"/>
          </w:rPr>
          <w:t>https://openaccess.city.ac.uk/id/eprint/30558/1/Mental%20Health%20of%20Children%20and%20Young%20People%20in%20England%202022%20-%20wave%203%20follow%20up%20to%20the%202017%20survey%20-%20NDRS.pdf</w:t>
        </w:r>
      </w:hyperlink>
    </w:p>
    <w:p w14:paraId="6E0F78F5" w14:textId="77777777" w:rsidR="00603FD5" w:rsidRPr="00603FD5" w:rsidRDefault="00603FD5" w:rsidP="00603FD5">
      <w:pPr>
        <w:rPr>
          <w:lang w:val="en-IN"/>
        </w:rPr>
      </w:pPr>
      <w:r w:rsidRPr="00603FD5">
        <w:rPr>
          <w:lang w:val="en-IN"/>
        </w:rPr>
        <w:t xml:space="preserve">NHS England (2023) </w:t>
      </w:r>
      <w:r w:rsidRPr="00603FD5">
        <w:rPr>
          <w:i/>
          <w:iCs/>
          <w:lang w:val="en-IN"/>
        </w:rPr>
        <w:t>Mental Health of Children and Young People in England, 2023: Wave 4 follow-up to the 2017 survey</w:t>
      </w:r>
      <w:r w:rsidRPr="00603FD5">
        <w:rPr>
          <w:lang w:val="en-IN"/>
        </w:rPr>
        <w:t xml:space="preserve">. Leeds: NHS England. Available at: </w:t>
      </w:r>
      <w:hyperlink r:id="rId25" w:tgtFrame="_new" w:history="1">
        <w:r w:rsidRPr="00603FD5">
          <w:rPr>
            <w:rStyle w:val="Hyperlink"/>
            <w:lang w:val="en-IN"/>
          </w:rPr>
          <w:t>https://digital.nhs.uk/data-and-information/publications/statistical/mental-health-of-children-and-young-people-in-england/2023-wave-4-follow-up</w:t>
        </w:r>
      </w:hyperlink>
    </w:p>
    <w:p w14:paraId="62A04C82" w14:textId="77777777" w:rsidR="00603FD5" w:rsidRPr="00603FD5" w:rsidRDefault="00603FD5" w:rsidP="00603FD5">
      <w:pPr>
        <w:rPr>
          <w:lang w:val="en-IN"/>
        </w:rPr>
      </w:pPr>
      <w:r w:rsidRPr="00603FD5">
        <w:rPr>
          <w:lang w:val="en-IN"/>
        </w:rPr>
        <w:t xml:space="preserve">Office for National Statistics (ONS) (2025) </w:t>
      </w:r>
      <w:r w:rsidRPr="00603FD5">
        <w:rPr>
          <w:i/>
          <w:iCs/>
          <w:lang w:val="en-IN"/>
        </w:rPr>
        <w:t>Child mental ill health and absence from school, England: 2021 to 2022</w:t>
      </w:r>
      <w:r w:rsidRPr="00603FD5">
        <w:rPr>
          <w:lang w:val="en-IN"/>
        </w:rPr>
        <w:t xml:space="preserve">. Newport: ONS. Available at: </w:t>
      </w:r>
      <w:hyperlink r:id="rId26" w:tgtFrame="_new" w:history="1">
        <w:r w:rsidRPr="00603FD5">
          <w:rPr>
            <w:rStyle w:val="Hyperlink"/>
            <w:lang w:val="en-IN"/>
          </w:rPr>
          <w:t>https://www.ons.gov.uk/peoplepopulationandcommunity/healthandsocialcare/childhealth/articles/childmentalillhealthandabsencefromschoolengland/2021to2022/pdf</w:t>
        </w:r>
      </w:hyperlink>
    </w:p>
    <w:p w14:paraId="3AA3FAA8" w14:textId="77777777" w:rsidR="00603FD5" w:rsidRPr="00603FD5" w:rsidRDefault="00603FD5" w:rsidP="00603FD5">
      <w:pPr>
        <w:rPr>
          <w:lang w:val="en-IN"/>
        </w:rPr>
      </w:pPr>
      <w:r w:rsidRPr="00603FD5">
        <w:rPr>
          <w:lang w:val="en-IN"/>
        </w:rPr>
        <w:t xml:space="preserve">Page, M.J., McKenzie, J.E., Bossuyt, P.M. </w:t>
      </w:r>
      <w:r w:rsidRPr="00603FD5">
        <w:rPr>
          <w:i/>
          <w:iCs/>
          <w:lang w:val="en-IN"/>
        </w:rPr>
        <w:t>et al.</w:t>
      </w:r>
      <w:r w:rsidRPr="00603FD5">
        <w:rPr>
          <w:lang w:val="en-IN"/>
        </w:rPr>
        <w:t xml:space="preserve"> (2021) ‘The PRISMA 2020 statement: an updated guideline for reporting systematic reviews’, </w:t>
      </w:r>
      <w:r w:rsidRPr="00603FD5">
        <w:rPr>
          <w:i/>
          <w:iCs/>
          <w:lang w:val="en-IN"/>
        </w:rPr>
        <w:t>Systematic Reviews</w:t>
      </w:r>
      <w:r w:rsidRPr="00603FD5">
        <w:rPr>
          <w:lang w:val="en-IN"/>
        </w:rPr>
        <w:t xml:space="preserve">, 10, 89. </w:t>
      </w:r>
      <w:hyperlink r:id="rId27" w:tgtFrame="_new" w:history="1">
        <w:r w:rsidRPr="00603FD5">
          <w:rPr>
            <w:rStyle w:val="Hyperlink"/>
            <w:lang w:val="en-IN"/>
          </w:rPr>
          <w:t>https://doi.org/10.1186/s13643-021-01626-4</w:t>
        </w:r>
      </w:hyperlink>
    </w:p>
    <w:p w14:paraId="3FD3DA4B" w14:textId="77777777" w:rsidR="00603FD5" w:rsidRPr="00603FD5" w:rsidRDefault="00603FD5" w:rsidP="00603FD5">
      <w:pPr>
        <w:rPr>
          <w:lang w:val="en-IN"/>
        </w:rPr>
      </w:pPr>
      <w:r w:rsidRPr="00603FD5">
        <w:rPr>
          <w:lang w:val="en-IN"/>
        </w:rPr>
        <w:t xml:space="preserve">Phillips, V. and Barker, E. (2021) ‘Systematic reviews: Structure, form and content’, </w:t>
      </w:r>
      <w:r w:rsidRPr="00603FD5">
        <w:rPr>
          <w:i/>
          <w:iCs/>
          <w:lang w:val="en-IN"/>
        </w:rPr>
        <w:t>Journal of Perioperative Practice</w:t>
      </w:r>
      <w:r w:rsidRPr="00603FD5">
        <w:rPr>
          <w:lang w:val="en-IN"/>
        </w:rPr>
        <w:t xml:space="preserve">, 31(9), pp. 349–353. </w:t>
      </w:r>
      <w:hyperlink r:id="rId28" w:tgtFrame="_new" w:history="1">
        <w:r w:rsidRPr="00603FD5">
          <w:rPr>
            <w:rStyle w:val="Hyperlink"/>
            <w:lang w:val="en-IN"/>
          </w:rPr>
          <w:t>https://doi.org/10.1177/1750458921994693</w:t>
        </w:r>
      </w:hyperlink>
    </w:p>
    <w:p w14:paraId="3D6A523A" w14:textId="77777777" w:rsidR="00603FD5" w:rsidRPr="00603FD5" w:rsidRDefault="00603FD5" w:rsidP="00603FD5">
      <w:pPr>
        <w:rPr>
          <w:lang w:val="en-IN"/>
        </w:rPr>
      </w:pPr>
      <w:proofErr w:type="spellStart"/>
      <w:r w:rsidRPr="00603FD5">
        <w:rPr>
          <w:lang w:val="en-IN"/>
        </w:rPr>
        <w:t>Purssell</w:t>
      </w:r>
      <w:proofErr w:type="spellEnd"/>
      <w:r w:rsidRPr="00603FD5">
        <w:rPr>
          <w:lang w:val="en-IN"/>
        </w:rPr>
        <w:t xml:space="preserve">, E. and Gould, D. (2021) ‘Undertaking qualitative reviews in nursing and education – A method of thematic analysis for students and clinicians’, </w:t>
      </w:r>
      <w:r w:rsidRPr="00603FD5">
        <w:rPr>
          <w:i/>
          <w:iCs/>
          <w:lang w:val="en-IN"/>
        </w:rPr>
        <w:t>International Journal of Nursing Studies Advances</w:t>
      </w:r>
      <w:r w:rsidRPr="00603FD5">
        <w:rPr>
          <w:lang w:val="en-IN"/>
        </w:rPr>
        <w:t xml:space="preserve">, 3, 100036. </w:t>
      </w:r>
      <w:hyperlink r:id="rId29" w:tgtFrame="_new" w:history="1">
        <w:r w:rsidRPr="00603FD5">
          <w:rPr>
            <w:rStyle w:val="Hyperlink"/>
            <w:lang w:val="en-IN"/>
          </w:rPr>
          <w:t>https://doi.org/10.1016/j.ijnsa.2021.100036</w:t>
        </w:r>
      </w:hyperlink>
    </w:p>
    <w:p w14:paraId="32E152E3" w14:textId="77777777" w:rsidR="00603FD5" w:rsidRPr="00603FD5" w:rsidRDefault="00603FD5" w:rsidP="00603FD5">
      <w:pPr>
        <w:rPr>
          <w:lang w:val="en-IN"/>
        </w:rPr>
      </w:pPr>
      <w:proofErr w:type="spellStart"/>
      <w:r w:rsidRPr="00603FD5">
        <w:rPr>
          <w:lang w:val="en-IN"/>
        </w:rPr>
        <w:t>Rethlefsen</w:t>
      </w:r>
      <w:proofErr w:type="spellEnd"/>
      <w:r w:rsidRPr="00603FD5">
        <w:rPr>
          <w:lang w:val="en-IN"/>
        </w:rPr>
        <w:t xml:space="preserve">, M.L., Kirtley, S., Waffenschmidt, S., Ayala, A.P., Moher, D., Page, M.J., Koffel, J.B. and PRISMA-S Group (2021) ‘PRISMA-S: an extension to the PRISMA Statement for Reporting Literature Searches in Systematic Reviews’, </w:t>
      </w:r>
      <w:r w:rsidRPr="00603FD5">
        <w:rPr>
          <w:i/>
          <w:iCs/>
          <w:lang w:val="en-IN"/>
        </w:rPr>
        <w:t>Systematic Reviews</w:t>
      </w:r>
      <w:r w:rsidRPr="00603FD5">
        <w:rPr>
          <w:lang w:val="en-IN"/>
        </w:rPr>
        <w:t xml:space="preserve">, 10, 39. </w:t>
      </w:r>
      <w:hyperlink r:id="rId30" w:tgtFrame="_new" w:history="1">
        <w:r w:rsidRPr="00603FD5">
          <w:rPr>
            <w:rStyle w:val="Hyperlink"/>
            <w:lang w:val="en-IN"/>
          </w:rPr>
          <w:t>https://doi.org/10.1186/s13643-020-01542-z</w:t>
        </w:r>
      </w:hyperlink>
    </w:p>
    <w:p w14:paraId="0935A3D0" w14:textId="77777777" w:rsidR="00603FD5" w:rsidRPr="00603FD5" w:rsidRDefault="00603FD5" w:rsidP="00603FD5">
      <w:pPr>
        <w:rPr>
          <w:lang w:val="en-IN"/>
        </w:rPr>
      </w:pPr>
      <w:r w:rsidRPr="00603FD5">
        <w:rPr>
          <w:lang w:val="en-IN"/>
        </w:rPr>
        <w:t xml:space="preserve">Schäfer, S.K., Streit, S., Schäfer, C.G., </w:t>
      </w:r>
      <w:proofErr w:type="spellStart"/>
      <w:r w:rsidRPr="00603FD5">
        <w:rPr>
          <w:lang w:val="en-IN"/>
        </w:rPr>
        <w:t>Roembell</w:t>
      </w:r>
      <w:proofErr w:type="spellEnd"/>
      <w:r w:rsidRPr="00603FD5">
        <w:rPr>
          <w:lang w:val="en-IN"/>
        </w:rPr>
        <w:t xml:space="preserve">, L.B., Corneli, M., </w:t>
      </w:r>
      <w:proofErr w:type="spellStart"/>
      <w:r w:rsidRPr="00603FD5">
        <w:rPr>
          <w:lang w:val="en-IN"/>
        </w:rPr>
        <w:t>Schaubruch</w:t>
      </w:r>
      <w:proofErr w:type="spellEnd"/>
      <w:r w:rsidRPr="00603FD5">
        <w:rPr>
          <w:lang w:val="en-IN"/>
        </w:rPr>
        <w:t xml:space="preserve">, L.M., </w:t>
      </w:r>
      <w:proofErr w:type="spellStart"/>
      <w:r w:rsidRPr="00603FD5">
        <w:rPr>
          <w:lang w:val="en-IN"/>
        </w:rPr>
        <w:t>Wessa</w:t>
      </w:r>
      <w:proofErr w:type="spellEnd"/>
      <w:r w:rsidRPr="00603FD5">
        <w:rPr>
          <w:lang w:val="en-IN"/>
        </w:rPr>
        <w:t xml:space="preserve">, M., Lieb, K., </w:t>
      </w:r>
      <w:proofErr w:type="spellStart"/>
      <w:r w:rsidRPr="00603FD5">
        <w:rPr>
          <w:lang w:val="en-IN"/>
        </w:rPr>
        <w:t>Equit</w:t>
      </w:r>
      <w:proofErr w:type="spellEnd"/>
      <w:r w:rsidRPr="00603FD5">
        <w:rPr>
          <w:lang w:val="en-IN"/>
        </w:rPr>
        <w:t xml:space="preserve">, M. and Fuhr, D. (2025) ‘Barriers and facilitators for the implementation of preventative mental health interventions among secondary schools in high-income countries: a systematic review’, </w:t>
      </w:r>
      <w:r w:rsidRPr="00603FD5">
        <w:rPr>
          <w:i/>
          <w:iCs/>
          <w:lang w:val="en-IN"/>
        </w:rPr>
        <w:t>European Child &amp; Adolescent Psychiatry</w:t>
      </w:r>
      <w:r w:rsidRPr="00603FD5">
        <w:rPr>
          <w:lang w:val="en-IN"/>
        </w:rPr>
        <w:t xml:space="preserve">, 34, pp. 3713–3731. </w:t>
      </w:r>
      <w:hyperlink r:id="rId31" w:tgtFrame="_new" w:history="1">
        <w:r w:rsidRPr="00603FD5">
          <w:rPr>
            <w:rStyle w:val="Hyperlink"/>
            <w:lang w:val="en-IN"/>
          </w:rPr>
          <w:t>https://doi.org/10.1007/s00787-025-02796-5</w:t>
        </w:r>
      </w:hyperlink>
    </w:p>
    <w:p w14:paraId="69DA11C4" w14:textId="77777777" w:rsidR="00603FD5" w:rsidRPr="00603FD5" w:rsidRDefault="00603FD5" w:rsidP="00603FD5">
      <w:pPr>
        <w:rPr>
          <w:lang w:val="en-IN"/>
        </w:rPr>
      </w:pPr>
      <w:r w:rsidRPr="00603FD5">
        <w:rPr>
          <w:lang w:val="en-IN"/>
        </w:rPr>
        <w:t xml:space="preserve">The UK Legislation (2026) </w:t>
      </w:r>
      <w:r w:rsidRPr="00603FD5">
        <w:rPr>
          <w:i/>
          <w:iCs/>
          <w:lang w:val="en-IN"/>
        </w:rPr>
        <w:t>Copyright, Designs and Patents Act 1988</w:t>
      </w:r>
      <w:r w:rsidRPr="00603FD5">
        <w:rPr>
          <w:lang w:val="en-IN"/>
        </w:rPr>
        <w:t xml:space="preserve">. Available at: </w:t>
      </w:r>
      <w:hyperlink r:id="rId32" w:tgtFrame="_new" w:history="1">
        <w:r w:rsidRPr="00603FD5">
          <w:rPr>
            <w:rStyle w:val="Hyperlink"/>
            <w:lang w:val="en-IN"/>
          </w:rPr>
          <w:t>https://www.legislation.gov.uk/ukpga/1988/48/contents</w:t>
        </w:r>
      </w:hyperlink>
    </w:p>
    <w:p w14:paraId="6DE876AC" w14:textId="77777777" w:rsidR="00603FD5" w:rsidRPr="00603FD5" w:rsidRDefault="00603FD5" w:rsidP="00603FD5">
      <w:pPr>
        <w:rPr>
          <w:lang w:val="en-IN"/>
        </w:rPr>
      </w:pPr>
      <w:r w:rsidRPr="00603FD5">
        <w:rPr>
          <w:lang w:val="en-IN"/>
        </w:rPr>
        <w:t xml:space="preserve">Zhang, Q., Wang, J. and Neitzel, A. (2023) ‘School-based mental health interventions targeting depression or anxiety: A meta-analysis of rigorous randomized controlled trials for school-aged children and adolescents’, </w:t>
      </w:r>
      <w:r w:rsidRPr="00603FD5">
        <w:rPr>
          <w:i/>
          <w:iCs/>
          <w:lang w:val="en-IN"/>
        </w:rPr>
        <w:t>Journal of Youth and Adolescence</w:t>
      </w:r>
      <w:r w:rsidRPr="00603FD5">
        <w:rPr>
          <w:lang w:val="en-IN"/>
        </w:rPr>
        <w:t xml:space="preserve">, 52(1), pp. 195–217. </w:t>
      </w:r>
      <w:hyperlink r:id="rId33" w:tgtFrame="_new" w:history="1">
        <w:r w:rsidRPr="00603FD5">
          <w:rPr>
            <w:rStyle w:val="Hyperlink"/>
            <w:lang w:val="en-IN"/>
          </w:rPr>
          <w:t>https://doi.org/10.1007/s10964-022-01684-4</w:t>
        </w:r>
      </w:hyperlink>
    </w:p>
    <w:p w14:paraId="5D5A5133" w14:textId="77777777" w:rsidR="00603FD5" w:rsidRPr="00603FD5" w:rsidRDefault="00603FD5" w:rsidP="00603FD5"/>
    <w:sectPr w:rsidR="00603FD5" w:rsidRPr="00603FD5" w:rsidSect="00266791">
      <w:footerReference w:type="default" r:id="rId3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6763C" w14:textId="77777777" w:rsidR="009E7797" w:rsidRDefault="009E7797" w:rsidP="00266791">
      <w:pPr>
        <w:spacing w:line="240" w:lineRule="auto"/>
      </w:pPr>
      <w:r>
        <w:separator/>
      </w:r>
    </w:p>
  </w:endnote>
  <w:endnote w:type="continuationSeparator" w:id="0">
    <w:p w14:paraId="00251CCE" w14:textId="77777777" w:rsidR="009E7797" w:rsidRDefault="009E7797" w:rsidP="002667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24904C4-7680-464B-8B31-7CB349F40D0A}"/>
  </w:font>
  <w:font w:name="Cambria Math">
    <w:panose1 w:val="02040503050406030204"/>
    <w:charset w:val="00"/>
    <w:family w:val="roman"/>
    <w:pitch w:val="variable"/>
    <w:sig w:usb0="E00006FF" w:usb1="420024FF" w:usb2="02000000" w:usb3="00000000" w:csb0="0000019F" w:csb1="00000000"/>
    <w:embedRegular r:id="rId2" w:fontKey="{C02047A6-F5FF-4869-8D37-F650A98204C7}"/>
  </w:font>
  <w:font w:name="Cambria">
    <w:panose1 w:val="02040503050406030204"/>
    <w:charset w:val="00"/>
    <w:family w:val="roman"/>
    <w:pitch w:val="variable"/>
    <w:sig w:usb0="E00006FF" w:usb1="420024FF" w:usb2="02000000" w:usb3="00000000" w:csb0="0000019F" w:csb1="00000000"/>
    <w:embedRegular r:id="rId3" w:fontKey="{CD9772FB-5831-4956-AC88-D4119C9DB6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788878"/>
      <w:docPartObj>
        <w:docPartGallery w:val="Page Numbers (Bottom of Page)"/>
        <w:docPartUnique/>
      </w:docPartObj>
    </w:sdtPr>
    <w:sdtEndPr>
      <w:rPr>
        <w:noProof/>
        <w:sz w:val="20"/>
        <w:szCs w:val="20"/>
      </w:rPr>
    </w:sdtEndPr>
    <w:sdtContent>
      <w:p w14:paraId="0F2E9AFC" w14:textId="55C5ABD5" w:rsidR="00266791" w:rsidRPr="00266791" w:rsidRDefault="00266791">
        <w:pPr>
          <w:pStyle w:val="Footer"/>
          <w:jc w:val="right"/>
          <w:rPr>
            <w:sz w:val="20"/>
            <w:szCs w:val="20"/>
          </w:rPr>
        </w:pPr>
        <w:r w:rsidRPr="00266791">
          <w:rPr>
            <w:sz w:val="20"/>
            <w:szCs w:val="20"/>
          </w:rPr>
          <w:fldChar w:fldCharType="begin"/>
        </w:r>
        <w:r w:rsidRPr="00266791">
          <w:rPr>
            <w:sz w:val="20"/>
            <w:szCs w:val="20"/>
          </w:rPr>
          <w:instrText xml:space="preserve"> PAGE   \* MERGEFORMAT </w:instrText>
        </w:r>
        <w:r w:rsidRPr="00266791">
          <w:rPr>
            <w:sz w:val="20"/>
            <w:szCs w:val="20"/>
          </w:rPr>
          <w:fldChar w:fldCharType="separate"/>
        </w:r>
        <w:r w:rsidRPr="00266791">
          <w:rPr>
            <w:noProof/>
            <w:sz w:val="20"/>
            <w:szCs w:val="20"/>
          </w:rPr>
          <w:t>2</w:t>
        </w:r>
        <w:r w:rsidRPr="00266791">
          <w:rPr>
            <w:noProof/>
            <w:sz w:val="20"/>
            <w:szCs w:val="20"/>
          </w:rPr>
          <w:fldChar w:fldCharType="end"/>
        </w:r>
      </w:p>
    </w:sdtContent>
  </w:sdt>
  <w:p w14:paraId="148C53C9" w14:textId="77777777" w:rsidR="00266791" w:rsidRDefault="00266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7EEFC" w14:textId="77777777" w:rsidR="009E7797" w:rsidRDefault="009E7797" w:rsidP="00266791">
      <w:pPr>
        <w:spacing w:line="240" w:lineRule="auto"/>
      </w:pPr>
      <w:r>
        <w:separator/>
      </w:r>
    </w:p>
  </w:footnote>
  <w:footnote w:type="continuationSeparator" w:id="0">
    <w:p w14:paraId="6B438D9A" w14:textId="77777777" w:rsidR="009E7797" w:rsidRDefault="009E7797" w:rsidP="002667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D7B31"/>
    <w:multiLevelType w:val="multilevel"/>
    <w:tmpl w:val="A580B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5400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F30"/>
    <w:rsid w:val="0003515D"/>
    <w:rsid w:val="000B60B2"/>
    <w:rsid w:val="001F1D44"/>
    <w:rsid w:val="00266791"/>
    <w:rsid w:val="00603FD5"/>
    <w:rsid w:val="006A3C5A"/>
    <w:rsid w:val="009E7797"/>
    <w:rsid w:val="00C46545"/>
    <w:rsid w:val="00E62F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BA53D"/>
  <w15:docId w15:val="{46471AD7-FF1A-4590-84C8-6144E0BFA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66791"/>
    <w:pPr>
      <w:tabs>
        <w:tab w:val="center" w:pos="4513"/>
        <w:tab w:val="right" w:pos="9026"/>
      </w:tabs>
      <w:spacing w:line="240" w:lineRule="auto"/>
    </w:pPr>
  </w:style>
  <w:style w:type="character" w:customStyle="1" w:styleId="HeaderChar">
    <w:name w:val="Header Char"/>
    <w:basedOn w:val="DefaultParagraphFont"/>
    <w:link w:val="Header"/>
    <w:uiPriority w:val="99"/>
    <w:rsid w:val="00266791"/>
  </w:style>
  <w:style w:type="paragraph" w:styleId="Footer">
    <w:name w:val="footer"/>
    <w:basedOn w:val="Normal"/>
    <w:link w:val="FooterChar"/>
    <w:uiPriority w:val="99"/>
    <w:unhideWhenUsed/>
    <w:rsid w:val="00266791"/>
    <w:pPr>
      <w:tabs>
        <w:tab w:val="center" w:pos="4513"/>
        <w:tab w:val="right" w:pos="9026"/>
      </w:tabs>
      <w:spacing w:line="240" w:lineRule="auto"/>
    </w:pPr>
  </w:style>
  <w:style w:type="character" w:customStyle="1" w:styleId="FooterChar">
    <w:name w:val="Footer Char"/>
    <w:basedOn w:val="DefaultParagraphFont"/>
    <w:link w:val="Footer"/>
    <w:uiPriority w:val="99"/>
    <w:rsid w:val="00266791"/>
  </w:style>
  <w:style w:type="character" w:styleId="Hyperlink">
    <w:name w:val="Hyperlink"/>
    <w:basedOn w:val="DefaultParagraphFont"/>
    <w:uiPriority w:val="99"/>
    <w:unhideWhenUsed/>
    <w:rsid w:val="00603FD5"/>
    <w:rPr>
      <w:color w:val="0000FF" w:themeColor="hyperlink"/>
      <w:u w:val="single"/>
    </w:rPr>
  </w:style>
  <w:style w:type="character" w:styleId="UnresolvedMention">
    <w:name w:val="Unresolved Mention"/>
    <w:basedOn w:val="DefaultParagraphFont"/>
    <w:uiPriority w:val="99"/>
    <w:semiHidden/>
    <w:unhideWhenUsed/>
    <w:rsid w:val="00603FD5"/>
    <w:rPr>
      <w:color w:val="605E5C"/>
      <w:shd w:val="clear" w:color="auto" w:fill="E1DFDD"/>
    </w:rPr>
  </w:style>
  <w:style w:type="paragraph" w:styleId="TOCHeading">
    <w:name w:val="TOC Heading"/>
    <w:basedOn w:val="Heading1"/>
    <w:next w:val="Normal"/>
    <w:uiPriority w:val="39"/>
    <w:unhideWhenUsed/>
    <w:qFormat/>
    <w:rsid w:val="00C4654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46545"/>
    <w:pPr>
      <w:spacing w:after="100"/>
    </w:pPr>
  </w:style>
  <w:style w:type="paragraph" w:styleId="TOC2">
    <w:name w:val="toc 2"/>
    <w:basedOn w:val="Normal"/>
    <w:next w:val="Normal"/>
    <w:autoRedefine/>
    <w:uiPriority w:val="39"/>
    <w:unhideWhenUsed/>
    <w:rsid w:val="00C465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s12310-020-09398-3" TargetMode="External"/><Relationship Id="rId18" Type="http://schemas.openxmlformats.org/officeDocument/2006/relationships/hyperlink" Target="https://doi.org/10.1007/s00787-021-01802-w" TargetMode="External"/><Relationship Id="rId26" Type="http://schemas.openxmlformats.org/officeDocument/2006/relationships/hyperlink" Target="https://www.ons.gov.uk/peoplepopulationandcommunity/healthandsocialcare/childhealth/articles/childmentalillhealthandabsencefromschoolengland/2021to2022/pdf?utm_source=chatgpt.com" TargetMode="External"/><Relationship Id="rId3" Type="http://schemas.openxmlformats.org/officeDocument/2006/relationships/styles" Target="styles.xml"/><Relationship Id="rId21" Type="http://schemas.openxmlformats.org/officeDocument/2006/relationships/hyperlink" Target="https://doi.org/10.1186/s13643-021-01663-z"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36/bmj.l6890" TargetMode="External"/><Relationship Id="rId17" Type="http://schemas.openxmlformats.org/officeDocument/2006/relationships/hyperlink" Target="https://assets.publishing.service.gov.uk/media/6a1af3e865bc5f798327f55d/Mental_Health_Support_Teams_coverage_and_school_and_college_experiences_data_release.pdf" TargetMode="External"/><Relationship Id="rId25" Type="http://schemas.openxmlformats.org/officeDocument/2006/relationships/hyperlink" Target="https://digital.nhs.uk/data-and-information/publications/statistical/mental-health-of-children-and-young-people-in-england/2023-wave-4-follow-up?utm_source=chatgpt.com" TargetMode="External"/><Relationship Id="rId33" Type="http://schemas.openxmlformats.org/officeDocument/2006/relationships/hyperlink" Target="https://doi.org/10.1007/s10964-022-01684-4" TargetMode="External"/><Relationship Id="rId2" Type="http://schemas.openxmlformats.org/officeDocument/2006/relationships/numbering" Target="numbering.xml"/><Relationship Id="rId16" Type="http://schemas.openxmlformats.org/officeDocument/2006/relationships/hyperlink" Target="https://doi.org/10.1186/s12888-021-03235-w" TargetMode="External"/><Relationship Id="rId20" Type="http://schemas.openxmlformats.org/officeDocument/2006/relationships/hyperlink" Target="https://doi.org/10.1007/s00787-022-02135-y" TargetMode="External"/><Relationship Id="rId29" Type="http://schemas.openxmlformats.org/officeDocument/2006/relationships/hyperlink" Target="https://doi.org/10.1016/j.ijnsa.2021.1000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6-025-04438-8" TargetMode="External"/><Relationship Id="rId24" Type="http://schemas.openxmlformats.org/officeDocument/2006/relationships/hyperlink" Target="https://openaccess.city.ac.uk/id/eprint/30558/1/Mental%20Health%20of%20Children%20and%20Young%20People%20in%20England%202022%20-%20wave%203%20follow%20up%20to%20the%202017%20survey%20-%20NDRS.pdf" TargetMode="External"/><Relationship Id="rId32" Type="http://schemas.openxmlformats.org/officeDocument/2006/relationships/hyperlink" Target="https://www.legislation.gov.uk/ukpga/1988/48/contents" TargetMode="External"/><Relationship Id="rId5" Type="http://schemas.openxmlformats.org/officeDocument/2006/relationships/webSettings" Target="webSettings.xml"/><Relationship Id="rId15" Type="http://schemas.openxmlformats.org/officeDocument/2006/relationships/hyperlink" Target="https://doi.org/10.1002/capr.12688" TargetMode="External"/><Relationship Id="rId23" Type="http://schemas.openxmlformats.org/officeDocument/2006/relationships/hyperlink" Target="https://doi.org/10.1186/s40779-020-00238-8?utm_source=chatgpt.com" TargetMode="External"/><Relationship Id="rId28" Type="http://schemas.openxmlformats.org/officeDocument/2006/relationships/hyperlink" Target="https://doi.org/10.1177/1750458921994693" TargetMode="External"/><Relationship Id="rId36" Type="http://schemas.openxmlformats.org/officeDocument/2006/relationships/theme" Target="theme/theme1.xml"/><Relationship Id="rId10" Type="http://schemas.openxmlformats.org/officeDocument/2006/relationships/hyperlink" Target="https://doi.org/10.1186/s13643-022-02109-w" TargetMode="External"/><Relationship Id="rId19" Type="http://schemas.openxmlformats.org/officeDocument/2006/relationships/hyperlink" Target="https://doi.org/10.3390/ijerph20156508" TargetMode="External"/><Relationship Id="rId31" Type="http://schemas.openxmlformats.org/officeDocument/2006/relationships/hyperlink" Target="https://doi.org/10.1007/s00787-025-0279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childrenscommissioner.gov.uk/wpuploads/2026/06/Childrens-Mental-Health-Annual-Briefing-24-25.pdf?utm_source=chatgpt.com" TargetMode="External"/><Relationship Id="rId22" Type="http://schemas.openxmlformats.org/officeDocument/2006/relationships/hyperlink" Target="https://doi.org/10.1007/s10964-025-02135-6" TargetMode="External"/><Relationship Id="rId27" Type="http://schemas.openxmlformats.org/officeDocument/2006/relationships/hyperlink" Target="https://doi.org/10.1186/s13643-021-01626-4?utm_source=chatgpt.com" TargetMode="External"/><Relationship Id="rId30" Type="http://schemas.openxmlformats.org/officeDocument/2006/relationships/hyperlink" Target="https://doi.org/10.1186/s13643-020-01542-z"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3B004-EA57-467C-934C-583A8A669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4383</Words>
  <Characters>24985</Characters>
  <Application>Microsoft Office Word</Application>
  <DocSecurity>0</DocSecurity>
  <Lines>208</Lines>
  <Paragraphs>58</Paragraphs>
  <ScaleCrop>false</ScaleCrop>
  <Company/>
  <LinksUpToDate>false</LinksUpToDate>
  <CharactersWithSpaces>29310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Dev Gajera</cp:lastModifiedBy>
  <cp:revision>2</cp:revision>
  <dcterms:created xsi:type="dcterms:W3CDTF">2026-08-17T10:02:00Z</dcterms:created>
  <dcterms:modified xsi:type="dcterms:W3CDTF">2026-08-17T21:23:00Z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ad37046c-649f-4066-8cfe-8ab427b0abf2</vt:lpwstr>
  </property>
</Properties>
</file>