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C0B5F4" w14:textId="77777777" w:rsidR="00B6193D" w:rsidRPr="006D0B39" w:rsidRDefault="00B6193D" w:rsidP="00AB469F">
      <w:pPr>
        <w:spacing w:line="360" w:lineRule="auto"/>
        <w:rPr>
          <w:rFonts w:ascii="Arial" w:hAnsi="Arial" w:cs="Arial"/>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63"/>
      </w:tblGrid>
      <w:tr w:rsidR="006D0B39" w:rsidRPr="006D0B39" w14:paraId="547A6640" w14:textId="77777777" w:rsidTr="00A16FA1">
        <w:trPr>
          <w:trHeight w:val="360"/>
        </w:trPr>
        <w:tc>
          <w:tcPr>
            <w:tcW w:w="6763" w:type="dxa"/>
          </w:tcPr>
          <w:p w14:paraId="2B115F1B" w14:textId="77777777" w:rsidR="00B6193D" w:rsidRPr="006D0B39" w:rsidRDefault="00B6193D" w:rsidP="00AB469F">
            <w:pPr>
              <w:spacing w:line="360" w:lineRule="auto"/>
              <w:rPr>
                <w:rFonts w:ascii="Arial" w:hAnsi="Arial" w:cs="Arial"/>
                <w:shd w:val="clear" w:color="auto" w:fill="FFFFFF"/>
              </w:rPr>
            </w:pPr>
          </w:p>
        </w:tc>
      </w:tr>
    </w:tbl>
    <w:p w14:paraId="76B17E1D" w14:textId="77777777" w:rsidR="00B6193D" w:rsidRPr="006D0B39" w:rsidRDefault="00B6193D" w:rsidP="00AB469F">
      <w:pPr>
        <w:spacing w:line="360" w:lineRule="auto"/>
        <w:jc w:val="center"/>
        <w:rPr>
          <w:rFonts w:ascii="Arial" w:hAnsi="Arial" w:cs="Arial"/>
          <w:shd w:val="clear" w:color="auto" w:fill="FFFFFF"/>
        </w:rPr>
      </w:pPr>
    </w:p>
    <w:p w14:paraId="124008B6" w14:textId="77777777" w:rsidR="00B6193D" w:rsidRPr="006D0B39" w:rsidRDefault="00B6193D" w:rsidP="00AB469F">
      <w:pPr>
        <w:spacing w:after="0" w:line="360" w:lineRule="auto"/>
        <w:jc w:val="center"/>
        <w:rPr>
          <w:rFonts w:asciiTheme="majorHAnsi" w:hAnsiTheme="majorHAnsi" w:cs="Arial"/>
          <w:b/>
          <w:sz w:val="36"/>
          <w:szCs w:val="36"/>
          <w:shd w:val="clear" w:color="auto" w:fill="FFFFFF"/>
        </w:rPr>
      </w:pPr>
      <w:r w:rsidRPr="006D0B39">
        <w:rPr>
          <w:rFonts w:asciiTheme="majorHAnsi" w:hAnsiTheme="majorHAnsi" w:cs="Arial"/>
          <w:b/>
          <w:sz w:val="36"/>
          <w:szCs w:val="36"/>
          <w:shd w:val="clear" w:color="auto" w:fill="FFFFFF"/>
        </w:rPr>
        <w:t>MSc Leadership and Management</w:t>
      </w:r>
      <w:r w:rsidR="00013D44" w:rsidRPr="006D0B39">
        <w:rPr>
          <w:rFonts w:asciiTheme="majorHAnsi" w:hAnsiTheme="majorHAnsi" w:cs="Arial"/>
          <w:b/>
          <w:sz w:val="36"/>
          <w:szCs w:val="36"/>
          <w:shd w:val="clear" w:color="auto" w:fill="FFFFFF"/>
        </w:rPr>
        <w:t xml:space="preserve"> </w:t>
      </w:r>
      <w:r w:rsidR="001C616E" w:rsidRPr="006D0B39">
        <w:rPr>
          <w:rFonts w:asciiTheme="majorHAnsi" w:hAnsiTheme="majorHAnsi" w:cs="Arial"/>
          <w:b/>
          <w:sz w:val="36"/>
          <w:szCs w:val="36"/>
          <w:shd w:val="clear" w:color="auto" w:fill="FFFFFF"/>
        </w:rPr>
        <w:t xml:space="preserve">Dissertation </w:t>
      </w:r>
    </w:p>
    <w:p w14:paraId="3D9AF06E" w14:textId="77777777" w:rsidR="00013D44" w:rsidRPr="006D0B39" w:rsidRDefault="00013D44" w:rsidP="00AB469F">
      <w:pPr>
        <w:spacing w:after="0" w:line="360" w:lineRule="auto"/>
        <w:jc w:val="center"/>
        <w:rPr>
          <w:rFonts w:asciiTheme="majorHAnsi" w:hAnsiTheme="majorHAnsi" w:cs="Arial"/>
          <w:b/>
          <w:sz w:val="36"/>
          <w:szCs w:val="36"/>
          <w:shd w:val="clear" w:color="auto" w:fill="FFFFFF"/>
        </w:rPr>
      </w:pPr>
    </w:p>
    <w:p w14:paraId="7C067C48" w14:textId="77777777" w:rsidR="00013D44" w:rsidRPr="006D0B39" w:rsidRDefault="00013D44" w:rsidP="00AB469F">
      <w:pPr>
        <w:spacing w:after="0" w:line="360" w:lineRule="auto"/>
        <w:jc w:val="center"/>
        <w:rPr>
          <w:rFonts w:asciiTheme="majorHAnsi" w:hAnsiTheme="majorHAnsi" w:cs="Arial"/>
          <w:b/>
          <w:sz w:val="36"/>
          <w:szCs w:val="36"/>
          <w:shd w:val="clear" w:color="auto" w:fill="FFFFFF"/>
        </w:rPr>
      </w:pPr>
    </w:p>
    <w:p w14:paraId="1FDACB92" w14:textId="3A95B198" w:rsidR="00013D44" w:rsidRPr="006D0B39" w:rsidRDefault="00013D44" w:rsidP="00AB469F">
      <w:pPr>
        <w:spacing w:line="360" w:lineRule="auto"/>
        <w:jc w:val="center"/>
        <w:rPr>
          <w:rFonts w:asciiTheme="majorHAnsi" w:hAnsiTheme="majorHAnsi" w:cs="Arial"/>
          <w:b/>
          <w:sz w:val="48"/>
          <w:szCs w:val="48"/>
          <w:shd w:val="clear" w:color="auto" w:fill="FFFFFF"/>
        </w:rPr>
      </w:pPr>
      <w:r w:rsidRPr="006D0B39">
        <w:rPr>
          <w:rFonts w:asciiTheme="majorHAnsi" w:hAnsiTheme="majorHAnsi" w:cs="Arial"/>
          <w:b/>
          <w:sz w:val="48"/>
          <w:szCs w:val="48"/>
          <w:shd w:val="clear" w:color="auto" w:fill="FFFFFF"/>
        </w:rPr>
        <w:t>“</w:t>
      </w:r>
      <w:r w:rsidR="00334AEE">
        <w:rPr>
          <w:rFonts w:asciiTheme="majorHAnsi" w:hAnsiTheme="majorHAnsi" w:cs="Arial"/>
          <w:b/>
          <w:sz w:val="48"/>
          <w:szCs w:val="48"/>
          <w:shd w:val="clear" w:color="auto" w:fill="FFFFFF"/>
        </w:rPr>
        <w:t xml:space="preserve">Exploring </w:t>
      </w:r>
      <w:r w:rsidRPr="006D0B39">
        <w:rPr>
          <w:rFonts w:asciiTheme="majorHAnsi" w:hAnsiTheme="majorHAnsi" w:cs="Arial"/>
          <w:b/>
          <w:sz w:val="48"/>
          <w:szCs w:val="48"/>
          <w:shd w:val="clear" w:color="auto" w:fill="FFFFFF"/>
        </w:rPr>
        <w:t xml:space="preserve">Humour as a </w:t>
      </w:r>
      <w:r w:rsidR="00035401">
        <w:rPr>
          <w:rFonts w:asciiTheme="majorHAnsi" w:hAnsiTheme="majorHAnsi" w:cs="Arial"/>
          <w:b/>
          <w:sz w:val="48"/>
          <w:szCs w:val="48"/>
          <w:shd w:val="clear" w:color="auto" w:fill="FFFFFF"/>
        </w:rPr>
        <w:t xml:space="preserve">learning </w:t>
      </w:r>
      <w:r w:rsidRPr="006D0B39">
        <w:rPr>
          <w:rFonts w:asciiTheme="majorHAnsi" w:hAnsiTheme="majorHAnsi" w:cs="Arial"/>
          <w:b/>
          <w:sz w:val="48"/>
          <w:szCs w:val="48"/>
          <w:shd w:val="clear" w:color="auto" w:fill="FFFFFF"/>
        </w:rPr>
        <w:t xml:space="preserve">management tool; </w:t>
      </w:r>
      <w:r w:rsidR="00AC0AF3" w:rsidRPr="006D0B39">
        <w:rPr>
          <w:rFonts w:asciiTheme="majorHAnsi" w:hAnsiTheme="majorHAnsi" w:cs="Arial"/>
          <w:b/>
          <w:sz w:val="48"/>
          <w:szCs w:val="48"/>
          <w:shd w:val="clear" w:color="auto" w:fill="FFFFFF"/>
        </w:rPr>
        <w:t xml:space="preserve">a </w:t>
      </w:r>
      <w:r w:rsidRPr="006D0B39">
        <w:rPr>
          <w:rFonts w:asciiTheme="majorHAnsi" w:hAnsiTheme="majorHAnsi" w:cs="Arial"/>
          <w:b/>
          <w:sz w:val="48"/>
          <w:szCs w:val="48"/>
          <w:shd w:val="clear" w:color="auto" w:fill="FFFFFF"/>
        </w:rPr>
        <w:t>case study of mature students in a SW university”</w:t>
      </w:r>
    </w:p>
    <w:tbl>
      <w:tblPr>
        <w:tblStyle w:val="TableGrid"/>
        <w:tblpPr w:leftFromText="180" w:rightFromText="180" w:vertAnchor="text" w:horzAnchor="margin" w:tblpY="89"/>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6D0B39" w:rsidRPr="006D0B39" w14:paraId="1BF416BA" w14:textId="77777777" w:rsidTr="00A16FA1">
        <w:tc>
          <w:tcPr>
            <w:tcW w:w="9242" w:type="dxa"/>
          </w:tcPr>
          <w:p w14:paraId="27C06BCB" w14:textId="77777777" w:rsidR="00B6193D" w:rsidRPr="006D0B39" w:rsidRDefault="00B6193D" w:rsidP="00AB469F">
            <w:pPr>
              <w:spacing w:line="360" w:lineRule="auto"/>
              <w:rPr>
                <w:rFonts w:ascii="Arial" w:hAnsi="Arial" w:cs="Arial"/>
                <w:shd w:val="clear" w:color="auto" w:fill="FFFFFF"/>
              </w:rPr>
            </w:pPr>
          </w:p>
        </w:tc>
      </w:tr>
    </w:tbl>
    <w:p w14:paraId="7E189816" w14:textId="77777777" w:rsidR="00B6193D" w:rsidRPr="006D0B39" w:rsidRDefault="00B6193D" w:rsidP="00AB469F">
      <w:pPr>
        <w:spacing w:line="360" w:lineRule="auto"/>
        <w:rPr>
          <w:rFonts w:ascii="Arial" w:hAnsi="Arial" w:cs="Arial"/>
          <w:shd w:val="clear" w:color="auto" w:fill="FFFFFF"/>
        </w:rPr>
      </w:pPr>
    </w:p>
    <w:p w14:paraId="108F7EE1" w14:textId="77777777" w:rsidR="00B6193D" w:rsidRPr="006D0B39" w:rsidRDefault="00B6193D" w:rsidP="00AB469F">
      <w:pPr>
        <w:spacing w:line="360" w:lineRule="auto"/>
        <w:rPr>
          <w:rFonts w:ascii="Arial" w:hAnsi="Arial" w:cs="Arial"/>
          <w:shd w:val="clear" w:color="auto" w:fill="FFFFFF"/>
        </w:rPr>
      </w:pPr>
    </w:p>
    <w:p w14:paraId="6C032D04" w14:textId="6D0FC803" w:rsidR="00B6193D" w:rsidRDefault="00B6193D" w:rsidP="00AB469F">
      <w:pPr>
        <w:spacing w:line="360" w:lineRule="auto"/>
        <w:jc w:val="right"/>
        <w:rPr>
          <w:rFonts w:ascii="Arial" w:hAnsi="Arial" w:cs="Arial"/>
          <w:shd w:val="clear" w:color="auto" w:fill="FFFFFF"/>
        </w:rPr>
      </w:pPr>
    </w:p>
    <w:p w14:paraId="1179159A" w14:textId="220CAFA5" w:rsidR="00561F8D" w:rsidRDefault="00561F8D" w:rsidP="00AB469F">
      <w:pPr>
        <w:spacing w:line="360" w:lineRule="auto"/>
        <w:jc w:val="right"/>
        <w:rPr>
          <w:rFonts w:ascii="Arial" w:hAnsi="Arial" w:cs="Arial"/>
          <w:shd w:val="clear" w:color="auto" w:fill="FFFFFF"/>
        </w:rPr>
      </w:pPr>
    </w:p>
    <w:p w14:paraId="5BBB15FF" w14:textId="092B66D5" w:rsidR="00561F8D" w:rsidRDefault="00561F8D" w:rsidP="00AB469F">
      <w:pPr>
        <w:spacing w:line="360" w:lineRule="auto"/>
        <w:jc w:val="right"/>
        <w:rPr>
          <w:rFonts w:ascii="Arial" w:hAnsi="Arial" w:cs="Arial"/>
          <w:shd w:val="clear" w:color="auto" w:fill="FFFFFF"/>
        </w:rPr>
      </w:pPr>
    </w:p>
    <w:p w14:paraId="61149C85" w14:textId="563FF431" w:rsidR="00561F8D" w:rsidRDefault="00561F8D" w:rsidP="00AB469F">
      <w:pPr>
        <w:spacing w:line="360" w:lineRule="auto"/>
        <w:jc w:val="right"/>
        <w:rPr>
          <w:rFonts w:ascii="Arial" w:hAnsi="Arial" w:cs="Arial"/>
          <w:shd w:val="clear" w:color="auto" w:fill="FFFFFF"/>
        </w:rPr>
      </w:pPr>
    </w:p>
    <w:p w14:paraId="6E87E154" w14:textId="05CAC217" w:rsidR="00561F8D" w:rsidRDefault="00561F8D" w:rsidP="00AB469F">
      <w:pPr>
        <w:spacing w:line="360" w:lineRule="auto"/>
        <w:jc w:val="right"/>
        <w:rPr>
          <w:rFonts w:ascii="Arial" w:hAnsi="Arial" w:cs="Arial"/>
          <w:shd w:val="clear" w:color="auto" w:fill="FFFFFF"/>
        </w:rPr>
      </w:pPr>
    </w:p>
    <w:p w14:paraId="4E84A334" w14:textId="77777777" w:rsidR="00561F8D" w:rsidRPr="006D0B39" w:rsidRDefault="00561F8D" w:rsidP="00AB469F">
      <w:pPr>
        <w:spacing w:line="360" w:lineRule="auto"/>
        <w:jc w:val="right"/>
        <w:rPr>
          <w:rFonts w:ascii="Arial" w:hAnsi="Arial" w:cs="Arial"/>
          <w:shd w:val="clear" w:color="auto" w:fill="FFFFFF"/>
        </w:rPr>
      </w:pPr>
    </w:p>
    <w:tbl>
      <w:tblPr>
        <w:tblStyle w:val="TableGrid"/>
        <w:tblW w:w="0" w:type="auto"/>
        <w:tblBorders>
          <w:top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84"/>
      </w:tblGrid>
      <w:tr w:rsidR="006D0B39" w:rsidRPr="006D0B39" w14:paraId="4F10E691" w14:textId="77777777" w:rsidTr="00561F8D">
        <w:trPr>
          <w:trHeight w:val="196"/>
        </w:trPr>
        <w:tc>
          <w:tcPr>
            <w:tcW w:w="7184" w:type="dxa"/>
            <w:tcBorders>
              <w:left w:val="thinThickThinSmallGap" w:sz="24" w:space="0" w:color="0070C0"/>
            </w:tcBorders>
          </w:tcPr>
          <w:p w14:paraId="2B4DA255" w14:textId="77777777" w:rsidR="00B6193D" w:rsidRPr="006D0B39" w:rsidRDefault="00013D44" w:rsidP="00AB469F">
            <w:pPr>
              <w:spacing w:line="360" w:lineRule="auto"/>
              <w:rPr>
                <w:rFonts w:ascii="Arial" w:hAnsi="Arial" w:cs="Arial"/>
                <w:b/>
                <w:sz w:val="28"/>
                <w:szCs w:val="28"/>
                <w:shd w:val="clear" w:color="auto" w:fill="FFFFFF"/>
              </w:rPr>
            </w:pPr>
            <w:r w:rsidRPr="006D0B39">
              <w:rPr>
                <w:rFonts w:ascii="Arial" w:hAnsi="Arial" w:cs="Arial"/>
                <w:b/>
                <w:sz w:val="28"/>
                <w:szCs w:val="28"/>
                <w:shd w:val="clear" w:color="auto" w:fill="FFFFFF"/>
              </w:rPr>
              <w:t>Supervisor -</w:t>
            </w:r>
            <w:r w:rsidR="00C40001" w:rsidRPr="006D0B39">
              <w:rPr>
                <w:rFonts w:ascii="Arial" w:hAnsi="Arial" w:cs="Arial"/>
                <w:b/>
                <w:sz w:val="28"/>
                <w:szCs w:val="28"/>
                <w:shd w:val="clear" w:color="auto" w:fill="FFFFFF"/>
              </w:rPr>
              <w:t xml:space="preserve"> Amarachi Amaugo</w:t>
            </w:r>
            <w:r w:rsidR="00B6193D" w:rsidRPr="006D0B39">
              <w:rPr>
                <w:rFonts w:ascii="Arial" w:hAnsi="Arial" w:cs="Arial"/>
                <w:b/>
                <w:sz w:val="28"/>
                <w:szCs w:val="28"/>
                <w:shd w:val="clear" w:color="auto" w:fill="FFFFFF"/>
              </w:rPr>
              <w:t xml:space="preserve"> </w:t>
            </w:r>
          </w:p>
          <w:p w14:paraId="6B7A54B7" w14:textId="77777777" w:rsidR="00B6193D" w:rsidRPr="006D0B39" w:rsidRDefault="00B6193D" w:rsidP="00AB469F">
            <w:pPr>
              <w:spacing w:line="360" w:lineRule="auto"/>
              <w:rPr>
                <w:rFonts w:ascii="Arial" w:hAnsi="Arial" w:cs="Arial"/>
                <w:b/>
                <w:sz w:val="28"/>
                <w:szCs w:val="28"/>
                <w:shd w:val="clear" w:color="auto" w:fill="FFFFFF"/>
              </w:rPr>
            </w:pPr>
          </w:p>
        </w:tc>
      </w:tr>
      <w:tr w:rsidR="006D0B39" w:rsidRPr="006D0B39" w14:paraId="548DA3C1" w14:textId="77777777" w:rsidTr="00561F8D">
        <w:trPr>
          <w:trHeight w:val="196"/>
        </w:trPr>
        <w:tc>
          <w:tcPr>
            <w:tcW w:w="7184" w:type="dxa"/>
            <w:tcBorders>
              <w:left w:val="thinThickThinSmallGap" w:sz="24" w:space="0" w:color="0070C0"/>
            </w:tcBorders>
          </w:tcPr>
          <w:p w14:paraId="566A2CB4" w14:textId="7AE7F3D3" w:rsidR="00B6193D" w:rsidRPr="006D0B39" w:rsidRDefault="00D31D50" w:rsidP="00AB469F">
            <w:pPr>
              <w:spacing w:line="360" w:lineRule="auto"/>
              <w:rPr>
                <w:rFonts w:ascii="Arial" w:hAnsi="Arial" w:cs="Arial"/>
                <w:b/>
                <w:sz w:val="28"/>
                <w:szCs w:val="28"/>
                <w:shd w:val="clear" w:color="auto" w:fill="FFFFFF"/>
              </w:rPr>
            </w:pPr>
            <w:r>
              <w:rPr>
                <w:rFonts w:ascii="Arial" w:hAnsi="Arial" w:cs="Arial"/>
                <w:b/>
                <w:sz w:val="28"/>
                <w:szCs w:val="28"/>
                <w:shd w:val="clear" w:color="auto" w:fill="FFFFFF"/>
              </w:rPr>
              <w:t>Researcher</w:t>
            </w:r>
            <w:r w:rsidR="00B6193D" w:rsidRPr="006D0B39">
              <w:rPr>
                <w:rFonts w:ascii="Arial" w:hAnsi="Arial" w:cs="Arial"/>
                <w:b/>
                <w:sz w:val="28"/>
                <w:szCs w:val="28"/>
                <w:shd w:val="clear" w:color="auto" w:fill="FFFFFF"/>
              </w:rPr>
              <w:t xml:space="preserve"> - Michaela Schriek / </w:t>
            </w:r>
            <w:r>
              <w:rPr>
                <w:rFonts w:ascii="Arial" w:hAnsi="Arial" w:cs="Arial"/>
                <w:b/>
                <w:sz w:val="28"/>
                <w:szCs w:val="28"/>
                <w:shd w:val="clear" w:color="auto" w:fill="FFFFFF"/>
              </w:rPr>
              <w:t>0</w:t>
            </w:r>
            <w:r w:rsidR="00B6193D" w:rsidRPr="006D0B39">
              <w:rPr>
                <w:rFonts w:ascii="Arial" w:hAnsi="Arial" w:cs="Arial"/>
                <w:b/>
                <w:sz w:val="28"/>
                <w:szCs w:val="28"/>
                <w:shd w:val="clear" w:color="auto" w:fill="FFFFFF"/>
              </w:rPr>
              <w:t>4138066</w:t>
            </w:r>
          </w:p>
          <w:p w14:paraId="74895BA4" w14:textId="77777777" w:rsidR="00B6193D" w:rsidRPr="006D0B39" w:rsidRDefault="00B6193D" w:rsidP="00AB469F">
            <w:pPr>
              <w:spacing w:line="360" w:lineRule="auto"/>
              <w:rPr>
                <w:rFonts w:ascii="Arial" w:hAnsi="Arial" w:cs="Arial"/>
                <w:sz w:val="28"/>
                <w:szCs w:val="28"/>
                <w:shd w:val="clear" w:color="auto" w:fill="FFFFFF"/>
              </w:rPr>
            </w:pPr>
          </w:p>
        </w:tc>
      </w:tr>
      <w:tr w:rsidR="006D0B39" w:rsidRPr="006D0B39" w14:paraId="779F9BC6" w14:textId="77777777" w:rsidTr="00561F8D">
        <w:trPr>
          <w:trHeight w:val="583"/>
        </w:trPr>
        <w:tc>
          <w:tcPr>
            <w:tcW w:w="7184" w:type="dxa"/>
            <w:tcBorders>
              <w:left w:val="thinThickThinSmallGap" w:sz="24" w:space="0" w:color="0070C0"/>
            </w:tcBorders>
          </w:tcPr>
          <w:p w14:paraId="59D5BC24" w14:textId="24C6980A" w:rsidR="00B6193D" w:rsidRPr="006D0B39" w:rsidRDefault="00B6193D" w:rsidP="00AB469F">
            <w:pPr>
              <w:spacing w:line="360" w:lineRule="auto"/>
              <w:rPr>
                <w:rFonts w:ascii="Arial" w:hAnsi="Arial" w:cs="Arial"/>
                <w:b/>
                <w:sz w:val="28"/>
                <w:szCs w:val="28"/>
                <w:shd w:val="clear" w:color="auto" w:fill="FFFFFF"/>
              </w:rPr>
            </w:pPr>
            <w:r w:rsidRPr="006D0B39">
              <w:rPr>
                <w:rFonts w:ascii="Arial" w:hAnsi="Arial" w:cs="Arial"/>
                <w:b/>
                <w:sz w:val="28"/>
                <w:szCs w:val="28"/>
                <w:shd w:val="clear" w:color="auto" w:fill="FFFFFF"/>
              </w:rPr>
              <w:t>Date –</w:t>
            </w:r>
            <w:r w:rsidR="00D31D50">
              <w:rPr>
                <w:rFonts w:ascii="Arial" w:hAnsi="Arial" w:cs="Arial"/>
                <w:b/>
                <w:sz w:val="28"/>
                <w:szCs w:val="28"/>
                <w:shd w:val="clear" w:color="auto" w:fill="FFFFFF"/>
              </w:rPr>
              <w:t xml:space="preserve"> April 2018</w:t>
            </w:r>
          </w:p>
        </w:tc>
      </w:tr>
    </w:tbl>
    <w:p w14:paraId="4A1C96B2" w14:textId="5EA984B6" w:rsidR="00B6193D" w:rsidRPr="006D0B39" w:rsidRDefault="00B6193D" w:rsidP="00AB469F">
      <w:pPr>
        <w:spacing w:line="360" w:lineRule="auto"/>
      </w:pPr>
    </w:p>
    <w:p w14:paraId="4A9DB75B" w14:textId="77777777" w:rsidR="00334AEE" w:rsidRPr="006D0B39" w:rsidRDefault="00334AEE" w:rsidP="00334AEE">
      <w:pPr>
        <w:pStyle w:val="Heading1"/>
        <w:spacing w:line="360" w:lineRule="auto"/>
        <w:rPr>
          <w:color w:val="auto"/>
          <w:sz w:val="32"/>
          <w:szCs w:val="32"/>
        </w:rPr>
      </w:pPr>
      <w:bookmarkStart w:id="0" w:name="_Toc505948688"/>
      <w:bookmarkStart w:id="1" w:name="_Toc507947800"/>
      <w:r w:rsidRPr="006D0B39">
        <w:rPr>
          <w:color w:val="auto"/>
          <w:sz w:val="32"/>
          <w:szCs w:val="32"/>
        </w:rPr>
        <w:lastRenderedPageBreak/>
        <w:t>Executive Summary</w:t>
      </w:r>
      <w:bookmarkEnd w:id="0"/>
      <w:bookmarkEnd w:id="1"/>
      <w:r w:rsidRPr="006D0B39">
        <w:rPr>
          <w:color w:val="auto"/>
          <w:sz w:val="32"/>
          <w:szCs w:val="32"/>
        </w:rPr>
        <w:t xml:space="preserve"> </w:t>
      </w:r>
    </w:p>
    <w:p w14:paraId="45CE0208" w14:textId="157AA3EF" w:rsidR="00B6193D" w:rsidRDefault="00B6193D" w:rsidP="00AB469F">
      <w:pPr>
        <w:spacing w:line="360" w:lineRule="auto"/>
      </w:pPr>
    </w:p>
    <w:p w14:paraId="3F52B516" w14:textId="4336049D" w:rsidR="00334AEE" w:rsidRDefault="00ED56D8" w:rsidP="00AD10EE">
      <w:pPr>
        <w:spacing w:line="480" w:lineRule="auto"/>
        <w:rPr>
          <w:rFonts w:ascii="Arial" w:eastAsia="Times New Roman" w:hAnsi="Arial" w:cs="Arial"/>
          <w:sz w:val="24"/>
          <w:szCs w:val="24"/>
          <w:lang w:eastAsia="en-GB"/>
        </w:rPr>
      </w:pPr>
      <w:r>
        <w:rPr>
          <w:rFonts w:ascii="Arial" w:hAnsi="Arial" w:cs="Arial"/>
          <w:sz w:val="24"/>
          <w:szCs w:val="24"/>
        </w:rPr>
        <w:t>H</w:t>
      </w:r>
      <w:r w:rsidR="00017CB5" w:rsidRPr="00ED56D8">
        <w:rPr>
          <w:rFonts w:ascii="Arial" w:hAnsi="Arial" w:cs="Arial"/>
          <w:sz w:val="24"/>
          <w:szCs w:val="24"/>
        </w:rPr>
        <w:t xml:space="preserve">umour as a teaching and development tool </w:t>
      </w:r>
      <w:r>
        <w:rPr>
          <w:rFonts w:ascii="Arial" w:hAnsi="Arial" w:cs="Arial"/>
          <w:sz w:val="24"/>
          <w:szCs w:val="24"/>
        </w:rPr>
        <w:t xml:space="preserve">has been </w:t>
      </w:r>
      <w:r w:rsidR="001453C5">
        <w:rPr>
          <w:rFonts w:ascii="Arial" w:hAnsi="Arial" w:cs="Arial"/>
          <w:sz w:val="24"/>
          <w:szCs w:val="24"/>
        </w:rPr>
        <w:t>given very little attention throughout history and the focus on</w:t>
      </w:r>
      <w:r w:rsidR="00017CB5" w:rsidRPr="00ED56D8">
        <w:rPr>
          <w:rFonts w:ascii="Arial" w:hAnsi="Arial" w:cs="Arial"/>
          <w:sz w:val="24"/>
          <w:szCs w:val="24"/>
        </w:rPr>
        <w:t xml:space="preserve"> mature students appears to be </w:t>
      </w:r>
      <w:r w:rsidR="001453C5">
        <w:rPr>
          <w:rFonts w:ascii="Arial" w:hAnsi="Arial" w:cs="Arial"/>
          <w:sz w:val="24"/>
          <w:szCs w:val="24"/>
        </w:rPr>
        <w:t xml:space="preserve">non-existent. Although, laughter is a basic primate function, ancient teachings are hypercritical of any </w:t>
      </w:r>
      <w:r w:rsidR="00922F1C">
        <w:rPr>
          <w:rFonts w:ascii="Arial" w:hAnsi="Arial" w:cs="Arial"/>
          <w:sz w:val="24"/>
          <w:szCs w:val="24"/>
        </w:rPr>
        <w:t>inducement</w:t>
      </w:r>
      <w:r w:rsidR="001453C5">
        <w:rPr>
          <w:rFonts w:ascii="Arial" w:hAnsi="Arial" w:cs="Arial"/>
          <w:sz w:val="24"/>
          <w:szCs w:val="24"/>
        </w:rPr>
        <w:t xml:space="preserve"> of laughter or joy</w:t>
      </w:r>
      <w:r w:rsidR="00922F1C">
        <w:rPr>
          <w:rFonts w:ascii="Arial" w:hAnsi="Arial" w:cs="Arial"/>
          <w:sz w:val="24"/>
          <w:szCs w:val="24"/>
        </w:rPr>
        <w:t xml:space="preserve">. This was the case until </w:t>
      </w:r>
      <w:r>
        <w:rPr>
          <w:rFonts w:ascii="Arial" w:eastAsia="Times New Roman" w:hAnsi="Arial" w:cs="Arial"/>
          <w:sz w:val="24"/>
          <w:szCs w:val="24"/>
          <w:lang w:eastAsia="en-GB"/>
        </w:rPr>
        <w:t>the beginning on 20</w:t>
      </w:r>
      <w:r w:rsidRPr="00ED56D8">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century</w:t>
      </w:r>
      <w:r w:rsidR="00922F1C">
        <w:rPr>
          <w:rFonts w:ascii="Arial" w:eastAsia="Times New Roman" w:hAnsi="Arial" w:cs="Arial"/>
          <w:sz w:val="24"/>
          <w:szCs w:val="24"/>
          <w:lang w:eastAsia="en-GB"/>
        </w:rPr>
        <w:t xml:space="preserve"> when</w:t>
      </w:r>
      <w:r>
        <w:rPr>
          <w:rFonts w:ascii="Arial" w:eastAsia="Times New Roman" w:hAnsi="Arial" w:cs="Arial"/>
          <w:sz w:val="24"/>
          <w:szCs w:val="24"/>
          <w:lang w:eastAsia="en-GB"/>
        </w:rPr>
        <w:t>, literature started covering humour as a stress easing health benefit (Henman, 2001; Robinson, 1983; Berk,1998), increasing productivity in the workplace (</w:t>
      </w:r>
      <w:r w:rsidRPr="009E21AB">
        <w:rPr>
          <w:rFonts w:ascii="Arial" w:eastAsia="Times New Roman" w:hAnsi="Arial" w:cs="Arial"/>
          <w:sz w:val="24"/>
          <w:szCs w:val="24"/>
          <w:lang w:eastAsia="en-GB"/>
        </w:rPr>
        <w:t>Thomas</w:t>
      </w:r>
      <w:r>
        <w:rPr>
          <w:rFonts w:ascii="Arial" w:eastAsia="Times New Roman" w:hAnsi="Arial" w:cs="Arial"/>
          <w:sz w:val="24"/>
          <w:szCs w:val="24"/>
          <w:lang w:eastAsia="en-GB"/>
        </w:rPr>
        <w:t xml:space="preserve"> &amp;</w:t>
      </w:r>
      <w:r w:rsidRPr="009E21AB">
        <w:rPr>
          <w:rFonts w:ascii="Arial" w:eastAsia="Times New Roman" w:hAnsi="Arial" w:cs="Arial"/>
          <w:sz w:val="24"/>
          <w:szCs w:val="24"/>
          <w:lang w:eastAsia="en-GB"/>
        </w:rPr>
        <w:t xml:space="preserve"> Al-Maskati</w:t>
      </w:r>
      <w:r>
        <w:rPr>
          <w:rFonts w:ascii="Arial" w:eastAsia="Times New Roman" w:hAnsi="Arial" w:cs="Arial"/>
          <w:sz w:val="24"/>
          <w:szCs w:val="24"/>
          <w:lang w:eastAsia="en-GB"/>
        </w:rPr>
        <w:t>, 1997) and even in education (Cornett, 1986; Davies &amp; Apter, 1980; Kher et al, 1999). However, literature covering use of humour as a teaching / learning tool with a focus on mature students</w:t>
      </w:r>
      <w:r w:rsidR="00EF24DA">
        <w:rPr>
          <w:rFonts w:ascii="Arial" w:eastAsia="Times New Roman" w:hAnsi="Arial" w:cs="Arial"/>
          <w:sz w:val="24"/>
          <w:szCs w:val="24"/>
          <w:lang w:eastAsia="en-GB"/>
        </w:rPr>
        <w:t>, age 21-60 (Kenny et al, 2011)</w:t>
      </w:r>
      <w:r>
        <w:rPr>
          <w:rFonts w:ascii="Arial" w:eastAsia="Times New Roman" w:hAnsi="Arial" w:cs="Arial"/>
          <w:sz w:val="24"/>
          <w:szCs w:val="24"/>
          <w:lang w:eastAsia="en-GB"/>
        </w:rPr>
        <w:t xml:space="preserve"> </w:t>
      </w:r>
      <w:r w:rsidR="00922F1C">
        <w:rPr>
          <w:rFonts w:ascii="Arial" w:eastAsia="Times New Roman" w:hAnsi="Arial" w:cs="Arial"/>
          <w:sz w:val="24"/>
          <w:szCs w:val="24"/>
          <w:lang w:eastAsia="en-GB"/>
        </w:rPr>
        <w:t xml:space="preserve">still </w:t>
      </w:r>
      <w:r>
        <w:rPr>
          <w:rFonts w:ascii="Arial" w:eastAsia="Times New Roman" w:hAnsi="Arial" w:cs="Arial"/>
          <w:sz w:val="24"/>
          <w:szCs w:val="24"/>
          <w:lang w:eastAsia="en-GB"/>
        </w:rPr>
        <w:t xml:space="preserve">appears to be </w:t>
      </w:r>
      <w:r w:rsidR="005B5671">
        <w:rPr>
          <w:rFonts w:ascii="Arial" w:eastAsia="Times New Roman" w:hAnsi="Arial" w:cs="Arial"/>
          <w:sz w:val="24"/>
          <w:szCs w:val="24"/>
          <w:lang w:eastAsia="en-GB"/>
        </w:rPr>
        <w:t>in its infancy</w:t>
      </w:r>
      <w:r>
        <w:rPr>
          <w:rFonts w:ascii="Arial" w:eastAsia="Times New Roman" w:hAnsi="Arial" w:cs="Arial"/>
          <w:sz w:val="24"/>
          <w:szCs w:val="24"/>
          <w:lang w:eastAsia="en-GB"/>
        </w:rPr>
        <w:t>.</w:t>
      </w:r>
    </w:p>
    <w:p w14:paraId="53574587" w14:textId="2916A738" w:rsidR="00E35E9B" w:rsidRDefault="00922F1C" w:rsidP="00AD10EE">
      <w:pPr>
        <w:spacing w:line="480" w:lineRule="auto"/>
        <w:rPr>
          <w:rFonts w:ascii="Arial" w:hAnsi="Arial" w:cs="Arial"/>
          <w:sz w:val="24"/>
          <w:szCs w:val="24"/>
        </w:rPr>
      </w:pPr>
      <w:r>
        <w:rPr>
          <w:rFonts w:ascii="Arial" w:eastAsia="Times New Roman" w:hAnsi="Arial" w:cs="Arial"/>
          <w:sz w:val="24"/>
          <w:szCs w:val="24"/>
          <w:lang w:eastAsia="en-GB"/>
        </w:rPr>
        <w:t xml:space="preserve">This study employs a mixed method of data collection, combining questionnaires to gather quantitative data and interviews, as a qualitative approach to explaining that data.  Findings are discussed </w:t>
      </w:r>
      <w:r w:rsidR="005B5671">
        <w:rPr>
          <w:rFonts w:ascii="Arial" w:eastAsia="Times New Roman" w:hAnsi="Arial" w:cs="Arial"/>
          <w:sz w:val="24"/>
          <w:szCs w:val="24"/>
          <w:lang w:eastAsia="en-GB"/>
        </w:rPr>
        <w:t>considering</w:t>
      </w:r>
      <w:r>
        <w:rPr>
          <w:rFonts w:ascii="Arial" w:eastAsia="Times New Roman" w:hAnsi="Arial" w:cs="Arial"/>
          <w:sz w:val="24"/>
          <w:szCs w:val="24"/>
          <w:lang w:eastAsia="en-GB"/>
        </w:rPr>
        <w:t xml:space="preserve"> existing literature to suggest recommendations </w:t>
      </w:r>
      <w:r w:rsidR="005B5671">
        <w:rPr>
          <w:rFonts w:ascii="Arial" w:eastAsia="Times New Roman" w:hAnsi="Arial" w:cs="Arial"/>
          <w:sz w:val="24"/>
          <w:szCs w:val="24"/>
          <w:lang w:eastAsia="en-GB"/>
        </w:rPr>
        <w:t xml:space="preserve">for educators of mature students. </w:t>
      </w:r>
      <w:r w:rsidR="00E35E9B" w:rsidRPr="00E35E9B">
        <w:rPr>
          <w:rFonts w:ascii="Arial" w:hAnsi="Arial" w:cs="Arial"/>
          <w:sz w:val="24"/>
          <w:szCs w:val="24"/>
        </w:rPr>
        <w:t xml:space="preserve"> </w:t>
      </w:r>
      <w:r w:rsidR="00E35E9B">
        <w:rPr>
          <w:rFonts w:ascii="Arial" w:hAnsi="Arial" w:cs="Arial"/>
          <w:sz w:val="24"/>
          <w:szCs w:val="24"/>
        </w:rPr>
        <w:t>The analysis of d</w:t>
      </w:r>
      <w:r w:rsidR="00E35E9B">
        <w:rPr>
          <w:rFonts w:ascii="Arial" w:hAnsi="Arial" w:cs="Arial"/>
          <w:sz w:val="24"/>
          <w:szCs w:val="24"/>
        </w:rPr>
        <w:t xml:space="preserve">ata collected during this study </w:t>
      </w:r>
      <w:r w:rsidR="00E35E9B">
        <w:rPr>
          <w:rFonts w:ascii="Arial" w:hAnsi="Arial" w:cs="Arial"/>
          <w:sz w:val="24"/>
          <w:szCs w:val="24"/>
        </w:rPr>
        <w:t xml:space="preserve">highlights the benefits of use of humour for mature students, not only as </w:t>
      </w:r>
      <w:r w:rsidR="00E35E9B">
        <w:rPr>
          <w:rFonts w:ascii="Arial" w:hAnsi="Arial" w:cs="Arial"/>
          <w:sz w:val="24"/>
          <w:szCs w:val="24"/>
        </w:rPr>
        <w:t>a good tool to use to create an environment conducive to learning but that it also helps with learning of new material and recall of it at a later stage.</w:t>
      </w:r>
      <w:r w:rsidR="00E35E9B">
        <w:rPr>
          <w:rFonts w:ascii="Arial" w:hAnsi="Arial" w:cs="Arial"/>
          <w:sz w:val="24"/>
          <w:szCs w:val="24"/>
        </w:rPr>
        <w:t xml:space="preserve"> </w:t>
      </w:r>
    </w:p>
    <w:p w14:paraId="4BF15999" w14:textId="78FE556A" w:rsidR="00334AEE" w:rsidRDefault="00334AEE" w:rsidP="00AB469F">
      <w:pPr>
        <w:spacing w:line="360" w:lineRule="auto"/>
      </w:pPr>
    </w:p>
    <w:p w14:paraId="501FCC67" w14:textId="22EE0317" w:rsidR="00334AEE" w:rsidRDefault="00334AEE" w:rsidP="00AB469F">
      <w:pPr>
        <w:spacing w:line="360" w:lineRule="auto"/>
      </w:pPr>
    </w:p>
    <w:p w14:paraId="1FF95D94" w14:textId="0C6A1547" w:rsidR="00334AEE" w:rsidRDefault="00334AEE" w:rsidP="00AB469F">
      <w:pPr>
        <w:spacing w:line="360" w:lineRule="auto"/>
      </w:pPr>
    </w:p>
    <w:p w14:paraId="5CBF0408" w14:textId="1C54E2FF" w:rsidR="00334AEE" w:rsidRDefault="00334AEE" w:rsidP="00AB469F">
      <w:pPr>
        <w:spacing w:line="360" w:lineRule="auto"/>
      </w:pPr>
    </w:p>
    <w:p w14:paraId="7F950E13" w14:textId="4F1230DE" w:rsidR="00334AEE" w:rsidRDefault="00334AEE" w:rsidP="00AB469F">
      <w:pPr>
        <w:spacing w:line="360" w:lineRule="auto"/>
      </w:pPr>
    </w:p>
    <w:p w14:paraId="07E9A4AC" w14:textId="20B721A5" w:rsidR="00334AEE" w:rsidRDefault="00334AEE" w:rsidP="00AB469F">
      <w:pPr>
        <w:spacing w:line="360" w:lineRule="auto"/>
      </w:pPr>
    </w:p>
    <w:p w14:paraId="2C926C7B" w14:textId="745FAC65" w:rsidR="00334AEE" w:rsidRDefault="00334AEE" w:rsidP="00AB469F">
      <w:pPr>
        <w:spacing w:line="360" w:lineRule="auto"/>
      </w:pPr>
    </w:p>
    <w:sdt>
      <w:sdtPr>
        <w:rPr>
          <w:rFonts w:asciiTheme="minorHAnsi" w:eastAsiaTheme="minorHAnsi" w:hAnsiTheme="minorHAnsi" w:cstheme="minorBidi"/>
          <w:b w:val="0"/>
          <w:bCs w:val="0"/>
          <w:color w:val="auto"/>
          <w:sz w:val="22"/>
          <w:szCs w:val="22"/>
          <w:lang w:val="en-GB" w:eastAsia="en-US"/>
        </w:rPr>
        <w:id w:val="-1738779378"/>
        <w:docPartObj>
          <w:docPartGallery w:val="Table of Contents"/>
          <w:docPartUnique/>
        </w:docPartObj>
      </w:sdtPr>
      <w:sdtEndPr>
        <w:rPr>
          <w:noProof/>
        </w:rPr>
      </w:sdtEndPr>
      <w:sdtContent>
        <w:p w14:paraId="7E5F0873" w14:textId="265F664A" w:rsidR="00334AEE" w:rsidRPr="001C5906" w:rsidRDefault="00334AEE">
          <w:pPr>
            <w:pStyle w:val="TOCHeading"/>
            <w:rPr>
              <w:color w:val="auto"/>
              <w:sz w:val="32"/>
              <w:szCs w:val="32"/>
            </w:rPr>
          </w:pPr>
          <w:r w:rsidRPr="001C5906">
            <w:rPr>
              <w:color w:val="auto"/>
              <w:sz w:val="32"/>
              <w:szCs w:val="32"/>
            </w:rPr>
            <w:t>Contents</w:t>
          </w:r>
        </w:p>
        <w:p w14:paraId="7CC83733" w14:textId="44395C2D" w:rsidR="00A83F1C" w:rsidRDefault="00334AEE">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507947800" w:history="1">
            <w:r w:rsidR="00A83F1C" w:rsidRPr="00EF0A97">
              <w:rPr>
                <w:rStyle w:val="Hyperlink"/>
                <w:noProof/>
              </w:rPr>
              <w:t>Executive Summary</w:t>
            </w:r>
            <w:r w:rsidR="00A83F1C">
              <w:rPr>
                <w:noProof/>
                <w:webHidden/>
              </w:rPr>
              <w:tab/>
            </w:r>
            <w:r w:rsidR="00A83F1C">
              <w:rPr>
                <w:noProof/>
                <w:webHidden/>
              </w:rPr>
              <w:fldChar w:fldCharType="begin"/>
            </w:r>
            <w:r w:rsidR="00A83F1C">
              <w:rPr>
                <w:noProof/>
                <w:webHidden/>
              </w:rPr>
              <w:instrText xml:space="preserve"> PAGEREF _Toc507947800 \h </w:instrText>
            </w:r>
            <w:r w:rsidR="00A83F1C">
              <w:rPr>
                <w:noProof/>
                <w:webHidden/>
              </w:rPr>
            </w:r>
            <w:r w:rsidR="00A83F1C">
              <w:rPr>
                <w:noProof/>
                <w:webHidden/>
              </w:rPr>
              <w:fldChar w:fldCharType="separate"/>
            </w:r>
            <w:r w:rsidR="009D32FD">
              <w:rPr>
                <w:noProof/>
                <w:webHidden/>
              </w:rPr>
              <w:t>2</w:t>
            </w:r>
            <w:r w:rsidR="00A83F1C">
              <w:rPr>
                <w:noProof/>
                <w:webHidden/>
              </w:rPr>
              <w:fldChar w:fldCharType="end"/>
            </w:r>
          </w:hyperlink>
        </w:p>
        <w:p w14:paraId="27FA8D00" w14:textId="65FCCB06" w:rsidR="00A83F1C" w:rsidRDefault="000B6BC4">
          <w:pPr>
            <w:pStyle w:val="TOC1"/>
            <w:tabs>
              <w:tab w:val="right" w:leader="dot" w:pos="9628"/>
            </w:tabs>
            <w:rPr>
              <w:rFonts w:eastAsiaTheme="minorEastAsia"/>
              <w:noProof/>
              <w:lang w:eastAsia="en-GB"/>
            </w:rPr>
          </w:pPr>
          <w:hyperlink w:anchor="_Toc507947801" w:history="1">
            <w:r w:rsidR="00A83F1C" w:rsidRPr="00EF0A97">
              <w:rPr>
                <w:rStyle w:val="Hyperlink"/>
                <w:noProof/>
              </w:rPr>
              <w:t>Chapter 1</w:t>
            </w:r>
            <w:r w:rsidR="00A83F1C">
              <w:rPr>
                <w:noProof/>
                <w:webHidden/>
              </w:rPr>
              <w:tab/>
            </w:r>
            <w:r w:rsidR="00A83F1C">
              <w:rPr>
                <w:noProof/>
                <w:webHidden/>
              </w:rPr>
              <w:fldChar w:fldCharType="begin"/>
            </w:r>
            <w:r w:rsidR="00A83F1C">
              <w:rPr>
                <w:noProof/>
                <w:webHidden/>
              </w:rPr>
              <w:instrText xml:space="preserve"> PAGEREF _Toc507947801 \h </w:instrText>
            </w:r>
            <w:r w:rsidR="00A83F1C">
              <w:rPr>
                <w:noProof/>
                <w:webHidden/>
              </w:rPr>
            </w:r>
            <w:r w:rsidR="00A83F1C">
              <w:rPr>
                <w:noProof/>
                <w:webHidden/>
              </w:rPr>
              <w:fldChar w:fldCharType="separate"/>
            </w:r>
            <w:r w:rsidR="009D32FD">
              <w:rPr>
                <w:noProof/>
                <w:webHidden/>
              </w:rPr>
              <w:t>4</w:t>
            </w:r>
            <w:r w:rsidR="00A83F1C">
              <w:rPr>
                <w:noProof/>
                <w:webHidden/>
              </w:rPr>
              <w:fldChar w:fldCharType="end"/>
            </w:r>
          </w:hyperlink>
        </w:p>
        <w:p w14:paraId="51FFFB03" w14:textId="26F49150" w:rsidR="00A83F1C" w:rsidRDefault="000B6BC4">
          <w:pPr>
            <w:pStyle w:val="TOC1"/>
            <w:tabs>
              <w:tab w:val="right" w:leader="dot" w:pos="9628"/>
            </w:tabs>
            <w:rPr>
              <w:rFonts w:eastAsiaTheme="minorEastAsia"/>
              <w:noProof/>
              <w:lang w:eastAsia="en-GB"/>
            </w:rPr>
          </w:pPr>
          <w:hyperlink w:anchor="_Toc507947802" w:history="1">
            <w:r w:rsidR="00A83F1C" w:rsidRPr="00EF0A97">
              <w:rPr>
                <w:rStyle w:val="Hyperlink"/>
                <w:noProof/>
              </w:rPr>
              <w:t>1.1 Introduction</w:t>
            </w:r>
            <w:r w:rsidR="00A83F1C">
              <w:rPr>
                <w:noProof/>
                <w:webHidden/>
              </w:rPr>
              <w:tab/>
            </w:r>
            <w:r w:rsidR="00A83F1C">
              <w:rPr>
                <w:noProof/>
                <w:webHidden/>
              </w:rPr>
              <w:fldChar w:fldCharType="begin"/>
            </w:r>
            <w:r w:rsidR="00A83F1C">
              <w:rPr>
                <w:noProof/>
                <w:webHidden/>
              </w:rPr>
              <w:instrText xml:space="preserve"> PAGEREF _Toc507947802 \h </w:instrText>
            </w:r>
            <w:r w:rsidR="00A83F1C">
              <w:rPr>
                <w:noProof/>
                <w:webHidden/>
              </w:rPr>
            </w:r>
            <w:r w:rsidR="00A83F1C">
              <w:rPr>
                <w:noProof/>
                <w:webHidden/>
              </w:rPr>
              <w:fldChar w:fldCharType="separate"/>
            </w:r>
            <w:r w:rsidR="009D32FD">
              <w:rPr>
                <w:noProof/>
                <w:webHidden/>
              </w:rPr>
              <w:t>4</w:t>
            </w:r>
            <w:r w:rsidR="00A83F1C">
              <w:rPr>
                <w:noProof/>
                <w:webHidden/>
              </w:rPr>
              <w:fldChar w:fldCharType="end"/>
            </w:r>
          </w:hyperlink>
        </w:p>
        <w:p w14:paraId="644D7CE7" w14:textId="75B8D5D9" w:rsidR="00A83F1C" w:rsidRDefault="000B6BC4">
          <w:pPr>
            <w:pStyle w:val="TOC2"/>
            <w:tabs>
              <w:tab w:val="right" w:leader="dot" w:pos="9628"/>
            </w:tabs>
            <w:rPr>
              <w:rFonts w:eastAsiaTheme="minorEastAsia"/>
              <w:noProof/>
              <w:lang w:eastAsia="en-GB"/>
            </w:rPr>
          </w:pPr>
          <w:hyperlink w:anchor="_Toc507947803" w:history="1">
            <w:r w:rsidR="00A83F1C" w:rsidRPr="00EF0A97">
              <w:rPr>
                <w:rStyle w:val="Hyperlink"/>
                <w:rFonts w:eastAsia="Times New Roman"/>
                <w:noProof/>
                <w:lang w:eastAsia="en-GB"/>
              </w:rPr>
              <w:t>1.1.1 Aim and Objectives</w:t>
            </w:r>
            <w:r w:rsidR="00A83F1C">
              <w:rPr>
                <w:noProof/>
                <w:webHidden/>
              </w:rPr>
              <w:tab/>
            </w:r>
            <w:r w:rsidR="00A83F1C">
              <w:rPr>
                <w:noProof/>
                <w:webHidden/>
              </w:rPr>
              <w:fldChar w:fldCharType="begin"/>
            </w:r>
            <w:r w:rsidR="00A83F1C">
              <w:rPr>
                <w:noProof/>
                <w:webHidden/>
              </w:rPr>
              <w:instrText xml:space="preserve"> PAGEREF _Toc507947803 \h </w:instrText>
            </w:r>
            <w:r w:rsidR="00A83F1C">
              <w:rPr>
                <w:noProof/>
                <w:webHidden/>
              </w:rPr>
            </w:r>
            <w:r w:rsidR="00A83F1C">
              <w:rPr>
                <w:noProof/>
                <w:webHidden/>
              </w:rPr>
              <w:fldChar w:fldCharType="separate"/>
            </w:r>
            <w:r w:rsidR="009D32FD">
              <w:rPr>
                <w:noProof/>
                <w:webHidden/>
              </w:rPr>
              <w:t>5</w:t>
            </w:r>
            <w:r w:rsidR="00A83F1C">
              <w:rPr>
                <w:noProof/>
                <w:webHidden/>
              </w:rPr>
              <w:fldChar w:fldCharType="end"/>
            </w:r>
          </w:hyperlink>
        </w:p>
        <w:p w14:paraId="0BBD8974" w14:textId="08C74F44" w:rsidR="00A83F1C" w:rsidRDefault="000B6BC4">
          <w:pPr>
            <w:pStyle w:val="TOC2"/>
            <w:tabs>
              <w:tab w:val="right" w:leader="dot" w:pos="9628"/>
            </w:tabs>
            <w:rPr>
              <w:rFonts w:eastAsiaTheme="minorEastAsia"/>
              <w:noProof/>
              <w:lang w:eastAsia="en-GB"/>
            </w:rPr>
          </w:pPr>
          <w:hyperlink w:anchor="_Toc507947804" w:history="1">
            <w:r w:rsidR="00A83F1C" w:rsidRPr="00EF0A97">
              <w:rPr>
                <w:rStyle w:val="Hyperlink"/>
                <w:noProof/>
              </w:rPr>
              <w:t>1.1.2 Rationale for study</w:t>
            </w:r>
            <w:r w:rsidR="00A83F1C">
              <w:rPr>
                <w:noProof/>
                <w:webHidden/>
              </w:rPr>
              <w:tab/>
            </w:r>
            <w:r w:rsidR="00A83F1C">
              <w:rPr>
                <w:noProof/>
                <w:webHidden/>
              </w:rPr>
              <w:fldChar w:fldCharType="begin"/>
            </w:r>
            <w:r w:rsidR="00A83F1C">
              <w:rPr>
                <w:noProof/>
                <w:webHidden/>
              </w:rPr>
              <w:instrText xml:space="preserve"> PAGEREF _Toc507947804 \h </w:instrText>
            </w:r>
            <w:r w:rsidR="00A83F1C">
              <w:rPr>
                <w:noProof/>
                <w:webHidden/>
              </w:rPr>
            </w:r>
            <w:r w:rsidR="00A83F1C">
              <w:rPr>
                <w:noProof/>
                <w:webHidden/>
              </w:rPr>
              <w:fldChar w:fldCharType="separate"/>
            </w:r>
            <w:r w:rsidR="009D32FD">
              <w:rPr>
                <w:noProof/>
                <w:webHidden/>
              </w:rPr>
              <w:t>5</w:t>
            </w:r>
            <w:r w:rsidR="00A83F1C">
              <w:rPr>
                <w:noProof/>
                <w:webHidden/>
              </w:rPr>
              <w:fldChar w:fldCharType="end"/>
            </w:r>
          </w:hyperlink>
        </w:p>
        <w:p w14:paraId="014EF153" w14:textId="510448CA" w:rsidR="00A83F1C" w:rsidRDefault="000B6BC4">
          <w:pPr>
            <w:pStyle w:val="TOC1"/>
            <w:tabs>
              <w:tab w:val="right" w:leader="dot" w:pos="9628"/>
            </w:tabs>
            <w:rPr>
              <w:rFonts w:eastAsiaTheme="minorEastAsia"/>
              <w:noProof/>
              <w:lang w:eastAsia="en-GB"/>
            </w:rPr>
          </w:pPr>
          <w:hyperlink w:anchor="_Toc507947805" w:history="1">
            <w:r w:rsidR="00A83F1C" w:rsidRPr="00EF0A97">
              <w:rPr>
                <w:rStyle w:val="Hyperlink"/>
                <w:noProof/>
              </w:rPr>
              <w:t>Chapter 2</w:t>
            </w:r>
            <w:r w:rsidR="00A83F1C">
              <w:rPr>
                <w:noProof/>
                <w:webHidden/>
              </w:rPr>
              <w:tab/>
            </w:r>
            <w:r w:rsidR="00A83F1C">
              <w:rPr>
                <w:noProof/>
                <w:webHidden/>
              </w:rPr>
              <w:fldChar w:fldCharType="begin"/>
            </w:r>
            <w:r w:rsidR="00A83F1C">
              <w:rPr>
                <w:noProof/>
                <w:webHidden/>
              </w:rPr>
              <w:instrText xml:space="preserve"> PAGEREF _Toc507947805 \h </w:instrText>
            </w:r>
            <w:r w:rsidR="00A83F1C">
              <w:rPr>
                <w:noProof/>
                <w:webHidden/>
              </w:rPr>
            </w:r>
            <w:r w:rsidR="00A83F1C">
              <w:rPr>
                <w:noProof/>
                <w:webHidden/>
              </w:rPr>
              <w:fldChar w:fldCharType="separate"/>
            </w:r>
            <w:r w:rsidR="009D32FD">
              <w:rPr>
                <w:noProof/>
                <w:webHidden/>
              </w:rPr>
              <w:t>7</w:t>
            </w:r>
            <w:r w:rsidR="00A83F1C">
              <w:rPr>
                <w:noProof/>
                <w:webHidden/>
              </w:rPr>
              <w:fldChar w:fldCharType="end"/>
            </w:r>
          </w:hyperlink>
        </w:p>
        <w:p w14:paraId="4C8CA9E2" w14:textId="60596ACC" w:rsidR="00A83F1C" w:rsidRDefault="000B6BC4">
          <w:pPr>
            <w:pStyle w:val="TOC1"/>
            <w:tabs>
              <w:tab w:val="right" w:leader="dot" w:pos="9628"/>
            </w:tabs>
            <w:rPr>
              <w:rFonts w:eastAsiaTheme="minorEastAsia"/>
              <w:noProof/>
              <w:lang w:eastAsia="en-GB"/>
            </w:rPr>
          </w:pPr>
          <w:hyperlink w:anchor="_Toc507947806" w:history="1">
            <w:r w:rsidR="00A83F1C" w:rsidRPr="00EF0A97">
              <w:rPr>
                <w:rStyle w:val="Hyperlink"/>
                <w:noProof/>
              </w:rPr>
              <w:t>2.1 Literature Review</w:t>
            </w:r>
            <w:r w:rsidR="00A83F1C">
              <w:rPr>
                <w:noProof/>
                <w:webHidden/>
              </w:rPr>
              <w:tab/>
            </w:r>
            <w:r w:rsidR="00A83F1C">
              <w:rPr>
                <w:noProof/>
                <w:webHidden/>
              </w:rPr>
              <w:fldChar w:fldCharType="begin"/>
            </w:r>
            <w:r w:rsidR="00A83F1C">
              <w:rPr>
                <w:noProof/>
                <w:webHidden/>
              </w:rPr>
              <w:instrText xml:space="preserve"> PAGEREF _Toc507947806 \h </w:instrText>
            </w:r>
            <w:r w:rsidR="00A83F1C">
              <w:rPr>
                <w:noProof/>
                <w:webHidden/>
              </w:rPr>
            </w:r>
            <w:r w:rsidR="00A83F1C">
              <w:rPr>
                <w:noProof/>
                <w:webHidden/>
              </w:rPr>
              <w:fldChar w:fldCharType="separate"/>
            </w:r>
            <w:r w:rsidR="009D32FD">
              <w:rPr>
                <w:noProof/>
                <w:webHidden/>
              </w:rPr>
              <w:t>7</w:t>
            </w:r>
            <w:r w:rsidR="00A83F1C">
              <w:rPr>
                <w:noProof/>
                <w:webHidden/>
              </w:rPr>
              <w:fldChar w:fldCharType="end"/>
            </w:r>
          </w:hyperlink>
        </w:p>
        <w:p w14:paraId="4B5E2DCD" w14:textId="2CBC6487" w:rsidR="00A83F1C" w:rsidRDefault="000B6BC4">
          <w:pPr>
            <w:pStyle w:val="TOC2"/>
            <w:tabs>
              <w:tab w:val="right" w:leader="dot" w:pos="9628"/>
            </w:tabs>
            <w:rPr>
              <w:rFonts w:eastAsiaTheme="minorEastAsia"/>
              <w:noProof/>
              <w:lang w:eastAsia="en-GB"/>
            </w:rPr>
          </w:pPr>
          <w:hyperlink w:anchor="_Toc507947807" w:history="1">
            <w:r w:rsidR="00A83F1C" w:rsidRPr="00EF0A97">
              <w:rPr>
                <w:rStyle w:val="Hyperlink"/>
                <w:rFonts w:eastAsia="Times New Roman"/>
                <w:noProof/>
                <w:lang w:eastAsia="en-GB"/>
              </w:rPr>
              <w:t>2.1.1 Humour in philosophy</w:t>
            </w:r>
            <w:r w:rsidR="00A83F1C">
              <w:rPr>
                <w:noProof/>
                <w:webHidden/>
              </w:rPr>
              <w:tab/>
            </w:r>
            <w:r w:rsidR="00A83F1C">
              <w:rPr>
                <w:noProof/>
                <w:webHidden/>
              </w:rPr>
              <w:fldChar w:fldCharType="begin"/>
            </w:r>
            <w:r w:rsidR="00A83F1C">
              <w:rPr>
                <w:noProof/>
                <w:webHidden/>
              </w:rPr>
              <w:instrText xml:space="preserve"> PAGEREF _Toc507947807 \h </w:instrText>
            </w:r>
            <w:r w:rsidR="00A83F1C">
              <w:rPr>
                <w:noProof/>
                <w:webHidden/>
              </w:rPr>
            </w:r>
            <w:r w:rsidR="00A83F1C">
              <w:rPr>
                <w:noProof/>
                <w:webHidden/>
              </w:rPr>
              <w:fldChar w:fldCharType="separate"/>
            </w:r>
            <w:r w:rsidR="009D32FD">
              <w:rPr>
                <w:noProof/>
                <w:webHidden/>
              </w:rPr>
              <w:t>7</w:t>
            </w:r>
            <w:r w:rsidR="00A83F1C">
              <w:rPr>
                <w:noProof/>
                <w:webHidden/>
              </w:rPr>
              <w:fldChar w:fldCharType="end"/>
            </w:r>
          </w:hyperlink>
        </w:p>
        <w:p w14:paraId="770FE996" w14:textId="2D268319" w:rsidR="00A83F1C" w:rsidRDefault="000B6BC4">
          <w:pPr>
            <w:pStyle w:val="TOC2"/>
            <w:tabs>
              <w:tab w:val="right" w:leader="dot" w:pos="9628"/>
            </w:tabs>
            <w:rPr>
              <w:rFonts w:eastAsiaTheme="minorEastAsia"/>
              <w:noProof/>
              <w:lang w:eastAsia="en-GB"/>
            </w:rPr>
          </w:pPr>
          <w:hyperlink w:anchor="_Toc507947808" w:history="1">
            <w:r w:rsidR="00A83F1C" w:rsidRPr="00EF0A97">
              <w:rPr>
                <w:rStyle w:val="Hyperlink"/>
                <w:rFonts w:eastAsia="Times New Roman"/>
                <w:noProof/>
                <w:lang w:eastAsia="en-GB"/>
              </w:rPr>
              <w:t>2.1.2 Humour in religious teachings</w:t>
            </w:r>
            <w:r w:rsidR="00A83F1C">
              <w:rPr>
                <w:noProof/>
                <w:webHidden/>
              </w:rPr>
              <w:tab/>
            </w:r>
            <w:r w:rsidR="00A83F1C">
              <w:rPr>
                <w:noProof/>
                <w:webHidden/>
              </w:rPr>
              <w:fldChar w:fldCharType="begin"/>
            </w:r>
            <w:r w:rsidR="00A83F1C">
              <w:rPr>
                <w:noProof/>
                <w:webHidden/>
              </w:rPr>
              <w:instrText xml:space="preserve"> PAGEREF _Toc507947808 \h </w:instrText>
            </w:r>
            <w:r w:rsidR="00A83F1C">
              <w:rPr>
                <w:noProof/>
                <w:webHidden/>
              </w:rPr>
            </w:r>
            <w:r w:rsidR="00A83F1C">
              <w:rPr>
                <w:noProof/>
                <w:webHidden/>
              </w:rPr>
              <w:fldChar w:fldCharType="separate"/>
            </w:r>
            <w:r w:rsidR="009D32FD">
              <w:rPr>
                <w:noProof/>
                <w:webHidden/>
              </w:rPr>
              <w:t>9</w:t>
            </w:r>
            <w:r w:rsidR="00A83F1C">
              <w:rPr>
                <w:noProof/>
                <w:webHidden/>
              </w:rPr>
              <w:fldChar w:fldCharType="end"/>
            </w:r>
          </w:hyperlink>
        </w:p>
        <w:p w14:paraId="388110B6" w14:textId="0595E417" w:rsidR="00A83F1C" w:rsidRDefault="000B6BC4">
          <w:pPr>
            <w:pStyle w:val="TOC2"/>
            <w:tabs>
              <w:tab w:val="right" w:leader="dot" w:pos="9628"/>
            </w:tabs>
            <w:rPr>
              <w:rFonts w:eastAsiaTheme="minorEastAsia"/>
              <w:noProof/>
              <w:lang w:eastAsia="en-GB"/>
            </w:rPr>
          </w:pPr>
          <w:hyperlink w:anchor="_Toc507947809" w:history="1">
            <w:r w:rsidR="00A83F1C" w:rsidRPr="00EF0A97">
              <w:rPr>
                <w:rStyle w:val="Hyperlink"/>
                <w:rFonts w:eastAsia="Times New Roman"/>
                <w:noProof/>
                <w:lang w:eastAsia="en-GB"/>
              </w:rPr>
              <w:t>2.1.3 Humour in photographs</w:t>
            </w:r>
            <w:r w:rsidR="00A83F1C">
              <w:rPr>
                <w:noProof/>
                <w:webHidden/>
              </w:rPr>
              <w:tab/>
            </w:r>
            <w:r w:rsidR="00A83F1C">
              <w:rPr>
                <w:noProof/>
                <w:webHidden/>
              </w:rPr>
              <w:fldChar w:fldCharType="begin"/>
            </w:r>
            <w:r w:rsidR="00A83F1C">
              <w:rPr>
                <w:noProof/>
                <w:webHidden/>
              </w:rPr>
              <w:instrText xml:space="preserve"> PAGEREF _Toc507947809 \h </w:instrText>
            </w:r>
            <w:r w:rsidR="00A83F1C">
              <w:rPr>
                <w:noProof/>
                <w:webHidden/>
              </w:rPr>
            </w:r>
            <w:r w:rsidR="00A83F1C">
              <w:rPr>
                <w:noProof/>
                <w:webHidden/>
              </w:rPr>
              <w:fldChar w:fldCharType="separate"/>
            </w:r>
            <w:r w:rsidR="009D32FD">
              <w:rPr>
                <w:noProof/>
                <w:webHidden/>
              </w:rPr>
              <w:t>11</w:t>
            </w:r>
            <w:r w:rsidR="00A83F1C">
              <w:rPr>
                <w:noProof/>
                <w:webHidden/>
              </w:rPr>
              <w:fldChar w:fldCharType="end"/>
            </w:r>
          </w:hyperlink>
        </w:p>
        <w:p w14:paraId="4A6ADB47" w14:textId="7FC27892" w:rsidR="00A83F1C" w:rsidRDefault="000B6BC4">
          <w:pPr>
            <w:pStyle w:val="TOC2"/>
            <w:tabs>
              <w:tab w:val="right" w:leader="dot" w:pos="9628"/>
            </w:tabs>
            <w:rPr>
              <w:rFonts w:eastAsiaTheme="minorEastAsia"/>
              <w:noProof/>
              <w:lang w:eastAsia="en-GB"/>
            </w:rPr>
          </w:pPr>
          <w:hyperlink w:anchor="_Toc507947810" w:history="1">
            <w:r w:rsidR="00A83F1C" w:rsidRPr="00EF0A97">
              <w:rPr>
                <w:rStyle w:val="Hyperlink"/>
                <w:rFonts w:eastAsia="Times New Roman"/>
                <w:noProof/>
                <w:lang w:eastAsia="en-GB"/>
              </w:rPr>
              <w:t>2.1.4 Humour in the workplace</w:t>
            </w:r>
            <w:r w:rsidR="00A83F1C">
              <w:rPr>
                <w:noProof/>
                <w:webHidden/>
              </w:rPr>
              <w:tab/>
            </w:r>
            <w:r w:rsidR="00A83F1C">
              <w:rPr>
                <w:noProof/>
                <w:webHidden/>
              </w:rPr>
              <w:fldChar w:fldCharType="begin"/>
            </w:r>
            <w:r w:rsidR="00A83F1C">
              <w:rPr>
                <w:noProof/>
                <w:webHidden/>
              </w:rPr>
              <w:instrText xml:space="preserve"> PAGEREF _Toc507947810 \h </w:instrText>
            </w:r>
            <w:r w:rsidR="00A83F1C">
              <w:rPr>
                <w:noProof/>
                <w:webHidden/>
              </w:rPr>
            </w:r>
            <w:r w:rsidR="00A83F1C">
              <w:rPr>
                <w:noProof/>
                <w:webHidden/>
              </w:rPr>
              <w:fldChar w:fldCharType="separate"/>
            </w:r>
            <w:r w:rsidR="009D32FD">
              <w:rPr>
                <w:noProof/>
                <w:webHidden/>
              </w:rPr>
              <w:t>13</w:t>
            </w:r>
            <w:r w:rsidR="00A83F1C">
              <w:rPr>
                <w:noProof/>
                <w:webHidden/>
              </w:rPr>
              <w:fldChar w:fldCharType="end"/>
            </w:r>
          </w:hyperlink>
        </w:p>
        <w:p w14:paraId="006AFF60" w14:textId="0D703CDC" w:rsidR="00A83F1C" w:rsidRDefault="000B6BC4">
          <w:pPr>
            <w:pStyle w:val="TOC2"/>
            <w:tabs>
              <w:tab w:val="right" w:leader="dot" w:pos="9628"/>
            </w:tabs>
            <w:rPr>
              <w:rFonts w:eastAsiaTheme="minorEastAsia"/>
              <w:noProof/>
              <w:lang w:eastAsia="en-GB"/>
            </w:rPr>
          </w:pPr>
          <w:hyperlink w:anchor="_Toc507947811" w:history="1">
            <w:r w:rsidR="00A83F1C" w:rsidRPr="00EF0A97">
              <w:rPr>
                <w:rStyle w:val="Hyperlink"/>
                <w:rFonts w:eastAsia="Times New Roman"/>
                <w:noProof/>
                <w:lang w:val="en" w:eastAsia="en-GB"/>
              </w:rPr>
              <w:t>2.1.5 Types of Humour</w:t>
            </w:r>
            <w:r w:rsidR="00A83F1C">
              <w:rPr>
                <w:noProof/>
                <w:webHidden/>
              </w:rPr>
              <w:tab/>
            </w:r>
            <w:r w:rsidR="00A83F1C">
              <w:rPr>
                <w:noProof/>
                <w:webHidden/>
              </w:rPr>
              <w:fldChar w:fldCharType="begin"/>
            </w:r>
            <w:r w:rsidR="00A83F1C">
              <w:rPr>
                <w:noProof/>
                <w:webHidden/>
              </w:rPr>
              <w:instrText xml:space="preserve"> PAGEREF _Toc507947811 \h </w:instrText>
            </w:r>
            <w:r w:rsidR="00A83F1C">
              <w:rPr>
                <w:noProof/>
                <w:webHidden/>
              </w:rPr>
            </w:r>
            <w:r w:rsidR="00A83F1C">
              <w:rPr>
                <w:noProof/>
                <w:webHidden/>
              </w:rPr>
              <w:fldChar w:fldCharType="separate"/>
            </w:r>
            <w:r w:rsidR="009D32FD">
              <w:rPr>
                <w:noProof/>
                <w:webHidden/>
              </w:rPr>
              <w:t>15</w:t>
            </w:r>
            <w:r w:rsidR="00A83F1C">
              <w:rPr>
                <w:noProof/>
                <w:webHidden/>
              </w:rPr>
              <w:fldChar w:fldCharType="end"/>
            </w:r>
          </w:hyperlink>
        </w:p>
        <w:p w14:paraId="23D3AB6B" w14:textId="6EFEFB8B" w:rsidR="00A83F1C" w:rsidRDefault="000B6BC4">
          <w:pPr>
            <w:pStyle w:val="TOC2"/>
            <w:tabs>
              <w:tab w:val="right" w:leader="dot" w:pos="9628"/>
            </w:tabs>
            <w:rPr>
              <w:rFonts w:eastAsiaTheme="minorEastAsia"/>
              <w:noProof/>
              <w:lang w:eastAsia="en-GB"/>
            </w:rPr>
          </w:pPr>
          <w:hyperlink w:anchor="_Toc507947812" w:history="1">
            <w:r w:rsidR="00A83F1C" w:rsidRPr="00EF0A97">
              <w:rPr>
                <w:rStyle w:val="Hyperlink"/>
                <w:rFonts w:eastAsia="Times New Roman"/>
                <w:noProof/>
                <w:lang w:eastAsia="en-GB"/>
              </w:rPr>
              <w:t>2.1.6 Humour and Cognitive Learning</w:t>
            </w:r>
            <w:r w:rsidR="00A83F1C">
              <w:rPr>
                <w:noProof/>
                <w:webHidden/>
              </w:rPr>
              <w:tab/>
            </w:r>
            <w:r w:rsidR="00A83F1C">
              <w:rPr>
                <w:noProof/>
                <w:webHidden/>
              </w:rPr>
              <w:fldChar w:fldCharType="begin"/>
            </w:r>
            <w:r w:rsidR="00A83F1C">
              <w:rPr>
                <w:noProof/>
                <w:webHidden/>
              </w:rPr>
              <w:instrText xml:space="preserve"> PAGEREF _Toc507947812 \h </w:instrText>
            </w:r>
            <w:r w:rsidR="00A83F1C">
              <w:rPr>
                <w:noProof/>
                <w:webHidden/>
              </w:rPr>
            </w:r>
            <w:r w:rsidR="00A83F1C">
              <w:rPr>
                <w:noProof/>
                <w:webHidden/>
              </w:rPr>
              <w:fldChar w:fldCharType="separate"/>
            </w:r>
            <w:r w:rsidR="009D32FD">
              <w:rPr>
                <w:noProof/>
                <w:webHidden/>
              </w:rPr>
              <w:t>19</w:t>
            </w:r>
            <w:r w:rsidR="00A83F1C">
              <w:rPr>
                <w:noProof/>
                <w:webHidden/>
              </w:rPr>
              <w:fldChar w:fldCharType="end"/>
            </w:r>
          </w:hyperlink>
        </w:p>
        <w:p w14:paraId="0A63DB6D" w14:textId="25662778" w:rsidR="00A83F1C" w:rsidRDefault="000B6BC4">
          <w:pPr>
            <w:pStyle w:val="TOC2"/>
            <w:tabs>
              <w:tab w:val="right" w:leader="dot" w:pos="9628"/>
            </w:tabs>
            <w:rPr>
              <w:rFonts w:eastAsiaTheme="minorEastAsia"/>
              <w:noProof/>
              <w:lang w:eastAsia="en-GB"/>
            </w:rPr>
          </w:pPr>
          <w:hyperlink w:anchor="_Toc507947813" w:history="1">
            <w:r w:rsidR="00A83F1C" w:rsidRPr="00EF0A97">
              <w:rPr>
                <w:rStyle w:val="Hyperlink"/>
                <w:rFonts w:eastAsia="Times New Roman"/>
                <w:noProof/>
                <w:lang w:val="en" w:eastAsia="en-GB"/>
              </w:rPr>
              <w:t>2.1.7 Humour as a Learning and Development Tool</w:t>
            </w:r>
            <w:r w:rsidR="00A83F1C">
              <w:rPr>
                <w:noProof/>
                <w:webHidden/>
              </w:rPr>
              <w:tab/>
            </w:r>
            <w:r w:rsidR="00A83F1C">
              <w:rPr>
                <w:noProof/>
                <w:webHidden/>
              </w:rPr>
              <w:fldChar w:fldCharType="begin"/>
            </w:r>
            <w:r w:rsidR="00A83F1C">
              <w:rPr>
                <w:noProof/>
                <w:webHidden/>
              </w:rPr>
              <w:instrText xml:space="preserve"> PAGEREF _Toc507947813 \h </w:instrText>
            </w:r>
            <w:r w:rsidR="00A83F1C">
              <w:rPr>
                <w:noProof/>
                <w:webHidden/>
              </w:rPr>
            </w:r>
            <w:r w:rsidR="00A83F1C">
              <w:rPr>
                <w:noProof/>
                <w:webHidden/>
              </w:rPr>
              <w:fldChar w:fldCharType="separate"/>
            </w:r>
            <w:r w:rsidR="009D32FD">
              <w:rPr>
                <w:noProof/>
                <w:webHidden/>
              </w:rPr>
              <w:t>24</w:t>
            </w:r>
            <w:r w:rsidR="00A83F1C">
              <w:rPr>
                <w:noProof/>
                <w:webHidden/>
              </w:rPr>
              <w:fldChar w:fldCharType="end"/>
            </w:r>
          </w:hyperlink>
        </w:p>
        <w:p w14:paraId="33E5A261" w14:textId="6892A3A4" w:rsidR="00A83F1C" w:rsidRDefault="000B6BC4">
          <w:pPr>
            <w:pStyle w:val="TOC1"/>
            <w:tabs>
              <w:tab w:val="right" w:leader="dot" w:pos="9628"/>
            </w:tabs>
            <w:rPr>
              <w:rFonts w:eastAsiaTheme="minorEastAsia"/>
              <w:noProof/>
              <w:lang w:eastAsia="en-GB"/>
            </w:rPr>
          </w:pPr>
          <w:hyperlink w:anchor="_Toc507947814" w:history="1">
            <w:r w:rsidR="00A83F1C" w:rsidRPr="00EF0A97">
              <w:rPr>
                <w:rStyle w:val="Hyperlink"/>
                <w:noProof/>
              </w:rPr>
              <w:t>Chapter 3</w:t>
            </w:r>
            <w:r w:rsidR="00A83F1C">
              <w:rPr>
                <w:noProof/>
                <w:webHidden/>
              </w:rPr>
              <w:tab/>
            </w:r>
            <w:r w:rsidR="00A83F1C">
              <w:rPr>
                <w:noProof/>
                <w:webHidden/>
              </w:rPr>
              <w:fldChar w:fldCharType="begin"/>
            </w:r>
            <w:r w:rsidR="00A83F1C">
              <w:rPr>
                <w:noProof/>
                <w:webHidden/>
              </w:rPr>
              <w:instrText xml:space="preserve"> PAGEREF _Toc507947814 \h </w:instrText>
            </w:r>
            <w:r w:rsidR="00A83F1C">
              <w:rPr>
                <w:noProof/>
                <w:webHidden/>
              </w:rPr>
            </w:r>
            <w:r w:rsidR="00A83F1C">
              <w:rPr>
                <w:noProof/>
                <w:webHidden/>
              </w:rPr>
              <w:fldChar w:fldCharType="separate"/>
            </w:r>
            <w:r w:rsidR="009D32FD">
              <w:rPr>
                <w:noProof/>
                <w:webHidden/>
              </w:rPr>
              <w:t>28</w:t>
            </w:r>
            <w:r w:rsidR="00A83F1C">
              <w:rPr>
                <w:noProof/>
                <w:webHidden/>
              </w:rPr>
              <w:fldChar w:fldCharType="end"/>
            </w:r>
          </w:hyperlink>
        </w:p>
        <w:p w14:paraId="0B9320CC" w14:textId="06080D3D" w:rsidR="00A83F1C" w:rsidRDefault="000B6BC4">
          <w:pPr>
            <w:pStyle w:val="TOC1"/>
            <w:tabs>
              <w:tab w:val="right" w:leader="dot" w:pos="9628"/>
            </w:tabs>
            <w:rPr>
              <w:rFonts w:eastAsiaTheme="minorEastAsia"/>
              <w:noProof/>
              <w:lang w:eastAsia="en-GB"/>
            </w:rPr>
          </w:pPr>
          <w:hyperlink w:anchor="_Toc507947815" w:history="1">
            <w:r w:rsidR="00A83F1C" w:rsidRPr="00EF0A97">
              <w:rPr>
                <w:rStyle w:val="Hyperlink"/>
                <w:noProof/>
              </w:rPr>
              <w:t>3.1 Methodology</w:t>
            </w:r>
            <w:r w:rsidR="00A83F1C">
              <w:rPr>
                <w:noProof/>
                <w:webHidden/>
              </w:rPr>
              <w:tab/>
            </w:r>
            <w:r w:rsidR="00A83F1C">
              <w:rPr>
                <w:noProof/>
                <w:webHidden/>
              </w:rPr>
              <w:fldChar w:fldCharType="begin"/>
            </w:r>
            <w:r w:rsidR="00A83F1C">
              <w:rPr>
                <w:noProof/>
                <w:webHidden/>
              </w:rPr>
              <w:instrText xml:space="preserve"> PAGEREF _Toc507947815 \h </w:instrText>
            </w:r>
            <w:r w:rsidR="00A83F1C">
              <w:rPr>
                <w:noProof/>
                <w:webHidden/>
              </w:rPr>
            </w:r>
            <w:r w:rsidR="00A83F1C">
              <w:rPr>
                <w:noProof/>
                <w:webHidden/>
              </w:rPr>
              <w:fldChar w:fldCharType="separate"/>
            </w:r>
            <w:r w:rsidR="009D32FD">
              <w:rPr>
                <w:noProof/>
                <w:webHidden/>
              </w:rPr>
              <w:t>28</w:t>
            </w:r>
            <w:r w:rsidR="00A83F1C">
              <w:rPr>
                <w:noProof/>
                <w:webHidden/>
              </w:rPr>
              <w:fldChar w:fldCharType="end"/>
            </w:r>
          </w:hyperlink>
        </w:p>
        <w:p w14:paraId="265DDAC3" w14:textId="0F6B4017" w:rsidR="00A83F1C" w:rsidRDefault="000B6BC4">
          <w:pPr>
            <w:pStyle w:val="TOC2"/>
            <w:tabs>
              <w:tab w:val="right" w:leader="dot" w:pos="9628"/>
            </w:tabs>
            <w:rPr>
              <w:rFonts w:eastAsiaTheme="minorEastAsia"/>
              <w:noProof/>
              <w:lang w:eastAsia="en-GB"/>
            </w:rPr>
          </w:pPr>
          <w:hyperlink w:anchor="_Toc507947816" w:history="1">
            <w:r w:rsidR="00A83F1C" w:rsidRPr="00EF0A97">
              <w:rPr>
                <w:rStyle w:val="Hyperlink"/>
                <w:noProof/>
              </w:rPr>
              <w:t>3.1.1 Research Philosophy</w:t>
            </w:r>
            <w:r w:rsidR="00A83F1C">
              <w:rPr>
                <w:noProof/>
                <w:webHidden/>
              </w:rPr>
              <w:tab/>
            </w:r>
            <w:r w:rsidR="00A83F1C">
              <w:rPr>
                <w:noProof/>
                <w:webHidden/>
              </w:rPr>
              <w:fldChar w:fldCharType="begin"/>
            </w:r>
            <w:r w:rsidR="00A83F1C">
              <w:rPr>
                <w:noProof/>
                <w:webHidden/>
              </w:rPr>
              <w:instrText xml:space="preserve"> PAGEREF _Toc507947816 \h </w:instrText>
            </w:r>
            <w:r w:rsidR="00A83F1C">
              <w:rPr>
                <w:noProof/>
                <w:webHidden/>
              </w:rPr>
            </w:r>
            <w:r w:rsidR="00A83F1C">
              <w:rPr>
                <w:noProof/>
                <w:webHidden/>
              </w:rPr>
              <w:fldChar w:fldCharType="separate"/>
            </w:r>
            <w:r w:rsidR="009D32FD">
              <w:rPr>
                <w:noProof/>
                <w:webHidden/>
              </w:rPr>
              <w:t>28</w:t>
            </w:r>
            <w:r w:rsidR="00A83F1C">
              <w:rPr>
                <w:noProof/>
                <w:webHidden/>
              </w:rPr>
              <w:fldChar w:fldCharType="end"/>
            </w:r>
          </w:hyperlink>
        </w:p>
        <w:p w14:paraId="799E1FD9" w14:textId="60959BAF" w:rsidR="00A83F1C" w:rsidRDefault="000B6BC4">
          <w:pPr>
            <w:pStyle w:val="TOC2"/>
            <w:tabs>
              <w:tab w:val="right" w:leader="dot" w:pos="9628"/>
            </w:tabs>
            <w:rPr>
              <w:rFonts w:eastAsiaTheme="minorEastAsia"/>
              <w:noProof/>
              <w:lang w:eastAsia="en-GB"/>
            </w:rPr>
          </w:pPr>
          <w:hyperlink w:anchor="_Toc507947817" w:history="1">
            <w:r w:rsidR="00A83F1C" w:rsidRPr="00EF0A97">
              <w:rPr>
                <w:rStyle w:val="Hyperlink"/>
                <w:noProof/>
              </w:rPr>
              <w:t>3.1.2 Precedents</w:t>
            </w:r>
            <w:r w:rsidR="00A83F1C">
              <w:rPr>
                <w:noProof/>
                <w:webHidden/>
              </w:rPr>
              <w:tab/>
            </w:r>
            <w:r w:rsidR="00A83F1C">
              <w:rPr>
                <w:noProof/>
                <w:webHidden/>
              </w:rPr>
              <w:fldChar w:fldCharType="begin"/>
            </w:r>
            <w:r w:rsidR="00A83F1C">
              <w:rPr>
                <w:noProof/>
                <w:webHidden/>
              </w:rPr>
              <w:instrText xml:space="preserve"> PAGEREF _Toc507947817 \h </w:instrText>
            </w:r>
            <w:r w:rsidR="00A83F1C">
              <w:rPr>
                <w:noProof/>
                <w:webHidden/>
              </w:rPr>
            </w:r>
            <w:r w:rsidR="00A83F1C">
              <w:rPr>
                <w:noProof/>
                <w:webHidden/>
              </w:rPr>
              <w:fldChar w:fldCharType="separate"/>
            </w:r>
            <w:r w:rsidR="009D32FD">
              <w:rPr>
                <w:noProof/>
                <w:webHidden/>
              </w:rPr>
              <w:t>30</w:t>
            </w:r>
            <w:r w:rsidR="00A83F1C">
              <w:rPr>
                <w:noProof/>
                <w:webHidden/>
              </w:rPr>
              <w:fldChar w:fldCharType="end"/>
            </w:r>
          </w:hyperlink>
        </w:p>
        <w:p w14:paraId="4238C872" w14:textId="373F1D8E" w:rsidR="00A83F1C" w:rsidRDefault="000B6BC4">
          <w:pPr>
            <w:pStyle w:val="TOC2"/>
            <w:tabs>
              <w:tab w:val="right" w:leader="dot" w:pos="9628"/>
            </w:tabs>
            <w:rPr>
              <w:rFonts w:eastAsiaTheme="minorEastAsia"/>
              <w:noProof/>
              <w:lang w:eastAsia="en-GB"/>
            </w:rPr>
          </w:pPr>
          <w:hyperlink w:anchor="_Toc507947818" w:history="1">
            <w:r w:rsidR="00A83F1C" w:rsidRPr="00EF0A97">
              <w:rPr>
                <w:rStyle w:val="Hyperlink"/>
                <w:noProof/>
              </w:rPr>
              <w:t>3.1.3 Demographics</w:t>
            </w:r>
            <w:r w:rsidR="00A83F1C">
              <w:rPr>
                <w:noProof/>
                <w:webHidden/>
              </w:rPr>
              <w:tab/>
            </w:r>
            <w:r w:rsidR="00A83F1C">
              <w:rPr>
                <w:noProof/>
                <w:webHidden/>
              </w:rPr>
              <w:fldChar w:fldCharType="begin"/>
            </w:r>
            <w:r w:rsidR="00A83F1C">
              <w:rPr>
                <w:noProof/>
                <w:webHidden/>
              </w:rPr>
              <w:instrText xml:space="preserve"> PAGEREF _Toc507947818 \h </w:instrText>
            </w:r>
            <w:r w:rsidR="00A83F1C">
              <w:rPr>
                <w:noProof/>
                <w:webHidden/>
              </w:rPr>
            </w:r>
            <w:r w:rsidR="00A83F1C">
              <w:rPr>
                <w:noProof/>
                <w:webHidden/>
              </w:rPr>
              <w:fldChar w:fldCharType="separate"/>
            </w:r>
            <w:r w:rsidR="009D32FD">
              <w:rPr>
                <w:noProof/>
                <w:webHidden/>
              </w:rPr>
              <w:t>31</w:t>
            </w:r>
            <w:r w:rsidR="00A83F1C">
              <w:rPr>
                <w:noProof/>
                <w:webHidden/>
              </w:rPr>
              <w:fldChar w:fldCharType="end"/>
            </w:r>
          </w:hyperlink>
        </w:p>
        <w:p w14:paraId="176EA258" w14:textId="210FC3EA" w:rsidR="00A83F1C" w:rsidRDefault="000B6BC4">
          <w:pPr>
            <w:pStyle w:val="TOC2"/>
            <w:tabs>
              <w:tab w:val="right" w:leader="dot" w:pos="9628"/>
            </w:tabs>
            <w:rPr>
              <w:rFonts w:eastAsiaTheme="minorEastAsia"/>
              <w:noProof/>
              <w:lang w:eastAsia="en-GB"/>
            </w:rPr>
          </w:pPr>
          <w:hyperlink w:anchor="_Toc507947819" w:history="1">
            <w:r w:rsidR="00A83F1C" w:rsidRPr="00EF0A97">
              <w:rPr>
                <w:rStyle w:val="Hyperlink"/>
                <w:noProof/>
              </w:rPr>
              <w:t>3.1.4 Response</w:t>
            </w:r>
            <w:r w:rsidR="00A83F1C">
              <w:rPr>
                <w:noProof/>
                <w:webHidden/>
              </w:rPr>
              <w:tab/>
            </w:r>
            <w:r w:rsidR="00A83F1C">
              <w:rPr>
                <w:noProof/>
                <w:webHidden/>
              </w:rPr>
              <w:fldChar w:fldCharType="begin"/>
            </w:r>
            <w:r w:rsidR="00A83F1C">
              <w:rPr>
                <w:noProof/>
                <w:webHidden/>
              </w:rPr>
              <w:instrText xml:space="preserve"> PAGEREF _Toc507947819 \h </w:instrText>
            </w:r>
            <w:r w:rsidR="00A83F1C">
              <w:rPr>
                <w:noProof/>
                <w:webHidden/>
              </w:rPr>
            </w:r>
            <w:r w:rsidR="00A83F1C">
              <w:rPr>
                <w:noProof/>
                <w:webHidden/>
              </w:rPr>
              <w:fldChar w:fldCharType="separate"/>
            </w:r>
            <w:r w:rsidR="009D32FD">
              <w:rPr>
                <w:noProof/>
                <w:webHidden/>
              </w:rPr>
              <w:t>31</w:t>
            </w:r>
            <w:r w:rsidR="00A83F1C">
              <w:rPr>
                <w:noProof/>
                <w:webHidden/>
              </w:rPr>
              <w:fldChar w:fldCharType="end"/>
            </w:r>
          </w:hyperlink>
        </w:p>
        <w:p w14:paraId="0A56D726" w14:textId="28952DF6" w:rsidR="00A83F1C" w:rsidRDefault="000B6BC4">
          <w:pPr>
            <w:pStyle w:val="TOC2"/>
            <w:tabs>
              <w:tab w:val="right" w:leader="dot" w:pos="9628"/>
            </w:tabs>
            <w:rPr>
              <w:rFonts w:eastAsiaTheme="minorEastAsia"/>
              <w:noProof/>
              <w:lang w:eastAsia="en-GB"/>
            </w:rPr>
          </w:pPr>
          <w:hyperlink w:anchor="_Toc507947820" w:history="1">
            <w:r w:rsidR="00A83F1C" w:rsidRPr="00EF0A97">
              <w:rPr>
                <w:rStyle w:val="Hyperlink"/>
                <w:noProof/>
              </w:rPr>
              <w:t>3.1.4 Methodology</w:t>
            </w:r>
            <w:r w:rsidR="00A83F1C">
              <w:rPr>
                <w:noProof/>
                <w:webHidden/>
              </w:rPr>
              <w:tab/>
            </w:r>
            <w:r w:rsidR="00A83F1C">
              <w:rPr>
                <w:noProof/>
                <w:webHidden/>
              </w:rPr>
              <w:fldChar w:fldCharType="begin"/>
            </w:r>
            <w:r w:rsidR="00A83F1C">
              <w:rPr>
                <w:noProof/>
                <w:webHidden/>
              </w:rPr>
              <w:instrText xml:space="preserve"> PAGEREF _Toc507947820 \h </w:instrText>
            </w:r>
            <w:r w:rsidR="00A83F1C">
              <w:rPr>
                <w:noProof/>
                <w:webHidden/>
              </w:rPr>
            </w:r>
            <w:r w:rsidR="00A83F1C">
              <w:rPr>
                <w:noProof/>
                <w:webHidden/>
              </w:rPr>
              <w:fldChar w:fldCharType="separate"/>
            </w:r>
            <w:r w:rsidR="009D32FD">
              <w:rPr>
                <w:noProof/>
                <w:webHidden/>
              </w:rPr>
              <w:t>33</w:t>
            </w:r>
            <w:r w:rsidR="00A83F1C">
              <w:rPr>
                <w:noProof/>
                <w:webHidden/>
              </w:rPr>
              <w:fldChar w:fldCharType="end"/>
            </w:r>
          </w:hyperlink>
        </w:p>
        <w:p w14:paraId="408883BA" w14:textId="6D0CB0ED" w:rsidR="00A83F1C" w:rsidRDefault="000B6BC4">
          <w:pPr>
            <w:pStyle w:val="TOC2"/>
            <w:tabs>
              <w:tab w:val="right" w:leader="dot" w:pos="9628"/>
            </w:tabs>
            <w:rPr>
              <w:rFonts w:eastAsiaTheme="minorEastAsia"/>
              <w:noProof/>
              <w:lang w:eastAsia="en-GB"/>
            </w:rPr>
          </w:pPr>
          <w:hyperlink w:anchor="_Toc507947821" w:history="1">
            <w:r w:rsidR="00A83F1C" w:rsidRPr="00EF0A97">
              <w:rPr>
                <w:rStyle w:val="Hyperlink"/>
                <w:noProof/>
                <w:shd w:val="clear" w:color="auto" w:fill="FFFFFF"/>
              </w:rPr>
              <w:t>3.1.5 Resources</w:t>
            </w:r>
            <w:r w:rsidR="00A83F1C">
              <w:rPr>
                <w:noProof/>
                <w:webHidden/>
              </w:rPr>
              <w:tab/>
            </w:r>
            <w:r w:rsidR="00A83F1C">
              <w:rPr>
                <w:noProof/>
                <w:webHidden/>
              </w:rPr>
              <w:fldChar w:fldCharType="begin"/>
            </w:r>
            <w:r w:rsidR="00A83F1C">
              <w:rPr>
                <w:noProof/>
                <w:webHidden/>
              </w:rPr>
              <w:instrText xml:space="preserve"> PAGEREF _Toc507947821 \h </w:instrText>
            </w:r>
            <w:r w:rsidR="00A83F1C">
              <w:rPr>
                <w:noProof/>
                <w:webHidden/>
              </w:rPr>
            </w:r>
            <w:r w:rsidR="00A83F1C">
              <w:rPr>
                <w:noProof/>
                <w:webHidden/>
              </w:rPr>
              <w:fldChar w:fldCharType="separate"/>
            </w:r>
            <w:r w:rsidR="009D32FD">
              <w:rPr>
                <w:noProof/>
                <w:webHidden/>
              </w:rPr>
              <w:t>36</w:t>
            </w:r>
            <w:r w:rsidR="00A83F1C">
              <w:rPr>
                <w:noProof/>
                <w:webHidden/>
              </w:rPr>
              <w:fldChar w:fldCharType="end"/>
            </w:r>
          </w:hyperlink>
        </w:p>
        <w:p w14:paraId="503255E1" w14:textId="7BB80568" w:rsidR="00A83F1C" w:rsidRDefault="000B6BC4">
          <w:pPr>
            <w:pStyle w:val="TOC1"/>
            <w:tabs>
              <w:tab w:val="right" w:leader="dot" w:pos="9628"/>
            </w:tabs>
            <w:rPr>
              <w:rFonts w:eastAsiaTheme="minorEastAsia"/>
              <w:noProof/>
              <w:lang w:eastAsia="en-GB"/>
            </w:rPr>
          </w:pPr>
          <w:hyperlink w:anchor="_Toc507947822" w:history="1">
            <w:r w:rsidR="00A83F1C" w:rsidRPr="00EF0A97">
              <w:rPr>
                <w:rStyle w:val="Hyperlink"/>
                <w:noProof/>
              </w:rPr>
              <w:t>Chapter 4</w:t>
            </w:r>
            <w:r w:rsidR="00A83F1C">
              <w:rPr>
                <w:noProof/>
                <w:webHidden/>
              </w:rPr>
              <w:tab/>
            </w:r>
            <w:r w:rsidR="00A83F1C">
              <w:rPr>
                <w:noProof/>
                <w:webHidden/>
              </w:rPr>
              <w:fldChar w:fldCharType="begin"/>
            </w:r>
            <w:r w:rsidR="00A83F1C">
              <w:rPr>
                <w:noProof/>
                <w:webHidden/>
              </w:rPr>
              <w:instrText xml:space="preserve"> PAGEREF _Toc507947822 \h </w:instrText>
            </w:r>
            <w:r w:rsidR="00A83F1C">
              <w:rPr>
                <w:noProof/>
                <w:webHidden/>
              </w:rPr>
            </w:r>
            <w:r w:rsidR="00A83F1C">
              <w:rPr>
                <w:noProof/>
                <w:webHidden/>
              </w:rPr>
              <w:fldChar w:fldCharType="separate"/>
            </w:r>
            <w:r w:rsidR="009D32FD">
              <w:rPr>
                <w:noProof/>
                <w:webHidden/>
              </w:rPr>
              <w:t>37</w:t>
            </w:r>
            <w:r w:rsidR="00A83F1C">
              <w:rPr>
                <w:noProof/>
                <w:webHidden/>
              </w:rPr>
              <w:fldChar w:fldCharType="end"/>
            </w:r>
          </w:hyperlink>
        </w:p>
        <w:p w14:paraId="36157460" w14:textId="6C474A38" w:rsidR="00A83F1C" w:rsidRDefault="000B6BC4">
          <w:pPr>
            <w:pStyle w:val="TOC1"/>
            <w:tabs>
              <w:tab w:val="right" w:leader="dot" w:pos="9628"/>
            </w:tabs>
            <w:rPr>
              <w:rFonts w:eastAsiaTheme="minorEastAsia"/>
              <w:noProof/>
              <w:lang w:eastAsia="en-GB"/>
            </w:rPr>
          </w:pPr>
          <w:hyperlink w:anchor="_Toc507947823" w:history="1">
            <w:r w:rsidR="00A83F1C" w:rsidRPr="00EF0A97">
              <w:rPr>
                <w:rStyle w:val="Hyperlink"/>
                <w:noProof/>
              </w:rPr>
              <w:t>4.1 Analysis and Discussion</w:t>
            </w:r>
            <w:r w:rsidR="00A83F1C">
              <w:rPr>
                <w:noProof/>
                <w:webHidden/>
              </w:rPr>
              <w:tab/>
            </w:r>
            <w:r w:rsidR="00A83F1C">
              <w:rPr>
                <w:noProof/>
                <w:webHidden/>
              </w:rPr>
              <w:fldChar w:fldCharType="begin"/>
            </w:r>
            <w:r w:rsidR="00A83F1C">
              <w:rPr>
                <w:noProof/>
                <w:webHidden/>
              </w:rPr>
              <w:instrText xml:space="preserve"> PAGEREF _Toc507947823 \h </w:instrText>
            </w:r>
            <w:r w:rsidR="00A83F1C">
              <w:rPr>
                <w:noProof/>
                <w:webHidden/>
              </w:rPr>
            </w:r>
            <w:r w:rsidR="00A83F1C">
              <w:rPr>
                <w:noProof/>
                <w:webHidden/>
              </w:rPr>
              <w:fldChar w:fldCharType="separate"/>
            </w:r>
            <w:r w:rsidR="009D32FD">
              <w:rPr>
                <w:noProof/>
                <w:webHidden/>
              </w:rPr>
              <w:t>37</w:t>
            </w:r>
            <w:r w:rsidR="00A83F1C">
              <w:rPr>
                <w:noProof/>
                <w:webHidden/>
              </w:rPr>
              <w:fldChar w:fldCharType="end"/>
            </w:r>
          </w:hyperlink>
        </w:p>
        <w:p w14:paraId="701E6655" w14:textId="7A9C57B4" w:rsidR="00A83F1C" w:rsidRDefault="000B6BC4">
          <w:pPr>
            <w:pStyle w:val="TOC2"/>
            <w:tabs>
              <w:tab w:val="right" w:leader="dot" w:pos="9628"/>
            </w:tabs>
            <w:rPr>
              <w:rFonts w:eastAsiaTheme="minorEastAsia"/>
              <w:noProof/>
              <w:lang w:eastAsia="en-GB"/>
            </w:rPr>
          </w:pPr>
          <w:hyperlink w:anchor="_Toc507947824" w:history="1">
            <w:r w:rsidR="00A83F1C" w:rsidRPr="00EF0A97">
              <w:rPr>
                <w:rStyle w:val="Hyperlink"/>
                <w:noProof/>
              </w:rPr>
              <w:t>4.1.1 Objective one</w:t>
            </w:r>
            <w:r w:rsidR="00A83F1C">
              <w:rPr>
                <w:noProof/>
                <w:webHidden/>
              </w:rPr>
              <w:tab/>
            </w:r>
            <w:r w:rsidR="00A83F1C">
              <w:rPr>
                <w:noProof/>
                <w:webHidden/>
              </w:rPr>
              <w:fldChar w:fldCharType="begin"/>
            </w:r>
            <w:r w:rsidR="00A83F1C">
              <w:rPr>
                <w:noProof/>
                <w:webHidden/>
              </w:rPr>
              <w:instrText xml:space="preserve"> PAGEREF _Toc507947824 \h </w:instrText>
            </w:r>
            <w:r w:rsidR="00A83F1C">
              <w:rPr>
                <w:noProof/>
                <w:webHidden/>
              </w:rPr>
            </w:r>
            <w:r w:rsidR="00A83F1C">
              <w:rPr>
                <w:noProof/>
                <w:webHidden/>
              </w:rPr>
              <w:fldChar w:fldCharType="separate"/>
            </w:r>
            <w:r w:rsidR="009D32FD">
              <w:rPr>
                <w:noProof/>
                <w:webHidden/>
              </w:rPr>
              <w:t>38</w:t>
            </w:r>
            <w:r w:rsidR="00A83F1C">
              <w:rPr>
                <w:noProof/>
                <w:webHidden/>
              </w:rPr>
              <w:fldChar w:fldCharType="end"/>
            </w:r>
          </w:hyperlink>
        </w:p>
        <w:p w14:paraId="5948B474" w14:textId="00EB04EF" w:rsidR="00A83F1C" w:rsidRDefault="000B6BC4">
          <w:pPr>
            <w:pStyle w:val="TOC2"/>
            <w:tabs>
              <w:tab w:val="right" w:leader="dot" w:pos="9628"/>
            </w:tabs>
            <w:rPr>
              <w:rFonts w:eastAsiaTheme="minorEastAsia"/>
              <w:noProof/>
              <w:lang w:eastAsia="en-GB"/>
            </w:rPr>
          </w:pPr>
          <w:hyperlink w:anchor="_Toc507947825" w:history="1">
            <w:r w:rsidR="00A83F1C" w:rsidRPr="00EF0A97">
              <w:rPr>
                <w:rStyle w:val="Hyperlink"/>
                <w:noProof/>
              </w:rPr>
              <w:t>4.1.2 Objective two</w:t>
            </w:r>
            <w:r w:rsidR="00A83F1C">
              <w:rPr>
                <w:noProof/>
                <w:webHidden/>
              </w:rPr>
              <w:tab/>
            </w:r>
            <w:r w:rsidR="00A83F1C">
              <w:rPr>
                <w:noProof/>
                <w:webHidden/>
              </w:rPr>
              <w:fldChar w:fldCharType="begin"/>
            </w:r>
            <w:r w:rsidR="00A83F1C">
              <w:rPr>
                <w:noProof/>
                <w:webHidden/>
              </w:rPr>
              <w:instrText xml:space="preserve"> PAGEREF _Toc507947825 \h </w:instrText>
            </w:r>
            <w:r w:rsidR="00A83F1C">
              <w:rPr>
                <w:noProof/>
                <w:webHidden/>
              </w:rPr>
            </w:r>
            <w:r w:rsidR="00A83F1C">
              <w:rPr>
                <w:noProof/>
                <w:webHidden/>
              </w:rPr>
              <w:fldChar w:fldCharType="separate"/>
            </w:r>
            <w:r w:rsidR="009D32FD">
              <w:rPr>
                <w:noProof/>
                <w:webHidden/>
              </w:rPr>
              <w:t>41</w:t>
            </w:r>
            <w:r w:rsidR="00A83F1C">
              <w:rPr>
                <w:noProof/>
                <w:webHidden/>
              </w:rPr>
              <w:fldChar w:fldCharType="end"/>
            </w:r>
          </w:hyperlink>
        </w:p>
        <w:p w14:paraId="553F9D6E" w14:textId="653D99FB" w:rsidR="00A83F1C" w:rsidRDefault="000B6BC4">
          <w:pPr>
            <w:pStyle w:val="TOC2"/>
            <w:tabs>
              <w:tab w:val="right" w:leader="dot" w:pos="9628"/>
            </w:tabs>
            <w:rPr>
              <w:rFonts w:eastAsiaTheme="minorEastAsia"/>
              <w:noProof/>
              <w:lang w:eastAsia="en-GB"/>
            </w:rPr>
          </w:pPr>
          <w:hyperlink w:anchor="_Toc507947826" w:history="1">
            <w:r w:rsidR="00A83F1C" w:rsidRPr="00EF0A97">
              <w:rPr>
                <w:rStyle w:val="Hyperlink"/>
                <w:noProof/>
              </w:rPr>
              <w:t>4.1.3 Objective three</w:t>
            </w:r>
            <w:r w:rsidR="00A83F1C">
              <w:rPr>
                <w:noProof/>
                <w:webHidden/>
              </w:rPr>
              <w:tab/>
            </w:r>
            <w:r w:rsidR="00A83F1C">
              <w:rPr>
                <w:noProof/>
                <w:webHidden/>
              </w:rPr>
              <w:fldChar w:fldCharType="begin"/>
            </w:r>
            <w:r w:rsidR="00A83F1C">
              <w:rPr>
                <w:noProof/>
                <w:webHidden/>
              </w:rPr>
              <w:instrText xml:space="preserve"> PAGEREF _Toc507947826 \h </w:instrText>
            </w:r>
            <w:r w:rsidR="00A83F1C">
              <w:rPr>
                <w:noProof/>
                <w:webHidden/>
              </w:rPr>
            </w:r>
            <w:r w:rsidR="00A83F1C">
              <w:rPr>
                <w:noProof/>
                <w:webHidden/>
              </w:rPr>
              <w:fldChar w:fldCharType="separate"/>
            </w:r>
            <w:r w:rsidR="009D32FD">
              <w:rPr>
                <w:noProof/>
                <w:webHidden/>
              </w:rPr>
              <w:t>45</w:t>
            </w:r>
            <w:r w:rsidR="00A83F1C">
              <w:rPr>
                <w:noProof/>
                <w:webHidden/>
              </w:rPr>
              <w:fldChar w:fldCharType="end"/>
            </w:r>
          </w:hyperlink>
        </w:p>
        <w:p w14:paraId="04877642" w14:textId="1B89AF62" w:rsidR="00A83F1C" w:rsidRDefault="000B6BC4">
          <w:pPr>
            <w:pStyle w:val="TOC2"/>
            <w:tabs>
              <w:tab w:val="right" w:leader="dot" w:pos="9628"/>
            </w:tabs>
            <w:rPr>
              <w:rFonts w:eastAsiaTheme="minorEastAsia"/>
              <w:noProof/>
              <w:lang w:eastAsia="en-GB"/>
            </w:rPr>
          </w:pPr>
          <w:hyperlink w:anchor="_Toc507947827" w:history="1">
            <w:r w:rsidR="00A83F1C" w:rsidRPr="00EF0A97">
              <w:rPr>
                <w:rStyle w:val="Hyperlink"/>
                <w:noProof/>
              </w:rPr>
              <w:t>4.1.4 Objective four</w:t>
            </w:r>
            <w:r w:rsidR="00A83F1C">
              <w:rPr>
                <w:noProof/>
                <w:webHidden/>
              </w:rPr>
              <w:tab/>
            </w:r>
            <w:r w:rsidR="00A83F1C">
              <w:rPr>
                <w:noProof/>
                <w:webHidden/>
              </w:rPr>
              <w:fldChar w:fldCharType="begin"/>
            </w:r>
            <w:r w:rsidR="00A83F1C">
              <w:rPr>
                <w:noProof/>
                <w:webHidden/>
              </w:rPr>
              <w:instrText xml:space="preserve"> PAGEREF _Toc507947827 \h </w:instrText>
            </w:r>
            <w:r w:rsidR="00A83F1C">
              <w:rPr>
                <w:noProof/>
                <w:webHidden/>
              </w:rPr>
            </w:r>
            <w:r w:rsidR="00A83F1C">
              <w:rPr>
                <w:noProof/>
                <w:webHidden/>
              </w:rPr>
              <w:fldChar w:fldCharType="separate"/>
            </w:r>
            <w:r w:rsidR="009D32FD">
              <w:rPr>
                <w:noProof/>
                <w:webHidden/>
              </w:rPr>
              <w:t>48</w:t>
            </w:r>
            <w:r w:rsidR="00A83F1C">
              <w:rPr>
                <w:noProof/>
                <w:webHidden/>
              </w:rPr>
              <w:fldChar w:fldCharType="end"/>
            </w:r>
          </w:hyperlink>
        </w:p>
        <w:p w14:paraId="5BD067AA" w14:textId="5F0180E5" w:rsidR="00A83F1C" w:rsidRDefault="000B6BC4">
          <w:pPr>
            <w:pStyle w:val="TOC1"/>
            <w:tabs>
              <w:tab w:val="right" w:leader="dot" w:pos="9628"/>
            </w:tabs>
            <w:rPr>
              <w:rFonts w:eastAsiaTheme="minorEastAsia"/>
              <w:noProof/>
              <w:lang w:eastAsia="en-GB"/>
            </w:rPr>
          </w:pPr>
          <w:hyperlink w:anchor="_Toc507947828" w:history="1">
            <w:r w:rsidR="00A83F1C" w:rsidRPr="00EF0A97">
              <w:rPr>
                <w:rStyle w:val="Hyperlink"/>
                <w:noProof/>
              </w:rPr>
              <w:t>Chapter 5</w:t>
            </w:r>
            <w:r w:rsidR="00A83F1C">
              <w:rPr>
                <w:noProof/>
                <w:webHidden/>
              </w:rPr>
              <w:tab/>
            </w:r>
            <w:r w:rsidR="00A83F1C">
              <w:rPr>
                <w:noProof/>
                <w:webHidden/>
              </w:rPr>
              <w:fldChar w:fldCharType="begin"/>
            </w:r>
            <w:r w:rsidR="00A83F1C">
              <w:rPr>
                <w:noProof/>
                <w:webHidden/>
              </w:rPr>
              <w:instrText xml:space="preserve"> PAGEREF _Toc507947828 \h </w:instrText>
            </w:r>
            <w:r w:rsidR="00A83F1C">
              <w:rPr>
                <w:noProof/>
                <w:webHidden/>
              </w:rPr>
            </w:r>
            <w:r w:rsidR="00A83F1C">
              <w:rPr>
                <w:noProof/>
                <w:webHidden/>
              </w:rPr>
              <w:fldChar w:fldCharType="separate"/>
            </w:r>
            <w:r w:rsidR="009D32FD">
              <w:rPr>
                <w:noProof/>
                <w:webHidden/>
              </w:rPr>
              <w:t>55</w:t>
            </w:r>
            <w:r w:rsidR="00A83F1C">
              <w:rPr>
                <w:noProof/>
                <w:webHidden/>
              </w:rPr>
              <w:fldChar w:fldCharType="end"/>
            </w:r>
          </w:hyperlink>
        </w:p>
        <w:p w14:paraId="6525CC9B" w14:textId="338A322D" w:rsidR="00A83F1C" w:rsidRDefault="000B6BC4">
          <w:pPr>
            <w:pStyle w:val="TOC1"/>
            <w:tabs>
              <w:tab w:val="right" w:leader="dot" w:pos="9628"/>
            </w:tabs>
            <w:rPr>
              <w:rFonts w:eastAsiaTheme="minorEastAsia"/>
              <w:noProof/>
              <w:lang w:eastAsia="en-GB"/>
            </w:rPr>
          </w:pPr>
          <w:hyperlink w:anchor="_Toc507947829" w:history="1">
            <w:r w:rsidR="00A83F1C" w:rsidRPr="00EF0A97">
              <w:rPr>
                <w:rStyle w:val="Hyperlink"/>
                <w:noProof/>
              </w:rPr>
              <w:t>5.1 Conclusion and Recommendations</w:t>
            </w:r>
            <w:r w:rsidR="00A83F1C">
              <w:rPr>
                <w:noProof/>
                <w:webHidden/>
              </w:rPr>
              <w:tab/>
            </w:r>
            <w:r w:rsidR="00A83F1C">
              <w:rPr>
                <w:noProof/>
                <w:webHidden/>
              </w:rPr>
              <w:fldChar w:fldCharType="begin"/>
            </w:r>
            <w:r w:rsidR="00A83F1C">
              <w:rPr>
                <w:noProof/>
                <w:webHidden/>
              </w:rPr>
              <w:instrText xml:space="preserve"> PAGEREF _Toc507947829 \h </w:instrText>
            </w:r>
            <w:r w:rsidR="00A83F1C">
              <w:rPr>
                <w:noProof/>
                <w:webHidden/>
              </w:rPr>
            </w:r>
            <w:r w:rsidR="00A83F1C">
              <w:rPr>
                <w:noProof/>
                <w:webHidden/>
              </w:rPr>
              <w:fldChar w:fldCharType="separate"/>
            </w:r>
            <w:r w:rsidR="009D32FD">
              <w:rPr>
                <w:noProof/>
                <w:webHidden/>
              </w:rPr>
              <w:t>55</w:t>
            </w:r>
            <w:r w:rsidR="00A83F1C">
              <w:rPr>
                <w:noProof/>
                <w:webHidden/>
              </w:rPr>
              <w:fldChar w:fldCharType="end"/>
            </w:r>
          </w:hyperlink>
        </w:p>
        <w:p w14:paraId="76274D11" w14:textId="25E88037" w:rsidR="00A83F1C" w:rsidRDefault="000B6BC4">
          <w:pPr>
            <w:pStyle w:val="TOC1"/>
            <w:tabs>
              <w:tab w:val="right" w:leader="dot" w:pos="9628"/>
            </w:tabs>
            <w:rPr>
              <w:rFonts w:eastAsiaTheme="minorEastAsia"/>
              <w:noProof/>
              <w:lang w:eastAsia="en-GB"/>
            </w:rPr>
          </w:pPr>
          <w:hyperlink w:anchor="_Toc507947830" w:history="1">
            <w:r w:rsidR="00A83F1C" w:rsidRPr="00EF0A97">
              <w:rPr>
                <w:rStyle w:val="Hyperlink"/>
                <w:noProof/>
              </w:rPr>
              <w:t>References</w:t>
            </w:r>
            <w:r w:rsidR="00A83F1C">
              <w:rPr>
                <w:noProof/>
                <w:webHidden/>
              </w:rPr>
              <w:tab/>
            </w:r>
            <w:r w:rsidR="00A83F1C">
              <w:rPr>
                <w:noProof/>
                <w:webHidden/>
              </w:rPr>
              <w:fldChar w:fldCharType="begin"/>
            </w:r>
            <w:r w:rsidR="00A83F1C">
              <w:rPr>
                <w:noProof/>
                <w:webHidden/>
              </w:rPr>
              <w:instrText xml:space="preserve"> PAGEREF _Toc507947830 \h </w:instrText>
            </w:r>
            <w:r w:rsidR="00A83F1C">
              <w:rPr>
                <w:noProof/>
                <w:webHidden/>
              </w:rPr>
            </w:r>
            <w:r w:rsidR="00A83F1C">
              <w:rPr>
                <w:noProof/>
                <w:webHidden/>
              </w:rPr>
              <w:fldChar w:fldCharType="separate"/>
            </w:r>
            <w:r w:rsidR="009D32FD">
              <w:rPr>
                <w:noProof/>
                <w:webHidden/>
              </w:rPr>
              <w:t>58</w:t>
            </w:r>
            <w:r w:rsidR="00A83F1C">
              <w:rPr>
                <w:noProof/>
                <w:webHidden/>
              </w:rPr>
              <w:fldChar w:fldCharType="end"/>
            </w:r>
          </w:hyperlink>
        </w:p>
        <w:p w14:paraId="5CC4818E" w14:textId="7ACE01AB" w:rsidR="00A83F1C" w:rsidRDefault="000B6BC4">
          <w:pPr>
            <w:pStyle w:val="TOC1"/>
            <w:tabs>
              <w:tab w:val="right" w:leader="dot" w:pos="9628"/>
            </w:tabs>
            <w:rPr>
              <w:rFonts w:eastAsiaTheme="minorEastAsia"/>
              <w:noProof/>
              <w:lang w:eastAsia="en-GB"/>
            </w:rPr>
          </w:pPr>
          <w:hyperlink w:anchor="_Toc507947831" w:history="1">
            <w:r w:rsidR="00A83F1C" w:rsidRPr="00EF0A97">
              <w:rPr>
                <w:rStyle w:val="Hyperlink"/>
                <w:noProof/>
              </w:rPr>
              <w:t>Appendix A</w:t>
            </w:r>
            <w:r w:rsidR="00A83F1C">
              <w:rPr>
                <w:noProof/>
                <w:webHidden/>
              </w:rPr>
              <w:tab/>
            </w:r>
            <w:r w:rsidR="00A83F1C">
              <w:rPr>
                <w:noProof/>
                <w:webHidden/>
              </w:rPr>
              <w:fldChar w:fldCharType="begin"/>
            </w:r>
            <w:r w:rsidR="00A83F1C">
              <w:rPr>
                <w:noProof/>
                <w:webHidden/>
              </w:rPr>
              <w:instrText xml:space="preserve"> PAGEREF _Toc507947831 \h </w:instrText>
            </w:r>
            <w:r w:rsidR="00A83F1C">
              <w:rPr>
                <w:noProof/>
                <w:webHidden/>
              </w:rPr>
            </w:r>
            <w:r w:rsidR="00A83F1C">
              <w:rPr>
                <w:noProof/>
                <w:webHidden/>
              </w:rPr>
              <w:fldChar w:fldCharType="separate"/>
            </w:r>
            <w:r w:rsidR="009D32FD">
              <w:rPr>
                <w:noProof/>
                <w:webHidden/>
              </w:rPr>
              <w:t>65</w:t>
            </w:r>
            <w:r w:rsidR="00A83F1C">
              <w:rPr>
                <w:noProof/>
                <w:webHidden/>
              </w:rPr>
              <w:fldChar w:fldCharType="end"/>
            </w:r>
          </w:hyperlink>
        </w:p>
        <w:p w14:paraId="79AB1281" w14:textId="746BB5C2" w:rsidR="00A83F1C" w:rsidRDefault="000B6BC4">
          <w:pPr>
            <w:pStyle w:val="TOC1"/>
            <w:tabs>
              <w:tab w:val="right" w:leader="dot" w:pos="9628"/>
            </w:tabs>
            <w:rPr>
              <w:rFonts w:eastAsiaTheme="minorEastAsia"/>
              <w:noProof/>
              <w:lang w:eastAsia="en-GB"/>
            </w:rPr>
          </w:pPr>
          <w:hyperlink w:anchor="_Toc507947832" w:history="1">
            <w:r w:rsidR="00A83F1C" w:rsidRPr="00EF0A97">
              <w:rPr>
                <w:rStyle w:val="Hyperlink"/>
                <w:noProof/>
              </w:rPr>
              <w:t>Appendix B</w:t>
            </w:r>
            <w:r w:rsidR="00A83F1C">
              <w:rPr>
                <w:noProof/>
                <w:webHidden/>
              </w:rPr>
              <w:tab/>
            </w:r>
            <w:r w:rsidR="00A83F1C">
              <w:rPr>
                <w:noProof/>
                <w:webHidden/>
              </w:rPr>
              <w:fldChar w:fldCharType="begin"/>
            </w:r>
            <w:r w:rsidR="00A83F1C">
              <w:rPr>
                <w:noProof/>
                <w:webHidden/>
              </w:rPr>
              <w:instrText xml:space="preserve"> PAGEREF _Toc507947832 \h </w:instrText>
            </w:r>
            <w:r w:rsidR="00A83F1C">
              <w:rPr>
                <w:noProof/>
                <w:webHidden/>
              </w:rPr>
            </w:r>
            <w:r w:rsidR="00A83F1C">
              <w:rPr>
                <w:noProof/>
                <w:webHidden/>
              </w:rPr>
              <w:fldChar w:fldCharType="separate"/>
            </w:r>
            <w:r w:rsidR="009D32FD">
              <w:rPr>
                <w:noProof/>
                <w:webHidden/>
              </w:rPr>
              <w:t>66</w:t>
            </w:r>
            <w:r w:rsidR="00A83F1C">
              <w:rPr>
                <w:noProof/>
                <w:webHidden/>
              </w:rPr>
              <w:fldChar w:fldCharType="end"/>
            </w:r>
          </w:hyperlink>
        </w:p>
        <w:p w14:paraId="32F1CA9C" w14:textId="316A1F3B" w:rsidR="00A83F1C" w:rsidRDefault="000B6BC4">
          <w:pPr>
            <w:pStyle w:val="TOC1"/>
            <w:tabs>
              <w:tab w:val="right" w:leader="dot" w:pos="9628"/>
            </w:tabs>
            <w:rPr>
              <w:rFonts w:eastAsiaTheme="minorEastAsia"/>
              <w:noProof/>
              <w:lang w:eastAsia="en-GB"/>
            </w:rPr>
          </w:pPr>
          <w:hyperlink w:anchor="_Toc507947833" w:history="1">
            <w:r w:rsidR="00A83F1C" w:rsidRPr="00EF0A97">
              <w:rPr>
                <w:rStyle w:val="Hyperlink"/>
                <w:noProof/>
              </w:rPr>
              <w:t>Appendix C</w:t>
            </w:r>
            <w:r w:rsidR="00A83F1C">
              <w:rPr>
                <w:noProof/>
                <w:webHidden/>
              </w:rPr>
              <w:tab/>
            </w:r>
            <w:r w:rsidR="00A83F1C">
              <w:rPr>
                <w:noProof/>
                <w:webHidden/>
              </w:rPr>
              <w:fldChar w:fldCharType="begin"/>
            </w:r>
            <w:r w:rsidR="00A83F1C">
              <w:rPr>
                <w:noProof/>
                <w:webHidden/>
              </w:rPr>
              <w:instrText xml:space="preserve"> PAGEREF _Toc507947833 \h </w:instrText>
            </w:r>
            <w:r w:rsidR="00A83F1C">
              <w:rPr>
                <w:noProof/>
                <w:webHidden/>
              </w:rPr>
            </w:r>
            <w:r w:rsidR="00A83F1C">
              <w:rPr>
                <w:noProof/>
                <w:webHidden/>
              </w:rPr>
              <w:fldChar w:fldCharType="separate"/>
            </w:r>
            <w:r w:rsidR="009D32FD">
              <w:rPr>
                <w:noProof/>
                <w:webHidden/>
              </w:rPr>
              <w:t>67</w:t>
            </w:r>
            <w:r w:rsidR="00A83F1C">
              <w:rPr>
                <w:noProof/>
                <w:webHidden/>
              </w:rPr>
              <w:fldChar w:fldCharType="end"/>
            </w:r>
          </w:hyperlink>
        </w:p>
        <w:p w14:paraId="1ED423AF" w14:textId="1F8CEF62" w:rsidR="00334AEE" w:rsidRDefault="00334AEE">
          <w:r>
            <w:rPr>
              <w:b/>
              <w:bCs/>
              <w:noProof/>
            </w:rPr>
            <w:lastRenderedPageBreak/>
            <w:fldChar w:fldCharType="end"/>
          </w:r>
        </w:p>
      </w:sdtContent>
    </w:sdt>
    <w:p w14:paraId="785ACE45" w14:textId="31E4E214" w:rsidR="00334AEE" w:rsidRDefault="00334AEE" w:rsidP="00AB469F">
      <w:pPr>
        <w:pStyle w:val="Heading1"/>
        <w:spacing w:line="360" w:lineRule="auto"/>
        <w:rPr>
          <w:color w:val="auto"/>
          <w:sz w:val="32"/>
          <w:szCs w:val="32"/>
        </w:rPr>
      </w:pPr>
      <w:bookmarkStart w:id="2" w:name="_Toc507947801"/>
      <w:bookmarkStart w:id="3" w:name="_Toc505948689"/>
      <w:r>
        <w:rPr>
          <w:color w:val="auto"/>
          <w:sz w:val="32"/>
          <w:szCs w:val="32"/>
        </w:rPr>
        <w:t>Chapter 1</w:t>
      </w:r>
      <w:bookmarkEnd w:id="2"/>
    </w:p>
    <w:p w14:paraId="45EB824F" w14:textId="0E6E3A6A" w:rsidR="00B6193D" w:rsidRDefault="00AA6744" w:rsidP="00AB469F">
      <w:pPr>
        <w:pStyle w:val="Heading1"/>
        <w:spacing w:line="360" w:lineRule="auto"/>
        <w:rPr>
          <w:color w:val="auto"/>
          <w:sz w:val="32"/>
          <w:szCs w:val="32"/>
        </w:rPr>
      </w:pPr>
      <w:bookmarkStart w:id="4" w:name="_Toc507947802"/>
      <w:r>
        <w:rPr>
          <w:color w:val="auto"/>
          <w:sz w:val="32"/>
          <w:szCs w:val="32"/>
        </w:rPr>
        <w:t xml:space="preserve">1.1 </w:t>
      </w:r>
      <w:r w:rsidR="00B6193D" w:rsidRPr="006D0B39">
        <w:rPr>
          <w:color w:val="auto"/>
          <w:sz w:val="32"/>
          <w:szCs w:val="32"/>
        </w:rPr>
        <w:t>Introduction</w:t>
      </w:r>
      <w:bookmarkEnd w:id="3"/>
      <w:bookmarkEnd w:id="4"/>
    </w:p>
    <w:p w14:paraId="7C3567FC" w14:textId="77777777" w:rsidR="008F27A5" w:rsidRPr="008F27A5" w:rsidRDefault="008F27A5" w:rsidP="008F27A5"/>
    <w:p w14:paraId="5D7A58C0" w14:textId="03B068B5" w:rsidR="005A6773" w:rsidRDefault="008F27A5" w:rsidP="00AD10EE">
      <w:pPr>
        <w:spacing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When people are asked what’s important in their lives, they often mention humou</w:t>
      </w:r>
      <w:r w:rsidR="00827E40">
        <w:rPr>
          <w:rFonts w:ascii="Arial" w:eastAsia="Times New Roman" w:hAnsi="Arial" w:cs="Arial"/>
          <w:sz w:val="24"/>
          <w:szCs w:val="24"/>
          <w:lang w:eastAsia="en-GB"/>
        </w:rPr>
        <w:t>r (Provine 2000;</w:t>
      </w:r>
      <w:r w:rsidR="003A678D" w:rsidRPr="003A678D">
        <w:rPr>
          <w:rFonts w:ascii="Arial" w:eastAsia="Times New Roman" w:hAnsi="Arial" w:cs="Arial"/>
          <w:sz w:val="24"/>
          <w:szCs w:val="24"/>
          <w:lang w:val="en" w:eastAsia="en-GB"/>
        </w:rPr>
        <w:t xml:space="preserve"> </w:t>
      </w:r>
      <w:r w:rsidR="00827E40">
        <w:rPr>
          <w:rFonts w:ascii="Arial" w:eastAsia="Times New Roman" w:hAnsi="Arial" w:cs="Arial"/>
          <w:sz w:val="24"/>
          <w:szCs w:val="24"/>
          <w:lang w:val="en" w:eastAsia="en-GB"/>
        </w:rPr>
        <w:t xml:space="preserve">Schoenewolf, </w:t>
      </w:r>
      <w:r w:rsidR="00827E40" w:rsidRPr="006D0B39">
        <w:rPr>
          <w:rFonts w:ascii="Arial" w:eastAsia="Times New Roman" w:hAnsi="Arial" w:cs="Arial"/>
          <w:sz w:val="24"/>
          <w:szCs w:val="24"/>
          <w:lang w:val="en" w:eastAsia="en-GB"/>
        </w:rPr>
        <w:t>2015</w:t>
      </w:r>
      <w:r w:rsidR="00827E40">
        <w:rPr>
          <w:rFonts w:ascii="Arial" w:eastAsia="Times New Roman" w:hAnsi="Arial" w:cs="Arial"/>
          <w:sz w:val="24"/>
          <w:szCs w:val="24"/>
          <w:lang w:val="en" w:eastAsia="en-GB"/>
        </w:rPr>
        <w:t xml:space="preserve">; Riggio, </w:t>
      </w:r>
      <w:r w:rsidR="003A678D">
        <w:rPr>
          <w:rFonts w:ascii="Arial" w:eastAsia="Times New Roman" w:hAnsi="Arial" w:cs="Arial"/>
          <w:sz w:val="24"/>
          <w:szCs w:val="24"/>
          <w:lang w:val="en" w:eastAsia="en-GB"/>
        </w:rPr>
        <w:t>2015)</w:t>
      </w:r>
      <w:r>
        <w:rPr>
          <w:rFonts w:ascii="Arial" w:eastAsia="Times New Roman" w:hAnsi="Arial" w:cs="Arial"/>
          <w:sz w:val="24"/>
          <w:szCs w:val="24"/>
          <w:lang w:eastAsia="en-GB"/>
        </w:rPr>
        <w:t xml:space="preserve">. </w:t>
      </w:r>
      <w:r w:rsidR="003A678D">
        <w:rPr>
          <w:rFonts w:ascii="Arial" w:eastAsia="Times New Roman" w:hAnsi="Arial" w:cs="Arial"/>
          <w:sz w:val="24"/>
          <w:szCs w:val="24"/>
          <w:lang w:eastAsia="en-GB"/>
        </w:rPr>
        <w:t>Provine (2000)</w:t>
      </w:r>
      <w:r>
        <w:rPr>
          <w:rFonts w:ascii="Arial" w:eastAsia="Times New Roman" w:hAnsi="Arial" w:cs="Arial"/>
          <w:sz w:val="24"/>
          <w:szCs w:val="24"/>
          <w:lang w:eastAsia="en-GB"/>
        </w:rPr>
        <w:t xml:space="preserve"> found that w</w:t>
      </w:r>
      <w:r w:rsidRPr="006D0B39">
        <w:rPr>
          <w:rFonts w:ascii="Arial" w:eastAsia="Times New Roman" w:hAnsi="Arial" w:cs="Arial"/>
          <w:sz w:val="24"/>
          <w:szCs w:val="24"/>
          <w:lang w:eastAsia="en-GB"/>
        </w:rPr>
        <w:t xml:space="preserve">hen looking for life partners people often list ‘sense of humour’ high on their list of important traits. </w:t>
      </w:r>
      <w:r>
        <w:rPr>
          <w:rFonts w:ascii="Arial" w:eastAsia="Times New Roman" w:hAnsi="Arial" w:cs="Arial"/>
          <w:sz w:val="24"/>
          <w:szCs w:val="24"/>
          <w:lang w:eastAsia="en-GB"/>
        </w:rPr>
        <w:t xml:space="preserve">Provine (2000) conducted a study where his team perused 3 745 ads placed by males and females looking </w:t>
      </w:r>
      <w:r w:rsidR="00A53FBB">
        <w:rPr>
          <w:rFonts w:ascii="Arial" w:eastAsia="Times New Roman" w:hAnsi="Arial" w:cs="Arial"/>
          <w:sz w:val="24"/>
          <w:szCs w:val="24"/>
          <w:lang w:eastAsia="en-GB"/>
        </w:rPr>
        <w:t>for</w:t>
      </w:r>
      <w:r>
        <w:rPr>
          <w:rFonts w:ascii="Arial" w:eastAsia="Times New Roman" w:hAnsi="Arial" w:cs="Arial"/>
          <w:sz w:val="24"/>
          <w:szCs w:val="24"/>
          <w:lang w:eastAsia="en-GB"/>
        </w:rPr>
        <w:t xml:space="preserve"> life partners. They discovered that women sought laughter (13%) more than twice as often as they offered it (5.7%</w:t>
      </w:r>
      <w:r w:rsidR="00E13C97">
        <w:rPr>
          <w:rFonts w:ascii="Arial" w:eastAsia="Times New Roman" w:hAnsi="Arial" w:cs="Arial"/>
          <w:sz w:val="24"/>
          <w:szCs w:val="24"/>
          <w:lang w:eastAsia="en-GB"/>
        </w:rPr>
        <w:t>)</w:t>
      </w:r>
      <w:r>
        <w:rPr>
          <w:rFonts w:ascii="Arial" w:eastAsia="Times New Roman" w:hAnsi="Arial" w:cs="Arial"/>
          <w:sz w:val="24"/>
          <w:szCs w:val="24"/>
          <w:lang w:eastAsia="en-GB"/>
        </w:rPr>
        <w:t>. In contrast, men offered laughter (6.5%</w:t>
      </w:r>
      <w:r w:rsidR="00E13C97">
        <w:rPr>
          <w:rFonts w:ascii="Arial" w:eastAsia="Times New Roman" w:hAnsi="Arial" w:cs="Arial"/>
          <w:sz w:val="24"/>
          <w:szCs w:val="24"/>
          <w:lang w:eastAsia="en-GB"/>
        </w:rPr>
        <w:t>)</w:t>
      </w:r>
      <w:r>
        <w:rPr>
          <w:rFonts w:ascii="Arial" w:eastAsia="Times New Roman" w:hAnsi="Arial" w:cs="Arial"/>
          <w:sz w:val="24"/>
          <w:szCs w:val="24"/>
          <w:lang w:eastAsia="en-GB"/>
        </w:rPr>
        <w:t xml:space="preserve"> about a third more than they sought it </w:t>
      </w:r>
      <w:r w:rsidR="00FC5E70">
        <w:rPr>
          <w:rFonts w:ascii="Arial" w:eastAsia="Times New Roman" w:hAnsi="Arial" w:cs="Arial"/>
          <w:sz w:val="24"/>
          <w:szCs w:val="24"/>
          <w:lang w:eastAsia="en-GB"/>
        </w:rPr>
        <w:t>(4</w:t>
      </w:r>
      <w:r>
        <w:rPr>
          <w:rFonts w:ascii="Arial" w:eastAsia="Times New Roman" w:hAnsi="Arial" w:cs="Arial"/>
          <w:sz w:val="24"/>
          <w:szCs w:val="24"/>
          <w:lang w:eastAsia="en-GB"/>
        </w:rPr>
        <w:t xml:space="preserve">.9%) The most common form of bartered laughter was ‘sense of humour’ as Provine’s </w:t>
      </w:r>
      <w:r w:rsidR="00AB7E9F">
        <w:rPr>
          <w:rFonts w:ascii="Arial" w:eastAsia="Times New Roman" w:hAnsi="Arial" w:cs="Arial"/>
          <w:sz w:val="24"/>
          <w:szCs w:val="24"/>
          <w:lang w:eastAsia="en-GB"/>
        </w:rPr>
        <w:t>(2000</w:t>
      </w:r>
      <w:r>
        <w:rPr>
          <w:rFonts w:ascii="Arial" w:eastAsia="Times New Roman" w:hAnsi="Arial" w:cs="Arial"/>
          <w:sz w:val="24"/>
          <w:szCs w:val="24"/>
          <w:lang w:eastAsia="en-GB"/>
        </w:rPr>
        <w:t xml:space="preserve">) team established. </w:t>
      </w:r>
      <w:r w:rsidRPr="006D0B39">
        <w:rPr>
          <w:rFonts w:ascii="Arial" w:eastAsia="Times New Roman" w:hAnsi="Arial" w:cs="Arial"/>
          <w:sz w:val="24"/>
          <w:szCs w:val="24"/>
          <w:lang w:eastAsia="en-GB"/>
        </w:rPr>
        <w:t>In</w:t>
      </w:r>
      <w:r>
        <w:rPr>
          <w:rFonts w:ascii="Arial" w:eastAsia="Times New Roman" w:hAnsi="Arial" w:cs="Arial"/>
          <w:sz w:val="24"/>
          <w:szCs w:val="24"/>
          <w:lang w:eastAsia="en-GB"/>
        </w:rPr>
        <w:t xml:space="preserve"> order to confirm that this is applicable to a geographical area relevant to this </w:t>
      </w:r>
      <w:r w:rsidR="00A53FBB">
        <w:rPr>
          <w:rFonts w:ascii="Arial" w:eastAsia="Times New Roman" w:hAnsi="Arial" w:cs="Arial"/>
          <w:sz w:val="24"/>
          <w:szCs w:val="24"/>
          <w:lang w:eastAsia="en-GB"/>
        </w:rPr>
        <w:t>research</w:t>
      </w:r>
      <w:r>
        <w:rPr>
          <w:rFonts w:ascii="Arial" w:eastAsia="Times New Roman" w:hAnsi="Arial" w:cs="Arial"/>
          <w:sz w:val="24"/>
          <w:szCs w:val="24"/>
          <w:lang w:eastAsia="en-GB"/>
        </w:rPr>
        <w:t xml:space="preserve">, </w:t>
      </w:r>
      <w:r w:rsidRPr="006D0B39">
        <w:rPr>
          <w:rFonts w:ascii="Arial" w:eastAsia="Times New Roman" w:hAnsi="Arial" w:cs="Arial"/>
          <w:sz w:val="24"/>
          <w:szCs w:val="24"/>
          <w:lang w:eastAsia="en-GB"/>
        </w:rPr>
        <w:t xml:space="preserve">an unrelated mini </w:t>
      </w:r>
      <w:r>
        <w:rPr>
          <w:rFonts w:ascii="Arial" w:eastAsia="Times New Roman" w:hAnsi="Arial" w:cs="Arial"/>
          <w:sz w:val="24"/>
          <w:szCs w:val="24"/>
          <w:lang w:eastAsia="en-GB"/>
        </w:rPr>
        <w:t>research conducted by the researcher</w:t>
      </w:r>
      <w:r w:rsidRPr="006D0B39">
        <w:rPr>
          <w:rFonts w:ascii="Arial" w:eastAsia="Times New Roman" w:hAnsi="Arial" w:cs="Arial"/>
          <w:sz w:val="24"/>
          <w:szCs w:val="24"/>
          <w:lang w:eastAsia="en-GB"/>
        </w:rPr>
        <w:t>, subjects were asked to rank these traits in order of importance when looking for a potential partner: sense of humour, good looks and good earner. A massive 70.59% of answers listed sense of humour as the first trait they look for, followed by 29.41% who listed good looks as the most important factor. Not a single person listed good earning potential as important in a potential partner</w:t>
      </w:r>
      <w:bookmarkStart w:id="5" w:name="_Hlk507852427"/>
      <w:r w:rsidRPr="006D0B39">
        <w:rPr>
          <w:rFonts w:ascii="Arial" w:eastAsia="Times New Roman" w:hAnsi="Arial" w:cs="Arial"/>
          <w:sz w:val="24"/>
          <w:szCs w:val="24"/>
          <w:lang w:eastAsia="en-GB"/>
        </w:rPr>
        <w:t xml:space="preserve">. </w:t>
      </w:r>
      <w:r w:rsidR="00E13C97">
        <w:rPr>
          <w:rFonts w:ascii="Arial" w:eastAsia="Times New Roman" w:hAnsi="Arial" w:cs="Arial"/>
          <w:sz w:val="24"/>
          <w:szCs w:val="24"/>
          <w:lang w:eastAsia="en-GB"/>
        </w:rPr>
        <w:t>Although, p</w:t>
      </w:r>
      <w:r w:rsidRPr="006D0B39">
        <w:rPr>
          <w:rFonts w:ascii="Arial" w:eastAsia="Times New Roman" w:hAnsi="Arial" w:cs="Arial"/>
          <w:sz w:val="24"/>
          <w:szCs w:val="24"/>
          <w:lang w:eastAsia="en-GB"/>
        </w:rPr>
        <w:t xml:space="preserve">hilosophers have always been concerned about what is important in </w:t>
      </w:r>
      <w:r w:rsidR="0029346D" w:rsidRPr="006D0B39">
        <w:rPr>
          <w:rFonts w:ascii="Arial" w:eastAsia="Times New Roman" w:hAnsi="Arial" w:cs="Arial"/>
          <w:sz w:val="24"/>
          <w:szCs w:val="24"/>
          <w:lang w:eastAsia="en-GB"/>
        </w:rPr>
        <w:t>life,</w:t>
      </w:r>
      <w:r w:rsidRPr="006D0B39">
        <w:rPr>
          <w:rFonts w:ascii="Arial" w:eastAsia="Times New Roman" w:hAnsi="Arial" w:cs="Arial"/>
          <w:sz w:val="24"/>
          <w:szCs w:val="24"/>
          <w:lang w:eastAsia="en-GB"/>
        </w:rPr>
        <w:t xml:space="preserve"> throughout history very little has been wr</w:t>
      </w:r>
      <w:r w:rsidR="00652DFF">
        <w:rPr>
          <w:rFonts w:ascii="Arial" w:eastAsia="Times New Roman" w:hAnsi="Arial" w:cs="Arial"/>
          <w:sz w:val="24"/>
          <w:szCs w:val="24"/>
          <w:lang w:eastAsia="en-GB"/>
        </w:rPr>
        <w:t xml:space="preserve">itten </w:t>
      </w:r>
      <w:r w:rsidR="0029346D">
        <w:rPr>
          <w:rFonts w:ascii="Arial" w:eastAsia="Times New Roman" w:hAnsi="Arial" w:cs="Arial"/>
          <w:sz w:val="24"/>
          <w:szCs w:val="24"/>
          <w:lang w:eastAsia="en-GB"/>
        </w:rPr>
        <w:t>about humour</w:t>
      </w:r>
      <w:r w:rsidR="00652DFF">
        <w:rPr>
          <w:rFonts w:ascii="Arial" w:eastAsia="Times New Roman" w:hAnsi="Arial" w:cs="Arial"/>
          <w:sz w:val="24"/>
          <w:szCs w:val="24"/>
          <w:lang w:eastAsia="en-GB"/>
        </w:rPr>
        <w:t xml:space="preserve"> until </w:t>
      </w:r>
      <w:r w:rsidR="0029346D">
        <w:rPr>
          <w:rFonts w:ascii="Arial" w:eastAsia="Times New Roman" w:hAnsi="Arial" w:cs="Arial"/>
          <w:sz w:val="24"/>
          <w:szCs w:val="24"/>
          <w:lang w:eastAsia="en-GB"/>
        </w:rPr>
        <w:t>20</w:t>
      </w:r>
      <w:r w:rsidR="0029346D" w:rsidRPr="0029346D">
        <w:rPr>
          <w:rFonts w:ascii="Arial" w:eastAsia="Times New Roman" w:hAnsi="Arial" w:cs="Arial"/>
          <w:sz w:val="24"/>
          <w:szCs w:val="24"/>
          <w:vertAlign w:val="superscript"/>
          <w:lang w:eastAsia="en-GB"/>
        </w:rPr>
        <w:t>th</w:t>
      </w:r>
      <w:r w:rsidR="0029346D">
        <w:rPr>
          <w:rFonts w:ascii="Arial" w:eastAsia="Times New Roman" w:hAnsi="Arial" w:cs="Arial"/>
          <w:sz w:val="24"/>
          <w:szCs w:val="24"/>
          <w:lang w:eastAsia="en-GB"/>
        </w:rPr>
        <w:t xml:space="preserve"> century. Since then, literature has started covering humour as a health benefit of lowering stress (Henman, 2001; Robinson, 1983</w:t>
      </w:r>
      <w:r w:rsidR="009E21AB">
        <w:rPr>
          <w:rFonts w:ascii="Arial" w:eastAsia="Times New Roman" w:hAnsi="Arial" w:cs="Arial"/>
          <w:sz w:val="24"/>
          <w:szCs w:val="24"/>
          <w:lang w:eastAsia="en-GB"/>
        </w:rPr>
        <w:t>;</w:t>
      </w:r>
      <w:r w:rsidR="0016482F">
        <w:rPr>
          <w:rFonts w:ascii="Arial" w:eastAsia="Times New Roman" w:hAnsi="Arial" w:cs="Arial"/>
          <w:sz w:val="24"/>
          <w:szCs w:val="24"/>
          <w:lang w:eastAsia="en-GB"/>
        </w:rPr>
        <w:t xml:space="preserve"> Berk,1998),</w:t>
      </w:r>
      <w:r w:rsidR="0029346D">
        <w:rPr>
          <w:rFonts w:ascii="Arial" w:eastAsia="Times New Roman" w:hAnsi="Arial" w:cs="Arial"/>
          <w:sz w:val="24"/>
          <w:szCs w:val="24"/>
          <w:lang w:eastAsia="en-GB"/>
        </w:rPr>
        <w:t xml:space="preserve"> increasing productivity in the workplace (</w:t>
      </w:r>
      <w:r w:rsidR="009E21AB" w:rsidRPr="009E21AB">
        <w:rPr>
          <w:rFonts w:ascii="Arial" w:eastAsia="Times New Roman" w:hAnsi="Arial" w:cs="Arial"/>
          <w:sz w:val="24"/>
          <w:szCs w:val="24"/>
          <w:lang w:eastAsia="en-GB"/>
        </w:rPr>
        <w:t>Thomas</w:t>
      </w:r>
      <w:r w:rsidR="009E21AB">
        <w:rPr>
          <w:rFonts w:ascii="Arial" w:eastAsia="Times New Roman" w:hAnsi="Arial" w:cs="Arial"/>
          <w:sz w:val="24"/>
          <w:szCs w:val="24"/>
          <w:lang w:eastAsia="en-GB"/>
        </w:rPr>
        <w:t xml:space="preserve"> &amp;</w:t>
      </w:r>
      <w:r w:rsidR="009E21AB" w:rsidRPr="009E21AB">
        <w:rPr>
          <w:rFonts w:ascii="Arial" w:eastAsia="Times New Roman" w:hAnsi="Arial" w:cs="Arial"/>
          <w:sz w:val="24"/>
          <w:szCs w:val="24"/>
          <w:lang w:eastAsia="en-GB"/>
        </w:rPr>
        <w:t xml:space="preserve"> Al-Maskati</w:t>
      </w:r>
      <w:r w:rsidR="0016482F">
        <w:rPr>
          <w:rFonts w:ascii="Arial" w:eastAsia="Times New Roman" w:hAnsi="Arial" w:cs="Arial"/>
          <w:sz w:val="24"/>
          <w:szCs w:val="24"/>
          <w:lang w:eastAsia="en-GB"/>
        </w:rPr>
        <w:t>, 1997)</w:t>
      </w:r>
      <w:r w:rsidR="009E21AB">
        <w:rPr>
          <w:rFonts w:ascii="Arial" w:eastAsia="Times New Roman" w:hAnsi="Arial" w:cs="Arial"/>
          <w:sz w:val="24"/>
          <w:szCs w:val="24"/>
          <w:lang w:eastAsia="en-GB"/>
        </w:rPr>
        <w:t xml:space="preserve"> </w:t>
      </w:r>
      <w:r w:rsidR="0029346D">
        <w:rPr>
          <w:rFonts w:ascii="Arial" w:eastAsia="Times New Roman" w:hAnsi="Arial" w:cs="Arial"/>
          <w:sz w:val="24"/>
          <w:szCs w:val="24"/>
          <w:lang w:eastAsia="en-GB"/>
        </w:rPr>
        <w:t>and even in education (Cornett, 1986;</w:t>
      </w:r>
      <w:r w:rsidR="00A0112E">
        <w:rPr>
          <w:rFonts w:ascii="Arial" w:eastAsia="Times New Roman" w:hAnsi="Arial" w:cs="Arial"/>
          <w:sz w:val="24"/>
          <w:szCs w:val="24"/>
          <w:lang w:eastAsia="en-GB"/>
        </w:rPr>
        <w:t xml:space="preserve"> </w:t>
      </w:r>
      <w:r w:rsidR="0029346D">
        <w:rPr>
          <w:rFonts w:ascii="Arial" w:eastAsia="Times New Roman" w:hAnsi="Arial" w:cs="Arial"/>
          <w:sz w:val="24"/>
          <w:szCs w:val="24"/>
          <w:lang w:eastAsia="en-GB"/>
        </w:rPr>
        <w:t>Davies &amp; Apter, 1980; Kher et al, 1999</w:t>
      </w:r>
      <w:r w:rsidR="00A0112E">
        <w:rPr>
          <w:rFonts w:ascii="Arial" w:eastAsia="Times New Roman" w:hAnsi="Arial" w:cs="Arial"/>
          <w:sz w:val="24"/>
          <w:szCs w:val="24"/>
          <w:lang w:eastAsia="en-GB"/>
        </w:rPr>
        <w:t>).</w:t>
      </w:r>
      <w:r w:rsidR="0029346D">
        <w:rPr>
          <w:rFonts w:ascii="Arial" w:eastAsia="Times New Roman" w:hAnsi="Arial" w:cs="Arial"/>
          <w:sz w:val="24"/>
          <w:szCs w:val="24"/>
          <w:lang w:eastAsia="en-GB"/>
        </w:rPr>
        <w:t xml:space="preserve"> However, literature covering use of humour as a teaching / learning tool </w:t>
      </w:r>
      <w:r w:rsidR="00A956F9">
        <w:rPr>
          <w:rFonts w:ascii="Arial" w:eastAsia="Times New Roman" w:hAnsi="Arial" w:cs="Arial"/>
          <w:sz w:val="24"/>
          <w:szCs w:val="24"/>
          <w:lang w:eastAsia="en-GB"/>
        </w:rPr>
        <w:t>with a focus on</w:t>
      </w:r>
      <w:r w:rsidR="0029346D">
        <w:rPr>
          <w:rFonts w:ascii="Arial" w:eastAsia="Times New Roman" w:hAnsi="Arial" w:cs="Arial"/>
          <w:sz w:val="24"/>
          <w:szCs w:val="24"/>
          <w:lang w:eastAsia="en-GB"/>
        </w:rPr>
        <w:t xml:space="preserve"> mature students appears to be extremely scarce. </w:t>
      </w:r>
    </w:p>
    <w:p w14:paraId="47BEA82E" w14:textId="47FDCED6" w:rsidR="005A6773" w:rsidRDefault="00AA6744" w:rsidP="0034147D">
      <w:pPr>
        <w:pStyle w:val="Heading2"/>
        <w:spacing w:line="360" w:lineRule="auto"/>
        <w:rPr>
          <w:rFonts w:eastAsia="Times New Roman"/>
          <w:color w:val="auto"/>
          <w:lang w:eastAsia="en-GB"/>
        </w:rPr>
      </w:pPr>
      <w:bookmarkStart w:id="6" w:name="_Toc505948690"/>
      <w:bookmarkStart w:id="7" w:name="_Toc507947803"/>
      <w:bookmarkEnd w:id="5"/>
      <w:r>
        <w:rPr>
          <w:rFonts w:eastAsia="Times New Roman"/>
          <w:color w:val="auto"/>
          <w:lang w:eastAsia="en-GB"/>
        </w:rPr>
        <w:lastRenderedPageBreak/>
        <w:t xml:space="preserve">1.1.1 </w:t>
      </w:r>
      <w:r w:rsidR="005A6773" w:rsidRPr="005A6773">
        <w:rPr>
          <w:rFonts w:eastAsia="Times New Roman"/>
          <w:color w:val="auto"/>
          <w:lang w:eastAsia="en-GB"/>
        </w:rPr>
        <w:t>Aim and Objectives</w:t>
      </w:r>
      <w:bookmarkEnd w:id="6"/>
      <w:bookmarkEnd w:id="7"/>
    </w:p>
    <w:p w14:paraId="331CF918" w14:textId="77777777" w:rsidR="005A6773" w:rsidRPr="005A6773" w:rsidRDefault="005A6773" w:rsidP="0034147D">
      <w:pPr>
        <w:spacing w:line="360" w:lineRule="auto"/>
        <w:rPr>
          <w:lang w:eastAsia="en-GB"/>
        </w:rPr>
      </w:pPr>
    </w:p>
    <w:p w14:paraId="5BEA47EB" w14:textId="0288EAF8" w:rsidR="008F27A5" w:rsidRDefault="00E13C97"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This research aims to look at th</w:t>
      </w:r>
      <w:r w:rsidR="0016482F">
        <w:rPr>
          <w:rFonts w:ascii="Arial" w:eastAsia="Times New Roman" w:hAnsi="Arial" w:cs="Arial"/>
          <w:sz w:val="24"/>
          <w:szCs w:val="24"/>
          <w:lang w:eastAsia="en-GB"/>
        </w:rPr>
        <w:t>e effects of humour on learning of mature students in H</w:t>
      </w:r>
      <w:r w:rsidR="00030E60">
        <w:rPr>
          <w:rFonts w:ascii="Arial" w:eastAsia="Times New Roman" w:hAnsi="Arial" w:cs="Arial"/>
          <w:sz w:val="24"/>
          <w:szCs w:val="24"/>
          <w:lang w:eastAsia="en-GB"/>
        </w:rPr>
        <w:t xml:space="preserve">igher </w:t>
      </w:r>
      <w:r w:rsidR="0016482F">
        <w:rPr>
          <w:rFonts w:ascii="Arial" w:eastAsia="Times New Roman" w:hAnsi="Arial" w:cs="Arial"/>
          <w:sz w:val="24"/>
          <w:szCs w:val="24"/>
          <w:lang w:eastAsia="en-GB"/>
        </w:rPr>
        <w:t>E</w:t>
      </w:r>
      <w:r w:rsidR="00030E60">
        <w:rPr>
          <w:rFonts w:ascii="Arial" w:eastAsia="Times New Roman" w:hAnsi="Arial" w:cs="Arial"/>
          <w:sz w:val="24"/>
          <w:szCs w:val="24"/>
          <w:lang w:eastAsia="en-GB"/>
        </w:rPr>
        <w:t>ducation (HE)</w:t>
      </w:r>
      <w:r w:rsidR="0016482F">
        <w:rPr>
          <w:rFonts w:ascii="Arial" w:eastAsia="Times New Roman" w:hAnsi="Arial" w:cs="Arial"/>
          <w:sz w:val="24"/>
          <w:szCs w:val="24"/>
          <w:lang w:eastAsia="en-GB"/>
        </w:rPr>
        <w:t>.</w:t>
      </w:r>
      <w:r w:rsidR="00D6404F">
        <w:rPr>
          <w:rFonts w:ascii="Arial" w:eastAsia="Times New Roman" w:hAnsi="Arial" w:cs="Arial"/>
          <w:sz w:val="24"/>
          <w:szCs w:val="24"/>
          <w:lang w:eastAsia="en-GB"/>
        </w:rPr>
        <w:t xml:space="preserve"> </w:t>
      </w:r>
      <w:r>
        <w:rPr>
          <w:rFonts w:ascii="Arial" w:eastAsia="Times New Roman" w:hAnsi="Arial" w:cs="Arial"/>
          <w:sz w:val="24"/>
          <w:szCs w:val="24"/>
          <w:lang w:eastAsia="en-GB"/>
        </w:rPr>
        <w:t>The objectives of this research are</w:t>
      </w:r>
      <w:r w:rsidR="00F01FDF">
        <w:rPr>
          <w:rFonts w:ascii="Arial" w:eastAsia="Times New Roman" w:hAnsi="Arial" w:cs="Arial"/>
          <w:sz w:val="24"/>
          <w:szCs w:val="24"/>
          <w:lang w:eastAsia="en-GB"/>
        </w:rPr>
        <w:t xml:space="preserve"> to:</w:t>
      </w:r>
    </w:p>
    <w:p w14:paraId="7018E724" w14:textId="4BC31E5D" w:rsidR="00E13C97" w:rsidRDefault="00F01FDF"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a:</w:t>
      </w:r>
      <w:r w:rsidR="00E13C97">
        <w:rPr>
          <w:rFonts w:ascii="Arial" w:eastAsia="Times New Roman" w:hAnsi="Arial" w:cs="Arial"/>
          <w:sz w:val="24"/>
          <w:szCs w:val="24"/>
          <w:lang w:eastAsia="en-GB"/>
        </w:rPr>
        <w:t xml:space="preserve"> </w:t>
      </w:r>
      <w:r w:rsidR="00A0112E">
        <w:rPr>
          <w:rFonts w:ascii="Arial" w:eastAsia="Times New Roman" w:hAnsi="Arial" w:cs="Arial"/>
          <w:sz w:val="24"/>
          <w:szCs w:val="24"/>
          <w:lang w:eastAsia="en-GB"/>
        </w:rPr>
        <w:t xml:space="preserve">explore the </w:t>
      </w:r>
      <w:r w:rsidR="00E13C97">
        <w:rPr>
          <w:rFonts w:ascii="Arial" w:eastAsia="Times New Roman" w:hAnsi="Arial" w:cs="Arial"/>
          <w:sz w:val="24"/>
          <w:szCs w:val="24"/>
          <w:lang w:eastAsia="en-GB"/>
        </w:rPr>
        <w:t xml:space="preserve">impact </w:t>
      </w:r>
      <w:r>
        <w:rPr>
          <w:rFonts w:ascii="Arial" w:eastAsia="Times New Roman" w:hAnsi="Arial" w:cs="Arial"/>
          <w:sz w:val="24"/>
          <w:szCs w:val="24"/>
          <w:lang w:eastAsia="en-GB"/>
        </w:rPr>
        <w:t xml:space="preserve">of humour on </w:t>
      </w:r>
      <w:r w:rsidR="00E13C97">
        <w:rPr>
          <w:rFonts w:ascii="Arial" w:eastAsia="Times New Roman" w:hAnsi="Arial" w:cs="Arial"/>
          <w:sz w:val="24"/>
          <w:szCs w:val="24"/>
          <w:lang w:eastAsia="en-GB"/>
        </w:rPr>
        <w:t>the learning environment</w:t>
      </w:r>
      <w:r w:rsidR="002B560C">
        <w:rPr>
          <w:rFonts w:ascii="Arial" w:eastAsia="Times New Roman" w:hAnsi="Arial" w:cs="Arial"/>
          <w:sz w:val="24"/>
          <w:szCs w:val="24"/>
          <w:lang w:eastAsia="en-GB"/>
        </w:rPr>
        <w:t xml:space="preserve"> for mature students</w:t>
      </w:r>
      <w:r w:rsidR="00E13C97">
        <w:rPr>
          <w:rFonts w:ascii="Arial" w:eastAsia="Times New Roman" w:hAnsi="Arial" w:cs="Arial"/>
          <w:sz w:val="24"/>
          <w:szCs w:val="24"/>
          <w:lang w:eastAsia="en-GB"/>
        </w:rPr>
        <w:t>,</w:t>
      </w:r>
    </w:p>
    <w:p w14:paraId="3FF0F80C" w14:textId="29DF4F45" w:rsidR="00E13C97" w:rsidRDefault="00F01FDF"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 </w:t>
      </w:r>
      <w:r w:rsidR="00A0112E">
        <w:rPr>
          <w:rFonts w:ascii="Arial" w:eastAsia="Times New Roman" w:hAnsi="Arial" w:cs="Arial"/>
          <w:sz w:val="24"/>
          <w:szCs w:val="24"/>
          <w:lang w:eastAsia="en-GB"/>
        </w:rPr>
        <w:t xml:space="preserve">analyse the </w:t>
      </w:r>
      <w:r w:rsidR="00E13C97">
        <w:rPr>
          <w:rFonts w:ascii="Arial" w:eastAsia="Times New Roman" w:hAnsi="Arial" w:cs="Arial"/>
          <w:sz w:val="24"/>
          <w:szCs w:val="24"/>
          <w:lang w:eastAsia="en-GB"/>
        </w:rPr>
        <w:t xml:space="preserve">influence </w:t>
      </w:r>
      <w:r>
        <w:rPr>
          <w:rFonts w:ascii="Arial" w:eastAsia="Times New Roman" w:hAnsi="Arial" w:cs="Arial"/>
          <w:sz w:val="24"/>
          <w:szCs w:val="24"/>
          <w:lang w:eastAsia="en-GB"/>
        </w:rPr>
        <w:t xml:space="preserve">of humour on the </w:t>
      </w:r>
      <w:r w:rsidR="00E13C97">
        <w:rPr>
          <w:rFonts w:ascii="Arial" w:eastAsia="Times New Roman" w:hAnsi="Arial" w:cs="Arial"/>
          <w:sz w:val="24"/>
          <w:szCs w:val="24"/>
          <w:lang w:eastAsia="en-GB"/>
        </w:rPr>
        <w:t>learning of new material</w:t>
      </w:r>
      <w:r w:rsidR="002B560C">
        <w:rPr>
          <w:rFonts w:ascii="Arial" w:eastAsia="Times New Roman" w:hAnsi="Arial" w:cs="Arial"/>
          <w:sz w:val="24"/>
          <w:szCs w:val="24"/>
          <w:lang w:eastAsia="en-GB"/>
        </w:rPr>
        <w:t xml:space="preserve"> for mature students</w:t>
      </w:r>
      <w:r w:rsidR="00E13C97">
        <w:rPr>
          <w:rFonts w:ascii="Arial" w:eastAsia="Times New Roman" w:hAnsi="Arial" w:cs="Arial"/>
          <w:sz w:val="24"/>
          <w:szCs w:val="24"/>
          <w:lang w:eastAsia="en-GB"/>
        </w:rPr>
        <w:t>,</w:t>
      </w:r>
    </w:p>
    <w:p w14:paraId="67D9E129" w14:textId="1E246A12" w:rsidR="00E13C97" w:rsidRDefault="00F01FDF"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 </w:t>
      </w:r>
      <w:r w:rsidR="00A0112E">
        <w:rPr>
          <w:rFonts w:ascii="Arial" w:eastAsia="Times New Roman" w:hAnsi="Arial" w:cs="Arial"/>
          <w:sz w:val="24"/>
          <w:szCs w:val="24"/>
          <w:lang w:eastAsia="en-GB"/>
        </w:rPr>
        <w:t xml:space="preserve">evaluate the </w:t>
      </w:r>
      <w:r w:rsidR="00E13C97">
        <w:rPr>
          <w:rFonts w:ascii="Arial" w:eastAsia="Times New Roman" w:hAnsi="Arial" w:cs="Arial"/>
          <w:sz w:val="24"/>
          <w:szCs w:val="24"/>
          <w:lang w:eastAsia="en-GB"/>
        </w:rPr>
        <w:t xml:space="preserve">effect </w:t>
      </w:r>
      <w:r>
        <w:rPr>
          <w:rFonts w:ascii="Arial" w:eastAsia="Times New Roman" w:hAnsi="Arial" w:cs="Arial"/>
          <w:sz w:val="24"/>
          <w:szCs w:val="24"/>
          <w:lang w:eastAsia="en-GB"/>
        </w:rPr>
        <w:t xml:space="preserve">of humour </w:t>
      </w:r>
      <w:r w:rsidR="00E13C97">
        <w:rPr>
          <w:rFonts w:ascii="Arial" w:eastAsia="Times New Roman" w:hAnsi="Arial" w:cs="Arial"/>
          <w:sz w:val="24"/>
          <w:szCs w:val="24"/>
          <w:lang w:eastAsia="en-GB"/>
        </w:rPr>
        <w:t xml:space="preserve">on attention, concentration and engagement of learners, </w:t>
      </w:r>
    </w:p>
    <w:p w14:paraId="0E860CDA" w14:textId="0341C72C" w:rsidR="00E13C97" w:rsidRDefault="00E13C97"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 </w:t>
      </w:r>
      <w:r w:rsidR="00A0112E">
        <w:rPr>
          <w:rFonts w:ascii="Arial" w:eastAsia="Times New Roman" w:hAnsi="Arial" w:cs="Arial"/>
          <w:sz w:val="24"/>
          <w:szCs w:val="24"/>
          <w:lang w:eastAsia="en-GB"/>
        </w:rPr>
        <w:t>proffer recommendations on how a</w:t>
      </w:r>
      <w:r w:rsidR="00446603">
        <w:rPr>
          <w:rFonts w:ascii="Arial" w:eastAsia="Times New Roman" w:hAnsi="Arial" w:cs="Arial"/>
          <w:sz w:val="24"/>
          <w:szCs w:val="24"/>
          <w:lang w:eastAsia="en-GB"/>
        </w:rPr>
        <w:t xml:space="preserve"> teacher </w:t>
      </w:r>
      <w:r w:rsidR="00A0112E">
        <w:rPr>
          <w:rFonts w:ascii="Arial" w:eastAsia="Times New Roman" w:hAnsi="Arial" w:cs="Arial"/>
          <w:sz w:val="24"/>
          <w:szCs w:val="24"/>
          <w:lang w:eastAsia="en-GB"/>
        </w:rPr>
        <w:t xml:space="preserve">can </w:t>
      </w:r>
      <w:r w:rsidR="00446603">
        <w:rPr>
          <w:rFonts w:ascii="Arial" w:eastAsia="Times New Roman" w:hAnsi="Arial" w:cs="Arial"/>
          <w:sz w:val="24"/>
          <w:szCs w:val="24"/>
          <w:lang w:eastAsia="en-GB"/>
        </w:rPr>
        <w:t xml:space="preserve">improve </w:t>
      </w:r>
      <w:r w:rsidR="00A0112E">
        <w:rPr>
          <w:rFonts w:ascii="Arial" w:eastAsia="Times New Roman" w:hAnsi="Arial" w:cs="Arial"/>
          <w:sz w:val="24"/>
          <w:szCs w:val="24"/>
          <w:lang w:eastAsia="en-GB"/>
        </w:rPr>
        <w:t xml:space="preserve">teaching / learning </w:t>
      </w:r>
      <w:r w:rsidR="00446603">
        <w:rPr>
          <w:rFonts w:ascii="Arial" w:eastAsia="Times New Roman" w:hAnsi="Arial" w:cs="Arial"/>
          <w:sz w:val="24"/>
          <w:szCs w:val="24"/>
          <w:lang w:eastAsia="en-GB"/>
        </w:rPr>
        <w:t xml:space="preserve">by using humour </w:t>
      </w:r>
    </w:p>
    <w:p w14:paraId="723F55A0" w14:textId="50C4989A" w:rsidR="00446603" w:rsidRDefault="00446603" w:rsidP="008F27A5">
      <w:pPr>
        <w:spacing w:line="360" w:lineRule="auto"/>
        <w:rPr>
          <w:rFonts w:ascii="Arial" w:eastAsia="Times New Roman" w:hAnsi="Arial" w:cs="Arial"/>
          <w:sz w:val="24"/>
          <w:szCs w:val="24"/>
          <w:lang w:eastAsia="en-GB"/>
        </w:rPr>
      </w:pPr>
    </w:p>
    <w:p w14:paraId="547713FF" w14:textId="051B3056" w:rsidR="0034147D" w:rsidRDefault="00AA6744" w:rsidP="0034147D">
      <w:pPr>
        <w:pStyle w:val="Heading2"/>
        <w:rPr>
          <w:color w:val="auto"/>
        </w:rPr>
      </w:pPr>
      <w:bookmarkStart w:id="8" w:name="_Toc505948691"/>
      <w:bookmarkStart w:id="9" w:name="_Toc507947804"/>
      <w:r>
        <w:rPr>
          <w:color w:val="auto"/>
        </w:rPr>
        <w:t xml:space="preserve">1.1.2 </w:t>
      </w:r>
      <w:r w:rsidR="0034147D" w:rsidRPr="0034147D">
        <w:rPr>
          <w:color w:val="auto"/>
        </w:rPr>
        <w:t>Rationale for study</w:t>
      </w:r>
      <w:bookmarkEnd w:id="8"/>
      <w:bookmarkEnd w:id="9"/>
    </w:p>
    <w:p w14:paraId="0FE42B71" w14:textId="77777777" w:rsidR="0034147D" w:rsidRDefault="0034147D" w:rsidP="0034147D">
      <w:pPr>
        <w:pStyle w:val="Heading2"/>
        <w:rPr>
          <w:color w:val="auto"/>
        </w:rPr>
      </w:pPr>
    </w:p>
    <w:p w14:paraId="37695A68" w14:textId="02B297DA" w:rsidR="00561F8D" w:rsidRPr="0034147D" w:rsidRDefault="0034147D" w:rsidP="00AD10EE">
      <w:pPr>
        <w:spacing w:line="480" w:lineRule="auto"/>
        <w:rPr>
          <w:rFonts w:ascii="Arial" w:hAnsi="Arial" w:cs="Arial"/>
          <w:b/>
          <w:bCs/>
          <w:sz w:val="24"/>
          <w:szCs w:val="24"/>
        </w:rPr>
      </w:pPr>
      <w:r w:rsidRPr="0034147D">
        <w:rPr>
          <w:rFonts w:ascii="Arial" w:hAnsi="Arial" w:cs="Arial"/>
          <w:sz w:val="24"/>
          <w:szCs w:val="24"/>
        </w:rPr>
        <w:t>A limited body of literature exists on</w:t>
      </w:r>
      <w:r>
        <w:rPr>
          <w:rFonts w:ascii="Arial" w:hAnsi="Arial" w:cs="Arial"/>
          <w:sz w:val="24"/>
          <w:szCs w:val="24"/>
        </w:rPr>
        <w:t xml:space="preserve"> the use of humour and most of that literature dates to ancient times</w:t>
      </w:r>
      <w:r w:rsidR="00827E40">
        <w:rPr>
          <w:rFonts w:ascii="Arial" w:hAnsi="Arial" w:cs="Arial"/>
          <w:sz w:val="24"/>
          <w:szCs w:val="24"/>
        </w:rPr>
        <w:t xml:space="preserve"> (Gruner, 1978,</w:t>
      </w:r>
      <w:r w:rsidR="00827E40" w:rsidRPr="00827E40">
        <w:rPr>
          <w:rFonts w:ascii="Arial" w:hAnsi="Arial" w:cs="Arial"/>
          <w:sz w:val="24"/>
          <w:szCs w:val="24"/>
        </w:rPr>
        <w:t xml:space="preserve"> 1997;</w:t>
      </w:r>
      <w:r w:rsidR="00827E40">
        <w:rPr>
          <w:rFonts w:ascii="Arial" w:hAnsi="Arial" w:cs="Arial"/>
          <w:sz w:val="24"/>
          <w:szCs w:val="24"/>
        </w:rPr>
        <w:t xml:space="preserve"> Martin, 2007; Morreall, </w:t>
      </w:r>
      <w:r w:rsidR="00827E40" w:rsidRPr="00827E40">
        <w:rPr>
          <w:rFonts w:ascii="Arial" w:hAnsi="Arial" w:cs="Arial"/>
          <w:sz w:val="24"/>
          <w:szCs w:val="24"/>
        </w:rPr>
        <w:t>1987</w:t>
      </w:r>
      <w:r w:rsidR="00827E40">
        <w:rPr>
          <w:rFonts w:ascii="Arial" w:hAnsi="Arial" w:cs="Arial"/>
          <w:sz w:val="24"/>
          <w:szCs w:val="24"/>
        </w:rPr>
        <w:t>,2016</w:t>
      </w:r>
      <w:r w:rsidR="00827E40" w:rsidRPr="00827E40">
        <w:rPr>
          <w:rFonts w:ascii="Arial" w:hAnsi="Arial" w:cs="Arial"/>
          <w:sz w:val="24"/>
          <w:szCs w:val="24"/>
        </w:rPr>
        <w:t>)</w:t>
      </w:r>
      <w:r>
        <w:rPr>
          <w:rFonts w:ascii="Arial" w:hAnsi="Arial" w:cs="Arial"/>
          <w:sz w:val="24"/>
          <w:szCs w:val="24"/>
        </w:rPr>
        <w:t>. Newer literature recognises benefits of humour although the majority of research has either been done with focus on the workplace</w:t>
      </w:r>
      <w:r w:rsidR="00D926CD">
        <w:rPr>
          <w:rFonts w:ascii="Arial" w:hAnsi="Arial" w:cs="Arial"/>
          <w:sz w:val="24"/>
          <w:szCs w:val="24"/>
        </w:rPr>
        <w:t xml:space="preserve"> (Elias,2015;</w:t>
      </w:r>
      <w:r w:rsidR="00D926CD" w:rsidRPr="00D926CD">
        <w:rPr>
          <w:rFonts w:ascii="Arial" w:eastAsia="Times New Roman" w:hAnsi="Arial" w:cs="Arial"/>
          <w:sz w:val="24"/>
          <w:szCs w:val="24"/>
          <w:lang w:val="en" w:eastAsia="en-GB"/>
        </w:rPr>
        <w:t xml:space="preserve"> </w:t>
      </w:r>
      <w:r w:rsidR="00D926CD">
        <w:rPr>
          <w:rFonts w:ascii="Arial" w:hAnsi="Arial" w:cs="Arial"/>
          <w:sz w:val="24"/>
          <w:szCs w:val="24"/>
          <w:lang w:val="en"/>
        </w:rPr>
        <w:t xml:space="preserve">Wolf, </w:t>
      </w:r>
      <w:r w:rsidR="00D926CD" w:rsidRPr="00D926CD">
        <w:rPr>
          <w:rFonts w:ascii="Arial" w:hAnsi="Arial" w:cs="Arial"/>
          <w:sz w:val="24"/>
          <w:szCs w:val="24"/>
          <w:lang w:val="en"/>
        </w:rPr>
        <w:t>2008</w:t>
      </w:r>
      <w:r w:rsidR="00D926CD">
        <w:rPr>
          <w:rFonts w:ascii="Arial" w:hAnsi="Arial" w:cs="Arial"/>
          <w:sz w:val="24"/>
          <w:szCs w:val="24"/>
          <w:lang w:val="en"/>
        </w:rPr>
        <w:t xml:space="preserve">; Kanter, 1993) </w:t>
      </w:r>
      <w:r w:rsidR="00D926CD">
        <w:rPr>
          <w:rFonts w:ascii="Arial" w:hAnsi="Arial" w:cs="Arial"/>
          <w:sz w:val="24"/>
          <w:szCs w:val="24"/>
        </w:rPr>
        <w:t xml:space="preserve"> </w:t>
      </w:r>
      <w:r>
        <w:rPr>
          <w:rFonts w:ascii="Arial" w:hAnsi="Arial" w:cs="Arial"/>
          <w:sz w:val="24"/>
          <w:szCs w:val="24"/>
        </w:rPr>
        <w:t xml:space="preserve"> or neuroscience</w:t>
      </w:r>
      <w:r w:rsidR="00D926CD">
        <w:rPr>
          <w:rFonts w:ascii="Arial" w:hAnsi="Arial" w:cs="Arial"/>
          <w:sz w:val="24"/>
          <w:szCs w:val="24"/>
        </w:rPr>
        <w:t xml:space="preserve"> (Henman,2001; Hedl et al, 1981; Kane et al, 1977; Koch et al, 2007)</w:t>
      </w:r>
      <w:r>
        <w:rPr>
          <w:rFonts w:ascii="Arial" w:hAnsi="Arial" w:cs="Arial"/>
          <w:sz w:val="24"/>
          <w:szCs w:val="24"/>
        </w:rPr>
        <w:t xml:space="preserve">. A very limited body of research exists on use of humour in the learning environment and it </w:t>
      </w:r>
      <w:r w:rsidR="00F01FDF">
        <w:rPr>
          <w:rFonts w:ascii="Arial" w:hAnsi="Arial" w:cs="Arial"/>
          <w:sz w:val="24"/>
          <w:szCs w:val="24"/>
        </w:rPr>
        <w:t>predominantly</w:t>
      </w:r>
      <w:r w:rsidR="008E17DD">
        <w:rPr>
          <w:rFonts w:ascii="Arial" w:hAnsi="Arial" w:cs="Arial"/>
          <w:sz w:val="24"/>
          <w:szCs w:val="24"/>
        </w:rPr>
        <w:t xml:space="preserve"> concentrate</w:t>
      </w:r>
      <w:r w:rsidR="00F01FDF">
        <w:rPr>
          <w:rFonts w:ascii="Arial" w:hAnsi="Arial" w:cs="Arial"/>
          <w:sz w:val="24"/>
          <w:szCs w:val="24"/>
        </w:rPr>
        <w:t>s</w:t>
      </w:r>
      <w:r>
        <w:rPr>
          <w:rFonts w:ascii="Arial" w:hAnsi="Arial" w:cs="Arial"/>
          <w:sz w:val="24"/>
          <w:szCs w:val="24"/>
        </w:rPr>
        <w:t xml:space="preserve"> on younger learner</w:t>
      </w:r>
      <w:r w:rsidR="008E17DD">
        <w:rPr>
          <w:rFonts w:ascii="Arial" w:hAnsi="Arial" w:cs="Arial"/>
          <w:sz w:val="24"/>
          <w:szCs w:val="24"/>
        </w:rPr>
        <w:t>s</w:t>
      </w:r>
      <w:r w:rsidR="009E6000">
        <w:rPr>
          <w:rFonts w:ascii="Arial" w:hAnsi="Arial" w:cs="Arial"/>
          <w:sz w:val="24"/>
          <w:szCs w:val="24"/>
        </w:rPr>
        <w:t xml:space="preserve"> with an age mean of 19</w:t>
      </w:r>
      <w:r w:rsidR="00827E40">
        <w:rPr>
          <w:rFonts w:ascii="Arial" w:hAnsi="Arial" w:cs="Arial"/>
          <w:sz w:val="24"/>
          <w:szCs w:val="24"/>
        </w:rPr>
        <w:t xml:space="preserve"> (</w:t>
      </w:r>
      <w:r w:rsidR="003A678D">
        <w:rPr>
          <w:rFonts w:ascii="Arial" w:hAnsi="Arial" w:cs="Arial"/>
          <w:sz w:val="24"/>
          <w:szCs w:val="24"/>
        </w:rPr>
        <w:t>Berk (1998;2002))</w:t>
      </w:r>
      <w:r>
        <w:rPr>
          <w:rFonts w:ascii="Arial" w:hAnsi="Arial" w:cs="Arial"/>
          <w:sz w:val="24"/>
          <w:szCs w:val="24"/>
        </w:rPr>
        <w:t xml:space="preserve">. This research looks at the benefits of humour in the learning of mature </w:t>
      </w:r>
      <w:r w:rsidRPr="000B6BC4">
        <w:rPr>
          <w:rFonts w:ascii="Arial" w:hAnsi="Arial" w:cs="Arial"/>
          <w:sz w:val="24"/>
          <w:szCs w:val="24"/>
        </w:rPr>
        <w:t xml:space="preserve">students </w:t>
      </w:r>
      <w:r>
        <w:rPr>
          <w:rFonts w:ascii="Arial" w:hAnsi="Arial" w:cs="Arial"/>
          <w:sz w:val="24"/>
          <w:szCs w:val="24"/>
        </w:rPr>
        <w:t xml:space="preserve">in higher education. </w:t>
      </w:r>
      <w:r w:rsidR="009E6000">
        <w:rPr>
          <w:rFonts w:ascii="Arial" w:hAnsi="Arial" w:cs="Arial"/>
          <w:sz w:val="24"/>
          <w:szCs w:val="24"/>
        </w:rPr>
        <w:t xml:space="preserve">Kenny et al (2011) classifies </w:t>
      </w:r>
      <w:r w:rsidR="009E6000" w:rsidRPr="009E6000">
        <w:rPr>
          <w:rFonts w:ascii="Arial" w:hAnsi="Arial" w:cs="Arial"/>
          <w:sz w:val="24"/>
          <w:szCs w:val="24"/>
        </w:rPr>
        <w:t xml:space="preserve">mature age </w:t>
      </w:r>
      <w:r w:rsidR="009E6000">
        <w:rPr>
          <w:rFonts w:ascii="Arial" w:hAnsi="Arial" w:cs="Arial"/>
          <w:sz w:val="24"/>
          <w:szCs w:val="24"/>
        </w:rPr>
        <w:t xml:space="preserve">students </w:t>
      </w:r>
      <w:r w:rsidR="009E6000" w:rsidRPr="009E6000">
        <w:rPr>
          <w:rFonts w:ascii="Arial" w:hAnsi="Arial" w:cs="Arial"/>
          <w:sz w:val="24"/>
          <w:szCs w:val="24"/>
        </w:rPr>
        <w:t xml:space="preserve">as over 21 years of age and as a group, their pathways to study are many and varied (Egerton, 2001). </w:t>
      </w:r>
      <w:r w:rsidR="009E6000">
        <w:rPr>
          <w:rFonts w:ascii="Arial" w:hAnsi="Arial" w:cs="Arial"/>
          <w:sz w:val="24"/>
          <w:szCs w:val="24"/>
        </w:rPr>
        <w:t>Kenny et al (2011)</w:t>
      </w:r>
      <w:r w:rsidR="009E6000" w:rsidRPr="009E6000">
        <w:rPr>
          <w:rFonts w:ascii="Arial" w:hAnsi="Arial" w:cs="Arial"/>
          <w:sz w:val="24"/>
          <w:szCs w:val="24"/>
        </w:rPr>
        <w:t xml:space="preserve"> has </w:t>
      </w:r>
      <w:r w:rsidR="009E6000">
        <w:rPr>
          <w:rFonts w:ascii="Arial" w:hAnsi="Arial" w:cs="Arial"/>
          <w:sz w:val="24"/>
          <w:szCs w:val="24"/>
        </w:rPr>
        <w:t>found</w:t>
      </w:r>
      <w:r w:rsidR="009E6000" w:rsidRPr="009E6000">
        <w:rPr>
          <w:rFonts w:ascii="Arial" w:hAnsi="Arial" w:cs="Arial"/>
          <w:sz w:val="24"/>
          <w:szCs w:val="24"/>
        </w:rPr>
        <w:t xml:space="preserve"> that mature age students </w:t>
      </w:r>
      <w:r w:rsidR="000B6BC4" w:rsidRPr="000B6BC4">
        <w:rPr>
          <w:rFonts w:ascii="Arial" w:hAnsi="Arial" w:cs="Arial"/>
          <w:sz w:val="24"/>
          <w:szCs w:val="24"/>
        </w:rPr>
        <w:t>(age 21-60)</w:t>
      </w:r>
      <w:r w:rsidR="000B6BC4">
        <w:rPr>
          <w:rFonts w:ascii="Arial" w:hAnsi="Arial" w:cs="Arial"/>
          <w:sz w:val="24"/>
          <w:szCs w:val="24"/>
        </w:rPr>
        <w:t xml:space="preserve"> </w:t>
      </w:r>
      <w:r w:rsidR="009E6000" w:rsidRPr="009E6000">
        <w:rPr>
          <w:rFonts w:ascii="Arial" w:hAnsi="Arial" w:cs="Arial"/>
          <w:sz w:val="24"/>
          <w:szCs w:val="24"/>
        </w:rPr>
        <w:t xml:space="preserve">have generally experienced at least one job or career pathway during the time since leaving secondary school and many </w:t>
      </w:r>
      <w:r w:rsidR="009E6000" w:rsidRPr="009E6000">
        <w:rPr>
          <w:rFonts w:ascii="Arial" w:hAnsi="Arial" w:cs="Arial"/>
          <w:sz w:val="24"/>
          <w:szCs w:val="24"/>
        </w:rPr>
        <w:lastRenderedPageBreak/>
        <w:t xml:space="preserve">have </w:t>
      </w:r>
      <w:r w:rsidR="009E6000">
        <w:rPr>
          <w:rFonts w:ascii="Arial" w:hAnsi="Arial" w:cs="Arial"/>
          <w:sz w:val="24"/>
          <w:szCs w:val="24"/>
        </w:rPr>
        <w:t>dependent children and major fi</w:t>
      </w:r>
      <w:r w:rsidR="009E6000" w:rsidRPr="009E6000">
        <w:rPr>
          <w:rFonts w:ascii="Arial" w:hAnsi="Arial" w:cs="Arial"/>
          <w:sz w:val="24"/>
          <w:szCs w:val="24"/>
        </w:rPr>
        <w:t xml:space="preserve">nancial responsibilities (Byrne, 2005; Connell, 2003; Kantanis, 2002). </w:t>
      </w:r>
      <w:r w:rsidR="008E17DD">
        <w:rPr>
          <w:rFonts w:ascii="Arial" w:hAnsi="Arial" w:cs="Arial"/>
          <w:sz w:val="24"/>
          <w:szCs w:val="24"/>
        </w:rPr>
        <w:t xml:space="preserve">As such </w:t>
      </w:r>
      <w:r w:rsidR="0035058F">
        <w:rPr>
          <w:rFonts w:ascii="Arial" w:hAnsi="Arial" w:cs="Arial"/>
          <w:sz w:val="24"/>
          <w:szCs w:val="24"/>
        </w:rPr>
        <w:t>this study</w:t>
      </w:r>
      <w:r w:rsidR="008E17DD">
        <w:rPr>
          <w:rFonts w:ascii="Arial" w:hAnsi="Arial" w:cs="Arial"/>
          <w:sz w:val="24"/>
          <w:szCs w:val="24"/>
        </w:rPr>
        <w:t xml:space="preserve"> aims to add to the existing body of knowledge about the effect of humour on learning</w:t>
      </w:r>
      <w:r w:rsidR="00AF29A0">
        <w:rPr>
          <w:rFonts w:ascii="Arial" w:hAnsi="Arial" w:cs="Arial"/>
          <w:sz w:val="24"/>
          <w:szCs w:val="24"/>
        </w:rPr>
        <w:t xml:space="preserve"> process </w:t>
      </w:r>
      <w:r w:rsidR="0035058F">
        <w:rPr>
          <w:rFonts w:ascii="Arial" w:hAnsi="Arial" w:cs="Arial"/>
          <w:sz w:val="24"/>
          <w:szCs w:val="24"/>
        </w:rPr>
        <w:t xml:space="preserve">of mature students </w:t>
      </w:r>
      <w:r w:rsidR="00AF29A0">
        <w:rPr>
          <w:rFonts w:ascii="Arial" w:hAnsi="Arial" w:cs="Arial"/>
          <w:sz w:val="24"/>
          <w:szCs w:val="24"/>
        </w:rPr>
        <w:t xml:space="preserve">by looking at the existing literature in the field and comparing it to primary data collected and analysed to draw conclusions and recommendations for the future. </w:t>
      </w:r>
      <w:r w:rsidR="008E17DD">
        <w:rPr>
          <w:rFonts w:ascii="Arial" w:hAnsi="Arial" w:cs="Arial"/>
          <w:sz w:val="24"/>
          <w:szCs w:val="24"/>
        </w:rPr>
        <w:t xml:space="preserve"> </w:t>
      </w:r>
      <w:r w:rsidR="00561F8D" w:rsidRPr="0034147D">
        <w:rPr>
          <w:rFonts w:ascii="Arial" w:hAnsi="Arial" w:cs="Arial"/>
          <w:sz w:val="24"/>
          <w:szCs w:val="24"/>
        </w:rPr>
        <w:br w:type="page"/>
      </w:r>
    </w:p>
    <w:p w14:paraId="4DC66802" w14:textId="77777777" w:rsidR="00124E0F" w:rsidRDefault="00124E0F" w:rsidP="00AB469F">
      <w:pPr>
        <w:pStyle w:val="Heading1"/>
        <w:spacing w:line="360" w:lineRule="auto"/>
        <w:rPr>
          <w:color w:val="auto"/>
          <w:sz w:val="32"/>
          <w:szCs w:val="32"/>
        </w:rPr>
      </w:pPr>
      <w:bookmarkStart w:id="10" w:name="_Toc507947805"/>
      <w:bookmarkStart w:id="11" w:name="_Toc505948692"/>
    </w:p>
    <w:p w14:paraId="67CCBD3C" w14:textId="1FBDC1F4" w:rsidR="005473A0" w:rsidRDefault="005473A0" w:rsidP="00AB469F">
      <w:pPr>
        <w:pStyle w:val="Heading1"/>
        <w:spacing w:line="360" w:lineRule="auto"/>
        <w:rPr>
          <w:color w:val="auto"/>
          <w:sz w:val="32"/>
          <w:szCs w:val="32"/>
        </w:rPr>
      </w:pPr>
      <w:r>
        <w:rPr>
          <w:color w:val="auto"/>
          <w:sz w:val="32"/>
          <w:szCs w:val="32"/>
        </w:rPr>
        <w:t>Chapter 2</w:t>
      </w:r>
      <w:bookmarkEnd w:id="10"/>
    </w:p>
    <w:p w14:paraId="5A9D4D20" w14:textId="7C4EAF82" w:rsidR="00D7147D" w:rsidRPr="006D0B39" w:rsidRDefault="00AA6744" w:rsidP="00AB469F">
      <w:pPr>
        <w:pStyle w:val="Heading1"/>
        <w:spacing w:line="360" w:lineRule="auto"/>
        <w:rPr>
          <w:color w:val="auto"/>
          <w:sz w:val="32"/>
          <w:szCs w:val="32"/>
        </w:rPr>
      </w:pPr>
      <w:bookmarkStart w:id="12" w:name="_Toc507947806"/>
      <w:r>
        <w:rPr>
          <w:color w:val="auto"/>
          <w:sz w:val="32"/>
          <w:szCs w:val="32"/>
        </w:rPr>
        <w:t xml:space="preserve">2.1 </w:t>
      </w:r>
      <w:r w:rsidR="00F63738" w:rsidRPr="006D0B39">
        <w:rPr>
          <w:color w:val="auto"/>
          <w:sz w:val="32"/>
          <w:szCs w:val="32"/>
        </w:rPr>
        <w:t>Literature Review</w:t>
      </w:r>
      <w:bookmarkEnd w:id="11"/>
      <w:bookmarkEnd w:id="12"/>
    </w:p>
    <w:p w14:paraId="5B94DDCA" w14:textId="6EECCF16" w:rsidR="00835BEF" w:rsidRDefault="00835BEF" w:rsidP="00AB469F">
      <w:pPr>
        <w:spacing w:line="360" w:lineRule="auto"/>
        <w:rPr>
          <w:rFonts w:ascii="Arial" w:eastAsia="Times New Roman" w:hAnsi="Arial" w:cs="Arial"/>
          <w:sz w:val="24"/>
          <w:szCs w:val="24"/>
          <w:lang w:eastAsia="en-GB"/>
        </w:rPr>
      </w:pPr>
    </w:p>
    <w:p w14:paraId="0DD17EE6" w14:textId="16CFBF47" w:rsidR="001960F1" w:rsidRDefault="00E321AA"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When humour is considered as a human behaviour or activity, it should be considered from different points of view to get a rounded, well informed view. There are a lot of literature strands but for the purpose of this study, the consideration will be given to ancient philosophy as the first teachings that in turn informed religious teachings. When looking at edu</w:t>
      </w:r>
      <w:r w:rsidR="00820921">
        <w:rPr>
          <w:rFonts w:ascii="Arial" w:eastAsia="Times New Roman" w:hAnsi="Arial" w:cs="Arial"/>
          <w:sz w:val="24"/>
          <w:szCs w:val="24"/>
          <w:lang w:eastAsia="en-GB"/>
        </w:rPr>
        <w:t xml:space="preserve">cation and workplace </w:t>
      </w:r>
      <w:r w:rsidR="00D03C9A">
        <w:rPr>
          <w:rFonts w:ascii="Arial" w:eastAsia="Times New Roman" w:hAnsi="Arial" w:cs="Arial"/>
          <w:sz w:val="24"/>
          <w:szCs w:val="24"/>
          <w:lang w:eastAsia="en-GB"/>
        </w:rPr>
        <w:t>training,</w:t>
      </w:r>
      <w:r w:rsidR="00995B0F">
        <w:rPr>
          <w:rFonts w:ascii="Arial" w:eastAsia="Times New Roman" w:hAnsi="Arial" w:cs="Arial"/>
          <w:sz w:val="24"/>
          <w:szCs w:val="24"/>
          <w:lang w:eastAsia="en-GB"/>
        </w:rPr>
        <w:t xml:space="preserve"> Ryan</w:t>
      </w:r>
      <w:r w:rsidR="00820921">
        <w:rPr>
          <w:rFonts w:ascii="Arial" w:eastAsia="Times New Roman" w:hAnsi="Arial" w:cs="Arial"/>
          <w:sz w:val="24"/>
          <w:szCs w:val="24"/>
          <w:lang w:eastAsia="en-GB"/>
        </w:rPr>
        <w:t xml:space="preserve"> (</w:t>
      </w:r>
      <w:r w:rsidR="00995B0F">
        <w:rPr>
          <w:rFonts w:ascii="Arial" w:eastAsia="Times New Roman" w:hAnsi="Arial" w:cs="Arial"/>
          <w:sz w:val="24"/>
          <w:szCs w:val="24"/>
          <w:lang w:eastAsia="en-GB"/>
        </w:rPr>
        <w:t>2013</w:t>
      </w:r>
      <w:r w:rsidR="00820921">
        <w:rPr>
          <w:rFonts w:ascii="Arial" w:eastAsia="Times New Roman" w:hAnsi="Arial" w:cs="Arial"/>
          <w:sz w:val="24"/>
          <w:szCs w:val="24"/>
          <w:lang w:eastAsia="en-GB"/>
        </w:rPr>
        <w:t xml:space="preserve">) identified </w:t>
      </w:r>
      <w:r w:rsidR="00995B0F">
        <w:rPr>
          <w:rFonts w:ascii="Arial" w:eastAsia="Times New Roman" w:hAnsi="Arial" w:cs="Arial"/>
          <w:sz w:val="24"/>
          <w:szCs w:val="24"/>
          <w:lang w:eastAsia="en-GB"/>
        </w:rPr>
        <w:t xml:space="preserve">fear of doing public </w:t>
      </w:r>
      <w:r w:rsidR="00F21A9A">
        <w:rPr>
          <w:rFonts w:ascii="Arial" w:eastAsia="Times New Roman" w:hAnsi="Arial" w:cs="Arial"/>
          <w:sz w:val="24"/>
          <w:szCs w:val="24"/>
          <w:lang w:eastAsia="en-GB"/>
        </w:rPr>
        <w:t xml:space="preserve">speaking and delivering </w:t>
      </w:r>
      <w:r w:rsidR="00995B0F">
        <w:rPr>
          <w:rFonts w:ascii="Arial" w:eastAsia="Times New Roman" w:hAnsi="Arial" w:cs="Arial"/>
          <w:sz w:val="24"/>
          <w:szCs w:val="24"/>
          <w:lang w:eastAsia="en-GB"/>
        </w:rPr>
        <w:t xml:space="preserve">presentations </w:t>
      </w:r>
      <w:r w:rsidR="00F21A9A">
        <w:rPr>
          <w:rFonts w:ascii="Arial" w:eastAsia="Times New Roman" w:hAnsi="Arial" w:cs="Arial"/>
          <w:sz w:val="24"/>
          <w:szCs w:val="24"/>
          <w:lang w:eastAsia="en-GB"/>
        </w:rPr>
        <w:t xml:space="preserve">in workplace </w:t>
      </w:r>
      <w:r w:rsidR="00995B0F">
        <w:rPr>
          <w:rFonts w:ascii="Arial" w:eastAsia="Times New Roman" w:hAnsi="Arial" w:cs="Arial"/>
          <w:sz w:val="24"/>
          <w:szCs w:val="24"/>
          <w:lang w:eastAsia="en-GB"/>
        </w:rPr>
        <w:t xml:space="preserve">as one of the barriers to </w:t>
      </w:r>
      <w:r w:rsidR="001C30D7">
        <w:rPr>
          <w:rFonts w:ascii="Arial" w:eastAsia="Times New Roman" w:hAnsi="Arial" w:cs="Arial"/>
          <w:sz w:val="24"/>
          <w:szCs w:val="24"/>
          <w:lang w:eastAsia="en-GB"/>
        </w:rPr>
        <w:t xml:space="preserve">career development. With the use of social media, power-point presentations, Panopto, videography and posters as educational tools </w:t>
      </w:r>
      <w:r w:rsidR="00995B0F">
        <w:rPr>
          <w:rFonts w:ascii="Arial" w:eastAsia="Times New Roman" w:hAnsi="Arial" w:cs="Arial"/>
          <w:sz w:val="24"/>
          <w:szCs w:val="24"/>
          <w:lang w:eastAsia="en-GB"/>
        </w:rPr>
        <w:t>it was deemed important to consider when humour started being part of</w:t>
      </w:r>
      <w:r w:rsidR="00820921">
        <w:rPr>
          <w:rFonts w:ascii="Arial" w:eastAsia="Times New Roman" w:hAnsi="Arial" w:cs="Arial"/>
          <w:sz w:val="24"/>
          <w:szCs w:val="24"/>
          <w:lang w:eastAsia="en-GB"/>
        </w:rPr>
        <w:t xml:space="preserve"> </w:t>
      </w:r>
      <w:r>
        <w:rPr>
          <w:rFonts w:ascii="Arial" w:eastAsia="Times New Roman" w:hAnsi="Arial" w:cs="Arial"/>
          <w:sz w:val="24"/>
          <w:szCs w:val="24"/>
          <w:lang w:eastAsia="en-GB"/>
        </w:rPr>
        <w:t>photographs</w:t>
      </w:r>
      <w:r w:rsidR="00995B0F">
        <w:rPr>
          <w:rFonts w:ascii="Arial" w:eastAsia="Times New Roman" w:hAnsi="Arial" w:cs="Arial"/>
          <w:sz w:val="24"/>
          <w:szCs w:val="24"/>
          <w:lang w:eastAsia="en-GB"/>
        </w:rPr>
        <w:t xml:space="preserve"> as records of </w:t>
      </w:r>
      <w:r w:rsidR="00FA1AA7">
        <w:rPr>
          <w:rFonts w:ascii="Arial" w:eastAsia="Times New Roman" w:hAnsi="Arial" w:cs="Arial"/>
          <w:sz w:val="24"/>
          <w:szCs w:val="24"/>
          <w:lang w:eastAsia="en-GB"/>
        </w:rPr>
        <w:t>images and</w:t>
      </w:r>
      <w:r w:rsidR="00D03C9A">
        <w:rPr>
          <w:rFonts w:ascii="Arial" w:eastAsia="Times New Roman" w:hAnsi="Arial" w:cs="Arial"/>
          <w:sz w:val="24"/>
          <w:szCs w:val="24"/>
          <w:lang w:eastAsia="en-GB"/>
        </w:rPr>
        <w:t xml:space="preserve"> its use in the workplace.  </w:t>
      </w:r>
      <w:r w:rsidR="00F21A9A">
        <w:rPr>
          <w:rFonts w:ascii="Arial" w:eastAsia="Times New Roman" w:hAnsi="Arial" w:cs="Arial"/>
          <w:sz w:val="24"/>
          <w:szCs w:val="24"/>
          <w:lang w:eastAsia="en-GB"/>
        </w:rPr>
        <w:t xml:space="preserve">Literature reveals that there are multiple </w:t>
      </w:r>
      <w:r>
        <w:rPr>
          <w:rFonts w:ascii="Arial" w:eastAsia="Times New Roman" w:hAnsi="Arial" w:cs="Arial"/>
          <w:sz w:val="24"/>
          <w:szCs w:val="24"/>
          <w:lang w:eastAsia="en-GB"/>
        </w:rPr>
        <w:t>types of humour</w:t>
      </w:r>
      <w:r w:rsidR="00F21A9A">
        <w:rPr>
          <w:rFonts w:ascii="Arial" w:eastAsia="Times New Roman" w:hAnsi="Arial" w:cs="Arial"/>
          <w:sz w:val="24"/>
          <w:szCs w:val="24"/>
          <w:lang w:eastAsia="en-GB"/>
        </w:rPr>
        <w:t xml:space="preserve"> and it is prudent to look at these in context of learning and development. </w:t>
      </w:r>
      <w:r>
        <w:rPr>
          <w:rFonts w:ascii="Arial" w:eastAsia="Times New Roman" w:hAnsi="Arial" w:cs="Arial"/>
          <w:sz w:val="24"/>
          <w:szCs w:val="24"/>
          <w:lang w:eastAsia="en-GB"/>
        </w:rPr>
        <w:t xml:space="preserve"> </w:t>
      </w:r>
      <w:r w:rsidR="00F21A9A">
        <w:rPr>
          <w:rFonts w:ascii="Arial" w:eastAsia="Times New Roman" w:hAnsi="Arial" w:cs="Arial"/>
          <w:sz w:val="24"/>
          <w:szCs w:val="24"/>
          <w:lang w:eastAsia="en-GB"/>
        </w:rPr>
        <w:t xml:space="preserve">When looking at learning and recall of learnt material, the study would be remiss if it didn’t </w:t>
      </w:r>
      <w:r w:rsidR="00144EF5">
        <w:rPr>
          <w:rFonts w:ascii="Arial" w:eastAsia="Times New Roman" w:hAnsi="Arial" w:cs="Arial"/>
          <w:sz w:val="24"/>
          <w:szCs w:val="24"/>
          <w:lang w:eastAsia="en-GB"/>
        </w:rPr>
        <w:t>consider humour and its role in memory creation.</w:t>
      </w:r>
    </w:p>
    <w:p w14:paraId="5CADC581" w14:textId="77777777" w:rsidR="00144EF5" w:rsidRPr="006D0B39" w:rsidRDefault="00144EF5" w:rsidP="00AB469F">
      <w:pPr>
        <w:spacing w:line="360" w:lineRule="auto"/>
        <w:rPr>
          <w:rFonts w:ascii="Arial" w:eastAsia="Times New Roman" w:hAnsi="Arial" w:cs="Arial"/>
          <w:sz w:val="24"/>
          <w:szCs w:val="24"/>
          <w:lang w:eastAsia="en-GB"/>
        </w:rPr>
      </w:pPr>
    </w:p>
    <w:p w14:paraId="790D739C" w14:textId="11DCA588" w:rsidR="001D0DE8" w:rsidRDefault="00AA6744" w:rsidP="00AB469F">
      <w:pPr>
        <w:pStyle w:val="Heading2"/>
        <w:spacing w:line="360" w:lineRule="auto"/>
        <w:rPr>
          <w:rFonts w:eastAsia="Times New Roman"/>
          <w:color w:val="auto"/>
          <w:lang w:eastAsia="en-GB"/>
        </w:rPr>
      </w:pPr>
      <w:bookmarkStart w:id="13" w:name="_Toc505948693"/>
      <w:bookmarkStart w:id="14" w:name="_Toc507947807"/>
      <w:r>
        <w:rPr>
          <w:rFonts w:eastAsia="Times New Roman"/>
          <w:color w:val="auto"/>
          <w:lang w:eastAsia="en-GB"/>
        </w:rPr>
        <w:t xml:space="preserve">2.1.1 </w:t>
      </w:r>
      <w:r w:rsidR="001D0DE8" w:rsidRPr="006D0B39">
        <w:rPr>
          <w:rFonts w:eastAsia="Times New Roman"/>
          <w:color w:val="auto"/>
          <w:lang w:eastAsia="en-GB"/>
        </w:rPr>
        <w:t xml:space="preserve">Humour in </w:t>
      </w:r>
      <w:r w:rsidR="00512300">
        <w:rPr>
          <w:rFonts w:eastAsia="Times New Roman"/>
          <w:color w:val="auto"/>
          <w:lang w:eastAsia="en-GB"/>
        </w:rPr>
        <w:t>philosophy</w:t>
      </w:r>
      <w:bookmarkEnd w:id="13"/>
      <w:bookmarkEnd w:id="14"/>
      <w:r w:rsidR="00512300">
        <w:rPr>
          <w:rFonts w:eastAsia="Times New Roman"/>
          <w:color w:val="auto"/>
          <w:lang w:eastAsia="en-GB"/>
        </w:rPr>
        <w:t xml:space="preserve"> </w:t>
      </w:r>
    </w:p>
    <w:p w14:paraId="58154DBF" w14:textId="77777777" w:rsidR="008F27A5" w:rsidRPr="008F27A5" w:rsidRDefault="008F27A5" w:rsidP="008F27A5">
      <w:pPr>
        <w:rPr>
          <w:lang w:eastAsia="en-GB"/>
        </w:rPr>
      </w:pPr>
    </w:p>
    <w:p w14:paraId="141910B9" w14:textId="4F3CD6EA" w:rsidR="00660C84" w:rsidRPr="006D0B39" w:rsidRDefault="0035058F" w:rsidP="00AD10EE">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Philosophy is included in this study as philosophers were the first teachers, and yet f</w:t>
      </w:r>
      <w:r w:rsidR="00660C84" w:rsidRPr="006D0B39">
        <w:rPr>
          <w:rFonts w:ascii="Arial" w:eastAsia="Times New Roman" w:hAnsi="Arial" w:cs="Arial"/>
          <w:sz w:val="24"/>
          <w:szCs w:val="24"/>
          <w:lang w:eastAsia="en-GB"/>
        </w:rPr>
        <w:t>rom ancient times to the 20</w:t>
      </w:r>
      <w:r w:rsidR="00660C84" w:rsidRPr="006D0B39">
        <w:rPr>
          <w:rFonts w:ascii="Arial" w:eastAsia="Times New Roman" w:hAnsi="Arial" w:cs="Arial"/>
          <w:sz w:val="24"/>
          <w:szCs w:val="24"/>
          <w:vertAlign w:val="superscript"/>
          <w:lang w:eastAsia="en-GB"/>
        </w:rPr>
        <w:t>th</w:t>
      </w:r>
      <w:r w:rsidR="00660C84" w:rsidRPr="006D0B39">
        <w:rPr>
          <w:rFonts w:ascii="Arial" w:eastAsia="Times New Roman" w:hAnsi="Arial" w:cs="Arial"/>
          <w:sz w:val="24"/>
          <w:szCs w:val="24"/>
          <w:lang w:eastAsia="en-GB"/>
        </w:rPr>
        <w:t xml:space="preserve"> century, the most that any notable philosopher wrote about laughter or humour was an essay, and only a few lesser-known thinkers such as Frances Hutcheson and James Beattie wrote that much. It should be noted that word humour was </w:t>
      </w:r>
      <w:r w:rsidR="00660C84" w:rsidRPr="006D0B39">
        <w:rPr>
          <w:rFonts w:ascii="Arial" w:eastAsia="Times New Roman" w:hAnsi="Arial" w:cs="Arial"/>
          <w:sz w:val="24"/>
          <w:szCs w:val="24"/>
          <w:lang w:eastAsia="en-GB"/>
        </w:rPr>
        <w:lastRenderedPageBreak/>
        <w:t>not used in its current sense of funniness until the 18</w:t>
      </w:r>
      <w:r w:rsidR="00660C84" w:rsidRPr="006D0B39">
        <w:rPr>
          <w:rFonts w:ascii="Arial" w:eastAsia="Times New Roman" w:hAnsi="Arial" w:cs="Arial"/>
          <w:sz w:val="24"/>
          <w:szCs w:val="24"/>
          <w:vertAlign w:val="superscript"/>
          <w:lang w:eastAsia="en-GB"/>
        </w:rPr>
        <w:t>th</w:t>
      </w:r>
      <w:r w:rsidR="00660C84" w:rsidRPr="006D0B39">
        <w:rPr>
          <w:rFonts w:ascii="Arial" w:eastAsia="Times New Roman" w:hAnsi="Arial" w:cs="Arial"/>
          <w:sz w:val="24"/>
          <w:szCs w:val="24"/>
          <w:lang w:eastAsia="en-GB"/>
        </w:rPr>
        <w:t xml:space="preserve"> century</w:t>
      </w:r>
      <w:r w:rsidR="00CA148F" w:rsidRPr="006D0B39">
        <w:rPr>
          <w:rFonts w:ascii="Arial" w:eastAsia="Times New Roman" w:hAnsi="Arial" w:cs="Arial"/>
          <w:sz w:val="24"/>
          <w:szCs w:val="24"/>
          <w:lang w:eastAsia="en-GB"/>
        </w:rPr>
        <w:t>, when the word humour appeared in an essay by Lord Shaftesbury: “An Essay on the Freedom of Wit and Humor” in 1709</w:t>
      </w:r>
      <w:r w:rsidR="00660C84" w:rsidRPr="006D0B39">
        <w:rPr>
          <w:rFonts w:ascii="Arial" w:eastAsia="Times New Roman" w:hAnsi="Arial" w:cs="Arial"/>
          <w:sz w:val="24"/>
          <w:szCs w:val="24"/>
          <w:lang w:eastAsia="en-GB"/>
        </w:rPr>
        <w:t xml:space="preserve"> so traditional di</w:t>
      </w:r>
      <w:r w:rsidR="007C65A4" w:rsidRPr="006D0B39">
        <w:rPr>
          <w:rFonts w:ascii="Arial" w:eastAsia="Times New Roman" w:hAnsi="Arial" w:cs="Arial"/>
          <w:sz w:val="24"/>
          <w:szCs w:val="24"/>
          <w:lang w:eastAsia="en-GB"/>
        </w:rPr>
        <w:t xml:space="preserve">scussions were about laughter as a by-product of </w:t>
      </w:r>
      <w:r w:rsidR="00660C84" w:rsidRPr="006D0B39">
        <w:rPr>
          <w:rFonts w:ascii="Arial" w:eastAsia="Times New Roman" w:hAnsi="Arial" w:cs="Arial"/>
          <w:sz w:val="24"/>
          <w:szCs w:val="24"/>
          <w:lang w:eastAsia="en-GB"/>
        </w:rPr>
        <w:t xml:space="preserve">comedy. Henri Bergson’s 1900 </w:t>
      </w:r>
      <w:r w:rsidR="00660C84" w:rsidRPr="006D0B39">
        <w:rPr>
          <w:rFonts w:ascii="Arial" w:eastAsia="Times New Roman" w:hAnsi="Arial" w:cs="Arial"/>
          <w:i/>
          <w:iCs/>
          <w:sz w:val="24"/>
          <w:szCs w:val="24"/>
          <w:lang w:eastAsia="en-GB"/>
        </w:rPr>
        <w:t>Laughter</w:t>
      </w:r>
      <w:r w:rsidR="00660C84" w:rsidRPr="006D0B39">
        <w:rPr>
          <w:rFonts w:ascii="Arial" w:eastAsia="Times New Roman" w:hAnsi="Arial" w:cs="Arial"/>
          <w:sz w:val="24"/>
          <w:szCs w:val="24"/>
          <w:lang w:eastAsia="en-GB"/>
        </w:rPr>
        <w:t xml:space="preserve"> was the first book by a notable philosopher on humour. The most that major philosophers like Plato, Hobbes, and Kant wrote about laughter or humour was a few paragraphs, and that was only, within a discussion of another topic.</w:t>
      </w:r>
    </w:p>
    <w:p w14:paraId="20A35629" w14:textId="594D006C" w:rsidR="00660C84" w:rsidRPr="006D0B39" w:rsidRDefault="00660C84" w:rsidP="00AD10EE">
      <w:pPr>
        <w:spacing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 xml:space="preserve">Morreall </w:t>
      </w:r>
      <w:r w:rsidR="008F27A5" w:rsidRPr="006D0B39">
        <w:rPr>
          <w:rFonts w:ascii="Arial" w:eastAsia="Times New Roman" w:hAnsi="Arial" w:cs="Arial"/>
          <w:sz w:val="24"/>
          <w:szCs w:val="24"/>
          <w:lang w:eastAsia="en-GB"/>
        </w:rPr>
        <w:t>(2016</w:t>
      </w:r>
      <w:r w:rsidRPr="006D0B39">
        <w:rPr>
          <w:rFonts w:ascii="Arial" w:eastAsia="Times New Roman" w:hAnsi="Arial" w:cs="Arial"/>
          <w:sz w:val="24"/>
          <w:szCs w:val="24"/>
          <w:lang w:eastAsia="en-GB"/>
        </w:rPr>
        <w:t>) argues that from ancient Greece until the 20</w:t>
      </w:r>
      <w:r w:rsidRPr="006D0B39">
        <w:rPr>
          <w:rFonts w:ascii="Arial" w:eastAsia="Times New Roman" w:hAnsi="Arial" w:cs="Arial"/>
          <w:sz w:val="24"/>
          <w:szCs w:val="24"/>
          <w:vertAlign w:val="superscript"/>
          <w:lang w:eastAsia="en-GB"/>
        </w:rPr>
        <w:t>th</w:t>
      </w:r>
      <w:r w:rsidRPr="006D0B39">
        <w:rPr>
          <w:rFonts w:ascii="Arial" w:eastAsia="Times New Roman" w:hAnsi="Arial" w:cs="Arial"/>
          <w:sz w:val="24"/>
          <w:szCs w:val="24"/>
          <w:lang w:eastAsia="en-GB"/>
        </w:rPr>
        <w:t xml:space="preserve"> century, the vast majority of philosophical comments on laughter and humour have been focused on mocking laughter, or on laughter that overpowers people, rather than on comedy, wit, or joking.</w:t>
      </w:r>
    </w:p>
    <w:p w14:paraId="0B3A5EF5" w14:textId="3BC7A841" w:rsidR="0035058F" w:rsidRPr="0035058F" w:rsidRDefault="00660C84"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 xml:space="preserve">Plato, the most influential critic of laughter, described it as an emotion that overrides rational self-control. In his </w:t>
      </w:r>
      <w:r w:rsidRPr="006D0B39">
        <w:rPr>
          <w:rFonts w:ascii="Arial" w:eastAsia="Times New Roman" w:hAnsi="Arial" w:cs="Arial"/>
          <w:i/>
          <w:iCs/>
          <w:sz w:val="24"/>
          <w:szCs w:val="24"/>
          <w:lang w:eastAsia="en-GB"/>
        </w:rPr>
        <w:t>Republic (</w:t>
      </w:r>
      <w:r w:rsidRPr="006D0B39">
        <w:rPr>
          <w:rFonts w:ascii="Arial" w:eastAsia="Times New Roman" w:hAnsi="Arial" w:cs="Arial"/>
          <w:sz w:val="24"/>
          <w:szCs w:val="24"/>
          <w:lang w:eastAsia="en-GB"/>
        </w:rPr>
        <w:t xml:space="preserve">388e), he says that the Guardians of the state should avoid laughter, “for ordinarily when one abandons himself to violent laughter, his condition provokes a violent reaction.” In </w:t>
      </w:r>
      <w:r w:rsidRPr="006D0B39">
        <w:rPr>
          <w:rFonts w:ascii="Arial" w:eastAsia="Times New Roman" w:hAnsi="Arial" w:cs="Arial"/>
          <w:i/>
          <w:iCs/>
          <w:sz w:val="24"/>
          <w:szCs w:val="24"/>
          <w:lang w:eastAsia="en-GB"/>
        </w:rPr>
        <w:t>Philebus</w:t>
      </w:r>
      <w:r w:rsidRPr="006D0B39">
        <w:rPr>
          <w:rFonts w:ascii="Arial" w:eastAsia="Times New Roman" w:hAnsi="Arial" w:cs="Arial"/>
          <w:sz w:val="24"/>
          <w:szCs w:val="24"/>
          <w:lang w:eastAsia="en-GB"/>
        </w:rPr>
        <w:t xml:space="preserve"> (48–50), Plato analyses the enjoyment of comedy as a form of scorn. “Taken generally,” he says, “the ridiculous is a certain kind of evil, specifically a vice.” Plato says that in the ideal state, comedy should be tightly controlled. “We shall enjoin that such representations be left to slaves or hired aliens, and that they receive no serious consideration whatsoever. No free person, whether woman or man, shall be found taking lessons in them.” “No composer of comedy, iambic or lyric verse shall be permitted to hold any citizen up to laughter, by word or gesture, with passion or otherwise” (</w:t>
      </w:r>
      <w:r w:rsidRPr="006D0B39">
        <w:rPr>
          <w:rFonts w:ascii="Arial" w:eastAsia="Times New Roman" w:hAnsi="Arial" w:cs="Arial"/>
          <w:i/>
          <w:iCs/>
          <w:sz w:val="24"/>
          <w:szCs w:val="24"/>
          <w:lang w:eastAsia="en-GB"/>
        </w:rPr>
        <w:t>Laws</w:t>
      </w:r>
      <w:r w:rsidRPr="006D0B39">
        <w:rPr>
          <w:rFonts w:ascii="Arial" w:eastAsia="Times New Roman" w:hAnsi="Arial" w:cs="Arial"/>
          <w:sz w:val="24"/>
          <w:szCs w:val="24"/>
          <w:lang w:eastAsia="en-GB"/>
        </w:rPr>
        <w:t>, 7: 816e; 11: 935e).</w:t>
      </w:r>
      <w:r w:rsidR="0035058F" w:rsidRPr="0035058F">
        <w:rPr>
          <w:rFonts w:ascii="Arial" w:eastAsia="Times New Roman" w:hAnsi="Arial" w:cs="Arial"/>
          <w:sz w:val="24"/>
          <w:szCs w:val="24"/>
          <w:lang w:eastAsia="en-GB"/>
        </w:rPr>
        <w:t xml:space="preserve"> These negative views of laughter and humour influenced early Christian thinkers, and through them</w:t>
      </w:r>
      <w:r w:rsidR="00A956F9">
        <w:rPr>
          <w:rFonts w:ascii="Arial" w:eastAsia="Times New Roman" w:hAnsi="Arial" w:cs="Arial"/>
          <w:sz w:val="24"/>
          <w:szCs w:val="24"/>
          <w:lang w:eastAsia="en-GB"/>
        </w:rPr>
        <w:t>,</w:t>
      </w:r>
      <w:r w:rsidR="0035058F" w:rsidRPr="0035058F">
        <w:rPr>
          <w:rFonts w:ascii="Arial" w:eastAsia="Times New Roman" w:hAnsi="Arial" w:cs="Arial"/>
          <w:sz w:val="24"/>
          <w:szCs w:val="24"/>
          <w:lang w:eastAsia="en-GB"/>
        </w:rPr>
        <w:t xml:space="preserve"> later</w:t>
      </w:r>
      <w:r w:rsidR="00A956F9">
        <w:rPr>
          <w:rFonts w:ascii="Arial" w:eastAsia="Times New Roman" w:hAnsi="Arial" w:cs="Arial"/>
          <w:sz w:val="24"/>
          <w:szCs w:val="24"/>
          <w:lang w:eastAsia="en-GB"/>
        </w:rPr>
        <w:t>,</w:t>
      </w:r>
      <w:r w:rsidR="0035058F" w:rsidRPr="0035058F">
        <w:rPr>
          <w:rFonts w:ascii="Arial" w:eastAsia="Times New Roman" w:hAnsi="Arial" w:cs="Arial"/>
          <w:sz w:val="24"/>
          <w:szCs w:val="24"/>
          <w:lang w:eastAsia="en-GB"/>
        </w:rPr>
        <w:t xml:space="preserve"> European culture. </w:t>
      </w:r>
    </w:p>
    <w:p w14:paraId="08EEE081" w14:textId="58C774DB" w:rsidR="00371AD6" w:rsidRDefault="00371AD6" w:rsidP="00AB469F">
      <w:pPr>
        <w:spacing w:before="100" w:beforeAutospacing="1" w:after="100" w:afterAutospacing="1" w:line="360" w:lineRule="auto"/>
        <w:rPr>
          <w:rFonts w:ascii="Arial" w:eastAsia="Times New Roman" w:hAnsi="Arial" w:cs="Arial"/>
          <w:sz w:val="24"/>
          <w:szCs w:val="24"/>
          <w:lang w:eastAsia="en-GB"/>
        </w:rPr>
      </w:pPr>
    </w:p>
    <w:p w14:paraId="76DAD96F" w14:textId="77777777" w:rsidR="00AD10EE" w:rsidRDefault="00AD10EE" w:rsidP="00AB469F">
      <w:pPr>
        <w:spacing w:before="100" w:beforeAutospacing="1" w:after="100" w:afterAutospacing="1" w:line="360" w:lineRule="auto"/>
        <w:rPr>
          <w:rFonts w:ascii="Arial" w:eastAsia="Times New Roman" w:hAnsi="Arial" w:cs="Arial"/>
          <w:sz w:val="24"/>
          <w:szCs w:val="24"/>
          <w:lang w:eastAsia="en-GB"/>
        </w:rPr>
      </w:pPr>
    </w:p>
    <w:p w14:paraId="53C58F45" w14:textId="7731D797" w:rsidR="00371AD6" w:rsidRPr="00371AD6" w:rsidRDefault="00AA6744" w:rsidP="00371AD6">
      <w:pPr>
        <w:pStyle w:val="Heading2"/>
        <w:rPr>
          <w:rFonts w:eastAsia="Times New Roman"/>
          <w:color w:val="auto"/>
          <w:lang w:eastAsia="en-GB"/>
        </w:rPr>
      </w:pPr>
      <w:bookmarkStart w:id="15" w:name="_Toc505948694"/>
      <w:bookmarkStart w:id="16" w:name="_Toc507947808"/>
      <w:r>
        <w:rPr>
          <w:rFonts w:eastAsia="Times New Roman"/>
          <w:color w:val="auto"/>
          <w:lang w:eastAsia="en-GB"/>
        </w:rPr>
        <w:lastRenderedPageBreak/>
        <w:t xml:space="preserve">2.1.2 </w:t>
      </w:r>
      <w:r w:rsidR="00371AD6" w:rsidRPr="00371AD6">
        <w:rPr>
          <w:rFonts w:eastAsia="Times New Roman"/>
          <w:color w:val="auto"/>
          <w:lang w:eastAsia="en-GB"/>
        </w:rPr>
        <w:t>Humour in religious teachings</w:t>
      </w:r>
      <w:bookmarkEnd w:id="15"/>
      <w:bookmarkEnd w:id="16"/>
    </w:p>
    <w:p w14:paraId="03BC9EEE" w14:textId="77777777" w:rsidR="00371AD6" w:rsidRPr="00371AD6" w:rsidRDefault="00371AD6" w:rsidP="00371AD6">
      <w:pPr>
        <w:rPr>
          <w:lang w:eastAsia="en-GB"/>
        </w:rPr>
      </w:pPr>
    </w:p>
    <w:p w14:paraId="52435F9E" w14:textId="77777777" w:rsidR="0035058F" w:rsidRPr="0035058F" w:rsidRDefault="0035058F" w:rsidP="00AD10EE">
      <w:pPr>
        <w:spacing w:line="480" w:lineRule="auto"/>
        <w:rPr>
          <w:rFonts w:ascii="Arial" w:eastAsia="Times New Roman" w:hAnsi="Arial" w:cs="Arial"/>
          <w:sz w:val="24"/>
          <w:szCs w:val="24"/>
          <w:lang w:eastAsia="en-GB"/>
        </w:rPr>
      </w:pPr>
      <w:r w:rsidRPr="0035058F">
        <w:rPr>
          <w:rFonts w:ascii="Arial" w:eastAsia="Times New Roman" w:hAnsi="Arial" w:cs="Arial"/>
          <w:sz w:val="24"/>
          <w:szCs w:val="24"/>
          <w:lang w:eastAsia="en-GB"/>
        </w:rPr>
        <w:t xml:space="preserve">These views were reinforced by negative representations of laughter and humour in the Bible, the vast majority of which are linked to hostility. </w:t>
      </w:r>
    </w:p>
    <w:p w14:paraId="1A5DA7F6" w14:textId="77777777" w:rsidR="00660C84" w:rsidRPr="006D0B39" w:rsidRDefault="00660C84" w:rsidP="00AD10EE">
      <w:pPr>
        <w:spacing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Not surprisingly, the Christian institution that most emphasized self-control—the monastery—was harsh in condemning laughter. One of the earliest monastic orders, Pachom of Egypt, forbade joking (Adkin 1985, 151–152). The Rule of St. Benedict, the most influential monastic code, advised monks to “prefer moderation in speech and speak no foolish chatter, nothing just to provoke laughter; do not love immoderate or boisterous laughter.”</w:t>
      </w:r>
    </w:p>
    <w:p w14:paraId="16014C08" w14:textId="6FCB6EA6" w:rsidR="00660C84" w:rsidRPr="006D0B39" w:rsidRDefault="00660C84" w:rsidP="00AD10EE">
      <w:pPr>
        <w:spacing w:line="480" w:lineRule="auto"/>
        <w:rPr>
          <w:rFonts w:ascii="Arial" w:eastAsia="Times New Roman" w:hAnsi="Arial" w:cs="Arial"/>
          <w:sz w:val="24"/>
          <w:szCs w:val="24"/>
          <w:lang w:val="en" w:eastAsia="en-GB"/>
        </w:rPr>
      </w:pPr>
      <w:r w:rsidRPr="006D0B39">
        <w:rPr>
          <w:rFonts w:ascii="Arial" w:eastAsia="Times New Roman" w:hAnsi="Arial" w:cs="Arial"/>
          <w:sz w:val="24"/>
          <w:szCs w:val="24"/>
          <w:lang w:eastAsia="en-GB"/>
        </w:rPr>
        <w:t xml:space="preserve">It would appear that </w:t>
      </w:r>
      <w:r w:rsidR="00446603">
        <w:rPr>
          <w:rFonts w:ascii="Arial" w:eastAsia="Times New Roman" w:hAnsi="Arial" w:cs="Arial"/>
          <w:sz w:val="24"/>
          <w:szCs w:val="24"/>
          <w:lang w:val="en" w:eastAsia="en-GB"/>
        </w:rPr>
        <w:t>h</w:t>
      </w:r>
      <w:r w:rsidRPr="006D0B39">
        <w:rPr>
          <w:rFonts w:ascii="Arial" w:eastAsia="Times New Roman" w:hAnsi="Arial" w:cs="Arial"/>
          <w:sz w:val="24"/>
          <w:szCs w:val="24"/>
          <w:lang w:val="en" w:eastAsia="en-GB"/>
        </w:rPr>
        <w:t>umor within the context of the Jewish Torah is somewhat of a dichotomy. Perry (2016) argues that the well-known guidebook to Jewish life, Pirkei Avos, states that it is not good for a person to be a joker all the time. In addition, there are many instances cited within the Torah condemning laughter and frivolity, making Judaism appear to have little tolerance for levity. On the other hand, many of the festivals, weekly rituals and biblical passages would suggest otherwise.</w:t>
      </w:r>
    </w:p>
    <w:p w14:paraId="4ACE8335" w14:textId="77777777" w:rsidR="00660C84" w:rsidRPr="006D0B39" w:rsidRDefault="00660C84" w:rsidP="00AD10EE">
      <w:pPr>
        <w:spacing w:after="0"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The source for this behavior is found in the essence of the Purim story. An evil viceroy tried to wipe out the entire Jewish nation, and instead was hanged on the very gallows he erected for hanging the Jews upon. The simple twist of irony (a clear and obvious form of humor found within the Torah) gave birth to the levity of the season making Purim the holiday of laughter.</w:t>
      </w:r>
    </w:p>
    <w:p w14:paraId="6F8C59D9" w14:textId="77777777" w:rsidR="00660C84" w:rsidRPr="006D0B39" w:rsidRDefault="00660C84" w:rsidP="00AD10EE">
      <w:pPr>
        <w:spacing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From the first day of the Hebrew month of Adar, Jews are praised for increasing their joy, laughter and general merriment.</w:t>
      </w:r>
    </w:p>
    <w:p w14:paraId="765FD29D" w14:textId="77777777" w:rsidR="00660C84" w:rsidRPr="006D0B39" w:rsidRDefault="00660C84" w:rsidP="00AD10EE">
      <w:pPr>
        <w:spacing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A clear instruction in Gemarah suggests that “One who enters Adar should increase his happiness.”</w:t>
      </w:r>
    </w:p>
    <w:p w14:paraId="551FC9BE" w14:textId="77777777" w:rsidR="00660C84" w:rsidRPr="006D0B39" w:rsidRDefault="00660C84" w:rsidP="00AD10EE">
      <w:pPr>
        <w:spacing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lastRenderedPageBreak/>
        <w:t xml:space="preserve">During the many joyous holidays that Jews celebrate such as Purim, Simchas Torah (actually called “The Joy of Torah”) and Shavuous, they are obligated by the Torah to be merry and relaxed. Often wine is used to as a conduit to achieve such merry atmosphere. </w:t>
      </w:r>
    </w:p>
    <w:p w14:paraId="3F8B6FD7" w14:textId="77777777" w:rsidR="00660C84" w:rsidRPr="006D0B39" w:rsidRDefault="00660C84" w:rsidP="00AD10EE">
      <w:pPr>
        <w:spacing w:after="0"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Torah, as opposed to Bible that perceives all humour as evil, distinguishes between scornful and innocent laughter. It condemns scornful laughter and celebrates happy innocent laughter. When the barren, post-menopause Sarah is told that she will have a child, she does a natural thing; she laughs out loud. This laughter was chastised, but when Abraham laughed as well, he was praised. Perry (2016) notes that Sarah's laughter was one of ridicule and disbelief, while Abraham's contained only joy. This is why Abraham's laughter was considered a good thing, while Sarah's was not. It is apparent from this passage that Judaism does not condemn laughter, in fact, laughter is considered praiseworthy. Ridicule, on the other hand, is not tolerated.</w:t>
      </w:r>
    </w:p>
    <w:p w14:paraId="634E6192" w14:textId="77777777" w:rsidR="00660C84" w:rsidRPr="006D0B39" w:rsidRDefault="00660C84" w:rsidP="00AD10EE">
      <w:pPr>
        <w:spacing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Whilst they take a firm stance against frivolous and scornful mockery, Jewish sources are replete with instances of humor and good-natured wit being used appropriately. For example, Rabba, a Rabbi during the time of the Talmud, would begin each class with a joke to set the mood (Pesachim, 117). Proverbs suggest that laughter is the best medicine (Proverbs 17:22).</w:t>
      </w:r>
    </w:p>
    <w:p w14:paraId="51020F68" w14:textId="0EB7D968" w:rsidR="00660C84" w:rsidRPr="006D0B39" w:rsidRDefault="00660C84" w:rsidP="00AD10EE">
      <w:pPr>
        <w:spacing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It would appear Islam permits laughter and fun as we</w:t>
      </w:r>
      <w:r w:rsidR="00446603">
        <w:rPr>
          <w:rFonts w:ascii="Arial" w:eastAsia="Times New Roman" w:hAnsi="Arial" w:cs="Arial"/>
          <w:sz w:val="24"/>
          <w:szCs w:val="24"/>
          <w:lang w:eastAsia="en-GB"/>
        </w:rPr>
        <w:t>ll, provided that guidelines fro</w:t>
      </w:r>
      <w:r w:rsidRPr="006D0B39">
        <w:rPr>
          <w:rFonts w:ascii="Arial" w:eastAsia="Times New Roman" w:hAnsi="Arial" w:cs="Arial"/>
          <w:sz w:val="24"/>
          <w:szCs w:val="24"/>
          <w:lang w:eastAsia="en-GB"/>
        </w:rPr>
        <w:t xml:space="preserve">m Quran are followed. For humour to be in accordance with Islam, the joke should not be blasphemous and should be within the limits of </w:t>
      </w:r>
      <w:r w:rsidRPr="006D0B39">
        <w:rPr>
          <w:rFonts w:ascii="Arial" w:eastAsia="Times New Roman" w:hAnsi="Arial" w:cs="Arial"/>
          <w:i/>
          <w:sz w:val="24"/>
          <w:szCs w:val="24"/>
          <w:lang w:eastAsia="en-GB"/>
        </w:rPr>
        <w:t>‘adab’</w:t>
      </w:r>
      <w:r w:rsidRPr="006D0B39">
        <w:rPr>
          <w:rFonts w:ascii="Arial" w:eastAsia="Times New Roman" w:hAnsi="Arial" w:cs="Arial"/>
          <w:sz w:val="24"/>
          <w:szCs w:val="24"/>
          <w:lang w:eastAsia="en-GB"/>
        </w:rPr>
        <w:t xml:space="preserve"> (manners).</w:t>
      </w:r>
    </w:p>
    <w:p w14:paraId="5715DBCD" w14:textId="120650FB" w:rsidR="00660C84" w:rsidRPr="006D0B39" w:rsidRDefault="00660C84" w:rsidP="00AD10EE">
      <w:pPr>
        <w:spacing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Quran discourages mocking, frightening people as a source of laughter, back-biting and foul language but doesn’t ban laughter all together. It sets limit to jokes but encourages being joyous with one’s family. Islam sees it as a gift from God:</w:t>
      </w:r>
      <w:r w:rsidR="008F27A5" w:rsidRPr="006D0B39">
        <w:rPr>
          <w:rFonts w:ascii="Arial" w:eastAsia="Times New Roman" w:hAnsi="Arial" w:cs="Arial"/>
          <w:sz w:val="24"/>
          <w:szCs w:val="24"/>
          <w:lang w:eastAsia="en-GB"/>
        </w:rPr>
        <w:t>’ “</w:t>
      </w:r>
      <w:r w:rsidRPr="006D0B39">
        <w:rPr>
          <w:rFonts w:ascii="Arial" w:eastAsia="Times New Roman" w:hAnsi="Arial" w:cs="Arial"/>
          <w:sz w:val="24"/>
          <w:szCs w:val="24"/>
          <w:lang w:eastAsia="en-GB"/>
        </w:rPr>
        <w:t xml:space="preserve">That it is He Who granteth Laughter and Tears." — Qur'an, chapter 53 (An-Najm), Verse 43, to be enjoyed but not abused. </w:t>
      </w:r>
    </w:p>
    <w:p w14:paraId="7C9E2B33" w14:textId="37F612EB" w:rsidR="00660C84" w:rsidRPr="006D0B39" w:rsidRDefault="00660C84" w:rsidP="00AD10EE">
      <w:pPr>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lastRenderedPageBreak/>
        <w:t xml:space="preserve">Prophet Muhammad himself has been quoted to say; "...I indeed saw the Messenger of Allah laugh till his front teeth were exposed." Writing in his </w:t>
      </w:r>
      <w:r w:rsidRPr="006D0B39">
        <w:rPr>
          <w:rFonts w:ascii="Arial" w:eastAsia="Times New Roman" w:hAnsi="Arial" w:cs="Arial"/>
          <w:i/>
          <w:iCs/>
          <w:sz w:val="24"/>
          <w:szCs w:val="24"/>
          <w:lang w:val="en" w:eastAsia="en-GB"/>
        </w:rPr>
        <w:t>Akhbar al hamqa</w:t>
      </w:r>
      <w:r w:rsidRPr="006D0B39">
        <w:rPr>
          <w:rFonts w:ascii="Arial" w:eastAsia="Times New Roman" w:hAnsi="Arial" w:cs="Arial"/>
          <w:sz w:val="24"/>
          <w:szCs w:val="24"/>
          <w:lang w:val="en" w:eastAsia="en-GB"/>
        </w:rPr>
        <w:t xml:space="preserve"> ("History of Fools") the classical scholar Ibn al-Jawzi commented, "Humor serves as a </w:t>
      </w:r>
      <w:r w:rsidR="008F27A5" w:rsidRPr="006D0B39">
        <w:rPr>
          <w:rFonts w:ascii="Arial" w:eastAsia="Times New Roman" w:hAnsi="Arial" w:cs="Arial"/>
          <w:sz w:val="24"/>
          <w:szCs w:val="24"/>
          <w:lang w:val="en" w:eastAsia="en-GB"/>
        </w:rPr>
        <w:t>much-needed</w:t>
      </w:r>
      <w:r w:rsidRPr="006D0B39">
        <w:rPr>
          <w:rFonts w:ascii="Arial" w:eastAsia="Times New Roman" w:hAnsi="Arial" w:cs="Arial"/>
          <w:sz w:val="24"/>
          <w:szCs w:val="24"/>
          <w:lang w:val="en" w:eastAsia="en-GB"/>
        </w:rPr>
        <w:t xml:space="preserve"> natural relaxation, and is approved for this purpose by many statements of Prophet Muhammad and the early Muslims."</w:t>
      </w:r>
    </w:p>
    <w:p w14:paraId="5AEC3AA9" w14:textId="77777777" w:rsidR="00660C84" w:rsidRPr="006D0B39" w:rsidRDefault="00660C84" w:rsidP="00AD10EE">
      <w:pPr>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Azhar Usman, a prominent Muslim comedian, blames the media for misrepresenting humor in Islam. "The fact is that within Muslim culture there is a strong tradition of storytelling, joking and laughing. The relationship between Islam and comedy goes to the roots of the religion.’’</w:t>
      </w:r>
    </w:p>
    <w:p w14:paraId="33935E68" w14:textId="0F6656FB" w:rsidR="00660C84" w:rsidRDefault="00660C84"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 xml:space="preserve">Kant spoke of joking as “the play of thought,” though he saw no value in it. One of the few to classify humour as play and recognise value in the psychological side of humour was </w:t>
      </w:r>
      <w:r w:rsidR="00357707" w:rsidRPr="006D0B39">
        <w:rPr>
          <w:rFonts w:ascii="Arial" w:eastAsia="Times New Roman" w:hAnsi="Arial" w:cs="Arial"/>
          <w:sz w:val="24"/>
          <w:szCs w:val="24"/>
          <w:lang w:eastAsia="en-GB"/>
        </w:rPr>
        <w:t>moral philosopher St. Thomas Aquinas (1225-1274)</w:t>
      </w:r>
      <w:r w:rsidRPr="006D0B39">
        <w:rPr>
          <w:rFonts w:ascii="Arial" w:eastAsia="Times New Roman" w:hAnsi="Arial" w:cs="Arial"/>
          <w:sz w:val="24"/>
          <w:szCs w:val="24"/>
          <w:lang w:eastAsia="en-GB"/>
        </w:rPr>
        <w:t xml:space="preserve">. He agrees with Aristotle that humour and other forms of play provide occasional rest: </w:t>
      </w:r>
      <w:r w:rsidR="00AC0AF3" w:rsidRPr="006D0B39">
        <w:rPr>
          <w:rFonts w:ascii="Arial" w:eastAsia="Times New Roman" w:hAnsi="Arial" w:cs="Arial"/>
          <w:sz w:val="24"/>
          <w:szCs w:val="24"/>
          <w:lang w:eastAsia="en-GB"/>
        </w:rPr>
        <w:t>‘</w:t>
      </w:r>
      <w:r w:rsidRPr="006D0B39">
        <w:rPr>
          <w:rFonts w:ascii="Arial" w:eastAsia="Times New Roman" w:hAnsi="Arial" w:cs="Arial"/>
          <w:sz w:val="24"/>
          <w:szCs w:val="24"/>
          <w:lang w:eastAsia="en-GB"/>
        </w:rPr>
        <w:t>Those words and deeds in which nothing is sought beyond the soul’s pleasure are called playful or humorous, and it is necessary to make use of them at times for solace of soul</w:t>
      </w:r>
      <w:r w:rsidR="00AC0AF3" w:rsidRPr="006D0B39">
        <w:rPr>
          <w:rFonts w:ascii="Arial" w:eastAsia="Times New Roman" w:hAnsi="Arial" w:cs="Arial"/>
          <w:sz w:val="24"/>
          <w:szCs w:val="24"/>
          <w:lang w:eastAsia="en-GB"/>
        </w:rPr>
        <w:t>’</w:t>
      </w:r>
      <w:r w:rsidRPr="006D0B39">
        <w:rPr>
          <w:rFonts w:ascii="Arial" w:eastAsia="Times New Roman" w:hAnsi="Arial" w:cs="Arial"/>
          <w:sz w:val="24"/>
          <w:szCs w:val="24"/>
          <w:lang w:eastAsia="en-GB"/>
        </w:rPr>
        <w:t xml:space="preserve"> (2a2ae, Q. 168, Art. 2).</w:t>
      </w:r>
    </w:p>
    <w:p w14:paraId="6423A057" w14:textId="68C82F2F" w:rsidR="006C246E" w:rsidRDefault="006C246E" w:rsidP="00AD10EE">
      <w:pPr>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Although some religious writings recognise the benefit of being joyous and happy, there seem to be guidelines as to when laughter was socially accepted. </w:t>
      </w:r>
    </w:p>
    <w:p w14:paraId="254DB9BD" w14:textId="77777777" w:rsidR="00371AD6" w:rsidRDefault="00371AD6" w:rsidP="00371AD6">
      <w:pPr>
        <w:pStyle w:val="Heading2"/>
        <w:rPr>
          <w:rFonts w:eastAsia="Times New Roman"/>
          <w:color w:val="auto"/>
          <w:lang w:eastAsia="en-GB"/>
        </w:rPr>
      </w:pPr>
    </w:p>
    <w:p w14:paraId="438A51D5" w14:textId="25826931" w:rsidR="00371AD6" w:rsidRDefault="00AA6744" w:rsidP="00371AD6">
      <w:pPr>
        <w:pStyle w:val="Heading2"/>
        <w:rPr>
          <w:rFonts w:eastAsia="Times New Roman"/>
          <w:color w:val="auto"/>
          <w:lang w:eastAsia="en-GB"/>
        </w:rPr>
      </w:pPr>
      <w:bookmarkStart w:id="17" w:name="_Toc505948695"/>
      <w:bookmarkStart w:id="18" w:name="_Toc507947809"/>
      <w:r>
        <w:rPr>
          <w:rFonts w:eastAsia="Times New Roman"/>
          <w:color w:val="auto"/>
          <w:lang w:eastAsia="en-GB"/>
        </w:rPr>
        <w:t xml:space="preserve">2.1.3 </w:t>
      </w:r>
      <w:r w:rsidR="00371AD6" w:rsidRPr="00371AD6">
        <w:rPr>
          <w:rFonts w:eastAsia="Times New Roman"/>
          <w:color w:val="auto"/>
          <w:lang w:eastAsia="en-GB"/>
        </w:rPr>
        <w:t>Humour in photographs</w:t>
      </w:r>
      <w:bookmarkEnd w:id="17"/>
      <w:bookmarkEnd w:id="18"/>
      <w:r w:rsidR="00371AD6" w:rsidRPr="00371AD6">
        <w:rPr>
          <w:rFonts w:eastAsia="Times New Roman"/>
          <w:color w:val="auto"/>
          <w:lang w:eastAsia="en-GB"/>
        </w:rPr>
        <w:t xml:space="preserve"> </w:t>
      </w:r>
    </w:p>
    <w:p w14:paraId="170A4CD4" w14:textId="77777777" w:rsidR="00743F03" w:rsidRPr="00743F03" w:rsidRDefault="00743F03" w:rsidP="00743F03">
      <w:pPr>
        <w:rPr>
          <w:lang w:eastAsia="en-GB"/>
        </w:rPr>
      </w:pPr>
    </w:p>
    <w:p w14:paraId="37997CAC" w14:textId="77777777" w:rsidR="006016A8" w:rsidRPr="006D0B39" w:rsidRDefault="006016A8"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 xml:space="preserve">Humour wasn’t only frowned upon in early written word but also in photographic records as well. Showing any sign of laughter or smiling in early photographs was very much avoided as it was regarded as foolish. </w:t>
      </w:r>
    </w:p>
    <w:p w14:paraId="16509180" w14:textId="77777777" w:rsidR="00660C84" w:rsidRPr="006D0B39" w:rsidRDefault="00660C84"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lastRenderedPageBreak/>
        <w:t>Nicolas Jeeves</w:t>
      </w:r>
      <w:r w:rsidR="00CE22D0" w:rsidRPr="006D0B39">
        <w:rPr>
          <w:rFonts w:ascii="Arial" w:eastAsia="Times New Roman" w:hAnsi="Arial" w:cs="Arial"/>
          <w:sz w:val="24"/>
          <w:szCs w:val="24"/>
          <w:lang w:eastAsia="en-GB"/>
        </w:rPr>
        <w:t>,</w:t>
      </w:r>
      <w:r w:rsidR="00CE22D0" w:rsidRPr="006D0B39">
        <w:t xml:space="preserve"> </w:t>
      </w:r>
      <w:r w:rsidR="00CE22D0" w:rsidRPr="006D0B39">
        <w:rPr>
          <w:rFonts w:ascii="Arial" w:eastAsia="Times New Roman" w:hAnsi="Arial" w:cs="Arial"/>
          <w:sz w:val="24"/>
          <w:szCs w:val="24"/>
          <w:lang w:eastAsia="en-GB"/>
        </w:rPr>
        <w:t>an artist, writer and lecturer at Cambridge School of Art,</w:t>
      </w:r>
      <w:r w:rsidRPr="006D0B39">
        <w:rPr>
          <w:rFonts w:ascii="Arial" w:eastAsia="Times New Roman" w:hAnsi="Arial" w:cs="Arial"/>
          <w:sz w:val="24"/>
          <w:szCs w:val="24"/>
          <w:lang w:eastAsia="en-GB"/>
        </w:rPr>
        <w:t xml:space="preserve"> at The Public Domain Review explains how "A person who wished to appear dignified and respected certainly wouldn't have smiled in the photographs because grinning was considered the expression of a drunkard, pauper, or paid entertainment.”</w:t>
      </w:r>
    </w:p>
    <w:p w14:paraId="2BEAAC20" w14:textId="1C053B0B" w:rsidR="00660C84" w:rsidRPr="006D0B39" w:rsidRDefault="00660C84"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Even Mark Twain</w:t>
      </w:r>
      <w:r w:rsidR="009B74A0" w:rsidRPr="006D0B39">
        <w:rPr>
          <w:rFonts w:ascii="Arial" w:eastAsia="Times New Roman" w:hAnsi="Arial" w:cs="Arial"/>
          <w:sz w:val="24"/>
          <w:szCs w:val="24"/>
          <w:lang w:eastAsia="en-GB"/>
        </w:rPr>
        <w:t>,</w:t>
      </w:r>
      <w:r w:rsidRPr="006D0B39">
        <w:rPr>
          <w:rFonts w:ascii="Arial" w:eastAsia="Times New Roman" w:hAnsi="Arial" w:cs="Arial"/>
          <w:sz w:val="24"/>
          <w:szCs w:val="24"/>
          <w:lang w:eastAsia="en-GB"/>
        </w:rPr>
        <w:t xml:space="preserve"> </w:t>
      </w:r>
      <w:r w:rsidR="009B74A0" w:rsidRPr="006D0B39">
        <w:rPr>
          <w:rFonts w:ascii="Arial" w:eastAsia="Times New Roman" w:hAnsi="Arial" w:cs="Arial"/>
          <w:sz w:val="24"/>
          <w:szCs w:val="24"/>
          <w:lang w:eastAsia="en-GB"/>
        </w:rPr>
        <w:t xml:space="preserve">known for his literary humour and </w:t>
      </w:r>
      <w:r w:rsidR="008F27A5" w:rsidRPr="006D0B39">
        <w:rPr>
          <w:rFonts w:ascii="Arial" w:eastAsia="Times New Roman" w:hAnsi="Arial" w:cs="Arial"/>
          <w:sz w:val="24"/>
          <w:szCs w:val="24"/>
          <w:lang w:eastAsia="en-GB"/>
        </w:rPr>
        <w:t>entertainment, once</w:t>
      </w:r>
      <w:r w:rsidRPr="006D0B39">
        <w:rPr>
          <w:rFonts w:ascii="Arial" w:eastAsia="Times New Roman" w:hAnsi="Arial" w:cs="Arial"/>
          <w:sz w:val="24"/>
          <w:szCs w:val="24"/>
          <w:lang w:eastAsia="en-GB"/>
        </w:rPr>
        <w:t xml:space="preserve"> wrote to the Sacramento Daily Union that, "A photograph is a most important document, and there is nothing more damning to go down to posterity than a silly, foolish smile caught and fixed forever."</w:t>
      </w:r>
    </w:p>
    <w:p w14:paraId="64DA0C2F" w14:textId="5E5713D2" w:rsidR="005A4A31" w:rsidRPr="006D0B39" w:rsidRDefault="005A4A31"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 xml:space="preserve">In her 2005 essay, Christina Kotchemidova, an associate professor at Spring Hill College in Mobile, Alabama, puts forth a </w:t>
      </w:r>
      <w:r w:rsidR="008F27A5" w:rsidRPr="006D0B39">
        <w:rPr>
          <w:rFonts w:ascii="Arial" w:eastAsia="Times New Roman" w:hAnsi="Arial" w:cs="Arial"/>
          <w:sz w:val="24"/>
          <w:szCs w:val="24"/>
          <w:lang w:eastAsia="en-GB"/>
        </w:rPr>
        <w:t>hypothesis:” …</w:t>
      </w:r>
      <w:r w:rsidRPr="006D0B39">
        <w:t xml:space="preserve"> </w:t>
      </w:r>
      <w:r w:rsidRPr="006D0B39">
        <w:rPr>
          <w:rFonts w:ascii="Arial" w:eastAsia="Times New Roman" w:hAnsi="Arial" w:cs="Arial"/>
          <w:sz w:val="24"/>
          <w:szCs w:val="24"/>
          <w:lang w:eastAsia="en-GB"/>
        </w:rPr>
        <w:t>Picture-perfect smiles weren't always the norm. Photos in the 19th century were ruled by stony, solemn faces and took their cues from traditional European fine art portraiture, where smiles were only worn by</w:t>
      </w:r>
      <w:r w:rsidR="00C4130F" w:rsidRPr="006D0B39">
        <w:rPr>
          <w:rFonts w:ascii="Arial" w:eastAsia="Times New Roman" w:hAnsi="Arial" w:cs="Arial"/>
          <w:sz w:val="24"/>
          <w:szCs w:val="24"/>
          <w:lang w:eastAsia="en-GB"/>
        </w:rPr>
        <w:t xml:space="preserve"> peasants, children, and drunks</w:t>
      </w:r>
      <w:r w:rsidR="005B75E2" w:rsidRPr="006D0B39">
        <w:rPr>
          <w:rFonts w:ascii="Arial" w:eastAsia="Times New Roman" w:hAnsi="Arial" w:cs="Arial"/>
          <w:sz w:val="24"/>
          <w:szCs w:val="24"/>
          <w:lang w:eastAsia="en-GB"/>
        </w:rPr>
        <w:t>”, she</w:t>
      </w:r>
      <w:r w:rsidR="00C4130F" w:rsidRPr="006D0B39">
        <w:rPr>
          <w:rFonts w:ascii="Arial" w:eastAsia="Times New Roman" w:hAnsi="Arial" w:cs="Arial"/>
          <w:sz w:val="24"/>
          <w:szCs w:val="24"/>
          <w:lang w:eastAsia="en-GB"/>
        </w:rPr>
        <w:t xml:space="preserve"> argues. </w:t>
      </w:r>
      <w:r w:rsidRPr="006D0B39">
        <w:rPr>
          <w:rFonts w:ascii="Arial" w:eastAsia="Times New Roman" w:hAnsi="Arial" w:cs="Arial"/>
          <w:sz w:val="24"/>
          <w:szCs w:val="24"/>
          <w:lang w:eastAsia="en-GB"/>
        </w:rPr>
        <w:t>Photography</w:t>
      </w:r>
      <w:r w:rsidR="00077D71" w:rsidRPr="006D0B39">
        <w:rPr>
          <w:rFonts w:ascii="Arial" w:eastAsia="Times New Roman" w:hAnsi="Arial" w:cs="Arial"/>
          <w:sz w:val="24"/>
          <w:szCs w:val="24"/>
          <w:lang w:eastAsia="en-GB"/>
        </w:rPr>
        <w:t>,</w:t>
      </w:r>
      <w:r w:rsidRPr="006D0B39">
        <w:rPr>
          <w:rFonts w:ascii="Arial" w:eastAsia="Times New Roman" w:hAnsi="Arial" w:cs="Arial"/>
          <w:sz w:val="24"/>
          <w:szCs w:val="24"/>
          <w:lang w:eastAsia="en-GB"/>
        </w:rPr>
        <w:t xml:space="preserve"> </w:t>
      </w:r>
      <w:r w:rsidR="00C4130F" w:rsidRPr="006D0B39">
        <w:rPr>
          <w:rFonts w:ascii="Arial" w:eastAsia="Times New Roman" w:hAnsi="Arial" w:cs="Arial"/>
          <w:sz w:val="24"/>
          <w:szCs w:val="24"/>
          <w:lang w:eastAsia="en-GB"/>
        </w:rPr>
        <w:t>in its early days</w:t>
      </w:r>
      <w:r w:rsidR="00077D71" w:rsidRPr="006D0B39">
        <w:rPr>
          <w:rFonts w:ascii="Arial" w:eastAsia="Times New Roman" w:hAnsi="Arial" w:cs="Arial"/>
          <w:sz w:val="24"/>
          <w:szCs w:val="24"/>
          <w:lang w:eastAsia="en-GB"/>
        </w:rPr>
        <w:t>,</w:t>
      </w:r>
      <w:r w:rsidR="00C4130F" w:rsidRPr="006D0B39">
        <w:rPr>
          <w:rFonts w:ascii="Arial" w:eastAsia="Times New Roman" w:hAnsi="Arial" w:cs="Arial"/>
          <w:sz w:val="24"/>
          <w:szCs w:val="24"/>
          <w:lang w:eastAsia="en-GB"/>
        </w:rPr>
        <w:t xml:space="preserve"> was</w:t>
      </w:r>
      <w:r w:rsidRPr="006D0B39">
        <w:rPr>
          <w:rFonts w:ascii="Arial" w:eastAsia="Times New Roman" w:hAnsi="Arial" w:cs="Arial"/>
          <w:sz w:val="24"/>
          <w:szCs w:val="24"/>
          <w:lang w:eastAsia="en-GB"/>
        </w:rPr>
        <w:t xml:space="preserve"> a pursuit for the rich. At the turn of the century,</w:t>
      </w:r>
      <w:r w:rsidR="00C4130F" w:rsidRPr="006D0B39">
        <w:rPr>
          <w:rFonts w:ascii="Arial" w:eastAsia="Times New Roman" w:hAnsi="Arial" w:cs="Arial"/>
          <w:sz w:val="24"/>
          <w:szCs w:val="24"/>
          <w:lang w:eastAsia="en-GB"/>
        </w:rPr>
        <w:t xml:space="preserve"> in 1900, however </w:t>
      </w:r>
      <w:r w:rsidRPr="006D0B39">
        <w:rPr>
          <w:rFonts w:ascii="Arial" w:eastAsia="Times New Roman" w:hAnsi="Arial" w:cs="Arial"/>
          <w:sz w:val="24"/>
          <w:szCs w:val="24"/>
          <w:lang w:eastAsia="en-GB"/>
        </w:rPr>
        <w:t xml:space="preserve">Kodak introduced their $1 Brownie camera </w:t>
      </w:r>
      <w:r w:rsidR="00C4130F" w:rsidRPr="006D0B39">
        <w:rPr>
          <w:rFonts w:ascii="Arial" w:eastAsia="Times New Roman" w:hAnsi="Arial" w:cs="Arial"/>
          <w:sz w:val="24"/>
          <w:szCs w:val="24"/>
          <w:lang w:eastAsia="en-GB"/>
        </w:rPr>
        <w:t>and made it attainable for the masses. I</w:t>
      </w:r>
      <w:r w:rsidRPr="006D0B39">
        <w:rPr>
          <w:rFonts w:ascii="Arial" w:eastAsia="Times New Roman" w:hAnsi="Arial" w:cs="Arial"/>
          <w:sz w:val="24"/>
          <w:szCs w:val="24"/>
          <w:lang w:eastAsia="en-GB"/>
        </w:rPr>
        <w:t>n this leadership role, Kodak marketed photography as fun and easy</w:t>
      </w:r>
      <w:r w:rsidR="00C4130F" w:rsidRPr="006D0B39">
        <w:rPr>
          <w:rFonts w:ascii="Arial" w:eastAsia="Times New Roman" w:hAnsi="Arial" w:cs="Arial"/>
          <w:sz w:val="24"/>
          <w:szCs w:val="24"/>
          <w:lang w:eastAsia="en-GB"/>
        </w:rPr>
        <w:t>, filling their marketing material with photographs of smiley, happy looking people.</w:t>
      </w:r>
    </w:p>
    <w:p w14:paraId="1C1248A2" w14:textId="6E1E5832" w:rsidR="00626ED6" w:rsidRDefault="00A53FBB" w:rsidP="00AD10EE">
      <w:pPr>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So,</w:t>
      </w:r>
      <w:r w:rsidR="00AB469F" w:rsidRPr="006D0B39">
        <w:rPr>
          <w:rFonts w:ascii="Arial" w:eastAsia="Times New Roman" w:hAnsi="Arial" w:cs="Arial"/>
          <w:sz w:val="24"/>
          <w:szCs w:val="24"/>
          <w:lang w:eastAsia="en-GB"/>
        </w:rPr>
        <w:t xml:space="preserve"> i</w:t>
      </w:r>
      <w:r w:rsidR="00660C84" w:rsidRPr="006D0B39">
        <w:rPr>
          <w:rFonts w:ascii="Arial" w:eastAsia="Times New Roman" w:hAnsi="Arial" w:cs="Arial"/>
          <w:sz w:val="24"/>
          <w:szCs w:val="24"/>
          <w:lang w:eastAsia="en-GB"/>
        </w:rPr>
        <w:t>t wasn’t until1900, as the Victorian era was coming to a close, that the portrait photography's stoicism was replaced with culture of smiling</w:t>
      </w:r>
      <w:r w:rsidR="00311873">
        <w:rPr>
          <w:rFonts w:ascii="Arial" w:eastAsia="Times New Roman" w:hAnsi="Arial" w:cs="Arial"/>
          <w:sz w:val="24"/>
          <w:szCs w:val="24"/>
          <w:lang w:eastAsia="en-GB"/>
        </w:rPr>
        <w:t xml:space="preserve"> (Conger, 2013)</w:t>
      </w:r>
      <w:r w:rsidR="00660C84" w:rsidRPr="006D0B39">
        <w:rPr>
          <w:rFonts w:ascii="Arial" w:eastAsia="Times New Roman" w:hAnsi="Arial" w:cs="Arial"/>
          <w:sz w:val="24"/>
          <w:szCs w:val="24"/>
          <w:lang w:eastAsia="en-GB"/>
        </w:rPr>
        <w:t>.</w:t>
      </w:r>
    </w:p>
    <w:p w14:paraId="7C6963D2" w14:textId="0BF2EC13" w:rsidR="00FA1AA7" w:rsidRDefault="00FA1AA7" w:rsidP="00AD10EE">
      <w:pPr>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However, in the 1970, use of visual arts in training opened the door for use of videography and posters as educational tools</w:t>
      </w:r>
      <w:r w:rsidR="00140A80">
        <w:rPr>
          <w:rFonts w:ascii="Arial" w:eastAsia="Times New Roman" w:hAnsi="Arial" w:cs="Arial"/>
          <w:sz w:val="24"/>
          <w:szCs w:val="24"/>
          <w:lang w:eastAsia="en-GB"/>
        </w:rPr>
        <w:t xml:space="preserve"> (Russell, 2016)</w:t>
      </w:r>
      <w:r>
        <w:rPr>
          <w:rFonts w:ascii="Arial" w:eastAsia="Times New Roman" w:hAnsi="Arial" w:cs="Arial"/>
          <w:sz w:val="24"/>
          <w:szCs w:val="24"/>
          <w:lang w:eastAsia="en-GB"/>
        </w:rPr>
        <w:t xml:space="preserve">. This trend continued </w:t>
      </w:r>
      <w:r w:rsidR="00311873">
        <w:rPr>
          <w:rFonts w:ascii="Arial" w:eastAsia="Times New Roman" w:hAnsi="Arial" w:cs="Arial"/>
          <w:sz w:val="24"/>
          <w:szCs w:val="24"/>
          <w:lang w:eastAsia="en-GB"/>
        </w:rPr>
        <w:t xml:space="preserve">to present day, </w:t>
      </w:r>
      <w:r>
        <w:rPr>
          <w:rFonts w:ascii="Arial" w:eastAsia="Times New Roman" w:hAnsi="Arial" w:cs="Arial"/>
          <w:sz w:val="24"/>
          <w:szCs w:val="24"/>
          <w:lang w:eastAsia="en-GB"/>
        </w:rPr>
        <w:t>with the development of social media</w:t>
      </w:r>
      <w:r w:rsidR="008F0454">
        <w:rPr>
          <w:rFonts w:ascii="Arial" w:eastAsia="Times New Roman" w:hAnsi="Arial" w:cs="Arial"/>
          <w:sz w:val="24"/>
          <w:szCs w:val="24"/>
          <w:lang w:eastAsia="en-GB"/>
        </w:rPr>
        <w:t xml:space="preserve"> and platforms such as Panopto. Students across disciplines are encouraged to use all available resources including YouTube, Google Drive, blogs, video documentaries and video diaries to record their research, findings and </w:t>
      </w:r>
      <w:r w:rsidR="008F0454">
        <w:rPr>
          <w:rFonts w:ascii="Arial" w:eastAsia="Times New Roman" w:hAnsi="Arial" w:cs="Arial"/>
          <w:sz w:val="24"/>
          <w:szCs w:val="24"/>
          <w:lang w:eastAsia="en-GB"/>
        </w:rPr>
        <w:lastRenderedPageBreak/>
        <w:t xml:space="preserve">deliver final submission. </w:t>
      </w:r>
      <w:r>
        <w:rPr>
          <w:rFonts w:ascii="Arial" w:eastAsia="Times New Roman" w:hAnsi="Arial" w:cs="Arial"/>
          <w:sz w:val="24"/>
          <w:szCs w:val="24"/>
          <w:lang w:eastAsia="en-GB"/>
        </w:rPr>
        <w:t xml:space="preserve"> </w:t>
      </w:r>
      <w:r w:rsidR="008F0454">
        <w:rPr>
          <w:rFonts w:ascii="Arial" w:eastAsia="Times New Roman" w:hAnsi="Arial" w:cs="Arial"/>
          <w:sz w:val="24"/>
          <w:szCs w:val="24"/>
          <w:lang w:eastAsia="en-GB"/>
        </w:rPr>
        <w:t>Use of imagery</w:t>
      </w:r>
      <w:r>
        <w:rPr>
          <w:rFonts w:ascii="Arial" w:eastAsia="Times New Roman" w:hAnsi="Arial" w:cs="Arial"/>
          <w:sz w:val="24"/>
          <w:szCs w:val="24"/>
          <w:lang w:eastAsia="en-GB"/>
        </w:rPr>
        <w:t xml:space="preserve"> </w:t>
      </w:r>
      <w:r w:rsidR="008F0454">
        <w:rPr>
          <w:rFonts w:ascii="Arial" w:eastAsia="Times New Roman" w:hAnsi="Arial" w:cs="Arial"/>
          <w:sz w:val="24"/>
          <w:szCs w:val="24"/>
          <w:lang w:eastAsia="en-GB"/>
        </w:rPr>
        <w:t xml:space="preserve">in all its forms </w:t>
      </w:r>
      <w:r>
        <w:rPr>
          <w:rFonts w:ascii="Arial" w:eastAsia="Times New Roman" w:hAnsi="Arial" w:cs="Arial"/>
          <w:sz w:val="24"/>
          <w:szCs w:val="24"/>
          <w:lang w:eastAsia="en-GB"/>
        </w:rPr>
        <w:t xml:space="preserve">has developed into an accepted and expected form of delivering training and </w:t>
      </w:r>
      <w:r w:rsidR="008F0454">
        <w:rPr>
          <w:rFonts w:ascii="Arial" w:eastAsia="Times New Roman" w:hAnsi="Arial" w:cs="Arial"/>
          <w:sz w:val="24"/>
          <w:szCs w:val="24"/>
          <w:lang w:eastAsia="en-GB"/>
        </w:rPr>
        <w:t xml:space="preserve">doing assignment work. </w:t>
      </w:r>
    </w:p>
    <w:p w14:paraId="7D18FE2C" w14:textId="03F03089" w:rsidR="00FA1AA7" w:rsidRDefault="008F0454" w:rsidP="00AD10EE">
      <w:pPr>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Purpose of education and training is to prepare students for the workplace, so when looking at use of visual ethnography in education, it is important to consider its use in the workplace as well.  </w:t>
      </w:r>
      <w:r w:rsidR="00FA1AA7">
        <w:rPr>
          <w:rFonts w:ascii="Arial" w:eastAsia="Times New Roman" w:hAnsi="Arial" w:cs="Arial"/>
          <w:sz w:val="24"/>
          <w:szCs w:val="24"/>
          <w:lang w:eastAsia="en-GB"/>
        </w:rPr>
        <w:t xml:space="preserve">Ryan (2013) identified fear of doing public speaking and delivering presentations in workplace as one of the barriers to </w:t>
      </w:r>
      <w:r>
        <w:rPr>
          <w:rFonts w:ascii="Arial" w:eastAsia="Times New Roman" w:hAnsi="Arial" w:cs="Arial"/>
          <w:sz w:val="24"/>
          <w:szCs w:val="24"/>
          <w:lang w:eastAsia="en-GB"/>
        </w:rPr>
        <w:t xml:space="preserve">career development so learning how to overcome these fears by early exposure of students to all platforms, can clearly affect their success in the workplace as a result. </w:t>
      </w:r>
    </w:p>
    <w:p w14:paraId="4B73FCF4" w14:textId="77777777" w:rsidR="00371AD6" w:rsidRDefault="00371AD6" w:rsidP="00AB469F">
      <w:pPr>
        <w:spacing w:before="100" w:beforeAutospacing="1" w:after="100" w:afterAutospacing="1" w:line="360" w:lineRule="auto"/>
        <w:rPr>
          <w:rFonts w:ascii="Arial" w:eastAsia="Times New Roman" w:hAnsi="Arial" w:cs="Arial"/>
          <w:sz w:val="24"/>
          <w:szCs w:val="24"/>
          <w:lang w:eastAsia="en-GB"/>
        </w:rPr>
      </w:pPr>
    </w:p>
    <w:p w14:paraId="6388DC28" w14:textId="0D300B1D" w:rsidR="00371AD6" w:rsidRDefault="00AA6744" w:rsidP="00371AD6">
      <w:pPr>
        <w:pStyle w:val="Heading2"/>
        <w:rPr>
          <w:rFonts w:eastAsia="Times New Roman"/>
          <w:color w:val="auto"/>
          <w:lang w:eastAsia="en-GB"/>
        </w:rPr>
      </w:pPr>
      <w:bookmarkStart w:id="19" w:name="_Toc505948696"/>
      <w:bookmarkStart w:id="20" w:name="_Toc507947810"/>
      <w:r>
        <w:rPr>
          <w:rFonts w:eastAsia="Times New Roman"/>
          <w:color w:val="auto"/>
          <w:lang w:eastAsia="en-GB"/>
        </w:rPr>
        <w:t xml:space="preserve">2.1.4 </w:t>
      </w:r>
      <w:r w:rsidR="00371AD6" w:rsidRPr="00371AD6">
        <w:rPr>
          <w:rFonts w:eastAsia="Times New Roman"/>
          <w:color w:val="auto"/>
          <w:lang w:eastAsia="en-GB"/>
        </w:rPr>
        <w:t>Humour in the workplace</w:t>
      </w:r>
      <w:bookmarkEnd w:id="19"/>
      <w:bookmarkEnd w:id="20"/>
    </w:p>
    <w:p w14:paraId="0DB0BE15" w14:textId="77777777" w:rsidR="00371AD6" w:rsidRPr="00371AD6" w:rsidRDefault="00371AD6" w:rsidP="00371AD6">
      <w:pPr>
        <w:rPr>
          <w:lang w:eastAsia="en-GB"/>
        </w:rPr>
      </w:pPr>
    </w:p>
    <w:p w14:paraId="56E8A75F" w14:textId="3669DB34" w:rsidR="00D77A19" w:rsidRDefault="00525305" w:rsidP="00AD10EE">
      <w:pPr>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eastAsia="en-GB"/>
        </w:rPr>
        <w:t>Although, concept of fun is clearly not new, concept of fun workplace is a relatively novel idea which only came about in the ‘90s.</w:t>
      </w:r>
      <w:r w:rsidR="00D77A19" w:rsidRPr="00D77A19">
        <w:rPr>
          <w:rFonts w:ascii="Arial" w:eastAsia="Times New Roman" w:hAnsi="Arial" w:cs="Arial"/>
          <w:sz w:val="24"/>
          <w:szCs w:val="24"/>
          <w:lang w:val="en" w:eastAsia="en-GB"/>
        </w:rPr>
        <w:t xml:space="preserve"> </w:t>
      </w:r>
      <w:r w:rsidR="00D77A19" w:rsidRPr="00E90DD9">
        <w:rPr>
          <w:rFonts w:ascii="Arial" w:eastAsia="Times New Roman" w:hAnsi="Arial" w:cs="Arial"/>
          <w:sz w:val="24"/>
          <w:szCs w:val="24"/>
          <w:lang w:val="en" w:eastAsia="en-GB"/>
        </w:rPr>
        <w:t>“</w:t>
      </w:r>
      <w:bookmarkStart w:id="21" w:name="_Hlk507676037"/>
      <w:r w:rsidR="00D77A19">
        <w:rPr>
          <w:rFonts w:ascii="Arial" w:eastAsia="Times New Roman" w:hAnsi="Arial" w:cs="Arial"/>
          <w:sz w:val="24"/>
          <w:szCs w:val="24"/>
          <w:lang w:val="en" w:eastAsia="en-GB"/>
        </w:rPr>
        <w:t>Wolf (2008</w:t>
      </w:r>
      <w:bookmarkEnd w:id="21"/>
      <w:r w:rsidR="00D77A19">
        <w:rPr>
          <w:rFonts w:ascii="Arial" w:eastAsia="Times New Roman" w:hAnsi="Arial" w:cs="Arial"/>
          <w:sz w:val="24"/>
          <w:szCs w:val="24"/>
          <w:lang w:val="en" w:eastAsia="en-GB"/>
        </w:rPr>
        <w:t>) comments that ‘</w:t>
      </w:r>
      <w:r w:rsidR="00D77A19" w:rsidRPr="00E90DD9">
        <w:rPr>
          <w:rFonts w:ascii="Arial" w:eastAsia="Times New Roman" w:hAnsi="Arial" w:cs="Arial"/>
          <w:sz w:val="24"/>
          <w:szCs w:val="24"/>
          <w:lang w:val="en" w:eastAsia="en-GB"/>
        </w:rPr>
        <w:t>Despite the popularity of the concept of fun at work, which emerged with the dot-com boom of the ‘90s when businesses become more associated with play, there has been little research addressing its effects on individual job performance</w:t>
      </w:r>
      <w:r w:rsidR="00D77A19">
        <w:rPr>
          <w:rFonts w:ascii="Arial" w:eastAsia="Times New Roman" w:hAnsi="Arial" w:cs="Arial"/>
          <w:sz w:val="24"/>
          <w:szCs w:val="24"/>
          <w:lang w:val="en" w:eastAsia="en-GB"/>
        </w:rPr>
        <w:t>’</w:t>
      </w:r>
    </w:p>
    <w:p w14:paraId="4A609655" w14:textId="54370CD3" w:rsidR="00E466F3" w:rsidRDefault="00D77A19" w:rsidP="00AD10EE">
      <w:pPr>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eastAsia="en-GB"/>
        </w:rPr>
        <w:t xml:space="preserve">In 1993, Rosabeth Moss Kanter, a management guru has been quoted by Chote (1993) as telling the </w:t>
      </w:r>
      <w:r w:rsidRPr="00D77A19">
        <w:rPr>
          <w:rFonts w:ascii="Arial" w:eastAsia="Times New Roman" w:hAnsi="Arial" w:cs="Arial"/>
          <w:sz w:val="24"/>
          <w:szCs w:val="24"/>
          <w:lang w:eastAsia="en-GB"/>
        </w:rPr>
        <w:t>audience</w:t>
      </w:r>
      <w:r>
        <w:rPr>
          <w:rFonts w:ascii="Arial" w:eastAsia="Times New Roman" w:hAnsi="Arial" w:cs="Arial"/>
          <w:sz w:val="24"/>
          <w:szCs w:val="24"/>
          <w:lang w:eastAsia="en-GB"/>
        </w:rPr>
        <w:t xml:space="preserve"> at an International Management Symposium </w:t>
      </w:r>
      <w:r w:rsidRPr="00D77A19">
        <w:rPr>
          <w:rFonts w:ascii="Arial" w:eastAsia="Times New Roman" w:hAnsi="Arial" w:cs="Arial"/>
          <w:sz w:val="24"/>
          <w:szCs w:val="24"/>
          <w:lang w:eastAsia="en-GB"/>
        </w:rPr>
        <w:t>‘</w:t>
      </w:r>
      <w:r>
        <w:rPr>
          <w:rFonts w:ascii="Arial" w:eastAsia="Times New Roman" w:hAnsi="Arial" w:cs="Arial"/>
          <w:sz w:val="24"/>
          <w:szCs w:val="24"/>
          <w:lang w:eastAsia="en-GB"/>
        </w:rPr>
        <w:t>…</w:t>
      </w:r>
      <w:r w:rsidRPr="00D77A19">
        <w:rPr>
          <w:rFonts w:ascii="Arial" w:eastAsia="Times New Roman" w:hAnsi="Arial" w:cs="Arial"/>
          <w:sz w:val="24"/>
          <w:szCs w:val="24"/>
          <w:lang w:eastAsia="en-GB"/>
        </w:rPr>
        <w:t>that a successful company must be focused, fast, flexible, friendly and fun</w:t>
      </w:r>
      <w:r>
        <w:rPr>
          <w:rFonts w:ascii="Arial" w:eastAsia="Times New Roman" w:hAnsi="Arial" w:cs="Arial"/>
          <w:sz w:val="24"/>
          <w:szCs w:val="24"/>
          <w:lang w:eastAsia="en-GB"/>
        </w:rPr>
        <w:t>.’ Kanter (1993) goes on to argue that ‘a firm that is fun to work for gets more value from its employees.’</w:t>
      </w:r>
      <w:r w:rsidRPr="00D77A19">
        <w:rPr>
          <w:rFonts w:ascii="Arial" w:eastAsia="Times New Roman" w:hAnsi="Arial" w:cs="Arial"/>
          <w:sz w:val="24"/>
          <w:szCs w:val="24"/>
          <w:lang w:val="en" w:eastAsia="en-GB"/>
        </w:rPr>
        <w:t xml:space="preserve"> </w:t>
      </w:r>
      <w:r w:rsidRPr="00E466F3">
        <w:rPr>
          <w:rFonts w:ascii="Arial" w:eastAsia="Times New Roman" w:hAnsi="Arial" w:cs="Arial"/>
          <w:sz w:val="24"/>
          <w:szCs w:val="24"/>
          <w:lang w:val="en" w:eastAsia="en-GB"/>
        </w:rPr>
        <w:t>Woolf</w:t>
      </w:r>
      <w:r>
        <w:rPr>
          <w:rFonts w:ascii="Arial" w:eastAsia="Times New Roman" w:hAnsi="Arial" w:cs="Arial"/>
          <w:sz w:val="24"/>
          <w:szCs w:val="24"/>
          <w:lang w:val="en" w:eastAsia="en-GB"/>
        </w:rPr>
        <w:t xml:space="preserve"> (2008)</w:t>
      </w:r>
      <w:r w:rsidRPr="00E466F3">
        <w:rPr>
          <w:rFonts w:ascii="Arial" w:eastAsia="Times New Roman" w:hAnsi="Arial" w:cs="Arial"/>
          <w:sz w:val="24"/>
          <w:szCs w:val="24"/>
          <w:lang w:val="en" w:eastAsia="en-GB"/>
        </w:rPr>
        <w:t>, who did the research for her doctoral dissertation in management</w:t>
      </w:r>
      <w:r>
        <w:rPr>
          <w:rFonts w:ascii="Arial" w:eastAsia="Times New Roman" w:hAnsi="Arial" w:cs="Arial"/>
          <w:sz w:val="24"/>
          <w:szCs w:val="24"/>
          <w:lang w:val="en" w:eastAsia="en-GB"/>
        </w:rPr>
        <w:t xml:space="preserve"> agrees that ‘w</w:t>
      </w:r>
      <w:r w:rsidR="00E466F3" w:rsidRPr="00E466F3">
        <w:rPr>
          <w:rFonts w:ascii="Arial" w:eastAsia="Times New Roman" w:hAnsi="Arial" w:cs="Arial"/>
          <w:sz w:val="24"/>
          <w:szCs w:val="24"/>
          <w:lang w:val="en" w:eastAsia="en-GB"/>
        </w:rPr>
        <w:t>orkers who have a good time while they’re on the clock accomplished more, showed a higher level of creativity and extende</w:t>
      </w:r>
      <w:r>
        <w:rPr>
          <w:rFonts w:ascii="Arial" w:eastAsia="Times New Roman" w:hAnsi="Arial" w:cs="Arial"/>
          <w:sz w:val="24"/>
          <w:szCs w:val="24"/>
          <w:lang w:val="en" w:eastAsia="en-GB"/>
        </w:rPr>
        <w:t>d more help to co-workers’.</w:t>
      </w:r>
    </w:p>
    <w:p w14:paraId="5EF3DBAF" w14:textId="28CCE7A0" w:rsidR="002A75C9" w:rsidRDefault="002A75C9" w:rsidP="00AD10EE">
      <w:pPr>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lastRenderedPageBreak/>
        <w:t xml:space="preserve">A steady stream of literature has been written on the subject since then, all pointing to humour </w:t>
      </w:r>
      <w:r w:rsidR="00EF5CAD">
        <w:rPr>
          <w:rFonts w:ascii="Arial" w:eastAsia="Times New Roman" w:hAnsi="Arial" w:cs="Arial"/>
          <w:sz w:val="24"/>
          <w:szCs w:val="24"/>
          <w:lang w:val="en" w:eastAsia="en-GB"/>
        </w:rPr>
        <w:t xml:space="preserve">gaining importance and recognition as </w:t>
      </w:r>
      <w:r>
        <w:rPr>
          <w:rFonts w:ascii="Arial" w:eastAsia="Times New Roman" w:hAnsi="Arial" w:cs="Arial"/>
          <w:sz w:val="24"/>
          <w:szCs w:val="24"/>
          <w:lang w:val="en" w:eastAsia="en-GB"/>
        </w:rPr>
        <w:t xml:space="preserve">a natural stress lowering mechanism and, if used, appropriately, a great </w:t>
      </w:r>
      <w:r w:rsidR="00EF5CAD">
        <w:rPr>
          <w:rFonts w:ascii="Arial" w:eastAsia="Times New Roman" w:hAnsi="Arial" w:cs="Arial"/>
          <w:sz w:val="24"/>
          <w:szCs w:val="24"/>
          <w:lang w:val="en" w:eastAsia="en-GB"/>
        </w:rPr>
        <w:t>learning and development tool</w:t>
      </w:r>
      <w:r>
        <w:rPr>
          <w:rFonts w:ascii="Arial" w:eastAsia="Times New Roman" w:hAnsi="Arial" w:cs="Arial"/>
          <w:sz w:val="24"/>
          <w:szCs w:val="24"/>
          <w:lang w:val="en" w:eastAsia="en-GB"/>
        </w:rPr>
        <w:t xml:space="preserve"> (Provine,2000; Berk (</w:t>
      </w:r>
      <w:r w:rsidR="00446603">
        <w:rPr>
          <w:rFonts w:ascii="Arial" w:eastAsia="Times New Roman" w:hAnsi="Arial" w:cs="Arial"/>
          <w:sz w:val="24"/>
          <w:szCs w:val="24"/>
          <w:lang w:val="en" w:eastAsia="en-GB"/>
        </w:rPr>
        <w:t>2002,2003); Dobson, 2006; Pike e</w:t>
      </w:r>
      <w:r>
        <w:rPr>
          <w:rFonts w:ascii="Arial" w:eastAsia="Times New Roman" w:hAnsi="Arial" w:cs="Arial"/>
          <w:sz w:val="24"/>
          <w:szCs w:val="24"/>
          <w:lang w:val="en" w:eastAsia="en-GB"/>
        </w:rPr>
        <w:t>t al, 2009; Riggio, 2015</w:t>
      </w:r>
      <w:r w:rsidR="00EF5CAD">
        <w:rPr>
          <w:rFonts w:ascii="Arial" w:eastAsia="Times New Roman" w:hAnsi="Arial" w:cs="Arial"/>
          <w:sz w:val="24"/>
          <w:szCs w:val="24"/>
          <w:lang w:val="en" w:eastAsia="en-GB"/>
        </w:rPr>
        <w:t xml:space="preserve">; </w:t>
      </w:r>
      <w:r w:rsidR="00EF5CAD" w:rsidRPr="006D0B39">
        <w:rPr>
          <w:rFonts w:ascii="Arial" w:eastAsia="Times New Roman" w:hAnsi="Arial" w:cs="Arial"/>
          <w:sz w:val="24"/>
          <w:szCs w:val="24"/>
          <w:lang w:val="en" w:eastAsia="en-GB"/>
        </w:rPr>
        <w:t>Schoenewolf</w:t>
      </w:r>
      <w:r w:rsidR="00EF5CAD">
        <w:rPr>
          <w:rFonts w:ascii="Arial" w:eastAsia="Times New Roman" w:hAnsi="Arial" w:cs="Arial"/>
          <w:sz w:val="24"/>
          <w:szCs w:val="24"/>
          <w:lang w:val="en" w:eastAsia="en-GB"/>
        </w:rPr>
        <w:t>, 2015).</w:t>
      </w:r>
    </w:p>
    <w:p w14:paraId="0CCED97A" w14:textId="06C3674D" w:rsidR="00EF4261" w:rsidRDefault="008F5F84"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The difference between </w:t>
      </w:r>
      <w:r w:rsidR="00630C91">
        <w:rPr>
          <w:rFonts w:ascii="Arial" w:eastAsia="Times New Roman" w:hAnsi="Arial" w:cs="Arial"/>
          <w:sz w:val="24"/>
          <w:szCs w:val="24"/>
          <w:lang w:val="en" w:eastAsia="en-GB"/>
        </w:rPr>
        <w:t>generations</w:t>
      </w:r>
      <w:r>
        <w:rPr>
          <w:rFonts w:ascii="Arial" w:eastAsia="Times New Roman" w:hAnsi="Arial" w:cs="Arial"/>
          <w:sz w:val="24"/>
          <w:szCs w:val="24"/>
          <w:lang w:val="en" w:eastAsia="en-GB"/>
        </w:rPr>
        <w:t xml:space="preserve"> </w:t>
      </w:r>
      <w:r w:rsidR="006B7005">
        <w:rPr>
          <w:rFonts w:ascii="Arial" w:eastAsia="Times New Roman" w:hAnsi="Arial" w:cs="Arial"/>
          <w:sz w:val="24"/>
          <w:szCs w:val="24"/>
          <w:lang w:val="en" w:eastAsia="en-GB"/>
        </w:rPr>
        <w:t>should</w:t>
      </w:r>
      <w:r>
        <w:rPr>
          <w:rFonts w:ascii="Arial" w:eastAsia="Times New Roman" w:hAnsi="Arial" w:cs="Arial"/>
          <w:sz w:val="24"/>
          <w:szCs w:val="24"/>
          <w:lang w:val="en" w:eastAsia="en-GB"/>
        </w:rPr>
        <w:t xml:space="preserve"> be </w:t>
      </w:r>
      <w:r w:rsidR="0074289B">
        <w:rPr>
          <w:rFonts w:ascii="Arial" w:eastAsia="Times New Roman" w:hAnsi="Arial" w:cs="Arial"/>
          <w:sz w:val="24"/>
          <w:szCs w:val="24"/>
          <w:lang w:val="en" w:eastAsia="en-GB"/>
        </w:rPr>
        <w:t>considered</w:t>
      </w:r>
      <w:r>
        <w:rPr>
          <w:rFonts w:ascii="Arial" w:eastAsia="Times New Roman" w:hAnsi="Arial" w:cs="Arial"/>
          <w:sz w:val="24"/>
          <w:szCs w:val="24"/>
          <w:lang w:val="en" w:eastAsia="en-GB"/>
        </w:rPr>
        <w:t xml:space="preserve"> her</w:t>
      </w:r>
      <w:r w:rsidR="00630C91">
        <w:rPr>
          <w:rFonts w:ascii="Arial" w:eastAsia="Times New Roman" w:hAnsi="Arial" w:cs="Arial"/>
          <w:sz w:val="24"/>
          <w:szCs w:val="24"/>
          <w:lang w:val="en" w:eastAsia="en-GB"/>
        </w:rPr>
        <w:t>e</w:t>
      </w:r>
      <w:r>
        <w:rPr>
          <w:rFonts w:ascii="Arial" w:eastAsia="Times New Roman" w:hAnsi="Arial" w:cs="Arial"/>
          <w:sz w:val="24"/>
          <w:szCs w:val="24"/>
          <w:lang w:val="en" w:eastAsia="en-GB"/>
        </w:rPr>
        <w:t xml:space="preserve">: </w:t>
      </w:r>
    </w:p>
    <w:tbl>
      <w:tblPr>
        <w:tblStyle w:val="TableGrid"/>
        <w:tblW w:w="0" w:type="auto"/>
        <w:tblLook w:val="04A0" w:firstRow="1" w:lastRow="0" w:firstColumn="1" w:lastColumn="0" w:noHBand="0" w:noVBand="1"/>
      </w:tblPr>
      <w:tblGrid>
        <w:gridCol w:w="4814"/>
        <w:gridCol w:w="4814"/>
      </w:tblGrid>
      <w:tr w:rsidR="00EF4261" w14:paraId="42928523" w14:textId="77777777" w:rsidTr="00EF4261">
        <w:tc>
          <w:tcPr>
            <w:tcW w:w="4814" w:type="dxa"/>
          </w:tcPr>
          <w:p w14:paraId="4D1249C6" w14:textId="151BEA75"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Generation</w:t>
            </w:r>
          </w:p>
        </w:tc>
        <w:tc>
          <w:tcPr>
            <w:tcW w:w="4814" w:type="dxa"/>
          </w:tcPr>
          <w:p w14:paraId="51A503E0" w14:textId="1290ECD4"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Born between</w:t>
            </w:r>
          </w:p>
        </w:tc>
      </w:tr>
      <w:tr w:rsidR="00EF4261" w14:paraId="0983A26F" w14:textId="77777777" w:rsidTr="00EF4261">
        <w:tc>
          <w:tcPr>
            <w:tcW w:w="4814" w:type="dxa"/>
          </w:tcPr>
          <w:p w14:paraId="4560B6F7" w14:textId="1B1731DD"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Baby boomers</w:t>
            </w:r>
          </w:p>
        </w:tc>
        <w:tc>
          <w:tcPr>
            <w:tcW w:w="4814" w:type="dxa"/>
          </w:tcPr>
          <w:p w14:paraId="2A57E89D" w14:textId="42D154A3"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1940-1960</w:t>
            </w:r>
          </w:p>
        </w:tc>
      </w:tr>
      <w:tr w:rsidR="00EF4261" w14:paraId="00B9F696" w14:textId="77777777" w:rsidTr="00EF4261">
        <w:tc>
          <w:tcPr>
            <w:tcW w:w="4814" w:type="dxa"/>
          </w:tcPr>
          <w:p w14:paraId="0A0A649D" w14:textId="0F7C29EB"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Generation X (GenX)</w:t>
            </w:r>
          </w:p>
        </w:tc>
        <w:tc>
          <w:tcPr>
            <w:tcW w:w="4814" w:type="dxa"/>
          </w:tcPr>
          <w:p w14:paraId="4BC286CB" w14:textId="6B71D55E"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1960-1980</w:t>
            </w:r>
          </w:p>
        </w:tc>
      </w:tr>
      <w:tr w:rsidR="00EF4261" w14:paraId="70AAC140" w14:textId="77777777" w:rsidTr="00EF4261">
        <w:tc>
          <w:tcPr>
            <w:tcW w:w="4814" w:type="dxa"/>
          </w:tcPr>
          <w:p w14:paraId="79358DFD" w14:textId="1EFE264E"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Generation Y</w:t>
            </w:r>
          </w:p>
        </w:tc>
        <w:tc>
          <w:tcPr>
            <w:tcW w:w="4814" w:type="dxa"/>
          </w:tcPr>
          <w:p w14:paraId="16951747" w14:textId="073E4CB8"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1980-2000</w:t>
            </w:r>
          </w:p>
        </w:tc>
      </w:tr>
      <w:tr w:rsidR="00EF4261" w14:paraId="234C073F" w14:textId="77777777" w:rsidTr="00EF4261">
        <w:tc>
          <w:tcPr>
            <w:tcW w:w="4814" w:type="dxa"/>
          </w:tcPr>
          <w:p w14:paraId="61C4B8DF" w14:textId="3D130349"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Millennials</w:t>
            </w:r>
          </w:p>
        </w:tc>
        <w:tc>
          <w:tcPr>
            <w:tcW w:w="4814" w:type="dxa"/>
          </w:tcPr>
          <w:p w14:paraId="52F53055" w14:textId="4D00D8DC" w:rsidR="00EF4261" w:rsidRDefault="00EF4261" w:rsidP="00AD10EE">
            <w:pPr>
              <w:spacing w:before="24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born after 2000</w:t>
            </w:r>
          </w:p>
        </w:tc>
      </w:tr>
    </w:tbl>
    <w:p w14:paraId="115E980B" w14:textId="033BBEB3" w:rsidR="00EF4261" w:rsidRDefault="00EF4261" w:rsidP="00AD10EE">
      <w:pPr>
        <w:spacing w:before="240" w:beforeAutospacing="1" w:after="100" w:afterAutospacing="1" w:line="480" w:lineRule="auto"/>
        <w:jc w:val="right"/>
        <w:rPr>
          <w:rFonts w:ascii="Arial" w:eastAsia="Times New Roman" w:hAnsi="Arial" w:cs="Arial"/>
          <w:sz w:val="24"/>
          <w:szCs w:val="24"/>
          <w:lang w:val="en" w:eastAsia="en-GB"/>
        </w:rPr>
      </w:pPr>
      <w:r>
        <w:rPr>
          <w:rFonts w:ascii="Arial" w:eastAsia="Times New Roman" w:hAnsi="Arial" w:cs="Arial"/>
          <w:sz w:val="24"/>
          <w:szCs w:val="24"/>
          <w:lang w:val="en" w:eastAsia="en-GB"/>
        </w:rPr>
        <w:t>Adapted from Office of national statistics (2017)</w:t>
      </w:r>
    </w:p>
    <w:p w14:paraId="57DEA69C" w14:textId="0D20AFA8" w:rsidR="006C246E" w:rsidRDefault="00EF4261" w:rsidP="00AD10EE">
      <w:pPr>
        <w:spacing w:before="24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val="en" w:eastAsia="en-GB"/>
        </w:rPr>
        <w:t>All generations</w:t>
      </w:r>
      <w:r w:rsidR="0074289B">
        <w:rPr>
          <w:rFonts w:ascii="Arial" w:eastAsia="Times New Roman" w:hAnsi="Arial" w:cs="Arial"/>
          <w:sz w:val="24"/>
          <w:szCs w:val="24"/>
          <w:lang w:val="en" w:eastAsia="en-GB"/>
        </w:rPr>
        <w:t xml:space="preserve"> </w:t>
      </w:r>
      <w:r w:rsidR="00630C91">
        <w:rPr>
          <w:rFonts w:ascii="Arial" w:eastAsia="Times New Roman" w:hAnsi="Arial" w:cs="Arial"/>
          <w:sz w:val="24"/>
          <w:szCs w:val="24"/>
          <w:lang w:val="en" w:eastAsia="en-GB"/>
        </w:rPr>
        <w:t xml:space="preserve">will have </w:t>
      </w:r>
      <w:r w:rsidR="0074289B">
        <w:rPr>
          <w:rFonts w:ascii="Arial" w:eastAsia="Times New Roman" w:hAnsi="Arial" w:cs="Arial"/>
          <w:sz w:val="24"/>
          <w:szCs w:val="24"/>
          <w:lang w:val="en" w:eastAsia="en-GB"/>
        </w:rPr>
        <w:t xml:space="preserve">all had different educational </w:t>
      </w:r>
      <w:r w:rsidR="00630C91">
        <w:rPr>
          <w:rFonts w:ascii="Arial" w:eastAsia="Times New Roman" w:hAnsi="Arial" w:cs="Arial"/>
          <w:sz w:val="24"/>
          <w:szCs w:val="24"/>
          <w:lang w:val="en" w:eastAsia="en-GB"/>
        </w:rPr>
        <w:t xml:space="preserve">experience. </w:t>
      </w:r>
      <w:r w:rsidR="0057484D">
        <w:rPr>
          <w:rFonts w:ascii="Arial" w:eastAsia="Times New Roman" w:hAnsi="Arial" w:cs="Arial"/>
          <w:sz w:val="24"/>
          <w:szCs w:val="24"/>
          <w:lang w:val="en" w:eastAsia="en-GB"/>
        </w:rPr>
        <w:t>Kessler (</w:t>
      </w:r>
      <w:r w:rsidR="00864E86">
        <w:rPr>
          <w:rFonts w:ascii="Arial" w:eastAsia="Times New Roman" w:hAnsi="Arial" w:cs="Arial"/>
          <w:sz w:val="24"/>
          <w:szCs w:val="24"/>
          <w:lang w:val="en" w:eastAsia="en-GB"/>
        </w:rPr>
        <w:t>2012)</w:t>
      </w:r>
      <w:r w:rsidR="0057484D">
        <w:rPr>
          <w:rFonts w:ascii="Arial" w:eastAsia="Times New Roman" w:hAnsi="Arial" w:cs="Arial"/>
          <w:sz w:val="24"/>
          <w:szCs w:val="24"/>
          <w:lang w:val="en" w:eastAsia="en-GB"/>
        </w:rPr>
        <w:t xml:space="preserve"> argues that “</w:t>
      </w:r>
      <w:r w:rsidR="0057484D" w:rsidRPr="0057484D">
        <w:rPr>
          <w:rFonts w:ascii="Arial" w:eastAsia="Times New Roman" w:hAnsi="Arial" w:cs="Arial"/>
          <w:sz w:val="24"/>
          <w:szCs w:val="24"/>
          <w:lang w:eastAsia="en-GB"/>
        </w:rPr>
        <w:t>We are all a product of our life experiences. Which means that we all see the world in a different way.</w:t>
      </w:r>
      <w:r w:rsidR="0057484D">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6C246E">
        <w:rPr>
          <w:rFonts w:ascii="Arial" w:eastAsia="Times New Roman" w:hAnsi="Arial" w:cs="Arial"/>
          <w:sz w:val="24"/>
          <w:szCs w:val="24"/>
          <w:lang w:val="en" w:eastAsia="en-GB"/>
        </w:rPr>
        <w:t xml:space="preserve">The idea of a fun workplace is, </w:t>
      </w:r>
      <w:r>
        <w:rPr>
          <w:rFonts w:ascii="Arial" w:eastAsia="Times New Roman" w:hAnsi="Arial" w:cs="Arial"/>
          <w:sz w:val="24"/>
          <w:szCs w:val="24"/>
          <w:lang w:val="en" w:eastAsia="en-GB"/>
        </w:rPr>
        <w:t>therefore</w:t>
      </w:r>
      <w:r w:rsidR="006C246E">
        <w:rPr>
          <w:rFonts w:ascii="Arial" w:eastAsia="Times New Roman" w:hAnsi="Arial" w:cs="Arial"/>
          <w:sz w:val="24"/>
          <w:szCs w:val="24"/>
          <w:lang w:val="en" w:eastAsia="en-GB"/>
        </w:rPr>
        <w:t>, only going to be acceptable to people who trained for their professions in a fun environment. It is unreasonable to expect people who were</w:t>
      </w:r>
      <w:r w:rsidR="008F5F84">
        <w:rPr>
          <w:rFonts w:ascii="Arial" w:eastAsia="Times New Roman" w:hAnsi="Arial" w:cs="Arial"/>
          <w:sz w:val="24"/>
          <w:szCs w:val="24"/>
          <w:lang w:val="en" w:eastAsia="en-GB"/>
        </w:rPr>
        <w:t>, in their 20</w:t>
      </w:r>
      <w:r w:rsidR="00630C91">
        <w:rPr>
          <w:rFonts w:ascii="Arial" w:eastAsia="Times New Roman" w:hAnsi="Arial" w:cs="Arial"/>
          <w:sz w:val="24"/>
          <w:szCs w:val="24"/>
          <w:lang w:val="en" w:eastAsia="en-GB"/>
        </w:rPr>
        <w:t>s, educated</w:t>
      </w:r>
      <w:r w:rsidR="006C246E">
        <w:rPr>
          <w:rFonts w:ascii="Arial" w:eastAsia="Times New Roman" w:hAnsi="Arial" w:cs="Arial"/>
          <w:sz w:val="24"/>
          <w:szCs w:val="24"/>
          <w:lang w:val="en" w:eastAsia="en-GB"/>
        </w:rPr>
        <w:t xml:space="preserve"> in stern teaching environment of the </w:t>
      </w:r>
      <w:r w:rsidR="003B62A7">
        <w:rPr>
          <w:rFonts w:ascii="Arial" w:eastAsia="Times New Roman" w:hAnsi="Arial" w:cs="Arial"/>
          <w:sz w:val="24"/>
          <w:szCs w:val="24"/>
          <w:lang w:val="en" w:eastAsia="en-GB"/>
        </w:rPr>
        <w:t xml:space="preserve">80s </w:t>
      </w:r>
      <w:r w:rsidR="006C246E">
        <w:rPr>
          <w:rFonts w:ascii="Arial" w:eastAsia="Times New Roman" w:hAnsi="Arial" w:cs="Arial"/>
          <w:sz w:val="24"/>
          <w:szCs w:val="24"/>
          <w:lang w:val="en" w:eastAsia="en-GB"/>
        </w:rPr>
        <w:t xml:space="preserve">to suddenly </w:t>
      </w:r>
      <w:r w:rsidR="003B62A7">
        <w:rPr>
          <w:rFonts w:ascii="Arial" w:eastAsia="Times New Roman" w:hAnsi="Arial" w:cs="Arial"/>
          <w:sz w:val="24"/>
          <w:szCs w:val="24"/>
          <w:lang w:val="en" w:eastAsia="en-GB"/>
        </w:rPr>
        <w:t>change</w:t>
      </w:r>
      <w:r w:rsidR="006C246E">
        <w:rPr>
          <w:rFonts w:ascii="Arial" w:eastAsia="Times New Roman" w:hAnsi="Arial" w:cs="Arial"/>
          <w:sz w:val="24"/>
          <w:szCs w:val="24"/>
          <w:lang w:val="en" w:eastAsia="en-GB"/>
        </w:rPr>
        <w:t xml:space="preserve"> </w:t>
      </w:r>
      <w:r w:rsidR="003B62A7">
        <w:rPr>
          <w:rFonts w:ascii="Arial" w:eastAsia="Times New Roman" w:hAnsi="Arial" w:cs="Arial"/>
          <w:sz w:val="24"/>
          <w:szCs w:val="24"/>
          <w:lang w:val="en" w:eastAsia="en-GB"/>
        </w:rPr>
        <w:t>their</w:t>
      </w:r>
      <w:r w:rsidR="006C246E">
        <w:rPr>
          <w:rFonts w:ascii="Arial" w:eastAsia="Times New Roman" w:hAnsi="Arial" w:cs="Arial"/>
          <w:sz w:val="24"/>
          <w:szCs w:val="24"/>
          <w:lang w:val="en" w:eastAsia="en-GB"/>
        </w:rPr>
        <w:t xml:space="preserve"> </w:t>
      </w:r>
      <w:r w:rsidR="003B62A7">
        <w:rPr>
          <w:rFonts w:ascii="Arial" w:eastAsia="Times New Roman" w:hAnsi="Arial" w:cs="Arial"/>
          <w:sz w:val="24"/>
          <w:szCs w:val="24"/>
          <w:lang w:val="en" w:eastAsia="en-GB"/>
        </w:rPr>
        <w:t>attitude</w:t>
      </w:r>
      <w:r w:rsidR="006C246E">
        <w:rPr>
          <w:rFonts w:ascii="Arial" w:eastAsia="Times New Roman" w:hAnsi="Arial" w:cs="Arial"/>
          <w:sz w:val="24"/>
          <w:szCs w:val="24"/>
          <w:lang w:val="en" w:eastAsia="en-GB"/>
        </w:rPr>
        <w:t xml:space="preserve"> to fun in the </w:t>
      </w:r>
      <w:r w:rsidR="003B62A7">
        <w:rPr>
          <w:rFonts w:ascii="Arial" w:eastAsia="Times New Roman" w:hAnsi="Arial" w:cs="Arial"/>
          <w:sz w:val="24"/>
          <w:szCs w:val="24"/>
          <w:lang w:val="en" w:eastAsia="en-GB"/>
        </w:rPr>
        <w:t>workplace</w:t>
      </w:r>
      <w:r w:rsidR="006C246E">
        <w:rPr>
          <w:rFonts w:ascii="Arial" w:eastAsia="Times New Roman" w:hAnsi="Arial" w:cs="Arial"/>
          <w:sz w:val="24"/>
          <w:szCs w:val="24"/>
          <w:lang w:val="en" w:eastAsia="en-GB"/>
        </w:rPr>
        <w:t>.</w:t>
      </w:r>
      <w:r w:rsidR="003B62A7">
        <w:rPr>
          <w:rFonts w:ascii="Arial" w:eastAsia="Times New Roman" w:hAnsi="Arial" w:cs="Arial"/>
          <w:sz w:val="24"/>
          <w:szCs w:val="24"/>
          <w:lang w:val="en" w:eastAsia="en-GB"/>
        </w:rPr>
        <w:t xml:space="preserve"> People who were in their 20s and in education during the 80s are now in their late 50s. Their ideas of ‘respectful’ and ‘professional’ are very different to those who are in their 20s now and in education to take over those professions</w:t>
      </w:r>
      <w:r>
        <w:rPr>
          <w:rFonts w:ascii="Arial" w:eastAsia="Times New Roman" w:hAnsi="Arial" w:cs="Arial"/>
          <w:sz w:val="24"/>
          <w:szCs w:val="24"/>
          <w:lang w:val="en" w:eastAsia="en-GB"/>
        </w:rPr>
        <w:t xml:space="preserve"> (Tolbize. 2008).</w:t>
      </w:r>
      <w:r w:rsidR="003B62A7">
        <w:rPr>
          <w:rFonts w:ascii="Arial" w:eastAsia="Times New Roman" w:hAnsi="Arial" w:cs="Arial"/>
          <w:sz w:val="24"/>
          <w:szCs w:val="24"/>
          <w:lang w:val="en" w:eastAsia="en-GB"/>
        </w:rPr>
        <w:t xml:space="preserve"> Tolbize (2008) </w:t>
      </w:r>
      <w:r w:rsidR="0074289B">
        <w:rPr>
          <w:rFonts w:ascii="Arial" w:eastAsia="Times New Roman" w:hAnsi="Arial" w:cs="Arial"/>
          <w:sz w:val="24"/>
          <w:szCs w:val="24"/>
          <w:lang w:val="en" w:eastAsia="en-GB"/>
        </w:rPr>
        <w:t xml:space="preserve">in the study on “Generational Differences in the Workplace” </w:t>
      </w:r>
      <w:r w:rsidR="003B62A7">
        <w:rPr>
          <w:rFonts w:ascii="Arial" w:eastAsia="Times New Roman" w:hAnsi="Arial" w:cs="Arial"/>
          <w:sz w:val="24"/>
          <w:szCs w:val="24"/>
          <w:lang w:val="en" w:eastAsia="en-GB"/>
        </w:rPr>
        <w:t xml:space="preserve">found that:” </w:t>
      </w:r>
      <w:r w:rsidR="003B62A7" w:rsidRPr="003B62A7">
        <w:rPr>
          <w:rFonts w:ascii="Arial" w:eastAsia="Times New Roman" w:hAnsi="Arial" w:cs="Arial"/>
          <w:sz w:val="24"/>
          <w:szCs w:val="24"/>
          <w:lang w:eastAsia="en-GB"/>
        </w:rPr>
        <w:t xml:space="preserve">Younger workers </w:t>
      </w:r>
      <w:r w:rsidR="008F5F84">
        <w:rPr>
          <w:rFonts w:ascii="Arial" w:eastAsia="Times New Roman" w:hAnsi="Arial" w:cs="Arial"/>
          <w:sz w:val="24"/>
          <w:szCs w:val="24"/>
          <w:lang w:eastAsia="en-GB"/>
        </w:rPr>
        <w:t xml:space="preserve">(gen Y) </w:t>
      </w:r>
      <w:r w:rsidR="003B62A7" w:rsidRPr="003B62A7">
        <w:rPr>
          <w:rFonts w:ascii="Arial" w:eastAsia="Times New Roman" w:hAnsi="Arial" w:cs="Arial"/>
          <w:sz w:val="24"/>
          <w:szCs w:val="24"/>
          <w:lang w:eastAsia="en-GB"/>
        </w:rPr>
        <w:t>like their older counterparts</w:t>
      </w:r>
      <w:r w:rsidR="008F5F84">
        <w:rPr>
          <w:rFonts w:ascii="Arial" w:eastAsia="Times New Roman" w:hAnsi="Arial" w:cs="Arial"/>
          <w:sz w:val="24"/>
          <w:szCs w:val="24"/>
          <w:lang w:eastAsia="en-GB"/>
        </w:rPr>
        <w:t xml:space="preserve"> (Baby boomers) </w:t>
      </w:r>
      <w:r w:rsidR="008F5F84" w:rsidRPr="003B62A7">
        <w:rPr>
          <w:rFonts w:ascii="Arial" w:eastAsia="Times New Roman" w:hAnsi="Arial" w:cs="Arial"/>
          <w:sz w:val="24"/>
          <w:szCs w:val="24"/>
          <w:lang w:eastAsia="en-GB"/>
        </w:rPr>
        <w:t>want</w:t>
      </w:r>
      <w:r w:rsidR="003B62A7" w:rsidRPr="003B62A7">
        <w:rPr>
          <w:rFonts w:ascii="Arial" w:eastAsia="Times New Roman" w:hAnsi="Arial" w:cs="Arial"/>
          <w:sz w:val="24"/>
          <w:szCs w:val="24"/>
          <w:lang w:eastAsia="en-GB"/>
        </w:rPr>
        <w:t xml:space="preserve"> to be respected, although the understanding of respect among older and younger workers differs. Older workers want their opinions to be given more weight because of their experience and for people to do what they are told, while </w:t>
      </w:r>
      <w:r w:rsidR="003B62A7" w:rsidRPr="003B62A7">
        <w:rPr>
          <w:rFonts w:ascii="Arial" w:eastAsia="Times New Roman" w:hAnsi="Arial" w:cs="Arial"/>
          <w:sz w:val="24"/>
          <w:szCs w:val="24"/>
          <w:lang w:eastAsia="en-GB"/>
        </w:rPr>
        <w:lastRenderedPageBreak/>
        <w:t>younger workers want to be listened to and have people pay attention to what they have to say</w:t>
      </w:r>
      <w:r w:rsidR="008F5F84">
        <w:rPr>
          <w:rFonts w:ascii="Arial" w:eastAsia="Times New Roman" w:hAnsi="Arial" w:cs="Arial"/>
          <w:sz w:val="24"/>
          <w:szCs w:val="24"/>
          <w:lang w:eastAsia="en-GB"/>
        </w:rPr>
        <w:t>.</w:t>
      </w:r>
      <w:r w:rsidR="0074289B">
        <w:rPr>
          <w:rFonts w:ascii="Arial" w:eastAsia="Times New Roman" w:hAnsi="Arial" w:cs="Arial"/>
          <w:sz w:val="24"/>
          <w:szCs w:val="24"/>
          <w:lang w:eastAsia="en-GB"/>
        </w:rPr>
        <w:t>”</w:t>
      </w:r>
    </w:p>
    <w:p w14:paraId="5B597A53" w14:textId="2E2A0C4F" w:rsidR="0074289B" w:rsidRDefault="0074289B" w:rsidP="00AD10EE">
      <w:pPr>
        <w:spacing w:before="24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difference in ideas and perceptions will play an important role in acceptance of a fun classroom and fun workplace. </w:t>
      </w:r>
      <w:r w:rsidR="0032719F">
        <w:rPr>
          <w:rFonts w:ascii="Arial" w:eastAsia="Times New Roman" w:hAnsi="Arial" w:cs="Arial"/>
          <w:sz w:val="24"/>
          <w:szCs w:val="24"/>
          <w:lang w:eastAsia="en-GB"/>
        </w:rPr>
        <w:t>A</w:t>
      </w:r>
      <w:r w:rsidR="00FA1AA7">
        <w:rPr>
          <w:rFonts w:ascii="Arial" w:eastAsia="Times New Roman" w:hAnsi="Arial" w:cs="Arial"/>
          <w:sz w:val="24"/>
          <w:szCs w:val="24"/>
          <w:lang w:eastAsia="en-GB"/>
        </w:rPr>
        <w:t>s there</w:t>
      </w:r>
      <w:r w:rsidR="0032719F">
        <w:rPr>
          <w:rFonts w:ascii="Arial" w:eastAsia="Times New Roman" w:hAnsi="Arial" w:cs="Arial"/>
          <w:sz w:val="24"/>
          <w:szCs w:val="24"/>
          <w:lang w:eastAsia="en-GB"/>
        </w:rPr>
        <w:t xml:space="preserve"> are generational differences in perception, there are also different types of humour to consider.</w:t>
      </w:r>
    </w:p>
    <w:p w14:paraId="176DC421" w14:textId="77777777" w:rsidR="00EF4261" w:rsidRDefault="00EF4261" w:rsidP="003B62A7">
      <w:pPr>
        <w:spacing w:before="240" w:beforeAutospacing="1" w:after="100" w:afterAutospacing="1" w:line="360" w:lineRule="auto"/>
        <w:rPr>
          <w:rFonts w:ascii="Arial" w:eastAsia="Times New Roman" w:hAnsi="Arial" w:cs="Arial"/>
          <w:sz w:val="24"/>
          <w:szCs w:val="24"/>
          <w:lang w:val="en" w:eastAsia="en-GB"/>
        </w:rPr>
      </w:pPr>
    </w:p>
    <w:p w14:paraId="0479355D" w14:textId="031578F2" w:rsidR="00EA324F" w:rsidRDefault="00AA6744" w:rsidP="00AB469F">
      <w:pPr>
        <w:pStyle w:val="Heading2"/>
        <w:spacing w:line="360" w:lineRule="auto"/>
        <w:rPr>
          <w:rFonts w:eastAsia="Times New Roman"/>
          <w:color w:val="auto"/>
          <w:lang w:val="en" w:eastAsia="en-GB"/>
        </w:rPr>
      </w:pPr>
      <w:bookmarkStart w:id="22" w:name="_Toc505948697"/>
      <w:bookmarkStart w:id="23" w:name="_Toc507947811"/>
      <w:r>
        <w:rPr>
          <w:rFonts w:eastAsia="Times New Roman"/>
          <w:color w:val="auto"/>
          <w:lang w:val="en" w:eastAsia="en-GB"/>
        </w:rPr>
        <w:t xml:space="preserve">2.1.5 </w:t>
      </w:r>
      <w:r w:rsidR="00EA324F" w:rsidRPr="006D0B39">
        <w:rPr>
          <w:rFonts w:eastAsia="Times New Roman"/>
          <w:color w:val="auto"/>
          <w:lang w:val="en" w:eastAsia="en-GB"/>
        </w:rPr>
        <w:t>Types of Humour</w:t>
      </w:r>
      <w:bookmarkEnd w:id="22"/>
      <w:bookmarkEnd w:id="23"/>
    </w:p>
    <w:p w14:paraId="69CD9070" w14:textId="77777777" w:rsidR="00743F03" w:rsidRPr="00743F03" w:rsidRDefault="00743F03" w:rsidP="00743F03">
      <w:pPr>
        <w:rPr>
          <w:lang w:val="en" w:eastAsia="en-GB"/>
        </w:rPr>
      </w:pPr>
    </w:p>
    <w:p w14:paraId="71D1950D" w14:textId="00CC65E8" w:rsidR="00F906AB" w:rsidRPr="006D0B39" w:rsidRDefault="00660C84"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When different aspects of humour are considered, it becomes clear that not all </w:t>
      </w:r>
      <w:r w:rsidR="00BD27DD">
        <w:rPr>
          <w:rFonts w:ascii="Arial" w:eastAsia="Times New Roman" w:hAnsi="Arial" w:cs="Arial"/>
          <w:sz w:val="24"/>
          <w:szCs w:val="24"/>
          <w:lang w:val="en" w:eastAsia="en-GB"/>
        </w:rPr>
        <w:t xml:space="preserve">types of </w:t>
      </w:r>
      <w:r w:rsidRPr="006D0B39">
        <w:rPr>
          <w:rFonts w:ascii="Arial" w:eastAsia="Times New Roman" w:hAnsi="Arial" w:cs="Arial"/>
          <w:sz w:val="24"/>
          <w:szCs w:val="24"/>
          <w:lang w:val="en" w:eastAsia="en-GB"/>
        </w:rPr>
        <w:t xml:space="preserve">humour is beneficial.  As the flow chart </w:t>
      </w:r>
      <w:bookmarkStart w:id="24" w:name="_Hlk507669444"/>
      <w:r w:rsidR="006D0B39">
        <w:rPr>
          <w:rFonts w:ascii="Arial" w:eastAsia="Times New Roman" w:hAnsi="Arial" w:cs="Arial"/>
          <w:sz w:val="24"/>
          <w:szCs w:val="24"/>
          <w:lang w:val="en" w:eastAsia="en-GB"/>
        </w:rPr>
        <w:t xml:space="preserve">(adapted from the works of Riggio, </w:t>
      </w:r>
      <w:r w:rsidR="008F27A5">
        <w:rPr>
          <w:rFonts w:ascii="Arial" w:eastAsia="Times New Roman" w:hAnsi="Arial" w:cs="Arial"/>
          <w:sz w:val="24"/>
          <w:szCs w:val="24"/>
          <w:lang w:val="en" w:eastAsia="en-GB"/>
        </w:rPr>
        <w:t>2015;</w:t>
      </w:r>
      <w:r w:rsidR="006D0B39" w:rsidRPr="006D0B39">
        <w:rPr>
          <w:rFonts w:ascii="Arial" w:eastAsia="Times New Roman" w:hAnsi="Arial" w:cs="Arial"/>
          <w:sz w:val="24"/>
          <w:szCs w:val="24"/>
          <w:lang w:val="en" w:eastAsia="en-GB"/>
        </w:rPr>
        <w:t xml:space="preserve"> </w:t>
      </w:r>
      <w:r w:rsidR="00FC5E70" w:rsidRPr="006D0B39">
        <w:rPr>
          <w:rFonts w:ascii="Arial" w:eastAsia="Times New Roman" w:hAnsi="Arial" w:cs="Arial"/>
          <w:sz w:val="24"/>
          <w:szCs w:val="24"/>
          <w:lang w:val="en" w:eastAsia="en-GB"/>
        </w:rPr>
        <w:t>Schoenewolf</w:t>
      </w:r>
      <w:r w:rsidR="00FC5E70">
        <w:rPr>
          <w:rFonts w:ascii="Arial" w:eastAsia="Times New Roman" w:hAnsi="Arial" w:cs="Arial"/>
          <w:sz w:val="24"/>
          <w:szCs w:val="24"/>
          <w:lang w:val="en" w:eastAsia="en-GB"/>
        </w:rPr>
        <w:t>,</w:t>
      </w:r>
      <w:r w:rsidR="006D0B39">
        <w:rPr>
          <w:rFonts w:ascii="Arial" w:eastAsia="Times New Roman" w:hAnsi="Arial" w:cs="Arial"/>
          <w:sz w:val="24"/>
          <w:szCs w:val="24"/>
          <w:lang w:val="en" w:eastAsia="en-GB"/>
        </w:rPr>
        <w:t xml:space="preserve"> </w:t>
      </w:r>
      <w:r w:rsidR="00EF5CAD">
        <w:rPr>
          <w:rFonts w:ascii="Arial" w:eastAsia="Times New Roman" w:hAnsi="Arial" w:cs="Arial"/>
          <w:sz w:val="24"/>
          <w:szCs w:val="24"/>
          <w:lang w:val="en" w:eastAsia="en-GB"/>
        </w:rPr>
        <w:t>2015;</w:t>
      </w:r>
      <w:r w:rsidR="006D0B39">
        <w:rPr>
          <w:rFonts w:ascii="Arial" w:eastAsia="Times New Roman" w:hAnsi="Arial" w:cs="Arial"/>
          <w:sz w:val="24"/>
          <w:szCs w:val="24"/>
          <w:lang w:val="en" w:eastAsia="en-GB"/>
        </w:rPr>
        <w:t xml:space="preserve"> Dobson, 2006)</w:t>
      </w:r>
      <w:bookmarkEnd w:id="24"/>
      <w:r w:rsidRPr="006D0B39">
        <w:rPr>
          <w:rFonts w:ascii="Arial" w:eastAsia="Times New Roman" w:hAnsi="Arial" w:cs="Arial"/>
          <w:sz w:val="24"/>
          <w:szCs w:val="24"/>
          <w:lang w:val="en" w:eastAsia="en-GB"/>
        </w:rPr>
        <w:t xml:space="preserve"> represents, some aspects of humour can be malicious and harmful to either self or others. </w:t>
      </w:r>
      <w:r w:rsidR="000402CB" w:rsidRPr="006D0B39">
        <w:rPr>
          <w:rFonts w:ascii="Arial" w:eastAsia="Times New Roman" w:hAnsi="Arial" w:cs="Arial"/>
          <w:sz w:val="24"/>
          <w:szCs w:val="24"/>
          <w:lang w:val="en" w:eastAsia="en-GB"/>
        </w:rPr>
        <w:t>Riggio (2015) identifies four</w:t>
      </w:r>
      <w:r w:rsidR="00483957" w:rsidRPr="006D0B39">
        <w:rPr>
          <w:rFonts w:ascii="Arial" w:eastAsia="Times New Roman" w:hAnsi="Arial" w:cs="Arial"/>
          <w:sz w:val="24"/>
          <w:szCs w:val="24"/>
          <w:lang w:val="en" w:eastAsia="en-GB"/>
        </w:rPr>
        <w:t xml:space="preserve"> major types of humour, while, </w:t>
      </w:r>
      <w:r w:rsidR="000402CB" w:rsidRPr="006D0B39">
        <w:rPr>
          <w:rFonts w:ascii="Arial" w:eastAsia="Times New Roman" w:hAnsi="Arial" w:cs="Arial"/>
          <w:sz w:val="24"/>
          <w:szCs w:val="24"/>
          <w:lang w:val="en" w:eastAsia="en-GB"/>
        </w:rPr>
        <w:t xml:space="preserve">Schoenewolf (2015) identifies seven major types. </w:t>
      </w:r>
      <w:r w:rsidR="00A15653">
        <w:rPr>
          <w:rFonts w:ascii="Arial" w:eastAsia="Times New Roman" w:hAnsi="Arial" w:cs="Arial"/>
          <w:sz w:val="24"/>
          <w:szCs w:val="24"/>
          <w:lang w:val="en" w:eastAsia="en-GB"/>
        </w:rPr>
        <w:t>As some types are mentioned by both sources, f</w:t>
      </w:r>
      <w:r w:rsidR="000402CB" w:rsidRPr="006D0B39">
        <w:rPr>
          <w:rFonts w:ascii="Arial" w:eastAsia="Times New Roman" w:hAnsi="Arial" w:cs="Arial"/>
          <w:sz w:val="24"/>
          <w:szCs w:val="24"/>
          <w:lang w:val="en" w:eastAsia="en-GB"/>
        </w:rPr>
        <w:t xml:space="preserve">or the purpose of this research </w:t>
      </w:r>
      <w:r w:rsidR="00CB6385" w:rsidRPr="006D0B39">
        <w:rPr>
          <w:rFonts w:ascii="Arial" w:eastAsia="Times New Roman" w:hAnsi="Arial" w:cs="Arial"/>
          <w:sz w:val="24"/>
          <w:szCs w:val="24"/>
          <w:lang w:val="en" w:eastAsia="en-GB"/>
        </w:rPr>
        <w:t xml:space="preserve">and in the interest of being thorough, </w:t>
      </w:r>
      <w:r w:rsidR="000402CB" w:rsidRPr="006D0B39">
        <w:rPr>
          <w:rFonts w:ascii="Arial" w:eastAsia="Times New Roman" w:hAnsi="Arial" w:cs="Arial"/>
          <w:sz w:val="24"/>
          <w:szCs w:val="24"/>
          <w:lang w:val="en" w:eastAsia="en-GB"/>
        </w:rPr>
        <w:t xml:space="preserve">an amalgamation of these identified types is </w:t>
      </w:r>
      <w:r w:rsidR="00CB6385" w:rsidRPr="006D0B39">
        <w:rPr>
          <w:rFonts w:ascii="Arial" w:eastAsia="Times New Roman" w:hAnsi="Arial" w:cs="Arial"/>
          <w:sz w:val="24"/>
          <w:szCs w:val="24"/>
          <w:lang w:val="en" w:eastAsia="en-GB"/>
        </w:rPr>
        <w:t>covered in this paper.</w:t>
      </w:r>
    </w:p>
    <w:p w14:paraId="10501ABF" w14:textId="77777777"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Affiliative</w:t>
      </w:r>
      <w:r w:rsidR="000402CB" w:rsidRPr="006D0B39">
        <w:rPr>
          <w:rFonts w:ascii="Arial" w:eastAsia="Times New Roman" w:hAnsi="Arial" w:cs="Arial"/>
          <w:sz w:val="24"/>
          <w:szCs w:val="24"/>
          <w:lang w:val="en" w:eastAsia="en-GB"/>
        </w:rPr>
        <w:t xml:space="preserve"> humour has a goal to create a sense of fellowship, happiness, and well-being. </w:t>
      </w:r>
      <w:r w:rsidR="00CB6385" w:rsidRPr="006D0B39">
        <w:rPr>
          <w:rFonts w:ascii="Arial" w:eastAsia="Times New Roman" w:hAnsi="Arial" w:cs="Arial"/>
          <w:sz w:val="24"/>
          <w:szCs w:val="24"/>
          <w:lang w:val="en" w:eastAsia="en-GB"/>
        </w:rPr>
        <w:t xml:space="preserve">It is the use of humor to bring people together to find the humor in everyday life by telling jokes about things that everyone might find funny. </w:t>
      </w:r>
      <w:r w:rsidR="006D1557" w:rsidRPr="006D0B39">
        <w:rPr>
          <w:rFonts w:ascii="Arial" w:eastAsia="Times New Roman" w:hAnsi="Arial" w:cs="Arial"/>
          <w:sz w:val="24"/>
          <w:szCs w:val="24"/>
          <w:lang w:val="en" w:eastAsia="en-GB"/>
        </w:rPr>
        <w:t xml:space="preserve">Jokes told by comedians like Jerry Seinfeld that focus on the funny aspects of everyone’s and everyday life would fall into this category. </w:t>
      </w:r>
      <w:r w:rsidR="006B4F60" w:rsidRPr="006D0B39">
        <w:rPr>
          <w:rFonts w:ascii="Arial" w:eastAsia="Times New Roman" w:hAnsi="Arial" w:cs="Arial"/>
          <w:sz w:val="24"/>
          <w:szCs w:val="24"/>
          <w:lang w:val="en" w:eastAsia="en-GB"/>
        </w:rPr>
        <w:t>Dobson (2006) calls this ‘Bonding humour’.</w:t>
      </w:r>
    </w:p>
    <w:p w14:paraId="6C1ED126" w14:textId="77777777"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Healing</w:t>
      </w:r>
      <w:r w:rsidR="006D1557" w:rsidRPr="006D0B39">
        <w:rPr>
          <w:rFonts w:ascii="Arial" w:eastAsia="Times New Roman" w:hAnsi="Arial" w:cs="Arial"/>
          <w:sz w:val="24"/>
          <w:szCs w:val="24"/>
          <w:lang w:val="en" w:eastAsia="en-GB"/>
        </w:rPr>
        <w:t xml:space="preserve"> humour is the type Freud called ‘comic humour’</w:t>
      </w:r>
      <w:r w:rsidR="004C0FDA" w:rsidRPr="006D0B39">
        <w:rPr>
          <w:rFonts w:ascii="Arial" w:eastAsia="Times New Roman" w:hAnsi="Arial" w:cs="Arial"/>
          <w:sz w:val="24"/>
          <w:szCs w:val="24"/>
          <w:lang w:val="en" w:eastAsia="en-GB"/>
        </w:rPr>
        <w:t>. It happens when we come to realize that we have been living a driven, pretentious or otherwise unrealistic life and reach a new awareness through our laughter.  Hence comic humor, laughing with somebody and not at somebody, is the most healing of all.</w:t>
      </w:r>
      <w:r w:rsidR="00C605BE" w:rsidRPr="006D0B39">
        <w:rPr>
          <w:rFonts w:ascii="Arial" w:eastAsia="Times New Roman" w:hAnsi="Arial" w:cs="Arial"/>
          <w:sz w:val="24"/>
          <w:szCs w:val="24"/>
          <w:lang w:val="en" w:eastAsia="en-GB"/>
        </w:rPr>
        <w:t xml:space="preserve"> </w:t>
      </w:r>
      <w:r w:rsidR="006D1557" w:rsidRPr="006D0B39">
        <w:rPr>
          <w:rFonts w:ascii="Arial" w:eastAsia="Times New Roman" w:hAnsi="Arial" w:cs="Arial"/>
          <w:sz w:val="24"/>
          <w:szCs w:val="24"/>
          <w:lang w:val="en" w:eastAsia="en-GB"/>
        </w:rPr>
        <w:t xml:space="preserve">Comedians such as Charlie Chaplin were </w:t>
      </w:r>
      <w:r w:rsidR="006D1557" w:rsidRPr="006D0B39">
        <w:rPr>
          <w:rFonts w:ascii="Arial" w:eastAsia="Times New Roman" w:hAnsi="Arial" w:cs="Arial"/>
          <w:sz w:val="24"/>
          <w:szCs w:val="24"/>
          <w:lang w:val="en" w:eastAsia="en-GB"/>
        </w:rPr>
        <w:lastRenderedPageBreak/>
        <w:t>masters of this type of laughter- evoking behavior as the audience identified</w:t>
      </w:r>
      <w:r w:rsidR="004C0FDA" w:rsidRPr="006D0B39">
        <w:rPr>
          <w:rFonts w:ascii="Arial" w:eastAsia="Times New Roman" w:hAnsi="Arial" w:cs="Arial"/>
          <w:sz w:val="24"/>
          <w:szCs w:val="24"/>
          <w:lang w:val="en" w:eastAsia="en-GB"/>
        </w:rPr>
        <w:t xml:space="preserve"> with him and his</w:t>
      </w:r>
      <w:r w:rsidR="006D1557" w:rsidRPr="006D0B39">
        <w:rPr>
          <w:rFonts w:ascii="Arial" w:eastAsia="Times New Roman" w:hAnsi="Arial" w:cs="Arial"/>
          <w:sz w:val="24"/>
          <w:szCs w:val="24"/>
          <w:lang w:val="en" w:eastAsia="en-GB"/>
        </w:rPr>
        <w:t xml:space="preserve"> plight.</w:t>
      </w:r>
      <w:r w:rsidR="004C0FDA" w:rsidRPr="006D0B39">
        <w:t xml:space="preserve"> </w:t>
      </w:r>
      <w:r w:rsidR="004C0FDA" w:rsidRPr="006D0B39">
        <w:rPr>
          <w:rFonts w:ascii="Arial" w:eastAsia="Times New Roman" w:hAnsi="Arial" w:cs="Arial"/>
          <w:sz w:val="24"/>
          <w:szCs w:val="24"/>
          <w:lang w:val="en" w:eastAsia="en-GB"/>
        </w:rPr>
        <w:t>Audiences laugh at his character, the tramp, because they love him and identify with him.</w:t>
      </w:r>
      <w:r w:rsidR="008C6E9E" w:rsidRPr="006D0B39">
        <w:rPr>
          <w:rFonts w:ascii="Arial" w:eastAsia="Times New Roman" w:hAnsi="Arial" w:cs="Arial"/>
          <w:sz w:val="24"/>
          <w:szCs w:val="24"/>
          <w:lang w:val="en" w:eastAsia="en-GB"/>
        </w:rPr>
        <w:t xml:space="preserve"> </w:t>
      </w:r>
      <w:bookmarkStart w:id="25" w:name="_Hlk504926963"/>
      <w:r w:rsidR="008C6E9E" w:rsidRPr="006D0B39">
        <w:rPr>
          <w:rFonts w:ascii="Arial" w:eastAsia="Times New Roman" w:hAnsi="Arial" w:cs="Arial"/>
          <w:sz w:val="24"/>
          <w:szCs w:val="24"/>
          <w:lang w:val="en" w:eastAsia="en-GB"/>
        </w:rPr>
        <w:t xml:space="preserve">Dobson (2006) </w:t>
      </w:r>
      <w:bookmarkEnd w:id="25"/>
      <w:r w:rsidR="008C6E9E" w:rsidRPr="006D0B39">
        <w:rPr>
          <w:rFonts w:ascii="Arial" w:eastAsia="Times New Roman" w:hAnsi="Arial" w:cs="Arial"/>
          <w:sz w:val="24"/>
          <w:szCs w:val="24"/>
          <w:lang w:val="en" w:eastAsia="en-GB"/>
        </w:rPr>
        <w:t xml:space="preserve">concludes that someone with this outlook uses humour to cope with challenges, taking a step back and laughing at absurdities of everyday life. </w:t>
      </w:r>
    </w:p>
    <w:p w14:paraId="754A8EBF" w14:textId="0098BBA2"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Malicious</w:t>
      </w:r>
      <w:r w:rsidR="00C605BE" w:rsidRPr="006D0B39">
        <w:rPr>
          <w:rFonts w:ascii="Arial" w:eastAsia="Times New Roman" w:hAnsi="Arial" w:cs="Arial"/>
          <w:sz w:val="24"/>
          <w:szCs w:val="24"/>
          <w:lang w:val="en" w:eastAsia="en-GB"/>
        </w:rPr>
        <w:t xml:space="preserve"> humour, according to Freud is </w:t>
      </w:r>
      <w:r w:rsidR="00C605BE" w:rsidRPr="006D0B39">
        <w:rPr>
          <w:rFonts w:ascii="Arial" w:eastAsia="Times New Roman" w:hAnsi="Arial" w:cs="Arial"/>
          <w:sz w:val="24"/>
          <w:szCs w:val="24"/>
          <w:lang w:val="en-US" w:eastAsia="en-GB"/>
        </w:rPr>
        <w:t>it’s the most destructive form of humor.   We laugh at someone we consider beneath us. Often, such laughter expresses our prejudice against a certain group of people or those whose religious or political views are different than ours</w:t>
      </w:r>
      <w:r w:rsidR="006D0B39" w:rsidRPr="006D0B39">
        <w:rPr>
          <w:rFonts w:ascii="Arial" w:eastAsia="Times New Roman" w:hAnsi="Arial" w:cs="Arial"/>
          <w:sz w:val="24"/>
          <w:szCs w:val="24"/>
          <w:lang w:val="en-US" w:eastAsia="en-GB"/>
        </w:rPr>
        <w:t xml:space="preserve">. </w:t>
      </w:r>
      <w:r w:rsidR="00C605BE" w:rsidRPr="006D0B39">
        <w:rPr>
          <w:rFonts w:ascii="Arial" w:eastAsia="Times New Roman" w:hAnsi="Arial" w:cs="Arial"/>
          <w:sz w:val="24"/>
          <w:szCs w:val="24"/>
          <w:lang w:val="en-US" w:eastAsia="en-GB"/>
        </w:rPr>
        <w:t xml:space="preserve">Riggio (2015) argues that it is intended to threaten or psychologically harm </w:t>
      </w:r>
      <w:r w:rsidR="00E44634" w:rsidRPr="006D0B39">
        <w:rPr>
          <w:rFonts w:ascii="Arial" w:eastAsia="Times New Roman" w:hAnsi="Arial" w:cs="Arial"/>
          <w:sz w:val="24"/>
          <w:szCs w:val="24"/>
          <w:lang w:val="en-US" w:eastAsia="en-GB"/>
        </w:rPr>
        <w:t>others;</w:t>
      </w:r>
      <w:r w:rsidR="00C605BE" w:rsidRPr="006D0B39">
        <w:rPr>
          <w:rFonts w:ascii="Arial" w:eastAsia="Times New Roman" w:hAnsi="Arial" w:cs="Arial"/>
          <w:sz w:val="24"/>
          <w:szCs w:val="24"/>
          <w:lang w:val="en-US" w:eastAsia="en-GB"/>
        </w:rPr>
        <w:t xml:space="preserve"> it is the type of humor used by bullies.  While some of the audience to this type of humor will find it funny, others might laugh to fit in or to cover up a feeling of discomfort. </w:t>
      </w:r>
      <w:r w:rsidR="00E44634" w:rsidRPr="006D0B39">
        <w:rPr>
          <w:rFonts w:ascii="Arial" w:eastAsia="Times New Roman" w:hAnsi="Arial" w:cs="Arial"/>
          <w:sz w:val="24"/>
          <w:szCs w:val="24"/>
          <w:lang w:val="en-US" w:eastAsia="en-GB"/>
        </w:rPr>
        <w:t>Schoenewolf (2015) agrees that this kind of humor, sometimes called parody, is definitely not healing.  He argues that:” It brings about an immediate release of anger and a feeling of superiority.  But it does not resolve the anger, and since it bring</w:t>
      </w:r>
      <w:r w:rsidR="00971AB2">
        <w:rPr>
          <w:rFonts w:ascii="Arial" w:eastAsia="Times New Roman" w:hAnsi="Arial" w:cs="Arial"/>
          <w:sz w:val="24"/>
          <w:szCs w:val="24"/>
          <w:lang w:val="en-US" w:eastAsia="en-GB"/>
        </w:rPr>
        <w:t>s</w:t>
      </w:r>
      <w:r w:rsidR="00E44634" w:rsidRPr="006D0B39">
        <w:rPr>
          <w:rFonts w:ascii="Arial" w:eastAsia="Times New Roman" w:hAnsi="Arial" w:cs="Arial"/>
          <w:sz w:val="24"/>
          <w:szCs w:val="24"/>
          <w:lang w:val="en-US" w:eastAsia="en-GB"/>
        </w:rPr>
        <w:t xml:space="preserve"> immediate gratification (reinforcement) it perpetuates prejudiced thinking and societal fragmentation and discrimination.”</w:t>
      </w:r>
    </w:p>
    <w:p w14:paraId="48531D9D" w14:textId="078C3CB7"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Self- </w:t>
      </w:r>
      <w:r w:rsidR="00CB6385" w:rsidRPr="006D0B39">
        <w:rPr>
          <w:rFonts w:ascii="Arial" w:eastAsia="Times New Roman" w:hAnsi="Arial" w:cs="Arial"/>
          <w:sz w:val="24"/>
          <w:szCs w:val="24"/>
          <w:lang w:val="en" w:eastAsia="en-GB"/>
        </w:rPr>
        <w:t>defeating</w:t>
      </w:r>
      <w:r w:rsidR="00CB6385" w:rsidRPr="006D0B39">
        <w:rPr>
          <w:rFonts w:ascii="Arial" w:hAnsi="Arial" w:cs="Arial"/>
          <w:sz w:val="24"/>
          <w:szCs w:val="24"/>
        </w:rPr>
        <w:t xml:space="preserve"> humour is </w:t>
      </w:r>
      <w:r w:rsidR="00CB6385" w:rsidRPr="006D0B39">
        <w:rPr>
          <w:rFonts w:ascii="Arial" w:eastAsia="Times New Roman" w:hAnsi="Arial" w:cs="Arial"/>
          <w:sz w:val="24"/>
          <w:szCs w:val="24"/>
          <w:lang w:val="en" w:eastAsia="en-GB"/>
        </w:rPr>
        <w:t>putting one</w:t>
      </w:r>
      <w:r w:rsidR="00DE2A1F" w:rsidRPr="006D0B39">
        <w:rPr>
          <w:rFonts w:ascii="Arial" w:eastAsia="Times New Roman" w:hAnsi="Arial" w:cs="Arial"/>
          <w:sz w:val="24"/>
          <w:szCs w:val="24"/>
          <w:lang w:val="en" w:eastAsia="en-GB"/>
        </w:rPr>
        <w:t xml:space="preserve">self down in an aggressive or ‘poor me’ </w:t>
      </w:r>
      <w:r w:rsidR="00CB6385" w:rsidRPr="006D0B39">
        <w:rPr>
          <w:rFonts w:ascii="Arial" w:eastAsia="Times New Roman" w:hAnsi="Arial" w:cs="Arial"/>
          <w:sz w:val="24"/>
          <w:szCs w:val="24"/>
          <w:lang w:val="en" w:eastAsia="en-GB"/>
        </w:rPr>
        <w:t xml:space="preserve">fashion. Psychologically, this can be an unhealthy form of humor, as continuous use of it doesn’t really make </w:t>
      </w:r>
      <w:r w:rsidR="00C605BE" w:rsidRPr="006D0B39">
        <w:rPr>
          <w:rFonts w:ascii="Arial" w:eastAsia="Times New Roman" w:hAnsi="Arial" w:cs="Arial"/>
          <w:sz w:val="24"/>
          <w:szCs w:val="24"/>
          <w:lang w:val="en" w:eastAsia="en-GB"/>
        </w:rPr>
        <w:t>one</w:t>
      </w:r>
      <w:r w:rsidR="00CB6385" w:rsidRPr="006D0B39">
        <w:rPr>
          <w:rFonts w:ascii="Arial" w:eastAsia="Times New Roman" w:hAnsi="Arial" w:cs="Arial"/>
          <w:sz w:val="24"/>
          <w:szCs w:val="24"/>
          <w:lang w:val="en" w:eastAsia="en-GB"/>
        </w:rPr>
        <w:t xml:space="preserve"> happy, and instead it perpetuates depression. </w:t>
      </w:r>
      <w:r w:rsidR="006D0B39" w:rsidRPr="006D0B39">
        <w:rPr>
          <w:rFonts w:ascii="Arial" w:eastAsia="Times New Roman" w:hAnsi="Arial" w:cs="Arial"/>
          <w:sz w:val="24"/>
          <w:szCs w:val="24"/>
          <w:lang w:val="en" w:eastAsia="en-GB"/>
        </w:rPr>
        <w:t xml:space="preserve">According to </w:t>
      </w:r>
      <w:r w:rsidR="005A3BF2" w:rsidRPr="006D0B39">
        <w:rPr>
          <w:rFonts w:ascii="Arial" w:eastAsia="Times New Roman" w:hAnsi="Arial" w:cs="Arial"/>
          <w:sz w:val="24"/>
          <w:szCs w:val="24"/>
          <w:lang w:val="en" w:eastAsia="en-GB"/>
        </w:rPr>
        <w:t>Schoenewolf (2015) o</w:t>
      </w:r>
      <w:r w:rsidR="00CB6385" w:rsidRPr="006D0B39">
        <w:rPr>
          <w:rFonts w:ascii="Arial" w:eastAsia="Times New Roman" w:hAnsi="Arial" w:cs="Arial"/>
          <w:sz w:val="24"/>
          <w:szCs w:val="24"/>
          <w:lang w:val="en" w:eastAsia="en-GB"/>
        </w:rPr>
        <w:t xml:space="preserve">ften, these </w:t>
      </w:r>
      <w:r w:rsidR="006D1557" w:rsidRPr="006D0B39">
        <w:rPr>
          <w:rFonts w:ascii="Arial" w:eastAsia="Times New Roman" w:hAnsi="Arial" w:cs="Arial"/>
          <w:sz w:val="24"/>
          <w:szCs w:val="24"/>
          <w:lang w:val="en" w:eastAsia="en-GB"/>
        </w:rPr>
        <w:t>people</w:t>
      </w:r>
      <w:r w:rsidR="00CB6385" w:rsidRPr="006D0B39">
        <w:rPr>
          <w:rFonts w:ascii="Arial" w:eastAsia="Times New Roman" w:hAnsi="Arial" w:cs="Arial"/>
          <w:sz w:val="24"/>
          <w:szCs w:val="24"/>
          <w:lang w:val="en" w:eastAsia="en-GB"/>
        </w:rPr>
        <w:t xml:space="preserve"> are </w:t>
      </w:r>
      <w:r w:rsidR="006D1557" w:rsidRPr="006D0B39">
        <w:rPr>
          <w:rFonts w:ascii="Arial" w:eastAsia="Times New Roman" w:hAnsi="Arial" w:cs="Arial"/>
          <w:sz w:val="24"/>
          <w:szCs w:val="24"/>
          <w:lang w:val="en" w:eastAsia="en-GB"/>
        </w:rPr>
        <w:t>conditioned by their families to get attention in this way. A child does something silly or stupid and evokes laughter from the family which reinforces such behavior.</w:t>
      </w:r>
      <w:r w:rsidR="00A13437" w:rsidRPr="006D0B39">
        <w:rPr>
          <w:rFonts w:ascii="Arial" w:eastAsia="Times New Roman" w:hAnsi="Arial" w:cs="Arial"/>
          <w:sz w:val="24"/>
          <w:szCs w:val="24"/>
          <w:lang w:val="en" w:eastAsia="en-GB"/>
        </w:rPr>
        <w:t xml:space="preserve"> It sometimes develops as a defense against bullies; making oneself a butt of jokes before others do it. </w:t>
      </w:r>
      <w:r w:rsidR="008C6E9E" w:rsidRPr="006D0B39">
        <w:rPr>
          <w:rFonts w:ascii="Arial" w:eastAsia="Times New Roman" w:hAnsi="Arial" w:cs="Arial"/>
          <w:sz w:val="24"/>
          <w:szCs w:val="24"/>
          <w:lang w:val="en" w:eastAsia="en-GB"/>
        </w:rPr>
        <w:t xml:space="preserve">Dobson (2006) agrees with this view and comments that:” …routinely offering yourself up to be humiliated erodes your self-respect, fostering depression and anxiety”. </w:t>
      </w:r>
    </w:p>
    <w:p w14:paraId="37A3DCFD" w14:textId="2B1879C5"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lastRenderedPageBreak/>
        <w:t>Jokes</w:t>
      </w:r>
      <w:r w:rsidR="007964E0" w:rsidRPr="006D0B39">
        <w:rPr>
          <w:rFonts w:ascii="Arial" w:eastAsia="Times New Roman" w:hAnsi="Arial" w:cs="Arial"/>
          <w:sz w:val="24"/>
          <w:szCs w:val="24"/>
          <w:lang w:val="en" w:eastAsia="en-GB"/>
        </w:rPr>
        <w:t xml:space="preserve"> break the rules of societal censorship. Breaking these rules</w:t>
      </w:r>
      <w:r w:rsidR="00DE2A1F" w:rsidRPr="006D0B39">
        <w:rPr>
          <w:rFonts w:ascii="Arial" w:eastAsia="Times New Roman" w:hAnsi="Arial" w:cs="Arial"/>
          <w:sz w:val="24"/>
          <w:szCs w:val="24"/>
          <w:lang w:val="en" w:eastAsia="en-GB"/>
        </w:rPr>
        <w:t xml:space="preserve"> provides us with a </w:t>
      </w:r>
      <w:r w:rsidR="007964E0" w:rsidRPr="006D0B39">
        <w:rPr>
          <w:rFonts w:ascii="Arial" w:eastAsia="Times New Roman" w:hAnsi="Arial" w:cs="Arial"/>
          <w:sz w:val="24"/>
          <w:szCs w:val="24"/>
          <w:lang w:val="en" w:eastAsia="en-GB"/>
        </w:rPr>
        <w:t>gu</w:t>
      </w:r>
      <w:r w:rsidR="006D0B39" w:rsidRPr="006D0B39">
        <w:rPr>
          <w:rFonts w:ascii="Arial" w:eastAsia="Times New Roman" w:hAnsi="Arial" w:cs="Arial"/>
          <w:sz w:val="24"/>
          <w:szCs w:val="24"/>
          <w:lang w:val="en" w:eastAsia="en-GB"/>
        </w:rPr>
        <w:t xml:space="preserve">ilty pleasure, </w:t>
      </w:r>
      <w:r w:rsidR="006D0B39" w:rsidRPr="006D0B39">
        <w:rPr>
          <w:rFonts w:ascii="Arial" w:eastAsia="Times New Roman" w:hAnsi="Arial" w:cs="Arial"/>
          <w:sz w:val="24"/>
          <w:szCs w:val="24"/>
          <w:lang w:val="en-US" w:eastAsia="en-GB"/>
        </w:rPr>
        <w:t xml:space="preserve">Schoenewolf (2015). </w:t>
      </w:r>
      <w:r w:rsidR="007964E0" w:rsidRPr="006D0B39">
        <w:rPr>
          <w:rFonts w:ascii="Arial" w:eastAsia="Times New Roman" w:hAnsi="Arial" w:cs="Arial"/>
          <w:sz w:val="24"/>
          <w:szCs w:val="24"/>
          <w:lang w:val="en" w:eastAsia="en-GB"/>
        </w:rPr>
        <w:t xml:space="preserve"> Dark humor or cruelty jokes provide us with the same satisfaction. Telling dark, dirty or cruel jokes gives us an unconscious satisfaction in breaking the rules of societal decency by joking about someone less fortunate than us. It also </w:t>
      </w:r>
      <w:r w:rsidR="00E2233A" w:rsidRPr="006D0B39">
        <w:rPr>
          <w:rFonts w:ascii="Arial" w:eastAsia="Times New Roman" w:hAnsi="Arial" w:cs="Arial"/>
          <w:sz w:val="24"/>
          <w:szCs w:val="24"/>
          <w:lang w:val="en" w:eastAsia="en-GB"/>
        </w:rPr>
        <w:t xml:space="preserve">provides us with a </w:t>
      </w:r>
      <w:r w:rsidR="007964E0" w:rsidRPr="006D0B39">
        <w:rPr>
          <w:rFonts w:ascii="Arial" w:eastAsia="Times New Roman" w:hAnsi="Arial" w:cs="Arial"/>
          <w:sz w:val="24"/>
          <w:szCs w:val="24"/>
          <w:lang w:val="en" w:eastAsia="en-GB"/>
        </w:rPr>
        <w:t xml:space="preserve">way of challenging authority in an indirect way.  Telling jokes can provide us with an opportunity to make light of bad situations, thus strengthening our resilience by providing a “valve” to vent our frustration. </w:t>
      </w:r>
    </w:p>
    <w:p w14:paraId="24619E4B" w14:textId="7B15F57D"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Satire</w:t>
      </w:r>
      <w:r w:rsidR="006D0B39" w:rsidRPr="006D0B39">
        <w:rPr>
          <w:rFonts w:ascii="Arial" w:eastAsia="Times New Roman" w:hAnsi="Arial" w:cs="Arial"/>
          <w:sz w:val="24"/>
          <w:szCs w:val="24"/>
          <w:lang w:val="en" w:eastAsia="en-GB"/>
        </w:rPr>
        <w:t xml:space="preserve">, according to </w:t>
      </w:r>
      <w:r w:rsidR="006D0B39" w:rsidRPr="006D0B39">
        <w:rPr>
          <w:rFonts w:ascii="Arial" w:eastAsia="Times New Roman" w:hAnsi="Arial" w:cs="Arial"/>
          <w:sz w:val="24"/>
          <w:szCs w:val="24"/>
          <w:lang w:val="en-US" w:eastAsia="en-GB"/>
        </w:rPr>
        <w:t xml:space="preserve">Riggio (2015) </w:t>
      </w:r>
      <w:r w:rsidR="007964E0" w:rsidRPr="006D0B39">
        <w:rPr>
          <w:rFonts w:ascii="Arial" w:eastAsia="Times New Roman" w:hAnsi="Arial" w:cs="Arial"/>
          <w:sz w:val="24"/>
          <w:szCs w:val="24"/>
          <w:lang w:val="en" w:eastAsia="en-GB"/>
        </w:rPr>
        <w:t>is exaggerating the non-sense to the point of funny. An example of satire would be Queen of Hearts in Alice in Wonderland shouting: “Off with their heads” for any minor indiscretion. It takes some aspect of human folly, pride</w:t>
      </w:r>
      <w:r w:rsidR="0036697C" w:rsidRPr="006D0B39">
        <w:rPr>
          <w:rFonts w:ascii="Arial" w:eastAsia="Times New Roman" w:hAnsi="Arial" w:cs="Arial"/>
          <w:sz w:val="24"/>
          <w:szCs w:val="24"/>
          <w:lang w:val="en" w:eastAsia="en-GB"/>
        </w:rPr>
        <w:t xml:space="preserve">, egotism, </w:t>
      </w:r>
      <w:r w:rsidR="007964E0" w:rsidRPr="006D0B39">
        <w:rPr>
          <w:rFonts w:ascii="Arial" w:eastAsia="Times New Roman" w:hAnsi="Arial" w:cs="Arial"/>
          <w:sz w:val="24"/>
          <w:szCs w:val="24"/>
          <w:lang w:val="en" w:eastAsia="en-GB"/>
        </w:rPr>
        <w:t xml:space="preserve">self-deceit or self-indulgence and exaggerates it to such an extent that the ridiculousness of it becomes obvious. Shakespeare called </w:t>
      </w:r>
      <w:r w:rsidR="0036697C" w:rsidRPr="006D0B39">
        <w:rPr>
          <w:rFonts w:ascii="Arial" w:eastAsia="Times New Roman" w:hAnsi="Arial" w:cs="Arial"/>
          <w:sz w:val="24"/>
          <w:szCs w:val="24"/>
          <w:lang w:val="en" w:eastAsia="en-GB"/>
        </w:rPr>
        <w:t>satire a ‘higher form of humour’</w:t>
      </w:r>
      <w:r w:rsidR="007964E0" w:rsidRPr="006D0B39">
        <w:rPr>
          <w:rFonts w:ascii="Arial" w:eastAsia="Times New Roman" w:hAnsi="Arial" w:cs="Arial"/>
          <w:sz w:val="24"/>
          <w:szCs w:val="24"/>
          <w:lang w:val="en" w:eastAsia="en-GB"/>
        </w:rPr>
        <w:t xml:space="preserve"> as it hold</w:t>
      </w:r>
      <w:r w:rsidR="0036697C" w:rsidRPr="006D0B39">
        <w:rPr>
          <w:rFonts w:ascii="Arial" w:eastAsia="Times New Roman" w:hAnsi="Arial" w:cs="Arial"/>
          <w:sz w:val="24"/>
          <w:szCs w:val="24"/>
          <w:lang w:val="en" w:eastAsia="en-GB"/>
        </w:rPr>
        <w:t>s a mirror up to</w:t>
      </w:r>
      <w:r w:rsidR="007964E0" w:rsidRPr="006D0B39">
        <w:rPr>
          <w:rFonts w:ascii="Arial" w:eastAsia="Times New Roman" w:hAnsi="Arial" w:cs="Arial"/>
          <w:sz w:val="24"/>
          <w:szCs w:val="24"/>
          <w:lang w:val="en" w:eastAsia="en-GB"/>
        </w:rPr>
        <w:t xml:space="preserve"> nature.</w:t>
      </w:r>
      <w:r w:rsidR="005A5222" w:rsidRPr="006D0B39">
        <w:t xml:space="preserve"> </w:t>
      </w:r>
      <w:r w:rsidR="005A5222" w:rsidRPr="006D0B39">
        <w:rPr>
          <w:rFonts w:ascii="Arial" w:eastAsia="Times New Roman" w:hAnsi="Arial" w:cs="Arial"/>
          <w:sz w:val="24"/>
          <w:szCs w:val="24"/>
          <w:lang w:val="en" w:eastAsia="en-GB"/>
        </w:rPr>
        <w:t>Satire is an indirect way of pointing out the truth and keeping things in perspective and as such can have a healing effect as it allows people to bond together and release frustration</w:t>
      </w:r>
      <w:r w:rsidR="009C250F">
        <w:rPr>
          <w:rFonts w:ascii="Arial" w:eastAsia="Times New Roman" w:hAnsi="Arial" w:cs="Arial"/>
          <w:sz w:val="24"/>
          <w:szCs w:val="24"/>
          <w:lang w:val="en" w:eastAsia="en-GB"/>
        </w:rPr>
        <w:t xml:space="preserve"> against oppressive situation or</w:t>
      </w:r>
      <w:r w:rsidR="005A5222" w:rsidRPr="006D0B39">
        <w:rPr>
          <w:rFonts w:ascii="Arial" w:eastAsia="Times New Roman" w:hAnsi="Arial" w:cs="Arial"/>
          <w:sz w:val="24"/>
          <w:szCs w:val="24"/>
          <w:lang w:val="en" w:eastAsia="en-GB"/>
        </w:rPr>
        <w:t xml:space="preserve"> behavior.   </w:t>
      </w:r>
    </w:p>
    <w:p w14:paraId="5002688E" w14:textId="7EF8282A"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Giggles</w:t>
      </w:r>
      <w:r w:rsidR="00E44634" w:rsidRPr="006D0B39">
        <w:rPr>
          <w:rFonts w:ascii="Arial" w:eastAsia="Times New Roman" w:hAnsi="Arial" w:cs="Arial"/>
          <w:sz w:val="24"/>
          <w:szCs w:val="24"/>
          <w:lang w:val="en" w:eastAsia="en-GB"/>
        </w:rPr>
        <w:t xml:space="preserve"> fall into the similar category as ingratiating humour, it is false and pointless. This type of laughter can be contagious, one person’s laughter fueling another’s, back and forth. Although it doesn’t reach the actual reason for laughter and doesn’t solve the issue causing it, such as frustration of a tough day, it can be a release of tension a</w:t>
      </w:r>
      <w:r w:rsidR="002A75C9">
        <w:rPr>
          <w:rFonts w:ascii="Arial" w:eastAsia="Times New Roman" w:hAnsi="Arial" w:cs="Arial"/>
          <w:sz w:val="24"/>
          <w:szCs w:val="24"/>
          <w:lang w:val="en" w:eastAsia="en-GB"/>
        </w:rPr>
        <w:t xml:space="preserve">nd as such helpful in a way. </w:t>
      </w:r>
      <w:r w:rsidR="00E44634" w:rsidRPr="006D0B39">
        <w:rPr>
          <w:rFonts w:ascii="Arial" w:eastAsia="Times New Roman" w:hAnsi="Arial" w:cs="Arial"/>
          <w:sz w:val="24"/>
          <w:szCs w:val="24"/>
          <w:lang w:val="en" w:eastAsia="en-GB"/>
        </w:rPr>
        <w:t>Schoenewolf (2015</w:t>
      </w:r>
      <w:r w:rsidR="00C700C3" w:rsidRPr="006D0B39">
        <w:rPr>
          <w:rFonts w:ascii="Arial" w:eastAsia="Times New Roman" w:hAnsi="Arial" w:cs="Arial"/>
          <w:sz w:val="24"/>
          <w:szCs w:val="24"/>
          <w:lang w:val="en" w:eastAsia="en-GB"/>
        </w:rPr>
        <w:t>) argues</w:t>
      </w:r>
      <w:r w:rsidR="00E44634" w:rsidRPr="006D0B39">
        <w:rPr>
          <w:rFonts w:ascii="Arial" w:eastAsia="Times New Roman" w:hAnsi="Arial" w:cs="Arial"/>
          <w:sz w:val="24"/>
          <w:szCs w:val="24"/>
          <w:lang w:val="en" w:eastAsia="en-GB"/>
        </w:rPr>
        <w:t xml:space="preserve"> that:” Since it brings about a release of tension, it has a positive effect, but its mindlessness (unconsciousness) makes the release short-lived.  It doesn’t tap into the real reason for the laughter</w:t>
      </w:r>
      <w:r w:rsidR="00C700C3" w:rsidRPr="006D0B39">
        <w:rPr>
          <w:rFonts w:ascii="Arial" w:eastAsia="Times New Roman" w:hAnsi="Arial" w:cs="Arial"/>
          <w:sz w:val="24"/>
          <w:szCs w:val="24"/>
          <w:lang w:val="en" w:eastAsia="en-GB"/>
        </w:rPr>
        <w:t>, nor</w:t>
      </w:r>
      <w:r w:rsidR="00E44634" w:rsidRPr="006D0B39">
        <w:rPr>
          <w:rFonts w:ascii="Arial" w:eastAsia="Times New Roman" w:hAnsi="Arial" w:cs="Arial"/>
          <w:sz w:val="24"/>
          <w:szCs w:val="24"/>
          <w:lang w:val="en" w:eastAsia="en-GB"/>
        </w:rPr>
        <w:t xml:space="preserve"> the tension beneath </w:t>
      </w:r>
      <w:r w:rsidR="00C700C3" w:rsidRPr="006D0B39">
        <w:rPr>
          <w:rFonts w:ascii="Arial" w:eastAsia="Times New Roman" w:hAnsi="Arial" w:cs="Arial"/>
          <w:sz w:val="24"/>
          <w:szCs w:val="24"/>
          <w:lang w:val="en" w:eastAsia="en-GB"/>
        </w:rPr>
        <w:t xml:space="preserve">it, </w:t>
      </w:r>
      <w:r w:rsidR="00E44634" w:rsidRPr="006D0B39">
        <w:rPr>
          <w:rFonts w:ascii="Arial" w:eastAsia="Times New Roman" w:hAnsi="Arial" w:cs="Arial"/>
          <w:sz w:val="24"/>
          <w:szCs w:val="24"/>
          <w:lang w:val="en" w:eastAsia="en-GB"/>
        </w:rPr>
        <w:t>so there is no chance to resolve it.”</w:t>
      </w:r>
      <w:r w:rsidR="00C700C3" w:rsidRPr="006D0B39">
        <w:rPr>
          <w:rFonts w:ascii="Arial" w:eastAsia="Times New Roman" w:hAnsi="Arial" w:cs="Arial"/>
          <w:sz w:val="24"/>
          <w:szCs w:val="24"/>
          <w:lang w:val="en" w:eastAsia="en-GB"/>
        </w:rPr>
        <w:t xml:space="preserve"> Arguably, the most famous case of giggles happened in 1962 in Tanganyika (today’s Tanzania) when three girls at a mission school began to act strange. Hempelmann (2007), records that the resulting epidemic swept through the </w:t>
      </w:r>
      <w:r w:rsidR="00C700C3" w:rsidRPr="006D0B39">
        <w:rPr>
          <w:rFonts w:ascii="Arial" w:eastAsia="Times New Roman" w:hAnsi="Arial" w:cs="Arial"/>
          <w:sz w:val="24"/>
          <w:szCs w:val="24"/>
          <w:lang w:val="en" w:eastAsia="en-GB"/>
        </w:rPr>
        <w:lastRenderedPageBreak/>
        <w:t>entire country and spilled over into neighboring nations. It was characterized, at least in popular memory, by uncontrollable laughter. Rank</w:t>
      </w:r>
      <w:r w:rsidR="002B598E" w:rsidRPr="006D0B39">
        <w:rPr>
          <w:rFonts w:ascii="Arial" w:eastAsia="Times New Roman" w:hAnsi="Arial" w:cs="Arial"/>
          <w:sz w:val="24"/>
          <w:szCs w:val="24"/>
          <w:lang w:val="en" w:eastAsia="en-GB"/>
        </w:rPr>
        <w:t>in and Phillip’s (1963) initial report states that the epidemic began on January 30, 1962 and by March 18, 95 of the sc</w:t>
      </w:r>
      <w:r w:rsidR="009C250F">
        <w:rPr>
          <w:rFonts w:ascii="Arial" w:eastAsia="Times New Roman" w:hAnsi="Arial" w:cs="Arial"/>
          <w:sz w:val="24"/>
          <w:szCs w:val="24"/>
          <w:lang w:val="en" w:eastAsia="en-GB"/>
        </w:rPr>
        <w:t>hool’s 159 students – who</w:t>
      </w:r>
      <w:r w:rsidR="002B598E" w:rsidRPr="006D0B39">
        <w:rPr>
          <w:rFonts w:ascii="Arial" w:eastAsia="Times New Roman" w:hAnsi="Arial" w:cs="Arial"/>
          <w:sz w:val="24"/>
          <w:szCs w:val="24"/>
          <w:lang w:val="en" w:eastAsia="en-GB"/>
        </w:rPr>
        <w:t xml:space="preserve"> were all girls ages 12-18 – were affected, forcing the school to close. The girls were sent home, and they took the epidemic with them and spread it through large parts of Tanganyika and into the neighboring countries of Kenya and Uganda. The incident lasted from about six months to a year and thousands fell ill before the outbreak ended as mysteriously as it began. The report also concludes that:” Exhaustive testing of both food and the school itself showed no presence of pathogens or toxic agents that could explain the odd behavior.”  Report concludes that this case of “mass hysteria” was a result of changes in the political environment in the lives of these girls: Tanga</w:t>
      </w:r>
      <w:r w:rsidR="00FC5E70">
        <w:rPr>
          <w:rFonts w:ascii="Arial" w:eastAsia="Times New Roman" w:hAnsi="Arial" w:cs="Arial"/>
          <w:sz w:val="24"/>
          <w:szCs w:val="24"/>
          <w:lang w:val="en" w:eastAsia="en-GB"/>
        </w:rPr>
        <w:t>n</w:t>
      </w:r>
      <w:r w:rsidR="002B598E" w:rsidRPr="006D0B39">
        <w:rPr>
          <w:rFonts w:ascii="Arial" w:eastAsia="Times New Roman" w:hAnsi="Arial" w:cs="Arial"/>
          <w:sz w:val="24"/>
          <w:szCs w:val="24"/>
          <w:lang w:val="en" w:eastAsia="en-GB"/>
        </w:rPr>
        <w:t xml:space="preserve">yika gaining its independence from Britain that year, girls being sent off to live with strangers in boarding schools, away from their families and villages and being subjected to strict Christian school rules they have never experienced before. All these factors could explain the feeling of </w:t>
      </w:r>
      <w:r w:rsidR="00CB78E7" w:rsidRPr="006D0B39">
        <w:rPr>
          <w:rFonts w:ascii="Arial" w:eastAsia="Times New Roman" w:hAnsi="Arial" w:cs="Arial"/>
          <w:sz w:val="24"/>
          <w:szCs w:val="24"/>
          <w:lang w:val="en" w:eastAsia="en-GB"/>
        </w:rPr>
        <w:t>helplessness</w:t>
      </w:r>
      <w:r w:rsidR="002B598E" w:rsidRPr="006D0B39">
        <w:rPr>
          <w:rFonts w:ascii="Arial" w:eastAsia="Times New Roman" w:hAnsi="Arial" w:cs="Arial"/>
          <w:sz w:val="24"/>
          <w:szCs w:val="24"/>
          <w:lang w:val="en" w:eastAsia="en-GB"/>
        </w:rPr>
        <w:t xml:space="preserve"> and </w:t>
      </w:r>
      <w:r w:rsidR="00CB78E7" w:rsidRPr="006D0B39">
        <w:rPr>
          <w:rFonts w:ascii="Arial" w:eastAsia="Times New Roman" w:hAnsi="Arial" w:cs="Arial"/>
          <w:sz w:val="24"/>
          <w:szCs w:val="24"/>
          <w:lang w:val="en" w:eastAsia="en-GB"/>
        </w:rPr>
        <w:t>frustration</w:t>
      </w:r>
      <w:r w:rsidR="002B598E" w:rsidRPr="006D0B39">
        <w:rPr>
          <w:rFonts w:ascii="Arial" w:eastAsia="Times New Roman" w:hAnsi="Arial" w:cs="Arial"/>
          <w:sz w:val="24"/>
          <w:szCs w:val="24"/>
          <w:lang w:val="en" w:eastAsia="en-GB"/>
        </w:rPr>
        <w:t xml:space="preserve"> that </w:t>
      </w:r>
      <w:r w:rsidR="00CB78E7" w:rsidRPr="006D0B39">
        <w:rPr>
          <w:rFonts w:ascii="Arial" w:eastAsia="Times New Roman" w:hAnsi="Arial" w:cs="Arial"/>
          <w:sz w:val="24"/>
          <w:szCs w:val="24"/>
          <w:lang w:val="en" w:eastAsia="en-GB"/>
        </w:rPr>
        <w:t xml:space="preserve">Hempelmann (2007) </w:t>
      </w:r>
      <w:r w:rsidR="009C250F">
        <w:rPr>
          <w:rFonts w:ascii="Arial" w:eastAsia="Times New Roman" w:hAnsi="Arial" w:cs="Arial"/>
          <w:sz w:val="24"/>
          <w:szCs w:val="24"/>
          <w:lang w:val="en" w:eastAsia="en-GB"/>
        </w:rPr>
        <w:t>compares</w:t>
      </w:r>
      <w:r w:rsidR="002B598E" w:rsidRPr="006D0B39">
        <w:rPr>
          <w:rFonts w:ascii="Arial" w:eastAsia="Times New Roman" w:hAnsi="Arial" w:cs="Arial"/>
          <w:sz w:val="24"/>
          <w:szCs w:val="24"/>
          <w:lang w:val="en" w:eastAsia="en-GB"/>
        </w:rPr>
        <w:t xml:space="preserve"> to </w:t>
      </w:r>
      <w:r w:rsidR="00CB78E7" w:rsidRPr="006D0B39">
        <w:rPr>
          <w:rFonts w:ascii="Arial" w:eastAsia="Times New Roman" w:hAnsi="Arial" w:cs="Arial"/>
          <w:sz w:val="24"/>
          <w:szCs w:val="24"/>
          <w:lang w:val="en" w:eastAsia="en-GB"/>
        </w:rPr>
        <w:t xml:space="preserve">“a pressure cooker tailor made to produce mass hysteria”. </w:t>
      </w:r>
    </w:p>
    <w:p w14:paraId="0771EA1A" w14:textId="3D33C9D2" w:rsidR="00F906AB" w:rsidRPr="006D0B39" w:rsidRDefault="00F906AB"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Ingratiating</w:t>
      </w:r>
      <w:r w:rsidR="00A63EEC" w:rsidRPr="006D0B39">
        <w:rPr>
          <w:rFonts w:ascii="Arial" w:eastAsia="Times New Roman" w:hAnsi="Arial" w:cs="Arial"/>
          <w:sz w:val="24"/>
          <w:szCs w:val="24"/>
          <w:lang w:val="en" w:eastAsia="en-GB"/>
        </w:rPr>
        <w:t xml:space="preserve"> humour is about pleasing someone to get into their good graces, such as a </w:t>
      </w:r>
      <w:r w:rsidR="00AF4093" w:rsidRPr="006D0B39">
        <w:rPr>
          <w:rFonts w:ascii="Arial" w:eastAsia="Times New Roman" w:hAnsi="Arial" w:cs="Arial"/>
          <w:sz w:val="24"/>
          <w:szCs w:val="24"/>
          <w:lang w:val="en" w:eastAsia="en-GB"/>
        </w:rPr>
        <w:t xml:space="preserve">joke telling </w:t>
      </w:r>
      <w:r w:rsidR="00A63EEC" w:rsidRPr="006D0B39">
        <w:rPr>
          <w:rFonts w:ascii="Arial" w:eastAsia="Times New Roman" w:hAnsi="Arial" w:cs="Arial"/>
          <w:sz w:val="24"/>
          <w:szCs w:val="24"/>
          <w:lang w:val="en" w:eastAsia="en-GB"/>
        </w:rPr>
        <w:t xml:space="preserve">boss or to get noticed by someone we like or have a crush on. Sometimes one might laugh out of politeness, even though the joke is not perceived as funny. </w:t>
      </w:r>
      <w:r w:rsidR="005A3BF2" w:rsidRPr="006D0B39">
        <w:rPr>
          <w:rFonts w:ascii="Arial" w:eastAsia="Times New Roman" w:hAnsi="Arial" w:cs="Arial"/>
          <w:sz w:val="24"/>
          <w:szCs w:val="24"/>
          <w:lang w:val="en" w:eastAsia="en-GB"/>
        </w:rPr>
        <w:t>Riggio (2015) argues that since t</w:t>
      </w:r>
      <w:r w:rsidR="00A63EEC" w:rsidRPr="006D0B39">
        <w:rPr>
          <w:rFonts w:ascii="Arial" w:eastAsia="Times New Roman" w:hAnsi="Arial" w:cs="Arial"/>
          <w:sz w:val="24"/>
          <w:szCs w:val="24"/>
          <w:lang w:val="en" w:eastAsia="en-GB"/>
        </w:rPr>
        <w:t xml:space="preserve">his type of humour involves </w:t>
      </w:r>
      <w:r w:rsidR="00AF4093" w:rsidRPr="006D0B39">
        <w:rPr>
          <w:rFonts w:ascii="Arial" w:eastAsia="Times New Roman" w:hAnsi="Arial" w:cs="Arial"/>
          <w:sz w:val="24"/>
          <w:szCs w:val="24"/>
          <w:lang w:val="en" w:eastAsia="en-GB"/>
        </w:rPr>
        <w:t>dishonesty to one</w:t>
      </w:r>
      <w:r w:rsidR="00A63EEC" w:rsidRPr="006D0B39">
        <w:rPr>
          <w:rFonts w:ascii="Arial" w:eastAsia="Times New Roman" w:hAnsi="Arial" w:cs="Arial"/>
          <w:sz w:val="24"/>
          <w:szCs w:val="24"/>
          <w:lang w:val="en" w:eastAsia="en-GB"/>
        </w:rPr>
        <w:t>sel</w:t>
      </w:r>
      <w:r w:rsidR="00AF4093" w:rsidRPr="006D0B39">
        <w:rPr>
          <w:rFonts w:ascii="Arial" w:eastAsia="Times New Roman" w:hAnsi="Arial" w:cs="Arial"/>
          <w:sz w:val="24"/>
          <w:szCs w:val="24"/>
          <w:lang w:val="en" w:eastAsia="en-GB"/>
        </w:rPr>
        <w:t>f</w:t>
      </w:r>
      <w:r w:rsidR="00A63EEC" w:rsidRPr="006D0B39">
        <w:rPr>
          <w:rFonts w:ascii="Arial" w:eastAsia="Times New Roman" w:hAnsi="Arial" w:cs="Arial"/>
          <w:sz w:val="24"/>
          <w:szCs w:val="24"/>
          <w:lang w:val="en" w:eastAsia="en-GB"/>
        </w:rPr>
        <w:t xml:space="preserve"> as well as to the other person, </w:t>
      </w:r>
      <w:r w:rsidR="0017036A" w:rsidRPr="006D0B39">
        <w:rPr>
          <w:rFonts w:ascii="Arial" w:eastAsia="Times New Roman" w:hAnsi="Arial" w:cs="Arial"/>
          <w:sz w:val="24"/>
          <w:szCs w:val="24"/>
          <w:lang w:val="en" w:eastAsia="en-GB"/>
        </w:rPr>
        <w:t>and as such it is</w:t>
      </w:r>
      <w:r w:rsidR="00A63EEC" w:rsidRPr="006D0B39">
        <w:rPr>
          <w:rFonts w:ascii="Arial" w:eastAsia="Times New Roman" w:hAnsi="Arial" w:cs="Arial"/>
          <w:sz w:val="24"/>
          <w:szCs w:val="24"/>
          <w:lang w:val="en" w:eastAsia="en-GB"/>
        </w:rPr>
        <w:t xml:space="preserve"> more of a manipulation than a genuine</w:t>
      </w:r>
      <w:r w:rsidR="0017036A" w:rsidRPr="006D0B39">
        <w:rPr>
          <w:rFonts w:ascii="Arial" w:eastAsia="Times New Roman" w:hAnsi="Arial" w:cs="Arial"/>
          <w:sz w:val="24"/>
          <w:szCs w:val="24"/>
          <w:lang w:val="en" w:eastAsia="en-GB"/>
        </w:rPr>
        <w:t xml:space="preserve"> humour. </w:t>
      </w:r>
    </w:p>
    <w:p w14:paraId="382EAB1B" w14:textId="4AE235A9" w:rsidR="00660C84" w:rsidRPr="006D0B39" w:rsidRDefault="00EF4261"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Looking at all types of humour, only types without negative e</w:t>
      </w:r>
      <w:r w:rsidR="00B5599F">
        <w:rPr>
          <w:rFonts w:ascii="Arial" w:eastAsia="Times New Roman" w:hAnsi="Arial" w:cs="Arial"/>
          <w:sz w:val="24"/>
          <w:szCs w:val="24"/>
          <w:lang w:val="en" w:eastAsia="en-GB"/>
        </w:rPr>
        <w:t>f</w:t>
      </w:r>
      <w:r>
        <w:rPr>
          <w:rFonts w:ascii="Arial" w:eastAsia="Times New Roman" w:hAnsi="Arial" w:cs="Arial"/>
          <w:sz w:val="24"/>
          <w:szCs w:val="24"/>
          <w:lang w:val="en" w:eastAsia="en-GB"/>
        </w:rPr>
        <w:t xml:space="preserve">fects </w:t>
      </w:r>
      <w:r w:rsidR="00B5599F">
        <w:rPr>
          <w:rFonts w:ascii="Arial" w:eastAsia="Times New Roman" w:hAnsi="Arial" w:cs="Arial"/>
          <w:sz w:val="24"/>
          <w:szCs w:val="24"/>
          <w:lang w:val="en" w:eastAsia="en-GB"/>
        </w:rPr>
        <w:t>can be used as effective educational tool (Dobson, 2006).</w:t>
      </w:r>
      <w:r>
        <w:rPr>
          <w:rFonts w:ascii="Arial" w:eastAsia="Times New Roman" w:hAnsi="Arial" w:cs="Arial"/>
          <w:sz w:val="24"/>
          <w:szCs w:val="24"/>
          <w:lang w:val="en" w:eastAsia="en-GB"/>
        </w:rPr>
        <w:t xml:space="preserve"> </w:t>
      </w:r>
      <w:r w:rsidR="006D197C" w:rsidRPr="006D197C">
        <w:rPr>
          <w:rFonts w:ascii="Arial" w:eastAsia="Times New Roman" w:hAnsi="Arial" w:cs="Arial"/>
          <w:sz w:val="24"/>
          <w:szCs w:val="24"/>
          <w:lang w:val="en" w:eastAsia="en-GB"/>
        </w:rPr>
        <w:t xml:space="preserve">Affiliative </w:t>
      </w:r>
      <w:r>
        <w:rPr>
          <w:rFonts w:ascii="Arial" w:eastAsia="Times New Roman" w:hAnsi="Arial" w:cs="Arial"/>
          <w:sz w:val="24"/>
          <w:szCs w:val="24"/>
          <w:lang w:val="en" w:eastAsia="en-GB"/>
        </w:rPr>
        <w:t xml:space="preserve">and healing </w:t>
      </w:r>
      <w:r w:rsidR="006D197C" w:rsidRPr="006D197C">
        <w:rPr>
          <w:rFonts w:ascii="Arial" w:eastAsia="Times New Roman" w:hAnsi="Arial" w:cs="Arial"/>
          <w:sz w:val="24"/>
          <w:szCs w:val="24"/>
          <w:lang w:val="en" w:eastAsia="en-GB"/>
        </w:rPr>
        <w:t xml:space="preserve">humour </w:t>
      </w:r>
      <w:r>
        <w:rPr>
          <w:rFonts w:ascii="Arial" w:eastAsia="Times New Roman" w:hAnsi="Arial" w:cs="Arial"/>
          <w:sz w:val="24"/>
          <w:szCs w:val="24"/>
          <w:lang w:val="en" w:eastAsia="en-GB"/>
        </w:rPr>
        <w:t>aim</w:t>
      </w:r>
      <w:r w:rsidR="006D197C" w:rsidRPr="006D197C">
        <w:rPr>
          <w:rFonts w:ascii="Arial" w:eastAsia="Times New Roman" w:hAnsi="Arial" w:cs="Arial"/>
          <w:sz w:val="24"/>
          <w:szCs w:val="24"/>
          <w:lang w:val="en" w:eastAsia="en-GB"/>
        </w:rPr>
        <w:t xml:space="preserve"> to create a sense of fellow</w:t>
      </w:r>
      <w:r w:rsidR="008F27A5">
        <w:rPr>
          <w:rFonts w:ascii="Arial" w:eastAsia="Times New Roman" w:hAnsi="Arial" w:cs="Arial"/>
          <w:sz w:val="24"/>
          <w:szCs w:val="24"/>
          <w:lang w:val="en" w:eastAsia="en-GB"/>
        </w:rPr>
        <w:t xml:space="preserve">ship, happiness, and well-being </w:t>
      </w:r>
      <w:r>
        <w:rPr>
          <w:rFonts w:ascii="Arial" w:eastAsia="Times New Roman" w:hAnsi="Arial" w:cs="Arial"/>
          <w:sz w:val="24"/>
          <w:szCs w:val="24"/>
          <w:lang w:val="en" w:eastAsia="en-GB"/>
        </w:rPr>
        <w:t>by</w:t>
      </w:r>
      <w:r w:rsidR="00211B77">
        <w:rPr>
          <w:rFonts w:ascii="Arial" w:eastAsia="Times New Roman" w:hAnsi="Arial" w:cs="Arial"/>
          <w:sz w:val="24"/>
          <w:szCs w:val="24"/>
          <w:lang w:val="en" w:eastAsia="en-GB"/>
        </w:rPr>
        <w:t xml:space="preserve"> laughing with someone and not at them</w:t>
      </w:r>
      <w:r w:rsidR="008F27A5">
        <w:rPr>
          <w:rFonts w:ascii="Arial" w:eastAsia="Times New Roman" w:hAnsi="Arial" w:cs="Arial"/>
          <w:sz w:val="24"/>
          <w:szCs w:val="24"/>
          <w:lang w:val="en" w:eastAsia="en-GB"/>
        </w:rPr>
        <w:t xml:space="preserve">, thus these two aspects or types are the only two that have no negative effect on </w:t>
      </w:r>
      <w:r w:rsidR="008F27A5">
        <w:rPr>
          <w:rFonts w:ascii="Arial" w:eastAsia="Times New Roman" w:hAnsi="Arial" w:cs="Arial"/>
          <w:sz w:val="24"/>
          <w:szCs w:val="24"/>
          <w:lang w:val="en" w:eastAsia="en-GB"/>
        </w:rPr>
        <w:lastRenderedPageBreak/>
        <w:t>participants or people around them,</w:t>
      </w:r>
      <w:r w:rsidR="008F27A5" w:rsidRPr="008F27A5">
        <w:rPr>
          <w:rFonts w:ascii="Arial" w:eastAsia="Times New Roman" w:hAnsi="Arial" w:cs="Arial"/>
          <w:sz w:val="24"/>
          <w:szCs w:val="24"/>
          <w:lang w:val="en" w:eastAsia="en-GB"/>
        </w:rPr>
        <w:t xml:space="preserve"> Dobson (2006)</w:t>
      </w:r>
      <w:r w:rsidR="008F27A5">
        <w:rPr>
          <w:rFonts w:ascii="Arial" w:eastAsia="Times New Roman" w:hAnsi="Arial" w:cs="Arial"/>
          <w:sz w:val="24"/>
          <w:szCs w:val="24"/>
          <w:lang w:val="en" w:eastAsia="en-GB"/>
        </w:rPr>
        <w:t>.</w:t>
      </w:r>
      <w:r w:rsidRPr="00EF4261">
        <w:rPr>
          <w:rFonts w:ascii="Arial" w:eastAsia="Times New Roman" w:hAnsi="Arial" w:cs="Arial"/>
          <w:sz w:val="24"/>
          <w:szCs w:val="24"/>
          <w:lang w:val="en" w:eastAsia="en-GB"/>
        </w:rPr>
        <w:t xml:space="preserve"> </w:t>
      </w:r>
      <w:r w:rsidR="00211B77" w:rsidRPr="006D0B39">
        <w:rPr>
          <w:rFonts w:ascii="Arial" w:eastAsia="Times New Roman" w:hAnsi="Arial" w:cs="Arial"/>
          <w:sz w:val="24"/>
          <w:szCs w:val="24"/>
          <w:lang w:val="en" w:eastAsia="en-GB"/>
        </w:rPr>
        <w:t>For</w:t>
      </w:r>
      <w:r w:rsidRPr="006D0B39">
        <w:rPr>
          <w:rFonts w:ascii="Arial" w:eastAsia="Times New Roman" w:hAnsi="Arial" w:cs="Arial"/>
          <w:sz w:val="24"/>
          <w:szCs w:val="24"/>
          <w:lang w:val="en" w:eastAsia="en-GB"/>
        </w:rPr>
        <w:t xml:space="preserve"> this research two aspects, i.e. affiliative and healing, will be further analysed as they appear to be the two positive aspects of humour that ca</w:t>
      </w:r>
      <w:r w:rsidR="009C250F">
        <w:rPr>
          <w:rFonts w:ascii="Arial" w:eastAsia="Times New Roman" w:hAnsi="Arial" w:cs="Arial"/>
          <w:sz w:val="24"/>
          <w:szCs w:val="24"/>
          <w:lang w:val="en" w:eastAsia="en-GB"/>
        </w:rPr>
        <w:t>n be used as tools for increasing</w:t>
      </w:r>
      <w:r w:rsidRPr="006D0B39">
        <w:rPr>
          <w:rFonts w:ascii="Arial" w:eastAsia="Times New Roman" w:hAnsi="Arial" w:cs="Arial"/>
          <w:sz w:val="24"/>
          <w:szCs w:val="24"/>
          <w:lang w:val="en" w:eastAsia="en-GB"/>
        </w:rPr>
        <w:t xml:space="preserve"> memory and more efficient learning/ teaching process. </w:t>
      </w:r>
      <w:r w:rsidRPr="006D197C">
        <w:rPr>
          <w:rFonts w:ascii="Arial" w:eastAsia="Times New Roman" w:hAnsi="Arial" w:cs="Arial"/>
          <w:sz w:val="24"/>
          <w:szCs w:val="24"/>
          <w:lang w:val="en" w:eastAsia="en-GB"/>
        </w:rPr>
        <w:t xml:space="preserve"> </w:t>
      </w:r>
    </w:p>
    <w:p w14:paraId="71670578" w14:textId="77777777" w:rsidR="00660C84" w:rsidRPr="006D0B39" w:rsidRDefault="00660C84" w:rsidP="00AB469F">
      <w:pPr>
        <w:shd w:val="clear" w:color="auto" w:fill="FFFFFF"/>
        <w:spacing w:before="96" w:after="192" w:line="360" w:lineRule="auto"/>
        <w:rPr>
          <w:rFonts w:ascii="Arial" w:eastAsia="Times New Roman" w:hAnsi="Arial" w:cs="Arial"/>
          <w:sz w:val="24"/>
          <w:szCs w:val="24"/>
          <w:lang w:val="en" w:eastAsia="en-GB"/>
        </w:rPr>
      </w:pPr>
      <w:r w:rsidRPr="006D0B39">
        <w:rPr>
          <w:noProof/>
          <w:lang w:eastAsia="en-GB"/>
        </w:rPr>
        <w:drawing>
          <wp:inline distT="0" distB="0" distL="0" distR="0" wp14:anchorId="2EA9C43A" wp14:editId="22B2D029">
            <wp:extent cx="5731211" cy="5232400"/>
            <wp:effectExtent l="0" t="0" r="317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46651" cy="5246496"/>
                    </a:xfrm>
                    <a:prstGeom prst="rect">
                      <a:avLst/>
                    </a:prstGeom>
                  </pic:spPr>
                </pic:pic>
              </a:graphicData>
            </a:graphic>
          </wp:inline>
        </w:drawing>
      </w:r>
    </w:p>
    <w:p w14:paraId="1849C48F" w14:textId="67A304F7" w:rsidR="00931906" w:rsidRDefault="003A678D" w:rsidP="00AD10EE">
      <w:pPr>
        <w:shd w:val="clear" w:color="auto" w:fill="FFFFFF"/>
        <w:spacing w:before="96" w:after="192"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Fig 1: </w:t>
      </w:r>
      <w:r w:rsidR="00931906" w:rsidRPr="006D0B39">
        <w:rPr>
          <w:rFonts w:ascii="Arial" w:eastAsia="Times New Roman" w:hAnsi="Arial" w:cs="Arial"/>
          <w:sz w:val="24"/>
          <w:szCs w:val="24"/>
          <w:lang w:val="en" w:eastAsia="en-GB"/>
        </w:rPr>
        <w:t xml:space="preserve">Chart lists types of humour and their nature, providing a visual representation of the trail </w:t>
      </w:r>
      <w:r>
        <w:rPr>
          <w:rFonts w:ascii="Arial" w:eastAsia="Times New Roman" w:hAnsi="Arial" w:cs="Arial"/>
          <w:sz w:val="24"/>
          <w:szCs w:val="24"/>
          <w:lang w:val="en" w:eastAsia="en-GB"/>
        </w:rPr>
        <w:t>of thought behind this research (adapted from the works of Riggio, 2015;</w:t>
      </w:r>
      <w:r w:rsidRPr="006D0B39">
        <w:rPr>
          <w:rFonts w:ascii="Arial" w:eastAsia="Times New Roman" w:hAnsi="Arial" w:cs="Arial"/>
          <w:sz w:val="24"/>
          <w:szCs w:val="24"/>
          <w:lang w:val="en" w:eastAsia="en-GB"/>
        </w:rPr>
        <w:t xml:space="preserve"> Schoenewolf</w:t>
      </w:r>
      <w:r>
        <w:rPr>
          <w:rFonts w:ascii="Arial" w:eastAsia="Times New Roman" w:hAnsi="Arial" w:cs="Arial"/>
          <w:sz w:val="24"/>
          <w:szCs w:val="24"/>
          <w:lang w:val="en" w:eastAsia="en-GB"/>
        </w:rPr>
        <w:t>, 2015; Dobson, 2006)</w:t>
      </w:r>
    </w:p>
    <w:p w14:paraId="5459C324" w14:textId="77777777" w:rsidR="008F27A5" w:rsidRPr="006D0B39" w:rsidRDefault="008F27A5" w:rsidP="00AD10EE">
      <w:pPr>
        <w:shd w:val="clear" w:color="auto" w:fill="FFFFFF"/>
        <w:spacing w:before="96" w:after="192" w:line="480" w:lineRule="auto"/>
        <w:rPr>
          <w:rFonts w:ascii="Arial" w:eastAsia="Times New Roman" w:hAnsi="Arial" w:cs="Arial"/>
          <w:sz w:val="24"/>
          <w:szCs w:val="24"/>
          <w:lang w:val="en" w:eastAsia="en-GB"/>
        </w:rPr>
      </w:pPr>
    </w:p>
    <w:p w14:paraId="61064E15" w14:textId="02317DA2" w:rsidR="00EA324F" w:rsidRPr="006D0B39" w:rsidRDefault="00AA6744" w:rsidP="00AB469F">
      <w:pPr>
        <w:pStyle w:val="Heading2"/>
        <w:spacing w:line="360" w:lineRule="auto"/>
        <w:rPr>
          <w:rFonts w:eastAsia="Times New Roman"/>
          <w:color w:val="auto"/>
          <w:lang w:eastAsia="en-GB"/>
        </w:rPr>
      </w:pPr>
      <w:bookmarkStart w:id="26" w:name="_Toc505948698"/>
      <w:bookmarkStart w:id="27" w:name="_Toc507947812"/>
      <w:r>
        <w:rPr>
          <w:rFonts w:eastAsia="Times New Roman"/>
          <w:color w:val="auto"/>
          <w:lang w:eastAsia="en-GB"/>
        </w:rPr>
        <w:lastRenderedPageBreak/>
        <w:t xml:space="preserve">2.1.6 </w:t>
      </w:r>
      <w:r w:rsidR="00EA324F" w:rsidRPr="006D0B39">
        <w:rPr>
          <w:rFonts w:eastAsia="Times New Roman"/>
          <w:color w:val="auto"/>
          <w:lang w:eastAsia="en-GB"/>
        </w:rPr>
        <w:t xml:space="preserve">Humour and </w:t>
      </w:r>
      <w:bookmarkEnd w:id="26"/>
      <w:r w:rsidR="001C30D7">
        <w:rPr>
          <w:rFonts w:eastAsia="Times New Roman"/>
          <w:color w:val="auto"/>
          <w:lang w:eastAsia="en-GB"/>
        </w:rPr>
        <w:t>Cognitive Learning</w:t>
      </w:r>
      <w:bookmarkEnd w:id="27"/>
      <w:r w:rsidR="008F27A5">
        <w:rPr>
          <w:rFonts w:eastAsia="Times New Roman"/>
          <w:color w:val="auto"/>
          <w:lang w:eastAsia="en-GB"/>
        </w:rPr>
        <w:t xml:space="preserve"> </w:t>
      </w:r>
    </w:p>
    <w:p w14:paraId="6A6A9F43" w14:textId="1FA03A1E" w:rsidR="00144EF5" w:rsidRDefault="002B560C" w:rsidP="00AD10EE">
      <w:pPr>
        <w:shd w:val="clear" w:color="auto" w:fill="FFFFFF"/>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Looking at the influence of humour on learning of new material for mature students, it is important to</w:t>
      </w:r>
      <w:r w:rsidR="00144EF5">
        <w:rPr>
          <w:rFonts w:ascii="Arial" w:eastAsia="Times New Roman" w:hAnsi="Arial" w:cs="Arial"/>
          <w:sz w:val="24"/>
          <w:szCs w:val="24"/>
          <w:lang w:eastAsia="en-GB"/>
        </w:rPr>
        <w:t xml:space="preserve"> consider the inner workings of the brain. Neuropsychology is not the focus of this study, however, learning process cannot be considered without taking it into account. For a brief overview, the study relies on the literature from experts in the field.</w:t>
      </w:r>
    </w:p>
    <w:p w14:paraId="573D8F2B" w14:textId="758CDF5C" w:rsidR="00337D18" w:rsidRPr="006D0B39" w:rsidRDefault="002B560C" w:rsidP="00AD10EE">
      <w:pPr>
        <w:shd w:val="clear" w:color="auto" w:fill="FFFFFF"/>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144EF5">
        <w:rPr>
          <w:rFonts w:ascii="Arial" w:eastAsia="Times New Roman" w:hAnsi="Arial" w:cs="Arial"/>
          <w:sz w:val="24"/>
          <w:szCs w:val="24"/>
          <w:lang w:eastAsia="en-GB"/>
        </w:rPr>
        <w:t xml:space="preserve">It is worth </w:t>
      </w:r>
      <w:r>
        <w:rPr>
          <w:rFonts w:ascii="Arial" w:eastAsia="Times New Roman" w:hAnsi="Arial" w:cs="Arial"/>
          <w:sz w:val="24"/>
          <w:szCs w:val="24"/>
          <w:lang w:eastAsia="en-GB"/>
        </w:rPr>
        <w:t>not</w:t>
      </w:r>
      <w:r w:rsidR="00144EF5">
        <w:rPr>
          <w:rFonts w:ascii="Arial" w:eastAsia="Times New Roman" w:hAnsi="Arial" w:cs="Arial"/>
          <w:sz w:val="24"/>
          <w:szCs w:val="24"/>
          <w:lang w:eastAsia="en-GB"/>
        </w:rPr>
        <w:t>ing</w:t>
      </w:r>
      <w:r>
        <w:rPr>
          <w:rFonts w:ascii="Arial" w:eastAsia="Times New Roman" w:hAnsi="Arial" w:cs="Arial"/>
          <w:sz w:val="24"/>
          <w:szCs w:val="24"/>
          <w:lang w:eastAsia="en-GB"/>
        </w:rPr>
        <w:t xml:space="preserve"> that </w:t>
      </w:r>
      <w:r w:rsidR="004E6142">
        <w:rPr>
          <w:rFonts w:ascii="Arial" w:eastAsia="Times New Roman" w:hAnsi="Arial" w:cs="Arial"/>
          <w:sz w:val="24"/>
          <w:szCs w:val="24"/>
          <w:lang w:eastAsia="en-GB"/>
        </w:rPr>
        <w:t>the neuropsychology has been l</w:t>
      </w:r>
      <w:r w:rsidR="009C250F">
        <w:rPr>
          <w:rFonts w:ascii="Arial" w:eastAsia="Times New Roman" w:hAnsi="Arial" w:cs="Arial"/>
          <w:sz w:val="24"/>
          <w:szCs w:val="24"/>
          <w:lang w:eastAsia="en-GB"/>
        </w:rPr>
        <w:t>ooking at mature brains and has</w:t>
      </w:r>
      <w:r w:rsidR="004E6142">
        <w:rPr>
          <w:rFonts w:ascii="Arial" w:eastAsia="Times New Roman" w:hAnsi="Arial" w:cs="Arial"/>
          <w:sz w:val="24"/>
          <w:szCs w:val="24"/>
          <w:lang w:eastAsia="en-GB"/>
        </w:rPr>
        <w:t xml:space="preserve"> established that learning abilities wither with age.” Lack</w:t>
      </w:r>
      <w:r w:rsidR="004E6142" w:rsidRPr="004E6142">
        <w:rPr>
          <w:rFonts w:ascii="Arial" w:eastAsia="Times New Roman" w:hAnsi="Arial" w:cs="Arial"/>
          <w:sz w:val="24"/>
          <w:szCs w:val="24"/>
          <w:lang w:eastAsia="en-GB"/>
        </w:rPr>
        <w:t xml:space="preserve"> of rewiring ability may be responsible for cognitive decline in aging adults</w:t>
      </w:r>
      <w:r w:rsidR="004E6142">
        <w:rPr>
          <w:rFonts w:ascii="Arial" w:eastAsia="Times New Roman" w:hAnsi="Arial" w:cs="Arial"/>
          <w:sz w:val="24"/>
          <w:szCs w:val="24"/>
          <w:lang w:eastAsia="en-GB"/>
        </w:rPr>
        <w:t>”</w:t>
      </w:r>
      <w:r w:rsidR="004E6142" w:rsidRPr="004E6142">
        <w:rPr>
          <w:rFonts w:ascii="Arial" w:eastAsia="Times New Roman" w:hAnsi="Arial" w:cs="Arial"/>
          <w:sz w:val="24"/>
          <w:szCs w:val="24"/>
          <w:lang w:eastAsia="en-GB"/>
        </w:rPr>
        <w:t xml:space="preserve">, argues </w:t>
      </w:r>
      <w:r w:rsidR="004E6142" w:rsidRPr="004E6142">
        <w:rPr>
          <w:rFonts w:ascii="Arial" w:hAnsi="Arial" w:cs="Arial"/>
          <w:sz w:val="24"/>
          <w:szCs w:val="24"/>
          <w:shd w:val="clear" w:color="auto" w:fill="FFFFFF"/>
        </w:rPr>
        <w:t>John Morrison, a professor of neuroscience at Mount Sinai School of Medicine</w:t>
      </w:r>
      <w:r w:rsidR="004E6142">
        <w:rPr>
          <w:rFonts w:ascii="Arial" w:hAnsi="Arial" w:cs="Arial"/>
          <w:sz w:val="24"/>
          <w:szCs w:val="24"/>
          <w:shd w:val="clear" w:color="auto" w:fill="FFFFFF"/>
        </w:rPr>
        <w:t xml:space="preserve"> as quoted by Bryner (2011)</w:t>
      </w:r>
      <w:r w:rsidR="004E6142" w:rsidRPr="004E6142">
        <w:rPr>
          <w:rFonts w:ascii="Arial" w:hAnsi="Arial" w:cs="Arial"/>
          <w:shd w:val="clear" w:color="auto" w:fill="FFFFFF"/>
        </w:rPr>
        <w:t xml:space="preserve">. </w:t>
      </w:r>
      <w:r w:rsidR="004E6142" w:rsidRPr="004E6142">
        <w:rPr>
          <w:rFonts w:ascii="Arial" w:hAnsi="Arial" w:cs="Arial"/>
          <w:sz w:val="24"/>
          <w:szCs w:val="24"/>
          <w:shd w:val="clear" w:color="auto" w:fill="FFFFFF"/>
        </w:rPr>
        <w:t xml:space="preserve">It is </w:t>
      </w:r>
      <w:r w:rsidR="004E6142">
        <w:rPr>
          <w:rFonts w:ascii="Arial" w:hAnsi="Arial" w:cs="Arial"/>
          <w:sz w:val="24"/>
          <w:szCs w:val="24"/>
          <w:shd w:val="clear" w:color="auto" w:fill="FFFFFF"/>
        </w:rPr>
        <w:t>also prudent to note that matur</w:t>
      </w:r>
      <w:r w:rsidR="004E6142" w:rsidRPr="004E6142">
        <w:rPr>
          <w:rFonts w:ascii="Arial" w:hAnsi="Arial" w:cs="Arial"/>
          <w:sz w:val="24"/>
          <w:szCs w:val="24"/>
          <w:shd w:val="clear" w:color="auto" w:fill="FFFFFF"/>
        </w:rPr>
        <w:t>e</w:t>
      </w:r>
      <w:r w:rsidR="004E6142">
        <w:rPr>
          <w:rFonts w:ascii="Arial" w:hAnsi="Arial" w:cs="Arial"/>
          <w:sz w:val="24"/>
          <w:szCs w:val="24"/>
          <w:shd w:val="clear" w:color="auto" w:fill="FFFFFF"/>
        </w:rPr>
        <w:t xml:space="preserve"> </w:t>
      </w:r>
      <w:r w:rsidR="004E6142" w:rsidRPr="004E6142">
        <w:rPr>
          <w:rFonts w:ascii="Arial" w:hAnsi="Arial" w:cs="Arial"/>
          <w:sz w:val="24"/>
          <w:szCs w:val="24"/>
          <w:shd w:val="clear" w:color="auto" w:fill="FFFFFF"/>
        </w:rPr>
        <w:t>students</w:t>
      </w:r>
      <w:r w:rsidR="004E6142">
        <w:rPr>
          <w:rFonts w:ascii="Arial" w:hAnsi="Arial" w:cs="Arial"/>
          <w:sz w:val="24"/>
          <w:szCs w:val="24"/>
          <w:shd w:val="clear" w:color="auto" w:fill="FFFFFF"/>
        </w:rPr>
        <w:t xml:space="preserve"> </w:t>
      </w:r>
      <w:r w:rsidR="001C30D7">
        <w:rPr>
          <w:rFonts w:ascii="Arial" w:hAnsi="Arial" w:cs="Arial"/>
          <w:sz w:val="24"/>
          <w:szCs w:val="24"/>
          <w:shd w:val="clear" w:color="auto" w:fill="FFFFFF"/>
        </w:rPr>
        <w:t xml:space="preserve">in this study have an </w:t>
      </w:r>
      <w:r w:rsidR="00374D75">
        <w:rPr>
          <w:rFonts w:ascii="Arial" w:hAnsi="Arial" w:cs="Arial"/>
          <w:sz w:val="24"/>
          <w:szCs w:val="24"/>
          <w:shd w:val="clear" w:color="auto" w:fill="FFFFFF"/>
        </w:rPr>
        <w:t xml:space="preserve">age mean </w:t>
      </w:r>
      <w:r w:rsidR="001C30D7">
        <w:rPr>
          <w:rFonts w:ascii="Arial" w:hAnsi="Arial" w:cs="Arial"/>
          <w:sz w:val="24"/>
          <w:szCs w:val="24"/>
          <w:shd w:val="clear" w:color="auto" w:fill="FFFFFF"/>
        </w:rPr>
        <w:t xml:space="preserve">of </w:t>
      </w:r>
      <w:r w:rsidR="00374D75">
        <w:rPr>
          <w:rFonts w:ascii="Arial" w:hAnsi="Arial" w:cs="Arial"/>
          <w:sz w:val="24"/>
          <w:szCs w:val="24"/>
          <w:shd w:val="clear" w:color="auto" w:fill="FFFFFF"/>
        </w:rPr>
        <w:t>40</w:t>
      </w:r>
      <w:r w:rsidR="001C30D7">
        <w:rPr>
          <w:rFonts w:ascii="Arial" w:hAnsi="Arial" w:cs="Arial"/>
          <w:sz w:val="24"/>
          <w:szCs w:val="24"/>
          <w:shd w:val="clear" w:color="auto" w:fill="FFFFFF"/>
        </w:rPr>
        <w:t xml:space="preserve"> and as </w:t>
      </w:r>
      <w:r w:rsidR="00FA1AA7">
        <w:rPr>
          <w:rFonts w:ascii="Arial" w:hAnsi="Arial" w:cs="Arial"/>
          <w:sz w:val="24"/>
          <w:szCs w:val="24"/>
          <w:shd w:val="clear" w:color="auto" w:fill="FFFFFF"/>
        </w:rPr>
        <w:t>such are</w:t>
      </w:r>
      <w:r w:rsidR="004E6142">
        <w:rPr>
          <w:rFonts w:ascii="Arial" w:hAnsi="Arial" w:cs="Arial"/>
          <w:sz w:val="24"/>
          <w:szCs w:val="24"/>
          <w:shd w:val="clear" w:color="auto" w:fill="FFFFFF"/>
        </w:rPr>
        <w:t xml:space="preserve"> likely to be more critical of </w:t>
      </w:r>
      <w:r w:rsidR="00374D75">
        <w:rPr>
          <w:rFonts w:ascii="Arial" w:hAnsi="Arial" w:cs="Arial"/>
          <w:sz w:val="24"/>
          <w:szCs w:val="24"/>
          <w:shd w:val="clear" w:color="auto" w:fill="FFFFFF"/>
        </w:rPr>
        <w:t>new</w:t>
      </w:r>
      <w:r w:rsidR="004E6142">
        <w:rPr>
          <w:rFonts w:ascii="Arial" w:hAnsi="Arial" w:cs="Arial"/>
          <w:sz w:val="24"/>
          <w:szCs w:val="24"/>
          <w:shd w:val="clear" w:color="auto" w:fill="FFFFFF"/>
        </w:rPr>
        <w:t xml:space="preserve"> social environment and when assembled in a class with virtual strangers, have different criteria</w:t>
      </w:r>
      <w:r w:rsidR="00374D75">
        <w:rPr>
          <w:rFonts w:ascii="Arial" w:hAnsi="Arial" w:cs="Arial"/>
          <w:sz w:val="24"/>
          <w:szCs w:val="24"/>
          <w:shd w:val="clear" w:color="auto" w:fill="FFFFFF"/>
        </w:rPr>
        <w:t xml:space="preserve"> on social etiquette than a group of younger learners. </w:t>
      </w:r>
      <w:r w:rsidR="004E6142">
        <w:rPr>
          <w:rFonts w:ascii="Arial" w:hAnsi="Arial" w:cs="Arial"/>
          <w:sz w:val="24"/>
          <w:szCs w:val="24"/>
          <w:shd w:val="clear" w:color="auto" w:fill="FFFFFF"/>
        </w:rPr>
        <w:t xml:space="preserve"> </w:t>
      </w:r>
      <w:r w:rsidR="004E6142">
        <w:rPr>
          <w:rFonts w:ascii="Arial" w:hAnsi="Arial" w:cs="Arial"/>
          <w:shd w:val="clear" w:color="auto" w:fill="FFFFFF"/>
        </w:rPr>
        <w:t xml:space="preserve"> </w:t>
      </w:r>
      <w:r w:rsidR="004E6142" w:rsidRPr="004E6142">
        <w:rPr>
          <w:rFonts w:ascii="Arial" w:eastAsia="Times New Roman" w:hAnsi="Arial" w:cs="Arial"/>
          <w:sz w:val="24"/>
          <w:szCs w:val="24"/>
          <w:lang w:eastAsia="en-GB"/>
        </w:rPr>
        <w:t xml:space="preserve"> </w:t>
      </w:r>
      <w:r w:rsidR="00337D18" w:rsidRPr="006D0B39">
        <w:rPr>
          <w:rFonts w:ascii="Arial" w:eastAsia="Times New Roman" w:hAnsi="Arial" w:cs="Arial"/>
          <w:sz w:val="24"/>
          <w:szCs w:val="24"/>
          <w:lang w:eastAsia="en-GB"/>
        </w:rPr>
        <w:t xml:space="preserve">In the late 20th century Ted Cohen (1999) wrote about the social benefits of jokes and joke-telling and confirmed Aquinas’ assessment of humour as virtuous. A chapter in the American Psychological Association’s Character Strengths and Virtues: A Handbook and Classification, under “Strengths of Transcendence,” is “Humour.” Engaging in humour can foster a tolerance for ambiguity and diversity, and promote creative problem-solving. It can serve as a social conduit to encourage trust and reduce conflict. In communications that tend to cause negative emotions, such as, announcing bad news, apologizing, warning, complaining, commanding, criticizing or evaluating-humour can provide respite that reduces or even blocks negative emotions. </w:t>
      </w:r>
      <w:r w:rsidR="00374D75">
        <w:rPr>
          <w:rFonts w:ascii="Arial" w:eastAsia="Times New Roman" w:hAnsi="Arial" w:cs="Arial"/>
          <w:sz w:val="24"/>
          <w:szCs w:val="24"/>
          <w:lang w:eastAsia="en-GB"/>
        </w:rPr>
        <w:t>Bryner (2011) found that “…</w:t>
      </w:r>
      <w:r w:rsidR="00374D75" w:rsidRPr="00374D75">
        <w:rPr>
          <w:rFonts w:ascii="Arial" w:eastAsia="Times New Roman" w:hAnsi="Arial" w:cs="Arial"/>
          <w:sz w:val="24"/>
          <w:szCs w:val="24"/>
          <w:lang w:eastAsia="en-GB"/>
        </w:rPr>
        <w:t>stress causes nerve cells to shrink and lose synapses, or the connections between nerve cells where communication occurs</w:t>
      </w:r>
      <w:r w:rsidR="00374D75">
        <w:rPr>
          <w:rFonts w:ascii="Arial" w:eastAsia="Times New Roman" w:hAnsi="Arial" w:cs="Arial"/>
          <w:sz w:val="24"/>
          <w:szCs w:val="24"/>
          <w:lang w:eastAsia="en-GB"/>
        </w:rPr>
        <w:t xml:space="preserve">.”  After a stressful event, Bryner (2011) reports that:” </w:t>
      </w:r>
      <w:r w:rsidR="00374D75" w:rsidRPr="00374D75">
        <w:rPr>
          <w:rFonts w:ascii="Arial" w:eastAsia="Times New Roman" w:hAnsi="Arial" w:cs="Arial"/>
          <w:sz w:val="24"/>
          <w:szCs w:val="24"/>
          <w:lang w:eastAsia="en-GB"/>
        </w:rPr>
        <w:t>the researchers looked at close-up images of structures on nerve cells called spines that form synapses</w:t>
      </w:r>
      <w:r w:rsidR="00374D75">
        <w:rPr>
          <w:rFonts w:ascii="Arial" w:eastAsia="Times New Roman" w:hAnsi="Arial" w:cs="Arial"/>
          <w:sz w:val="24"/>
          <w:szCs w:val="24"/>
          <w:lang w:eastAsia="en-GB"/>
        </w:rPr>
        <w:t xml:space="preserve"> and are critical for learning and found that in mature brains, the spines </w:t>
      </w:r>
      <w:r w:rsidR="00374D75">
        <w:rPr>
          <w:rFonts w:ascii="Arial" w:eastAsia="Times New Roman" w:hAnsi="Arial" w:cs="Arial"/>
          <w:sz w:val="24"/>
          <w:szCs w:val="24"/>
          <w:lang w:eastAsia="en-GB"/>
        </w:rPr>
        <w:lastRenderedPageBreak/>
        <w:t xml:space="preserve">did not grow back.” This suggest that mature brains lose ability to learn new things if exposed to constant stress. </w:t>
      </w:r>
      <w:r w:rsidR="00337D18" w:rsidRPr="006D0B39">
        <w:rPr>
          <w:rFonts w:ascii="Arial" w:eastAsia="Times New Roman" w:hAnsi="Arial" w:cs="Arial"/>
          <w:sz w:val="24"/>
          <w:szCs w:val="24"/>
          <w:lang w:eastAsia="en-GB"/>
        </w:rPr>
        <w:t xml:space="preserve">Not only does humour foster rationality and provide pleasure, </w:t>
      </w:r>
      <w:r w:rsidR="00374D75">
        <w:rPr>
          <w:rFonts w:ascii="Arial" w:eastAsia="Times New Roman" w:hAnsi="Arial" w:cs="Arial"/>
          <w:sz w:val="24"/>
          <w:szCs w:val="24"/>
          <w:lang w:eastAsia="en-GB"/>
        </w:rPr>
        <w:t>but it reduces or eliminates this</w:t>
      </w:r>
      <w:r w:rsidR="00337D18" w:rsidRPr="006D0B39">
        <w:rPr>
          <w:rFonts w:ascii="Arial" w:eastAsia="Times New Roman" w:hAnsi="Arial" w:cs="Arial"/>
          <w:sz w:val="24"/>
          <w:szCs w:val="24"/>
          <w:lang w:eastAsia="en-GB"/>
        </w:rPr>
        <w:t xml:space="preserve"> combination of fear and/or anger called “stress,” which is at epidemic levels in the industriali</w:t>
      </w:r>
      <w:r w:rsidR="00374D75">
        <w:rPr>
          <w:rFonts w:ascii="Arial" w:eastAsia="Times New Roman" w:hAnsi="Arial" w:cs="Arial"/>
          <w:sz w:val="24"/>
          <w:szCs w:val="24"/>
          <w:lang w:eastAsia="en-GB"/>
        </w:rPr>
        <w:t>zed world. (Morreall, 1997</w:t>
      </w:r>
      <w:r w:rsidR="00337D18" w:rsidRPr="006D0B39">
        <w:rPr>
          <w:rFonts w:ascii="Arial" w:eastAsia="Times New Roman" w:hAnsi="Arial" w:cs="Arial"/>
          <w:sz w:val="24"/>
          <w:szCs w:val="24"/>
          <w:lang w:eastAsia="en-GB"/>
        </w:rPr>
        <w:t>)</w:t>
      </w:r>
    </w:p>
    <w:p w14:paraId="6FAA5ADB" w14:textId="52DA4977" w:rsidR="00337D18" w:rsidRPr="006D0B39" w:rsidRDefault="00337D18" w:rsidP="00AD10EE">
      <w:pPr>
        <w:shd w:val="clear" w:color="auto" w:fill="FFFFFF"/>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 xml:space="preserve">If this premise is to be accepted, then it can be built on to suggest that humour is emotionally charged phenomenon, and as McPherson (2010) suggests:’ we remember emotionally charged events better than boring ones.’ </w:t>
      </w:r>
      <w:r w:rsidR="00484F38" w:rsidRPr="006D0B39">
        <w:rPr>
          <w:rFonts w:ascii="Arial" w:eastAsia="Times New Roman" w:hAnsi="Arial" w:cs="Arial"/>
          <w:sz w:val="24"/>
          <w:szCs w:val="24"/>
          <w:lang w:eastAsia="en-GB"/>
        </w:rPr>
        <w:t xml:space="preserve">Cognitive psychologist Donald McKay and his team conducted a series of studies and concluded </w:t>
      </w:r>
      <w:r w:rsidR="008F27A5" w:rsidRPr="006D0B39">
        <w:rPr>
          <w:rFonts w:ascii="Arial" w:eastAsia="Times New Roman" w:hAnsi="Arial" w:cs="Arial"/>
          <w:sz w:val="24"/>
          <w:szCs w:val="24"/>
          <w:lang w:eastAsia="en-GB"/>
        </w:rPr>
        <w:t>that:</w:t>
      </w:r>
      <w:r w:rsidR="00484F38" w:rsidRPr="006D0B39">
        <w:rPr>
          <w:rFonts w:ascii="Arial" w:eastAsia="Times New Roman" w:hAnsi="Arial" w:cs="Arial"/>
          <w:sz w:val="24"/>
          <w:szCs w:val="24"/>
          <w:lang w:eastAsia="en-GB"/>
        </w:rPr>
        <w:t>” …emotions play role at various stages of remembering (encoding) information, consolidating</w:t>
      </w:r>
      <w:r w:rsidR="00A01DB0">
        <w:rPr>
          <w:rFonts w:ascii="Arial" w:eastAsia="Times New Roman" w:hAnsi="Arial" w:cs="Arial"/>
          <w:sz w:val="24"/>
          <w:szCs w:val="24"/>
          <w:lang w:eastAsia="en-GB"/>
        </w:rPr>
        <w:t xml:space="preserve"> memories and during the recall, </w:t>
      </w:r>
      <w:r w:rsidR="00484F38" w:rsidRPr="006D0B39">
        <w:rPr>
          <w:rFonts w:ascii="Arial" w:eastAsia="Times New Roman" w:hAnsi="Arial" w:cs="Arial"/>
          <w:sz w:val="24"/>
          <w:szCs w:val="24"/>
          <w:lang w:eastAsia="en-GB"/>
        </w:rPr>
        <w:t>at a later date”. (McKay</w:t>
      </w:r>
      <w:r w:rsidR="00374D75">
        <w:rPr>
          <w:rFonts w:ascii="Arial" w:eastAsia="Times New Roman" w:hAnsi="Arial" w:cs="Arial"/>
          <w:sz w:val="24"/>
          <w:szCs w:val="24"/>
          <w:lang w:eastAsia="en-GB"/>
        </w:rPr>
        <w:t xml:space="preserve"> et al,2004</w:t>
      </w:r>
      <w:r w:rsidR="00484F38" w:rsidRPr="006D0B39">
        <w:rPr>
          <w:rFonts w:ascii="Arial" w:eastAsia="Times New Roman" w:hAnsi="Arial" w:cs="Arial"/>
          <w:sz w:val="24"/>
          <w:szCs w:val="24"/>
          <w:lang w:eastAsia="en-GB"/>
        </w:rPr>
        <w:t>)</w:t>
      </w:r>
    </w:p>
    <w:p w14:paraId="756C7586" w14:textId="5EA1B0C3" w:rsidR="00BA72C2" w:rsidRPr="006D0B39" w:rsidRDefault="00BA72C2" w:rsidP="00AD10EE">
      <w:pPr>
        <w:shd w:val="clear" w:color="auto" w:fill="FFFFFF"/>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t>Connection between emotions and memory seems adequately established, although the reason needs to be considered as well in order to provide us with a replicable scenario. It is important to understand why we seem to be able to recall distressing emotions and situations we would, surely, be better off forgetting, without any conscious effort.  Ohman and Mineka (2001) suggest a theory that this phenomenon has an evolutionary purpose. They claim that</w:t>
      </w:r>
      <w:r w:rsidR="008F27A5" w:rsidRPr="006D0B39">
        <w:rPr>
          <w:rFonts w:ascii="Arial" w:eastAsia="Times New Roman" w:hAnsi="Arial" w:cs="Arial"/>
          <w:sz w:val="24"/>
          <w:szCs w:val="24"/>
          <w:lang w:eastAsia="en-GB"/>
        </w:rPr>
        <w:t>;” …</w:t>
      </w:r>
      <w:r w:rsidRPr="006D0B39">
        <w:rPr>
          <w:rFonts w:ascii="Arial" w:eastAsia="Times New Roman" w:hAnsi="Arial" w:cs="Arial"/>
          <w:sz w:val="24"/>
          <w:szCs w:val="24"/>
          <w:lang w:eastAsia="en-GB"/>
        </w:rPr>
        <w:t xml:space="preserve"> as emotions tend to operate beyond our conscious control, their intuitive nature gives us an early warning against impeding threats or dangers in our external environment”. </w:t>
      </w:r>
      <w:r w:rsidR="00405982" w:rsidRPr="006D0B39">
        <w:rPr>
          <w:rFonts w:ascii="Arial" w:eastAsia="Times New Roman" w:hAnsi="Arial" w:cs="Arial"/>
          <w:sz w:val="24"/>
          <w:szCs w:val="24"/>
          <w:lang w:eastAsia="en-GB"/>
        </w:rPr>
        <w:t xml:space="preserve"> Following on from this concept, negative emotions of fear and anguish related to dangerous situations might prevent us from putting ourselves in such situations in the future. On the other side of the spectrum, positive emotions created by safe situations or environments such as home or another safe environment might promote a more relaxed, adaptive behaviour. This process of repeating safe actions and avoiding dangerous ones is by definition; learning.</w:t>
      </w:r>
    </w:p>
    <w:p w14:paraId="5CE57A28" w14:textId="1561B94F" w:rsidR="00337D18" w:rsidRPr="006D0B39" w:rsidRDefault="00337D18" w:rsidP="00AD10EE">
      <w:pPr>
        <w:shd w:val="clear" w:color="auto" w:fill="FFFFFF"/>
        <w:spacing w:before="100" w:beforeAutospacing="1" w:after="100" w:afterAutospacing="1" w:line="480" w:lineRule="auto"/>
        <w:rPr>
          <w:rFonts w:ascii="Arial" w:eastAsia="Times New Roman" w:hAnsi="Arial" w:cs="Arial"/>
          <w:sz w:val="24"/>
          <w:szCs w:val="24"/>
          <w:lang w:eastAsia="en-GB"/>
        </w:rPr>
      </w:pPr>
      <w:r w:rsidRPr="006D0B39">
        <w:rPr>
          <w:rFonts w:ascii="Arial" w:eastAsia="Times New Roman" w:hAnsi="Arial" w:cs="Arial"/>
          <w:sz w:val="24"/>
          <w:szCs w:val="24"/>
          <w:lang w:eastAsia="en-GB"/>
        </w:rPr>
        <w:lastRenderedPageBreak/>
        <w:t xml:space="preserve">McPherson’s (2010) investigation of autobiographical memories found that positive memories contained more sensorial and contextual details than neutral or negative memories. However, McPherson (2010) also argues that not only positive emotions help root out memories but it is the emotional charge in itself that cements them. Negative emotions are just as powerful as positive ones in creating a </w:t>
      </w:r>
      <w:r w:rsidR="00DC63AF" w:rsidRPr="006D0B39">
        <w:rPr>
          <w:rFonts w:ascii="Arial" w:eastAsia="Times New Roman" w:hAnsi="Arial" w:cs="Arial"/>
          <w:sz w:val="24"/>
          <w:szCs w:val="24"/>
          <w:lang w:eastAsia="en-GB"/>
        </w:rPr>
        <w:t>long-term</w:t>
      </w:r>
      <w:r w:rsidRPr="006D0B39">
        <w:rPr>
          <w:rFonts w:ascii="Arial" w:eastAsia="Times New Roman" w:hAnsi="Arial" w:cs="Arial"/>
          <w:sz w:val="24"/>
          <w:szCs w:val="24"/>
          <w:lang w:eastAsia="en-GB"/>
        </w:rPr>
        <w:t xml:space="preserve"> memory. This would in turn explain why no man has ever won an argument with a woman. In women, it appears that evaluation of emotional experience and encoding of the memory is much more closely integrated.</w:t>
      </w:r>
      <w:r w:rsidR="002A3D6A" w:rsidRPr="006D0B39">
        <w:rPr>
          <w:rFonts w:ascii="Arial" w:eastAsia="Times New Roman" w:hAnsi="Arial" w:cs="Arial"/>
          <w:sz w:val="24"/>
          <w:szCs w:val="24"/>
          <w:lang w:eastAsia="en-GB"/>
        </w:rPr>
        <w:t xml:space="preserve"> Psychoanalyst Sigmund Freud was one of the first people in the field to make a connection between emotions and memories. He also believed that negative or extremely traumatic mem</w:t>
      </w:r>
      <w:r w:rsidR="00486B32">
        <w:rPr>
          <w:rFonts w:ascii="Arial" w:eastAsia="Times New Roman" w:hAnsi="Arial" w:cs="Arial"/>
          <w:sz w:val="24"/>
          <w:szCs w:val="24"/>
          <w:lang w:eastAsia="en-GB"/>
        </w:rPr>
        <w:t>ories can be repressed. Walker e</w:t>
      </w:r>
      <w:r w:rsidR="002A3D6A" w:rsidRPr="006D0B39">
        <w:rPr>
          <w:rFonts w:ascii="Arial" w:eastAsia="Times New Roman" w:hAnsi="Arial" w:cs="Arial"/>
          <w:sz w:val="24"/>
          <w:szCs w:val="24"/>
          <w:lang w:eastAsia="en-GB"/>
        </w:rPr>
        <w:t xml:space="preserve">t al (2009) demonstrated this Fading Affect Bias in a study which tested recall of hundreds or subjects and found that memories of positive nature, when recalled to others, are more likely to remain accessible than negative ones. </w:t>
      </w:r>
    </w:p>
    <w:p w14:paraId="6A8C40B2" w14:textId="77777777" w:rsidR="00660C84" w:rsidRPr="006D0B39" w:rsidRDefault="00337D18"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eastAsia="en-GB"/>
        </w:rPr>
        <w:t xml:space="preserve">This suggested that emotionally charged events are remembered better, but positive memories contain more contextual details (which in turn, help memory) and it's the emotional arousal, not the importance of the information, which helps memory. </w:t>
      </w:r>
      <w:r w:rsidR="00660C84" w:rsidRPr="006D0B39">
        <w:rPr>
          <w:rFonts w:ascii="Arial" w:eastAsia="Times New Roman" w:hAnsi="Arial" w:cs="Arial"/>
          <w:sz w:val="24"/>
          <w:szCs w:val="24"/>
          <w:lang w:eastAsia="en-GB"/>
        </w:rPr>
        <w:t>McPherson (2010)</w:t>
      </w:r>
      <w:r w:rsidR="00660C84" w:rsidRPr="006D0B39">
        <w:rPr>
          <w:rFonts w:ascii="Arial" w:eastAsia="Times New Roman" w:hAnsi="Arial" w:cs="Arial"/>
          <w:sz w:val="24"/>
          <w:szCs w:val="24"/>
          <w:lang w:val="en" w:eastAsia="en-GB"/>
        </w:rPr>
        <w:t xml:space="preserve"> suggests that emotional stimuli and "attentional functions" move in parallel streams through the brain before being integrated in a specific part of</w:t>
      </w:r>
      <w:r w:rsidR="00405982" w:rsidRPr="006D0B39">
        <w:rPr>
          <w:rFonts w:ascii="Arial" w:eastAsia="Times New Roman" w:hAnsi="Arial" w:cs="Arial"/>
          <w:sz w:val="24"/>
          <w:szCs w:val="24"/>
          <w:lang w:val="en" w:eastAsia="en-GB"/>
        </w:rPr>
        <w:t xml:space="preserve"> the brain's prefrontal cortex</w:t>
      </w:r>
      <w:r w:rsidR="00660C84" w:rsidRPr="006D0B39">
        <w:rPr>
          <w:rFonts w:ascii="Arial" w:eastAsia="Times New Roman" w:hAnsi="Arial" w:cs="Arial"/>
          <w:sz w:val="24"/>
          <w:szCs w:val="24"/>
          <w:lang w:val="en" w:eastAsia="en-GB"/>
        </w:rPr>
        <w:t xml:space="preserve">. </w:t>
      </w:r>
    </w:p>
    <w:p w14:paraId="219AE9A6" w14:textId="4F833210" w:rsidR="006374F4" w:rsidRDefault="006374F4"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The mental processing of humour involves the right hemisphere of human brain (Svebak, 1982), and is, very similar to processing of creativity (Derks,1987; O’Quin &amp; Derks, 1997) and problem solving (Goldstein, Harmon, McGhee &amp; Karasik, 1975; Johnson, </w:t>
      </w:r>
      <w:r w:rsidR="001502CB" w:rsidRPr="006D0B39">
        <w:rPr>
          <w:rFonts w:ascii="Arial" w:eastAsia="Times New Roman" w:hAnsi="Arial" w:cs="Arial"/>
          <w:sz w:val="24"/>
          <w:szCs w:val="24"/>
          <w:lang w:val="en" w:eastAsia="en-GB"/>
        </w:rPr>
        <w:t>1990</w:t>
      </w:r>
      <w:r w:rsidR="001502CB">
        <w:rPr>
          <w:rFonts w:ascii="Arial" w:eastAsia="Times New Roman" w:hAnsi="Arial" w:cs="Arial"/>
          <w:sz w:val="24"/>
          <w:szCs w:val="24"/>
          <w:lang w:val="en" w:eastAsia="en-GB"/>
        </w:rPr>
        <w:t>; Marinkovic et al, 2011</w:t>
      </w:r>
      <w:r w:rsidRPr="006D0B39">
        <w:rPr>
          <w:rFonts w:ascii="Arial" w:eastAsia="Times New Roman" w:hAnsi="Arial" w:cs="Arial"/>
          <w:sz w:val="24"/>
          <w:szCs w:val="24"/>
          <w:lang w:val="en" w:eastAsia="en-GB"/>
        </w:rPr>
        <w:t>)</w:t>
      </w:r>
      <w:r w:rsidR="00E7001E" w:rsidRPr="006D0B39">
        <w:rPr>
          <w:rFonts w:ascii="Arial" w:eastAsia="Times New Roman" w:hAnsi="Arial" w:cs="Arial"/>
          <w:sz w:val="24"/>
          <w:szCs w:val="24"/>
          <w:lang w:val="en" w:eastAsia="en-GB"/>
        </w:rPr>
        <w:t xml:space="preserve">. All these processes require a successful manipulation of ideas (Belanger, Kirkpatrick &amp; Derks, 1988). Since </w:t>
      </w:r>
      <w:r w:rsidR="00B73C8E">
        <w:rPr>
          <w:rFonts w:ascii="Arial" w:eastAsia="Times New Roman" w:hAnsi="Arial" w:cs="Arial"/>
          <w:sz w:val="24"/>
          <w:szCs w:val="24"/>
          <w:lang w:val="en" w:eastAsia="en-GB"/>
        </w:rPr>
        <w:t xml:space="preserve">use </w:t>
      </w:r>
      <w:r w:rsidR="00593166" w:rsidRPr="006D0B39">
        <w:rPr>
          <w:rFonts w:ascii="Arial" w:eastAsia="Times New Roman" w:hAnsi="Arial" w:cs="Arial"/>
          <w:sz w:val="24"/>
          <w:szCs w:val="24"/>
          <w:lang w:val="en" w:eastAsia="en-GB"/>
        </w:rPr>
        <w:t xml:space="preserve">of </w:t>
      </w:r>
      <w:r w:rsidR="00E7001E" w:rsidRPr="006D0B39">
        <w:rPr>
          <w:rFonts w:ascii="Arial" w:eastAsia="Times New Roman" w:hAnsi="Arial" w:cs="Arial"/>
          <w:sz w:val="24"/>
          <w:szCs w:val="24"/>
          <w:lang w:val="en" w:eastAsia="en-GB"/>
        </w:rPr>
        <w:t xml:space="preserve">humour and problem solving involve the same basic cognitive process, it seems that one can be used to spark the other. In teaching, the use of humour in the classroom can improve problem solving skills of </w:t>
      </w:r>
      <w:r w:rsidR="00E7001E" w:rsidRPr="006D0B39">
        <w:rPr>
          <w:rFonts w:ascii="Arial" w:eastAsia="Times New Roman" w:hAnsi="Arial" w:cs="Arial"/>
          <w:sz w:val="24"/>
          <w:szCs w:val="24"/>
          <w:lang w:val="en" w:eastAsia="en-GB"/>
        </w:rPr>
        <w:lastRenderedPageBreak/>
        <w:t xml:space="preserve">students and </w:t>
      </w:r>
      <w:r w:rsidR="005E274B" w:rsidRPr="006D0B39">
        <w:rPr>
          <w:rFonts w:ascii="Arial" w:eastAsia="Times New Roman" w:hAnsi="Arial" w:cs="Arial"/>
          <w:sz w:val="24"/>
          <w:szCs w:val="24"/>
          <w:lang w:val="en" w:eastAsia="en-GB"/>
        </w:rPr>
        <w:t>performance</w:t>
      </w:r>
      <w:r w:rsidR="00E7001E" w:rsidRPr="006D0B39">
        <w:rPr>
          <w:rFonts w:ascii="Arial" w:eastAsia="Times New Roman" w:hAnsi="Arial" w:cs="Arial"/>
          <w:sz w:val="24"/>
          <w:szCs w:val="24"/>
          <w:lang w:val="en" w:eastAsia="en-GB"/>
        </w:rPr>
        <w:t xml:space="preserve"> on right hemisphere tasks, such as spatial temporal reasoning and recognition </w:t>
      </w:r>
      <w:r w:rsidR="001560C9" w:rsidRPr="006D0B39">
        <w:rPr>
          <w:rFonts w:ascii="Arial" w:eastAsia="Times New Roman" w:hAnsi="Arial" w:cs="Arial"/>
          <w:sz w:val="24"/>
          <w:szCs w:val="24"/>
          <w:lang w:val="en" w:eastAsia="en-GB"/>
        </w:rPr>
        <w:t xml:space="preserve">(Berk, 2002; </w:t>
      </w:r>
      <w:r w:rsidR="00E7001E" w:rsidRPr="006D0B39">
        <w:rPr>
          <w:rFonts w:ascii="Arial" w:eastAsia="Times New Roman" w:hAnsi="Arial" w:cs="Arial"/>
          <w:sz w:val="24"/>
          <w:szCs w:val="24"/>
          <w:lang w:val="en" w:eastAsia="en-GB"/>
        </w:rPr>
        <w:t>Birhle, Brownell &amp; Powelson, 1986; Brownell &amp; Gardener, 1989; Brownell, Michel, Powelson &amp; Gardener, 1983)</w:t>
      </w:r>
      <w:r w:rsidR="006B0C98">
        <w:rPr>
          <w:rFonts w:ascii="Arial" w:eastAsia="Times New Roman" w:hAnsi="Arial" w:cs="Arial"/>
          <w:sz w:val="24"/>
          <w:szCs w:val="24"/>
          <w:lang w:val="en" w:eastAsia="en-GB"/>
        </w:rPr>
        <w:t>.</w:t>
      </w:r>
    </w:p>
    <w:p w14:paraId="77247F27" w14:textId="17E88709" w:rsidR="00CB5668" w:rsidRDefault="00CB5668" w:rsidP="00AD10EE">
      <w:pPr>
        <w:shd w:val="clear" w:color="auto" w:fill="FFFFFF"/>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val="en" w:eastAsia="en-GB"/>
        </w:rPr>
        <w:t>Goel and Dolan (2001)</w:t>
      </w:r>
      <w:r w:rsidR="00C85A17">
        <w:rPr>
          <w:rFonts w:ascii="Arial" w:eastAsia="Times New Roman" w:hAnsi="Arial" w:cs="Arial"/>
          <w:sz w:val="24"/>
          <w:szCs w:val="24"/>
          <w:lang w:val="en" w:eastAsia="en-GB"/>
        </w:rPr>
        <w:t xml:space="preserve"> of the Institute of Neurology in London looked at the brains response to two different types of jokes; semantic jokes that play on the meaning of words and phonetic or puns that play on the sound of words.  Their research revealed that:” </w:t>
      </w:r>
      <w:r w:rsidR="00C85A17" w:rsidRPr="00C85A17">
        <w:rPr>
          <w:rFonts w:ascii="Arial" w:eastAsia="Times New Roman" w:hAnsi="Arial" w:cs="Arial"/>
          <w:sz w:val="24"/>
          <w:szCs w:val="24"/>
          <w:lang w:eastAsia="en-GB"/>
        </w:rPr>
        <w:t>Semantic jokes seem to activate the region of the brain</w:t>
      </w:r>
      <w:r w:rsidR="00C85A17">
        <w:rPr>
          <w:rFonts w:ascii="Arial" w:eastAsia="Times New Roman" w:hAnsi="Arial" w:cs="Arial"/>
          <w:sz w:val="24"/>
          <w:szCs w:val="24"/>
          <w:lang w:eastAsia="en-GB"/>
        </w:rPr>
        <w:t xml:space="preserve"> </w:t>
      </w:r>
      <w:r w:rsidR="00C85A17" w:rsidRPr="00C85A17">
        <w:rPr>
          <w:rFonts w:ascii="Arial" w:eastAsia="Times New Roman" w:hAnsi="Arial" w:cs="Arial"/>
          <w:sz w:val="24"/>
          <w:szCs w:val="24"/>
          <w:lang w:eastAsia="en-GB"/>
        </w:rPr>
        <w:t>that processes word meaning, called the posterior temporal</w:t>
      </w:r>
      <w:r w:rsidR="00C85A17">
        <w:rPr>
          <w:rFonts w:ascii="Arial" w:eastAsia="Times New Roman" w:hAnsi="Arial" w:cs="Arial"/>
          <w:sz w:val="24"/>
          <w:szCs w:val="24"/>
          <w:lang w:eastAsia="en-GB"/>
        </w:rPr>
        <w:t xml:space="preserve"> </w:t>
      </w:r>
      <w:r w:rsidR="00C85A17" w:rsidRPr="00C85A17">
        <w:rPr>
          <w:rFonts w:ascii="Arial" w:eastAsia="Times New Roman" w:hAnsi="Arial" w:cs="Arial"/>
          <w:sz w:val="24"/>
          <w:szCs w:val="24"/>
          <w:lang w:eastAsia="en-GB"/>
        </w:rPr>
        <w:t>lobe. Puns, on the other hand, appear to tickle areas that</w:t>
      </w:r>
      <w:r w:rsidR="00C85A17">
        <w:rPr>
          <w:rFonts w:ascii="Arial" w:eastAsia="Times New Roman" w:hAnsi="Arial" w:cs="Arial"/>
          <w:sz w:val="24"/>
          <w:szCs w:val="24"/>
          <w:lang w:eastAsia="en-GB"/>
        </w:rPr>
        <w:t xml:space="preserve"> </w:t>
      </w:r>
      <w:r w:rsidR="00C85A17" w:rsidRPr="00C85A17">
        <w:rPr>
          <w:rFonts w:ascii="Arial" w:eastAsia="Times New Roman" w:hAnsi="Arial" w:cs="Arial"/>
          <w:sz w:val="24"/>
          <w:szCs w:val="24"/>
          <w:lang w:eastAsia="en-GB"/>
        </w:rPr>
        <w:t>help to process sounds, known as the left inferior</w:t>
      </w:r>
      <w:r w:rsidR="00C85A17">
        <w:rPr>
          <w:rFonts w:ascii="Arial" w:eastAsia="Times New Roman" w:hAnsi="Arial" w:cs="Arial"/>
          <w:sz w:val="24"/>
          <w:szCs w:val="24"/>
          <w:lang w:eastAsia="en-GB"/>
        </w:rPr>
        <w:t xml:space="preserve"> </w:t>
      </w:r>
      <w:r w:rsidR="00C85A17" w:rsidRPr="00C85A17">
        <w:rPr>
          <w:rFonts w:ascii="Arial" w:eastAsia="Times New Roman" w:hAnsi="Arial" w:cs="Arial"/>
          <w:sz w:val="24"/>
          <w:szCs w:val="24"/>
          <w:lang w:eastAsia="en-GB"/>
        </w:rPr>
        <w:t>prefrontal cortex and insula.</w:t>
      </w:r>
      <w:r w:rsidR="00C85A17">
        <w:rPr>
          <w:rFonts w:ascii="Arial" w:eastAsia="Times New Roman" w:hAnsi="Arial" w:cs="Arial"/>
          <w:sz w:val="24"/>
          <w:szCs w:val="24"/>
          <w:lang w:eastAsia="en-GB"/>
        </w:rPr>
        <w:t xml:space="preserve">” Although they discovered that different parts of the brain are responsible for understanding the jokes, when it came to response to them only one part of the brain was activated; </w:t>
      </w:r>
      <w:r w:rsidR="00C85A17" w:rsidRPr="00C85A17">
        <w:rPr>
          <w:rFonts w:ascii="Arial" w:eastAsia="Times New Roman" w:hAnsi="Arial" w:cs="Arial"/>
          <w:sz w:val="24"/>
          <w:szCs w:val="24"/>
          <w:lang w:eastAsia="en-GB"/>
        </w:rPr>
        <w:t>the median</w:t>
      </w:r>
      <w:r w:rsidR="00C85A17">
        <w:rPr>
          <w:rFonts w:ascii="Arial" w:eastAsia="Times New Roman" w:hAnsi="Arial" w:cs="Arial"/>
          <w:sz w:val="24"/>
          <w:szCs w:val="24"/>
          <w:lang w:eastAsia="en-GB"/>
        </w:rPr>
        <w:t xml:space="preserve"> </w:t>
      </w:r>
      <w:r w:rsidR="00C85A17" w:rsidRPr="00C85A17">
        <w:rPr>
          <w:rFonts w:ascii="Arial" w:eastAsia="Times New Roman" w:hAnsi="Arial" w:cs="Arial"/>
          <w:sz w:val="24"/>
          <w:szCs w:val="24"/>
          <w:lang w:eastAsia="en-GB"/>
        </w:rPr>
        <w:t>ventral prefrontal cortex.</w:t>
      </w:r>
      <w:r w:rsidR="00C85A17">
        <w:rPr>
          <w:rFonts w:ascii="Arial" w:eastAsia="Times New Roman" w:hAnsi="Arial" w:cs="Arial"/>
          <w:sz w:val="24"/>
          <w:szCs w:val="24"/>
          <w:lang w:eastAsia="en-GB"/>
        </w:rPr>
        <w:t xml:space="preserve"> Clarke (2001) deems this interesting as this is the same part of the brain that gets activated when primates and humans receive rewards. It appears that primate brain feels rewarded by finding something funny. Dolan (2001) argues that this lends credence to the idea that laughter might be therapeutic:” For </w:t>
      </w:r>
      <w:r w:rsidR="00287566">
        <w:rPr>
          <w:rFonts w:ascii="Arial" w:eastAsia="Times New Roman" w:hAnsi="Arial" w:cs="Arial"/>
          <w:sz w:val="24"/>
          <w:szCs w:val="24"/>
          <w:lang w:eastAsia="en-GB"/>
        </w:rPr>
        <w:t>some people</w:t>
      </w:r>
      <w:r w:rsidR="00C85A17">
        <w:rPr>
          <w:rFonts w:ascii="Arial" w:eastAsia="Times New Roman" w:hAnsi="Arial" w:cs="Arial"/>
          <w:sz w:val="24"/>
          <w:szCs w:val="24"/>
          <w:lang w:eastAsia="en-GB"/>
        </w:rPr>
        <w:t xml:space="preserve"> it’s almost like a drug” he adds. </w:t>
      </w:r>
    </w:p>
    <w:p w14:paraId="66DF61D9" w14:textId="1EFAE99F" w:rsidR="00F32757" w:rsidRPr="00F32757" w:rsidRDefault="00660C84" w:rsidP="00AD10EE">
      <w:pPr>
        <w:spacing w:before="100" w:beforeAutospacing="1" w:after="100" w:afterAutospacing="1" w:line="480" w:lineRule="auto"/>
        <w:rPr>
          <w:rFonts w:ascii="Arial" w:eastAsia="Times New Roman" w:hAnsi="Arial" w:cs="Arial"/>
          <w:sz w:val="24"/>
          <w:szCs w:val="24"/>
          <w:lang w:val="en" w:eastAsia="en-GB"/>
        </w:rPr>
      </w:pPr>
      <w:r w:rsidRPr="002B615D">
        <w:rPr>
          <w:rFonts w:ascii="Arial" w:eastAsia="Times New Roman" w:hAnsi="Arial" w:cs="Arial"/>
          <w:sz w:val="24"/>
          <w:szCs w:val="24"/>
          <w:lang w:eastAsia="en-GB"/>
        </w:rPr>
        <w:t>In addition, the use of ‘right kind of humour’ can help to forge a positive connect</w:t>
      </w:r>
      <w:r w:rsidR="00144EF5">
        <w:rPr>
          <w:rFonts w:ascii="Arial" w:eastAsia="Times New Roman" w:hAnsi="Arial" w:cs="Arial"/>
          <w:sz w:val="24"/>
          <w:szCs w:val="24"/>
          <w:lang w:eastAsia="en-GB"/>
        </w:rPr>
        <w:t>ion between trainer and learner</w:t>
      </w:r>
      <w:r w:rsidR="00154908">
        <w:rPr>
          <w:rFonts w:ascii="Arial" w:eastAsia="Times New Roman" w:hAnsi="Arial" w:cs="Arial"/>
          <w:sz w:val="24"/>
          <w:szCs w:val="24"/>
          <w:lang w:eastAsia="en-GB"/>
        </w:rPr>
        <w:t xml:space="preserve"> (</w:t>
      </w:r>
      <w:r w:rsidR="00144EF5">
        <w:rPr>
          <w:rFonts w:ascii="Arial" w:eastAsia="Times New Roman" w:hAnsi="Arial" w:cs="Arial"/>
          <w:sz w:val="24"/>
          <w:szCs w:val="24"/>
          <w:lang w:eastAsia="en-GB"/>
        </w:rPr>
        <w:t>Desberg,1970;</w:t>
      </w:r>
      <w:r w:rsidR="00154908">
        <w:rPr>
          <w:rFonts w:ascii="Arial" w:eastAsia="Times New Roman" w:hAnsi="Arial" w:cs="Arial"/>
          <w:sz w:val="24"/>
          <w:szCs w:val="24"/>
          <w:lang w:eastAsia="en-GB"/>
        </w:rPr>
        <w:t xml:space="preserve"> </w:t>
      </w:r>
      <w:r w:rsidR="00144EF5">
        <w:rPr>
          <w:rFonts w:ascii="Arial" w:eastAsia="Times New Roman" w:hAnsi="Arial" w:cs="Arial"/>
          <w:sz w:val="24"/>
          <w:szCs w:val="24"/>
          <w:lang w:eastAsia="en-GB"/>
        </w:rPr>
        <w:t>Riggio,</w:t>
      </w:r>
      <w:r w:rsidR="00154908">
        <w:rPr>
          <w:rFonts w:ascii="Arial" w:eastAsia="Times New Roman" w:hAnsi="Arial" w:cs="Arial"/>
          <w:sz w:val="24"/>
          <w:szCs w:val="24"/>
          <w:lang w:eastAsia="en-GB"/>
        </w:rPr>
        <w:t xml:space="preserve"> 2015; </w:t>
      </w:r>
      <w:r w:rsidR="00154908" w:rsidRPr="00154908">
        <w:rPr>
          <w:rFonts w:ascii="Arial" w:eastAsia="Times New Roman" w:hAnsi="Arial" w:cs="Arial"/>
          <w:sz w:val="24"/>
          <w:szCs w:val="24"/>
          <w:lang w:val="en" w:eastAsia="en-GB"/>
        </w:rPr>
        <w:t>Provine, 2000</w:t>
      </w:r>
      <w:r w:rsidR="00154908">
        <w:rPr>
          <w:rFonts w:ascii="Arial" w:eastAsia="Times New Roman" w:hAnsi="Arial" w:cs="Arial"/>
          <w:sz w:val="24"/>
          <w:szCs w:val="24"/>
          <w:lang w:val="en" w:eastAsia="en-GB"/>
        </w:rPr>
        <w:t xml:space="preserve">). </w:t>
      </w:r>
      <w:r w:rsidR="00144EF5">
        <w:rPr>
          <w:rFonts w:ascii="Arial" w:eastAsia="Times New Roman" w:hAnsi="Arial" w:cs="Arial"/>
          <w:sz w:val="24"/>
          <w:szCs w:val="24"/>
          <w:lang w:eastAsia="en-GB"/>
        </w:rPr>
        <w:t xml:space="preserve">  </w:t>
      </w:r>
      <w:r w:rsidRPr="002B615D">
        <w:rPr>
          <w:rFonts w:ascii="Arial" w:eastAsia="Times New Roman" w:hAnsi="Arial" w:cs="Arial"/>
          <w:sz w:val="24"/>
          <w:szCs w:val="24"/>
          <w:lang w:eastAsia="en-GB"/>
        </w:rPr>
        <w:t>Desberg</w:t>
      </w:r>
      <w:r w:rsidR="00BA72C2" w:rsidRPr="002B615D">
        <w:rPr>
          <w:rFonts w:ascii="Arial" w:eastAsia="Times New Roman" w:hAnsi="Arial" w:cs="Arial"/>
          <w:sz w:val="24"/>
          <w:szCs w:val="24"/>
          <w:lang w:eastAsia="en-GB"/>
        </w:rPr>
        <w:t xml:space="preserve"> (1970)</w:t>
      </w:r>
      <w:r w:rsidRPr="002B615D">
        <w:rPr>
          <w:rFonts w:ascii="Arial" w:eastAsia="Times New Roman" w:hAnsi="Arial" w:cs="Arial"/>
          <w:sz w:val="24"/>
          <w:szCs w:val="24"/>
          <w:lang w:eastAsia="en-GB"/>
        </w:rPr>
        <w:t>, who has carried out research on how people judge trainers on the basis of their humour. Those, whose humour is affiliative or self-deprecating, rather than malicious or hostile, are j</w:t>
      </w:r>
      <w:r w:rsidR="00197CDF" w:rsidRPr="002B615D">
        <w:rPr>
          <w:rFonts w:ascii="Arial" w:eastAsia="Times New Roman" w:hAnsi="Arial" w:cs="Arial"/>
          <w:sz w:val="24"/>
          <w:szCs w:val="24"/>
          <w:lang w:eastAsia="en-GB"/>
        </w:rPr>
        <w:t>udged to be more approachable. “</w:t>
      </w:r>
      <w:r w:rsidRPr="002B615D">
        <w:rPr>
          <w:rFonts w:ascii="Arial" w:eastAsia="Times New Roman" w:hAnsi="Arial" w:cs="Arial"/>
          <w:sz w:val="24"/>
          <w:szCs w:val="24"/>
          <w:lang w:eastAsia="en-GB"/>
        </w:rPr>
        <w:t>This can be</w:t>
      </w:r>
      <w:r w:rsidR="00197CDF" w:rsidRPr="002B615D">
        <w:rPr>
          <w:rFonts w:ascii="Arial" w:eastAsia="Times New Roman" w:hAnsi="Arial" w:cs="Arial"/>
          <w:sz w:val="24"/>
          <w:szCs w:val="24"/>
          <w:lang w:eastAsia="en-GB"/>
        </w:rPr>
        <w:t xml:space="preserve"> important in the training room</w:t>
      </w:r>
      <w:r w:rsidRPr="002B615D">
        <w:rPr>
          <w:rFonts w:ascii="Arial" w:eastAsia="Times New Roman" w:hAnsi="Arial" w:cs="Arial"/>
          <w:sz w:val="24"/>
          <w:szCs w:val="24"/>
          <w:lang w:eastAsia="en-GB"/>
        </w:rPr>
        <w:t>”</w:t>
      </w:r>
      <w:r w:rsidR="00486B32" w:rsidRPr="002B615D">
        <w:rPr>
          <w:rFonts w:ascii="Arial" w:eastAsia="Times New Roman" w:hAnsi="Arial" w:cs="Arial"/>
          <w:sz w:val="24"/>
          <w:szCs w:val="24"/>
          <w:lang w:eastAsia="en-GB"/>
        </w:rPr>
        <w:t xml:space="preserve">, </w:t>
      </w:r>
      <w:r w:rsidR="00BA72C2" w:rsidRPr="002B615D">
        <w:rPr>
          <w:rFonts w:ascii="Arial" w:eastAsia="Times New Roman" w:hAnsi="Arial" w:cs="Arial"/>
          <w:sz w:val="24"/>
          <w:szCs w:val="24"/>
          <w:lang w:eastAsia="en-GB"/>
        </w:rPr>
        <w:t xml:space="preserve">according to </w:t>
      </w:r>
      <w:r w:rsidRPr="002B615D">
        <w:rPr>
          <w:rFonts w:ascii="Arial" w:eastAsia="Times New Roman" w:hAnsi="Arial" w:cs="Arial"/>
          <w:sz w:val="24"/>
          <w:szCs w:val="24"/>
          <w:lang w:eastAsia="en-GB"/>
        </w:rPr>
        <w:t>Desberg</w:t>
      </w:r>
      <w:r w:rsidR="00BA72C2" w:rsidRPr="002B615D">
        <w:rPr>
          <w:rFonts w:ascii="Arial" w:eastAsia="Times New Roman" w:hAnsi="Arial" w:cs="Arial"/>
          <w:sz w:val="24"/>
          <w:szCs w:val="24"/>
          <w:lang w:eastAsia="en-GB"/>
        </w:rPr>
        <w:t xml:space="preserve"> (1970)</w:t>
      </w:r>
      <w:r w:rsidRPr="002B615D">
        <w:rPr>
          <w:rFonts w:ascii="Arial" w:eastAsia="Times New Roman" w:hAnsi="Arial" w:cs="Arial"/>
          <w:sz w:val="24"/>
          <w:szCs w:val="24"/>
          <w:lang w:eastAsia="en-GB"/>
        </w:rPr>
        <w:t>. “In training, people in the audience feel very vulnerable.” They are more likely to ask questions if the trainer seems accessible’, he adds.</w:t>
      </w:r>
      <w:r w:rsidR="00F32757">
        <w:rPr>
          <w:rFonts w:ascii="Arial" w:eastAsia="Times New Roman" w:hAnsi="Arial" w:cs="Arial"/>
          <w:sz w:val="24"/>
          <w:szCs w:val="24"/>
          <w:lang w:eastAsia="en-GB"/>
        </w:rPr>
        <w:t xml:space="preserve"> Banas et al (2010) highlight the importance of being comfortable with the type of humour used and working hard to be funny as this would come across as false and forced to the audience </w:t>
      </w:r>
      <w:r w:rsidR="00F32757">
        <w:rPr>
          <w:rFonts w:ascii="Arial" w:eastAsia="Times New Roman" w:hAnsi="Arial" w:cs="Arial"/>
          <w:sz w:val="24"/>
          <w:szCs w:val="24"/>
          <w:lang w:eastAsia="en-GB"/>
        </w:rPr>
        <w:lastRenderedPageBreak/>
        <w:t xml:space="preserve">and it would have an opposite effect of one intended. They argue that:” </w:t>
      </w:r>
      <w:r w:rsidR="00F32757" w:rsidRPr="002B615D">
        <w:rPr>
          <w:rFonts w:ascii="Arial" w:eastAsia="Times New Roman" w:hAnsi="Arial" w:cs="Arial"/>
          <w:sz w:val="24"/>
          <w:szCs w:val="24"/>
          <w:lang w:val="en" w:eastAsia="en-GB"/>
        </w:rPr>
        <w:t>the style of humour should be the same as teachers are comfortable using outside the classroom</w:t>
      </w:r>
      <w:bookmarkStart w:id="28" w:name="_Hlk510615035"/>
      <w:r w:rsidR="00F32757">
        <w:rPr>
          <w:rFonts w:ascii="Arial" w:eastAsia="Times New Roman" w:hAnsi="Arial" w:cs="Arial"/>
          <w:sz w:val="24"/>
          <w:szCs w:val="24"/>
          <w:lang w:val="en" w:eastAsia="en-GB"/>
        </w:rPr>
        <w:t>.”</w:t>
      </w:r>
      <w:r w:rsidR="00F32757" w:rsidRPr="00F32757">
        <w:rPr>
          <w:rFonts w:ascii="Arial" w:eastAsia="Times New Roman" w:hAnsi="Arial" w:cs="Arial"/>
          <w:sz w:val="24"/>
          <w:szCs w:val="24"/>
          <w:lang w:val="en" w:eastAsia="en-GB"/>
        </w:rPr>
        <w:t xml:space="preserve"> Chesser (2013) </w:t>
      </w:r>
      <w:bookmarkEnd w:id="28"/>
      <w:r w:rsidR="00F32757">
        <w:rPr>
          <w:rFonts w:ascii="Arial" w:eastAsia="Times New Roman" w:hAnsi="Arial" w:cs="Arial"/>
          <w:sz w:val="24"/>
          <w:szCs w:val="24"/>
          <w:lang w:val="en" w:eastAsia="en-GB"/>
        </w:rPr>
        <w:t xml:space="preserve">argues that humour should also be </w:t>
      </w:r>
      <w:r w:rsidR="00F32757" w:rsidRPr="00F32757">
        <w:rPr>
          <w:rFonts w:ascii="Arial" w:eastAsia="Times New Roman" w:hAnsi="Arial" w:cs="Arial"/>
          <w:sz w:val="24"/>
          <w:szCs w:val="24"/>
          <w:lang w:val="en" w:eastAsia="en-GB"/>
        </w:rPr>
        <w:t xml:space="preserve">relatable to students; </w:t>
      </w:r>
      <w:r w:rsidR="00F32757">
        <w:rPr>
          <w:rFonts w:ascii="Arial" w:eastAsia="Times New Roman" w:hAnsi="Arial" w:cs="Arial"/>
          <w:sz w:val="24"/>
          <w:szCs w:val="24"/>
          <w:lang w:val="en" w:eastAsia="en-GB"/>
        </w:rPr>
        <w:t xml:space="preserve">making fun of own fears </w:t>
      </w:r>
      <w:r w:rsidR="00F32757" w:rsidRPr="00F32757">
        <w:rPr>
          <w:rFonts w:ascii="Arial" w:eastAsia="Times New Roman" w:hAnsi="Arial" w:cs="Arial"/>
          <w:sz w:val="24"/>
          <w:szCs w:val="24"/>
          <w:lang w:val="en" w:eastAsia="en-GB"/>
        </w:rPr>
        <w:t xml:space="preserve">will make students </w:t>
      </w:r>
      <w:r w:rsidR="00F32757">
        <w:rPr>
          <w:rFonts w:ascii="Arial" w:eastAsia="Times New Roman" w:hAnsi="Arial" w:cs="Arial"/>
          <w:sz w:val="24"/>
          <w:szCs w:val="24"/>
          <w:lang w:val="en" w:eastAsia="en-GB"/>
        </w:rPr>
        <w:t>relate better to the</w:t>
      </w:r>
      <w:r w:rsidR="00F32757" w:rsidRPr="00F32757">
        <w:rPr>
          <w:rFonts w:ascii="Arial" w:eastAsia="Times New Roman" w:hAnsi="Arial" w:cs="Arial"/>
          <w:sz w:val="24"/>
          <w:szCs w:val="24"/>
          <w:lang w:val="en" w:eastAsia="en-GB"/>
        </w:rPr>
        <w:t xml:space="preserve"> teacher and therefore</w:t>
      </w:r>
      <w:r w:rsidR="00F32757">
        <w:rPr>
          <w:rFonts w:ascii="Arial" w:eastAsia="Times New Roman" w:hAnsi="Arial" w:cs="Arial"/>
          <w:sz w:val="24"/>
          <w:szCs w:val="24"/>
          <w:lang w:val="en" w:eastAsia="en-GB"/>
        </w:rPr>
        <w:t xml:space="preserve"> see them as</w:t>
      </w:r>
      <w:r w:rsidR="00F32757" w:rsidRPr="00F32757">
        <w:rPr>
          <w:rFonts w:ascii="Arial" w:eastAsia="Times New Roman" w:hAnsi="Arial" w:cs="Arial"/>
          <w:sz w:val="24"/>
          <w:szCs w:val="24"/>
          <w:lang w:val="en" w:eastAsia="en-GB"/>
        </w:rPr>
        <w:t xml:space="preserve"> more approachable.</w:t>
      </w:r>
    </w:p>
    <w:p w14:paraId="22D8D513" w14:textId="601730E3" w:rsidR="0060651E" w:rsidRPr="006D0B39" w:rsidRDefault="0060651E" w:rsidP="00AD10EE">
      <w:pPr>
        <w:spacing w:before="150" w:after="150" w:line="480" w:lineRule="auto"/>
        <w:rPr>
          <w:rFonts w:ascii="Arial" w:eastAsia="Times New Roman" w:hAnsi="Arial" w:cs="Arial"/>
          <w:sz w:val="24"/>
          <w:szCs w:val="24"/>
          <w:lang w:val="en" w:eastAsia="en-GB"/>
        </w:rPr>
      </w:pPr>
      <w:r w:rsidRPr="006D0B39">
        <w:rPr>
          <w:rFonts w:ascii="Arial" w:eastAsia="Times New Roman" w:hAnsi="Arial" w:cs="Arial"/>
          <w:sz w:val="24"/>
          <w:szCs w:val="24"/>
          <w:lang w:eastAsia="en-GB"/>
        </w:rPr>
        <w:t>To be clear, humour as a social activity is not new or novel</w:t>
      </w:r>
      <w:r w:rsidR="00EA6961">
        <w:rPr>
          <w:rFonts w:ascii="Arial" w:eastAsia="Times New Roman" w:hAnsi="Arial" w:cs="Arial"/>
          <w:sz w:val="24"/>
          <w:szCs w:val="24"/>
          <w:lang w:eastAsia="en-GB"/>
        </w:rPr>
        <w:t xml:space="preserve"> (Kruger, 2014)</w:t>
      </w:r>
      <w:r w:rsidRPr="006D0B39">
        <w:rPr>
          <w:rFonts w:ascii="Arial" w:eastAsia="Times New Roman" w:hAnsi="Arial" w:cs="Arial"/>
          <w:sz w:val="24"/>
          <w:szCs w:val="24"/>
          <w:lang w:eastAsia="en-GB"/>
        </w:rPr>
        <w:t xml:space="preserve">. Professor Dunbar in his 2004 book ‘Grooming, Gossip and the Evolution </w:t>
      </w:r>
      <w:r w:rsidR="00561F8D" w:rsidRPr="006D0B39">
        <w:rPr>
          <w:rFonts w:ascii="Arial" w:eastAsia="Times New Roman" w:hAnsi="Arial" w:cs="Arial"/>
          <w:sz w:val="24"/>
          <w:szCs w:val="24"/>
          <w:lang w:eastAsia="en-GB"/>
        </w:rPr>
        <w:t>of</w:t>
      </w:r>
      <w:r w:rsidRPr="006D0B39">
        <w:rPr>
          <w:rFonts w:ascii="Arial" w:eastAsia="Times New Roman" w:hAnsi="Arial" w:cs="Arial"/>
          <w:sz w:val="24"/>
          <w:szCs w:val="24"/>
          <w:lang w:eastAsia="en-GB"/>
        </w:rPr>
        <w:t xml:space="preserve"> Language’, argues that other primates maintain their social contact by grooming each other, which causes release of endorphin or ‘feel good hormone’ as it is commonly referred to. Although humans are seeking a similar social connection, due to our vast numbers – grooming would be very time-consuming – so humans developed alternative ways to connect to others – idle chat, gossip and humour. </w:t>
      </w:r>
      <w:r w:rsidR="00755906">
        <w:rPr>
          <w:rFonts w:ascii="Arial" w:eastAsia="Times New Roman" w:hAnsi="Arial" w:cs="Arial"/>
          <w:sz w:val="24"/>
          <w:szCs w:val="24"/>
          <w:lang w:eastAsia="en-GB"/>
        </w:rPr>
        <w:t xml:space="preserve">Dunbar (2004) </w:t>
      </w:r>
      <w:r w:rsidRPr="006D0B39">
        <w:rPr>
          <w:rFonts w:ascii="Arial" w:eastAsia="Times New Roman" w:hAnsi="Arial" w:cs="Arial"/>
          <w:sz w:val="24"/>
          <w:szCs w:val="24"/>
          <w:lang w:eastAsia="en-GB"/>
        </w:rPr>
        <w:t xml:space="preserve">argues that:” </w:t>
      </w:r>
      <w:r w:rsidRPr="006D0B39">
        <w:rPr>
          <w:rFonts w:ascii="Arial" w:eastAsia="Times New Roman" w:hAnsi="Arial" w:cs="Arial"/>
          <w:sz w:val="24"/>
          <w:szCs w:val="24"/>
          <w:lang w:val="en" w:eastAsia="en-GB"/>
        </w:rPr>
        <w:t>Because social laughter leads to similar chemical response in the brain, this allows significant expansion of human social networks: laughter is highly contagious, and the endorphin response may thus easily spread through large groups that laugh together."</w:t>
      </w:r>
    </w:p>
    <w:p w14:paraId="7373098C" w14:textId="2F867750" w:rsidR="00660C84" w:rsidRDefault="00660C84"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The use of laughter to aid learning is not a new concept</w:t>
      </w:r>
      <w:r w:rsidR="00B56A0B" w:rsidRPr="006D0B39">
        <w:rPr>
          <w:rFonts w:ascii="Arial" w:eastAsia="Times New Roman" w:hAnsi="Arial" w:cs="Arial"/>
          <w:sz w:val="24"/>
          <w:szCs w:val="24"/>
          <w:lang w:val="en" w:eastAsia="en-GB"/>
        </w:rPr>
        <w:t xml:space="preserve"> either</w:t>
      </w:r>
      <w:r w:rsidRPr="006D0B39">
        <w:rPr>
          <w:rFonts w:ascii="Arial" w:eastAsia="Times New Roman" w:hAnsi="Arial" w:cs="Arial"/>
          <w:sz w:val="24"/>
          <w:szCs w:val="24"/>
          <w:lang w:val="en" w:eastAsia="en-GB"/>
        </w:rPr>
        <w:t>. John Cleese, was one of the pioneers who advocated the use of humour in corporate training back in the 1970s, when he helped establish Video Arts - the video training company, recently sold to Tinopolis plc for £2.4m.</w:t>
      </w:r>
    </w:p>
    <w:p w14:paraId="549BF414" w14:textId="7CF411B8" w:rsidR="00AD10EE" w:rsidRDefault="00AD10EE"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3A58ADC4" w14:textId="09DF58D6" w:rsidR="009D32FD" w:rsidRDefault="009D32FD"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585FAF21" w14:textId="77777777" w:rsidR="009D32FD" w:rsidRDefault="009D32FD"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p>
    <w:p w14:paraId="1F424349" w14:textId="4359ABB4" w:rsidR="00EA324F" w:rsidRDefault="00AA6744" w:rsidP="00AB469F">
      <w:pPr>
        <w:pStyle w:val="Heading2"/>
        <w:spacing w:line="360" w:lineRule="auto"/>
        <w:rPr>
          <w:rFonts w:eastAsia="Times New Roman"/>
          <w:color w:val="auto"/>
          <w:lang w:val="en" w:eastAsia="en-GB"/>
        </w:rPr>
      </w:pPr>
      <w:bookmarkStart w:id="29" w:name="_Toc505948699"/>
      <w:bookmarkStart w:id="30" w:name="_Toc507947813"/>
      <w:r>
        <w:rPr>
          <w:rFonts w:eastAsia="Times New Roman"/>
          <w:color w:val="auto"/>
          <w:lang w:val="en" w:eastAsia="en-GB"/>
        </w:rPr>
        <w:lastRenderedPageBreak/>
        <w:t xml:space="preserve">2.1.7 </w:t>
      </w:r>
      <w:r w:rsidR="00EA324F" w:rsidRPr="006D0B39">
        <w:rPr>
          <w:rFonts w:eastAsia="Times New Roman"/>
          <w:color w:val="auto"/>
          <w:lang w:val="en" w:eastAsia="en-GB"/>
        </w:rPr>
        <w:t>Humo</w:t>
      </w:r>
      <w:r w:rsidR="00593166" w:rsidRPr="006D0B39">
        <w:rPr>
          <w:rFonts w:eastAsia="Times New Roman"/>
          <w:color w:val="auto"/>
          <w:lang w:val="en" w:eastAsia="en-GB"/>
        </w:rPr>
        <w:t>u</w:t>
      </w:r>
      <w:r w:rsidR="00EA324F" w:rsidRPr="006D0B39">
        <w:rPr>
          <w:rFonts w:eastAsia="Times New Roman"/>
          <w:color w:val="auto"/>
          <w:lang w:val="en" w:eastAsia="en-GB"/>
        </w:rPr>
        <w:t xml:space="preserve">r as a </w:t>
      </w:r>
      <w:r w:rsidR="00FC5E70">
        <w:rPr>
          <w:rFonts w:eastAsia="Times New Roman"/>
          <w:color w:val="auto"/>
          <w:lang w:val="en" w:eastAsia="en-GB"/>
        </w:rPr>
        <w:t>Learning and Development Tool</w:t>
      </w:r>
      <w:bookmarkEnd w:id="29"/>
      <w:bookmarkEnd w:id="30"/>
      <w:r w:rsidR="00FC5E70">
        <w:rPr>
          <w:rFonts w:eastAsia="Times New Roman"/>
          <w:color w:val="auto"/>
          <w:lang w:val="en" w:eastAsia="en-GB"/>
        </w:rPr>
        <w:t xml:space="preserve"> </w:t>
      </w:r>
    </w:p>
    <w:p w14:paraId="621D0110" w14:textId="77777777" w:rsidR="00743F03" w:rsidRPr="00743F03" w:rsidRDefault="00743F03" w:rsidP="00743F03">
      <w:pPr>
        <w:rPr>
          <w:lang w:val="en" w:eastAsia="en-GB"/>
        </w:rPr>
      </w:pPr>
    </w:p>
    <w:p w14:paraId="6BEE3279" w14:textId="768F8ADD" w:rsidR="00983AFB" w:rsidRPr="006D0B39" w:rsidRDefault="00101ACD" w:rsidP="00AD10EE">
      <w:pPr>
        <w:autoSpaceDE w:val="0"/>
        <w:autoSpaceDN w:val="0"/>
        <w:adjustRightInd w:val="0"/>
        <w:spacing w:after="0"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Banas (2011) argues that: ‘…Humour is a universal communication phenomenon, and people tend to seek out others who make them laugh’. </w:t>
      </w:r>
      <w:r w:rsidR="00763BF7" w:rsidRPr="00763BF7">
        <w:rPr>
          <w:rFonts w:ascii="Arial" w:hAnsi="Arial" w:cs="Arial"/>
          <w:sz w:val="24"/>
          <w:szCs w:val="24"/>
        </w:rPr>
        <w:t>A</w:t>
      </w:r>
      <w:r w:rsidR="00576C3C" w:rsidRPr="00763BF7">
        <w:rPr>
          <w:rFonts w:ascii="Arial" w:hAnsi="Arial" w:cs="Arial"/>
          <w:sz w:val="24"/>
          <w:szCs w:val="24"/>
        </w:rPr>
        <w:t xml:space="preserve"> number of scholars have advocated that</w:t>
      </w:r>
      <w:r w:rsidR="00763BF7" w:rsidRPr="00763BF7">
        <w:rPr>
          <w:rFonts w:ascii="Arial" w:hAnsi="Arial" w:cs="Arial"/>
          <w:sz w:val="24"/>
          <w:szCs w:val="24"/>
        </w:rPr>
        <w:t xml:space="preserve"> </w:t>
      </w:r>
      <w:r w:rsidR="00576C3C" w:rsidRPr="00763BF7">
        <w:rPr>
          <w:rFonts w:ascii="Arial" w:hAnsi="Arial" w:cs="Arial"/>
          <w:sz w:val="24"/>
          <w:szCs w:val="24"/>
        </w:rPr>
        <w:t xml:space="preserve">teachers incorporate </w:t>
      </w:r>
      <w:r w:rsidR="00755906">
        <w:rPr>
          <w:rFonts w:ascii="Arial" w:hAnsi="Arial" w:cs="Arial"/>
          <w:sz w:val="24"/>
          <w:szCs w:val="24"/>
        </w:rPr>
        <w:t>(affiliative and healing,</w:t>
      </w:r>
      <w:r w:rsidR="00755906" w:rsidRPr="00755906">
        <w:rPr>
          <w:rFonts w:ascii="Arial" w:eastAsia="Times New Roman" w:hAnsi="Arial" w:cs="Arial"/>
          <w:sz w:val="24"/>
          <w:szCs w:val="24"/>
          <w:lang w:val="en-US" w:eastAsia="en-GB"/>
        </w:rPr>
        <w:t xml:space="preserve"> </w:t>
      </w:r>
      <w:r w:rsidR="00755906" w:rsidRPr="006D0B39">
        <w:rPr>
          <w:rFonts w:ascii="Arial" w:eastAsia="Times New Roman" w:hAnsi="Arial" w:cs="Arial"/>
          <w:sz w:val="24"/>
          <w:szCs w:val="24"/>
          <w:lang w:val="en-US" w:eastAsia="en-GB"/>
        </w:rPr>
        <w:t>Schoenewolf</w:t>
      </w:r>
      <w:r w:rsidR="00755906">
        <w:rPr>
          <w:rFonts w:ascii="Arial" w:eastAsia="Times New Roman" w:hAnsi="Arial" w:cs="Arial"/>
          <w:sz w:val="24"/>
          <w:szCs w:val="24"/>
          <w:lang w:val="en-US" w:eastAsia="en-GB"/>
        </w:rPr>
        <w:t xml:space="preserve">, 2015; Riggio, 2015) </w:t>
      </w:r>
      <w:r w:rsidR="00755906">
        <w:rPr>
          <w:rFonts w:ascii="Arial" w:hAnsi="Arial" w:cs="Arial"/>
          <w:sz w:val="24"/>
          <w:szCs w:val="24"/>
        </w:rPr>
        <w:t>humour</w:t>
      </w:r>
      <w:r w:rsidR="00576C3C" w:rsidRPr="00763BF7">
        <w:rPr>
          <w:rFonts w:ascii="Arial" w:hAnsi="Arial" w:cs="Arial"/>
          <w:sz w:val="24"/>
          <w:szCs w:val="24"/>
        </w:rPr>
        <w:t xml:space="preserve"> into their classrooms (Berk, 1996; Berk &amp; Nada, 1998;</w:t>
      </w:r>
      <w:r w:rsidR="00763BF7">
        <w:rPr>
          <w:rFonts w:ascii="Arial" w:hAnsi="Arial" w:cs="Arial"/>
          <w:sz w:val="24"/>
          <w:szCs w:val="24"/>
        </w:rPr>
        <w:t xml:space="preserve"> </w:t>
      </w:r>
      <w:r w:rsidR="00576C3C" w:rsidRPr="00763BF7">
        <w:rPr>
          <w:rFonts w:ascii="Arial" w:hAnsi="Arial" w:cs="Arial"/>
          <w:sz w:val="24"/>
          <w:szCs w:val="24"/>
        </w:rPr>
        <w:t xml:space="preserve">Brown, 1995; Cornett, 1986; Davies &amp; Apter, 1980; Johnson, </w:t>
      </w:r>
      <w:r w:rsidR="00763BF7">
        <w:rPr>
          <w:rFonts w:ascii="Arial" w:hAnsi="Arial" w:cs="Arial"/>
          <w:sz w:val="24"/>
          <w:szCs w:val="24"/>
        </w:rPr>
        <w:t>1990; Kher, Molstad</w:t>
      </w:r>
      <w:r w:rsidR="00576C3C" w:rsidRPr="00763BF7">
        <w:rPr>
          <w:rFonts w:ascii="Arial" w:hAnsi="Arial" w:cs="Arial"/>
          <w:sz w:val="24"/>
          <w:szCs w:val="24"/>
        </w:rPr>
        <w:t xml:space="preserve"> &amp;</w:t>
      </w:r>
      <w:r w:rsidR="00763BF7">
        <w:rPr>
          <w:rFonts w:ascii="Arial" w:hAnsi="Arial" w:cs="Arial"/>
          <w:sz w:val="24"/>
          <w:szCs w:val="24"/>
        </w:rPr>
        <w:t xml:space="preserve"> </w:t>
      </w:r>
      <w:r w:rsidR="00576C3C" w:rsidRPr="00763BF7">
        <w:rPr>
          <w:rFonts w:ascii="Arial" w:hAnsi="Arial" w:cs="Arial"/>
          <w:sz w:val="24"/>
          <w:szCs w:val="24"/>
        </w:rPr>
        <w:t>D</w:t>
      </w:r>
      <w:r w:rsidR="00BF1B44">
        <w:rPr>
          <w:rFonts w:ascii="Arial" w:hAnsi="Arial" w:cs="Arial"/>
          <w:sz w:val="24"/>
          <w:szCs w:val="24"/>
        </w:rPr>
        <w:t>onahue, 1999; Ziegler, Boardman</w:t>
      </w:r>
      <w:r w:rsidR="00576C3C" w:rsidRPr="00763BF7">
        <w:rPr>
          <w:rFonts w:ascii="Arial" w:hAnsi="Arial" w:cs="Arial"/>
          <w:sz w:val="24"/>
          <w:szCs w:val="24"/>
        </w:rPr>
        <w:t xml:space="preserve"> &amp; Thomas, 1985).</w:t>
      </w:r>
      <w:r w:rsidR="00763BF7">
        <w:rPr>
          <w:rFonts w:ascii="Arial" w:hAnsi="Arial" w:cs="Arial"/>
          <w:sz w:val="24"/>
          <w:szCs w:val="24"/>
        </w:rPr>
        <w:t xml:space="preserve"> </w:t>
      </w:r>
      <w:r w:rsidR="003A678D" w:rsidRPr="00763BF7">
        <w:rPr>
          <w:rFonts w:ascii="Arial" w:eastAsia="Times New Roman" w:hAnsi="Arial" w:cs="Arial"/>
          <w:sz w:val="24"/>
          <w:szCs w:val="24"/>
          <w:lang w:val="en" w:eastAsia="en-GB"/>
        </w:rPr>
        <w:t>Humour,</w:t>
      </w:r>
      <w:r w:rsidR="00EA324F" w:rsidRPr="00763BF7">
        <w:rPr>
          <w:rFonts w:ascii="Arial" w:eastAsia="Times New Roman" w:hAnsi="Arial" w:cs="Arial"/>
          <w:sz w:val="24"/>
          <w:szCs w:val="24"/>
          <w:lang w:val="en" w:eastAsia="en-GB"/>
        </w:rPr>
        <w:t xml:space="preserve"> then, can be seen</w:t>
      </w:r>
      <w:r w:rsidR="00EA324F" w:rsidRPr="006D0B39">
        <w:rPr>
          <w:rFonts w:ascii="Arial" w:eastAsia="Times New Roman" w:hAnsi="Arial" w:cs="Arial"/>
          <w:sz w:val="24"/>
          <w:szCs w:val="24"/>
          <w:lang w:val="en" w:eastAsia="en-GB"/>
        </w:rPr>
        <w:t xml:space="preserve"> as a potential management tool to be used within the learning environments such as classroom or workplace training sessions</w:t>
      </w:r>
      <w:r w:rsidR="0034325B">
        <w:rPr>
          <w:rFonts w:ascii="Arial" w:eastAsia="Times New Roman" w:hAnsi="Arial" w:cs="Arial"/>
          <w:sz w:val="24"/>
          <w:szCs w:val="24"/>
          <w:lang w:val="en" w:eastAsia="en-GB"/>
        </w:rPr>
        <w:t xml:space="preserve"> (Berk, 2002)</w:t>
      </w:r>
      <w:r w:rsidR="00EA324F" w:rsidRPr="006D0B39">
        <w:rPr>
          <w:rFonts w:ascii="Arial" w:eastAsia="Times New Roman" w:hAnsi="Arial" w:cs="Arial"/>
          <w:sz w:val="24"/>
          <w:szCs w:val="24"/>
          <w:lang w:val="en" w:eastAsia="en-GB"/>
        </w:rPr>
        <w:t>, alike, to make learning process more enjoyable and more effective</w:t>
      </w:r>
      <w:r w:rsidR="0034325B">
        <w:rPr>
          <w:rFonts w:ascii="Arial" w:eastAsia="Times New Roman" w:hAnsi="Arial" w:cs="Arial"/>
          <w:sz w:val="24"/>
          <w:szCs w:val="24"/>
          <w:lang w:val="en" w:eastAsia="en-GB"/>
        </w:rPr>
        <w:t xml:space="preserve"> (</w:t>
      </w:r>
      <w:bookmarkStart w:id="31" w:name="_Hlk507688671"/>
      <w:r w:rsidR="0034325B">
        <w:rPr>
          <w:rFonts w:ascii="Arial" w:eastAsia="Times New Roman" w:hAnsi="Arial" w:cs="Arial"/>
          <w:sz w:val="24"/>
          <w:szCs w:val="24"/>
          <w:lang w:val="en" w:eastAsia="en-GB"/>
        </w:rPr>
        <w:t>Provine, 2000</w:t>
      </w:r>
      <w:bookmarkEnd w:id="31"/>
      <w:r w:rsidR="0034325B">
        <w:rPr>
          <w:rFonts w:ascii="Arial" w:eastAsia="Times New Roman" w:hAnsi="Arial" w:cs="Arial"/>
          <w:sz w:val="24"/>
          <w:szCs w:val="24"/>
          <w:lang w:val="en" w:eastAsia="en-GB"/>
        </w:rPr>
        <w:t>)</w:t>
      </w:r>
      <w:r w:rsidR="00EA324F" w:rsidRPr="006D0B39">
        <w:rPr>
          <w:rFonts w:ascii="Arial" w:eastAsia="Times New Roman" w:hAnsi="Arial" w:cs="Arial"/>
          <w:sz w:val="24"/>
          <w:szCs w:val="24"/>
          <w:lang w:val="en" w:eastAsia="en-GB"/>
        </w:rPr>
        <w:t xml:space="preserve">. </w:t>
      </w:r>
    </w:p>
    <w:p w14:paraId="2C13486A" w14:textId="33723A56" w:rsidR="00101ACD" w:rsidRPr="006D0B39" w:rsidRDefault="00101ACD"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Theory seems to suggest that people learn best and pay attention, when t</w:t>
      </w:r>
      <w:r w:rsidR="006D0B39" w:rsidRPr="006D0B39">
        <w:rPr>
          <w:rFonts w:ascii="Arial" w:eastAsia="Times New Roman" w:hAnsi="Arial" w:cs="Arial"/>
          <w:sz w:val="24"/>
          <w:szCs w:val="24"/>
          <w:lang w:val="en" w:eastAsia="en-GB"/>
        </w:rPr>
        <w:t xml:space="preserve">hey are emotionally stimulated, </w:t>
      </w:r>
      <w:r w:rsidR="006D0B39" w:rsidRPr="006D0B39">
        <w:rPr>
          <w:rFonts w:ascii="Arial" w:eastAsia="Times New Roman" w:hAnsi="Arial" w:cs="Arial"/>
          <w:sz w:val="24"/>
          <w:szCs w:val="24"/>
          <w:lang w:eastAsia="en-GB"/>
        </w:rPr>
        <w:t xml:space="preserve">Desberg (1970). </w:t>
      </w:r>
      <w:r w:rsidRPr="006D0B39">
        <w:rPr>
          <w:rFonts w:ascii="Arial" w:eastAsia="Times New Roman" w:hAnsi="Arial" w:cs="Arial"/>
          <w:sz w:val="24"/>
          <w:szCs w:val="24"/>
          <w:lang w:val="en" w:eastAsia="en-GB"/>
        </w:rPr>
        <w:t>This emotional response doesn’t have to</w:t>
      </w:r>
      <w:r w:rsidR="00593166" w:rsidRPr="006D0B39">
        <w:rPr>
          <w:rFonts w:ascii="Arial" w:eastAsia="Times New Roman" w:hAnsi="Arial" w:cs="Arial"/>
          <w:sz w:val="24"/>
          <w:szCs w:val="24"/>
          <w:lang w:val="en" w:eastAsia="en-GB"/>
        </w:rPr>
        <w:t xml:space="preserve"> be</w:t>
      </w:r>
      <w:r w:rsidRPr="006D0B39">
        <w:rPr>
          <w:rFonts w:ascii="Arial" w:eastAsia="Times New Roman" w:hAnsi="Arial" w:cs="Arial"/>
          <w:sz w:val="24"/>
          <w:szCs w:val="24"/>
          <w:lang w:val="en" w:eastAsia="en-GB"/>
        </w:rPr>
        <w:t xml:space="preserve"> spontaneous; it can be purposefully created in the learning environment by utilising humour and fun activities that will increase attention and longevity of memories. </w:t>
      </w:r>
    </w:p>
    <w:p w14:paraId="460ECF67" w14:textId="77777777" w:rsidR="005E5947" w:rsidRPr="006D0B39" w:rsidRDefault="005E5947"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In films, the attention – grabber is called </w:t>
      </w:r>
      <w:r w:rsidRPr="006D0B39">
        <w:rPr>
          <w:rFonts w:ascii="Arial" w:eastAsia="Times New Roman" w:hAnsi="Arial" w:cs="Arial"/>
          <w:i/>
          <w:sz w:val="24"/>
          <w:szCs w:val="24"/>
          <w:lang w:val="en" w:eastAsia="en-GB"/>
        </w:rPr>
        <w:t>the hook</w:t>
      </w:r>
      <w:r w:rsidRPr="006D0B39">
        <w:rPr>
          <w:rFonts w:ascii="Arial" w:eastAsia="Times New Roman" w:hAnsi="Arial" w:cs="Arial"/>
          <w:sz w:val="24"/>
          <w:szCs w:val="24"/>
          <w:lang w:val="en" w:eastAsia="en-GB"/>
        </w:rPr>
        <w:t xml:space="preserve">, in teaching; Hunter (1982) calls this hook </w:t>
      </w:r>
      <w:r w:rsidRPr="006D0B39">
        <w:rPr>
          <w:rFonts w:ascii="Arial" w:eastAsia="Times New Roman" w:hAnsi="Arial" w:cs="Arial"/>
          <w:i/>
          <w:sz w:val="24"/>
          <w:szCs w:val="24"/>
          <w:lang w:val="en" w:eastAsia="en-GB"/>
        </w:rPr>
        <w:t>a set</w:t>
      </w:r>
      <w:r w:rsidRPr="006D0B39">
        <w:rPr>
          <w:rFonts w:ascii="Arial" w:eastAsia="Times New Roman" w:hAnsi="Arial" w:cs="Arial"/>
          <w:sz w:val="24"/>
          <w:szCs w:val="24"/>
          <w:lang w:val="en" w:eastAsia="en-GB"/>
        </w:rPr>
        <w:t xml:space="preserve">:’ those actions, activities or experiences that pull students into learning process to engage their emotions and focus their minds’. </w:t>
      </w:r>
    </w:p>
    <w:p w14:paraId="093C3AED" w14:textId="77777777" w:rsidR="005473EC" w:rsidRPr="006D0B39" w:rsidRDefault="00817A09"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Having said all that, learning and development </w:t>
      </w:r>
      <w:r w:rsidR="00013B8D" w:rsidRPr="006D0B39">
        <w:rPr>
          <w:rFonts w:ascii="Arial" w:eastAsia="Times New Roman" w:hAnsi="Arial" w:cs="Arial"/>
          <w:sz w:val="24"/>
          <w:szCs w:val="24"/>
          <w:lang w:val="en" w:eastAsia="en-GB"/>
        </w:rPr>
        <w:t>needs to</w:t>
      </w:r>
      <w:r w:rsidRPr="006D0B39">
        <w:rPr>
          <w:rFonts w:ascii="Arial" w:eastAsia="Times New Roman" w:hAnsi="Arial" w:cs="Arial"/>
          <w:sz w:val="24"/>
          <w:szCs w:val="24"/>
          <w:lang w:val="en" w:eastAsia="en-GB"/>
        </w:rPr>
        <w:t xml:space="preserve"> go way beyond a pleasant experience for students and teachers alike. Every action in a corporate world translates into money; either as cost, waste, wage, investment or profit. Even apart from educational institutions, whose whole existence is centered on learning and development, in the corporate world entire departments are developed for a sole purpose of developing personnel. Human Resource Development (HRD) has been defined by </w:t>
      </w:r>
      <w:r w:rsidR="005473EC" w:rsidRPr="006D0B39">
        <w:rPr>
          <w:rFonts w:ascii="Arial" w:eastAsia="Times New Roman" w:hAnsi="Arial" w:cs="Arial"/>
          <w:sz w:val="24"/>
          <w:szCs w:val="24"/>
          <w:lang w:val="en" w:eastAsia="en-GB"/>
        </w:rPr>
        <w:t xml:space="preserve">Nadler (1990) as </w:t>
      </w:r>
      <w:r w:rsidR="005473EC" w:rsidRPr="006D0B39">
        <w:rPr>
          <w:rFonts w:ascii="Arial" w:eastAsia="Times New Roman" w:hAnsi="Arial" w:cs="Arial"/>
          <w:sz w:val="24"/>
          <w:szCs w:val="24"/>
          <w:lang w:val="en" w:eastAsia="en-GB"/>
        </w:rPr>
        <w:lastRenderedPageBreak/>
        <w:t>“organized learning experiences in a definite time period to increase the possibility of improving job performance [and] growth” (p. 1.3)</w:t>
      </w:r>
    </w:p>
    <w:p w14:paraId="66AD5902" w14:textId="77777777" w:rsidR="0052642D" w:rsidRPr="006D0B39" w:rsidRDefault="00817A09" w:rsidP="00AD10EE">
      <w:pPr>
        <w:shd w:val="clear" w:color="auto" w:fill="FFFFFF"/>
        <w:spacing w:before="100" w:beforeAutospacing="1" w:after="100" w:afterAutospacing="1" w:line="480" w:lineRule="auto"/>
      </w:pPr>
      <w:r w:rsidRPr="006D0B39">
        <w:rPr>
          <w:rFonts w:ascii="Arial" w:eastAsia="Times New Roman" w:hAnsi="Arial" w:cs="Arial"/>
          <w:sz w:val="24"/>
          <w:szCs w:val="24"/>
          <w:lang w:val="en" w:eastAsia="en-GB"/>
        </w:rPr>
        <w:t xml:space="preserve">In order to increase individual and organizational performance and growth, </w:t>
      </w:r>
      <w:r w:rsidR="005473EC" w:rsidRPr="006D0B39">
        <w:rPr>
          <w:rFonts w:ascii="Arial" w:eastAsia="Times New Roman" w:hAnsi="Arial" w:cs="Arial"/>
          <w:sz w:val="24"/>
          <w:szCs w:val="24"/>
          <w:lang w:val="en" w:eastAsia="en-GB"/>
        </w:rPr>
        <w:t xml:space="preserve">HRD is taking on a greater role in increasing effectiveness and efficiency in organizations (Gilley, Quatro, &amp; </w:t>
      </w:r>
      <w:r w:rsidR="005F511B" w:rsidRPr="006D0B39">
        <w:rPr>
          <w:rFonts w:ascii="Arial" w:eastAsia="Times New Roman" w:hAnsi="Arial" w:cs="Arial"/>
          <w:sz w:val="24"/>
          <w:szCs w:val="24"/>
          <w:lang w:val="en" w:eastAsia="en-GB"/>
        </w:rPr>
        <w:t xml:space="preserve">Lynham, 2003; </w:t>
      </w:r>
      <w:r w:rsidR="005473EC" w:rsidRPr="006D0B39">
        <w:rPr>
          <w:rFonts w:ascii="Arial" w:eastAsia="Times New Roman" w:hAnsi="Arial" w:cs="Arial"/>
          <w:sz w:val="24"/>
          <w:szCs w:val="24"/>
          <w:lang w:val="en" w:eastAsia="en-GB"/>
        </w:rPr>
        <w:t>Phillips, 1997a, 1997b).</w:t>
      </w:r>
      <w:r w:rsidRPr="006D0B39">
        <w:rPr>
          <w:rFonts w:ascii="Arial" w:eastAsia="Times New Roman" w:hAnsi="Arial" w:cs="Arial"/>
          <w:sz w:val="24"/>
          <w:szCs w:val="24"/>
          <w:lang w:val="en" w:eastAsia="en-GB"/>
        </w:rPr>
        <w:t xml:space="preserve"> </w:t>
      </w:r>
      <w:r w:rsidR="005F511B" w:rsidRPr="006D0B39">
        <w:rPr>
          <w:rFonts w:ascii="Arial" w:eastAsia="Times New Roman" w:hAnsi="Arial" w:cs="Arial"/>
          <w:sz w:val="24"/>
          <w:szCs w:val="24"/>
          <w:lang w:val="en" w:eastAsia="en-GB"/>
        </w:rPr>
        <w:t>Training, education, and development are the three areas of learning in HRD (Nadler, 1990).</w:t>
      </w:r>
    </w:p>
    <w:p w14:paraId="233C836F" w14:textId="77777777" w:rsidR="005473EC" w:rsidRPr="006D0B39" w:rsidRDefault="0052642D"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Each of these three areas has a distinct purpose in improving performance and expanding the growth of individuals. Training is defined as a learning activity to enhance an employee’s current skills for their present job. As technology and legislations change, training is necessary to keep up with these changes. Education prepares an employee for a future job that has been identified within the company, and it enables an employee to gain skills for a promotion to that future job. Development refers to individual growth for the employee but is not tied to any specific current or future job (Laird, 1985; Nadler, 1990).</w:t>
      </w:r>
    </w:p>
    <w:p w14:paraId="17AA4CD4" w14:textId="3F9A4D3B" w:rsidR="005959ED" w:rsidRPr="006D0B39" w:rsidRDefault="005959ED"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t xml:space="preserve">In 2016 </w:t>
      </w:r>
      <w:r w:rsidR="00523512" w:rsidRPr="006D0B39">
        <w:rPr>
          <w:rFonts w:ascii="Arial" w:eastAsia="Times New Roman" w:hAnsi="Arial" w:cs="Arial"/>
          <w:sz w:val="24"/>
          <w:szCs w:val="24"/>
          <w:lang w:val="en" w:eastAsia="en-GB"/>
        </w:rPr>
        <w:t xml:space="preserve">a professional research and analyst organization, Brandon Hall Group, </w:t>
      </w:r>
      <w:r w:rsidRPr="006D0B39">
        <w:rPr>
          <w:rFonts w:ascii="Arial" w:eastAsia="Times New Roman" w:hAnsi="Arial" w:cs="Arial"/>
          <w:sz w:val="24"/>
          <w:szCs w:val="24"/>
          <w:lang w:val="en" w:eastAsia="en-GB"/>
        </w:rPr>
        <w:t>conducted a Training Benchmarking Study in order to compare methods of training to their perceived effectiven</w:t>
      </w:r>
      <w:r w:rsidR="00931906" w:rsidRPr="006D0B39">
        <w:rPr>
          <w:rFonts w:ascii="Arial" w:eastAsia="Times New Roman" w:hAnsi="Arial" w:cs="Arial"/>
          <w:sz w:val="24"/>
          <w:szCs w:val="24"/>
          <w:lang w:val="en" w:eastAsia="en-GB"/>
        </w:rPr>
        <w:t xml:space="preserve">ess. </w:t>
      </w:r>
    </w:p>
    <w:p w14:paraId="7B520EF2" w14:textId="77777777" w:rsidR="00013B8D" w:rsidRPr="006D0B39" w:rsidRDefault="00514B3A" w:rsidP="0052642D">
      <w:pPr>
        <w:shd w:val="clear" w:color="auto" w:fill="FFFFFF"/>
        <w:spacing w:before="100" w:beforeAutospacing="1" w:after="100" w:afterAutospacing="1" w:line="360" w:lineRule="auto"/>
        <w:rPr>
          <w:rFonts w:ascii="Arial" w:eastAsia="Times New Roman" w:hAnsi="Arial" w:cs="Arial"/>
          <w:sz w:val="24"/>
          <w:szCs w:val="24"/>
          <w:lang w:val="en" w:eastAsia="en-GB"/>
        </w:rPr>
      </w:pPr>
      <w:r w:rsidRPr="006D0B39">
        <w:rPr>
          <w:rFonts w:ascii="Arial" w:eastAsia="Times New Roman" w:hAnsi="Arial" w:cs="Arial"/>
          <w:sz w:val="24"/>
          <w:szCs w:val="24"/>
          <w:lang w:val="en" w:eastAsia="en-GB"/>
        </w:rPr>
        <w:lastRenderedPageBreak/>
        <w:t xml:space="preserve"> </w:t>
      </w:r>
      <w:r w:rsidRPr="006D0B39">
        <w:rPr>
          <w:noProof/>
          <w:lang w:eastAsia="en-GB"/>
        </w:rPr>
        <w:drawing>
          <wp:inline distT="0" distB="0" distL="0" distR="0" wp14:anchorId="068B8644" wp14:editId="697D5EF4">
            <wp:extent cx="6451488" cy="4817534"/>
            <wp:effectExtent l="0" t="0" r="6985" b="2540"/>
            <wp:docPr id="5" name="Picture 5" descr="https://trainingmag.com/sites/default/files/1116brandonhallFigure%2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rainingmag.com/sites/default/files/1116brandonhallFigure%20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7490" cy="4919091"/>
                    </a:xfrm>
                    <a:prstGeom prst="rect">
                      <a:avLst/>
                    </a:prstGeom>
                    <a:noFill/>
                    <a:ln>
                      <a:noFill/>
                    </a:ln>
                  </pic:spPr>
                </pic:pic>
              </a:graphicData>
            </a:graphic>
          </wp:inline>
        </w:drawing>
      </w:r>
    </w:p>
    <w:p w14:paraId="0F48663D" w14:textId="77777777" w:rsidR="00AE0AF3" w:rsidRPr="00AE0AF3" w:rsidRDefault="00AE0AF3"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AE0AF3">
        <w:rPr>
          <w:rFonts w:ascii="Arial" w:eastAsia="Times New Roman" w:hAnsi="Arial" w:cs="Arial"/>
          <w:sz w:val="24"/>
          <w:szCs w:val="24"/>
          <w:lang w:val="en" w:eastAsia="en-GB"/>
        </w:rPr>
        <w:t>A summary of this study by their Principle learning analyst, David Wentworth, shows that even with all the technology available to learners today, a majority, by a wide margin, prefers a face to face delivery by a trainer. Teacher-led classroom is still the predominant way learning is delivered. On a five-point rating scale where 1 is 0 percent of total training and 5 is more than 75 percent, teacher-led classroom rates a 3.4—21 percent more than even e-learning modules, which rated a 2.8.</w:t>
      </w:r>
    </w:p>
    <w:p w14:paraId="6786FCB6" w14:textId="77777777" w:rsidR="00AE0AF3" w:rsidRPr="00AE0AF3" w:rsidRDefault="00AE0AF3"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AE0AF3">
        <w:rPr>
          <w:rFonts w:ascii="Arial" w:eastAsia="Times New Roman" w:hAnsi="Arial" w:cs="Arial"/>
          <w:sz w:val="24"/>
          <w:szCs w:val="24"/>
          <w:lang w:val="en" w:eastAsia="en-GB"/>
        </w:rPr>
        <w:t xml:space="preserve">Although the highest marked method by effectiveness is coaching and mentoring, a cost of one to one coach for each employee clearly outweighs the benefits as coaching and mentoring is used a lot less than classroom style delivery. </w:t>
      </w:r>
    </w:p>
    <w:p w14:paraId="16144105" w14:textId="141C1577" w:rsidR="00013B8D" w:rsidRPr="006D0B39" w:rsidRDefault="009E6000" w:rsidP="00AD10EE">
      <w:pPr>
        <w:shd w:val="clear" w:color="auto" w:fill="FFFFFF"/>
        <w:spacing w:before="100" w:beforeAutospacing="1" w:after="100" w:afterAutospacing="1" w:line="480" w:lineRule="auto"/>
        <w:rPr>
          <w:rFonts w:ascii="Arial" w:eastAsia="Times New Roman" w:hAnsi="Arial" w:cs="Arial"/>
          <w:sz w:val="24"/>
          <w:szCs w:val="24"/>
          <w:lang w:val="en" w:eastAsia="en-GB"/>
        </w:rPr>
      </w:pPr>
      <w:r>
        <w:rPr>
          <w:rFonts w:ascii="Arial" w:eastAsia="Times New Roman" w:hAnsi="Arial" w:cs="Arial"/>
          <w:sz w:val="24"/>
          <w:szCs w:val="24"/>
          <w:lang w:val="en" w:eastAsia="en-GB"/>
        </w:rPr>
        <w:lastRenderedPageBreak/>
        <w:t xml:space="preserve">It is difficult to adapt humour and reach the audience by any other method than being personally present. </w:t>
      </w:r>
      <w:r w:rsidR="00931906" w:rsidRPr="006D0B39">
        <w:rPr>
          <w:rFonts w:ascii="Arial" w:eastAsia="Times New Roman" w:hAnsi="Arial" w:cs="Arial"/>
          <w:sz w:val="24"/>
          <w:szCs w:val="24"/>
          <w:lang w:val="en" w:eastAsia="en-GB"/>
        </w:rPr>
        <w:t>This finding supports the theory that bonding or rapport between the learner and facilitator is essential for learners’ learning, satisfaction and retention (Astin 1985, Pascarella &amp;</w:t>
      </w:r>
      <w:r w:rsidR="00561F8D">
        <w:rPr>
          <w:rFonts w:ascii="Arial" w:eastAsia="Times New Roman" w:hAnsi="Arial" w:cs="Arial"/>
          <w:sz w:val="24"/>
          <w:szCs w:val="24"/>
          <w:lang w:val="en" w:eastAsia="en-GB"/>
        </w:rPr>
        <w:t xml:space="preserve"> </w:t>
      </w:r>
      <w:r w:rsidR="00931906" w:rsidRPr="006D0B39">
        <w:rPr>
          <w:rFonts w:ascii="Arial" w:eastAsia="Times New Roman" w:hAnsi="Arial" w:cs="Arial"/>
          <w:sz w:val="24"/>
          <w:szCs w:val="24"/>
          <w:lang w:val="en" w:eastAsia="en-GB"/>
        </w:rPr>
        <w:t>Terenzin 1991,</w:t>
      </w:r>
      <w:r w:rsidR="00931906" w:rsidRPr="006D0B39">
        <w:t xml:space="preserve"> </w:t>
      </w:r>
      <w:r w:rsidR="00931906" w:rsidRPr="006D0B39">
        <w:rPr>
          <w:rFonts w:ascii="Arial" w:eastAsia="Times New Roman" w:hAnsi="Arial" w:cs="Arial"/>
          <w:sz w:val="24"/>
          <w:szCs w:val="24"/>
          <w:lang w:val="en" w:eastAsia="en-GB"/>
        </w:rPr>
        <w:t>Eble 1994, McKeachie, 1994)</w:t>
      </w:r>
    </w:p>
    <w:p w14:paraId="5F366EDE" w14:textId="1C2BBBE6" w:rsidR="00124E0F" w:rsidRDefault="00124E0F" w:rsidP="00AB469F">
      <w:pPr>
        <w:pStyle w:val="Heading1"/>
        <w:spacing w:line="360" w:lineRule="auto"/>
        <w:rPr>
          <w:color w:val="auto"/>
          <w:sz w:val="32"/>
          <w:szCs w:val="32"/>
        </w:rPr>
      </w:pPr>
      <w:bookmarkStart w:id="32" w:name="_Toc505948700"/>
      <w:bookmarkStart w:id="33" w:name="_Toc507947814"/>
    </w:p>
    <w:p w14:paraId="54D42B57" w14:textId="3BBE1B1B" w:rsidR="00AD10EE" w:rsidRDefault="00AD10EE" w:rsidP="00AD10EE"/>
    <w:p w14:paraId="0722A6F1" w14:textId="0CD05794" w:rsidR="00AD10EE" w:rsidRDefault="00AD10EE" w:rsidP="00AD10EE"/>
    <w:p w14:paraId="2FBC787F" w14:textId="48990469" w:rsidR="00AD10EE" w:rsidRDefault="00AD10EE" w:rsidP="00AD10EE"/>
    <w:p w14:paraId="314B0C62" w14:textId="7BFC3A4A" w:rsidR="00AD10EE" w:rsidRDefault="00AD10EE" w:rsidP="00AD10EE"/>
    <w:p w14:paraId="1655348D" w14:textId="5839464C" w:rsidR="00AD10EE" w:rsidRDefault="00AD10EE" w:rsidP="00AD10EE"/>
    <w:p w14:paraId="284ABB8F" w14:textId="2E7C7F7F" w:rsidR="00AD10EE" w:rsidRDefault="00AD10EE" w:rsidP="00AD10EE"/>
    <w:p w14:paraId="7933EA5F" w14:textId="409AC5FA" w:rsidR="00AD10EE" w:rsidRDefault="00AD10EE" w:rsidP="00AD10EE"/>
    <w:p w14:paraId="0CA9D4DA" w14:textId="13F9806E" w:rsidR="00AD10EE" w:rsidRDefault="00AD10EE" w:rsidP="00AD10EE"/>
    <w:p w14:paraId="65C0B8BA" w14:textId="4D83337A" w:rsidR="00AD10EE" w:rsidRDefault="00AD10EE" w:rsidP="00AD10EE"/>
    <w:p w14:paraId="3D5A9CA6" w14:textId="05D6995E" w:rsidR="00AD10EE" w:rsidRDefault="00AD10EE" w:rsidP="00AD10EE"/>
    <w:p w14:paraId="14C64C6B" w14:textId="47A33F89" w:rsidR="00AD10EE" w:rsidRDefault="00AD10EE" w:rsidP="00AD10EE"/>
    <w:p w14:paraId="511B69E9" w14:textId="7B902E3B" w:rsidR="009D32FD" w:rsidRDefault="009D32FD" w:rsidP="00AB469F">
      <w:pPr>
        <w:pStyle w:val="Heading1"/>
        <w:spacing w:line="360" w:lineRule="auto"/>
        <w:rPr>
          <w:color w:val="auto"/>
          <w:sz w:val="32"/>
          <w:szCs w:val="32"/>
        </w:rPr>
      </w:pPr>
    </w:p>
    <w:p w14:paraId="654A7655" w14:textId="77777777" w:rsidR="009D32FD" w:rsidRPr="009D32FD" w:rsidRDefault="009D32FD" w:rsidP="009D32FD"/>
    <w:p w14:paraId="628A2843" w14:textId="77777777" w:rsidR="009D32FD" w:rsidRDefault="009D32FD" w:rsidP="00AB469F">
      <w:pPr>
        <w:pStyle w:val="Heading1"/>
        <w:spacing w:line="360" w:lineRule="auto"/>
        <w:rPr>
          <w:color w:val="auto"/>
          <w:sz w:val="32"/>
          <w:szCs w:val="32"/>
        </w:rPr>
      </w:pPr>
    </w:p>
    <w:p w14:paraId="761AA936" w14:textId="5419780D" w:rsidR="009D32FD" w:rsidRDefault="009D32FD">
      <w:pPr>
        <w:rPr>
          <w:rFonts w:asciiTheme="majorHAnsi" w:eastAsiaTheme="majorEastAsia" w:hAnsiTheme="majorHAnsi" w:cstheme="majorBidi"/>
          <w:b/>
          <w:bCs/>
          <w:sz w:val="32"/>
          <w:szCs w:val="32"/>
        </w:rPr>
      </w:pPr>
      <w:r>
        <w:rPr>
          <w:sz w:val="32"/>
          <w:szCs w:val="32"/>
        </w:rPr>
        <w:br w:type="page"/>
      </w:r>
    </w:p>
    <w:p w14:paraId="701F768B" w14:textId="77777777" w:rsidR="009D32FD" w:rsidRDefault="009D32FD" w:rsidP="00AB469F">
      <w:pPr>
        <w:pStyle w:val="Heading1"/>
        <w:spacing w:line="360" w:lineRule="auto"/>
        <w:rPr>
          <w:color w:val="auto"/>
          <w:sz w:val="32"/>
          <w:szCs w:val="32"/>
        </w:rPr>
      </w:pPr>
    </w:p>
    <w:p w14:paraId="3022DC64" w14:textId="156C4834" w:rsidR="005473A0" w:rsidRDefault="005473A0" w:rsidP="00AB469F">
      <w:pPr>
        <w:pStyle w:val="Heading1"/>
        <w:spacing w:line="360" w:lineRule="auto"/>
        <w:rPr>
          <w:color w:val="auto"/>
          <w:sz w:val="32"/>
          <w:szCs w:val="32"/>
        </w:rPr>
      </w:pPr>
      <w:r>
        <w:rPr>
          <w:color w:val="auto"/>
          <w:sz w:val="32"/>
          <w:szCs w:val="32"/>
        </w:rPr>
        <w:t>Chapter 3</w:t>
      </w:r>
      <w:bookmarkEnd w:id="33"/>
    </w:p>
    <w:p w14:paraId="27FB7F62" w14:textId="0344156A" w:rsidR="00F63738" w:rsidRPr="006D0B39" w:rsidRDefault="00AA6744" w:rsidP="00AB469F">
      <w:pPr>
        <w:pStyle w:val="Heading1"/>
        <w:spacing w:line="360" w:lineRule="auto"/>
        <w:rPr>
          <w:color w:val="auto"/>
          <w:sz w:val="32"/>
          <w:szCs w:val="32"/>
        </w:rPr>
      </w:pPr>
      <w:bookmarkStart w:id="34" w:name="_Toc507947815"/>
      <w:r>
        <w:rPr>
          <w:color w:val="auto"/>
          <w:sz w:val="32"/>
          <w:szCs w:val="32"/>
        </w:rPr>
        <w:t xml:space="preserve">3.1 </w:t>
      </w:r>
      <w:r w:rsidR="00F63738" w:rsidRPr="006D0B39">
        <w:rPr>
          <w:color w:val="auto"/>
          <w:sz w:val="32"/>
          <w:szCs w:val="32"/>
        </w:rPr>
        <w:t>Methodology</w:t>
      </w:r>
      <w:bookmarkEnd w:id="32"/>
      <w:bookmarkEnd w:id="34"/>
    </w:p>
    <w:p w14:paraId="3A3EF366" w14:textId="240ACEF6" w:rsidR="00D378F0" w:rsidRPr="006D0B39" w:rsidRDefault="00D378F0" w:rsidP="00D378F0"/>
    <w:p w14:paraId="364C957D" w14:textId="5FE9A51B" w:rsidR="007B642B" w:rsidRPr="00AB3560" w:rsidRDefault="007B642B" w:rsidP="00AD10EE">
      <w:pPr>
        <w:spacing w:line="480" w:lineRule="auto"/>
        <w:rPr>
          <w:rFonts w:ascii="Arial" w:hAnsi="Arial" w:cs="Arial"/>
          <w:iCs/>
          <w:sz w:val="24"/>
          <w:szCs w:val="24"/>
        </w:rPr>
      </w:pPr>
      <w:r w:rsidRPr="00AB3560">
        <w:rPr>
          <w:rFonts w:ascii="Arial" w:hAnsi="Arial" w:cs="Arial"/>
          <w:sz w:val="24"/>
          <w:szCs w:val="24"/>
        </w:rPr>
        <w:t xml:space="preserve">The literature review </w:t>
      </w:r>
      <w:r w:rsidR="00AB3560" w:rsidRPr="00AB3560">
        <w:rPr>
          <w:rFonts w:ascii="Arial" w:hAnsi="Arial" w:cs="Arial"/>
          <w:sz w:val="24"/>
          <w:szCs w:val="24"/>
        </w:rPr>
        <w:t>chapter</w:t>
      </w:r>
      <w:r w:rsidRPr="00AB3560">
        <w:rPr>
          <w:rFonts w:ascii="Arial" w:hAnsi="Arial" w:cs="Arial"/>
          <w:sz w:val="24"/>
          <w:szCs w:val="24"/>
        </w:rPr>
        <w:t xml:space="preserve"> provided a</w:t>
      </w:r>
      <w:r w:rsidR="00AE0AF3">
        <w:rPr>
          <w:rFonts w:ascii="Arial" w:hAnsi="Arial" w:cs="Arial"/>
          <w:sz w:val="24"/>
          <w:szCs w:val="24"/>
        </w:rPr>
        <w:t xml:space="preserve">n overview of humour in existing literature and </w:t>
      </w:r>
      <w:r w:rsidRPr="00AB3560">
        <w:rPr>
          <w:rFonts w:ascii="Arial" w:hAnsi="Arial" w:cs="Arial"/>
          <w:sz w:val="24"/>
          <w:szCs w:val="24"/>
        </w:rPr>
        <w:t xml:space="preserve">discussion on several issues </w:t>
      </w:r>
      <w:r w:rsidR="00AB3560" w:rsidRPr="00AB3560">
        <w:rPr>
          <w:rFonts w:ascii="Arial" w:hAnsi="Arial" w:cs="Arial"/>
          <w:sz w:val="24"/>
          <w:szCs w:val="24"/>
        </w:rPr>
        <w:t xml:space="preserve">relevant to use of humour in the classroom. </w:t>
      </w:r>
      <w:r w:rsidR="00AB3560" w:rsidRPr="00AB3560">
        <w:rPr>
          <w:rFonts w:ascii="Arial" w:hAnsi="Arial" w:cs="Arial"/>
          <w:iCs/>
          <w:sz w:val="24"/>
          <w:szCs w:val="24"/>
        </w:rPr>
        <w:t xml:space="preserve">The research methodology is way the researches think about the adding to the existing body of knowledge </w:t>
      </w:r>
      <w:r w:rsidR="00AB3560" w:rsidRPr="00AB3560">
        <w:rPr>
          <w:rFonts w:ascii="Arial" w:hAnsi="Arial" w:cs="Arial"/>
          <w:iCs/>
          <w:noProof/>
          <w:sz w:val="24"/>
          <w:szCs w:val="24"/>
        </w:rPr>
        <w:t>(</w:t>
      </w:r>
      <w:r w:rsidR="00AB3560" w:rsidRPr="00AB3560">
        <w:rPr>
          <w:rFonts w:ascii="Arial" w:hAnsi="Arial" w:cs="Arial"/>
          <w:noProof/>
          <w:sz w:val="24"/>
          <w:szCs w:val="24"/>
        </w:rPr>
        <w:t>Saunders, et al., 2012)</w:t>
      </w:r>
      <w:r w:rsidR="00AB3560" w:rsidRPr="00AB3560">
        <w:rPr>
          <w:rFonts w:ascii="Arial" w:hAnsi="Arial" w:cs="Arial"/>
          <w:iCs/>
          <w:sz w:val="24"/>
          <w:szCs w:val="24"/>
        </w:rPr>
        <w:t xml:space="preserve"> based on beliefs, observation and interest. </w:t>
      </w:r>
      <w:r w:rsidR="00B11DE3">
        <w:rPr>
          <w:rFonts w:ascii="Arial" w:hAnsi="Arial" w:cs="Arial"/>
          <w:iCs/>
          <w:sz w:val="24"/>
          <w:szCs w:val="24"/>
        </w:rPr>
        <w:t>Elias (1986) claims that the aim of any research is to advance human knowledge, to make it more certain or better fitting, in other words; aim is discovery.</w:t>
      </w:r>
    </w:p>
    <w:p w14:paraId="784F5722" w14:textId="26AA4F57" w:rsidR="007B642B" w:rsidRDefault="007B642B" w:rsidP="00AD10EE">
      <w:pPr>
        <w:spacing w:line="480" w:lineRule="auto"/>
        <w:rPr>
          <w:rFonts w:ascii="Arial" w:hAnsi="Arial" w:cs="Arial"/>
          <w:sz w:val="24"/>
          <w:szCs w:val="24"/>
        </w:rPr>
      </w:pPr>
      <w:r w:rsidRPr="00AB3560">
        <w:rPr>
          <w:rFonts w:ascii="Arial" w:hAnsi="Arial" w:cs="Arial"/>
          <w:sz w:val="24"/>
          <w:szCs w:val="24"/>
        </w:rPr>
        <w:t xml:space="preserve">In this section the research explains the rationale for the approach and design </w:t>
      </w:r>
      <w:r w:rsidR="00AB3560" w:rsidRPr="00AB3560">
        <w:rPr>
          <w:rFonts w:ascii="Arial" w:hAnsi="Arial" w:cs="Arial"/>
          <w:sz w:val="24"/>
          <w:szCs w:val="24"/>
        </w:rPr>
        <w:t xml:space="preserve">of data collection methods </w:t>
      </w:r>
      <w:r w:rsidRPr="00AB3560">
        <w:rPr>
          <w:rFonts w:ascii="Arial" w:hAnsi="Arial" w:cs="Arial"/>
          <w:sz w:val="24"/>
          <w:szCs w:val="24"/>
        </w:rPr>
        <w:t>followed in the present study.</w:t>
      </w:r>
    </w:p>
    <w:p w14:paraId="7B1F9C44" w14:textId="77777777" w:rsidR="004879BF" w:rsidRDefault="004879BF" w:rsidP="00B73C8E">
      <w:pPr>
        <w:spacing w:line="360" w:lineRule="auto"/>
        <w:rPr>
          <w:rFonts w:ascii="Arial" w:hAnsi="Arial" w:cs="Arial"/>
          <w:sz w:val="24"/>
          <w:szCs w:val="24"/>
        </w:rPr>
      </w:pPr>
    </w:p>
    <w:p w14:paraId="6EB28B5A" w14:textId="624C3C02" w:rsidR="004879BF" w:rsidRDefault="00FF20B7" w:rsidP="00B73C8E">
      <w:pPr>
        <w:pStyle w:val="Heading2"/>
        <w:spacing w:line="360" w:lineRule="auto"/>
        <w:rPr>
          <w:color w:val="auto"/>
        </w:rPr>
      </w:pPr>
      <w:bookmarkStart w:id="35" w:name="_Toc505948701"/>
      <w:bookmarkStart w:id="36" w:name="_Toc507947816"/>
      <w:r>
        <w:rPr>
          <w:color w:val="auto"/>
        </w:rPr>
        <w:t xml:space="preserve">3.1.1 </w:t>
      </w:r>
      <w:r w:rsidR="004879BF" w:rsidRPr="00561F8D">
        <w:rPr>
          <w:color w:val="auto"/>
        </w:rPr>
        <w:t>Research Philosophy</w:t>
      </w:r>
      <w:bookmarkEnd w:id="35"/>
      <w:bookmarkEnd w:id="36"/>
    </w:p>
    <w:p w14:paraId="51031806" w14:textId="77777777" w:rsidR="00561F8D" w:rsidRPr="00561F8D" w:rsidRDefault="00561F8D" w:rsidP="00B73C8E">
      <w:pPr>
        <w:spacing w:line="360" w:lineRule="auto"/>
      </w:pPr>
    </w:p>
    <w:p w14:paraId="3B64A5C5" w14:textId="77777777" w:rsidR="00C8167E" w:rsidRDefault="009B2F8D" w:rsidP="00AD10EE">
      <w:pPr>
        <w:spacing w:line="480" w:lineRule="auto"/>
        <w:rPr>
          <w:rFonts w:ascii="Arial" w:hAnsi="Arial" w:cs="Arial"/>
          <w:sz w:val="24"/>
          <w:szCs w:val="24"/>
        </w:rPr>
      </w:pPr>
      <w:r>
        <w:rPr>
          <w:rFonts w:ascii="Arial" w:hAnsi="Arial" w:cs="Arial"/>
          <w:sz w:val="24"/>
          <w:szCs w:val="24"/>
        </w:rPr>
        <w:t>The research philosophy will depend on the way we think about developing knowledge (Saunder</w:t>
      </w:r>
      <w:r w:rsidR="00A75DFE">
        <w:rPr>
          <w:rFonts w:ascii="Arial" w:hAnsi="Arial" w:cs="Arial"/>
          <w:sz w:val="24"/>
          <w:szCs w:val="24"/>
        </w:rPr>
        <w:t>s</w:t>
      </w:r>
      <w:r>
        <w:rPr>
          <w:rFonts w:ascii="Arial" w:hAnsi="Arial" w:cs="Arial"/>
          <w:sz w:val="24"/>
          <w:szCs w:val="24"/>
        </w:rPr>
        <w:t xml:space="preserve"> et al,2003)</w:t>
      </w:r>
      <w:r w:rsidR="00A75DFE">
        <w:rPr>
          <w:rFonts w:ascii="Arial" w:hAnsi="Arial" w:cs="Arial"/>
          <w:sz w:val="24"/>
          <w:szCs w:val="24"/>
        </w:rPr>
        <w:t xml:space="preserve">. Literature is dominated by three research processes: positivism, interpretivism and realism. </w:t>
      </w:r>
    </w:p>
    <w:p w14:paraId="6B214D67" w14:textId="53889FBB" w:rsidR="009B2F8D" w:rsidRDefault="00A75DFE" w:rsidP="00AD10EE">
      <w:pPr>
        <w:spacing w:line="480" w:lineRule="auto"/>
        <w:rPr>
          <w:rFonts w:ascii="Arial" w:hAnsi="Arial" w:cs="Arial"/>
          <w:sz w:val="24"/>
          <w:szCs w:val="24"/>
        </w:rPr>
      </w:pPr>
      <w:r>
        <w:rPr>
          <w:rFonts w:ascii="Arial" w:hAnsi="Arial" w:cs="Arial"/>
          <w:sz w:val="24"/>
          <w:szCs w:val="24"/>
        </w:rPr>
        <w:t>Positivism is a philosophy that puts emphasis on a highly structured methodology to facilitate replication (</w:t>
      </w:r>
      <w:r w:rsidR="0063126D">
        <w:rPr>
          <w:rFonts w:ascii="Arial" w:hAnsi="Arial" w:cs="Arial"/>
          <w:sz w:val="24"/>
          <w:szCs w:val="24"/>
        </w:rPr>
        <w:t>Saunders et al, 2003</w:t>
      </w:r>
      <w:r>
        <w:rPr>
          <w:rFonts w:ascii="Arial" w:hAnsi="Arial" w:cs="Arial"/>
          <w:sz w:val="24"/>
          <w:szCs w:val="24"/>
        </w:rPr>
        <w:t xml:space="preserve">). Researchers </w:t>
      </w:r>
      <w:r w:rsidR="0063126D">
        <w:rPr>
          <w:rFonts w:ascii="Arial" w:hAnsi="Arial" w:cs="Arial"/>
          <w:sz w:val="24"/>
          <w:szCs w:val="24"/>
        </w:rPr>
        <w:t>in this tradition</w:t>
      </w:r>
      <w:r>
        <w:rPr>
          <w:rFonts w:ascii="Arial" w:hAnsi="Arial" w:cs="Arial"/>
          <w:sz w:val="24"/>
          <w:szCs w:val="24"/>
        </w:rPr>
        <w:t xml:space="preserve"> believe that end product of research should be law-like generalisation</w:t>
      </w:r>
      <w:r w:rsidR="0063126D">
        <w:rPr>
          <w:rFonts w:ascii="Arial" w:hAnsi="Arial" w:cs="Arial"/>
          <w:sz w:val="24"/>
          <w:szCs w:val="24"/>
        </w:rPr>
        <w:t xml:space="preserve"> and assume the role of an objective analyst, using deductive methods and making detached interpretations about data that has been collected in a value-free manner (Gill and Johnson, 1997).</w:t>
      </w:r>
      <w:r w:rsidR="0040113C">
        <w:rPr>
          <w:rFonts w:ascii="Arial" w:hAnsi="Arial" w:cs="Arial"/>
          <w:sz w:val="24"/>
          <w:szCs w:val="24"/>
        </w:rPr>
        <w:t xml:space="preserve"> It involves a deductive </w:t>
      </w:r>
      <w:r w:rsidR="00DF1086">
        <w:rPr>
          <w:rFonts w:ascii="Arial" w:hAnsi="Arial" w:cs="Arial"/>
          <w:sz w:val="24"/>
          <w:szCs w:val="24"/>
        </w:rPr>
        <w:lastRenderedPageBreak/>
        <w:t>approach where the theory is subject to rigorous testing</w:t>
      </w:r>
      <w:r w:rsidR="0040113C">
        <w:rPr>
          <w:rFonts w:ascii="Arial" w:hAnsi="Arial" w:cs="Arial"/>
          <w:sz w:val="24"/>
          <w:szCs w:val="24"/>
        </w:rPr>
        <w:t xml:space="preserve"> (Hussey and Hussey, 1997) and uses a highly structure methodology to facilitate replication (Gill and Johnson, 1997)</w:t>
      </w:r>
    </w:p>
    <w:p w14:paraId="117375B8" w14:textId="72173F09" w:rsidR="0063126D" w:rsidRDefault="0063126D" w:rsidP="00AD10EE">
      <w:pPr>
        <w:spacing w:line="480" w:lineRule="auto"/>
        <w:rPr>
          <w:rFonts w:ascii="Arial" w:hAnsi="Arial" w:cs="Arial"/>
          <w:sz w:val="24"/>
          <w:szCs w:val="24"/>
        </w:rPr>
      </w:pPr>
      <w:r>
        <w:rPr>
          <w:rFonts w:ascii="Arial" w:hAnsi="Arial" w:cs="Arial"/>
          <w:sz w:val="24"/>
          <w:szCs w:val="24"/>
        </w:rPr>
        <w:t xml:space="preserve">Interpretivism is critical of positivist approach in as much as this approach accepts individualism in people. Saunders et all (2003) </w:t>
      </w:r>
      <w:r w:rsidR="006E7A6D">
        <w:rPr>
          <w:rFonts w:ascii="Arial" w:hAnsi="Arial" w:cs="Arial"/>
          <w:sz w:val="24"/>
          <w:szCs w:val="24"/>
        </w:rPr>
        <w:t>argue</w:t>
      </w:r>
      <w:r>
        <w:rPr>
          <w:rFonts w:ascii="Arial" w:hAnsi="Arial" w:cs="Arial"/>
          <w:sz w:val="24"/>
          <w:szCs w:val="24"/>
        </w:rPr>
        <w:t xml:space="preserve"> that the world of business and management is far too complex to lend itself to theorising by definite ‘laws’ in the same way as physical sciences. </w:t>
      </w:r>
      <w:r w:rsidRPr="005B49D4">
        <w:rPr>
          <w:rFonts w:ascii="Arial" w:hAnsi="Arial" w:cs="Arial"/>
          <w:sz w:val="24"/>
          <w:szCs w:val="24"/>
        </w:rPr>
        <w:t>Remenyi et al (1998)</w:t>
      </w:r>
      <w:r>
        <w:rPr>
          <w:rFonts w:ascii="Arial" w:hAnsi="Arial" w:cs="Arial"/>
          <w:sz w:val="24"/>
          <w:szCs w:val="24"/>
        </w:rPr>
        <w:t xml:space="preserve"> point out </w:t>
      </w:r>
      <w:r w:rsidR="006E7A6D">
        <w:rPr>
          <w:rFonts w:ascii="Arial" w:hAnsi="Arial" w:cs="Arial"/>
          <w:sz w:val="24"/>
          <w:szCs w:val="24"/>
        </w:rPr>
        <w:t>that, what they call</w:t>
      </w:r>
      <w:r>
        <w:rPr>
          <w:rFonts w:ascii="Arial" w:hAnsi="Arial" w:cs="Arial"/>
          <w:sz w:val="24"/>
          <w:szCs w:val="24"/>
        </w:rPr>
        <w:t xml:space="preserve"> ‘details of the situation’</w:t>
      </w:r>
      <w:r w:rsidR="006E7A6D">
        <w:rPr>
          <w:rFonts w:ascii="Arial" w:hAnsi="Arial" w:cs="Arial"/>
          <w:sz w:val="24"/>
          <w:szCs w:val="24"/>
        </w:rPr>
        <w:t xml:space="preserve"> are crucial in exploring subjective meanings motivating people’s acti</w:t>
      </w:r>
      <w:r w:rsidR="00DF1086">
        <w:rPr>
          <w:rFonts w:ascii="Arial" w:hAnsi="Arial" w:cs="Arial"/>
          <w:sz w:val="24"/>
          <w:szCs w:val="24"/>
        </w:rPr>
        <w:t xml:space="preserve">ons in order to understand those actions fully. </w:t>
      </w:r>
    </w:p>
    <w:p w14:paraId="00DA332F" w14:textId="0DFF4354" w:rsidR="00C8167E" w:rsidRDefault="00C8167E" w:rsidP="00AD10EE">
      <w:pPr>
        <w:spacing w:line="480" w:lineRule="auto"/>
        <w:rPr>
          <w:rFonts w:ascii="Arial" w:hAnsi="Arial" w:cs="Arial"/>
          <w:sz w:val="24"/>
          <w:szCs w:val="24"/>
        </w:rPr>
      </w:pPr>
      <w:r>
        <w:rPr>
          <w:rFonts w:ascii="Arial" w:hAnsi="Arial" w:cs="Arial"/>
          <w:sz w:val="24"/>
          <w:szCs w:val="24"/>
        </w:rPr>
        <w:t xml:space="preserve">Realism, like positivism, claims that sociology can and should observe the method and logic of natural sciences but it differs </w:t>
      </w:r>
      <w:r w:rsidRPr="00C8167E">
        <w:rPr>
          <w:rFonts w:ascii="Arial" w:hAnsi="Arial" w:cs="Arial"/>
          <w:sz w:val="24"/>
          <w:szCs w:val="24"/>
        </w:rPr>
        <w:t>from positivism in its interpretation of science (</w:t>
      </w:r>
      <w:r w:rsidRPr="004F66EF">
        <w:rPr>
          <w:rFonts w:ascii="Arial" w:hAnsi="Arial" w:cs="Arial"/>
          <w:sz w:val="24"/>
          <w:szCs w:val="24"/>
        </w:rPr>
        <w:t>Hartwig, 2007; Hibberd, 2010</w:t>
      </w:r>
      <w:r w:rsidRPr="00C8167E">
        <w:rPr>
          <w:rFonts w:ascii="Arial" w:hAnsi="Arial" w:cs="Arial"/>
          <w:sz w:val="24"/>
          <w:szCs w:val="24"/>
        </w:rPr>
        <w:t>)</w:t>
      </w:r>
      <w:r>
        <w:rPr>
          <w:rFonts w:ascii="Arial" w:hAnsi="Arial" w:cs="Arial"/>
          <w:sz w:val="24"/>
          <w:szCs w:val="24"/>
        </w:rPr>
        <w:t xml:space="preserve">. Whereas positivist believe that </w:t>
      </w:r>
      <w:r w:rsidRPr="00C8167E">
        <w:rPr>
          <w:rFonts w:ascii="Arial" w:hAnsi="Arial" w:cs="Arial"/>
          <w:sz w:val="24"/>
          <w:szCs w:val="24"/>
        </w:rPr>
        <w:t>the 'facts' are the judge of the theory (Hibberd, 2010). Realists do not believe that 'observations' can be separated from 'theories' (Parker, 2003; Hartwig, 2007).</w:t>
      </w:r>
      <w:r w:rsidR="00F71731" w:rsidRPr="00F71731">
        <w:rPr>
          <w:rFonts w:ascii="Arial" w:hAnsi="Arial" w:cs="Arial"/>
          <w:color w:val="333333"/>
          <w:sz w:val="21"/>
          <w:szCs w:val="21"/>
          <w:shd w:val="clear" w:color="auto" w:fill="FFFFFF"/>
        </w:rPr>
        <w:t xml:space="preserve"> </w:t>
      </w:r>
      <w:r w:rsidR="00F71731">
        <w:rPr>
          <w:rFonts w:ascii="Arial" w:hAnsi="Arial" w:cs="Arial"/>
          <w:sz w:val="24"/>
          <w:szCs w:val="24"/>
        </w:rPr>
        <w:t>B</w:t>
      </w:r>
      <w:r w:rsidR="00F71731" w:rsidRPr="00F71731">
        <w:rPr>
          <w:rFonts w:ascii="Arial" w:hAnsi="Arial" w:cs="Arial"/>
          <w:sz w:val="24"/>
          <w:szCs w:val="24"/>
        </w:rPr>
        <w:t xml:space="preserve">ecause </w:t>
      </w:r>
      <w:r w:rsidR="00F71731">
        <w:rPr>
          <w:rFonts w:ascii="Arial" w:hAnsi="Arial" w:cs="Arial"/>
          <w:sz w:val="24"/>
          <w:szCs w:val="24"/>
        </w:rPr>
        <w:t>realists</w:t>
      </w:r>
      <w:r w:rsidR="00F71731" w:rsidRPr="00F71731">
        <w:rPr>
          <w:rFonts w:ascii="Arial" w:hAnsi="Arial" w:cs="Arial"/>
          <w:sz w:val="24"/>
          <w:szCs w:val="24"/>
        </w:rPr>
        <w:t xml:space="preserve"> recognise the importance of the subjective dimension of human action, they also include methods that document the validity of people's experiences (Bhaskar, 1999)</w:t>
      </w:r>
    </w:p>
    <w:p w14:paraId="14C6A4AA" w14:textId="3A1E1619" w:rsidR="00F71731" w:rsidRDefault="003A3FC1" w:rsidP="00AD10EE">
      <w:pPr>
        <w:spacing w:line="480" w:lineRule="auto"/>
        <w:rPr>
          <w:rFonts w:ascii="Arial" w:hAnsi="Arial" w:cs="Arial"/>
          <w:sz w:val="24"/>
          <w:szCs w:val="24"/>
        </w:rPr>
      </w:pPr>
      <w:r>
        <w:rPr>
          <w:rFonts w:ascii="Arial" w:hAnsi="Arial" w:cs="Arial"/>
          <w:sz w:val="24"/>
          <w:szCs w:val="24"/>
        </w:rPr>
        <w:t xml:space="preserve">Researchers who advocate </w:t>
      </w:r>
      <w:r w:rsidR="00F71731" w:rsidRPr="00F71731">
        <w:rPr>
          <w:rFonts w:ascii="Arial" w:hAnsi="Arial" w:cs="Arial"/>
          <w:sz w:val="24"/>
          <w:szCs w:val="24"/>
        </w:rPr>
        <w:t>that the</w:t>
      </w:r>
      <w:r w:rsidR="00F71731">
        <w:rPr>
          <w:rFonts w:ascii="Arial" w:hAnsi="Arial" w:cs="Arial"/>
          <w:sz w:val="24"/>
          <w:szCs w:val="24"/>
        </w:rPr>
        <w:t xml:space="preserve"> methods of data collection </w:t>
      </w:r>
      <w:r w:rsidR="00F71731" w:rsidRPr="00F71731">
        <w:rPr>
          <w:rFonts w:ascii="Arial" w:hAnsi="Arial" w:cs="Arial"/>
          <w:sz w:val="24"/>
          <w:szCs w:val="24"/>
        </w:rPr>
        <w:t xml:space="preserve">cannot and should not be mixed </w:t>
      </w:r>
      <w:r>
        <w:rPr>
          <w:rFonts w:ascii="Arial" w:hAnsi="Arial" w:cs="Arial"/>
          <w:sz w:val="24"/>
          <w:szCs w:val="24"/>
        </w:rPr>
        <w:t xml:space="preserve">refer to themselves as purists </w:t>
      </w:r>
      <w:r w:rsidR="00F71731" w:rsidRPr="00E72B37">
        <w:rPr>
          <w:rFonts w:ascii="Arial" w:hAnsi="Arial" w:cs="Arial"/>
          <w:sz w:val="24"/>
          <w:szCs w:val="24"/>
        </w:rPr>
        <w:t>(</w:t>
      </w:r>
      <w:r w:rsidR="004F66EF" w:rsidRPr="00E72B37">
        <w:rPr>
          <w:rFonts w:ascii="Arial" w:hAnsi="Arial" w:cs="Arial"/>
          <w:sz w:val="24"/>
          <w:szCs w:val="24"/>
        </w:rPr>
        <w:t>Smith, 1975</w:t>
      </w:r>
      <w:r w:rsidR="00F71731" w:rsidRPr="00E72B37">
        <w:rPr>
          <w:rFonts w:ascii="Arial" w:hAnsi="Arial" w:cs="Arial"/>
          <w:sz w:val="24"/>
          <w:szCs w:val="24"/>
        </w:rPr>
        <w:t>)</w:t>
      </w:r>
      <w:r w:rsidR="00F71731">
        <w:rPr>
          <w:rFonts w:ascii="Arial" w:hAnsi="Arial" w:cs="Arial"/>
          <w:sz w:val="24"/>
          <w:szCs w:val="24"/>
        </w:rPr>
        <w:t xml:space="preserve"> whereas </w:t>
      </w:r>
      <w:r w:rsidR="00F71731" w:rsidRPr="00F71731">
        <w:rPr>
          <w:rFonts w:ascii="Arial" w:hAnsi="Arial" w:cs="Arial"/>
          <w:sz w:val="24"/>
          <w:szCs w:val="24"/>
        </w:rPr>
        <w:t xml:space="preserve">situationalists maintain that qualitative and quantitative methods are complementary but should not be integrated in a single study. By contrast, pragmatists, unlike purists and situationalists, </w:t>
      </w:r>
      <w:r w:rsidR="00F71731">
        <w:rPr>
          <w:rFonts w:ascii="Arial" w:hAnsi="Arial" w:cs="Arial"/>
          <w:sz w:val="24"/>
          <w:szCs w:val="24"/>
        </w:rPr>
        <w:t xml:space="preserve">challenge this as a </w:t>
      </w:r>
      <w:r w:rsidR="00F71731" w:rsidRPr="00F71731">
        <w:rPr>
          <w:rFonts w:ascii="Arial" w:hAnsi="Arial" w:cs="Arial"/>
          <w:sz w:val="24"/>
          <w:szCs w:val="24"/>
        </w:rPr>
        <w:t xml:space="preserve">false separation exists between quantitative and qualitative </w:t>
      </w:r>
      <w:r w:rsidR="00F71731" w:rsidRPr="004F66EF">
        <w:rPr>
          <w:rFonts w:ascii="Arial" w:hAnsi="Arial" w:cs="Arial"/>
          <w:sz w:val="24"/>
          <w:szCs w:val="24"/>
        </w:rPr>
        <w:t>approaches (Newman &amp; Benz, 1998).</w:t>
      </w:r>
      <w:r w:rsidR="00F71731" w:rsidRPr="004F66EF">
        <w:rPr>
          <w:rFonts w:ascii="Arial" w:hAnsi="Arial" w:cs="Arial"/>
          <w:color w:val="333333"/>
          <w:sz w:val="21"/>
          <w:szCs w:val="21"/>
          <w:shd w:val="clear" w:color="auto" w:fill="FFFFFF"/>
        </w:rPr>
        <w:t xml:space="preserve"> </w:t>
      </w:r>
      <w:r w:rsidR="00F71731" w:rsidRPr="004E5BDA">
        <w:rPr>
          <w:rFonts w:ascii="Arial" w:hAnsi="Arial" w:cs="Arial"/>
          <w:sz w:val="24"/>
          <w:szCs w:val="24"/>
        </w:rPr>
        <w:t>Pragmatists support the philosophy that the research question should drive the methods used (Onwuegbuzie and Leech, 2005) and</w:t>
      </w:r>
      <w:r w:rsidR="00F71731">
        <w:rPr>
          <w:rFonts w:ascii="Arial" w:hAnsi="Arial" w:cs="Arial"/>
          <w:sz w:val="24"/>
          <w:szCs w:val="24"/>
        </w:rPr>
        <w:t xml:space="preserve"> that both; </w:t>
      </w:r>
      <w:r w:rsidR="00F71731" w:rsidRPr="00F71731">
        <w:rPr>
          <w:rFonts w:ascii="Arial" w:hAnsi="Arial" w:cs="Arial"/>
          <w:sz w:val="24"/>
          <w:szCs w:val="24"/>
        </w:rPr>
        <w:t xml:space="preserve">quantitative and qualitative research techniques are needed to gain a more complete understanding of </w:t>
      </w:r>
      <w:r w:rsidR="00F71731" w:rsidRPr="004F66EF">
        <w:rPr>
          <w:rFonts w:ascii="Arial" w:hAnsi="Arial" w:cs="Arial"/>
          <w:sz w:val="24"/>
          <w:szCs w:val="24"/>
        </w:rPr>
        <w:t>phenomena (Newman &amp; Benz, 1998)</w:t>
      </w:r>
      <w:r>
        <w:rPr>
          <w:rFonts w:ascii="Arial" w:hAnsi="Arial" w:cs="Arial"/>
          <w:sz w:val="24"/>
          <w:szCs w:val="24"/>
        </w:rPr>
        <w:t>.</w:t>
      </w:r>
    </w:p>
    <w:p w14:paraId="2F428803" w14:textId="4E0F2CA8" w:rsidR="003A3FC1" w:rsidRDefault="003A3FC1" w:rsidP="00AD10EE">
      <w:pPr>
        <w:spacing w:line="480" w:lineRule="auto"/>
        <w:rPr>
          <w:rFonts w:ascii="Arial" w:hAnsi="Arial" w:cs="Arial"/>
          <w:sz w:val="24"/>
          <w:szCs w:val="24"/>
        </w:rPr>
      </w:pPr>
      <w:r>
        <w:rPr>
          <w:rFonts w:ascii="Arial" w:hAnsi="Arial" w:cs="Arial"/>
          <w:sz w:val="24"/>
          <w:szCs w:val="24"/>
        </w:rPr>
        <w:lastRenderedPageBreak/>
        <w:t>This study adopts a pragmatist approach of combining methods; quantitative to collect data on a quantity of subjects who feel a certain way (Parker, 2003; Hartwig, 2007</w:t>
      </w:r>
      <w:r w:rsidR="00515841">
        <w:rPr>
          <w:rFonts w:ascii="Arial" w:hAnsi="Arial" w:cs="Arial"/>
          <w:sz w:val="24"/>
          <w:szCs w:val="24"/>
        </w:rPr>
        <w:t>; Groves, 2010</w:t>
      </w:r>
      <w:r>
        <w:rPr>
          <w:rFonts w:ascii="Arial" w:hAnsi="Arial" w:cs="Arial"/>
          <w:sz w:val="24"/>
          <w:szCs w:val="24"/>
        </w:rPr>
        <w:t xml:space="preserve">) and qualitative to explore the reasons behind those feelings </w:t>
      </w:r>
      <w:r w:rsidRPr="003A3FC1">
        <w:rPr>
          <w:rFonts w:ascii="Arial" w:hAnsi="Arial" w:cs="Arial"/>
          <w:sz w:val="24"/>
          <w:szCs w:val="24"/>
        </w:rPr>
        <w:t xml:space="preserve">(Bhaskar, </w:t>
      </w:r>
      <w:r w:rsidR="00102C19" w:rsidRPr="003A3FC1">
        <w:rPr>
          <w:rFonts w:ascii="Arial" w:hAnsi="Arial" w:cs="Arial"/>
          <w:sz w:val="24"/>
          <w:szCs w:val="24"/>
        </w:rPr>
        <w:t>1999</w:t>
      </w:r>
      <w:r w:rsidR="00102C19">
        <w:rPr>
          <w:rFonts w:ascii="Arial" w:hAnsi="Arial" w:cs="Arial"/>
          <w:sz w:val="24"/>
          <w:szCs w:val="24"/>
        </w:rPr>
        <w:t>; Hibberd, 2010</w:t>
      </w:r>
      <w:r w:rsidR="00E90131">
        <w:rPr>
          <w:rFonts w:ascii="Arial" w:hAnsi="Arial" w:cs="Arial"/>
          <w:sz w:val="24"/>
          <w:szCs w:val="24"/>
        </w:rPr>
        <w:t xml:space="preserve">; </w:t>
      </w:r>
      <w:r w:rsidR="00E90131" w:rsidRPr="005453CC">
        <w:rPr>
          <w:rFonts w:ascii="Arial" w:hAnsi="Arial" w:cs="Arial"/>
          <w:sz w:val="24"/>
          <w:szCs w:val="24"/>
        </w:rPr>
        <w:t>Merriam et al, 2015</w:t>
      </w:r>
      <w:r w:rsidRPr="003A3FC1">
        <w:rPr>
          <w:rFonts w:ascii="Arial" w:hAnsi="Arial" w:cs="Arial"/>
          <w:sz w:val="24"/>
          <w:szCs w:val="24"/>
        </w:rPr>
        <w:t>)</w:t>
      </w:r>
      <w:r>
        <w:rPr>
          <w:rFonts w:ascii="Arial" w:hAnsi="Arial" w:cs="Arial"/>
          <w:sz w:val="24"/>
          <w:szCs w:val="24"/>
        </w:rPr>
        <w:t>.</w:t>
      </w:r>
    </w:p>
    <w:p w14:paraId="172D4E78" w14:textId="77777777" w:rsidR="00102C19" w:rsidRPr="00BA37E0" w:rsidRDefault="00102C19" w:rsidP="00BA37E0">
      <w:bookmarkStart w:id="37" w:name="_Toc505948702"/>
    </w:p>
    <w:p w14:paraId="6348A0A9" w14:textId="2ECF1139" w:rsidR="004879BF" w:rsidRPr="00561F8D" w:rsidRDefault="00FF20B7" w:rsidP="00B73C8E">
      <w:pPr>
        <w:pStyle w:val="Heading2"/>
        <w:spacing w:line="360" w:lineRule="auto"/>
        <w:rPr>
          <w:color w:val="auto"/>
        </w:rPr>
      </w:pPr>
      <w:bookmarkStart w:id="38" w:name="_Toc507947817"/>
      <w:r>
        <w:rPr>
          <w:color w:val="auto"/>
        </w:rPr>
        <w:t xml:space="preserve">3.1.2 </w:t>
      </w:r>
      <w:r w:rsidR="004879BF" w:rsidRPr="00561F8D">
        <w:rPr>
          <w:color w:val="auto"/>
        </w:rPr>
        <w:t>Precedents</w:t>
      </w:r>
      <w:bookmarkEnd w:id="37"/>
      <w:bookmarkEnd w:id="38"/>
      <w:r w:rsidR="004879BF" w:rsidRPr="00561F8D">
        <w:rPr>
          <w:color w:val="auto"/>
        </w:rPr>
        <w:t xml:space="preserve"> </w:t>
      </w:r>
    </w:p>
    <w:p w14:paraId="22C5292C" w14:textId="77777777" w:rsidR="00561F8D" w:rsidRPr="00561F8D" w:rsidRDefault="00561F8D" w:rsidP="00B73C8E">
      <w:pPr>
        <w:spacing w:line="360" w:lineRule="auto"/>
      </w:pPr>
    </w:p>
    <w:p w14:paraId="0E8806CD" w14:textId="0CD65C01" w:rsidR="00CF6CC6" w:rsidRDefault="00CF6CC6" w:rsidP="00AD10EE">
      <w:pPr>
        <w:spacing w:line="480" w:lineRule="auto"/>
        <w:rPr>
          <w:rFonts w:ascii="Arial" w:hAnsi="Arial" w:cs="Arial"/>
          <w:sz w:val="24"/>
          <w:szCs w:val="24"/>
        </w:rPr>
      </w:pPr>
      <w:r w:rsidRPr="00AB3560">
        <w:rPr>
          <w:rFonts w:ascii="Arial" w:hAnsi="Arial" w:cs="Arial"/>
          <w:sz w:val="24"/>
          <w:szCs w:val="24"/>
        </w:rPr>
        <w:t xml:space="preserve">Primary data </w:t>
      </w:r>
      <w:r w:rsidR="004879BF">
        <w:rPr>
          <w:rFonts w:ascii="Arial" w:hAnsi="Arial" w:cs="Arial"/>
          <w:sz w:val="24"/>
          <w:szCs w:val="24"/>
        </w:rPr>
        <w:t>can</w:t>
      </w:r>
      <w:r w:rsidRPr="00AB3560">
        <w:rPr>
          <w:rFonts w:ascii="Arial" w:hAnsi="Arial" w:cs="Arial"/>
          <w:sz w:val="24"/>
          <w:szCs w:val="24"/>
        </w:rPr>
        <w:t xml:space="preserve"> be </w:t>
      </w:r>
      <w:r w:rsidR="00AB3560" w:rsidRPr="00AB3560">
        <w:rPr>
          <w:rFonts w:ascii="Arial" w:hAnsi="Arial" w:cs="Arial"/>
          <w:sz w:val="24"/>
          <w:szCs w:val="24"/>
        </w:rPr>
        <w:t>collected</w:t>
      </w:r>
      <w:r w:rsidRPr="00AB3560">
        <w:rPr>
          <w:rFonts w:ascii="Arial" w:hAnsi="Arial" w:cs="Arial"/>
          <w:sz w:val="24"/>
          <w:szCs w:val="24"/>
        </w:rPr>
        <w:t xml:space="preserve"> in different ways and from different sources. In management studies primary data is collected </w:t>
      </w:r>
      <w:r w:rsidR="00AB3560" w:rsidRPr="00AB3560">
        <w:rPr>
          <w:rFonts w:ascii="Arial" w:hAnsi="Arial" w:cs="Arial"/>
          <w:sz w:val="24"/>
          <w:szCs w:val="24"/>
        </w:rPr>
        <w:t>through; unstructured</w:t>
      </w:r>
      <w:r w:rsidRPr="00AB3560">
        <w:rPr>
          <w:rFonts w:ascii="Arial" w:hAnsi="Arial" w:cs="Arial"/>
          <w:sz w:val="24"/>
          <w:szCs w:val="24"/>
        </w:rPr>
        <w:t xml:space="preserve"> interviews; semi-structured interviews; unstructured or in-depth interviews; questionnaires that are either personally administered, sent through the mail, or electronically administrated, and participant and structured observation of individuals and </w:t>
      </w:r>
      <w:r w:rsidR="00AB3560" w:rsidRPr="00AB3560">
        <w:rPr>
          <w:rFonts w:ascii="Arial" w:hAnsi="Arial" w:cs="Arial"/>
          <w:sz w:val="24"/>
          <w:szCs w:val="24"/>
        </w:rPr>
        <w:t xml:space="preserve">events </w:t>
      </w:r>
      <w:r w:rsidR="00AB3560" w:rsidRPr="00AB3560">
        <w:rPr>
          <w:rFonts w:ascii="Arial" w:hAnsi="Arial" w:cs="Arial"/>
          <w:noProof/>
          <w:sz w:val="24"/>
          <w:szCs w:val="24"/>
        </w:rPr>
        <w:t>(</w:t>
      </w:r>
      <w:r w:rsidRPr="00AB3560">
        <w:rPr>
          <w:rFonts w:ascii="Arial" w:hAnsi="Arial" w:cs="Arial"/>
          <w:noProof/>
          <w:sz w:val="24"/>
          <w:szCs w:val="24"/>
        </w:rPr>
        <w:t>Hussey &amp; Hussey, 1997)</w:t>
      </w:r>
      <w:r w:rsidRPr="00AB3560">
        <w:rPr>
          <w:rFonts w:ascii="Arial" w:hAnsi="Arial" w:cs="Arial"/>
          <w:sz w:val="24"/>
          <w:szCs w:val="24"/>
        </w:rPr>
        <w:t>.</w:t>
      </w:r>
    </w:p>
    <w:p w14:paraId="28113D8E" w14:textId="45853C6E" w:rsidR="00F348CC" w:rsidRDefault="00F348CC" w:rsidP="00AD10EE">
      <w:pPr>
        <w:spacing w:line="480" w:lineRule="auto"/>
        <w:rPr>
          <w:rFonts w:ascii="Arial" w:hAnsi="Arial" w:cs="Arial"/>
          <w:sz w:val="24"/>
          <w:szCs w:val="24"/>
        </w:rPr>
      </w:pPr>
      <w:r>
        <w:rPr>
          <w:rFonts w:ascii="Arial" w:hAnsi="Arial" w:cs="Arial"/>
          <w:sz w:val="24"/>
          <w:szCs w:val="24"/>
        </w:rPr>
        <w:t>Precedents set by prior researches into the field of learning and development with use of humour have used a narrow selection data collection methods; with Goswami et al (2016) using only online survey whilst doing research into ‘R</w:t>
      </w:r>
      <w:r w:rsidRPr="00F348CC">
        <w:rPr>
          <w:rFonts w:ascii="Arial" w:hAnsi="Arial" w:cs="Arial"/>
          <w:sz w:val="24"/>
          <w:szCs w:val="24"/>
        </w:rPr>
        <w:t>elationship of leader’s transformational humour and employees’ work engagement</w:t>
      </w:r>
      <w:r>
        <w:rPr>
          <w:rFonts w:ascii="Arial" w:hAnsi="Arial" w:cs="Arial"/>
          <w:sz w:val="24"/>
          <w:szCs w:val="24"/>
        </w:rPr>
        <w:t xml:space="preserve">’, </w:t>
      </w:r>
      <w:r w:rsidR="00FD4E58">
        <w:rPr>
          <w:rFonts w:ascii="Arial" w:hAnsi="Arial" w:cs="Arial"/>
          <w:sz w:val="24"/>
          <w:szCs w:val="24"/>
        </w:rPr>
        <w:t xml:space="preserve">Rizzollo et al (2009) relying on demographics surveys and intervention sessions whilst looking into humour as a stress management tool for students and </w:t>
      </w:r>
      <w:r>
        <w:rPr>
          <w:rFonts w:ascii="Arial" w:hAnsi="Arial" w:cs="Arial"/>
          <w:sz w:val="24"/>
          <w:szCs w:val="24"/>
        </w:rPr>
        <w:t xml:space="preserve">Ziv (2002) </w:t>
      </w:r>
      <w:r w:rsidR="00FD4E58">
        <w:rPr>
          <w:rFonts w:ascii="Arial" w:hAnsi="Arial" w:cs="Arial"/>
          <w:sz w:val="24"/>
          <w:szCs w:val="24"/>
        </w:rPr>
        <w:t>using</w:t>
      </w:r>
      <w:r>
        <w:rPr>
          <w:rFonts w:ascii="Arial" w:hAnsi="Arial" w:cs="Arial"/>
          <w:sz w:val="24"/>
          <w:szCs w:val="24"/>
        </w:rPr>
        <w:t xml:space="preserve"> multiple choice questionnaires with 4 possible answers, while researching for his  ‘Teaching and Learning with Humour’ journal article</w:t>
      </w:r>
      <w:r w:rsidR="00FD4E58">
        <w:rPr>
          <w:rFonts w:ascii="Arial" w:hAnsi="Arial" w:cs="Arial"/>
          <w:sz w:val="24"/>
          <w:szCs w:val="24"/>
        </w:rPr>
        <w:t>.</w:t>
      </w:r>
      <w:r w:rsidR="003132AB">
        <w:rPr>
          <w:rFonts w:ascii="Arial" w:hAnsi="Arial" w:cs="Arial"/>
          <w:sz w:val="24"/>
          <w:szCs w:val="24"/>
        </w:rPr>
        <w:t xml:space="preserve"> </w:t>
      </w:r>
    </w:p>
    <w:p w14:paraId="236C1F1B" w14:textId="593109F9" w:rsidR="00314840" w:rsidRDefault="00314840" w:rsidP="00AD10EE">
      <w:pPr>
        <w:spacing w:line="480" w:lineRule="auto"/>
        <w:rPr>
          <w:rFonts w:ascii="Arial" w:hAnsi="Arial" w:cs="Arial"/>
          <w:sz w:val="24"/>
          <w:szCs w:val="24"/>
        </w:rPr>
      </w:pPr>
      <w:r>
        <w:rPr>
          <w:rFonts w:ascii="Arial" w:hAnsi="Arial" w:cs="Arial"/>
          <w:sz w:val="24"/>
          <w:szCs w:val="24"/>
        </w:rPr>
        <w:t xml:space="preserve">Predecessors doing research in the same field have all opted for one method on data collection only, while this study aims to afford a more rounded view by adopting a mixed method of data collection. </w:t>
      </w:r>
    </w:p>
    <w:p w14:paraId="7817217B" w14:textId="206B6E35" w:rsidR="004879BF" w:rsidRDefault="004879BF" w:rsidP="00B73C8E">
      <w:pPr>
        <w:spacing w:line="360" w:lineRule="auto"/>
        <w:rPr>
          <w:rFonts w:ascii="Arial" w:hAnsi="Arial" w:cs="Arial"/>
          <w:sz w:val="24"/>
          <w:szCs w:val="24"/>
        </w:rPr>
      </w:pPr>
    </w:p>
    <w:p w14:paraId="546FB853" w14:textId="496C3412" w:rsidR="00571BDA" w:rsidRDefault="00FF20B7" w:rsidP="00B73C8E">
      <w:pPr>
        <w:pStyle w:val="Heading2"/>
        <w:spacing w:line="360" w:lineRule="auto"/>
        <w:rPr>
          <w:color w:val="auto"/>
        </w:rPr>
      </w:pPr>
      <w:bookmarkStart w:id="39" w:name="_Toc505948703"/>
      <w:bookmarkStart w:id="40" w:name="_Toc507947818"/>
      <w:r>
        <w:rPr>
          <w:color w:val="auto"/>
        </w:rPr>
        <w:lastRenderedPageBreak/>
        <w:t xml:space="preserve">3.1.3 </w:t>
      </w:r>
      <w:r w:rsidR="00571BDA" w:rsidRPr="00561F8D">
        <w:rPr>
          <w:color w:val="auto"/>
        </w:rPr>
        <w:t>Demographics</w:t>
      </w:r>
      <w:bookmarkEnd w:id="39"/>
      <w:bookmarkEnd w:id="40"/>
    </w:p>
    <w:p w14:paraId="7A974C72" w14:textId="77777777" w:rsidR="00561F8D" w:rsidRPr="00561F8D" w:rsidRDefault="00561F8D" w:rsidP="00B73C8E">
      <w:pPr>
        <w:spacing w:line="360" w:lineRule="auto"/>
      </w:pPr>
    </w:p>
    <w:p w14:paraId="62B540AB" w14:textId="012251E3" w:rsidR="004879BF" w:rsidRPr="004879BF" w:rsidRDefault="004879BF" w:rsidP="00AD10EE">
      <w:pPr>
        <w:spacing w:line="480" w:lineRule="auto"/>
        <w:rPr>
          <w:rFonts w:ascii="Arial" w:hAnsi="Arial" w:cs="Arial"/>
          <w:sz w:val="24"/>
          <w:szCs w:val="24"/>
        </w:rPr>
      </w:pPr>
      <w:r w:rsidRPr="004879BF">
        <w:rPr>
          <w:rFonts w:ascii="Arial" w:hAnsi="Arial" w:cs="Arial"/>
          <w:sz w:val="24"/>
          <w:szCs w:val="24"/>
        </w:rPr>
        <w:t>Demographics of the student population that was sent a questionnaire is fifty students who have enrolled on the first year of a BA degree course in a South Wales university. Age range of the population is 21-60,</w:t>
      </w:r>
      <w:r w:rsidR="003A45A6" w:rsidRPr="003A45A6">
        <w:rPr>
          <w:rFonts w:ascii="Arial" w:hAnsi="Arial" w:cs="Arial"/>
          <w:sz w:val="24"/>
          <w:szCs w:val="24"/>
        </w:rPr>
        <w:t xml:space="preserve"> </w:t>
      </w:r>
      <w:r w:rsidR="003A45A6">
        <w:rPr>
          <w:rFonts w:ascii="Arial" w:hAnsi="Arial" w:cs="Arial"/>
          <w:sz w:val="24"/>
          <w:szCs w:val="24"/>
        </w:rPr>
        <w:t xml:space="preserve">Kenny et al (2011) </w:t>
      </w:r>
      <w:r w:rsidR="003A45A6">
        <w:rPr>
          <w:rFonts w:ascii="Arial" w:hAnsi="Arial" w:cs="Arial"/>
          <w:sz w:val="24"/>
          <w:szCs w:val="24"/>
        </w:rPr>
        <w:t>classes these students as ‘mature</w:t>
      </w:r>
      <w:r w:rsidR="00102C19">
        <w:rPr>
          <w:rFonts w:ascii="Arial" w:hAnsi="Arial" w:cs="Arial"/>
          <w:sz w:val="24"/>
          <w:szCs w:val="24"/>
        </w:rPr>
        <w:t xml:space="preserve">’, </w:t>
      </w:r>
      <w:r w:rsidR="00102C19" w:rsidRPr="004879BF">
        <w:rPr>
          <w:rFonts w:ascii="Arial" w:hAnsi="Arial" w:cs="Arial"/>
          <w:sz w:val="24"/>
          <w:szCs w:val="24"/>
        </w:rPr>
        <w:t>with</w:t>
      </w:r>
      <w:r w:rsidRPr="004879BF">
        <w:rPr>
          <w:rFonts w:ascii="Arial" w:hAnsi="Arial" w:cs="Arial"/>
          <w:sz w:val="24"/>
          <w:szCs w:val="24"/>
        </w:rPr>
        <w:t xml:space="preserve"> a mean of 40.5 years. Genders have been analysed and the results have shown the population of the last year’s intake to be 33 women (66%) and 17 men (34%). Respondents have reflected the demographics in gender split; 24 women (66.6%) and 12 men (33.3%), although the age mean is slightly lower in the respondent pool at 35.1.</w:t>
      </w:r>
      <w:r w:rsidR="00A94FC9">
        <w:rPr>
          <w:rFonts w:ascii="Arial" w:hAnsi="Arial" w:cs="Arial"/>
          <w:sz w:val="24"/>
          <w:szCs w:val="24"/>
        </w:rPr>
        <w:t xml:space="preserve"> As a case study of mature students in a South Wales university, it was pertinent that demographics of the respondents reflected the population of the geographic area. </w:t>
      </w:r>
    </w:p>
    <w:p w14:paraId="17072C3A" w14:textId="5B338996" w:rsidR="00A83F1C" w:rsidRDefault="00A83F1C" w:rsidP="00B73C8E">
      <w:pPr>
        <w:pStyle w:val="Heading2"/>
        <w:spacing w:line="360" w:lineRule="auto"/>
        <w:rPr>
          <w:color w:val="auto"/>
        </w:rPr>
      </w:pPr>
      <w:bookmarkStart w:id="41" w:name="_Toc505948704"/>
    </w:p>
    <w:p w14:paraId="63321595" w14:textId="77777777" w:rsidR="00EF24DA" w:rsidRPr="00EF24DA" w:rsidRDefault="00EF24DA" w:rsidP="00EF24DA"/>
    <w:p w14:paraId="5BF7EE6C" w14:textId="4325AA68" w:rsidR="004879BF" w:rsidRDefault="00FF20B7" w:rsidP="00B73C8E">
      <w:pPr>
        <w:pStyle w:val="Heading2"/>
        <w:spacing w:line="360" w:lineRule="auto"/>
        <w:rPr>
          <w:color w:val="auto"/>
        </w:rPr>
      </w:pPr>
      <w:bookmarkStart w:id="42" w:name="_Toc507947819"/>
      <w:r>
        <w:rPr>
          <w:color w:val="auto"/>
        </w:rPr>
        <w:t xml:space="preserve">3.1.4 </w:t>
      </w:r>
      <w:r w:rsidR="004879BF" w:rsidRPr="00561F8D">
        <w:rPr>
          <w:color w:val="auto"/>
        </w:rPr>
        <w:t>Response</w:t>
      </w:r>
      <w:bookmarkEnd w:id="41"/>
      <w:bookmarkEnd w:id="42"/>
    </w:p>
    <w:p w14:paraId="7B811F4C" w14:textId="77777777" w:rsidR="00561F8D" w:rsidRPr="00561F8D" w:rsidRDefault="00561F8D" w:rsidP="00B73C8E">
      <w:pPr>
        <w:spacing w:line="360" w:lineRule="auto"/>
      </w:pPr>
    </w:p>
    <w:p w14:paraId="44C60FB8" w14:textId="1CED98F6" w:rsidR="006678FC" w:rsidRDefault="004879BF" w:rsidP="00AD10EE">
      <w:pPr>
        <w:spacing w:line="480" w:lineRule="auto"/>
        <w:rPr>
          <w:rFonts w:ascii="Arial" w:hAnsi="Arial" w:cs="Arial"/>
          <w:sz w:val="24"/>
          <w:szCs w:val="24"/>
        </w:rPr>
      </w:pPr>
      <w:r w:rsidRPr="004879BF">
        <w:rPr>
          <w:rFonts w:ascii="Arial" w:hAnsi="Arial" w:cs="Arial"/>
          <w:sz w:val="24"/>
          <w:szCs w:val="24"/>
        </w:rPr>
        <w:t xml:space="preserve">Response rate for questionnaires has been 72%. Fifty questionnaires have been distributed to student at Level 4 on CertHE course in a South Wales university and 36 responses have been collected. About half of the questionnaires has been distributed as paper survey, face to face to students, while the other half was emailed to students asking for their participation. </w:t>
      </w:r>
      <w:r w:rsidR="004510AE">
        <w:rPr>
          <w:rFonts w:ascii="Arial" w:hAnsi="Arial" w:cs="Arial"/>
          <w:sz w:val="24"/>
          <w:szCs w:val="24"/>
        </w:rPr>
        <w:t xml:space="preserve">A visual representation of the response rate per channel </w:t>
      </w:r>
      <w:r w:rsidR="00291CD0">
        <w:rPr>
          <w:rFonts w:ascii="Arial" w:hAnsi="Arial" w:cs="Arial"/>
          <w:sz w:val="24"/>
          <w:szCs w:val="24"/>
        </w:rPr>
        <w:t xml:space="preserve">of distribution </w:t>
      </w:r>
      <w:r w:rsidR="004510AE">
        <w:rPr>
          <w:rFonts w:ascii="Arial" w:hAnsi="Arial" w:cs="Arial"/>
          <w:sz w:val="24"/>
          <w:szCs w:val="24"/>
        </w:rPr>
        <w:t>is shown in Fig 2.</w:t>
      </w:r>
    </w:p>
    <w:p w14:paraId="55B95F0D" w14:textId="77777777" w:rsidR="006678FC" w:rsidRDefault="006678FC" w:rsidP="00B73C8E">
      <w:pPr>
        <w:spacing w:line="360" w:lineRule="auto"/>
        <w:rPr>
          <w:rFonts w:ascii="Arial" w:hAnsi="Arial" w:cs="Arial"/>
          <w:sz w:val="24"/>
          <w:szCs w:val="24"/>
        </w:rPr>
      </w:pPr>
    </w:p>
    <w:p w14:paraId="4C36A97F" w14:textId="15E1A044" w:rsidR="000C6BA5" w:rsidRDefault="004510AE" w:rsidP="009D32FD">
      <w:pPr>
        <w:spacing w:after="0" w:line="360" w:lineRule="auto"/>
        <w:rPr>
          <w:rFonts w:ascii="Arial" w:hAnsi="Arial" w:cs="Arial"/>
          <w:sz w:val="24"/>
          <w:szCs w:val="24"/>
        </w:rPr>
      </w:pPr>
      <w:r>
        <w:rPr>
          <w:noProof/>
          <w:lang w:eastAsia="en-GB"/>
        </w:rPr>
        <w:lastRenderedPageBreak/>
        <w:drawing>
          <wp:inline distT="0" distB="0" distL="0" distR="0" wp14:anchorId="37AC0C44" wp14:editId="2B41DA85">
            <wp:extent cx="6332220" cy="2148840"/>
            <wp:effectExtent l="0" t="0" r="11430" b="3810"/>
            <wp:docPr id="2" name="Chart 2">
              <a:extLst xmlns:a="http://schemas.openxmlformats.org/drawingml/2006/main">
                <a:ext uri="{FF2B5EF4-FFF2-40B4-BE49-F238E27FC236}">
                  <a16:creationId xmlns:a16="http://schemas.microsoft.com/office/drawing/2014/main" id="{EDE1E90A-EBAF-4B76-BC0E-4F558B42E6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CE1989" w14:textId="64D0A2D0" w:rsidR="004510AE" w:rsidRDefault="004510AE" w:rsidP="009D32FD">
      <w:pPr>
        <w:spacing w:before="120" w:after="120" w:line="360" w:lineRule="auto"/>
        <w:rPr>
          <w:rFonts w:ascii="Arial" w:hAnsi="Arial" w:cs="Arial"/>
          <w:sz w:val="24"/>
          <w:szCs w:val="24"/>
        </w:rPr>
      </w:pPr>
      <w:r>
        <w:rPr>
          <w:rFonts w:ascii="Arial" w:hAnsi="Arial" w:cs="Arial"/>
          <w:sz w:val="24"/>
          <w:szCs w:val="24"/>
        </w:rPr>
        <w:t>Fig 2.</w:t>
      </w:r>
    </w:p>
    <w:p w14:paraId="7DD4D60A" w14:textId="7A17156F" w:rsidR="00854672" w:rsidRDefault="004879BF" w:rsidP="00AD10EE">
      <w:pPr>
        <w:spacing w:line="480" w:lineRule="auto"/>
        <w:rPr>
          <w:rFonts w:ascii="Arial" w:hAnsi="Arial" w:cs="Arial"/>
          <w:sz w:val="24"/>
          <w:szCs w:val="24"/>
        </w:rPr>
      </w:pPr>
      <w:r w:rsidRPr="004879BF">
        <w:rPr>
          <w:rFonts w:ascii="Arial" w:hAnsi="Arial" w:cs="Arial"/>
          <w:sz w:val="24"/>
          <w:szCs w:val="24"/>
        </w:rPr>
        <w:t xml:space="preserve">In the research by Watt et al. (2002), the overall response rate expected for online surveys was 32.6%, while for paper surveys it was 33.3%.  Fincham (2008) argues that;” response rates approximating 60% for most research should be the goal of </w:t>
      </w:r>
      <w:r w:rsidR="00291CD0" w:rsidRPr="004879BF">
        <w:rPr>
          <w:rFonts w:ascii="Arial" w:hAnsi="Arial" w:cs="Arial"/>
          <w:sz w:val="24"/>
          <w:szCs w:val="24"/>
        </w:rPr>
        <w:t>researchers”</w:t>
      </w:r>
      <w:r w:rsidR="00291CD0">
        <w:rPr>
          <w:rFonts w:ascii="Arial" w:hAnsi="Arial" w:cs="Arial"/>
          <w:sz w:val="24"/>
          <w:szCs w:val="24"/>
        </w:rPr>
        <w:t xml:space="preserve"> (</w:t>
      </w:r>
      <w:r w:rsidR="004510AE">
        <w:rPr>
          <w:rFonts w:ascii="Arial" w:hAnsi="Arial" w:cs="Arial"/>
          <w:sz w:val="24"/>
          <w:szCs w:val="24"/>
        </w:rPr>
        <w:t>Fig 3)</w:t>
      </w:r>
      <w:r w:rsidRPr="004879BF">
        <w:rPr>
          <w:rFonts w:ascii="Arial" w:hAnsi="Arial" w:cs="Arial"/>
          <w:sz w:val="24"/>
          <w:szCs w:val="24"/>
        </w:rPr>
        <w:t xml:space="preserve">. Goswami et al (2016), whilst researching a similar topic, </w:t>
      </w:r>
      <w:bookmarkStart w:id="43" w:name="_Hlk504924594"/>
      <w:r w:rsidRPr="004879BF">
        <w:rPr>
          <w:rFonts w:ascii="Arial" w:hAnsi="Arial" w:cs="Arial"/>
          <w:sz w:val="24"/>
          <w:szCs w:val="24"/>
        </w:rPr>
        <w:t>of relationship of leader’s transformational humour and employees’ work engagement</w:t>
      </w:r>
      <w:bookmarkEnd w:id="43"/>
      <w:r w:rsidRPr="004879BF">
        <w:rPr>
          <w:rFonts w:ascii="Arial" w:hAnsi="Arial" w:cs="Arial"/>
          <w:sz w:val="24"/>
          <w:szCs w:val="24"/>
        </w:rPr>
        <w:t xml:space="preserve">, has published a journal article with a response rate of only 28%, and the Leadership &amp; Organisation Development Journal deemed the paper academically rigid enough to publish. </w:t>
      </w:r>
    </w:p>
    <w:tbl>
      <w:tblPr>
        <w:tblStyle w:val="TableGrid"/>
        <w:tblW w:w="0" w:type="auto"/>
        <w:tblLook w:val="04A0" w:firstRow="1" w:lastRow="0" w:firstColumn="1" w:lastColumn="0" w:noHBand="0" w:noVBand="1"/>
      </w:tblPr>
      <w:tblGrid>
        <w:gridCol w:w="3209"/>
        <w:gridCol w:w="6419"/>
      </w:tblGrid>
      <w:tr w:rsidR="00854672" w14:paraId="71A83923" w14:textId="77777777" w:rsidTr="00A956F9">
        <w:tc>
          <w:tcPr>
            <w:tcW w:w="3209" w:type="dxa"/>
          </w:tcPr>
          <w:p w14:paraId="00E6243F" w14:textId="38DE5FD4" w:rsidR="00854672" w:rsidRDefault="00854672" w:rsidP="00B73C8E">
            <w:pPr>
              <w:spacing w:line="360" w:lineRule="auto"/>
              <w:rPr>
                <w:rFonts w:ascii="Arial" w:hAnsi="Arial" w:cs="Arial"/>
                <w:sz w:val="24"/>
                <w:szCs w:val="24"/>
              </w:rPr>
            </w:pPr>
            <w:r>
              <w:rPr>
                <w:rFonts w:ascii="Arial" w:hAnsi="Arial" w:cs="Arial"/>
                <w:sz w:val="24"/>
                <w:szCs w:val="24"/>
              </w:rPr>
              <w:t xml:space="preserve">Researcher </w:t>
            </w:r>
          </w:p>
        </w:tc>
        <w:tc>
          <w:tcPr>
            <w:tcW w:w="6419" w:type="dxa"/>
          </w:tcPr>
          <w:p w14:paraId="36DDAFA6" w14:textId="110003F7" w:rsidR="00854672" w:rsidRDefault="00854672" w:rsidP="00B73C8E">
            <w:pPr>
              <w:spacing w:line="360" w:lineRule="auto"/>
              <w:rPr>
                <w:rFonts w:ascii="Arial" w:hAnsi="Arial" w:cs="Arial"/>
                <w:sz w:val="24"/>
                <w:szCs w:val="24"/>
              </w:rPr>
            </w:pPr>
            <w:r>
              <w:rPr>
                <w:rFonts w:ascii="Arial" w:hAnsi="Arial" w:cs="Arial"/>
                <w:sz w:val="24"/>
                <w:szCs w:val="24"/>
              </w:rPr>
              <w:t xml:space="preserve">Accepted levels of response </w:t>
            </w:r>
          </w:p>
        </w:tc>
      </w:tr>
      <w:tr w:rsidR="00854672" w14:paraId="556AF746" w14:textId="77777777" w:rsidTr="00A956F9">
        <w:tc>
          <w:tcPr>
            <w:tcW w:w="3209" w:type="dxa"/>
          </w:tcPr>
          <w:p w14:paraId="5DA4D8A4" w14:textId="3D92C984" w:rsidR="00854672" w:rsidRDefault="00854672" w:rsidP="00B73C8E">
            <w:pPr>
              <w:spacing w:line="360" w:lineRule="auto"/>
              <w:rPr>
                <w:rFonts w:ascii="Arial" w:hAnsi="Arial" w:cs="Arial"/>
                <w:sz w:val="24"/>
                <w:szCs w:val="24"/>
              </w:rPr>
            </w:pPr>
            <w:r w:rsidRPr="00854672">
              <w:rPr>
                <w:rFonts w:ascii="Arial" w:hAnsi="Arial" w:cs="Arial"/>
                <w:sz w:val="24"/>
                <w:szCs w:val="24"/>
              </w:rPr>
              <w:t>Watt et al. (2002</w:t>
            </w:r>
            <w:r>
              <w:rPr>
                <w:rFonts w:ascii="Arial" w:hAnsi="Arial" w:cs="Arial"/>
                <w:sz w:val="24"/>
                <w:szCs w:val="24"/>
              </w:rPr>
              <w:t>)</w:t>
            </w:r>
          </w:p>
        </w:tc>
        <w:tc>
          <w:tcPr>
            <w:tcW w:w="6419" w:type="dxa"/>
          </w:tcPr>
          <w:p w14:paraId="6BA5DF0D" w14:textId="440F02FE" w:rsidR="00854672" w:rsidRDefault="00854672" w:rsidP="00854672">
            <w:pPr>
              <w:spacing w:line="360" w:lineRule="auto"/>
              <w:rPr>
                <w:rFonts w:ascii="Arial" w:hAnsi="Arial" w:cs="Arial"/>
                <w:sz w:val="24"/>
                <w:szCs w:val="24"/>
              </w:rPr>
            </w:pPr>
            <w:r>
              <w:rPr>
                <w:rFonts w:ascii="Arial" w:hAnsi="Arial" w:cs="Arial"/>
                <w:sz w:val="24"/>
                <w:szCs w:val="24"/>
              </w:rPr>
              <w:t>Online surveys -32.6%, Paper survey - 33.3%</w:t>
            </w:r>
          </w:p>
        </w:tc>
      </w:tr>
      <w:tr w:rsidR="00854672" w14:paraId="4C54E508" w14:textId="77777777" w:rsidTr="00A956F9">
        <w:tc>
          <w:tcPr>
            <w:tcW w:w="3209" w:type="dxa"/>
          </w:tcPr>
          <w:p w14:paraId="039D1485" w14:textId="281BB202" w:rsidR="00854672" w:rsidRDefault="00854672" w:rsidP="00B73C8E">
            <w:pPr>
              <w:spacing w:line="360" w:lineRule="auto"/>
              <w:rPr>
                <w:rFonts w:ascii="Arial" w:hAnsi="Arial" w:cs="Arial"/>
                <w:sz w:val="24"/>
                <w:szCs w:val="24"/>
              </w:rPr>
            </w:pPr>
            <w:r w:rsidRPr="00854672">
              <w:rPr>
                <w:rFonts w:ascii="Arial" w:hAnsi="Arial" w:cs="Arial"/>
                <w:sz w:val="24"/>
                <w:szCs w:val="24"/>
              </w:rPr>
              <w:t>Fincham (2008)</w:t>
            </w:r>
          </w:p>
        </w:tc>
        <w:tc>
          <w:tcPr>
            <w:tcW w:w="6419" w:type="dxa"/>
          </w:tcPr>
          <w:p w14:paraId="09603EC6" w14:textId="21D1C154" w:rsidR="00854672" w:rsidRDefault="00854672" w:rsidP="00B73C8E">
            <w:pPr>
              <w:spacing w:line="360" w:lineRule="auto"/>
              <w:rPr>
                <w:rFonts w:ascii="Arial" w:hAnsi="Arial" w:cs="Arial"/>
                <w:sz w:val="24"/>
                <w:szCs w:val="24"/>
              </w:rPr>
            </w:pPr>
            <w:r>
              <w:rPr>
                <w:rFonts w:ascii="Arial" w:hAnsi="Arial" w:cs="Arial"/>
                <w:sz w:val="24"/>
                <w:szCs w:val="24"/>
              </w:rPr>
              <w:t>Research should aim for 60% response rate</w:t>
            </w:r>
          </w:p>
        </w:tc>
      </w:tr>
      <w:tr w:rsidR="00854672" w14:paraId="68F6D2C4" w14:textId="77777777" w:rsidTr="00A956F9">
        <w:tc>
          <w:tcPr>
            <w:tcW w:w="3209" w:type="dxa"/>
          </w:tcPr>
          <w:p w14:paraId="2DE409DE" w14:textId="2B05D14B" w:rsidR="00854672" w:rsidRPr="00854672" w:rsidRDefault="00854672" w:rsidP="00B73C8E">
            <w:pPr>
              <w:spacing w:line="360" w:lineRule="auto"/>
              <w:rPr>
                <w:rFonts w:ascii="Arial" w:hAnsi="Arial" w:cs="Arial"/>
                <w:sz w:val="24"/>
                <w:szCs w:val="24"/>
              </w:rPr>
            </w:pPr>
            <w:r>
              <w:rPr>
                <w:rFonts w:ascii="Arial" w:hAnsi="Arial" w:cs="Arial"/>
                <w:sz w:val="24"/>
                <w:szCs w:val="24"/>
              </w:rPr>
              <w:t>This study</w:t>
            </w:r>
          </w:p>
        </w:tc>
        <w:tc>
          <w:tcPr>
            <w:tcW w:w="6419" w:type="dxa"/>
          </w:tcPr>
          <w:p w14:paraId="205B4871" w14:textId="7ED3D47A" w:rsidR="00854672" w:rsidRDefault="00854672" w:rsidP="00B73C8E">
            <w:pPr>
              <w:spacing w:line="360" w:lineRule="auto"/>
              <w:rPr>
                <w:rFonts w:ascii="Arial" w:hAnsi="Arial" w:cs="Arial"/>
                <w:sz w:val="24"/>
                <w:szCs w:val="24"/>
              </w:rPr>
            </w:pPr>
            <w:r>
              <w:rPr>
                <w:rFonts w:ascii="Arial" w:hAnsi="Arial" w:cs="Arial"/>
                <w:sz w:val="24"/>
                <w:szCs w:val="24"/>
              </w:rPr>
              <w:t>72% overall response rate</w:t>
            </w:r>
          </w:p>
        </w:tc>
      </w:tr>
    </w:tbl>
    <w:p w14:paraId="4D185234" w14:textId="530E0258" w:rsidR="00854672" w:rsidRDefault="004510AE" w:rsidP="00B73C8E">
      <w:pPr>
        <w:spacing w:line="360" w:lineRule="auto"/>
        <w:rPr>
          <w:rFonts w:ascii="Arial" w:hAnsi="Arial" w:cs="Arial"/>
          <w:sz w:val="24"/>
          <w:szCs w:val="24"/>
        </w:rPr>
      </w:pPr>
      <w:r>
        <w:rPr>
          <w:rFonts w:ascii="Arial" w:hAnsi="Arial" w:cs="Arial"/>
          <w:sz w:val="24"/>
          <w:szCs w:val="24"/>
        </w:rPr>
        <w:t xml:space="preserve">Fig 3. </w:t>
      </w:r>
    </w:p>
    <w:p w14:paraId="51827DF3" w14:textId="53E64CC9" w:rsidR="004879BF" w:rsidRPr="004879BF" w:rsidRDefault="004879BF" w:rsidP="00AD10EE">
      <w:pPr>
        <w:spacing w:line="480" w:lineRule="auto"/>
        <w:rPr>
          <w:rFonts w:ascii="Arial" w:hAnsi="Arial" w:cs="Arial"/>
          <w:sz w:val="24"/>
          <w:szCs w:val="24"/>
        </w:rPr>
      </w:pPr>
      <w:r w:rsidRPr="004879BF">
        <w:rPr>
          <w:rFonts w:ascii="Arial" w:hAnsi="Arial" w:cs="Arial"/>
          <w:sz w:val="24"/>
          <w:szCs w:val="24"/>
        </w:rPr>
        <w:t xml:space="preserve">Although there seems to be a wide variance between acceptable response rates, at 72%, the response rate for this research has been deemed sufficient. </w:t>
      </w:r>
    </w:p>
    <w:p w14:paraId="1626AF84" w14:textId="3C7B5D0D" w:rsidR="004879BF" w:rsidRPr="004879BF" w:rsidRDefault="004879BF" w:rsidP="00AD10EE">
      <w:pPr>
        <w:spacing w:line="480" w:lineRule="auto"/>
        <w:rPr>
          <w:rFonts w:ascii="Arial" w:hAnsi="Arial" w:cs="Arial"/>
          <w:sz w:val="24"/>
          <w:szCs w:val="24"/>
        </w:rPr>
      </w:pPr>
      <w:r w:rsidRPr="004879BF">
        <w:rPr>
          <w:rFonts w:ascii="Arial" w:hAnsi="Arial" w:cs="Arial"/>
          <w:sz w:val="24"/>
          <w:szCs w:val="24"/>
        </w:rPr>
        <w:t>All respondents have signed an ‘Informed Consent Letter’</w:t>
      </w:r>
      <w:r w:rsidR="00184D10">
        <w:rPr>
          <w:rFonts w:ascii="Arial" w:hAnsi="Arial" w:cs="Arial"/>
          <w:sz w:val="24"/>
          <w:szCs w:val="24"/>
        </w:rPr>
        <w:t xml:space="preserve"> (appendix A)</w:t>
      </w:r>
      <w:r w:rsidRPr="004879BF">
        <w:rPr>
          <w:rFonts w:ascii="Arial" w:hAnsi="Arial" w:cs="Arial"/>
          <w:sz w:val="24"/>
          <w:szCs w:val="24"/>
        </w:rPr>
        <w:t xml:space="preserve">, thus agreeing to their responses being used for the benefit of and within the scope of this research. Respondents were made aware of their comments not being anonymous although every effort will be made to preserve the confidentiality by assigning codes instead of names and </w:t>
      </w:r>
      <w:r w:rsidRPr="004879BF">
        <w:rPr>
          <w:rFonts w:ascii="Arial" w:hAnsi="Arial" w:cs="Arial"/>
          <w:sz w:val="24"/>
          <w:szCs w:val="24"/>
        </w:rPr>
        <w:lastRenderedPageBreak/>
        <w:t>keeping all recordings, interview transcripts and notes in a password protected files in the personal possessions of the researcher. All respondents are free to withdraw at any time and without giving a reason or incurring a cost, although the data collected might still be used in the study. No respondents have withdrawn or expressed any intentions of doing so to date.</w:t>
      </w:r>
    </w:p>
    <w:p w14:paraId="414ED70D" w14:textId="77777777" w:rsidR="000D55FC" w:rsidRDefault="000D55FC" w:rsidP="00B73C8E">
      <w:pPr>
        <w:spacing w:line="360" w:lineRule="auto"/>
        <w:rPr>
          <w:rFonts w:ascii="Arial" w:hAnsi="Arial" w:cs="Arial"/>
          <w:sz w:val="24"/>
          <w:szCs w:val="24"/>
        </w:rPr>
      </w:pPr>
    </w:p>
    <w:p w14:paraId="3F4B864A" w14:textId="07C7FFE0" w:rsidR="004879BF" w:rsidRDefault="00FF20B7" w:rsidP="00B73C8E">
      <w:pPr>
        <w:pStyle w:val="Heading2"/>
        <w:spacing w:line="360" w:lineRule="auto"/>
        <w:rPr>
          <w:color w:val="auto"/>
        </w:rPr>
      </w:pPr>
      <w:bookmarkStart w:id="44" w:name="_Toc505948705"/>
      <w:bookmarkStart w:id="45" w:name="_Toc507947820"/>
      <w:r>
        <w:rPr>
          <w:color w:val="auto"/>
        </w:rPr>
        <w:t xml:space="preserve">3.1.4 </w:t>
      </w:r>
      <w:r w:rsidR="004879BF" w:rsidRPr="00561F8D">
        <w:rPr>
          <w:color w:val="auto"/>
        </w:rPr>
        <w:t>Methodology</w:t>
      </w:r>
      <w:bookmarkEnd w:id="44"/>
      <w:bookmarkEnd w:id="45"/>
    </w:p>
    <w:p w14:paraId="7E811A86" w14:textId="46C57C7E" w:rsidR="005453CC" w:rsidRPr="00561F8D" w:rsidRDefault="005453CC" w:rsidP="00B73C8E">
      <w:pPr>
        <w:spacing w:line="360" w:lineRule="auto"/>
      </w:pPr>
    </w:p>
    <w:p w14:paraId="616037B2" w14:textId="17BA5D00" w:rsidR="00C8167E" w:rsidRDefault="00C8167E" w:rsidP="00AD10EE">
      <w:pPr>
        <w:spacing w:line="480" w:lineRule="auto"/>
        <w:rPr>
          <w:rFonts w:ascii="Arial" w:hAnsi="Arial" w:cs="Arial"/>
          <w:sz w:val="24"/>
          <w:szCs w:val="24"/>
        </w:rPr>
      </w:pPr>
      <w:r>
        <w:rPr>
          <w:rFonts w:ascii="Arial" w:hAnsi="Arial" w:cs="Arial"/>
          <w:sz w:val="24"/>
          <w:szCs w:val="24"/>
        </w:rPr>
        <w:t>D</w:t>
      </w:r>
      <w:r w:rsidRPr="00C8167E">
        <w:rPr>
          <w:rFonts w:ascii="Arial" w:hAnsi="Arial" w:cs="Arial"/>
          <w:sz w:val="24"/>
          <w:szCs w:val="24"/>
        </w:rPr>
        <w:t xml:space="preserve">espite arguments between the methodological traditions of qualitative and quantitative </w:t>
      </w:r>
      <w:r w:rsidRPr="00C82A71">
        <w:rPr>
          <w:rFonts w:ascii="Arial" w:hAnsi="Arial" w:cs="Arial"/>
          <w:sz w:val="24"/>
          <w:szCs w:val="24"/>
        </w:rPr>
        <w:t>research (</w:t>
      </w:r>
      <w:r w:rsidR="00C82A71" w:rsidRPr="00C82A71">
        <w:rPr>
          <w:rFonts w:ascii="Arial" w:hAnsi="Arial" w:cs="Arial"/>
          <w:sz w:val="24"/>
          <w:szCs w:val="24"/>
        </w:rPr>
        <w:t>Gage, 1994</w:t>
      </w:r>
      <w:r w:rsidR="008D78B7">
        <w:rPr>
          <w:rFonts w:ascii="Arial" w:hAnsi="Arial" w:cs="Arial"/>
          <w:sz w:val="24"/>
          <w:szCs w:val="24"/>
        </w:rPr>
        <w:t xml:space="preserve">; Smith, 2015; Merriam </w:t>
      </w:r>
      <w:r w:rsidR="005453CC">
        <w:rPr>
          <w:rFonts w:ascii="Arial" w:hAnsi="Arial" w:cs="Arial"/>
          <w:sz w:val="24"/>
          <w:szCs w:val="24"/>
        </w:rPr>
        <w:t>and Tisdell</w:t>
      </w:r>
      <w:r w:rsidR="008D78B7">
        <w:rPr>
          <w:rFonts w:ascii="Arial" w:hAnsi="Arial" w:cs="Arial"/>
          <w:sz w:val="24"/>
          <w:szCs w:val="24"/>
        </w:rPr>
        <w:t>, 2015</w:t>
      </w:r>
      <w:r w:rsidRPr="00C82A71">
        <w:rPr>
          <w:rFonts w:ascii="Arial" w:hAnsi="Arial" w:cs="Arial"/>
          <w:sz w:val="24"/>
          <w:szCs w:val="24"/>
        </w:rPr>
        <w:t>);</w:t>
      </w:r>
      <w:r w:rsidRPr="00C8167E">
        <w:rPr>
          <w:rFonts w:ascii="Arial" w:hAnsi="Arial" w:cs="Arial"/>
          <w:sz w:val="24"/>
          <w:szCs w:val="24"/>
        </w:rPr>
        <w:t xml:space="preserve"> co</w:t>
      </w:r>
      <w:r>
        <w:rPr>
          <w:rFonts w:ascii="Arial" w:hAnsi="Arial" w:cs="Arial"/>
          <w:sz w:val="24"/>
          <w:szCs w:val="24"/>
        </w:rPr>
        <w:t>mbined methods represent a fast-</w:t>
      </w:r>
      <w:r w:rsidRPr="00C8167E">
        <w:rPr>
          <w:rFonts w:ascii="Arial" w:hAnsi="Arial" w:cs="Arial"/>
          <w:sz w:val="24"/>
          <w:szCs w:val="24"/>
        </w:rPr>
        <w:t>developing field of social science methodology</w:t>
      </w:r>
      <w:r w:rsidRPr="00C82A71">
        <w:rPr>
          <w:rFonts w:ascii="Arial" w:hAnsi="Arial" w:cs="Arial"/>
          <w:sz w:val="24"/>
          <w:szCs w:val="24"/>
        </w:rPr>
        <w:t>.</w:t>
      </w:r>
      <w:r w:rsidR="005453CC">
        <w:rPr>
          <w:rFonts w:ascii="Arial" w:hAnsi="Arial" w:cs="Arial"/>
          <w:sz w:val="24"/>
          <w:szCs w:val="24"/>
        </w:rPr>
        <w:t xml:space="preserve"> </w:t>
      </w:r>
      <w:r w:rsidR="008D78B7">
        <w:rPr>
          <w:rFonts w:ascii="Arial" w:hAnsi="Arial" w:cs="Arial"/>
          <w:sz w:val="24"/>
          <w:szCs w:val="24"/>
        </w:rPr>
        <w:t>Q</w:t>
      </w:r>
      <w:r w:rsidRPr="00C8167E">
        <w:rPr>
          <w:rFonts w:ascii="Arial" w:hAnsi="Arial" w:cs="Arial"/>
          <w:sz w:val="24"/>
          <w:szCs w:val="24"/>
        </w:rPr>
        <w:t xml:space="preserve">ualitative and quantitative methods should be combined </w:t>
      </w:r>
      <w:r w:rsidR="008D78B7">
        <w:rPr>
          <w:rFonts w:ascii="Arial" w:hAnsi="Arial" w:cs="Arial"/>
          <w:sz w:val="24"/>
          <w:szCs w:val="24"/>
        </w:rPr>
        <w:t>(</w:t>
      </w:r>
      <w:r w:rsidR="008D78B7" w:rsidRPr="00C82A71">
        <w:rPr>
          <w:rFonts w:ascii="Arial" w:hAnsi="Arial" w:cs="Arial"/>
          <w:sz w:val="24"/>
          <w:szCs w:val="24"/>
        </w:rPr>
        <w:t>Tashakkori and</w:t>
      </w:r>
      <w:r w:rsidR="008D78B7">
        <w:rPr>
          <w:rFonts w:ascii="Arial" w:hAnsi="Arial" w:cs="Arial"/>
          <w:sz w:val="24"/>
          <w:szCs w:val="24"/>
        </w:rPr>
        <w:t xml:space="preserve"> Teddlie</w:t>
      </w:r>
      <w:r w:rsidR="008D78B7" w:rsidRPr="00C82A71">
        <w:rPr>
          <w:rFonts w:ascii="Arial" w:hAnsi="Arial" w:cs="Arial"/>
          <w:sz w:val="24"/>
          <w:szCs w:val="24"/>
        </w:rPr>
        <w:t xml:space="preserve"> </w:t>
      </w:r>
      <w:r w:rsidR="005453CC">
        <w:rPr>
          <w:rFonts w:ascii="Arial" w:hAnsi="Arial" w:cs="Arial"/>
          <w:sz w:val="24"/>
          <w:szCs w:val="24"/>
        </w:rPr>
        <w:t>,</w:t>
      </w:r>
      <w:r w:rsidR="008D78B7" w:rsidRPr="00C82A71">
        <w:rPr>
          <w:rFonts w:ascii="Arial" w:hAnsi="Arial" w:cs="Arial"/>
          <w:sz w:val="24"/>
          <w:szCs w:val="24"/>
        </w:rPr>
        <w:t>2003</w:t>
      </w:r>
      <w:r w:rsidR="005453CC">
        <w:rPr>
          <w:rFonts w:ascii="Arial" w:hAnsi="Arial" w:cs="Arial"/>
          <w:sz w:val="24"/>
          <w:szCs w:val="24"/>
        </w:rPr>
        <w:t>) in</w:t>
      </w:r>
      <w:r w:rsidRPr="00C8167E">
        <w:rPr>
          <w:rFonts w:ascii="Arial" w:hAnsi="Arial" w:cs="Arial"/>
          <w:sz w:val="24"/>
          <w:szCs w:val="24"/>
        </w:rPr>
        <w:t xml:space="preserve"> order to compensate for their mutual weaknesses</w:t>
      </w:r>
      <w:r w:rsidR="005453CC" w:rsidRPr="005453CC">
        <w:rPr>
          <w:rFonts w:ascii="Arial" w:hAnsi="Arial" w:cs="Arial"/>
          <w:sz w:val="24"/>
          <w:szCs w:val="24"/>
        </w:rPr>
        <w:t xml:space="preserve"> </w:t>
      </w:r>
      <w:r w:rsidR="005453CC">
        <w:rPr>
          <w:rFonts w:ascii="Arial" w:hAnsi="Arial" w:cs="Arial"/>
          <w:sz w:val="24"/>
          <w:szCs w:val="24"/>
        </w:rPr>
        <w:t>(</w:t>
      </w:r>
      <w:bookmarkStart w:id="46" w:name="_Hlk510606180"/>
      <w:r w:rsidR="005453CC" w:rsidRPr="005453CC">
        <w:rPr>
          <w:rFonts w:ascii="Arial" w:hAnsi="Arial" w:cs="Arial"/>
          <w:sz w:val="24"/>
          <w:szCs w:val="24"/>
        </w:rPr>
        <w:t>Merriam et al, 2015</w:t>
      </w:r>
      <w:bookmarkEnd w:id="46"/>
      <w:r w:rsidR="005453CC">
        <w:rPr>
          <w:rFonts w:ascii="Arial" w:hAnsi="Arial" w:cs="Arial"/>
          <w:sz w:val="24"/>
          <w:szCs w:val="24"/>
        </w:rPr>
        <w:t>)</w:t>
      </w:r>
      <w:r w:rsidR="00DA0D89">
        <w:rPr>
          <w:rFonts w:ascii="Arial" w:hAnsi="Arial" w:cs="Arial"/>
          <w:sz w:val="24"/>
          <w:szCs w:val="24"/>
        </w:rPr>
        <w:t xml:space="preserve">. However, </w:t>
      </w:r>
      <w:r w:rsidR="00DA0D89" w:rsidRPr="00DA0D89">
        <w:rPr>
          <w:rFonts w:ascii="Arial" w:hAnsi="Arial" w:cs="Arial"/>
          <w:sz w:val="24"/>
          <w:szCs w:val="24"/>
        </w:rPr>
        <w:t>there is still a lack of agreement about the exact classification and terminology of different mixed methods, 'combined method' or 'multi-method designs' which are used in research practice (Tashakkori &amp; Teddlie, 2003, cited On</w:t>
      </w:r>
      <w:r w:rsidR="00DA0D89">
        <w:rPr>
          <w:rFonts w:ascii="Arial" w:hAnsi="Arial" w:cs="Arial"/>
          <w:sz w:val="24"/>
          <w:szCs w:val="24"/>
        </w:rPr>
        <w:t xml:space="preserve">wuegbuzie &amp; Leech, 2005, p:307). </w:t>
      </w:r>
    </w:p>
    <w:p w14:paraId="4BCF55CB" w14:textId="02535153" w:rsidR="009C10D2" w:rsidRDefault="00486B32" w:rsidP="00AD10EE">
      <w:pPr>
        <w:spacing w:line="480" w:lineRule="auto"/>
        <w:rPr>
          <w:rFonts w:ascii="Arial" w:hAnsi="Arial" w:cs="Arial"/>
          <w:sz w:val="24"/>
          <w:szCs w:val="24"/>
          <w:shd w:val="clear" w:color="auto" w:fill="FFFFFF"/>
        </w:rPr>
      </w:pPr>
      <w:r>
        <w:rPr>
          <w:rFonts w:ascii="Arial" w:hAnsi="Arial" w:cs="Arial"/>
          <w:sz w:val="24"/>
          <w:szCs w:val="24"/>
          <w:shd w:val="clear" w:color="auto" w:fill="FFFFFF"/>
        </w:rPr>
        <w:t>This research adopts a pragmatist approach and m</w:t>
      </w:r>
      <w:r w:rsidR="00380B5C" w:rsidRPr="006D0B39">
        <w:rPr>
          <w:rFonts w:ascii="Arial" w:hAnsi="Arial" w:cs="Arial"/>
          <w:sz w:val="24"/>
          <w:szCs w:val="24"/>
          <w:shd w:val="clear" w:color="auto" w:fill="FFFFFF"/>
        </w:rPr>
        <w:t xml:space="preserve">ethod for data collection in this </w:t>
      </w:r>
      <w:r w:rsidR="00AB3560">
        <w:rPr>
          <w:rFonts w:ascii="Arial" w:hAnsi="Arial" w:cs="Arial"/>
          <w:sz w:val="24"/>
          <w:szCs w:val="24"/>
          <w:shd w:val="clear" w:color="auto" w:fill="FFFFFF"/>
        </w:rPr>
        <w:t>research</w:t>
      </w:r>
      <w:r>
        <w:rPr>
          <w:rFonts w:ascii="Arial" w:hAnsi="Arial" w:cs="Arial"/>
          <w:sz w:val="24"/>
          <w:szCs w:val="24"/>
          <w:shd w:val="clear" w:color="auto" w:fill="FFFFFF"/>
        </w:rPr>
        <w:t xml:space="preserve"> will simply be </w:t>
      </w:r>
      <w:r w:rsidR="00380B5C" w:rsidRPr="006D0B39">
        <w:rPr>
          <w:rFonts w:ascii="Arial" w:hAnsi="Arial" w:cs="Arial"/>
          <w:sz w:val="24"/>
          <w:szCs w:val="24"/>
          <w:shd w:val="clear" w:color="auto" w:fill="FFFFFF"/>
        </w:rPr>
        <w:t>classed as mixed method</w:t>
      </w:r>
      <w:r w:rsidR="0088448F">
        <w:rPr>
          <w:rFonts w:ascii="Arial" w:hAnsi="Arial" w:cs="Arial"/>
          <w:sz w:val="24"/>
          <w:szCs w:val="24"/>
          <w:shd w:val="clear" w:color="auto" w:fill="FFFFFF"/>
        </w:rPr>
        <w:t xml:space="preserve"> (Saunders e</w:t>
      </w:r>
      <w:r w:rsidR="00AB3560">
        <w:rPr>
          <w:rFonts w:ascii="Arial" w:hAnsi="Arial" w:cs="Arial"/>
          <w:sz w:val="24"/>
          <w:szCs w:val="24"/>
          <w:shd w:val="clear" w:color="auto" w:fill="FFFFFF"/>
        </w:rPr>
        <w:t>t al, 2003</w:t>
      </w:r>
      <w:r w:rsidR="00291CD0">
        <w:rPr>
          <w:rFonts w:ascii="Arial" w:hAnsi="Arial" w:cs="Arial"/>
          <w:sz w:val="24"/>
          <w:szCs w:val="24"/>
          <w:shd w:val="clear" w:color="auto" w:fill="FFFFFF"/>
        </w:rPr>
        <w:t>; Smith, 2015</w:t>
      </w:r>
      <w:r w:rsidR="00AB3560">
        <w:rPr>
          <w:rFonts w:ascii="Arial" w:hAnsi="Arial" w:cs="Arial"/>
          <w:sz w:val="24"/>
          <w:szCs w:val="24"/>
          <w:shd w:val="clear" w:color="auto" w:fill="FFFFFF"/>
        </w:rPr>
        <w:t>)</w:t>
      </w:r>
      <w:r w:rsidR="00380B5C" w:rsidRPr="006D0B39">
        <w:rPr>
          <w:rFonts w:ascii="Arial" w:hAnsi="Arial" w:cs="Arial"/>
          <w:sz w:val="24"/>
          <w:szCs w:val="24"/>
          <w:shd w:val="clear" w:color="auto" w:fill="FFFFFF"/>
        </w:rPr>
        <w:t xml:space="preserve">. Quantitative data was collated using questionnaires, followed by qualitative analysis of high impact areas by use of interviews. </w:t>
      </w:r>
      <w:r w:rsidR="00660AFA" w:rsidRPr="00660AFA">
        <w:rPr>
          <w:rFonts w:ascii="Arial" w:hAnsi="Arial" w:cs="Arial"/>
          <w:sz w:val="24"/>
          <w:szCs w:val="24"/>
          <w:shd w:val="clear" w:color="auto" w:fill="FFFFFF"/>
          <w:lang w:val="en-US"/>
        </w:rPr>
        <w:t>A questionnaire is “a method for collecting data in which a selected group of participants are asked to complete written set of structured questions to find out what they do, think or feel” (Hussey &amp; Hussey</w:t>
      </w:r>
      <w:r w:rsidR="00660AFA">
        <w:rPr>
          <w:rFonts w:ascii="Arial" w:hAnsi="Arial" w:cs="Arial"/>
          <w:sz w:val="24"/>
          <w:szCs w:val="24"/>
          <w:shd w:val="clear" w:color="auto" w:fill="FFFFFF"/>
          <w:lang w:val="en-US"/>
        </w:rPr>
        <w:t xml:space="preserve">, </w:t>
      </w:r>
      <w:r w:rsidR="00660AFA" w:rsidRPr="00660AFA">
        <w:rPr>
          <w:rFonts w:ascii="Arial" w:hAnsi="Arial" w:cs="Arial"/>
          <w:sz w:val="24"/>
          <w:szCs w:val="24"/>
          <w:shd w:val="clear" w:color="auto" w:fill="FFFFFF"/>
          <w:lang w:val="en-US"/>
        </w:rPr>
        <w:t>1997).  Baruch and Holtom</w:t>
      </w:r>
      <w:r w:rsidR="00660AFA">
        <w:rPr>
          <w:rFonts w:ascii="Arial" w:hAnsi="Arial" w:cs="Arial"/>
          <w:sz w:val="24"/>
          <w:szCs w:val="24"/>
          <w:shd w:val="clear" w:color="auto" w:fill="FFFFFF"/>
          <w:lang w:val="en-US"/>
        </w:rPr>
        <w:t xml:space="preserve"> </w:t>
      </w:r>
      <w:r w:rsidR="00660AFA" w:rsidRPr="00660AFA">
        <w:rPr>
          <w:rFonts w:ascii="Arial" w:hAnsi="Arial" w:cs="Arial"/>
          <w:sz w:val="24"/>
          <w:szCs w:val="24"/>
          <w:shd w:val="clear" w:color="auto" w:fill="FFFFFF"/>
          <w:lang w:val="en-US"/>
        </w:rPr>
        <w:t>(2008) stated, “questionnaires can provide insight into individual perceptions and attitudes as well as practices”.</w:t>
      </w:r>
    </w:p>
    <w:p w14:paraId="0767EC13" w14:textId="6A118A22" w:rsidR="0014559B" w:rsidRPr="006D0B39" w:rsidRDefault="0014559B" w:rsidP="00AD10EE">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Questionnaire was initially piloted to a small sample of 10 respondents, which served a purpose of highlighting issues with structure and design of questions. This activity prevented a potential financial risk by</w:t>
      </w:r>
      <w:r w:rsidR="00AB3560">
        <w:rPr>
          <w:rFonts w:ascii="Arial" w:hAnsi="Arial" w:cs="Arial"/>
          <w:sz w:val="24"/>
          <w:szCs w:val="24"/>
          <w:shd w:val="clear" w:color="auto" w:fill="FFFFFF"/>
        </w:rPr>
        <w:t xml:space="preserve"> rushing into the main survey (</w:t>
      </w:r>
      <w:r>
        <w:rPr>
          <w:rFonts w:ascii="Arial" w:hAnsi="Arial" w:cs="Arial"/>
          <w:sz w:val="24"/>
          <w:szCs w:val="24"/>
          <w:shd w:val="clear" w:color="auto" w:fill="FFFFFF"/>
        </w:rPr>
        <w:t>Zikmund, 2000) Questionnaire were amended</w:t>
      </w:r>
      <w:r w:rsidR="00AB3560">
        <w:rPr>
          <w:rFonts w:ascii="Arial" w:hAnsi="Arial" w:cs="Arial"/>
          <w:sz w:val="24"/>
          <w:szCs w:val="24"/>
          <w:shd w:val="clear" w:color="auto" w:fill="FFFFFF"/>
        </w:rPr>
        <w:t>,</w:t>
      </w:r>
      <w:r>
        <w:rPr>
          <w:rFonts w:ascii="Arial" w:hAnsi="Arial" w:cs="Arial"/>
          <w:sz w:val="24"/>
          <w:szCs w:val="24"/>
          <w:shd w:val="clear" w:color="auto" w:fill="FFFFFF"/>
        </w:rPr>
        <w:t xml:space="preserve"> as a result of feedback collected during this pilot</w:t>
      </w:r>
      <w:r w:rsidR="00AB3560">
        <w:rPr>
          <w:rFonts w:ascii="Arial" w:hAnsi="Arial" w:cs="Arial"/>
          <w:sz w:val="24"/>
          <w:szCs w:val="24"/>
          <w:shd w:val="clear" w:color="auto" w:fill="FFFFFF"/>
        </w:rPr>
        <w:t>,</w:t>
      </w:r>
      <w:r>
        <w:rPr>
          <w:rFonts w:ascii="Arial" w:hAnsi="Arial" w:cs="Arial"/>
          <w:sz w:val="24"/>
          <w:szCs w:val="24"/>
          <w:shd w:val="clear" w:color="auto" w:fill="FFFFFF"/>
        </w:rPr>
        <w:t xml:space="preserve"> and the questionnaires results from the pilot were not included in the final result summary. </w:t>
      </w:r>
      <w:r w:rsidR="00854672">
        <w:rPr>
          <w:rFonts w:ascii="Arial" w:hAnsi="Arial" w:cs="Arial"/>
          <w:sz w:val="24"/>
          <w:szCs w:val="24"/>
          <w:shd w:val="clear" w:color="auto" w:fill="FFFFFF"/>
        </w:rPr>
        <w:t xml:space="preserve">Pilot highlighted a couple of ambiguous questions and a typing error. Questions were re-written to be clear and typing errors were corrected before wider distribution. </w:t>
      </w:r>
    </w:p>
    <w:p w14:paraId="30E29608" w14:textId="22173224" w:rsidR="00F3445E" w:rsidRDefault="00380B5C"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 xml:space="preserve">Questionnaire structure </w:t>
      </w:r>
      <w:r w:rsidR="00263575" w:rsidRPr="006D0B39">
        <w:rPr>
          <w:rFonts w:ascii="Arial" w:hAnsi="Arial" w:cs="Arial"/>
          <w:sz w:val="24"/>
          <w:szCs w:val="24"/>
          <w:shd w:val="clear" w:color="auto" w:fill="FFFFFF"/>
        </w:rPr>
        <w:t xml:space="preserve">and length </w:t>
      </w:r>
      <w:r w:rsidRPr="006D0B39">
        <w:rPr>
          <w:rFonts w:ascii="Arial" w:hAnsi="Arial" w:cs="Arial"/>
          <w:sz w:val="24"/>
          <w:szCs w:val="24"/>
          <w:shd w:val="clear" w:color="auto" w:fill="FFFFFF"/>
        </w:rPr>
        <w:t>has been a matter of debate with academics</w:t>
      </w:r>
      <w:r w:rsidR="00F3445E" w:rsidRPr="006D0B39">
        <w:rPr>
          <w:rFonts w:ascii="Arial" w:hAnsi="Arial" w:cs="Arial"/>
          <w:sz w:val="24"/>
          <w:szCs w:val="24"/>
          <w:shd w:val="clear" w:color="auto" w:fill="FFFFFF"/>
        </w:rPr>
        <w:t xml:space="preserve"> for some time </w:t>
      </w:r>
      <w:r w:rsidR="00BA71B2" w:rsidRPr="006D0B39">
        <w:rPr>
          <w:rFonts w:ascii="Arial" w:hAnsi="Arial" w:cs="Arial"/>
          <w:sz w:val="24"/>
          <w:szCs w:val="24"/>
          <w:shd w:val="clear" w:color="auto" w:fill="FFFFFF"/>
        </w:rPr>
        <w:t>(</w:t>
      </w:r>
      <w:r w:rsidR="00F3445E" w:rsidRPr="006D0B39">
        <w:rPr>
          <w:rFonts w:ascii="Arial" w:hAnsi="Arial" w:cs="Arial"/>
          <w:sz w:val="24"/>
          <w:szCs w:val="24"/>
          <w:shd w:val="clear" w:color="auto" w:fill="FFFFFF"/>
        </w:rPr>
        <w:t xml:space="preserve">Rosetto, </w:t>
      </w:r>
      <w:r w:rsidR="00AB3560" w:rsidRPr="006D0B39">
        <w:rPr>
          <w:rFonts w:ascii="Arial" w:hAnsi="Arial" w:cs="Arial"/>
          <w:sz w:val="24"/>
          <w:szCs w:val="24"/>
          <w:shd w:val="clear" w:color="auto" w:fill="FFFFFF"/>
        </w:rPr>
        <w:t>2014;</w:t>
      </w:r>
      <w:r w:rsidR="00353BDD">
        <w:rPr>
          <w:rFonts w:ascii="Arial" w:hAnsi="Arial" w:cs="Arial"/>
          <w:sz w:val="24"/>
          <w:szCs w:val="24"/>
          <w:shd w:val="clear" w:color="auto" w:fill="FFFFFF"/>
        </w:rPr>
        <w:t xml:space="preserve"> </w:t>
      </w:r>
      <w:r w:rsidR="00AB3560">
        <w:rPr>
          <w:rFonts w:ascii="Arial" w:hAnsi="Arial" w:cs="Arial"/>
          <w:sz w:val="24"/>
          <w:szCs w:val="24"/>
          <w:shd w:val="clear" w:color="auto" w:fill="FFFFFF"/>
        </w:rPr>
        <w:t>Guest e</w:t>
      </w:r>
      <w:r w:rsidR="00F3445E" w:rsidRPr="006D0B39">
        <w:rPr>
          <w:rFonts w:ascii="Arial" w:hAnsi="Arial" w:cs="Arial"/>
          <w:sz w:val="24"/>
          <w:szCs w:val="24"/>
          <w:shd w:val="clear" w:color="auto" w:fill="FFFFFF"/>
        </w:rPr>
        <w:t>t al ,2006</w:t>
      </w:r>
      <w:r w:rsidR="00AB3560" w:rsidRPr="006D0B39">
        <w:rPr>
          <w:rFonts w:ascii="Arial" w:hAnsi="Arial" w:cs="Arial"/>
          <w:sz w:val="24"/>
          <w:szCs w:val="24"/>
          <w:shd w:val="clear" w:color="auto" w:fill="FFFFFF"/>
        </w:rPr>
        <w:t>).</w:t>
      </w:r>
      <w:r w:rsidR="00F3445E" w:rsidRPr="006D0B39">
        <w:rPr>
          <w:rFonts w:ascii="Arial" w:hAnsi="Arial" w:cs="Arial"/>
          <w:sz w:val="24"/>
          <w:szCs w:val="24"/>
          <w:shd w:val="clear" w:color="auto" w:fill="FFFFFF"/>
        </w:rPr>
        <w:t xml:space="preserve"> Issue</w:t>
      </w:r>
      <w:r w:rsidR="00263575" w:rsidRPr="006D0B39">
        <w:rPr>
          <w:rFonts w:ascii="Arial" w:hAnsi="Arial" w:cs="Arial"/>
          <w:sz w:val="24"/>
          <w:szCs w:val="24"/>
          <w:shd w:val="clear" w:color="auto" w:fill="FFFFFF"/>
        </w:rPr>
        <w:t>s</w:t>
      </w:r>
      <w:r w:rsidR="00F3445E" w:rsidRPr="006D0B39">
        <w:rPr>
          <w:rFonts w:ascii="Arial" w:hAnsi="Arial" w:cs="Arial"/>
          <w:sz w:val="24"/>
          <w:szCs w:val="24"/>
          <w:shd w:val="clear" w:color="auto" w:fill="FFFFFF"/>
        </w:rPr>
        <w:t xml:space="preserve"> of how many questionnaires and how many questions per questionna</w:t>
      </w:r>
      <w:r w:rsidR="00AB3560">
        <w:rPr>
          <w:rFonts w:ascii="Arial" w:hAnsi="Arial" w:cs="Arial"/>
          <w:sz w:val="24"/>
          <w:szCs w:val="24"/>
          <w:shd w:val="clear" w:color="auto" w:fill="FFFFFF"/>
        </w:rPr>
        <w:t>ire have been covered by Guest e</w:t>
      </w:r>
      <w:r w:rsidR="00F3445E" w:rsidRPr="006D0B39">
        <w:rPr>
          <w:rFonts w:ascii="Arial" w:hAnsi="Arial" w:cs="Arial"/>
          <w:sz w:val="24"/>
          <w:szCs w:val="24"/>
          <w:shd w:val="clear" w:color="auto" w:fill="FFFFFF"/>
        </w:rPr>
        <w:t>t al (2006) in their research paper</w:t>
      </w:r>
      <w:r w:rsidR="00263575" w:rsidRPr="006D0B39">
        <w:rPr>
          <w:rFonts w:ascii="Arial" w:hAnsi="Arial" w:cs="Arial"/>
          <w:sz w:val="24"/>
          <w:szCs w:val="24"/>
          <w:shd w:val="clear" w:color="auto" w:fill="FFFFFF"/>
        </w:rPr>
        <w:t xml:space="preserve"> ‘</w:t>
      </w:r>
      <w:r w:rsidR="00263575" w:rsidRPr="006D0B39">
        <w:rPr>
          <w:rFonts w:ascii="Arial" w:hAnsi="Arial" w:cs="Arial"/>
          <w:i/>
          <w:sz w:val="24"/>
          <w:szCs w:val="24"/>
          <w:shd w:val="clear" w:color="auto" w:fill="FFFFFF"/>
        </w:rPr>
        <w:t>How many interviews are enough?</w:t>
      </w:r>
      <w:r w:rsidR="00263575" w:rsidRPr="006D0B39">
        <w:rPr>
          <w:rFonts w:ascii="Arial" w:hAnsi="Arial" w:cs="Arial"/>
          <w:sz w:val="24"/>
          <w:szCs w:val="24"/>
          <w:shd w:val="clear" w:color="auto" w:fill="FFFFFF"/>
        </w:rPr>
        <w:t>’</w:t>
      </w:r>
      <w:r w:rsidR="00F3445E" w:rsidRPr="006D0B39">
        <w:rPr>
          <w:rFonts w:ascii="Arial" w:hAnsi="Arial" w:cs="Arial"/>
          <w:sz w:val="24"/>
          <w:szCs w:val="24"/>
          <w:shd w:val="clear" w:color="auto" w:fill="FFFFFF"/>
        </w:rPr>
        <w:t>, reaching a conclusion that the number of questionnaires (and interviews) depends on the point of saturation</w:t>
      </w:r>
      <w:r w:rsidR="00344508" w:rsidRPr="00344508">
        <w:rPr>
          <w:rFonts w:ascii="Arial" w:hAnsi="Arial" w:cs="Arial"/>
          <w:color w:val="000000"/>
          <w:sz w:val="20"/>
          <w:szCs w:val="20"/>
        </w:rPr>
        <w:t xml:space="preserve"> </w:t>
      </w:r>
      <w:r w:rsidR="00344508">
        <w:rPr>
          <w:rFonts w:ascii="Arial" w:hAnsi="Arial" w:cs="Arial"/>
          <w:color w:val="000000"/>
          <w:sz w:val="20"/>
          <w:szCs w:val="20"/>
        </w:rPr>
        <w:t>(</w:t>
      </w:r>
      <w:r w:rsidR="00344508">
        <w:rPr>
          <w:rFonts w:ascii="Arial" w:hAnsi="Arial" w:cs="Arial"/>
          <w:sz w:val="24"/>
          <w:szCs w:val="24"/>
          <w:shd w:val="clear" w:color="auto" w:fill="FFFFFF"/>
        </w:rPr>
        <w:t>Mason, 2010)</w:t>
      </w:r>
      <w:r w:rsidR="00F3445E" w:rsidRPr="006D0B39">
        <w:rPr>
          <w:rFonts w:ascii="Arial" w:hAnsi="Arial" w:cs="Arial"/>
          <w:sz w:val="24"/>
          <w:szCs w:val="24"/>
          <w:shd w:val="clear" w:color="auto" w:fill="FFFFFF"/>
        </w:rPr>
        <w:t xml:space="preserve">. </w:t>
      </w:r>
      <w:r w:rsidR="00BA71B2" w:rsidRPr="006D0B39">
        <w:rPr>
          <w:rFonts w:ascii="Arial" w:hAnsi="Arial" w:cs="Arial"/>
          <w:sz w:val="24"/>
          <w:szCs w:val="24"/>
          <w:shd w:val="clear" w:color="auto" w:fill="FFFFFF"/>
        </w:rPr>
        <w:t>Glaser and Strauss (1967</w:t>
      </w:r>
      <w:r w:rsidR="00734834" w:rsidRPr="006D0B39">
        <w:rPr>
          <w:rFonts w:ascii="Arial" w:hAnsi="Arial" w:cs="Arial"/>
          <w:sz w:val="24"/>
          <w:szCs w:val="24"/>
          <w:shd w:val="clear" w:color="auto" w:fill="FFFFFF"/>
        </w:rPr>
        <w:t xml:space="preserve">) first defined this milestone as the point at which “no additional data are being </w:t>
      </w:r>
      <w:r w:rsidR="00BA71B2" w:rsidRPr="006D0B39">
        <w:rPr>
          <w:rFonts w:ascii="Arial" w:hAnsi="Arial" w:cs="Arial"/>
          <w:sz w:val="24"/>
          <w:szCs w:val="24"/>
          <w:shd w:val="clear" w:color="auto" w:fill="FFFFFF"/>
        </w:rPr>
        <w:t>f</w:t>
      </w:r>
      <w:r w:rsidR="00734834" w:rsidRPr="006D0B39">
        <w:rPr>
          <w:rFonts w:ascii="Arial" w:hAnsi="Arial" w:cs="Arial"/>
          <w:sz w:val="24"/>
          <w:szCs w:val="24"/>
          <w:shd w:val="clear" w:color="auto" w:fill="FFFFFF"/>
        </w:rPr>
        <w:t>ound</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whereby</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the</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(researcher)</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can</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develop</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properties</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of</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the</w:t>
      </w:r>
      <w:r w:rsidR="00BA71B2" w:rsidRPr="006D0B39">
        <w:rPr>
          <w:rFonts w:ascii="Arial" w:hAnsi="Arial" w:cs="Arial"/>
          <w:sz w:val="24"/>
          <w:szCs w:val="24"/>
          <w:shd w:val="clear" w:color="auto" w:fill="FFFFFF"/>
        </w:rPr>
        <w:t xml:space="preserve"> </w:t>
      </w:r>
      <w:r w:rsidR="00734834" w:rsidRPr="006D0B39">
        <w:rPr>
          <w:rFonts w:ascii="Arial" w:hAnsi="Arial" w:cs="Arial"/>
          <w:sz w:val="24"/>
          <w:szCs w:val="24"/>
          <w:shd w:val="clear" w:color="auto" w:fill="FFFFFF"/>
        </w:rPr>
        <w:t>category</w:t>
      </w:r>
      <w:r w:rsidR="00BA71B2" w:rsidRPr="006D0B39">
        <w:rPr>
          <w:rFonts w:ascii="Arial" w:hAnsi="Arial" w:cs="Arial"/>
          <w:sz w:val="24"/>
          <w:szCs w:val="24"/>
          <w:shd w:val="clear" w:color="auto" w:fill="FFFFFF"/>
        </w:rPr>
        <w:t>.</w:t>
      </w:r>
      <w:r w:rsidR="00BA71B2" w:rsidRPr="006D0B39">
        <w:t xml:space="preserve"> </w:t>
      </w:r>
      <w:r w:rsidR="00BA71B2" w:rsidRPr="006D0B39">
        <w:rPr>
          <w:rFonts w:ascii="Arial" w:hAnsi="Arial" w:cs="Arial"/>
          <w:sz w:val="24"/>
          <w:szCs w:val="24"/>
          <w:shd w:val="clear" w:color="auto" w:fill="FFFFFF"/>
        </w:rPr>
        <w:t xml:space="preserve">As he sees similar instances over and over again, the researcher becomes empirically confident that a category is saturated “. (Rosetto, </w:t>
      </w:r>
      <w:r w:rsidR="00AB3560" w:rsidRPr="006D0B39">
        <w:rPr>
          <w:rFonts w:ascii="Arial" w:hAnsi="Arial" w:cs="Arial"/>
          <w:sz w:val="24"/>
          <w:szCs w:val="24"/>
          <w:shd w:val="clear" w:color="auto" w:fill="FFFFFF"/>
        </w:rPr>
        <w:t>2014;</w:t>
      </w:r>
      <w:r w:rsidR="00F97C09" w:rsidRPr="006D0B39">
        <w:rPr>
          <w:rFonts w:ascii="Arial" w:hAnsi="Arial" w:cs="Arial"/>
          <w:sz w:val="24"/>
          <w:szCs w:val="24"/>
          <w:shd w:val="clear" w:color="auto" w:fill="FFFFFF"/>
        </w:rPr>
        <w:t xml:space="preserve"> </w:t>
      </w:r>
      <w:r w:rsidR="00AB3560">
        <w:rPr>
          <w:rFonts w:ascii="Arial" w:hAnsi="Arial" w:cs="Arial"/>
          <w:sz w:val="24"/>
          <w:szCs w:val="24"/>
          <w:shd w:val="clear" w:color="auto" w:fill="FFFFFF"/>
        </w:rPr>
        <w:t>Guest e</w:t>
      </w:r>
      <w:r w:rsidR="00BA71B2" w:rsidRPr="006D0B39">
        <w:rPr>
          <w:rFonts w:ascii="Arial" w:hAnsi="Arial" w:cs="Arial"/>
          <w:sz w:val="24"/>
          <w:szCs w:val="24"/>
          <w:shd w:val="clear" w:color="auto" w:fill="FFFFFF"/>
        </w:rPr>
        <w:t xml:space="preserve">t al ,2006) </w:t>
      </w:r>
      <w:r w:rsidR="00F3445E" w:rsidRPr="006D0B39">
        <w:rPr>
          <w:rFonts w:ascii="Arial" w:hAnsi="Arial" w:cs="Arial"/>
          <w:sz w:val="24"/>
          <w:szCs w:val="24"/>
          <w:shd w:val="clear" w:color="auto" w:fill="FFFFFF"/>
        </w:rPr>
        <w:t xml:space="preserve">conclude that although the number of questions per questionnaire cannot be definitely identified, a guideline should be that respondents should be able to complete a questionnaire in 5 minutes or less. Reason being that researchers risk getting inaccurate data if respondents have lost interest due to having been faced with a questionnaire that takes long time to complete. </w:t>
      </w:r>
    </w:p>
    <w:p w14:paraId="2D328E49" w14:textId="7C1B1B88" w:rsidR="00995C09" w:rsidRDefault="00380B5C"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 xml:space="preserve">Questionnaires have been structured to cover five areas of interest; environment, material, learning, attention / concentration and teacher. Rationale for this was to start at the beginning and first identify which areas bring forth the strongest response from respondents. Within each area, questions have been asked </w:t>
      </w:r>
      <w:r w:rsidR="002E56E4" w:rsidRPr="006D0B39">
        <w:rPr>
          <w:rFonts w:ascii="Arial" w:hAnsi="Arial" w:cs="Arial"/>
          <w:sz w:val="24"/>
          <w:szCs w:val="24"/>
          <w:shd w:val="clear" w:color="auto" w:fill="FFFFFF"/>
        </w:rPr>
        <w:t>to</w:t>
      </w:r>
      <w:r w:rsidRPr="006D0B39">
        <w:rPr>
          <w:rFonts w:ascii="Arial" w:hAnsi="Arial" w:cs="Arial"/>
          <w:sz w:val="24"/>
          <w:szCs w:val="24"/>
          <w:shd w:val="clear" w:color="auto" w:fill="FFFFFF"/>
        </w:rPr>
        <w:t xml:space="preserve"> pinpoint particular aspects </w:t>
      </w:r>
      <w:r w:rsidRPr="006D0B39">
        <w:rPr>
          <w:rFonts w:ascii="Arial" w:hAnsi="Arial" w:cs="Arial"/>
          <w:sz w:val="24"/>
          <w:szCs w:val="24"/>
          <w:shd w:val="clear" w:color="auto" w:fill="FFFFFF"/>
        </w:rPr>
        <w:lastRenderedPageBreak/>
        <w:t xml:space="preserve">that respondents deemed important.  </w:t>
      </w:r>
      <w:r w:rsidR="005651E5">
        <w:rPr>
          <w:rFonts w:ascii="Arial" w:hAnsi="Arial" w:cs="Arial"/>
          <w:sz w:val="24"/>
          <w:szCs w:val="24"/>
          <w:shd w:val="clear" w:color="auto" w:fill="FFFFFF"/>
        </w:rPr>
        <w:t xml:space="preserve">Questions have been structured </w:t>
      </w:r>
      <w:r w:rsidR="00AD2FE5">
        <w:rPr>
          <w:rFonts w:ascii="Arial" w:hAnsi="Arial" w:cs="Arial"/>
          <w:sz w:val="24"/>
          <w:szCs w:val="24"/>
          <w:shd w:val="clear" w:color="auto" w:fill="FFFFFF"/>
        </w:rPr>
        <w:t>with a simple</w:t>
      </w:r>
      <w:r w:rsidR="005651E5">
        <w:rPr>
          <w:rFonts w:ascii="Arial" w:hAnsi="Arial" w:cs="Arial"/>
          <w:sz w:val="24"/>
          <w:szCs w:val="24"/>
          <w:shd w:val="clear" w:color="auto" w:fill="FFFFFF"/>
        </w:rPr>
        <w:t xml:space="preserve"> </w:t>
      </w:r>
      <w:r w:rsidR="00AD2FE5">
        <w:rPr>
          <w:rFonts w:ascii="Arial" w:hAnsi="Arial" w:cs="Arial"/>
          <w:sz w:val="24"/>
          <w:szCs w:val="24"/>
          <w:shd w:val="clear" w:color="auto" w:fill="FFFFFF"/>
        </w:rPr>
        <w:t xml:space="preserve">version of Likert scale </w:t>
      </w:r>
      <w:r w:rsidR="008020F3">
        <w:rPr>
          <w:rFonts w:ascii="Arial" w:hAnsi="Arial" w:cs="Arial"/>
          <w:sz w:val="24"/>
          <w:szCs w:val="24"/>
          <w:shd w:val="clear" w:color="auto" w:fill="FFFFFF"/>
        </w:rPr>
        <w:t>(with</w:t>
      </w:r>
      <w:r w:rsidR="00AD2FE5">
        <w:rPr>
          <w:rFonts w:ascii="Arial" w:hAnsi="Arial" w:cs="Arial"/>
          <w:sz w:val="24"/>
          <w:szCs w:val="24"/>
          <w:shd w:val="clear" w:color="auto" w:fill="FFFFFF"/>
        </w:rPr>
        <w:t xml:space="preserve"> five degrees of opinion from Strongly disagree to Strongly agree)</w:t>
      </w:r>
      <w:r w:rsidR="005651E5">
        <w:rPr>
          <w:rFonts w:ascii="Arial" w:hAnsi="Arial" w:cs="Arial"/>
          <w:sz w:val="24"/>
          <w:szCs w:val="24"/>
          <w:shd w:val="clear" w:color="auto" w:fill="FFFFFF"/>
        </w:rPr>
        <w:t xml:space="preserve">, with a value of 1 given </w:t>
      </w:r>
      <w:r w:rsidR="00156969">
        <w:rPr>
          <w:rFonts w:ascii="Arial" w:hAnsi="Arial" w:cs="Arial"/>
          <w:sz w:val="24"/>
          <w:szCs w:val="24"/>
          <w:shd w:val="clear" w:color="auto" w:fill="FFFFFF"/>
        </w:rPr>
        <w:t>to the degree agreed with</w:t>
      </w:r>
      <w:r w:rsidR="005651E5">
        <w:rPr>
          <w:rFonts w:ascii="Arial" w:hAnsi="Arial" w:cs="Arial"/>
          <w:sz w:val="24"/>
          <w:szCs w:val="24"/>
          <w:shd w:val="clear" w:color="auto" w:fill="FFFFFF"/>
        </w:rPr>
        <w:t xml:space="preserve">. Although Kano </w:t>
      </w:r>
      <w:r w:rsidR="00501726">
        <w:rPr>
          <w:rFonts w:ascii="Arial" w:hAnsi="Arial" w:cs="Arial"/>
          <w:sz w:val="24"/>
          <w:szCs w:val="24"/>
          <w:shd w:val="clear" w:color="auto" w:fill="FFFFFF"/>
        </w:rPr>
        <w:t xml:space="preserve">(1984) </w:t>
      </w:r>
      <w:r w:rsidR="005651E5">
        <w:rPr>
          <w:rFonts w:ascii="Arial" w:hAnsi="Arial" w:cs="Arial"/>
          <w:sz w:val="24"/>
          <w:szCs w:val="24"/>
          <w:shd w:val="clear" w:color="auto" w:fill="FFFFFF"/>
        </w:rPr>
        <w:t xml:space="preserve">model and Likert </w:t>
      </w:r>
      <w:r w:rsidR="00654B0E">
        <w:rPr>
          <w:rFonts w:ascii="Arial" w:hAnsi="Arial" w:cs="Arial"/>
          <w:sz w:val="24"/>
          <w:szCs w:val="24"/>
          <w:shd w:val="clear" w:color="auto" w:fill="FFFFFF"/>
        </w:rPr>
        <w:t xml:space="preserve">(1932) </w:t>
      </w:r>
      <w:r w:rsidR="005651E5">
        <w:rPr>
          <w:rFonts w:ascii="Arial" w:hAnsi="Arial" w:cs="Arial"/>
          <w:sz w:val="24"/>
          <w:szCs w:val="24"/>
          <w:shd w:val="clear" w:color="auto" w:fill="FFFFFF"/>
        </w:rPr>
        <w:t>scale examine the degrees of opinion by examining areas in-between ‘agree’ and ‘disagree’, neither model examines the ‘Why’ of any answer given.</w:t>
      </w:r>
      <w:r w:rsidR="0013492B">
        <w:rPr>
          <w:rFonts w:ascii="Arial" w:hAnsi="Arial" w:cs="Arial"/>
          <w:sz w:val="24"/>
          <w:szCs w:val="24"/>
          <w:shd w:val="clear" w:color="auto" w:fill="FFFFFF"/>
        </w:rPr>
        <w:t xml:space="preserve"> This was the rationale for </w:t>
      </w:r>
      <w:r w:rsidR="00F018B9">
        <w:rPr>
          <w:rFonts w:ascii="Arial" w:hAnsi="Arial" w:cs="Arial"/>
          <w:sz w:val="24"/>
          <w:szCs w:val="24"/>
          <w:shd w:val="clear" w:color="auto" w:fill="FFFFFF"/>
        </w:rPr>
        <w:t xml:space="preserve">a follow up with interviews. </w:t>
      </w:r>
    </w:p>
    <w:p w14:paraId="5188BA91" w14:textId="506B41AF" w:rsidR="00FE5CD4" w:rsidRPr="006D0B39" w:rsidRDefault="002E56E4" w:rsidP="00AD10EE">
      <w:pPr>
        <w:spacing w:line="480" w:lineRule="auto"/>
        <w:rPr>
          <w:rFonts w:ascii="Arial" w:hAnsi="Arial" w:cs="Arial"/>
          <w:sz w:val="24"/>
          <w:szCs w:val="24"/>
          <w:shd w:val="clear" w:color="auto" w:fill="FFFFFF"/>
        </w:rPr>
      </w:pPr>
      <w:r>
        <w:rPr>
          <w:rFonts w:ascii="Arial" w:hAnsi="Arial" w:cs="Arial"/>
          <w:sz w:val="24"/>
          <w:szCs w:val="24"/>
          <w:shd w:val="clear" w:color="auto" w:fill="FFFFFF"/>
        </w:rPr>
        <w:t>Upon collection of questionnaires, analysis has been conducted to identify which of the questions asked elicited the strongest response. These questions have then been used as interview question in format of open questions (</w:t>
      </w:r>
      <w:r w:rsidR="00663EAD">
        <w:rPr>
          <w:rFonts w:ascii="Arial" w:hAnsi="Arial" w:cs="Arial"/>
          <w:sz w:val="24"/>
          <w:szCs w:val="24"/>
          <w:shd w:val="clear" w:color="auto" w:fill="FFFFFF"/>
        </w:rPr>
        <w:t>Saunders e</w:t>
      </w:r>
      <w:r>
        <w:rPr>
          <w:rFonts w:ascii="Arial" w:hAnsi="Arial" w:cs="Arial"/>
          <w:sz w:val="24"/>
          <w:szCs w:val="24"/>
          <w:shd w:val="clear" w:color="auto" w:fill="FFFFFF"/>
        </w:rPr>
        <w:t>t al, 2003</w:t>
      </w:r>
      <w:r w:rsidR="00344508">
        <w:rPr>
          <w:rFonts w:ascii="Arial" w:hAnsi="Arial" w:cs="Arial"/>
          <w:sz w:val="24"/>
          <w:szCs w:val="24"/>
          <w:shd w:val="clear" w:color="auto" w:fill="FFFFFF"/>
        </w:rPr>
        <w:t>; Mason,2010</w:t>
      </w:r>
      <w:r w:rsidR="00657206">
        <w:rPr>
          <w:rFonts w:ascii="Arial" w:hAnsi="Arial" w:cs="Arial"/>
          <w:sz w:val="24"/>
          <w:szCs w:val="24"/>
          <w:shd w:val="clear" w:color="auto" w:fill="FFFFFF"/>
        </w:rPr>
        <w:t>) to</w:t>
      </w:r>
      <w:r>
        <w:rPr>
          <w:rFonts w:ascii="Arial" w:hAnsi="Arial" w:cs="Arial"/>
          <w:sz w:val="24"/>
          <w:szCs w:val="24"/>
          <w:shd w:val="clear" w:color="auto" w:fill="FFFFFF"/>
        </w:rPr>
        <w:t xml:space="preserve"> allow flow and capture of rich data.</w:t>
      </w:r>
    </w:p>
    <w:p w14:paraId="2478F764" w14:textId="62CE0DDD" w:rsidR="00380B5C" w:rsidRPr="006D0B39" w:rsidRDefault="00FE5CD4"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Qualitative research interviews involve gathering information and facts (Targum, 2011; Weiss, 1994), eliciting stories (Birch &amp; Miller, 2000; Romanoff, 2001), and learning about meanings, emotions, experiences, and relationships (Weiss, 1994</w:t>
      </w:r>
      <w:r w:rsidR="00291CD0">
        <w:rPr>
          <w:rFonts w:ascii="Arial" w:hAnsi="Arial" w:cs="Arial"/>
          <w:sz w:val="24"/>
          <w:szCs w:val="24"/>
          <w:shd w:val="clear" w:color="auto" w:fill="FFFFFF"/>
        </w:rPr>
        <w:t>; Smith, 2015</w:t>
      </w:r>
      <w:r w:rsidRPr="006D0B39">
        <w:rPr>
          <w:rFonts w:ascii="Arial" w:hAnsi="Arial" w:cs="Arial"/>
          <w:sz w:val="24"/>
          <w:szCs w:val="24"/>
          <w:shd w:val="clear" w:color="auto" w:fill="FFFFFF"/>
        </w:rPr>
        <w:t xml:space="preserve">). </w:t>
      </w:r>
    </w:p>
    <w:p w14:paraId="64846F78" w14:textId="6907B263" w:rsidR="00D378F0" w:rsidRPr="006D0B39" w:rsidRDefault="00D378F0"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 xml:space="preserve">Professor Pamela </w:t>
      </w:r>
      <w:r w:rsidR="002E56E4" w:rsidRPr="006D0B39">
        <w:rPr>
          <w:rFonts w:ascii="Arial" w:hAnsi="Arial" w:cs="Arial"/>
          <w:sz w:val="24"/>
          <w:szCs w:val="24"/>
          <w:shd w:val="clear" w:color="auto" w:fill="FFFFFF"/>
        </w:rPr>
        <w:t>Abbott,</w:t>
      </w:r>
      <w:r w:rsidRPr="006D0B39">
        <w:rPr>
          <w:rFonts w:ascii="Arial" w:hAnsi="Arial" w:cs="Arial"/>
          <w:sz w:val="24"/>
          <w:szCs w:val="24"/>
          <w:shd w:val="clear" w:color="auto" w:fill="FFFFFF"/>
        </w:rPr>
        <w:t xml:space="preserve"> Director of the Centre for Global Development of </w:t>
      </w:r>
      <w:r w:rsidRPr="006D0B39">
        <w:rPr>
          <w:rFonts w:ascii="Arial" w:hAnsi="Arial" w:cs="Arial"/>
          <w:sz w:val="24"/>
          <w:szCs w:val="24"/>
          <w:bdr w:val="none" w:sz="0" w:space="0" w:color="auto" w:frame="1"/>
          <w:shd w:val="clear" w:color="auto" w:fill="FFFFFF"/>
        </w:rPr>
        <w:t xml:space="preserve">University of </w:t>
      </w:r>
      <w:r w:rsidR="00AB3560" w:rsidRPr="006D0B39">
        <w:rPr>
          <w:rFonts w:ascii="Arial" w:hAnsi="Arial" w:cs="Arial"/>
          <w:sz w:val="24"/>
          <w:szCs w:val="24"/>
          <w:bdr w:val="none" w:sz="0" w:space="0" w:color="auto" w:frame="1"/>
          <w:shd w:val="clear" w:color="auto" w:fill="FFFFFF"/>
        </w:rPr>
        <w:t>Aberdeen, argues</w:t>
      </w:r>
      <w:r w:rsidRPr="006D0B39">
        <w:rPr>
          <w:rFonts w:ascii="Arial" w:hAnsi="Arial" w:cs="Arial"/>
          <w:sz w:val="24"/>
          <w:szCs w:val="24"/>
        </w:rPr>
        <w:t xml:space="preserve"> a point of small numbers of interviews: “</w:t>
      </w:r>
      <w:r w:rsidRPr="006D0B39">
        <w:rPr>
          <w:rFonts w:ascii="Arial" w:hAnsi="Arial" w:cs="Arial"/>
          <w:sz w:val="24"/>
          <w:szCs w:val="24"/>
          <w:shd w:val="clear" w:color="auto" w:fill="FFFFFF"/>
        </w:rPr>
        <w:t>Some researchers recommend theoretical saturation - you continue sampling until you are getting no new information but this can be problematic. In general, my experience is that a relatively small number of respondents provides detailed and rich information.”</w:t>
      </w:r>
    </w:p>
    <w:p w14:paraId="0E8BFD17" w14:textId="7F213BFA" w:rsidR="00D378F0" w:rsidRPr="006D0B39" w:rsidRDefault="00D378F0"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Chairman of the Research Institute of Media and Creative Industries, Mohd Yusof b. Abdullah, takes a point of view that:” There is no specific number of questions needed. Very often we begin asking questions according to main themes and proceed from there via probing .</w:t>
      </w:r>
      <w:r w:rsidR="002F5D01">
        <w:rPr>
          <w:rFonts w:ascii="Arial" w:hAnsi="Arial" w:cs="Arial"/>
          <w:sz w:val="24"/>
          <w:szCs w:val="24"/>
          <w:shd w:val="clear" w:color="auto" w:fill="FFFFFF"/>
        </w:rPr>
        <w:t>.</w:t>
      </w:r>
      <w:r w:rsidRPr="006D0B39">
        <w:rPr>
          <w:rFonts w:ascii="Arial" w:hAnsi="Arial" w:cs="Arial"/>
          <w:sz w:val="24"/>
          <w:szCs w:val="24"/>
          <w:shd w:val="clear" w:color="auto" w:fill="FFFFFF"/>
        </w:rPr>
        <w:t>.”</w:t>
      </w:r>
    </w:p>
    <w:p w14:paraId="35C92B05" w14:textId="599B934A" w:rsidR="003B6A12" w:rsidRPr="003B6A12" w:rsidRDefault="00D378F0"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 xml:space="preserve">The prevailing opinion amongst the researchers around the world seems to be that the number of questions asked during an interview is not important per se if they are relevant </w:t>
      </w:r>
      <w:r w:rsidRPr="006D0B39">
        <w:rPr>
          <w:rFonts w:ascii="Arial" w:hAnsi="Arial" w:cs="Arial"/>
          <w:sz w:val="24"/>
          <w:szCs w:val="24"/>
          <w:shd w:val="clear" w:color="auto" w:fill="FFFFFF"/>
        </w:rPr>
        <w:lastRenderedPageBreak/>
        <w:t xml:space="preserve">to the research question. </w:t>
      </w:r>
      <w:r w:rsidR="00C45AE1" w:rsidRPr="006D0B39">
        <w:rPr>
          <w:rFonts w:ascii="Arial" w:hAnsi="Arial" w:cs="Arial"/>
          <w:sz w:val="24"/>
          <w:szCs w:val="24"/>
          <w:shd w:val="clear" w:color="auto" w:fill="FFFFFF"/>
        </w:rPr>
        <w:t>Morse’s</w:t>
      </w:r>
      <w:r w:rsidR="00F3445E" w:rsidRPr="006D0B39">
        <w:rPr>
          <w:rFonts w:ascii="Arial" w:hAnsi="Arial" w:cs="Arial"/>
          <w:sz w:val="24"/>
          <w:szCs w:val="24"/>
          <w:shd w:val="clear" w:color="auto" w:fill="FFFFFF"/>
        </w:rPr>
        <w:t xml:space="preserve"> (1995</w:t>
      </w:r>
      <w:r w:rsidR="00C45AE1" w:rsidRPr="006D0B39">
        <w:rPr>
          <w:rFonts w:ascii="Arial" w:hAnsi="Arial" w:cs="Arial"/>
          <w:sz w:val="24"/>
          <w:szCs w:val="24"/>
          <w:shd w:val="clear" w:color="auto" w:fill="FFFFFF"/>
        </w:rPr>
        <w:t>) comments succinctly sum up the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situation;</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she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observed</w:t>
      </w:r>
      <w:r w:rsidR="00F3445E" w:rsidRPr="006D0B39">
        <w:rPr>
          <w:rFonts w:ascii="Arial" w:hAnsi="Arial" w:cs="Arial"/>
          <w:sz w:val="24"/>
          <w:szCs w:val="24"/>
          <w:shd w:val="clear" w:color="auto" w:fill="FFFFFF"/>
        </w:rPr>
        <w:t xml:space="preserve"> that” saturation </w:t>
      </w:r>
      <w:r w:rsidR="00C45AE1" w:rsidRPr="006D0B39">
        <w:rPr>
          <w:rFonts w:ascii="Arial" w:hAnsi="Arial" w:cs="Arial"/>
          <w:sz w:val="24"/>
          <w:szCs w:val="24"/>
          <w:shd w:val="clear" w:color="auto" w:fill="FFFFFF"/>
        </w:rPr>
        <w:t>is</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the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key</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to</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excellent</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qualitative work,” but at</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the same time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noted that “there are no published guidelines or tests</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of</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adequacy</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for</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estimating</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the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sample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size</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required</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to</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reach</w:t>
      </w:r>
      <w:r w:rsidR="00F3445E" w:rsidRPr="006D0B39">
        <w:rPr>
          <w:rFonts w:ascii="Arial" w:hAnsi="Arial" w:cs="Arial"/>
          <w:sz w:val="24"/>
          <w:szCs w:val="24"/>
          <w:shd w:val="clear" w:color="auto" w:fill="FFFFFF"/>
        </w:rPr>
        <w:t xml:space="preserve"> </w:t>
      </w:r>
      <w:r w:rsidR="00C45AE1" w:rsidRPr="006D0B39">
        <w:rPr>
          <w:rFonts w:ascii="Arial" w:hAnsi="Arial" w:cs="Arial"/>
          <w:sz w:val="24"/>
          <w:szCs w:val="24"/>
          <w:shd w:val="clear" w:color="auto" w:fill="FFFFFF"/>
        </w:rPr>
        <w:t xml:space="preserve">saturation.” </w:t>
      </w:r>
      <w:r w:rsidRPr="006D0B39">
        <w:rPr>
          <w:rFonts w:ascii="Arial" w:hAnsi="Arial" w:cs="Arial"/>
          <w:sz w:val="24"/>
          <w:szCs w:val="24"/>
          <w:shd w:val="clear" w:color="auto" w:fill="FFFFFF"/>
        </w:rPr>
        <w:t xml:space="preserve">In this view, the results from questionnaires have been analysed to highlight areas that elicited the highest impact and interview questions have been structured to address these areas </w:t>
      </w:r>
      <w:r w:rsidR="00C62130" w:rsidRPr="006D0B39">
        <w:rPr>
          <w:rFonts w:ascii="Arial" w:hAnsi="Arial" w:cs="Arial"/>
          <w:sz w:val="24"/>
          <w:szCs w:val="24"/>
          <w:shd w:val="clear" w:color="auto" w:fill="FFFFFF"/>
        </w:rPr>
        <w:t>to</w:t>
      </w:r>
      <w:r w:rsidR="00A41CEA">
        <w:rPr>
          <w:rFonts w:ascii="Arial" w:hAnsi="Arial" w:cs="Arial"/>
          <w:sz w:val="24"/>
          <w:szCs w:val="24"/>
          <w:shd w:val="clear" w:color="auto" w:fill="FFFFFF"/>
        </w:rPr>
        <w:t xml:space="preserve"> extract rich data in </w:t>
      </w:r>
      <w:r w:rsidR="008A68F4">
        <w:rPr>
          <w:rFonts w:ascii="Arial" w:hAnsi="Arial" w:cs="Arial"/>
          <w:sz w:val="24"/>
          <w:szCs w:val="24"/>
          <w:shd w:val="clear" w:color="auto" w:fill="FFFFFF"/>
        </w:rPr>
        <w:t xml:space="preserve">no less than 10% of the respondents in, </w:t>
      </w:r>
      <w:r w:rsidR="00A41CEA">
        <w:rPr>
          <w:rFonts w:ascii="Arial" w:hAnsi="Arial" w:cs="Arial"/>
          <w:sz w:val="24"/>
          <w:szCs w:val="24"/>
          <w:shd w:val="clear" w:color="auto" w:fill="FFFFFF"/>
        </w:rPr>
        <w:t>what Dunkley (2011) refers to as</w:t>
      </w:r>
      <w:r w:rsidR="008A68F4">
        <w:rPr>
          <w:rFonts w:ascii="Arial" w:hAnsi="Arial" w:cs="Arial"/>
          <w:sz w:val="24"/>
          <w:szCs w:val="24"/>
          <w:shd w:val="clear" w:color="auto" w:fill="FFFFFF"/>
        </w:rPr>
        <w:t>,</w:t>
      </w:r>
      <w:r w:rsidR="00A41CEA">
        <w:rPr>
          <w:rFonts w:ascii="Arial" w:hAnsi="Arial" w:cs="Arial"/>
          <w:sz w:val="24"/>
          <w:szCs w:val="24"/>
          <w:shd w:val="clear" w:color="auto" w:fill="FFFFFF"/>
        </w:rPr>
        <w:t xml:space="preserve"> ‘creative conv</w:t>
      </w:r>
      <w:r w:rsidR="008A68F4">
        <w:rPr>
          <w:rFonts w:ascii="Arial" w:hAnsi="Arial" w:cs="Arial"/>
          <w:sz w:val="24"/>
          <w:szCs w:val="24"/>
          <w:shd w:val="clear" w:color="auto" w:fill="FFFFFF"/>
        </w:rPr>
        <w:t xml:space="preserve">ersations’. </w:t>
      </w:r>
      <w:r w:rsidR="003B6A12" w:rsidRPr="003B6A12">
        <w:rPr>
          <w:rFonts w:ascii="Arial" w:hAnsi="Arial" w:cs="Arial"/>
          <w:sz w:val="24"/>
          <w:szCs w:val="24"/>
          <w:shd w:val="clear" w:color="auto" w:fill="FFFFFF"/>
        </w:rPr>
        <w:t xml:space="preserve">From the respondents’ pool, </w:t>
      </w:r>
      <w:r w:rsidR="003B6A12">
        <w:rPr>
          <w:rFonts w:ascii="Arial" w:hAnsi="Arial" w:cs="Arial"/>
          <w:sz w:val="24"/>
          <w:szCs w:val="24"/>
          <w:shd w:val="clear" w:color="auto" w:fill="FFFFFF"/>
        </w:rPr>
        <w:t xml:space="preserve">six </w:t>
      </w:r>
      <w:r w:rsidR="003B6A12" w:rsidRPr="003B6A12">
        <w:rPr>
          <w:rFonts w:ascii="Arial" w:hAnsi="Arial" w:cs="Arial"/>
          <w:sz w:val="24"/>
          <w:szCs w:val="24"/>
          <w:shd w:val="clear" w:color="auto" w:fill="FFFFFF"/>
        </w:rPr>
        <w:t xml:space="preserve">interviewees </w:t>
      </w:r>
      <w:r w:rsidR="003B6A12">
        <w:rPr>
          <w:rFonts w:ascii="Arial" w:hAnsi="Arial" w:cs="Arial"/>
          <w:sz w:val="24"/>
          <w:szCs w:val="24"/>
          <w:shd w:val="clear" w:color="auto" w:fill="FFFFFF"/>
        </w:rPr>
        <w:t xml:space="preserve">(16.6%) </w:t>
      </w:r>
      <w:r w:rsidR="003B6A12" w:rsidRPr="003B6A12">
        <w:rPr>
          <w:rFonts w:ascii="Arial" w:hAnsi="Arial" w:cs="Arial"/>
          <w:sz w:val="24"/>
          <w:szCs w:val="24"/>
          <w:shd w:val="clear" w:color="auto" w:fill="FFFFFF"/>
        </w:rPr>
        <w:t xml:space="preserve">were selected at random. The only criteria being that both genders should be represented in the interest of fairness. As all respondents are mature students, age of the individual wasn’t deemed relevant. </w:t>
      </w:r>
    </w:p>
    <w:p w14:paraId="558FC853" w14:textId="77777777" w:rsidR="00E44E26" w:rsidRDefault="00E44E26" w:rsidP="00B73C8E">
      <w:pPr>
        <w:spacing w:line="360" w:lineRule="auto"/>
        <w:rPr>
          <w:rFonts w:ascii="Arial" w:hAnsi="Arial" w:cs="Arial"/>
          <w:sz w:val="24"/>
          <w:szCs w:val="24"/>
          <w:shd w:val="clear" w:color="auto" w:fill="FFFFFF"/>
        </w:rPr>
      </w:pPr>
    </w:p>
    <w:p w14:paraId="4601FA9B" w14:textId="059422C8" w:rsidR="00B73C8E" w:rsidRDefault="00FF20B7" w:rsidP="00B73C8E">
      <w:pPr>
        <w:pStyle w:val="Heading2"/>
        <w:rPr>
          <w:color w:val="auto"/>
          <w:shd w:val="clear" w:color="auto" w:fill="FFFFFF"/>
        </w:rPr>
      </w:pPr>
      <w:bookmarkStart w:id="47" w:name="_Toc505948706"/>
      <w:bookmarkStart w:id="48" w:name="_Toc507947821"/>
      <w:r>
        <w:rPr>
          <w:color w:val="auto"/>
          <w:shd w:val="clear" w:color="auto" w:fill="FFFFFF"/>
        </w:rPr>
        <w:t xml:space="preserve">3.1.5 </w:t>
      </w:r>
      <w:r w:rsidR="00B73C8E" w:rsidRPr="00B73C8E">
        <w:rPr>
          <w:color w:val="auto"/>
          <w:shd w:val="clear" w:color="auto" w:fill="FFFFFF"/>
        </w:rPr>
        <w:t>Resources</w:t>
      </w:r>
      <w:bookmarkEnd w:id="47"/>
      <w:bookmarkEnd w:id="48"/>
    </w:p>
    <w:p w14:paraId="1595A430" w14:textId="00943607" w:rsidR="00B73C8E" w:rsidRDefault="00B73C8E" w:rsidP="00B73C8E"/>
    <w:p w14:paraId="2F0D0C85" w14:textId="34AED5DC" w:rsidR="00C62130" w:rsidRPr="006D0B39" w:rsidRDefault="00FE5CD4" w:rsidP="00AD10EE">
      <w:pPr>
        <w:spacing w:line="480" w:lineRule="auto"/>
        <w:rPr>
          <w:rFonts w:ascii="Arial" w:hAnsi="Arial" w:cs="Arial"/>
          <w:sz w:val="24"/>
          <w:szCs w:val="24"/>
          <w:shd w:val="clear" w:color="auto" w:fill="FFFFFF"/>
        </w:rPr>
      </w:pPr>
      <w:r w:rsidRPr="006D0B39">
        <w:rPr>
          <w:rFonts w:ascii="Arial" w:hAnsi="Arial" w:cs="Arial"/>
          <w:sz w:val="24"/>
          <w:szCs w:val="24"/>
          <w:shd w:val="clear" w:color="auto" w:fill="FFFFFF"/>
        </w:rPr>
        <w:t>This research received no financial aid or grant from any funding agency in the public, commercial, or not-for-profit sectors.</w:t>
      </w:r>
      <w:r w:rsidR="00B73C8E">
        <w:rPr>
          <w:rFonts w:ascii="Arial" w:hAnsi="Arial" w:cs="Arial"/>
          <w:sz w:val="24"/>
          <w:szCs w:val="24"/>
          <w:shd w:val="clear" w:color="auto" w:fill="FFFFFF"/>
        </w:rPr>
        <w:t xml:space="preserve"> All data collection and analysis has been done by researcher and made possible by mature students willing to participate in surveys and focus groups </w:t>
      </w:r>
      <w:r w:rsidR="001A3DBD">
        <w:rPr>
          <w:rFonts w:ascii="Arial" w:hAnsi="Arial" w:cs="Arial"/>
          <w:sz w:val="24"/>
          <w:szCs w:val="24"/>
          <w:shd w:val="clear" w:color="auto" w:fill="FFFFFF"/>
        </w:rPr>
        <w:t>to aid</w:t>
      </w:r>
      <w:r w:rsidR="00B73C8E">
        <w:rPr>
          <w:rFonts w:ascii="Arial" w:hAnsi="Arial" w:cs="Arial"/>
          <w:sz w:val="24"/>
          <w:szCs w:val="24"/>
          <w:shd w:val="clear" w:color="auto" w:fill="FFFFFF"/>
        </w:rPr>
        <w:t xml:space="preserve"> exploring humour as a tool to enhance learning experience of mature students. </w:t>
      </w:r>
    </w:p>
    <w:p w14:paraId="4DB27381" w14:textId="6EEDA9BD" w:rsidR="00D378F0" w:rsidRDefault="00D378F0" w:rsidP="00D378F0"/>
    <w:p w14:paraId="2E95A6DB" w14:textId="1459F31F" w:rsidR="00AD10EE" w:rsidRDefault="00AD10EE" w:rsidP="00D378F0"/>
    <w:p w14:paraId="59D0BB29" w14:textId="77777777" w:rsidR="00AD10EE" w:rsidRDefault="00AD10EE" w:rsidP="00D378F0"/>
    <w:p w14:paraId="320E3C98" w14:textId="77777777" w:rsidR="00124E0F" w:rsidRDefault="00124E0F" w:rsidP="005473A0">
      <w:pPr>
        <w:pStyle w:val="Heading1"/>
        <w:rPr>
          <w:color w:val="auto"/>
          <w:sz w:val="32"/>
          <w:szCs w:val="32"/>
        </w:rPr>
      </w:pPr>
      <w:bookmarkStart w:id="49" w:name="_Toc507947822"/>
    </w:p>
    <w:p w14:paraId="0D36D207" w14:textId="697469DD" w:rsidR="005473A0" w:rsidRPr="005473A0" w:rsidRDefault="005473A0" w:rsidP="005473A0">
      <w:pPr>
        <w:pStyle w:val="Heading1"/>
        <w:rPr>
          <w:color w:val="auto"/>
          <w:sz w:val="32"/>
          <w:szCs w:val="32"/>
        </w:rPr>
      </w:pPr>
      <w:r w:rsidRPr="005473A0">
        <w:rPr>
          <w:color w:val="auto"/>
          <w:sz w:val="32"/>
          <w:szCs w:val="32"/>
        </w:rPr>
        <w:t>Chapter 4</w:t>
      </w:r>
      <w:bookmarkEnd w:id="49"/>
    </w:p>
    <w:p w14:paraId="7652A8C4" w14:textId="2AECE230" w:rsidR="00F63738" w:rsidRDefault="00FF20B7" w:rsidP="00AB469F">
      <w:pPr>
        <w:pStyle w:val="Heading1"/>
        <w:spacing w:line="360" w:lineRule="auto"/>
        <w:rPr>
          <w:color w:val="auto"/>
          <w:sz w:val="32"/>
          <w:szCs w:val="32"/>
        </w:rPr>
      </w:pPr>
      <w:bookmarkStart w:id="50" w:name="_Toc505948707"/>
      <w:bookmarkStart w:id="51" w:name="_Toc507947823"/>
      <w:r>
        <w:rPr>
          <w:color w:val="auto"/>
          <w:sz w:val="32"/>
          <w:szCs w:val="32"/>
        </w:rPr>
        <w:t xml:space="preserve">4.1 </w:t>
      </w:r>
      <w:r w:rsidR="00F63738" w:rsidRPr="006D0B39">
        <w:rPr>
          <w:color w:val="auto"/>
          <w:sz w:val="32"/>
          <w:szCs w:val="32"/>
        </w:rPr>
        <w:t>Analysis</w:t>
      </w:r>
      <w:r w:rsidR="00EB06B5">
        <w:rPr>
          <w:color w:val="auto"/>
          <w:sz w:val="32"/>
          <w:szCs w:val="32"/>
        </w:rPr>
        <w:t xml:space="preserve"> and Discussion</w:t>
      </w:r>
      <w:bookmarkEnd w:id="50"/>
      <w:bookmarkEnd w:id="51"/>
    </w:p>
    <w:p w14:paraId="565E57E1" w14:textId="35810A99" w:rsidR="003402A5" w:rsidRDefault="003402A5" w:rsidP="003402A5"/>
    <w:p w14:paraId="1AD751AB" w14:textId="14B34B0A" w:rsidR="008926B0" w:rsidRDefault="00AE0AF3" w:rsidP="00AD10EE">
      <w:pPr>
        <w:spacing w:line="480" w:lineRule="auto"/>
        <w:rPr>
          <w:rFonts w:ascii="Arial" w:hAnsi="Arial" w:cs="Arial"/>
          <w:sz w:val="24"/>
          <w:szCs w:val="24"/>
        </w:rPr>
      </w:pPr>
      <w:r w:rsidRPr="00AE0AF3">
        <w:rPr>
          <w:rFonts w:ascii="Arial" w:hAnsi="Arial" w:cs="Arial"/>
          <w:sz w:val="24"/>
          <w:szCs w:val="24"/>
        </w:rPr>
        <w:t xml:space="preserve">Previous section on methodology </w:t>
      </w:r>
      <w:r>
        <w:rPr>
          <w:rFonts w:ascii="Arial" w:hAnsi="Arial" w:cs="Arial"/>
          <w:sz w:val="24"/>
          <w:szCs w:val="24"/>
        </w:rPr>
        <w:t>discussed different methods available and those used</w:t>
      </w:r>
      <w:r w:rsidR="00B134F8">
        <w:rPr>
          <w:rFonts w:ascii="Arial" w:hAnsi="Arial" w:cs="Arial"/>
          <w:sz w:val="24"/>
          <w:szCs w:val="24"/>
        </w:rPr>
        <w:t xml:space="preserve"> for this research</w:t>
      </w:r>
      <w:r>
        <w:rPr>
          <w:rFonts w:ascii="Arial" w:hAnsi="Arial" w:cs="Arial"/>
          <w:sz w:val="24"/>
          <w:szCs w:val="24"/>
        </w:rPr>
        <w:t xml:space="preserve">. Questionnaire </w:t>
      </w:r>
      <w:r w:rsidR="00124E0F">
        <w:rPr>
          <w:rFonts w:ascii="Arial" w:hAnsi="Arial" w:cs="Arial"/>
          <w:sz w:val="24"/>
          <w:szCs w:val="24"/>
        </w:rPr>
        <w:t>(appendix B)</w:t>
      </w:r>
      <w:r w:rsidR="00E90131">
        <w:rPr>
          <w:rFonts w:ascii="Arial" w:hAnsi="Arial" w:cs="Arial"/>
          <w:sz w:val="24"/>
          <w:szCs w:val="24"/>
        </w:rPr>
        <w:t xml:space="preserve"> </w:t>
      </w:r>
      <w:r>
        <w:rPr>
          <w:rFonts w:ascii="Arial" w:hAnsi="Arial" w:cs="Arial"/>
          <w:sz w:val="24"/>
          <w:szCs w:val="24"/>
        </w:rPr>
        <w:t>were designed with five major se</w:t>
      </w:r>
      <w:r w:rsidR="008926B0">
        <w:rPr>
          <w:rFonts w:ascii="Arial" w:hAnsi="Arial" w:cs="Arial"/>
          <w:sz w:val="24"/>
          <w:szCs w:val="24"/>
        </w:rPr>
        <w:t>ctions of interest represented;</w:t>
      </w:r>
    </w:p>
    <w:p w14:paraId="5EFA34EA" w14:textId="05BE3D35" w:rsidR="008926B0" w:rsidRDefault="008926B0" w:rsidP="00AD10EE">
      <w:pPr>
        <w:spacing w:line="480" w:lineRule="auto"/>
        <w:rPr>
          <w:rFonts w:ascii="Arial" w:hAnsi="Arial" w:cs="Arial"/>
          <w:sz w:val="24"/>
          <w:szCs w:val="24"/>
        </w:rPr>
      </w:pPr>
      <w:r>
        <w:rPr>
          <w:rFonts w:ascii="Arial" w:hAnsi="Arial" w:cs="Arial"/>
          <w:sz w:val="24"/>
          <w:szCs w:val="24"/>
        </w:rPr>
        <w:t xml:space="preserve">Section 1; Learning Environment, </w:t>
      </w:r>
    </w:p>
    <w:p w14:paraId="147654CF" w14:textId="77777777" w:rsidR="008926B0" w:rsidRDefault="008926B0" w:rsidP="00AD10EE">
      <w:pPr>
        <w:spacing w:line="480" w:lineRule="auto"/>
        <w:rPr>
          <w:rFonts w:ascii="Arial" w:hAnsi="Arial" w:cs="Arial"/>
          <w:sz w:val="24"/>
          <w:szCs w:val="24"/>
        </w:rPr>
      </w:pPr>
      <w:r>
        <w:rPr>
          <w:rFonts w:ascii="Arial" w:hAnsi="Arial" w:cs="Arial"/>
          <w:sz w:val="24"/>
          <w:szCs w:val="24"/>
        </w:rPr>
        <w:t xml:space="preserve">Section 2; Learning Material, </w:t>
      </w:r>
    </w:p>
    <w:p w14:paraId="5FDB7F6F" w14:textId="77777777" w:rsidR="008926B0" w:rsidRDefault="008926B0" w:rsidP="00AD10EE">
      <w:pPr>
        <w:spacing w:line="480" w:lineRule="auto"/>
        <w:rPr>
          <w:rFonts w:ascii="Arial" w:hAnsi="Arial" w:cs="Arial"/>
          <w:sz w:val="24"/>
          <w:szCs w:val="24"/>
        </w:rPr>
      </w:pPr>
      <w:r>
        <w:rPr>
          <w:rFonts w:ascii="Arial" w:hAnsi="Arial" w:cs="Arial"/>
          <w:sz w:val="24"/>
          <w:szCs w:val="24"/>
        </w:rPr>
        <w:t xml:space="preserve">Section 3; Learning Process, </w:t>
      </w:r>
    </w:p>
    <w:p w14:paraId="2E5EAC45" w14:textId="77777777" w:rsidR="008926B0" w:rsidRDefault="008926B0" w:rsidP="00AD10EE">
      <w:pPr>
        <w:spacing w:line="480" w:lineRule="auto"/>
        <w:rPr>
          <w:rFonts w:ascii="Arial" w:hAnsi="Arial" w:cs="Arial"/>
          <w:sz w:val="24"/>
          <w:szCs w:val="24"/>
        </w:rPr>
      </w:pPr>
      <w:r>
        <w:rPr>
          <w:rFonts w:ascii="Arial" w:hAnsi="Arial" w:cs="Arial"/>
          <w:sz w:val="24"/>
          <w:szCs w:val="24"/>
        </w:rPr>
        <w:t xml:space="preserve">Section 4; Attention / Concentration and </w:t>
      </w:r>
    </w:p>
    <w:p w14:paraId="5AAB353A" w14:textId="533F1AC9" w:rsidR="008926B0" w:rsidRDefault="008926B0" w:rsidP="00AD10EE">
      <w:pPr>
        <w:spacing w:line="480" w:lineRule="auto"/>
        <w:rPr>
          <w:rFonts w:ascii="Arial" w:hAnsi="Arial" w:cs="Arial"/>
          <w:sz w:val="24"/>
          <w:szCs w:val="24"/>
        </w:rPr>
      </w:pPr>
      <w:r>
        <w:rPr>
          <w:rFonts w:ascii="Arial" w:hAnsi="Arial" w:cs="Arial"/>
          <w:sz w:val="24"/>
          <w:szCs w:val="24"/>
        </w:rPr>
        <w:t>Section 5; Teacher</w:t>
      </w:r>
    </w:p>
    <w:p w14:paraId="328053C5" w14:textId="789046A4" w:rsidR="00AE0AF3" w:rsidRDefault="00AE0AF3" w:rsidP="00AD10EE">
      <w:pPr>
        <w:spacing w:line="480" w:lineRule="auto"/>
        <w:rPr>
          <w:rFonts w:ascii="Arial" w:hAnsi="Arial" w:cs="Arial"/>
          <w:sz w:val="24"/>
          <w:szCs w:val="24"/>
        </w:rPr>
      </w:pPr>
      <w:r>
        <w:rPr>
          <w:rFonts w:ascii="Arial" w:hAnsi="Arial" w:cs="Arial"/>
          <w:sz w:val="24"/>
          <w:szCs w:val="24"/>
        </w:rPr>
        <w:t xml:space="preserve">Each section had sub-questions to aid gathering data and assessing impact. </w:t>
      </w:r>
      <w:r w:rsidR="00AD2FE5">
        <w:rPr>
          <w:rFonts w:ascii="Arial" w:hAnsi="Arial" w:cs="Arial"/>
          <w:sz w:val="24"/>
          <w:szCs w:val="24"/>
        </w:rPr>
        <w:t>A blank copy of the questionnaire used is available in appendix B.</w:t>
      </w:r>
    </w:p>
    <w:p w14:paraId="4670C0F7" w14:textId="42BA47ED" w:rsidR="008926B0" w:rsidRDefault="00AE0AF3" w:rsidP="00AD10EE">
      <w:pPr>
        <w:spacing w:line="480" w:lineRule="auto"/>
        <w:rPr>
          <w:rFonts w:ascii="Arial" w:hAnsi="Arial" w:cs="Arial"/>
          <w:sz w:val="24"/>
          <w:szCs w:val="24"/>
        </w:rPr>
      </w:pPr>
      <w:r>
        <w:rPr>
          <w:rFonts w:ascii="Arial" w:hAnsi="Arial" w:cs="Arial"/>
          <w:sz w:val="24"/>
          <w:szCs w:val="24"/>
        </w:rPr>
        <w:t xml:space="preserve">Each of these areas of interest was aimed at </w:t>
      </w:r>
      <w:r w:rsidR="00D6404F">
        <w:rPr>
          <w:rFonts w:ascii="Arial" w:hAnsi="Arial" w:cs="Arial"/>
          <w:sz w:val="24"/>
          <w:szCs w:val="24"/>
        </w:rPr>
        <w:t xml:space="preserve">addressing </w:t>
      </w:r>
      <w:r>
        <w:rPr>
          <w:rFonts w:ascii="Arial" w:hAnsi="Arial" w:cs="Arial"/>
          <w:sz w:val="24"/>
          <w:szCs w:val="24"/>
        </w:rPr>
        <w:t>an objective of this research</w:t>
      </w:r>
      <w:r w:rsidR="008926B0">
        <w:rPr>
          <w:rFonts w:ascii="Arial" w:hAnsi="Arial" w:cs="Arial"/>
          <w:sz w:val="24"/>
          <w:szCs w:val="24"/>
        </w:rPr>
        <w:t>.</w:t>
      </w:r>
      <w:r w:rsidR="00590EDD">
        <w:rPr>
          <w:rFonts w:ascii="Arial" w:hAnsi="Arial" w:cs="Arial"/>
          <w:sz w:val="24"/>
          <w:szCs w:val="24"/>
        </w:rPr>
        <w:t xml:space="preserve"> A summary of questionnaire re</w:t>
      </w:r>
      <w:r w:rsidR="00E35E9B">
        <w:rPr>
          <w:rFonts w:ascii="Arial" w:hAnsi="Arial" w:cs="Arial"/>
          <w:sz w:val="24"/>
          <w:szCs w:val="24"/>
        </w:rPr>
        <w:t>sults is available in appendix C</w:t>
      </w:r>
      <w:r w:rsidR="00590EDD">
        <w:rPr>
          <w:rFonts w:ascii="Arial" w:hAnsi="Arial" w:cs="Arial"/>
          <w:sz w:val="24"/>
          <w:szCs w:val="24"/>
        </w:rPr>
        <w:t xml:space="preserve">. </w:t>
      </w:r>
    </w:p>
    <w:p w14:paraId="10262A17" w14:textId="77777777" w:rsidR="0001186F" w:rsidRPr="0001186F" w:rsidRDefault="0001186F" w:rsidP="00AD10EE">
      <w:pPr>
        <w:spacing w:line="480" w:lineRule="auto"/>
        <w:rPr>
          <w:rFonts w:ascii="Arial" w:hAnsi="Arial" w:cs="Arial"/>
          <w:sz w:val="24"/>
          <w:szCs w:val="24"/>
        </w:rPr>
      </w:pPr>
      <w:r w:rsidRPr="0001186F">
        <w:rPr>
          <w:rFonts w:ascii="Arial" w:hAnsi="Arial" w:cs="Arial"/>
          <w:sz w:val="24"/>
          <w:szCs w:val="24"/>
        </w:rPr>
        <w:t>Once the questionnaires were collected and results analysed, the response was used to tailor the questions asked in creative conversations to further explore opinions and perceptions.</w:t>
      </w:r>
    </w:p>
    <w:p w14:paraId="697437F0" w14:textId="7FF937B2" w:rsidR="0001186F" w:rsidRDefault="0001186F" w:rsidP="00AD10EE">
      <w:pPr>
        <w:spacing w:line="480" w:lineRule="auto"/>
        <w:rPr>
          <w:rFonts w:ascii="Arial" w:hAnsi="Arial" w:cs="Arial"/>
          <w:sz w:val="24"/>
          <w:szCs w:val="24"/>
        </w:rPr>
      </w:pPr>
      <w:r w:rsidRPr="0001186F">
        <w:rPr>
          <w:rFonts w:ascii="Arial" w:hAnsi="Arial" w:cs="Arial"/>
          <w:sz w:val="24"/>
          <w:szCs w:val="24"/>
        </w:rPr>
        <w:t>Creative conversations have been used to address the objectives of this research and add to the existing body of knowledge on the use of humour in a mature students’ classrooms.</w:t>
      </w:r>
    </w:p>
    <w:p w14:paraId="640087C7" w14:textId="4D906098" w:rsidR="00B134F8" w:rsidRDefault="00FF20B7" w:rsidP="00E35E9B">
      <w:pPr>
        <w:spacing w:line="480" w:lineRule="auto"/>
        <w:rPr>
          <w:rFonts w:ascii="Arial" w:hAnsi="Arial" w:cs="Arial"/>
          <w:sz w:val="24"/>
          <w:szCs w:val="24"/>
        </w:rPr>
      </w:pPr>
      <w:bookmarkStart w:id="52" w:name="_Toc505948708"/>
      <w:bookmarkStart w:id="53" w:name="_Toc507947824"/>
      <w:r>
        <w:rPr>
          <w:rStyle w:val="Heading2Char"/>
          <w:color w:val="auto"/>
        </w:rPr>
        <w:lastRenderedPageBreak/>
        <w:t xml:space="preserve">4.1.1 </w:t>
      </w:r>
      <w:r w:rsidR="008926B0" w:rsidRPr="00540BFF">
        <w:rPr>
          <w:rStyle w:val="Heading2Char"/>
          <w:color w:val="auto"/>
        </w:rPr>
        <w:t xml:space="preserve">Objective </w:t>
      </w:r>
      <w:r w:rsidR="00B134F8" w:rsidRPr="00540BFF">
        <w:rPr>
          <w:rStyle w:val="Heading2Char"/>
          <w:color w:val="auto"/>
        </w:rPr>
        <w:t>one</w:t>
      </w:r>
      <w:bookmarkEnd w:id="52"/>
      <w:bookmarkEnd w:id="53"/>
      <w:r w:rsidR="00B134F8" w:rsidRPr="00540BFF">
        <w:rPr>
          <w:rFonts w:ascii="Arial" w:hAnsi="Arial" w:cs="Arial"/>
          <w:sz w:val="24"/>
          <w:szCs w:val="24"/>
        </w:rPr>
        <w:t xml:space="preserve"> </w:t>
      </w:r>
      <w:r w:rsidR="00B134F8">
        <w:rPr>
          <w:rFonts w:ascii="Arial" w:hAnsi="Arial" w:cs="Arial"/>
          <w:sz w:val="24"/>
          <w:szCs w:val="24"/>
        </w:rPr>
        <w:t xml:space="preserve">was </w:t>
      </w:r>
      <w:r w:rsidR="008926B0">
        <w:rPr>
          <w:rFonts w:ascii="Arial" w:hAnsi="Arial" w:cs="Arial"/>
          <w:sz w:val="24"/>
          <w:szCs w:val="24"/>
        </w:rPr>
        <w:t>to explore the ‘</w:t>
      </w:r>
      <w:r w:rsidR="008926B0" w:rsidRPr="008926B0">
        <w:rPr>
          <w:rFonts w:ascii="Arial" w:hAnsi="Arial" w:cs="Arial"/>
          <w:sz w:val="24"/>
          <w:szCs w:val="24"/>
        </w:rPr>
        <w:t>impact of humour on the learning environment for mature students</w:t>
      </w:r>
      <w:r w:rsidR="008926B0">
        <w:rPr>
          <w:rFonts w:ascii="Arial" w:hAnsi="Arial" w:cs="Arial"/>
          <w:sz w:val="24"/>
          <w:szCs w:val="24"/>
        </w:rPr>
        <w:t>’</w:t>
      </w:r>
      <w:r w:rsidR="008926B0" w:rsidRPr="008926B0">
        <w:rPr>
          <w:rFonts w:ascii="Arial" w:hAnsi="Arial" w:cs="Arial"/>
          <w:sz w:val="24"/>
          <w:szCs w:val="24"/>
        </w:rPr>
        <w:t>,</w:t>
      </w:r>
      <w:r w:rsidR="008926B0">
        <w:rPr>
          <w:rFonts w:ascii="Arial" w:hAnsi="Arial" w:cs="Arial"/>
          <w:sz w:val="24"/>
          <w:szCs w:val="24"/>
        </w:rPr>
        <w:t xml:space="preserve"> was covered with the first section of the questionnaire. </w:t>
      </w:r>
    </w:p>
    <w:p w14:paraId="620D9A17" w14:textId="03743B85" w:rsidR="00D02AAA" w:rsidRDefault="00B134F8" w:rsidP="00E35E9B">
      <w:pPr>
        <w:spacing w:line="480" w:lineRule="auto"/>
        <w:rPr>
          <w:rFonts w:ascii="Arial" w:hAnsi="Arial" w:cs="Arial"/>
          <w:sz w:val="24"/>
          <w:szCs w:val="24"/>
        </w:rPr>
      </w:pPr>
      <w:r>
        <w:rPr>
          <w:rFonts w:ascii="Arial" w:hAnsi="Arial" w:cs="Arial"/>
          <w:sz w:val="24"/>
          <w:szCs w:val="24"/>
        </w:rPr>
        <w:t xml:space="preserve">Questionnaire started this section by posing a question if telling jokes in the classroom means that the teacher has lost control?  94.4% of the respondents disagreed with this statement with the ratio of 33.3% disagreed and 61.1% strongly disagreed. This question aimed to set the scene of the questionnaire and assess the initial perceptions of the respondents. </w:t>
      </w:r>
      <w:r w:rsidR="00BA37E0">
        <w:rPr>
          <w:rFonts w:ascii="Arial" w:hAnsi="Arial" w:cs="Arial"/>
          <w:sz w:val="24"/>
          <w:szCs w:val="24"/>
        </w:rPr>
        <w:t xml:space="preserve">Fig 3, demonstrates a summary of responses. </w:t>
      </w:r>
    </w:p>
    <w:p w14:paraId="1559BF51" w14:textId="56368D45" w:rsidR="00BA37E0" w:rsidRDefault="00754C26" w:rsidP="009D32FD">
      <w:pPr>
        <w:spacing w:after="0" w:line="480" w:lineRule="auto"/>
        <w:rPr>
          <w:rFonts w:ascii="Arial" w:hAnsi="Arial" w:cs="Arial"/>
          <w:sz w:val="24"/>
          <w:szCs w:val="24"/>
        </w:rPr>
      </w:pPr>
      <w:r>
        <w:rPr>
          <w:noProof/>
          <w:lang w:eastAsia="en-GB"/>
        </w:rPr>
        <w:drawing>
          <wp:anchor distT="0" distB="0" distL="114300" distR="114300" simplePos="0" relativeHeight="251658240" behindDoc="0" locked="0" layoutInCell="1" allowOverlap="1" wp14:anchorId="1DF402AE" wp14:editId="6E5C6B2A">
            <wp:simplePos x="0" y="0"/>
            <wp:positionH relativeFrom="column">
              <wp:posOffset>-3810</wp:posOffset>
            </wp:positionH>
            <wp:positionV relativeFrom="paragraph">
              <wp:posOffset>-1270</wp:posOffset>
            </wp:positionV>
            <wp:extent cx="3459480" cy="2743200"/>
            <wp:effectExtent l="0" t="0" r="7620" b="0"/>
            <wp:wrapThrough wrapText="bothSides">
              <wp:wrapPolygon edited="0">
                <wp:start x="0" y="0"/>
                <wp:lineTo x="0" y="21450"/>
                <wp:lineTo x="21529" y="21450"/>
                <wp:lineTo x="21529" y="0"/>
                <wp:lineTo x="0" y="0"/>
              </wp:wrapPolygon>
            </wp:wrapThrough>
            <wp:docPr id="8" name="Chart 8">
              <a:extLst xmlns:a="http://schemas.openxmlformats.org/drawingml/2006/main">
                <a:ext uri="{FF2B5EF4-FFF2-40B4-BE49-F238E27FC236}">
                  <a16:creationId xmlns:a16="http://schemas.microsoft.com/office/drawing/2014/main" id="{DAE2BD4C-A6B9-44E8-9D8C-2CB0A0495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sidR="00B134F8">
        <w:rPr>
          <w:rFonts w:ascii="Arial" w:hAnsi="Arial" w:cs="Arial"/>
          <w:sz w:val="24"/>
          <w:szCs w:val="24"/>
        </w:rPr>
        <w:t>Th</w:t>
      </w:r>
      <w:r w:rsidR="00881A04">
        <w:rPr>
          <w:rFonts w:ascii="Arial" w:hAnsi="Arial" w:cs="Arial"/>
          <w:sz w:val="24"/>
          <w:szCs w:val="24"/>
        </w:rPr>
        <w:t xml:space="preserve">e questions of humour helping shy students to participate and students having confidence to express personal opinions being helped by humour has raised a high 88.9% agreement and 91.7% agreement respectively. As questionnaires were anonymous, the conclusion can be </w:t>
      </w:r>
      <w:r w:rsidR="00E35E9B">
        <w:rPr>
          <w:rFonts w:ascii="Arial" w:hAnsi="Arial" w:cs="Arial"/>
          <w:sz w:val="24"/>
          <w:szCs w:val="24"/>
        </w:rPr>
        <w:t xml:space="preserve">     </w:t>
      </w:r>
    </w:p>
    <w:p w14:paraId="15C96C9E" w14:textId="21F31F09" w:rsidR="00BA37E0" w:rsidRDefault="00BA37E0" w:rsidP="00E35E9B">
      <w:pPr>
        <w:spacing w:line="480" w:lineRule="auto"/>
        <w:rPr>
          <w:rFonts w:ascii="Arial" w:hAnsi="Arial" w:cs="Arial"/>
          <w:sz w:val="24"/>
          <w:szCs w:val="24"/>
        </w:rPr>
      </w:pPr>
      <w:r>
        <w:rPr>
          <w:rFonts w:ascii="Arial" w:hAnsi="Arial" w:cs="Arial"/>
          <w:sz w:val="24"/>
          <w:szCs w:val="24"/>
        </w:rPr>
        <w:t>Fig 3</w:t>
      </w:r>
    </w:p>
    <w:p w14:paraId="2EE17E0A" w14:textId="05D68363" w:rsidR="00D02AAA" w:rsidRDefault="00E35E9B" w:rsidP="00E35E9B">
      <w:pPr>
        <w:spacing w:line="480" w:lineRule="auto"/>
        <w:rPr>
          <w:rFonts w:ascii="Arial" w:hAnsi="Arial" w:cs="Arial"/>
          <w:sz w:val="24"/>
          <w:szCs w:val="24"/>
        </w:rPr>
      </w:pPr>
      <w:r>
        <w:rPr>
          <w:rFonts w:ascii="Arial" w:hAnsi="Arial" w:cs="Arial"/>
          <w:sz w:val="24"/>
          <w:szCs w:val="24"/>
        </w:rPr>
        <w:t xml:space="preserve">drawn that the shy students felt safe being honest in their answers, and </w:t>
      </w:r>
      <w:r w:rsidR="00881A04">
        <w:rPr>
          <w:rFonts w:ascii="Arial" w:hAnsi="Arial" w:cs="Arial"/>
          <w:sz w:val="24"/>
          <w:szCs w:val="24"/>
        </w:rPr>
        <w:t xml:space="preserve">the 11.1% who didn’t express any strong opinion by choosing ‘Neither agree nor disagree’ option might come from a more confident selection who didn’t appreciate how shy students might feel. </w:t>
      </w:r>
      <w:r w:rsidR="00D02AAA">
        <w:rPr>
          <w:rFonts w:ascii="Arial" w:hAnsi="Arial" w:cs="Arial"/>
          <w:sz w:val="24"/>
          <w:szCs w:val="24"/>
        </w:rPr>
        <w:t xml:space="preserve">  </w:t>
      </w:r>
    </w:p>
    <w:p w14:paraId="32BE24E1" w14:textId="33A3D2FA" w:rsidR="00881A04" w:rsidRDefault="00881A04" w:rsidP="00E35E9B">
      <w:pPr>
        <w:spacing w:line="480" w:lineRule="auto"/>
        <w:rPr>
          <w:rFonts w:ascii="Arial" w:hAnsi="Arial" w:cs="Arial"/>
          <w:sz w:val="24"/>
          <w:szCs w:val="24"/>
        </w:rPr>
      </w:pPr>
      <w:r>
        <w:rPr>
          <w:rFonts w:ascii="Arial" w:hAnsi="Arial" w:cs="Arial"/>
          <w:sz w:val="24"/>
          <w:szCs w:val="24"/>
        </w:rPr>
        <w:t>When a question of humour creating enjoyment in the learning situation was asked, a massive 97.2% agreed</w:t>
      </w:r>
      <w:r w:rsidR="00D6404F">
        <w:rPr>
          <w:rFonts w:ascii="Arial" w:hAnsi="Arial" w:cs="Arial"/>
          <w:sz w:val="24"/>
          <w:szCs w:val="24"/>
        </w:rPr>
        <w:t xml:space="preserve"> (41.7% agreed and 55.6% strongly agreed). 94.4% of the respondents also agreed that humour should be part of everyday classroom learning and agreed that humour helps them bond with their classmates. </w:t>
      </w:r>
    </w:p>
    <w:p w14:paraId="721C1842" w14:textId="0C8ECA97" w:rsidR="0036712C" w:rsidRPr="0036712C" w:rsidRDefault="0036712C" w:rsidP="00E35E9B">
      <w:pPr>
        <w:spacing w:line="480" w:lineRule="auto"/>
        <w:rPr>
          <w:rFonts w:ascii="Arial" w:hAnsi="Arial" w:cs="Arial"/>
          <w:sz w:val="24"/>
          <w:szCs w:val="24"/>
        </w:rPr>
      </w:pPr>
      <w:r w:rsidRPr="0036712C">
        <w:rPr>
          <w:rFonts w:ascii="Arial" w:hAnsi="Arial" w:cs="Arial"/>
          <w:sz w:val="24"/>
          <w:szCs w:val="24"/>
        </w:rPr>
        <w:lastRenderedPageBreak/>
        <w:t xml:space="preserve">During the creative conversation this was confirmed by one of the mature students who commented on a fun environment by saying:” </w:t>
      </w:r>
      <w:r w:rsidRPr="0036712C">
        <w:rPr>
          <w:rFonts w:ascii="Arial" w:hAnsi="Arial" w:cs="Arial"/>
          <w:i/>
          <w:sz w:val="24"/>
          <w:szCs w:val="24"/>
        </w:rPr>
        <w:t>…so you’re bonding and then you’re all helping each other more than you would have if it was serious</w:t>
      </w:r>
      <w:r w:rsidRPr="0036712C">
        <w:rPr>
          <w:rFonts w:ascii="Arial" w:hAnsi="Arial" w:cs="Arial"/>
          <w:sz w:val="24"/>
          <w:szCs w:val="24"/>
        </w:rPr>
        <w:t>.”</w:t>
      </w:r>
    </w:p>
    <w:p w14:paraId="3ADB9D3A" w14:textId="77777777" w:rsidR="0036712C" w:rsidRPr="0036712C" w:rsidRDefault="0036712C" w:rsidP="00E35E9B">
      <w:pPr>
        <w:spacing w:line="480" w:lineRule="auto"/>
        <w:rPr>
          <w:rFonts w:ascii="Arial" w:hAnsi="Arial" w:cs="Arial"/>
          <w:i/>
          <w:sz w:val="24"/>
          <w:szCs w:val="24"/>
        </w:rPr>
      </w:pPr>
      <w:r w:rsidRPr="0036712C">
        <w:rPr>
          <w:rFonts w:ascii="Arial" w:hAnsi="Arial" w:cs="Arial"/>
          <w:sz w:val="24"/>
          <w:szCs w:val="24"/>
        </w:rPr>
        <w:t>Mature students find it difficult to go back to higher education after years of being out of any kind of mainstream education. This has been classed as ‘scary’ on several occasions by several mature students most of whom haven’t been back in a learning environment since taking their GCSE’s. One of the mature students commented on humour making it easier to face ‘going back to school’ by saying: “…</w:t>
      </w:r>
      <w:r w:rsidRPr="0036712C">
        <w:rPr>
          <w:rFonts w:ascii="Arial" w:hAnsi="Arial" w:cs="Arial"/>
          <w:i/>
          <w:sz w:val="24"/>
          <w:szCs w:val="24"/>
        </w:rPr>
        <w:t>It does make it less scary. I think it’s inviting, it’s encouraging, it makes you want to be part of it because it’s a happy environment rather than being serious. So, I, definitely, think humour lightens all that, doesn’t it? It takes away the seriousness of it and then you’re not so afraid…And then you learn more, yeah. You’re more susceptible to it then…”</w:t>
      </w:r>
    </w:p>
    <w:p w14:paraId="162BA0A6" w14:textId="77777777" w:rsidR="0036712C" w:rsidRPr="0036712C" w:rsidRDefault="0036712C" w:rsidP="00E35E9B">
      <w:pPr>
        <w:spacing w:line="480" w:lineRule="auto"/>
        <w:rPr>
          <w:rFonts w:ascii="Arial" w:hAnsi="Arial" w:cs="Arial"/>
          <w:i/>
          <w:sz w:val="24"/>
          <w:szCs w:val="24"/>
        </w:rPr>
      </w:pPr>
      <w:r w:rsidRPr="0036712C">
        <w:rPr>
          <w:rFonts w:ascii="Arial" w:hAnsi="Arial" w:cs="Arial"/>
          <w:sz w:val="24"/>
          <w:szCs w:val="24"/>
        </w:rPr>
        <w:t xml:space="preserve">Trust was also identified as an important aspect of learning environment for mature students. This was mentioned a few times during the conversations but the summary was best given by one particular mature student:” … </w:t>
      </w:r>
      <w:r w:rsidRPr="0036712C">
        <w:rPr>
          <w:rFonts w:ascii="Arial" w:hAnsi="Arial" w:cs="Arial"/>
          <w:i/>
          <w:sz w:val="24"/>
          <w:szCs w:val="24"/>
        </w:rPr>
        <w:t>I think that humour and fun is a great equalizer and it invites everyone to be at that level, whereas when you get serious, and some people can be particularly serious, and some people find it hard to be not straight faced and straight laced but some people can find that entire approach to be very off putting and can be weary, so when you open up it invites the tutor to give a little bit of themselves, which is a form of trust.”</w:t>
      </w:r>
    </w:p>
    <w:p w14:paraId="22BECD55" w14:textId="77777777" w:rsidR="0036712C" w:rsidRPr="0036712C" w:rsidRDefault="0036712C" w:rsidP="00E35E9B">
      <w:pPr>
        <w:spacing w:line="480" w:lineRule="auto"/>
        <w:rPr>
          <w:rFonts w:ascii="Arial" w:hAnsi="Arial" w:cs="Arial"/>
          <w:i/>
          <w:sz w:val="24"/>
          <w:szCs w:val="24"/>
          <w:lang w:val="en-US"/>
        </w:rPr>
      </w:pPr>
      <w:r w:rsidRPr="0036712C">
        <w:rPr>
          <w:rFonts w:ascii="Arial" w:hAnsi="Arial" w:cs="Arial"/>
          <w:i/>
          <w:sz w:val="24"/>
          <w:szCs w:val="24"/>
        </w:rPr>
        <w:t>This was confirmed by one of the mature students:” …</w:t>
      </w:r>
      <w:r w:rsidRPr="0036712C">
        <w:rPr>
          <w:rFonts w:ascii="Arial" w:hAnsi="Arial" w:cs="Arial"/>
          <w:i/>
          <w:sz w:val="24"/>
          <w:szCs w:val="24"/>
          <w:lang w:val="en-US"/>
        </w:rPr>
        <w:t>: I think I would much prefer to be in an environment where there is that ability to be more relaxed and have fun…”</w:t>
      </w:r>
    </w:p>
    <w:p w14:paraId="0CD8053B" w14:textId="2226C022" w:rsidR="0036712C" w:rsidRDefault="0036712C" w:rsidP="00E35E9B">
      <w:pPr>
        <w:spacing w:line="480" w:lineRule="auto"/>
        <w:rPr>
          <w:rFonts w:ascii="Arial" w:hAnsi="Arial" w:cs="Arial"/>
          <w:i/>
          <w:sz w:val="24"/>
          <w:szCs w:val="24"/>
        </w:rPr>
      </w:pPr>
      <w:r w:rsidRPr="0036712C">
        <w:rPr>
          <w:rFonts w:ascii="Arial" w:hAnsi="Arial" w:cs="Arial"/>
          <w:i/>
          <w:sz w:val="24"/>
          <w:szCs w:val="24"/>
          <w:lang w:val="en-US"/>
        </w:rPr>
        <w:t>Another concurred:” … I would prefer a funnier environment because you retain the information more…”</w:t>
      </w:r>
      <w:r w:rsidR="00411408">
        <w:rPr>
          <w:rFonts w:ascii="Arial" w:hAnsi="Arial" w:cs="Arial"/>
          <w:i/>
          <w:sz w:val="24"/>
          <w:szCs w:val="24"/>
          <w:lang w:val="en-US"/>
        </w:rPr>
        <w:t xml:space="preserve"> </w:t>
      </w:r>
      <w:r w:rsidR="00411408" w:rsidRPr="00411408">
        <w:rPr>
          <w:rFonts w:ascii="Arial" w:hAnsi="Arial" w:cs="Arial"/>
          <w:sz w:val="24"/>
          <w:szCs w:val="24"/>
          <w:lang w:val="en-US"/>
        </w:rPr>
        <w:t>and</w:t>
      </w:r>
      <w:r w:rsidR="00411408">
        <w:rPr>
          <w:rFonts w:ascii="Arial" w:hAnsi="Arial" w:cs="Arial"/>
          <w:i/>
          <w:sz w:val="24"/>
          <w:szCs w:val="24"/>
          <w:lang w:val="en-US"/>
        </w:rPr>
        <w:t xml:space="preserve"> “…</w:t>
      </w:r>
      <w:r w:rsidR="00411408" w:rsidRPr="00411408">
        <w:rPr>
          <w:rFonts w:ascii="Arial" w:hAnsi="Arial" w:cs="Arial"/>
          <w:i/>
          <w:sz w:val="24"/>
          <w:szCs w:val="24"/>
        </w:rPr>
        <w:t xml:space="preserve">And it doesn’t matter if you say something silly because you’re </w:t>
      </w:r>
      <w:r w:rsidR="00411408" w:rsidRPr="00411408">
        <w:rPr>
          <w:rFonts w:ascii="Arial" w:hAnsi="Arial" w:cs="Arial"/>
          <w:i/>
          <w:sz w:val="24"/>
          <w:szCs w:val="24"/>
        </w:rPr>
        <w:lastRenderedPageBreak/>
        <w:t>all already in that humorous mode, so if you say something that’s wrong you don’t feel bad because it can just be covered up and laughed at</w:t>
      </w:r>
      <w:r w:rsidR="00411408">
        <w:rPr>
          <w:rFonts w:ascii="Arial" w:hAnsi="Arial" w:cs="Arial"/>
          <w:i/>
          <w:sz w:val="24"/>
          <w:szCs w:val="24"/>
        </w:rPr>
        <w:t>”</w:t>
      </w:r>
    </w:p>
    <w:p w14:paraId="43A5999D" w14:textId="1898EFEB" w:rsidR="00411408" w:rsidRPr="0036712C" w:rsidRDefault="00411408" w:rsidP="00E35E9B">
      <w:pPr>
        <w:spacing w:line="480" w:lineRule="auto"/>
        <w:rPr>
          <w:rFonts w:ascii="Arial" w:hAnsi="Arial" w:cs="Arial"/>
          <w:i/>
          <w:sz w:val="24"/>
          <w:szCs w:val="24"/>
          <w:lang w:val="en-US"/>
        </w:rPr>
      </w:pPr>
      <w:r>
        <w:rPr>
          <w:rFonts w:ascii="Arial" w:hAnsi="Arial" w:cs="Arial"/>
          <w:i/>
          <w:sz w:val="24"/>
          <w:szCs w:val="24"/>
        </w:rPr>
        <w:t>A shy student came forth with: “…</w:t>
      </w:r>
      <w:r w:rsidR="00A2208A" w:rsidRPr="00A2208A">
        <w:rPr>
          <w:rFonts w:ascii="Arial" w:hAnsi="Arial" w:cs="Arial"/>
          <w:i/>
          <w:sz w:val="24"/>
          <w:szCs w:val="24"/>
        </w:rPr>
        <w:t>I’m actually quite shy and I haven’t got a lot of confidence, so humour does help</w:t>
      </w:r>
      <w:r w:rsidR="00A2208A">
        <w:rPr>
          <w:rFonts w:ascii="Arial" w:hAnsi="Arial" w:cs="Arial"/>
          <w:i/>
          <w:sz w:val="24"/>
          <w:szCs w:val="24"/>
        </w:rPr>
        <w:t xml:space="preserve"> me, s</w:t>
      </w:r>
      <w:r w:rsidR="00A2208A" w:rsidRPr="00A2208A">
        <w:rPr>
          <w:rFonts w:ascii="Arial" w:hAnsi="Arial" w:cs="Arial"/>
          <w:i/>
          <w:sz w:val="24"/>
          <w:szCs w:val="24"/>
        </w:rPr>
        <w:t>ort of</w:t>
      </w:r>
      <w:r w:rsidR="00A2208A">
        <w:rPr>
          <w:rFonts w:ascii="Arial" w:hAnsi="Arial" w:cs="Arial"/>
          <w:i/>
          <w:sz w:val="24"/>
          <w:szCs w:val="24"/>
        </w:rPr>
        <w:t xml:space="preserve">, </w:t>
      </w:r>
      <w:r w:rsidR="00A2208A" w:rsidRPr="00A2208A">
        <w:rPr>
          <w:rFonts w:ascii="Arial" w:hAnsi="Arial" w:cs="Arial"/>
          <w:i/>
          <w:sz w:val="24"/>
          <w:szCs w:val="24"/>
        </w:rPr>
        <w:t>contribute and get involved</w:t>
      </w:r>
      <w:r w:rsidR="00A2208A">
        <w:rPr>
          <w:rFonts w:ascii="Arial" w:hAnsi="Arial" w:cs="Arial"/>
          <w:i/>
          <w:sz w:val="24"/>
          <w:szCs w:val="24"/>
        </w:rPr>
        <w:t>…”</w:t>
      </w:r>
    </w:p>
    <w:p w14:paraId="564D699F" w14:textId="26F02FC5" w:rsidR="0036712C" w:rsidRDefault="0036712C" w:rsidP="00E35E9B">
      <w:pPr>
        <w:spacing w:line="480" w:lineRule="auto"/>
        <w:rPr>
          <w:rFonts w:ascii="Arial" w:hAnsi="Arial" w:cs="Arial"/>
          <w:i/>
          <w:sz w:val="24"/>
          <w:szCs w:val="24"/>
          <w:lang w:val="en-US"/>
        </w:rPr>
      </w:pPr>
      <w:r w:rsidRPr="004F50FA">
        <w:rPr>
          <w:rFonts w:ascii="Arial" w:hAnsi="Arial" w:cs="Arial"/>
          <w:sz w:val="24"/>
          <w:szCs w:val="24"/>
          <w:lang w:val="en-US"/>
        </w:rPr>
        <w:t>Another mature student offers an opinion of a serious learning environment:</w:t>
      </w:r>
      <w:r w:rsidRPr="0036712C">
        <w:rPr>
          <w:rFonts w:ascii="Arial" w:hAnsi="Arial" w:cs="Arial"/>
          <w:i/>
          <w:sz w:val="24"/>
          <w:szCs w:val="24"/>
          <w:lang w:val="en-US"/>
        </w:rPr>
        <w:t xml:space="preserve"> “…Rather than being in an environment where there will never ever be humor and you can’t break dead locks in an environment like that. You can only turn up, you can only be serious, you can only sit down. It’s very scripted then you have to leave.  I’d fall asleep…”</w:t>
      </w:r>
    </w:p>
    <w:p w14:paraId="6765690A" w14:textId="213555AA" w:rsidR="00A2208A" w:rsidRPr="0036712C" w:rsidRDefault="00A2208A" w:rsidP="00E35E9B">
      <w:pPr>
        <w:spacing w:line="480" w:lineRule="auto"/>
        <w:rPr>
          <w:rFonts w:ascii="Arial" w:hAnsi="Arial" w:cs="Arial"/>
          <w:i/>
          <w:sz w:val="24"/>
          <w:szCs w:val="24"/>
          <w:lang w:val="en-US"/>
        </w:rPr>
      </w:pPr>
      <w:r w:rsidRPr="00A2208A">
        <w:rPr>
          <w:rFonts w:ascii="Arial" w:hAnsi="Arial" w:cs="Arial"/>
          <w:sz w:val="24"/>
          <w:szCs w:val="24"/>
          <w:lang w:val="en-US"/>
        </w:rPr>
        <w:t>This was mirrored in a response from a different interviewee, interviewed on a different day. They offered</w:t>
      </w:r>
      <w:r>
        <w:rPr>
          <w:rFonts w:ascii="Arial" w:hAnsi="Arial" w:cs="Arial"/>
          <w:i/>
          <w:sz w:val="24"/>
          <w:szCs w:val="24"/>
          <w:lang w:val="en-US"/>
        </w:rPr>
        <w:t>: “…</w:t>
      </w:r>
      <w:r w:rsidRPr="00A2208A">
        <w:rPr>
          <w:rFonts w:ascii="Arial" w:hAnsi="Arial" w:cs="Arial"/>
          <w:i/>
          <w:sz w:val="24"/>
          <w:szCs w:val="24"/>
        </w:rPr>
        <w:t>If it’s a formal environment you tend to watch what you’re doing, watch what you’re saying, how you’re sitting, how you’re putting yourself out there and a more relaxed environment with humour brings you out of yourself more, I think you can say things that you probably wouldn’t do in a formal environment, you couldn’t</w:t>
      </w:r>
      <w:r>
        <w:rPr>
          <w:rFonts w:ascii="Arial" w:hAnsi="Arial" w:cs="Arial"/>
          <w:i/>
          <w:sz w:val="24"/>
          <w:szCs w:val="24"/>
        </w:rPr>
        <w:t>, you’d have to behave…”</w:t>
      </w:r>
    </w:p>
    <w:p w14:paraId="72D9D3A6" w14:textId="77777777" w:rsidR="0036712C" w:rsidRPr="0036712C" w:rsidRDefault="0036712C" w:rsidP="00E35E9B">
      <w:pPr>
        <w:spacing w:line="480" w:lineRule="auto"/>
        <w:rPr>
          <w:rFonts w:ascii="Arial" w:hAnsi="Arial" w:cs="Arial"/>
          <w:sz w:val="24"/>
          <w:szCs w:val="24"/>
        </w:rPr>
      </w:pPr>
      <w:r w:rsidRPr="0036712C">
        <w:rPr>
          <w:rFonts w:ascii="Arial" w:hAnsi="Arial" w:cs="Arial"/>
          <w:sz w:val="24"/>
          <w:szCs w:val="24"/>
        </w:rPr>
        <w:t>Findings from this section seem to clearly point out the preferences of mature students. Humour is deemed helpful in forming bonds and participating in the discussions. Learning environment is deemed more enjoyable when humour is present and the preference seems to be to have humour present in everyday classroom learning. Mature students appear to have a deeper need for a relaxed environment where they can trust the group and the teacher enough to ask questions and no be singled out for it.</w:t>
      </w:r>
    </w:p>
    <w:p w14:paraId="43676737" w14:textId="615F40DE" w:rsidR="00314840" w:rsidRPr="00314840" w:rsidRDefault="00314840" w:rsidP="00E35E9B">
      <w:pPr>
        <w:spacing w:line="480" w:lineRule="auto"/>
        <w:rPr>
          <w:rFonts w:ascii="Arial" w:hAnsi="Arial" w:cs="Arial"/>
          <w:sz w:val="24"/>
          <w:szCs w:val="24"/>
          <w:lang w:val="en"/>
        </w:rPr>
      </w:pPr>
      <w:r w:rsidRPr="00314840">
        <w:rPr>
          <w:rFonts w:ascii="Arial" w:hAnsi="Arial" w:cs="Arial"/>
          <w:sz w:val="24"/>
          <w:szCs w:val="24"/>
          <w:lang w:val="en"/>
        </w:rPr>
        <w:t xml:space="preserve">Desberg </w:t>
      </w:r>
      <w:r w:rsidR="00411408">
        <w:rPr>
          <w:rFonts w:ascii="Arial" w:hAnsi="Arial" w:cs="Arial"/>
          <w:sz w:val="24"/>
          <w:szCs w:val="24"/>
          <w:lang w:val="en"/>
        </w:rPr>
        <w:t xml:space="preserve">(1970) </w:t>
      </w:r>
      <w:r w:rsidRPr="00314840">
        <w:rPr>
          <w:rFonts w:ascii="Arial" w:hAnsi="Arial" w:cs="Arial"/>
          <w:sz w:val="24"/>
          <w:szCs w:val="24"/>
          <w:lang w:val="en"/>
        </w:rPr>
        <w:t xml:space="preserve">and his colleagues found that people who use humour are seen as more intelligent, creative and competent than people who don’t. Weimer (2011) cites studies that show humour has a positive effect on students’ ratings, enhances instructors’ credibility and creates a more relaxed classroom environment in which students are less anxious </w:t>
      </w:r>
      <w:r w:rsidRPr="00314840">
        <w:rPr>
          <w:rFonts w:ascii="Arial" w:hAnsi="Arial" w:cs="Arial"/>
          <w:sz w:val="24"/>
          <w:szCs w:val="24"/>
          <w:lang w:val="en"/>
        </w:rPr>
        <w:lastRenderedPageBreak/>
        <w:t xml:space="preserve">about asking questions and making mistakes. Although a question whether ‘healing’ humour actually promotes learning, brings forth mixed findings, Weimer (2011) argues that there is an abundance of evidence that shows that humour is more likely to help create conditions that are conducive to learning. Elias (2015) argues that humour “…brings a sense of pleasure and appreciation and creates a common, positive emotional experience that the students share with each other and the teacher.” </w:t>
      </w:r>
    </w:p>
    <w:p w14:paraId="72C7529D" w14:textId="782CBB58" w:rsidR="00314840" w:rsidRDefault="00314840" w:rsidP="00E35E9B">
      <w:pPr>
        <w:spacing w:line="480" w:lineRule="auto"/>
        <w:rPr>
          <w:rFonts w:ascii="Arial" w:hAnsi="Arial" w:cs="Arial"/>
          <w:sz w:val="24"/>
          <w:szCs w:val="24"/>
        </w:rPr>
      </w:pPr>
    </w:p>
    <w:p w14:paraId="0FF4781A" w14:textId="28FC5166" w:rsidR="00912241" w:rsidRDefault="00FF20B7" w:rsidP="00E35E9B">
      <w:pPr>
        <w:spacing w:line="480" w:lineRule="auto"/>
        <w:rPr>
          <w:rFonts w:ascii="Arial" w:hAnsi="Arial" w:cs="Arial"/>
          <w:sz w:val="24"/>
          <w:szCs w:val="24"/>
        </w:rPr>
      </w:pPr>
      <w:bookmarkStart w:id="54" w:name="_Toc505948709"/>
      <w:bookmarkStart w:id="55" w:name="_Toc507947825"/>
      <w:r>
        <w:rPr>
          <w:rStyle w:val="Heading2Char"/>
          <w:color w:val="auto"/>
        </w:rPr>
        <w:t xml:space="preserve">4.1.2 </w:t>
      </w:r>
      <w:r w:rsidR="00540BFF" w:rsidRPr="00540BFF">
        <w:rPr>
          <w:rStyle w:val="Heading2Char"/>
          <w:color w:val="auto"/>
        </w:rPr>
        <w:t>Obje</w:t>
      </w:r>
      <w:r w:rsidR="008926B0" w:rsidRPr="00540BFF">
        <w:rPr>
          <w:rStyle w:val="Heading2Char"/>
          <w:color w:val="auto"/>
        </w:rPr>
        <w:t xml:space="preserve">ctive </w:t>
      </w:r>
      <w:r w:rsidR="00540BFF" w:rsidRPr="00540BFF">
        <w:rPr>
          <w:rStyle w:val="Heading2Char"/>
          <w:color w:val="auto"/>
        </w:rPr>
        <w:t>two</w:t>
      </w:r>
      <w:bookmarkEnd w:id="54"/>
      <w:bookmarkEnd w:id="55"/>
      <w:r w:rsidR="00540BFF" w:rsidRPr="00540BFF">
        <w:rPr>
          <w:rFonts w:ascii="Arial" w:hAnsi="Arial" w:cs="Arial"/>
          <w:sz w:val="24"/>
          <w:szCs w:val="24"/>
        </w:rPr>
        <w:t xml:space="preserve"> </w:t>
      </w:r>
      <w:r w:rsidR="008926B0">
        <w:rPr>
          <w:rFonts w:ascii="Arial" w:hAnsi="Arial" w:cs="Arial"/>
          <w:sz w:val="24"/>
          <w:szCs w:val="24"/>
        </w:rPr>
        <w:t>for this research was to explore the ‘</w:t>
      </w:r>
      <w:r w:rsidR="008926B0" w:rsidRPr="008926B0">
        <w:rPr>
          <w:rFonts w:ascii="Arial" w:hAnsi="Arial" w:cs="Arial"/>
          <w:sz w:val="24"/>
          <w:szCs w:val="24"/>
        </w:rPr>
        <w:t>influence of humour on the learning of new material for mature students</w:t>
      </w:r>
      <w:r w:rsidR="008926B0">
        <w:rPr>
          <w:rFonts w:ascii="Arial" w:hAnsi="Arial" w:cs="Arial"/>
          <w:sz w:val="24"/>
          <w:szCs w:val="24"/>
        </w:rPr>
        <w:t>’</w:t>
      </w:r>
      <w:r w:rsidR="008926B0" w:rsidRPr="008926B0">
        <w:rPr>
          <w:rFonts w:ascii="Arial" w:hAnsi="Arial" w:cs="Arial"/>
          <w:sz w:val="24"/>
          <w:szCs w:val="24"/>
        </w:rPr>
        <w:t>,</w:t>
      </w:r>
      <w:r w:rsidR="008926B0">
        <w:rPr>
          <w:rFonts w:ascii="Arial" w:hAnsi="Arial" w:cs="Arial"/>
          <w:sz w:val="24"/>
          <w:szCs w:val="24"/>
        </w:rPr>
        <w:t xml:space="preserve"> and this was addressed with section two and three of the </w:t>
      </w:r>
      <w:r w:rsidR="00AD2FE5">
        <w:rPr>
          <w:rFonts w:ascii="Arial" w:hAnsi="Arial" w:cs="Arial"/>
          <w:sz w:val="24"/>
          <w:szCs w:val="24"/>
        </w:rPr>
        <w:t xml:space="preserve">questionnaires. </w:t>
      </w:r>
    </w:p>
    <w:p w14:paraId="73E72329" w14:textId="1E84D49F" w:rsidR="00912241" w:rsidRDefault="00ED33B8" w:rsidP="00E35E9B">
      <w:pPr>
        <w:spacing w:line="480" w:lineRule="auto"/>
        <w:rPr>
          <w:rFonts w:ascii="Arial" w:hAnsi="Arial" w:cs="Arial"/>
          <w:sz w:val="24"/>
          <w:szCs w:val="24"/>
        </w:rPr>
      </w:pPr>
      <w:r>
        <w:rPr>
          <w:rFonts w:ascii="Arial" w:hAnsi="Arial" w:cs="Arial"/>
          <w:sz w:val="24"/>
          <w:szCs w:val="24"/>
        </w:rPr>
        <w:t xml:space="preserve">This section was focused on influence of humour on the process of learning new things. As a starting point, the questionnaire poses a question of humour in the classroom encouraging students to ask questions and talk to their tutor in order to clarify understanding. </w:t>
      </w:r>
      <w:r w:rsidR="00BA37E0">
        <w:rPr>
          <w:rFonts w:ascii="Arial" w:hAnsi="Arial" w:cs="Arial"/>
          <w:sz w:val="24"/>
          <w:szCs w:val="24"/>
        </w:rPr>
        <w:t xml:space="preserve">Fig 4 portrays summary of questionnaire responses. </w:t>
      </w:r>
    </w:p>
    <w:p w14:paraId="142CA6DA" w14:textId="2DB7F13C" w:rsidR="00224965" w:rsidRDefault="00A83F1C" w:rsidP="00E35E9B">
      <w:pPr>
        <w:spacing w:line="480" w:lineRule="auto"/>
        <w:rPr>
          <w:rFonts w:ascii="Arial" w:hAnsi="Arial" w:cs="Arial"/>
          <w:sz w:val="24"/>
          <w:szCs w:val="24"/>
        </w:rPr>
      </w:pPr>
      <w:r w:rsidRPr="00A83F1C">
        <w:rPr>
          <w:rFonts w:ascii="Arial" w:hAnsi="Arial" w:cs="Arial"/>
          <w:sz w:val="24"/>
          <w:szCs w:val="24"/>
        </w:rPr>
        <w:t>Three quarters of respondents agreed that humour is a useful tool when clarification is required as it encourages them to speak up.</w:t>
      </w:r>
    </w:p>
    <w:p w14:paraId="64E4F3EF" w14:textId="240C9A8C" w:rsidR="00912241" w:rsidRDefault="00224965" w:rsidP="009D32FD">
      <w:pPr>
        <w:spacing w:after="0" w:line="480" w:lineRule="auto"/>
        <w:rPr>
          <w:rFonts w:ascii="Arial" w:hAnsi="Arial" w:cs="Arial"/>
          <w:sz w:val="24"/>
          <w:szCs w:val="24"/>
        </w:rPr>
      </w:pPr>
      <w:r>
        <w:rPr>
          <w:noProof/>
          <w:lang w:eastAsia="en-GB"/>
        </w:rPr>
        <w:lastRenderedPageBreak/>
        <w:drawing>
          <wp:anchor distT="0" distB="0" distL="114300" distR="114300" simplePos="0" relativeHeight="251659264" behindDoc="0" locked="0" layoutInCell="1" allowOverlap="1" wp14:anchorId="719EE626" wp14:editId="60380E86">
            <wp:simplePos x="0" y="0"/>
            <wp:positionH relativeFrom="margin">
              <wp:align>left</wp:align>
            </wp:positionH>
            <wp:positionV relativeFrom="paragraph">
              <wp:posOffset>12065</wp:posOffset>
            </wp:positionV>
            <wp:extent cx="3987800" cy="4867275"/>
            <wp:effectExtent l="0" t="0" r="12700" b="9525"/>
            <wp:wrapThrough wrapText="bothSides">
              <wp:wrapPolygon edited="0">
                <wp:start x="0" y="0"/>
                <wp:lineTo x="0" y="21558"/>
                <wp:lineTo x="21566" y="21558"/>
                <wp:lineTo x="21566" y="0"/>
                <wp:lineTo x="0" y="0"/>
              </wp:wrapPolygon>
            </wp:wrapThrough>
            <wp:docPr id="9" name="Chart 9">
              <a:extLst xmlns:a="http://schemas.openxmlformats.org/drawingml/2006/main">
                <a:ext uri="{FF2B5EF4-FFF2-40B4-BE49-F238E27FC236}">
                  <a16:creationId xmlns:a16="http://schemas.microsoft.com/office/drawing/2014/main" id="{8FD02F45-8AE8-4A3B-BCAD-8705379948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094787">
        <w:rPr>
          <w:rFonts w:ascii="Arial" w:hAnsi="Arial" w:cs="Arial"/>
          <w:sz w:val="24"/>
          <w:szCs w:val="24"/>
        </w:rPr>
        <w:t xml:space="preserve"> It would appear that by reducing fear of speaking up, as a by-product, humour also reduces fear of new material as indicated by 91.7% of respondents who agreed. </w:t>
      </w:r>
      <w:r w:rsidR="003806AB">
        <w:rPr>
          <w:rFonts w:ascii="Arial" w:hAnsi="Arial" w:cs="Arial"/>
          <w:sz w:val="24"/>
          <w:szCs w:val="24"/>
        </w:rPr>
        <w:t xml:space="preserve">Three levels of difficulty were offered when talking about new material: very difficult, slightly difficult and easy, to gauge the preferences but the results have stayed firmly in the mid to high 70% range. </w:t>
      </w:r>
    </w:p>
    <w:p w14:paraId="4E4B969F" w14:textId="77777777" w:rsidR="00E35E9B" w:rsidRDefault="00E35E9B" w:rsidP="00E35E9B">
      <w:pPr>
        <w:spacing w:line="480" w:lineRule="auto"/>
        <w:rPr>
          <w:rFonts w:ascii="Arial" w:hAnsi="Arial" w:cs="Arial"/>
          <w:sz w:val="24"/>
          <w:szCs w:val="24"/>
        </w:rPr>
      </w:pPr>
    </w:p>
    <w:p w14:paraId="2D429733" w14:textId="06FA6043" w:rsidR="00BA37E0" w:rsidRDefault="00BA37E0" w:rsidP="009D32FD">
      <w:pPr>
        <w:spacing w:after="120" w:line="480" w:lineRule="auto"/>
        <w:rPr>
          <w:rFonts w:ascii="Arial" w:hAnsi="Arial" w:cs="Arial"/>
          <w:sz w:val="24"/>
          <w:szCs w:val="24"/>
        </w:rPr>
      </w:pPr>
      <w:r>
        <w:rPr>
          <w:rFonts w:ascii="Arial" w:hAnsi="Arial" w:cs="Arial"/>
          <w:sz w:val="24"/>
          <w:szCs w:val="24"/>
        </w:rPr>
        <w:t>Fig 4</w:t>
      </w:r>
    </w:p>
    <w:p w14:paraId="2B8E0CAF" w14:textId="0D28A544" w:rsidR="00E35E9B" w:rsidRDefault="00E35E9B" w:rsidP="00E35E9B">
      <w:pPr>
        <w:spacing w:line="480" w:lineRule="auto"/>
        <w:rPr>
          <w:rFonts w:ascii="Arial" w:hAnsi="Arial" w:cs="Arial"/>
          <w:sz w:val="24"/>
          <w:szCs w:val="24"/>
        </w:rPr>
      </w:pPr>
      <w:r>
        <w:rPr>
          <w:rFonts w:ascii="Arial" w:hAnsi="Arial" w:cs="Arial"/>
          <w:sz w:val="24"/>
          <w:szCs w:val="24"/>
        </w:rPr>
        <w:t>It would appear</w:t>
      </w:r>
      <w:r>
        <w:rPr>
          <w:rFonts w:ascii="Arial" w:hAnsi="Arial" w:cs="Arial"/>
          <w:sz w:val="24"/>
          <w:szCs w:val="24"/>
        </w:rPr>
        <w:t>,</w:t>
      </w:r>
      <w:r>
        <w:rPr>
          <w:rFonts w:ascii="Arial" w:hAnsi="Arial" w:cs="Arial"/>
          <w:sz w:val="24"/>
          <w:szCs w:val="24"/>
        </w:rPr>
        <w:t xml:space="preserve"> that</w:t>
      </w:r>
      <w:r>
        <w:rPr>
          <w:rFonts w:ascii="Arial" w:hAnsi="Arial" w:cs="Arial"/>
          <w:sz w:val="24"/>
          <w:szCs w:val="24"/>
        </w:rPr>
        <w:t>,</w:t>
      </w:r>
      <w:r>
        <w:rPr>
          <w:rFonts w:ascii="Arial" w:hAnsi="Arial" w:cs="Arial"/>
          <w:sz w:val="24"/>
          <w:szCs w:val="24"/>
        </w:rPr>
        <w:t xml:space="preserve"> the level of difficulty of the new material has little bearing on students’ preference to have humour present. </w:t>
      </w:r>
    </w:p>
    <w:p w14:paraId="2639EE46" w14:textId="40C6FF72" w:rsidR="00777E91" w:rsidRDefault="007B36FC" w:rsidP="00E35E9B">
      <w:pPr>
        <w:spacing w:line="480" w:lineRule="auto"/>
        <w:rPr>
          <w:rFonts w:ascii="Arial" w:hAnsi="Arial" w:cs="Arial"/>
          <w:sz w:val="24"/>
          <w:szCs w:val="24"/>
        </w:rPr>
      </w:pPr>
      <w:r>
        <w:rPr>
          <w:rFonts w:ascii="Arial" w:hAnsi="Arial" w:cs="Arial"/>
          <w:sz w:val="24"/>
          <w:szCs w:val="24"/>
        </w:rPr>
        <w:t>This assumption is supported by a 100% agreement that is</w:t>
      </w:r>
      <w:r w:rsidR="005E653E">
        <w:rPr>
          <w:rFonts w:ascii="Arial" w:hAnsi="Arial" w:cs="Arial"/>
          <w:sz w:val="24"/>
          <w:szCs w:val="24"/>
        </w:rPr>
        <w:t xml:space="preserve"> </w:t>
      </w:r>
      <w:r>
        <w:rPr>
          <w:rFonts w:ascii="Arial" w:hAnsi="Arial" w:cs="Arial"/>
          <w:sz w:val="24"/>
          <w:szCs w:val="24"/>
        </w:rPr>
        <w:t xml:space="preserve">easier to ask questions in a happy </w:t>
      </w:r>
      <w:r w:rsidR="005E653E">
        <w:rPr>
          <w:rFonts w:ascii="Arial" w:hAnsi="Arial" w:cs="Arial"/>
          <w:sz w:val="24"/>
          <w:szCs w:val="24"/>
        </w:rPr>
        <w:t>environment</w:t>
      </w:r>
      <w:r>
        <w:rPr>
          <w:rFonts w:ascii="Arial" w:hAnsi="Arial" w:cs="Arial"/>
          <w:sz w:val="24"/>
          <w:szCs w:val="24"/>
        </w:rPr>
        <w:t xml:space="preserve"> and </w:t>
      </w:r>
      <w:r w:rsidR="005E653E">
        <w:rPr>
          <w:rFonts w:ascii="Arial" w:hAnsi="Arial" w:cs="Arial"/>
          <w:sz w:val="24"/>
          <w:szCs w:val="24"/>
        </w:rPr>
        <w:t>91.7% respondents who say that they learn more when they have fun.</w:t>
      </w:r>
    </w:p>
    <w:p w14:paraId="0FFDDEAF" w14:textId="204BCF98" w:rsidR="00754C26" w:rsidRDefault="00A014DB" w:rsidP="00E35E9B">
      <w:pPr>
        <w:spacing w:line="480" w:lineRule="auto"/>
        <w:rPr>
          <w:rFonts w:ascii="Arial" w:hAnsi="Arial" w:cs="Arial"/>
          <w:sz w:val="24"/>
          <w:szCs w:val="24"/>
        </w:rPr>
      </w:pPr>
      <w:bookmarkStart w:id="56" w:name="_Hlk507849158"/>
      <w:r>
        <w:rPr>
          <w:rFonts w:ascii="Arial" w:hAnsi="Arial" w:cs="Arial"/>
          <w:sz w:val="24"/>
          <w:szCs w:val="24"/>
        </w:rPr>
        <w:t xml:space="preserve">Apart from enjoying learning new material though humour as indicated by more than 83% of the interviewees, more than 80% reported that they often remember material learned by what they found funny during the learning process. </w:t>
      </w:r>
    </w:p>
    <w:p w14:paraId="1767BFC1" w14:textId="6092E84C" w:rsidR="00A014DB" w:rsidRPr="00A014DB" w:rsidRDefault="00A014DB" w:rsidP="00E35E9B">
      <w:pPr>
        <w:spacing w:line="480" w:lineRule="auto"/>
        <w:rPr>
          <w:rFonts w:ascii="Arial" w:hAnsi="Arial" w:cs="Arial"/>
          <w:sz w:val="24"/>
          <w:szCs w:val="24"/>
        </w:rPr>
      </w:pPr>
      <w:r>
        <w:rPr>
          <w:rFonts w:ascii="Arial" w:hAnsi="Arial" w:cs="Arial"/>
          <w:sz w:val="24"/>
          <w:szCs w:val="24"/>
        </w:rPr>
        <w:lastRenderedPageBreak/>
        <w:t xml:space="preserve">This is supported by 83.3% of the respondents who agreed that that humour helps tehm retain new knowledge better and 80.6% who reported a better recall of material learnt through humour. </w:t>
      </w:r>
    </w:p>
    <w:bookmarkEnd w:id="56"/>
    <w:p w14:paraId="4C569CAC" w14:textId="6231474A" w:rsidR="0001186F" w:rsidRPr="0001186F" w:rsidRDefault="0001186F" w:rsidP="00E35E9B">
      <w:pPr>
        <w:spacing w:line="480" w:lineRule="auto"/>
        <w:rPr>
          <w:rFonts w:ascii="Arial" w:hAnsi="Arial" w:cs="Arial"/>
          <w:i/>
          <w:sz w:val="24"/>
          <w:szCs w:val="24"/>
          <w:lang w:val="en-US"/>
        </w:rPr>
      </w:pPr>
      <w:r w:rsidRPr="0001186F">
        <w:rPr>
          <w:rFonts w:ascii="Arial" w:hAnsi="Arial" w:cs="Arial"/>
          <w:sz w:val="24"/>
          <w:szCs w:val="24"/>
        </w:rPr>
        <w:t>One mature student summarised this point succinctly during a conversation: “…</w:t>
      </w:r>
      <w:bookmarkStart w:id="57" w:name="_Hlk506556863"/>
      <w:r w:rsidRPr="0001186F">
        <w:rPr>
          <w:rFonts w:ascii="Arial" w:hAnsi="Arial" w:cs="Arial"/>
          <w:i/>
          <w:sz w:val="24"/>
          <w:szCs w:val="24"/>
          <w:lang w:val="en-US"/>
        </w:rPr>
        <w:t>M</w:t>
      </w:r>
      <w:r w:rsidR="00224965">
        <w:rPr>
          <w:rFonts w:ascii="Arial" w:hAnsi="Arial" w:cs="Arial"/>
          <w:i/>
          <w:sz w:val="24"/>
          <w:szCs w:val="24"/>
          <w:lang w:val="en-US"/>
        </w:rPr>
        <w:t>y experience as a trainer is that</w:t>
      </w:r>
      <w:r w:rsidRPr="0001186F">
        <w:rPr>
          <w:rFonts w:ascii="Arial" w:hAnsi="Arial" w:cs="Arial"/>
          <w:i/>
          <w:sz w:val="24"/>
          <w:szCs w:val="24"/>
          <w:lang w:val="en-US"/>
        </w:rPr>
        <w:t xml:space="preserve"> comedy levels is one of the most important things I was first taught. People may not always remember what they were taught but they will remember how they feel and you can engage people with a feeling of trust and humor is a good way to do it. </w:t>
      </w:r>
      <w:bookmarkEnd w:id="57"/>
      <w:r w:rsidRPr="0001186F">
        <w:rPr>
          <w:rFonts w:ascii="Arial" w:hAnsi="Arial" w:cs="Arial"/>
          <w:i/>
          <w:sz w:val="24"/>
          <w:szCs w:val="24"/>
          <w:lang w:val="en-US"/>
        </w:rPr>
        <w:t>That’s a good way to bring people back into the class room or back into a training environment.”</w:t>
      </w:r>
    </w:p>
    <w:p w14:paraId="31C54AAD" w14:textId="77777777" w:rsidR="0001186F" w:rsidRPr="0001186F" w:rsidRDefault="0001186F" w:rsidP="00E35E9B">
      <w:pPr>
        <w:spacing w:line="480" w:lineRule="auto"/>
        <w:rPr>
          <w:rFonts w:ascii="Arial" w:hAnsi="Arial" w:cs="Arial"/>
          <w:i/>
          <w:sz w:val="24"/>
          <w:szCs w:val="24"/>
          <w:lang w:val="en-US"/>
        </w:rPr>
      </w:pPr>
      <w:r w:rsidRPr="0001186F">
        <w:rPr>
          <w:rFonts w:ascii="Arial" w:hAnsi="Arial" w:cs="Arial"/>
          <w:sz w:val="24"/>
          <w:szCs w:val="24"/>
          <w:lang w:val="en-US"/>
        </w:rPr>
        <w:t xml:space="preserve">Other mature students agreed on the point of humour helping them retain new knowledge better: </w:t>
      </w:r>
      <w:r w:rsidRPr="0001186F">
        <w:rPr>
          <w:rFonts w:ascii="Arial" w:hAnsi="Arial" w:cs="Arial"/>
          <w:i/>
          <w:sz w:val="24"/>
          <w:szCs w:val="24"/>
          <w:lang w:val="en-US"/>
        </w:rPr>
        <w:t>“…I would absorb the information easier</w:t>
      </w:r>
      <w:r w:rsidRPr="0001186F">
        <w:rPr>
          <w:rFonts w:ascii="Arial" w:hAnsi="Arial" w:cs="Arial"/>
          <w:sz w:val="24"/>
          <w:szCs w:val="24"/>
          <w:lang w:val="en-US"/>
        </w:rPr>
        <w:t>…”,” … My way of learning is more relaxed…”, “…</w:t>
      </w:r>
      <w:r w:rsidRPr="0001186F">
        <w:rPr>
          <w:rFonts w:ascii="Arial" w:hAnsi="Arial" w:cs="Arial"/>
          <w:i/>
          <w:sz w:val="24"/>
          <w:szCs w:val="24"/>
          <w:lang w:val="en-US"/>
        </w:rPr>
        <w:t>Humour is a good relief / stress breaker…”, “…by being open and jolly and friendly, it gives you an option to overcome that barrier because people do have barriers in certain subjects and it gets people to interact as well…”</w:t>
      </w:r>
    </w:p>
    <w:p w14:paraId="770EC0DA" w14:textId="45A5B048" w:rsidR="00DB5EAE" w:rsidRPr="00A72310" w:rsidRDefault="00DB5EAE" w:rsidP="00E35E9B">
      <w:pPr>
        <w:spacing w:line="480" w:lineRule="auto"/>
        <w:rPr>
          <w:rStyle w:val="Heading2Char"/>
          <w:i/>
          <w:color w:val="auto"/>
        </w:rPr>
      </w:pPr>
      <w:r>
        <w:rPr>
          <w:rFonts w:ascii="Arial" w:hAnsi="Arial" w:cs="Arial"/>
          <w:sz w:val="24"/>
          <w:szCs w:val="24"/>
        </w:rPr>
        <w:t>It has been suggested that humour during learning provides a well needed rest, between efforts to remember information, and as such it allows new information to sink in. One interviewee suggests that humour:” …</w:t>
      </w:r>
      <w:r w:rsidRPr="00DB5EAE">
        <w:rPr>
          <w:rFonts w:ascii="Arial" w:hAnsi="Arial" w:cs="Arial"/>
          <w:i/>
          <w:sz w:val="24"/>
          <w:szCs w:val="24"/>
        </w:rPr>
        <w:t>gives you that cool off couple of minutes where i can absorb that information you’ve given me. So yeah that can sink in before you start giving me more information, so that works better for me with banter and humour definitely and also retain the information when I go away because I’ll think back and replay things in my mind</w:t>
      </w:r>
      <w:r>
        <w:rPr>
          <w:rFonts w:ascii="Arial" w:hAnsi="Arial" w:cs="Arial"/>
          <w:sz w:val="24"/>
          <w:szCs w:val="24"/>
        </w:rPr>
        <w:t>”. This is supported by other interviewees who agree that humour: “</w:t>
      </w:r>
      <w:r>
        <w:rPr>
          <w:rFonts w:ascii="Arial" w:hAnsi="Arial" w:cs="Arial"/>
          <w:i/>
          <w:sz w:val="24"/>
          <w:szCs w:val="24"/>
        </w:rPr>
        <w:t>…</w:t>
      </w:r>
      <w:r w:rsidRPr="00DB5EAE">
        <w:rPr>
          <w:rFonts w:ascii="Arial" w:hAnsi="Arial" w:cs="Arial"/>
          <w:i/>
          <w:sz w:val="24"/>
          <w:szCs w:val="24"/>
        </w:rPr>
        <w:t xml:space="preserve"> gives you that space where you can retain information, you know you’ve got a breather</w:t>
      </w:r>
      <w:r>
        <w:rPr>
          <w:rFonts w:ascii="Arial" w:hAnsi="Arial" w:cs="Arial"/>
          <w:i/>
          <w:sz w:val="24"/>
          <w:szCs w:val="24"/>
        </w:rPr>
        <w:t xml:space="preserve">” </w:t>
      </w:r>
      <w:r w:rsidRPr="00E90E02">
        <w:rPr>
          <w:rFonts w:ascii="Arial" w:hAnsi="Arial" w:cs="Arial"/>
          <w:sz w:val="24"/>
          <w:szCs w:val="24"/>
        </w:rPr>
        <w:t>and</w:t>
      </w:r>
      <w:r w:rsidR="00E90E02" w:rsidRPr="00E90E02">
        <w:rPr>
          <w:rFonts w:ascii="Arial" w:hAnsi="Arial" w:cs="Arial"/>
          <w:sz w:val="24"/>
          <w:szCs w:val="24"/>
        </w:rPr>
        <w:t xml:space="preserve"> when asked about use of humour while covering new material</w:t>
      </w:r>
      <w:r w:rsidR="00E90E02">
        <w:rPr>
          <w:rFonts w:ascii="Arial" w:hAnsi="Arial" w:cs="Arial"/>
          <w:sz w:val="24"/>
          <w:szCs w:val="24"/>
        </w:rPr>
        <w:t>:</w:t>
      </w:r>
      <w:r>
        <w:rPr>
          <w:rFonts w:ascii="Arial" w:hAnsi="Arial" w:cs="Arial"/>
          <w:i/>
          <w:sz w:val="24"/>
          <w:szCs w:val="24"/>
        </w:rPr>
        <w:t xml:space="preserve"> “…</w:t>
      </w:r>
      <w:r w:rsidRPr="00A72310">
        <w:rPr>
          <w:rFonts w:ascii="Arial" w:hAnsi="Arial" w:cs="Arial"/>
          <w:i/>
          <w:sz w:val="24"/>
          <w:szCs w:val="24"/>
        </w:rPr>
        <w:t xml:space="preserve">You haven’t got stuff being fired at you, you can take that information </w:t>
      </w:r>
      <w:r w:rsidR="00A72310">
        <w:rPr>
          <w:rFonts w:ascii="Arial" w:hAnsi="Arial" w:cs="Arial"/>
          <w:i/>
          <w:sz w:val="24"/>
          <w:szCs w:val="24"/>
        </w:rPr>
        <w:t xml:space="preserve">in, </w:t>
      </w:r>
      <w:r w:rsidRPr="00A72310">
        <w:rPr>
          <w:rFonts w:ascii="Arial" w:hAnsi="Arial" w:cs="Arial"/>
          <w:i/>
          <w:sz w:val="24"/>
          <w:szCs w:val="24"/>
        </w:rPr>
        <w:t>better</w:t>
      </w:r>
      <w:r w:rsidR="00A72310">
        <w:rPr>
          <w:rFonts w:ascii="Arial" w:hAnsi="Arial" w:cs="Arial"/>
          <w:i/>
          <w:sz w:val="24"/>
          <w:szCs w:val="24"/>
        </w:rPr>
        <w:t>,</w:t>
      </w:r>
      <w:r w:rsidRPr="00A72310">
        <w:rPr>
          <w:rFonts w:ascii="Arial" w:hAnsi="Arial" w:cs="Arial"/>
          <w:i/>
          <w:sz w:val="24"/>
          <w:szCs w:val="24"/>
        </w:rPr>
        <w:t xml:space="preserve"> when you’ve broken it up a little…”</w:t>
      </w:r>
    </w:p>
    <w:p w14:paraId="7D0FD122" w14:textId="5B5EAA93" w:rsidR="00E90E02" w:rsidRPr="00E90E02" w:rsidRDefault="00E90E02" w:rsidP="00E35E9B">
      <w:pPr>
        <w:spacing w:line="480" w:lineRule="auto"/>
        <w:rPr>
          <w:rFonts w:ascii="Arial" w:hAnsi="Arial" w:cs="Arial"/>
          <w:i/>
          <w:sz w:val="24"/>
          <w:szCs w:val="24"/>
        </w:rPr>
      </w:pPr>
      <w:r>
        <w:rPr>
          <w:rFonts w:ascii="Arial" w:hAnsi="Arial" w:cs="Arial"/>
          <w:sz w:val="24"/>
          <w:szCs w:val="24"/>
        </w:rPr>
        <w:lastRenderedPageBreak/>
        <w:t>When talking about learning potentially difficult material, fear of failing to learn it quickly has been discussed as humour has been identified as a great equalizer:” …</w:t>
      </w:r>
      <w:r w:rsidRPr="00E90E02">
        <w:rPr>
          <w:rFonts w:ascii="Arial" w:hAnsi="Arial" w:cs="Arial"/>
          <w:i/>
          <w:sz w:val="24"/>
          <w:szCs w:val="24"/>
        </w:rPr>
        <w:t xml:space="preserve"> Humour is very accommodating, people accept that people may maybe miss a point, maybe not understand, deflect that around the entire room and everyone learns from that and I think this is what this is about, how humour helps in the learning process</w:t>
      </w:r>
      <w:r>
        <w:rPr>
          <w:rFonts w:ascii="Arial" w:hAnsi="Arial" w:cs="Arial"/>
          <w:i/>
          <w:sz w:val="24"/>
          <w:szCs w:val="24"/>
        </w:rPr>
        <w:t xml:space="preserve">…” </w:t>
      </w:r>
    </w:p>
    <w:p w14:paraId="34ACC6F7" w14:textId="3F1E4826" w:rsidR="00F916C3" w:rsidRPr="00F916C3" w:rsidRDefault="00F916C3" w:rsidP="00E35E9B">
      <w:pPr>
        <w:spacing w:line="480" w:lineRule="auto"/>
        <w:rPr>
          <w:rFonts w:ascii="Arial" w:hAnsi="Arial" w:cs="Arial"/>
          <w:sz w:val="24"/>
          <w:szCs w:val="24"/>
        </w:rPr>
      </w:pPr>
      <w:r w:rsidRPr="00F916C3">
        <w:rPr>
          <w:rFonts w:ascii="Arial" w:hAnsi="Arial" w:cs="Arial"/>
          <w:sz w:val="24"/>
          <w:szCs w:val="24"/>
        </w:rPr>
        <w:t>Powell and Andresen (1985), found that, “humour, provided it is not used to excess, can increase attention and interest and help to illustrate and reinforce what is being taught”.  A study of Humour in Adult Learning, carried out in 1995 by Joyce Saltman of Columbia University, discovered that positive humour, especially when pertinent to the material, can, “help establish a climate conducive to adult learning, defuse stress, provide an effective message delivery system aiding retention of information, break down barriers between facilitators and learners, and foster cohesiveness.” (Saltman, 1995)</w:t>
      </w:r>
    </w:p>
    <w:p w14:paraId="6359D05D" w14:textId="021B4D21" w:rsidR="00F916C3" w:rsidRDefault="00F916C3" w:rsidP="00E35E9B">
      <w:pPr>
        <w:spacing w:line="480" w:lineRule="auto"/>
        <w:rPr>
          <w:rFonts w:ascii="Arial" w:hAnsi="Arial" w:cs="Arial"/>
          <w:sz w:val="24"/>
          <w:szCs w:val="24"/>
        </w:rPr>
      </w:pPr>
      <w:r w:rsidRPr="00F916C3">
        <w:rPr>
          <w:rFonts w:ascii="Arial" w:hAnsi="Arial" w:cs="Arial"/>
          <w:sz w:val="24"/>
          <w:szCs w:val="24"/>
        </w:rPr>
        <w:t xml:space="preserve">In a series of studies carried out in 1970’s with Harvard students, Peter Desberg and colleagues discovered that the use of humorous stories and anecdotes to present difficult ideas can be beneficial. “There is really good evidence that people remember stories and jokes better than content,” he says. “Storytelling and metaphor helps people remember concepts more easily.” </w:t>
      </w:r>
    </w:p>
    <w:p w14:paraId="6C6A898F" w14:textId="1FBE96C1" w:rsidR="00030E60" w:rsidRPr="00F916C3" w:rsidRDefault="00030E60" w:rsidP="00E35E9B">
      <w:pPr>
        <w:spacing w:line="480" w:lineRule="auto"/>
        <w:rPr>
          <w:rFonts w:ascii="Arial" w:hAnsi="Arial" w:cs="Arial"/>
          <w:sz w:val="24"/>
          <w:szCs w:val="24"/>
        </w:rPr>
      </w:pPr>
      <w:r>
        <w:rPr>
          <w:rFonts w:ascii="Arial" w:hAnsi="Arial" w:cs="Arial"/>
          <w:sz w:val="24"/>
          <w:szCs w:val="24"/>
        </w:rPr>
        <w:t xml:space="preserve">Findings from this section of the study support and agree with existing literature </w:t>
      </w:r>
      <w:r w:rsidR="00E44E26">
        <w:rPr>
          <w:rFonts w:ascii="Arial" w:hAnsi="Arial" w:cs="Arial"/>
          <w:sz w:val="24"/>
          <w:szCs w:val="24"/>
        </w:rPr>
        <w:t xml:space="preserve">(Rizzolo, 2009; Forsyth,2017) </w:t>
      </w:r>
      <w:r>
        <w:rPr>
          <w:rFonts w:ascii="Arial" w:hAnsi="Arial" w:cs="Arial"/>
          <w:sz w:val="24"/>
          <w:szCs w:val="24"/>
        </w:rPr>
        <w:t xml:space="preserve">about humour being perceived as a stress lowering tool, which in turn increases the enjoyment factors of the learning process. Agreement is also reached on humorous content being more memorable and easier to recall at a later </w:t>
      </w:r>
      <w:r w:rsidR="005A692E">
        <w:rPr>
          <w:rFonts w:ascii="Arial" w:hAnsi="Arial" w:cs="Arial"/>
          <w:sz w:val="24"/>
          <w:szCs w:val="24"/>
        </w:rPr>
        <w:t>date, which</w:t>
      </w:r>
      <w:r>
        <w:rPr>
          <w:rFonts w:ascii="Arial" w:hAnsi="Arial" w:cs="Arial"/>
          <w:sz w:val="24"/>
          <w:szCs w:val="24"/>
        </w:rPr>
        <w:t xml:space="preserve"> would suggest that humour as a learning and teaching tool has potential to be very effective providing it is used appropriately. </w:t>
      </w:r>
    </w:p>
    <w:p w14:paraId="099CF929" w14:textId="063989DC" w:rsidR="00F916C3" w:rsidRDefault="00F916C3" w:rsidP="000D55FC">
      <w:pPr>
        <w:spacing w:line="360" w:lineRule="auto"/>
        <w:rPr>
          <w:rFonts w:ascii="Arial" w:hAnsi="Arial" w:cs="Arial"/>
          <w:sz w:val="24"/>
          <w:szCs w:val="24"/>
        </w:rPr>
      </w:pPr>
    </w:p>
    <w:p w14:paraId="0D140B33" w14:textId="77777777" w:rsidR="00EF24DA" w:rsidRDefault="00794955" w:rsidP="00E35E9B">
      <w:pPr>
        <w:spacing w:line="480" w:lineRule="auto"/>
        <w:rPr>
          <w:rFonts w:ascii="Arial" w:hAnsi="Arial" w:cs="Arial"/>
          <w:sz w:val="24"/>
          <w:szCs w:val="24"/>
        </w:rPr>
      </w:pPr>
      <w:bookmarkStart w:id="58" w:name="_Toc505948710"/>
      <w:r>
        <w:rPr>
          <w:noProof/>
          <w:lang w:eastAsia="en-GB"/>
        </w:rPr>
        <w:lastRenderedPageBreak/>
        <w:drawing>
          <wp:anchor distT="0" distB="0" distL="114300" distR="114300" simplePos="0" relativeHeight="251660288" behindDoc="0" locked="0" layoutInCell="1" allowOverlap="1" wp14:anchorId="090DAA5E" wp14:editId="36A5E0D7">
            <wp:simplePos x="0" y="0"/>
            <wp:positionH relativeFrom="margin">
              <wp:align>left</wp:align>
            </wp:positionH>
            <wp:positionV relativeFrom="paragraph">
              <wp:posOffset>620395</wp:posOffset>
            </wp:positionV>
            <wp:extent cx="3464560" cy="3263900"/>
            <wp:effectExtent l="0" t="0" r="2540" b="12700"/>
            <wp:wrapThrough wrapText="bothSides">
              <wp:wrapPolygon edited="0">
                <wp:start x="0" y="0"/>
                <wp:lineTo x="0" y="21558"/>
                <wp:lineTo x="21497" y="21558"/>
                <wp:lineTo x="21497" y="0"/>
                <wp:lineTo x="0" y="0"/>
              </wp:wrapPolygon>
            </wp:wrapThrough>
            <wp:docPr id="10" name="Chart 10">
              <a:extLst xmlns:a="http://schemas.openxmlformats.org/drawingml/2006/main">
                <a:ext uri="{FF2B5EF4-FFF2-40B4-BE49-F238E27FC236}">
                  <a16:creationId xmlns:a16="http://schemas.microsoft.com/office/drawing/2014/main" id="{2E7A8A17-B5A7-435A-93B3-8A01C2710D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bookmarkStart w:id="59" w:name="_Toc507947826"/>
      <w:r w:rsidR="00FF20B7">
        <w:rPr>
          <w:rStyle w:val="Heading2Char"/>
          <w:color w:val="auto"/>
        </w:rPr>
        <w:t xml:space="preserve">4.1.3 </w:t>
      </w:r>
      <w:r w:rsidR="00540BFF" w:rsidRPr="00540BFF">
        <w:rPr>
          <w:rStyle w:val="Heading2Char"/>
          <w:color w:val="auto"/>
        </w:rPr>
        <w:t>Objective three</w:t>
      </w:r>
      <w:bookmarkEnd w:id="58"/>
      <w:bookmarkEnd w:id="59"/>
      <w:r w:rsidR="00AD2FE5" w:rsidRPr="00540BFF">
        <w:rPr>
          <w:rFonts w:ascii="Arial" w:hAnsi="Arial" w:cs="Arial"/>
          <w:sz w:val="24"/>
          <w:szCs w:val="24"/>
        </w:rPr>
        <w:t xml:space="preserve"> </w:t>
      </w:r>
      <w:r w:rsidR="00AD2FE5">
        <w:rPr>
          <w:rFonts w:ascii="Arial" w:hAnsi="Arial" w:cs="Arial"/>
          <w:sz w:val="24"/>
          <w:szCs w:val="24"/>
        </w:rPr>
        <w:t>was to explore the ‘</w:t>
      </w:r>
      <w:r w:rsidR="008926B0" w:rsidRPr="008926B0">
        <w:rPr>
          <w:rFonts w:ascii="Arial" w:hAnsi="Arial" w:cs="Arial"/>
          <w:sz w:val="24"/>
          <w:szCs w:val="24"/>
        </w:rPr>
        <w:t>effect of humour on attention, concentration and engagement of learners</w:t>
      </w:r>
      <w:r w:rsidR="00AD2FE5">
        <w:rPr>
          <w:rFonts w:ascii="Arial" w:hAnsi="Arial" w:cs="Arial"/>
          <w:sz w:val="24"/>
          <w:szCs w:val="24"/>
        </w:rPr>
        <w:t>’</w:t>
      </w:r>
      <w:r w:rsidR="00B134F8">
        <w:rPr>
          <w:rFonts w:ascii="Arial" w:hAnsi="Arial" w:cs="Arial"/>
          <w:sz w:val="24"/>
          <w:szCs w:val="24"/>
        </w:rPr>
        <w:t xml:space="preserve">. </w:t>
      </w:r>
    </w:p>
    <w:p w14:paraId="783FFF6C" w14:textId="2A3ABE3E" w:rsidR="00BA37E0" w:rsidRDefault="008B5895" w:rsidP="009D32FD">
      <w:pPr>
        <w:spacing w:after="0" w:line="480" w:lineRule="auto"/>
        <w:rPr>
          <w:rFonts w:ascii="Arial" w:hAnsi="Arial" w:cs="Arial"/>
          <w:sz w:val="24"/>
          <w:szCs w:val="24"/>
        </w:rPr>
      </w:pPr>
      <w:r>
        <w:rPr>
          <w:rFonts w:ascii="Arial" w:hAnsi="Arial" w:cs="Arial"/>
          <w:sz w:val="24"/>
          <w:szCs w:val="24"/>
        </w:rPr>
        <w:t>Questionnaire starts with a simple question; Does humour help you pay attention? 75% of the respondents answered affirmatively. Only 11% reported finding humour a distraction. Although this is a low percentage, its sheer existence, signals that further research into it might be justified</w:t>
      </w:r>
      <w:r w:rsidR="00EF24DA">
        <w:rPr>
          <w:rFonts w:ascii="Arial" w:hAnsi="Arial" w:cs="Arial"/>
          <w:sz w:val="24"/>
          <w:szCs w:val="24"/>
        </w:rPr>
        <w:t>.</w:t>
      </w:r>
      <w:r w:rsidR="00794955">
        <w:rPr>
          <w:rFonts w:ascii="Arial" w:hAnsi="Arial" w:cs="Arial"/>
          <w:sz w:val="24"/>
          <w:szCs w:val="24"/>
        </w:rPr>
        <w:t xml:space="preserve"> </w:t>
      </w:r>
    </w:p>
    <w:p w14:paraId="22F64DFB" w14:textId="77777777" w:rsidR="00EF24DA" w:rsidRDefault="00EF24DA" w:rsidP="009D32FD">
      <w:pPr>
        <w:spacing w:after="0" w:line="480" w:lineRule="auto"/>
        <w:rPr>
          <w:rFonts w:ascii="Arial" w:hAnsi="Arial" w:cs="Arial"/>
          <w:sz w:val="24"/>
          <w:szCs w:val="24"/>
        </w:rPr>
      </w:pPr>
    </w:p>
    <w:p w14:paraId="784F2C13" w14:textId="60ADD049" w:rsidR="00BA37E0" w:rsidRDefault="00BA37E0" w:rsidP="00E35E9B">
      <w:pPr>
        <w:spacing w:line="480" w:lineRule="auto"/>
        <w:rPr>
          <w:rFonts w:ascii="Arial" w:hAnsi="Arial" w:cs="Arial"/>
          <w:sz w:val="24"/>
          <w:szCs w:val="24"/>
        </w:rPr>
      </w:pPr>
      <w:r>
        <w:rPr>
          <w:rFonts w:ascii="Arial" w:hAnsi="Arial" w:cs="Arial"/>
          <w:sz w:val="24"/>
          <w:szCs w:val="24"/>
        </w:rPr>
        <w:t>Fig 5</w:t>
      </w:r>
    </w:p>
    <w:p w14:paraId="50109A80" w14:textId="52D136A7" w:rsidR="008B5895" w:rsidRDefault="00EF24DA" w:rsidP="00E35E9B">
      <w:pPr>
        <w:spacing w:line="480" w:lineRule="auto"/>
        <w:rPr>
          <w:rFonts w:ascii="Arial" w:hAnsi="Arial" w:cs="Arial"/>
          <w:sz w:val="24"/>
          <w:szCs w:val="24"/>
        </w:rPr>
      </w:pPr>
      <w:r>
        <w:rPr>
          <w:rFonts w:ascii="Arial" w:hAnsi="Arial" w:cs="Arial"/>
          <w:sz w:val="24"/>
          <w:szCs w:val="24"/>
        </w:rPr>
        <w:t xml:space="preserve"> It does also signal that 88.9% didn’t find it a distraction, which, combined with 77.8% who reported that humour helps them concentrate better, </w:t>
      </w:r>
      <w:r w:rsidR="00794955">
        <w:rPr>
          <w:rFonts w:ascii="Arial" w:hAnsi="Arial" w:cs="Arial"/>
          <w:sz w:val="24"/>
          <w:szCs w:val="24"/>
        </w:rPr>
        <w:t xml:space="preserve">clearly points out that benefits of having humour outweigh the disadvantages. </w:t>
      </w:r>
      <w:r w:rsidR="00BA37E0">
        <w:rPr>
          <w:rFonts w:ascii="Arial" w:hAnsi="Arial" w:cs="Arial"/>
          <w:sz w:val="24"/>
          <w:szCs w:val="24"/>
        </w:rPr>
        <w:t xml:space="preserve">Fig 5 provides a visual representation of responses. </w:t>
      </w:r>
    </w:p>
    <w:p w14:paraId="7D277B3F" w14:textId="4D9BB795" w:rsidR="00794955" w:rsidRDefault="00794955" w:rsidP="00E35E9B">
      <w:pPr>
        <w:spacing w:line="480" w:lineRule="auto"/>
        <w:rPr>
          <w:rFonts w:ascii="Arial" w:hAnsi="Arial" w:cs="Arial"/>
          <w:sz w:val="24"/>
          <w:szCs w:val="24"/>
        </w:rPr>
      </w:pPr>
      <w:r>
        <w:rPr>
          <w:rFonts w:ascii="Arial" w:hAnsi="Arial" w:cs="Arial"/>
          <w:sz w:val="24"/>
          <w:szCs w:val="24"/>
        </w:rPr>
        <w:t>Interesting finding is that only 2.8% reported being worried about missing something funny if they don’t pay attention. This would mean that students don’t turn up for class because they expect to be entertained</w:t>
      </w:r>
      <w:r w:rsidR="00CE5375">
        <w:rPr>
          <w:rFonts w:ascii="Arial" w:hAnsi="Arial" w:cs="Arial"/>
          <w:sz w:val="24"/>
          <w:szCs w:val="24"/>
        </w:rPr>
        <w:t xml:space="preserve">. </w:t>
      </w:r>
      <w:r w:rsidR="00800A1A">
        <w:rPr>
          <w:rFonts w:ascii="Arial" w:hAnsi="Arial" w:cs="Arial"/>
          <w:sz w:val="24"/>
          <w:szCs w:val="24"/>
        </w:rPr>
        <w:t>But that</w:t>
      </w:r>
      <w:r w:rsidR="00CE5375">
        <w:rPr>
          <w:rFonts w:ascii="Arial" w:hAnsi="Arial" w:cs="Arial"/>
          <w:sz w:val="24"/>
          <w:szCs w:val="24"/>
        </w:rPr>
        <w:t xml:space="preserve"> humour is seen as a welcome element of th</w:t>
      </w:r>
      <w:r w:rsidR="00800A1A">
        <w:rPr>
          <w:rFonts w:ascii="Arial" w:hAnsi="Arial" w:cs="Arial"/>
          <w:sz w:val="24"/>
          <w:szCs w:val="24"/>
        </w:rPr>
        <w:t>e teaching / learning sessions, as witnessed by 94.4% who agreed that humour should be a part of every classroom.</w:t>
      </w:r>
    </w:p>
    <w:p w14:paraId="503996C6" w14:textId="4B928A4F" w:rsidR="0079776F" w:rsidRDefault="0079776F" w:rsidP="00E35E9B">
      <w:pPr>
        <w:spacing w:line="480" w:lineRule="auto"/>
        <w:rPr>
          <w:rFonts w:ascii="Arial" w:hAnsi="Arial" w:cs="Arial"/>
          <w:sz w:val="24"/>
          <w:szCs w:val="24"/>
        </w:rPr>
      </w:pPr>
      <w:r>
        <w:rPr>
          <w:rFonts w:ascii="Arial" w:hAnsi="Arial" w:cs="Arial"/>
          <w:sz w:val="24"/>
          <w:szCs w:val="24"/>
        </w:rPr>
        <w:t>An interviewee commented on concentration in class: “…</w:t>
      </w:r>
      <w:r w:rsidRPr="0079776F">
        <w:rPr>
          <w:rFonts w:ascii="Arial" w:hAnsi="Arial" w:cs="Arial"/>
          <w:i/>
          <w:sz w:val="24"/>
          <w:szCs w:val="24"/>
        </w:rPr>
        <w:t>If somebody’s just straight faced, reading from a book you</w:t>
      </w:r>
      <w:r>
        <w:rPr>
          <w:rFonts w:ascii="Arial" w:hAnsi="Arial" w:cs="Arial"/>
          <w:i/>
          <w:sz w:val="24"/>
          <w:szCs w:val="24"/>
        </w:rPr>
        <w:t>,</w:t>
      </w:r>
      <w:r w:rsidRPr="0079776F">
        <w:rPr>
          <w:rFonts w:ascii="Arial" w:hAnsi="Arial" w:cs="Arial"/>
          <w:i/>
          <w:sz w:val="24"/>
          <w:szCs w:val="24"/>
        </w:rPr>
        <w:t xml:space="preserve"> kind of</w:t>
      </w:r>
      <w:r>
        <w:rPr>
          <w:rFonts w:ascii="Arial" w:hAnsi="Arial" w:cs="Arial"/>
          <w:i/>
          <w:sz w:val="24"/>
          <w:szCs w:val="24"/>
        </w:rPr>
        <w:t>,</w:t>
      </w:r>
      <w:r w:rsidRPr="0079776F">
        <w:rPr>
          <w:rFonts w:ascii="Arial" w:hAnsi="Arial" w:cs="Arial"/>
          <w:i/>
          <w:sz w:val="24"/>
          <w:szCs w:val="24"/>
        </w:rPr>
        <w:t xml:space="preserve"> zone out but if it comes to a funny part you</w:t>
      </w:r>
      <w:r>
        <w:rPr>
          <w:rFonts w:ascii="Arial" w:hAnsi="Arial" w:cs="Arial"/>
          <w:i/>
          <w:sz w:val="24"/>
          <w:szCs w:val="24"/>
        </w:rPr>
        <w:t>,</w:t>
      </w:r>
      <w:r w:rsidRPr="0079776F">
        <w:rPr>
          <w:rFonts w:ascii="Arial" w:hAnsi="Arial" w:cs="Arial"/>
          <w:i/>
          <w:sz w:val="24"/>
          <w:szCs w:val="24"/>
        </w:rPr>
        <w:t xml:space="preserve"> kind of</w:t>
      </w:r>
      <w:r>
        <w:rPr>
          <w:rFonts w:ascii="Arial" w:hAnsi="Arial" w:cs="Arial"/>
          <w:i/>
          <w:sz w:val="24"/>
          <w:szCs w:val="24"/>
        </w:rPr>
        <w:t>,</w:t>
      </w:r>
      <w:r w:rsidRPr="0079776F">
        <w:rPr>
          <w:rFonts w:ascii="Arial" w:hAnsi="Arial" w:cs="Arial"/>
          <w:i/>
          <w:sz w:val="24"/>
          <w:szCs w:val="24"/>
        </w:rPr>
        <w:t xml:space="preserve"> pay </w:t>
      </w:r>
      <w:r w:rsidRPr="0079776F">
        <w:rPr>
          <w:rFonts w:ascii="Arial" w:hAnsi="Arial" w:cs="Arial"/>
          <w:i/>
          <w:sz w:val="24"/>
          <w:szCs w:val="24"/>
        </w:rPr>
        <w:lastRenderedPageBreak/>
        <w:t>more attention because there’s humour there.”</w:t>
      </w:r>
      <w:r>
        <w:rPr>
          <w:rFonts w:ascii="Arial" w:hAnsi="Arial" w:cs="Arial"/>
          <w:i/>
          <w:sz w:val="24"/>
          <w:szCs w:val="24"/>
        </w:rPr>
        <w:t xml:space="preserve"> </w:t>
      </w:r>
      <w:r w:rsidRPr="0079776F">
        <w:rPr>
          <w:rFonts w:ascii="Arial" w:hAnsi="Arial" w:cs="Arial"/>
          <w:sz w:val="24"/>
          <w:szCs w:val="24"/>
        </w:rPr>
        <w:t>Highlighting the fact that humour does increase focus and concentration.</w:t>
      </w:r>
    </w:p>
    <w:p w14:paraId="4FD0DED3" w14:textId="3E4F90FD" w:rsidR="0079776F" w:rsidRDefault="0079776F" w:rsidP="00E35E9B">
      <w:pPr>
        <w:spacing w:line="480" w:lineRule="auto"/>
        <w:rPr>
          <w:rFonts w:ascii="Arial" w:hAnsi="Arial" w:cs="Arial"/>
          <w:sz w:val="24"/>
          <w:szCs w:val="24"/>
        </w:rPr>
      </w:pPr>
      <w:r>
        <w:rPr>
          <w:rFonts w:ascii="Arial" w:hAnsi="Arial" w:cs="Arial"/>
          <w:sz w:val="24"/>
          <w:szCs w:val="24"/>
        </w:rPr>
        <w:t>Through embarrassed laughter a mature student in-avertedly admits to not always paying attention: “…</w:t>
      </w:r>
      <w:r w:rsidRPr="0079776F">
        <w:rPr>
          <w:rFonts w:ascii="Arial" w:hAnsi="Arial" w:cs="Arial"/>
          <w:sz w:val="24"/>
          <w:szCs w:val="24"/>
        </w:rPr>
        <w:t>You want to know what they’re laughing at, you know why they’re laughing and if the class are laughing at you’ve not been paying attention you are like ‘a</w:t>
      </w:r>
      <w:r>
        <w:rPr>
          <w:rFonts w:ascii="Arial" w:hAnsi="Arial" w:cs="Arial"/>
          <w:sz w:val="24"/>
          <w:szCs w:val="24"/>
        </w:rPr>
        <w:t>a</w:t>
      </w:r>
      <w:r w:rsidRPr="0079776F">
        <w:rPr>
          <w:rFonts w:ascii="Arial" w:hAnsi="Arial" w:cs="Arial"/>
          <w:sz w:val="24"/>
          <w:szCs w:val="24"/>
        </w:rPr>
        <w:t>w what’s everyone lau</w:t>
      </w:r>
      <w:r>
        <w:rPr>
          <w:rFonts w:ascii="Arial" w:hAnsi="Arial" w:cs="Arial"/>
          <w:sz w:val="24"/>
          <w:szCs w:val="24"/>
        </w:rPr>
        <w:t>ghing at?</w:t>
      </w:r>
      <w:r w:rsidR="00E32195">
        <w:rPr>
          <w:rFonts w:ascii="Arial" w:hAnsi="Arial" w:cs="Arial"/>
          <w:sz w:val="24"/>
          <w:szCs w:val="24"/>
        </w:rPr>
        <w:t xml:space="preserve"> ...</w:t>
      </w:r>
      <w:r w:rsidR="00E32195" w:rsidRPr="00E32195">
        <w:rPr>
          <w:sz w:val="24"/>
          <w:szCs w:val="24"/>
        </w:rPr>
        <w:t xml:space="preserve"> </w:t>
      </w:r>
      <w:r w:rsidR="00E32195" w:rsidRPr="00E32195">
        <w:rPr>
          <w:rFonts w:ascii="Arial" w:hAnsi="Arial" w:cs="Arial"/>
          <w:sz w:val="24"/>
          <w:szCs w:val="24"/>
        </w:rPr>
        <w:t>I’ve missed out. So, it makes you want to pay attention more and find out, you know</w:t>
      </w:r>
      <w:r w:rsidR="00E32195">
        <w:rPr>
          <w:rFonts w:ascii="Arial" w:hAnsi="Arial" w:cs="Arial"/>
          <w:sz w:val="24"/>
          <w:szCs w:val="24"/>
        </w:rPr>
        <w:t>.</w:t>
      </w:r>
      <w:r>
        <w:rPr>
          <w:rFonts w:ascii="Arial" w:hAnsi="Arial" w:cs="Arial"/>
          <w:sz w:val="24"/>
          <w:szCs w:val="24"/>
        </w:rPr>
        <w:t xml:space="preserve">” </w:t>
      </w:r>
    </w:p>
    <w:p w14:paraId="0640545E" w14:textId="486597F9" w:rsidR="0079776F" w:rsidRPr="0079776F" w:rsidRDefault="0079776F" w:rsidP="00E35E9B">
      <w:pPr>
        <w:spacing w:line="480" w:lineRule="auto"/>
        <w:rPr>
          <w:rFonts w:ascii="Arial" w:hAnsi="Arial" w:cs="Arial"/>
          <w:sz w:val="24"/>
          <w:szCs w:val="24"/>
        </w:rPr>
      </w:pPr>
      <w:r>
        <w:rPr>
          <w:rFonts w:ascii="Arial" w:hAnsi="Arial" w:cs="Arial"/>
          <w:sz w:val="24"/>
          <w:szCs w:val="24"/>
        </w:rPr>
        <w:t>A friend quickly comes to her rescue: “</w:t>
      </w:r>
      <w:r w:rsidRPr="0079776F">
        <w:rPr>
          <w:rFonts w:ascii="Arial" w:hAnsi="Arial" w:cs="Arial"/>
          <w:sz w:val="24"/>
          <w:szCs w:val="24"/>
        </w:rPr>
        <w:t>You don’t want to miss something, you’re not sort of thinking what am I doing later, and I want to look at my phone, you want to keep working</w:t>
      </w:r>
      <w:r>
        <w:rPr>
          <w:rFonts w:ascii="Arial" w:hAnsi="Arial" w:cs="Arial"/>
          <w:sz w:val="24"/>
          <w:szCs w:val="24"/>
        </w:rPr>
        <w:t xml:space="preserve">…” And then they share an eye roll and a giggle, which due to their age, brings forth giggles around the </w:t>
      </w:r>
      <w:r w:rsidR="004913C8">
        <w:rPr>
          <w:rFonts w:ascii="Arial" w:hAnsi="Arial" w:cs="Arial"/>
          <w:sz w:val="24"/>
          <w:szCs w:val="24"/>
        </w:rPr>
        <w:t xml:space="preserve">table, but confirms a social bond has indeed been formed. </w:t>
      </w:r>
    </w:p>
    <w:p w14:paraId="44DA442B" w14:textId="2B2BF3ED" w:rsidR="00800A1A" w:rsidRPr="00800A1A" w:rsidRDefault="00800A1A" w:rsidP="00E35E9B">
      <w:pPr>
        <w:spacing w:line="480" w:lineRule="auto"/>
        <w:rPr>
          <w:rFonts w:ascii="Arial" w:hAnsi="Arial" w:cs="Arial"/>
          <w:sz w:val="24"/>
          <w:szCs w:val="24"/>
        </w:rPr>
      </w:pPr>
      <w:r w:rsidRPr="00800A1A">
        <w:rPr>
          <w:rFonts w:ascii="Arial" w:hAnsi="Arial" w:cs="Arial"/>
          <w:sz w:val="24"/>
          <w:szCs w:val="24"/>
        </w:rPr>
        <w:t>During the conversations conducted with mature students</w:t>
      </w:r>
      <w:r>
        <w:rPr>
          <w:rFonts w:ascii="Arial" w:hAnsi="Arial" w:cs="Arial"/>
          <w:sz w:val="24"/>
          <w:szCs w:val="24"/>
        </w:rPr>
        <w:t xml:space="preserve">, one interviewee </w:t>
      </w:r>
      <w:r w:rsidR="0079776F">
        <w:rPr>
          <w:rFonts w:ascii="Arial" w:hAnsi="Arial" w:cs="Arial"/>
          <w:sz w:val="24"/>
          <w:szCs w:val="24"/>
        </w:rPr>
        <w:t>offered a</w:t>
      </w:r>
      <w:r>
        <w:rPr>
          <w:rFonts w:ascii="Arial" w:hAnsi="Arial" w:cs="Arial"/>
          <w:sz w:val="24"/>
          <w:szCs w:val="24"/>
        </w:rPr>
        <w:t xml:space="preserve"> view</w:t>
      </w:r>
      <w:r w:rsidR="00411408" w:rsidRPr="00800A1A">
        <w:rPr>
          <w:rFonts w:ascii="Arial" w:hAnsi="Arial" w:cs="Arial"/>
          <w:sz w:val="24"/>
          <w:szCs w:val="24"/>
        </w:rPr>
        <w:t>:</w:t>
      </w:r>
      <w:r w:rsidR="00411408">
        <w:rPr>
          <w:rFonts w:ascii="Arial" w:hAnsi="Arial" w:cs="Arial"/>
          <w:sz w:val="24"/>
          <w:szCs w:val="24"/>
        </w:rPr>
        <w:t>”</w:t>
      </w:r>
      <w:r w:rsidR="00411408" w:rsidRPr="00B11460">
        <w:rPr>
          <w:rFonts w:ascii="Arial" w:hAnsi="Arial" w:cs="Arial"/>
          <w:i/>
          <w:sz w:val="24"/>
          <w:szCs w:val="24"/>
        </w:rPr>
        <w:t xml:space="preserve"> …</w:t>
      </w:r>
      <w:r w:rsidRPr="00B11460">
        <w:rPr>
          <w:rFonts w:ascii="Arial" w:hAnsi="Arial" w:cs="Arial"/>
          <w:i/>
          <w:sz w:val="24"/>
          <w:szCs w:val="24"/>
        </w:rPr>
        <w:t xml:space="preserve"> People may not always remember what they were taught but they will remember how they feel and you can engage people with a feeling of trust and humour is a good way to do it</w:t>
      </w:r>
      <w:r w:rsidRPr="00800A1A">
        <w:rPr>
          <w:rFonts w:ascii="Arial" w:hAnsi="Arial" w:cs="Arial"/>
          <w:sz w:val="24"/>
          <w:szCs w:val="24"/>
        </w:rPr>
        <w:t>.</w:t>
      </w:r>
      <w:r>
        <w:rPr>
          <w:rFonts w:ascii="Arial" w:hAnsi="Arial" w:cs="Arial"/>
          <w:sz w:val="24"/>
          <w:szCs w:val="24"/>
        </w:rPr>
        <w:t>”</w:t>
      </w:r>
    </w:p>
    <w:p w14:paraId="5551D2FC" w14:textId="55137138" w:rsidR="00B11460" w:rsidRPr="00B11460" w:rsidRDefault="00B11460" w:rsidP="00E35E9B">
      <w:pPr>
        <w:spacing w:line="480" w:lineRule="auto"/>
        <w:rPr>
          <w:rFonts w:ascii="Arial" w:hAnsi="Arial" w:cs="Arial"/>
          <w:i/>
          <w:sz w:val="24"/>
          <w:szCs w:val="24"/>
        </w:rPr>
      </w:pPr>
      <w:r>
        <w:rPr>
          <w:rFonts w:ascii="Arial" w:hAnsi="Arial" w:cs="Arial"/>
          <w:sz w:val="24"/>
          <w:szCs w:val="24"/>
        </w:rPr>
        <w:t xml:space="preserve">This view of engagement through </w:t>
      </w:r>
      <w:r w:rsidR="005168D5">
        <w:rPr>
          <w:rFonts w:ascii="Arial" w:hAnsi="Arial" w:cs="Arial"/>
          <w:sz w:val="24"/>
          <w:szCs w:val="24"/>
        </w:rPr>
        <w:t xml:space="preserve">development of </w:t>
      </w:r>
      <w:r>
        <w:rPr>
          <w:rFonts w:ascii="Arial" w:hAnsi="Arial" w:cs="Arial"/>
          <w:sz w:val="24"/>
          <w:szCs w:val="24"/>
        </w:rPr>
        <w:t>trust seems to be a common thread to creating social bonds that mature students want. These social bonds are deemed important enough to</w:t>
      </w:r>
      <w:r w:rsidR="00BC19A3">
        <w:rPr>
          <w:rFonts w:ascii="Arial" w:hAnsi="Arial" w:cs="Arial"/>
          <w:sz w:val="24"/>
          <w:szCs w:val="24"/>
        </w:rPr>
        <w:t xml:space="preserve"> stay after class</w:t>
      </w:r>
      <w:r>
        <w:rPr>
          <w:rFonts w:ascii="Arial" w:hAnsi="Arial" w:cs="Arial"/>
          <w:sz w:val="24"/>
          <w:szCs w:val="24"/>
        </w:rPr>
        <w:t xml:space="preserve">, as one mature students offers:” </w:t>
      </w:r>
      <w:r w:rsidRPr="00B11460">
        <w:rPr>
          <w:rFonts w:ascii="Arial" w:hAnsi="Arial" w:cs="Arial"/>
          <w:i/>
          <w:sz w:val="24"/>
          <w:szCs w:val="24"/>
        </w:rPr>
        <w:t>we’d stay on a little bit longer chatting and I think that was more fun”.</w:t>
      </w:r>
    </w:p>
    <w:p w14:paraId="3AB8C1BF" w14:textId="337BECF5" w:rsidR="00B11460" w:rsidRDefault="00B11460" w:rsidP="00E35E9B">
      <w:pPr>
        <w:spacing w:line="480" w:lineRule="auto"/>
        <w:rPr>
          <w:rFonts w:ascii="Arial" w:hAnsi="Arial" w:cs="Arial"/>
          <w:sz w:val="24"/>
          <w:szCs w:val="24"/>
        </w:rPr>
      </w:pPr>
      <w:r>
        <w:rPr>
          <w:rFonts w:ascii="Arial" w:hAnsi="Arial" w:cs="Arial"/>
          <w:sz w:val="24"/>
          <w:szCs w:val="24"/>
        </w:rPr>
        <w:t xml:space="preserve">A fun classroom appears to create an environment conducive to social bonding, as well as learning: “… </w:t>
      </w:r>
      <w:r w:rsidRPr="00B11460">
        <w:rPr>
          <w:rFonts w:ascii="Arial" w:hAnsi="Arial" w:cs="Arial"/>
          <w:i/>
          <w:sz w:val="24"/>
          <w:szCs w:val="24"/>
        </w:rPr>
        <w:t>I come here but I don’t come here just to learn, its more than that. It is the social aspect as well</w:t>
      </w:r>
      <w:r>
        <w:rPr>
          <w:rFonts w:ascii="Arial" w:hAnsi="Arial" w:cs="Arial"/>
          <w:sz w:val="24"/>
          <w:szCs w:val="24"/>
        </w:rPr>
        <w:t>….” And “…</w:t>
      </w:r>
      <w:r w:rsidRPr="00B11460">
        <w:rPr>
          <w:rFonts w:ascii="Arial" w:hAnsi="Arial" w:cs="Arial"/>
          <w:i/>
          <w:sz w:val="24"/>
          <w:szCs w:val="24"/>
        </w:rPr>
        <w:t>it’s because of the happy environment, it’s also about the bond you’ve made with the other people, you don’t want to let anyone down, so even if you think aww I could stay in front of the TV tonight, but you won’t you’ll come to class</w:t>
      </w:r>
      <w:r>
        <w:rPr>
          <w:rFonts w:ascii="Arial" w:hAnsi="Arial" w:cs="Arial"/>
          <w:sz w:val="24"/>
          <w:szCs w:val="24"/>
        </w:rPr>
        <w:t>”</w:t>
      </w:r>
      <w:r w:rsidR="00A2208A">
        <w:rPr>
          <w:rFonts w:ascii="Arial" w:hAnsi="Arial" w:cs="Arial"/>
          <w:sz w:val="24"/>
          <w:szCs w:val="24"/>
        </w:rPr>
        <w:t>.</w:t>
      </w:r>
    </w:p>
    <w:p w14:paraId="2C952D30" w14:textId="466783BD" w:rsidR="00A2208A" w:rsidRPr="00A2208A" w:rsidRDefault="00A2208A" w:rsidP="00E35E9B">
      <w:pPr>
        <w:spacing w:line="480" w:lineRule="auto"/>
        <w:rPr>
          <w:rFonts w:ascii="Arial" w:hAnsi="Arial" w:cs="Arial"/>
          <w:sz w:val="24"/>
          <w:szCs w:val="24"/>
        </w:rPr>
      </w:pPr>
      <w:r>
        <w:rPr>
          <w:rFonts w:ascii="Arial" w:hAnsi="Arial" w:cs="Arial"/>
          <w:sz w:val="24"/>
          <w:szCs w:val="24"/>
        </w:rPr>
        <w:lastRenderedPageBreak/>
        <w:t>A shy mature student admits, quietly: “…</w:t>
      </w:r>
      <w:r w:rsidRPr="00A2208A">
        <w:rPr>
          <w:rFonts w:ascii="Arial" w:hAnsi="Arial" w:cs="Arial"/>
          <w:sz w:val="24"/>
          <w:szCs w:val="24"/>
        </w:rPr>
        <w:t>I was scared to death about starting class but as soon as I was sat there with these friendly people cracking jokes and I thought: this is nice!</w:t>
      </w:r>
      <w:r>
        <w:rPr>
          <w:rFonts w:ascii="Arial" w:hAnsi="Arial" w:cs="Arial"/>
          <w:sz w:val="24"/>
          <w:szCs w:val="24"/>
        </w:rPr>
        <w:t xml:space="preserve">” </w:t>
      </w:r>
    </w:p>
    <w:p w14:paraId="72768E75" w14:textId="7220E52C" w:rsidR="003B6A12" w:rsidRDefault="00B11460" w:rsidP="00E35E9B">
      <w:pPr>
        <w:spacing w:line="480" w:lineRule="auto"/>
        <w:rPr>
          <w:rFonts w:ascii="Arial" w:hAnsi="Arial" w:cs="Arial"/>
          <w:i/>
          <w:sz w:val="24"/>
          <w:szCs w:val="24"/>
        </w:rPr>
      </w:pPr>
      <w:r>
        <w:rPr>
          <w:rFonts w:ascii="Arial" w:hAnsi="Arial" w:cs="Arial"/>
          <w:sz w:val="24"/>
          <w:szCs w:val="24"/>
        </w:rPr>
        <w:t xml:space="preserve">When talking about commitment of students, one mature student considered </w:t>
      </w:r>
      <w:r w:rsidR="003B6A12">
        <w:rPr>
          <w:rFonts w:ascii="Arial" w:hAnsi="Arial" w:cs="Arial"/>
          <w:sz w:val="24"/>
          <w:szCs w:val="24"/>
        </w:rPr>
        <w:t>what</w:t>
      </w:r>
      <w:r>
        <w:rPr>
          <w:rFonts w:ascii="Arial" w:hAnsi="Arial" w:cs="Arial"/>
          <w:sz w:val="24"/>
          <w:szCs w:val="24"/>
        </w:rPr>
        <w:t xml:space="preserve"> it is </w:t>
      </w:r>
      <w:r w:rsidR="003B6A12">
        <w:rPr>
          <w:rFonts w:ascii="Arial" w:hAnsi="Arial" w:cs="Arial"/>
          <w:sz w:val="24"/>
          <w:szCs w:val="24"/>
        </w:rPr>
        <w:t xml:space="preserve">like </w:t>
      </w:r>
      <w:r>
        <w:rPr>
          <w:rFonts w:ascii="Arial" w:hAnsi="Arial" w:cs="Arial"/>
          <w:sz w:val="24"/>
          <w:szCs w:val="24"/>
        </w:rPr>
        <w:t xml:space="preserve">to finish work at 5:30 pm, having been on his feet since 7:00 am, and then coming to </w:t>
      </w:r>
      <w:r w:rsidR="003B6A12">
        <w:rPr>
          <w:rFonts w:ascii="Arial" w:hAnsi="Arial" w:cs="Arial"/>
          <w:sz w:val="24"/>
          <w:szCs w:val="24"/>
        </w:rPr>
        <w:t>a 3-hour</w:t>
      </w:r>
      <w:r>
        <w:rPr>
          <w:rFonts w:ascii="Arial" w:hAnsi="Arial" w:cs="Arial"/>
          <w:sz w:val="24"/>
          <w:szCs w:val="24"/>
        </w:rPr>
        <w:t xml:space="preserve"> teaching session, instead of going home</w:t>
      </w:r>
      <w:r w:rsidR="003B6A12">
        <w:rPr>
          <w:rFonts w:ascii="Arial" w:hAnsi="Arial" w:cs="Arial"/>
          <w:sz w:val="24"/>
          <w:szCs w:val="24"/>
        </w:rPr>
        <w:t xml:space="preserve">:” </w:t>
      </w:r>
      <w:r w:rsidR="003B6A12" w:rsidRPr="003B6A12">
        <w:rPr>
          <w:rFonts w:ascii="Arial" w:hAnsi="Arial" w:cs="Arial"/>
          <w:sz w:val="24"/>
          <w:szCs w:val="24"/>
        </w:rPr>
        <w:t>…</w:t>
      </w:r>
      <w:r w:rsidR="003B6A12" w:rsidRPr="003B6A12">
        <w:t xml:space="preserve"> </w:t>
      </w:r>
      <w:r w:rsidR="003B6A12" w:rsidRPr="003B6A12">
        <w:rPr>
          <w:rFonts w:ascii="Arial" w:hAnsi="Arial" w:cs="Arial"/>
          <w:i/>
          <w:sz w:val="24"/>
          <w:szCs w:val="24"/>
        </w:rPr>
        <w:t>It’s easy to come along and you know you</w:t>
      </w:r>
      <w:r w:rsidR="003B6A12">
        <w:rPr>
          <w:rFonts w:ascii="Arial" w:hAnsi="Arial" w:cs="Arial"/>
          <w:i/>
          <w:sz w:val="24"/>
          <w:szCs w:val="24"/>
        </w:rPr>
        <w:t>’ll</w:t>
      </w:r>
      <w:r w:rsidR="003B6A12" w:rsidRPr="003B6A12">
        <w:rPr>
          <w:rFonts w:ascii="Arial" w:hAnsi="Arial" w:cs="Arial"/>
          <w:i/>
          <w:sz w:val="24"/>
          <w:szCs w:val="24"/>
        </w:rPr>
        <w:t xml:space="preserve"> enjoy it and you actually look forward to coming because you know it’s going to be fun…” </w:t>
      </w:r>
    </w:p>
    <w:p w14:paraId="3FAE2EBD" w14:textId="31D78516" w:rsidR="00E165D9" w:rsidRDefault="00E165D9" w:rsidP="00E35E9B">
      <w:pPr>
        <w:spacing w:line="480" w:lineRule="auto"/>
        <w:rPr>
          <w:rFonts w:ascii="Arial" w:hAnsi="Arial" w:cs="Arial"/>
          <w:i/>
          <w:sz w:val="24"/>
          <w:szCs w:val="24"/>
        </w:rPr>
      </w:pPr>
      <w:r>
        <w:rPr>
          <w:rFonts w:ascii="Arial" w:hAnsi="Arial" w:cs="Arial"/>
          <w:sz w:val="24"/>
          <w:szCs w:val="24"/>
        </w:rPr>
        <w:t>Another mature student reflects on similar struggles: “…</w:t>
      </w:r>
      <w:r w:rsidRPr="00E165D9">
        <w:rPr>
          <w:rFonts w:ascii="Arial" w:hAnsi="Arial" w:cs="Arial"/>
          <w:i/>
          <w:sz w:val="24"/>
          <w:szCs w:val="24"/>
        </w:rPr>
        <w:t>You could have had a bad morning like my car has broken down today, you know none of us are feeling 100%...</w:t>
      </w:r>
      <w:r w:rsidRPr="00E165D9">
        <w:rPr>
          <w:i/>
          <w:sz w:val="24"/>
          <w:szCs w:val="24"/>
        </w:rPr>
        <w:t xml:space="preserve"> </w:t>
      </w:r>
      <w:r w:rsidRPr="00E165D9">
        <w:rPr>
          <w:rFonts w:ascii="Arial" w:hAnsi="Arial" w:cs="Arial"/>
          <w:i/>
          <w:sz w:val="24"/>
          <w:szCs w:val="24"/>
        </w:rPr>
        <w:t>you come here after work it’s dark and its cold and its wet and you’re tired and hungry…</w:t>
      </w:r>
      <w:r w:rsidRPr="00E165D9">
        <w:rPr>
          <w:i/>
          <w:sz w:val="24"/>
          <w:szCs w:val="24"/>
        </w:rPr>
        <w:t xml:space="preserve"> </w:t>
      </w:r>
      <w:r w:rsidRPr="00E165D9">
        <w:rPr>
          <w:rFonts w:ascii="Arial" w:hAnsi="Arial" w:cs="Arial"/>
          <w:i/>
          <w:sz w:val="24"/>
          <w:szCs w:val="24"/>
        </w:rPr>
        <w:t>it’s a choice between going home on the settee and coming here…But then, you are glad you came….”</w:t>
      </w:r>
    </w:p>
    <w:p w14:paraId="076D8F8B" w14:textId="6529F91A" w:rsidR="000118DD" w:rsidRPr="000118DD" w:rsidRDefault="000118DD" w:rsidP="00E35E9B">
      <w:pPr>
        <w:spacing w:line="480" w:lineRule="auto"/>
        <w:rPr>
          <w:rFonts w:ascii="Arial" w:hAnsi="Arial" w:cs="Arial"/>
          <w:i/>
          <w:sz w:val="24"/>
          <w:szCs w:val="24"/>
        </w:rPr>
      </w:pPr>
      <w:r w:rsidRPr="000118DD">
        <w:rPr>
          <w:rFonts w:ascii="Arial" w:hAnsi="Arial" w:cs="Arial"/>
          <w:sz w:val="24"/>
          <w:szCs w:val="24"/>
        </w:rPr>
        <w:t>Quickly gains agreement of another:”</w:t>
      </w:r>
      <w:r>
        <w:rPr>
          <w:rFonts w:ascii="Arial" w:hAnsi="Arial" w:cs="Arial"/>
          <w:i/>
          <w:sz w:val="24"/>
          <w:szCs w:val="24"/>
        </w:rPr>
        <w:t xml:space="preserve"> …</w:t>
      </w:r>
      <w:r w:rsidRPr="000118DD">
        <w:rPr>
          <w:sz w:val="24"/>
          <w:szCs w:val="24"/>
        </w:rPr>
        <w:t xml:space="preserve"> </w:t>
      </w:r>
      <w:r w:rsidRPr="000118DD">
        <w:rPr>
          <w:rFonts w:ascii="Arial" w:hAnsi="Arial" w:cs="Arial"/>
          <w:i/>
          <w:sz w:val="24"/>
          <w:szCs w:val="24"/>
        </w:rPr>
        <w:t>You could have had the most horrible day ever and it’s raining and its cold and you could quite easily go home from work and shut out the world, but you think no you’ve got too, we have such a laugh and you’re so glad you came</w:t>
      </w:r>
      <w:r>
        <w:rPr>
          <w:rFonts w:ascii="Arial" w:hAnsi="Arial" w:cs="Arial"/>
          <w:i/>
          <w:sz w:val="24"/>
          <w:szCs w:val="24"/>
        </w:rPr>
        <w:t>,</w:t>
      </w:r>
      <w:r w:rsidRPr="000118DD">
        <w:rPr>
          <w:rFonts w:ascii="Arial" w:hAnsi="Arial" w:cs="Arial"/>
          <w:i/>
          <w:sz w:val="24"/>
          <w:szCs w:val="24"/>
        </w:rPr>
        <w:t xml:space="preserve"> because</w:t>
      </w:r>
      <w:r>
        <w:rPr>
          <w:rFonts w:ascii="Arial" w:hAnsi="Arial" w:cs="Arial"/>
          <w:i/>
          <w:sz w:val="24"/>
          <w:szCs w:val="24"/>
        </w:rPr>
        <w:t>,</w:t>
      </w:r>
      <w:r w:rsidRPr="000118DD">
        <w:rPr>
          <w:rFonts w:ascii="Arial" w:hAnsi="Arial" w:cs="Arial"/>
          <w:i/>
          <w:sz w:val="24"/>
          <w:szCs w:val="24"/>
        </w:rPr>
        <w:t xml:space="preserve"> you know</w:t>
      </w:r>
      <w:r>
        <w:rPr>
          <w:rFonts w:ascii="Arial" w:hAnsi="Arial" w:cs="Arial"/>
          <w:i/>
          <w:sz w:val="24"/>
          <w:szCs w:val="24"/>
        </w:rPr>
        <w:t>,</w:t>
      </w:r>
      <w:r w:rsidRPr="000118DD">
        <w:rPr>
          <w:rFonts w:ascii="Arial" w:hAnsi="Arial" w:cs="Arial"/>
          <w:i/>
          <w:sz w:val="24"/>
          <w:szCs w:val="24"/>
        </w:rPr>
        <w:t xml:space="preserve"> we don’t laugh through the whole class and take it as a joke but humour helps learning and that’s why we’re here. If it was very straight laced and strict</w:t>
      </w:r>
      <w:r>
        <w:rPr>
          <w:rFonts w:ascii="Arial" w:hAnsi="Arial" w:cs="Arial"/>
          <w:i/>
          <w:sz w:val="24"/>
          <w:szCs w:val="24"/>
        </w:rPr>
        <w:t xml:space="preserve">, </w:t>
      </w:r>
      <w:r w:rsidR="00515841">
        <w:rPr>
          <w:rFonts w:ascii="Arial" w:hAnsi="Arial" w:cs="Arial"/>
          <w:i/>
          <w:sz w:val="24"/>
          <w:szCs w:val="24"/>
        </w:rPr>
        <w:t>it</w:t>
      </w:r>
      <w:r w:rsidRPr="000118DD">
        <w:rPr>
          <w:rFonts w:ascii="Arial" w:hAnsi="Arial" w:cs="Arial"/>
          <w:i/>
          <w:sz w:val="24"/>
          <w:szCs w:val="24"/>
        </w:rPr>
        <w:t xml:space="preserve"> would be boring </w:t>
      </w:r>
      <w:r>
        <w:rPr>
          <w:rFonts w:ascii="Arial" w:hAnsi="Arial" w:cs="Arial"/>
          <w:i/>
          <w:sz w:val="24"/>
          <w:szCs w:val="24"/>
        </w:rPr>
        <w:t>“</w:t>
      </w:r>
    </w:p>
    <w:p w14:paraId="12E9D150" w14:textId="512D5E0C" w:rsidR="003B6A12" w:rsidRPr="003B6A12" w:rsidRDefault="003B6A12" w:rsidP="00E35E9B">
      <w:pPr>
        <w:spacing w:line="480" w:lineRule="auto"/>
        <w:rPr>
          <w:rFonts w:ascii="Arial" w:hAnsi="Arial" w:cs="Arial"/>
          <w:sz w:val="24"/>
          <w:szCs w:val="24"/>
        </w:rPr>
      </w:pPr>
      <w:r w:rsidRPr="003B6A12">
        <w:rPr>
          <w:rFonts w:ascii="Arial" w:hAnsi="Arial" w:cs="Arial"/>
          <w:sz w:val="24"/>
          <w:szCs w:val="24"/>
        </w:rPr>
        <w:t xml:space="preserve">Another mature student considered </w:t>
      </w:r>
      <w:r>
        <w:rPr>
          <w:rFonts w:ascii="Arial" w:hAnsi="Arial" w:cs="Arial"/>
          <w:sz w:val="24"/>
          <w:szCs w:val="24"/>
        </w:rPr>
        <w:t xml:space="preserve">commitment to the course, from a paying customers’ point of view by saying: </w:t>
      </w:r>
      <w:r w:rsidRPr="003B6A12">
        <w:rPr>
          <w:rFonts w:ascii="Arial" w:hAnsi="Arial" w:cs="Arial"/>
          <w:i/>
          <w:sz w:val="24"/>
          <w:szCs w:val="24"/>
        </w:rPr>
        <w:t xml:space="preserve">“… the stick is always bigger than the carrot well in an environment where there is no stick that cannot affect harm, so if we turned up week after week and the teacher had been someone who is very autocratic and dominant, saying you can’t do that, you’ve done that wrong. I think you will see a dramatic drop off in which case </w:t>
      </w:r>
      <w:r w:rsidRPr="003B6A12">
        <w:rPr>
          <w:rFonts w:ascii="Arial" w:hAnsi="Arial" w:cs="Arial"/>
          <w:i/>
          <w:sz w:val="24"/>
          <w:szCs w:val="24"/>
        </w:rPr>
        <w:lastRenderedPageBreak/>
        <w:t>then the carrot needs to be more regularly employed and in the right way, so in this environment I think humour is important”</w:t>
      </w:r>
      <w:r>
        <w:rPr>
          <w:rFonts w:ascii="Arial" w:hAnsi="Arial" w:cs="Arial"/>
          <w:sz w:val="24"/>
          <w:szCs w:val="24"/>
        </w:rPr>
        <w:t xml:space="preserve"> </w:t>
      </w:r>
    </w:p>
    <w:p w14:paraId="0DF96A70" w14:textId="5B93B46B" w:rsidR="00F916C3" w:rsidRPr="00F916C3" w:rsidRDefault="00F916C3" w:rsidP="00E35E9B">
      <w:pPr>
        <w:spacing w:line="480" w:lineRule="auto"/>
        <w:rPr>
          <w:rFonts w:ascii="Arial" w:hAnsi="Arial" w:cs="Arial"/>
          <w:sz w:val="24"/>
          <w:szCs w:val="24"/>
          <w:lang w:val="en"/>
        </w:rPr>
      </w:pPr>
      <w:r w:rsidRPr="00F916C3">
        <w:rPr>
          <w:rFonts w:ascii="Arial" w:hAnsi="Arial" w:cs="Arial"/>
          <w:sz w:val="24"/>
          <w:szCs w:val="24"/>
          <w:lang w:val="en"/>
        </w:rPr>
        <w:t>Berk (2002) argues that humour can vaporize pre-existing barriers that separate teachers from students and it can open up communication that is not based on fear or intimidation. He goes on to say that instead of fear, communication through humour is positive, constructive and relaxed which encourages rapport. Rapport or bonding that develops between a learner and facilitator is founded on respect, trust and fun (Lowman, 1995</w:t>
      </w:r>
      <w:r w:rsidR="00515841">
        <w:rPr>
          <w:rFonts w:ascii="Arial" w:hAnsi="Arial" w:cs="Arial"/>
          <w:sz w:val="24"/>
          <w:szCs w:val="24"/>
          <w:lang w:val="en"/>
        </w:rPr>
        <w:t>; Woolfe, 2008</w:t>
      </w:r>
      <w:r w:rsidRPr="00F916C3">
        <w:rPr>
          <w:rFonts w:ascii="Arial" w:hAnsi="Arial" w:cs="Arial"/>
          <w:sz w:val="24"/>
          <w:szCs w:val="24"/>
          <w:lang w:val="en"/>
        </w:rPr>
        <w:t>). Research by Astin (1985) and Pascarella and Terenzin (1991) indicates that this rapport is essential for learners’ learning, satisfaction and retention. This would suggest that high dropout rate on distance courses is lack of this rapport with the facilitator. Another key factor in learning is student engagement (Eble, 1994; McKeachie, 1994</w:t>
      </w:r>
      <w:r w:rsidR="00515841">
        <w:rPr>
          <w:rFonts w:ascii="Arial" w:hAnsi="Arial" w:cs="Arial"/>
          <w:sz w:val="24"/>
          <w:szCs w:val="24"/>
          <w:lang w:val="en"/>
        </w:rPr>
        <w:t>; Woolfe, 2008</w:t>
      </w:r>
      <w:r w:rsidRPr="00F916C3">
        <w:rPr>
          <w:rFonts w:ascii="Arial" w:hAnsi="Arial" w:cs="Arial"/>
          <w:sz w:val="24"/>
          <w:szCs w:val="24"/>
          <w:lang w:val="en"/>
        </w:rPr>
        <w:t xml:space="preserve">). </w:t>
      </w:r>
    </w:p>
    <w:p w14:paraId="3EFAE71C" w14:textId="14E3C78B" w:rsidR="00F916C3" w:rsidRDefault="002D1487" w:rsidP="00E35E9B">
      <w:pPr>
        <w:spacing w:line="480" w:lineRule="auto"/>
        <w:rPr>
          <w:rFonts w:ascii="Arial" w:hAnsi="Arial" w:cs="Arial"/>
          <w:sz w:val="24"/>
          <w:szCs w:val="24"/>
        </w:rPr>
      </w:pPr>
      <w:r>
        <w:rPr>
          <w:rFonts w:ascii="Arial" w:hAnsi="Arial" w:cs="Arial"/>
          <w:sz w:val="24"/>
          <w:szCs w:val="24"/>
        </w:rPr>
        <w:t xml:space="preserve">Findings from this section of the study seem to confirm that fun, trust and respect are closely connected to building bonds and encouraging attention and engagement of mature students. When considering mature students, respect and trust seems to go a long way towards breaking down barriers of communication as well as encouraging commitment and regular attendance. </w:t>
      </w:r>
    </w:p>
    <w:p w14:paraId="016AEA47" w14:textId="77777777" w:rsidR="00102C19" w:rsidRDefault="00102C19" w:rsidP="00E35E9B">
      <w:pPr>
        <w:spacing w:line="480" w:lineRule="auto"/>
        <w:rPr>
          <w:rFonts w:ascii="Arial" w:hAnsi="Arial" w:cs="Arial"/>
          <w:sz w:val="24"/>
          <w:szCs w:val="24"/>
        </w:rPr>
      </w:pPr>
    </w:p>
    <w:p w14:paraId="61CB2110" w14:textId="44DE4C49" w:rsidR="008926B0" w:rsidRDefault="00FF20B7" w:rsidP="00E35E9B">
      <w:pPr>
        <w:spacing w:line="480" w:lineRule="auto"/>
        <w:rPr>
          <w:rFonts w:ascii="Arial" w:hAnsi="Arial" w:cs="Arial"/>
          <w:sz w:val="24"/>
          <w:szCs w:val="24"/>
        </w:rPr>
      </w:pPr>
      <w:bookmarkStart w:id="60" w:name="_Toc505948711"/>
      <w:bookmarkStart w:id="61" w:name="_Toc507947827"/>
      <w:r>
        <w:rPr>
          <w:rStyle w:val="Heading2Char"/>
          <w:color w:val="auto"/>
        </w:rPr>
        <w:t xml:space="preserve">4.1.4 </w:t>
      </w:r>
      <w:r w:rsidR="00540BFF" w:rsidRPr="00540BFF">
        <w:rPr>
          <w:rStyle w:val="Heading2Char"/>
          <w:color w:val="auto"/>
        </w:rPr>
        <w:t>Objective four</w:t>
      </w:r>
      <w:bookmarkEnd w:id="60"/>
      <w:bookmarkEnd w:id="61"/>
      <w:r w:rsidR="00AD2FE5">
        <w:rPr>
          <w:rFonts w:ascii="Arial" w:hAnsi="Arial" w:cs="Arial"/>
          <w:sz w:val="24"/>
          <w:szCs w:val="24"/>
        </w:rPr>
        <w:t>; ‘</w:t>
      </w:r>
      <w:r w:rsidR="008926B0" w:rsidRPr="008926B0">
        <w:rPr>
          <w:rFonts w:ascii="Arial" w:hAnsi="Arial" w:cs="Arial"/>
          <w:sz w:val="24"/>
          <w:szCs w:val="24"/>
        </w:rPr>
        <w:t>can a teacher improve all of the above by using humour and if so, how?</w:t>
      </w:r>
      <w:r w:rsidR="00945607">
        <w:rPr>
          <w:rFonts w:ascii="Arial" w:hAnsi="Arial" w:cs="Arial"/>
          <w:sz w:val="24"/>
          <w:szCs w:val="24"/>
        </w:rPr>
        <w:t>’ was covered in the</w:t>
      </w:r>
      <w:r w:rsidR="00AD2FE5">
        <w:rPr>
          <w:rFonts w:ascii="Arial" w:hAnsi="Arial" w:cs="Arial"/>
          <w:sz w:val="24"/>
          <w:szCs w:val="24"/>
        </w:rPr>
        <w:t xml:space="preserve"> last section of the questionnaire.</w:t>
      </w:r>
    </w:p>
    <w:p w14:paraId="29D112C5" w14:textId="19C02466" w:rsidR="00A215D0" w:rsidRDefault="00E165D9" w:rsidP="00E35E9B">
      <w:pPr>
        <w:spacing w:line="480" w:lineRule="auto"/>
        <w:rPr>
          <w:rFonts w:ascii="Arial" w:hAnsi="Arial" w:cs="Arial"/>
          <w:sz w:val="24"/>
          <w:szCs w:val="24"/>
        </w:rPr>
      </w:pPr>
      <w:r>
        <w:rPr>
          <w:rFonts w:ascii="Arial" w:hAnsi="Arial" w:cs="Arial"/>
          <w:sz w:val="24"/>
          <w:szCs w:val="24"/>
        </w:rPr>
        <w:t xml:space="preserve">Questionnaire started by offering that a serious teacher </w:t>
      </w:r>
      <w:r w:rsidR="00366CF2">
        <w:rPr>
          <w:rFonts w:ascii="Arial" w:hAnsi="Arial" w:cs="Arial"/>
          <w:sz w:val="24"/>
          <w:szCs w:val="24"/>
        </w:rPr>
        <w:t xml:space="preserve">without a </w:t>
      </w:r>
      <w:r>
        <w:rPr>
          <w:rFonts w:ascii="Arial" w:hAnsi="Arial" w:cs="Arial"/>
          <w:sz w:val="24"/>
          <w:szCs w:val="24"/>
        </w:rPr>
        <w:t xml:space="preserve">sense of humour could be a </w:t>
      </w:r>
      <w:r w:rsidR="00366CF2">
        <w:rPr>
          <w:rFonts w:ascii="Arial" w:hAnsi="Arial" w:cs="Arial"/>
          <w:sz w:val="24"/>
          <w:szCs w:val="24"/>
        </w:rPr>
        <w:t>preferred choice</w:t>
      </w:r>
      <w:r>
        <w:rPr>
          <w:rFonts w:ascii="Arial" w:hAnsi="Arial" w:cs="Arial"/>
          <w:sz w:val="24"/>
          <w:szCs w:val="24"/>
        </w:rPr>
        <w:t xml:space="preserve"> and it was met with a unanimous </w:t>
      </w:r>
      <w:r w:rsidR="00366CF2">
        <w:rPr>
          <w:rFonts w:ascii="Arial" w:hAnsi="Arial" w:cs="Arial"/>
          <w:sz w:val="24"/>
          <w:szCs w:val="24"/>
        </w:rPr>
        <w:t>0% agreement.</w:t>
      </w:r>
      <w:r>
        <w:rPr>
          <w:rFonts w:ascii="Arial" w:hAnsi="Arial" w:cs="Arial"/>
          <w:sz w:val="24"/>
          <w:szCs w:val="24"/>
        </w:rPr>
        <w:t xml:space="preserve"> </w:t>
      </w:r>
      <w:r w:rsidR="00366CF2">
        <w:rPr>
          <w:rFonts w:ascii="Arial" w:hAnsi="Arial" w:cs="Arial"/>
          <w:sz w:val="24"/>
          <w:szCs w:val="24"/>
        </w:rPr>
        <w:t xml:space="preserve"> Considering how many students have reported being bored in class, this is certainly worth noting when considering mature students. A recent study conducted by Mann and Robinson (2009) into </w:t>
      </w:r>
      <w:r w:rsidR="00366CF2">
        <w:rPr>
          <w:rFonts w:ascii="Arial" w:hAnsi="Arial" w:cs="Arial"/>
          <w:sz w:val="24"/>
          <w:szCs w:val="24"/>
        </w:rPr>
        <w:lastRenderedPageBreak/>
        <w:t xml:space="preserve">boredom of students, revealed some astonishing results. Students reported adopting a variety of coping strategies to deal with boring lectures:” </w:t>
      </w:r>
      <w:r w:rsidR="00366CF2" w:rsidRPr="00366CF2">
        <w:rPr>
          <w:rFonts w:ascii="Arial" w:hAnsi="Arial" w:cs="Arial"/>
          <w:sz w:val="24"/>
          <w:szCs w:val="24"/>
        </w:rPr>
        <w:t>The most popular are daydreaming (75% of students admitted doing this), doodling (66%), chatting to friends (50%), sending texts (45%), and passing notes to friends (38%). Over a quarter of students leave the lecture at the mid-session break.</w:t>
      </w:r>
      <w:r w:rsidR="00366CF2">
        <w:rPr>
          <w:rFonts w:ascii="Arial" w:hAnsi="Arial" w:cs="Arial"/>
          <w:sz w:val="24"/>
          <w:szCs w:val="24"/>
        </w:rPr>
        <w:t xml:space="preserve">” </w:t>
      </w:r>
      <w:r w:rsidR="00366CF2" w:rsidRPr="00366CF2">
        <w:rPr>
          <w:rFonts w:ascii="Arial" w:hAnsi="Arial" w:cs="Arial"/>
          <w:sz w:val="24"/>
          <w:szCs w:val="24"/>
        </w:rPr>
        <w:t> </w:t>
      </w:r>
    </w:p>
    <w:p w14:paraId="7B41255B" w14:textId="239858C2" w:rsidR="00A215D0" w:rsidRDefault="00A215D0" w:rsidP="00E35E9B">
      <w:pPr>
        <w:spacing w:line="480" w:lineRule="auto"/>
        <w:rPr>
          <w:rFonts w:ascii="Arial" w:hAnsi="Arial" w:cs="Arial"/>
          <w:sz w:val="24"/>
          <w:szCs w:val="24"/>
        </w:rPr>
      </w:pPr>
      <w:r>
        <w:rPr>
          <w:rFonts w:ascii="Arial" w:hAnsi="Arial" w:cs="Arial"/>
          <w:sz w:val="24"/>
          <w:szCs w:val="24"/>
        </w:rPr>
        <w:t>A mature student involved in this study considered adverse effects by saying: “</w:t>
      </w:r>
      <w:r w:rsidRPr="00A215D0">
        <w:rPr>
          <w:rFonts w:ascii="Arial" w:hAnsi="Arial" w:cs="Arial"/>
          <w:sz w:val="24"/>
          <w:szCs w:val="24"/>
        </w:rPr>
        <w:t xml:space="preserve">: </w:t>
      </w:r>
      <w:r w:rsidRPr="00A215D0">
        <w:rPr>
          <w:rFonts w:ascii="Arial" w:hAnsi="Arial" w:cs="Arial"/>
          <w:i/>
          <w:sz w:val="24"/>
          <w:szCs w:val="24"/>
        </w:rPr>
        <w:t>If you dwell on things when you’re having a bad day you don’t want to bring it to class but If your tutor is droning on in a really serious way you will drift off, you start reflecting on your bad day and it gets worse</w:t>
      </w:r>
      <w:r>
        <w:rPr>
          <w:rFonts w:ascii="Arial" w:hAnsi="Arial" w:cs="Arial"/>
          <w:sz w:val="24"/>
          <w:szCs w:val="24"/>
        </w:rPr>
        <w:t>”</w:t>
      </w:r>
    </w:p>
    <w:p w14:paraId="1F216875" w14:textId="2F773A81" w:rsidR="00F916C3" w:rsidRDefault="00915037" w:rsidP="00E35E9B">
      <w:pPr>
        <w:spacing w:line="480" w:lineRule="auto"/>
        <w:rPr>
          <w:rFonts w:ascii="Arial" w:hAnsi="Arial" w:cs="Arial"/>
          <w:sz w:val="24"/>
          <w:szCs w:val="24"/>
        </w:rPr>
      </w:pPr>
      <w:r w:rsidRPr="00915037">
        <w:rPr>
          <w:rFonts w:ascii="Arial" w:hAnsi="Arial" w:cs="Arial"/>
          <w:sz w:val="24"/>
          <w:szCs w:val="24"/>
        </w:rPr>
        <w:t xml:space="preserve">Peter </w:t>
      </w:r>
      <w:r w:rsidR="00D3388E" w:rsidRPr="00915037">
        <w:rPr>
          <w:rFonts w:ascii="Arial" w:hAnsi="Arial" w:cs="Arial"/>
          <w:sz w:val="24"/>
          <w:szCs w:val="24"/>
        </w:rPr>
        <w:t>Scott, a</w:t>
      </w:r>
      <w:r w:rsidRPr="00915037">
        <w:rPr>
          <w:rFonts w:ascii="Arial" w:hAnsi="Arial" w:cs="Arial"/>
          <w:sz w:val="24"/>
          <w:szCs w:val="24"/>
        </w:rPr>
        <w:t xml:space="preserve"> professor of higher education studies at the UCL Institute of Education</w:t>
      </w:r>
      <w:r w:rsidR="00D3388E">
        <w:rPr>
          <w:rFonts w:ascii="Arial" w:hAnsi="Arial" w:cs="Arial"/>
          <w:sz w:val="24"/>
          <w:szCs w:val="24"/>
        </w:rPr>
        <w:t>, comments on the student experience factor of HE education</w:t>
      </w:r>
      <w:r w:rsidR="00D3388E" w:rsidRPr="00D3388E">
        <w:rPr>
          <w:rFonts w:ascii="Arial" w:hAnsi="Arial" w:cs="Arial"/>
          <w:i/>
          <w:sz w:val="24"/>
          <w:szCs w:val="24"/>
        </w:rPr>
        <w:t>:”</w:t>
      </w:r>
      <w:r w:rsidR="00D3388E" w:rsidRPr="00D3388E">
        <w:rPr>
          <w:rFonts w:ascii="Georgia" w:hAnsi="Georgia"/>
          <w:i/>
          <w:color w:val="121212"/>
          <w:sz w:val="27"/>
          <w:szCs w:val="27"/>
          <w:shd w:val="clear" w:color="auto" w:fill="FEF9F5"/>
        </w:rPr>
        <w:t xml:space="preserve"> </w:t>
      </w:r>
      <w:r w:rsidR="00D3388E" w:rsidRPr="00D3388E">
        <w:rPr>
          <w:rFonts w:ascii="Arial" w:hAnsi="Arial" w:cs="Arial"/>
          <w:i/>
          <w:sz w:val="24"/>
          <w:szCs w:val="24"/>
        </w:rPr>
        <w:t>While students once went to university to get a higher education, now they go to be given an “experience” by that university</w:t>
      </w:r>
      <w:r w:rsidR="00D3388E" w:rsidRPr="00D3388E">
        <w:rPr>
          <w:rFonts w:ascii="Arial" w:hAnsi="Arial" w:cs="Arial"/>
          <w:sz w:val="24"/>
          <w:szCs w:val="24"/>
        </w:rPr>
        <w:t>.</w:t>
      </w:r>
      <w:r w:rsidR="00D3388E">
        <w:rPr>
          <w:rFonts w:ascii="Arial" w:hAnsi="Arial" w:cs="Arial"/>
          <w:sz w:val="24"/>
          <w:szCs w:val="24"/>
        </w:rPr>
        <w:t>” If the word of the expert is to be taken into account, then, boring lectures have no place in any university.</w:t>
      </w:r>
      <w:r w:rsidR="00EF24DA">
        <w:rPr>
          <w:rFonts w:ascii="Arial" w:hAnsi="Arial" w:cs="Arial"/>
          <w:sz w:val="24"/>
          <w:szCs w:val="24"/>
        </w:rPr>
        <w:t xml:space="preserve"> </w:t>
      </w:r>
    </w:p>
    <w:p w14:paraId="1EE89A02" w14:textId="3FA921A8" w:rsidR="00EF24DA" w:rsidRDefault="00A6594A" w:rsidP="00E35E9B">
      <w:pPr>
        <w:spacing w:line="480" w:lineRule="auto"/>
        <w:rPr>
          <w:rFonts w:ascii="Arial" w:hAnsi="Arial" w:cs="Arial"/>
          <w:sz w:val="24"/>
          <w:szCs w:val="24"/>
        </w:rPr>
      </w:pPr>
      <w:r>
        <w:rPr>
          <w:noProof/>
          <w:lang w:eastAsia="en-GB"/>
        </w:rPr>
        <w:drawing>
          <wp:anchor distT="0" distB="0" distL="114300" distR="114300" simplePos="0" relativeHeight="251661312" behindDoc="0" locked="0" layoutInCell="1" allowOverlap="1" wp14:anchorId="471489C5" wp14:editId="4B2A08F3">
            <wp:simplePos x="0" y="0"/>
            <wp:positionH relativeFrom="column">
              <wp:posOffset>3810</wp:posOffset>
            </wp:positionH>
            <wp:positionV relativeFrom="paragraph">
              <wp:posOffset>-635</wp:posOffset>
            </wp:positionV>
            <wp:extent cx="3327400" cy="3086100"/>
            <wp:effectExtent l="0" t="0" r="6350" b="0"/>
            <wp:wrapThrough wrapText="bothSides">
              <wp:wrapPolygon edited="0">
                <wp:start x="0" y="0"/>
                <wp:lineTo x="0" y="21467"/>
                <wp:lineTo x="21518" y="21467"/>
                <wp:lineTo x="21518" y="0"/>
                <wp:lineTo x="0" y="0"/>
              </wp:wrapPolygon>
            </wp:wrapThrough>
            <wp:docPr id="11" name="Chart 11">
              <a:extLst xmlns:a="http://schemas.openxmlformats.org/drawingml/2006/main">
                <a:ext uri="{FF2B5EF4-FFF2-40B4-BE49-F238E27FC236}">
                  <a16:creationId xmlns:a16="http://schemas.microsoft.com/office/drawing/2014/main" id="{219B0424-1326-4F0F-9500-D25E698928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Questionnaire responses to whether serious teachers come across as more confident or more knowledgeable, brought very low agreement. Only 11% agreed that a serious teacher appears more confident and an even lower percentage of 5.6% thought a serious teacher is </w:t>
      </w:r>
      <w:r w:rsidR="00EF24DA">
        <w:rPr>
          <w:rFonts w:ascii="Arial" w:hAnsi="Arial" w:cs="Arial"/>
          <w:sz w:val="24"/>
          <w:szCs w:val="24"/>
        </w:rPr>
        <w:t xml:space="preserve">more </w:t>
      </w:r>
      <w:r w:rsidR="00EF24DA">
        <w:rPr>
          <w:rFonts w:ascii="Arial" w:hAnsi="Arial" w:cs="Arial"/>
          <w:sz w:val="24"/>
          <w:szCs w:val="24"/>
        </w:rPr>
        <w:t>knowledgeable.</w:t>
      </w:r>
      <w:r>
        <w:rPr>
          <w:rFonts w:ascii="Arial" w:hAnsi="Arial" w:cs="Arial"/>
          <w:sz w:val="24"/>
          <w:szCs w:val="24"/>
        </w:rPr>
        <w:t xml:space="preserve"> </w:t>
      </w:r>
      <w:r w:rsidR="00EF24DA">
        <w:rPr>
          <w:rFonts w:ascii="Arial" w:hAnsi="Arial" w:cs="Arial"/>
          <w:sz w:val="24"/>
          <w:szCs w:val="24"/>
        </w:rPr>
        <w:t xml:space="preserve">                       </w:t>
      </w:r>
    </w:p>
    <w:p w14:paraId="6B7753F9" w14:textId="2A3D6913" w:rsidR="00EF24DA" w:rsidRDefault="00EF24DA" w:rsidP="009D32FD">
      <w:pPr>
        <w:spacing w:after="0" w:line="480" w:lineRule="auto"/>
        <w:rPr>
          <w:rFonts w:ascii="Arial" w:hAnsi="Arial" w:cs="Arial"/>
          <w:sz w:val="24"/>
          <w:szCs w:val="24"/>
        </w:rPr>
      </w:pPr>
      <w:bookmarkStart w:id="62" w:name="_GoBack"/>
      <w:bookmarkEnd w:id="62"/>
    </w:p>
    <w:p w14:paraId="10F4CD54" w14:textId="3FFA34F5" w:rsidR="00EF24DA" w:rsidRDefault="00EF24DA" w:rsidP="00E35E9B">
      <w:pPr>
        <w:spacing w:line="480" w:lineRule="auto"/>
        <w:rPr>
          <w:rFonts w:ascii="Arial" w:hAnsi="Arial" w:cs="Arial"/>
          <w:sz w:val="24"/>
          <w:szCs w:val="24"/>
        </w:rPr>
      </w:pPr>
      <w:r>
        <w:rPr>
          <w:rFonts w:ascii="Arial" w:hAnsi="Arial" w:cs="Arial"/>
          <w:sz w:val="24"/>
          <w:szCs w:val="24"/>
        </w:rPr>
        <w:t>Fig 6</w:t>
      </w:r>
    </w:p>
    <w:p w14:paraId="3DAF724D" w14:textId="5D7EFB30" w:rsidR="00BA37E0" w:rsidRDefault="00BA37E0" w:rsidP="00E35E9B">
      <w:pPr>
        <w:spacing w:line="480" w:lineRule="auto"/>
        <w:rPr>
          <w:rFonts w:ascii="Arial" w:hAnsi="Arial" w:cs="Arial"/>
          <w:sz w:val="24"/>
          <w:szCs w:val="24"/>
        </w:rPr>
      </w:pPr>
      <w:r>
        <w:rPr>
          <w:rFonts w:ascii="Arial" w:hAnsi="Arial" w:cs="Arial"/>
          <w:sz w:val="24"/>
          <w:szCs w:val="24"/>
        </w:rPr>
        <w:lastRenderedPageBreak/>
        <w:t>Fig 6 provides a visual summary of responses for this section.</w:t>
      </w:r>
    </w:p>
    <w:p w14:paraId="00F23548" w14:textId="58668164" w:rsidR="005675B8" w:rsidRDefault="00A6594A" w:rsidP="00E35E9B">
      <w:pPr>
        <w:spacing w:line="480" w:lineRule="auto"/>
        <w:rPr>
          <w:rFonts w:ascii="Arial" w:hAnsi="Arial" w:cs="Arial"/>
          <w:sz w:val="24"/>
          <w:szCs w:val="24"/>
        </w:rPr>
      </w:pPr>
      <w:r>
        <w:rPr>
          <w:rFonts w:ascii="Arial" w:hAnsi="Arial" w:cs="Arial"/>
          <w:sz w:val="24"/>
          <w:szCs w:val="24"/>
        </w:rPr>
        <w:t xml:space="preserve">These low returns seem to signal a start of a new era, one in which students combine education and experience. </w:t>
      </w:r>
    </w:p>
    <w:p w14:paraId="48DE00B5" w14:textId="262FDF59" w:rsidR="00C17236" w:rsidRPr="00C17236" w:rsidRDefault="00C17236" w:rsidP="00E35E9B">
      <w:pPr>
        <w:spacing w:line="480" w:lineRule="auto"/>
        <w:rPr>
          <w:rFonts w:ascii="Arial" w:hAnsi="Arial" w:cs="Arial"/>
          <w:sz w:val="24"/>
          <w:szCs w:val="24"/>
        </w:rPr>
      </w:pPr>
      <w:r>
        <w:rPr>
          <w:rFonts w:ascii="Arial" w:hAnsi="Arial" w:cs="Arial"/>
          <w:sz w:val="24"/>
          <w:szCs w:val="24"/>
        </w:rPr>
        <w:t xml:space="preserve">One mature student, during the interview, explained this well:” </w:t>
      </w:r>
      <w:bookmarkStart w:id="63" w:name="_Hlk506566625"/>
      <w:r>
        <w:rPr>
          <w:rFonts w:ascii="Arial" w:hAnsi="Arial" w:cs="Arial"/>
          <w:sz w:val="24"/>
          <w:szCs w:val="24"/>
        </w:rPr>
        <w:t xml:space="preserve">… </w:t>
      </w:r>
      <w:r w:rsidRPr="00C17236">
        <w:rPr>
          <w:rFonts w:ascii="Arial" w:hAnsi="Arial" w:cs="Arial"/>
          <w:i/>
          <w:sz w:val="24"/>
          <w:szCs w:val="24"/>
        </w:rPr>
        <w:t>people who are easy, outgoing, relaxed and can be humorous they are probably more confident and probably carry with them great capability</w:t>
      </w:r>
      <w:bookmarkEnd w:id="63"/>
      <w:r w:rsidRPr="00C17236">
        <w:rPr>
          <w:rFonts w:ascii="Arial" w:hAnsi="Arial" w:cs="Arial"/>
          <w:i/>
          <w:sz w:val="24"/>
          <w:szCs w:val="24"/>
        </w:rPr>
        <w:t>, whereas people who are unsure and don’t know how to direct an environment have to be tied down and have to be very structured in what they do</w:t>
      </w:r>
      <w:r>
        <w:rPr>
          <w:rFonts w:ascii="Arial" w:hAnsi="Arial" w:cs="Arial"/>
          <w:sz w:val="24"/>
          <w:szCs w:val="24"/>
        </w:rPr>
        <w:t>“</w:t>
      </w:r>
      <w:r w:rsidRPr="00C17236">
        <w:rPr>
          <w:rFonts w:ascii="Arial" w:hAnsi="Arial" w:cs="Arial"/>
          <w:sz w:val="24"/>
          <w:szCs w:val="24"/>
        </w:rPr>
        <w:t xml:space="preserve">  </w:t>
      </w:r>
    </w:p>
    <w:p w14:paraId="19B78838" w14:textId="2D371102" w:rsidR="00C17236" w:rsidRPr="00C17236" w:rsidRDefault="00C17236" w:rsidP="00E35E9B">
      <w:pPr>
        <w:spacing w:line="480" w:lineRule="auto"/>
        <w:rPr>
          <w:rFonts w:ascii="Arial" w:hAnsi="Arial" w:cs="Arial"/>
          <w:i/>
          <w:sz w:val="24"/>
          <w:szCs w:val="24"/>
        </w:rPr>
      </w:pPr>
      <w:r w:rsidRPr="00C17236">
        <w:rPr>
          <w:rFonts w:ascii="Arial" w:hAnsi="Arial" w:cs="Arial"/>
          <w:sz w:val="24"/>
          <w:szCs w:val="24"/>
        </w:rPr>
        <w:t xml:space="preserve">He went on to explain his rational:” </w:t>
      </w:r>
      <w:r w:rsidRPr="00C17236">
        <w:rPr>
          <w:rFonts w:ascii="Arial" w:hAnsi="Arial" w:cs="Arial"/>
          <w:i/>
          <w:sz w:val="24"/>
          <w:szCs w:val="24"/>
        </w:rPr>
        <w:t xml:space="preserve">I went to a training course once with someone I knew in the company I worked in and I liked the person, he’d been in the company a long time. He knew an awful lot, we turned up sat down and had great expectation and he literally pulled out this massive manual and he just went right, page 1 top of the page, start reading and that was his training, so we just read from the manual, 2 hours reading through a manual and he would look up and say: everyone keeping </w:t>
      </w:r>
      <w:r w:rsidR="00BA37E0" w:rsidRPr="00C17236">
        <w:rPr>
          <w:rFonts w:ascii="Arial" w:hAnsi="Arial" w:cs="Arial"/>
          <w:i/>
          <w:sz w:val="24"/>
          <w:szCs w:val="24"/>
        </w:rPr>
        <w:t>up?</w:t>
      </w:r>
      <w:r w:rsidRPr="00C17236">
        <w:rPr>
          <w:rFonts w:ascii="Arial" w:hAnsi="Arial" w:cs="Arial"/>
          <w:i/>
          <w:sz w:val="24"/>
          <w:szCs w:val="24"/>
        </w:rPr>
        <w:t xml:space="preserve"> any questions so far? Well you can’t have questions cause half the students body’s in the room had already fallen asleep.”</w:t>
      </w:r>
    </w:p>
    <w:p w14:paraId="7E013E9F" w14:textId="3144FDC9" w:rsidR="00C17236" w:rsidRDefault="00C17236" w:rsidP="00E35E9B">
      <w:pPr>
        <w:spacing w:line="480" w:lineRule="auto"/>
        <w:rPr>
          <w:rFonts w:ascii="Arial" w:hAnsi="Arial" w:cs="Arial"/>
          <w:sz w:val="24"/>
          <w:szCs w:val="24"/>
        </w:rPr>
      </w:pPr>
      <w:r>
        <w:rPr>
          <w:rFonts w:ascii="Arial" w:hAnsi="Arial" w:cs="Arial"/>
          <w:sz w:val="24"/>
          <w:szCs w:val="24"/>
        </w:rPr>
        <w:t>Mature students display a critical approach that younger students, perhaps, haven’t developed yet:”:</w:t>
      </w:r>
      <w:r w:rsidRPr="00C17236">
        <w:rPr>
          <w:rFonts w:ascii="Arial" w:hAnsi="Arial" w:cs="Arial"/>
          <w:sz w:val="24"/>
          <w:szCs w:val="24"/>
        </w:rPr>
        <w:t xml:space="preserve"> </w:t>
      </w:r>
      <w:r w:rsidRPr="00C17236">
        <w:rPr>
          <w:rFonts w:ascii="Arial" w:hAnsi="Arial" w:cs="Arial"/>
          <w:i/>
          <w:sz w:val="24"/>
          <w:szCs w:val="24"/>
        </w:rPr>
        <w:t>It says a lot about that particular individual that there lack of confidence and their ability to get outside of the book</w:t>
      </w:r>
      <w:r>
        <w:rPr>
          <w:rFonts w:ascii="Arial" w:hAnsi="Arial" w:cs="Arial"/>
          <w:sz w:val="24"/>
          <w:szCs w:val="24"/>
        </w:rPr>
        <w:t xml:space="preserve">” which goes to show that mature students already have a clear expectation of what they deem acceptable and what is not. </w:t>
      </w:r>
    </w:p>
    <w:p w14:paraId="6697A256" w14:textId="0D885177" w:rsidR="00C17236" w:rsidRPr="00C17236" w:rsidRDefault="00C17236" w:rsidP="00E35E9B">
      <w:pPr>
        <w:spacing w:line="480" w:lineRule="auto"/>
        <w:rPr>
          <w:rFonts w:ascii="Arial" w:hAnsi="Arial" w:cs="Arial"/>
          <w:i/>
          <w:sz w:val="24"/>
          <w:szCs w:val="24"/>
        </w:rPr>
      </w:pPr>
      <w:r>
        <w:rPr>
          <w:rFonts w:ascii="Arial" w:hAnsi="Arial" w:cs="Arial"/>
          <w:sz w:val="24"/>
          <w:szCs w:val="24"/>
        </w:rPr>
        <w:t xml:space="preserve">Further explanation is offered:” </w:t>
      </w:r>
      <w:r w:rsidRPr="00C17236">
        <w:rPr>
          <w:rFonts w:ascii="Arial" w:hAnsi="Arial" w:cs="Arial"/>
          <w:i/>
          <w:sz w:val="24"/>
          <w:szCs w:val="24"/>
        </w:rPr>
        <w:t xml:space="preserve">…let me clear what we’re talking about when we say humorous and fun. We don’t want the teacher to turn up and be dressed in a clown outfit…” </w:t>
      </w:r>
    </w:p>
    <w:p w14:paraId="11CAB70F" w14:textId="528DAB89" w:rsidR="005675B8" w:rsidRDefault="00F34112" w:rsidP="00E35E9B">
      <w:pPr>
        <w:spacing w:line="480" w:lineRule="auto"/>
        <w:rPr>
          <w:rFonts w:ascii="Arial" w:hAnsi="Arial" w:cs="Arial"/>
          <w:sz w:val="24"/>
          <w:szCs w:val="24"/>
        </w:rPr>
      </w:pPr>
      <w:r w:rsidRPr="00F34112">
        <w:rPr>
          <w:rFonts w:ascii="Arial" w:hAnsi="Arial" w:cs="Arial"/>
          <w:sz w:val="24"/>
          <w:szCs w:val="24"/>
        </w:rPr>
        <w:lastRenderedPageBreak/>
        <w:t>An incidental finding of a quote from a blog published by students</w:t>
      </w:r>
      <w:r>
        <w:rPr>
          <w:rFonts w:ascii="Arial" w:hAnsi="Arial" w:cs="Arial"/>
          <w:sz w:val="24"/>
          <w:szCs w:val="24"/>
        </w:rPr>
        <w:t>,</w:t>
      </w:r>
      <w:r w:rsidRPr="00F34112">
        <w:rPr>
          <w:rFonts w:ascii="Arial" w:hAnsi="Arial" w:cs="Arial"/>
          <w:sz w:val="24"/>
          <w:szCs w:val="24"/>
        </w:rPr>
        <w:t xml:space="preserve"> comments on this comparing generations of lecturers:” </w:t>
      </w:r>
      <w:r w:rsidRPr="00915037">
        <w:rPr>
          <w:rFonts w:ascii="Arial" w:hAnsi="Arial" w:cs="Arial"/>
          <w:i/>
          <w:sz w:val="24"/>
          <w:szCs w:val="24"/>
        </w:rPr>
        <w:t>Older lecturers tend to go into details and speak a lot, without entertaining the class. Yes, they may be extremely informational and give good tips, but if students are not listening, it is useless. Not all younger lecturers are funny and entertaining, but most do make an effort to try to be more engaging</w:t>
      </w:r>
      <w:r w:rsidRPr="00F34112">
        <w:rPr>
          <w:rFonts w:ascii="Arial" w:hAnsi="Arial" w:cs="Arial"/>
          <w:sz w:val="24"/>
          <w:szCs w:val="24"/>
        </w:rPr>
        <w:t>.</w:t>
      </w:r>
      <w:r>
        <w:rPr>
          <w:rFonts w:ascii="Arial" w:hAnsi="Arial" w:cs="Arial"/>
          <w:sz w:val="24"/>
          <w:szCs w:val="24"/>
        </w:rPr>
        <w:t>” Although this source is not de</w:t>
      </w:r>
      <w:r w:rsidR="00915037">
        <w:rPr>
          <w:rFonts w:ascii="Arial" w:hAnsi="Arial" w:cs="Arial"/>
          <w:sz w:val="24"/>
          <w:szCs w:val="24"/>
        </w:rPr>
        <w:t xml:space="preserve">emed academically rigid, no feedback written by students ever is. </w:t>
      </w:r>
    </w:p>
    <w:p w14:paraId="1FFA8508" w14:textId="51804E9B" w:rsidR="00A6594A" w:rsidRDefault="00A6594A" w:rsidP="00E35E9B">
      <w:pPr>
        <w:spacing w:line="480" w:lineRule="auto"/>
        <w:rPr>
          <w:rFonts w:ascii="Arial" w:hAnsi="Arial" w:cs="Arial"/>
          <w:sz w:val="24"/>
          <w:szCs w:val="24"/>
        </w:rPr>
      </w:pPr>
      <w:r>
        <w:rPr>
          <w:rFonts w:ascii="Arial" w:hAnsi="Arial" w:cs="Arial"/>
          <w:sz w:val="24"/>
          <w:szCs w:val="24"/>
        </w:rPr>
        <w:t>A question about humorous teachers being more approachable is greeted by a 94.4% agreement.  Mature students seem to know what experience t</w:t>
      </w:r>
      <w:r w:rsidR="000118DD">
        <w:rPr>
          <w:rFonts w:ascii="Arial" w:hAnsi="Arial" w:cs="Arial"/>
          <w:sz w:val="24"/>
          <w:szCs w:val="24"/>
        </w:rPr>
        <w:t xml:space="preserve">hey want, and it is not of them being treated as children again. </w:t>
      </w:r>
    </w:p>
    <w:p w14:paraId="4E965760" w14:textId="5BD6E5DF" w:rsidR="000118DD" w:rsidRDefault="000118DD" w:rsidP="00E35E9B">
      <w:pPr>
        <w:spacing w:line="480" w:lineRule="auto"/>
        <w:rPr>
          <w:rFonts w:ascii="Arial" w:hAnsi="Arial" w:cs="Arial"/>
          <w:i/>
          <w:sz w:val="24"/>
          <w:szCs w:val="24"/>
        </w:rPr>
      </w:pPr>
      <w:r>
        <w:rPr>
          <w:rFonts w:ascii="Arial" w:hAnsi="Arial" w:cs="Arial"/>
          <w:sz w:val="24"/>
          <w:szCs w:val="24"/>
        </w:rPr>
        <w:t xml:space="preserve">A mature student raised this issue during the conversation:” </w:t>
      </w:r>
      <w:r w:rsidRPr="000118DD">
        <w:rPr>
          <w:rFonts w:ascii="Arial" w:hAnsi="Arial" w:cs="Arial"/>
          <w:i/>
          <w:sz w:val="24"/>
          <w:szCs w:val="24"/>
        </w:rPr>
        <w:t>We’ve got to be treated equally, you don’t want to be treated like a 5-year-old, we’ve got the knowledge we’re not kids. We want to be treated like adults and as equals”</w:t>
      </w:r>
    </w:p>
    <w:p w14:paraId="5E3D8429" w14:textId="0FA5F2B1" w:rsidR="000118DD" w:rsidRDefault="000118DD" w:rsidP="00E35E9B">
      <w:pPr>
        <w:spacing w:line="480" w:lineRule="auto"/>
        <w:rPr>
          <w:rFonts w:ascii="Arial" w:hAnsi="Arial" w:cs="Arial"/>
          <w:i/>
          <w:sz w:val="24"/>
          <w:szCs w:val="24"/>
        </w:rPr>
      </w:pPr>
      <w:r w:rsidRPr="000118DD">
        <w:rPr>
          <w:rFonts w:ascii="Arial" w:hAnsi="Arial" w:cs="Arial"/>
          <w:sz w:val="24"/>
          <w:szCs w:val="24"/>
        </w:rPr>
        <w:t>Joined by a peer</w:t>
      </w:r>
      <w:r>
        <w:rPr>
          <w:rFonts w:ascii="Arial" w:hAnsi="Arial" w:cs="Arial"/>
          <w:i/>
          <w:sz w:val="24"/>
          <w:szCs w:val="24"/>
        </w:rPr>
        <w:t>: “…</w:t>
      </w:r>
      <w:r w:rsidRPr="000118DD">
        <w:rPr>
          <w:rFonts w:ascii="Arial" w:hAnsi="Arial" w:cs="Arial"/>
          <w:i/>
          <w:sz w:val="24"/>
          <w:szCs w:val="24"/>
        </w:rPr>
        <w:t xml:space="preserve">helps us flourish because we had that </w:t>
      </w:r>
      <w:r>
        <w:rPr>
          <w:rFonts w:ascii="Arial" w:hAnsi="Arial" w:cs="Arial"/>
          <w:i/>
          <w:sz w:val="24"/>
          <w:szCs w:val="24"/>
        </w:rPr>
        <w:t xml:space="preserve">kid </w:t>
      </w:r>
      <w:r w:rsidRPr="000118DD">
        <w:rPr>
          <w:rFonts w:ascii="Arial" w:hAnsi="Arial" w:cs="Arial"/>
          <w:i/>
          <w:sz w:val="24"/>
          <w:szCs w:val="24"/>
        </w:rPr>
        <w:t>phase years ago, its gets boring for us when you’re like that with us, I don’t know</w:t>
      </w:r>
      <w:r>
        <w:rPr>
          <w:rFonts w:ascii="Arial" w:hAnsi="Arial" w:cs="Arial"/>
          <w:i/>
          <w:sz w:val="24"/>
          <w:szCs w:val="24"/>
        </w:rPr>
        <w:t>,</w:t>
      </w:r>
      <w:r w:rsidRPr="000118DD">
        <w:rPr>
          <w:rFonts w:ascii="Arial" w:hAnsi="Arial" w:cs="Arial"/>
          <w:i/>
          <w:sz w:val="24"/>
          <w:szCs w:val="24"/>
        </w:rPr>
        <w:t xml:space="preserve"> we</w:t>
      </w:r>
      <w:r>
        <w:rPr>
          <w:rFonts w:ascii="Arial" w:hAnsi="Arial" w:cs="Arial"/>
          <w:i/>
          <w:sz w:val="24"/>
          <w:szCs w:val="24"/>
        </w:rPr>
        <w:t xml:space="preserve"> are older, we are mature…”</w:t>
      </w:r>
    </w:p>
    <w:p w14:paraId="31E74CB1" w14:textId="6EE131B5" w:rsidR="00327CD8" w:rsidRDefault="00327CD8" w:rsidP="00E35E9B">
      <w:pPr>
        <w:spacing w:line="480" w:lineRule="auto"/>
        <w:rPr>
          <w:rFonts w:ascii="Arial" w:hAnsi="Arial" w:cs="Arial"/>
          <w:sz w:val="24"/>
          <w:szCs w:val="24"/>
        </w:rPr>
      </w:pPr>
      <w:r>
        <w:rPr>
          <w:rFonts w:ascii="Arial" w:hAnsi="Arial" w:cs="Arial"/>
          <w:sz w:val="24"/>
          <w:szCs w:val="24"/>
        </w:rPr>
        <w:t>W</w:t>
      </w:r>
      <w:r w:rsidR="00912241" w:rsidRPr="00912241">
        <w:rPr>
          <w:rFonts w:ascii="Arial" w:hAnsi="Arial" w:cs="Arial"/>
          <w:sz w:val="24"/>
          <w:szCs w:val="24"/>
        </w:rPr>
        <w:t>hen a question of a humorous teacher was asked, 75% agreed that it makes them less threatening</w:t>
      </w:r>
      <w:r>
        <w:rPr>
          <w:rFonts w:ascii="Arial" w:hAnsi="Arial" w:cs="Arial"/>
          <w:sz w:val="24"/>
          <w:szCs w:val="24"/>
        </w:rPr>
        <w:t>. An interviewee reported: “…</w:t>
      </w:r>
      <w:r w:rsidRPr="00327CD8">
        <w:rPr>
          <w:rFonts w:ascii="Arial" w:hAnsi="Arial" w:cs="Arial"/>
          <w:sz w:val="24"/>
          <w:szCs w:val="24"/>
        </w:rPr>
        <w:t xml:space="preserve">: </w:t>
      </w:r>
      <w:r w:rsidRPr="00327CD8">
        <w:rPr>
          <w:rFonts w:ascii="Arial" w:hAnsi="Arial" w:cs="Arial"/>
          <w:i/>
          <w:sz w:val="24"/>
          <w:szCs w:val="24"/>
        </w:rPr>
        <w:t>I think as you get older you find it harder as well, for us to have to come back and do learning now at our ages it’s scary. And you panic, and I think that’s when you got a funny teacher, you think yeah, I can do this!”</w:t>
      </w:r>
      <w:r>
        <w:rPr>
          <w:rFonts w:ascii="Arial" w:hAnsi="Arial" w:cs="Arial"/>
          <w:sz w:val="24"/>
          <w:szCs w:val="24"/>
        </w:rPr>
        <w:t xml:space="preserve"> </w:t>
      </w:r>
    </w:p>
    <w:p w14:paraId="0D62FC16" w14:textId="3CE3567F" w:rsidR="00912241" w:rsidRDefault="00327CD8" w:rsidP="00E35E9B">
      <w:pPr>
        <w:spacing w:line="480" w:lineRule="auto"/>
        <w:rPr>
          <w:rFonts w:ascii="Arial" w:hAnsi="Arial" w:cs="Arial"/>
          <w:sz w:val="24"/>
          <w:szCs w:val="24"/>
        </w:rPr>
      </w:pPr>
      <w:r w:rsidRPr="00327CD8">
        <w:rPr>
          <w:rFonts w:ascii="Arial" w:hAnsi="Arial" w:cs="Arial"/>
          <w:sz w:val="24"/>
          <w:szCs w:val="24"/>
        </w:rPr>
        <w:t xml:space="preserve">Interestingly, enough, </w:t>
      </w:r>
      <w:r w:rsidR="00912241" w:rsidRPr="00912241">
        <w:rPr>
          <w:rFonts w:ascii="Arial" w:hAnsi="Arial" w:cs="Arial"/>
          <w:sz w:val="24"/>
          <w:szCs w:val="24"/>
        </w:rPr>
        <w:t xml:space="preserve">91.7% </w:t>
      </w:r>
      <w:r>
        <w:rPr>
          <w:rFonts w:ascii="Arial" w:hAnsi="Arial" w:cs="Arial"/>
          <w:sz w:val="24"/>
          <w:szCs w:val="24"/>
        </w:rPr>
        <w:t xml:space="preserve">of the respondents </w:t>
      </w:r>
      <w:r w:rsidR="00912241" w:rsidRPr="00912241">
        <w:rPr>
          <w:rFonts w:ascii="Arial" w:hAnsi="Arial" w:cs="Arial"/>
          <w:sz w:val="24"/>
          <w:szCs w:val="24"/>
        </w:rPr>
        <w:t xml:space="preserve">agreed that it makes it easier to form a bond with a teacher who adopts a humorous approach. </w:t>
      </w:r>
      <w:r w:rsidR="00912241">
        <w:rPr>
          <w:rFonts w:ascii="Arial" w:hAnsi="Arial" w:cs="Arial"/>
          <w:sz w:val="24"/>
          <w:szCs w:val="24"/>
        </w:rPr>
        <w:t xml:space="preserve">Interesting part being that during the interviews, this perceived bond made the students consider teachers point of view on the use of humour:” </w:t>
      </w:r>
      <w:r w:rsidR="00912241" w:rsidRPr="00912241">
        <w:rPr>
          <w:rFonts w:ascii="Arial" w:hAnsi="Arial" w:cs="Arial"/>
          <w:sz w:val="24"/>
          <w:szCs w:val="24"/>
        </w:rPr>
        <w:t>…</w:t>
      </w:r>
      <w:r w:rsidR="00912241" w:rsidRPr="00912241">
        <w:t xml:space="preserve"> </w:t>
      </w:r>
      <w:r w:rsidR="00912241" w:rsidRPr="00912241">
        <w:rPr>
          <w:rFonts w:ascii="Arial" w:hAnsi="Arial" w:cs="Arial"/>
          <w:sz w:val="24"/>
          <w:szCs w:val="24"/>
        </w:rPr>
        <w:t>It must be difficult as well because you’ve got to be constantly reading your audience, to make sure you’re not offending or upsetting anyone</w:t>
      </w:r>
      <w:r w:rsidR="00912241">
        <w:rPr>
          <w:rFonts w:ascii="Arial" w:hAnsi="Arial" w:cs="Arial"/>
          <w:sz w:val="24"/>
          <w:szCs w:val="24"/>
        </w:rPr>
        <w:t>…”</w:t>
      </w:r>
    </w:p>
    <w:p w14:paraId="37F8688E" w14:textId="3763DB69" w:rsidR="00912241" w:rsidRPr="00912241" w:rsidRDefault="00912241" w:rsidP="00E35E9B">
      <w:pPr>
        <w:spacing w:line="480" w:lineRule="auto"/>
        <w:rPr>
          <w:rFonts w:ascii="Arial" w:hAnsi="Arial" w:cs="Arial"/>
          <w:i/>
          <w:sz w:val="24"/>
          <w:szCs w:val="24"/>
        </w:rPr>
      </w:pPr>
      <w:r>
        <w:rPr>
          <w:rFonts w:ascii="Arial" w:hAnsi="Arial" w:cs="Arial"/>
          <w:sz w:val="24"/>
          <w:szCs w:val="24"/>
        </w:rPr>
        <w:lastRenderedPageBreak/>
        <w:t xml:space="preserve">The bond was showing itself in action as the students stopped thinking about themselves for a moment and considered a teacher they feel bonded to: </w:t>
      </w:r>
      <w:r w:rsidRPr="00912241">
        <w:rPr>
          <w:rFonts w:ascii="Arial" w:hAnsi="Arial" w:cs="Arial"/>
          <w:i/>
          <w:sz w:val="24"/>
          <w:szCs w:val="24"/>
        </w:rPr>
        <w:t>“there’s an onus of responsibility on the tutor to be able to find that audience level and through confidence and humour to project that message”</w:t>
      </w:r>
      <w:r>
        <w:rPr>
          <w:rFonts w:ascii="Arial" w:hAnsi="Arial" w:cs="Arial"/>
          <w:i/>
          <w:sz w:val="24"/>
          <w:szCs w:val="24"/>
        </w:rPr>
        <w:t xml:space="preserve">, </w:t>
      </w:r>
      <w:r w:rsidRPr="00912241">
        <w:rPr>
          <w:rFonts w:ascii="Arial" w:hAnsi="Arial" w:cs="Arial"/>
          <w:sz w:val="24"/>
          <w:szCs w:val="24"/>
        </w:rPr>
        <w:t>thus further confirming the existence of said bond</w:t>
      </w:r>
      <w:r>
        <w:rPr>
          <w:rFonts w:ascii="Arial" w:hAnsi="Arial" w:cs="Arial"/>
          <w:i/>
          <w:sz w:val="24"/>
          <w:szCs w:val="24"/>
        </w:rPr>
        <w:t>.</w:t>
      </w:r>
    </w:p>
    <w:p w14:paraId="4F02523C" w14:textId="77777777" w:rsidR="0001186F" w:rsidRPr="0001186F" w:rsidRDefault="0001186F" w:rsidP="00E35E9B">
      <w:pPr>
        <w:spacing w:line="480" w:lineRule="auto"/>
        <w:rPr>
          <w:rFonts w:ascii="Arial" w:hAnsi="Arial" w:cs="Arial"/>
          <w:sz w:val="24"/>
          <w:szCs w:val="24"/>
          <w:lang w:val="en"/>
        </w:rPr>
      </w:pPr>
      <w:r w:rsidRPr="0001186F">
        <w:rPr>
          <w:rFonts w:ascii="Arial" w:hAnsi="Arial" w:cs="Arial"/>
          <w:sz w:val="24"/>
          <w:szCs w:val="24"/>
          <w:lang w:val="en"/>
        </w:rPr>
        <w:t>Peter Desberg and his colleagues found that people who use humour are seen as more intelligent, creative and competent than people who don’t.</w:t>
      </w:r>
    </w:p>
    <w:p w14:paraId="2719B7F7" w14:textId="77777777" w:rsidR="0001186F" w:rsidRPr="0001186F" w:rsidRDefault="0001186F" w:rsidP="00E35E9B">
      <w:pPr>
        <w:spacing w:line="480" w:lineRule="auto"/>
        <w:rPr>
          <w:rFonts w:ascii="Arial" w:hAnsi="Arial" w:cs="Arial"/>
          <w:i/>
          <w:sz w:val="24"/>
          <w:szCs w:val="24"/>
        </w:rPr>
      </w:pPr>
      <w:r w:rsidRPr="0001186F">
        <w:rPr>
          <w:rFonts w:ascii="Arial" w:hAnsi="Arial" w:cs="Arial"/>
          <w:sz w:val="24"/>
          <w:szCs w:val="24"/>
          <w:lang w:val="en"/>
        </w:rPr>
        <w:t>These findings are supported by this study. Mature students have expressed sentiments that mirror Desberg et al (1970) findings that portray a teacher who is using humour as a tool as a more confident and capable individual. A conversation with mature student highlighted that “</w:t>
      </w:r>
      <w:r w:rsidRPr="0001186F">
        <w:rPr>
          <w:rFonts w:ascii="Arial" w:hAnsi="Arial" w:cs="Arial"/>
          <w:i/>
          <w:sz w:val="24"/>
          <w:szCs w:val="24"/>
          <w:lang w:val="en"/>
        </w:rPr>
        <w:t>…</w:t>
      </w:r>
      <w:r w:rsidRPr="0001186F">
        <w:rPr>
          <w:rFonts w:ascii="Arial" w:hAnsi="Arial" w:cs="Arial"/>
          <w:i/>
          <w:sz w:val="24"/>
          <w:szCs w:val="24"/>
        </w:rPr>
        <w:t>people who are easy, outgoing, relaxed and can be humorous are probably more confident and probably carry with them great capability…”</w:t>
      </w:r>
    </w:p>
    <w:p w14:paraId="20B3555A" w14:textId="77777777" w:rsidR="0001186F" w:rsidRPr="0001186F" w:rsidRDefault="0001186F" w:rsidP="00E35E9B">
      <w:pPr>
        <w:spacing w:line="480" w:lineRule="auto"/>
        <w:rPr>
          <w:rFonts w:ascii="Arial" w:hAnsi="Arial" w:cs="Arial"/>
          <w:sz w:val="24"/>
          <w:szCs w:val="24"/>
        </w:rPr>
      </w:pPr>
      <w:r w:rsidRPr="0001186F">
        <w:rPr>
          <w:rFonts w:ascii="Arial" w:hAnsi="Arial" w:cs="Arial"/>
          <w:sz w:val="24"/>
          <w:szCs w:val="24"/>
        </w:rPr>
        <w:t>In addition, the use of ‘right kind of humour’ can help to forge a positive connection between trainer and learner, says Desberg (1970), who has carried out research on how people judge trainers on the basis of their humour. Those, whose humour is affiliative or self-deprecating, rather than malicious or hostile, are judged to be more approachable. “This can be important in the training room”, according to Desberg (1970). “In training, people in the audience feel very vulnerable.” They are more likely to ask questions if the trainer seems accessible’, he adds.</w:t>
      </w:r>
    </w:p>
    <w:p w14:paraId="1ADE1046" w14:textId="77777777" w:rsidR="0001186F" w:rsidRPr="0001186F" w:rsidRDefault="0001186F" w:rsidP="00E35E9B">
      <w:pPr>
        <w:spacing w:line="480" w:lineRule="auto"/>
        <w:rPr>
          <w:rFonts w:ascii="Arial" w:hAnsi="Arial" w:cs="Arial"/>
          <w:sz w:val="24"/>
          <w:szCs w:val="24"/>
          <w:lang w:val="en-US"/>
        </w:rPr>
      </w:pPr>
      <w:r w:rsidRPr="0001186F">
        <w:rPr>
          <w:rFonts w:ascii="Arial" w:hAnsi="Arial" w:cs="Arial"/>
          <w:sz w:val="24"/>
          <w:szCs w:val="24"/>
        </w:rPr>
        <w:t>Conversation brought up a similar point from a mature student when she thought about feeling fearful of speaking up in the class</w:t>
      </w:r>
      <w:r w:rsidRPr="0001186F">
        <w:rPr>
          <w:rFonts w:ascii="Arial" w:hAnsi="Arial" w:cs="Arial"/>
          <w:i/>
          <w:sz w:val="24"/>
          <w:szCs w:val="24"/>
        </w:rPr>
        <w:t>:” …</w:t>
      </w:r>
      <w:r w:rsidRPr="0001186F">
        <w:rPr>
          <w:rFonts w:ascii="Arial" w:hAnsi="Arial" w:cs="Arial"/>
          <w:i/>
          <w:sz w:val="24"/>
          <w:szCs w:val="24"/>
          <w:lang w:val="en-US"/>
        </w:rPr>
        <w:t xml:space="preserve"> humour also makes you understand that people are not above you, you are equal to people…</w:t>
      </w:r>
      <w:r w:rsidRPr="0001186F">
        <w:rPr>
          <w:rFonts w:ascii="Arial" w:hAnsi="Arial" w:cs="Arial"/>
          <w:sz w:val="24"/>
          <w:szCs w:val="24"/>
          <w:lang w:val="en-US"/>
        </w:rPr>
        <w:t xml:space="preserve"> you’re all on the same level…”</w:t>
      </w:r>
    </w:p>
    <w:p w14:paraId="46BBAFEE" w14:textId="77777777" w:rsidR="00F916C3" w:rsidRDefault="00F916C3" w:rsidP="00E35E9B">
      <w:pPr>
        <w:spacing w:line="480" w:lineRule="auto"/>
        <w:rPr>
          <w:rFonts w:ascii="Arial" w:hAnsi="Arial" w:cs="Arial"/>
          <w:sz w:val="24"/>
          <w:szCs w:val="24"/>
        </w:rPr>
      </w:pPr>
      <w:r w:rsidRPr="00C04068">
        <w:rPr>
          <w:rFonts w:ascii="Arial" w:hAnsi="Arial" w:cs="Arial"/>
          <w:sz w:val="24"/>
          <w:szCs w:val="24"/>
        </w:rPr>
        <w:t>Humo</w:t>
      </w:r>
      <w:r>
        <w:rPr>
          <w:rFonts w:ascii="Arial" w:hAnsi="Arial" w:cs="Arial"/>
          <w:sz w:val="24"/>
          <w:szCs w:val="24"/>
        </w:rPr>
        <w:t>u</w:t>
      </w:r>
      <w:r w:rsidRPr="00C04068">
        <w:rPr>
          <w:rFonts w:ascii="Arial" w:hAnsi="Arial" w:cs="Arial"/>
          <w:sz w:val="24"/>
          <w:szCs w:val="24"/>
        </w:rPr>
        <w:t>r in the classroom can include jokes, riddles, puns, funny stories, humorous comments, cartoons and other humorous items (Bryant, Comisky, and Zillmann, 1979).  Humo</w:t>
      </w:r>
      <w:r>
        <w:rPr>
          <w:rFonts w:ascii="Arial" w:hAnsi="Arial" w:cs="Arial"/>
          <w:sz w:val="24"/>
          <w:szCs w:val="24"/>
        </w:rPr>
        <w:t>u</w:t>
      </w:r>
      <w:r w:rsidRPr="00C04068">
        <w:rPr>
          <w:rFonts w:ascii="Arial" w:hAnsi="Arial" w:cs="Arial"/>
          <w:sz w:val="24"/>
          <w:szCs w:val="24"/>
        </w:rPr>
        <w:t xml:space="preserve">r seems to affect student attention and motivation (Bandes, 1998). </w:t>
      </w:r>
    </w:p>
    <w:p w14:paraId="29590F22" w14:textId="77777777" w:rsidR="00F916C3" w:rsidRPr="002B615D" w:rsidRDefault="00F916C3" w:rsidP="00E35E9B">
      <w:pPr>
        <w:shd w:val="clear" w:color="auto" w:fill="FFFFFF"/>
        <w:spacing w:before="100" w:beforeAutospacing="1" w:after="100" w:afterAutospacing="1" w:line="480" w:lineRule="auto"/>
        <w:rPr>
          <w:rFonts w:ascii="Arial" w:eastAsia="Times New Roman" w:hAnsi="Arial" w:cs="Arial"/>
          <w:sz w:val="24"/>
          <w:szCs w:val="24"/>
          <w:lang w:val="en" w:eastAsia="en-GB"/>
        </w:rPr>
      </w:pPr>
      <w:r w:rsidRPr="002B615D">
        <w:rPr>
          <w:rFonts w:ascii="Arial" w:eastAsia="Times New Roman" w:hAnsi="Arial" w:cs="Arial"/>
          <w:sz w:val="24"/>
          <w:szCs w:val="24"/>
          <w:lang w:val="en" w:eastAsia="en-GB"/>
        </w:rPr>
        <w:lastRenderedPageBreak/>
        <w:t xml:space="preserve">It however poses a question about people who want to learn to be funny, especially if that is not their natural style. </w:t>
      </w:r>
      <w:bookmarkStart w:id="64" w:name="_Hlk510611745"/>
      <w:r w:rsidRPr="002B615D">
        <w:rPr>
          <w:rFonts w:ascii="Arial" w:eastAsia="Times New Roman" w:hAnsi="Arial" w:cs="Arial"/>
          <w:sz w:val="24"/>
          <w:szCs w:val="24"/>
          <w:lang w:val="en" w:eastAsia="en-GB"/>
        </w:rPr>
        <w:t xml:space="preserve">Banas et al (2011) recommend that trainers and teachers use humour that fits with who they are and their teaching style. Providing that humour brought into the classroom is professionally appropriate, the style of humour should be the same as teachers are comfortable using outside the classroom. Chesser (2013) argues that humour should be relatable to students; such as mentioning own fears and phobias and making fun of them will make students realise that teacher is also human and therefore more approachable. </w:t>
      </w:r>
      <w:bookmarkEnd w:id="64"/>
      <w:r w:rsidRPr="002B615D">
        <w:rPr>
          <w:rFonts w:ascii="Arial" w:eastAsia="Times New Roman" w:hAnsi="Arial" w:cs="Arial"/>
          <w:sz w:val="24"/>
          <w:szCs w:val="24"/>
          <w:lang w:val="en" w:eastAsia="en-GB"/>
        </w:rPr>
        <w:t xml:space="preserve"> Gerry Thompson at Positive Comedy recommends an improvisational approach. </w:t>
      </w:r>
    </w:p>
    <w:p w14:paraId="02739B41" w14:textId="05E3845D" w:rsidR="00F916C3" w:rsidRPr="002B615D" w:rsidRDefault="00F916C3" w:rsidP="00E35E9B">
      <w:pPr>
        <w:spacing w:line="480" w:lineRule="auto"/>
        <w:rPr>
          <w:rFonts w:ascii="Arial" w:hAnsi="Arial" w:cs="Arial"/>
          <w:sz w:val="24"/>
          <w:szCs w:val="24"/>
        </w:rPr>
      </w:pPr>
      <w:r w:rsidRPr="002B615D">
        <w:rPr>
          <w:rFonts w:ascii="Arial" w:hAnsi="Arial" w:cs="Arial"/>
          <w:sz w:val="24"/>
          <w:szCs w:val="24"/>
        </w:rPr>
        <w:t xml:space="preserve"> “Anyone can be funny,” </w:t>
      </w:r>
      <w:r>
        <w:rPr>
          <w:rFonts w:ascii="Arial" w:hAnsi="Arial" w:cs="Arial"/>
          <w:sz w:val="24"/>
          <w:szCs w:val="24"/>
        </w:rPr>
        <w:t>Chesser (2013)</w:t>
      </w:r>
      <w:r w:rsidRPr="002B615D">
        <w:rPr>
          <w:rFonts w:ascii="Arial" w:hAnsi="Arial" w:cs="Arial"/>
          <w:sz w:val="24"/>
          <w:szCs w:val="24"/>
        </w:rPr>
        <w:t xml:space="preserve"> says. “It’s about being yourself and being in the moment. If you work with the material in the moment, you can be improvisational and create humour.” If joke telling is not a natural style for the speaker then, jokes should be avoided as being genuine is all important in engaging the audience. “Being really genuine allows people to engage with you,” says Joe Hoare, a public speaker and trainer who uses ‘laughter yoga’ to run seminars on lowering stress. However, Desberg (1999) points out that: “relevant humorous anecdotes and jokes can help illustrate concepts, so for trainers who are comfortable with them they might be a useful in appropriate situations”.  Hoare also argues that:” when you get spontaneous lightness and spontaneous interaction, humour is naturally present. Humour is more than joke telling, it is openness, optimism. Humour is creativity.”</w:t>
      </w:r>
    </w:p>
    <w:p w14:paraId="42AEBB45" w14:textId="77777777" w:rsidR="0001186F" w:rsidRPr="0001186F" w:rsidRDefault="0001186F" w:rsidP="00E35E9B">
      <w:pPr>
        <w:spacing w:line="480" w:lineRule="auto"/>
        <w:rPr>
          <w:rFonts w:ascii="Arial" w:hAnsi="Arial" w:cs="Arial"/>
          <w:sz w:val="24"/>
          <w:szCs w:val="24"/>
        </w:rPr>
      </w:pPr>
      <w:r w:rsidRPr="0001186F">
        <w:rPr>
          <w:rFonts w:ascii="Arial" w:hAnsi="Arial" w:cs="Arial"/>
          <w:sz w:val="24"/>
          <w:szCs w:val="24"/>
        </w:rPr>
        <w:t xml:space="preserve">A thematic analysis of data collected seems to highlight some very clear patterns when looking at mature students returning to higher education. Learning environment needs to be more relaxed and contain a certain element of humour. Mature students are fearful of entering new learning experiences and humour helps them humanise the teacher and each other. Mature student are fully formed personalities and although they re-entered </w:t>
      </w:r>
      <w:r w:rsidRPr="0001186F">
        <w:rPr>
          <w:rFonts w:ascii="Arial" w:hAnsi="Arial" w:cs="Arial"/>
          <w:sz w:val="24"/>
          <w:szCs w:val="24"/>
        </w:rPr>
        <w:lastRenderedPageBreak/>
        <w:t xml:space="preserve">higher education to increase their knowledge base and achieve a recognised qualification; they have personalities that will not change at this point in their lives. They are employed and valued for their contributions to their respective organisations, they have financial obligations and family commitments and very often children who are in higher education themselves. In summary, these people are well aware of their needs and preferences. As adults they have different criteria they judge a learning experience on and they deem social aspect, fun, enjoyment and trust in a learning experience to be high on their list of preferences. Humour provides an ice-breaker and stress lowering vehicle for promotion of that relaxed atmosphere that fosters learning and encourages questions. </w:t>
      </w:r>
    </w:p>
    <w:p w14:paraId="566D0BA9" w14:textId="77777777" w:rsidR="005A1D10" w:rsidRPr="00AE0AF3" w:rsidRDefault="005A1D10" w:rsidP="003402A5">
      <w:pPr>
        <w:rPr>
          <w:rFonts w:ascii="Arial" w:hAnsi="Arial" w:cs="Arial"/>
          <w:sz w:val="24"/>
          <w:szCs w:val="24"/>
        </w:rPr>
      </w:pPr>
    </w:p>
    <w:p w14:paraId="0FF66F4F" w14:textId="7B13FE2E" w:rsidR="00AE0AF3" w:rsidRDefault="00AE0AF3" w:rsidP="003402A5">
      <w:pPr>
        <w:rPr>
          <w:rFonts w:ascii="Arial" w:hAnsi="Arial" w:cs="Arial"/>
          <w:sz w:val="24"/>
          <w:szCs w:val="24"/>
        </w:rPr>
      </w:pPr>
    </w:p>
    <w:p w14:paraId="490B24EB" w14:textId="545E7037" w:rsidR="00BA37E0" w:rsidRDefault="00BA37E0" w:rsidP="003402A5">
      <w:pPr>
        <w:rPr>
          <w:rFonts w:ascii="Arial" w:hAnsi="Arial" w:cs="Arial"/>
          <w:sz w:val="24"/>
          <w:szCs w:val="24"/>
        </w:rPr>
      </w:pPr>
    </w:p>
    <w:p w14:paraId="4603D6A8" w14:textId="44CDBB99" w:rsidR="00BA37E0" w:rsidRDefault="00BA37E0" w:rsidP="003402A5">
      <w:pPr>
        <w:rPr>
          <w:rFonts w:ascii="Arial" w:hAnsi="Arial" w:cs="Arial"/>
          <w:sz w:val="24"/>
          <w:szCs w:val="24"/>
        </w:rPr>
      </w:pPr>
    </w:p>
    <w:p w14:paraId="23A2C782" w14:textId="49FED104" w:rsidR="00BA37E0" w:rsidRDefault="00BA37E0" w:rsidP="003402A5">
      <w:pPr>
        <w:rPr>
          <w:rFonts w:ascii="Arial" w:hAnsi="Arial" w:cs="Arial"/>
          <w:sz w:val="24"/>
          <w:szCs w:val="24"/>
        </w:rPr>
      </w:pPr>
    </w:p>
    <w:p w14:paraId="4FA56A42" w14:textId="12DD0F56" w:rsidR="00E44E26" w:rsidRDefault="00E44E26" w:rsidP="003402A5">
      <w:pPr>
        <w:rPr>
          <w:rFonts w:ascii="Arial" w:hAnsi="Arial" w:cs="Arial"/>
          <w:sz w:val="24"/>
          <w:szCs w:val="24"/>
        </w:rPr>
      </w:pPr>
    </w:p>
    <w:p w14:paraId="45A1FEB4" w14:textId="403B274E" w:rsidR="00E44E26" w:rsidRDefault="00E44E26" w:rsidP="003402A5">
      <w:pPr>
        <w:rPr>
          <w:rFonts w:ascii="Arial" w:hAnsi="Arial" w:cs="Arial"/>
          <w:sz w:val="24"/>
          <w:szCs w:val="24"/>
        </w:rPr>
      </w:pPr>
    </w:p>
    <w:p w14:paraId="385FA55E" w14:textId="673F30FD" w:rsidR="00E44E26" w:rsidRDefault="00E44E26" w:rsidP="003402A5">
      <w:pPr>
        <w:rPr>
          <w:rFonts w:ascii="Arial" w:hAnsi="Arial" w:cs="Arial"/>
          <w:sz w:val="24"/>
          <w:szCs w:val="24"/>
        </w:rPr>
      </w:pPr>
    </w:p>
    <w:p w14:paraId="3E5E9B5B" w14:textId="01EC3FE5" w:rsidR="00E90131" w:rsidRDefault="00E90131" w:rsidP="005473A0">
      <w:pPr>
        <w:pStyle w:val="Heading1"/>
        <w:rPr>
          <w:color w:val="auto"/>
          <w:sz w:val="32"/>
          <w:szCs w:val="32"/>
        </w:rPr>
      </w:pPr>
      <w:bookmarkStart w:id="65" w:name="_Toc507947828"/>
    </w:p>
    <w:p w14:paraId="5F5BDD7A" w14:textId="19C95D23" w:rsidR="00E35E9B" w:rsidRDefault="00E35E9B" w:rsidP="00E35E9B"/>
    <w:p w14:paraId="5D06BE69" w14:textId="2F9DC105" w:rsidR="00E35E9B" w:rsidRDefault="00E35E9B" w:rsidP="00E35E9B"/>
    <w:p w14:paraId="5202B951" w14:textId="74DB9E0E" w:rsidR="00E35E9B" w:rsidRDefault="00E35E9B" w:rsidP="00E35E9B"/>
    <w:p w14:paraId="284B8296" w14:textId="3954A2F8" w:rsidR="00E35E9B" w:rsidRDefault="00E35E9B" w:rsidP="00E35E9B"/>
    <w:p w14:paraId="7EFCD9BC" w14:textId="77777777" w:rsidR="00E35E9B" w:rsidRPr="00E35E9B" w:rsidRDefault="00E35E9B" w:rsidP="00E35E9B"/>
    <w:p w14:paraId="1E19F593" w14:textId="77777777" w:rsidR="00E35E9B" w:rsidRDefault="00E35E9B" w:rsidP="005473A0">
      <w:pPr>
        <w:pStyle w:val="Heading1"/>
        <w:rPr>
          <w:color w:val="auto"/>
          <w:sz w:val="32"/>
          <w:szCs w:val="32"/>
        </w:rPr>
      </w:pPr>
    </w:p>
    <w:p w14:paraId="57ACF17B" w14:textId="59F16E1B" w:rsidR="005473A0" w:rsidRPr="005473A0" w:rsidRDefault="005473A0" w:rsidP="005473A0">
      <w:pPr>
        <w:pStyle w:val="Heading1"/>
        <w:rPr>
          <w:color w:val="auto"/>
          <w:sz w:val="32"/>
          <w:szCs w:val="32"/>
        </w:rPr>
      </w:pPr>
      <w:r w:rsidRPr="005473A0">
        <w:rPr>
          <w:color w:val="auto"/>
          <w:sz w:val="32"/>
          <w:szCs w:val="32"/>
        </w:rPr>
        <w:t>Chapter 5</w:t>
      </w:r>
      <w:bookmarkEnd w:id="65"/>
    </w:p>
    <w:p w14:paraId="5C21630F" w14:textId="2C6C6127" w:rsidR="00F63738" w:rsidRPr="006D0B39" w:rsidRDefault="00FF20B7" w:rsidP="00AB469F">
      <w:pPr>
        <w:pStyle w:val="Heading1"/>
        <w:spacing w:line="360" w:lineRule="auto"/>
        <w:rPr>
          <w:color w:val="auto"/>
          <w:sz w:val="32"/>
          <w:szCs w:val="32"/>
        </w:rPr>
      </w:pPr>
      <w:bookmarkStart w:id="66" w:name="_Toc505948712"/>
      <w:bookmarkStart w:id="67" w:name="_Toc507947829"/>
      <w:r>
        <w:rPr>
          <w:color w:val="auto"/>
          <w:sz w:val="32"/>
          <w:szCs w:val="32"/>
        </w:rPr>
        <w:t xml:space="preserve">5.1 </w:t>
      </w:r>
      <w:r w:rsidR="00F63738" w:rsidRPr="006D0B39">
        <w:rPr>
          <w:color w:val="auto"/>
          <w:sz w:val="32"/>
          <w:szCs w:val="32"/>
        </w:rPr>
        <w:t>Conclusion</w:t>
      </w:r>
      <w:bookmarkEnd w:id="66"/>
      <w:r w:rsidR="004F50FA">
        <w:rPr>
          <w:color w:val="auto"/>
          <w:sz w:val="32"/>
          <w:szCs w:val="32"/>
        </w:rPr>
        <w:t xml:space="preserve"> and Recommendations</w:t>
      </w:r>
      <w:bookmarkEnd w:id="67"/>
    </w:p>
    <w:p w14:paraId="4ABD5D8D" w14:textId="015AAA3F" w:rsidR="00A869A6" w:rsidRDefault="00A869A6" w:rsidP="008214F7">
      <w:pPr>
        <w:spacing w:line="360" w:lineRule="auto"/>
        <w:rPr>
          <w:rFonts w:ascii="Arial" w:hAnsi="Arial" w:cs="Arial"/>
          <w:sz w:val="24"/>
          <w:szCs w:val="24"/>
        </w:rPr>
      </w:pPr>
    </w:p>
    <w:p w14:paraId="0FBF9DBA" w14:textId="77777777" w:rsidR="005A7CC4" w:rsidRDefault="001C7F86" w:rsidP="00E35E9B">
      <w:pPr>
        <w:spacing w:line="480" w:lineRule="auto"/>
        <w:rPr>
          <w:rFonts w:ascii="Arial" w:hAnsi="Arial" w:cs="Arial"/>
          <w:sz w:val="24"/>
          <w:szCs w:val="24"/>
        </w:rPr>
      </w:pPr>
      <w:r>
        <w:rPr>
          <w:rFonts w:ascii="Arial" w:hAnsi="Arial" w:cs="Arial"/>
          <w:sz w:val="24"/>
          <w:szCs w:val="24"/>
        </w:rPr>
        <w:t>Although literature predominantly looks at younger students, it does agree</w:t>
      </w:r>
      <w:r w:rsidR="004F50FA">
        <w:rPr>
          <w:rFonts w:ascii="Arial" w:hAnsi="Arial" w:cs="Arial"/>
          <w:sz w:val="24"/>
          <w:szCs w:val="24"/>
        </w:rPr>
        <w:t xml:space="preserve"> that use of humour as a teaching and le</w:t>
      </w:r>
      <w:r>
        <w:rPr>
          <w:rFonts w:ascii="Arial" w:hAnsi="Arial" w:cs="Arial"/>
          <w:sz w:val="24"/>
          <w:szCs w:val="24"/>
        </w:rPr>
        <w:t xml:space="preserve">arning tool is beneficial to students. </w:t>
      </w:r>
      <w:bookmarkStart w:id="68" w:name="_Hlk510612885"/>
      <w:r w:rsidR="004F50FA">
        <w:rPr>
          <w:rFonts w:ascii="Arial" w:hAnsi="Arial" w:cs="Arial"/>
          <w:sz w:val="24"/>
          <w:szCs w:val="24"/>
        </w:rPr>
        <w:t xml:space="preserve">Data collected during this study seems to point towards humour being a beneficial factor in learning for mature students. </w:t>
      </w:r>
      <w:r>
        <w:rPr>
          <w:rFonts w:ascii="Arial" w:hAnsi="Arial" w:cs="Arial"/>
          <w:sz w:val="24"/>
          <w:szCs w:val="24"/>
        </w:rPr>
        <w:t xml:space="preserve">It highlights that not only is humour a good tool to use to create an environment conducive to learning but that it also helps with learning of new material and recall of it at a later stage. </w:t>
      </w:r>
      <w:bookmarkEnd w:id="68"/>
      <w:r>
        <w:rPr>
          <w:rFonts w:ascii="Arial" w:hAnsi="Arial" w:cs="Arial"/>
          <w:sz w:val="24"/>
          <w:szCs w:val="24"/>
        </w:rPr>
        <w:t xml:space="preserve">Therefor one of the recommendations would </w:t>
      </w:r>
      <w:r w:rsidR="00912241">
        <w:rPr>
          <w:rFonts w:ascii="Arial" w:hAnsi="Arial" w:cs="Arial"/>
          <w:sz w:val="24"/>
          <w:szCs w:val="24"/>
        </w:rPr>
        <w:t>be to utilise humour a</w:t>
      </w:r>
      <w:r>
        <w:rPr>
          <w:rFonts w:ascii="Arial" w:hAnsi="Arial" w:cs="Arial"/>
          <w:sz w:val="24"/>
          <w:szCs w:val="24"/>
        </w:rPr>
        <w:t xml:space="preserve">s a tool. </w:t>
      </w:r>
    </w:p>
    <w:p w14:paraId="5711F3B7" w14:textId="728127E4" w:rsidR="005A7CC4" w:rsidRDefault="005A7CC4" w:rsidP="00E35E9B">
      <w:pPr>
        <w:spacing w:line="480" w:lineRule="auto"/>
        <w:rPr>
          <w:rFonts w:ascii="Arial" w:hAnsi="Arial" w:cs="Arial"/>
          <w:sz w:val="24"/>
          <w:szCs w:val="24"/>
        </w:rPr>
      </w:pPr>
      <w:r>
        <w:rPr>
          <w:rFonts w:ascii="Arial" w:hAnsi="Arial" w:cs="Arial"/>
          <w:sz w:val="24"/>
          <w:szCs w:val="24"/>
        </w:rPr>
        <w:t xml:space="preserve">Forsyth (2017) </w:t>
      </w:r>
      <w:r w:rsidR="009546EB">
        <w:rPr>
          <w:rFonts w:ascii="Arial" w:hAnsi="Arial" w:cs="Arial"/>
          <w:sz w:val="24"/>
          <w:szCs w:val="24"/>
        </w:rPr>
        <w:t>advises that:” The speaker who doesn’t strike oil in ten minutes should stop boring!”</w:t>
      </w:r>
    </w:p>
    <w:p w14:paraId="46A81693" w14:textId="0913C8FB" w:rsidR="004F50FA" w:rsidRDefault="001C7F86" w:rsidP="00E35E9B">
      <w:pPr>
        <w:spacing w:line="480" w:lineRule="auto"/>
        <w:rPr>
          <w:rFonts w:ascii="Arial" w:hAnsi="Arial" w:cs="Arial"/>
          <w:sz w:val="24"/>
          <w:szCs w:val="24"/>
        </w:rPr>
      </w:pPr>
      <w:r>
        <w:rPr>
          <w:rFonts w:ascii="Arial" w:hAnsi="Arial" w:cs="Arial"/>
          <w:sz w:val="24"/>
          <w:szCs w:val="24"/>
        </w:rPr>
        <w:t>Like any tool or technique, it should only be used when appropriate and only the appropriate type.</w:t>
      </w:r>
      <w:r w:rsidR="00800A1A">
        <w:rPr>
          <w:rFonts w:ascii="Arial" w:hAnsi="Arial" w:cs="Arial"/>
          <w:sz w:val="24"/>
          <w:szCs w:val="24"/>
        </w:rPr>
        <w:t xml:space="preserve"> It should follow a golden </w:t>
      </w:r>
      <w:r w:rsidR="00912241">
        <w:rPr>
          <w:rFonts w:ascii="Arial" w:hAnsi="Arial" w:cs="Arial"/>
          <w:sz w:val="24"/>
          <w:szCs w:val="24"/>
        </w:rPr>
        <w:t xml:space="preserve">first </w:t>
      </w:r>
      <w:r w:rsidR="00800A1A">
        <w:rPr>
          <w:rFonts w:ascii="Arial" w:hAnsi="Arial" w:cs="Arial"/>
          <w:sz w:val="24"/>
          <w:szCs w:val="24"/>
        </w:rPr>
        <w:t xml:space="preserve">rule of research: Do no harm. </w:t>
      </w:r>
      <w:r>
        <w:rPr>
          <w:rFonts w:ascii="Arial" w:hAnsi="Arial" w:cs="Arial"/>
          <w:sz w:val="24"/>
          <w:szCs w:val="24"/>
        </w:rPr>
        <w:t xml:space="preserve"> Humour, in this study doesn’t advocate stand-up comedy in class, but a sense of fun, playfulness, games and activities that break up the monotony and inject a lighter note to the </w:t>
      </w:r>
      <w:r w:rsidR="00912241">
        <w:rPr>
          <w:rFonts w:ascii="Arial" w:hAnsi="Arial" w:cs="Arial"/>
          <w:sz w:val="24"/>
          <w:szCs w:val="24"/>
        </w:rPr>
        <w:t xml:space="preserve">situation, thus lowering the tension and giving students a moment to digest information they have just been given. </w:t>
      </w:r>
      <w:r w:rsidR="00800A1A">
        <w:rPr>
          <w:rFonts w:ascii="Arial" w:hAnsi="Arial" w:cs="Arial"/>
          <w:sz w:val="24"/>
          <w:szCs w:val="24"/>
        </w:rPr>
        <w:t xml:space="preserve"> </w:t>
      </w:r>
    </w:p>
    <w:p w14:paraId="4A475627" w14:textId="48D2D416" w:rsidR="002B615D" w:rsidRPr="006D0B39" w:rsidRDefault="002B615D" w:rsidP="00E35E9B">
      <w:pPr>
        <w:spacing w:line="480" w:lineRule="auto"/>
        <w:rPr>
          <w:rFonts w:ascii="Arial" w:hAnsi="Arial" w:cs="Arial"/>
          <w:sz w:val="24"/>
          <w:szCs w:val="24"/>
        </w:rPr>
      </w:pPr>
      <w:r w:rsidRPr="002B615D">
        <w:rPr>
          <w:rFonts w:ascii="Arial" w:hAnsi="Arial" w:cs="Arial"/>
          <w:sz w:val="24"/>
          <w:szCs w:val="24"/>
        </w:rPr>
        <w:t>Labouring to be funny should be avoided as it sends a powerful inhibitory message to the mid brain, where emotions originate, and di</w:t>
      </w:r>
      <w:r w:rsidR="001C7F86">
        <w:rPr>
          <w:rFonts w:ascii="Arial" w:hAnsi="Arial" w:cs="Arial"/>
          <w:sz w:val="24"/>
          <w:szCs w:val="24"/>
        </w:rPr>
        <w:t>minishes energy and spontaneity (</w:t>
      </w:r>
      <w:r w:rsidR="001C7F86" w:rsidRPr="002B615D">
        <w:rPr>
          <w:rFonts w:ascii="Arial" w:hAnsi="Arial" w:cs="Arial"/>
          <w:sz w:val="24"/>
          <w:szCs w:val="24"/>
        </w:rPr>
        <w:t>Bryner</w:t>
      </w:r>
      <w:r w:rsidR="001C7F86">
        <w:rPr>
          <w:rFonts w:ascii="Arial" w:eastAsia="Times New Roman" w:hAnsi="Arial" w:cs="Arial"/>
          <w:sz w:val="24"/>
          <w:szCs w:val="24"/>
          <w:lang w:eastAsia="en-GB"/>
        </w:rPr>
        <w:t xml:space="preserve"> ,2011). </w:t>
      </w:r>
      <w:r w:rsidR="00800A1A">
        <w:rPr>
          <w:rFonts w:ascii="Arial" w:eastAsia="Times New Roman" w:hAnsi="Arial" w:cs="Arial"/>
          <w:sz w:val="24"/>
          <w:szCs w:val="24"/>
          <w:lang w:eastAsia="en-GB"/>
        </w:rPr>
        <w:t xml:space="preserve">Another recommendation as result of this study would be to, as </w:t>
      </w:r>
      <w:r w:rsidR="001C7F86">
        <w:rPr>
          <w:rFonts w:ascii="Arial" w:eastAsia="Times New Roman" w:hAnsi="Arial" w:cs="Arial"/>
          <w:sz w:val="24"/>
          <w:szCs w:val="24"/>
          <w:lang w:eastAsia="en-GB"/>
        </w:rPr>
        <w:t>Berk (2002) suggests</w:t>
      </w:r>
      <w:r w:rsidR="00800A1A">
        <w:rPr>
          <w:rFonts w:ascii="Arial" w:eastAsia="Times New Roman" w:hAnsi="Arial" w:cs="Arial"/>
          <w:sz w:val="24"/>
          <w:szCs w:val="24"/>
          <w:lang w:eastAsia="en-GB"/>
        </w:rPr>
        <w:t>;</w:t>
      </w:r>
      <w:r w:rsidRPr="002B615D">
        <w:rPr>
          <w:rFonts w:ascii="Arial" w:hAnsi="Arial" w:cs="Arial"/>
          <w:sz w:val="24"/>
          <w:szCs w:val="24"/>
        </w:rPr>
        <w:t xml:space="preserve"> acquainting oneself with one’s natural sense of play, and allow </w:t>
      </w:r>
      <w:r w:rsidR="00800A1A" w:rsidRPr="002B615D">
        <w:rPr>
          <w:rFonts w:ascii="Arial" w:hAnsi="Arial" w:cs="Arial"/>
          <w:sz w:val="24"/>
          <w:szCs w:val="24"/>
        </w:rPr>
        <w:t>it</w:t>
      </w:r>
      <w:r w:rsidR="00800A1A">
        <w:rPr>
          <w:rFonts w:ascii="Arial" w:hAnsi="Arial" w:cs="Arial"/>
          <w:sz w:val="24"/>
          <w:szCs w:val="24"/>
        </w:rPr>
        <w:t>s</w:t>
      </w:r>
      <w:r w:rsidRPr="002B615D">
        <w:rPr>
          <w:rFonts w:ascii="Arial" w:hAnsi="Arial" w:cs="Arial"/>
          <w:sz w:val="24"/>
          <w:szCs w:val="24"/>
        </w:rPr>
        <w:t xml:space="preserve"> unaffected expression.</w:t>
      </w:r>
      <w:r w:rsidRPr="006D0B39">
        <w:rPr>
          <w:rFonts w:ascii="Arial" w:hAnsi="Arial" w:cs="Arial"/>
          <w:sz w:val="24"/>
          <w:szCs w:val="24"/>
        </w:rPr>
        <w:t xml:space="preserve"> </w:t>
      </w:r>
    </w:p>
    <w:p w14:paraId="287C6C7D" w14:textId="07A1190B" w:rsidR="008214F7" w:rsidRPr="00C04068" w:rsidRDefault="00C04068" w:rsidP="00E35E9B">
      <w:pPr>
        <w:spacing w:line="480" w:lineRule="auto"/>
        <w:rPr>
          <w:rFonts w:ascii="Arial" w:hAnsi="Arial" w:cs="Arial"/>
          <w:sz w:val="24"/>
          <w:szCs w:val="24"/>
        </w:rPr>
      </w:pPr>
      <w:r>
        <w:rPr>
          <w:rFonts w:ascii="Arial" w:hAnsi="Arial" w:cs="Arial"/>
          <w:sz w:val="24"/>
          <w:szCs w:val="24"/>
        </w:rPr>
        <w:lastRenderedPageBreak/>
        <w:t>Although use of positive humour is recommended to maintain attention and engagement</w:t>
      </w:r>
      <w:r w:rsidR="00AE4F2E">
        <w:rPr>
          <w:rFonts w:ascii="Arial" w:hAnsi="Arial" w:cs="Arial"/>
          <w:sz w:val="24"/>
          <w:szCs w:val="24"/>
        </w:rPr>
        <w:t xml:space="preserve"> (Deviney et al, 2013)</w:t>
      </w:r>
      <w:r>
        <w:rPr>
          <w:rFonts w:ascii="Arial" w:hAnsi="Arial" w:cs="Arial"/>
          <w:sz w:val="24"/>
          <w:szCs w:val="24"/>
        </w:rPr>
        <w:t xml:space="preserve">, some understanding </w:t>
      </w:r>
      <w:r w:rsidR="00400095">
        <w:rPr>
          <w:rFonts w:ascii="Arial" w:hAnsi="Arial" w:cs="Arial"/>
          <w:sz w:val="24"/>
          <w:szCs w:val="24"/>
        </w:rPr>
        <w:t xml:space="preserve">should be </w:t>
      </w:r>
      <w:r>
        <w:rPr>
          <w:rFonts w:ascii="Arial" w:hAnsi="Arial" w:cs="Arial"/>
          <w:sz w:val="24"/>
          <w:szCs w:val="24"/>
        </w:rPr>
        <w:t xml:space="preserve">applied when using </w:t>
      </w:r>
      <w:r w:rsidR="008214F7" w:rsidRPr="00C04068">
        <w:rPr>
          <w:rFonts w:ascii="Arial" w:hAnsi="Arial" w:cs="Arial"/>
          <w:sz w:val="24"/>
          <w:szCs w:val="24"/>
        </w:rPr>
        <w:t>humo</w:t>
      </w:r>
      <w:r>
        <w:rPr>
          <w:rFonts w:ascii="Arial" w:hAnsi="Arial" w:cs="Arial"/>
          <w:sz w:val="24"/>
          <w:szCs w:val="24"/>
        </w:rPr>
        <w:t xml:space="preserve">ur. </w:t>
      </w:r>
      <w:r w:rsidR="00800A1A">
        <w:rPr>
          <w:rFonts w:ascii="Arial" w:hAnsi="Arial" w:cs="Arial"/>
          <w:sz w:val="24"/>
          <w:szCs w:val="24"/>
        </w:rPr>
        <w:t>A summary of</w:t>
      </w:r>
      <w:r w:rsidR="008214F7" w:rsidRPr="00C04068">
        <w:rPr>
          <w:rFonts w:ascii="Arial" w:hAnsi="Arial" w:cs="Arial"/>
          <w:sz w:val="24"/>
          <w:szCs w:val="24"/>
        </w:rPr>
        <w:t xml:space="preserve"> some thoughts and guidelines on the use of humo</w:t>
      </w:r>
      <w:r>
        <w:rPr>
          <w:rFonts w:ascii="Arial" w:hAnsi="Arial" w:cs="Arial"/>
          <w:sz w:val="24"/>
          <w:szCs w:val="24"/>
        </w:rPr>
        <w:t>u</w:t>
      </w:r>
      <w:r w:rsidR="008214F7" w:rsidRPr="00C04068">
        <w:rPr>
          <w:rFonts w:ascii="Arial" w:hAnsi="Arial" w:cs="Arial"/>
          <w:sz w:val="24"/>
          <w:szCs w:val="24"/>
        </w:rPr>
        <w:t xml:space="preserve">r:  </w:t>
      </w:r>
    </w:p>
    <w:p w14:paraId="7954CB70" w14:textId="77777777" w:rsidR="00DA6149" w:rsidRPr="00DA6149" w:rsidRDefault="008214F7" w:rsidP="00DA6149">
      <w:pPr>
        <w:spacing w:line="480" w:lineRule="auto"/>
        <w:rPr>
          <w:rFonts w:ascii="Arial" w:hAnsi="Arial" w:cs="Arial"/>
          <w:sz w:val="24"/>
          <w:szCs w:val="24"/>
        </w:rPr>
      </w:pPr>
      <w:r w:rsidRPr="00C04068">
        <w:rPr>
          <w:rFonts w:ascii="Arial" w:hAnsi="Arial" w:cs="Arial"/>
          <w:sz w:val="24"/>
          <w:szCs w:val="24"/>
        </w:rPr>
        <w:t>1. Humo</w:t>
      </w:r>
      <w:r w:rsidR="00C04068">
        <w:rPr>
          <w:rFonts w:ascii="Arial" w:hAnsi="Arial" w:cs="Arial"/>
          <w:sz w:val="24"/>
          <w:szCs w:val="24"/>
        </w:rPr>
        <w:t>u</w:t>
      </w:r>
      <w:r w:rsidRPr="00C04068">
        <w:rPr>
          <w:rFonts w:ascii="Arial" w:hAnsi="Arial" w:cs="Arial"/>
          <w:sz w:val="24"/>
          <w:szCs w:val="24"/>
        </w:rPr>
        <w:t xml:space="preserve">r should be appropriate for the situation and </w:t>
      </w:r>
      <w:r w:rsidR="00DA6149" w:rsidRPr="00DA6149">
        <w:rPr>
          <w:rFonts w:ascii="Arial" w:hAnsi="Arial" w:cs="Arial"/>
          <w:sz w:val="24"/>
          <w:szCs w:val="24"/>
        </w:rPr>
        <w:t xml:space="preserve">relevant </w:t>
      </w:r>
      <w:r w:rsidR="00DA6149">
        <w:rPr>
          <w:rFonts w:ascii="Arial" w:hAnsi="Arial" w:cs="Arial"/>
          <w:sz w:val="24"/>
          <w:szCs w:val="24"/>
        </w:rPr>
        <w:t xml:space="preserve">to the </w:t>
      </w:r>
      <w:r w:rsidRPr="00C04068">
        <w:rPr>
          <w:rFonts w:ascii="Arial" w:hAnsi="Arial" w:cs="Arial"/>
          <w:sz w:val="24"/>
          <w:szCs w:val="24"/>
        </w:rPr>
        <w:t>topic (</w:t>
      </w:r>
      <w:r w:rsidR="00DA6149" w:rsidRPr="00DA6149">
        <w:rPr>
          <w:rFonts w:ascii="Arial" w:hAnsi="Arial" w:cs="Arial"/>
          <w:sz w:val="24"/>
          <w:szCs w:val="24"/>
        </w:rPr>
        <w:t xml:space="preserve">Desberg, 1970; </w:t>
      </w:r>
      <w:r w:rsidR="00DA6149">
        <w:rPr>
          <w:rFonts w:ascii="Arial" w:hAnsi="Arial" w:cs="Arial"/>
          <w:sz w:val="24"/>
          <w:szCs w:val="24"/>
        </w:rPr>
        <w:t>Wade and A</w:t>
      </w:r>
      <w:r w:rsidR="00DA6149" w:rsidRPr="00DA6149">
        <w:rPr>
          <w:rFonts w:ascii="Arial" w:hAnsi="Arial" w:cs="Arial"/>
          <w:sz w:val="24"/>
          <w:szCs w:val="24"/>
        </w:rPr>
        <w:t>d</w:t>
      </w:r>
      <w:r w:rsidR="00DA6149">
        <w:rPr>
          <w:rFonts w:ascii="Arial" w:hAnsi="Arial" w:cs="Arial"/>
          <w:sz w:val="24"/>
          <w:szCs w:val="24"/>
        </w:rPr>
        <w:t>a</w:t>
      </w:r>
      <w:r w:rsidR="00DA6149" w:rsidRPr="00DA6149">
        <w:rPr>
          <w:rFonts w:ascii="Arial" w:hAnsi="Arial" w:cs="Arial"/>
          <w:sz w:val="24"/>
          <w:szCs w:val="24"/>
        </w:rPr>
        <w:t>ms,1990; Powers, 2006; Forsyth, 2017</w:t>
      </w:r>
      <w:r w:rsidRPr="00C04068">
        <w:rPr>
          <w:rFonts w:ascii="Arial" w:hAnsi="Arial" w:cs="Arial"/>
          <w:sz w:val="24"/>
          <w:szCs w:val="24"/>
        </w:rPr>
        <w:t xml:space="preserve">). </w:t>
      </w:r>
      <w:r w:rsidR="00DA6149" w:rsidRPr="00DA6149">
        <w:rPr>
          <w:rFonts w:ascii="Arial" w:hAnsi="Arial" w:cs="Arial"/>
          <w:sz w:val="24"/>
          <w:szCs w:val="24"/>
        </w:rPr>
        <w:t xml:space="preserve">Research found that humour which is irrelevant to the subject matter, however fun and interesting does not aid learning - only relevant humour does the trick. Desberg (1970) discovered that repetition in the humorous material provided the learning boost. Especially if the material is ‘dry’ or difficult, the repetition of the material using a humorous format could be benefit. A game where delegates have to give one true and two false definitions of each term, but could get extra points for making their peers laugh could aid engagement and memory retention. Humour, if introduced in an appropriate way, will not debase the material. </w:t>
      </w:r>
    </w:p>
    <w:p w14:paraId="0DFC44F6" w14:textId="76BE73D2" w:rsidR="00715C5F" w:rsidRPr="00715C5F" w:rsidRDefault="008214F7" w:rsidP="00715C5F">
      <w:pPr>
        <w:spacing w:line="480" w:lineRule="auto"/>
        <w:rPr>
          <w:rFonts w:ascii="Arial" w:hAnsi="Arial" w:cs="Arial"/>
          <w:sz w:val="24"/>
          <w:szCs w:val="24"/>
        </w:rPr>
      </w:pPr>
      <w:r w:rsidRPr="00C04068">
        <w:rPr>
          <w:rFonts w:ascii="Arial" w:hAnsi="Arial" w:cs="Arial"/>
          <w:sz w:val="24"/>
          <w:szCs w:val="24"/>
        </w:rPr>
        <w:t>2. It should fit the personality of the instructor (</w:t>
      </w:r>
      <w:r w:rsidR="00A71AF0" w:rsidRPr="00A71AF0">
        <w:rPr>
          <w:rFonts w:ascii="Arial" w:hAnsi="Arial" w:cs="Arial"/>
          <w:sz w:val="24"/>
          <w:szCs w:val="24"/>
        </w:rPr>
        <w:t>Desberg, 1970</w:t>
      </w:r>
      <w:r w:rsidR="00A71AF0">
        <w:rPr>
          <w:rFonts w:ascii="Arial" w:hAnsi="Arial" w:cs="Arial"/>
          <w:sz w:val="24"/>
          <w:szCs w:val="24"/>
        </w:rPr>
        <w:t xml:space="preserve">; </w:t>
      </w:r>
      <w:r w:rsidRPr="00C04068">
        <w:rPr>
          <w:rFonts w:ascii="Arial" w:hAnsi="Arial" w:cs="Arial"/>
          <w:sz w:val="24"/>
          <w:szCs w:val="24"/>
        </w:rPr>
        <w:t xml:space="preserve">Edwards &amp; Gibboney, </w:t>
      </w:r>
      <w:r w:rsidR="00E35E9B" w:rsidRPr="00C04068">
        <w:rPr>
          <w:rFonts w:ascii="Arial" w:hAnsi="Arial" w:cs="Arial"/>
          <w:sz w:val="24"/>
          <w:szCs w:val="24"/>
        </w:rPr>
        <w:t>1992</w:t>
      </w:r>
      <w:r w:rsidR="00E35E9B">
        <w:rPr>
          <w:rFonts w:ascii="Arial" w:hAnsi="Arial" w:cs="Arial"/>
          <w:sz w:val="24"/>
          <w:szCs w:val="24"/>
        </w:rPr>
        <w:t>; Banas, 2010</w:t>
      </w:r>
      <w:r w:rsidRPr="00C04068">
        <w:rPr>
          <w:rFonts w:ascii="Arial" w:hAnsi="Arial" w:cs="Arial"/>
          <w:sz w:val="24"/>
          <w:szCs w:val="24"/>
        </w:rPr>
        <w:t>)</w:t>
      </w:r>
      <w:r w:rsidR="00DA6149">
        <w:rPr>
          <w:rFonts w:ascii="Arial" w:hAnsi="Arial" w:cs="Arial"/>
          <w:sz w:val="24"/>
          <w:szCs w:val="24"/>
        </w:rPr>
        <w:t>.</w:t>
      </w:r>
      <w:r w:rsidRPr="00C04068">
        <w:rPr>
          <w:rFonts w:ascii="Arial" w:hAnsi="Arial" w:cs="Arial"/>
          <w:sz w:val="24"/>
          <w:szCs w:val="24"/>
        </w:rPr>
        <w:t xml:space="preserve"> </w:t>
      </w:r>
      <w:r w:rsidR="00A71AF0">
        <w:rPr>
          <w:rFonts w:ascii="Arial" w:hAnsi="Arial" w:cs="Arial"/>
          <w:sz w:val="24"/>
          <w:szCs w:val="24"/>
        </w:rPr>
        <w:t xml:space="preserve">Working hard to appear funny will come across as forced and audience is likely to pick up on these cues. But, having said that, not all of us are born with a quick sense of humour. </w:t>
      </w:r>
      <w:r w:rsidR="001D38E7" w:rsidRPr="001D38E7">
        <w:rPr>
          <w:rFonts w:ascii="Arial" w:hAnsi="Arial" w:cs="Arial"/>
          <w:sz w:val="24"/>
          <w:szCs w:val="24"/>
        </w:rPr>
        <w:t xml:space="preserve">Gerry Thompson at Positive Comedy advocates an improvisational approach. “Anyone can be funny,” he says. “It’s about being yourself and being in the moment. If you work with the material in the moment, you can be improvisational and create humour.” </w:t>
      </w:r>
      <w:r w:rsidR="00715C5F" w:rsidRPr="00715C5F">
        <w:rPr>
          <w:rFonts w:ascii="Arial" w:hAnsi="Arial" w:cs="Arial"/>
          <w:sz w:val="24"/>
          <w:szCs w:val="24"/>
        </w:rPr>
        <w:t>Joe Hoare, who runs laughter facilitation courses for professionals who want to use humour in the workplace, stresses the importance of spontaneity and being yourself, rather than trying to be funny</w:t>
      </w:r>
      <w:r w:rsidR="00DA6149">
        <w:rPr>
          <w:rFonts w:ascii="Arial" w:hAnsi="Arial" w:cs="Arial"/>
          <w:sz w:val="24"/>
          <w:szCs w:val="24"/>
        </w:rPr>
        <w:t>:</w:t>
      </w:r>
      <w:r w:rsidR="00715C5F" w:rsidRPr="00715C5F">
        <w:rPr>
          <w:rFonts w:ascii="Arial" w:hAnsi="Arial" w:cs="Arial"/>
          <w:sz w:val="24"/>
          <w:szCs w:val="24"/>
        </w:rPr>
        <w:t xml:space="preserve"> “When you get spontaneous lightness and spontaneous interaction, humour is naturally present</w:t>
      </w:r>
      <w:r w:rsidR="00DA6149">
        <w:rPr>
          <w:rFonts w:ascii="Arial" w:hAnsi="Arial" w:cs="Arial"/>
          <w:sz w:val="24"/>
          <w:szCs w:val="24"/>
        </w:rPr>
        <w:t>.</w:t>
      </w:r>
      <w:r w:rsidR="00715C5F" w:rsidRPr="00715C5F">
        <w:rPr>
          <w:rFonts w:ascii="Arial" w:hAnsi="Arial" w:cs="Arial"/>
          <w:sz w:val="24"/>
          <w:szCs w:val="24"/>
        </w:rPr>
        <w:t>”</w:t>
      </w:r>
      <w:r w:rsidR="00DA6149">
        <w:rPr>
          <w:rFonts w:ascii="Arial" w:hAnsi="Arial" w:cs="Arial"/>
          <w:sz w:val="24"/>
          <w:szCs w:val="24"/>
        </w:rPr>
        <w:t xml:space="preserve"> </w:t>
      </w:r>
    </w:p>
    <w:p w14:paraId="3AC12AA7" w14:textId="32D9EE9C" w:rsidR="00A71AF0" w:rsidRDefault="00A71AF0" w:rsidP="00E35E9B">
      <w:pPr>
        <w:spacing w:line="480" w:lineRule="auto"/>
        <w:rPr>
          <w:rFonts w:ascii="Arial" w:hAnsi="Arial" w:cs="Arial"/>
          <w:sz w:val="24"/>
          <w:szCs w:val="24"/>
        </w:rPr>
      </w:pPr>
      <w:r>
        <w:rPr>
          <w:rFonts w:ascii="Arial" w:hAnsi="Arial" w:cs="Arial"/>
          <w:sz w:val="24"/>
          <w:szCs w:val="24"/>
        </w:rPr>
        <w:t xml:space="preserve">The trick according to Desberg (1970) and more recently, Banas (2010) is to tap into one’s own sense of playfulness and fun. If a quick turn of phrase is not a talent a teacher is comfortable with, it is possible to use games, exercises, re-enactments, quizzes, puzzles </w:t>
      </w:r>
      <w:r>
        <w:rPr>
          <w:rFonts w:ascii="Arial" w:hAnsi="Arial" w:cs="Arial"/>
          <w:sz w:val="24"/>
          <w:szCs w:val="24"/>
        </w:rPr>
        <w:lastRenderedPageBreak/>
        <w:t xml:space="preserve">or even something like conversation in pictures to engage the student body, lower stress and increase creativity during a session. </w:t>
      </w:r>
    </w:p>
    <w:p w14:paraId="455C81E4" w14:textId="7A89C8BE" w:rsidR="00C04068" w:rsidRDefault="008214F7" w:rsidP="00E35E9B">
      <w:pPr>
        <w:spacing w:line="480" w:lineRule="auto"/>
        <w:rPr>
          <w:rFonts w:ascii="Arial" w:hAnsi="Arial" w:cs="Arial"/>
          <w:sz w:val="24"/>
          <w:szCs w:val="24"/>
        </w:rPr>
      </w:pPr>
      <w:r w:rsidRPr="00C04068">
        <w:rPr>
          <w:rFonts w:ascii="Arial" w:hAnsi="Arial" w:cs="Arial"/>
          <w:sz w:val="24"/>
          <w:szCs w:val="24"/>
        </w:rPr>
        <w:t xml:space="preserve">3. </w:t>
      </w:r>
      <w:r w:rsidR="001567B5" w:rsidRPr="00C04068">
        <w:rPr>
          <w:rFonts w:ascii="Arial" w:hAnsi="Arial" w:cs="Arial"/>
          <w:sz w:val="24"/>
          <w:szCs w:val="24"/>
        </w:rPr>
        <w:t xml:space="preserve">Avoid sarcasm and put-downs. </w:t>
      </w:r>
      <w:r w:rsidRPr="00C04068">
        <w:rPr>
          <w:rFonts w:ascii="Arial" w:hAnsi="Arial" w:cs="Arial"/>
          <w:sz w:val="24"/>
          <w:szCs w:val="24"/>
        </w:rPr>
        <w:t>It must never be directed at an individual or a group. (</w:t>
      </w:r>
      <w:r w:rsidR="00DA6149">
        <w:rPr>
          <w:rFonts w:ascii="Arial" w:hAnsi="Arial" w:cs="Arial"/>
          <w:sz w:val="24"/>
          <w:szCs w:val="24"/>
        </w:rPr>
        <w:t xml:space="preserve">Desberg, 1970; </w:t>
      </w:r>
      <w:r w:rsidR="001567B5" w:rsidRPr="00C04068">
        <w:rPr>
          <w:rFonts w:ascii="Arial" w:hAnsi="Arial" w:cs="Arial"/>
          <w:sz w:val="24"/>
          <w:szCs w:val="24"/>
        </w:rPr>
        <w:t>Edwards &amp; Gibboney, 1992</w:t>
      </w:r>
      <w:r w:rsidR="001567B5">
        <w:rPr>
          <w:rFonts w:ascii="Arial" w:hAnsi="Arial" w:cs="Arial"/>
          <w:sz w:val="24"/>
          <w:szCs w:val="24"/>
        </w:rPr>
        <w:t xml:space="preserve">; </w:t>
      </w:r>
      <w:r w:rsidR="0005194F">
        <w:rPr>
          <w:rFonts w:ascii="Arial" w:hAnsi="Arial" w:cs="Arial"/>
          <w:sz w:val="24"/>
          <w:szCs w:val="24"/>
        </w:rPr>
        <w:t>Berk</w:t>
      </w:r>
      <w:r w:rsidRPr="00C04068">
        <w:rPr>
          <w:rFonts w:ascii="Arial" w:hAnsi="Arial" w:cs="Arial"/>
          <w:sz w:val="24"/>
          <w:szCs w:val="24"/>
        </w:rPr>
        <w:t xml:space="preserve">, </w:t>
      </w:r>
      <w:r w:rsidR="00267C20">
        <w:rPr>
          <w:rFonts w:ascii="Arial" w:hAnsi="Arial" w:cs="Arial"/>
          <w:sz w:val="24"/>
          <w:szCs w:val="24"/>
        </w:rPr>
        <w:t>2002; Forsyth, 2017</w:t>
      </w:r>
      <w:r w:rsidRPr="00C04068">
        <w:rPr>
          <w:rFonts w:ascii="Arial" w:hAnsi="Arial" w:cs="Arial"/>
          <w:sz w:val="24"/>
          <w:szCs w:val="24"/>
        </w:rPr>
        <w:t xml:space="preserve">). </w:t>
      </w:r>
      <w:r w:rsidR="001567B5">
        <w:rPr>
          <w:rFonts w:ascii="Arial" w:hAnsi="Arial" w:cs="Arial"/>
          <w:sz w:val="24"/>
          <w:szCs w:val="24"/>
        </w:rPr>
        <w:t>Sarcasm and malicious attempts to put another person down</w:t>
      </w:r>
      <w:r w:rsidR="00A71AF0">
        <w:rPr>
          <w:rFonts w:ascii="Arial" w:hAnsi="Arial" w:cs="Arial"/>
          <w:sz w:val="24"/>
          <w:szCs w:val="24"/>
        </w:rPr>
        <w:t>,</w:t>
      </w:r>
      <w:r w:rsidR="001567B5">
        <w:rPr>
          <w:rFonts w:ascii="Arial" w:hAnsi="Arial" w:cs="Arial"/>
          <w:sz w:val="24"/>
          <w:szCs w:val="24"/>
        </w:rPr>
        <w:t xml:space="preserve"> in order</w:t>
      </w:r>
      <w:r w:rsidR="00A71AF0">
        <w:rPr>
          <w:rFonts w:ascii="Arial" w:hAnsi="Arial" w:cs="Arial"/>
          <w:sz w:val="24"/>
          <w:szCs w:val="24"/>
        </w:rPr>
        <w:t>,</w:t>
      </w:r>
      <w:r w:rsidR="001567B5">
        <w:rPr>
          <w:rFonts w:ascii="Arial" w:hAnsi="Arial" w:cs="Arial"/>
          <w:sz w:val="24"/>
          <w:szCs w:val="24"/>
        </w:rPr>
        <w:t xml:space="preserve"> to elicit laughter are never long lived. As this research shows, only healthy and healing humour can be used for long term relationship building and development of trust. </w:t>
      </w:r>
      <w:r w:rsidR="00DA6149" w:rsidRPr="00DA6149">
        <w:rPr>
          <w:rFonts w:ascii="Arial" w:hAnsi="Arial" w:cs="Arial"/>
          <w:sz w:val="24"/>
          <w:szCs w:val="24"/>
        </w:rPr>
        <w:t>Humour that is negative, derisive or culturally inappropriate can</w:t>
      </w:r>
      <w:r w:rsidR="00DA6149">
        <w:rPr>
          <w:rFonts w:ascii="Arial" w:hAnsi="Arial" w:cs="Arial"/>
          <w:sz w:val="24"/>
          <w:szCs w:val="24"/>
        </w:rPr>
        <w:t>,</w:t>
      </w:r>
      <w:r w:rsidR="00DA6149" w:rsidRPr="00DA6149">
        <w:rPr>
          <w:rFonts w:ascii="Arial" w:hAnsi="Arial" w:cs="Arial"/>
          <w:sz w:val="24"/>
          <w:szCs w:val="24"/>
        </w:rPr>
        <w:t xml:space="preserve"> actually</w:t>
      </w:r>
      <w:r w:rsidR="00DA6149">
        <w:rPr>
          <w:rFonts w:ascii="Arial" w:hAnsi="Arial" w:cs="Arial"/>
          <w:sz w:val="24"/>
          <w:szCs w:val="24"/>
        </w:rPr>
        <w:t>,</w:t>
      </w:r>
      <w:r w:rsidR="00DA6149" w:rsidRPr="00DA6149">
        <w:rPr>
          <w:rFonts w:ascii="Arial" w:hAnsi="Arial" w:cs="Arial"/>
          <w:sz w:val="24"/>
          <w:szCs w:val="24"/>
        </w:rPr>
        <w:t xml:space="preserve"> have a negative impact on </w:t>
      </w:r>
      <w:r w:rsidR="00DA6149">
        <w:rPr>
          <w:rFonts w:ascii="Arial" w:hAnsi="Arial" w:cs="Arial"/>
          <w:sz w:val="24"/>
          <w:szCs w:val="24"/>
        </w:rPr>
        <w:t xml:space="preserve">learning, according to the </w:t>
      </w:r>
      <w:r w:rsidR="00DA6149" w:rsidRPr="00DA6149">
        <w:rPr>
          <w:rFonts w:ascii="Arial" w:hAnsi="Arial" w:cs="Arial"/>
          <w:sz w:val="24"/>
          <w:szCs w:val="24"/>
        </w:rPr>
        <w:t>Saltman</w:t>
      </w:r>
      <w:r w:rsidR="00DA6149">
        <w:rPr>
          <w:rFonts w:ascii="Arial" w:hAnsi="Arial" w:cs="Arial"/>
          <w:sz w:val="24"/>
          <w:szCs w:val="24"/>
        </w:rPr>
        <w:t xml:space="preserve"> (1995)</w:t>
      </w:r>
      <w:r w:rsidR="00DA6149" w:rsidRPr="00DA6149">
        <w:rPr>
          <w:rFonts w:ascii="Arial" w:hAnsi="Arial" w:cs="Arial"/>
          <w:sz w:val="24"/>
          <w:szCs w:val="24"/>
        </w:rPr>
        <w:t>. It also makes you look bad. Hostile humour makes yo</w:t>
      </w:r>
      <w:r w:rsidR="00DA6149">
        <w:rPr>
          <w:rFonts w:ascii="Arial" w:hAnsi="Arial" w:cs="Arial"/>
          <w:sz w:val="24"/>
          <w:szCs w:val="24"/>
        </w:rPr>
        <w:t xml:space="preserve">u seem inaccessible, warns </w:t>
      </w:r>
      <w:r w:rsidR="00DA6149" w:rsidRPr="00DA6149">
        <w:rPr>
          <w:rFonts w:ascii="Arial" w:hAnsi="Arial" w:cs="Arial"/>
          <w:sz w:val="24"/>
          <w:szCs w:val="24"/>
        </w:rPr>
        <w:t>Desberg</w:t>
      </w:r>
      <w:r w:rsidR="00DA6149">
        <w:rPr>
          <w:rFonts w:ascii="Arial" w:hAnsi="Arial" w:cs="Arial"/>
          <w:sz w:val="24"/>
          <w:szCs w:val="24"/>
        </w:rPr>
        <w:t xml:space="preserve">(1970). </w:t>
      </w:r>
    </w:p>
    <w:p w14:paraId="46FAC50D" w14:textId="651BE147" w:rsidR="00C04068" w:rsidRDefault="001567B5" w:rsidP="00E35E9B">
      <w:pPr>
        <w:spacing w:line="480" w:lineRule="auto"/>
        <w:rPr>
          <w:rFonts w:ascii="Arial" w:hAnsi="Arial" w:cs="Arial"/>
          <w:sz w:val="24"/>
          <w:szCs w:val="24"/>
        </w:rPr>
      </w:pPr>
      <w:r>
        <w:rPr>
          <w:rFonts w:ascii="Arial" w:hAnsi="Arial" w:cs="Arial"/>
          <w:sz w:val="24"/>
          <w:szCs w:val="24"/>
        </w:rPr>
        <w:t>4</w:t>
      </w:r>
      <w:r w:rsidR="008214F7" w:rsidRPr="00C04068">
        <w:rPr>
          <w:rFonts w:ascii="Arial" w:hAnsi="Arial" w:cs="Arial"/>
          <w:sz w:val="24"/>
          <w:szCs w:val="24"/>
        </w:rPr>
        <w:t>. Don’t be afraid to be funny</w:t>
      </w:r>
      <w:r w:rsidR="007E1231">
        <w:rPr>
          <w:rFonts w:ascii="Arial" w:hAnsi="Arial" w:cs="Arial"/>
          <w:sz w:val="24"/>
          <w:szCs w:val="24"/>
        </w:rPr>
        <w:t>,</w:t>
      </w:r>
      <w:r w:rsidR="008214F7" w:rsidRPr="00C04068">
        <w:rPr>
          <w:rFonts w:ascii="Arial" w:hAnsi="Arial" w:cs="Arial"/>
          <w:sz w:val="24"/>
          <w:szCs w:val="24"/>
        </w:rPr>
        <w:t xml:space="preserve"> </w:t>
      </w:r>
      <w:r w:rsidR="00DE2459">
        <w:rPr>
          <w:rFonts w:ascii="Arial" w:hAnsi="Arial" w:cs="Arial"/>
          <w:sz w:val="24"/>
          <w:szCs w:val="24"/>
        </w:rPr>
        <w:t xml:space="preserve">to experiment and even fail </w:t>
      </w:r>
      <w:r w:rsidR="008214F7" w:rsidRPr="00C04068">
        <w:rPr>
          <w:rFonts w:ascii="Arial" w:hAnsi="Arial" w:cs="Arial"/>
          <w:sz w:val="24"/>
          <w:szCs w:val="24"/>
        </w:rPr>
        <w:t>(</w:t>
      </w:r>
      <w:r w:rsidR="0005194F">
        <w:rPr>
          <w:rFonts w:ascii="Arial" w:hAnsi="Arial" w:cs="Arial"/>
          <w:sz w:val="24"/>
          <w:szCs w:val="24"/>
        </w:rPr>
        <w:t xml:space="preserve">Berk, 2002, </w:t>
      </w:r>
      <w:r w:rsidR="008214F7" w:rsidRPr="00C04068">
        <w:rPr>
          <w:rFonts w:ascii="Arial" w:hAnsi="Arial" w:cs="Arial"/>
          <w:sz w:val="24"/>
          <w:szCs w:val="24"/>
        </w:rPr>
        <w:t xml:space="preserve">Powers, </w:t>
      </w:r>
      <w:r w:rsidRPr="00C04068">
        <w:rPr>
          <w:rFonts w:ascii="Arial" w:hAnsi="Arial" w:cs="Arial"/>
          <w:sz w:val="24"/>
          <w:szCs w:val="24"/>
        </w:rPr>
        <w:t>2005</w:t>
      </w:r>
      <w:r>
        <w:rPr>
          <w:rFonts w:ascii="Arial" w:hAnsi="Arial" w:cs="Arial"/>
          <w:sz w:val="24"/>
          <w:szCs w:val="24"/>
          <w:lang w:val="en"/>
        </w:rPr>
        <w:t xml:space="preserve">; </w:t>
      </w:r>
      <w:r w:rsidRPr="001567B5">
        <w:rPr>
          <w:rFonts w:ascii="Arial" w:hAnsi="Arial" w:cs="Arial"/>
          <w:sz w:val="24"/>
          <w:szCs w:val="24"/>
          <w:lang w:val="en"/>
        </w:rPr>
        <w:t>Chesser</w:t>
      </w:r>
      <w:r>
        <w:rPr>
          <w:rFonts w:ascii="Arial" w:hAnsi="Arial" w:cs="Arial"/>
          <w:sz w:val="24"/>
          <w:szCs w:val="24"/>
          <w:lang w:val="en"/>
        </w:rPr>
        <w:t xml:space="preserve">, </w:t>
      </w:r>
      <w:r w:rsidRPr="001567B5">
        <w:rPr>
          <w:rFonts w:ascii="Arial" w:hAnsi="Arial" w:cs="Arial"/>
          <w:sz w:val="24"/>
          <w:szCs w:val="24"/>
          <w:lang w:val="en"/>
        </w:rPr>
        <w:t>2013)</w:t>
      </w:r>
      <w:r w:rsidR="008214F7" w:rsidRPr="00C04068">
        <w:rPr>
          <w:rFonts w:ascii="Arial" w:hAnsi="Arial" w:cs="Arial"/>
          <w:sz w:val="24"/>
          <w:szCs w:val="24"/>
        </w:rPr>
        <w:t xml:space="preserve">.  Lighten up on yourself.   </w:t>
      </w:r>
      <w:r>
        <w:rPr>
          <w:rFonts w:ascii="Arial" w:hAnsi="Arial" w:cs="Arial"/>
          <w:sz w:val="24"/>
          <w:szCs w:val="24"/>
        </w:rPr>
        <w:t xml:space="preserve">Chesser (2013) argues that a teacher being accepted as a fellow human, with all the faults and fears, will help them be seen as more approachable. If a playful attempt fails, there is always an option of turning that failure into a funny moment, braking the tension that way and moving on. This failure might be a moment a group of virtual strangers need in order to bond through humour. </w:t>
      </w:r>
    </w:p>
    <w:p w14:paraId="0551BEC4" w14:textId="0D89F18B" w:rsidR="00753256" w:rsidRPr="00C04068" w:rsidRDefault="008214F7" w:rsidP="00E35E9B">
      <w:pPr>
        <w:spacing w:line="480" w:lineRule="auto"/>
        <w:rPr>
          <w:rFonts w:ascii="Arial" w:hAnsi="Arial" w:cs="Arial"/>
          <w:sz w:val="24"/>
          <w:szCs w:val="24"/>
        </w:rPr>
      </w:pPr>
      <w:r w:rsidRPr="00C04068">
        <w:rPr>
          <w:rFonts w:ascii="Arial" w:hAnsi="Arial" w:cs="Arial"/>
          <w:sz w:val="24"/>
          <w:szCs w:val="24"/>
        </w:rPr>
        <w:t xml:space="preserve">With the </w:t>
      </w:r>
      <w:r w:rsidR="00C04068">
        <w:rPr>
          <w:rFonts w:ascii="Arial" w:hAnsi="Arial" w:cs="Arial"/>
          <w:sz w:val="24"/>
          <w:szCs w:val="24"/>
        </w:rPr>
        <w:t xml:space="preserve">availability </w:t>
      </w:r>
      <w:r w:rsidR="0005194F">
        <w:rPr>
          <w:rFonts w:ascii="Arial" w:hAnsi="Arial" w:cs="Arial"/>
          <w:sz w:val="24"/>
          <w:szCs w:val="24"/>
        </w:rPr>
        <w:t>of the internet;</w:t>
      </w:r>
      <w:r w:rsidRPr="00C04068">
        <w:rPr>
          <w:rFonts w:ascii="Arial" w:hAnsi="Arial" w:cs="Arial"/>
          <w:sz w:val="24"/>
          <w:szCs w:val="24"/>
        </w:rPr>
        <w:t xml:space="preserve"> jokes, riddles, stories and cartoons are v</w:t>
      </w:r>
      <w:r w:rsidR="00C04068">
        <w:rPr>
          <w:rFonts w:ascii="Arial" w:hAnsi="Arial" w:cs="Arial"/>
          <w:sz w:val="24"/>
          <w:szCs w:val="24"/>
        </w:rPr>
        <w:t xml:space="preserve">ery easy to obtain.  However, </w:t>
      </w:r>
      <w:r w:rsidRPr="00C04068">
        <w:rPr>
          <w:rFonts w:ascii="Arial" w:hAnsi="Arial" w:cs="Arial"/>
          <w:sz w:val="24"/>
          <w:szCs w:val="24"/>
        </w:rPr>
        <w:t xml:space="preserve">the copyright issues </w:t>
      </w:r>
      <w:r w:rsidR="00C04068">
        <w:rPr>
          <w:rFonts w:ascii="Arial" w:hAnsi="Arial" w:cs="Arial"/>
          <w:sz w:val="24"/>
          <w:szCs w:val="24"/>
        </w:rPr>
        <w:t xml:space="preserve">and licences </w:t>
      </w:r>
      <w:r w:rsidR="0005194F">
        <w:rPr>
          <w:rFonts w:ascii="Arial" w:hAnsi="Arial" w:cs="Arial"/>
          <w:sz w:val="24"/>
          <w:szCs w:val="24"/>
        </w:rPr>
        <w:t>must</w:t>
      </w:r>
      <w:r w:rsidR="00C04068">
        <w:rPr>
          <w:rFonts w:ascii="Arial" w:hAnsi="Arial" w:cs="Arial"/>
          <w:sz w:val="24"/>
          <w:szCs w:val="24"/>
        </w:rPr>
        <w:t xml:space="preserve"> be </w:t>
      </w:r>
      <w:r w:rsidR="0005194F">
        <w:rPr>
          <w:rFonts w:ascii="Arial" w:hAnsi="Arial" w:cs="Arial"/>
          <w:sz w:val="24"/>
          <w:szCs w:val="24"/>
        </w:rPr>
        <w:t>observed</w:t>
      </w:r>
      <w:r w:rsidR="00C04068">
        <w:rPr>
          <w:rFonts w:ascii="Arial" w:hAnsi="Arial" w:cs="Arial"/>
          <w:sz w:val="24"/>
          <w:szCs w:val="24"/>
        </w:rPr>
        <w:t xml:space="preserve"> </w:t>
      </w:r>
      <w:r w:rsidRPr="00C04068">
        <w:rPr>
          <w:rFonts w:ascii="Arial" w:hAnsi="Arial" w:cs="Arial"/>
          <w:sz w:val="24"/>
          <w:szCs w:val="24"/>
        </w:rPr>
        <w:t xml:space="preserve">prior to </w:t>
      </w:r>
      <w:r w:rsidR="00C04068">
        <w:rPr>
          <w:rFonts w:ascii="Arial" w:hAnsi="Arial" w:cs="Arial"/>
          <w:sz w:val="24"/>
          <w:szCs w:val="24"/>
        </w:rPr>
        <w:t>use of</w:t>
      </w:r>
      <w:r w:rsidRPr="00C04068">
        <w:rPr>
          <w:rFonts w:ascii="Arial" w:hAnsi="Arial" w:cs="Arial"/>
          <w:sz w:val="24"/>
          <w:szCs w:val="24"/>
        </w:rPr>
        <w:t xml:space="preserve"> any copyrighted material.    </w:t>
      </w:r>
    </w:p>
    <w:p w14:paraId="2C101768" w14:textId="5ED1C4A3" w:rsidR="00753256" w:rsidRDefault="00753256" w:rsidP="00AB469F">
      <w:pPr>
        <w:spacing w:line="360" w:lineRule="auto"/>
      </w:pPr>
    </w:p>
    <w:p w14:paraId="01E8C6C0" w14:textId="645A294F" w:rsidR="00E30194" w:rsidRDefault="00E30194" w:rsidP="00AB469F">
      <w:pPr>
        <w:spacing w:line="360" w:lineRule="auto"/>
      </w:pPr>
    </w:p>
    <w:p w14:paraId="71EF98AF" w14:textId="588DB7E8" w:rsidR="001C5906" w:rsidRDefault="001C5906" w:rsidP="00AB469F">
      <w:pPr>
        <w:spacing w:line="360" w:lineRule="auto"/>
      </w:pPr>
    </w:p>
    <w:p w14:paraId="4FD52914" w14:textId="0F38CEE0" w:rsidR="001C5906" w:rsidRDefault="001C5906" w:rsidP="00AB469F">
      <w:pPr>
        <w:spacing w:line="360" w:lineRule="auto"/>
      </w:pPr>
    </w:p>
    <w:p w14:paraId="11652438" w14:textId="74A5EC07" w:rsidR="001C5906" w:rsidRDefault="001C5906" w:rsidP="00AB469F">
      <w:pPr>
        <w:spacing w:line="360" w:lineRule="auto"/>
      </w:pPr>
    </w:p>
    <w:p w14:paraId="34630A14" w14:textId="77777777" w:rsidR="00A16FA1" w:rsidRPr="006D0B39" w:rsidRDefault="00B6193D" w:rsidP="00AB469F">
      <w:pPr>
        <w:pStyle w:val="Heading1"/>
        <w:spacing w:line="360" w:lineRule="auto"/>
        <w:rPr>
          <w:color w:val="auto"/>
          <w:sz w:val="32"/>
          <w:szCs w:val="32"/>
        </w:rPr>
      </w:pPr>
      <w:bookmarkStart w:id="69" w:name="_Toc505948713"/>
      <w:bookmarkStart w:id="70" w:name="_Toc507947830"/>
      <w:r w:rsidRPr="006D0B39">
        <w:rPr>
          <w:color w:val="auto"/>
          <w:sz w:val="32"/>
          <w:szCs w:val="32"/>
        </w:rPr>
        <w:lastRenderedPageBreak/>
        <w:t>References</w:t>
      </w:r>
      <w:bookmarkEnd w:id="69"/>
      <w:bookmarkEnd w:id="70"/>
    </w:p>
    <w:p w14:paraId="56866F44" w14:textId="77777777" w:rsidR="005C7700" w:rsidRPr="006D0B39" w:rsidRDefault="005C7700" w:rsidP="00AB469F">
      <w:pPr>
        <w:spacing w:line="360" w:lineRule="auto"/>
      </w:pPr>
    </w:p>
    <w:p w14:paraId="7E6760E9" w14:textId="77777777" w:rsidR="00891216" w:rsidRPr="008020F3" w:rsidRDefault="00891216" w:rsidP="008020F3">
      <w:pPr>
        <w:spacing w:line="240" w:lineRule="auto"/>
        <w:rPr>
          <w:rFonts w:ascii="Arial" w:hAnsi="Arial" w:cs="Arial"/>
        </w:rPr>
      </w:pPr>
      <w:r w:rsidRPr="008020F3">
        <w:rPr>
          <w:rFonts w:ascii="Arial" w:hAnsi="Arial" w:cs="Arial"/>
        </w:rPr>
        <w:t>Aboudan, R. (2009) ‘Laugh and learn: Humor and learning a Second language’, International Journal of Arts and Sciences, 3(3), pp. 90–99</w:t>
      </w:r>
    </w:p>
    <w:p w14:paraId="5EFDC959" w14:textId="4719BD5C" w:rsidR="00660C84" w:rsidRDefault="00660C84" w:rsidP="008020F3">
      <w:pPr>
        <w:spacing w:line="240" w:lineRule="auto"/>
        <w:rPr>
          <w:rFonts w:ascii="Arial" w:hAnsi="Arial" w:cs="Arial"/>
        </w:rPr>
      </w:pPr>
      <w:r w:rsidRPr="008020F3">
        <w:rPr>
          <w:rFonts w:ascii="Arial" w:hAnsi="Arial" w:cs="Arial"/>
        </w:rPr>
        <w:t>al-Qaasim, ‘Abd al-Malik. "What are the conditions for joking to be permissible?". Islam Question and Answer</w:t>
      </w:r>
      <w:r w:rsidR="00E627F9" w:rsidRPr="008020F3">
        <w:rPr>
          <w:rFonts w:ascii="Arial" w:hAnsi="Arial" w:cs="Arial"/>
        </w:rPr>
        <w:t xml:space="preserve">, </w:t>
      </w:r>
      <w:r w:rsidR="003725B5">
        <w:rPr>
          <w:rFonts w:ascii="Arial" w:hAnsi="Arial" w:cs="Arial"/>
        </w:rPr>
        <w:t>Retrieved April 2</w:t>
      </w:r>
      <w:r w:rsidR="003725B5" w:rsidRPr="003725B5">
        <w:rPr>
          <w:rFonts w:ascii="Arial" w:hAnsi="Arial" w:cs="Arial"/>
          <w:vertAlign w:val="superscript"/>
        </w:rPr>
        <w:t>nd</w:t>
      </w:r>
      <w:r w:rsidR="00A83F1C">
        <w:rPr>
          <w:rFonts w:ascii="Arial" w:hAnsi="Arial" w:cs="Arial"/>
        </w:rPr>
        <w:t>, 2017</w:t>
      </w:r>
      <w:r w:rsidR="00D3388E" w:rsidRPr="008020F3">
        <w:rPr>
          <w:rFonts w:ascii="Arial" w:hAnsi="Arial" w:cs="Arial"/>
        </w:rPr>
        <w:t>?</w:t>
      </w:r>
    </w:p>
    <w:p w14:paraId="721DFE7F" w14:textId="77777777" w:rsidR="003725B5" w:rsidRPr="003725B5" w:rsidRDefault="003725B5" w:rsidP="003725B5">
      <w:pPr>
        <w:spacing w:line="240" w:lineRule="auto"/>
        <w:rPr>
          <w:rFonts w:ascii="Arial" w:hAnsi="Arial" w:cs="Arial"/>
        </w:rPr>
      </w:pPr>
      <w:r w:rsidRPr="003725B5">
        <w:rPr>
          <w:rFonts w:ascii="Arial" w:hAnsi="Arial" w:cs="Arial"/>
        </w:rPr>
        <w:t>Annon (2012). Warning: Muslims have a sense of humour and we'll be using it". The National, 17 March 2012. Retrieved 17 January 2017</w:t>
      </w:r>
    </w:p>
    <w:p w14:paraId="49223B2A" w14:textId="24CBF7CF" w:rsidR="00357707" w:rsidRPr="008020F3" w:rsidRDefault="00357707" w:rsidP="008020F3">
      <w:pPr>
        <w:spacing w:line="240" w:lineRule="auto"/>
        <w:rPr>
          <w:rFonts w:ascii="Arial" w:hAnsi="Arial" w:cs="Arial"/>
        </w:rPr>
      </w:pPr>
      <w:r w:rsidRPr="008020F3">
        <w:rPr>
          <w:rFonts w:ascii="Arial" w:hAnsi="Arial" w:cs="Arial"/>
        </w:rPr>
        <w:t xml:space="preserve">Aquinas, </w:t>
      </w:r>
      <w:r w:rsidR="002A75C9" w:rsidRPr="008020F3">
        <w:rPr>
          <w:rFonts w:ascii="Arial" w:hAnsi="Arial" w:cs="Arial"/>
        </w:rPr>
        <w:t>T., (</w:t>
      </w:r>
      <w:r w:rsidRPr="008020F3">
        <w:rPr>
          <w:rFonts w:ascii="Arial" w:hAnsi="Arial" w:cs="Arial"/>
        </w:rPr>
        <w:t>1972) Summa Theologiae, trans. Thomas Gilby, London: Blackfriars</w:t>
      </w:r>
    </w:p>
    <w:p w14:paraId="4144A04F" w14:textId="77777777" w:rsidR="00660C84" w:rsidRPr="008020F3" w:rsidRDefault="00660C84" w:rsidP="008020F3">
      <w:pPr>
        <w:spacing w:line="240" w:lineRule="auto"/>
        <w:rPr>
          <w:rFonts w:ascii="Arial" w:hAnsi="Arial" w:cs="Arial"/>
        </w:rPr>
      </w:pPr>
      <w:r w:rsidRPr="008020F3">
        <w:rPr>
          <w:rFonts w:ascii="Arial" w:hAnsi="Arial" w:cs="Arial"/>
        </w:rPr>
        <w:t>Banas,J.,A., (2011), Should Teachers Be Funny?, National Communication Association, Volume 6 , Issue 1 - February 2011</w:t>
      </w:r>
    </w:p>
    <w:p w14:paraId="00C6DFAE" w14:textId="4984158D" w:rsidR="00660C84" w:rsidRPr="008020F3" w:rsidRDefault="00660C84" w:rsidP="008020F3">
      <w:pPr>
        <w:spacing w:line="240" w:lineRule="auto"/>
        <w:rPr>
          <w:rFonts w:ascii="Arial" w:hAnsi="Arial" w:cs="Arial"/>
        </w:rPr>
      </w:pPr>
      <w:r w:rsidRPr="008020F3">
        <w:rPr>
          <w:rFonts w:ascii="Arial" w:hAnsi="Arial" w:cs="Arial"/>
        </w:rPr>
        <w:t>Banas, J. A., Dunbar, N., Rodriguez, D., and Liu, S. (2011). A review of humor in education settings: Four decades of research. Communication Education, 60 (1), 115-144.</w:t>
      </w:r>
    </w:p>
    <w:p w14:paraId="6B3B8B80" w14:textId="720AA80D" w:rsidR="00660AFA" w:rsidRPr="008020F3" w:rsidRDefault="00660AFA" w:rsidP="008020F3">
      <w:pPr>
        <w:spacing w:line="240" w:lineRule="auto"/>
        <w:rPr>
          <w:rFonts w:ascii="Arial" w:hAnsi="Arial" w:cs="Arial"/>
        </w:rPr>
      </w:pPr>
      <w:r w:rsidRPr="008020F3">
        <w:rPr>
          <w:rFonts w:ascii="Arial" w:hAnsi="Arial" w:cs="Arial"/>
          <w:lang w:val="en-US"/>
        </w:rPr>
        <w:t xml:space="preserve">Baruch, Y. &amp; Holtom, B. C., (2008). Survey response rate levels and trends in organisational research. </w:t>
      </w:r>
      <w:r w:rsidRPr="008020F3">
        <w:rPr>
          <w:rFonts w:ascii="Arial" w:hAnsi="Arial" w:cs="Arial"/>
          <w:iCs/>
          <w:lang w:val="en-US"/>
        </w:rPr>
        <w:t>Human Relations</w:t>
      </w:r>
    </w:p>
    <w:p w14:paraId="687FB5AE" w14:textId="77777777" w:rsidR="00660C84" w:rsidRPr="008020F3" w:rsidRDefault="00660C84" w:rsidP="008020F3">
      <w:pPr>
        <w:spacing w:line="240" w:lineRule="auto"/>
        <w:rPr>
          <w:rFonts w:ascii="Arial" w:hAnsi="Arial" w:cs="Arial"/>
        </w:rPr>
      </w:pPr>
      <w:r w:rsidRPr="008020F3">
        <w:rPr>
          <w:rFonts w:ascii="Arial" w:hAnsi="Arial" w:cs="Arial"/>
        </w:rPr>
        <w:t>Benedict of Nursia, The Holy Rule of St Benedict, CCEL, ISBN: 1931848548, 9781931848541</w:t>
      </w:r>
    </w:p>
    <w:p w14:paraId="0669B925" w14:textId="411F1D62" w:rsidR="00660C84" w:rsidRPr="008020F3" w:rsidRDefault="00660C84" w:rsidP="008020F3">
      <w:pPr>
        <w:spacing w:line="240" w:lineRule="auto"/>
        <w:rPr>
          <w:rFonts w:ascii="Arial" w:hAnsi="Arial" w:cs="Arial"/>
        </w:rPr>
      </w:pPr>
      <w:r w:rsidRPr="008020F3">
        <w:rPr>
          <w:rFonts w:ascii="Arial" w:hAnsi="Arial" w:cs="Arial"/>
        </w:rPr>
        <w:t>Bergson, H., (1911) Laughter, Temple of Earth Publishers</w:t>
      </w:r>
    </w:p>
    <w:p w14:paraId="417D7B32" w14:textId="5C79782A" w:rsidR="00BF1B44" w:rsidRPr="008020F3" w:rsidRDefault="00BF1B44" w:rsidP="008020F3">
      <w:pPr>
        <w:spacing w:line="240" w:lineRule="auto"/>
        <w:rPr>
          <w:rFonts w:ascii="Arial" w:hAnsi="Arial" w:cs="Arial"/>
        </w:rPr>
      </w:pPr>
      <w:r w:rsidRPr="008020F3">
        <w:rPr>
          <w:rFonts w:ascii="Arial" w:hAnsi="Arial" w:cs="Arial"/>
        </w:rPr>
        <w:t>Berk, R.A. (1996). Student ratings of 10 strategies for using humor in college teaching. Journal on Excellence in College Teaching, 7.</w:t>
      </w:r>
    </w:p>
    <w:p w14:paraId="61B714B0" w14:textId="4E71FAD9" w:rsidR="00BF1B44" w:rsidRPr="008020F3" w:rsidRDefault="00BF1B44" w:rsidP="008020F3">
      <w:pPr>
        <w:spacing w:line="240" w:lineRule="auto"/>
        <w:rPr>
          <w:rFonts w:ascii="Arial" w:hAnsi="Arial" w:cs="Arial"/>
        </w:rPr>
      </w:pPr>
      <w:r w:rsidRPr="008020F3">
        <w:rPr>
          <w:rFonts w:ascii="Arial" w:hAnsi="Arial" w:cs="Arial"/>
        </w:rPr>
        <w:t>Berk, R.A., &amp; Nada, J.P. (1998). Effects of jocular instructional methods on attitudes, anxiety, and achievement in statistics courses. Humor: International Journal of Humor Research, 11.</w:t>
      </w:r>
    </w:p>
    <w:p w14:paraId="20F072B8" w14:textId="77777777" w:rsidR="001560C9" w:rsidRPr="008020F3" w:rsidRDefault="001560C9" w:rsidP="008020F3">
      <w:pPr>
        <w:spacing w:line="240" w:lineRule="auto"/>
        <w:rPr>
          <w:rFonts w:ascii="Arial" w:hAnsi="Arial" w:cs="Arial"/>
        </w:rPr>
      </w:pPr>
      <w:r w:rsidRPr="008020F3">
        <w:rPr>
          <w:rFonts w:ascii="Arial" w:hAnsi="Arial" w:cs="Arial"/>
        </w:rPr>
        <w:t xml:space="preserve">Berk, A., R., (2003), Professors are from mars, Students are from snickers, Stylus Publishing, LLC </w:t>
      </w:r>
    </w:p>
    <w:p w14:paraId="436DD21D" w14:textId="77777777" w:rsidR="001560C9" w:rsidRPr="008020F3" w:rsidRDefault="001560C9" w:rsidP="008020F3">
      <w:pPr>
        <w:spacing w:line="240" w:lineRule="auto"/>
        <w:rPr>
          <w:rFonts w:ascii="Arial" w:hAnsi="Arial" w:cs="Arial"/>
        </w:rPr>
      </w:pPr>
      <w:r w:rsidRPr="008020F3">
        <w:rPr>
          <w:rFonts w:ascii="Arial" w:hAnsi="Arial" w:cs="Arial"/>
        </w:rPr>
        <w:t>Berk, A., R., (2017), Humor as an Instructional Defibrillator. Stylus Publishing, LLC</w:t>
      </w:r>
    </w:p>
    <w:p w14:paraId="67227122" w14:textId="1DC11920" w:rsidR="005E274B" w:rsidRPr="008020F3" w:rsidRDefault="005E274B" w:rsidP="008020F3">
      <w:pPr>
        <w:spacing w:line="240" w:lineRule="auto"/>
        <w:rPr>
          <w:rFonts w:ascii="Arial" w:hAnsi="Arial" w:cs="Arial"/>
        </w:rPr>
      </w:pPr>
      <w:r w:rsidRPr="008020F3">
        <w:rPr>
          <w:rFonts w:ascii="Arial" w:hAnsi="Arial" w:cs="Arial"/>
        </w:rPr>
        <w:t>Bihrle,A.,</w:t>
      </w:r>
      <w:r w:rsidR="008077CF" w:rsidRPr="008020F3">
        <w:rPr>
          <w:rFonts w:ascii="Arial" w:hAnsi="Arial" w:cs="Arial"/>
        </w:rPr>
        <w:t xml:space="preserve"> </w:t>
      </w:r>
      <w:r w:rsidRPr="008020F3">
        <w:rPr>
          <w:rFonts w:ascii="Arial" w:hAnsi="Arial" w:cs="Arial"/>
        </w:rPr>
        <w:t>Brownell,H.H. &amp;</w:t>
      </w:r>
      <w:r w:rsidR="008077CF" w:rsidRPr="008020F3">
        <w:rPr>
          <w:rFonts w:ascii="Arial" w:hAnsi="Arial" w:cs="Arial"/>
        </w:rPr>
        <w:t xml:space="preserve"> </w:t>
      </w:r>
      <w:r w:rsidRPr="008020F3">
        <w:rPr>
          <w:rFonts w:ascii="Arial" w:hAnsi="Arial" w:cs="Arial"/>
        </w:rPr>
        <w:t>Powelson, J.A. (1986), Comprehension of humourous material by left and right brain-damaged patients, Barin and Cognition, 5,399-411</w:t>
      </w:r>
    </w:p>
    <w:p w14:paraId="13EDA1BE" w14:textId="4DA80832" w:rsidR="00FE5CD4" w:rsidRPr="008020F3" w:rsidRDefault="00FE5CD4" w:rsidP="008020F3">
      <w:pPr>
        <w:spacing w:line="240" w:lineRule="auto"/>
        <w:rPr>
          <w:rFonts w:ascii="Arial" w:hAnsi="Arial" w:cs="Arial"/>
        </w:rPr>
      </w:pPr>
      <w:r w:rsidRPr="008020F3">
        <w:rPr>
          <w:rFonts w:ascii="Arial" w:hAnsi="Arial" w:cs="Arial"/>
        </w:rPr>
        <w:t>Birch, M., &amp; Miller, T. (2000). Inviting intimacy: The interview as therapeutic opportunity. International Journal of Social Research and Methodology, 3, 189–202</w:t>
      </w:r>
    </w:p>
    <w:p w14:paraId="2F5B13F2" w14:textId="77777777" w:rsidR="00660C84" w:rsidRPr="008020F3" w:rsidRDefault="00660C84" w:rsidP="008020F3">
      <w:pPr>
        <w:spacing w:line="240" w:lineRule="auto"/>
        <w:rPr>
          <w:rFonts w:ascii="Arial" w:hAnsi="Arial" w:cs="Arial"/>
        </w:rPr>
      </w:pPr>
      <w:r w:rsidRPr="008020F3">
        <w:rPr>
          <w:rFonts w:ascii="Arial" w:hAnsi="Arial" w:cs="Arial"/>
        </w:rPr>
        <w:t>Bloom, A., (1968) Republic of Plato, Translated with notes and an interpretive essay, Basic Books, Harper Collins, USA</w:t>
      </w:r>
    </w:p>
    <w:p w14:paraId="541908A6" w14:textId="6681D2A5" w:rsidR="00660C84" w:rsidRPr="008020F3" w:rsidRDefault="00660C84" w:rsidP="008020F3">
      <w:pPr>
        <w:spacing w:line="240" w:lineRule="auto"/>
        <w:rPr>
          <w:rFonts w:ascii="Arial" w:hAnsi="Arial" w:cs="Arial"/>
        </w:rPr>
      </w:pPr>
      <w:r w:rsidRPr="008020F3">
        <w:rPr>
          <w:rFonts w:ascii="Arial" w:hAnsi="Arial" w:cs="Arial"/>
        </w:rPr>
        <w:t>Bower, G.H. (1981). Mood and Memory. American Psychologist. 36(2). 129-148</w:t>
      </w:r>
    </w:p>
    <w:p w14:paraId="1D7AEFD7" w14:textId="717FEE64" w:rsidR="00BF1B44" w:rsidRPr="008020F3" w:rsidRDefault="00BF1B44" w:rsidP="008020F3">
      <w:pPr>
        <w:spacing w:line="240" w:lineRule="auto"/>
        <w:rPr>
          <w:rFonts w:ascii="Arial" w:hAnsi="Arial" w:cs="Arial"/>
        </w:rPr>
      </w:pPr>
      <w:r w:rsidRPr="008020F3">
        <w:rPr>
          <w:rFonts w:ascii="Arial" w:hAnsi="Arial" w:cs="Arial"/>
        </w:rPr>
        <w:t>Brown, J. (1995). Funny you should say that: Use humor to help your students. Creative Classroom, 9, 80_81</w:t>
      </w:r>
    </w:p>
    <w:p w14:paraId="5F6DAB0F" w14:textId="02817414" w:rsidR="00A36EF6" w:rsidRPr="008020F3" w:rsidRDefault="00A36EF6" w:rsidP="008020F3">
      <w:pPr>
        <w:spacing w:line="240" w:lineRule="auto"/>
        <w:rPr>
          <w:rFonts w:ascii="Arial" w:hAnsi="Arial" w:cs="Arial"/>
        </w:rPr>
      </w:pPr>
      <w:r w:rsidRPr="008020F3">
        <w:rPr>
          <w:rFonts w:ascii="Arial" w:hAnsi="Arial" w:cs="Arial"/>
        </w:rPr>
        <w:t>Brownell,H.H., &amp;</w:t>
      </w:r>
      <w:r w:rsidR="00BF1B44" w:rsidRPr="008020F3">
        <w:rPr>
          <w:rFonts w:ascii="Arial" w:hAnsi="Arial" w:cs="Arial"/>
        </w:rPr>
        <w:t xml:space="preserve"> </w:t>
      </w:r>
      <w:r w:rsidRPr="008020F3">
        <w:rPr>
          <w:rFonts w:ascii="Arial" w:hAnsi="Arial" w:cs="Arial"/>
        </w:rPr>
        <w:t>Gardner,H.,(1989), Neuropsychological insights into humour. In J. Durant &amp;J. Miller (Eds.), Laughing matters (pp.17-34) New York: Wiley</w:t>
      </w:r>
    </w:p>
    <w:p w14:paraId="0D4847BA" w14:textId="0E179ECE" w:rsidR="00A36EF6" w:rsidRPr="008020F3" w:rsidRDefault="00A36EF6" w:rsidP="008020F3">
      <w:pPr>
        <w:spacing w:line="240" w:lineRule="auto"/>
        <w:rPr>
          <w:rFonts w:ascii="Arial" w:hAnsi="Arial" w:cs="Arial"/>
        </w:rPr>
      </w:pPr>
      <w:r w:rsidRPr="008020F3">
        <w:rPr>
          <w:rFonts w:ascii="Arial" w:hAnsi="Arial" w:cs="Arial"/>
        </w:rPr>
        <w:t>Brownell,H.H., Michel,D.,Powelson,J.A. &amp; Gardner, H.(1983), Surprise but not coherence: Sensitivity to verbal humour in right hemispheric patients, Brain and Language, 18, 20-27</w:t>
      </w:r>
    </w:p>
    <w:p w14:paraId="3B33FAEF" w14:textId="35EE80E5" w:rsidR="00A869A6" w:rsidRPr="008020F3" w:rsidRDefault="00A869A6" w:rsidP="008020F3">
      <w:pPr>
        <w:spacing w:line="240" w:lineRule="auto"/>
        <w:rPr>
          <w:rFonts w:ascii="Arial" w:hAnsi="Arial" w:cs="Arial"/>
        </w:rPr>
      </w:pPr>
      <w:r w:rsidRPr="008020F3">
        <w:rPr>
          <w:rFonts w:ascii="Arial" w:hAnsi="Arial" w:cs="Arial"/>
        </w:rPr>
        <w:t>Bryner, J., (2011), Why Aging Makes It Hard to Learn New Tricks, Live Science, detailed in May 25 issue of the Journal of Neuroscience</w:t>
      </w:r>
    </w:p>
    <w:p w14:paraId="305C049D" w14:textId="2ACB20E7" w:rsidR="00D77A19" w:rsidRDefault="00827333" w:rsidP="008020F3">
      <w:pPr>
        <w:spacing w:line="240" w:lineRule="auto"/>
        <w:rPr>
          <w:rFonts w:ascii="Arial" w:hAnsi="Arial" w:cs="Arial"/>
          <w:bCs/>
        </w:rPr>
      </w:pPr>
      <w:r w:rsidRPr="008020F3">
        <w:rPr>
          <w:rFonts w:ascii="Arial" w:hAnsi="Arial" w:cs="Arial"/>
        </w:rPr>
        <w:lastRenderedPageBreak/>
        <w:t xml:space="preserve">Chote,R., (1993), </w:t>
      </w:r>
      <w:r w:rsidR="00D77A19" w:rsidRPr="008020F3">
        <w:rPr>
          <w:rFonts w:ascii="Arial" w:hAnsi="Arial" w:cs="Arial"/>
          <w:bCs/>
        </w:rPr>
        <w:t>GURUS: Five 'F's for success: For Rosabeth Kanter, management is a multi-point plan, Independent Online</w:t>
      </w:r>
    </w:p>
    <w:p w14:paraId="4DBA03AD" w14:textId="56699339" w:rsidR="00287566" w:rsidRDefault="007326F8" w:rsidP="007326F8">
      <w:pPr>
        <w:autoSpaceDE w:val="0"/>
        <w:autoSpaceDN w:val="0"/>
        <w:adjustRightInd w:val="0"/>
        <w:spacing w:after="0" w:line="240" w:lineRule="auto"/>
        <w:rPr>
          <w:rFonts w:ascii="Arial" w:hAnsi="Arial" w:cs="Arial"/>
          <w:bCs/>
        </w:rPr>
      </w:pPr>
      <w:r>
        <w:rPr>
          <w:rFonts w:ascii="Arial" w:hAnsi="Arial" w:cs="Arial"/>
          <w:bCs/>
        </w:rPr>
        <w:t>Cl</w:t>
      </w:r>
      <w:r w:rsidR="00287566">
        <w:rPr>
          <w:rFonts w:ascii="Arial" w:hAnsi="Arial" w:cs="Arial"/>
          <w:bCs/>
        </w:rPr>
        <w:t xml:space="preserve">arke,T., (2001) Did you hear the one about the pre-frontal </w:t>
      </w:r>
      <w:r w:rsidR="00287566" w:rsidRPr="007326F8">
        <w:rPr>
          <w:rFonts w:ascii="Arial" w:hAnsi="Arial" w:cs="Arial"/>
          <w:bCs/>
        </w:rPr>
        <w:t>cortex,</w:t>
      </w:r>
      <w:r w:rsidRPr="007326F8">
        <w:rPr>
          <w:rFonts w:ascii="Arial" w:hAnsi="Arial" w:cs="Arial"/>
        </w:rPr>
        <w:t xml:space="preserve"> </w:t>
      </w:r>
      <w:r w:rsidRPr="007326F8">
        <w:rPr>
          <w:rFonts w:ascii="Arial" w:hAnsi="Arial" w:cs="Arial"/>
        </w:rPr>
        <w:t>Brain scans reveal the inner workings of humour.</w:t>
      </w:r>
      <w:r>
        <w:rPr>
          <w:rFonts w:ascii="Arial" w:hAnsi="Arial" w:cs="Arial"/>
        </w:rPr>
        <w:t xml:space="preserve"> </w:t>
      </w:r>
      <w:r w:rsidRPr="007326F8">
        <w:rPr>
          <w:rFonts w:ascii="Arial" w:hAnsi="Arial" w:cs="Arial"/>
          <w:bCs/>
        </w:rPr>
        <w:t xml:space="preserve">Nature Science, </w:t>
      </w:r>
      <w:r w:rsidRPr="007326F8">
        <w:rPr>
          <w:rFonts w:ascii="Arial" w:hAnsi="Arial" w:cs="Arial"/>
          <w:i/>
          <w:iCs/>
        </w:rPr>
        <w:t>26 February 2001</w:t>
      </w:r>
    </w:p>
    <w:p w14:paraId="59980E9B" w14:textId="77777777" w:rsidR="007326F8" w:rsidRPr="007326F8" w:rsidRDefault="007326F8" w:rsidP="007326F8">
      <w:pPr>
        <w:autoSpaceDE w:val="0"/>
        <w:autoSpaceDN w:val="0"/>
        <w:adjustRightInd w:val="0"/>
        <w:spacing w:after="0" w:line="240" w:lineRule="auto"/>
        <w:rPr>
          <w:rFonts w:ascii="Arial" w:hAnsi="Arial" w:cs="Arial"/>
          <w:b/>
          <w:bCs/>
        </w:rPr>
      </w:pPr>
    </w:p>
    <w:p w14:paraId="28F465EA" w14:textId="485449E6" w:rsidR="00660C84" w:rsidRPr="008020F3" w:rsidRDefault="00660C84" w:rsidP="008020F3">
      <w:pPr>
        <w:spacing w:line="240" w:lineRule="auto"/>
        <w:rPr>
          <w:rFonts w:ascii="Arial" w:hAnsi="Arial" w:cs="Arial"/>
        </w:rPr>
      </w:pPr>
      <w:r w:rsidRPr="008020F3">
        <w:rPr>
          <w:rFonts w:ascii="Arial" w:hAnsi="Arial" w:cs="Arial"/>
        </w:rPr>
        <w:t>Clouse, R.W. &amp; Spurgeon, K.L.</w:t>
      </w:r>
      <w:r w:rsidR="00C82A71" w:rsidRPr="008020F3">
        <w:rPr>
          <w:rFonts w:ascii="Arial" w:hAnsi="Arial" w:cs="Arial"/>
        </w:rPr>
        <w:t xml:space="preserve"> </w:t>
      </w:r>
      <w:r w:rsidRPr="008020F3">
        <w:rPr>
          <w:rFonts w:ascii="Arial" w:hAnsi="Arial" w:cs="Arial"/>
        </w:rPr>
        <w:t>(1995) Corporate analysis of humour. Psychology: A Journal of Human Behaviour</w:t>
      </w:r>
    </w:p>
    <w:p w14:paraId="42F69674" w14:textId="77777777" w:rsidR="00660C84" w:rsidRPr="008020F3" w:rsidRDefault="00660C84" w:rsidP="008020F3">
      <w:pPr>
        <w:spacing w:line="240" w:lineRule="auto"/>
        <w:rPr>
          <w:rFonts w:ascii="Arial" w:hAnsi="Arial" w:cs="Arial"/>
        </w:rPr>
      </w:pPr>
      <w:r w:rsidRPr="008020F3">
        <w:rPr>
          <w:rFonts w:ascii="Arial" w:hAnsi="Arial" w:cs="Arial"/>
        </w:rPr>
        <w:t>Chesser,L., (2013) Comedy in the Classroom: 50 Ways to Bring Laughter Into Any Lesson, Opencollege.edu</w:t>
      </w:r>
    </w:p>
    <w:p w14:paraId="08F6AED2" w14:textId="77777777" w:rsidR="00660C84" w:rsidRPr="008020F3" w:rsidRDefault="00660C84" w:rsidP="008020F3">
      <w:pPr>
        <w:spacing w:line="240" w:lineRule="auto"/>
        <w:rPr>
          <w:rFonts w:ascii="Arial" w:hAnsi="Arial" w:cs="Arial"/>
        </w:rPr>
      </w:pPr>
      <w:r w:rsidRPr="008020F3">
        <w:rPr>
          <w:rFonts w:ascii="Arial" w:hAnsi="Arial" w:cs="Arial"/>
        </w:rPr>
        <w:t xml:space="preserve">Cohen,J.,  (1999), </w:t>
      </w:r>
      <w:r w:rsidRPr="008020F3">
        <w:t xml:space="preserve"> </w:t>
      </w:r>
      <w:r w:rsidRPr="008020F3">
        <w:rPr>
          <w:rFonts w:ascii="Arial" w:hAnsi="Arial" w:cs="Arial"/>
        </w:rPr>
        <w:t>Social and Emotional Education: Core concepts and practices, Teacher’s College Press</w:t>
      </w:r>
    </w:p>
    <w:p w14:paraId="7A9D571F" w14:textId="74981BAE" w:rsidR="00D90D97" w:rsidRPr="008020F3" w:rsidRDefault="00D90D97" w:rsidP="008020F3">
      <w:pPr>
        <w:spacing w:line="240" w:lineRule="auto"/>
        <w:rPr>
          <w:rFonts w:ascii="Arial" w:hAnsi="Arial" w:cs="Arial"/>
        </w:rPr>
      </w:pPr>
      <w:r w:rsidRPr="008020F3">
        <w:rPr>
          <w:rFonts w:ascii="Arial" w:hAnsi="Arial" w:cs="Arial"/>
        </w:rPr>
        <w:t xml:space="preserve">Conger, </w:t>
      </w:r>
      <w:r w:rsidR="002A75C9" w:rsidRPr="008020F3">
        <w:rPr>
          <w:rFonts w:ascii="Arial" w:hAnsi="Arial" w:cs="Arial"/>
        </w:rPr>
        <w:t>C., (</w:t>
      </w:r>
      <w:r w:rsidRPr="008020F3">
        <w:rPr>
          <w:rFonts w:ascii="Arial" w:hAnsi="Arial" w:cs="Arial"/>
        </w:rPr>
        <w:t xml:space="preserve">2013), When did people start smiling in </w:t>
      </w:r>
      <w:r w:rsidR="002A75C9" w:rsidRPr="008020F3">
        <w:rPr>
          <w:rFonts w:ascii="Arial" w:hAnsi="Arial" w:cs="Arial"/>
        </w:rPr>
        <w:t>photographs?</w:t>
      </w:r>
      <w:r w:rsidRPr="008020F3">
        <w:rPr>
          <w:rFonts w:ascii="Arial" w:hAnsi="Arial" w:cs="Arial"/>
        </w:rPr>
        <w:t xml:space="preserve"> Library of Congress</w:t>
      </w:r>
    </w:p>
    <w:p w14:paraId="0A6ACB1D" w14:textId="72BE24B3" w:rsidR="008020F3" w:rsidRDefault="008020F3" w:rsidP="008020F3">
      <w:pPr>
        <w:spacing w:line="240" w:lineRule="auto"/>
        <w:rPr>
          <w:rFonts w:ascii="Arial" w:hAnsi="Arial" w:cs="Arial"/>
        </w:rPr>
      </w:pPr>
      <w:r w:rsidRPr="008020F3">
        <w:rPr>
          <w:rFonts w:ascii="Arial" w:hAnsi="Arial" w:cs="Arial"/>
        </w:rPr>
        <w:t>Cornett, C.E. (1986). Learning through laughter: Humor in the classroom. Bloomington, IN: Phi Delta Kappa Educational Foundation</w:t>
      </w:r>
    </w:p>
    <w:p w14:paraId="0392CBE3" w14:textId="0562812C" w:rsidR="00820921" w:rsidRPr="008020F3" w:rsidRDefault="00820921" w:rsidP="008020F3">
      <w:pPr>
        <w:spacing w:line="240" w:lineRule="auto"/>
        <w:rPr>
          <w:rFonts w:ascii="Arial" w:hAnsi="Arial" w:cs="Arial"/>
        </w:rPr>
      </w:pPr>
      <w:r>
        <w:rPr>
          <w:rFonts w:ascii="Arial" w:hAnsi="Arial" w:cs="Arial"/>
        </w:rPr>
        <w:t>Cornwell, B.</w:t>
      </w:r>
      <w:r w:rsidRPr="00820921">
        <w:rPr>
          <w:rFonts w:ascii="Arial" w:hAnsi="Arial" w:cs="Arial"/>
        </w:rPr>
        <w:t xml:space="preserve"> R., </w:t>
      </w:r>
      <w:r>
        <w:rPr>
          <w:rFonts w:ascii="Arial" w:hAnsi="Arial" w:cs="Arial"/>
        </w:rPr>
        <w:t xml:space="preserve">Johnson, </w:t>
      </w:r>
      <w:r w:rsidR="00311873">
        <w:rPr>
          <w:rFonts w:ascii="Arial" w:hAnsi="Arial" w:cs="Arial"/>
        </w:rPr>
        <w:t>L.,</w:t>
      </w:r>
      <w:r w:rsidRPr="00820921">
        <w:rPr>
          <w:rFonts w:ascii="Arial" w:hAnsi="Arial" w:cs="Arial"/>
        </w:rPr>
        <w:t> </w:t>
      </w:r>
      <w:r>
        <w:rPr>
          <w:rFonts w:ascii="Arial" w:hAnsi="Arial" w:cs="Arial"/>
        </w:rPr>
        <w:t xml:space="preserve">Berardi, </w:t>
      </w:r>
      <w:r w:rsidR="00311873">
        <w:rPr>
          <w:rFonts w:ascii="Arial" w:hAnsi="Arial" w:cs="Arial"/>
        </w:rPr>
        <w:t>L.,</w:t>
      </w:r>
      <w:r w:rsidRPr="00820921">
        <w:rPr>
          <w:rFonts w:ascii="Arial" w:hAnsi="Arial" w:cs="Arial"/>
        </w:rPr>
        <w:t> </w:t>
      </w:r>
      <w:r>
        <w:rPr>
          <w:rFonts w:ascii="Arial" w:hAnsi="Arial" w:cs="Arial"/>
        </w:rPr>
        <w:t xml:space="preserve">Grillon, C., (2006). </w:t>
      </w:r>
      <w:r w:rsidRPr="00820921">
        <w:rPr>
          <w:rFonts w:ascii="Arial" w:hAnsi="Arial" w:cs="Arial"/>
        </w:rPr>
        <w:t>Anticipation of Public Speaking in Virtual Reality Reveals a Relationship Between Trait Social Anxiety and Startle Reactivity</w:t>
      </w:r>
      <w:r>
        <w:rPr>
          <w:rFonts w:ascii="Arial" w:hAnsi="Arial" w:cs="Arial"/>
        </w:rPr>
        <w:t xml:space="preserve">, </w:t>
      </w:r>
      <w:r w:rsidRPr="00820921">
        <w:rPr>
          <w:rFonts w:ascii="Arial" w:hAnsi="Arial" w:cs="Arial"/>
        </w:rPr>
        <w:t>Biological Psychiatry, 2006, Vol.59(7), pp.664-666</w:t>
      </w:r>
    </w:p>
    <w:p w14:paraId="5FEC892D" w14:textId="745C42D4" w:rsidR="008020F3" w:rsidRPr="008020F3" w:rsidRDefault="008020F3" w:rsidP="008020F3">
      <w:pPr>
        <w:spacing w:line="240" w:lineRule="auto"/>
        <w:rPr>
          <w:rFonts w:ascii="Arial" w:hAnsi="Arial" w:cs="Arial"/>
        </w:rPr>
      </w:pPr>
      <w:r w:rsidRPr="008020F3">
        <w:rPr>
          <w:rFonts w:ascii="Arial" w:hAnsi="Arial" w:cs="Arial"/>
        </w:rPr>
        <w:t>Davies, A.P., &amp; Apter, M.J. (1980). Humor and its effects on learning in children. In P.E. McGhee &amp; A.J. Chapman (Eds.), Children’s humor (pp. 237_253). New York: Wiley</w:t>
      </w:r>
    </w:p>
    <w:p w14:paraId="0124403E" w14:textId="77777777" w:rsidR="002F1029" w:rsidRPr="008020F3" w:rsidRDefault="002F1029" w:rsidP="008020F3">
      <w:pPr>
        <w:spacing w:line="240" w:lineRule="auto"/>
        <w:rPr>
          <w:rFonts w:ascii="Arial" w:hAnsi="Arial" w:cs="Arial"/>
        </w:rPr>
      </w:pPr>
      <w:r w:rsidRPr="008020F3">
        <w:rPr>
          <w:rFonts w:ascii="Arial" w:hAnsi="Arial" w:cs="Arial"/>
        </w:rPr>
        <w:t>Desberg, P., (1999) Mastering the art of public speaking, Barnes &amp; Noble Books, New York</w:t>
      </w:r>
    </w:p>
    <w:p w14:paraId="66C1474A" w14:textId="597A1382" w:rsidR="00660C84" w:rsidRPr="008020F3" w:rsidRDefault="00660C84" w:rsidP="008020F3">
      <w:pPr>
        <w:spacing w:line="240" w:lineRule="auto"/>
        <w:rPr>
          <w:rFonts w:ascii="Arial" w:hAnsi="Arial" w:cs="Arial"/>
        </w:rPr>
      </w:pPr>
      <w:r w:rsidRPr="008020F3">
        <w:rPr>
          <w:rFonts w:ascii="Arial" w:hAnsi="Arial" w:cs="Arial"/>
        </w:rPr>
        <w:t>Desberg, S.&amp; Shulman, L. S. (1970). “Reconstru</w:t>
      </w:r>
      <w:r w:rsidR="00544DFC" w:rsidRPr="008020F3">
        <w:rPr>
          <w:rFonts w:ascii="Arial" w:hAnsi="Arial" w:cs="Arial"/>
        </w:rPr>
        <w:t>ction of educational research</w:t>
      </w:r>
      <w:r w:rsidRPr="008020F3">
        <w:rPr>
          <w:rFonts w:ascii="Arial" w:hAnsi="Arial" w:cs="Arial"/>
        </w:rPr>
        <w:t>” Review of Educational Research, June 1970.</w:t>
      </w:r>
    </w:p>
    <w:p w14:paraId="3B4B38D8" w14:textId="450AF393" w:rsidR="00AE4F2E" w:rsidRPr="008020F3" w:rsidRDefault="00AE4F2E" w:rsidP="008020F3">
      <w:pPr>
        <w:spacing w:line="240" w:lineRule="auto"/>
        <w:rPr>
          <w:rFonts w:ascii="Arial" w:hAnsi="Arial" w:cs="Arial"/>
        </w:rPr>
      </w:pPr>
      <w:r w:rsidRPr="008020F3">
        <w:rPr>
          <w:rFonts w:ascii="Arial" w:hAnsi="Arial" w:cs="Arial"/>
        </w:rPr>
        <w:t>Deviney,D., E.,Crawford,J., Elder, K.L., (2013). Classroom antics: Fun with purpose, Academic and Business Research Institute Journals, Ponte Vedra Beach, FL.</w:t>
      </w:r>
    </w:p>
    <w:p w14:paraId="1FD8C7A4" w14:textId="77777777" w:rsidR="006B4F60" w:rsidRPr="008020F3" w:rsidRDefault="006B4F60" w:rsidP="008020F3">
      <w:pPr>
        <w:spacing w:line="240" w:lineRule="auto"/>
        <w:rPr>
          <w:rFonts w:ascii="Arial" w:hAnsi="Arial" w:cs="Arial"/>
        </w:rPr>
      </w:pPr>
      <w:r w:rsidRPr="008020F3">
        <w:rPr>
          <w:rFonts w:ascii="Arial" w:hAnsi="Arial" w:cs="Arial"/>
        </w:rPr>
        <w:t>Dobson, L., (2006) What’s your humour style, Psychology Today, published on July 1, 2006</w:t>
      </w:r>
    </w:p>
    <w:p w14:paraId="5A6F90C7" w14:textId="17C6C501" w:rsidR="00953630" w:rsidRPr="008020F3" w:rsidRDefault="00953630" w:rsidP="008020F3">
      <w:pPr>
        <w:spacing w:line="240" w:lineRule="auto"/>
        <w:rPr>
          <w:rFonts w:ascii="Arial" w:hAnsi="Arial" w:cs="Arial"/>
          <w:bCs/>
        </w:rPr>
      </w:pPr>
      <w:r w:rsidRPr="008020F3">
        <w:rPr>
          <w:rFonts w:ascii="Arial" w:hAnsi="Arial" w:cs="Arial"/>
          <w:bCs/>
        </w:rPr>
        <w:t xml:space="preserve">Dunbar, R.I.M., (2004), </w:t>
      </w:r>
      <w:r w:rsidRPr="008020F3">
        <w:rPr>
          <w:rFonts w:ascii="Arial" w:hAnsi="Arial" w:cs="Arial"/>
          <w:bCs/>
          <w:iCs/>
        </w:rPr>
        <w:t>Grooming, Gossip and the Evolution of Language</w:t>
      </w:r>
      <w:r w:rsidRPr="008020F3">
        <w:rPr>
          <w:rFonts w:ascii="Arial" w:hAnsi="Arial" w:cs="Arial"/>
          <w:bCs/>
        </w:rPr>
        <w:t>, London: Faber and Faber.</w:t>
      </w:r>
    </w:p>
    <w:p w14:paraId="3F80643F" w14:textId="7A20B6BC" w:rsidR="00A41CEA" w:rsidRPr="008020F3" w:rsidRDefault="00A41CEA" w:rsidP="008020F3">
      <w:pPr>
        <w:spacing w:line="240" w:lineRule="auto"/>
        <w:rPr>
          <w:rFonts w:ascii="Arial" w:hAnsi="Arial" w:cs="Arial"/>
          <w:bCs/>
        </w:rPr>
      </w:pPr>
      <w:r w:rsidRPr="008020F3">
        <w:rPr>
          <w:rFonts w:ascii="Arial" w:hAnsi="Arial" w:cs="Arial"/>
          <w:bCs/>
        </w:rPr>
        <w:t>Dunkley, R., Morgan, N., &amp; Westwood, S. (2011) Visiting the Trenches: Exploring Meanings and Motivations in Battlefield Tourism. Tourism management, 32(4)</w:t>
      </w:r>
    </w:p>
    <w:p w14:paraId="540F56B6" w14:textId="3F0EF264" w:rsidR="00C04068" w:rsidRPr="008020F3" w:rsidRDefault="00C04068" w:rsidP="008020F3">
      <w:pPr>
        <w:spacing w:line="240" w:lineRule="auto"/>
        <w:rPr>
          <w:rFonts w:ascii="Arial" w:hAnsi="Arial" w:cs="Arial"/>
          <w:bCs/>
        </w:rPr>
      </w:pPr>
      <w:r w:rsidRPr="008020F3">
        <w:rPr>
          <w:rFonts w:ascii="Arial" w:hAnsi="Arial" w:cs="Arial"/>
          <w:bCs/>
        </w:rPr>
        <w:t>Edwards, C. M., &amp; Gibboney, E. R. (1992). The power of humor in the college classroom. Paper presented at the annual meeting of the Western States Communication Association, Boise, ID</w:t>
      </w:r>
    </w:p>
    <w:p w14:paraId="02F5126B" w14:textId="438BAEFF" w:rsidR="009B2F8D" w:rsidRPr="008020F3" w:rsidRDefault="00545072" w:rsidP="008020F3">
      <w:pPr>
        <w:spacing w:line="240" w:lineRule="auto"/>
        <w:rPr>
          <w:rFonts w:ascii="Arial" w:hAnsi="Arial" w:cs="Arial"/>
          <w:bCs/>
        </w:rPr>
      </w:pPr>
      <w:r w:rsidRPr="008020F3">
        <w:rPr>
          <w:rFonts w:ascii="Arial" w:hAnsi="Arial" w:cs="Arial"/>
          <w:bCs/>
        </w:rPr>
        <w:t>Elias, M., J., (2015) Using humour in the Classroom, published April 14, 2015</w:t>
      </w:r>
    </w:p>
    <w:p w14:paraId="0CEBB0F1" w14:textId="6DA87574" w:rsidR="007223B4" w:rsidRDefault="007223B4" w:rsidP="008020F3">
      <w:pPr>
        <w:spacing w:line="240" w:lineRule="auto"/>
        <w:rPr>
          <w:rFonts w:ascii="Arial" w:hAnsi="Arial" w:cs="Arial"/>
          <w:bCs/>
          <w:iCs/>
        </w:rPr>
      </w:pPr>
      <w:r w:rsidRPr="008020F3">
        <w:rPr>
          <w:rFonts w:ascii="Arial" w:hAnsi="Arial" w:cs="Arial"/>
          <w:bCs/>
        </w:rPr>
        <w:t>Fincham,J., E., (2008) Response Rates and Responsiveness for Surveys, Standards, and the </w:t>
      </w:r>
      <w:r w:rsidRPr="008020F3">
        <w:rPr>
          <w:rFonts w:ascii="Arial" w:hAnsi="Arial" w:cs="Arial"/>
          <w:bCs/>
          <w:iCs/>
        </w:rPr>
        <w:t>Journal, American Journal of Pharma Education</w:t>
      </w:r>
    </w:p>
    <w:p w14:paraId="72AED7E0" w14:textId="6ED4B024" w:rsidR="00267C20" w:rsidRPr="008020F3" w:rsidRDefault="00267C20" w:rsidP="008020F3">
      <w:pPr>
        <w:spacing w:line="240" w:lineRule="auto"/>
        <w:rPr>
          <w:rFonts w:ascii="Arial" w:hAnsi="Arial" w:cs="Arial"/>
          <w:bCs/>
          <w:i/>
          <w:iCs/>
        </w:rPr>
      </w:pPr>
      <w:r>
        <w:rPr>
          <w:rFonts w:ascii="Arial" w:hAnsi="Arial" w:cs="Arial"/>
          <w:bCs/>
          <w:iCs/>
        </w:rPr>
        <w:t>Forsyth, P., (2017). Seriously Funny: Using Humour To Enhance Presentations, Bookoon, The eBook company</w:t>
      </w:r>
    </w:p>
    <w:p w14:paraId="713F1FB1" w14:textId="78223330" w:rsidR="00C82A71" w:rsidRPr="008020F3" w:rsidRDefault="00C82A71" w:rsidP="008020F3">
      <w:pPr>
        <w:spacing w:line="240" w:lineRule="auto"/>
        <w:rPr>
          <w:rFonts w:ascii="Arial" w:hAnsi="Arial" w:cs="Arial"/>
          <w:bCs/>
        </w:rPr>
      </w:pPr>
      <w:r w:rsidRPr="008020F3">
        <w:rPr>
          <w:rFonts w:ascii="Arial" w:hAnsi="Arial" w:cs="Arial"/>
          <w:bCs/>
        </w:rPr>
        <w:t>Gage, N. L. (1994</w:t>
      </w:r>
      <w:r w:rsidR="002A75C9" w:rsidRPr="008020F3">
        <w:rPr>
          <w:rFonts w:ascii="Arial" w:hAnsi="Arial" w:cs="Arial"/>
          <w:bCs/>
        </w:rPr>
        <w:t>).</w:t>
      </w:r>
      <w:r w:rsidRPr="008020F3">
        <w:rPr>
          <w:rFonts w:ascii="Arial" w:hAnsi="Arial" w:cs="Arial"/>
          <w:bCs/>
        </w:rPr>
        <w:t xml:space="preserve"> The scientific status of research on teaching, Educational Theory, 44</w:t>
      </w:r>
    </w:p>
    <w:p w14:paraId="220787BA" w14:textId="77777777" w:rsidR="00E627F9" w:rsidRPr="008020F3" w:rsidRDefault="00E627F9" w:rsidP="008020F3">
      <w:pPr>
        <w:spacing w:line="240" w:lineRule="auto"/>
        <w:rPr>
          <w:rFonts w:ascii="Arial" w:hAnsi="Arial" w:cs="Arial"/>
          <w:bCs/>
        </w:rPr>
      </w:pPr>
      <w:r w:rsidRPr="008020F3">
        <w:rPr>
          <w:rFonts w:ascii="Arial" w:hAnsi="Arial" w:cs="Arial"/>
          <w:bCs/>
        </w:rPr>
        <w:t>Gardner, H., (1983), Frames of mind, New York; Basic Books</w:t>
      </w:r>
    </w:p>
    <w:p w14:paraId="15EEB26E" w14:textId="77777777" w:rsidR="00E627F9" w:rsidRPr="008020F3" w:rsidRDefault="00E627F9" w:rsidP="008020F3">
      <w:pPr>
        <w:spacing w:line="240" w:lineRule="auto"/>
        <w:rPr>
          <w:rFonts w:ascii="Arial" w:hAnsi="Arial" w:cs="Arial"/>
          <w:bCs/>
        </w:rPr>
      </w:pPr>
      <w:r w:rsidRPr="008020F3">
        <w:rPr>
          <w:rFonts w:ascii="Arial" w:hAnsi="Arial" w:cs="Arial"/>
          <w:bCs/>
        </w:rPr>
        <w:t>Gardner, H., (1993), Multiple Intelligences; The theory in practice, New York; Basic Books</w:t>
      </w:r>
    </w:p>
    <w:p w14:paraId="013FE0DC" w14:textId="77777777" w:rsidR="00E627F9" w:rsidRPr="008020F3" w:rsidRDefault="00E627F9" w:rsidP="008020F3">
      <w:pPr>
        <w:spacing w:line="240" w:lineRule="auto"/>
        <w:rPr>
          <w:rFonts w:ascii="Arial" w:hAnsi="Arial" w:cs="Arial"/>
          <w:bCs/>
        </w:rPr>
      </w:pPr>
      <w:r w:rsidRPr="008020F3">
        <w:rPr>
          <w:rFonts w:ascii="Arial" w:hAnsi="Arial" w:cs="Arial"/>
          <w:bCs/>
        </w:rPr>
        <w:lastRenderedPageBreak/>
        <w:t>Gardner, H., (1995), Reflections on multiple intelligences; Myths and messages, Phi Delta Kappan, 7, 200-209</w:t>
      </w:r>
    </w:p>
    <w:p w14:paraId="66D298AC" w14:textId="77777777" w:rsidR="00743F03" w:rsidRDefault="005473EC" w:rsidP="008020F3">
      <w:pPr>
        <w:spacing w:line="240" w:lineRule="auto"/>
        <w:rPr>
          <w:rFonts w:ascii="Arial" w:hAnsi="Arial" w:cs="Arial"/>
          <w:bCs/>
        </w:rPr>
      </w:pPr>
      <w:r w:rsidRPr="008020F3">
        <w:rPr>
          <w:rFonts w:ascii="Arial" w:hAnsi="Arial" w:cs="Arial"/>
          <w:bCs/>
        </w:rPr>
        <w:t xml:space="preserve">Gilley, J. W., Quatro, S. A., &amp; Lynham, S. A. (2003). Strategic HRD and its transformation, In A. M. </w:t>
      </w:r>
    </w:p>
    <w:p w14:paraId="0AA2028F" w14:textId="500E4956" w:rsidR="005473EC" w:rsidRDefault="005473EC" w:rsidP="008020F3">
      <w:pPr>
        <w:spacing w:line="240" w:lineRule="auto"/>
        <w:rPr>
          <w:rFonts w:ascii="Arial" w:hAnsi="Arial" w:cs="Arial"/>
          <w:bCs/>
        </w:rPr>
      </w:pPr>
      <w:r w:rsidRPr="008020F3">
        <w:rPr>
          <w:rFonts w:ascii="Arial" w:hAnsi="Arial" w:cs="Arial"/>
          <w:bCs/>
        </w:rPr>
        <w:t xml:space="preserve">Gilley, J. L. Callahan, &amp; L. L. Bierema, (Eds.), </w:t>
      </w:r>
      <w:r w:rsidR="00743F03">
        <w:rPr>
          <w:rFonts w:ascii="Arial" w:hAnsi="Arial" w:cs="Arial"/>
          <w:bCs/>
        </w:rPr>
        <w:t xml:space="preserve">(2002) </w:t>
      </w:r>
      <w:r w:rsidRPr="008020F3">
        <w:rPr>
          <w:rFonts w:ascii="Arial" w:hAnsi="Arial" w:cs="Arial"/>
          <w:bCs/>
        </w:rPr>
        <w:t>Critical issues in HRD: A new agenda for the twenty-first century (pp.23-48). New York: Basic Books.</w:t>
      </w:r>
    </w:p>
    <w:p w14:paraId="4F20575C" w14:textId="66F3F04A" w:rsidR="00287566" w:rsidRPr="008020F3" w:rsidRDefault="00287566" w:rsidP="00287566">
      <w:pPr>
        <w:spacing w:line="240" w:lineRule="auto"/>
        <w:rPr>
          <w:rFonts w:ascii="Arial" w:hAnsi="Arial" w:cs="Arial"/>
          <w:bCs/>
        </w:rPr>
      </w:pPr>
      <w:r w:rsidRPr="00287566">
        <w:rPr>
          <w:rFonts w:ascii="Arial" w:hAnsi="Arial" w:cs="Arial"/>
          <w:bCs/>
        </w:rPr>
        <w:t xml:space="preserve">Goel, V. &amp; Dolan, R. J. </w:t>
      </w:r>
      <w:r>
        <w:rPr>
          <w:rFonts w:ascii="Arial" w:hAnsi="Arial" w:cs="Arial"/>
          <w:bCs/>
        </w:rPr>
        <w:t xml:space="preserve">(2001) </w:t>
      </w:r>
      <w:r w:rsidRPr="00287566">
        <w:rPr>
          <w:rFonts w:ascii="Arial" w:hAnsi="Arial" w:cs="Arial"/>
          <w:bCs/>
        </w:rPr>
        <w:t>The functional anatomy of humor:</w:t>
      </w:r>
      <w:r>
        <w:rPr>
          <w:rFonts w:ascii="Arial" w:hAnsi="Arial" w:cs="Arial"/>
          <w:bCs/>
        </w:rPr>
        <w:t xml:space="preserve"> </w:t>
      </w:r>
      <w:r w:rsidRPr="00287566">
        <w:rPr>
          <w:rFonts w:ascii="Arial" w:hAnsi="Arial" w:cs="Arial"/>
          <w:bCs/>
        </w:rPr>
        <w:t>segregating cog</w:t>
      </w:r>
      <w:r>
        <w:rPr>
          <w:rFonts w:ascii="Arial" w:hAnsi="Arial" w:cs="Arial"/>
          <w:bCs/>
        </w:rPr>
        <w:t xml:space="preserve">nitive and affective components, Nature Neuroscience 4 </w:t>
      </w:r>
      <w:r w:rsidRPr="00287566">
        <w:rPr>
          <w:rFonts w:ascii="Arial" w:hAnsi="Arial" w:cs="Arial"/>
          <w:bCs/>
        </w:rPr>
        <w:t>, 237 - 238 (2001).</w:t>
      </w:r>
    </w:p>
    <w:p w14:paraId="0448E8FE" w14:textId="77777777" w:rsidR="00E627F9" w:rsidRPr="008020F3" w:rsidRDefault="00E627F9" w:rsidP="008020F3">
      <w:pPr>
        <w:spacing w:line="240" w:lineRule="auto"/>
        <w:rPr>
          <w:rFonts w:ascii="Arial" w:hAnsi="Arial" w:cs="Arial"/>
          <w:bCs/>
        </w:rPr>
      </w:pPr>
      <w:r w:rsidRPr="008020F3">
        <w:rPr>
          <w:rFonts w:ascii="Arial" w:hAnsi="Arial" w:cs="Arial"/>
          <w:bCs/>
        </w:rPr>
        <w:t>Goldestein,J.,H., (1976), Theoretical notes on humour, Journal of Communication, 26, 104-112</w:t>
      </w:r>
    </w:p>
    <w:p w14:paraId="7C1F0A5C" w14:textId="3FCCC1F3" w:rsidR="00E627F9" w:rsidRPr="008020F3" w:rsidRDefault="00E627F9" w:rsidP="008020F3">
      <w:pPr>
        <w:spacing w:line="240" w:lineRule="auto"/>
        <w:rPr>
          <w:rFonts w:ascii="Arial" w:hAnsi="Arial" w:cs="Arial"/>
          <w:bCs/>
        </w:rPr>
      </w:pPr>
      <w:r w:rsidRPr="008020F3">
        <w:rPr>
          <w:rFonts w:ascii="Arial" w:hAnsi="Arial" w:cs="Arial"/>
          <w:bCs/>
        </w:rPr>
        <w:t>Goldstein,J.,H., Harmon,J., McGhee,P.,E., &amp; Karasik, R (1975), Test of an information processing model of humour; Physiological response changes during problem and riddle solving, Journal of General Psychology, 92,59-68</w:t>
      </w:r>
    </w:p>
    <w:p w14:paraId="2D395A4D" w14:textId="0F8FFDA9" w:rsidR="00995C09" w:rsidRDefault="00995C09" w:rsidP="008020F3">
      <w:pPr>
        <w:spacing w:line="240" w:lineRule="auto"/>
        <w:rPr>
          <w:rFonts w:ascii="Arial" w:hAnsi="Arial" w:cs="Arial"/>
          <w:bCs/>
        </w:rPr>
      </w:pPr>
      <w:r w:rsidRPr="008020F3">
        <w:rPr>
          <w:rFonts w:ascii="Arial" w:hAnsi="Arial" w:cs="Arial"/>
          <w:bCs/>
        </w:rPr>
        <w:t>Goswami,A., Nair,P., Beehr,T., Grossenbacher,M., (2016) "The relationship of leaders’ humor and employees’ work engagement mediated by positive emotions: Moderating effect of leaders’ transformational leadership style", Leadership &amp; Organization Develo</w:t>
      </w:r>
      <w:r w:rsidR="00515841">
        <w:rPr>
          <w:rFonts w:ascii="Arial" w:hAnsi="Arial" w:cs="Arial"/>
          <w:bCs/>
        </w:rPr>
        <w:t>pment Journal, Vol. 37 Issue: 8</w:t>
      </w:r>
    </w:p>
    <w:p w14:paraId="2202E861" w14:textId="75B05039" w:rsidR="00515841" w:rsidRDefault="00515841" w:rsidP="008020F3">
      <w:pPr>
        <w:spacing w:line="240" w:lineRule="auto"/>
        <w:rPr>
          <w:rFonts w:ascii="Arial" w:hAnsi="Arial" w:cs="Arial"/>
          <w:bCs/>
        </w:rPr>
      </w:pPr>
      <w:r w:rsidRPr="00515841">
        <w:rPr>
          <w:rFonts w:ascii="Arial" w:hAnsi="Arial" w:cs="Arial"/>
          <w:bCs/>
        </w:rPr>
        <w:t>Groves,</w:t>
      </w:r>
      <w:r>
        <w:rPr>
          <w:rFonts w:ascii="Arial" w:hAnsi="Arial" w:cs="Arial"/>
          <w:bCs/>
        </w:rPr>
        <w:t xml:space="preserve"> R., et al</w:t>
      </w:r>
      <w:r w:rsidRPr="00515841">
        <w:rPr>
          <w:rFonts w:ascii="Arial" w:hAnsi="Arial" w:cs="Arial"/>
          <w:bCs/>
        </w:rPr>
        <w:t>. Survey methodology (2010) Second edition of the (2004) first edition ISBN 0-471-48348-6.</w:t>
      </w:r>
    </w:p>
    <w:p w14:paraId="1C608D78" w14:textId="77777777" w:rsidR="00827E40" w:rsidRPr="00827E40" w:rsidRDefault="00827E40" w:rsidP="00827E40">
      <w:pPr>
        <w:spacing w:line="240" w:lineRule="auto"/>
        <w:rPr>
          <w:rFonts w:ascii="Arial" w:hAnsi="Arial" w:cs="Arial"/>
          <w:bCs/>
        </w:rPr>
      </w:pPr>
      <w:r w:rsidRPr="00827E40">
        <w:rPr>
          <w:rFonts w:ascii="Arial" w:hAnsi="Arial" w:cs="Arial"/>
          <w:bCs/>
        </w:rPr>
        <w:t>Gruner, C.R. (1978). Understanding laughter: The working of wit and humor. Chicago: Nelson-Hall.</w:t>
      </w:r>
    </w:p>
    <w:p w14:paraId="64CEB8BB" w14:textId="3F2006CA" w:rsidR="00827E40" w:rsidRPr="008020F3" w:rsidRDefault="00827E40" w:rsidP="00827E40">
      <w:pPr>
        <w:spacing w:line="240" w:lineRule="auto"/>
        <w:rPr>
          <w:rFonts w:ascii="Arial" w:hAnsi="Arial" w:cs="Arial"/>
          <w:bCs/>
        </w:rPr>
      </w:pPr>
      <w:r w:rsidRPr="00827E40">
        <w:rPr>
          <w:rFonts w:ascii="Arial" w:hAnsi="Arial" w:cs="Arial"/>
          <w:bCs/>
        </w:rPr>
        <w:t>Gruner, C.R. (1997). The game of humor. New Bruswick, NJ: Transaction.</w:t>
      </w:r>
    </w:p>
    <w:p w14:paraId="4DDD68D0" w14:textId="30265FE6" w:rsidR="00660C84" w:rsidRPr="008020F3" w:rsidRDefault="00660C84" w:rsidP="008020F3">
      <w:pPr>
        <w:spacing w:line="240" w:lineRule="auto"/>
        <w:rPr>
          <w:rFonts w:ascii="Arial" w:hAnsi="Arial" w:cs="Arial"/>
        </w:rPr>
      </w:pPr>
      <w:r w:rsidRPr="008020F3">
        <w:rPr>
          <w:rFonts w:ascii="Arial" w:hAnsi="Arial" w:cs="Arial"/>
        </w:rPr>
        <w:t>Hamann, S.B., Ely, T.D., Grafton, S.T. and Kilts, C.D. (1999). Amygdala activited related to enhanced memory for pleasant and aversive stimuli. Nature Neuroscience. 2. 289-293</w:t>
      </w:r>
    </w:p>
    <w:p w14:paraId="4B39C841" w14:textId="786C4108" w:rsidR="004F66EF" w:rsidRDefault="004F66EF" w:rsidP="008020F3">
      <w:pPr>
        <w:spacing w:line="240" w:lineRule="auto"/>
        <w:rPr>
          <w:rFonts w:ascii="Arial" w:hAnsi="Arial" w:cs="Arial"/>
        </w:rPr>
      </w:pPr>
      <w:r w:rsidRPr="008020F3">
        <w:rPr>
          <w:rFonts w:ascii="Arial" w:hAnsi="Arial" w:cs="Arial"/>
          <w:bCs/>
        </w:rPr>
        <w:t>Hartwig</w:t>
      </w:r>
      <w:r w:rsidRPr="008020F3">
        <w:rPr>
          <w:rFonts w:ascii="Arial" w:hAnsi="Arial" w:cs="Arial"/>
        </w:rPr>
        <w:t>, M. (</w:t>
      </w:r>
      <w:r w:rsidRPr="008020F3">
        <w:rPr>
          <w:rFonts w:ascii="Arial" w:hAnsi="Arial" w:cs="Arial"/>
          <w:bCs/>
        </w:rPr>
        <w:t>2007</w:t>
      </w:r>
      <w:r w:rsidRPr="008020F3">
        <w:rPr>
          <w:rFonts w:ascii="Arial" w:hAnsi="Arial" w:cs="Arial"/>
        </w:rPr>
        <w:t>) Dictionary of Critical Realism. London: Routledge</w:t>
      </w:r>
    </w:p>
    <w:p w14:paraId="4FBAC40D" w14:textId="5E17D9BB" w:rsidR="00D926CD" w:rsidRPr="00D926CD" w:rsidRDefault="00D926CD" w:rsidP="00D926CD">
      <w:pPr>
        <w:spacing w:line="240" w:lineRule="auto"/>
        <w:rPr>
          <w:rFonts w:ascii="Arial" w:hAnsi="Arial" w:cs="Arial"/>
        </w:rPr>
      </w:pPr>
      <w:r w:rsidRPr="00D926CD">
        <w:rPr>
          <w:rFonts w:ascii="Arial" w:hAnsi="Arial" w:cs="Arial"/>
        </w:rPr>
        <w:t>Hedl, J.J., Jr., Hedl, J.L. &amp; Weaver, D.B. (1981). The effects of humor on anxiety and performance.</w:t>
      </w:r>
    </w:p>
    <w:p w14:paraId="6C07CC5C" w14:textId="663DF067" w:rsidR="00D926CD" w:rsidRDefault="00D926CD" w:rsidP="00D926CD">
      <w:pPr>
        <w:spacing w:line="240" w:lineRule="auto"/>
        <w:rPr>
          <w:rFonts w:ascii="Arial" w:hAnsi="Arial" w:cs="Arial"/>
        </w:rPr>
      </w:pPr>
      <w:r w:rsidRPr="00D926CD">
        <w:rPr>
          <w:rFonts w:ascii="Arial" w:hAnsi="Arial" w:cs="Arial"/>
        </w:rPr>
        <w:t>Paper presented at the meeting of the American Educational Research Association, Los</w:t>
      </w:r>
      <w:r w:rsidR="00287566">
        <w:rPr>
          <w:rFonts w:ascii="Arial" w:hAnsi="Arial" w:cs="Arial"/>
        </w:rPr>
        <w:t xml:space="preserve"> </w:t>
      </w:r>
      <w:r w:rsidRPr="00D926CD">
        <w:rPr>
          <w:rFonts w:ascii="Arial" w:hAnsi="Arial" w:cs="Arial"/>
        </w:rPr>
        <w:t xml:space="preserve">Angeles, </w:t>
      </w:r>
      <w:r w:rsidR="00287566">
        <w:rPr>
          <w:rFonts w:ascii="Arial" w:hAnsi="Arial" w:cs="Arial"/>
        </w:rPr>
        <w:t>C</w:t>
      </w:r>
      <w:r w:rsidRPr="00D926CD">
        <w:rPr>
          <w:rFonts w:ascii="Arial" w:hAnsi="Arial" w:cs="Arial"/>
        </w:rPr>
        <w:t>A.</w:t>
      </w:r>
    </w:p>
    <w:p w14:paraId="0E371005" w14:textId="77777777" w:rsidR="00CC01CB" w:rsidRPr="00CC01CB" w:rsidRDefault="00CC01CB" w:rsidP="00CC01CB">
      <w:pPr>
        <w:spacing w:line="240" w:lineRule="auto"/>
        <w:rPr>
          <w:rFonts w:ascii="Arial" w:hAnsi="Arial" w:cs="Arial"/>
        </w:rPr>
      </w:pPr>
      <w:r w:rsidRPr="00CC01CB">
        <w:rPr>
          <w:rFonts w:ascii="Arial" w:hAnsi="Arial" w:cs="Arial"/>
        </w:rPr>
        <w:t>Henman, L.D. (2001). Humor as a coping mechanism: Lessons from POWs. Humor: International</w:t>
      </w:r>
    </w:p>
    <w:p w14:paraId="2E14D4B3" w14:textId="716E5A98" w:rsidR="00CC01CB" w:rsidRPr="008020F3" w:rsidRDefault="00CC01CB" w:rsidP="00CC01CB">
      <w:pPr>
        <w:spacing w:line="240" w:lineRule="auto"/>
        <w:rPr>
          <w:rFonts w:ascii="Arial" w:hAnsi="Arial" w:cs="Arial"/>
        </w:rPr>
      </w:pPr>
      <w:r w:rsidRPr="00CC01CB">
        <w:rPr>
          <w:rFonts w:ascii="Arial" w:hAnsi="Arial" w:cs="Arial"/>
        </w:rPr>
        <w:t>Journal of Humor Research, 14, 83_94.</w:t>
      </w:r>
    </w:p>
    <w:p w14:paraId="0A5E763E" w14:textId="4EA69D60" w:rsidR="004F66EF" w:rsidRPr="008020F3" w:rsidRDefault="004F66EF" w:rsidP="008020F3">
      <w:pPr>
        <w:spacing w:line="240" w:lineRule="auto"/>
        <w:rPr>
          <w:rFonts w:ascii="Arial" w:hAnsi="Arial" w:cs="Arial"/>
        </w:rPr>
      </w:pPr>
      <w:r w:rsidRPr="008020F3">
        <w:rPr>
          <w:rFonts w:ascii="Arial" w:hAnsi="Arial" w:cs="Arial"/>
          <w:bCs/>
        </w:rPr>
        <w:t>Hibberd</w:t>
      </w:r>
      <w:r w:rsidRPr="008020F3">
        <w:rPr>
          <w:rFonts w:ascii="Arial" w:hAnsi="Arial" w:cs="Arial"/>
        </w:rPr>
        <w:t>, F.J. (2009) 'Anderson's Development of (Situational) Realism and its Bearing on Psychology Today', History of the Human Sciences 22(4)</w:t>
      </w:r>
    </w:p>
    <w:p w14:paraId="420ADFAF" w14:textId="77777777" w:rsidR="00660C84" w:rsidRPr="008020F3" w:rsidRDefault="00660C84" w:rsidP="008020F3">
      <w:pPr>
        <w:spacing w:line="240" w:lineRule="auto"/>
        <w:rPr>
          <w:rFonts w:ascii="Arial" w:hAnsi="Arial" w:cs="Arial"/>
        </w:rPr>
      </w:pPr>
      <w:r w:rsidRPr="008020F3">
        <w:rPr>
          <w:rFonts w:ascii="Arial" w:hAnsi="Arial" w:cs="Arial"/>
        </w:rPr>
        <w:t>Hills,H., (2001), “Team Based Learning”, Routledge; 1 edition</w:t>
      </w:r>
    </w:p>
    <w:p w14:paraId="36341A89" w14:textId="6CEB5D8A" w:rsidR="00660C84" w:rsidRPr="008020F3" w:rsidRDefault="00660C84" w:rsidP="008020F3">
      <w:pPr>
        <w:spacing w:line="240" w:lineRule="auto"/>
        <w:rPr>
          <w:rFonts w:ascii="Arial" w:hAnsi="Arial" w:cs="Arial"/>
        </w:rPr>
      </w:pPr>
      <w:r w:rsidRPr="008020F3">
        <w:rPr>
          <w:rFonts w:ascii="Arial" w:hAnsi="Arial" w:cs="Arial"/>
        </w:rPr>
        <w:t>Hempelmann, C., F.</w:t>
      </w:r>
      <w:r w:rsidR="002A75C9" w:rsidRPr="008020F3">
        <w:rPr>
          <w:rFonts w:ascii="Arial" w:hAnsi="Arial" w:cs="Arial"/>
        </w:rPr>
        <w:t>, “</w:t>
      </w:r>
      <w:r w:rsidRPr="008020F3">
        <w:rPr>
          <w:rFonts w:ascii="Arial" w:hAnsi="Arial" w:cs="Arial"/>
        </w:rPr>
        <w:t>The Laughter of the 1962 Tanganyika ‘Laughter Epidemic.’” Humor: International Journal of Humor Research. 2007. Vol. 1, pg 49-71 23p</w:t>
      </w:r>
    </w:p>
    <w:p w14:paraId="0F6306B1" w14:textId="47F53BCE" w:rsidR="00CF6CC6" w:rsidRPr="008020F3" w:rsidRDefault="00CF6CC6" w:rsidP="008020F3">
      <w:pPr>
        <w:spacing w:line="240" w:lineRule="auto"/>
        <w:rPr>
          <w:rFonts w:ascii="Arial" w:hAnsi="Arial" w:cs="Arial"/>
          <w:lang w:val="en-US"/>
        </w:rPr>
      </w:pPr>
      <w:r w:rsidRPr="008020F3">
        <w:rPr>
          <w:rFonts w:ascii="Arial" w:hAnsi="Arial" w:cs="Arial"/>
          <w:lang w:val="en-US"/>
        </w:rPr>
        <w:t xml:space="preserve">Hussey, J. &amp; Hussey, R., (1997). </w:t>
      </w:r>
      <w:r w:rsidRPr="008020F3">
        <w:rPr>
          <w:rFonts w:ascii="Arial" w:hAnsi="Arial" w:cs="Arial"/>
          <w:iCs/>
          <w:lang w:val="en-US"/>
        </w:rPr>
        <w:t xml:space="preserve">Business research a practical guide for undergraduate and postgraduate students. </w:t>
      </w:r>
      <w:r w:rsidRPr="008020F3">
        <w:rPr>
          <w:rFonts w:ascii="Arial" w:hAnsi="Arial" w:cs="Arial"/>
          <w:lang w:val="en-US"/>
        </w:rPr>
        <w:t>1st ed. London: Macmillan Press</w:t>
      </w:r>
    </w:p>
    <w:p w14:paraId="260435EA" w14:textId="1FE46DA4" w:rsidR="008020F3" w:rsidRPr="008020F3" w:rsidRDefault="008020F3" w:rsidP="008020F3">
      <w:pPr>
        <w:spacing w:line="240" w:lineRule="auto"/>
        <w:rPr>
          <w:rFonts w:ascii="Arial" w:hAnsi="Arial" w:cs="Arial"/>
        </w:rPr>
      </w:pPr>
      <w:r w:rsidRPr="008020F3">
        <w:rPr>
          <w:rFonts w:ascii="Arial" w:hAnsi="Arial" w:cs="Arial"/>
        </w:rPr>
        <w:t>Johnson, A.M. (1990). Sex differences in the jokes college students tell. Psychological Reports, 68,851_854.</w:t>
      </w:r>
    </w:p>
    <w:p w14:paraId="07EACB12" w14:textId="510F1B87" w:rsidR="00660C84" w:rsidRDefault="00660C84" w:rsidP="008020F3">
      <w:pPr>
        <w:spacing w:line="240" w:lineRule="auto"/>
        <w:rPr>
          <w:rFonts w:ascii="Arial" w:hAnsi="Arial" w:cs="Arial"/>
        </w:rPr>
      </w:pPr>
      <w:r w:rsidRPr="008020F3">
        <w:rPr>
          <w:rFonts w:ascii="Arial" w:hAnsi="Arial" w:cs="Arial"/>
        </w:rPr>
        <w:t>Jordan,</w:t>
      </w:r>
      <w:r w:rsidR="008020F3" w:rsidRPr="008020F3">
        <w:rPr>
          <w:rFonts w:ascii="Arial" w:hAnsi="Arial" w:cs="Arial"/>
        </w:rPr>
        <w:t xml:space="preserve"> </w:t>
      </w:r>
      <w:r w:rsidRPr="008020F3">
        <w:rPr>
          <w:rFonts w:ascii="Arial" w:hAnsi="Arial" w:cs="Arial"/>
        </w:rPr>
        <w:t xml:space="preserve">M., </w:t>
      </w:r>
      <w:r w:rsidR="00E33D17" w:rsidRPr="008020F3">
        <w:rPr>
          <w:rFonts w:ascii="Arial" w:hAnsi="Arial" w:cs="Arial"/>
        </w:rPr>
        <w:t>D., (</w:t>
      </w:r>
      <w:r w:rsidRPr="008020F3">
        <w:rPr>
          <w:rFonts w:ascii="Arial" w:hAnsi="Arial" w:cs="Arial"/>
        </w:rPr>
        <w:t xml:space="preserve">2006) "Philosophy in a Summa of Theology", in Rewritten Theology: Aquinas after his Readers, Blackwell, Oxford, pp. 154–70 </w:t>
      </w:r>
    </w:p>
    <w:p w14:paraId="364B106F" w14:textId="41F79C92" w:rsidR="00D926CD" w:rsidRPr="008020F3" w:rsidRDefault="00D926CD" w:rsidP="00D926CD">
      <w:pPr>
        <w:spacing w:line="240" w:lineRule="auto"/>
        <w:rPr>
          <w:rFonts w:ascii="Arial" w:hAnsi="Arial" w:cs="Arial"/>
        </w:rPr>
      </w:pPr>
      <w:r w:rsidRPr="00D926CD">
        <w:rPr>
          <w:rFonts w:ascii="Arial" w:hAnsi="Arial" w:cs="Arial"/>
        </w:rPr>
        <w:lastRenderedPageBreak/>
        <w:t>Kane, T.R., Suls, J., &amp; Tedeschi, J.T. (1977). Humour as a tool of social interaction. In A.J. Chapman</w:t>
      </w:r>
      <w:r w:rsidR="001B6DC9">
        <w:rPr>
          <w:rFonts w:ascii="Arial" w:hAnsi="Arial" w:cs="Arial"/>
        </w:rPr>
        <w:t xml:space="preserve"> </w:t>
      </w:r>
      <w:r w:rsidRPr="00D926CD">
        <w:rPr>
          <w:rFonts w:ascii="Arial" w:hAnsi="Arial" w:cs="Arial"/>
        </w:rPr>
        <w:t>&amp; H.C. Foot (Eds.), It’s a funny thing, humour (pp. 13_16). Oxford: Pergamon Press</w:t>
      </w:r>
    </w:p>
    <w:p w14:paraId="21BDEEF5" w14:textId="426B2A8C" w:rsidR="00501726" w:rsidRDefault="00501726" w:rsidP="008020F3">
      <w:pPr>
        <w:spacing w:line="240" w:lineRule="auto"/>
        <w:rPr>
          <w:rFonts w:ascii="Arial" w:hAnsi="Arial" w:cs="Arial"/>
        </w:rPr>
      </w:pPr>
      <w:r w:rsidRPr="008020F3">
        <w:rPr>
          <w:rFonts w:ascii="Arial" w:hAnsi="Arial" w:cs="Arial"/>
        </w:rPr>
        <w:t>Kano, N., Seraku, N., Takahashi, F. and Tsuji, S. (1984), “</w:t>
      </w:r>
      <w:r w:rsidRPr="008020F3">
        <w:rPr>
          <w:rFonts w:ascii="Arial" w:hAnsi="Arial" w:cs="Arial"/>
          <w:i/>
          <w:iCs/>
        </w:rPr>
        <w:t>Attractive quality and must</w:t>
      </w:r>
      <w:r w:rsidRPr="008020F3">
        <w:rPr>
          <w:rFonts w:ascii="Cambria Math" w:hAnsi="Cambria Math" w:cs="Cambria Math"/>
          <w:i/>
          <w:iCs/>
        </w:rPr>
        <w:t>‐</w:t>
      </w:r>
      <w:r w:rsidRPr="008020F3">
        <w:rPr>
          <w:rFonts w:ascii="Arial" w:hAnsi="Arial" w:cs="Arial"/>
          <w:i/>
          <w:iCs/>
        </w:rPr>
        <w:t>be quality</w:t>
      </w:r>
      <w:r w:rsidRPr="008020F3">
        <w:rPr>
          <w:rFonts w:ascii="Arial" w:hAnsi="Arial" w:cs="Arial"/>
        </w:rPr>
        <w:t>”, </w:t>
      </w:r>
      <w:r w:rsidRPr="008020F3">
        <w:rPr>
          <w:rFonts w:ascii="Arial" w:hAnsi="Arial" w:cs="Arial"/>
          <w:i/>
          <w:iCs/>
        </w:rPr>
        <w:t>Hinshitsu (Quality, The Journal of Japanese Society for Quality Control)</w:t>
      </w:r>
      <w:r w:rsidRPr="008020F3">
        <w:rPr>
          <w:rFonts w:ascii="Arial" w:hAnsi="Arial" w:cs="Arial"/>
        </w:rPr>
        <w:t>, Vol. 14</w:t>
      </w:r>
    </w:p>
    <w:p w14:paraId="244C2383" w14:textId="46ADD001" w:rsidR="009E6000" w:rsidRDefault="009E6000" w:rsidP="008020F3">
      <w:pPr>
        <w:spacing w:line="240" w:lineRule="auto"/>
        <w:rPr>
          <w:rFonts w:ascii="Arial" w:hAnsi="Arial" w:cs="Arial"/>
        </w:rPr>
      </w:pPr>
      <w:r w:rsidRPr="009E6000">
        <w:rPr>
          <w:rFonts w:ascii="Arial" w:hAnsi="Arial" w:cs="Arial"/>
        </w:rPr>
        <w:t xml:space="preserve">Kenny, A., Kidd, T., Nankervis, K. &amp; Connell, S. </w:t>
      </w:r>
      <w:r>
        <w:rPr>
          <w:rFonts w:ascii="Arial" w:hAnsi="Arial" w:cs="Arial"/>
        </w:rPr>
        <w:t>(</w:t>
      </w:r>
      <w:r w:rsidRPr="009E6000">
        <w:rPr>
          <w:rFonts w:ascii="Arial" w:hAnsi="Arial" w:cs="Arial"/>
        </w:rPr>
        <w:t>2011</w:t>
      </w:r>
      <w:r>
        <w:rPr>
          <w:rFonts w:ascii="Arial" w:hAnsi="Arial" w:cs="Arial"/>
        </w:rPr>
        <w:t>).</w:t>
      </w:r>
      <w:r w:rsidRPr="009E6000">
        <w:rPr>
          <w:rFonts w:ascii="Arial" w:hAnsi="Arial" w:cs="Arial"/>
        </w:rPr>
        <w:t xml:space="preserve"> "Mature age students access, entry and success in nurse education: An action research study", </w:t>
      </w:r>
      <w:r w:rsidRPr="009E6000">
        <w:rPr>
          <w:rFonts w:ascii="Arial" w:hAnsi="Arial" w:cs="Arial"/>
          <w:i/>
          <w:iCs/>
        </w:rPr>
        <w:t>Contemporary Nurse: a Journal for the Australian Nursing Profession, </w:t>
      </w:r>
      <w:r w:rsidRPr="009E6000">
        <w:rPr>
          <w:rFonts w:ascii="Arial" w:hAnsi="Arial" w:cs="Arial"/>
        </w:rPr>
        <w:t>vol. 38, no. 1, pp. 106-18.</w:t>
      </w:r>
    </w:p>
    <w:p w14:paraId="15118A96" w14:textId="191ACD00" w:rsidR="001B6DC9" w:rsidRPr="008020F3" w:rsidRDefault="001B6DC9" w:rsidP="008020F3">
      <w:pPr>
        <w:spacing w:line="240" w:lineRule="auto"/>
        <w:rPr>
          <w:rFonts w:ascii="Arial" w:hAnsi="Arial" w:cs="Arial"/>
        </w:rPr>
      </w:pPr>
      <w:r>
        <w:rPr>
          <w:rFonts w:ascii="Arial" w:hAnsi="Arial" w:cs="Arial"/>
        </w:rPr>
        <w:t xml:space="preserve">Kessler,S., </w:t>
      </w:r>
      <w:r w:rsidR="00464FEE">
        <w:rPr>
          <w:rFonts w:ascii="Arial" w:hAnsi="Arial" w:cs="Arial"/>
        </w:rPr>
        <w:t>(2012) The Perfect System, Stoddart Publishings, Canada</w:t>
      </w:r>
    </w:p>
    <w:p w14:paraId="557D2816" w14:textId="2E66B60D" w:rsidR="00660C84" w:rsidRPr="008020F3" w:rsidRDefault="004E5BDA" w:rsidP="008020F3">
      <w:pPr>
        <w:spacing w:line="240" w:lineRule="auto"/>
        <w:rPr>
          <w:rFonts w:ascii="Arial" w:hAnsi="Arial" w:cs="Arial"/>
        </w:rPr>
      </w:pPr>
      <w:r w:rsidRPr="008020F3">
        <w:rPr>
          <w:rFonts w:ascii="Arial" w:hAnsi="Arial" w:cs="Arial"/>
        </w:rPr>
        <w:t xml:space="preserve">Khan, Y., </w:t>
      </w:r>
      <w:r w:rsidR="00660C84" w:rsidRPr="008020F3">
        <w:rPr>
          <w:rFonts w:ascii="Arial" w:hAnsi="Arial" w:cs="Arial"/>
        </w:rPr>
        <w:t>(20 November 2007). "Does Isla</w:t>
      </w:r>
      <w:r w:rsidR="00E627F9" w:rsidRPr="008020F3">
        <w:rPr>
          <w:rFonts w:ascii="Arial" w:hAnsi="Arial" w:cs="Arial"/>
        </w:rPr>
        <w:t xml:space="preserve">m have a sense of humour?". BBC, </w:t>
      </w:r>
      <w:r w:rsidR="00660C84" w:rsidRPr="008020F3">
        <w:rPr>
          <w:rFonts w:ascii="Arial" w:hAnsi="Arial" w:cs="Arial"/>
        </w:rPr>
        <w:t>BBC. Retrieved 17 January 2017.</w:t>
      </w:r>
    </w:p>
    <w:p w14:paraId="3562DBE0" w14:textId="30AF4158" w:rsidR="008020F3" w:rsidRPr="008020F3" w:rsidRDefault="008020F3" w:rsidP="008020F3">
      <w:pPr>
        <w:spacing w:line="240" w:lineRule="auto"/>
        <w:rPr>
          <w:rFonts w:ascii="Arial" w:hAnsi="Arial" w:cs="Arial"/>
        </w:rPr>
      </w:pPr>
      <w:r w:rsidRPr="008020F3">
        <w:rPr>
          <w:rFonts w:ascii="Arial" w:hAnsi="Arial" w:cs="Arial"/>
        </w:rPr>
        <w:t>Kher, N., Molstad, S., &amp; Donahue, R. (1999). Using humor in the college classroom to enhance teaching effectiveness in ‘dread courses. College Student Journal, 33, 400_408</w:t>
      </w:r>
    </w:p>
    <w:p w14:paraId="3D77B6D3" w14:textId="77777777" w:rsidR="00CD7331" w:rsidRPr="008020F3" w:rsidRDefault="00CD7331" w:rsidP="008020F3">
      <w:pPr>
        <w:spacing w:line="240" w:lineRule="auto"/>
        <w:rPr>
          <w:rFonts w:ascii="Arial" w:hAnsi="Arial" w:cs="Arial"/>
        </w:rPr>
      </w:pPr>
      <w:r w:rsidRPr="008020F3">
        <w:rPr>
          <w:rFonts w:ascii="Arial" w:hAnsi="Arial" w:cs="Arial"/>
        </w:rPr>
        <w:t>Kirkpatrick,D.,(1959) Four-Level Training Evaluation Model, US Training and Development Journal</w:t>
      </w:r>
    </w:p>
    <w:p w14:paraId="34AD8688" w14:textId="77777777" w:rsidR="005473EC" w:rsidRPr="008020F3" w:rsidRDefault="005473EC" w:rsidP="008020F3">
      <w:pPr>
        <w:spacing w:line="240" w:lineRule="auto"/>
        <w:rPr>
          <w:rFonts w:ascii="Arial" w:hAnsi="Arial" w:cs="Arial"/>
        </w:rPr>
      </w:pPr>
      <w:r w:rsidRPr="008020F3">
        <w:rPr>
          <w:rFonts w:ascii="Arial" w:hAnsi="Arial" w:cs="Arial"/>
        </w:rPr>
        <w:t>Kirkpatrick, D. L. (1975) Techniques for evaluating training programs. In D. L. Kirkpatrick (Ed.), Evaluating training programs (pp. 1-17). Madison, WI: ASTD.</w:t>
      </w:r>
    </w:p>
    <w:p w14:paraId="000EECFF" w14:textId="77777777" w:rsidR="005473EC" w:rsidRPr="008020F3" w:rsidRDefault="005473EC" w:rsidP="008020F3">
      <w:pPr>
        <w:spacing w:line="240" w:lineRule="auto"/>
        <w:rPr>
          <w:rFonts w:ascii="Arial" w:hAnsi="Arial" w:cs="Arial"/>
        </w:rPr>
      </w:pPr>
      <w:r w:rsidRPr="008020F3">
        <w:rPr>
          <w:rFonts w:ascii="Arial" w:hAnsi="Arial" w:cs="Arial"/>
        </w:rPr>
        <w:t>Kirkpatrick, D. L. (1994) Evaluating training programs: The four levels. San rancisco: Berrett-Koehler.</w:t>
      </w:r>
    </w:p>
    <w:p w14:paraId="57A6A117" w14:textId="77777777" w:rsidR="005473EC" w:rsidRPr="008020F3" w:rsidRDefault="005473EC" w:rsidP="008020F3">
      <w:pPr>
        <w:spacing w:line="240" w:lineRule="auto"/>
        <w:rPr>
          <w:rFonts w:ascii="Arial" w:hAnsi="Arial" w:cs="Arial"/>
        </w:rPr>
      </w:pPr>
      <w:r w:rsidRPr="008020F3">
        <w:rPr>
          <w:rFonts w:ascii="Arial" w:hAnsi="Arial" w:cs="Arial"/>
        </w:rPr>
        <w:t>Kirkpatrick, D. L. (1998). Evaluating training programs: The four levels (2nd ed.). San Francisco: Berrett-Koehler</w:t>
      </w:r>
    </w:p>
    <w:p w14:paraId="2E7EE0E0" w14:textId="2C875BD6" w:rsidR="00660C84" w:rsidRPr="008020F3" w:rsidRDefault="00660C84" w:rsidP="008020F3">
      <w:pPr>
        <w:spacing w:line="240" w:lineRule="auto"/>
        <w:rPr>
          <w:rFonts w:ascii="Arial" w:hAnsi="Arial" w:cs="Arial"/>
        </w:rPr>
      </w:pPr>
      <w:r w:rsidRPr="008020F3">
        <w:rPr>
          <w:rFonts w:ascii="Arial" w:hAnsi="Arial" w:cs="Arial"/>
        </w:rPr>
        <w:t>Koch, K., Pauly, K., Kellermann, T., Seiferth, N.Y., Reske, M., Backes, V., Stöcker, T., Shah, N.J., Amunts, K., Kircher,</w:t>
      </w:r>
      <w:r w:rsidR="00E627F9" w:rsidRPr="008020F3">
        <w:rPr>
          <w:rFonts w:ascii="Arial" w:hAnsi="Arial" w:cs="Arial"/>
        </w:rPr>
        <w:t xml:space="preserve"> T., Schneider, F. and Habel, U.</w:t>
      </w:r>
      <w:r w:rsidR="002A75C9" w:rsidRPr="008020F3">
        <w:rPr>
          <w:rFonts w:ascii="Arial" w:hAnsi="Arial" w:cs="Arial"/>
        </w:rPr>
        <w:t>, (</w:t>
      </w:r>
      <w:r w:rsidRPr="008020F3">
        <w:rPr>
          <w:rFonts w:ascii="Arial" w:hAnsi="Arial" w:cs="Arial"/>
        </w:rPr>
        <w:t>2007). Gender differences in the cognitive control of emotion: An fMRI study. Neuropsychologia</w:t>
      </w:r>
    </w:p>
    <w:p w14:paraId="5485B99B" w14:textId="77777777" w:rsidR="00EE21E6" w:rsidRPr="008020F3" w:rsidRDefault="00EE21E6" w:rsidP="008020F3">
      <w:pPr>
        <w:spacing w:line="240" w:lineRule="auto"/>
        <w:rPr>
          <w:rFonts w:ascii="Arial" w:hAnsi="Arial" w:cs="Arial"/>
        </w:rPr>
      </w:pPr>
      <w:r w:rsidRPr="008020F3">
        <w:rPr>
          <w:rFonts w:ascii="Arial" w:hAnsi="Arial" w:cs="Arial"/>
        </w:rPr>
        <w:t>Korobkin, D., 1988. Humor in the classroom: Considerations and strategies. College Teaching, 36(4), pp.154-158.</w:t>
      </w:r>
    </w:p>
    <w:p w14:paraId="292E4D0C" w14:textId="124C323E" w:rsidR="00C4130F" w:rsidRDefault="00C4130F" w:rsidP="008020F3">
      <w:pPr>
        <w:spacing w:line="240" w:lineRule="auto"/>
        <w:rPr>
          <w:rFonts w:ascii="Arial" w:hAnsi="Arial" w:cs="Arial"/>
        </w:rPr>
      </w:pPr>
      <w:r w:rsidRPr="008020F3">
        <w:rPr>
          <w:rFonts w:ascii="Arial" w:hAnsi="Arial" w:cs="Arial"/>
        </w:rPr>
        <w:t xml:space="preserve">Kotchemidova,C. as quoted in Soniak,M., (2009), Why Do We Say "Cheese" When We're Having Our Photo Taken? Available at: </w:t>
      </w:r>
      <w:r w:rsidR="00EA6961" w:rsidRPr="00EA6961">
        <w:rPr>
          <w:rFonts w:ascii="Arial" w:hAnsi="Arial" w:cs="Arial"/>
        </w:rPr>
        <w:t>http://mentalfloss.com/article/21357/why-do-we-say-cheese-when-were-having-our-photo-taken</w:t>
      </w:r>
    </w:p>
    <w:p w14:paraId="12097E66" w14:textId="1AFC89F3" w:rsidR="00EA6961" w:rsidRPr="008020F3" w:rsidRDefault="00EA6961" w:rsidP="008020F3">
      <w:pPr>
        <w:spacing w:line="240" w:lineRule="auto"/>
        <w:rPr>
          <w:rFonts w:ascii="Arial" w:hAnsi="Arial" w:cs="Arial"/>
        </w:rPr>
      </w:pPr>
      <w:r>
        <w:rPr>
          <w:rFonts w:ascii="Arial" w:hAnsi="Arial" w:cs="Arial"/>
        </w:rPr>
        <w:t>Kruger, H. A. J. (2014).</w:t>
      </w:r>
      <w:r w:rsidRPr="00EA6961">
        <w:rPr>
          <w:rFonts w:ascii="Arial" w:hAnsi="Arial" w:cs="Arial"/>
        </w:rPr>
        <w:t xml:space="preserve"> Laughter in the Old Testament: A hotchpotch of humour, mockery and rejoicing? </w:t>
      </w:r>
      <w:r w:rsidRPr="00EA6961">
        <w:rPr>
          <w:rFonts w:ascii="Arial" w:hAnsi="Arial" w:cs="Arial"/>
          <w:bCs/>
        </w:rPr>
        <w:t>In die Skriflig/In Luce Verbi</w:t>
      </w:r>
      <w:r w:rsidRPr="00EA6961">
        <w:rPr>
          <w:rFonts w:ascii="Arial" w:hAnsi="Arial" w:cs="Arial"/>
        </w:rPr>
        <w:t>, [S.l.], v. 48, n. 2, p. 10 pages, sep. 2014. ISSN 2305-0853.</w:t>
      </w:r>
    </w:p>
    <w:p w14:paraId="2D218C33" w14:textId="00FBC6BE" w:rsidR="00C62130" w:rsidRPr="008020F3" w:rsidRDefault="00C62130" w:rsidP="008020F3">
      <w:pPr>
        <w:spacing w:line="240" w:lineRule="auto"/>
        <w:rPr>
          <w:rFonts w:ascii="Arial" w:hAnsi="Arial" w:cs="Arial"/>
        </w:rPr>
      </w:pPr>
      <w:r w:rsidRPr="008020F3">
        <w:rPr>
          <w:rFonts w:ascii="Arial" w:hAnsi="Arial" w:cs="Arial" w:hint="eastAsia"/>
        </w:rPr>
        <w:t>Kvale, S. (1996).  </w:t>
      </w:r>
      <w:r w:rsidR="004E5BDA" w:rsidRPr="008020F3">
        <w:rPr>
          <w:rFonts w:ascii="Arial" w:hAnsi="Arial" w:cs="Arial"/>
          <w:i/>
          <w:iCs/>
        </w:rPr>
        <w:t>Interviews:</w:t>
      </w:r>
      <w:r w:rsidRPr="008020F3">
        <w:rPr>
          <w:rFonts w:ascii="Arial" w:hAnsi="Arial" w:cs="Arial" w:hint="eastAsia"/>
          <w:i/>
          <w:iCs/>
        </w:rPr>
        <w:t xml:space="preserve"> an introduction to qualitative research </w:t>
      </w:r>
      <w:r w:rsidRPr="008020F3">
        <w:rPr>
          <w:rFonts w:ascii="Arial" w:hAnsi="Arial" w:cs="Arial"/>
          <w:i/>
          <w:iCs/>
        </w:rPr>
        <w:t>i</w:t>
      </w:r>
      <w:r w:rsidRPr="008020F3">
        <w:rPr>
          <w:rFonts w:ascii="Arial" w:hAnsi="Arial" w:cs="Arial" w:hint="eastAsia"/>
          <w:i/>
          <w:iCs/>
        </w:rPr>
        <w:t>nterviewing</w:t>
      </w:r>
      <w:r w:rsidRPr="008020F3">
        <w:rPr>
          <w:rFonts w:ascii="Arial" w:hAnsi="Arial" w:cs="Arial" w:hint="eastAsia"/>
        </w:rPr>
        <w:t xml:space="preserve">.  Thousand Oaks, </w:t>
      </w:r>
      <w:r w:rsidR="004E5BDA" w:rsidRPr="008020F3">
        <w:rPr>
          <w:rFonts w:ascii="Arial" w:hAnsi="Arial" w:cs="Arial"/>
        </w:rPr>
        <w:t>Calif:</w:t>
      </w:r>
      <w:r w:rsidRPr="008020F3">
        <w:rPr>
          <w:rFonts w:ascii="Arial" w:hAnsi="Arial" w:cs="Arial" w:hint="eastAsia"/>
        </w:rPr>
        <w:t xml:space="preserve">  Sage Publications</w:t>
      </w:r>
    </w:p>
    <w:p w14:paraId="704E81C0" w14:textId="1A42F203" w:rsidR="00660C84" w:rsidRPr="008020F3" w:rsidRDefault="00660C84" w:rsidP="008020F3">
      <w:pPr>
        <w:spacing w:line="240" w:lineRule="auto"/>
        <w:rPr>
          <w:rFonts w:ascii="Arial" w:hAnsi="Arial" w:cs="Arial"/>
        </w:rPr>
      </w:pPr>
      <w:r w:rsidRPr="008020F3">
        <w:rPr>
          <w:rFonts w:ascii="Arial" w:hAnsi="Arial" w:cs="Arial"/>
        </w:rPr>
        <w:t>Lancaster, H. (1996), Your career may be a laugh track away from the fast track ("Managing Your Career" column). Wall Street Journal, March 26, 1996.</w:t>
      </w:r>
    </w:p>
    <w:p w14:paraId="154B213D" w14:textId="4DE0B6B3" w:rsidR="00654B0E" w:rsidRPr="008020F3" w:rsidRDefault="00654B0E" w:rsidP="008020F3">
      <w:pPr>
        <w:spacing w:line="240" w:lineRule="auto"/>
        <w:rPr>
          <w:rFonts w:ascii="Arial" w:hAnsi="Arial" w:cs="Arial"/>
        </w:rPr>
      </w:pPr>
      <w:r w:rsidRPr="008020F3">
        <w:rPr>
          <w:rFonts w:ascii="Arial" w:hAnsi="Arial" w:cs="Arial"/>
        </w:rPr>
        <w:t>Likert, R. (1932). A Technique for the Measurement of Attitudes. </w:t>
      </w:r>
      <w:r w:rsidRPr="008020F3">
        <w:rPr>
          <w:rFonts w:ascii="Arial" w:hAnsi="Arial" w:cs="Arial"/>
          <w:i/>
          <w:iCs/>
        </w:rPr>
        <w:t>Archives of Psychology</w:t>
      </w:r>
      <w:r w:rsidRPr="008020F3">
        <w:rPr>
          <w:rFonts w:ascii="Arial" w:hAnsi="Arial" w:cs="Arial"/>
        </w:rPr>
        <w:t>, issue 140</w:t>
      </w:r>
    </w:p>
    <w:p w14:paraId="0ED48C07" w14:textId="28334874" w:rsidR="00660C84" w:rsidRDefault="00660C84" w:rsidP="008020F3">
      <w:pPr>
        <w:spacing w:line="240" w:lineRule="auto"/>
        <w:rPr>
          <w:rFonts w:ascii="Arial" w:hAnsi="Arial" w:cs="Arial"/>
        </w:rPr>
      </w:pPr>
      <w:r w:rsidRPr="008020F3">
        <w:rPr>
          <w:rFonts w:ascii="Arial" w:hAnsi="Arial" w:cs="Arial"/>
        </w:rPr>
        <w:t>Mackay, D.G., Shafto, M., Taylor, J.K., Marian, D.E., Abrams, L and Dyer, J.R. (2004), Relations between emotion, memory, and attention, Memory &amp; Cognition. 32(3). 474-488.</w:t>
      </w:r>
    </w:p>
    <w:p w14:paraId="72C2A8B7" w14:textId="77777777" w:rsidR="00C15402" w:rsidRPr="00F1682F" w:rsidRDefault="00C15402" w:rsidP="00C15402">
      <w:pPr>
        <w:spacing w:line="240" w:lineRule="auto"/>
        <w:rPr>
          <w:rFonts w:ascii="Arial" w:hAnsi="Arial" w:cs="Arial"/>
          <w:b/>
        </w:rPr>
      </w:pPr>
      <w:r w:rsidRPr="00F1682F">
        <w:rPr>
          <w:rFonts w:ascii="Arial" w:hAnsi="Arial" w:cs="Arial"/>
        </w:rPr>
        <w:t>Mann, S. &amp; Robinson, A. (2009), Why do 60% of students find their lectures boring? Education section, The Guardian, 12 May 2009</w:t>
      </w:r>
    </w:p>
    <w:p w14:paraId="526F658D" w14:textId="77777777" w:rsidR="00C15402" w:rsidRDefault="00C15402" w:rsidP="008020F3">
      <w:pPr>
        <w:spacing w:line="240" w:lineRule="auto"/>
        <w:rPr>
          <w:rFonts w:ascii="Arial" w:hAnsi="Arial" w:cs="Arial"/>
        </w:rPr>
      </w:pPr>
    </w:p>
    <w:p w14:paraId="698E8C30" w14:textId="17F9A010" w:rsidR="00827E40" w:rsidRDefault="00827E40" w:rsidP="008020F3">
      <w:pPr>
        <w:spacing w:line="240" w:lineRule="auto"/>
        <w:rPr>
          <w:rFonts w:ascii="Arial" w:hAnsi="Arial" w:cs="Arial"/>
        </w:rPr>
      </w:pPr>
      <w:r w:rsidRPr="00827E40">
        <w:rPr>
          <w:rFonts w:ascii="Arial" w:hAnsi="Arial" w:cs="Arial"/>
        </w:rPr>
        <w:lastRenderedPageBreak/>
        <w:t>Martin, R.A. (2007). The psychology of humor: An integrative approach. Oxford: Elsevier Academic Press</w:t>
      </w:r>
    </w:p>
    <w:p w14:paraId="5E7E35B1" w14:textId="40AD2FD2" w:rsidR="00E66962" w:rsidRDefault="00E66962" w:rsidP="008020F3">
      <w:pPr>
        <w:spacing w:line="240" w:lineRule="auto"/>
        <w:rPr>
          <w:rFonts w:ascii="Arial" w:hAnsi="Arial" w:cs="Arial"/>
        </w:rPr>
      </w:pPr>
      <w:r w:rsidRPr="00E66962">
        <w:rPr>
          <w:rFonts w:ascii="Arial" w:hAnsi="Arial" w:cs="Arial"/>
        </w:rPr>
        <w:t>Mason, M. (2010). ‘Sample Size and Saturation in PhD Studies Using Qualitative Interviews</w:t>
      </w:r>
    </w:p>
    <w:p w14:paraId="24DD0EB5" w14:textId="6066A7F3" w:rsidR="00414814" w:rsidRPr="008020F3" w:rsidRDefault="00414814" w:rsidP="008020F3">
      <w:pPr>
        <w:spacing w:line="240" w:lineRule="auto"/>
        <w:rPr>
          <w:rFonts w:ascii="Arial" w:hAnsi="Arial" w:cs="Arial"/>
        </w:rPr>
      </w:pPr>
      <w:r w:rsidRPr="008020F3">
        <w:rPr>
          <w:rFonts w:ascii="Arial" w:hAnsi="Arial" w:cs="Arial"/>
        </w:rPr>
        <w:t xml:space="preserve">McGhee, P.E., </w:t>
      </w:r>
      <w:r w:rsidR="002A75C9" w:rsidRPr="008020F3">
        <w:rPr>
          <w:rFonts w:ascii="Arial" w:hAnsi="Arial" w:cs="Arial"/>
        </w:rPr>
        <w:t>(1999</w:t>
      </w:r>
      <w:r w:rsidRPr="008020F3">
        <w:rPr>
          <w:rFonts w:ascii="Arial" w:hAnsi="Arial" w:cs="Arial"/>
        </w:rPr>
        <w:t>) Health, Healing and the Amuse System: Humour as Survival Training, LaughterRemedy.com</w:t>
      </w:r>
    </w:p>
    <w:p w14:paraId="0B0CA3F7" w14:textId="7259C0B0" w:rsidR="00660C84" w:rsidRDefault="00660C84" w:rsidP="008020F3">
      <w:pPr>
        <w:spacing w:line="240" w:lineRule="auto"/>
        <w:rPr>
          <w:rFonts w:ascii="Arial" w:hAnsi="Arial" w:cs="Arial"/>
        </w:rPr>
      </w:pPr>
      <w:r w:rsidRPr="008020F3">
        <w:rPr>
          <w:rFonts w:ascii="Arial" w:hAnsi="Arial" w:cs="Arial"/>
        </w:rPr>
        <w:t>McPherson (2010), The role of emotion in memory, Planning to Remember, Wayz Press,US</w:t>
      </w:r>
    </w:p>
    <w:p w14:paraId="34633B81" w14:textId="14403028" w:rsidR="005453CC" w:rsidRPr="005453CC" w:rsidRDefault="005453CC" w:rsidP="005453CC">
      <w:pPr>
        <w:spacing w:line="240" w:lineRule="auto"/>
        <w:rPr>
          <w:rFonts w:ascii="Arial" w:hAnsi="Arial" w:cs="Arial"/>
          <w:bCs/>
        </w:rPr>
      </w:pPr>
      <w:r w:rsidRPr="005453CC">
        <w:rPr>
          <w:rFonts w:ascii="Arial" w:hAnsi="Arial" w:cs="Arial"/>
        </w:rPr>
        <w:t>Merriem,</w:t>
      </w:r>
      <w:r>
        <w:rPr>
          <w:rFonts w:ascii="Arial" w:hAnsi="Arial" w:cs="Arial"/>
        </w:rPr>
        <w:t xml:space="preserve"> </w:t>
      </w:r>
      <w:r w:rsidRPr="005453CC">
        <w:rPr>
          <w:rFonts w:ascii="Arial" w:hAnsi="Arial" w:cs="Arial"/>
        </w:rPr>
        <w:t xml:space="preserve">S., B. &amp; Tisdell, E., J. (2015). </w:t>
      </w:r>
      <w:r w:rsidRPr="005453CC">
        <w:rPr>
          <w:rFonts w:ascii="Arial" w:hAnsi="Arial" w:cs="Arial"/>
          <w:bCs/>
        </w:rPr>
        <w:t>Qualitative Research: A Guide to Design and Implementation, Wiley &amp; Sons, New Jersey</w:t>
      </w:r>
    </w:p>
    <w:p w14:paraId="405A0EB2" w14:textId="3D3C332E" w:rsidR="00827E40" w:rsidRPr="008020F3" w:rsidRDefault="00827E40" w:rsidP="008020F3">
      <w:pPr>
        <w:spacing w:line="240" w:lineRule="auto"/>
        <w:rPr>
          <w:rFonts w:ascii="Arial" w:hAnsi="Arial" w:cs="Arial"/>
        </w:rPr>
      </w:pPr>
      <w:r w:rsidRPr="00827E40">
        <w:rPr>
          <w:rFonts w:ascii="Arial" w:hAnsi="Arial" w:cs="Arial"/>
        </w:rPr>
        <w:t>Morreall, J. (1987). Taking laughter seriously. Albany, NY: State University of New York</w:t>
      </w:r>
    </w:p>
    <w:p w14:paraId="7BCD9635" w14:textId="24E186F6" w:rsidR="00660C84" w:rsidRPr="008020F3" w:rsidRDefault="00660C84" w:rsidP="008020F3">
      <w:pPr>
        <w:spacing w:line="240" w:lineRule="auto"/>
        <w:rPr>
          <w:rFonts w:ascii="Arial" w:hAnsi="Arial" w:cs="Arial"/>
        </w:rPr>
      </w:pPr>
      <w:r w:rsidRPr="008020F3">
        <w:rPr>
          <w:rFonts w:ascii="Arial" w:hAnsi="Arial" w:cs="Arial"/>
        </w:rPr>
        <w:t>Moreall, J., (2016), Philosophy of Humour, Stanford Encyclopaedia of Philosophy</w:t>
      </w:r>
    </w:p>
    <w:p w14:paraId="0FCCAA0E" w14:textId="32385077" w:rsidR="00414814" w:rsidRPr="008020F3" w:rsidRDefault="00414814" w:rsidP="008020F3">
      <w:pPr>
        <w:spacing w:line="240" w:lineRule="auto"/>
        <w:rPr>
          <w:rFonts w:ascii="Arial" w:hAnsi="Arial" w:cs="Arial"/>
        </w:rPr>
      </w:pPr>
      <w:r w:rsidRPr="008020F3">
        <w:rPr>
          <w:rFonts w:ascii="Arial" w:hAnsi="Arial" w:cs="Arial"/>
        </w:rPr>
        <w:t xml:space="preserve">Morse, </w:t>
      </w:r>
      <w:r w:rsidR="002A75C9" w:rsidRPr="008020F3">
        <w:rPr>
          <w:rFonts w:ascii="Arial" w:hAnsi="Arial" w:cs="Arial"/>
        </w:rPr>
        <w:t>J. (</w:t>
      </w:r>
      <w:r w:rsidRPr="008020F3">
        <w:rPr>
          <w:rFonts w:ascii="Arial" w:hAnsi="Arial" w:cs="Arial"/>
        </w:rPr>
        <w:t>1995), The significance of saturation. Qualitative Health Research 5:147–49</w:t>
      </w:r>
    </w:p>
    <w:p w14:paraId="19086545" w14:textId="000A0892" w:rsidR="00660C84" w:rsidRPr="008020F3" w:rsidRDefault="00660C84" w:rsidP="008020F3">
      <w:pPr>
        <w:spacing w:line="240" w:lineRule="auto"/>
        <w:rPr>
          <w:rFonts w:ascii="Arial" w:hAnsi="Arial" w:cs="Arial"/>
        </w:rPr>
      </w:pPr>
      <w:r w:rsidRPr="008020F3">
        <w:rPr>
          <w:rFonts w:ascii="Arial" w:hAnsi="Arial" w:cs="Arial"/>
        </w:rPr>
        <w:t xml:space="preserve">Morrison, M., K., </w:t>
      </w:r>
      <w:r w:rsidR="004E5BDA" w:rsidRPr="008020F3">
        <w:rPr>
          <w:rFonts w:ascii="Arial" w:hAnsi="Arial" w:cs="Arial"/>
        </w:rPr>
        <w:t>(2010</w:t>
      </w:r>
      <w:r w:rsidRPr="008020F3">
        <w:rPr>
          <w:rFonts w:ascii="Arial" w:hAnsi="Arial" w:cs="Arial"/>
        </w:rPr>
        <w:t>) “Using Humor to Maximize Learning.”, Rowman and Littlefield Education, London</w:t>
      </w:r>
    </w:p>
    <w:p w14:paraId="7221BED6" w14:textId="19384786" w:rsidR="005473EC" w:rsidRPr="008020F3" w:rsidRDefault="005473EC" w:rsidP="008020F3">
      <w:pPr>
        <w:spacing w:line="240" w:lineRule="auto"/>
        <w:rPr>
          <w:rFonts w:ascii="Arial" w:hAnsi="Arial" w:cs="Arial"/>
        </w:rPr>
      </w:pPr>
      <w:r w:rsidRPr="008020F3">
        <w:rPr>
          <w:rFonts w:ascii="Arial" w:hAnsi="Arial" w:cs="Arial"/>
        </w:rPr>
        <w:t>Nadler, L. (1990). Human resource development. In L. Nadler, &amp; Z. Nadler (Eds.), The handbook of human resource development (2nd ed., pp. 1.1-1.47). New York: Wiley</w:t>
      </w:r>
    </w:p>
    <w:p w14:paraId="1F1CA836" w14:textId="5E983E50" w:rsidR="004F66EF" w:rsidRPr="008020F3" w:rsidRDefault="004F66EF" w:rsidP="008020F3">
      <w:pPr>
        <w:spacing w:line="240" w:lineRule="auto"/>
        <w:rPr>
          <w:rFonts w:ascii="Arial" w:hAnsi="Arial" w:cs="Arial"/>
        </w:rPr>
      </w:pPr>
      <w:r w:rsidRPr="008020F3">
        <w:rPr>
          <w:rFonts w:ascii="Arial" w:hAnsi="Arial" w:cs="Arial"/>
          <w:bCs/>
        </w:rPr>
        <w:t>Newman</w:t>
      </w:r>
      <w:r w:rsidRPr="008020F3">
        <w:rPr>
          <w:rFonts w:ascii="Arial" w:hAnsi="Arial" w:cs="Arial"/>
        </w:rPr>
        <w:t>, I.&amp; </w:t>
      </w:r>
      <w:r w:rsidRPr="008020F3">
        <w:rPr>
          <w:rFonts w:ascii="Arial" w:hAnsi="Arial" w:cs="Arial"/>
          <w:bCs/>
        </w:rPr>
        <w:t>Benz</w:t>
      </w:r>
      <w:r w:rsidRPr="008020F3">
        <w:rPr>
          <w:rFonts w:ascii="Arial" w:hAnsi="Arial" w:cs="Arial"/>
        </w:rPr>
        <w:t>, C.R. (</w:t>
      </w:r>
      <w:r w:rsidRPr="008020F3">
        <w:rPr>
          <w:rFonts w:ascii="Arial" w:hAnsi="Arial" w:cs="Arial"/>
          <w:bCs/>
        </w:rPr>
        <w:t>1998</w:t>
      </w:r>
      <w:r w:rsidRPr="008020F3">
        <w:rPr>
          <w:rFonts w:ascii="Arial" w:hAnsi="Arial" w:cs="Arial"/>
        </w:rPr>
        <w:t>). Qualitative-quantitative research methodology: Exploring the interactive continuum. Carbondale: University of Illinois Press </w:t>
      </w:r>
    </w:p>
    <w:p w14:paraId="13A30F7B" w14:textId="01DF9F5F" w:rsidR="00660C84" w:rsidRDefault="00660C84" w:rsidP="008020F3">
      <w:pPr>
        <w:spacing w:line="240" w:lineRule="auto"/>
        <w:rPr>
          <w:rFonts w:ascii="Arial" w:hAnsi="Arial" w:cs="Arial"/>
        </w:rPr>
      </w:pPr>
      <w:r w:rsidRPr="008020F3">
        <w:rPr>
          <w:rFonts w:ascii="Arial" w:hAnsi="Arial" w:cs="Arial"/>
        </w:rPr>
        <w:t>Novick, B., S., (2015), Harnessing Humor: Using Laughter as a Leadership Tool, Progressive Women Leadership</w:t>
      </w:r>
    </w:p>
    <w:p w14:paraId="7AF1A1E7" w14:textId="05B91D17" w:rsidR="0074289B" w:rsidRPr="008020F3" w:rsidRDefault="0074289B" w:rsidP="008020F3">
      <w:pPr>
        <w:spacing w:line="240" w:lineRule="auto"/>
        <w:rPr>
          <w:rFonts w:ascii="Arial" w:hAnsi="Arial" w:cs="Arial"/>
        </w:rPr>
      </w:pPr>
      <w:r>
        <w:rPr>
          <w:rFonts w:ascii="Arial" w:hAnsi="Arial" w:cs="Arial"/>
        </w:rPr>
        <w:t xml:space="preserve">Office of National Statistics, (2017). Available </w:t>
      </w:r>
      <w:r w:rsidR="00A83F1C">
        <w:rPr>
          <w:rFonts w:ascii="Arial" w:hAnsi="Arial" w:cs="Arial"/>
        </w:rPr>
        <w:t>on:</w:t>
      </w:r>
      <w:r w:rsidRPr="0074289B">
        <w:t xml:space="preserve"> </w:t>
      </w:r>
      <w:r w:rsidRPr="0074289B">
        <w:rPr>
          <w:rFonts w:ascii="Arial" w:hAnsi="Arial" w:cs="Arial"/>
        </w:rPr>
        <w:t>https://ons.gov.uk</w:t>
      </w:r>
      <w:r>
        <w:rPr>
          <w:rFonts w:ascii="Arial" w:hAnsi="Arial" w:cs="Arial"/>
        </w:rPr>
        <w:t>, Accessed 02.03.2018</w:t>
      </w:r>
    </w:p>
    <w:p w14:paraId="13E31D84" w14:textId="5E457F90" w:rsidR="004F66EF" w:rsidRPr="008020F3" w:rsidRDefault="004F66EF" w:rsidP="008020F3">
      <w:pPr>
        <w:spacing w:line="240" w:lineRule="auto"/>
        <w:rPr>
          <w:rFonts w:ascii="Arial" w:hAnsi="Arial" w:cs="Arial"/>
        </w:rPr>
      </w:pPr>
      <w:r w:rsidRPr="008020F3">
        <w:rPr>
          <w:rFonts w:ascii="Arial" w:hAnsi="Arial" w:cs="Arial"/>
          <w:bCs/>
        </w:rPr>
        <w:t>Onwuegbuzie</w:t>
      </w:r>
      <w:r w:rsidRPr="008020F3">
        <w:rPr>
          <w:rFonts w:ascii="Arial" w:hAnsi="Arial" w:cs="Arial"/>
        </w:rPr>
        <w:t>, A. J., &amp; </w:t>
      </w:r>
      <w:r w:rsidRPr="008020F3">
        <w:rPr>
          <w:rFonts w:ascii="Arial" w:hAnsi="Arial" w:cs="Arial"/>
          <w:bCs/>
        </w:rPr>
        <w:t>Leech</w:t>
      </w:r>
      <w:r w:rsidRPr="008020F3">
        <w:rPr>
          <w:rFonts w:ascii="Arial" w:hAnsi="Arial" w:cs="Arial"/>
        </w:rPr>
        <w:t>, N. L. (</w:t>
      </w:r>
      <w:r w:rsidRPr="008020F3">
        <w:rPr>
          <w:rFonts w:ascii="Arial" w:hAnsi="Arial" w:cs="Arial"/>
          <w:bCs/>
        </w:rPr>
        <w:t>2005</w:t>
      </w:r>
      <w:r w:rsidRPr="008020F3">
        <w:rPr>
          <w:rFonts w:ascii="Arial" w:hAnsi="Arial" w:cs="Arial"/>
        </w:rPr>
        <w:t>). On Becoming a Pragmatic Researcher, The Importance of Combining Quantitative and Qualitative Research Methodologies. International Journal of Social Research Methodology</w:t>
      </w:r>
    </w:p>
    <w:p w14:paraId="71959F59" w14:textId="145B4532" w:rsidR="00635835" w:rsidRPr="008020F3" w:rsidRDefault="00635835" w:rsidP="008020F3">
      <w:pPr>
        <w:spacing w:line="240" w:lineRule="auto"/>
        <w:rPr>
          <w:rFonts w:ascii="Arial" w:hAnsi="Arial" w:cs="Arial"/>
        </w:rPr>
      </w:pPr>
      <w:r w:rsidRPr="008020F3">
        <w:rPr>
          <w:rFonts w:ascii="Arial" w:hAnsi="Arial" w:cs="Arial"/>
        </w:rPr>
        <w:t>Palmer, P. (2007), The Courage to Teach. 10th Anniversary Ed. San Francisco: Jossey-Bass</w:t>
      </w:r>
    </w:p>
    <w:p w14:paraId="0C7A4BB6" w14:textId="424685BF" w:rsidR="00414814" w:rsidRPr="008020F3" w:rsidRDefault="00414814" w:rsidP="008020F3">
      <w:pPr>
        <w:spacing w:line="240" w:lineRule="auto"/>
        <w:rPr>
          <w:rFonts w:ascii="Arial" w:hAnsi="Arial" w:cs="Arial"/>
        </w:rPr>
      </w:pPr>
      <w:r w:rsidRPr="008020F3">
        <w:rPr>
          <w:rFonts w:ascii="Arial" w:hAnsi="Arial" w:cs="Arial"/>
        </w:rPr>
        <w:t>Paulhus, D. L. (1984). Two-component models of socially desirable responding. </w:t>
      </w:r>
      <w:r w:rsidRPr="008020F3">
        <w:rPr>
          <w:rFonts w:ascii="Arial" w:hAnsi="Arial" w:cs="Arial"/>
          <w:i/>
          <w:iCs/>
        </w:rPr>
        <w:t>Journal of personality and social psychology, 46</w:t>
      </w:r>
    </w:p>
    <w:p w14:paraId="140F05FB" w14:textId="77777777" w:rsidR="00E24EF5" w:rsidRPr="008020F3" w:rsidRDefault="00660C84" w:rsidP="008020F3">
      <w:pPr>
        <w:spacing w:line="240" w:lineRule="auto"/>
        <w:rPr>
          <w:rFonts w:ascii="Arial" w:hAnsi="Arial" w:cs="Arial"/>
        </w:rPr>
      </w:pPr>
      <w:r w:rsidRPr="008020F3">
        <w:rPr>
          <w:rFonts w:ascii="Arial" w:hAnsi="Arial" w:cs="Arial"/>
        </w:rPr>
        <w:t>Perry,L., (2017), Humor in the Jewish Torah, Copyright 2017 Leaf Group Ltd</w:t>
      </w:r>
      <w:r w:rsidR="00E24EF5" w:rsidRPr="008020F3">
        <w:rPr>
          <w:rFonts w:ascii="Arial" w:hAnsi="Arial" w:cs="Arial"/>
        </w:rPr>
        <w:t xml:space="preserve"> </w:t>
      </w:r>
    </w:p>
    <w:p w14:paraId="1F653059" w14:textId="77777777" w:rsidR="00BF718C" w:rsidRPr="008020F3" w:rsidRDefault="00BF718C" w:rsidP="008020F3">
      <w:pPr>
        <w:spacing w:line="240" w:lineRule="auto"/>
        <w:rPr>
          <w:rFonts w:ascii="Arial" w:hAnsi="Arial" w:cs="Arial"/>
        </w:rPr>
      </w:pPr>
      <w:r w:rsidRPr="008020F3">
        <w:rPr>
          <w:rFonts w:ascii="Arial" w:hAnsi="Arial" w:cs="Arial"/>
        </w:rPr>
        <w:t>Phillips, J. (1996). How much is the training worth? Training and Development, 50(4),20-24.</w:t>
      </w:r>
    </w:p>
    <w:p w14:paraId="07FC88B9" w14:textId="77777777" w:rsidR="005473EC" w:rsidRPr="008020F3" w:rsidRDefault="005473EC" w:rsidP="008020F3">
      <w:pPr>
        <w:spacing w:line="240" w:lineRule="auto"/>
        <w:rPr>
          <w:rFonts w:ascii="Arial" w:hAnsi="Arial" w:cs="Arial"/>
        </w:rPr>
      </w:pPr>
      <w:r w:rsidRPr="008020F3">
        <w:rPr>
          <w:rFonts w:ascii="Arial" w:hAnsi="Arial" w:cs="Arial"/>
        </w:rPr>
        <w:t>Phillips, J. J. (1997a). Handbook of training evaluation and measurement methods (3rd ed.). Boston: Butterworth-Heinemann.</w:t>
      </w:r>
    </w:p>
    <w:p w14:paraId="7E15D222" w14:textId="6A478A48" w:rsidR="005473EC" w:rsidRPr="008020F3" w:rsidRDefault="005473EC" w:rsidP="008020F3">
      <w:pPr>
        <w:spacing w:line="240" w:lineRule="auto"/>
        <w:rPr>
          <w:rFonts w:ascii="Arial" w:hAnsi="Arial" w:cs="Arial"/>
        </w:rPr>
      </w:pPr>
      <w:r w:rsidRPr="008020F3">
        <w:rPr>
          <w:rFonts w:ascii="Arial" w:hAnsi="Arial" w:cs="Arial"/>
        </w:rPr>
        <w:t>Phillips, J. J. (Ed.). (1997b). Measuring return on investment (Vol. 2). Alexandria, VA: American Society for Training and Development</w:t>
      </w:r>
    </w:p>
    <w:p w14:paraId="5590CA57" w14:textId="41DE38D2" w:rsidR="00D77A19" w:rsidRPr="008020F3" w:rsidRDefault="002A75C9" w:rsidP="008020F3">
      <w:pPr>
        <w:spacing w:line="240" w:lineRule="auto"/>
        <w:rPr>
          <w:rFonts w:ascii="Arial" w:hAnsi="Arial" w:cs="Arial"/>
        </w:rPr>
      </w:pPr>
      <w:r w:rsidRPr="008020F3">
        <w:rPr>
          <w:rFonts w:ascii="Arial" w:hAnsi="Arial" w:cs="Arial"/>
        </w:rPr>
        <w:t>Pike, B.</w:t>
      </w:r>
      <w:r w:rsidR="00D77A19" w:rsidRPr="008020F3">
        <w:rPr>
          <w:rFonts w:ascii="Arial" w:hAnsi="Arial" w:cs="Arial"/>
        </w:rPr>
        <w:t xml:space="preserve">, </w:t>
      </w:r>
      <w:r w:rsidRPr="008020F3">
        <w:rPr>
          <w:rFonts w:ascii="Arial" w:hAnsi="Arial" w:cs="Arial"/>
        </w:rPr>
        <w:t>Ford, C.</w:t>
      </w:r>
      <w:r w:rsidR="00D77A19" w:rsidRPr="008020F3">
        <w:rPr>
          <w:rFonts w:ascii="Arial" w:hAnsi="Arial" w:cs="Arial"/>
        </w:rPr>
        <w:t>, R., Newstrom,J.,W.,(2009)</w:t>
      </w:r>
      <w:r w:rsidRPr="008020F3">
        <w:rPr>
          <w:rFonts w:ascii="Arial" w:hAnsi="Arial" w:cs="Arial"/>
        </w:rPr>
        <w:t xml:space="preserve"> The Fun Minute Manager, Creative Training Techniques Press, Eden Prairie, Minnesota</w:t>
      </w:r>
    </w:p>
    <w:p w14:paraId="262B53A5" w14:textId="4BF082E9" w:rsidR="004E26F2" w:rsidRPr="008020F3" w:rsidRDefault="004E26F2" w:rsidP="008020F3">
      <w:pPr>
        <w:spacing w:line="240" w:lineRule="auto"/>
        <w:rPr>
          <w:rFonts w:ascii="Arial" w:hAnsi="Arial" w:cs="Arial"/>
        </w:rPr>
      </w:pPr>
      <w:r w:rsidRPr="008020F3">
        <w:rPr>
          <w:rFonts w:ascii="Arial" w:hAnsi="Arial" w:cs="Arial"/>
        </w:rPr>
        <w:t>Powell, J.P. and Andresen, L.W. (1985) ‘Humour and teaching in higher education’, Studies in Higher Education, 10(1), pp. 79–90</w:t>
      </w:r>
    </w:p>
    <w:p w14:paraId="64DB0EE4" w14:textId="77B4846D" w:rsidR="00C04068" w:rsidRPr="008020F3" w:rsidRDefault="00C04068" w:rsidP="008020F3">
      <w:pPr>
        <w:spacing w:line="240" w:lineRule="auto"/>
        <w:rPr>
          <w:rFonts w:ascii="Arial" w:hAnsi="Arial" w:cs="Arial"/>
        </w:rPr>
      </w:pPr>
      <w:r w:rsidRPr="008020F3">
        <w:rPr>
          <w:rFonts w:ascii="Arial" w:hAnsi="Arial" w:cs="Arial"/>
        </w:rPr>
        <w:t>Powers, T. (2005). Engaging Students with Humor. Association for Psychological Science. Retrieved from http://www.psychologicalscience.org/observer/getArticle.cfm?id=1904</w:t>
      </w:r>
    </w:p>
    <w:p w14:paraId="389B3369" w14:textId="26EE4B66" w:rsidR="00C04068" w:rsidRPr="008020F3" w:rsidRDefault="00C04068" w:rsidP="008020F3">
      <w:pPr>
        <w:spacing w:line="240" w:lineRule="auto"/>
        <w:rPr>
          <w:rFonts w:ascii="Arial" w:hAnsi="Arial" w:cs="Arial"/>
        </w:rPr>
      </w:pPr>
      <w:r w:rsidRPr="008020F3">
        <w:rPr>
          <w:rFonts w:ascii="Arial" w:hAnsi="Arial" w:cs="Arial"/>
        </w:rPr>
        <w:lastRenderedPageBreak/>
        <w:t>Provine, R. (2002). The Science of laughter. Psychology Today, 33 (6), 58-62</w:t>
      </w:r>
    </w:p>
    <w:p w14:paraId="7204FF20" w14:textId="5B5815F3" w:rsidR="0088448F" w:rsidRPr="008020F3" w:rsidRDefault="0088448F" w:rsidP="008020F3">
      <w:pPr>
        <w:spacing w:line="240" w:lineRule="auto"/>
        <w:rPr>
          <w:rFonts w:ascii="Arial" w:hAnsi="Arial" w:cs="Arial"/>
        </w:rPr>
      </w:pPr>
      <w:r w:rsidRPr="008020F3">
        <w:rPr>
          <w:rFonts w:ascii="Arial" w:hAnsi="Arial" w:cs="Arial"/>
        </w:rPr>
        <w:t>Qur'an, chapter 53 (An-Najm), Verse 43</w:t>
      </w:r>
    </w:p>
    <w:p w14:paraId="6ADD741F" w14:textId="76AE0166" w:rsidR="00660C84" w:rsidRPr="008020F3" w:rsidRDefault="00C82A71" w:rsidP="008020F3">
      <w:pPr>
        <w:tabs>
          <w:tab w:val="right" w:pos="9026"/>
        </w:tabs>
        <w:spacing w:line="240" w:lineRule="auto"/>
        <w:rPr>
          <w:rFonts w:ascii="Arial" w:hAnsi="Arial" w:cs="Arial"/>
        </w:rPr>
      </w:pPr>
      <w:r w:rsidRPr="008020F3">
        <w:rPr>
          <w:rFonts w:ascii="Arial" w:hAnsi="Arial" w:cs="Arial"/>
        </w:rPr>
        <w:t>Rankin A., M, Philip PJ. ‘</w:t>
      </w:r>
      <w:r w:rsidR="00660C84" w:rsidRPr="008020F3">
        <w:rPr>
          <w:rFonts w:ascii="Arial" w:hAnsi="Arial" w:cs="Arial"/>
        </w:rPr>
        <w:t xml:space="preserve">An Epidemic of Laughing in the </w:t>
      </w:r>
      <w:r w:rsidRPr="008020F3">
        <w:rPr>
          <w:rFonts w:ascii="Arial" w:hAnsi="Arial" w:cs="Arial"/>
        </w:rPr>
        <w:t xml:space="preserve">Bukoba District of Tanganyika’, </w:t>
      </w:r>
      <w:r w:rsidR="00660C84" w:rsidRPr="008020F3">
        <w:rPr>
          <w:rFonts w:ascii="Arial" w:hAnsi="Arial" w:cs="Arial"/>
        </w:rPr>
        <w:t>Central African Journal of Medicine, May 9, 1963; pgs 167-170</w:t>
      </w:r>
    </w:p>
    <w:p w14:paraId="0C78A0B7" w14:textId="2FF090D8" w:rsidR="00C82A71" w:rsidRPr="008020F3" w:rsidRDefault="00C82A71" w:rsidP="008020F3">
      <w:pPr>
        <w:tabs>
          <w:tab w:val="right" w:pos="9026"/>
        </w:tabs>
        <w:spacing w:line="240" w:lineRule="auto"/>
        <w:rPr>
          <w:rFonts w:ascii="Arial" w:hAnsi="Arial" w:cs="Arial"/>
        </w:rPr>
      </w:pPr>
      <w:r w:rsidRPr="008020F3">
        <w:rPr>
          <w:rFonts w:ascii="Arial" w:hAnsi="Arial" w:cs="Arial"/>
        </w:rPr>
        <w:t xml:space="preserve">Remenyi,D., Williams,B., Money, A. and Swartz, E., (1998) Doing </w:t>
      </w:r>
      <w:r w:rsidR="005B49D4" w:rsidRPr="008020F3">
        <w:rPr>
          <w:rFonts w:ascii="Arial" w:hAnsi="Arial" w:cs="Arial"/>
        </w:rPr>
        <w:t>Research</w:t>
      </w:r>
      <w:r w:rsidRPr="008020F3">
        <w:rPr>
          <w:rFonts w:ascii="Arial" w:hAnsi="Arial" w:cs="Arial"/>
        </w:rPr>
        <w:t xml:space="preserve"> in </w:t>
      </w:r>
      <w:r w:rsidR="005B49D4" w:rsidRPr="008020F3">
        <w:rPr>
          <w:rFonts w:ascii="Arial" w:hAnsi="Arial" w:cs="Arial"/>
        </w:rPr>
        <w:t>Business</w:t>
      </w:r>
      <w:r w:rsidRPr="008020F3">
        <w:rPr>
          <w:rFonts w:ascii="Arial" w:hAnsi="Arial" w:cs="Arial"/>
        </w:rPr>
        <w:t xml:space="preserve"> and Management ; </w:t>
      </w:r>
      <w:r w:rsidR="005B49D4" w:rsidRPr="008020F3">
        <w:rPr>
          <w:rFonts w:ascii="Arial" w:hAnsi="Arial" w:cs="Arial"/>
        </w:rPr>
        <w:t>An Introduction to process and method, London , Sage</w:t>
      </w:r>
    </w:p>
    <w:p w14:paraId="4CBCC006" w14:textId="0B03CA90" w:rsidR="000402CB" w:rsidRPr="008020F3" w:rsidRDefault="000402CB" w:rsidP="008020F3">
      <w:pPr>
        <w:tabs>
          <w:tab w:val="right" w:pos="9026"/>
        </w:tabs>
        <w:spacing w:line="240" w:lineRule="auto"/>
        <w:rPr>
          <w:rFonts w:ascii="Arial" w:hAnsi="Arial" w:cs="Arial"/>
        </w:rPr>
      </w:pPr>
      <w:r w:rsidRPr="008020F3">
        <w:rPr>
          <w:rFonts w:ascii="Arial" w:hAnsi="Arial" w:cs="Arial"/>
        </w:rPr>
        <w:t>Riggio, R., E., (2015) The 4 Styles of Humour, Psychology Today</w:t>
      </w:r>
    </w:p>
    <w:p w14:paraId="2B7E9E67" w14:textId="0D7C711E" w:rsidR="00F348CC" w:rsidRDefault="00F348CC" w:rsidP="008020F3">
      <w:pPr>
        <w:tabs>
          <w:tab w:val="right" w:pos="9026"/>
        </w:tabs>
        <w:spacing w:line="240" w:lineRule="auto"/>
        <w:rPr>
          <w:rFonts w:ascii="Arial" w:hAnsi="Arial" w:cs="Arial"/>
        </w:rPr>
      </w:pPr>
      <w:r w:rsidRPr="008020F3">
        <w:rPr>
          <w:rFonts w:ascii="Arial" w:hAnsi="Arial" w:cs="Arial"/>
        </w:rPr>
        <w:t>Rizzolo,D., Zipp, G.,P., Stiskal, D., Simpkins, S., (2009), Stress Management for students; The immediate effects of yoga, humor and reading on stress, Journal of College Teaching &amp;Learning, December 2009</w:t>
      </w:r>
    </w:p>
    <w:p w14:paraId="7A0C521A" w14:textId="22936FDD" w:rsidR="009E21AB" w:rsidRPr="008020F3" w:rsidRDefault="009E21AB" w:rsidP="009E21AB">
      <w:pPr>
        <w:tabs>
          <w:tab w:val="right" w:pos="9026"/>
        </w:tabs>
        <w:spacing w:line="240" w:lineRule="auto"/>
        <w:rPr>
          <w:rFonts w:ascii="Arial" w:hAnsi="Arial" w:cs="Arial"/>
        </w:rPr>
      </w:pPr>
      <w:r w:rsidRPr="009E21AB">
        <w:rPr>
          <w:rFonts w:ascii="Arial" w:hAnsi="Arial" w:cs="Arial"/>
        </w:rPr>
        <w:t>Robinson, V.M. (1983). Humor and health. In P.E. McGhee &amp; J.H. Goldstein (Eds.), Handbook of</w:t>
      </w:r>
      <w:r>
        <w:rPr>
          <w:rFonts w:ascii="Arial" w:hAnsi="Arial" w:cs="Arial"/>
        </w:rPr>
        <w:t xml:space="preserve">  </w:t>
      </w:r>
      <w:r w:rsidRPr="009E21AB">
        <w:rPr>
          <w:rFonts w:ascii="Arial" w:hAnsi="Arial" w:cs="Arial"/>
        </w:rPr>
        <w:t>humor research (Vol. II, pp. 109_128). New York: Springer-Verlag</w:t>
      </w:r>
    </w:p>
    <w:p w14:paraId="59CDC0CB" w14:textId="20EF3B16" w:rsidR="00FE5CD4" w:rsidRDefault="00FE5CD4" w:rsidP="008020F3">
      <w:pPr>
        <w:tabs>
          <w:tab w:val="right" w:pos="9026"/>
        </w:tabs>
        <w:spacing w:line="240" w:lineRule="auto"/>
        <w:rPr>
          <w:rFonts w:ascii="Arial" w:hAnsi="Arial" w:cs="Arial"/>
        </w:rPr>
      </w:pPr>
      <w:r w:rsidRPr="008020F3">
        <w:rPr>
          <w:rFonts w:ascii="Arial" w:hAnsi="Arial" w:cs="Arial"/>
        </w:rPr>
        <w:t>Romanoff, B. D. (2001). Research as therapy: The power of narrative to effect change. In R. A. Neimeyer (Ed.), Meaning reconstruction &amp; the experience of loss (pp. 245–257). Washington, DC: American Psychological Association</w:t>
      </w:r>
    </w:p>
    <w:p w14:paraId="2BE73806" w14:textId="7A34547D" w:rsidR="00140A80" w:rsidRPr="00140A80" w:rsidRDefault="00140A80" w:rsidP="00140A80">
      <w:pPr>
        <w:tabs>
          <w:tab w:val="right" w:pos="9026"/>
        </w:tabs>
        <w:spacing w:line="240" w:lineRule="auto"/>
        <w:rPr>
          <w:rFonts w:ascii="Arial" w:hAnsi="Arial" w:cs="Arial"/>
        </w:rPr>
      </w:pPr>
      <w:r w:rsidRPr="00140A80">
        <w:rPr>
          <w:rFonts w:ascii="Arial" w:hAnsi="Arial" w:cs="Arial"/>
        </w:rPr>
        <w:t>Russell, P., (2016). Shooting the message #20: Video Arts, Available at: http://www.bfi.org.uk/news-opinion/news-bfi/features/shooting-message-20-video-arts, Accessed 03.03.2018</w:t>
      </w:r>
    </w:p>
    <w:p w14:paraId="55D56712" w14:textId="54939EFB" w:rsidR="00CF6CC6" w:rsidRPr="008020F3" w:rsidRDefault="00CF6CC6" w:rsidP="008020F3">
      <w:pPr>
        <w:tabs>
          <w:tab w:val="right" w:pos="9026"/>
        </w:tabs>
        <w:spacing w:line="240" w:lineRule="auto"/>
        <w:rPr>
          <w:rFonts w:ascii="Arial" w:hAnsi="Arial" w:cs="Arial"/>
          <w:lang w:val="en-US"/>
        </w:rPr>
      </w:pPr>
      <w:r w:rsidRPr="008020F3">
        <w:rPr>
          <w:rFonts w:ascii="Arial" w:hAnsi="Arial" w:cs="Arial"/>
          <w:lang w:val="en-US"/>
        </w:rPr>
        <w:t xml:space="preserve">Saunders, M., Lewis, P. &amp; Thornhill, A., (2012). </w:t>
      </w:r>
      <w:r w:rsidRPr="008020F3">
        <w:rPr>
          <w:rFonts w:ascii="Arial" w:hAnsi="Arial" w:cs="Arial"/>
          <w:i/>
          <w:iCs/>
          <w:lang w:val="en-US"/>
        </w:rPr>
        <w:t xml:space="preserve">Research Method for Business Students. </w:t>
      </w:r>
      <w:r w:rsidRPr="008020F3">
        <w:rPr>
          <w:rFonts w:ascii="Arial" w:hAnsi="Arial" w:cs="Arial"/>
          <w:lang w:val="en-US"/>
        </w:rPr>
        <w:t>6th ed. London: Pearson education limited</w:t>
      </w:r>
    </w:p>
    <w:p w14:paraId="5884CED4" w14:textId="6BED4A15" w:rsidR="005B49D4" w:rsidRDefault="005B49D4" w:rsidP="008020F3">
      <w:pPr>
        <w:tabs>
          <w:tab w:val="right" w:pos="9026"/>
        </w:tabs>
        <w:spacing w:line="240" w:lineRule="auto"/>
        <w:rPr>
          <w:rFonts w:ascii="Arial" w:hAnsi="Arial" w:cs="Arial"/>
        </w:rPr>
      </w:pPr>
      <w:r w:rsidRPr="008020F3">
        <w:rPr>
          <w:rFonts w:ascii="Arial" w:hAnsi="Arial" w:cs="Arial"/>
        </w:rPr>
        <w:t>Schoenewolf, G., (2015) 7 Kinds of Humor and What They Mean, PsychCentral</w:t>
      </w:r>
    </w:p>
    <w:p w14:paraId="093FFA7F" w14:textId="317D9533" w:rsidR="00D3388E" w:rsidRPr="008020F3" w:rsidRDefault="00D3388E" w:rsidP="008020F3">
      <w:pPr>
        <w:tabs>
          <w:tab w:val="right" w:pos="9026"/>
        </w:tabs>
        <w:spacing w:line="240" w:lineRule="auto"/>
        <w:rPr>
          <w:rFonts w:ascii="Arial" w:hAnsi="Arial" w:cs="Arial"/>
        </w:rPr>
      </w:pPr>
      <w:r w:rsidRPr="00D3388E">
        <w:rPr>
          <w:rFonts w:ascii="Arial" w:hAnsi="Arial" w:cs="Arial"/>
        </w:rPr>
        <w:t>Scott,P. (2017). Once students went to university for education. Now it’s an ‘experience’, Higher Education section, The Guardian</w:t>
      </w:r>
    </w:p>
    <w:p w14:paraId="001F7C47" w14:textId="30742C92" w:rsidR="007C65A4" w:rsidRPr="008020F3" w:rsidRDefault="007C65A4" w:rsidP="008020F3">
      <w:pPr>
        <w:tabs>
          <w:tab w:val="right" w:pos="9026"/>
        </w:tabs>
        <w:spacing w:line="240" w:lineRule="auto"/>
        <w:rPr>
          <w:rFonts w:ascii="Arial" w:hAnsi="Arial" w:cs="Arial"/>
        </w:rPr>
      </w:pPr>
      <w:r w:rsidRPr="008020F3">
        <w:rPr>
          <w:rFonts w:ascii="Arial" w:hAnsi="Arial" w:cs="Arial"/>
        </w:rPr>
        <w:t xml:space="preserve">Shaftesbury, L., (1709), “Sensus Communis: An Essay on the Freedom of Wit and Humour,” republished in 1711, </w:t>
      </w:r>
      <w:r w:rsidR="002E56E4" w:rsidRPr="008020F3">
        <w:rPr>
          <w:rFonts w:ascii="Arial" w:hAnsi="Arial" w:cs="Arial"/>
        </w:rPr>
        <w:t>Characteristics</w:t>
      </w:r>
      <w:r w:rsidRPr="008020F3">
        <w:rPr>
          <w:rFonts w:ascii="Arial" w:hAnsi="Arial" w:cs="Arial"/>
        </w:rPr>
        <w:t xml:space="preserve"> of Men, Manners, Opinions, Times, 1st ed., London (4th edition in 1727).</w:t>
      </w:r>
    </w:p>
    <w:p w14:paraId="430E1345" w14:textId="14799CF4" w:rsidR="00660C84" w:rsidRPr="008020F3" w:rsidRDefault="00660C84" w:rsidP="008020F3">
      <w:pPr>
        <w:tabs>
          <w:tab w:val="right" w:pos="9026"/>
        </w:tabs>
        <w:spacing w:line="240" w:lineRule="auto"/>
        <w:rPr>
          <w:rFonts w:ascii="Arial" w:hAnsi="Arial" w:cs="Arial"/>
        </w:rPr>
      </w:pPr>
      <w:r w:rsidRPr="008020F3">
        <w:rPr>
          <w:rFonts w:ascii="Arial" w:hAnsi="Arial" w:cs="Arial"/>
        </w:rPr>
        <w:t>Shinikov, A., (no date) Intellect, Madness, Instinct: Defining Foolishness in Ibn al-Jawzi’s Stories of Fools, accessed April 2, 2017</w:t>
      </w:r>
    </w:p>
    <w:p w14:paraId="188705B3" w14:textId="47BB5490" w:rsidR="005B49D4" w:rsidRDefault="005B49D4" w:rsidP="008020F3">
      <w:pPr>
        <w:tabs>
          <w:tab w:val="right" w:pos="9026"/>
        </w:tabs>
        <w:spacing w:line="240" w:lineRule="auto"/>
        <w:rPr>
          <w:rFonts w:ascii="Arial" w:hAnsi="Arial" w:cs="Arial"/>
        </w:rPr>
      </w:pPr>
      <w:r w:rsidRPr="008020F3">
        <w:rPr>
          <w:rFonts w:ascii="Arial" w:hAnsi="Arial" w:cs="Arial"/>
        </w:rPr>
        <w:t>Smith,H. (1975) Strategies of Social Research ; The Methodological Imagination, Englewood Cliffs, NJ, Prentice-Hall</w:t>
      </w:r>
    </w:p>
    <w:p w14:paraId="73B736EA" w14:textId="18F1F465" w:rsidR="008D78B7" w:rsidRPr="008D78B7" w:rsidRDefault="008D78B7" w:rsidP="008D78B7">
      <w:pPr>
        <w:tabs>
          <w:tab w:val="right" w:pos="9026"/>
        </w:tabs>
        <w:spacing w:line="240" w:lineRule="auto"/>
        <w:rPr>
          <w:rFonts w:ascii="Arial" w:hAnsi="Arial" w:cs="Arial"/>
          <w:b/>
          <w:bCs/>
        </w:rPr>
      </w:pPr>
      <w:r>
        <w:rPr>
          <w:rFonts w:ascii="Arial" w:hAnsi="Arial" w:cs="Arial"/>
        </w:rPr>
        <w:t xml:space="preserve">Smith,J., A., (2015). </w:t>
      </w:r>
      <w:r w:rsidRPr="008D78B7">
        <w:rPr>
          <w:rFonts w:ascii="Arial" w:hAnsi="Arial" w:cs="Arial"/>
          <w:bCs/>
        </w:rPr>
        <w:t>Qualitative Psychology: A Practical Guide to Research Methods</w:t>
      </w:r>
      <w:r>
        <w:rPr>
          <w:rFonts w:ascii="Arial" w:hAnsi="Arial" w:cs="Arial"/>
          <w:bCs/>
        </w:rPr>
        <w:t>, Sage, London</w:t>
      </w:r>
    </w:p>
    <w:p w14:paraId="01533B02" w14:textId="47D594A8" w:rsidR="00FE5CD4" w:rsidRPr="008020F3" w:rsidRDefault="00FE5CD4" w:rsidP="008020F3">
      <w:pPr>
        <w:tabs>
          <w:tab w:val="right" w:pos="9026"/>
        </w:tabs>
        <w:spacing w:line="240" w:lineRule="auto"/>
        <w:rPr>
          <w:rFonts w:ascii="Arial" w:hAnsi="Arial" w:cs="Arial"/>
        </w:rPr>
      </w:pPr>
      <w:r w:rsidRPr="008020F3">
        <w:rPr>
          <w:rFonts w:ascii="Arial" w:hAnsi="Arial" w:cs="Arial"/>
        </w:rPr>
        <w:t>Targum, S. D. (2011). The distinction between clinical and research interviews in psychiatry. Innovations in Clinical Neuroscience, 8, 40–44.</w:t>
      </w:r>
    </w:p>
    <w:p w14:paraId="67B4D0B6" w14:textId="1C71C071" w:rsidR="00C82A71" w:rsidRPr="008020F3" w:rsidRDefault="00C82A71" w:rsidP="008020F3">
      <w:pPr>
        <w:tabs>
          <w:tab w:val="right" w:pos="9026"/>
        </w:tabs>
        <w:spacing w:line="240" w:lineRule="auto"/>
        <w:rPr>
          <w:rFonts w:ascii="Arial" w:hAnsi="Arial" w:cs="Arial"/>
        </w:rPr>
      </w:pPr>
      <w:r w:rsidRPr="008020F3">
        <w:rPr>
          <w:rFonts w:ascii="Arial" w:hAnsi="Arial" w:cs="Arial"/>
          <w:bCs/>
        </w:rPr>
        <w:t>Tashakkori</w:t>
      </w:r>
      <w:r w:rsidRPr="008020F3">
        <w:rPr>
          <w:rFonts w:ascii="Arial" w:hAnsi="Arial" w:cs="Arial"/>
        </w:rPr>
        <w:t>, A. &amp; </w:t>
      </w:r>
      <w:r w:rsidRPr="008020F3">
        <w:rPr>
          <w:rFonts w:ascii="Arial" w:hAnsi="Arial" w:cs="Arial"/>
          <w:bCs/>
        </w:rPr>
        <w:t>Teddlie</w:t>
      </w:r>
      <w:r w:rsidRPr="008020F3">
        <w:rPr>
          <w:rFonts w:ascii="Arial" w:hAnsi="Arial" w:cs="Arial"/>
        </w:rPr>
        <w:t>, C. (</w:t>
      </w:r>
      <w:r w:rsidRPr="008020F3">
        <w:rPr>
          <w:rFonts w:ascii="Arial" w:hAnsi="Arial" w:cs="Arial"/>
          <w:bCs/>
        </w:rPr>
        <w:t>2003</w:t>
      </w:r>
      <w:r w:rsidRPr="008020F3">
        <w:rPr>
          <w:rFonts w:ascii="Arial" w:hAnsi="Arial" w:cs="Arial"/>
        </w:rPr>
        <w:t>). Handbook of Mixed Methods in Social &amp; Behavioral Research. Thousand Oaks: Sage</w:t>
      </w:r>
    </w:p>
    <w:p w14:paraId="0E0607F3" w14:textId="3861B3C5" w:rsidR="00635835" w:rsidRDefault="00635835" w:rsidP="008020F3">
      <w:pPr>
        <w:tabs>
          <w:tab w:val="right" w:pos="9026"/>
        </w:tabs>
        <w:spacing w:line="240" w:lineRule="auto"/>
        <w:rPr>
          <w:rFonts w:ascii="Arial" w:hAnsi="Arial" w:cs="Arial"/>
        </w:rPr>
      </w:pPr>
      <w:bookmarkStart w:id="71" w:name="_Hlk507682418"/>
      <w:r w:rsidRPr="008020F3">
        <w:rPr>
          <w:rFonts w:ascii="Arial" w:hAnsi="Arial" w:cs="Arial"/>
        </w:rPr>
        <w:t>Thomas, A.B. and Al-Maskati</w:t>
      </w:r>
      <w:bookmarkEnd w:id="71"/>
      <w:r w:rsidRPr="008020F3">
        <w:rPr>
          <w:rFonts w:ascii="Arial" w:hAnsi="Arial" w:cs="Arial"/>
        </w:rPr>
        <w:t>, H. (1997) ‘I suppose you think that’s funny! The role of humour in corporate learning events</w:t>
      </w:r>
      <w:r w:rsidR="002E56E4" w:rsidRPr="008020F3">
        <w:rPr>
          <w:rFonts w:ascii="Arial" w:hAnsi="Arial" w:cs="Arial"/>
        </w:rPr>
        <w:t>’, The</w:t>
      </w:r>
      <w:r w:rsidRPr="008020F3">
        <w:rPr>
          <w:rFonts w:ascii="Arial" w:hAnsi="Arial" w:cs="Arial"/>
        </w:rPr>
        <w:t xml:space="preserve"> International Journal of Human Resource Management, 8(4), pp. 519–538. doi: 10.1080/095851997341595</w:t>
      </w:r>
    </w:p>
    <w:p w14:paraId="61C0C4C9" w14:textId="77777777" w:rsidR="003725B5" w:rsidRPr="003725B5" w:rsidRDefault="003725B5" w:rsidP="003725B5">
      <w:pPr>
        <w:tabs>
          <w:tab w:val="right" w:pos="9026"/>
        </w:tabs>
        <w:spacing w:line="240" w:lineRule="auto"/>
        <w:rPr>
          <w:rFonts w:ascii="Arial" w:hAnsi="Arial" w:cs="Arial"/>
          <w:bCs/>
          <w:lang w:val="en"/>
        </w:rPr>
      </w:pPr>
      <w:r w:rsidRPr="003725B5">
        <w:rPr>
          <w:rFonts w:ascii="Arial" w:hAnsi="Arial" w:cs="Arial"/>
          <w:bCs/>
          <w:lang w:val="en"/>
        </w:rPr>
        <w:t xml:space="preserve">Tolbize,A., (2008). Generational Differences in the Workplace, </w:t>
      </w:r>
      <w:r w:rsidRPr="003725B5">
        <w:rPr>
          <w:rFonts w:ascii="Arial" w:hAnsi="Arial" w:cs="Arial"/>
          <w:bCs/>
        </w:rPr>
        <w:t>Research and Training Center on Community Living, University of Minnesota</w:t>
      </w:r>
    </w:p>
    <w:p w14:paraId="66F0A964" w14:textId="1C151659" w:rsidR="00E33D17" w:rsidRDefault="00E33D17" w:rsidP="008020F3">
      <w:pPr>
        <w:spacing w:line="240" w:lineRule="auto"/>
        <w:rPr>
          <w:rFonts w:ascii="Arial" w:hAnsi="Arial" w:cs="Arial"/>
        </w:rPr>
      </w:pPr>
      <w:r w:rsidRPr="00E33D17">
        <w:rPr>
          <w:rFonts w:ascii="Arial" w:hAnsi="Arial" w:cs="Arial"/>
        </w:rPr>
        <w:lastRenderedPageBreak/>
        <w:t>Wade, S. E., and Adams, B. (1990). Effects of importance and interest on recall of biographical text. JRB: J. Literacy 22: 331–353.</w:t>
      </w:r>
    </w:p>
    <w:p w14:paraId="34B237F1" w14:textId="5C29EEE3" w:rsidR="002A3D6A" w:rsidRPr="008020F3" w:rsidRDefault="002A3D6A" w:rsidP="008020F3">
      <w:pPr>
        <w:spacing w:line="240" w:lineRule="auto"/>
        <w:rPr>
          <w:rFonts w:ascii="Arial" w:hAnsi="Arial" w:cs="Arial"/>
        </w:rPr>
      </w:pPr>
      <w:r w:rsidRPr="008020F3">
        <w:rPr>
          <w:rFonts w:ascii="Arial" w:hAnsi="Arial" w:cs="Arial"/>
        </w:rPr>
        <w:t>Walker, W., R., Et Al (2009)</w:t>
      </w:r>
      <w:r w:rsidR="00A2182E" w:rsidRPr="008020F3">
        <w:rPr>
          <w:rFonts w:ascii="Arial" w:hAnsi="Arial" w:cs="Arial"/>
        </w:rPr>
        <w:t>,</w:t>
      </w:r>
      <w:r w:rsidRPr="008020F3">
        <w:rPr>
          <w:rFonts w:ascii="Arial" w:hAnsi="Arial" w:cs="Arial"/>
        </w:rPr>
        <w:t xml:space="preserve"> Why people rehearse their memories: Frequency of use and relations to the intensity of emotions associated with autobiographical memories. Memory,17 (7). Pg 760- 773</w:t>
      </w:r>
    </w:p>
    <w:p w14:paraId="3418F995" w14:textId="7DE67867" w:rsidR="00E24EF5" w:rsidRPr="008020F3" w:rsidRDefault="00E24EF5" w:rsidP="008020F3">
      <w:pPr>
        <w:spacing w:line="240" w:lineRule="auto"/>
        <w:rPr>
          <w:rFonts w:ascii="Arial" w:hAnsi="Arial" w:cs="Arial"/>
        </w:rPr>
      </w:pPr>
      <w:r w:rsidRPr="008020F3">
        <w:rPr>
          <w:rFonts w:ascii="Arial" w:hAnsi="Arial" w:cs="Arial"/>
        </w:rPr>
        <w:t>Walter, G. (1990). Laugh, teacher, laugh! The Educational Digest, 55 (9), 43-44</w:t>
      </w:r>
    </w:p>
    <w:p w14:paraId="0DA60899" w14:textId="2582DF7D" w:rsidR="00AF1B37" w:rsidRPr="008020F3" w:rsidRDefault="00AF1B37" w:rsidP="008020F3">
      <w:pPr>
        <w:spacing w:line="240" w:lineRule="auto"/>
        <w:rPr>
          <w:rFonts w:ascii="Arial" w:hAnsi="Arial" w:cs="Arial"/>
        </w:rPr>
      </w:pPr>
      <w:r w:rsidRPr="008020F3">
        <w:rPr>
          <w:rFonts w:ascii="Arial" w:hAnsi="Arial" w:cs="Arial"/>
        </w:rPr>
        <w:t>Watt, S., Simpson, C., McKillop, C., and Nunn, V., (2002). Electronic course surveys: does automating feedback and reporting give better results? Assessment &amp; Evaluation in Higher Education 27, no. 4: 325–337</w:t>
      </w:r>
    </w:p>
    <w:p w14:paraId="3D2BAB96" w14:textId="44355EA9" w:rsidR="00660C84" w:rsidRPr="008020F3" w:rsidRDefault="00660C84" w:rsidP="008020F3">
      <w:pPr>
        <w:spacing w:line="240" w:lineRule="auto"/>
        <w:rPr>
          <w:rFonts w:ascii="Arial" w:hAnsi="Arial" w:cs="Arial"/>
        </w:rPr>
      </w:pPr>
      <w:r w:rsidRPr="008020F3">
        <w:rPr>
          <w:rFonts w:ascii="Arial" w:hAnsi="Arial" w:cs="Arial"/>
        </w:rPr>
        <w:t>Weimer. M., (2011) ‘Humor in the Classroom: 40 Years of Research, The Teaching Professor’ Effective Teaching Strategies</w:t>
      </w:r>
    </w:p>
    <w:p w14:paraId="4E7D5388" w14:textId="1F03A7F2" w:rsidR="00FE5CD4" w:rsidRPr="008020F3" w:rsidRDefault="00FE5CD4" w:rsidP="008020F3">
      <w:pPr>
        <w:spacing w:line="240" w:lineRule="auto"/>
        <w:rPr>
          <w:rFonts w:ascii="Arial" w:hAnsi="Arial" w:cs="Arial"/>
        </w:rPr>
      </w:pPr>
      <w:r w:rsidRPr="008020F3">
        <w:rPr>
          <w:rFonts w:ascii="Arial" w:hAnsi="Arial" w:cs="Arial"/>
        </w:rPr>
        <w:t>Weiss, R. S. (1994). Learning from strangers: The art and method of qualitative interview studies. New York, NY: Free Press</w:t>
      </w:r>
    </w:p>
    <w:p w14:paraId="4F6266E4" w14:textId="77777777" w:rsidR="007810AD" w:rsidRPr="008020F3" w:rsidRDefault="007810AD" w:rsidP="008020F3">
      <w:pPr>
        <w:spacing w:line="240" w:lineRule="auto"/>
        <w:rPr>
          <w:rFonts w:ascii="Arial" w:hAnsi="Arial" w:cs="Arial"/>
        </w:rPr>
      </w:pPr>
      <w:r w:rsidRPr="008020F3">
        <w:rPr>
          <w:rFonts w:ascii="Arial" w:hAnsi="Arial" w:cs="Arial"/>
        </w:rPr>
        <w:t>Wentworth, D., (2016) Top Spending Trends for Training, 2016-2017, Brandon Hall Group</w:t>
      </w:r>
    </w:p>
    <w:p w14:paraId="0D122B06" w14:textId="312BC8A9" w:rsidR="00660C84" w:rsidRPr="008020F3" w:rsidRDefault="00660C84" w:rsidP="008020F3">
      <w:pPr>
        <w:spacing w:line="240" w:lineRule="auto"/>
        <w:rPr>
          <w:rFonts w:ascii="Arial" w:hAnsi="Arial" w:cs="Arial"/>
        </w:rPr>
      </w:pPr>
      <w:r w:rsidRPr="008020F3">
        <w:rPr>
          <w:rFonts w:ascii="Arial" w:hAnsi="Arial" w:cs="Arial"/>
        </w:rPr>
        <w:t xml:space="preserve">Woolf, E., F., (2008), Fun at work makes it easier for employees to function on the job, Business Research </w:t>
      </w:r>
    </w:p>
    <w:p w14:paraId="77BDBC48" w14:textId="1BE206A7" w:rsidR="008020F3" w:rsidRPr="008020F3" w:rsidRDefault="008020F3" w:rsidP="008020F3">
      <w:pPr>
        <w:spacing w:line="240" w:lineRule="auto"/>
        <w:rPr>
          <w:rFonts w:ascii="Arial" w:hAnsi="Arial" w:cs="Arial"/>
        </w:rPr>
      </w:pPr>
      <w:r w:rsidRPr="008020F3">
        <w:rPr>
          <w:rFonts w:ascii="Arial" w:hAnsi="Arial" w:cs="Arial"/>
        </w:rPr>
        <w:t>Ziegler, V., Boardman, G., &amp; Thomas, M.D. (1985). Humor, leadership, and school climate. Clearing House, 58, 346_348.</w:t>
      </w:r>
    </w:p>
    <w:p w14:paraId="1EAFA4AF" w14:textId="750265C4" w:rsidR="0088448F" w:rsidRPr="008020F3" w:rsidRDefault="0088448F" w:rsidP="008020F3">
      <w:pPr>
        <w:spacing w:line="240" w:lineRule="auto"/>
        <w:rPr>
          <w:rFonts w:ascii="Arial" w:hAnsi="Arial" w:cs="Arial"/>
        </w:rPr>
      </w:pPr>
      <w:r w:rsidRPr="008020F3">
        <w:rPr>
          <w:rFonts w:ascii="Arial" w:hAnsi="Arial" w:cs="Arial"/>
        </w:rPr>
        <w:t>Zikmund, W. G. (2000), Business Research Methods, Fort Worth: The Dryden Press</w:t>
      </w:r>
    </w:p>
    <w:p w14:paraId="0D0931C4" w14:textId="77777777" w:rsidR="006C192E" w:rsidRPr="006D0B39" w:rsidRDefault="006C192E" w:rsidP="00AB469F">
      <w:pPr>
        <w:spacing w:line="360" w:lineRule="auto"/>
        <w:rPr>
          <w:rFonts w:asciiTheme="majorHAnsi" w:eastAsiaTheme="majorEastAsia" w:hAnsiTheme="majorHAnsi" w:cstheme="majorBidi"/>
          <w:b/>
          <w:bCs/>
          <w:sz w:val="32"/>
          <w:szCs w:val="32"/>
        </w:rPr>
      </w:pPr>
      <w:r w:rsidRPr="006D0B39">
        <w:rPr>
          <w:sz w:val="32"/>
          <w:szCs w:val="32"/>
        </w:rPr>
        <w:br w:type="page"/>
      </w:r>
    </w:p>
    <w:p w14:paraId="34C6E29A" w14:textId="77777777" w:rsidR="00D8638D" w:rsidRPr="006D0B39" w:rsidRDefault="00181F1C" w:rsidP="00AB469F">
      <w:pPr>
        <w:pStyle w:val="Heading1"/>
        <w:spacing w:line="360" w:lineRule="auto"/>
        <w:rPr>
          <w:color w:val="auto"/>
          <w:sz w:val="32"/>
          <w:szCs w:val="32"/>
        </w:rPr>
      </w:pPr>
      <w:bookmarkStart w:id="72" w:name="_Toc505948714"/>
      <w:bookmarkStart w:id="73" w:name="_Toc507947831"/>
      <w:r w:rsidRPr="006D0B39">
        <w:rPr>
          <w:color w:val="auto"/>
          <w:sz w:val="32"/>
          <w:szCs w:val="32"/>
        </w:rPr>
        <w:lastRenderedPageBreak/>
        <w:t>Appendix A</w:t>
      </w:r>
      <w:bookmarkEnd w:id="72"/>
      <w:bookmarkEnd w:id="73"/>
      <w:r w:rsidR="00CE30A0" w:rsidRPr="006D0B39">
        <w:rPr>
          <w:color w:val="auto"/>
          <w:sz w:val="32"/>
          <w:szCs w:val="32"/>
        </w:rPr>
        <w:t xml:space="preserve"> </w:t>
      </w:r>
    </w:p>
    <w:p w14:paraId="4CF002D7" w14:textId="557EBC16" w:rsidR="00D8638D" w:rsidRDefault="008E6CEE" w:rsidP="00AB469F">
      <w:pPr>
        <w:tabs>
          <w:tab w:val="left" w:pos="3525"/>
        </w:tabs>
        <w:spacing w:line="360" w:lineRule="auto"/>
      </w:pPr>
      <w:r>
        <w:rPr>
          <w:noProof/>
          <w:lang w:eastAsia="en-GB"/>
        </w:rPr>
        <w:drawing>
          <wp:inline distT="0" distB="0" distL="0" distR="0" wp14:anchorId="5A57DA0D" wp14:editId="4B6179C9">
            <wp:extent cx="6091760" cy="8031480"/>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62"/>
                    <a:stretch/>
                  </pic:blipFill>
                  <pic:spPr bwMode="auto">
                    <a:xfrm>
                      <a:off x="0" y="0"/>
                      <a:ext cx="6103305" cy="8046702"/>
                    </a:xfrm>
                    <a:prstGeom prst="rect">
                      <a:avLst/>
                    </a:prstGeom>
                    <a:ln>
                      <a:noFill/>
                    </a:ln>
                    <a:extLst>
                      <a:ext uri="{53640926-AAD7-44D8-BBD7-CCE9431645EC}">
                        <a14:shadowObscured xmlns:a14="http://schemas.microsoft.com/office/drawing/2010/main"/>
                      </a:ext>
                    </a:extLst>
                  </pic:spPr>
                </pic:pic>
              </a:graphicData>
            </a:graphic>
          </wp:inline>
        </w:drawing>
      </w:r>
    </w:p>
    <w:p w14:paraId="7A027A12" w14:textId="367BDB5C" w:rsidR="00AD2FE5" w:rsidRDefault="00AD2FE5" w:rsidP="00AB469F">
      <w:pPr>
        <w:tabs>
          <w:tab w:val="left" w:pos="3525"/>
        </w:tabs>
        <w:spacing w:line="360" w:lineRule="auto"/>
      </w:pPr>
    </w:p>
    <w:p w14:paraId="489B168A" w14:textId="51AF4E03" w:rsidR="00AD2FE5" w:rsidRDefault="00AD2FE5" w:rsidP="00AD2FE5">
      <w:pPr>
        <w:pStyle w:val="Heading1"/>
        <w:rPr>
          <w:color w:val="auto"/>
          <w:sz w:val="32"/>
          <w:szCs w:val="32"/>
        </w:rPr>
      </w:pPr>
      <w:bookmarkStart w:id="74" w:name="_Toc505948715"/>
      <w:bookmarkStart w:id="75" w:name="_Toc507947832"/>
      <w:r w:rsidRPr="00AD2FE5">
        <w:rPr>
          <w:color w:val="auto"/>
          <w:sz w:val="32"/>
          <w:szCs w:val="32"/>
        </w:rPr>
        <w:lastRenderedPageBreak/>
        <w:t xml:space="preserve">Appendix </w:t>
      </w:r>
      <w:r w:rsidR="00540BFF">
        <w:rPr>
          <w:color w:val="auto"/>
          <w:sz w:val="32"/>
          <w:szCs w:val="32"/>
        </w:rPr>
        <w:t>B</w:t>
      </w:r>
      <w:bookmarkEnd w:id="74"/>
      <w:bookmarkEnd w:id="75"/>
    </w:p>
    <w:p w14:paraId="0150C65A" w14:textId="09CCFF75" w:rsidR="00AD2FE5" w:rsidRDefault="00AD2FE5" w:rsidP="00AD2FE5">
      <w:r w:rsidRPr="005F74CE">
        <w:rPr>
          <w:noProof/>
          <w:lang w:eastAsia="en-GB"/>
        </w:rPr>
        <w:drawing>
          <wp:inline distT="0" distB="0" distL="0" distR="0" wp14:anchorId="37078B0A" wp14:editId="677D766F">
            <wp:extent cx="5731510" cy="812398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123986"/>
                    </a:xfrm>
                    <a:prstGeom prst="rect">
                      <a:avLst/>
                    </a:prstGeom>
                    <a:noFill/>
                    <a:ln>
                      <a:noFill/>
                    </a:ln>
                  </pic:spPr>
                </pic:pic>
              </a:graphicData>
            </a:graphic>
          </wp:inline>
        </w:drawing>
      </w:r>
    </w:p>
    <w:p w14:paraId="1870D671" w14:textId="7D227373" w:rsidR="00540BFF" w:rsidRDefault="00540BFF" w:rsidP="00AD2FE5"/>
    <w:p w14:paraId="2DB40647" w14:textId="6A8C9D2F" w:rsidR="00540BFF" w:rsidRDefault="00540BFF" w:rsidP="00540BFF">
      <w:pPr>
        <w:pStyle w:val="Heading1"/>
        <w:rPr>
          <w:color w:val="auto"/>
          <w:sz w:val="32"/>
          <w:szCs w:val="32"/>
        </w:rPr>
      </w:pPr>
      <w:bookmarkStart w:id="76" w:name="_Toc505948716"/>
      <w:bookmarkStart w:id="77" w:name="_Toc507947833"/>
      <w:r w:rsidRPr="00540BFF">
        <w:rPr>
          <w:color w:val="auto"/>
          <w:sz w:val="32"/>
          <w:szCs w:val="32"/>
        </w:rPr>
        <w:lastRenderedPageBreak/>
        <w:t>Appendix C</w:t>
      </w:r>
      <w:bookmarkEnd w:id="76"/>
      <w:bookmarkEnd w:id="77"/>
    </w:p>
    <w:p w14:paraId="2F76F21C" w14:textId="6C07A3F2" w:rsidR="00540BFF" w:rsidRDefault="00540BFF" w:rsidP="00540BFF">
      <w:r>
        <w:t>Questionnaire Results Summary</w:t>
      </w:r>
    </w:p>
    <w:p w14:paraId="7C295EB7" w14:textId="1DD742AA" w:rsidR="00540BFF" w:rsidRPr="00540BFF" w:rsidRDefault="00540BFF" w:rsidP="00540BFF">
      <w:r w:rsidRPr="00540BFF">
        <w:rPr>
          <w:noProof/>
          <w:lang w:eastAsia="en-GB"/>
        </w:rPr>
        <w:drawing>
          <wp:inline distT="0" distB="0" distL="0" distR="0" wp14:anchorId="16F8C01E" wp14:editId="76F6AAF8">
            <wp:extent cx="5729605" cy="823722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9794" cy="8280622"/>
                    </a:xfrm>
                    <a:prstGeom prst="rect">
                      <a:avLst/>
                    </a:prstGeom>
                    <a:noFill/>
                    <a:ln>
                      <a:noFill/>
                    </a:ln>
                  </pic:spPr>
                </pic:pic>
              </a:graphicData>
            </a:graphic>
          </wp:inline>
        </w:drawing>
      </w:r>
    </w:p>
    <w:sectPr w:rsidR="00540BFF" w:rsidRPr="00540BFF" w:rsidSect="00030E60">
      <w:footerReference w:type="default" r:id="rId18"/>
      <w:pgSz w:w="11906" w:h="16838"/>
      <w:pgMar w:top="1134" w:right="1134" w:bottom="1134" w:left="1134" w:header="709"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68439" w14:textId="77777777" w:rsidR="000B6BC4" w:rsidRDefault="000B6BC4" w:rsidP="000C3C62">
      <w:pPr>
        <w:spacing w:after="0" w:line="240" w:lineRule="auto"/>
      </w:pPr>
      <w:r>
        <w:separator/>
      </w:r>
    </w:p>
  </w:endnote>
  <w:endnote w:type="continuationSeparator" w:id="0">
    <w:p w14:paraId="4C18292C" w14:textId="77777777" w:rsidR="000B6BC4" w:rsidRDefault="000B6BC4" w:rsidP="000C3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C6B04" w14:textId="77777777" w:rsidR="000B6BC4" w:rsidRDefault="000B6BC4" w:rsidP="00030E60">
    <w:pPr>
      <w:pStyle w:val="Footer"/>
      <w:pBdr>
        <w:top w:val="thinThickSmallGap" w:sz="24" w:space="0" w:color="622423" w:themeColor="accent2" w:themeShade="7F"/>
      </w:pBdr>
      <w:rPr>
        <w:rFonts w:ascii="Arial" w:eastAsiaTheme="majorEastAsia" w:hAnsi="Arial" w:cs="Arial"/>
      </w:rPr>
    </w:pPr>
  </w:p>
  <w:p w14:paraId="4BC8A2C8" w14:textId="3236B68C" w:rsidR="000B6BC4" w:rsidRPr="000366B4" w:rsidRDefault="000B6BC4" w:rsidP="00030E60">
    <w:pPr>
      <w:pStyle w:val="Footer"/>
      <w:pBdr>
        <w:top w:val="thinThickSmallGap" w:sz="24" w:space="0" w:color="622423" w:themeColor="accent2" w:themeShade="7F"/>
      </w:pBdr>
      <w:rPr>
        <w:rFonts w:ascii="Arial" w:eastAsiaTheme="majorEastAsia" w:hAnsi="Arial" w:cs="Arial"/>
      </w:rPr>
    </w:pPr>
    <w:r w:rsidRPr="000366B4">
      <w:rPr>
        <w:rFonts w:ascii="Arial" w:eastAsiaTheme="majorEastAsia" w:hAnsi="Arial" w:cs="Arial"/>
      </w:rPr>
      <w:t>04138066 Michaela Schriek</w:t>
    </w:r>
    <w:r w:rsidRPr="000366B4">
      <w:rPr>
        <w:rFonts w:ascii="Arial" w:eastAsiaTheme="majorEastAsia" w:hAnsi="Arial" w:cs="Arial"/>
      </w:rPr>
      <w:ptab w:relativeTo="margin" w:alignment="right" w:leader="none"/>
    </w:r>
    <w:r w:rsidRPr="000366B4">
      <w:rPr>
        <w:rFonts w:ascii="Arial" w:eastAsiaTheme="majorEastAsia" w:hAnsi="Arial" w:cs="Arial"/>
      </w:rPr>
      <w:t xml:space="preserve">Page </w:t>
    </w:r>
    <w:r w:rsidRPr="000366B4">
      <w:rPr>
        <w:rFonts w:ascii="Arial" w:eastAsiaTheme="minorEastAsia" w:hAnsi="Arial" w:cs="Arial"/>
      </w:rPr>
      <w:fldChar w:fldCharType="begin"/>
    </w:r>
    <w:r w:rsidRPr="000366B4">
      <w:rPr>
        <w:rFonts w:ascii="Arial" w:hAnsi="Arial" w:cs="Arial"/>
      </w:rPr>
      <w:instrText xml:space="preserve"> PAGE   \* MERGEFORMAT </w:instrText>
    </w:r>
    <w:r w:rsidRPr="000366B4">
      <w:rPr>
        <w:rFonts w:ascii="Arial" w:eastAsiaTheme="minorEastAsia" w:hAnsi="Arial" w:cs="Arial"/>
      </w:rPr>
      <w:fldChar w:fldCharType="separate"/>
    </w:r>
    <w:r w:rsidR="001A223D" w:rsidRPr="001A223D">
      <w:rPr>
        <w:rFonts w:ascii="Arial" w:eastAsiaTheme="majorEastAsia" w:hAnsi="Arial" w:cs="Arial"/>
        <w:noProof/>
      </w:rPr>
      <w:t>2</w:t>
    </w:r>
    <w:r w:rsidRPr="000366B4">
      <w:rPr>
        <w:rFonts w:ascii="Arial" w:eastAsiaTheme="majorEastAsia" w:hAnsi="Arial" w:cs="Arial"/>
        <w:noProof/>
      </w:rPr>
      <w:fldChar w:fldCharType="end"/>
    </w:r>
  </w:p>
  <w:p w14:paraId="6B19BC3A" w14:textId="77777777" w:rsidR="000B6BC4" w:rsidRPr="000366B4" w:rsidRDefault="000B6BC4">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83D0C5" w14:textId="77777777" w:rsidR="000B6BC4" w:rsidRDefault="000B6BC4" w:rsidP="000C3C62">
      <w:pPr>
        <w:spacing w:after="0" w:line="240" w:lineRule="auto"/>
      </w:pPr>
      <w:r>
        <w:separator/>
      </w:r>
    </w:p>
  </w:footnote>
  <w:footnote w:type="continuationSeparator" w:id="0">
    <w:p w14:paraId="34133EA6" w14:textId="77777777" w:rsidR="000B6BC4" w:rsidRDefault="000B6BC4" w:rsidP="000C3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638D0"/>
    <w:multiLevelType w:val="hybridMultilevel"/>
    <w:tmpl w:val="84C4F2D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976D92"/>
    <w:multiLevelType w:val="hybridMultilevel"/>
    <w:tmpl w:val="AE1ACBD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A852F5C"/>
    <w:multiLevelType w:val="hybridMultilevel"/>
    <w:tmpl w:val="9CB42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193D"/>
    <w:rsid w:val="00000919"/>
    <w:rsid w:val="00003651"/>
    <w:rsid w:val="00004D90"/>
    <w:rsid w:val="0000576F"/>
    <w:rsid w:val="000112AD"/>
    <w:rsid w:val="0001186F"/>
    <w:rsid w:val="000118DD"/>
    <w:rsid w:val="000122CD"/>
    <w:rsid w:val="00013B8D"/>
    <w:rsid w:val="00013D44"/>
    <w:rsid w:val="00017CB5"/>
    <w:rsid w:val="0002268F"/>
    <w:rsid w:val="00030E60"/>
    <w:rsid w:val="0003307C"/>
    <w:rsid w:val="00035401"/>
    <w:rsid w:val="000366B4"/>
    <w:rsid w:val="000402CB"/>
    <w:rsid w:val="0005163B"/>
    <w:rsid w:val="0005194F"/>
    <w:rsid w:val="000578AE"/>
    <w:rsid w:val="0006744C"/>
    <w:rsid w:val="000729DC"/>
    <w:rsid w:val="00075F8D"/>
    <w:rsid w:val="00077D71"/>
    <w:rsid w:val="000813D8"/>
    <w:rsid w:val="0008796E"/>
    <w:rsid w:val="00087DA7"/>
    <w:rsid w:val="00094787"/>
    <w:rsid w:val="000970B3"/>
    <w:rsid w:val="000A2E39"/>
    <w:rsid w:val="000A42CD"/>
    <w:rsid w:val="000A457B"/>
    <w:rsid w:val="000A4898"/>
    <w:rsid w:val="000B6BC4"/>
    <w:rsid w:val="000B785F"/>
    <w:rsid w:val="000C0AAB"/>
    <w:rsid w:val="000C3C62"/>
    <w:rsid w:val="000C4695"/>
    <w:rsid w:val="000C4C0C"/>
    <w:rsid w:val="000C6BA5"/>
    <w:rsid w:val="000D2244"/>
    <w:rsid w:val="000D50B9"/>
    <w:rsid w:val="000D55FC"/>
    <w:rsid w:val="000E0858"/>
    <w:rsid w:val="000E59E3"/>
    <w:rsid w:val="000F5A15"/>
    <w:rsid w:val="00100D7F"/>
    <w:rsid w:val="00101ACD"/>
    <w:rsid w:val="00102C19"/>
    <w:rsid w:val="00103172"/>
    <w:rsid w:val="0010351B"/>
    <w:rsid w:val="00107B30"/>
    <w:rsid w:val="0011221C"/>
    <w:rsid w:val="00113687"/>
    <w:rsid w:val="00117C37"/>
    <w:rsid w:val="00123110"/>
    <w:rsid w:val="00124E0F"/>
    <w:rsid w:val="00125052"/>
    <w:rsid w:val="0013492B"/>
    <w:rsid w:val="00137C61"/>
    <w:rsid w:val="00140289"/>
    <w:rsid w:val="00140A80"/>
    <w:rsid w:val="00142DAD"/>
    <w:rsid w:val="00143D7A"/>
    <w:rsid w:val="001446A2"/>
    <w:rsid w:val="00144EF5"/>
    <w:rsid w:val="001453C5"/>
    <w:rsid w:val="0014559B"/>
    <w:rsid w:val="001502CB"/>
    <w:rsid w:val="0015221C"/>
    <w:rsid w:val="00154908"/>
    <w:rsid w:val="001560C9"/>
    <w:rsid w:val="001567B5"/>
    <w:rsid w:val="00156969"/>
    <w:rsid w:val="001628B8"/>
    <w:rsid w:val="0016482F"/>
    <w:rsid w:val="0017036A"/>
    <w:rsid w:val="001737EB"/>
    <w:rsid w:val="0017506E"/>
    <w:rsid w:val="00176D23"/>
    <w:rsid w:val="00181539"/>
    <w:rsid w:val="00181F1C"/>
    <w:rsid w:val="00184D10"/>
    <w:rsid w:val="0019268C"/>
    <w:rsid w:val="001960F1"/>
    <w:rsid w:val="00197CDF"/>
    <w:rsid w:val="001A223D"/>
    <w:rsid w:val="001A3DBD"/>
    <w:rsid w:val="001B38FC"/>
    <w:rsid w:val="001B6DC9"/>
    <w:rsid w:val="001C30D7"/>
    <w:rsid w:val="001C5483"/>
    <w:rsid w:val="001C5906"/>
    <w:rsid w:val="001C616E"/>
    <w:rsid w:val="001C7F86"/>
    <w:rsid w:val="001D0DE8"/>
    <w:rsid w:val="001D38E7"/>
    <w:rsid w:val="001D3E71"/>
    <w:rsid w:val="001D51FE"/>
    <w:rsid w:val="001F0712"/>
    <w:rsid w:val="001F2297"/>
    <w:rsid w:val="00211B77"/>
    <w:rsid w:val="00212665"/>
    <w:rsid w:val="002149A6"/>
    <w:rsid w:val="00221922"/>
    <w:rsid w:val="00224965"/>
    <w:rsid w:val="0023317D"/>
    <w:rsid w:val="002530B1"/>
    <w:rsid w:val="00261247"/>
    <w:rsid w:val="00263575"/>
    <w:rsid w:val="0026361C"/>
    <w:rsid w:val="00267C20"/>
    <w:rsid w:val="00273FB6"/>
    <w:rsid w:val="00274AA2"/>
    <w:rsid w:val="00287566"/>
    <w:rsid w:val="002901CC"/>
    <w:rsid w:val="00291CD0"/>
    <w:rsid w:val="0029346D"/>
    <w:rsid w:val="00294A9A"/>
    <w:rsid w:val="002A1FCE"/>
    <w:rsid w:val="002A3D6A"/>
    <w:rsid w:val="002A553E"/>
    <w:rsid w:val="002A5DBF"/>
    <w:rsid w:val="002A75C9"/>
    <w:rsid w:val="002B2AF4"/>
    <w:rsid w:val="002B560C"/>
    <w:rsid w:val="002B598E"/>
    <w:rsid w:val="002B615D"/>
    <w:rsid w:val="002B770A"/>
    <w:rsid w:val="002C2DCB"/>
    <w:rsid w:val="002C5D27"/>
    <w:rsid w:val="002D1487"/>
    <w:rsid w:val="002D3060"/>
    <w:rsid w:val="002D3226"/>
    <w:rsid w:val="002E10EF"/>
    <w:rsid w:val="002E4FFD"/>
    <w:rsid w:val="002E56E4"/>
    <w:rsid w:val="002F064E"/>
    <w:rsid w:val="002F1029"/>
    <w:rsid w:val="002F509A"/>
    <w:rsid w:val="002F5D01"/>
    <w:rsid w:val="00306387"/>
    <w:rsid w:val="00311873"/>
    <w:rsid w:val="003125B4"/>
    <w:rsid w:val="003132AB"/>
    <w:rsid w:val="00314840"/>
    <w:rsid w:val="003152A3"/>
    <w:rsid w:val="003214A1"/>
    <w:rsid w:val="0032156B"/>
    <w:rsid w:val="003234F9"/>
    <w:rsid w:val="0032719F"/>
    <w:rsid w:val="00327CD8"/>
    <w:rsid w:val="00330751"/>
    <w:rsid w:val="00331797"/>
    <w:rsid w:val="003317B5"/>
    <w:rsid w:val="00334AEE"/>
    <w:rsid w:val="00337D18"/>
    <w:rsid w:val="003402A5"/>
    <w:rsid w:val="0034147D"/>
    <w:rsid w:val="0034325B"/>
    <w:rsid w:val="00344508"/>
    <w:rsid w:val="0035058F"/>
    <w:rsid w:val="00351E87"/>
    <w:rsid w:val="00353BDD"/>
    <w:rsid w:val="00357707"/>
    <w:rsid w:val="0036697C"/>
    <w:rsid w:val="00366CF2"/>
    <w:rsid w:val="0036712C"/>
    <w:rsid w:val="00371AD6"/>
    <w:rsid w:val="003725B5"/>
    <w:rsid w:val="00374D75"/>
    <w:rsid w:val="003750F0"/>
    <w:rsid w:val="00377C38"/>
    <w:rsid w:val="003806AB"/>
    <w:rsid w:val="00380B5C"/>
    <w:rsid w:val="00386FAE"/>
    <w:rsid w:val="00394A0C"/>
    <w:rsid w:val="003A195E"/>
    <w:rsid w:val="003A3FC1"/>
    <w:rsid w:val="003A45A6"/>
    <w:rsid w:val="003A678D"/>
    <w:rsid w:val="003B1317"/>
    <w:rsid w:val="003B3002"/>
    <w:rsid w:val="003B62A7"/>
    <w:rsid w:val="003B6A12"/>
    <w:rsid w:val="003C1569"/>
    <w:rsid w:val="003D5DA6"/>
    <w:rsid w:val="00400095"/>
    <w:rsid w:val="0040113C"/>
    <w:rsid w:val="00401C9F"/>
    <w:rsid w:val="0040316D"/>
    <w:rsid w:val="00403612"/>
    <w:rsid w:val="004050AD"/>
    <w:rsid w:val="00405982"/>
    <w:rsid w:val="00411408"/>
    <w:rsid w:val="0041179B"/>
    <w:rsid w:val="00414814"/>
    <w:rsid w:val="00415CA8"/>
    <w:rsid w:val="004277FF"/>
    <w:rsid w:val="00430549"/>
    <w:rsid w:val="004362F1"/>
    <w:rsid w:val="004414D4"/>
    <w:rsid w:val="00446603"/>
    <w:rsid w:val="004510AE"/>
    <w:rsid w:val="00454039"/>
    <w:rsid w:val="004579CD"/>
    <w:rsid w:val="00464FEE"/>
    <w:rsid w:val="00465F19"/>
    <w:rsid w:val="00472F45"/>
    <w:rsid w:val="00483957"/>
    <w:rsid w:val="00484F38"/>
    <w:rsid w:val="00485850"/>
    <w:rsid w:val="00486B32"/>
    <w:rsid w:val="0048741D"/>
    <w:rsid w:val="004879BF"/>
    <w:rsid w:val="004911F9"/>
    <w:rsid w:val="004913C8"/>
    <w:rsid w:val="004977A2"/>
    <w:rsid w:val="004A1C00"/>
    <w:rsid w:val="004A1DC7"/>
    <w:rsid w:val="004A7B4A"/>
    <w:rsid w:val="004A7BAE"/>
    <w:rsid w:val="004B04AE"/>
    <w:rsid w:val="004B0F48"/>
    <w:rsid w:val="004B598F"/>
    <w:rsid w:val="004B6AE1"/>
    <w:rsid w:val="004B77E9"/>
    <w:rsid w:val="004C0382"/>
    <w:rsid w:val="004C0877"/>
    <w:rsid w:val="004C0FDA"/>
    <w:rsid w:val="004C15C7"/>
    <w:rsid w:val="004E26F2"/>
    <w:rsid w:val="004E42AF"/>
    <w:rsid w:val="004E5BDA"/>
    <w:rsid w:val="004E6142"/>
    <w:rsid w:val="004F50FA"/>
    <w:rsid w:val="004F66EF"/>
    <w:rsid w:val="004F7303"/>
    <w:rsid w:val="00500389"/>
    <w:rsid w:val="00500D38"/>
    <w:rsid w:val="00500F23"/>
    <w:rsid w:val="00501726"/>
    <w:rsid w:val="005041D3"/>
    <w:rsid w:val="00507C4A"/>
    <w:rsid w:val="005111D0"/>
    <w:rsid w:val="00512300"/>
    <w:rsid w:val="00512F22"/>
    <w:rsid w:val="005132BE"/>
    <w:rsid w:val="00514B3A"/>
    <w:rsid w:val="00515841"/>
    <w:rsid w:val="005168D5"/>
    <w:rsid w:val="00520EFB"/>
    <w:rsid w:val="00523512"/>
    <w:rsid w:val="00524AAF"/>
    <w:rsid w:val="00525305"/>
    <w:rsid w:val="005258DC"/>
    <w:rsid w:val="0052642D"/>
    <w:rsid w:val="00540BFF"/>
    <w:rsid w:val="00544410"/>
    <w:rsid w:val="00544DFC"/>
    <w:rsid w:val="00545072"/>
    <w:rsid w:val="005453CC"/>
    <w:rsid w:val="005473A0"/>
    <w:rsid w:val="005473EC"/>
    <w:rsid w:val="00551242"/>
    <w:rsid w:val="0055662A"/>
    <w:rsid w:val="00556A0A"/>
    <w:rsid w:val="0056024D"/>
    <w:rsid w:val="00561F8D"/>
    <w:rsid w:val="00564BDF"/>
    <w:rsid w:val="005651E5"/>
    <w:rsid w:val="005675B8"/>
    <w:rsid w:val="00571BDA"/>
    <w:rsid w:val="0057484D"/>
    <w:rsid w:val="0057524F"/>
    <w:rsid w:val="00576C3C"/>
    <w:rsid w:val="00583050"/>
    <w:rsid w:val="00584ED5"/>
    <w:rsid w:val="00590EDD"/>
    <w:rsid w:val="0059283D"/>
    <w:rsid w:val="00593166"/>
    <w:rsid w:val="005959ED"/>
    <w:rsid w:val="005A1D10"/>
    <w:rsid w:val="005A1D8D"/>
    <w:rsid w:val="005A3BF2"/>
    <w:rsid w:val="005A4A31"/>
    <w:rsid w:val="005A5222"/>
    <w:rsid w:val="005A638F"/>
    <w:rsid w:val="005A66E4"/>
    <w:rsid w:val="005A6773"/>
    <w:rsid w:val="005A692E"/>
    <w:rsid w:val="005A7CC4"/>
    <w:rsid w:val="005B49D4"/>
    <w:rsid w:val="005B5671"/>
    <w:rsid w:val="005B75E2"/>
    <w:rsid w:val="005C0068"/>
    <w:rsid w:val="005C42C3"/>
    <w:rsid w:val="005C7700"/>
    <w:rsid w:val="005D1CB8"/>
    <w:rsid w:val="005D57E1"/>
    <w:rsid w:val="005E274B"/>
    <w:rsid w:val="005E3A5F"/>
    <w:rsid w:val="005E4D07"/>
    <w:rsid w:val="005E514E"/>
    <w:rsid w:val="005E5947"/>
    <w:rsid w:val="005E653E"/>
    <w:rsid w:val="005E7A19"/>
    <w:rsid w:val="005F10FA"/>
    <w:rsid w:val="005F12AD"/>
    <w:rsid w:val="005F460D"/>
    <w:rsid w:val="005F511B"/>
    <w:rsid w:val="006016A8"/>
    <w:rsid w:val="0060651E"/>
    <w:rsid w:val="00610CBD"/>
    <w:rsid w:val="00611AE9"/>
    <w:rsid w:val="00611F65"/>
    <w:rsid w:val="00620D97"/>
    <w:rsid w:val="00626ED6"/>
    <w:rsid w:val="00630C91"/>
    <w:rsid w:val="0063126D"/>
    <w:rsid w:val="00635835"/>
    <w:rsid w:val="006374F4"/>
    <w:rsid w:val="00640B30"/>
    <w:rsid w:val="006465B0"/>
    <w:rsid w:val="00652DFF"/>
    <w:rsid w:val="00654B0E"/>
    <w:rsid w:val="0065500A"/>
    <w:rsid w:val="00655EDB"/>
    <w:rsid w:val="00657206"/>
    <w:rsid w:val="00660AFA"/>
    <w:rsid w:val="00660C84"/>
    <w:rsid w:val="006626F0"/>
    <w:rsid w:val="00663EAD"/>
    <w:rsid w:val="006678FC"/>
    <w:rsid w:val="00693961"/>
    <w:rsid w:val="0069698A"/>
    <w:rsid w:val="00697D91"/>
    <w:rsid w:val="006A0D56"/>
    <w:rsid w:val="006A1CC9"/>
    <w:rsid w:val="006A40A1"/>
    <w:rsid w:val="006B01F8"/>
    <w:rsid w:val="006B0C98"/>
    <w:rsid w:val="006B294E"/>
    <w:rsid w:val="006B4174"/>
    <w:rsid w:val="006B4F60"/>
    <w:rsid w:val="006B7005"/>
    <w:rsid w:val="006B7462"/>
    <w:rsid w:val="006B7861"/>
    <w:rsid w:val="006C192E"/>
    <w:rsid w:val="006C246E"/>
    <w:rsid w:val="006C4050"/>
    <w:rsid w:val="006C7F83"/>
    <w:rsid w:val="006D03EC"/>
    <w:rsid w:val="006D0B1A"/>
    <w:rsid w:val="006D0B39"/>
    <w:rsid w:val="006D1557"/>
    <w:rsid w:val="006D197C"/>
    <w:rsid w:val="006D78F5"/>
    <w:rsid w:val="006E7A6D"/>
    <w:rsid w:val="006F06CD"/>
    <w:rsid w:val="006F7E91"/>
    <w:rsid w:val="007009E9"/>
    <w:rsid w:val="00715C5F"/>
    <w:rsid w:val="007223B4"/>
    <w:rsid w:val="00722C72"/>
    <w:rsid w:val="00726F6C"/>
    <w:rsid w:val="007326F8"/>
    <w:rsid w:val="00734834"/>
    <w:rsid w:val="007351D5"/>
    <w:rsid w:val="0074289B"/>
    <w:rsid w:val="00743F03"/>
    <w:rsid w:val="00751A88"/>
    <w:rsid w:val="00753256"/>
    <w:rsid w:val="00753BAC"/>
    <w:rsid w:val="00754C26"/>
    <w:rsid w:val="00755906"/>
    <w:rsid w:val="00763BF7"/>
    <w:rsid w:val="00766595"/>
    <w:rsid w:val="00777E91"/>
    <w:rsid w:val="007810AD"/>
    <w:rsid w:val="00781E47"/>
    <w:rsid w:val="00784C89"/>
    <w:rsid w:val="00785C18"/>
    <w:rsid w:val="00787CB8"/>
    <w:rsid w:val="00794955"/>
    <w:rsid w:val="007964E0"/>
    <w:rsid w:val="0079776F"/>
    <w:rsid w:val="007A1C5B"/>
    <w:rsid w:val="007B1898"/>
    <w:rsid w:val="007B36FC"/>
    <w:rsid w:val="007B3EBA"/>
    <w:rsid w:val="007B4717"/>
    <w:rsid w:val="007B642B"/>
    <w:rsid w:val="007C65A4"/>
    <w:rsid w:val="007D048E"/>
    <w:rsid w:val="007D65E3"/>
    <w:rsid w:val="007D6A5A"/>
    <w:rsid w:val="007D7476"/>
    <w:rsid w:val="007E1231"/>
    <w:rsid w:val="007E309B"/>
    <w:rsid w:val="007E3115"/>
    <w:rsid w:val="007E3A1C"/>
    <w:rsid w:val="007E5CB7"/>
    <w:rsid w:val="007E6227"/>
    <w:rsid w:val="007F06F0"/>
    <w:rsid w:val="007F7C4F"/>
    <w:rsid w:val="00800A1A"/>
    <w:rsid w:val="00801529"/>
    <w:rsid w:val="008020F3"/>
    <w:rsid w:val="008077CF"/>
    <w:rsid w:val="00817A09"/>
    <w:rsid w:val="00820921"/>
    <w:rsid w:val="008214F7"/>
    <w:rsid w:val="00821EBB"/>
    <w:rsid w:val="0082564E"/>
    <w:rsid w:val="00827333"/>
    <w:rsid w:val="00827E40"/>
    <w:rsid w:val="00835BEF"/>
    <w:rsid w:val="0085205E"/>
    <w:rsid w:val="00854672"/>
    <w:rsid w:val="00864E86"/>
    <w:rsid w:val="0087262C"/>
    <w:rsid w:val="00881472"/>
    <w:rsid w:val="00881A04"/>
    <w:rsid w:val="0088448F"/>
    <w:rsid w:val="00891216"/>
    <w:rsid w:val="00891AAC"/>
    <w:rsid w:val="008926B0"/>
    <w:rsid w:val="008949E5"/>
    <w:rsid w:val="008A004E"/>
    <w:rsid w:val="008A5360"/>
    <w:rsid w:val="008A68F4"/>
    <w:rsid w:val="008B2198"/>
    <w:rsid w:val="008B49F3"/>
    <w:rsid w:val="008B5895"/>
    <w:rsid w:val="008C18F3"/>
    <w:rsid w:val="008C1AD1"/>
    <w:rsid w:val="008C6E9E"/>
    <w:rsid w:val="008C7F87"/>
    <w:rsid w:val="008D283E"/>
    <w:rsid w:val="008D78B7"/>
    <w:rsid w:val="008E17DD"/>
    <w:rsid w:val="008E1C53"/>
    <w:rsid w:val="008E6CEE"/>
    <w:rsid w:val="008F0454"/>
    <w:rsid w:val="008F14CD"/>
    <w:rsid w:val="008F27A5"/>
    <w:rsid w:val="008F3800"/>
    <w:rsid w:val="008F3CD9"/>
    <w:rsid w:val="008F5F84"/>
    <w:rsid w:val="00904AF2"/>
    <w:rsid w:val="00906149"/>
    <w:rsid w:val="00912241"/>
    <w:rsid w:val="00915037"/>
    <w:rsid w:val="009177FE"/>
    <w:rsid w:val="00922F1C"/>
    <w:rsid w:val="00924E48"/>
    <w:rsid w:val="00927012"/>
    <w:rsid w:val="00931906"/>
    <w:rsid w:val="00934293"/>
    <w:rsid w:val="0094066C"/>
    <w:rsid w:val="009440B0"/>
    <w:rsid w:val="00945607"/>
    <w:rsid w:val="0095224C"/>
    <w:rsid w:val="00953630"/>
    <w:rsid w:val="009546EB"/>
    <w:rsid w:val="00962701"/>
    <w:rsid w:val="00962BC3"/>
    <w:rsid w:val="009642BB"/>
    <w:rsid w:val="00970C5B"/>
    <w:rsid w:val="00971AB2"/>
    <w:rsid w:val="00977701"/>
    <w:rsid w:val="00983AFB"/>
    <w:rsid w:val="00983E2B"/>
    <w:rsid w:val="0098522A"/>
    <w:rsid w:val="0099459A"/>
    <w:rsid w:val="00995B0F"/>
    <w:rsid w:val="00995C09"/>
    <w:rsid w:val="00997B73"/>
    <w:rsid w:val="009A740F"/>
    <w:rsid w:val="009B2F8D"/>
    <w:rsid w:val="009B34F8"/>
    <w:rsid w:val="009B74A0"/>
    <w:rsid w:val="009C10D2"/>
    <w:rsid w:val="009C250F"/>
    <w:rsid w:val="009C4E43"/>
    <w:rsid w:val="009C5952"/>
    <w:rsid w:val="009D32FD"/>
    <w:rsid w:val="009E0430"/>
    <w:rsid w:val="009E21AB"/>
    <w:rsid w:val="009E3E97"/>
    <w:rsid w:val="009E6000"/>
    <w:rsid w:val="009E73F9"/>
    <w:rsid w:val="009F0E39"/>
    <w:rsid w:val="009F328E"/>
    <w:rsid w:val="009F38EB"/>
    <w:rsid w:val="00A0112E"/>
    <w:rsid w:val="00A014DB"/>
    <w:rsid w:val="00A01AA4"/>
    <w:rsid w:val="00A01DB0"/>
    <w:rsid w:val="00A06E77"/>
    <w:rsid w:val="00A13437"/>
    <w:rsid w:val="00A15653"/>
    <w:rsid w:val="00A16FA1"/>
    <w:rsid w:val="00A17D48"/>
    <w:rsid w:val="00A215D0"/>
    <w:rsid w:val="00A2182E"/>
    <w:rsid w:val="00A21904"/>
    <w:rsid w:val="00A2208A"/>
    <w:rsid w:val="00A233B6"/>
    <w:rsid w:val="00A31B03"/>
    <w:rsid w:val="00A36EF6"/>
    <w:rsid w:val="00A41CEA"/>
    <w:rsid w:val="00A53FBB"/>
    <w:rsid w:val="00A57512"/>
    <w:rsid w:val="00A63EEC"/>
    <w:rsid w:val="00A64A41"/>
    <w:rsid w:val="00A6594A"/>
    <w:rsid w:val="00A679E9"/>
    <w:rsid w:val="00A71AF0"/>
    <w:rsid w:val="00A72310"/>
    <w:rsid w:val="00A728E2"/>
    <w:rsid w:val="00A7535B"/>
    <w:rsid w:val="00A75DFE"/>
    <w:rsid w:val="00A822A5"/>
    <w:rsid w:val="00A82BCB"/>
    <w:rsid w:val="00A83F1C"/>
    <w:rsid w:val="00A84091"/>
    <w:rsid w:val="00A85840"/>
    <w:rsid w:val="00A869A6"/>
    <w:rsid w:val="00A90D22"/>
    <w:rsid w:val="00A92124"/>
    <w:rsid w:val="00A94B09"/>
    <w:rsid w:val="00A94FC9"/>
    <w:rsid w:val="00A956F9"/>
    <w:rsid w:val="00A97190"/>
    <w:rsid w:val="00AA168A"/>
    <w:rsid w:val="00AA6744"/>
    <w:rsid w:val="00AB204F"/>
    <w:rsid w:val="00AB32F1"/>
    <w:rsid w:val="00AB3560"/>
    <w:rsid w:val="00AB469F"/>
    <w:rsid w:val="00AB4DF1"/>
    <w:rsid w:val="00AB7D40"/>
    <w:rsid w:val="00AB7E9F"/>
    <w:rsid w:val="00AC00FE"/>
    <w:rsid w:val="00AC0AF3"/>
    <w:rsid w:val="00AC14FF"/>
    <w:rsid w:val="00AC2596"/>
    <w:rsid w:val="00AD0F03"/>
    <w:rsid w:val="00AD10EE"/>
    <w:rsid w:val="00AD2FE5"/>
    <w:rsid w:val="00AD43D0"/>
    <w:rsid w:val="00AD7930"/>
    <w:rsid w:val="00AE0AF3"/>
    <w:rsid w:val="00AE1791"/>
    <w:rsid w:val="00AE1AB9"/>
    <w:rsid w:val="00AE3CE8"/>
    <w:rsid w:val="00AE4EA2"/>
    <w:rsid w:val="00AE4F2E"/>
    <w:rsid w:val="00AF1B37"/>
    <w:rsid w:val="00AF29A0"/>
    <w:rsid w:val="00AF4093"/>
    <w:rsid w:val="00B03435"/>
    <w:rsid w:val="00B113AC"/>
    <w:rsid w:val="00B11460"/>
    <w:rsid w:val="00B11DE3"/>
    <w:rsid w:val="00B134F8"/>
    <w:rsid w:val="00B220FB"/>
    <w:rsid w:val="00B254C4"/>
    <w:rsid w:val="00B5599F"/>
    <w:rsid w:val="00B56A0B"/>
    <w:rsid w:val="00B6193D"/>
    <w:rsid w:val="00B73C8E"/>
    <w:rsid w:val="00B751C6"/>
    <w:rsid w:val="00B94E1F"/>
    <w:rsid w:val="00BA37E0"/>
    <w:rsid w:val="00BA4575"/>
    <w:rsid w:val="00BA71B2"/>
    <w:rsid w:val="00BA72C2"/>
    <w:rsid w:val="00BB39D8"/>
    <w:rsid w:val="00BB4A60"/>
    <w:rsid w:val="00BC19A3"/>
    <w:rsid w:val="00BC558F"/>
    <w:rsid w:val="00BD276A"/>
    <w:rsid w:val="00BD27DD"/>
    <w:rsid w:val="00BD5EED"/>
    <w:rsid w:val="00BE0E62"/>
    <w:rsid w:val="00BF1B44"/>
    <w:rsid w:val="00BF3373"/>
    <w:rsid w:val="00BF3909"/>
    <w:rsid w:val="00BF718C"/>
    <w:rsid w:val="00C00C33"/>
    <w:rsid w:val="00C04068"/>
    <w:rsid w:val="00C15023"/>
    <w:rsid w:val="00C15402"/>
    <w:rsid w:val="00C15B4D"/>
    <w:rsid w:val="00C160B7"/>
    <w:rsid w:val="00C17154"/>
    <w:rsid w:val="00C17236"/>
    <w:rsid w:val="00C33CFB"/>
    <w:rsid w:val="00C341DC"/>
    <w:rsid w:val="00C40001"/>
    <w:rsid w:val="00C40F3A"/>
    <w:rsid w:val="00C4130F"/>
    <w:rsid w:val="00C424C1"/>
    <w:rsid w:val="00C45AE1"/>
    <w:rsid w:val="00C46F52"/>
    <w:rsid w:val="00C517D4"/>
    <w:rsid w:val="00C605BE"/>
    <w:rsid w:val="00C62130"/>
    <w:rsid w:val="00C66CFA"/>
    <w:rsid w:val="00C700C3"/>
    <w:rsid w:val="00C71908"/>
    <w:rsid w:val="00C8167E"/>
    <w:rsid w:val="00C82A71"/>
    <w:rsid w:val="00C850B1"/>
    <w:rsid w:val="00C85A17"/>
    <w:rsid w:val="00C87111"/>
    <w:rsid w:val="00C958C4"/>
    <w:rsid w:val="00C95E7D"/>
    <w:rsid w:val="00CA148F"/>
    <w:rsid w:val="00CA300B"/>
    <w:rsid w:val="00CB4A14"/>
    <w:rsid w:val="00CB5668"/>
    <w:rsid w:val="00CB6385"/>
    <w:rsid w:val="00CB78E7"/>
    <w:rsid w:val="00CC01CB"/>
    <w:rsid w:val="00CC4BA9"/>
    <w:rsid w:val="00CD7331"/>
    <w:rsid w:val="00CD7529"/>
    <w:rsid w:val="00CD7652"/>
    <w:rsid w:val="00CE1C3F"/>
    <w:rsid w:val="00CE22D0"/>
    <w:rsid w:val="00CE30A0"/>
    <w:rsid w:val="00CE5375"/>
    <w:rsid w:val="00CF6CC6"/>
    <w:rsid w:val="00D02AAA"/>
    <w:rsid w:val="00D03C9A"/>
    <w:rsid w:val="00D11652"/>
    <w:rsid w:val="00D12BDA"/>
    <w:rsid w:val="00D232F6"/>
    <w:rsid w:val="00D31D50"/>
    <w:rsid w:val="00D324E2"/>
    <w:rsid w:val="00D3388E"/>
    <w:rsid w:val="00D35B10"/>
    <w:rsid w:val="00D378F0"/>
    <w:rsid w:val="00D42CA0"/>
    <w:rsid w:val="00D55A03"/>
    <w:rsid w:val="00D56FFF"/>
    <w:rsid w:val="00D62032"/>
    <w:rsid w:val="00D6404F"/>
    <w:rsid w:val="00D7147D"/>
    <w:rsid w:val="00D71B72"/>
    <w:rsid w:val="00D73D36"/>
    <w:rsid w:val="00D77A19"/>
    <w:rsid w:val="00D8546F"/>
    <w:rsid w:val="00D8638D"/>
    <w:rsid w:val="00D90D97"/>
    <w:rsid w:val="00D926CD"/>
    <w:rsid w:val="00DA01DF"/>
    <w:rsid w:val="00DA0D89"/>
    <w:rsid w:val="00DA6149"/>
    <w:rsid w:val="00DB5EAE"/>
    <w:rsid w:val="00DC4144"/>
    <w:rsid w:val="00DC63AF"/>
    <w:rsid w:val="00DC6958"/>
    <w:rsid w:val="00DD3D37"/>
    <w:rsid w:val="00DE0386"/>
    <w:rsid w:val="00DE2459"/>
    <w:rsid w:val="00DE2A1F"/>
    <w:rsid w:val="00DE3D15"/>
    <w:rsid w:val="00DF1086"/>
    <w:rsid w:val="00DF3A9D"/>
    <w:rsid w:val="00DF3BBC"/>
    <w:rsid w:val="00DF7282"/>
    <w:rsid w:val="00E02302"/>
    <w:rsid w:val="00E115F7"/>
    <w:rsid w:val="00E118D8"/>
    <w:rsid w:val="00E13C97"/>
    <w:rsid w:val="00E165D9"/>
    <w:rsid w:val="00E2233A"/>
    <w:rsid w:val="00E24EF5"/>
    <w:rsid w:val="00E3012D"/>
    <w:rsid w:val="00E30194"/>
    <w:rsid w:val="00E32195"/>
    <w:rsid w:val="00E321AA"/>
    <w:rsid w:val="00E33D17"/>
    <w:rsid w:val="00E35E9B"/>
    <w:rsid w:val="00E44634"/>
    <w:rsid w:val="00E44E26"/>
    <w:rsid w:val="00E450C5"/>
    <w:rsid w:val="00E466F3"/>
    <w:rsid w:val="00E46CBC"/>
    <w:rsid w:val="00E55856"/>
    <w:rsid w:val="00E5735F"/>
    <w:rsid w:val="00E627F9"/>
    <w:rsid w:val="00E65FD4"/>
    <w:rsid w:val="00E66962"/>
    <w:rsid w:val="00E7001E"/>
    <w:rsid w:val="00E71BED"/>
    <w:rsid w:val="00E72B37"/>
    <w:rsid w:val="00E80CF4"/>
    <w:rsid w:val="00E82D9D"/>
    <w:rsid w:val="00E84EB4"/>
    <w:rsid w:val="00E867C7"/>
    <w:rsid w:val="00E90131"/>
    <w:rsid w:val="00E90DD9"/>
    <w:rsid w:val="00E90E02"/>
    <w:rsid w:val="00E9144E"/>
    <w:rsid w:val="00E94CBD"/>
    <w:rsid w:val="00EA324F"/>
    <w:rsid w:val="00EA6961"/>
    <w:rsid w:val="00EB06B5"/>
    <w:rsid w:val="00EB4AE0"/>
    <w:rsid w:val="00ED2089"/>
    <w:rsid w:val="00ED33B8"/>
    <w:rsid w:val="00ED429D"/>
    <w:rsid w:val="00ED56D8"/>
    <w:rsid w:val="00ED67A2"/>
    <w:rsid w:val="00EE21E6"/>
    <w:rsid w:val="00EE7733"/>
    <w:rsid w:val="00EF24DA"/>
    <w:rsid w:val="00EF4261"/>
    <w:rsid w:val="00EF5CAD"/>
    <w:rsid w:val="00EF71BB"/>
    <w:rsid w:val="00F018B9"/>
    <w:rsid w:val="00F01FDF"/>
    <w:rsid w:val="00F0272F"/>
    <w:rsid w:val="00F0430B"/>
    <w:rsid w:val="00F0701F"/>
    <w:rsid w:val="00F07830"/>
    <w:rsid w:val="00F1682F"/>
    <w:rsid w:val="00F21A9A"/>
    <w:rsid w:val="00F25508"/>
    <w:rsid w:val="00F32757"/>
    <w:rsid w:val="00F34112"/>
    <w:rsid w:val="00F3445E"/>
    <w:rsid w:val="00F348CC"/>
    <w:rsid w:val="00F5073A"/>
    <w:rsid w:val="00F54194"/>
    <w:rsid w:val="00F63738"/>
    <w:rsid w:val="00F71731"/>
    <w:rsid w:val="00F71913"/>
    <w:rsid w:val="00F73137"/>
    <w:rsid w:val="00F8741B"/>
    <w:rsid w:val="00F906AB"/>
    <w:rsid w:val="00F916C3"/>
    <w:rsid w:val="00F93C91"/>
    <w:rsid w:val="00F97C09"/>
    <w:rsid w:val="00F97F8E"/>
    <w:rsid w:val="00FA1AA7"/>
    <w:rsid w:val="00FC1174"/>
    <w:rsid w:val="00FC3415"/>
    <w:rsid w:val="00FC3B24"/>
    <w:rsid w:val="00FC5E70"/>
    <w:rsid w:val="00FD01FF"/>
    <w:rsid w:val="00FD1EC9"/>
    <w:rsid w:val="00FD4E58"/>
    <w:rsid w:val="00FE0E2F"/>
    <w:rsid w:val="00FE355F"/>
    <w:rsid w:val="00FE45D3"/>
    <w:rsid w:val="00FE4DED"/>
    <w:rsid w:val="00FE5CD4"/>
    <w:rsid w:val="00FF0C77"/>
    <w:rsid w:val="00FF20B7"/>
    <w:rsid w:val="00FF7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C01E6E0"/>
  <w15:docId w15:val="{A3A5E637-C9CB-4373-9455-B07324D8D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34F9"/>
  </w:style>
  <w:style w:type="paragraph" w:styleId="Heading1">
    <w:name w:val="heading 1"/>
    <w:basedOn w:val="Normal"/>
    <w:next w:val="Normal"/>
    <w:link w:val="Heading1Char"/>
    <w:uiPriority w:val="9"/>
    <w:qFormat/>
    <w:rsid w:val="00B619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579C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79C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6193D"/>
  </w:style>
  <w:style w:type="table" w:styleId="TableGrid">
    <w:name w:val="Table Grid"/>
    <w:basedOn w:val="TableNormal"/>
    <w:uiPriority w:val="59"/>
    <w:rsid w:val="00B619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6193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6193D"/>
    <w:pPr>
      <w:outlineLvl w:val="9"/>
    </w:pPr>
    <w:rPr>
      <w:lang w:val="en-US" w:eastAsia="ja-JP"/>
    </w:rPr>
  </w:style>
  <w:style w:type="paragraph" w:styleId="BalloonText">
    <w:name w:val="Balloon Text"/>
    <w:basedOn w:val="Normal"/>
    <w:link w:val="BalloonTextChar"/>
    <w:uiPriority w:val="99"/>
    <w:semiHidden/>
    <w:unhideWhenUsed/>
    <w:rsid w:val="00B619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93D"/>
    <w:rPr>
      <w:rFonts w:ascii="Tahoma" w:hAnsi="Tahoma" w:cs="Tahoma"/>
      <w:sz w:val="16"/>
      <w:szCs w:val="16"/>
    </w:rPr>
  </w:style>
  <w:style w:type="paragraph" w:styleId="TOC1">
    <w:name w:val="toc 1"/>
    <w:basedOn w:val="Normal"/>
    <w:next w:val="Normal"/>
    <w:autoRedefine/>
    <w:uiPriority w:val="39"/>
    <w:unhideWhenUsed/>
    <w:rsid w:val="00B6193D"/>
    <w:pPr>
      <w:spacing w:after="100"/>
    </w:pPr>
  </w:style>
  <w:style w:type="character" w:styleId="Hyperlink">
    <w:name w:val="Hyperlink"/>
    <w:basedOn w:val="DefaultParagraphFont"/>
    <w:uiPriority w:val="99"/>
    <w:unhideWhenUsed/>
    <w:rsid w:val="00B6193D"/>
    <w:rPr>
      <w:color w:val="0000FF" w:themeColor="hyperlink"/>
      <w:u w:val="single"/>
    </w:rPr>
  </w:style>
  <w:style w:type="character" w:customStyle="1" w:styleId="Heading2Char">
    <w:name w:val="Heading 2 Char"/>
    <w:basedOn w:val="DefaultParagraphFont"/>
    <w:link w:val="Heading2"/>
    <w:uiPriority w:val="9"/>
    <w:rsid w:val="004579CD"/>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579CD"/>
    <w:pPr>
      <w:spacing w:after="100"/>
      <w:ind w:left="220"/>
    </w:pPr>
  </w:style>
  <w:style w:type="character" w:customStyle="1" w:styleId="Heading3Char">
    <w:name w:val="Heading 3 Char"/>
    <w:basedOn w:val="DefaultParagraphFont"/>
    <w:link w:val="Heading3"/>
    <w:uiPriority w:val="9"/>
    <w:rsid w:val="004579CD"/>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579CD"/>
    <w:pPr>
      <w:spacing w:after="100"/>
      <w:ind w:left="440"/>
    </w:pPr>
  </w:style>
  <w:style w:type="character" w:customStyle="1" w:styleId="Subtitle1">
    <w:name w:val="Subtitle1"/>
    <w:basedOn w:val="DefaultParagraphFont"/>
    <w:rsid w:val="00F73137"/>
  </w:style>
  <w:style w:type="character" w:customStyle="1" w:styleId="Mention1">
    <w:name w:val="Mention1"/>
    <w:basedOn w:val="DefaultParagraphFont"/>
    <w:uiPriority w:val="99"/>
    <w:semiHidden/>
    <w:unhideWhenUsed/>
    <w:rsid w:val="003D5DA6"/>
    <w:rPr>
      <w:color w:val="2B579A"/>
      <w:shd w:val="clear" w:color="auto" w:fill="E6E6E6"/>
    </w:rPr>
  </w:style>
  <w:style w:type="paragraph" w:styleId="ListParagraph">
    <w:name w:val="List Paragraph"/>
    <w:basedOn w:val="Normal"/>
    <w:uiPriority w:val="34"/>
    <w:qFormat/>
    <w:rsid w:val="009B34F8"/>
    <w:pPr>
      <w:ind w:left="720"/>
      <w:contextualSpacing/>
    </w:pPr>
  </w:style>
  <w:style w:type="paragraph" w:styleId="Header">
    <w:name w:val="header"/>
    <w:basedOn w:val="Normal"/>
    <w:link w:val="HeaderChar"/>
    <w:uiPriority w:val="99"/>
    <w:unhideWhenUsed/>
    <w:rsid w:val="000C3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C62"/>
  </w:style>
  <w:style w:type="paragraph" w:styleId="Footer">
    <w:name w:val="footer"/>
    <w:basedOn w:val="Normal"/>
    <w:link w:val="FooterChar"/>
    <w:uiPriority w:val="99"/>
    <w:unhideWhenUsed/>
    <w:rsid w:val="000C3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C62"/>
  </w:style>
  <w:style w:type="character" w:customStyle="1" w:styleId="a-size-large">
    <w:name w:val="a-size-large"/>
    <w:basedOn w:val="DefaultParagraphFont"/>
    <w:rsid w:val="00500389"/>
  </w:style>
  <w:style w:type="character" w:styleId="CommentReference">
    <w:name w:val="annotation reference"/>
    <w:basedOn w:val="DefaultParagraphFont"/>
    <w:uiPriority w:val="99"/>
    <w:semiHidden/>
    <w:unhideWhenUsed/>
    <w:rsid w:val="00626ED6"/>
    <w:rPr>
      <w:sz w:val="16"/>
      <w:szCs w:val="16"/>
    </w:rPr>
  </w:style>
  <w:style w:type="paragraph" w:styleId="CommentText">
    <w:name w:val="annotation text"/>
    <w:basedOn w:val="Normal"/>
    <w:link w:val="CommentTextChar"/>
    <w:uiPriority w:val="99"/>
    <w:semiHidden/>
    <w:unhideWhenUsed/>
    <w:rsid w:val="00626ED6"/>
    <w:pPr>
      <w:spacing w:line="240" w:lineRule="auto"/>
    </w:pPr>
    <w:rPr>
      <w:sz w:val="20"/>
      <w:szCs w:val="20"/>
    </w:rPr>
  </w:style>
  <w:style w:type="character" w:customStyle="1" w:styleId="CommentTextChar">
    <w:name w:val="Comment Text Char"/>
    <w:basedOn w:val="DefaultParagraphFont"/>
    <w:link w:val="CommentText"/>
    <w:uiPriority w:val="99"/>
    <w:semiHidden/>
    <w:rsid w:val="00626ED6"/>
    <w:rPr>
      <w:sz w:val="20"/>
      <w:szCs w:val="20"/>
    </w:rPr>
  </w:style>
  <w:style w:type="paragraph" w:styleId="CommentSubject">
    <w:name w:val="annotation subject"/>
    <w:basedOn w:val="CommentText"/>
    <w:next w:val="CommentText"/>
    <w:link w:val="CommentSubjectChar"/>
    <w:uiPriority w:val="99"/>
    <w:semiHidden/>
    <w:unhideWhenUsed/>
    <w:rsid w:val="00626ED6"/>
    <w:rPr>
      <w:b/>
      <w:bCs/>
    </w:rPr>
  </w:style>
  <w:style w:type="character" w:customStyle="1" w:styleId="CommentSubjectChar">
    <w:name w:val="Comment Subject Char"/>
    <w:basedOn w:val="CommentTextChar"/>
    <w:link w:val="CommentSubject"/>
    <w:uiPriority w:val="99"/>
    <w:semiHidden/>
    <w:rsid w:val="00626ED6"/>
    <w:rPr>
      <w:b/>
      <w:bCs/>
      <w:sz w:val="20"/>
      <w:szCs w:val="20"/>
    </w:rPr>
  </w:style>
  <w:style w:type="character" w:customStyle="1" w:styleId="UnresolvedMention1">
    <w:name w:val="Unresolved Mention1"/>
    <w:basedOn w:val="DefaultParagraphFont"/>
    <w:uiPriority w:val="99"/>
    <w:semiHidden/>
    <w:unhideWhenUsed/>
    <w:rsid w:val="00C62130"/>
    <w:rPr>
      <w:color w:val="808080"/>
      <w:shd w:val="clear" w:color="auto" w:fill="E6E6E6"/>
    </w:rPr>
  </w:style>
  <w:style w:type="character" w:customStyle="1" w:styleId="UnresolvedMention2">
    <w:name w:val="Unresolved Mention2"/>
    <w:basedOn w:val="DefaultParagraphFont"/>
    <w:uiPriority w:val="99"/>
    <w:semiHidden/>
    <w:unhideWhenUsed/>
    <w:rsid w:val="0082092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882358">
      <w:bodyDiv w:val="1"/>
      <w:marLeft w:val="0"/>
      <w:marRight w:val="0"/>
      <w:marTop w:val="0"/>
      <w:marBottom w:val="0"/>
      <w:divBdr>
        <w:top w:val="none" w:sz="0" w:space="0" w:color="auto"/>
        <w:left w:val="none" w:sz="0" w:space="0" w:color="auto"/>
        <w:bottom w:val="none" w:sz="0" w:space="0" w:color="auto"/>
        <w:right w:val="none" w:sz="0" w:space="0" w:color="auto"/>
      </w:divBdr>
    </w:div>
    <w:div w:id="853957825">
      <w:bodyDiv w:val="1"/>
      <w:marLeft w:val="0"/>
      <w:marRight w:val="0"/>
      <w:marTop w:val="0"/>
      <w:marBottom w:val="0"/>
      <w:divBdr>
        <w:top w:val="none" w:sz="0" w:space="0" w:color="auto"/>
        <w:left w:val="none" w:sz="0" w:space="0" w:color="auto"/>
        <w:bottom w:val="none" w:sz="0" w:space="0" w:color="auto"/>
        <w:right w:val="none" w:sz="0" w:space="0" w:color="auto"/>
      </w:divBdr>
    </w:div>
    <w:div w:id="948855326">
      <w:bodyDiv w:val="1"/>
      <w:marLeft w:val="0"/>
      <w:marRight w:val="0"/>
      <w:marTop w:val="0"/>
      <w:marBottom w:val="0"/>
      <w:divBdr>
        <w:top w:val="none" w:sz="0" w:space="0" w:color="auto"/>
        <w:left w:val="none" w:sz="0" w:space="0" w:color="auto"/>
        <w:bottom w:val="none" w:sz="0" w:space="0" w:color="auto"/>
        <w:right w:val="none" w:sz="0" w:space="0" w:color="auto"/>
      </w:divBdr>
    </w:div>
    <w:div w:id="1172598348">
      <w:bodyDiv w:val="1"/>
      <w:marLeft w:val="0"/>
      <w:marRight w:val="0"/>
      <w:marTop w:val="0"/>
      <w:marBottom w:val="0"/>
      <w:divBdr>
        <w:top w:val="none" w:sz="0" w:space="0" w:color="auto"/>
        <w:left w:val="none" w:sz="0" w:space="0" w:color="auto"/>
        <w:bottom w:val="none" w:sz="0" w:space="0" w:color="auto"/>
        <w:right w:val="none" w:sz="0" w:space="0" w:color="auto"/>
      </w:divBdr>
    </w:div>
    <w:div w:id="1247806485">
      <w:bodyDiv w:val="1"/>
      <w:marLeft w:val="0"/>
      <w:marRight w:val="0"/>
      <w:marTop w:val="0"/>
      <w:marBottom w:val="0"/>
      <w:divBdr>
        <w:top w:val="none" w:sz="0" w:space="0" w:color="auto"/>
        <w:left w:val="none" w:sz="0" w:space="0" w:color="auto"/>
        <w:bottom w:val="none" w:sz="0" w:space="0" w:color="auto"/>
        <w:right w:val="none" w:sz="0" w:space="0" w:color="auto"/>
      </w:divBdr>
    </w:div>
    <w:div w:id="1438141617">
      <w:bodyDiv w:val="1"/>
      <w:marLeft w:val="0"/>
      <w:marRight w:val="0"/>
      <w:marTop w:val="0"/>
      <w:marBottom w:val="0"/>
      <w:divBdr>
        <w:top w:val="none" w:sz="0" w:space="0" w:color="auto"/>
        <w:left w:val="none" w:sz="0" w:space="0" w:color="auto"/>
        <w:bottom w:val="none" w:sz="0" w:space="0" w:color="auto"/>
        <w:right w:val="none" w:sz="0" w:space="0" w:color="auto"/>
      </w:divBdr>
      <w:divsChild>
        <w:div w:id="612053141">
          <w:marLeft w:val="0"/>
          <w:marRight w:val="0"/>
          <w:marTop w:val="0"/>
          <w:marBottom w:val="0"/>
          <w:divBdr>
            <w:top w:val="none" w:sz="0" w:space="0" w:color="auto"/>
            <w:left w:val="none" w:sz="0" w:space="0" w:color="auto"/>
            <w:bottom w:val="none" w:sz="0" w:space="0" w:color="auto"/>
            <w:right w:val="none" w:sz="0" w:space="0" w:color="auto"/>
          </w:divBdr>
          <w:divsChild>
            <w:div w:id="1251935503">
              <w:marLeft w:val="0"/>
              <w:marRight w:val="0"/>
              <w:marTop w:val="0"/>
              <w:marBottom w:val="0"/>
              <w:divBdr>
                <w:top w:val="none" w:sz="0" w:space="0" w:color="auto"/>
                <w:left w:val="none" w:sz="0" w:space="0" w:color="auto"/>
                <w:bottom w:val="none" w:sz="0" w:space="0" w:color="auto"/>
                <w:right w:val="none" w:sz="0" w:space="0" w:color="auto"/>
              </w:divBdr>
              <w:divsChild>
                <w:div w:id="1464150554">
                  <w:marLeft w:val="0"/>
                  <w:marRight w:val="0"/>
                  <w:marTop w:val="0"/>
                  <w:marBottom w:val="0"/>
                  <w:divBdr>
                    <w:top w:val="none" w:sz="0" w:space="0" w:color="auto"/>
                    <w:left w:val="none" w:sz="0" w:space="0" w:color="auto"/>
                    <w:bottom w:val="none" w:sz="0" w:space="0" w:color="auto"/>
                    <w:right w:val="none" w:sz="0" w:space="0" w:color="auto"/>
                  </w:divBdr>
                  <w:divsChild>
                    <w:div w:id="1554610497">
                      <w:marLeft w:val="0"/>
                      <w:marRight w:val="0"/>
                      <w:marTop w:val="0"/>
                      <w:marBottom w:val="0"/>
                      <w:divBdr>
                        <w:top w:val="none" w:sz="0" w:space="0" w:color="auto"/>
                        <w:left w:val="none" w:sz="0" w:space="0" w:color="auto"/>
                        <w:bottom w:val="none" w:sz="0" w:space="0" w:color="auto"/>
                        <w:right w:val="none" w:sz="0" w:space="0" w:color="auto"/>
                      </w:divBdr>
                      <w:divsChild>
                        <w:div w:id="385374553">
                          <w:marLeft w:val="0"/>
                          <w:marRight w:val="0"/>
                          <w:marTop w:val="0"/>
                          <w:marBottom w:val="0"/>
                          <w:divBdr>
                            <w:top w:val="none" w:sz="0" w:space="0" w:color="auto"/>
                            <w:left w:val="none" w:sz="0" w:space="0" w:color="auto"/>
                            <w:bottom w:val="none" w:sz="0" w:space="0" w:color="auto"/>
                            <w:right w:val="none" w:sz="0" w:space="0" w:color="auto"/>
                          </w:divBdr>
                          <w:divsChild>
                            <w:div w:id="856771183">
                              <w:marLeft w:val="0"/>
                              <w:marRight w:val="0"/>
                              <w:marTop w:val="0"/>
                              <w:marBottom w:val="0"/>
                              <w:divBdr>
                                <w:top w:val="none" w:sz="0" w:space="0" w:color="auto"/>
                                <w:left w:val="none" w:sz="0" w:space="0" w:color="auto"/>
                                <w:bottom w:val="none" w:sz="0" w:space="0" w:color="auto"/>
                                <w:right w:val="none" w:sz="0" w:space="0" w:color="auto"/>
                              </w:divBdr>
                              <w:divsChild>
                                <w:div w:id="1148092386">
                                  <w:blockQuote w:val="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0362391">
      <w:bodyDiv w:val="1"/>
      <w:marLeft w:val="0"/>
      <w:marRight w:val="0"/>
      <w:marTop w:val="0"/>
      <w:marBottom w:val="0"/>
      <w:divBdr>
        <w:top w:val="none" w:sz="0" w:space="0" w:color="auto"/>
        <w:left w:val="none" w:sz="0" w:space="0" w:color="auto"/>
        <w:bottom w:val="none" w:sz="0" w:space="0" w:color="auto"/>
        <w:right w:val="none" w:sz="0" w:space="0" w:color="auto"/>
      </w:divBdr>
    </w:div>
    <w:div w:id="1535536335">
      <w:bodyDiv w:val="1"/>
      <w:marLeft w:val="0"/>
      <w:marRight w:val="0"/>
      <w:marTop w:val="0"/>
      <w:marBottom w:val="0"/>
      <w:divBdr>
        <w:top w:val="none" w:sz="0" w:space="0" w:color="auto"/>
        <w:left w:val="none" w:sz="0" w:space="0" w:color="auto"/>
        <w:bottom w:val="none" w:sz="0" w:space="0" w:color="auto"/>
        <w:right w:val="none" w:sz="0" w:space="0" w:color="auto"/>
      </w:divBdr>
    </w:div>
    <w:div w:id="1908761132">
      <w:bodyDiv w:val="1"/>
      <w:marLeft w:val="0"/>
      <w:marRight w:val="0"/>
      <w:marTop w:val="0"/>
      <w:marBottom w:val="0"/>
      <w:divBdr>
        <w:top w:val="none" w:sz="0" w:space="0" w:color="auto"/>
        <w:left w:val="none" w:sz="0" w:space="0" w:color="auto"/>
        <w:bottom w:val="none" w:sz="0" w:space="0" w:color="auto"/>
        <w:right w:val="none" w:sz="0" w:space="0" w:color="auto"/>
      </w:divBdr>
    </w:div>
    <w:div w:id="1913192687">
      <w:bodyDiv w:val="1"/>
      <w:marLeft w:val="0"/>
      <w:marRight w:val="0"/>
      <w:marTop w:val="0"/>
      <w:marBottom w:val="0"/>
      <w:divBdr>
        <w:top w:val="none" w:sz="0" w:space="0" w:color="auto"/>
        <w:left w:val="none" w:sz="0" w:space="0" w:color="auto"/>
        <w:bottom w:val="none" w:sz="0" w:space="0" w:color="auto"/>
        <w:right w:val="none" w:sz="0" w:space="0" w:color="auto"/>
      </w:divBdr>
    </w:div>
    <w:div w:id="208845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strRef>
              <c:f>Sheet1!$A$9</c:f>
              <c:strCache>
                <c:ptCount val="1"/>
                <c:pt idx="0">
                  <c:v>Questionnaires </c:v>
                </c:pt>
              </c:strCache>
            </c:strRef>
          </c:tx>
          <c:spPr>
            <a:solidFill>
              <a:schemeClr val="accent1"/>
            </a:solidFill>
            <a:ln>
              <a:noFill/>
            </a:ln>
            <a:effectLst/>
          </c:spPr>
          <c:invertIfNegative val="0"/>
          <c:dPt>
            <c:idx val="0"/>
            <c:invertIfNegative val="0"/>
            <c:bubble3D val="0"/>
            <c:spPr>
              <a:solidFill>
                <a:schemeClr val="accent1">
                  <a:lumMod val="40000"/>
                  <a:lumOff val="60000"/>
                </a:schemeClr>
              </a:solidFill>
              <a:ln>
                <a:noFill/>
              </a:ln>
              <a:effectLst/>
            </c:spPr>
            <c:extLst>
              <c:ext xmlns:c16="http://schemas.microsoft.com/office/drawing/2014/chart" uri="{C3380CC4-5D6E-409C-BE32-E72D297353CC}">
                <c16:uniqueId val="{00000001-6AE8-4994-99E6-EFA590D8F1FA}"/>
              </c:ext>
            </c:extLst>
          </c:dPt>
          <c:dPt>
            <c:idx val="2"/>
            <c:invertIfNegative val="0"/>
            <c:bubble3D val="0"/>
            <c:spPr>
              <a:solidFill>
                <a:schemeClr val="accent1">
                  <a:lumMod val="60000"/>
                  <a:lumOff val="40000"/>
                </a:schemeClr>
              </a:solidFill>
              <a:ln>
                <a:noFill/>
              </a:ln>
              <a:effectLst/>
            </c:spPr>
            <c:extLst>
              <c:ext xmlns:c16="http://schemas.microsoft.com/office/drawing/2014/chart" uri="{C3380CC4-5D6E-409C-BE32-E72D297353CC}">
                <c16:uniqueId val="{00000003-6AE8-4994-99E6-EFA590D8F1FA}"/>
              </c:ext>
            </c:extLst>
          </c:dPt>
          <c:dPt>
            <c:idx val="4"/>
            <c:invertIfNegative val="0"/>
            <c:bubble3D val="0"/>
            <c:spPr>
              <a:solidFill>
                <a:schemeClr val="accent1">
                  <a:lumMod val="60000"/>
                  <a:lumOff val="40000"/>
                </a:schemeClr>
              </a:solidFill>
              <a:ln>
                <a:noFill/>
              </a:ln>
              <a:effectLst/>
            </c:spPr>
            <c:extLst>
              <c:ext xmlns:c16="http://schemas.microsoft.com/office/drawing/2014/chart" uri="{C3380CC4-5D6E-409C-BE32-E72D297353CC}">
                <c16:uniqueId val="{00000005-6AE8-4994-99E6-EFA590D8F1FA}"/>
              </c:ext>
            </c:extLst>
          </c:dPt>
          <c:dPt>
            <c:idx val="5"/>
            <c:invertIfNegative val="0"/>
            <c:bubble3D val="0"/>
            <c:spPr>
              <a:solidFill>
                <a:schemeClr val="accent1">
                  <a:lumMod val="75000"/>
                </a:schemeClr>
              </a:solidFill>
              <a:ln>
                <a:noFill/>
              </a:ln>
              <a:effectLst/>
            </c:spPr>
            <c:extLst>
              <c:ext xmlns:c16="http://schemas.microsoft.com/office/drawing/2014/chart" uri="{C3380CC4-5D6E-409C-BE32-E72D297353CC}">
                <c16:uniqueId val="{00000007-6AE8-4994-99E6-EFA590D8F1FA}"/>
              </c:ext>
            </c:extLst>
          </c:dPt>
          <c:cat>
            <c:strRef>
              <c:f>Sheet1!$B$8:$G$8</c:f>
              <c:strCache>
                <c:ptCount val="6"/>
                <c:pt idx="0">
                  <c:v>Online</c:v>
                </c:pt>
                <c:pt idx="1">
                  <c:v>Response Rate</c:v>
                </c:pt>
                <c:pt idx="2">
                  <c:v>Paper </c:v>
                </c:pt>
                <c:pt idx="3">
                  <c:v>Response Rate</c:v>
                </c:pt>
                <c:pt idx="4">
                  <c:v>Combined</c:v>
                </c:pt>
                <c:pt idx="5">
                  <c:v>Combined Response Rate</c:v>
                </c:pt>
              </c:strCache>
            </c:strRef>
          </c:cat>
          <c:val>
            <c:numRef>
              <c:f>Sheet1!$B$9:$G$9</c:f>
              <c:numCache>
                <c:formatCode>General</c:formatCode>
                <c:ptCount val="6"/>
                <c:pt idx="0">
                  <c:v>22</c:v>
                </c:pt>
                <c:pt idx="1">
                  <c:v>11</c:v>
                </c:pt>
                <c:pt idx="2">
                  <c:v>28</c:v>
                </c:pt>
                <c:pt idx="3">
                  <c:v>25</c:v>
                </c:pt>
                <c:pt idx="4">
                  <c:v>50</c:v>
                </c:pt>
                <c:pt idx="5">
                  <c:v>36</c:v>
                </c:pt>
              </c:numCache>
            </c:numRef>
          </c:val>
          <c:extLst>
            <c:ext xmlns:c16="http://schemas.microsoft.com/office/drawing/2014/chart" uri="{C3380CC4-5D6E-409C-BE32-E72D297353CC}">
              <c16:uniqueId val="{00000008-6AE8-4994-99E6-EFA590D8F1FA}"/>
            </c:ext>
          </c:extLst>
        </c:ser>
        <c:dLbls>
          <c:showLegendKey val="0"/>
          <c:showVal val="0"/>
          <c:showCatName val="0"/>
          <c:showSerName val="0"/>
          <c:showPercent val="0"/>
          <c:showBubbleSize val="0"/>
        </c:dLbls>
        <c:gapWidth val="219"/>
        <c:overlap val="-27"/>
        <c:axId val="170076416"/>
        <c:axId val="170082688"/>
      </c:barChart>
      <c:lineChart>
        <c:grouping val="percentStacked"/>
        <c:varyColors val="0"/>
        <c:ser>
          <c:idx val="1"/>
          <c:order val="1"/>
          <c:tx>
            <c:strRef>
              <c:f>Sheet1!$A$10</c:f>
              <c:strCache>
                <c:ptCount val="1"/>
                <c:pt idx="0">
                  <c:v>Percentages</c:v>
                </c:pt>
              </c:strCache>
            </c:strRef>
          </c:tx>
          <c:spPr>
            <a:ln w="28575" cap="rnd">
              <a:noFill/>
              <a:round/>
            </a:ln>
            <a:effectLst/>
          </c:spPr>
          <c:marker>
            <c:symbol val="circle"/>
            <c:size val="5"/>
            <c:spPr>
              <a:noFill/>
              <a:ln w="9525">
                <a:noFill/>
              </a:ln>
              <a:effectLst/>
            </c:spPr>
          </c:marker>
          <c:cat>
            <c:numRef>
              <c:f>Sheet1!$B$10:$G$10</c:f>
              <c:numCache>
                <c:formatCode>0%</c:formatCode>
                <c:ptCount val="6"/>
                <c:pt idx="0">
                  <c:v>0.44</c:v>
                </c:pt>
                <c:pt idx="1">
                  <c:v>0.5</c:v>
                </c:pt>
                <c:pt idx="2">
                  <c:v>0.56000000000000005</c:v>
                </c:pt>
                <c:pt idx="3">
                  <c:v>0.8928571428571429</c:v>
                </c:pt>
                <c:pt idx="4">
                  <c:v>1</c:v>
                </c:pt>
                <c:pt idx="5">
                  <c:v>0.72</c:v>
                </c:pt>
              </c:numCache>
            </c:numRef>
          </c:cat>
          <c:val>
            <c:numRef>
              <c:f>Sheet1!$B$10:$G$10</c:f>
              <c:numCache>
                <c:formatCode>0%</c:formatCode>
                <c:ptCount val="6"/>
                <c:pt idx="0">
                  <c:v>0.44</c:v>
                </c:pt>
                <c:pt idx="1">
                  <c:v>0.5</c:v>
                </c:pt>
                <c:pt idx="2">
                  <c:v>0.56000000000000005</c:v>
                </c:pt>
                <c:pt idx="3">
                  <c:v>0.8928571428571429</c:v>
                </c:pt>
                <c:pt idx="4">
                  <c:v>1</c:v>
                </c:pt>
                <c:pt idx="5">
                  <c:v>0.72</c:v>
                </c:pt>
              </c:numCache>
            </c:numRef>
          </c:val>
          <c:smooth val="0"/>
          <c:extLst>
            <c:ext xmlns:c16="http://schemas.microsoft.com/office/drawing/2014/chart" uri="{C3380CC4-5D6E-409C-BE32-E72D297353CC}">
              <c16:uniqueId val="{00000009-6AE8-4994-99E6-EFA590D8F1FA}"/>
            </c:ext>
          </c:extLst>
        </c:ser>
        <c:dLbls>
          <c:showLegendKey val="0"/>
          <c:showVal val="0"/>
          <c:showCatName val="0"/>
          <c:showSerName val="0"/>
          <c:showPercent val="0"/>
          <c:showBubbleSize val="0"/>
        </c:dLbls>
        <c:marker val="1"/>
        <c:smooth val="0"/>
        <c:axId val="170085760"/>
        <c:axId val="170084224"/>
      </c:lineChart>
      <c:catAx>
        <c:axId val="170076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82688"/>
        <c:crosses val="autoZero"/>
        <c:auto val="1"/>
        <c:lblAlgn val="ctr"/>
        <c:lblOffset val="100"/>
        <c:noMultiLvlLbl val="0"/>
      </c:catAx>
      <c:valAx>
        <c:axId val="170082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76416"/>
        <c:crosses val="autoZero"/>
        <c:crossBetween val="between"/>
      </c:valAx>
      <c:valAx>
        <c:axId val="170084224"/>
        <c:scaling>
          <c:orientation val="minMax"/>
        </c:scaling>
        <c:delete val="1"/>
        <c:axPos val="r"/>
        <c:numFmt formatCode="0%" sourceLinked="1"/>
        <c:majorTickMark val="out"/>
        <c:minorTickMark val="none"/>
        <c:tickLblPos val="nextTo"/>
        <c:crossAx val="170085760"/>
        <c:crosses val="max"/>
        <c:crossBetween val="between"/>
      </c:valAx>
      <c:catAx>
        <c:axId val="170085760"/>
        <c:scaling>
          <c:orientation val="minMax"/>
        </c:scaling>
        <c:delete val="1"/>
        <c:axPos val="b"/>
        <c:numFmt formatCode="0%" sourceLinked="1"/>
        <c:majorTickMark val="out"/>
        <c:minorTickMark val="none"/>
        <c:tickLblPos val="nextTo"/>
        <c:crossAx val="170084224"/>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none" spc="20" baseline="0">
                <a:solidFill>
                  <a:schemeClr val="tx1">
                    <a:lumMod val="50000"/>
                    <a:lumOff val="50000"/>
                  </a:schemeClr>
                </a:solidFill>
                <a:latin typeface="+mn-lt"/>
                <a:ea typeface="+mn-ea"/>
                <a:cs typeface="+mn-cs"/>
              </a:defRPr>
            </a:pPr>
            <a:r>
              <a:rPr lang="en-US" sz="1200"/>
              <a:t>Objective One - Learning Environment</a:t>
            </a:r>
          </a:p>
        </c:rich>
      </c:tx>
      <c:layout>
        <c:manualLayout>
          <c:xMode val="edge"/>
          <c:yMode val="edge"/>
          <c:x val="1.7673447069116343E-2"/>
          <c:y val="2.7777777777777776E-2"/>
        </c:manualLayout>
      </c:layout>
      <c:overlay val="0"/>
      <c:spPr>
        <a:noFill/>
        <a:ln>
          <a:noFill/>
        </a:ln>
        <a:effectLst/>
      </c:spPr>
    </c:title>
    <c:autoTitleDeleted val="0"/>
    <c:plotArea>
      <c:layout/>
      <c:barChart>
        <c:barDir val="col"/>
        <c:grouping val="clustered"/>
        <c:varyColors val="0"/>
        <c:ser>
          <c:idx val="0"/>
          <c:order val="0"/>
          <c:tx>
            <c:strRef>
              <c:f>Sheet2!$A$3</c:f>
              <c:strCache>
                <c:ptCount val="1"/>
                <c:pt idx="0">
                  <c:v>humour helps shy students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c:f>
              <c:numCache>
                <c:formatCode>0.0%</c:formatCode>
                <c:ptCount val="1"/>
                <c:pt idx="0">
                  <c:v>0.88900000000000001</c:v>
                </c:pt>
              </c:numCache>
            </c:numRef>
          </c:val>
          <c:extLst>
            <c:ext xmlns:c16="http://schemas.microsoft.com/office/drawing/2014/chart" uri="{C3380CC4-5D6E-409C-BE32-E72D297353CC}">
              <c16:uniqueId val="{00000000-BB92-46BE-A1C5-181D94EF456D}"/>
            </c:ext>
          </c:extLst>
        </c:ser>
        <c:ser>
          <c:idx val="1"/>
          <c:order val="1"/>
          <c:tx>
            <c:strRef>
              <c:f>Sheet2!$A$4</c:f>
              <c:strCache>
                <c:ptCount val="1"/>
                <c:pt idx="0">
                  <c:v>increases confidence </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c:f>
              <c:numCache>
                <c:formatCode>0.0%</c:formatCode>
                <c:ptCount val="1"/>
                <c:pt idx="0">
                  <c:v>0.91700000000000004</c:v>
                </c:pt>
              </c:numCache>
            </c:numRef>
          </c:val>
          <c:extLst>
            <c:ext xmlns:c16="http://schemas.microsoft.com/office/drawing/2014/chart" uri="{C3380CC4-5D6E-409C-BE32-E72D297353CC}">
              <c16:uniqueId val="{00000001-BB92-46BE-A1C5-181D94EF456D}"/>
            </c:ext>
          </c:extLst>
        </c:ser>
        <c:ser>
          <c:idx val="2"/>
          <c:order val="2"/>
          <c:tx>
            <c:strRef>
              <c:f>Sheet2!$A$5</c:f>
              <c:strCache>
                <c:ptCount val="1"/>
                <c:pt idx="0">
                  <c:v>creates enjoyable environment</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c:f>
              <c:numCache>
                <c:formatCode>0.0%</c:formatCode>
                <c:ptCount val="1"/>
                <c:pt idx="0">
                  <c:v>0.97199999999999998</c:v>
                </c:pt>
              </c:numCache>
            </c:numRef>
          </c:val>
          <c:extLst>
            <c:ext xmlns:c16="http://schemas.microsoft.com/office/drawing/2014/chart" uri="{C3380CC4-5D6E-409C-BE32-E72D297353CC}">
              <c16:uniqueId val="{00000002-BB92-46BE-A1C5-181D94EF456D}"/>
            </c:ext>
          </c:extLst>
        </c:ser>
        <c:ser>
          <c:idx val="3"/>
          <c:order val="3"/>
          <c:tx>
            <c:strRef>
              <c:f>Sheet2!$A$6</c:f>
              <c:strCache>
                <c:ptCount val="1"/>
                <c:pt idx="0">
                  <c:v>humour should be part of every classroom</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Sheet2!$B$6</c:f>
              <c:numCache>
                <c:formatCode>0.0%</c:formatCode>
                <c:ptCount val="1"/>
                <c:pt idx="0">
                  <c:v>0.94399999999999995</c:v>
                </c:pt>
              </c:numCache>
            </c:numRef>
          </c:val>
          <c:extLst>
            <c:ext xmlns:c16="http://schemas.microsoft.com/office/drawing/2014/chart" uri="{C3380CC4-5D6E-409C-BE32-E72D297353CC}">
              <c16:uniqueId val="{00000003-BB92-46BE-A1C5-181D94EF456D}"/>
            </c:ext>
          </c:extLst>
        </c:ser>
        <c:dLbls>
          <c:dLblPos val="inEnd"/>
          <c:showLegendKey val="0"/>
          <c:showVal val="1"/>
          <c:showCatName val="0"/>
          <c:showSerName val="0"/>
          <c:showPercent val="0"/>
          <c:showBubbleSize val="0"/>
        </c:dLbls>
        <c:gapWidth val="100"/>
        <c:overlap val="-24"/>
        <c:axId val="170039168"/>
        <c:axId val="170040704"/>
      </c:barChart>
      <c:catAx>
        <c:axId val="170039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0040704"/>
        <c:crosses val="autoZero"/>
        <c:auto val="1"/>
        <c:lblAlgn val="ctr"/>
        <c:lblOffset val="100"/>
        <c:noMultiLvlLbl val="0"/>
      </c:catAx>
      <c:valAx>
        <c:axId val="17004070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0039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none" spc="20" baseline="0">
                <a:solidFill>
                  <a:schemeClr val="tx1">
                    <a:lumMod val="50000"/>
                    <a:lumOff val="50000"/>
                  </a:schemeClr>
                </a:solidFill>
                <a:latin typeface="+mn-lt"/>
                <a:ea typeface="+mn-ea"/>
                <a:cs typeface="+mn-cs"/>
              </a:defRPr>
            </a:pPr>
            <a:r>
              <a:rPr lang="en-GB" sz="1200"/>
              <a:t>Objective Two - Learning Process</a:t>
            </a:r>
          </a:p>
        </c:rich>
      </c:tx>
      <c:layout>
        <c:manualLayout>
          <c:xMode val="edge"/>
          <c:yMode val="edge"/>
          <c:x val="2.3484125117049313E-2"/>
          <c:y val="3.111111111111111E-2"/>
        </c:manualLayout>
      </c:layout>
      <c:overlay val="0"/>
      <c:spPr>
        <a:noFill/>
        <a:ln>
          <a:noFill/>
        </a:ln>
        <a:effectLst/>
      </c:spPr>
    </c:title>
    <c:autoTitleDeleted val="0"/>
    <c:plotArea>
      <c:layout/>
      <c:barChart>
        <c:barDir val="col"/>
        <c:grouping val="clustered"/>
        <c:varyColors val="0"/>
        <c:ser>
          <c:idx val="0"/>
          <c:order val="0"/>
          <c:tx>
            <c:strRef>
              <c:f>Sheet2!$A$27</c:f>
              <c:strCache>
                <c:ptCount val="1"/>
                <c:pt idx="0">
                  <c:v>Humour encourages me to talk to my tutor</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Sheet2!$B$27</c:f>
              <c:numCache>
                <c:formatCode>0.0%</c:formatCode>
                <c:ptCount val="1"/>
                <c:pt idx="0">
                  <c:v>0.75</c:v>
                </c:pt>
              </c:numCache>
            </c:numRef>
          </c:val>
          <c:extLst>
            <c:ext xmlns:c16="http://schemas.microsoft.com/office/drawing/2014/chart" uri="{C3380CC4-5D6E-409C-BE32-E72D297353CC}">
              <c16:uniqueId val="{00000000-BA2B-4A0B-B7A8-74500AB200A0}"/>
            </c:ext>
          </c:extLst>
        </c:ser>
        <c:ser>
          <c:idx val="1"/>
          <c:order val="1"/>
          <c:tx>
            <c:strRef>
              <c:f>Sheet2!$A$28</c:f>
              <c:strCache>
                <c:ptCount val="1"/>
                <c:pt idx="0">
                  <c:v>Humour reduces my fear of new material</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dLbl>
              <c:idx val="0"/>
              <c:layout>
                <c:manualLayout>
                  <c:x val="6.369426751592357E-3"/>
                  <c:y val="7.537042652862574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BA2B-4A0B-B7A8-74500AB200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Sheet2!$B$28</c:f>
              <c:numCache>
                <c:formatCode>0.0%</c:formatCode>
                <c:ptCount val="1"/>
                <c:pt idx="0">
                  <c:v>0.91700000000000004</c:v>
                </c:pt>
              </c:numCache>
            </c:numRef>
          </c:val>
          <c:extLst>
            <c:ext xmlns:c16="http://schemas.microsoft.com/office/drawing/2014/chart" uri="{C3380CC4-5D6E-409C-BE32-E72D297353CC}">
              <c16:uniqueId val="{00000001-BA2B-4A0B-B7A8-74500AB200A0}"/>
            </c:ext>
          </c:extLst>
        </c:ser>
        <c:ser>
          <c:idx val="2"/>
          <c:order val="2"/>
          <c:tx>
            <c:strRef>
              <c:f>Sheet2!$A$29</c:f>
              <c:strCache>
                <c:ptCount val="1"/>
                <c:pt idx="0">
                  <c:v>It is easier to ask questions in a happy environment</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Sheet2!$B$29</c:f>
              <c:numCache>
                <c:formatCode>0.0%</c:formatCode>
                <c:ptCount val="1"/>
                <c:pt idx="0">
                  <c:v>1</c:v>
                </c:pt>
              </c:numCache>
            </c:numRef>
          </c:val>
          <c:extLst>
            <c:ext xmlns:c16="http://schemas.microsoft.com/office/drawing/2014/chart" uri="{C3380CC4-5D6E-409C-BE32-E72D297353CC}">
              <c16:uniqueId val="{00000002-BA2B-4A0B-B7A8-74500AB200A0}"/>
            </c:ext>
          </c:extLst>
        </c:ser>
        <c:ser>
          <c:idx val="3"/>
          <c:order val="3"/>
          <c:tx>
            <c:strRef>
              <c:f>Sheet2!$A$30</c:f>
              <c:strCache>
                <c:ptCount val="1"/>
                <c:pt idx="0">
                  <c:v>I prefer to have humour used when material is very difficult</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dLbl>
              <c:idx val="0"/>
              <c:layout>
                <c:manualLayout>
                  <c:x val="0"/>
                  <c:y val="9.691634627007465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BA2B-4A0B-B7A8-74500AB200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Sheet2!$B$30</c:f>
              <c:numCache>
                <c:formatCode>0.0%</c:formatCode>
                <c:ptCount val="1"/>
                <c:pt idx="0">
                  <c:v>0.75</c:v>
                </c:pt>
              </c:numCache>
            </c:numRef>
          </c:val>
          <c:extLst>
            <c:ext xmlns:c16="http://schemas.microsoft.com/office/drawing/2014/chart" uri="{C3380CC4-5D6E-409C-BE32-E72D297353CC}">
              <c16:uniqueId val="{00000003-BA2B-4A0B-B7A8-74500AB200A0}"/>
            </c:ext>
          </c:extLst>
        </c:ser>
        <c:ser>
          <c:idx val="4"/>
          <c:order val="4"/>
          <c:tx>
            <c:strRef>
              <c:f>Sheet2!$A$31</c:f>
              <c:strCache>
                <c:ptCount val="1"/>
                <c:pt idx="0">
                  <c:v>I prefer to have humour used when material is slightly difficult</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Sheet2!$B$31</c:f>
              <c:numCache>
                <c:formatCode>0.0%</c:formatCode>
                <c:ptCount val="1"/>
                <c:pt idx="0">
                  <c:v>0.77800000000000002</c:v>
                </c:pt>
              </c:numCache>
            </c:numRef>
          </c:val>
          <c:extLst>
            <c:ext xmlns:c16="http://schemas.microsoft.com/office/drawing/2014/chart" uri="{C3380CC4-5D6E-409C-BE32-E72D297353CC}">
              <c16:uniqueId val="{00000004-BA2B-4A0B-B7A8-74500AB200A0}"/>
            </c:ext>
          </c:extLst>
        </c:ser>
        <c:ser>
          <c:idx val="5"/>
          <c:order val="5"/>
          <c:tx>
            <c:strRef>
              <c:f>Sheet2!$A$32</c:f>
              <c:strCache>
                <c:ptCount val="1"/>
                <c:pt idx="0">
                  <c:v>I prefer to have humour used when material is  easy</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dLbl>
              <c:idx val="0"/>
              <c:layout>
                <c:manualLayout>
                  <c:x val="0"/>
                  <c:y val="8.614338639935023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BA2B-4A0B-B7A8-74500AB200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Sheet2!$B$32</c:f>
              <c:numCache>
                <c:formatCode>0.0%</c:formatCode>
                <c:ptCount val="1"/>
                <c:pt idx="0">
                  <c:v>0.72199999999999998</c:v>
                </c:pt>
              </c:numCache>
            </c:numRef>
          </c:val>
          <c:extLst>
            <c:ext xmlns:c16="http://schemas.microsoft.com/office/drawing/2014/chart" uri="{C3380CC4-5D6E-409C-BE32-E72D297353CC}">
              <c16:uniqueId val="{00000005-BA2B-4A0B-B7A8-74500AB200A0}"/>
            </c:ext>
          </c:extLst>
        </c:ser>
        <c:ser>
          <c:idx val="6"/>
          <c:order val="6"/>
          <c:tx>
            <c:strRef>
              <c:f>Sheet2!$A$33</c:f>
              <c:strCache>
                <c:ptCount val="1"/>
                <c:pt idx="0">
                  <c:v> I learn more when I have fun in class</c:v>
                </c:pt>
              </c:strCache>
            </c:strRef>
          </c:tx>
          <c:spPr>
            <a:gradFill rotWithShape="1">
              <a:gsLst>
                <a:gs pos="0">
                  <a:schemeClr val="accent1">
                    <a:lumMod val="60000"/>
                    <a:lumMod val="110000"/>
                    <a:satMod val="105000"/>
                    <a:tint val="67000"/>
                  </a:schemeClr>
                </a:gs>
                <a:gs pos="50000">
                  <a:schemeClr val="accent1">
                    <a:lumMod val="60000"/>
                    <a:lumMod val="105000"/>
                    <a:satMod val="103000"/>
                    <a:tint val="73000"/>
                  </a:schemeClr>
                </a:gs>
                <a:gs pos="100000">
                  <a:schemeClr val="accent1">
                    <a:lumMod val="60000"/>
                    <a:lumMod val="105000"/>
                    <a:satMod val="109000"/>
                    <a:tint val="81000"/>
                  </a:schemeClr>
                </a:gs>
              </a:gsLst>
              <a:lin ang="5400000" scaled="0"/>
            </a:gradFill>
            <a:ln w="9525" cap="flat" cmpd="sng" algn="ctr">
              <a:solidFill>
                <a:schemeClr val="accent1">
                  <a:lumMod val="60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Sheet2!$B$33</c:f>
              <c:numCache>
                <c:formatCode>0.0%</c:formatCode>
                <c:ptCount val="1"/>
                <c:pt idx="0">
                  <c:v>0.91700000000000004</c:v>
                </c:pt>
              </c:numCache>
            </c:numRef>
          </c:val>
          <c:extLst>
            <c:ext xmlns:c16="http://schemas.microsoft.com/office/drawing/2014/chart" uri="{C3380CC4-5D6E-409C-BE32-E72D297353CC}">
              <c16:uniqueId val="{00000006-BA2B-4A0B-B7A8-74500AB200A0}"/>
            </c:ext>
          </c:extLst>
        </c:ser>
        <c:ser>
          <c:idx val="7"/>
          <c:order val="7"/>
          <c:tx>
            <c:strRef>
              <c:f>Sheet2!$A$34</c:f>
              <c:strCache>
                <c:ptCount val="1"/>
                <c:pt idx="0">
                  <c:v>I often remember material by remembering what I found funny</c:v>
                </c:pt>
              </c:strCache>
            </c:strRef>
          </c:tx>
          <c:spPr>
            <a:gradFill rotWithShape="1">
              <a:gsLst>
                <a:gs pos="0">
                  <a:schemeClr val="accent2">
                    <a:lumMod val="60000"/>
                    <a:lumMod val="110000"/>
                    <a:satMod val="105000"/>
                    <a:tint val="67000"/>
                  </a:schemeClr>
                </a:gs>
                <a:gs pos="50000">
                  <a:schemeClr val="accent2">
                    <a:lumMod val="60000"/>
                    <a:lumMod val="105000"/>
                    <a:satMod val="103000"/>
                    <a:tint val="73000"/>
                  </a:schemeClr>
                </a:gs>
                <a:gs pos="100000">
                  <a:schemeClr val="accent2">
                    <a:lumMod val="60000"/>
                    <a:lumMod val="105000"/>
                    <a:satMod val="109000"/>
                    <a:tint val="81000"/>
                  </a:schemeClr>
                </a:gs>
              </a:gsLst>
              <a:lin ang="5400000" scaled="0"/>
            </a:gradFill>
            <a:ln w="9525" cap="flat" cmpd="sng" algn="ctr">
              <a:solidFill>
                <a:schemeClr val="accent2">
                  <a:lumMod val="60000"/>
                  <a:shade val="95000"/>
                </a:schemeClr>
              </a:solidFill>
              <a:round/>
            </a:ln>
            <a:effectLst/>
          </c:spPr>
          <c:invertIfNegative val="0"/>
          <c:dLbls>
            <c:dLbl>
              <c:idx val="0"/>
              <c:layout>
                <c:manualLayout>
                  <c:x val="0"/>
                  <c:y val="0.1023028262054369"/>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BA2B-4A0B-B7A8-74500AB200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Sheet2!$B$34</c:f>
              <c:numCache>
                <c:formatCode>0.0%</c:formatCode>
                <c:ptCount val="1"/>
                <c:pt idx="0">
                  <c:v>0.80600000000000005</c:v>
                </c:pt>
              </c:numCache>
            </c:numRef>
          </c:val>
          <c:extLst>
            <c:ext xmlns:c16="http://schemas.microsoft.com/office/drawing/2014/chart" uri="{C3380CC4-5D6E-409C-BE32-E72D297353CC}">
              <c16:uniqueId val="{00000007-BA2B-4A0B-B7A8-74500AB200A0}"/>
            </c:ext>
          </c:extLst>
        </c:ser>
        <c:ser>
          <c:idx val="8"/>
          <c:order val="8"/>
          <c:tx>
            <c:strRef>
              <c:f>Sheet2!$A$35</c:f>
              <c:strCache>
                <c:ptCount val="1"/>
                <c:pt idx="0">
                  <c:v>Having fun while learning helps me retain new knowledge better</c:v>
                </c:pt>
              </c:strCache>
            </c:strRef>
          </c:tx>
          <c:spPr>
            <a:gradFill rotWithShape="1">
              <a:gsLst>
                <a:gs pos="0">
                  <a:schemeClr val="accent3">
                    <a:lumMod val="60000"/>
                    <a:lumMod val="110000"/>
                    <a:satMod val="105000"/>
                    <a:tint val="67000"/>
                  </a:schemeClr>
                </a:gs>
                <a:gs pos="50000">
                  <a:schemeClr val="accent3">
                    <a:lumMod val="60000"/>
                    <a:lumMod val="105000"/>
                    <a:satMod val="103000"/>
                    <a:tint val="73000"/>
                  </a:schemeClr>
                </a:gs>
                <a:gs pos="100000">
                  <a:schemeClr val="accent3">
                    <a:lumMod val="60000"/>
                    <a:lumMod val="105000"/>
                    <a:satMod val="109000"/>
                    <a:tint val="81000"/>
                  </a:schemeClr>
                </a:gs>
              </a:gsLst>
              <a:lin ang="5400000" scaled="0"/>
            </a:gradFill>
            <a:ln w="9525" cap="flat" cmpd="sng" algn="ctr">
              <a:solidFill>
                <a:schemeClr val="accent3">
                  <a:lumMod val="60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Sheet2!$B$35</c:f>
              <c:numCache>
                <c:formatCode>0.0%</c:formatCode>
                <c:ptCount val="1"/>
                <c:pt idx="0">
                  <c:v>0.83299999999999996</c:v>
                </c:pt>
              </c:numCache>
            </c:numRef>
          </c:val>
          <c:extLst>
            <c:ext xmlns:c16="http://schemas.microsoft.com/office/drawing/2014/chart" uri="{C3380CC4-5D6E-409C-BE32-E72D297353CC}">
              <c16:uniqueId val="{00000008-BA2B-4A0B-B7A8-74500AB200A0}"/>
            </c:ext>
          </c:extLst>
        </c:ser>
        <c:ser>
          <c:idx val="9"/>
          <c:order val="9"/>
          <c:tx>
            <c:strRef>
              <c:f>Sheet2!$A$36</c:f>
              <c:strCache>
                <c:ptCount val="1"/>
                <c:pt idx="0">
                  <c:v>It is easier for me to recall something I learned through humor</c:v>
                </c:pt>
              </c:strCache>
            </c:strRef>
          </c:tx>
          <c:spPr>
            <a:gradFill rotWithShape="1">
              <a:gsLst>
                <a:gs pos="0">
                  <a:schemeClr val="accent4">
                    <a:lumMod val="60000"/>
                    <a:lumMod val="110000"/>
                    <a:satMod val="105000"/>
                    <a:tint val="67000"/>
                  </a:schemeClr>
                </a:gs>
                <a:gs pos="50000">
                  <a:schemeClr val="accent4">
                    <a:lumMod val="60000"/>
                    <a:lumMod val="105000"/>
                    <a:satMod val="103000"/>
                    <a:tint val="73000"/>
                  </a:schemeClr>
                </a:gs>
                <a:gs pos="100000">
                  <a:schemeClr val="accent4">
                    <a:lumMod val="60000"/>
                    <a:lumMod val="105000"/>
                    <a:satMod val="109000"/>
                    <a:tint val="81000"/>
                  </a:schemeClr>
                </a:gs>
              </a:gsLst>
              <a:lin ang="5400000" scaled="0"/>
            </a:gradFill>
            <a:ln w="9525" cap="flat" cmpd="sng" algn="ctr">
              <a:solidFill>
                <a:schemeClr val="accent4">
                  <a:lumMod val="60000"/>
                  <a:shade val="95000"/>
                </a:schemeClr>
              </a:solidFill>
              <a:round/>
            </a:ln>
            <a:effectLst/>
          </c:spPr>
          <c:invertIfNegative val="0"/>
          <c:dLbls>
            <c:dLbl>
              <c:idx val="0"/>
              <c:layout>
                <c:manualLayout>
                  <c:x val="-3.1847133757961785E-3"/>
                  <c:y val="0.11038254610848026"/>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BA2B-4A0B-B7A8-74500AB200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Sheet2!$B$36</c:f>
              <c:numCache>
                <c:formatCode>0.0%</c:formatCode>
                <c:ptCount val="1"/>
                <c:pt idx="0">
                  <c:v>0.80600000000000005</c:v>
                </c:pt>
              </c:numCache>
            </c:numRef>
          </c:val>
          <c:extLst>
            <c:ext xmlns:c16="http://schemas.microsoft.com/office/drawing/2014/chart" uri="{C3380CC4-5D6E-409C-BE32-E72D297353CC}">
              <c16:uniqueId val="{00000009-BA2B-4A0B-B7A8-74500AB200A0}"/>
            </c:ext>
          </c:extLst>
        </c:ser>
        <c:ser>
          <c:idx val="10"/>
          <c:order val="10"/>
          <c:tx>
            <c:strRef>
              <c:f>Sheet2!$A$37</c:f>
              <c:strCache>
                <c:ptCount val="1"/>
                <c:pt idx="0">
                  <c:v>I enjoy learning new things through humour</c:v>
                </c:pt>
              </c:strCache>
            </c:strRef>
          </c:tx>
          <c:spPr>
            <a:gradFill rotWithShape="1">
              <a:gsLst>
                <a:gs pos="0">
                  <a:schemeClr val="accent5">
                    <a:lumMod val="60000"/>
                    <a:lumMod val="110000"/>
                    <a:satMod val="105000"/>
                    <a:tint val="67000"/>
                  </a:schemeClr>
                </a:gs>
                <a:gs pos="50000">
                  <a:schemeClr val="accent5">
                    <a:lumMod val="60000"/>
                    <a:lumMod val="105000"/>
                    <a:satMod val="103000"/>
                    <a:tint val="73000"/>
                  </a:schemeClr>
                </a:gs>
                <a:gs pos="100000">
                  <a:schemeClr val="accent5">
                    <a:lumMod val="60000"/>
                    <a:lumMod val="105000"/>
                    <a:satMod val="109000"/>
                    <a:tint val="81000"/>
                  </a:schemeClr>
                </a:gs>
              </a:gsLst>
              <a:lin ang="5400000" scaled="0"/>
            </a:gradFill>
            <a:ln w="9525" cap="flat" cmpd="sng" algn="ctr">
              <a:solidFill>
                <a:schemeClr val="accent5">
                  <a:lumMod val="60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Sheet2!$B$37</c:f>
              <c:numCache>
                <c:formatCode>0.0%</c:formatCode>
                <c:ptCount val="1"/>
                <c:pt idx="0">
                  <c:v>0.83299999999999996</c:v>
                </c:pt>
              </c:numCache>
            </c:numRef>
          </c:val>
          <c:extLst>
            <c:ext xmlns:c16="http://schemas.microsoft.com/office/drawing/2014/chart" uri="{C3380CC4-5D6E-409C-BE32-E72D297353CC}">
              <c16:uniqueId val="{0000000A-BA2B-4A0B-B7A8-74500AB200A0}"/>
            </c:ext>
          </c:extLst>
        </c:ser>
        <c:dLbls>
          <c:dLblPos val="inEnd"/>
          <c:showLegendKey val="0"/>
          <c:showVal val="1"/>
          <c:showCatName val="0"/>
          <c:showSerName val="0"/>
          <c:showPercent val="0"/>
          <c:showBubbleSize val="0"/>
        </c:dLbls>
        <c:gapWidth val="100"/>
        <c:overlap val="-24"/>
        <c:axId val="170301696"/>
        <c:axId val="170393600"/>
      </c:barChart>
      <c:catAx>
        <c:axId val="170301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0393600"/>
        <c:crosses val="autoZero"/>
        <c:auto val="1"/>
        <c:lblAlgn val="ctr"/>
        <c:lblOffset val="100"/>
        <c:noMultiLvlLbl val="0"/>
      </c:catAx>
      <c:valAx>
        <c:axId val="17039360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0301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cap="none" spc="20" baseline="0">
                <a:solidFill>
                  <a:schemeClr val="tx1">
                    <a:lumMod val="50000"/>
                    <a:lumOff val="50000"/>
                  </a:schemeClr>
                </a:solidFill>
                <a:latin typeface="+mn-lt"/>
                <a:ea typeface="+mn-ea"/>
                <a:cs typeface="+mn-cs"/>
              </a:defRPr>
            </a:pPr>
            <a:r>
              <a:rPr lang="en-GB" sz="1200"/>
              <a:t>Objective Three - Attention</a:t>
            </a:r>
          </a:p>
        </c:rich>
      </c:tx>
      <c:layout>
        <c:manualLayout>
          <c:xMode val="edge"/>
          <c:yMode val="edge"/>
          <c:x val="2.0604111986001782E-2"/>
          <c:y val="2.7777777777777776E-2"/>
        </c:manualLayout>
      </c:layout>
      <c:overlay val="0"/>
      <c:spPr>
        <a:noFill/>
        <a:ln>
          <a:noFill/>
        </a:ln>
        <a:effectLst/>
      </c:spPr>
    </c:title>
    <c:autoTitleDeleted val="0"/>
    <c:plotArea>
      <c:layout/>
      <c:barChart>
        <c:barDir val="col"/>
        <c:grouping val="clustered"/>
        <c:varyColors val="0"/>
        <c:ser>
          <c:idx val="0"/>
          <c:order val="0"/>
          <c:tx>
            <c:strRef>
              <c:f>Sheet2!$A$41</c:f>
              <c:strCache>
                <c:ptCount val="1"/>
                <c:pt idx="0">
                  <c:v>Humour in class helps me pay attention</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Sheet2!$B$41</c:f>
              <c:numCache>
                <c:formatCode>0.0%</c:formatCode>
                <c:ptCount val="1"/>
                <c:pt idx="0">
                  <c:v>0.75</c:v>
                </c:pt>
              </c:numCache>
            </c:numRef>
          </c:val>
          <c:extLst>
            <c:ext xmlns:c16="http://schemas.microsoft.com/office/drawing/2014/chart" uri="{C3380CC4-5D6E-409C-BE32-E72D297353CC}">
              <c16:uniqueId val="{00000000-1DFD-4466-AB08-E632CB5A90F5}"/>
            </c:ext>
          </c:extLst>
        </c:ser>
        <c:ser>
          <c:idx val="1"/>
          <c:order val="1"/>
          <c:tx>
            <c:strRef>
              <c:f>Sheet2!$A$42</c:f>
              <c:strCache>
                <c:ptCount val="1"/>
                <c:pt idx="0">
                  <c:v>I find humour in class distracting</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Sheet2!$B$42</c:f>
              <c:numCache>
                <c:formatCode>0.0%</c:formatCode>
                <c:ptCount val="1"/>
                <c:pt idx="0">
                  <c:v>0.111</c:v>
                </c:pt>
              </c:numCache>
            </c:numRef>
          </c:val>
          <c:extLst>
            <c:ext xmlns:c16="http://schemas.microsoft.com/office/drawing/2014/chart" uri="{C3380CC4-5D6E-409C-BE32-E72D297353CC}">
              <c16:uniqueId val="{00000001-1DFD-4466-AB08-E632CB5A90F5}"/>
            </c:ext>
          </c:extLst>
        </c:ser>
        <c:ser>
          <c:idx val="2"/>
          <c:order val="2"/>
          <c:tx>
            <c:strRef>
              <c:f>Sheet2!$A$43</c:f>
              <c:strCache>
                <c:ptCount val="1"/>
                <c:pt idx="0">
                  <c:v>I am worried that if I don’t pay attention I will miss out on humour in class</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Sheet2!$B$43</c:f>
              <c:numCache>
                <c:formatCode>0.0%</c:formatCode>
                <c:ptCount val="1"/>
                <c:pt idx="0">
                  <c:v>2.8000000000000001E-2</c:v>
                </c:pt>
              </c:numCache>
            </c:numRef>
          </c:val>
          <c:extLst>
            <c:ext xmlns:c16="http://schemas.microsoft.com/office/drawing/2014/chart" uri="{C3380CC4-5D6E-409C-BE32-E72D297353CC}">
              <c16:uniqueId val="{00000002-1DFD-4466-AB08-E632CB5A90F5}"/>
            </c:ext>
          </c:extLst>
        </c:ser>
        <c:ser>
          <c:idx val="3"/>
          <c:order val="3"/>
          <c:tx>
            <c:strRef>
              <c:f>Sheet2!$A$44</c:f>
              <c:strCache>
                <c:ptCount val="1"/>
                <c:pt idx="0">
                  <c:v>Fun  helps me concentrate better</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Sheet2!$B$44</c:f>
              <c:numCache>
                <c:formatCode>0.0%</c:formatCode>
                <c:ptCount val="1"/>
                <c:pt idx="0">
                  <c:v>0.77800000000000002</c:v>
                </c:pt>
              </c:numCache>
            </c:numRef>
          </c:val>
          <c:extLst>
            <c:ext xmlns:c16="http://schemas.microsoft.com/office/drawing/2014/chart" uri="{C3380CC4-5D6E-409C-BE32-E72D297353CC}">
              <c16:uniqueId val="{00000003-1DFD-4466-AB08-E632CB5A90F5}"/>
            </c:ext>
          </c:extLst>
        </c:ser>
        <c:ser>
          <c:idx val="4"/>
          <c:order val="4"/>
          <c:tx>
            <c:strRef>
              <c:f>Sheet2!$A$45</c:f>
              <c:strCache>
                <c:ptCount val="1"/>
                <c:pt idx="0">
                  <c:v>I look forward to attending fun classes </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Sheet2!$B$45</c:f>
              <c:numCache>
                <c:formatCode>0.0%</c:formatCode>
                <c:ptCount val="1"/>
                <c:pt idx="0">
                  <c:v>0.86099999999999999</c:v>
                </c:pt>
              </c:numCache>
            </c:numRef>
          </c:val>
          <c:extLst>
            <c:ext xmlns:c16="http://schemas.microsoft.com/office/drawing/2014/chart" uri="{C3380CC4-5D6E-409C-BE32-E72D297353CC}">
              <c16:uniqueId val="{00000004-1DFD-4466-AB08-E632CB5A90F5}"/>
            </c:ext>
          </c:extLst>
        </c:ser>
        <c:ser>
          <c:idx val="5"/>
          <c:order val="5"/>
          <c:tx>
            <c:strRef>
              <c:f>Sheet2!$A$46</c:f>
              <c:strCache>
                <c:ptCount val="1"/>
                <c:pt idx="0">
                  <c:v>Laugh lowers my stress</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Sheet2!$B$46</c:f>
              <c:numCache>
                <c:formatCode>0.0%</c:formatCode>
                <c:ptCount val="1"/>
                <c:pt idx="0">
                  <c:v>0.91700000000000004</c:v>
                </c:pt>
              </c:numCache>
            </c:numRef>
          </c:val>
          <c:extLst>
            <c:ext xmlns:c16="http://schemas.microsoft.com/office/drawing/2014/chart" uri="{C3380CC4-5D6E-409C-BE32-E72D297353CC}">
              <c16:uniqueId val="{00000005-1DFD-4466-AB08-E632CB5A90F5}"/>
            </c:ext>
          </c:extLst>
        </c:ser>
        <c:dLbls>
          <c:dLblPos val="inEnd"/>
          <c:showLegendKey val="0"/>
          <c:showVal val="1"/>
          <c:showCatName val="0"/>
          <c:showSerName val="0"/>
          <c:showPercent val="0"/>
          <c:showBubbleSize val="0"/>
        </c:dLbls>
        <c:gapWidth val="100"/>
        <c:overlap val="-24"/>
        <c:axId val="171389696"/>
        <c:axId val="171391232"/>
      </c:barChart>
      <c:catAx>
        <c:axId val="171389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1391232"/>
        <c:crosses val="autoZero"/>
        <c:auto val="1"/>
        <c:lblAlgn val="ctr"/>
        <c:lblOffset val="100"/>
        <c:noMultiLvlLbl val="0"/>
      </c:catAx>
      <c:valAx>
        <c:axId val="17139123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1389696"/>
        <c:crosses val="autoZero"/>
        <c:crossBetween val="between"/>
      </c:valAx>
      <c:spPr>
        <a:noFill/>
        <a:ln>
          <a:noFill/>
        </a:ln>
        <a:effectLst/>
      </c:spPr>
    </c:plotArea>
    <c:legend>
      <c:legendPos val="b"/>
      <c:layout>
        <c:manualLayout>
          <c:xMode val="edge"/>
          <c:yMode val="edge"/>
          <c:x val="0.10251691412473735"/>
          <c:y val="0.35836637151873524"/>
          <c:w val="0.79496607200557812"/>
          <c:h val="0.6040500628082968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Objective</a:t>
            </a:r>
            <a:r>
              <a:rPr lang="en-GB" baseline="0"/>
              <a:t> Four - Teacher</a:t>
            </a:r>
            <a:endParaRPr lang="en-GB"/>
          </a:p>
        </c:rich>
      </c:tx>
      <c:layout>
        <c:manualLayout>
          <c:xMode val="edge"/>
          <c:yMode val="edge"/>
          <c:x val="2.5044266429819918E-2"/>
          <c:y val="3.2407480314960629E-2"/>
        </c:manualLayout>
      </c:layout>
      <c:overlay val="0"/>
      <c:spPr>
        <a:noFill/>
        <a:ln>
          <a:noFill/>
        </a:ln>
        <a:effectLst/>
      </c:spPr>
    </c:title>
    <c:autoTitleDeleted val="0"/>
    <c:plotArea>
      <c:layout/>
      <c:barChart>
        <c:barDir val="col"/>
        <c:grouping val="clustered"/>
        <c:varyColors val="0"/>
        <c:ser>
          <c:idx val="0"/>
          <c:order val="0"/>
          <c:tx>
            <c:strRef>
              <c:f>Sheet2!$A$53</c:f>
              <c:strCache>
                <c:ptCount val="1"/>
                <c:pt idx="0">
                  <c:v>I prefer serious teachers with no sense of humour</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Sheet2!$B$53</c:f>
              <c:numCache>
                <c:formatCode>0.0%</c:formatCode>
                <c:ptCount val="1"/>
                <c:pt idx="0">
                  <c:v>0</c:v>
                </c:pt>
              </c:numCache>
            </c:numRef>
          </c:val>
          <c:extLst>
            <c:ext xmlns:c16="http://schemas.microsoft.com/office/drawing/2014/chart" uri="{C3380CC4-5D6E-409C-BE32-E72D297353CC}">
              <c16:uniqueId val="{00000000-EF51-420F-A85C-EEFD3E55AF00}"/>
            </c:ext>
          </c:extLst>
        </c:ser>
        <c:ser>
          <c:idx val="1"/>
          <c:order val="1"/>
          <c:tx>
            <c:strRef>
              <c:f>Sheet2!$A$54</c:f>
              <c:strCache>
                <c:ptCount val="1"/>
                <c:pt idx="0">
                  <c:v>Serious teachers come across as more confident</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Sheet2!$B$54</c:f>
              <c:numCache>
                <c:formatCode>0.0%</c:formatCode>
                <c:ptCount val="1"/>
                <c:pt idx="0">
                  <c:v>0.11</c:v>
                </c:pt>
              </c:numCache>
            </c:numRef>
          </c:val>
          <c:extLst>
            <c:ext xmlns:c16="http://schemas.microsoft.com/office/drawing/2014/chart" uri="{C3380CC4-5D6E-409C-BE32-E72D297353CC}">
              <c16:uniqueId val="{00000001-EF51-420F-A85C-EEFD3E55AF00}"/>
            </c:ext>
          </c:extLst>
        </c:ser>
        <c:ser>
          <c:idx val="2"/>
          <c:order val="2"/>
          <c:tx>
            <c:strRef>
              <c:f>Sheet2!$A$55</c:f>
              <c:strCache>
                <c:ptCount val="1"/>
                <c:pt idx="0">
                  <c:v>Serious teachers come across as more knowledgeable</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Sheet2!$B$55</c:f>
              <c:numCache>
                <c:formatCode>0.0%</c:formatCode>
                <c:ptCount val="1"/>
                <c:pt idx="0">
                  <c:v>5.6000000000000001E-2</c:v>
                </c:pt>
              </c:numCache>
            </c:numRef>
          </c:val>
          <c:extLst>
            <c:ext xmlns:c16="http://schemas.microsoft.com/office/drawing/2014/chart" uri="{C3380CC4-5D6E-409C-BE32-E72D297353CC}">
              <c16:uniqueId val="{00000002-EF51-420F-A85C-EEFD3E55AF00}"/>
            </c:ext>
          </c:extLst>
        </c:ser>
        <c:ser>
          <c:idx val="3"/>
          <c:order val="3"/>
          <c:tx>
            <c:strRef>
              <c:f>Sheet2!$A$56</c:f>
              <c:strCache>
                <c:ptCount val="1"/>
                <c:pt idx="0">
                  <c:v>Teachers who use humour are more approachable</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dLbl>
              <c:idx val="0"/>
              <c:layout>
                <c:manualLayout>
                  <c:x val="-2.8636884306987398E-3"/>
                  <c:y val="8.749999999999999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F51-420F-A85C-EEFD3E55AF0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Sheet2!$B$56</c:f>
              <c:numCache>
                <c:formatCode>0.0%</c:formatCode>
                <c:ptCount val="1"/>
                <c:pt idx="0">
                  <c:v>0.94399999999999995</c:v>
                </c:pt>
              </c:numCache>
            </c:numRef>
          </c:val>
          <c:extLst>
            <c:ext xmlns:c16="http://schemas.microsoft.com/office/drawing/2014/chart" uri="{C3380CC4-5D6E-409C-BE32-E72D297353CC}">
              <c16:uniqueId val="{00000004-EF51-420F-A85C-EEFD3E55AF00}"/>
            </c:ext>
          </c:extLst>
        </c:ser>
        <c:ser>
          <c:idx val="4"/>
          <c:order val="4"/>
          <c:tx>
            <c:strRef>
              <c:f>Sheet2!$A$57</c:f>
              <c:strCache>
                <c:ptCount val="1"/>
                <c:pt idx="0">
                  <c:v>Teachers who use humour are less threatening</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dLbl>
              <c:idx val="0"/>
              <c:layout>
                <c:manualLayout>
                  <c:x val="0"/>
                  <c:y val="8.333333333333332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EF51-420F-A85C-EEFD3E55AF0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Sheet2!$B$57</c:f>
              <c:numCache>
                <c:formatCode>0.0%</c:formatCode>
                <c:ptCount val="1"/>
                <c:pt idx="0">
                  <c:v>0.75</c:v>
                </c:pt>
              </c:numCache>
            </c:numRef>
          </c:val>
          <c:extLst>
            <c:ext xmlns:c16="http://schemas.microsoft.com/office/drawing/2014/chart" uri="{C3380CC4-5D6E-409C-BE32-E72D297353CC}">
              <c16:uniqueId val="{00000006-EF51-420F-A85C-EEFD3E55AF00}"/>
            </c:ext>
          </c:extLst>
        </c:ser>
        <c:ser>
          <c:idx val="5"/>
          <c:order val="5"/>
          <c:tx>
            <c:strRef>
              <c:f>Sheet2!$A$58</c:f>
              <c:strCache>
                <c:ptCount val="1"/>
                <c:pt idx="0">
                  <c:v>Teachers who use humour are easier to build a bond with</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dLbl>
              <c:idx val="0"/>
              <c:layout>
                <c:manualLayout>
                  <c:x val="0"/>
                  <c:y val="9.58333333333333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F51-420F-A85C-EEFD3E55AF0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Sheet2!$B$58</c:f>
              <c:numCache>
                <c:formatCode>0.0%</c:formatCode>
                <c:ptCount val="1"/>
                <c:pt idx="0">
                  <c:v>0.91700000000000004</c:v>
                </c:pt>
              </c:numCache>
            </c:numRef>
          </c:val>
          <c:extLst>
            <c:ext xmlns:c16="http://schemas.microsoft.com/office/drawing/2014/chart" uri="{C3380CC4-5D6E-409C-BE32-E72D297353CC}">
              <c16:uniqueId val="{00000008-EF51-420F-A85C-EEFD3E55AF00}"/>
            </c:ext>
          </c:extLst>
        </c:ser>
        <c:dLbls>
          <c:dLblPos val="outEnd"/>
          <c:showLegendKey val="0"/>
          <c:showVal val="1"/>
          <c:showCatName val="0"/>
          <c:showSerName val="0"/>
          <c:showPercent val="0"/>
          <c:showBubbleSize val="0"/>
        </c:dLbls>
        <c:gapWidth val="100"/>
        <c:overlap val="-24"/>
        <c:axId val="171618688"/>
        <c:axId val="171620224"/>
      </c:barChart>
      <c:catAx>
        <c:axId val="171618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1620224"/>
        <c:crosses val="autoZero"/>
        <c:auto val="1"/>
        <c:lblAlgn val="ctr"/>
        <c:lblOffset val="100"/>
        <c:noMultiLvlLbl val="0"/>
      </c:catAx>
      <c:valAx>
        <c:axId val="17162022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1618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56B9848-6B48-40AB-AC7C-136CE3B4F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68</Pages>
  <Words>16524</Words>
  <Characters>94187</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110491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m.schriek</dc:creator>
  <cp:lastModifiedBy>Michaela Schriek</cp:lastModifiedBy>
  <cp:revision>18</cp:revision>
  <dcterms:created xsi:type="dcterms:W3CDTF">2018-04-04T09:24:00Z</dcterms:created>
  <dcterms:modified xsi:type="dcterms:W3CDTF">2018-04-04T14:59:00Z</dcterms:modified>
</cp:coreProperties>
</file>