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73F19" w14:textId="547B6BB7" w:rsidR="00C1473A" w:rsidRDefault="00E1156B" w:rsidP="00C1473A">
      <w:pPr>
        <w:tabs>
          <w:tab w:val="left" w:pos="6540"/>
        </w:tabs>
        <w:spacing w:line="360" w:lineRule="auto"/>
        <w:rPr>
          <w:rFonts w:ascii="Arial" w:eastAsia="Times New Roman" w:hAnsi="Arial" w:cs="Arial"/>
          <w:b/>
          <w:bCs/>
          <w:kern w:val="0"/>
          <w:sz w:val="28"/>
          <w:szCs w:val="28"/>
          <w14:ligatures w14:val="none"/>
        </w:rPr>
      </w:pPr>
      <w:r w:rsidRPr="00EF3829">
        <w:rPr>
          <w:rFonts w:ascii="Arial" w:eastAsia="SimSun" w:hAnsi="Arial" w:cs="Arial"/>
          <w:noProof/>
          <w:lang w:eastAsia="zh-CN"/>
        </w:rPr>
        <w:drawing>
          <wp:anchor distT="0" distB="0" distL="114300" distR="114300" simplePos="0" relativeHeight="251659264" behindDoc="0" locked="0" layoutInCell="1" allowOverlap="1" wp14:anchorId="1DE030C9" wp14:editId="3CBC58AD">
            <wp:simplePos x="0" y="0"/>
            <wp:positionH relativeFrom="margin">
              <wp:posOffset>0</wp:posOffset>
            </wp:positionH>
            <wp:positionV relativeFrom="paragraph">
              <wp:posOffset>406400</wp:posOffset>
            </wp:positionV>
            <wp:extent cx="1758950" cy="8382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758950" cy="838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1C8017" w14:textId="77777777" w:rsidR="00E1156B" w:rsidRDefault="00E1156B" w:rsidP="00C1473A">
      <w:pPr>
        <w:tabs>
          <w:tab w:val="left" w:pos="6540"/>
        </w:tabs>
        <w:spacing w:line="360" w:lineRule="auto"/>
        <w:rPr>
          <w:rFonts w:ascii="Arial" w:eastAsia="Times New Roman" w:hAnsi="Arial" w:cs="Arial"/>
          <w:b/>
          <w:bCs/>
          <w:kern w:val="0"/>
          <w:sz w:val="28"/>
          <w:szCs w:val="28"/>
          <w14:ligatures w14:val="none"/>
        </w:rPr>
      </w:pPr>
    </w:p>
    <w:p w14:paraId="76CF4FD8" w14:textId="77777777" w:rsidR="00E1156B" w:rsidRDefault="00E1156B" w:rsidP="00C1473A">
      <w:pPr>
        <w:tabs>
          <w:tab w:val="left" w:pos="6540"/>
        </w:tabs>
        <w:spacing w:line="360" w:lineRule="auto"/>
        <w:rPr>
          <w:rFonts w:ascii="Arial" w:eastAsia="Times New Roman" w:hAnsi="Arial" w:cs="Arial"/>
          <w:b/>
          <w:bCs/>
          <w:kern w:val="0"/>
          <w:sz w:val="28"/>
          <w:szCs w:val="28"/>
          <w14:ligatures w14:val="none"/>
        </w:rPr>
      </w:pPr>
    </w:p>
    <w:p w14:paraId="79C29270" w14:textId="77777777" w:rsidR="00E1156B" w:rsidRDefault="00E1156B" w:rsidP="00C1473A">
      <w:pPr>
        <w:tabs>
          <w:tab w:val="left" w:pos="6540"/>
        </w:tabs>
        <w:spacing w:line="360" w:lineRule="auto"/>
        <w:rPr>
          <w:rFonts w:ascii="Arial" w:eastAsia="Times New Roman" w:hAnsi="Arial" w:cs="Arial"/>
          <w:b/>
          <w:bCs/>
          <w:kern w:val="0"/>
          <w:sz w:val="28"/>
          <w:szCs w:val="28"/>
          <w14:ligatures w14:val="none"/>
        </w:rPr>
      </w:pPr>
    </w:p>
    <w:p w14:paraId="1C6D6B52" w14:textId="0A36F786" w:rsidR="00C1473A" w:rsidRPr="00C1473A" w:rsidRDefault="00C1473A" w:rsidP="00C1473A">
      <w:pPr>
        <w:tabs>
          <w:tab w:val="left" w:pos="6540"/>
        </w:tabs>
        <w:spacing w:line="360" w:lineRule="auto"/>
        <w:rPr>
          <w:rFonts w:ascii="Arial" w:eastAsia="Times New Roman" w:hAnsi="Arial" w:cs="Arial"/>
          <w:kern w:val="0"/>
          <w:sz w:val="28"/>
          <w:szCs w:val="28"/>
          <w14:ligatures w14:val="none"/>
        </w:rPr>
      </w:pPr>
      <w:r w:rsidRPr="0065740F">
        <w:rPr>
          <w:rFonts w:ascii="Arial" w:eastAsia="Times New Roman" w:hAnsi="Arial" w:cs="Arial"/>
          <w:kern w:val="0"/>
          <w:sz w:val="22"/>
          <w:szCs w:val="22"/>
          <w14:ligatures w14:val="none"/>
        </w:rPr>
        <w:t>Student name: Sofia sanday</w:t>
      </w:r>
    </w:p>
    <w:p w14:paraId="2CBADB25" w14:textId="13041C4F" w:rsidR="00C1473A" w:rsidRPr="00C1473A" w:rsidRDefault="00C1473A" w:rsidP="00C1473A">
      <w:pPr>
        <w:tabs>
          <w:tab w:val="left" w:pos="6540"/>
        </w:tabs>
        <w:spacing w:line="360" w:lineRule="auto"/>
        <w:rPr>
          <w:rFonts w:ascii="Arial" w:eastAsia="Times New Roman" w:hAnsi="Arial" w:cs="Arial"/>
          <w:kern w:val="0"/>
          <w:sz w:val="28"/>
          <w:szCs w:val="28"/>
          <w:lang w:val="nl-NL"/>
          <w14:ligatures w14:val="none"/>
        </w:rPr>
      </w:pPr>
      <w:r w:rsidRPr="0065740F">
        <w:rPr>
          <w:rFonts w:ascii="Arial" w:eastAsia="Times New Roman" w:hAnsi="Arial" w:cs="Arial"/>
          <w:kern w:val="0"/>
          <w:sz w:val="22"/>
          <w:szCs w:val="22"/>
          <w:lang w:val="nl-NL"/>
          <w14:ligatures w14:val="none"/>
        </w:rPr>
        <w:t>Student ID:</w:t>
      </w:r>
      <w:r w:rsidRPr="00C1473A">
        <w:rPr>
          <w:rFonts w:ascii="Arial" w:eastAsia="Times New Roman" w:hAnsi="Arial" w:cs="Arial"/>
          <w:kern w:val="0"/>
          <w:sz w:val="28"/>
          <w:szCs w:val="28"/>
          <w:lang w:val="nl-NL"/>
          <w14:ligatures w14:val="none"/>
        </w:rPr>
        <w:t xml:space="preserve"> </w:t>
      </w:r>
      <w:r w:rsidRPr="0065740F">
        <w:rPr>
          <w:rFonts w:ascii="Arial" w:eastAsia="Times New Roman" w:hAnsi="Arial" w:cs="Arial"/>
          <w:kern w:val="0"/>
          <w:sz w:val="22"/>
          <w:szCs w:val="22"/>
          <w:lang w:val="nl-NL"/>
          <w14:ligatures w14:val="none"/>
        </w:rPr>
        <w:t>2526564</w:t>
      </w:r>
    </w:p>
    <w:p w14:paraId="1775E752" w14:textId="2D9E26A0" w:rsidR="00C1473A" w:rsidRPr="0065740F" w:rsidRDefault="00C1473A" w:rsidP="00C1473A">
      <w:pPr>
        <w:tabs>
          <w:tab w:val="left" w:pos="6540"/>
        </w:tabs>
        <w:spacing w:line="360" w:lineRule="auto"/>
        <w:rPr>
          <w:rFonts w:ascii="Arial" w:eastAsia="Times New Roman" w:hAnsi="Arial" w:cs="Arial"/>
          <w:kern w:val="0"/>
          <w:sz w:val="22"/>
          <w:szCs w:val="22"/>
          <w:lang w:val="nl-NL"/>
          <w14:ligatures w14:val="none"/>
        </w:rPr>
      </w:pPr>
      <w:r w:rsidRPr="0065740F">
        <w:rPr>
          <w:rFonts w:ascii="Arial" w:eastAsia="Times New Roman" w:hAnsi="Arial" w:cs="Arial"/>
          <w:kern w:val="0"/>
          <w:sz w:val="22"/>
          <w:szCs w:val="22"/>
          <w:lang w:val="nl-NL"/>
          <w14:ligatures w14:val="none"/>
        </w:rPr>
        <w:t>Module name:</w:t>
      </w:r>
      <w:r w:rsidRPr="0065740F">
        <w:rPr>
          <w:rFonts w:ascii="Arial" w:eastAsia="Times New Roman" w:hAnsi="Arial" w:cs="Arial"/>
          <w:kern w:val="0"/>
          <w:sz w:val="22"/>
          <w:szCs w:val="22"/>
          <w14:ligatures w14:val="none"/>
        </w:rPr>
        <w:t xml:space="preserve">Introduction to </w:t>
      </w:r>
      <w:r w:rsidR="00CB1851" w:rsidRPr="0065740F">
        <w:rPr>
          <w:rFonts w:ascii="Arial" w:eastAsia="Times New Roman" w:hAnsi="Arial" w:cs="Arial"/>
          <w:kern w:val="0"/>
          <w:sz w:val="22"/>
          <w:szCs w:val="22"/>
          <w14:ligatures w14:val="none"/>
        </w:rPr>
        <w:t xml:space="preserve">Health and </w:t>
      </w:r>
      <w:r w:rsidR="0053702F" w:rsidRPr="0065740F">
        <w:rPr>
          <w:rFonts w:ascii="Arial" w:eastAsia="Times New Roman" w:hAnsi="Arial" w:cs="Arial"/>
          <w:kern w:val="0"/>
          <w:sz w:val="22"/>
          <w:szCs w:val="22"/>
          <w14:ligatures w14:val="none"/>
        </w:rPr>
        <w:t>socia</w:t>
      </w:r>
      <w:r w:rsidR="00CB1851" w:rsidRPr="0065740F">
        <w:rPr>
          <w:rFonts w:ascii="Arial" w:eastAsia="Times New Roman" w:hAnsi="Arial" w:cs="Arial"/>
          <w:kern w:val="0"/>
          <w:sz w:val="22"/>
          <w:szCs w:val="22"/>
          <w14:ligatures w14:val="none"/>
        </w:rPr>
        <w:t>l care</w:t>
      </w:r>
    </w:p>
    <w:p w14:paraId="2137F634" w14:textId="54F6E05A" w:rsidR="00C1473A" w:rsidRPr="0065740F" w:rsidRDefault="00C1473A" w:rsidP="00C1473A">
      <w:pPr>
        <w:tabs>
          <w:tab w:val="left" w:pos="6540"/>
        </w:tabs>
        <w:spacing w:line="360" w:lineRule="auto"/>
        <w:rPr>
          <w:rFonts w:ascii="ADLaM Display" w:eastAsia="Times New Roman" w:hAnsi="ADLaM Display" w:cs="ADLaM Display"/>
          <w:b/>
          <w:bCs/>
          <w:kern w:val="0"/>
          <w:sz w:val="22"/>
          <w:szCs w:val="22"/>
          <w14:ligatures w14:val="none"/>
        </w:rPr>
      </w:pPr>
      <w:r w:rsidRPr="0065740F">
        <w:rPr>
          <w:rFonts w:ascii="Arial" w:eastAsia="Times New Roman" w:hAnsi="Arial" w:cs="Arial"/>
          <w:kern w:val="0"/>
          <w:sz w:val="22"/>
          <w:szCs w:val="22"/>
          <w14:ligatures w14:val="none"/>
        </w:rPr>
        <w:t>Module code:  LCH4003</w:t>
      </w:r>
    </w:p>
    <w:p w14:paraId="0F7FBE65" w14:textId="77777777" w:rsidR="0001634A" w:rsidRPr="0065740F" w:rsidRDefault="00C1473A" w:rsidP="008804FA">
      <w:pPr>
        <w:spacing w:line="259" w:lineRule="auto"/>
        <w:rPr>
          <w:rFonts w:ascii="Arial" w:eastAsia="Times New Roman" w:hAnsi="Arial" w:cs="Arial"/>
          <w:kern w:val="0"/>
          <w:sz w:val="22"/>
          <w:szCs w:val="22"/>
          <w14:ligatures w14:val="none"/>
        </w:rPr>
      </w:pPr>
      <w:r w:rsidRPr="0065740F">
        <w:rPr>
          <w:rFonts w:ascii="Arial" w:eastAsia="Times New Roman" w:hAnsi="Arial" w:cs="Arial"/>
          <w:kern w:val="0"/>
          <w:sz w:val="22"/>
          <w:szCs w:val="22"/>
          <w14:ligatures w14:val="none"/>
        </w:rPr>
        <w:t xml:space="preserve">Lecturer </w:t>
      </w:r>
      <w:r w:rsidR="005143AE" w:rsidRPr="0065740F">
        <w:rPr>
          <w:rFonts w:ascii="Arial" w:eastAsia="Times New Roman" w:hAnsi="Arial" w:cs="Arial"/>
          <w:kern w:val="0"/>
          <w:sz w:val="22"/>
          <w:szCs w:val="22"/>
          <w14:ligatures w14:val="none"/>
        </w:rPr>
        <w:t>name: Muhammad</w:t>
      </w:r>
      <w:r w:rsidR="00322FAD" w:rsidRPr="0065740F">
        <w:rPr>
          <w:rFonts w:ascii="Arial" w:eastAsia="Times New Roman" w:hAnsi="Arial" w:cs="Arial"/>
          <w:kern w:val="0"/>
          <w:sz w:val="22"/>
          <w:szCs w:val="22"/>
          <w14:ligatures w14:val="none"/>
        </w:rPr>
        <w:t xml:space="preserve"> </w:t>
      </w:r>
      <w:r w:rsidR="005143AE" w:rsidRPr="0065740F">
        <w:rPr>
          <w:rFonts w:ascii="Arial" w:eastAsia="Times New Roman" w:hAnsi="Arial" w:cs="Arial"/>
          <w:kern w:val="0"/>
          <w:sz w:val="22"/>
          <w:szCs w:val="22"/>
          <w14:ligatures w14:val="none"/>
        </w:rPr>
        <w:t>Aliyu</w:t>
      </w:r>
    </w:p>
    <w:p w14:paraId="110220B2" w14:textId="5C3DFFDE" w:rsidR="0001634A" w:rsidRPr="006A7FCE" w:rsidRDefault="00AA6098" w:rsidP="0001634A">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6A7FCE">
        <w:rPr>
          <w:rFonts w:ascii="Arial" w:eastAsia="Times New Roman" w:hAnsi="Arial" w:cs="Arial"/>
          <w:kern w:val="0"/>
          <w:sz w:val="22"/>
          <w:szCs w:val="22"/>
          <w:highlight w:val="yellow"/>
          <w:lang w:eastAsia="en-GB"/>
          <w14:ligatures w14:val="none"/>
        </w:rPr>
        <w:t>Introduction</w:t>
      </w:r>
      <w:r w:rsidRPr="006A7FCE">
        <w:rPr>
          <w:rFonts w:ascii="Arial" w:eastAsia="Times New Roman" w:hAnsi="Arial" w:cs="Arial"/>
          <w:b/>
          <w:bCs/>
          <w:kern w:val="0"/>
          <w:sz w:val="22"/>
          <w:szCs w:val="22"/>
          <w:highlight w:val="yellow"/>
          <w:lang w:eastAsia="en-GB"/>
          <w14:ligatures w14:val="none"/>
        </w:rPr>
        <w:t>.</w:t>
      </w:r>
      <w:r w:rsidRPr="006A7FCE">
        <w:rPr>
          <w:rFonts w:ascii="Arial" w:hAnsi="Arial" w:cs="Arial"/>
          <w:sz w:val="22"/>
          <w:szCs w:val="22"/>
        </w:rPr>
        <w:t xml:space="preserve"> Mrs</w:t>
      </w:r>
      <w:r w:rsidR="00870FFC" w:rsidRPr="006A7FCE">
        <w:rPr>
          <w:rFonts w:ascii="Arial" w:hAnsi="Arial" w:cs="Arial"/>
          <w:sz w:val="22"/>
          <w:szCs w:val="22"/>
        </w:rPr>
        <w:t xml:space="preserve"> Thompson is an 84</w:t>
      </w:r>
      <w:r w:rsidR="00870FFC" w:rsidRPr="006A7FCE">
        <w:rPr>
          <w:rFonts w:ascii="Arial" w:hAnsi="Arial" w:cs="Arial"/>
          <w:sz w:val="22"/>
          <w:szCs w:val="22"/>
        </w:rPr>
        <w:noBreakHyphen/>
        <w:t>year</w:t>
      </w:r>
      <w:r w:rsidR="00870FFC" w:rsidRPr="006A7FCE">
        <w:rPr>
          <w:rFonts w:ascii="Arial" w:hAnsi="Arial" w:cs="Arial"/>
          <w:sz w:val="22"/>
          <w:szCs w:val="22"/>
        </w:rPr>
        <w:noBreakHyphen/>
        <w:t>old woman who has recently returned home after being treated in hospital for pneumonia. She lives alone in sheltered housing and receives twice</w:t>
      </w:r>
      <w:r w:rsidR="00870FFC" w:rsidRPr="006A7FCE">
        <w:rPr>
          <w:rFonts w:ascii="Arial" w:hAnsi="Arial" w:cs="Arial"/>
          <w:sz w:val="22"/>
          <w:szCs w:val="22"/>
        </w:rPr>
        <w:noBreakHyphen/>
        <w:t>daily support from domiciliary care workers. Because she has mild dementia, she often forgets important tasks like taking her medication, which has already led to confusion and missed doses. She was also found outside without proper clothing, raising safeguarding concerns and prompting a review by the local council. These incidents show how vulnerable she is and why her care needs to be well</w:t>
      </w:r>
      <w:r w:rsidR="00870FFC" w:rsidRPr="006A7FCE">
        <w:rPr>
          <w:rFonts w:ascii="Arial" w:hAnsi="Arial" w:cs="Arial"/>
          <w:sz w:val="22"/>
          <w:szCs w:val="22"/>
        </w:rPr>
        <w:noBreakHyphen/>
        <w:t>coordinated and carefully monitored. In this assignment, the focus is on three essential areas of practice that support her wellbeing: clear and compassionate communication, accurate record</w:t>
      </w:r>
      <w:r w:rsidR="00870FFC" w:rsidRPr="006A7FCE">
        <w:rPr>
          <w:rFonts w:ascii="Arial" w:hAnsi="Arial" w:cs="Arial"/>
          <w:sz w:val="22"/>
          <w:szCs w:val="22"/>
        </w:rPr>
        <w:noBreakHyphen/>
        <w:t>keeping and administrative skills, and strong collaborative working between professionals such as her GP, community nurse, care workers, and housing staff. Together, these approaches help protect her dignity, safety, and overall quality of life.</w:t>
      </w:r>
    </w:p>
    <w:p w14:paraId="19A38B4E" w14:textId="03B85599" w:rsidR="008E67AD" w:rsidRPr="006A7FCE" w:rsidRDefault="006173B7" w:rsidP="008E67AD">
      <w:pPr>
        <w:pStyle w:val="NormalWeb"/>
        <w:rPr>
          <w:rFonts w:ascii="Arial" w:hAnsi="Arial" w:cs="Arial"/>
          <w:sz w:val="22"/>
          <w:szCs w:val="22"/>
          <w:highlight w:val="yellow"/>
        </w:rPr>
      </w:pPr>
      <w:r w:rsidRPr="00A80A4B">
        <w:rPr>
          <w:rFonts w:ascii="Arial" w:hAnsi="Arial" w:cs="Arial"/>
          <w:sz w:val="22"/>
          <w:szCs w:val="22"/>
        </w:rPr>
        <w:t xml:space="preserve">Component </w:t>
      </w:r>
      <w:r w:rsidR="00AA08EA" w:rsidRPr="00A80A4B">
        <w:rPr>
          <w:rFonts w:ascii="Arial" w:hAnsi="Arial" w:cs="Arial"/>
          <w:sz w:val="22"/>
          <w:szCs w:val="22"/>
        </w:rPr>
        <w:t>2:</w:t>
      </w:r>
      <w:r w:rsidR="00AA08EA" w:rsidRPr="00A80A4B">
        <w:rPr>
          <w:rFonts w:ascii="Arial" w:hAnsi="Arial" w:cs="Arial"/>
          <w:sz w:val="22"/>
          <w:szCs w:val="22"/>
          <w:highlight w:val="yellow"/>
        </w:rPr>
        <w:t xml:space="preserve"> Discuss</w:t>
      </w:r>
      <w:r w:rsidR="00C855DF" w:rsidRPr="00A80A4B">
        <w:rPr>
          <w:rFonts w:ascii="Arial" w:hAnsi="Arial" w:cs="Arial"/>
          <w:sz w:val="22"/>
          <w:szCs w:val="22"/>
          <w:highlight w:val="yellow"/>
        </w:rPr>
        <w:t xml:space="preserve"> the importance of effective communication within the context of Mrs Thompson’s care</w:t>
      </w:r>
      <w:r w:rsidR="00C855DF" w:rsidRPr="00A80A4B">
        <w:rPr>
          <w:rFonts w:ascii="Arial" w:hAnsi="Arial" w:cs="Arial"/>
          <w:sz w:val="22"/>
          <w:szCs w:val="22"/>
        </w:rPr>
        <w:t>.</w:t>
      </w:r>
      <w:r w:rsidR="00C855DF" w:rsidRPr="008E67AD">
        <w:rPr>
          <w:rFonts w:ascii="Arial" w:hAnsi="Arial" w:cs="Arial"/>
          <w:sz w:val="22"/>
          <w:szCs w:val="22"/>
        </w:rPr>
        <w:t xml:space="preserve"> Effective</w:t>
      </w:r>
      <w:r w:rsidR="008E67AD" w:rsidRPr="008E67AD">
        <w:rPr>
          <w:rFonts w:ascii="Arial" w:hAnsi="Arial" w:cs="Arial"/>
          <w:sz w:val="22"/>
          <w:szCs w:val="22"/>
        </w:rPr>
        <w:t xml:space="preserve"> communication is a key part of good care, especially for someone like Mrs Thompson, who is 84 years old and living with mild dementia. Because her memory and understanding are affected, she may forget information, become confused, or struggle to follow instructions. This means care workers must communicate in a way that is calm, clear, and easy for her to process. Using simple language, speaking slowly, and giving information one step at a time can help her stay focused and reduce anxiety. Non</w:t>
      </w:r>
      <w:r w:rsidR="008E67AD" w:rsidRPr="008E67AD">
        <w:rPr>
          <w:rFonts w:ascii="Arial" w:hAnsi="Arial" w:cs="Arial"/>
          <w:sz w:val="22"/>
          <w:szCs w:val="22"/>
        </w:rPr>
        <w:noBreakHyphen/>
        <w:t>verbal communication is also important. Gentle eye contact, a warm tone of voice, and relaxed body language can help her feel safe and respected. When staff pay attention to her facial expressions, behaviour, and mood, they can quickly notice when she is confused or distressed and respond in a supportive way. Active listening is essential because it shows her that her feelings and concerns matter. Communication with her family members also plays a big role in her care. Families often know the person’s habits, routines, and preferences, and they can share helpful information that supports better decision</w:t>
      </w:r>
      <w:r w:rsidR="008E67AD" w:rsidRPr="008E67AD">
        <w:rPr>
          <w:rFonts w:ascii="Arial" w:hAnsi="Arial" w:cs="Arial"/>
          <w:sz w:val="22"/>
          <w:szCs w:val="22"/>
        </w:rPr>
        <w:noBreakHyphen/>
        <w:t>making. Care workers should keep</w:t>
      </w:r>
      <w:r w:rsidR="006A7FCE">
        <w:rPr>
          <w:rFonts w:ascii="Arial" w:hAnsi="Arial" w:cs="Arial"/>
          <w:sz w:val="22"/>
          <w:szCs w:val="22"/>
        </w:rPr>
        <w:t xml:space="preserve"> </w:t>
      </w:r>
      <w:r w:rsidR="008E67AD" w:rsidRPr="008E67AD">
        <w:rPr>
          <w:rFonts w:ascii="Arial" w:hAnsi="Arial" w:cs="Arial"/>
          <w:sz w:val="22"/>
          <w:szCs w:val="22"/>
        </w:rPr>
        <w:t xml:space="preserve">family members updated, speak honestly and respectfully, and involve them when appropriate. This helps everyone work together and reduces the chances of problems such as missed medication or misunderstandings about her needs. The </w:t>
      </w:r>
      <w:r w:rsidR="008E67AD" w:rsidRPr="008E67AD">
        <w:rPr>
          <w:rStyle w:val="Strong"/>
          <w:rFonts w:ascii="Arial" w:hAnsi="Arial" w:cs="Arial"/>
          <w:b w:val="0"/>
          <w:bCs w:val="0"/>
          <w:sz w:val="22"/>
          <w:szCs w:val="22"/>
        </w:rPr>
        <w:t>Equality Act 2010</w:t>
      </w:r>
      <w:r w:rsidR="008E67AD" w:rsidRPr="008E67AD">
        <w:rPr>
          <w:rFonts w:ascii="Arial" w:hAnsi="Arial" w:cs="Arial"/>
          <w:sz w:val="22"/>
          <w:szCs w:val="22"/>
        </w:rPr>
        <w:t xml:space="preserve"> guides how communication should be delivered in health and social care. The Act protects people from discrimination based on characteristics such as age, disability, and cognitive conditions. Mrs Thompson’s dementia is considered a disability under the Act, which means care providers must make “reasonable adjustments” to support her </w:t>
      </w:r>
      <w:r w:rsidR="008E67AD" w:rsidRPr="008E67AD">
        <w:rPr>
          <w:rFonts w:ascii="Arial" w:hAnsi="Arial" w:cs="Arial"/>
          <w:sz w:val="22"/>
          <w:szCs w:val="22"/>
        </w:rPr>
        <w:lastRenderedPageBreak/>
        <w:t xml:space="preserve">communication needs. These adjustments might include repeating information, using written reminders, giving her extra time to respond, or using visual prompts. Following the Equality Act ensures she is treated fairly, with dignity, and without </w:t>
      </w:r>
      <w:r w:rsidR="00C223F0" w:rsidRPr="008E67AD">
        <w:rPr>
          <w:rFonts w:ascii="Arial" w:hAnsi="Arial" w:cs="Arial"/>
          <w:sz w:val="22"/>
          <w:szCs w:val="22"/>
        </w:rPr>
        <w:t>discrimination. A</w:t>
      </w:r>
      <w:r w:rsidR="008E67AD" w:rsidRPr="008E67AD">
        <w:rPr>
          <w:rFonts w:ascii="Arial" w:hAnsi="Arial" w:cs="Arial"/>
          <w:sz w:val="22"/>
          <w:szCs w:val="22"/>
        </w:rPr>
        <w:t xml:space="preserve"> helpful communication model for Mrs Thompson is the </w:t>
      </w:r>
      <w:r w:rsidR="008E67AD" w:rsidRPr="00C223F0">
        <w:rPr>
          <w:rStyle w:val="Strong"/>
          <w:rFonts w:ascii="Arial" w:hAnsi="Arial" w:cs="Arial"/>
          <w:b w:val="0"/>
          <w:bCs w:val="0"/>
          <w:sz w:val="22"/>
          <w:szCs w:val="22"/>
        </w:rPr>
        <w:t>SOLER model</w:t>
      </w:r>
      <w:r w:rsidR="008E67AD" w:rsidRPr="008E67AD">
        <w:rPr>
          <w:rFonts w:ascii="Arial" w:hAnsi="Arial" w:cs="Arial"/>
          <w:sz w:val="22"/>
          <w:szCs w:val="22"/>
        </w:rPr>
        <w:t xml:space="preserve">, which focuses on positive body language and active listening. SOLER stands for: Sit squarely, Open posture, </w:t>
      </w:r>
      <w:r w:rsidR="00C223F0" w:rsidRPr="008E67AD">
        <w:rPr>
          <w:rFonts w:ascii="Arial" w:hAnsi="Arial" w:cs="Arial"/>
          <w:sz w:val="22"/>
          <w:szCs w:val="22"/>
        </w:rPr>
        <w:t>lean</w:t>
      </w:r>
      <w:r w:rsidR="008E67AD" w:rsidRPr="008E67AD">
        <w:rPr>
          <w:rFonts w:ascii="Arial" w:hAnsi="Arial" w:cs="Arial"/>
          <w:sz w:val="22"/>
          <w:szCs w:val="22"/>
        </w:rPr>
        <w:t xml:space="preserve"> slightly forward, Eye contact, and relax. These behaviours help create a calm and supportive environment. For example, when a care worker sits beside her, leans slightly forward, and maintains gentle eye contact, it shows interest and respect. This can make it easier for her to understand conversations about her medication or daily </w:t>
      </w:r>
      <w:r w:rsidR="00C223F0" w:rsidRPr="008E67AD">
        <w:rPr>
          <w:rFonts w:ascii="Arial" w:hAnsi="Arial" w:cs="Arial"/>
          <w:sz w:val="22"/>
          <w:szCs w:val="22"/>
        </w:rPr>
        <w:t>routine. Good</w:t>
      </w:r>
      <w:r w:rsidR="008E67AD" w:rsidRPr="008E67AD">
        <w:rPr>
          <w:rFonts w:ascii="Arial" w:hAnsi="Arial" w:cs="Arial"/>
          <w:sz w:val="22"/>
          <w:szCs w:val="22"/>
        </w:rPr>
        <w:t xml:space="preserve"> communication also supports safeguarding. When Mrs Thompson was found outside without proper clothing, clear communication between care workers, the housing team, and the local council ensured the incident was reported quickly. This helped protect her from further harm and ensured that her support plan could be reviewed.</w:t>
      </w:r>
    </w:p>
    <w:p w14:paraId="745D201B" w14:textId="77777777" w:rsidR="0099428D" w:rsidRDefault="00985C03" w:rsidP="00D23178">
      <w:pPr>
        <w:pStyle w:val="NormalWeb"/>
      </w:pPr>
      <w:r w:rsidRPr="00D15E4D">
        <w:rPr>
          <w:rFonts w:ascii="Arial" w:hAnsi="Arial" w:cs="Arial"/>
          <w:sz w:val="22"/>
          <w:szCs w:val="22"/>
          <w:highlight w:val="yellow"/>
        </w:rPr>
        <w:t>Discuss</w:t>
      </w:r>
      <w:r w:rsidR="00D15E4D" w:rsidRPr="00D15E4D">
        <w:rPr>
          <w:rFonts w:ascii="Arial" w:hAnsi="Arial" w:cs="Arial"/>
          <w:sz w:val="22"/>
          <w:szCs w:val="22"/>
          <w:highlight w:val="yellow"/>
        </w:rPr>
        <w:t xml:space="preserve"> the importance of good administrative skills within professional practice within the context of Mrs Thompson’s </w:t>
      </w:r>
      <w:r w:rsidR="007A1E58" w:rsidRPr="00D15E4D">
        <w:rPr>
          <w:rFonts w:ascii="Arial" w:hAnsi="Arial" w:cs="Arial"/>
          <w:sz w:val="22"/>
          <w:szCs w:val="22"/>
          <w:highlight w:val="yellow"/>
        </w:rPr>
        <w:t>care</w:t>
      </w:r>
      <w:r w:rsidR="007A1E58" w:rsidRPr="007A1E58">
        <w:rPr>
          <w:rFonts w:ascii="Arial" w:hAnsi="Arial" w:cs="Arial"/>
          <w:sz w:val="22"/>
          <w:szCs w:val="22"/>
        </w:rPr>
        <w:t xml:space="preserve">. Good </w:t>
      </w:r>
      <w:r w:rsidR="007A1E58" w:rsidRPr="00985C03">
        <w:rPr>
          <w:rFonts w:ascii="Arial" w:hAnsi="Arial" w:cs="Arial"/>
          <w:sz w:val="22"/>
          <w:szCs w:val="22"/>
          <w:highlight w:val="yellow"/>
        </w:rPr>
        <w:t>administrative</w:t>
      </w:r>
      <w:r w:rsidR="007A1E58" w:rsidRPr="007A1E58">
        <w:rPr>
          <w:rFonts w:ascii="Arial" w:hAnsi="Arial" w:cs="Arial"/>
          <w:sz w:val="22"/>
          <w:szCs w:val="22"/>
        </w:rPr>
        <w:t xml:space="preserve"> skills are a crucial part of health and social care because they make sure that information about a person’s care is clear, accurate, and easy for professionals to use. For Mrs Thompson, who has mild dementia and sometimes forgets her medication, record</w:t>
      </w:r>
      <w:r w:rsidR="007A1E58" w:rsidRPr="007A1E58">
        <w:rPr>
          <w:rFonts w:ascii="Arial" w:hAnsi="Arial" w:cs="Arial"/>
          <w:sz w:val="22"/>
          <w:szCs w:val="22"/>
        </w:rPr>
        <w:noBreakHyphen/>
        <w:t xml:space="preserve">keeping is especially important. When she missed two days of medication, the incident was written down properly through the service’s reporting system. Because this information was recorded clearly, the care team were able to request a medication review and inform her GP and community nurse. If this incident had not been documented, her confusion could have become worse, and the missed medication might have been overlooked. This shows how good administrative practice directly protects her health and </w:t>
      </w:r>
      <w:r w:rsidRPr="007A1E58">
        <w:rPr>
          <w:rFonts w:ascii="Arial" w:hAnsi="Arial" w:cs="Arial"/>
          <w:sz w:val="22"/>
          <w:szCs w:val="22"/>
        </w:rPr>
        <w:t>safety. Record</w:t>
      </w:r>
      <w:r w:rsidR="007A1E58" w:rsidRPr="007A1E58">
        <w:rPr>
          <w:rFonts w:ascii="Arial" w:hAnsi="Arial" w:cs="Arial"/>
          <w:sz w:val="22"/>
          <w:szCs w:val="22"/>
        </w:rPr>
        <w:noBreakHyphen/>
        <w:t xml:space="preserve">keeping must follow the </w:t>
      </w:r>
      <w:r w:rsidR="007A1E58" w:rsidRPr="00985C03">
        <w:rPr>
          <w:rStyle w:val="Strong"/>
          <w:rFonts w:ascii="Arial" w:hAnsi="Arial" w:cs="Arial"/>
          <w:b w:val="0"/>
          <w:bCs w:val="0"/>
          <w:sz w:val="22"/>
          <w:szCs w:val="22"/>
        </w:rPr>
        <w:t>Data Protection Act 2018</w:t>
      </w:r>
      <w:r w:rsidR="007A1E58" w:rsidRPr="007A1E58">
        <w:rPr>
          <w:rFonts w:ascii="Arial" w:hAnsi="Arial" w:cs="Arial"/>
          <w:sz w:val="22"/>
          <w:szCs w:val="22"/>
        </w:rPr>
        <w:t xml:space="preserve"> and </w:t>
      </w:r>
      <w:r w:rsidR="007A1E58" w:rsidRPr="00985C03">
        <w:rPr>
          <w:rStyle w:val="Strong"/>
          <w:rFonts w:ascii="Arial" w:hAnsi="Arial" w:cs="Arial"/>
          <w:b w:val="0"/>
          <w:bCs w:val="0"/>
          <w:sz w:val="22"/>
          <w:szCs w:val="22"/>
        </w:rPr>
        <w:t>UK GDPR</w:t>
      </w:r>
      <w:r w:rsidR="007A1E58" w:rsidRPr="00985C03">
        <w:rPr>
          <w:rFonts w:ascii="Arial" w:hAnsi="Arial" w:cs="Arial"/>
          <w:b/>
          <w:bCs/>
          <w:sz w:val="22"/>
          <w:szCs w:val="22"/>
        </w:rPr>
        <w:t>,</w:t>
      </w:r>
      <w:r w:rsidR="007A1E58" w:rsidRPr="007A1E58">
        <w:rPr>
          <w:rFonts w:ascii="Arial" w:hAnsi="Arial" w:cs="Arial"/>
          <w:sz w:val="22"/>
          <w:szCs w:val="22"/>
        </w:rPr>
        <w:t xml:space="preserve"> which set strict rules about how personal information should be stored, shared, and used. Mrs Thompson’s records contain sensitive details about her dementia, medication, health history, and incidents. Care workers must keep this information confidential and secure, and only staff who are involved in her care should be able to access it. The law also requires information to be accurate and updated quickly. For example, if her medication changes after the review, her care plan must be updated straight away so that all staff know the correct instructions. This prevents mistakes and helps keep her </w:t>
      </w:r>
      <w:r w:rsidRPr="007A1E58">
        <w:rPr>
          <w:rFonts w:ascii="Arial" w:hAnsi="Arial" w:cs="Arial"/>
          <w:sz w:val="22"/>
          <w:szCs w:val="22"/>
        </w:rPr>
        <w:t>safe. Good</w:t>
      </w:r>
      <w:r w:rsidR="007A1E58" w:rsidRPr="007A1E58">
        <w:rPr>
          <w:rFonts w:ascii="Arial" w:hAnsi="Arial" w:cs="Arial"/>
          <w:sz w:val="22"/>
          <w:szCs w:val="22"/>
        </w:rPr>
        <w:t xml:space="preserve"> </w:t>
      </w:r>
      <w:r w:rsidR="007A1E58" w:rsidRPr="00985C03">
        <w:rPr>
          <w:rFonts w:ascii="Arial" w:hAnsi="Arial" w:cs="Arial"/>
          <w:sz w:val="22"/>
          <w:szCs w:val="22"/>
          <w:highlight w:val="yellow"/>
        </w:rPr>
        <w:t>administrative</w:t>
      </w:r>
      <w:r w:rsidR="007A1E58" w:rsidRPr="007A1E58">
        <w:rPr>
          <w:rFonts w:ascii="Arial" w:hAnsi="Arial" w:cs="Arial"/>
          <w:sz w:val="22"/>
          <w:szCs w:val="22"/>
        </w:rPr>
        <w:t xml:space="preserve"> practice also means following national policies and frameworks. The </w:t>
      </w:r>
      <w:r w:rsidR="007A1E58" w:rsidRPr="00287DFC">
        <w:rPr>
          <w:rStyle w:val="Strong"/>
          <w:rFonts w:ascii="Arial" w:hAnsi="Arial" w:cs="Arial"/>
          <w:b w:val="0"/>
          <w:bCs w:val="0"/>
          <w:sz w:val="22"/>
          <w:szCs w:val="22"/>
        </w:rPr>
        <w:t>Care Act 2014</w:t>
      </w:r>
      <w:r w:rsidR="007A1E58" w:rsidRPr="007A1E58">
        <w:rPr>
          <w:rFonts w:ascii="Arial" w:hAnsi="Arial" w:cs="Arial"/>
          <w:sz w:val="22"/>
          <w:szCs w:val="22"/>
        </w:rPr>
        <w:t xml:space="preserve"> focuses on promoting wellbeing and preventing harm. Clear records help professionals spot risks early, such as Mrs Thompson wandering outside without proper clothing, and make sure safeguarding procedures are followed. </w:t>
      </w:r>
      <w:r w:rsidR="007A1E58" w:rsidRPr="00287DFC">
        <w:rPr>
          <w:rFonts w:ascii="Arial" w:hAnsi="Arial" w:cs="Arial"/>
          <w:sz w:val="22"/>
          <w:szCs w:val="22"/>
        </w:rPr>
        <w:t>The</w:t>
      </w:r>
      <w:r w:rsidR="007A1E58" w:rsidRPr="00287DFC">
        <w:rPr>
          <w:rFonts w:ascii="Arial" w:hAnsi="Arial" w:cs="Arial"/>
          <w:b/>
          <w:bCs/>
          <w:sz w:val="22"/>
          <w:szCs w:val="22"/>
        </w:rPr>
        <w:t xml:space="preserve"> </w:t>
      </w:r>
      <w:r w:rsidR="007A1E58" w:rsidRPr="00287DFC">
        <w:rPr>
          <w:rStyle w:val="Strong"/>
          <w:rFonts w:ascii="Arial" w:hAnsi="Arial" w:cs="Arial"/>
          <w:b w:val="0"/>
          <w:bCs w:val="0"/>
          <w:sz w:val="22"/>
          <w:szCs w:val="22"/>
        </w:rPr>
        <w:t>Care Quality</w:t>
      </w:r>
      <w:r w:rsidR="007A1E58" w:rsidRPr="007A1E58">
        <w:rPr>
          <w:rStyle w:val="Strong"/>
          <w:rFonts w:ascii="Arial" w:hAnsi="Arial" w:cs="Arial"/>
          <w:sz w:val="22"/>
          <w:szCs w:val="22"/>
        </w:rPr>
        <w:t xml:space="preserve"> </w:t>
      </w:r>
      <w:r w:rsidR="007A1E58" w:rsidRPr="00287DFC">
        <w:rPr>
          <w:rStyle w:val="Strong"/>
          <w:rFonts w:ascii="Arial" w:hAnsi="Arial" w:cs="Arial"/>
          <w:b w:val="0"/>
          <w:bCs w:val="0"/>
          <w:sz w:val="22"/>
          <w:szCs w:val="22"/>
        </w:rPr>
        <w:t>Commission (CQC)</w:t>
      </w:r>
      <w:r w:rsidR="007A1E58" w:rsidRPr="007A1E58">
        <w:rPr>
          <w:rFonts w:ascii="Arial" w:hAnsi="Arial" w:cs="Arial"/>
          <w:sz w:val="22"/>
          <w:szCs w:val="22"/>
        </w:rPr>
        <w:t xml:space="preserve"> also requires care providers to keep detailed, accurate records as part of their standards. Poor record</w:t>
      </w:r>
      <w:r w:rsidR="007A1E58" w:rsidRPr="007A1E58">
        <w:rPr>
          <w:rFonts w:ascii="Arial" w:hAnsi="Arial" w:cs="Arial"/>
          <w:sz w:val="22"/>
          <w:szCs w:val="22"/>
        </w:rPr>
        <w:noBreakHyphen/>
        <w:t xml:space="preserve">keeping can lead to serious problems, including safeguarding issues, legal consequences, and a lower quality of </w:t>
      </w:r>
      <w:r w:rsidR="00287DFC" w:rsidRPr="007A1E58">
        <w:rPr>
          <w:rFonts w:ascii="Arial" w:hAnsi="Arial" w:cs="Arial"/>
          <w:sz w:val="22"/>
          <w:szCs w:val="22"/>
        </w:rPr>
        <w:t>care. Daily</w:t>
      </w:r>
      <w:r w:rsidR="007A1E58" w:rsidRPr="007A1E58">
        <w:rPr>
          <w:rFonts w:ascii="Arial" w:hAnsi="Arial" w:cs="Arial"/>
          <w:sz w:val="22"/>
          <w:szCs w:val="22"/>
        </w:rPr>
        <w:t xml:space="preserve"> notes written by domiciliary care workers are especially important for someone with dementia. These notes help track changes in her behaviour, mood, appetite, mobility, or confusion. If staff notice a pattern</w:t>
      </w:r>
      <w:r w:rsidR="00287DFC">
        <w:rPr>
          <w:rFonts w:ascii="Arial" w:hAnsi="Arial" w:cs="Arial"/>
          <w:sz w:val="22"/>
          <w:szCs w:val="22"/>
        </w:rPr>
        <w:t xml:space="preserve"> </w:t>
      </w:r>
      <w:r w:rsidR="007A1E58" w:rsidRPr="007A1E58">
        <w:rPr>
          <w:rFonts w:ascii="Arial" w:hAnsi="Arial" w:cs="Arial"/>
          <w:sz w:val="22"/>
          <w:szCs w:val="22"/>
        </w:rPr>
        <w:t xml:space="preserve">such as increasing forgetfulness or repeated </w:t>
      </w:r>
      <w:r w:rsidR="00287DFC" w:rsidRPr="007A1E58">
        <w:rPr>
          <w:rFonts w:ascii="Arial" w:hAnsi="Arial" w:cs="Arial"/>
          <w:sz w:val="22"/>
          <w:szCs w:val="22"/>
        </w:rPr>
        <w:t>wandering</w:t>
      </w:r>
      <w:r w:rsidR="00287DFC">
        <w:rPr>
          <w:rFonts w:ascii="Arial" w:hAnsi="Arial" w:cs="Arial"/>
          <w:sz w:val="22"/>
          <w:szCs w:val="22"/>
        </w:rPr>
        <w:t>,</w:t>
      </w:r>
      <w:r w:rsidR="00287DFC" w:rsidRPr="007A1E58">
        <w:rPr>
          <w:rFonts w:ascii="Arial" w:hAnsi="Arial" w:cs="Arial"/>
          <w:sz w:val="22"/>
          <w:szCs w:val="22"/>
        </w:rPr>
        <w:t xml:space="preserve"> records</w:t>
      </w:r>
      <w:r w:rsidR="007A1E58" w:rsidRPr="007A1E58">
        <w:rPr>
          <w:rFonts w:ascii="Arial" w:hAnsi="Arial" w:cs="Arial"/>
          <w:sz w:val="22"/>
          <w:szCs w:val="22"/>
        </w:rPr>
        <w:t xml:space="preserve"> help professionals respond quickly. The GP might check for infection or medication issues, while the social worker might review her support plan. Without these notes, important changes in her condition could be </w:t>
      </w:r>
      <w:r w:rsidR="00287DFC" w:rsidRPr="007A1E58">
        <w:rPr>
          <w:rFonts w:ascii="Arial" w:hAnsi="Arial" w:cs="Arial"/>
          <w:sz w:val="22"/>
          <w:szCs w:val="22"/>
        </w:rPr>
        <w:t xml:space="preserve">missed. </w:t>
      </w:r>
      <w:r w:rsidR="00287DFC" w:rsidRPr="00287DFC">
        <w:rPr>
          <w:rFonts w:ascii="Arial" w:hAnsi="Arial" w:cs="Arial"/>
          <w:sz w:val="22"/>
          <w:szCs w:val="22"/>
          <w:highlight w:val="yellow"/>
        </w:rPr>
        <w:t>Administrative</w:t>
      </w:r>
      <w:r w:rsidR="007A1E58" w:rsidRPr="007A1E58">
        <w:rPr>
          <w:rFonts w:ascii="Arial" w:hAnsi="Arial" w:cs="Arial"/>
          <w:sz w:val="22"/>
          <w:szCs w:val="22"/>
        </w:rPr>
        <w:t xml:space="preserve"> skills also support teamwork. When incidents and updates are recorded clearly, other professionals such as the GP, community nurse, and local council can understand what happened and take the right action. This ensures continuity of care and prevents misunderstandings.</w:t>
      </w:r>
      <w:r w:rsidR="003A6B2D" w:rsidRPr="003A6B2D">
        <w:t xml:space="preserve"> </w:t>
      </w:r>
    </w:p>
    <w:p w14:paraId="47DCF27B" w14:textId="36F51CC2" w:rsidR="006429C8" w:rsidRDefault="005A29E3" w:rsidP="00D23178">
      <w:pPr>
        <w:pStyle w:val="NormalWeb"/>
      </w:pPr>
      <w:r w:rsidRPr="005A29E3">
        <w:rPr>
          <w:rFonts w:ascii="Arial" w:hAnsi="Arial" w:cs="Arial"/>
          <w:highlight w:val="yellow"/>
        </w:rPr>
        <w:t>Discuss</w:t>
      </w:r>
      <w:r w:rsidR="003A6B2D" w:rsidRPr="005A29E3">
        <w:rPr>
          <w:rFonts w:ascii="Arial" w:hAnsi="Arial" w:cs="Arial"/>
          <w:highlight w:val="yellow"/>
        </w:rPr>
        <w:t xml:space="preserve"> the importance of working collaboratively with other professionals involved in Mrs Thompson’s care, such as the GP, community nurse, and domiciliary care</w:t>
      </w:r>
      <w:r w:rsidR="003A6B2D" w:rsidRPr="005A29E3">
        <w:rPr>
          <w:highlight w:val="yellow"/>
        </w:rPr>
        <w:t xml:space="preserve"> </w:t>
      </w:r>
      <w:r w:rsidR="003A6B2D" w:rsidRPr="0038265E">
        <w:rPr>
          <w:rFonts w:ascii="Arial" w:hAnsi="Arial" w:cs="Arial"/>
          <w:sz w:val="22"/>
          <w:szCs w:val="22"/>
          <w:highlight w:val="yellow"/>
        </w:rPr>
        <w:t>workers.</w:t>
      </w:r>
      <w:r w:rsidR="0038265E" w:rsidRPr="0038265E">
        <w:rPr>
          <w:rFonts w:ascii="Arial" w:hAnsi="Arial" w:cs="Arial"/>
          <w:sz w:val="22"/>
          <w:szCs w:val="22"/>
        </w:rPr>
        <w:t xml:space="preserve"> Collaborative working is extremely important in health and social care because no single professional can meet all a person’s needs, especially someone as vulnerable as Mrs Thompson. Her situation involves several risks</w:t>
      </w:r>
      <w:r w:rsidR="0038265E">
        <w:rPr>
          <w:rFonts w:ascii="Arial" w:hAnsi="Arial" w:cs="Arial"/>
          <w:sz w:val="22"/>
          <w:szCs w:val="22"/>
        </w:rPr>
        <w:t xml:space="preserve"> </w:t>
      </w:r>
      <w:r w:rsidR="0038265E" w:rsidRPr="0038265E">
        <w:rPr>
          <w:rFonts w:ascii="Arial" w:hAnsi="Arial" w:cs="Arial"/>
          <w:sz w:val="22"/>
          <w:szCs w:val="22"/>
        </w:rPr>
        <w:t xml:space="preserve">missed medication, confusion, and </w:t>
      </w:r>
      <w:r w:rsidR="0038265E" w:rsidRPr="0038265E">
        <w:rPr>
          <w:rFonts w:ascii="Arial" w:hAnsi="Arial" w:cs="Arial"/>
          <w:sz w:val="22"/>
          <w:szCs w:val="22"/>
        </w:rPr>
        <w:lastRenderedPageBreak/>
        <w:t>wandering outside without proper clothing</w:t>
      </w:r>
      <w:r w:rsidR="0038265E">
        <w:rPr>
          <w:rFonts w:ascii="Arial" w:hAnsi="Arial" w:cs="Arial"/>
          <w:sz w:val="22"/>
          <w:szCs w:val="22"/>
        </w:rPr>
        <w:t xml:space="preserve"> </w:t>
      </w:r>
      <w:r w:rsidR="0038265E" w:rsidRPr="0038265E">
        <w:rPr>
          <w:rFonts w:ascii="Arial" w:hAnsi="Arial" w:cs="Arial"/>
          <w:sz w:val="22"/>
          <w:szCs w:val="22"/>
        </w:rPr>
        <w:t xml:space="preserve">so different professionals must work together to keep her safe. Mrs Thompson needs support from her GP, community nurse, domiciliary care workers, social worker, and sheltered housing staff. Each person has a different role, and when they work as a team, her care becomes more coordinated and reliable. The GP is responsible for reviewing her medication, checking her recovery from pneumonia, and monitoring her cognitive health. The community nurse may help with medication management, physical checks, or any health concerns that arise. Domiciliary care workers support her with daily tasks, personal care, and making sure she takes her medication correctly. The local council becomes involved because her wandering outside without proper clothing is a safeguarding concern, and they must assess whether she needs extra support or changes to her care plan. Good collaboration means sharing information clearly, reporting incidents quickly, and following agreed care plans. It also means respecting each professional’s expertise. For example, when care workers report an incident, the GP and social worker can make informed decisions about her medication or safety. The </w:t>
      </w:r>
      <w:r w:rsidR="0038265E" w:rsidRPr="0038265E">
        <w:rPr>
          <w:rStyle w:val="Strong"/>
          <w:rFonts w:ascii="Arial" w:hAnsi="Arial" w:cs="Arial"/>
          <w:b w:val="0"/>
          <w:bCs w:val="0"/>
          <w:sz w:val="22"/>
          <w:szCs w:val="22"/>
        </w:rPr>
        <w:t>Care Act</w:t>
      </w:r>
      <w:r w:rsidR="0038265E">
        <w:rPr>
          <w:rStyle w:val="Strong"/>
          <w:rFonts w:ascii="Arial" w:hAnsi="Arial" w:cs="Arial"/>
          <w:sz w:val="22"/>
          <w:szCs w:val="22"/>
        </w:rPr>
        <w:t xml:space="preserve"> </w:t>
      </w:r>
      <w:r w:rsidR="0038265E" w:rsidRPr="0038265E">
        <w:rPr>
          <w:rStyle w:val="Strong"/>
          <w:rFonts w:ascii="Arial" w:hAnsi="Arial" w:cs="Arial"/>
          <w:b w:val="0"/>
          <w:bCs w:val="0"/>
          <w:sz w:val="22"/>
          <w:szCs w:val="22"/>
        </w:rPr>
        <w:t>2014</w:t>
      </w:r>
      <w:r w:rsidR="0038265E" w:rsidRPr="0038265E">
        <w:rPr>
          <w:rStyle w:val="Strong"/>
          <w:rFonts w:ascii="Arial" w:hAnsi="Arial" w:cs="Arial"/>
          <w:sz w:val="22"/>
          <w:szCs w:val="22"/>
        </w:rPr>
        <w:t xml:space="preserve"> </w:t>
      </w:r>
      <w:r w:rsidR="0038265E" w:rsidRPr="0038265E">
        <w:rPr>
          <w:rFonts w:ascii="Arial" w:hAnsi="Arial" w:cs="Arial"/>
          <w:sz w:val="22"/>
          <w:szCs w:val="22"/>
        </w:rPr>
        <w:t>highlights the importance of multi</w:t>
      </w:r>
      <w:r w:rsidR="0038265E" w:rsidRPr="0038265E">
        <w:rPr>
          <w:rFonts w:ascii="Arial" w:hAnsi="Arial" w:cs="Arial"/>
          <w:sz w:val="22"/>
          <w:szCs w:val="22"/>
        </w:rPr>
        <w:noBreakHyphen/>
        <w:t xml:space="preserve">agency working to protect vulnerable adults and promote wellbeing. Safeguarding policies also require professionals to work together when concerns arise, ensuring that no risk is </w:t>
      </w:r>
      <w:r w:rsidR="00582577" w:rsidRPr="0038265E">
        <w:rPr>
          <w:rFonts w:ascii="Arial" w:hAnsi="Arial" w:cs="Arial"/>
          <w:sz w:val="22"/>
          <w:szCs w:val="22"/>
        </w:rPr>
        <w:t>ignored. Working</w:t>
      </w:r>
      <w:r w:rsidR="0038265E" w:rsidRPr="0038265E">
        <w:rPr>
          <w:rFonts w:ascii="Arial" w:hAnsi="Arial" w:cs="Arial"/>
          <w:sz w:val="22"/>
          <w:szCs w:val="22"/>
        </w:rPr>
        <w:t xml:space="preserve"> collaboratively reduces mistakes, prevents duplication, and helps Mrs Thompson receive holistic care that meets all her needs. It supports her dignity, independence, and safety while making sure professionals follow legal and ethical responsibilities. When everyone communicates well and works as a team, Mrs Thompson receives care that is consistent, coordinated, and focused on her wellbeing.</w:t>
      </w:r>
      <w:r w:rsidR="006429C8" w:rsidRPr="006429C8">
        <w:t xml:space="preserve"> </w:t>
      </w:r>
    </w:p>
    <w:p w14:paraId="6877970D" w14:textId="77777777" w:rsidR="00EB1DF3" w:rsidRDefault="00FD5F5B" w:rsidP="00451919">
      <w:pPr>
        <w:pStyle w:val="NormalWeb"/>
        <w:rPr>
          <w:rFonts w:ascii="Arial" w:hAnsi="Arial" w:cs="Arial"/>
          <w:sz w:val="22"/>
          <w:szCs w:val="22"/>
        </w:rPr>
      </w:pPr>
      <w:r w:rsidRPr="00630F93">
        <w:rPr>
          <w:rFonts w:ascii="Arial" w:hAnsi="Arial" w:cs="Arial"/>
          <w:highlight w:val="yellow"/>
        </w:rPr>
        <w:t xml:space="preserve">Describe the approaches used to foster effective collaboration and examine strategies for addressing and overcoming common challenges encountered in multi-agency </w:t>
      </w:r>
      <w:r w:rsidR="00051735" w:rsidRPr="00630F93">
        <w:rPr>
          <w:rFonts w:ascii="Arial" w:hAnsi="Arial" w:cs="Arial"/>
          <w:highlight w:val="yellow"/>
        </w:rPr>
        <w:t>working</w:t>
      </w:r>
      <w:r w:rsidR="00051735">
        <w:rPr>
          <w:rFonts w:ascii="Arial" w:hAnsi="Arial" w:cs="Arial"/>
        </w:rPr>
        <w:t>.</w:t>
      </w:r>
      <w:r w:rsidR="00051735" w:rsidRPr="00D23178">
        <w:rPr>
          <w:rFonts w:ascii="Arial" w:hAnsi="Arial" w:cs="Arial"/>
          <w:sz w:val="22"/>
          <w:szCs w:val="22"/>
        </w:rPr>
        <w:t xml:space="preserve"> Well</w:t>
      </w:r>
      <w:r w:rsidR="00D23178" w:rsidRPr="00D23178">
        <w:rPr>
          <w:rFonts w:ascii="Arial" w:hAnsi="Arial" w:cs="Arial"/>
          <w:sz w:val="22"/>
          <w:szCs w:val="22"/>
        </w:rPr>
        <w:t xml:space="preserve"> with different agencies is important in health and social care because it helps professionals provide safe, coordinated support for people with complex needs, like Mrs Thompson. One key approach is making sure information is shared clearly and regularly. This can be done through daily notes, incident reports, handovers, or secure digital systems. When everyone has the same up</w:t>
      </w:r>
      <w:r w:rsidR="00D23178" w:rsidRPr="00D23178">
        <w:rPr>
          <w:rFonts w:ascii="Arial" w:hAnsi="Arial" w:cs="Arial"/>
          <w:sz w:val="22"/>
          <w:szCs w:val="22"/>
        </w:rPr>
        <w:noBreakHyphen/>
        <w:t>to</w:t>
      </w:r>
      <w:r w:rsidR="00D23178" w:rsidRPr="00D23178">
        <w:rPr>
          <w:rFonts w:ascii="Arial" w:hAnsi="Arial" w:cs="Arial"/>
          <w:sz w:val="22"/>
          <w:szCs w:val="22"/>
        </w:rPr>
        <w:noBreakHyphen/>
        <w:t xml:space="preserve">date information, it becomes easier to make good decisions and respond quickly if her condition changes. Another helpful approach is having an agreed care plan that explains each professional’s role. This prevents confusion, avoids duplication, and makes sure nothing important is missed. Respecting each other’s skills also strengthens teamwork, because every professional brings different knowledge that contributes to Mrs Thompson’s </w:t>
      </w:r>
      <w:r w:rsidR="006F4597" w:rsidRPr="00D23178">
        <w:rPr>
          <w:rFonts w:ascii="Arial" w:hAnsi="Arial" w:cs="Arial"/>
          <w:sz w:val="22"/>
          <w:szCs w:val="22"/>
        </w:rPr>
        <w:t>wellbeing. Even</w:t>
      </w:r>
      <w:r w:rsidR="00D23178" w:rsidRPr="00D23178">
        <w:rPr>
          <w:rFonts w:ascii="Arial" w:hAnsi="Arial" w:cs="Arial"/>
          <w:sz w:val="22"/>
          <w:szCs w:val="22"/>
        </w:rPr>
        <w:t xml:space="preserve"> with good intentions, multi</w:t>
      </w:r>
      <w:r w:rsidR="00D23178" w:rsidRPr="00D23178">
        <w:rPr>
          <w:rFonts w:ascii="Arial" w:hAnsi="Arial" w:cs="Arial"/>
          <w:sz w:val="22"/>
          <w:szCs w:val="22"/>
        </w:rPr>
        <w:noBreakHyphen/>
        <w:t xml:space="preserve">agency working can face challenges. Common problems include poor communication, unclear responsibilities, delays in sharing information, or disagreements between professionals. To overcome these issues, teams can use structured communication tools like </w:t>
      </w:r>
      <w:r w:rsidR="00D23178" w:rsidRPr="00D23178">
        <w:rPr>
          <w:rStyle w:val="Strong"/>
          <w:rFonts w:ascii="Arial" w:hAnsi="Arial" w:cs="Arial"/>
          <w:b w:val="0"/>
          <w:bCs w:val="0"/>
          <w:sz w:val="22"/>
          <w:szCs w:val="22"/>
        </w:rPr>
        <w:t>SBAR (Situation, Background, Assessment, Recommendation</w:t>
      </w:r>
      <w:r w:rsidR="00D23178" w:rsidRPr="00D23178">
        <w:rPr>
          <w:rStyle w:val="Strong"/>
          <w:rFonts w:ascii="Arial" w:hAnsi="Arial" w:cs="Arial"/>
          <w:sz w:val="22"/>
          <w:szCs w:val="22"/>
        </w:rPr>
        <w:t>)</w:t>
      </w:r>
      <w:r w:rsidR="00D23178" w:rsidRPr="00D23178">
        <w:rPr>
          <w:rFonts w:ascii="Arial" w:hAnsi="Arial" w:cs="Arial"/>
          <w:sz w:val="22"/>
          <w:szCs w:val="22"/>
        </w:rPr>
        <w:t>. SBAR helps staff share information in a clear and organised way, especially during incidents or emergencies. Regular multi</w:t>
      </w:r>
      <w:r w:rsidR="00D23178" w:rsidRPr="00D23178">
        <w:rPr>
          <w:rFonts w:ascii="Arial" w:hAnsi="Arial" w:cs="Arial"/>
          <w:sz w:val="22"/>
          <w:szCs w:val="22"/>
        </w:rPr>
        <w:noBreakHyphen/>
        <w:t xml:space="preserve">disciplinary meetings also help professionals discuss concerns, review incidents, and plan next steps together. Building trust and positive relationships is another important strategy. When professionals feel comfortable raising concerns or asking questions, problems can be solved more quickly and </w:t>
      </w:r>
      <w:r w:rsidR="006F4597" w:rsidRPr="00D23178">
        <w:rPr>
          <w:rFonts w:ascii="Arial" w:hAnsi="Arial" w:cs="Arial"/>
          <w:sz w:val="22"/>
          <w:szCs w:val="22"/>
        </w:rPr>
        <w:t>safely. Safeguarding</w:t>
      </w:r>
      <w:r w:rsidR="00D23178" w:rsidRPr="00D23178">
        <w:rPr>
          <w:rFonts w:ascii="Arial" w:hAnsi="Arial" w:cs="Arial"/>
          <w:sz w:val="22"/>
          <w:szCs w:val="22"/>
        </w:rPr>
        <w:t xml:space="preserve"> policies and the </w:t>
      </w:r>
      <w:r w:rsidR="00D23178" w:rsidRPr="00D23178">
        <w:rPr>
          <w:rStyle w:val="Strong"/>
          <w:rFonts w:ascii="Arial" w:hAnsi="Arial" w:cs="Arial"/>
          <w:b w:val="0"/>
          <w:bCs w:val="0"/>
          <w:sz w:val="22"/>
          <w:szCs w:val="22"/>
        </w:rPr>
        <w:t>Care Act 2014</w:t>
      </w:r>
      <w:r w:rsidR="00D23178" w:rsidRPr="00D23178">
        <w:rPr>
          <w:rFonts w:ascii="Arial" w:hAnsi="Arial" w:cs="Arial"/>
          <w:sz w:val="22"/>
          <w:szCs w:val="22"/>
        </w:rPr>
        <w:t xml:space="preserve"> also support collaboration by requiring agencies to work together when a vulnerable adult may be at risk. This was seen in Mrs Thompson’s case when she was found outside without proper clothing. Because staff communicated quickly and clearly, the local council could review her situation and consider extra support.</w:t>
      </w:r>
    </w:p>
    <w:p w14:paraId="09B37747" w14:textId="09DD906F" w:rsidR="00072387" w:rsidRDefault="001F42B8" w:rsidP="00EB1DF3">
      <w:pPr>
        <w:pStyle w:val="NormalWeb"/>
        <w:rPr>
          <w:rFonts w:ascii="Arial" w:hAnsi="Arial" w:cs="Arial"/>
          <w:sz w:val="22"/>
          <w:szCs w:val="22"/>
        </w:rPr>
      </w:pPr>
      <w:r w:rsidRPr="00805C9D">
        <w:rPr>
          <w:rFonts w:ascii="Arial" w:hAnsi="Arial" w:cs="Arial"/>
          <w:sz w:val="22"/>
          <w:szCs w:val="22"/>
          <w:highlight w:val="yellow"/>
        </w:rPr>
        <w:t>Conclusio</w:t>
      </w:r>
      <w:r w:rsidRPr="00805C9D">
        <w:rPr>
          <w:rFonts w:ascii="Arial" w:hAnsi="Arial" w:cs="Arial"/>
          <w:sz w:val="22"/>
          <w:szCs w:val="22"/>
        </w:rPr>
        <w:t>ns</w:t>
      </w:r>
      <w:r>
        <w:rPr>
          <w:rFonts w:ascii="Arial" w:hAnsi="Arial" w:cs="Arial"/>
          <w:sz w:val="22"/>
          <w:szCs w:val="22"/>
        </w:rPr>
        <w:t>:</w:t>
      </w:r>
      <w:r w:rsidRPr="00805C9D">
        <w:rPr>
          <w:rFonts w:ascii="Arial" w:hAnsi="Arial" w:cs="Arial"/>
          <w:sz w:val="22"/>
          <w:szCs w:val="22"/>
        </w:rPr>
        <w:t xml:space="preserve"> Thompson’s</w:t>
      </w:r>
      <w:r w:rsidR="00805C9D" w:rsidRPr="00805C9D">
        <w:rPr>
          <w:rFonts w:ascii="Arial" w:hAnsi="Arial" w:cs="Arial"/>
          <w:sz w:val="22"/>
          <w:szCs w:val="22"/>
        </w:rPr>
        <w:t xml:space="preserve"> situation shows how important it is for health and social care professionals to work carefully, communicate clearly, and keep accurate records when supporting an older person with dementia. Her missed medication, confusion, and safeguarding concerns highlight how easily risks can develop when information is not shared</w:t>
      </w:r>
      <w:r w:rsidR="008B0F11">
        <w:rPr>
          <w:rFonts w:ascii="Arial" w:hAnsi="Arial" w:cs="Arial"/>
          <w:sz w:val="22"/>
          <w:szCs w:val="22"/>
        </w:rPr>
        <w:t xml:space="preserve"> </w:t>
      </w:r>
      <w:r w:rsidR="00805C9D" w:rsidRPr="00805C9D">
        <w:rPr>
          <w:rFonts w:ascii="Arial" w:hAnsi="Arial" w:cs="Arial"/>
          <w:sz w:val="22"/>
          <w:szCs w:val="22"/>
        </w:rPr>
        <w:t>or monitored properly. Clear communication helps her feel understood and reduces anxiety, especially when she struggles with memory or decision</w:t>
      </w:r>
      <w:r w:rsidR="00805C9D" w:rsidRPr="00805C9D">
        <w:rPr>
          <w:rFonts w:ascii="Arial" w:hAnsi="Arial" w:cs="Arial"/>
          <w:sz w:val="22"/>
          <w:szCs w:val="22"/>
        </w:rPr>
        <w:noBreakHyphen/>
        <w:t>making. Good record</w:t>
      </w:r>
      <w:r w:rsidR="00805C9D" w:rsidRPr="00805C9D">
        <w:rPr>
          <w:rFonts w:ascii="Arial" w:hAnsi="Arial" w:cs="Arial"/>
          <w:sz w:val="22"/>
          <w:szCs w:val="22"/>
        </w:rPr>
        <w:noBreakHyphen/>
        <w:t xml:space="preserve">keeping </w:t>
      </w:r>
      <w:r w:rsidR="00805C9D" w:rsidRPr="00805C9D">
        <w:rPr>
          <w:rFonts w:ascii="Arial" w:hAnsi="Arial" w:cs="Arial"/>
          <w:sz w:val="22"/>
          <w:szCs w:val="22"/>
        </w:rPr>
        <w:lastRenderedPageBreak/>
        <w:t>ensures that important details, such as incidents or changes in her health, are written down and passed on to the right professionals. Working together as a team is also essential, because her needs cannot be met by one agency alone. When her GP, community nurse, care workers, housing staff, and the local council coordinate their roles, her care becomes safer and more consistent. By combining these three areas, professionals can protect her dignity, wellbeing, and safety in a person</w:t>
      </w:r>
      <w:r w:rsidR="00805C9D" w:rsidRPr="00805C9D">
        <w:rPr>
          <w:rFonts w:ascii="Arial" w:hAnsi="Arial" w:cs="Arial"/>
          <w:sz w:val="22"/>
          <w:szCs w:val="22"/>
        </w:rPr>
        <w:noBreakHyphen/>
        <w:t>centred way</w:t>
      </w:r>
      <w:r w:rsidR="00B668E2">
        <w:rPr>
          <w:rFonts w:ascii="Arial" w:hAnsi="Arial" w:cs="Arial"/>
          <w:sz w:val="22"/>
          <w:szCs w:val="22"/>
        </w:rPr>
        <w:t>.</w:t>
      </w:r>
    </w:p>
    <w:p w14:paraId="7E1CAB01" w14:textId="15F2892A" w:rsidR="00F278B4" w:rsidRDefault="00F278B4" w:rsidP="00451919">
      <w:pPr>
        <w:pStyle w:val="NormalWeb"/>
        <w:rPr>
          <w:rFonts w:ascii="Arial" w:hAnsi="Arial" w:cs="Arial"/>
          <w:sz w:val="22"/>
          <w:szCs w:val="22"/>
        </w:rPr>
      </w:pPr>
      <w:r w:rsidRPr="00F278B4">
        <w:rPr>
          <w:rFonts w:ascii="Arial" w:hAnsi="Arial" w:cs="Arial"/>
          <w:sz w:val="22"/>
          <w:szCs w:val="22"/>
          <w:highlight w:val="yellow"/>
        </w:rPr>
        <w:t>REFERENCES</w:t>
      </w:r>
    </w:p>
    <w:p w14:paraId="708DDFBA" w14:textId="2B6ABC8C" w:rsidR="00F278B4" w:rsidRDefault="00F278B4" w:rsidP="00F278B4">
      <w:pPr>
        <w:pStyle w:val="NormalWeb"/>
      </w:pPr>
      <w:r>
        <w:t xml:space="preserve">Care Quality Commission (CQC) (2023) </w:t>
      </w:r>
      <w:r>
        <w:rPr>
          <w:rStyle w:val="Emphasis"/>
        </w:rPr>
        <w:t>Fundamental Standards</w:t>
      </w:r>
      <w:r>
        <w:t xml:space="preserve">. Available at: </w:t>
      </w:r>
      <w:hyperlink r:id="rId8" w:tgtFrame="_blank" w:tooltip="www.cqc.org.uk" w:history="1">
        <w:r>
          <w:rPr>
            <w:rStyle w:val="Hyperlink"/>
          </w:rPr>
          <w:t>https://www.cqc.org.uk/</w:t>
        </w:r>
      </w:hyperlink>
      <w:r>
        <w:t xml:space="preserve"> </w:t>
      </w:r>
    </w:p>
    <w:p w14:paraId="0DCCDDE8" w14:textId="7E5DBCE8" w:rsidR="00F278B4" w:rsidRDefault="00F278B4" w:rsidP="00F278B4">
      <w:pPr>
        <w:pStyle w:val="NormalWeb"/>
      </w:pPr>
      <w:r>
        <w:t xml:space="preserve">Department of Health and Social Care (2014) </w:t>
      </w:r>
      <w:r>
        <w:rPr>
          <w:rStyle w:val="Emphasis"/>
        </w:rPr>
        <w:t>Care Act 2014: Statutory Guidance</w:t>
      </w:r>
      <w:r>
        <w:t xml:space="preserve">. Available at: </w:t>
      </w:r>
      <w:hyperlink r:id="rId9" w:tgtFrame="_blank" w:tooltip="www.gov.uk" w:history="1">
        <w:r>
          <w:rPr>
            <w:rStyle w:val="Hyperlink"/>
          </w:rPr>
          <w:t>https://www.gov.uk/</w:t>
        </w:r>
      </w:hyperlink>
      <w:r>
        <w:t xml:space="preserve"> </w:t>
      </w:r>
    </w:p>
    <w:p w14:paraId="0769C029" w14:textId="77777777" w:rsidR="00F278B4" w:rsidRDefault="00F278B4" w:rsidP="00F278B4">
      <w:pPr>
        <w:pStyle w:val="NormalWeb"/>
      </w:pPr>
      <w:r>
        <w:t xml:space="preserve">Egan, G. (2014) </w:t>
      </w:r>
      <w:r>
        <w:rPr>
          <w:rStyle w:val="Emphasis"/>
        </w:rPr>
        <w:t>The Skilled Helper: A Problem</w:t>
      </w:r>
      <w:r>
        <w:rPr>
          <w:rStyle w:val="Emphasis"/>
        </w:rPr>
        <w:noBreakHyphen/>
        <w:t>Management and Opportunity</w:t>
      </w:r>
      <w:r>
        <w:rPr>
          <w:rStyle w:val="Emphasis"/>
        </w:rPr>
        <w:noBreakHyphen/>
        <w:t>Development Approach to Helping</w:t>
      </w:r>
      <w:r>
        <w:t xml:space="preserve">. 10th </w:t>
      </w:r>
      <w:proofErr w:type="spellStart"/>
      <w:r>
        <w:t>edn</w:t>
      </w:r>
      <w:proofErr w:type="spellEnd"/>
      <w:r>
        <w:t>. Belmont: Brooks/Cole.</w:t>
      </w:r>
    </w:p>
    <w:p w14:paraId="7EFDA52E" w14:textId="77777777" w:rsidR="00F278B4" w:rsidRDefault="00F278B4" w:rsidP="00F278B4">
      <w:pPr>
        <w:pStyle w:val="NormalWeb"/>
      </w:pPr>
      <w:r>
        <w:t xml:space="preserve">Hargie, O. (2011) </w:t>
      </w:r>
      <w:r>
        <w:rPr>
          <w:rStyle w:val="Emphasis"/>
        </w:rPr>
        <w:t>Skilled Interpersonal Communication: Research, Theory and Practice</w:t>
      </w:r>
      <w:r>
        <w:t>. London: Routledge.</w:t>
      </w:r>
    </w:p>
    <w:p w14:paraId="63B6D011" w14:textId="77777777" w:rsidR="00F278B4" w:rsidRDefault="00F278B4" w:rsidP="00F278B4">
      <w:pPr>
        <w:pStyle w:val="NormalWeb"/>
      </w:pPr>
      <w:r>
        <w:t xml:space="preserve">Moonie, N. (2010) </w:t>
      </w:r>
      <w:r>
        <w:rPr>
          <w:rStyle w:val="Emphasis"/>
        </w:rPr>
        <w:t>Health and Social Care Level 3</w:t>
      </w:r>
      <w:r>
        <w:t>. Cambridge: Cambridge University Press.</w:t>
      </w:r>
    </w:p>
    <w:p w14:paraId="77590DD7" w14:textId="5AB2F216" w:rsidR="00F278B4" w:rsidRDefault="00F278B4" w:rsidP="00F278B4">
      <w:pPr>
        <w:pStyle w:val="NormalWeb"/>
      </w:pPr>
      <w:r>
        <w:t xml:space="preserve">NHS England (2019) </w:t>
      </w:r>
      <w:r>
        <w:rPr>
          <w:rStyle w:val="Emphasis"/>
        </w:rPr>
        <w:t>The NHS Long Term Plan</w:t>
      </w:r>
      <w:r>
        <w:t xml:space="preserve">. Available at: </w:t>
      </w:r>
      <w:hyperlink r:id="rId10" w:tgtFrame="_blank" w:tooltip="www.england.nhs.uk" w:history="1">
        <w:r>
          <w:rPr>
            <w:rStyle w:val="Hyperlink"/>
          </w:rPr>
          <w:t>https://www.england.nhs.uk/</w:t>
        </w:r>
      </w:hyperlink>
      <w:r>
        <w:t xml:space="preserve"> </w:t>
      </w:r>
    </w:p>
    <w:p w14:paraId="2E74E000" w14:textId="4D15ADC5" w:rsidR="00F278B4" w:rsidRDefault="00F278B4" w:rsidP="00F278B4">
      <w:pPr>
        <w:pStyle w:val="NormalWeb"/>
      </w:pPr>
      <w:r>
        <w:t xml:space="preserve">NHS Improvement (2018) </w:t>
      </w:r>
      <w:r>
        <w:rPr>
          <w:rStyle w:val="Emphasis"/>
        </w:rPr>
        <w:t>SBAR Communication Tool</w:t>
      </w:r>
      <w:r>
        <w:t xml:space="preserve">. Available at: </w:t>
      </w:r>
      <w:hyperlink r:id="rId11" w:tgtFrame="_blank" w:tooltip="www.england.nhs.uk" w:history="1">
        <w:r>
          <w:rPr>
            <w:rStyle w:val="Hyperlink"/>
          </w:rPr>
          <w:t>https://www.england.nhs.uk/</w:t>
        </w:r>
      </w:hyperlink>
    </w:p>
    <w:p w14:paraId="54C2333F" w14:textId="77777777" w:rsidR="00F278B4" w:rsidRDefault="00F278B4" w:rsidP="00F278B4">
      <w:pPr>
        <w:pStyle w:val="NormalWeb"/>
      </w:pPr>
      <w:r>
        <w:t xml:space="preserve">Squires, G. (2015) </w:t>
      </w:r>
      <w:r>
        <w:rPr>
          <w:rStyle w:val="Emphasis"/>
        </w:rPr>
        <w:t>Effective Communication in Health and Social Care</w:t>
      </w:r>
      <w:r>
        <w:t>. London: Hodder Education.</w:t>
      </w:r>
    </w:p>
    <w:p w14:paraId="3934CA29" w14:textId="44E1BC39" w:rsidR="00F278B4" w:rsidRDefault="00F278B4" w:rsidP="00F278B4">
      <w:pPr>
        <w:pStyle w:val="NormalWeb"/>
      </w:pPr>
      <w:r>
        <w:t xml:space="preserve">UK Government (2010) </w:t>
      </w:r>
      <w:r>
        <w:rPr>
          <w:rStyle w:val="Emphasis"/>
        </w:rPr>
        <w:t>Equality Act 2010</w:t>
      </w:r>
      <w:r>
        <w:t xml:space="preserve">. Available at: </w:t>
      </w:r>
      <w:r>
        <w:rPr>
          <w:rStyle w:val="HTMLCode"/>
        </w:rPr>
        <w:t>https://www.legislation.gov.uk/</w:t>
      </w:r>
      <w:r>
        <w:t xml:space="preserve"> </w:t>
      </w:r>
      <w:hyperlink r:id="rId12" w:tgtFrame="_blank" w:tooltip="www.bing.com" w:history="1">
        <w:r>
          <w:rPr>
            <w:rStyle w:val="Hyperlink"/>
          </w:rPr>
          <w:t>(legislation.gov.uk in Bing)</w:t>
        </w:r>
      </w:hyperlink>
      <w:r>
        <w:t xml:space="preserve"> </w:t>
      </w:r>
    </w:p>
    <w:p w14:paraId="393C4B4E" w14:textId="77777777" w:rsidR="00F278B4" w:rsidRDefault="00F278B4" w:rsidP="00F278B4">
      <w:pPr>
        <w:pStyle w:val="NormalWeb"/>
      </w:pPr>
      <w:r>
        <w:t xml:space="preserve">UK Government (2018) </w:t>
      </w:r>
      <w:r>
        <w:rPr>
          <w:rStyle w:val="Emphasis"/>
        </w:rPr>
        <w:t>Data Protection Act 2018</w:t>
      </w:r>
      <w:r>
        <w:t xml:space="preserve">. Available at: </w:t>
      </w:r>
      <w:r>
        <w:rPr>
          <w:rStyle w:val="HTMLCode"/>
        </w:rPr>
        <w:t>https://www.legislation.gov.uk/</w:t>
      </w:r>
      <w:r>
        <w:t xml:space="preserve"> </w:t>
      </w:r>
      <w:hyperlink r:id="rId13" w:tgtFrame="_blank" w:tooltip="www.bing.com" w:history="1">
        <w:r>
          <w:rPr>
            <w:rStyle w:val="Hyperlink"/>
          </w:rPr>
          <w:t>(legislation.gov.uk in Bing)</w:t>
        </w:r>
      </w:hyperlink>
      <w:r>
        <w:t xml:space="preserve"> (Accessed: 18 August 2026).</w:t>
      </w:r>
    </w:p>
    <w:p w14:paraId="176CDB9C" w14:textId="28830238" w:rsidR="006A73EA" w:rsidRPr="006A73EA" w:rsidRDefault="006A73EA" w:rsidP="00451919">
      <w:pPr>
        <w:pStyle w:val="NormalWeb"/>
      </w:pPr>
    </w:p>
    <w:sectPr w:rsidR="006A73EA" w:rsidRPr="006A73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9E5CF" w14:textId="77777777" w:rsidR="006B6C00" w:rsidRDefault="006B6C00" w:rsidP="000F25DD">
      <w:pPr>
        <w:spacing w:after="0" w:line="240" w:lineRule="auto"/>
      </w:pPr>
      <w:r>
        <w:separator/>
      </w:r>
    </w:p>
  </w:endnote>
  <w:endnote w:type="continuationSeparator" w:id="0">
    <w:p w14:paraId="045C80A9" w14:textId="77777777" w:rsidR="006B6C00" w:rsidRDefault="006B6C00" w:rsidP="000F2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7E29C" w14:textId="77777777" w:rsidR="006B6C00" w:rsidRDefault="006B6C00" w:rsidP="000F25DD">
      <w:pPr>
        <w:spacing w:after="0" w:line="240" w:lineRule="auto"/>
      </w:pPr>
      <w:r>
        <w:separator/>
      </w:r>
    </w:p>
  </w:footnote>
  <w:footnote w:type="continuationSeparator" w:id="0">
    <w:p w14:paraId="75E7D5ED" w14:textId="77777777" w:rsidR="006B6C00" w:rsidRDefault="006B6C00" w:rsidP="000F25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0B8"/>
    <w:rsid w:val="00002740"/>
    <w:rsid w:val="00003E94"/>
    <w:rsid w:val="0001634A"/>
    <w:rsid w:val="00051735"/>
    <w:rsid w:val="00060AB9"/>
    <w:rsid w:val="00072387"/>
    <w:rsid w:val="00085CF0"/>
    <w:rsid w:val="000B76B2"/>
    <w:rsid w:val="000F25DD"/>
    <w:rsid w:val="00171F53"/>
    <w:rsid w:val="00180913"/>
    <w:rsid w:val="001E230C"/>
    <w:rsid w:val="001F42B8"/>
    <w:rsid w:val="00254327"/>
    <w:rsid w:val="00287DFC"/>
    <w:rsid w:val="0029112B"/>
    <w:rsid w:val="00322FAD"/>
    <w:rsid w:val="00326489"/>
    <w:rsid w:val="003406B1"/>
    <w:rsid w:val="0038265E"/>
    <w:rsid w:val="003A6B2D"/>
    <w:rsid w:val="003B36FC"/>
    <w:rsid w:val="003C6613"/>
    <w:rsid w:val="003E55A2"/>
    <w:rsid w:val="003E63F0"/>
    <w:rsid w:val="00451919"/>
    <w:rsid w:val="0047127D"/>
    <w:rsid w:val="00486E55"/>
    <w:rsid w:val="004A5181"/>
    <w:rsid w:val="004B3871"/>
    <w:rsid w:val="005143AE"/>
    <w:rsid w:val="00514EB8"/>
    <w:rsid w:val="00536127"/>
    <w:rsid w:val="0053702F"/>
    <w:rsid w:val="005660B8"/>
    <w:rsid w:val="00581BB7"/>
    <w:rsid w:val="00582577"/>
    <w:rsid w:val="005A29E3"/>
    <w:rsid w:val="005A4E99"/>
    <w:rsid w:val="005C4A78"/>
    <w:rsid w:val="005E46C7"/>
    <w:rsid w:val="00605EE5"/>
    <w:rsid w:val="006173B7"/>
    <w:rsid w:val="00630F93"/>
    <w:rsid w:val="006429C8"/>
    <w:rsid w:val="00656EA5"/>
    <w:rsid w:val="0065740F"/>
    <w:rsid w:val="00693994"/>
    <w:rsid w:val="006A73EA"/>
    <w:rsid w:val="006A7FCE"/>
    <w:rsid w:val="006B6C00"/>
    <w:rsid w:val="006E5196"/>
    <w:rsid w:val="006F4597"/>
    <w:rsid w:val="0076611A"/>
    <w:rsid w:val="007A1E58"/>
    <w:rsid w:val="007F4FA3"/>
    <w:rsid w:val="00805C9D"/>
    <w:rsid w:val="00870FFC"/>
    <w:rsid w:val="00871A72"/>
    <w:rsid w:val="008804FA"/>
    <w:rsid w:val="008B0F11"/>
    <w:rsid w:val="008E67AD"/>
    <w:rsid w:val="00944671"/>
    <w:rsid w:val="00974C16"/>
    <w:rsid w:val="00981E87"/>
    <w:rsid w:val="00985C03"/>
    <w:rsid w:val="0099428D"/>
    <w:rsid w:val="009C7F97"/>
    <w:rsid w:val="00A153D0"/>
    <w:rsid w:val="00A80A4B"/>
    <w:rsid w:val="00AA08EA"/>
    <w:rsid w:val="00AA6098"/>
    <w:rsid w:val="00AE7535"/>
    <w:rsid w:val="00AF5FD1"/>
    <w:rsid w:val="00B11C75"/>
    <w:rsid w:val="00B24972"/>
    <w:rsid w:val="00B31E8A"/>
    <w:rsid w:val="00B668E2"/>
    <w:rsid w:val="00B97F40"/>
    <w:rsid w:val="00BD37AB"/>
    <w:rsid w:val="00C04790"/>
    <w:rsid w:val="00C1473A"/>
    <w:rsid w:val="00C223F0"/>
    <w:rsid w:val="00C23E0D"/>
    <w:rsid w:val="00C5686B"/>
    <w:rsid w:val="00C855DF"/>
    <w:rsid w:val="00C92470"/>
    <w:rsid w:val="00CA145C"/>
    <w:rsid w:val="00CA34D3"/>
    <w:rsid w:val="00CB1851"/>
    <w:rsid w:val="00CB4D79"/>
    <w:rsid w:val="00CF25A0"/>
    <w:rsid w:val="00D15E4D"/>
    <w:rsid w:val="00D23178"/>
    <w:rsid w:val="00D25227"/>
    <w:rsid w:val="00D32224"/>
    <w:rsid w:val="00D85E08"/>
    <w:rsid w:val="00DC5736"/>
    <w:rsid w:val="00DD3EEE"/>
    <w:rsid w:val="00E1156B"/>
    <w:rsid w:val="00E15C67"/>
    <w:rsid w:val="00E44188"/>
    <w:rsid w:val="00E73CC3"/>
    <w:rsid w:val="00EA63AF"/>
    <w:rsid w:val="00EB1DF3"/>
    <w:rsid w:val="00ED27F3"/>
    <w:rsid w:val="00EE5FF5"/>
    <w:rsid w:val="00F278B4"/>
    <w:rsid w:val="00F32462"/>
    <w:rsid w:val="00FD3572"/>
    <w:rsid w:val="00FD5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665DAB"/>
  <w15:chartTrackingRefBased/>
  <w15:docId w15:val="{8A1B4111-9338-4C15-8794-7B41CC253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6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6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0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0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0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0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6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6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0B8"/>
    <w:rPr>
      <w:rFonts w:eastAsiaTheme="majorEastAsia" w:cstheme="majorBidi"/>
      <w:color w:val="272727" w:themeColor="text1" w:themeTint="D8"/>
    </w:rPr>
  </w:style>
  <w:style w:type="paragraph" w:styleId="Title">
    <w:name w:val="Title"/>
    <w:basedOn w:val="Normal"/>
    <w:next w:val="Normal"/>
    <w:link w:val="TitleChar"/>
    <w:uiPriority w:val="10"/>
    <w:qFormat/>
    <w:rsid w:val="005660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0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0B8"/>
    <w:pPr>
      <w:spacing w:before="160"/>
      <w:jc w:val="center"/>
    </w:pPr>
    <w:rPr>
      <w:i/>
      <w:iCs/>
      <w:color w:val="404040" w:themeColor="text1" w:themeTint="BF"/>
    </w:rPr>
  </w:style>
  <w:style w:type="character" w:customStyle="1" w:styleId="QuoteChar">
    <w:name w:val="Quote Char"/>
    <w:basedOn w:val="DefaultParagraphFont"/>
    <w:link w:val="Quote"/>
    <w:uiPriority w:val="29"/>
    <w:rsid w:val="005660B8"/>
    <w:rPr>
      <w:i/>
      <w:iCs/>
      <w:color w:val="404040" w:themeColor="text1" w:themeTint="BF"/>
    </w:rPr>
  </w:style>
  <w:style w:type="paragraph" w:styleId="ListParagraph">
    <w:name w:val="List Paragraph"/>
    <w:basedOn w:val="Normal"/>
    <w:uiPriority w:val="34"/>
    <w:qFormat/>
    <w:rsid w:val="005660B8"/>
    <w:pPr>
      <w:ind w:left="720"/>
      <w:contextualSpacing/>
    </w:pPr>
  </w:style>
  <w:style w:type="character" w:styleId="IntenseEmphasis">
    <w:name w:val="Intense Emphasis"/>
    <w:basedOn w:val="DefaultParagraphFont"/>
    <w:uiPriority w:val="21"/>
    <w:qFormat/>
    <w:rsid w:val="005660B8"/>
    <w:rPr>
      <w:i/>
      <w:iCs/>
      <w:color w:val="0F4761" w:themeColor="accent1" w:themeShade="BF"/>
    </w:rPr>
  </w:style>
  <w:style w:type="paragraph" w:styleId="IntenseQuote">
    <w:name w:val="Intense Quote"/>
    <w:basedOn w:val="Normal"/>
    <w:next w:val="Normal"/>
    <w:link w:val="IntenseQuoteChar"/>
    <w:uiPriority w:val="30"/>
    <w:qFormat/>
    <w:rsid w:val="00566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0B8"/>
    <w:rPr>
      <w:i/>
      <w:iCs/>
      <w:color w:val="0F4761" w:themeColor="accent1" w:themeShade="BF"/>
    </w:rPr>
  </w:style>
  <w:style w:type="character" w:styleId="IntenseReference">
    <w:name w:val="Intense Reference"/>
    <w:basedOn w:val="DefaultParagraphFont"/>
    <w:uiPriority w:val="32"/>
    <w:qFormat/>
    <w:rsid w:val="005660B8"/>
    <w:rPr>
      <w:b/>
      <w:bCs/>
      <w:smallCaps/>
      <w:color w:val="0F4761" w:themeColor="accent1" w:themeShade="BF"/>
      <w:spacing w:val="5"/>
    </w:rPr>
  </w:style>
  <w:style w:type="paragraph" w:styleId="Header">
    <w:name w:val="header"/>
    <w:basedOn w:val="Normal"/>
    <w:link w:val="HeaderChar"/>
    <w:uiPriority w:val="99"/>
    <w:unhideWhenUsed/>
    <w:rsid w:val="000F2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5DD"/>
  </w:style>
  <w:style w:type="paragraph" w:styleId="Footer">
    <w:name w:val="footer"/>
    <w:basedOn w:val="Normal"/>
    <w:link w:val="FooterChar"/>
    <w:uiPriority w:val="99"/>
    <w:unhideWhenUsed/>
    <w:rsid w:val="000F2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5DD"/>
  </w:style>
  <w:style w:type="character" w:styleId="Strong">
    <w:name w:val="Strong"/>
    <w:basedOn w:val="DefaultParagraphFont"/>
    <w:uiPriority w:val="22"/>
    <w:qFormat/>
    <w:rsid w:val="00514EB8"/>
    <w:rPr>
      <w:b/>
      <w:bCs/>
    </w:rPr>
  </w:style>
  <w:style w:type="paragraph" w:styleId="NormalWeb">
    <w:name w:val="Normal (Web)"/>
    <w:basedOn w:val="Normal"/>
    <w:uiPriority w:val="99"/>
    <w:unhideWhenUsed/>
    <w:rsid w:val="00171F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CB4D79"/>
    <w:rPr>
      <w:color w:val="0000FF"/>
      <w:u w:val="single"/>
    </w:rPr>
  </w:style>
  <w:style w:type="character" w:styleId="Emphasis">
    <w:name w:val="Emphasis"/>
    <w:basedOn w:val="DefaultParagraphFont"/>
    <w:uiPriority w:val="20"/>
    <w:qFormat/>
    <w:rsid w:val="0047127D"/>
    <w:rPr>
      <w:i/>
      <w:iCs/>
    </w:rPr>
  </w:style>
  <w:style w:type="character" w:styleId="HTMLCode">
    <w:name w:val="HTML Code"/>
    <w:basedOn w:val="DefaultParagraphFont"/>
    <w:uiPriority w:val="99"/>
    <w:semiHidden/>
    <w:unhideWhenUsed/>
    <w:rsid w:val="003B36F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utm_source=copilot.com" TargetMode="External"/><Relationship Id="rId13" Type="http://schemas.openxmlformats.org/officeDocument/2006/relationships/hyperlink" Target="https://www.bing.com/search?q=%22https%3A%2F%2Fwww.legislation.gov.uk%2F%22&amp;utm_source=copilot.com"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bing.com/search?q=%22https%3A%2F%2Fwww.legislation.gov.uk%2F%22&amp;utm_source=copilo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utm_source=copilot.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utm_source=copilot.com" TargetMode="External"/><Relationship Id="rId4" Type="http://schemas.openxmlformats.org/officeDocument/2006/relationships/footnotes" Target="footnotes.xml"/><Relationship Id="rId9" Type="http://schemas.openxmlformats.org/officeDocument/2006/relationships/hyperlink" Target="https://www.gov.uk/?utm_source=copilo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315</TotalTime>
  <Pages>4</Pages>
  <Words>2057</Words>
  <Characters>12219</Characters>
  <Application>Microsoft Office Word</Application>
  <DocSecurity>0</DocSecurity>
  <Lines>182</Lines>
  <Paragraphs>26</Paragraphs>
  <ScaleCrop>false</ScaleCrop>
  <Company/>
  <LinksUpToDate>false</LinksUpToDate>
  <CharactersWithSpaces>14250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sanday</dc:creator>
  <cp:keywords/>
  <dc:description/>
  <cp:lastModifiedBy>sofia sanday</cp:lastModifiedBy>
  <cp:revision>103</cp:revision>
  <dcterms:created xsi:type="dcterms:W3CDTF">2026-07-26T21:03:00Z</dcterms:created>
  <dcterms:modified xsi:type="dcterms:W3CDTF">2026-08-18T08:08:00Z</dcterms:modified>
</cp:coreProperties>
</file>