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A7CCC" w14:textId="45BBAE75" w:rsidR="005D34A1" w:rsidRDefault="005D34A1" w:rsidP="005D34A1">
      <w:pPr>
        <w:jc w:val="center"/>
      </w:pPr>
    </w:p>
    <w:p w14:paraId="4C20A634" w14:textId="1B9501B8" w:rsidR="005D34A1" w:rsidRDefault="005D34A1" w:rsidP="005D34A1">
      <w:pPr>
        <w:jc w:val="center"/>
      </w:pPr>
    </w:p>
    <w:p w14:paraId="3E6FA7BE" w14:textId="5C82EAD4" w:rsidR="005D34A1" w:rsidRDefault="005D34A1" w:rsidP="005D34A1">
      <w:pPr>
        <w:jc w:val="center"/>
      </w:pPr>
    </w:p>
    <w:p w14:paraId="2577B9CF" w14:textId="7D1FF829" w:rsidR="005D34A1" w:rsidRDefault="005D34A1" w:rsidP="005D34A1">
      <w:pPr>
        <w:jc w:val="center"/>
      </w:pPr>
    </w:p>
    <w:p w14:paraId="4E80456A" w14:textId="29F3CB8D" w:rsidR="005D34A1" w:rsidRDefault="005D34A1" w:rsidP="005D34A1">
      <w:pPr>
        <w:jc w:val="center"/>
      </w:pPr>
    </w:p>
    <w:p w14:paraId="08D4A41D" w14:textId="60A88F60" w:rsidR="005D34A1" w:rsidRDefault="005D34A1" w:rsidP="005D34A1">
      <w:pPr>
        <w:jc w:val="center"/>
      </w:pPr>
    </w:p>
    <w:p w14:paraId="3D914179" w14:textId="08899281" w:rsidR="005D34A1" w:rsidRDefault="005D34A1" w:rsidP="005D34A1">
      <w:pPr>
        <w:jc w:val="center"/>
      </w:pPr>
    </w:p>
    <w:p w14:paraId="20C626A6" w14:textId="6CC5623A" w:rsidR="005D34A1" w:rsidRDefault="005D34A1" w:rsidP="005D34A1">
      <w:pPr>
        <w:jc w:val="center"/>
      </w:pPr>
    </w:p>
    <w:p w14:paraId="6B56468D" w14:textId="67DD763F" w:rsidR="005D34A1" w:rsidRDefault="005D34A1" w:rsidP="005D34A1">
      <w:pPr>
        <w:jc w:val="center"/>
      </w:pPr>
    </w:p>
    <w:p w14:paraId="360E45CD" w14:textId="5C988710" w:rsidR="005D34A1" w:rsidRDefault="005D34A1" w:rsidP="005D34A1">
      <w:pPr>
        <w:jc w:val="center"/>
      </w:pPr>
    </w:p>
    <w:p w14:paraId="1ABE4819" w14:textId="77777777" w:rsidR="005D34A1" w:rsidRDefault="005D34A1" w:rsidP="005D34A1">
      <w:pPr>
        <w:jc w:val="center"/>
        <w:rPr>
          <w:rFonts w:cstheme="minorHAnsi"/>
          <w:b/>
          <w:bCs/>
          <w:sz w:val="32"/>
          <w:szCs w:val="32"/>
        </w:rPr>
      </w:pPr>
      <w:r w:rsidRPr="00310250">
        <w:rPr>
          <w:rFonts w:cstheme="minorHAnsi"/>
          <w:b/>
          <w:bCs/>
          <w:sz w:val="32"/>
          <w:szCs w:val="32"/>
        </w:rPr>
        <w:t xml:space="preserve">Learning in the Digital Era </w:t>
      </w:r>
    </w:p>
    <w:p w14:paraId="10E0AA72" w14:textId="77777777" w:rsidR="005D34A1" w:rsidRDefault="005D34A1" w:rsidP="005D34A1">
      <w:pPr>
        <w:jc w:val="center"/>
        <w:rPr>
          <w:rFonts w:cstheme="minorHAnsi"/>
          <w:b/>
          <w:bCs/>
          <w:sz w:val="32"/>
          <w:szCs w:val="32"/>
        </w:rPr>
      </w:pPr>
    </w:p>
    <w:p w14:paraId="15F79635" w14:textId="77777777" w:rsidR="005D34A1" w:rsidRDefault="005D34A1" w:rsidP="005D34A1">
      <w:pPr>
        <w:jc w:val="center"/>
        <w:rPr>
          <w:rFonts w:cstheme="minorHAnsi"/>
          <w:b/>
          <w:bCs/>
          <w:sz w:val="32"/>
          <w:szCs w:val="32"/>
        </w:rPr>
      </w:pPr>
    </w:p>
    <w:p w14:paraId="564A2AF9" w14:textId="77777777" w:rsidR="005D34A1" w:rsidRDefault="005D34A1" w:rsidP="005D34A1">
      <w:pPr>
        <w:jc w:val="center"/>
        <w:rPr>
          <w:rFonts w:cstheme="minorHAnsi"/>
          <w:sz w:val="28"/>
          <w:szCs w:val="28"/>
        </w:rPr>
      </w:pPr>
      <w:r>
        <w:rPr>
          <w:rFonts w:cstheme="minorHAnsi"/>
          <w:sz w:val="28"/>
          <w:szCs w:val="28"/>
        </w:rPr>
        <w:t>Tyrion Price (2205044)</w:t>
      </w:r>
    </w:p>
    <w:p w14:paraId="765F6360" w14:textId="77777777" w:rsidR="005D34A1" w:rsidRDefault="005D34A1" w:rsidP="005D34A1">
      <w:pPr>
        <w:jc w:val="center"/>
        <w:rPr>
          <w:rFonts w:cstheme="minorHAnsi"/>
          <w:sz w:val="28"/>
          <w:szCs w:val="28"/>
        </w:rPr>
      </w:pPr>
      <w:r>
        <w:rPr>
          <w:rFonts w:cstheme="minorHAnsi"/>
          <w:sz w:val="28"/>
          <w:szCs w:val="28"/>
        </w:rPr>
        <w:t xml:space="preserve">Module Name: Learning in the Digital Era </w:t>
      </w:r>
    </w:p>
    <w:p w14:paraId="447460AC" w14:textId="77777777" w:rsidR="005D34A1" w:rsidRDefault="005D34A1" w:rsidP="005D34A1">
      <w:pPr>
        <w:jc w:val="center"/>
        <w:rPr>
          <w:rFonts w:cstheme="minorHAnsi"/>
          <w:sz w:val="28"/>
          <w:szCs w:val="28"/>
        </w:rPr>
      </w:pPr>
      <w:r>
        <w:rPr>
          <w:rFonts w:cstheme="minorHAnsi"/>
          <w:sz w:val="28"/>
          <w:szCs w:val="28"/>
        </w:rPr>
        <w:t>Module Code: ADPA4001</w:t>
      </w:r>
    </w:p>
    <w:p w14:paraId="3FAD77A2" w14:textId="77777777" w:rsidR="005D34A1" w:rsidRDefault="005D34A1" w:rsidP="005D34A1">
      <w:pPr>
        <w:jc w:val="center"/>
        <w:rPr>
          <w:rFonts w:cstheme="minorHAnsi"/>
          <w:sz w:val="28"/>
          <w:szCs w:val="28"/>
        </w:rPr>
      </w:pPr>
      <w:r>
        <w:rPr>
          <w:rFonts w:cstheme="minorHAnsi"/>
          <w:sz w:val="28"/>
          <w:szCs w:val="28"/>
        </w:rPr>
        <w:t>Due Date: 30.01.2023</w:t>
      </w:r>
    </w:p>
    <w:p w14:paraId="7CD350D3" w14:textId="77777777" w:rsidR="005D34A1" w:rsidRDefault="005D34A1" w:rsidP="005D34A1">
      <w:pPr>
        <w:jc w:val="center"/>
        <w:rPr>
          <w:rFonts w:cstheme="minorHAnsi"/>
          <w:sz w:val="28"/>
          <w:szCs w:val="28"/>
        </w:rPr>
      </w:pPr>
    </w:p>
    <w:p w14:paraId="51D099B9" w14:textId="77777777" w:rsidR="005D34A1" w:rsidRDefault="005D34A1" w:rsidP="005D34A1">
      <w:pPr>
        <w:jc w:val="center"/>
        <w:rPr>
          <w:rFonts w:cstheme="minorHAnsi"/>
          <w:sz w:val="28"/>
          <w:szCs w:val="28"/>
        </w:rPr>
      </w:pPr>
      <w:r>
        <w:rPr>
          <w:rFonts w:cstheme="minorHAnsi"/>
          <w:sz w:val="28"/>
          <w:szCs w:val="28"/>
        </w:rPr>
        <w:t xml:space="preserve">Pages 2-3: Task 1 – Reflective Essay on Tap </w:t>
      </w:r>
    </w:p>
    <w:p w14:paraId="4AA63DC6" w14:textId="40151618" w:rsidR="005D34A1" w:rsidRDefault="005D34A1" w:rsidP="005D34A1">
      <w:pPr>
        <w:jc w:val="center"/>
        <w:rPr>
          <w:rFonts w:cstheme="minorHAnsi"/>
          <w:color w:val="000000" w:themeColor="text1"/>
          <w:sz w:val="28"/>
          <w:szCs w:val="28"/>
        </w:rPr>
      </w:pPr>
      <w:r>
        <w:rPr>
          <w:rFonts w:cstheme="minorHAnsi"/>
          <w:sz w:val="28"/>
          <w:szCs w:val="28"/>
        </w:rPr>
        <w:t xml:space="preserve">Pages 4-5: Task 2 – Live Performance Review on Les </w:t>
      </w:r>
      <w:r w:rsidRPr="001B234C">
        <w:rPr>
          <w:rFonts w:cstheme="minorHAnsi"/>
          <w:color w:val="000000" w:themeColor="text1"/>
          <w:sz w:val="28"/>
          <w:szCs w:val="28"/>
        </w:rPr>
        <w:t>Misérables</w:t>
      </w:r>
    </w:p>
    <w:p w14:paraId="03FD6699" w14:textId="11B5860B" w:rsidR="00542EB2" w:rsidRDefault="00542EB2" w:rsidP="005D34A1">
      <w:pPr>
        <w:jc w:val="center"/>
        <w:rPr>
          <w:rFonts w:cstheme="minorHAnsi"/>
          <w:color w:val="000000" w:themeColor="text1"/>
          <w:sz w:val="28"/>
          <w:szCs w:val="28"/>
        </w:rPr>
      </w:pPr>
      <w:r>
        <w:rPr>
          <w:rFonts w:cstheme="minorHAnsi"/>
          <w:color w:val="000000" w:themeColor="text1"/>
          <w:sz w:val="28"/>
          <w:szCs w:val="28"/>
        </w:rPr>
        <w:t>Page 6: Bibliography</w:t>
      </w:r>
    </w:p>
    <w:p w14:paraId="7BE4145B" w14:textId="222C5A02" w:rsidR="00542EB2" w:rsidRDefault="00542EB2" w:rsidP="005D34A1">
      <w:pPr>
        <w:jc w:val="center"/>
        <w:rPr>
          <w:rFonts w:cstheme="minorHAnsi"/>
          <w:sz w:val="28"/>
          <w:szCs w:val="28"/>
        </w:rPr>
      </w:pPr>
      <w:r>
        <w:rPr>
          <w:rFonts w:cstheme="minorHAnsi"/>
          <w:color w:val="000000" w:themeColor="text1"/>
          <w:sz w:val="28"/>
          <w:szCs w:val="28"/>
        </w:rPr>
        <w:t>Page 7: Reference</w:t>
      </w:r>
      <w:r w:rsidR="00A6395B">
        <w:rPr>
          <w:rFonts w:cstheme="minorHAnsi"/>
          <w:color w:val="000000" w:themeColor="text1"/>
          <w:sz w:val="28"/>
          <w:szCs w:val="28"/>
        </w:rPr>
        <w:t xml:space="preserve"> List</w:t>
      </w:r>
    </w:p>
    <w:p w14:paraId="6282567D" w14:textId="690C3EA2" w:rsidR="005D34A1" w:rsidRDefault="005D34A1" w:rsidP="005D34A1">
      <w:pPr>
        <w:jc w:val="center"/>
      </w:pPr>
    </w:p>
    <w:p w14:paraId="15CBCD82" w14:textId="77777777" w:rsidR="005D34A1" w:rsidRDefault="005D34A1">
      <w:r>
        <w:br w:type="page"/>
      </w:r>
    </w:p>
    <w:p w14:paraId="63A84F1B" w14:textId="77777777" w:rsidR="005D34A1" w:rsidRDefault="005D34A1" w:rsidP="005D34A1">
      <w:pPr>
        <w:jc w:val="center"/>
        <w:rPr>
          <w:rFonts w:cstheme="minorHAnsi"/>
          <w:sz w:val="28"/>
          <w:szCs w:val="28"/>
          <w:u w:val="single"/>
        </w:rPr>
      </w:pPr>
      <w:r w:rsidRPr="00310250">
        <w:rPr>
          <w:rFonts w:cstheme="minorHAnsi"/>
          <w:sz w:val="28"/>
          <w:szCs w:val="28"/>
          <w:u w:val="single"/>
        </w:rPr>
        <w:lastRenderedPageBreak/>
        <w:t xml:space="preserve">Reflective Essay </w:t>
      </w:r>
      <w:r>
        <w:rPr>
          <w:rFonts w:cstheme="minorHAnsi"/>
          <w:sz w:val="28"/>
          <w:szCs w:val="28"/>
          <w:u w:val="single"/>
        </w:rPr>
        <w:t>–</w:t>
      </w:r>
      <w:r w:rsidRPr="00310250">
        <w:rPr>
          <w:rFonts w:cstheme="minorHAnsi"/>
          <w:sz w:val="28"/>
          <w:szCs w:val="28"/>
          <w:u w:val="single"/>
        </w:rPr>
        <w:t xml:space="preserve"> Tap</w:t>
      </w:r>
    </w:p>
    <w:p w14:paraId="4AEF9966" w14:textId="77777777" w:rsidR="005D34A1" w:rsidRDefault="005D34A1" w:rsidP="005D34A1">
      <w:pPr>
        <w:jc w:val="center"/>
        <w:rPr>
          <w:rFonts w:cstheme="minorHAnsi"/>
          <w:sz w:val="28"/>
          <w:szCs w:val="28"/>
        </w:rPr>
      </w:pPr>
    </w:p>
    <w:p w14:paraId="64DCA8AE" w14:textId="77777777" w:rsidR="005D34A1" w:rsidRPr="00DD5496" w:rsidRDefault="005D34A1" w:rsidP="005D34A1">
      <w:pPr>
        <w:rPr>
          <w:rFonts w:cstheme="minorHAnsi"/>
        </w:rPr>
      </w:pPr>
      <w:r>
        <w:t xml:space="preserve">Over the course of this component, we have started to learn and piece together the requirements for our tap assessment. We really started to learn the movements in a bit more detail, focusing on timing, each section of the step and body and hand and movements/positions. Tap dance was born in the American colonies. It began in the 1700s, when slaves watched and copied their owners’ jigs and clog dances. The slaves then mixed that fast footwork with their own African rhythms and steps. After 1910, metal pieces called taps were made specially to fit dancers’ shoes. It was then that tap dancing earned its name </w:t>
      </w:r>
      <w:r w:rsidRPr="00223A89">
        <w:rPr>
          <w:rFonts w:ascii="Roboto" w:hAnsi="Roboto"/>
          <w:color w:val="000000" w:themeColor="text1"/>
          <w:sz w:val="23"/>
          <w:szCs w:val="23"/>
          <w:shd w:val="clear" w:color="auto" w:fill="FFFFFF"/>
        </w:rPr>
        <w:t>(</w:t>
      </w:r>
      <w:r w:rsidRPr="00223A89">
        <w:rPr>
          <w:rFonts w:cstheme="minorHAnsi"/>
          <w:color w:val="000000" w:themeColor="text1"/>
          <w:sz w:val="23"/>
          <w:szCs w:val="23"/>
          <w:shd w:val="clear" w:color="auto" w:fill="FFFFFF"/>
        </w:rPr>
        <w:t>Graves, 2008, p.6)</w:t>
      </w:r>
      <w:r>
        <w:t xml:space="preserve">. There are 3 main distinct characteristics that makes the form so distinguishable. The first is syncopation in which the dancer punctuates the first or eighth beat and use the footwork to add another layer of percussion. Improvisation is the second as it’s something that is used quite frequently to improve skills. </w:t>
      </w:r>
      <w:r w:rsidRPr="00DD5496">
        <w:rPr>
          <w:rFonts w:cstheme="minorHAnsi"/>
          <w:color w:val="000000"/>
          <w:shd w:val="clear" w:color="auto" w:fill="FFFFFF"/>
        </w:rPr>
        <w:t>Depending on the style of tap, the upper body may play a big part in the visual expression of the dance</w:t>
      </w:r>
      <w:r w:rsidRPr="00DD5496">
        <w:rPr>
          <w:rFonts w:ascii="Helvetica" w:hAnsi="Helvetica"/>
          <w:color w:val="000000"/>
          <w:shd w:val="clear" w:color="auto" w:fill="FFFFFF"/>
        </w:rPr>
        <w:t xml:space="preserve"> </w:t>
      </w:r>
      <w:r>
        <w:t xml:space="preserve">Tap frequently features quite strong and complex footwork but a soft, graceful and stylish upper body. </w:t>
      </w:r>
      <w:r w:rsidRPr="00DD5496">
        <w:rPr>
          <w:rFonts w:cstheme="minorHAnsi"/>
          <w:color w:val="000000" w:themeColor="text1"/>
          <w:shd w:val="clear" w:color="auto" w:fill="FFFFFF"/>
        </w:rPr>
        <w:t>(MasterClass, 2021).</w:t>
      </w:r>
    </w:p>
    <w:p w14:paraId="0040181F" w14:textId="77777777" w:rsidR="005D34A1" w:rsidRDefault="005D34A1" w:rsidP="005D34A1"/>
    <w:p w14:paraId="35EA08DF" w14:textId="77777777" w:rsidR="005D34A1" w:rsidRDefault="005D34A1" w:rsidP="005D34A1">
      <w:r w:rsidRPr="00F3495C">
        <w:t>I found that the more I practised in my own time and watch the recordings of our module tutor (Amy Guppy) performing the steps in the weeks prior to this, the easier I started to find the time in class, and I was able to progress further in lessons, especially as I had very little tap experience. When watching the videos at home or taking part in the lessons, I always made sure to listen to what count the move started on and made a note of it in my journal for future reference. During this class, Amy taught us cramp roll turns which I found initially overwhelming and daunting when she initially showed us the step. When I tried the step for the first time, I really struggled with it but because I could perform a cramp roll perfectly fine, this really started to affect me. Thankfully, Amy slowed down the movement and allowed the class to practice it in a straight line rather than jump straight into turns which was a lot easier for me. Moving into corner work, I had felt confident as I was practicing a lot of the corner work in my spare time. Amy reminded me to keep my feet underneath me and that the final beat in a six-beat riff should feel continuous and stated that it should almost feel as though you’re “falling over”, especially as the movement would be going straight into a seven-beat riff. The advice was very helpful as it made the transition smoother, easier and cleaner. Focusing on the music and allowing myself to feel the rhythm and tempo really helped with the exercise, especially as the music used was very ‘jazzy’ (‘Old Town Road’ cover by</w:t>
      </w:r>
      <w:r>
        <w:t xml:space="preserve"> Scott Bradlee’s Postmodern Jukebox Featuring Miche Braden). With the music having a jazz feel to it, it seemed more authentic to the dance forms’ peak as jazz and tap grew up alongside each other (Hartley, 2018, p28). </w:t>
      </w:r>
    </w:p>
    <w:p w14:paraId="6E6321E9" w14:textId="77777777" w:rsidR="005D34A1" w:rsidRDefault="005D34A1" w:rsidP="005D34A1"/>
    <w:p w14:paraId="6C18DA22" w14:textId="77777777" w:rsidR="005D34A1" w:rsidRDefault="005D34A1" w:rsidP="005D34A1">
      <w:r>
        <w:t xml:space="preserve">Practicing in the weeks prior to this lesson is something that certainly benefitted me as it meant that Amy could make small corrections, if any at all, and then push me further so that, for example, instead of a double time-step, I was learning a triple instead. A triple time step is something that was quite a faraway goal when I initially started the course so to be learning it within 3-4 months of starting clearly showed me that I was on the right path, and I could allow myself to be pushed. It also gave me the confidence that my tutor believed in me as she told me that she wouldn’t push me if she didn’t think I could do what she was asking me. However, those moments of self-doubt are something that I need to work on when it comes to this discipline. Because I’m such a perfectionist, if I don’t get a new move </w:t>
      </w:r>
      <w:r>
        <w:lastRenderedPageBreak/>
        <w:t xml:space="preserve">right on the first try, I mess up a step that I know I can do or I struggle for whatever reason, I can get quite irritated which my tutor notices and will remind me, once again, that she is not concerned. Keeping my upper body loose is certainly something I need to look at improving as I feel that I am quite stiff in my upper body. To improve this, I will ask my tutor to guide me through how to keep my upper body loose and watch videos of the greats, such as Gene Kelly, Ann Miller Fred Astaire and Ginger Rogers to name a few. By watching these masters of the craft, it would allow me to see how the feet move with the arms and perhaps try this in my own time to see if I can try and replicate. </w:t>
      </w:r>
    </w:p>
    <w:p w14:paraId="1075392C" w14:textId="77777777" w:rsidR="005D34A1" w:rsidRDefault="005D34A1" w:rsidP="005D34A1">
      <w:r>
        <w:t xml:space="preserve">I shared videos of any moves that I had recorded to my classmates so that they could also look over the steps in their own time and tried my best to help the others around me with moves that I knew if they were struggling with transitions or couldn’t quite understand the steps required. Also, I tried to ask as many questions as I could so that it would help everyone else get further clarification on what beat we started on, as an example. Asking would also prompt Amy to sometimes give us tips on how to position our bodies or how to get from one foot to the other quickly and effectively. </w:t>
      </w:r>
    </w:p>
    <w:p w14:paraId="2692CE97" w14:textId="56DE5B5F" w:rsidR="005D34A1" w:rsidRDefault="005D34A1" w:rsidP="005D34A1">
      <w:pPr>
        <w:jc w:val="center"/>
      </w:pPr>
    </w:p>
    <w:p w14:paraId="2B6430F7" w14:textId="77777777" w:rsidR="005D34A1" w:rsidRDefault="005D34A1">
      <w:r>
        <w:br w:type="page"/>
      </w:r>
    </w:p>
    <w:p w14:paraId="669547AB" w14:textId="77777777" w:rsidR="005D34A1" w:rsidRPr="001B234C" w:rsidRDefault="005D34A1" w:rsidP="005D34A1">
      <w:pPr>
        <w:jc w:val="center"/>
        <w:rPr>
          <w:rFonts w:cstheme="minorHAnsi"/>
          <w:sz w:val="28"/>
          <w:szCs w:val="28"/>
          <w:u w:val="single"/>
        </w:rPr>
      </w:pPr>
      <w:r w:rsidRPr="001B234C">
        <w:rPr>
          <w:rFonts w:cstheme="minorHAnsi"/>
          <w:sz w:val="28"/>
          <w:szCs w:val="28"/>
          <w:u w:val="single"/>
        </w:rPr>
        <w:lastRenderedPageBreak/>
        <w:t xml:space="preserve">Live Performance Review on Les </w:t>
      </w:r>
      <w:r w:rsidRPr="001B234C">
        <w:rPr>
          <w:sz w:val="28"/>
          <w:szCs w:val="28"/>
          <w:u w:val="single"/>
        </w:rPr>
        <w:t>Misérables</w:t>
      </w:r>
    </w:p>
    <w:p w14:paraId="07EB6329" w14:textId="77777777" w:rsidR="005D34A1" w:rsidRDefault="005D34A1" w:rsidP="005D34A1">
      <w:pPr>
        <w:jc w:val="center"/>
        <w:rPr>
          <w:rFonts w:cstheme="minorHAnsi"/>
          <w:sz w:val="28"/>
          <w:szCs w:val="28"/>
        </w:rPr>
      </w:pPr>
    </w:p>
    <w:p w14:paraId="6C47CEEB" w14:textId="77777777" w:rsidR="005D34A1" w:rsidRDefault="005D34A1" w:rsidP="005D34A1">
      <w:r>
        <w:t>On Friday 13</w:t>
      </w:r>
      <w:r w:rsidRPr="006203B3">
        <w:rPr>
          <w:vertAlign w:val="superscript"/>
        </w:rPr>
        <w:t>th</w:t>
      </w:r>
      <w:r>
        <w:t xml:space="preserve"> January 2023, I visited the Wales Millennium Centre in Cardiff Bay to watch the critically acclaimed UK touring production of Les Misérables, with Cardiff being the final leg of the tour. I had previously seen the tour in the same venue back in 2019 and again at the Sondheim theatre in London’s West End in September 2022 so I was already familiar with the story. </w:t>
      </w:r>
    </w:p>
    <w:p w14:paraId="19DA01F6" w14:textId="77777777" w:rsidR="005D34A1" w:rsidRDefault="005D34A1" w:rsidP="005D34A1"/>
    <w:p w14:paraId="5B8A061E" w14:textId="77777777" w:rsidR="005D34A1" w:rsidRPr="00C24A39" w:rsidRDefault="005D34A1" w:rsidP="005D34A1">
      <w:pPr>
        <w:pStyle w:val="NormalWeb"/>
        <w:spacing w:before="0" w:beforeAutospacing="0" w:after="0" w:afterAutospacing="0"/>
        <w:textAlignment w:val="baseline"/>
        <w:rPr>
          <w:rFonts w:asciiTheme="minorHAnsi" w:hAnsiTheme="minorHAnsi" w:cstheme="minorHAnsi"/>
          <w:color w:val="000000" w:themeColor="text1"/>
        </w:rPr>
      </w:pPr>
      <w:r w:rsidRPr="00C24A39">
        <w:rPr>
          <w:rStyle w:val="Emphasis"/>
          <w:rFonts w:asciiTheme="minorHAnsi" w:hAnsiTheme="minorHAnsi" w:cstheme="minorHAnsi"/>
          <w:color w:val="000000" w:themeColor="text1"/>
          <w:bdr w:val="none" w:sz="0" w:space="0" w:color="auto" w:frame="1"/>
        </w:rPr>
        <w:t>Les Misérables</w:t>
      </w:r>
      <w:r w:rsidRPr="00C24A39">
        <w:rPr>
          <w:rFonts w:asciiTheme="minorHAnsi" w:hAnsiTheme="minorHAnsi" w:cstheme="minorHAnsi"/>
          <w:color w:val="000000" w:themeColor="text1"/>
        </w:rPr>
        <w:t>, a sung-through musical based on the novel of the same name, had its world premiere in September of 1980 at the Palais des Sports in Paris. The production was directed by filmmaker Robert Hossein and ran for over 100 performances.</w:t>
      </w:r>
    </w:p>
    <w:p w14:paraId="59199F3D" w14:textId="77777777" w:rsidR="005D34A1" w:rsidRPr="00C24A39" w:rsidRDefault="005D34A1" w:rsidP="005D34A1">
      <w:pPr>
        <w:pStyle w:val="NormalWeb"/>
        <w:spacing w:before="0" w:beforeAutospacing="0" w:after="0" w:afterAutospacing="0"/>
        <w:textAlignment w:val="baseline"/>
        <w:rPr>
          <w:rFonts w:asciiTheme="minorHAnsi" w:hAnsiTheme="minorHAnsi" w:cstheme="minorHAnsi"/>
          <w:color w:val="000000" w:themeColor="text1"/>
        </w:rPr>
      </w:pPr>
      <w:r w:rsidRPr="00C24A39">
        <w:rPr>
          <w:rFonts w:asciiTheme="minorHAnsi" w:hAnsiTheme="minorHAnsi" w:cstheme="minorHAnsi"/>
          <w:color w:val="000000" w:themeColor="text1"/>
        </w:rPr>
        <w:t>Following the world premiere run of the original French version, Herbert Kretzmer and James Fenton were given the task of adapting the material into English. This new version, produced by Cameron Mackintosh and directed by Trevor Nunn and John Caird, opened on October 8, 1985, at the Barbican Arts Centre in London.</w:t>
      </w:r>
      <w:r>
        <w:rPr>
          <w:rFonts w:asciiTheme="minorHAnsi" w:hAnsiTheme="minorHAnsi" w:cstheme="minorHAnsi"/>
          <w:color w:val="000000" w:themeColor="text1"/>
        </w:rPr>
        <w:t xml:space="preserve"> </w:t>
      </w:r>
      <w:r w:rsidRPr="00185DF4">
        <w:rPr>
          <w:rFonts w:asciiTheme="minorHAnsi" w:hAnsiTheme="minorHAnsi" w:cstheme="minorHAnsi"/>
          <w:color w:val="000000" w:themeColor="text1"/>
          <w:shd w:val="clear" w:color="auto" w:fill="FFFFFF"/>
        </w:rPr>
        <w:t xml:space="preserve">(Music Theatre International, n.d.) The show’s concept, book and French lyrics were created by Alain Boubil with Claude-Michel Schonberg </w:t>
      </w:r>
      <w:r>
        <w:rPr>
          <w:rFonts w:asciiTheme="minorHAnsi" w:hAnsiTheme="minorHAnsi" w:cstheme="minorHAnsi"/>
          <w:color w:val="000000" w:themeColor="text1"/>
          <w:shd w:val="clear" w:color="auto" w:fill="FFFFFF"/>
        </w:rPr>
        <w:t>on book and music and</w:t>
      </w:r>
      <w:r w:rsidRPr="00185DF4">
        <w:rPr>
          <w:rFonts w:asciiTheme="minorHAnsi" w:hAnsiTheme="minorHAnsi" w:cstheme="minorHAnsi"/>
          <w:color w:val="000000" w:themeColor="text1"/>
          <w:shd w:val="clear" w:color="auto" w:fill="FFFFFF"/>
        </w:rPr>
        <w:t xml:space="preserve"> English translated lyrics by Herbert Kretzmer.</w:t>
      </w:r>
    </w:p>
    <w:p w14:paraId="46FEC80B" w14:textId="77777777" w:rsidR="005D34A1" w:rsidRDefault="005D34A1" w:rsidP="005D34A1">
      <w:r>
        <w:t>The tour was directed by James Powell who has directed many different productions of the show, and Laurence Connor who directed the 25</w:t>
      </w:r>
      <w:r w:rsidRPr="0051747A">
        <w:rPr>
          <w:vertAlign w:val="superscript"/>
        </w:rPr>
        <w:t>th</w:t>
      </w:r>
      <w:r>
        <w:t xml:space="preserve"> anniversaries of The Phantom of the Opera and Les Misérables and produced by Cameron Mackintosh, who remains ‘the world’s most prolific producer of musicals, with over 50 shows either on or in pre-production internationally’. </w:t>
      </w:r>
      <w:r w:rsidRPr="003A1222">
        <w:rPr>
          <w:rFonts w:cstheme="minorHAnsi"/>
          <w:color w:val="000000" w:themeColor="text1"/>
          <w:shd w:val="clear" w:color="auto" w:fill="FFFFFF"/>
        </w:rPr>
        <w:t>(Ltd, n.d.)</w:t>
      </w:r>
      <w:r w:rsidRPr="003A1222">
        <w:rPr>
          <w:color w:val="000000" w:themeColor="text1"/>
        </w:rPr>
        <w:t xml:space="preserve">  </w:t>
      </w:r>
      <w:r>
        <w:t xml:space="preserve">The show’s themes comprise of hope, love, courage, passion, heartbreak, resilience, compassion and many more. </w:t>
      </w:r>
    </w:p>
    <w:p w14:paraId="374D2284" w14:textId="77777777" w:rsidR="005D34A1" w:rsidRDefault="005D34A1" w:rsidP="005D34A1"/>
    <w:p w14:paraId="2531F799" w14:textId="77777777" w:rsidR="005D34A1" w:rsidRDefault="005D34A1" w:rsidP="005D34A1">
      <w:r>
        <w:t xml:space="preserve">First published in 1862 by Victor Hugo, Les Misérables tells the story of ex-convict Jean Valjean, who has spent nineteen brutal years in chains after stealing a loaf of bread. Saved by an act of Christian charity, he is offered a chance of happiness when he encounters the downtrodden Fantine and vows to rescue her daughter Cosette – but is constantly pursued by the implacable policeman Javert, who will not let him escape his past. </w:t>
      </w:r>
      <w:r w:rsidRPr="0085438F">
        <w:rPr>
          <w:rFonts w:cstheme="minorHAnsi"/>
          <w:color w:val="000000" w:themeColor="text1"/>
          <w:shd w:val="clear" w:color="auto" w:fill="FFFFFF"/>
        </w:rPr>
        <w:t>(Hugo, 2013, blurb)</w:t>
      </w:r>
    </w:p>
    <w:p w14:paraId="08F473AA" w14:textId="77777777" w:rsidR="005D34A1" w:rsidRDefault="005D34A1" w:rsidP="005D34A1"/>
    <w:p w14:paraId="2505F463" w14:textId="77777777" w:rsidR="005D34A1" w:rsidRDefault="005D34A1" w:rsidP="005D34A1">
      <w:r>
        <w:t xml:space="preserve">Approaching the venue, the show was very clearly displayed, with the show’s banner spreading across the top of the doors and the colours of the French flag in the letters on the top of the theatre. Upon entering the venue, the main lobby was undergoing major renovations so the vast majority of the bottom floor of the venue was shut off, this wasn’t a major issue as they had clearly put this in all email communications, so I was already aware of it, however, they weren’t selling any merchandise on the left hand side of the theatre so you had to walk all the way around to view/purchase the show’s merchandise. This certainly would’ve become an issue with those who didn’t know the venue very well or had walking difficulties. As always, I found the venue very clean, presentable and welcoming. The staff were very knowledgeable and friendly, and even with a sold-out show, nothing was too much. </w:t>
      </w:r>
    </w:p>
    <w:p w14:paraId="707D3335" w14:textId="77777777" w:rsidR="005D34A1" w:rsidRDefault="005D34A1" w:rsidP="005D34A1"/>
    <w:p w14:paraId="0E226FC5" w14:textId="77777777" w:rsidR="005D34A1" w:rsidRDefault="005D34A1" w:rsidP="005D34A1">
      <w:r>
        <w:t xml:space="preserve">The costumes and wigs/hair (originally designed by Andreane Neofitou with Christine Rowland and designed by Paul Willis for the tour, wigs/hair by Stefan Musch) clearly showed the differences in status throughout the show and were stereotypical of the time which certainly added to the effects. The set and images designed by Matt Kinley with David Harris </w:t>
      </w:r>
      <w:r>
        <w:lastRenderedPageBreak/>
        <w:t xml:space="preserve">as the associate, allowed the audience to view exact locations during the show in a way which had never really been done with the original production and helped to push the plot forward, which was massively helped with projections by Finn Ross and 59 Productions. The lighting, designed by Paule Constable and Simon Sheriff and Ben Jacobs as associates, really helped to create the different atmosphere’s that are presented throughout the show. The sound by Mick Potter and associate Nic Gray, was rather quiet during the first half of the first act, especially for big ensemble numbers such as ‘Look Down (Prologue)’ and ‘At the End of the Day’. Whether this was an artistic choice or a mistake, this was certainly not the case for act 1’s finale ‘One Day More’ which packed a tremendous punch, and Act 2’s sound certainly wasn’t a problem. </w:t>
      </w:r>
    </w:p>
    <w:p w14:paraId="5A268140" w14:textId="77777777" w:rsidR="005D34A1" w:rsidRDefault="005D34A1" w:rsidP="005D34A1"/>
    <w:p w14:paraId="1239664B" w14:textId="77777777" w:rsidR="005D34A1" w:rsidRDefault="005D34A1" w:rsidP="005D34A1">
      <w:r>
        <w:t>The acting choices were very naturalistic which certainly fit the musical’s concept. Samuel Wyn-Morris, who played Enjolras, was one of the biggest stand outs of the night, not just in terms of his acting, but his vocals were very impressive and certainly fit the character and everything that his character stands for. Another stand out for me was Javert, played by Nic Greenshields. His energy was tremendous and instantly took control whenever he entered the stage. Both characters immediately captured my attention and managed to maintain it, even when other characters entered the stage or other things were happening. They also conveyed the characters thoughts and feelings extremely well.</w:t>
      </w:r>
    </w:p>
    <w:p w14:paraId="3F161041" w14:textId="77777777" w:rsidR="005D34A1" w:rsidRDefault="005D34A1" w:rsidP="005D34A1">
      <w:r>
        <w:t xml:space="preserve">Will Callan’s rendition of ‘Empty Chairs at Empty Tables’ was highly captivating and clearly showed every single emotion that Marius goes through in the number, leaving the theatre so silent that you could have heard a pin drop. Fantine, played by Lauren Drew, was another stand out, especially her rendition of ‘Fantine’s Death’. The children: Alex Shaw as Gavroche, Yasmin Teodosio as Little Cosette and Maddison Belle Platt all deserve a mention for playing their parts so well, especially to a sold-out audience, but Alex Shaw certainly gave the adults a run for their money, and captured not only everyone’s attention, but also their hearts. </w:t>
      </w:r>
    </w:p>
    <w:p w14:paraId="4C7A729E" w14:textId="77777777" w:rsidR="005D34A1" w:rsidRDefault="005D34A1" w:rsidP="005D34A1"/>
    <w:p w14:paraId="108BEB8C" w14:textId="77777777" w:rsidR="005D34A1" w:rsidRDefault="005D34A1" w:rsidP="005D34A1">
      <w:r>
        <w:t xml:space="preserve">The show doesn’t contain much movement, but when there is, it was executed well. The dancing in ‘The Wedding’ (with Rebecca Ridout as dance captain) was performed well and added to the atmosphere that was required.  All fight scenes were implemented to a very high standard and credit goes, not only to the actors performing the scenes, but to Jenna Innes for making sure they maintained that standard and for being performed safely. Collectively, the ensemble was very strong and naturally helped push the story along with their individual characters. As mentioned before, they were quite quiet during the first half of act 1, but that may be down to sound and not the ensemble as a collective. </w:t>
      </w:r>
    </w:p>
    <w:p w14:paraId="62D80CA9" w14:textId="77777777" w:rsidR="005D34A1" w:rsidRDefault="005D34A1" w:rsidP="005D34A1"/>
    <w:p w14:paraId="156A8F15" w14:textId="77777777" w:rsidR="005D34A1" w:rsidRDefault="005D34A1" w:rsidP="005D34A1">
      <w:r>
        <w:t xml:space="preserve">Overall, I thoroughly enjoyed the performance, and, as per usual, didn’t leave with dry eyes. If the production were to ever tour again, or if I were to recommend a show, I would absolutely recommend this classic as there is a reason this show has stood the test of time. </w:t>
      </w:r>
    </w:p>
    <w:p w14:paraId="501BD59A" w14:textId="6A2D3996" w:rsidR="005D34A1" w:rsidRDefault="005D34A1" w:rsidP="005D34A1">
      <w:pPr>
        <w:jc w:val="center"/>
      </w:pPr>
    </w:p>
    <w:p w14:paraId="64071B9D" w14:textId="77777777" w:rsidR="005D34A1" w:rsidRDefault="005D34A1">
      <w:r>
        <w:br w:type="page"/>
      </w:r>
    </w:p>
    <w:p w14:paraId="7703DC74" w14:textId="4CAD2832" w:rsidR="005D34A1" w:rsidRDefault="005D34A1" w:rsidP="005D34A1">
      <w:pPr>
        <w:jc w:val="center"/>
        <w:rPr>
          <w:sz w:val="28"/>
          <w:szCs w:val="28"/>
          <w:u w:val="single"/>
        </w:rPr>
      </w:pPr>
      <w:r>
        <w:rPr>
          <w:sz w:val="28"/>
          <w:szCs w:val="28"/>
          <w:u w:val="single"/>
        </w:rPr>
        <w:lastRenderedPageBreak/>
        <w:t xml:space="preserve">Bibliography </w:t>
      </w:r>
    </w:p>
    <w:p w14:paraId="29EBF210" w14:textId="5BB218DE" w:rsidR="005D34A1" w:rsidRDefault="005D34A1" w:rsidP="005D34A1">
      <w:pPr>
        <w:jc w:val="center"/>
        <w:rPr>
          <w:sz w:val="28"/>
          <w:szCs w:val="28"/>
          <w:u w:val="single"/>
        </w:rPr>
      </w:pPr>
    </w:p>
    <w:p w14:paraId="4831335A" w14:textId="77777777" w:rsidR="00562485" w:rsidRPr="00577918" w:rsidRDefault="00562485" w:rsidP="00562485">
      <w:r w:rsidRPr="00577918">
        <w:t xml:space="preserve">A Dance Place. (2021). A Brief History Of Tap Dance. [online] Available at: </w:t>
      </w:r>
      <w:hyperlink r:id="rId5" w:history="1">
        <w:r w:rsidRPr="00577918">
          <w:rPr>
            <w:rStyle w:val="Hyperlink"/>
          </w:rPr>
          <w:t>https://www.adanceplace.com/history-of-tap-dance/</w:t>
        </w:r>
      </w:hyperlink>
      <w:r w:rsidRPr="00577918">
        <w:t>.</w:t>
      </w:r>
    </w:p>
    <w:p w14:paraId="08D756FF" w14:textId="77777777" w:rsidR="00562485" w:rsidRDefault="00562485" w:rsidP="00562485"/>
    <w:p w14:paraId="1098F36B" w14:textId="188A331B" w:rsidR="00562485" w:rsidRPr="00577918" w:rsidRDefault="00562485" w:rsidP="00562485">
      <w:r w:rsidRPr="00577918">
        <w:t>BLOCH Dance UK. (n.d.). The history of our all-time favourite tap steps. [online] Available at: https://uk.blochworld.com/blogs/beyond-the-barre/the-history-behind-our-all-time-favourite-tap-steps [Accessed 29 Jan. 2023].</w:t>
      </w:r>
    </w:p>
    <w:p w14:paraId="5A70DA4F" w14:textId="228BDECF" w:rsidR="005D34A1" w:rsidRDefault="005D34A1" w:rsidP="005D34A1"/>
    <w:p w14:paraId="03F7EAE0" w14:textId="5497D64C" w:rsidR="00562485" w:rsidRDefault="00562485" w:rsidP="00562485">
      <w:r w:rsidRPr="00577918">
        <w:t xml:space="preserve">Frank, R. (2017). Tap dance. In: Encyclopædia Britannica. [online] Available at: </w:t>
      </w:r>
      <w:hyperlink r:id="rId6" w:history="1">
        <w:r w:rsidRPr="00577918">
          <w:rPr>
            <w:rStyle w:val="Hyperlink"/>
          </w:rPr>
          <w:t>https://www.britannica.com/art/tap-dance</w:t>
        </w:r>
      </w:hyperlink>
      <w:r w:rsidRPr="00577918">
        <w:t>.</w:t>
      </w:r>
    </w:p>
    <w:p w14:paraId="600508EF" w14:textId="3C34A52C" w:rsidR="003A1222" w:rsidRDefault="003A1222" w:rsidP="00562485"/>
    <w:p w14:paraId="4AB1557C" w14:textId="3C10BD4D" w:rsidR="003A1222" w:rsidRPr="003A1222" w:rsidRDefault="003A1222" w:rsidP="003A1222">
      <w:r w:rsidRPr="003A1222">
        <w:t>Graves</w:t>
      </w:r>
      <w:r>
        <w:t>, K.</w:t>
      </w:r>
      <w:r w:rsidRPr="003A1222">
        <w:t xml:space="preserve"> (2008). Tap dancing. Mankato, Minn.: Capstone Press.</w:t>
      </w:r>
    </w:p>
    <w:p w14:paraId="6AEF803E" w14:textId="58FA578F" w:rsidR="00562485" w:rsidRDefault="00562485" w:rsidP="005D34A1"/>
    <w:p w14:paraId="2FE7C8A2" w14:textId="77777777" w:rsidR="00562485" w:rsidRPr="00577918" w:rsidRDefault="00562485" w:rsidP="00562485">
      <w:r w:rsidRPr="00577918">
        <w:t xml:space="preserve">Hartley, D. (2018). The essential guide to tap dance. Ramsbury, Marlborough, Wiltshire: The Crowood Press. </w:t>
      </w:r>
    </w:p>
    <w:p w14:paraId="16FDF987" w14:textId="6A08CB29" w:rsidR="00562485" w:rsidRDefault="00562485" w:rsidP="005D34A1"/>
    <w:p w14:paraId="67DCC5E5" w14:textId="77777777" w:rsidR="00562485" w:rsidRPr="00577918" w:rsidRDefault="00562485" w:rsidP="00562485">
      <w:r w:rsidRPr="00577918">
        <w:t>Hugo, V. (2013). Les Misérables. Translated by N. Denny. Penguin Books, p.Blurb.</w:t>
      </w:r>
    </w:p>
    <w:p w14:paraId="6E66DBB4" w14:textId="1BA0E133" w:rsidR="00562485" w:rsidRDefault="00562485" w:rsidP="005D34A1"/>
    <w:p w14:paraId="31AA8C54" w14:textId="77777777" w:rsidR="00562485" w:rsidRPr="00577918" w:rsidRDefault="00562485" w:rsidP="00562485">
      <w:r w:rsidRPr="00577918">
        <w:t xml:space="preserve">Ltd, C.M. (n.d.). Les Misérables | Welcome to the Official Website. [online] www.lesmis.com. Available at: </w:t>
      </w:r>
      <w:hyperlink r:id="rId7" w:history="1">
        <w:r w:rsidRPr="00577918">
          <w:rPr>
            <w:rStyle w:val="Hyperlink"/>
          </w:rPr>
          <w:t>https://www.lesmis.com/uk-ireland-tour/cast-creatives</w:t>
        </w:r>
      </w:hyperlink>
      <w:r w:rsidRPr="00577918">
        <w:t>.</w:t>
      </w:r>
    </w:p>
    <w:p w14:paraId="05EC1070" w14:textId="76D6503F" w:rsidR="00562485" w:rsidRDefault="00562485" w:rsidP="005D34A1"/>
    <w:p w14:paraId="728ADBA9" w14:textId="77777777" w:rsidR="00562485" w:rsidRPr="00577918" w:rsidRDefault="00562485" w:rsidP="00562485">
      <w:r w:rsidRPr="00577918">
        <w:t>MasterClass (2021). Tap Dance Guide: Understanding the Origins of Tap Dance. [online] Masterclass.com. Available at: https://www.masterclass.com/articles/tap-dance-guide#1FTZ9UPHnKbOYAePivWNXW [Accessed 29 Jan. 22023].</w:t>
      </w:r>
    </w:p>
    <w:p w14:paraId="16D18A02" w14:textId="5419D51C" w:rsidR="00562485" w:rsidRDefault="00562485" w:rsidP="005D34A1"/>
    <w:p w14:paraId="406F3622" w14:textId="77777777" w:rsidR="00562485" w:rsidRPr="00577918" w:rsidRDefault="00562485" w:rsidP="00562485">
      <w:r w:rsidRPr="00577918">
        <w:t>Masters, T. (2010). Bon anniversaire! 25 facts about Les Mis. BBC News. [online] 1 Oct. Available at: https://www.bbc.co.uk/news/entertainment-arts-11437196.</w:t>
      </w:r>
    </w:p>
    <w:p w14:paraId="7E11709B" w14:textId="057C7E36" w:rsidR="00562485" w:rsidRDefault="00562485" w:rsidP="005D34A1"/>
    <w:p w14:paraId="4F1A23E5" w14:textId="77777777" w:rsidR="00562485" w:rsidRPr="00577918" w:rsidRDefault="00562485" w:rsidP="00562485">
      <w:r w:rsidRPr="00577918">
        <w:t xml:space="preserve">Music Theatre International. (n.d.). Show History. [online] Available at: </w:t>
      </w:r>
      <w:hyperlink r:id="rId8" w:history="1">
        <w:r w:rsidRPr="00577918">
          <w:rPr>
            <w:rStyle w:val="Hyperlink"/>
          </w:rPr>
          <w:t>https://www.mtishows.com/show-history/1293</w:t>
        </w:r>
      </w:hyperlink>
      <w:r w:rsidRPr="00577918">
        <w:t>.</w:t>
      </w:r>
    </w:p>
    <w:p w14:paraId="14029884" w14:textId="38DFD525" w:rsidR="00562485" w:rsidRDefault="00562485" w:rsidP="005D34A1"/>
    <w:p w14:paraId="507502F4" w14:textId="77777777" w:rsidR="00562485" w:rsidRPr="00577918" w:rsidRDefault="00562485" w:rsidP="00562485">
      <w:r w:rsidRPr="00577918">
        <w:t>ovrtur.com. (n.d.). Les Misérables (Original London Production, 1985) | Ovrtur. [online] Available at: https://ovrtur.com/production/2880990 [Accessed 29 Jan. 2023].</w:t>
      </w:r>
    </w:p>
    <w:p w14:paraId="7E00B4D2" w14:textId="33FF3BB5" w:rsidR="00562485" w:rsidRDefault="00562485" w:rsidP="005D34A1"/>
    <w:p w14:paraId="027328DD" w14:textId="77777777" w:rsidR="00562485" w:rsidRPr="00577918" w:rsidRDefault="00562485" w:rsidP="00562485">
      <w:r w:rsidRPr="00577918">
        <w:t xml:space="preserve">Russo, G. (2019). 13 of the Best Tap Dancers of All Time. [online] Dance Spirit. Available at: </w:t>
      </w:r>
      <w:hyperlink r:id="rId9" w:history="1">
        <w:r w:rsidRPr="00577918">
          <w:rPr>
            <w:rStyle w:val="Hyperlink"/>
          </w:rPr>
          <w:t>https://dancespirit.com/best-tap-dancers/</w:t>
        </w:r>
      </w:hyperlink>
      <w:r w:rsidRPr="00577918">
        <w:t>.</w:t>
      </w:r>
    </w:p>
    <w:p w14:paraId="61A26C43" w14:textId="16F36082" w:rsidR="00562485" w:rsidRDefault="00562485" w:rsidP="005D34A1"/>
    <w:p w14:paraId="330DFEF5" w14:textId="77777777" w:rsidR="00562485" w:rsidRPr="00577918" w:rsidRDefault="00562485" w:rsidP="00562485">
      <w:r w:rsidRPr="00577918">
        <w:t xml:space="preserve">The Good Life France. (2013). Les Misérables summary. [online] Available at: </w:t>
      </w:r>
      <w:hyperlink r:id="rId10" w:history="1">
        <w:r w:rsidRPr="00577918">
          <w:rPr>
            <w:rStyle w:val="Hyperlink"/>
          </w:rPr>
          <w:t>https://thegoodlifefrance.com/les-miserables-summary/</w:t>
        </w:r>
      </w:hyperlink>
      <w:r w:rsidRPr="00577918">
        <w:t>.</w:t>
      </w:r>
    </w:p>
    <w:p w14:paraId="11CA13E1" w14:textId="3AFABF8A" w:rsidR="00562485" w:rsidRDefault="00562485" w:rsidP="005D34A1"/>
    <w:p w14:paraId="273EBEC3" w14:textId="77777777" w:rsidR="00562485" w:rsidRPr="00577918" w:rsidRDefault="00562485" w:rsidP="00562485">
      <w:r w:rsidRPr="00577918">
        <w:t xml:space="preserve">UMS (2019). From Margins to Mainstream: A Brief Tap Dance History. [online] University Musical Society. Available at: </w:t>
      </w:r>
      <w:hyperlink r:id="rId11" w:history="1">
        <w:r w:rsidRPr="00577918">
          <w:rPr>
            <w:rStyle w:val="Hyperlink"/>
          </w:rPr>
          <w:t>https://ums.org/2019/06/21/from-margins-to-mainstream-tap-dance-history/</w:t>
        </w:r>
      </w:hyperlink>
      <w:r w:rsidRPr="00577918">
        <w:t>.</w:t>
      </w:r>
    </w:p>
    <w:p w14:paraId="4092F65C" w14:textId="4439170C" w:rsidR="00562485" w:rsidRDefault="00562485" w:rsidP="005D34A1"/>
    <w:p w14:paraId="7A324635" w14:textId="77777777" w:rsidR="00562485" w:rsidRPr="00577918" w:rsidRDefault="00562485" w:rsidP="00562485">
      <w:r w:rsidRPr="00577918">
        <w:t>www.istd.org. (n.d.). History of Tap - Imperial Society of Teachers of Dancing. [online] Available at: https://www.istd.org/dance/dance-genres/tap/history-of-tap/.</w:t>
      </w:r>
    </w:p>
    <w:p w14:paraId="5D35F62F" w14:textId="62E5AFF3" w:rsidR="00562485" w:rsidRPr="003A1222" w:rsidRDefault="003A1222" w:rsidP="003A1222">
      <w:pPr>
        <w:jc w:val="center"/>
        <w:rPr>
          <w:sz w:val="28"/>
          <w:szCs w:val="28"/>
          <w:u w:val="single"/>
        </w:rPr>
      </w:pPr>
      <w:r w:rsidRPr="003A1222">
        <w:rPr>
          <w:sz w:val="28"/>
          <w:szCs w:val="28"/>
          <w:u w:val="single"/>
        </w:rPr>
        <w:lastRenderedPageBreak/>
        <w:t>References</w:t>
      </w:r>
    </w:p>
    <w:p w14:paraId="55620BF0" w14:textId="22E4C325" w:rsidR="00562485" w:rsidRPr="003A1222" w:rsidRDefault="00562485" w:rsidP="003A1222"/>
    <w:p w14:paraId="533BA660" w14:textId="165DD528" w:rsidR="00562485" w:rsidRDefault="002F0EB6" w:rsidP="00562485">
      <w:pPr>
        <w:rPr>
          <w:u w:val="single"/>
        </w:rPr>
      </w:pPr>
      <w:r>
        <w:rPr>
          <w:u w:val="single"/>
        </w:rPr>
        <w:t>Reflective Essay</w:t>
      </w:r>
    </w:p>
    <w:p w14:paraId="28C7134F" w14:textId="77777777" w:rsidR="002F0EB6" w:rsidRPr="00562485" w:rsidRDefault="002F0EB6" w:rsidP="00562485">
      <w:pPr>
        <w:rPr>
          <w:u w:val="single"/>
        </w:rPr>
      </w:pPr>
    </w:p>
    <w:p w14:paraId="0BE67592" w14:textId="73359C4D" w:rsidR="003A1222" w:rsidRDefault="003A1222" w:rsidP="003A1222">
      <w:r w:rsidRPr="003A1222">
        <w:t>Graves</w:t>
      </w:r>
      <w:r>
        <w:t>, K.</w:t>
      </w:r>
      <w:r w:rsidRPr="003A1222">
        <w:t xml:space="preserve"> (2008). Tap dancing. Mankato, Minn.: Capstone Press</w:t>
      </w:r>
      <w:r w:rsidR="002F0EB6">
        <w:t>, p.6.</w:t>
      </w:r>
    </w:p>
    <w:p w14:paraId="66CCA602" w14:textId="54097CA8" w:rsidR="003A1222" w:rsidRDefault="003A1222" w:rsidP="003A1222"/>
    <w:p w14:paraId="0B002262" w14:textId="4F6825D1" w:rsidR="003A1222" w:rsidRDefault="003A1222" w:rsidP="003A1222">
      <w:r w:rsidRPr="00577918">
        <w:t>Hartley, D. (2018). The essential guide to tap dance. Ramsbury, Marlborough, Wiltshire: The Crowood Press</w:t>
      </w:r>
      <w:r w:rsidR="002F0EB6">
        <w:t>, p.28</w:t>
      </w:r>
    </w:p>
    <w:p w14:paraId="4CD97B5F" w14:textId="77777777" w:rsidR="002F0EB6" w:rsidRDefault="002F0EB6" w:rsidP="003A1222"/>
    <w:p w14:paraId="01957DE0" w14:textId="37BC55DF" w:rsidR="003A1222" w:rsidRDefault="003A1222" w:rsidP="003A1222">
      <w:r w:rsidRPr="00577918">
        <w:t>Hugo, V. (2013). Les Misérables. Translated by N. Denny. Penguin Books, p.Blurb.</w:t>
      </w:r>
    </w:p>
    <w:p w14:paraId="34EB49F9" w14:textId="4181AD93" w:rsidR="003A1222" w:rsidRDefault="003A1222" w:rsidP="003A1222"/>
    <w:p w14:paraId="26ECAB42" w14:textId="62E40EE4" w:rsidR="003A1222" w:rsidRDefault="003A1222" w:rsidP="003A1222">
      <w:r w:rsidRPr="00577918">
        <w:t xml:space="preserve">Ltd, C.M. (n.d.). Les Misérables | Welcome to the Official Website. [online] www.lesmis.com. Available at: </w:t>
      </w:r>
      <w:hyperlink r:id="rId12" w:history="1">
        <w:r w:rsidRPr="00577918">
          <w:rPr>
            <w:rStyle w:val="Hyperlink"/>
          </w:rPr>
          <w:t>https://www.lesmis.com/uk-ireland-tour/cast-creatives</w:t>
        </w:r>
      </w:hyperlink>
      <w:r w:rsidRPr="00577918">
        <w:t>.</w:t>
      </w:r>
    </w:p>
    <w:p w14:paraId="621C1BCA" w14:textId="6B6301DA" w:rsidR="002F0EB6" w:rsidRDefault="002F0EB6" w:rsidP="003A1222"/>
    <w:p w14:paraId="504AF07F" w14:textId="1E4D7FD7" w:rsidR="002F0EB6" w:rsidRPr="003A1222" w:rsidRDefault="002F0EB6" w:rsidP="003A1222">
      <w:r w:rsidRPr="00577918">
        <w:t>MasterClass (2021). Tap Dance Guide: Understanding the Origins of Tap Dance. [online] Masterclass.com. Available at: https://www.masterclass.com/articles/tap-dance-guide#1FTZ9UPHnKbOYAePivWNXW [Accessed 29 Jan. 22023].</w:t>
      </w:r>
    </w:p>
    <w:p w14:paraId="5F60019B" w14:textId="32699524" w:rsidR="003A1222" w:rsidRDefault="003A1222" w:rsidP="005D34A1"/>
    <w:p w14:paraId="55CC6FFF" w14:textId="77777777" w:rsidR="003A1222" w:rsidRPr="00577918" w:rsidRDefault="003A1222" w:rsidP="003A1222">
      <w:r w:rsidRPr="00577918">
        <w:t xml:space="preserve">Music Theatre International. (n.d.). Show History. [online] Available at: </w:t>
      </w:r>
      <w:hyperlink r:id="rId13" w:history="1">
        <w:r w:rsidRPr="00577918">
          <w:rPr>
            <w:rStyle w:val="Hyperlink"/>
          </w:rPr>
          <w:t>https://www.mtishows.com/show-history/1293</w:t>
        </w:r>
      </w:hyperlink>
      <w:r w:rsidRPr="00577918">
        <w:t>.</w:t>
      </w:r>
    </w:p>
    <w:p w14:paraId="178B4B17" w14:textId="77777777" w:rsidR="003A1222" w:rsidRPr="005D34A1" w:rsidRDefault="003A1222" w:rsidP="005D34A1"/>
    <w:sectPr w:rsidR="003A1222" w:rsidRPr="005D3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4A1"/>
    <w:rsid w:val="002F0EB6"/>
    <w:rsid w:val="003A1222"/>
    <w:rsid w:val="00542EB2"/>
    <w:rsid w:val="00562485"/>
    <w:rsid w:val="005D34A1"/>
    <w:rsid w:val="00A6395B"/>
    <w:rsid w:val="00C02581"/>
    <w:rsid w:val="00DA08B9"/>
    <w:rsid w:val="00E34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F9926"/>
  <w15:chartTrackingRefBased/>
  <w15:docId w15:val="{D7AF9EAD-E295-D842-8DBE-48DF8AE13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4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34A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5D34A1"/>
    <w:rPr>
      <w:i/>
      <w:iCs/>
    </w:rPr>
  </w:style>
  <w:style w:type="character" w:customStyle="1" w:styleId="apple-converted-space">
    <w:name w:val="apple-converted-space"/>
    <w:basedOn w:val="DefaultParagraphFont"/>
    <w:rsid w:val="005D34A1"/>
  </w:style>
  <w:style w:type="character" w:styleId="Hyperlink">
    <w:name w:val="Hyperlink"/>
    <w:basedOn w:val="DefaultParagraphFont"/>
    <w:uiPriority w:val="99"/>
    <w:unhideWhenUsed/>
    <w:rsid w:val="005624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tishows.com/show-history/1293" TargetMode="External"/><Relationship Id="rId13" Type="http://schemas.openxmlformats.org/officeDocument/2006/relationships/hyperlink" Target="https://www.mtishows.com/show-history/1293" TargetMode="External"/><Relationship Id="rId3" Type="http://schemas.openxmlformats.org/officeDocument/2006/relationships/settings" Target="settings.xml"/><Relationship Id="rId7" Type="http://schemas.openxmlformats.org/officeDocument/2006/relationships/hyperlink" Target="https://www.lesmis.com/uk-ireland-tour/cast-creatives" TargetMode="External"/><Relationship Id="rId12" Type="http://schemas.openxmlformats.org/officeDocument/2006/relationships/hyperlink" Target="https://www.lesmis.com/uk-ireland-tour/cast-creativ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itannica.com/art/tap-dance" TargetMode="External"/><Relationship Id="rId11" Type="http://schemas.openxmlformats.org/officeDocument/2006/relationships/hyperlink" Target="https://ums.org/2019/06/21/from-margins-to-mainstream-tap-dance-history/" TargetMode="External"/><Relationship Id="rId5" Type="http://schemas.openxmlformats.org/officeDocument/2006/relationships/hyperlink" Target="https://www.adanceplace.com/history-of-tap-dance/" TargetMode="External"/><Relationship Id="rId15" Type="http://schemas.openxmlformats.org/officeDocument/2006/relationships/theme" Target="theme/theme1.xml"/><Relationship Id="rId10" Type="http://schemas.openxmlformats.org/officeDocument/2006/relationships/hyperlink" Target="https://thegoodlifefrance.com/les-miserables-summary/" TargetMode="External"/><Relationship Id="rId4" Type="http://schemas.openxmlformats.org/officeDocument/2006/relationships/webSettings" Target="webSettings.xml"/><Relationship Id="rId9" Type="http://schemas.openxmlformats.org/officeDocument/2006/relationships/hyperlink" Target="https://dancespirit.com/best-tap-danc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7BE6D-3E33-644C-B879-C8D57E2F8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Tyrion Price (2205044)</dc:creator>
  <cp:keywords/>
  <dc:description/>
  <cp:lastModifiedBy>Tyrion Price (2205044)</cp:lastModifiedBy>
  <cp:revision>2</cp:revision>
  <dcterms:created xsi:type="dcterms:W3CDTF">2023-01-30T18:10:00Z</dcterms:created>
  <dcterms:modified xsi:type="dcterms:W3CDTF">2023-01-30T18:10:00Z</dcterms:modified>
</cp:coreProperties>
</file>