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F86F8" w14:textId="29350622" w:rsidR="008F35E3" w:rsidRPr="00F45E4B" w:rsidRDefault="00A43942" w:rsidP="00F45E4B">
      <w:pPr>
        <w:tabs>
          <w:tab w:val="left" w:pos="120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2391313" wp14:editId="4DCEE203">
            <wp:extent cx="4032862" cy="1546860"/>
            <wp:effectExtent l="0" t="0" r="6350" b="0"/>
            <wp:docPr id="1200964782"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64782" name="Picture 1" descr="A close up of a 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049708" cy="1553321"/>
                    </a:xfrm>
                    <a:prstGeom prst="rect">
                      <a:avLst/>
                    </a:prstGeom>
                  </pic:spPr>
                </pic:pic>
              </a:graphicData>
            </a:graphic>
          </wp:inline>
        </w:drawing>
      </w:r>
    </w:p>
    <w:p w14:paraId="3EB07E6D" w14:textId="77777777" w:rsidR="00A43942" w:rsidRPr="004A0491" w:rsidRDefault="00A43942" w:rsidP="00A43942">
      <w:pPr>
        <w:pStyle w:val="TOC1"/>
        <w:tabs>
          <w:tab w:val="right" w:leader="dot" w:pos="9350"/>
        </w:tabs>
        <w:rPr>
          <w:rStyle w:val="Hyperlink"/>
          <w:noProof/>
        </w:rPr>
      </w:pPr>
      <w:r w:rsidRPr="004A0491">
        <w:rPr>
          <w:rStyle w:val="Hyperlink"/>
          <w:noProof/>
        </w:rPr>
        <w:t>Course: BA (Hons) Business Management</w:t>
      </w:r>
    </w:p>
    <w:p w14:paraId="13EEEB2D" w14:textId="77777777" w:rsidR="00A43942" w:rsidRPr="004A0491" w:rsidRDefault="00A43942" w:rsidP="00A43942">
      <w:pPr>
        <w:pStyle w:val="TOC1"/>
        <w:tabs>
          <w:tab w:val="right" w:leader="dot" w:pos="9350"/>
        </w:tabs>
        <w:rPr>
          <w:rStyle w:val="Hyperlink"/>
          <w:noProof/>
        </w:rPr>
      </w:pPr>
      <w:r w:rsidRPr="004A0491">
        <w:rPr>
          <w:rStyle w:val="Hyperlink"/>
          <w:noProof/>
        </w:rPr>
        <w:t xml:space="preserve">Level </w:t>
      </w:r>
      <w:r>
        <w:rPr>
          <w:rStyle w:val="Hyperlink"/>
          <w:noProof/>
        </w:rPr>
        <w:t>5</w:t>
      </w:r>
      <w:r w:rsidRPr="004A0491">
        <w:rPr>
          <w:rStyle w:val="Hyperlink"/>
          <w:noProof/>
        </w:rPr>
        <w:t xml:space="preserve"> – Term </w:t>
      </w:r>
      <w:r>
        <w:rPr>
          <w:rStyle w:val="Hyperlink"/>
          <w:noProof/>
        </w:rPr>
        <w:t>3</w:t>
      </w:r>
      <w:r w:rsidRPr="004A0491">
        <w:rPr>
          <w:rStyle w:val="Hyperlink"/>
          <w:noProof/>
        </w:rPr>
        <w:t xml:space="preserve"> - Weekend</w:t>
      </w:r>
    </w:p>
    <w:tbl>
      <w:tblPr>
        <w:tblW w:w="0" w:type="auto"/>
        <w:tblBorders>
          <w:top w:val="nil"/>
          <w:left w:val="nil"/>
          <w:bottom w:val="nil"/>
          <w:right w:val="nil"/>
        </w:tblBorders>
        <w:tblLayout w:type="fixed"/>
        <w:tblLook w:val="0000" w:firstRow="0" w:lastRow="0" w:firstColumn="0" w:lastColumn="0" w:noHBand="0" w:noVBand="0"/>
      </w:tblPr>
      <w:tblGrid>
        <w:gridCol w:w="4305"/>
      </w:tblGrid>
      <w:tr w:rsidR="00A43942" w:rsidRPr="00406D6E" w14:paraId="646376F5" w14:textId="77777777" w:rsidTr="00FD1DCF">
        <w:trPr>
          <w:trHeight w:val="126"/>
        </w:trPr>
        <w:tc>
          <w:tcPr>
            <w:tcW w:w="4305" w:type="dxa"/>
          </w:tcPr>
          <w:p w14:paraId="4FC0CD14" w14:textId="77777777" w:rsidR="00A43942" w:rsidRPr="004A0491" w:rsidRDefault="00A43942" w:rsidP="00FD1DCF">
            <w:pPr>
              <w:autoSpaceDE w:val="0"/>
              <w:autoSpaceDN w:val="0"/>
              <w:adjustRightInd w:val="0"/>
              <w:spacing w:line="240" w:lineRule="auto"/>
            </w:pPr>
          </w:p>
          <w:p w14:paraId="328846CB" w14:textId="77777777" w:rsidR="00A43942" w:rsidRDefault="00A43942" w:rsidP="00FD1DCF">
            <w:pPr>
              <w:pStyle w:val="TOC1"/>
              <w:tabs>
                <w:tab w:val="right" w:leader="dot" w:pos="9350"/>
              </w:tabs>
              <w:rPr>
                <w:rStyle w:val="Hyperlink"/>
                <w:noProof/>
              </w:rPr>
            </w:pPr>
          </w:p>
          <w:p w14:paraId="31109B03" w14:textId="4C7BF613" w:rsidR="00A43942" w:rsidRDefault="00A43942" w:rsidP="00FD1DCF">
            <w:pPr>
              <w:pStyle w:val="TOC1"/>
              <w:tabs>
                <w:tab w:val="right" w:leader="dot" w:pos="9350"/>
              </w:tabs>
              <w:rPr>
                <w:rStyle w:val="Hyperlink"/>
                <w:noProof/>
              </w:rPr>
            </w:pPr>
            <w:r>
              <w:rPr>
                <w:rStyle w:val="Hyperlink"/>
                <w:noProof/>
              </w:rPr>
              <w:t>Management Economics</w:t>
            </w:r>
          </w:p>
          <w:p w14:paraId="65177D95" w14:textId="6182CBF3" w:rsidR="00A43942" w:rsidRDefault="00A43942" w:rsidP="00FD1DCF">
            <w:pPr>
              <w:pStyle w:val="TOC1"/>
              <w:tabs>
                <w:tab w:val="right" w:leader="dot" w:pos="9350"/>
              </w:tabs>
              <w:rPr>
                <w:rStyle w:val="Hyperlink"/>
                <w:noProof/>
              </w:rPr>
            </w:pPr>
            <w:r>
              <w:rPr>
                <w:rStyle w:val="Hyperlink"/>
                <w:noProof/>
              </w:rPr>
              <w:t>(LCBB500</w:t>
            </w:r>
            <w:r>
              <w:rPr>
                <w:rStyle w:val="Hyperlink"/>
                <w:noProof/>
              </w:rPr>
              <w:t>8</w:t>
            </w:r>
            <w:r>
              <w:rPr>
                <w:rStyle w:val="Hyperlink"/>
                <w:noProof/>
              </w:rPr>
              <w:t>)</w:t>
            </w:r>
          </w:p>
          <w:p w14:paraId="51399F82" w14:textId="4861A5C6" w:rsidR="00A43942" w:rsidRDefault="00A43942" w:rsidP="00FD1DCF">
            <w:pPr>
              <w:pStyle w:val="TOC1"/>
              <w:tabs>
                <w:tab w:val="right" w:leader="dot" w:pos="9350"/>
              </w:tabs>
              <w:rPr>
                <w:rStyle w:val="Hyperlink"/>
                <w:noProof/>
              </w:rPr>
            </w:pPr>
          </w:p>
          <w:p w14:paraId="2CA4A402" w14:textId="29AF72CB" w:rsidR="00A43942" w:rsidRPr="004A0491" w:rsidRDefault="00A43942" w:rsidP="00FD1DCF">
            <w:pPr>
              <w:pStyle w:val="TOC1"/>
              <w:tabs>
                <w:tab w:val="right" w:leader="dot" w:pos="9350"/>
              </w:tabs>
              <w:rPr>
                <w:rStyle w:val="Hyperlink"/>
                <w:noProof/>
              </w:rPr>
            </w:pPr>
            <w:r w:rsidRPr="004A0491">
              <w:rPr>
                <w:rStyle w:val="Hyperlink"/>
                <w:noProof/>
              </w:rPr>
              <w:t>Assignment – A1</w:t>
            </w:r>
          </w:p>
          <w:p w14:paraId="4334B7F1" w14:textId="77777777" w:rsidR="00A43942" w:rsidRPr="004A0491" w:rsidRDefault="00A43942" w:rsidP="00FD1DCF">
            <w:pPr>
              <w:pStyle w:val="TOC1"/>
              <w:tabs>
                <w:tab w:val="right" w:leader="dot" w:pos="9350"/>
              </w:tabs>
              <w:rPr>
                <w:rStyle w:val="Hyperlink"/>
                <w:noProof/>
              </w:rPr>
            </w:pPr>
          </w:p>
          <w:p w14:paraId="588182DF" w14:textId="77777777" w:rsidR="00A43942" w:rsidRPr="004A0491" w:rsidRDefault="00A43942" w:rsidP="00FD1DCF">
            <w:pPr>
              <w:pStyle w:val="TOC1"/>
              <w:tabs>
                <w:tab w:val="right" w:leader="dot" w:pos="9350"/>
              </w:tabs>
              <w:rPr>
                <w:rStyle w:val="Hyperlink"/>
                <w:noProof/>
              </w:rPr>
            </w:pPr>
            <w:r>
              <w:rPr>
                <w:rStyle w:val="Hyperlink"/>
                <w:noProof/>
              </w:rPr>
              <w:t>Sandra Iulia Ghinescu</w:t>
            </w:r>
          </w:p>
          <w:p w14:paraId="7B869B8C" w14:textId="77777777" w:rsidR="00A43942" w:rsidRPr="00B93DA1" w:rsidRDefault="00A43942" w:rsidP="00FD1DCF">
            <w:pPr>
              <w:pStyle w:val="TOC1"/>
              <w:tabs>
                <w:tab w:val="right" w:leader="dot" w:pos="9350"/>
              </w:tabs>
              <w:rPr>
                <w:rStyle w:val="Hyperlink"/>
                <w:noProof/>
              </w:rPr>
            </w:pPr>
            <w:r w:rsidRPr="00B93DA1">
              <w:rPr>
                <w:rStyle w:val="Hyperlink"/>
                <w:noProof/>
              </w:rPr>
              <w:t>2</w:t>
            </w:r>
            <w:r>
              <w:rPr>
                <w:rStyle w:val="Hyperlink"/>
                <w:noProof/>
              </w:rPr>
              <w:t>118454</w:t>
            </w:r>
          </w:p>
          <w:p w14:paraId="760A3155" w14:textId="77777777" w:rsidR="00A43942" w:rsidRPr="00387998" w:rsidRDefault="00A43942" w:rsidP="00FD1DCF">
            <w:pPr>
              <w:autoSpaceDE w:val="0"/>
              <w:autoSpaceDN w:val="0"/>
              <w:adjustRightInd w:val="0"/>
              <w:spacing w:line="240" w:lineRule="auto"/>
              <w:rPr>
                <w:rFonts w:ascii="Calibri" w:hAnsi="Calibri" w:cs="Calibri"/>
              </w:rPr>
            </w:pPr>
          </w:p>
          <w:p w14:paraId="0013843E" w14:textId="77777777" w:rsidR="00A43942" w:rsidRPr="00387998" w:rsidRDefault="00A43942" w:rsidP="00FD1DCF">
            <w:pPr>
              <w:autoSpaceDE w:val="0"/>
              <w:autoSpaceDN w:val="0"/>
              <w:adjustRightInd w:val="0"/>
              <w:spacing w:line="240" w:lineRule="auto"/>
              <w:rPr>
                <w:rFonts w:ascii="Calibri" w:hAnsi="Calibri" w:cs="Calibri"/>
              </w:rPr>
            </w:pPr>
          </w:p>
          <w:p w14:paraId="6B0CC80C" w14:textId="77777777" w:rsidR="00A43942" w:rsidRPr="00406D6E" w:rsidRDefault="00A43942" w:rsidP="00FD1DCF">
            <w:pPr>
              <w:autoSpaceDE w:val="0"/>
              <w:autoSpaceDN w:val="0"/>
              <w:adjustRightInd w:val="0"/>
              <w:spacing w:line="240" w:lineRule="auto"/>
              <w:rPr>
                <w:rFonts w:ascii="Calibri" w:hAnsi="Calibri" w:cs="Calibri"/>
                <w:sz w:val="25"/>
                <w:szCs w:val="25"/>
              </w:rPr>
            </w:pPr>
          </w:p>
        </w:tc>
      </w:tr>
    </w:tbl>
    <w:p w14:paraId="6D2BDF87" w14:textId="0D4FD7C3" w:rsidR="008F35E3" w:rsidRPr="00FD5E88" w:rsidRDefault="008F35E3" w:rsidP="00A43942">
      <w:pPr>
        <w:spacing w:line="480" w:lineRule="auto"/>
        <w:rPr>
          <w:rFonts w:ascii="Times New Roman" w:hAnsi="Times New Roman" w:cs="Times New Roman"/>
          <w:b/>
          <w:sz w:val="24"/>
          <w:szCs w:val="24"/>
        </w:rPr>
      </w:pPr>
      <w:r w:rsidRPr="00F45E4B">
        <w:rPr>
          <w:rFonts w:ascii="Times New Roman" w:hAnsi="Times New Roman" w:cs="Times New Roman"/>
          <w:b/>
          <w:sz w:val="24"/>
          <w:szCs w:val="24"/>
        </w:rPr>
        <w:br w:type="page"/>
      </w:r>
    </w:p>
    <w:p w14:paraId="00000001" w14:textId="11CFD505" w:rsidR="00FE0908" w:rsidRPr="008621FB" w:rsidRDefault="0048356C" w:rsidP="0048356C">
      <w:pPr>
        <w:pStyle w:val="Heading1"/>
        <w:rPr>
          <w:sz w:val="24"/>
        </w:rPr>
      </w:pPr>
      <w:r w:rsidRPr="008621FB">
        <w:rPr>
          <w:sz w:val="24"/>
        </w:rPr>
        <w:lastRenderedPageBreak/>
        <w:t>Introduction</w:t>
      </w:r>
    </w:p>
    <w:p w14:paraId="00000002" w14:textId="139EDCEC" w:rsidR="008F35E3" w:rsidRPr="00F45E4B" w:rsidRDefault="0048356C"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t>The essay will depict an in-depth understanding of the crucial economic issues faced by the UK exporting and importing businesses. Along with that, the various issues of the economy of the UK such as the global pandemic, Brexit, the shortages of demand, and the shortages of supply specifically for the fuel and driver supply in the UK market will be highlighted in the following essay. The various and effective ways of resolving those economic challenges of the UK country will be drawn in the following essay. In addition, government interventions, global crisis schemes, supply management strategies, introduction of supply corporation networks, are the best solutions for the economic issues that will be shown in the essay. The relevance of supply and demand of the given case study will be depicted in the following essay. Apart from that, the differences between inelasticity and elasticity demand in relation to fuel high costs in the UK will be explained in the essay. The effective laws of demand and supply will be outlined in the essay.</w:t>
      </w:r>
    </w:p>
    <w:p w14:paraId="00000003" w14:textId="7C742BDB" w:rsidR="00FE0908" w:rsidRPr="00F45E4B" w:rsidRDefault="008F35E3"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br w:type="page"/>
      </w:r>
    </w:p>
    <w:p w14:paraId="00000005" w14:textId="206C1659" w:rsidR="00FE0908" w:rsidRPr="00FD5E88" w:rsidRDefault="00FD5E88" w:rsidP="00F45E4B">
      <w:pPr>
        <w:spacing w:line="480" w:lineRule="auto"/>
        <w:jc w:val="both"/>
        <w:rPr>
          <w:rFonts w:ascii="Times New Roman" w:eastAsia="Times New Roman" w:hAnsi="Times New Roman" w:cs="Times New Roman"/>
          <w:b/>
          <w:sz w:val="24"/>
          <w:szCs w:val="24"/>
        </w:rPr>
      </w:pPr>
      <w:r w:rsidRPr="00FD5E88">
        <w:rPr>
          <w:rFonts w:ascii="Times New Roman" w:eastAsia="Times New Roman" w:hAnsi="Times New Roman" w:cs="Times New Roman"/>
          <w:b/>
          <w:sz w:val="24"/>
          <w:szCs w:val="24"/>
        </w:rPr>
        <w:lastRenderedPageBreak/>
        <w:t>Discussion</w:t>
      </w:r>
    </w:p>
    <w:p w14:paraId="00000006" w14:textId="2EC68356"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t>The United Kingdom has a globally vast m</w:t>
      </w:r>
      <w:r w:rsidR="002022F7" w:rsidRPr="00F45E4B">
        <w:rPr>
          <w:rFonts w:ascii="Times New Roman" w:eastAsia="Times New Roman" w:hAnsi="Times New Roman" w:cs="Times New Roman"/>
          <w:sz w:val="24"/>
          <w:szCs w:val="24"/>
        </w:rPr>
        <w:t xml:space="preserve">arket area that serves to import as well as export </w:t>
      </w:r>
      <w:r w:rsidRPr="00F45E4B">
        <w:rPr>
          <w:rFonts w:ascii="Times New Roman" w:eastAsia="Times New Roman" w:hAnsi="Times New Roman" w:cs="Times New Roman"/>
          <w:sz w:val="24"/>
          <w:szCs w:val="24"/>
        </w:rPr>
        <w:t>businesses and maintains its supply chain system in international and diverse locations. In recent times, the UK country has faced some crucial issues and interruptions from different and various areas such as the global pandemic and Brexit. Along with that, the UK country has met economic issues and challenges from various fields. The global pandemic has drastically influenced and changed the business market area of the UK. It is important to show that, the global coronavirus crisis has the immense disruptions and interruptions in the importing as well as exporting businesses in the business market area of the UK. Apart from that, the global coronavirus pandemic created an interruption in the supply chains of different and diverse businesses. Thus, the global pandemic builds economic issues in the UK business market area</w:t>
      </w:r>
      <w:r w:rsidR="00CA5259" w:rsidRPr="00F45E4B">
        <w:rPr>
          <w:rFonts w:ascii="Times New Roman" w:eastAsia="Times New Roman" w:hAnsi="Times New Roman" w:cs="Times New Roman"/>
          <w:sz w:val="24"/>
          <w:szCs w:val="24"/>
        </w:rPr>
        <w:t xml:space="preserve"> </w:t>
      </w:r>
      <w:r w:rsidR="00CA5259" w:rsidRPr="00F45E4B">
        <w:rPr>
          <w:rFonts w:ascii="Times New Roman" w:hAnsi="Times New Roman" w:cs="Times New Roman"/>
          <w:sz w:val="24"/>
          <w:szCs w:val="24"/>
        </w:rPr>
        <w:t>(Baker, 2003)</w:t>
      </w:r>
      <w:r w:rsidRPr="00F45E4B">
        <w:rPr>
          <w:rFonts w:ascii="Times New Roman" w:eastAsia="Times New Roman" w:hAnsi="Times New Roman" w:cs="Times New Roman"/>
          <w:sz w:val="24"/>
          <w:szCs w:val="24"/>
        </w:rPr>
        <w:t>.</w:t>
      </w:r>
    </w:p>
    <w:p w14:paraId="00000007" w14:textId="01E45EE2"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t xml:space="preserve"> It is mentionable to analyse other issues related to the economy of the UK business atmosphere. Such as Brexit's influence on the economic field of businesses. In addition, the Brexit withdrawal process involves interruptions of importing as well as exporting businesses. Brexit is a vital issue that affected and influenced the economy of the UK. It is all known that the withdrawal process needed new travel policies and regulations such as new visas and licenses for business travelling in different locations of the EU. To introduce new policies and travel rules for the importing, and exporting businesses, the UK country had to give it’s a huge revenue in order to fetch new policies and regulations for travelling. Therefore, Brexit is a prominent obstruction for the UK   market area. It is a serious economic issue that harmed the whole exporting as well as importing business</w:t>
      </w:r>
      <w:r w:rsidR="002F5D00" w:rsidRPr="00F45E4B">
        <w:rPr>
          <w:rFonts w:ascii="Times New Roman" w:eastAsia="Times New Roman" w:hAnsi="Times New Roman" w:cs="Times New Roman"/>
          <w:sz w:val="24"/>
          <w:szCs w:val="24"/>
        </w:rPr>
        <w:t xml:space="preserve"> </w:t>
      </w:r>
      <w:r w:rsidR="002F5D00" w:rsidRPr="00F45E4B">
        <w:rPr>
          <w:rFonts w:ascii="Times New Roman" w:hAnsi="Times New Roman" w:cs="Times New Roman"/>
          <w:sz w:val="24"/>
          <w:szCs w:val="24"/>
        </w:rPr>
        <w:t>(Ellickson, 2013)</w:t>
      </w:r>
      <w:r w:rsidRPr="00F45E4B">
        <w:rPr>
          <w:rFonts w:ascii="Times New Roman" w:eastAsia="Times New Roman" w:hAnsi="Times New Roman" w:cs="Times New Roman"/>
          <w:sz w:val="24"/>
          <w:szCs w:val="24"/>
        </w:rPr>
        <w:t xml:space="preserve">. </w:t>
      </w:r>
    </w:p>
    <w:p w14:paraId="00000008" w14:textId="71C6BC7B"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t xml:space="preserve">The global Pandemic created interruptions in the supply chains and it changed the price rate of the on-fuel services in the marketplace of the UK. It is stated in the case study, that the high demand </w:t>
      </w:r>
      <w:r w:rsidRPr="00F45E4B">
        <w:rPr>
          <w:rFonts w:ascii="Times New Roman" w:eastAsia="Times New Roman" w:hAnsi="Times New Roman" w:cs="Times New Roman"/>
          <w:sz w:val="24"/>
          <w:szCs w:val="24"/>
        </w:rPr>
        <w:lastRenderedPageBreak/>
        <w:t>as well as the low supply of labourers in the fuel services hampered the prices of products. The price of products that are based on fuel services is drastically changed as the demand for fuel services is in a high range and the supply of this service is at a low range. Apart from that, it is all connected with economic issues as it drastically changed the price of services and products</w:t>
      </w:r>
      <w:r w:rsidR="00C84FC0" w:rsidRPr="00F45E4B">
        <w:rPr>
          <w:rFonts w:ascii="Times New Roman" w:eastAsia="Times New Roman" w:hAnsi="Times New Roman" w:cs="Times New Roman"/>
          <w:sz w:val="24"/>
          <w:szCs w:val="24"/>
        </w:rPr>
        <w:t xml:space="preserve"> </w:t>
      </w:r>
      <w:r w:rsidR="00C84FC0" w:rsidRPr="00F45E4B">
        <w:rPr>
          <w:rFonts w:ascii="Times New Roman" w:hAnsi="Times New Roman" w:cs="Times New Roman"/>
          <w:sz w:val="24"/>
          <w:szCs w:val="24"/>
        </w:rPr>
        <w:t>(Gomez, 2006)</w:t>
      </w:r>
      <w:r w:rsidRPr="00F45E4B">
        <w:rPr>
          <w:rFonts w:ascii="Times New Roman" w:eastAsia="Times New Roman" w:hAnsi="Times New Roman" w:cs="Times New Roman"/>
          <w:sz w:val="24"/>
          <w:szCs w:val="24"/>
        </w:rPr>
        <w:t xml:space="preserve">. </w:t>
      </w:r>
    </w:p>
    <w:p w14:paraId="0000000B" w14:textId="1603F96B"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t>The UK country faced several economic issues due to shortages in the supply of drivers. It is stated in the case study that a high range of drivers of the EU left the UK due to the global crisis. It is needed to outline that, the shortage of drivers makes the supply of the fuel services. This is a crucial issue related to the economic crisis in the UK. Besides that, a range of high-borrowing UK funds face the high cost of UK living. According to the Fed Global Supply Chain Barometer, the creating interruptions and pressures upon the international supply chain services. It influences and leads to a shift in the appetite of customers from various services to goods. The shifting of customer appetite harms the economy of the UK country. The business market area of the UK location has faced and met economic obstacles due to the global coronavirus pandemic, and the Brexit effect. Moreover, the global pandemic and Brexit are indulged in presenting the high cost of UK citizens living, causing disturbance to the supply chain process globally, the high demand for fuel supply, and the shifting of the consumer appetite. These all create issues in the economy of the UK country</w:t>
      </w:r>
      <w:r w:rsidR="00A36F20" w:rsidRPr="00F45E4B">
        <w:rPr>
          <w:rFonts w:ascii="Times New Roman" w:eastAsia="Times New Roman" w:hAnsi="Times New Roman" w:cs="Times New Roman"/>
          <w:sz w:val="24"/>
          <w:szCs w:val="24"/>
        </w:rPr>
        <w:t xml:space="preserve"> </w:t>
      </w:r>
      <w:r w:rsidR="00A36F20" w:rsidRPr="00F45E4B">
        <w:rPr>
          <w:rFonts w:ascii="Times New Roman" w:hAnsi="Times New Roman" w:cs="Times New Roman"/>
          <w:sz w:val="24"/>
          <w:szCs w:val="24"/>
        </w:rPr>
        <w:t>(Griffith, 2003)</w:t>
      </w:r>
      <w:r w:rsidRPr="00F45E4B">
        <w:rPr>
          <w:rFonts w:ascii="Times New Roman" w:eastAsia="Times New Roman" w:hAnsi="Times New Roman" w:cs="Times New Roman"/>
          <w:sz w:val="24"/>
          <w:szCs w:val="24"/>
        </w:rPr>
        <w:t>.</w:t>
      </w:r>
    </w:p>
    <w:p w14:paraId="0000000C" w14:textId="6047CB53"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t xml:space="preserve">According to the case study, the UK country has faced some crucial economic challenges due to the global pandemic, Brexit, and the high demand for the low supply of products such as fuel supply, and driver supply. Along with that, it is mandatory to show that, the economy of the UK country has been hampered immensely by these obstacles. However, it is essential for the UK to take some effective measures to resolve the economic challenges that are present in the case study. </w:t>
      </w:r>
      <w:r w:rsidRPr="00F45E4B">
        <w:rPr>
          <w:rFonts w:ascii="Times New Roman" w:eastAsia="Times New Roman" w:hAnsi="Times New Roman" w:cs="Times New Roman"/>
          <w:sz w:val="24"/>
          <w:szCs w:val="24"/>
        </w:rPr>
        <w:lastRenderedPageBreak/>
        <w:t>There are various suggestions for the UK to solve the economic issues such as conducting effective government rules and policies, using some coronavirus pandemic recovery rules, implementing a shortage management strategy, developing its own supply chain, and improving supply chain corporations' network</w:t>
      </w:r>
      <w:r w:rsidR="00C82689" w:rsidRPr="00F45E4B">
        <w:rPr>
          <w:rFonts w:ascii="Times New Roman" w:eastAsia="Times New Roman" w:hAnsi="Times New Roman" w:cs="Times New Roman"/>
          <w:sz w:val="24"/>
          <w:szCs w:val="24"/>
        </w:rPr>
        <w:t xml:space="preserve"> </w:t>
      </w:r>
      <w:r w:rsidR="00C82689" w:rsidRPr="00F45E4B">
        <w:rPr>
          <w:rFonts w:ascii="Times New Roman" w:hAnsi="Times New Roman" w:cs="Times New Roman"/>
          <w:sz w:val="24"/>
          <w:szCs w:val="24"/>
        </w:rPr>
        <w:t>(OECD, 2015)</w:t>
      </w:r>
      <w:r w:rsidRPr="00F45E4B">
        <w:rPr>
          <w:rFonts w:ascii="Times New Roman" w:eastAsia="Times New Roman" w:hAnsi="Times New Roman" w:cs="Times New Roman"/>
          <w:sz w:val="24"/>
          <w:szCs w:val="24"/>
        </w:rPr>
        <w:t xml:space="preserve">. </w:t>
      </w:r>
    </w:p>
    <w:p w14:paraId="0000000D" w14:textId="0ADBC282"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t>The respective UK country can use government policies and regulations to implement and resolve the raised economic challenges that are being shown in the case study. Along with that, initially, the UK government can support by giving money as a loan to the importing as well as exporting businesses to maintain the supply chain smoothly. In addition, the various and effective policies and regulations of the UK government related to supply chains, exporting as well and importing services, can be applied in the business market for the sake of resolving the issues of the economy. The Covid Loan scheme can be helpful for trading businesses to solve their economic issues. The COVID loan scheme gives up to 5 million to those businesses that are related to demand and supply. Moreover, the government reduced the tax on importing and exporting businesses due to Brexit and the global pandemic and the reduction of the taxes can be beneficial for solving the economic issues</w:t>
      </w:r>
      <w:r w:rsidR="00766C0E" w:rsidRPr="00F45E4B">
        <w:rPr>
          <w:rFonts w:ascii="Times New Roman" w:hAnsi="Times New Roman" w:cs="Times New Roman"/>
          <w:sz w:val="24"/>
          <w:szCs w:val="24"/>
        </w:rPr>
        <w:t xml:space="preserve"> (Osadiya, 2023)</w:t>
      </w:r>
      <w:r w:rsidRPr="00F45E4B">
        <w:rPr>
          <w:rFonts w:ascii="Times New Roman" w:eastAsia="Times New Roman" w:hAnsi="Times New Roman" w:cs="Times New Roman"/>
          <w:sz w:val="24"/>
          <w:szCs w:val="24"/>
        </w:rPr>
        <w:t>.</w:t>
      </w:r>
    </w:p>
    <w:p w14:paraId="0000000E" w14:textId="77777777" w:rsidR="00FE0908" w:rsidRPr="00F45E4B" w:rsidRDefault="0048356C"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t xml:space="preserve">The UK country can use some shortage management strategies in order to get solutions for crucial and effective economic issues. Along with that, the best and most effective shortage management strategy is to use public transport. It is important to focus on that, by utilising public transport the potential consumers and passengers can get more appeal. Instead of using cars, UK citizens should use different public transport for the sake of increasing fuel supply in the market to reduce the economic challenges. Apart from that, the UK country can conduct a supplier corporation network to solve the barriers to international supply chain systems that the country faces in today's world. It is considered to portray, that the interruptions of national and international supply chain </w:t>
      </w:r>
      <w:r w:rsidRPr="00F45E4B">
        <w:rPr>
          <w:rFonts w:ascii="Times New Roman" w:eastAsia="Times New Roman" w:hAnsi="Times New Roman" w:cs="Times New Roman"/>
          <w:sz w:val="24"/>
          <w:szCs w:val="24"/>
        </w:rPr>
        <w:lastRenderedPageBreak/>
        <w:t>processes can decrease the economy of the country. In addition, by creating and using supply corporation networks in diverse locations. The UK's importing as well as exporting businesses can benefit from making and improving their own supply chain systems. It can be the best solution for the economic obstacles that are being raised from the case study.</w:t>
      </w:r>
    </w:p>
    <w:p w14:paraId="00000010" w14:textId="3629C33B"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t>To diminish the high price of fuel in the market area, it is suggested that the UK country work with suppliers and it can be a useful solution for the raised economic problems</w:t>
      </w:r>
      <w:r w:rsidR="00C84985" w:rsidRPr="00F45E4B">
        <w:rPr>
          <w:rFonts w:ascii="Times New Roman" w:eastAsia="Times New Roman" w:hAnsi="Times New Roman" w:cs="Times New Roman"/>
          <w:sz w:val="24"/>
          <w:szCs w:val="24"/>
        </w:rPr>
        <w:t xml:space="preserve"> </w:t>
      </w:r>
      <w:r w:rsidR="00C84985" w:rsidRPr="00F45E4B">
        <w:rPr>
          <w:rFonts w:ascii="Times New Roman" w:hAnsi="Times New Roman" w:cs="Times New Roman"/>
          <w:sz w:val="24"/>
          <w:szCs w:val="24"/>
        </w:rPr>
        <w:t>(Schleicher, 2015)</w:t>
      </w:r>
      <w:r w:rsidRPr="00F45E4B">
        <w:rPr>
          <w:rFonts w:ascii="Times New Roman" w:eastAsia="Times New Roman" w:hAnsi="Times New Roman" w:cs="Times New Roman"/>
          <w:sz w:val="24"/>
          <w:szCs w:val="24"/>
        </w:rPr>
        <w:t xml:space="preserve">. </w:t>
      </w:r>
    </w:p>
    <w:p w14:paraId="4F6FAF81" w14:textId="77777777" w:rsidR="001E72E0" w:rsidRPr="00F45E4B" w:rsidRDefault="001E72E0"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The relevance of demand and supply in the business world is unmatched, and it describes various aspects that play a critical role in shaping the strategies and operations of companies. One of the fundamental ways to do business and address the EBB and flow of demand and supply is through pricing strategies. In times of high demand, pricing can be adjusted upward to mitigate shortages, while during low-demand periods, they can be lowered to stimulate sales. Competition in the marketplace can have a positive impact on prices. Companies often engage in price wars to gain a competitive edge, driving prices down. This not only benefited customers but also supported businesses to operate more efficiently (Aigner-Walder, 2015).  Managing supply and demand is essential to raising business productivity. Consider how the e-commerce internet platform has transformed the retail industry. E-commerce platforms can guarantee that products are available when customers want them by effectively managing inventory and forecasting demand. Effective marketing strategies require a thorough understanding of supply and demand dynamics. This brings us to our fourth point: marketing strategy and business promotion. Businesses can more effectively promote their goods and services, drawing in more clients and boosting revenue, by coordinating their marketing initiatives with consumer demand (Andreyeva, 2010).</w:t>
      </w:r>
    </w:p>
    <w:p w14:paraId="0AACD809" w14:textId="77777777" w:rsidR="001E72E0" w:rsidRPr="00F45E4B" w:rsidRDefault="001E72E0"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 xml:space="preserve">Reduction of costs and enhancement of customer satisfaction depends on effective inventory control. By minimising excess inventory, businesses can cut waste and carrying costs while </w:t>
      </w:r>
      <w:r w:rsidRPr="00F45E4B">
        <w:rPr>
          <w:rFonts w:ascii="Times New Roman" w:hAnsi="Times New Roman" w:cs="Times New Roman"/>
          <w:sz w:val="24"/>
          <w:szCs w:val="24"/>
        </w:rPr>
        <w:lastRenderedPageBreak/>
        <w:t>guaranteeing that products are available when needed. This is made possible by just-in-time systems. Initial Public Offerings (IPOs) are a common tool used by businesses to raise significant funds for expansion. Controlling the market's supply and demand for shares can spark a rush of investment and generate a profitable sum of money needed for company expansion. Skilled workers can be kept on staff by offering competitive pay and benefits. This assures a steady workforce that can adjust to changes in supply and demand without being disrupted by high turnover rates, which in turn improves job satisfaction (Bagwell, 2005). Companies are exposed to several risks, such as shifting consumer preferences, supply chain interruptions, and economic fluctuations. Maintaining equilibrium in the face of these risks requires effective risk management. Managing Shortages and Changing Market Demand: A well-run company can quickly adjust to address shortages by bringing supply and demand into balance. Being flexible enough to adjust to shifting market conditions and guarantee that goods and services are accessible when and where they are needed are essential.</w:t>
      </w:r>
    </w:p>
    <w:p w14:paraId="23E88187" w14:textId="77777777" w:rsidR="001E72E0" w:rsidRPr="00F45E4B" w:rsidRDefault="001E72E0"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Modern business operations are based on the game of supply and demand. Organisations use diverse approaches to effectively handle the obstacles and prospects brought about by these factors. Successfully understanding and managing supply and demand is essential for everything from pricing and competition to inventory management and marketing. Companies that understand the importance of supply and demand and can adjust to its changes will be better positioned for long-term success as the global market continues to change (Bagwell, 2005).</w:t>
      </w:r>
    </w:p>
    <w:p w14:paraId="00000011" w14:textId="60A3BCDB" w:rsidR="00FE0908" w:rsidRPr="00F45E4B" w:rsidRDefault="001E72E0"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br w:type="page"/>
      </w:r>
    </w:p>
    <w:p w14:paraId="00000012" w14:textId="20D58C6E" w:rsidR="00FE0908" w:rsidRPr="00F45E4B" w:rsidRDefault="0048356C" w:rsidP="00F45E4B">
      <w:pPr>
        <w:spacing w:line="480" w:lineRule="auto"/>
        <w:jc w:val="both"/>
        <w:rPr>
          <w:rFonts w:ascii="Times New Roman" w:hAnsi="Times New Roman" w:cs="Times New Roman"/>
          <w:sz w:val="24"/>
          <w:szCs w:val="24"/>
        </w:rPr>
      </w:pPr>
      <w:r w:rsidRPr="00F45E4B">
        <w:rPr>
          <w:rFonts w:ascii="Times New Roman" w:eastAsia="Times New Roman" w:hAnsi="Times New Roman" w:cs="Times New Roman"/>
          <w:sz w:val="24"/>
          <w:szCs w:val="24"/>
        </w:rPr>
        <w:lastRenderedPageBreak/>
        <w:t xml:space="preserve">Demand elasticity refers to the changing process of the area of demand for any product or service if the price or income level is changed in the marketplace. Inelasticity of demand mainly refers to the unchanged mode of demand for any products or services despite the changes in the prices or income level in the marketplace. In the UK market area, there are some most common inelastic goods and products including prescription drugs, prescription drugs and many more.  However, the prices of these types of products are changing, and the demand from people for these products </w:t>
      </w:r>
      <w:r w:rsidR="00C84FC0" w:rsidRPr="00F45E4B">
        <w:rPr>
          <w:rFonts w:ascii="Times New Roman" w:eastAsia="Times New Roman" w:hAnsi="Times New Roman" w:cs="Times New Roman"/>
          <w:sz w:val="24"/>
          <w:szCs w:val="24"/>
        </w:rPr>
        <w:t>cannot</w:t>
      </w:r>
      <w:r w:rsidRPr="00F45E4B">
        <w:rPr>
          <w:rFonts w:ascii="Times New Roman" w:eastAsia="Times New Roman" w:hAnsi="Times New Roman" w:cs="Times New Roman"/>
          <w:sz w:val="24"/>
          <w:szCs w:val="24"/>
        </w:rPr>
        <w:t xml:space="preserve"> be </w:t>
      </w:r>
      <w:r w:rsidR="003F025D" w:rsidRPr="00F45E4B">
        <w:rPr>
          <w:rFonts w:ascii="Times New Roman" w:eastAsia="Times New Roman" w:hAnsi="Times New Roman" w:cs="Times New Roman"/>
          <w:sz w:val="24"/>
          <w:szCs w:val="24"/>
        </w:rPr>
        <w:t xml:space="preserve">changed </w:t>
      </w:r>
      <w:r w:rsidR="003F025D" w:rsidRPr="00F45E4B">
        <w:rPr>
          <w:rFonts w:ascii="Times New Roman" w:hAnsi="Times New Roman" w:cs="Times New Roman"/>
          <w:sz w:val="24"/>
          <w:szCs w:val="24"/>
        </w:rPr>
        <w:t>(Cigliano, 1980)</w:t>
      </w:r>
      <w:r w:rsidRPr="00F45E4B">
        <w:rPr>
          <w:rFonts w:ascii="Times New Roman" w:eastAsia="Times New Roman" w:hAnsi="Times New Roman" w:cs="Times New Roman"/>
          <w:sz w:val="24"/>
          <w:szCs w:val="24"/>
        </w:rPr>
        <w:t xml:space="preserve">. </w:t>
      </w:r>
    </w:p>
    <w:p w14:paraId="00000013" w14:textId="77777777" w:rsidR="00FE0908" w:rsidRPr="00F45E4B" w:rsidRDefault="0048356C"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t>The difference between elastic and inelastic demand for products and goods can be discussed in various ways. Along with that, the price flexibility of these two areas of demand is not the same.</w:t>
      </w:r>
    </w:p>
    <w:p w14:paraId="00000015" w14:textId="5AECB8A8" w:rsidR="00FE0908" w:rsidRPr="00F45E4B" w:rsidRDefault="0048356C"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t xml:space="preserve">It is observed that the price of fuel costing is flexible for the elastic demand for goods and products, whereas there is no flexibility in the price of the products or goods in the inelastic demand area. In a time of market fluctuations, the elastic demand for products can be beneficial as the demand for products changes if there are any changes in the field of prices. In contrast, the UK marketplace </w:t>
      </w:r>
      <w:r w:rsidR="00C84FC0" w:rsidRPr="00F45E4B">
        <w:rPr>
          <w:rFonts w:ascii="Times New Roman" w:eastAsia="Times New Roman" w:hAnsi="Times New Roman" w:cs="Times New Roman"/>
          <w:sz w:val="24"/>
          <w:szCs w:val="24"/>
        </w:rPr>
        <w:t>cannot</w:t>
      </w:r>
      <w:r w:rsidRPr="00F45E4B">
        <w:rPr>
          <w:rFonts w:ascii="Times New Roman" w:eastAsia="Times New Roman" w:hAnsi="Times New Roman" w:cs="Times New Roman"/>
          <w:sz w:val="24"/>
          <w:szCs w:val="24"/>
        </w:rPr>
        <w:t xml:space="preserve"> be protected if there is inelastic demand for the products as the inelastic demand focuses on the unchanging mode of the demand if there are any changes in the price of the </w:t>
      </w:r>
      <w:r w:rsidR="008F35E3" w:rsidRPr="00F45E4B">
        <w:rPr>
          <w:rFonts w:ascii="Times New Roman" w:eastAsia="Times New Roman" w:hAnsi="Times New Roman" w:cs="Times New Roman"/>
          <w:sz w:val="24"/>
          <w:szCs w:val="24"/>
        </w:rPr>
        <w:t xml:space="preserve">products </w:t>
      </w:r>
      <w:r w:rsidR="008F35E3" w:rsidRPr="00F45E4B">
        <w:rPr>
          <w:rFonts w:ascii="Times New Roman" w:hAnsi="Times New Roman" w:cs="Times New Roman"/>
          <w:sz w:val="24"/>
          <w:szCs w:val="24"/>
        </w:rPr>
        <w:t>(</w:t>
      </w:r>
      <w:r w:rsidR="0062135E" w:rsidRPr="00F45E4B">
        <w:rPr>
          <w:rFonts w:ascii="Times New Roman" w:hAnsi="Times New Roman" w:cs="Times New Roman"/>
          <w:sz w:val="24"/>
          <w:szCs w:val="24"/>
        </w:rPr>
        <w:t>Pompelli, 1989)</w:t>
      </w:r>
      <w:r w:rsidRPr="00F45E4B">
        <w:rPr>
          <w:rFonts w:ascii="Times New Roman" w:eastAsia="Times New Roman" w:hAnsi="Times New Roman" w:cs="Times New Roman"/>
          <w:sz w:val="24"/>
          <w:szCs w:val="24"/>
        </w:rPr>
        <w:t xml:space="preserve">. In addition, the elasticity of demand gives the benefits of lower taxes, increased sales, and an optimum price in the market area. The inelasticity of demand can’t provide this kind of benefits in the market area. Rather inelastic demand involves the revenue if the price is high. Furthermore, the price of elasticity of demand only actives in a limited and given time, whereas, the inelasticity of demand can work always. In comparison, the elastic demand for products may not contribute to boosting profits or revenue, whereas, the inelastic demand can boost revenue or profits. The price changes of fuel in the UK are in the elastic demand as the fuel costs are high price, for that the demand is changed </w:t>
      </w:r>
      <w:r w:rsidR="00C84FC0" w:rsidRPr="00F45E4B">
        <w:rPr>
          <w:rFonts w:ascii="Times New Roman" w:eastAsia="Times New Roman" w:hAnsi="Times New Roman" w:cs="Times New Roman"/>
          <w:sz w:val="24"/>
          <w:szCs w:val="24"/>
        </w:rPr>
        <w:t xml:space="preserve">accordingly </w:t>
      </w:r>
      <w:r w:rsidR="00C84FC0" w:rsidRPr="00F45E4B">
        <w:rPr>
          <w:rFonts w:ascii="Times New Roman" w:hAnsi="Times New Roman" w:cs="Times New Roman"/>
          <w:sz w:val="24"/>
          <w:szCs w:val="24"/>
        </w:rPr>
        <w:t>(Foot, 2006)</w:t>
      </w:r>
      <w:r w:rsidRPr="00F45E4B">
        <w:rPr>
          <w:rFonts w:ascii="Times New Roman" w:eastAsia="Times New Roman" w:hAnsi="Times New Roman" w:cs="Times New Roman"/>
          <w:sz w:val="24"/>
          <w:szCs w:val="24"/>
        </w:rPr>
        <w:t xml:space="preserve">. </w:t>
      </w:r>
    </w:p>
    <w:p w14:paraId="00000017" w14:textId="2F7B1871" w:rsidR="0048356C" w:rsidRDefault="0048356C"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lastRenderedPageBreak/>
        <w:t xml:space="preserve">It is mentionable that, the supply and demand laws are divided into basic four parts. These four effective laws of supply and demand are very effective for UK business owners in order to introduce new products or goods in the market area. Increasing the demand despite supply remaining unchanged. It can lead to high price and quantity. Developing the consumer appetite for a specific high product can lead to profit or revenue that can be used to increase the supply of products. Apart from that, despite unchanging supply, decreasing the demand area can lead to low prices and low quantities in the marketplace. However, if the demand for buying products is reduced, then the price of products will be in a low range and lower profits can lead to lower production of goods from </w:t>
      </w:r>
      <w:r w:rsidR="003E0BDF" w:rsidRPr="00F45E4B">
        <w:rPr>
          <w:rFonts w:ascii="Times New Roman" w:eastAsia="Times New Roman" w:hAnsi="Times New Roman" w:cs="Times New Roman"/>
          <w:sz w:val="24"/>
          <w:szCs w:val="24"/>
        </w:rPr>
        <w:t>suppliers. With</w:t>
      </w:r>
      <w:r w:rsidRPr="00F45E4B">
        <w:rPr>
          <w:rFonts w:ascii="Times New Roman" w:eastAsia="Times New Roman" w:hAnsi="Times New Roman" w:cs="Times New Roman"/>
          <w:sz w:val="24"/>
          <w:szCs w:val="24"/>
        </w:rPr>
        <w:t xml:space="preserve"> the unchanging demands, if the supply is increased, then it may lead to low prices and high quantity. In this situation, the sellers have to sell their products at a lower range of price as there are high supply of products. In addition, decreasing supply when demand is unchanged can lead to high prices and low quantity. However, as in the marketplace, less supply of products gives the high price in the marketplace</w:t>
      </w:r>
      <w:sdt>
        <w:sdtPr>
          <w:rPr>
            <w:rFonts w:ascii="Times New Roman" w:eastAsia="Times New Roman" w:hAnsi="Times New Roman" w:cs="Times New Roman"/>
            <w:sz w:val="24"/>
            <w:szCs w:val="24"/>
          </w:rPr>
          <w:id w:val="-1252112851"/>
          <w:citation/>
        </w:sdtPr>
        <w:sdtEndPr/>
        <w:sdtContent>
          <w:r w:rsidR="003E0BDF" w:rsidRPr="00F45E4B">
            <w:rPr>
              <w:rFonts w:ascii="Times New Roman" w:eastAsia="Times New Roman" w:hAnsi="Times New Roman" w:cs="Times New Roman"/>
              <w:sz w:val="24"/>
              <w:szCs w:val="24"/>
            </w:rPr>
            <w:fldChar w:fldCharType="begin"/>
          </w:r>
          <w:r w:rsidR="003E0BDF" w:rsidRPr="00F45E4B">
            <w:rPr>
              <w:rFonts w:ascii="Times New Roman" w:eastAsia="Times New Roman" w:hAnsi="Times New Roman" w:cs="Times New Roman"/>
              <w:sz w:val="24"/>
              <w:szCs w:val="24"/>
              <w:lang w:val="en-US"/>
            </w:rPr>
            <w:instrText xml:space="preserve"> CITATION REB23 \l 1033 </w:instrText>
          </w:r>
          <w:r w:rsidR="003E0BDF" w:rsidRPr="00F45E4B">
            <w:rPr>
              <w:rFonts w:ascii="Times New Roman" w:eastAsia="Times New Roman" w:hAnsi="Times New Roman" w:cs="Times New Roman"/>
              <w:sz w:val="24"/>
              <w:szCs w:val="24"/>
            </w:rPr>
            <w:fldChar w:fldCharType="separate"/>
          </w:r>
          <w:r w:rsidR="003E0BDF" w:rsidRPr="00F45E4B">
            <w:rPr>
              <w:rFonts w:ascii="Times New Roman" w:eastAsia="Times New Roman" w:hAnsi="Times New Roman" w:cs="Times New Roman"/>
              <w:noProof/>
              <w:sz w:val="24"/>
              <w:szCs w:val="24"/>
              <w:lang w:val="en-US"/>
            </w:rPr>
            <w:t xml:space="preserve"> (TAYLOR, 2023)</w:t>
          </w:r>
          <w:r w:rsidR="003E0BDF" w:rsidRPr="00F45E4B">
            <w:rPr>
              <w:rFonts w:ascii="Times New Roman" w:eastAsia="Times New Roman" w:hAnsi="Times New Roman" w:cs="Times New Roman"/>
              <w:sz w:val="24"/>
              <w:szCs w:val="24"/>
            </w:rPr>
            <w:fldChar w:fldCharType="end"/>
          </w:r>
        </w:sdtContent>
      </w:sdt>
      <w:r w:rsidRPr="00F45E4B">
        <w:rPr>
          <w:rFonts w:ascii="Times New Roman" w:eastAsia="Times New Roman" w:hAnsi="Times New Roman" w:cs="Times New Roman"/>
          <w:sz w:val="24"/>
          <w:szCs w:val="24"/>
        </w:rPr>
        <w:t xml:space="preserve">. </w:t>
      </w:r>
    </w:p>
    <w:p w14:paraId="34C1D976" w14:textId="533C3EFA" w:rsidR="00FE0908" w:rsidRPr="00F45E4B" w:rsidRDefault="0048356C" w:rsidP="0048356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18" w14:textId="77777777" w:rsidR="00FE0908" w:rsidRPr="008621FB" w:rsidRDefault="0048356C" w:rsidP="0048356C">
      <w:pPr>
        <w:pStyle w:val="Heading1"/>
        <w:rPr>
          <w:sz w:val="24"/>
        </w:rPr>
      </w:pPr>
      <w:r w:rsidRPr="008621FB">
        <w:rPr>
          <w:sz w:val="24"/>
        </w:rPr>
        <w:lastRenderedPageBreak/>
        <w:t>Conclusion</w:t>
      </w:r>
    </w:p>
    <w:p w14:paraId="00000019" w14:textId="40ED5AD7" w:rsidR="001E72E0" w:rsidRPr="00F45E4B" w:rsidRDefault="0048356C"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t>The essay has analysed the economic challenges and issues of the UK country that are related to the importing and exporting businesses in the UK marketplace. The crucial economic issues such as the global pandemic influence on the UK supply chain system, the Brexit influence, the shortage of supply and demand, the shifting in the customer appetite, and many more issues have been highlighted in the essay. Along with that, the effective and various ways to resolve the economic challenges faced by the UK country such as government interventions, the global pandemic scheme, the strategy of supply management, supply corporation network and many more have been depicted in the essay. Apart from that, the analysis of the relevance of supply and demand has been drawn in the essay. The differences between inelastic demand and elastic demand in relation to fuel costing in the UK have been provided in the essay. Furthermore, the four effecti</w:t>
      </w:r>
      <w:r w:rsidR="00615363" w:rsidRPr="00F45E4B">
        <w:rPr>
          <w:rFonts w:ascii="Times New Roman" w:eastAsia="Times New Roman" w:hAnsi="Times New Roman" w:cs="Times New Roman"/>
          <w:sz w:val="24"/>
          <w:szCs w:val="24"/>
        </w:rPr>
        <w:t>ve laws of supply and demand have</w:t>
      </w:r>
      <w:r w:rsidRPr="00F45E4B">
        <w:rPr>
          <w:rFonts w:ascii="Times New Roman" w:eastAsia="Times New Roman" w:hAnsi="Times New Roman" w:cs="Times New Roman"/>
          <w:sz w:val="24"/>
          <w:szCs w:val="24"/>
        </w:rPr>
        <w:t xml:space="preserve"> been outlined in the essay.</w:t>
      </w:r>
    </w:p>
    <w:p w14:paraId="6CC2C0B9" w14:textId="77777777" w:rsidR="001E72E0" w:rsidRPr="00F45E4B" w:rsidRDefault="001E72E0" w:rsidP="00F45E4B">
      <w:pPr>
        <w:spacing w:line="480" w:lineRule="auto"/>
        <w:jc w:val="both"/>
        <w:rPr>
          <w:rFonts w:ascii="Times New Roman" w:eastAsia="Times New Roman" w:hAnsi="Times New Roman" w:cs="Times New Roman"/>
          <w:sz w:val="24"/>
          <w:szCs w:val="24"/>
        </w:rPr>
      </w:pPr>
      <w:r w:rsidRPr="00F45E4B">
        <w:rPr>
          <w:rFonts w:ascii="Times New Roman" w:eastAsia="Times New Roman" w:hAnsi="Times New Roman" w:cs="Times New Roman"/>
          <w:sz w:val="24"/>
          <w:szCs w:val="24"/>
        </w:rPr>
        <w:br w:type="page"/>
      </w:r>
    </w:p>
    <w:p w14:paraId="369BA933" w14:textId="69C68822" w:rsidR="008F35E3" w:rsidRPr="00F45E4B" w:rsidRDefault="001E72E0" w:rsidP="0048356C">
      <w:pPr>
        <w:pStyle w:val="Heading1"/>
      </w:pPr>
      <w:r w:rsidRPr="00F45E4B">
        <w:lastRenderedPageBreak/>
        <w:t>References</w:t>
      </w:r>
    </w:p>
    <w:p w14:paraId="592AFE6A"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Aigner-Walder, B. (2015) Effects of the Demographic Changes on Private Consumption: An Almost Ideal Demand System Analysis for Austria. Journal of Economic and Social Studies, 5, 1, 33-57</w:t>
      </w:r>
    </w:p>
    <w:p w14:paraId="616F0C9C"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Andreyeva, T., Long, M. and Brownell, K. (2010) The Impact of Food Prices on Consumption: A Systematic Review of Research on the Price Elasticity of Demand for Food. American Journal of Public Health, 100, 2, 216-222.</w:t>
      </w:r>
    </w:p>
    <w:p w14:paraId="7C43B048"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Bagwell, K. (2005) The Economic Analysis of Advertising. Columbia University Discussion Papers No. : 050601</w:t>
      </w:r>
    </w:p>
    <w:p w14:paraId="4BCEC4C6"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 xml:space="preserve">Baker, J. (2003) Competitive Price Discrimination: The Exercise of Market Power Without Anticompetitive Effects (Comment on Klein and Wiley). Articles in Law Reviews &amp; Other Academic Journals. Paper 278. </w:t>
      </w:r>
    </w:p>
    <w:p w14:paraId="565FBB44"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Cigliano, J. (1980) Price and Income Elasticities for Airline Travel: The North Atlantic Market, Business Economics, pp. 17–21.</w:t>
      </w:r>
    </w:p>
    <w:p w14:paraId="31A009A7"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 xml:space="preserve">Ellickson, P. (2013) Market Structure and Performance. International Encyclopedia of the Social &amp; Behavioral Sciences, Forthcoming; Simon School Working Paper No. 13-21 </w:t>
      </w:r>
    </w:p>
    <w:p w14:paraId="639F1F5C" w14:textId="77777777" w:rsidR="00AF369B" w:rsidRPr="00F45E4B" w:rsidRDefault="00AF369B" w:rsidP="00F45E4B">
      <w:pPr>
        <w:spacing w:line="480" w:lineRule="auto"/>
        <w:jc w:val="both"/>
        <w:rPr>
          <w:rFonts w:ascii="Times New Roman" w:eastAsia="Times New Roman" w:hAnsi="Times New Roman" w:cs="Times New Roman"/>
          <w:sz w:val="24"/>
          <w:szCs w:val="24"/>
        </w:rPr>
      </w:pPr>
      <w:r w:rsidRPr="00F45E4B">
        <w:rPr>
          <w:rFonts w:ascii="Times New Roman" w:hAnsi="Times New Roman" w:cs="Times New Roman"/>
          <w:sz w:val="24"/>
          <w:szCs w:val="24"/>
        </w:rPr>
        <w:t>Foot, D. and Gomez, R. (2006) Population aging and sectorial growth: the case study of the UK, 2006- 2026 OJBE, 5:1</w:t>
      </w:r>
    </w:p>
    <w:p w14:paraId="6A830880"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Griffith, G. (2003) The Impact of Supermarkets on Farm Suppliers. The Australian Economic Review, 37, 3, 329–336</w:t>
      </w:r>
    </w:p>
    <w:p w14:paraId="3FEA0EE9"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 xml:space="preserve">Heien, D. and Pompelli, G. (1989) The Demand for Alcoholic Beverages: Economic and Demographic Effects, Southern Economic Journal, pp. 759–769. </w:t>
      </w:r>
    </w:p>
    <w:p w14:paraId="114AD684"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lastRenderedPageBreak/>
        <w:t>OECD (2015) GENERAL ASSESSMENT OF THE MACROECONOMIC SITUATION. OECD Economic Outlook Volume 2015/1</w:t>
      </w:r>
    </w:p>
    <w:p w14:paraId="7F143F92"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 xml:space="preserve">OECD (2015), OECD Employment Outlook 2015, OECD Publishing, Paris. Available at: </w:t>
      </w:r>
      <w:hyperlink r:id="rId6" w:history="1">
        <w:r w:rsidRPr="00F45E4B">
          <w:rPr>
            <w:rStyle w:val="Hyperlink"/>
            <w:rFonts w:ascii="Times New Roman" w:hAnsi="Times New Roman" w:cs="Times New Roman"/>
            <w:sz w:val="24"/>
            <w:szCs w:val="24"/>
          </w:rPr>
          <w:t>http://ifuturo.org/documentacion/Employment%20outlook%202015.pdf</w:t>
        </w:r>
      </w:hyperlink>
      <w:r w:rsidRPr="00F45E4B">
        <w:rPr>
          <w:rFonts w:ascii="Times New Roman" w:hAnsi="Times New Roman" w:cs="Times New Roman"/>
          <w:sz w:val="24"/>
          <w:szCs w:val="24"/>
        </w:rPr>
        <w:t xml:space="preserve"> </w:t>
      </w:r>
    </w:p>
    <w:p w14:paraId="46D7B807"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 xml:space="preserve">Osadiya T. (2023), Introduction to Economics. Amazon </w:t>
      </w:r>
    </w:p>
    <w:p w14:paraId="5CBBC546"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 xml:space="preserve">Rauch, D. and Schleicher, D. (2015) Like Uber, But for Local Governmental Policy: The Future of Local Regulation of the 'Sharing Economy'. George Mason Law &amp; Economics Research Paper No. 15-01. Available at: </w:t>
      </w:r>
      <w:hyperlink r:id="rId7" w:history="1">
        <w:r w:rsidRPr="00F45E4B">
          <w:rPr>
            <w:rStyle w:val="Hyperlink"/>
            <w:rFonts w:ascii="Times New Roman" w:hAnsi="Times New Roman" w:cs="Times New Roman"/>
            <w:sz w:val="24"/>
            <w:szCs w:val="24"/>
          </w:rPr>
          <w:t>http://ssrn.com/abstract=2549919</w:t>
        </w:r>
      </w:hyperlink>
      <w:r w:rsidRPr="00F45E4B">
        <w:rPr>
          <w:rFonts w:ascii="Times New Roman" w:hAnsi="Times New Roman" w:cs="Times New Roman"/>
          <w:sz w:val="24"/>
          <w:szCs w:val="24"/>
        </w:rPr>
        <w:t xml:space="preserve"> </w:t>
      </w:r>
    </w:p>
    <w:p w14:paraId="2A8BFB61" w14:textId="77777777" w:rsidR="00AF369B" w:rsidRPr="00F45E4B" w:rsidRDefault="00AF369B" w:rsidP="00F45E4B">
      <w:pPr>
        <w:spacing w:line="480" w:lineRule="auto"/>
        <w:jc w:val="both"/>
        <w:rPr>
          <w:rFonts w:ascii="Times New Roman" w:hAnsi="Times New Roman" w:cs="Times New Roman"/>
          <w:sz w:val="24"/>
          <w:szCs w:val="24"/>
        </w:rPr>
      </w:pPr>
      <w:r w:rsidRPr="00F45E4B">
        <w:rPr>
          <w:rFonts w:ascii="Times New Roman" w:hAnsi="Times New Roman" w:cs="Times New Roman"/>
          <w:sz w:val="24"/>
          <w:szCs w:val="24"/>
        </w:rPr>
        <w:t>Shapiro, M. (1987) Measuring Market Power in U.S. Industry, NBER Working Paper, No. 2212.</w:t>
      </w:r>
    </w:p>
    <w:sdt>
      <w:sdtPr>
        <w:rPr>
          <w:rFonts w:ascii="Times New Roman" w:hAnsi="Times New Roman" w:cs="Times New Roman"/>
          <w:sz w:val="24"/>
          <w:szCs w:val="24"/>
        </w:rPr>
        <w:id w:val="1220008922"/>
        <w:bibliography/>
      </w:sdtPr>
      <w:sdtEndPr/>
      <w:sdtContent>
        <w:p w14:paraId="57376FC2" w14:textId="77777777" w:rsidR="00AF369B" w:rsidRPr="00F45E4B" w:rsidRDefault="00AF369B" w:rsidP="00F45E4B">
          <w:pPr>
            <w:pStyle w:val="Bibliography"/>
            <w:spacing w:line="480" w:lineRule="auto"/>
            <w:jc w:val="both"/>
            <w:rPr>
              <w:rFonts w:ascii="Times New Roman" w:hAnsi="Times New Roman" w:cs="Times New Roman"/>
              <w:noProof/>
              <w:sz w:val="24"/>
              <w:szCs w:val="24"/>
            </w:rPr>
          </w:pPr>
          <w:r w:rsidRPr="00F45E4B">
            <w:rPr>
              <w:rFonts w:ascii="Times New Roman" w:hAnsi="Times New Roman" w:cs="Times New Roman"/>
              <w:noProof/>
              <w:sz w:val="24"/>
              <w:szCs w:val="24"/>
            </w:rPr>
            <w:t xml:space="preserve">TAYLOR, R., (2023). </w:t>
          </w:r>
          <w:r w:rsidRPr="00F45E4B">
            <w:rPr>
              <w:rFonts w:ascii="Times New Roman" w:hAnsi="Times New Roman" w:cs="Times New Roman"/>
              <w:i/>
              <w:iCs/>
              <w:noProof/>
              <w:sz w:val="24"/>
              <w:szCs w:val="24"/>
            </w:rPr>
            <w:t xml:space="preserve">An SME's Guide to Supply and Demand. </w:t>
          </w:r>
          <w:r w:rsidRPr="00F45E4B">
            <w:rPr>
              <w:rFonts w:ascii="Times New Roman" w:hAnsi="Times New Roman" w:cs="Times New Roman"/>
              <w:noProof/>
              <w:sz w:val="24"/>
              <w:szCs w:val="24"/>
            </w:rPr>
            <w:t xml:space="preserve">[Online] Available at: </w:t>
          </w:r>
          <w:hyperlink r:id="rId8" w:history="1">
            <w:r w:rsidRPr="00F45E4B">
              <w:rPr>
                <w:rStyle w:val="Hyperlink"/>
                <w:rFonts w:ascii="Times New Roman" w:hAnsi="Times New Roman" w:cs="Times New Roman"/>
                <w:noProof/>
                <w:sz w:val="24"/>
                <w:szCs w:val="24"/>
              </w:rPr>
              <w:t>https://fleximize.com/articles/002211/what-is-supply-and-demand</w:t>
            </w:r>
          </w:hyperlink>
          <w:r w:rsidRPr="00F45E4B">
            <w:rPr>
              <w:rFonts w:ascii="Times New Roman" w:hAnsi="Times New Roman" w:cs="Times New Roman"/>
              <w:noProof/>
              <w:sz w:val="24"/>
              <w:szCs w:val="24"/>
            </w:rPr>
            <w:t xml:space="preserve"> [Accessed 02 11 2023].</w:t>
          </w:r>
        </w:p>
      </w:sdtContent>
    </w:sdt>
    <w:sectPr w:rsidR="00AF369B" w:rsidRPr="00F45E4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908"/>
    <w:rsid w:val="001E72E0"/>
    <w:rsid w:val="002022F7"/>
    <w:rsid w:val="002F5D00"/>
    <w:rsid w:val="003B0EB1"/>
    <w:rsid w:val="003E0BDF"/>
    <w:rsid w:val="003F025D"/>
    <w:rsid w:val="0048356C"/>
    <w:rsid w:val="00560137"/>
    <w:rsid w:val="00615363"/>
    <w:rsid w:val="0062135E"/>
    <w:rsid w:val="00766C0E"/>
    <w:rsid w:val="008621FB"/>
    <w:rsid w:val="008F35E3"/>
    <w:rsid w:val="00A36F20"/>
    <w:rsid w:val="00A43942"/>
    <w:rsid w:val="00AF369B"/>
    <w:rsid w:val="00C82689"/>
    <w:rsid w:val="00C84985"/>
    <w:rsid w:val="00C84FC0"/>
    <w:rsid w:val="00CA5259"/>
    <w:rsid w:val="00F45E4B"/>
    <w:rsid w:val="00FD5E88"/>
    <w:rsid w:val="00FE0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879F78"/>
  <w15:docId w15:val="{12D51387-DF99-4B19-A985-3BD605028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48356C"/>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1E72E0"/>
    <w:rPr>
      <w:color w:val="0000FF" w:themeColor="hyperlink"/>
      <w:u w:val="single"/>
    </w:rPr>
  </w:style>
  <w:style w:type="character" w:customStyle="1" w:styleId="Heading1Char">
    <w:name w:val="Heading 1 Char"/>
    <w:basedOn w:val="DefaultParagraphFont"/>
    <w:link w:val="Heading1"/>
    <w:uiPriority w:val="9"/>
    <w:rsid w:val="0048356C"/>
    <w:rPr>
      <w:rFonts w:ascii="Times New Roman" w:hAnsi="Times New Roman"/>
      <w:b/>
      <w:color w:val="000000" w:themeColor="text1"/>
      <w:sz w:val="28"/>
      <w:szCs w:val="40"/>
    </w:rPr>
  </w:style>
  <w:style w:type="paragraph" w:styleId="Bibliography">
    <w:name w:val="Bibliography"/>
    <w:basedOn w:val="Normal"/>
    <w:next w:val="Normal"/>
    <w:uiPriority w:val="37"/>
    <w:unhideWhenUsed/>
    <w:rsid w:val="008F35E3"/>
  </w:style>
  <w:style w:type="paragraph" w:styleId="TOC1">
    <w:name w:val="toc 1"/>
    <w:basedOn w:val="Normal"/>
    <w:next w:val="Normal"/>
    <w:autoRedefine/>
    <w:uiPriority w:val="39"/>
    <w:unhideWhenUsed/>
    <w:rsid w:val="00A43942"/>
    <w:pPr>
      <w:spacing w:after="100" w:line="480" w:lineRule="auto"/>
      <w:jc w:val="both"/>
    </w:pPr>
    <w:rPr>
      <w:rFonts w:ascii="Times New Roman" w:eastAsiaTheme="minorHAnsi" w:hAnsi="Times New Roman" w:cstheme="minorBidi"/>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855589">
      <w:bodyDiv w:val="1"/>
      <w:marLeft w:val="0"/>
      <w:marRight w:val="0"/>
      <w:marTop w:val="0"/>
      <w:marBottom w:val="0"/>
      <w:divBdr>
        <w:top w:val="none" w:sz="0" w:space="0" w:color="auto"/>
        <w:left w:val="none" w:sz="0" w:space="0" w:color="auto"/>
        <w:bottom w:val="none" w:sz="0" w:space="0" w:color="auto"/>
        <w:right w:val="none" w:sz="0" w:space="0" w:color="auto"/>
      </w:divBdr>
    </w:div>
    <w:div w:id="19033277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leximize.com/articles/002211/what-is-supply-and-demand" TargetMode="External"/><Relationship Id="rId3" Type="http://schemas.openxmlformats.org/officeDocument/2006/relationships/settings" Target="settings.xml"/><Relationship Id="rId7" Type="http://schemas.openxmlformats.org/officeDocument/2006/relationships/hyperlink" Target="http://ssrn.com/abstract=254991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ifuturo.org/documentacion/Employment%20outlook%202015.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REB23</b:Tag>
    <b:SourceType>InternetSite</b:SourceType>
    <b:Guid>{DF0914C4-3733-4D6D-B6E4-008113E82B6A}</b:Guid>
    <b:Author>
      <b:Author>
        <b:NameList>
          <b:Person>
            <b:Last>TAYLOR</b:Last>
            <b:First>REBECCA</b:First>
          </b:Person>
        </b:NameList>
      </b:Author>
    </b:Author>
    <b:Title>An SME's Guide to Supply and Demand</b:Title>
    <b:Year>2023</b:Year>
    <b:YearAccessed>2023</b:YearAccessed>
    <b:MonthAccessed>11</b:MonthAccessed>
    <b:DayAccessed>02</b:DayAccessed>
    <b:URL>https://fleximize.com/articles/002211/what-is-supply-and-demand</b:URL>
    <b:RefOrder>1</b:RefOrder>
  </b:Source>
</b:Sources>
</file>

<file path=customXml/itemProps1.xml><?xml version="1.0" encoding="utf-8"?>
<ds:datastoreItem xmlns:ds="http://schemas.openxmlformats.org/officeDocument/2006/customXml" ds:itemID="{B32851D6-6AF7-4DBC-AE5B-F00CD8251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2847</Words>
  <Characters>15305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Sandra Ghinescu</cp:lastModifiedBy>
  <cp:revision>2</cp:revision>
  <dcterms:created xsi:type="dcterms:W3CDTF">2023-12-17T09:54:00Z</dcterms:created>
  <dcterms:modified xsi:type="dcterms:W3CDTF">2023-12-17T09:54:00Z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df64cfb6ddc2a25977d8f06ca8ef45c8b72be9697faec6bc2942c57f8bba968c</vt:lpwstr>
  </property>
</Properties>
</file>