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A9129" w14:textId="35FEED81" w:rsidR="001E5DC9" w:rsidRDefault="001E5DC9" w:rsidP="001E5DC9">
      <w:pPr>
        <w:pStyle w:val="Heading1"/>
        <w:jc w:val="center"/>
        <w:rPr>
          <w:color w:val="000000" w:themeColor="text1"/>
        </w:rPr>
      </w:pPr>
      <w:bookmarkStart w:id="0" w:name="_Toc43981914"/>
      <w:r>
        <w:rPr>
          <w:noProof/>
        </w:rPr>
        <w:drawing>
          <wp:inline distT="0" distB="0" distL="0" distR="0" wp14:anchorId="7EECE219" wp14:editId="1A9C87AB">
            <wp:extent cx="6477000" cy="909193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90539" cy="9110935"/>
                    </a:xfrm>
                    <a:prstGeom prst="rect">
                      <a:avLst/>
                    </a:prstGeom>
                  </pic:spPr>
                </pic:pic>
              </a:graphicData>
            </a:graphic>
          </wp:inline>
        </w:drawing>
      </w:r>
    </w:p>
    <w:p w14:paraId="0FEA3127" w14:textId="430F9DA5" w:rsidR="001E5DC9" w:rsidRDefault="001E5DC9" w:rsidP="001E5DC9">
      <w:pPr>
        <w:jc w:val="center"/>
      </w:pPr>
      <w:r>
        <w:rPr>
          <w:noProof/>
        </w:rPr>
        <w:lastRenderedPageBreak/>
        <w:drawing>
          <wp:inline distT="0" distB="0" distL="0" distR="0" wp14:anchorId="6D4AE8D0" wp14:editId="34C5BB97">
            <wp:extent cx="6499860" cy="918210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504526" cy="9188692"/>
                    </a:xfrm>
                    <a:prstGeom prst="rect">
                      <a:avLst/>
                    </a:prstGeom>
                  </pic:spPr>
                </pic:pic>
              </a:graphicData>
            </a:graphic>
          </wp:inline>
        </w:drawing>
      </w:r>
    </w:p>
    <w:p w14:paraId="45D60089" w14:textId="77777777" w:rsidR="002F46A0" w:rsidRDefault="001E5DC9" w:rsidP="002F46A0">
      <w:pPr>
        <w:jc w:val="center"/>
      </w:pPr>
      <w:r>
        <w:rPr>
          <w:noProof/>
        </w:rPr>
        <w:lastRenderedPageBreak/>
        <w:drawing>
          <wp:inline distT="0" distB="0" distL="0" distR="0" wp14:anchorId="2CC6BF1F" wp14:editId="483E7607">
            <wp:extent cx="6179820" cy="8264087"/>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12460" cy="8307736"/>
                    </a:xfrm>
                    <a:prstGeom prst="rect">
                      <a:avLst/>
                    </a:prstGeom>
                  </pic:spPr>
                </pic:pic>
              </a:graphicData>
            </a:graphic>
          </wp:inline>
        </w:drawing>
      </w:r>
    </w:p>
    <w:p w14:paraId="3EBBC351" w14:textId="77777777" w:rsidR="002F46A0" w:rsidRDefault="002F46A0" w:rsidP="002F46A0">
      <w:pPr>
        <w:jc w:val="center"/>
      </w:pPr>
    </w:p>
    <w:p w14:paraId="07052059" w14:textId="3DDF6894" w:rsidR="002F46A0" w:rsidRPr="002F46A0" w:rsidRDefault="002F46A0" w:rsidP="002F46A0">
      <w:pPr>
        <w:jc w:val="center"/>
        <w:sectPr w:rsidR="002F46A0" w:rsidRPr="002F46A0" w:rsidSect="00EA458F">
          <w:footerReference w:type="even" r:id="rId11"/>
          <w:footerReference w:type="default" r:id="rId12"/>
          <w:pgSz w:w="12240" w:h="15840"/>
          <w:pgMar w:top="1134" w:right="1134" w:bottom="1134" w:left="1134" w:header="708" w:footer="708" w:gutter="0"/>
          <w:pgNumType w:fmt="lowerRoman" w:start="1"/>
          <w:cols w:space="708"/>
          <w:docGrid w:linePitch="360"/>
        </w:sectPr>
      </w:pPr>
    </w:p>
    <w:p w14:paraId="5CB84890" w14:textId="69A200C9" w:rsidR="002F46A0" w:rsidRDefault="002F46A0" w:rsidP="0087486E">
      <w:pPr>
        <w:pStyle w:val="Heading1"/>
        <w:rPr>
          <w:color w:val="000000" w:themeColor="text1"/>
        </w:rPr>
      </w:pPr>
    </w:p>
    <w:p w14:paraId="698E1274" w14:textId="7E2E9934" w:rsidR="00A17C7C" w:rsidRPr="0087486E" w:rsidRDefault="00A17C7C" w:rsidP="0087486E">
      <w:pPr>
        <w:pStyle w:val="Heading1"/>
        <w:rPr>
          <w:color w:val="000000" w:themeColor="text1"/>
        </w:rPr>
      </w:pPr>
      <w:r w:rsidRPr="0087486E">
        <w:rPr>
          <w:color w:val="000000" w:themeColor="text1"/>
        </w:rPr>
        <w:t>Title of the research study</w:t>
      </w:r>
      <w:bookmarkEnd w:id="0"/>
    </w:p>
    <w:p w14:paraId="0A66EDB2" w14:textId="02533362" w:rsidR="006714A2" w:rsidRDefault="00A00CDD" w:rsidP="00A17C7C">
      <w:pPr>
        <w:rPr>
          <w:rFonts w:ascii="Arial" w:hAnsi="Arial" w:cs="Arial"/>
        </w:rPr>
      </w:pPr>
      <w:r>
        <w:rPr>
          <w:rFonts w:ascii="Arial" w:hAnsi="Arial" w:cs="Arial"/>
        </w:rPr>
        <w:t>A Study of</w:t>
      </w:r>
      <w:r w:rsidR="002944CB">
        <w:rPr>
          <w:rFonts w:ascii="Arial" w:hAnsi="Arial" w:cs="Arial"/>
        </w:rPr>
        <w:t xml:space="preserve"> </w:t>
      </w:r>
      <w:r w:rsidR="00090EB8">
        <w:rPr>
          <w:rFonts w:ascii="Arial" w:hAnsi="Arial" w:cs="Arial"/>
        </w:rPr>
        <w:t>E</w:t>
      </w:r>
      <w:r w:rsidR="00A17C7C" w:rsidRPr="00A17C7C">
        <w:rPr>
          <w:rFonts w:ascii="Arial" w:hAnsi="Arial" w:cs="Arial"/>
        </w:rPr>
        <w:t xml:space="preserve">ngaging Omni-Channel Consumers </w:t>
      </w:r>
      <w:r w:rsidR="00764171" w:rsidRPr="00A17C7C">
        <w:rPr>
          <w:rFonts w:ascii="Arial" w:hAnsi="Arial" w:cs="Arial"/>
        </w:rPr>
        <w:t>with</w:t>
      </w:r>
      <w:r w:rsidR="00A17C7C" w:rsidRPr="00A17C7C">
        <w:rPr>
          <w:rFonts w:ascii="Arial" w:hAnsi="Arial" w:cs="Arial"/>
        </w:rPr>
        <w:t xml:space="preserve"> Interact Customer</w:t>
      </w:r>
      <w:r>
        <w:rPr>
          <w:rFonts w:ascii="Arial" w:hAnsi="Arial" w:cs="Arial"/>
        </w:rPr>
        <w:t xml:space="preserve"> </w:t>
      </w:r>
      <w:r w:rsidR="006D57B0">
        <w:rPr>
          <w:rFonts w:ascii="Arial" w:hAnsi="Arial" w:cs="Arial"/>
        </w:rPr>
        <w:t xml:space="preserve">Shopping </w:t>
      </w:r>
      <w:r w:rsidR="00A17C7C" w:rsidRPr="00A17C7C">
        <w:rPr>
          <w:rFonts w:ascii="Arial" w:hAnsi="Arial" w:cs="Arial"/>
        </w:rPr>
        <w:t>Experience</w:t>
      </w:r>
      <w:r>
        <w:rPr>
          <w:rFonts w:ascii="Arial" w:hAnsi="Arial" w:cs="Arial"/>
        </w:rPr>
        <w:t xml:space="preserve"> </w:t>
      </w:r>
      <w:r w:rsidR="00BA1FD4">
        <w:rPr>
          <w:rFonts w:ascii="Arial" w:hAnsi="Arial" w:cs="Arial"/>
        </w:rPr>
        <w:t>Touchpoint</w:t>
      </w:r>
      <w:r w:rsidR="00A17C7C" w:rsidRPr="00A17C7C">
        <w:rPr>
          <w:rFonts w:ascii="Arial" w:hAnsi="Arial" w:cs="Arial"/>
        </w:rPr>
        <w:t xml:space="preserve"> </w:t>
      </w:r>
    </w:p>
    <w:p w14:paraId="29B97B50" w14:textId="2DF91C4B" w:rsidR="00A00CDD" w:rsidRDefault="00A00CDD" w:rsidP="00A17C7C">
      <w:pPr>
        <w:rPr>
          <w:rFonts w:ascii="Arial" w:hAnsi="Arial" w:cs="Arial"/>
        </w:rPr>
      </w:pPr>
    </w:p>
    <w:p w14:paraId="48BF4230" w14:textId="1F7D84DF" w:rsidR="0055720D" w:rsidRDefault="008025C7" w:rsidP="008025C7">
      <w:pPr>
        <w:jc w:val="center"/>
        <w:rPr>
          <w:rFonts w:ascii="Arial" w:hAnsi="Arial" w:cs="Arial"/>
        </w:rPr>
      </w:pPr>
      <w:r>
        <w:rPr>
          <w:noProof/>
        </w:rPr>
        <w:lastRenderedPageBreak/>
        <w:drawing>
          <wp:inline distT="0" distB="0" distL="0" distR="0" wp14:anchorId="2D5F1184" wp14:editId="2A9FD663">
            <wp:extent cx="6582143" cy="8244840"/>
            <wp:effectExtent l="0" t="0" r="9525"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588266" cy="8252510"/>
                    </a:xfrm>
                    <a:prstGeom prst="rect">
                      <a:avLst/>
                    </a:prstGeom>
                  </pic:spPr>
                </pic:pic>
              </a:graphicData>
            </a:graphic>
          </wp:inline>
        </w:drawing>
      </w:r>
    </w:p>
    <w:p w14:paraId="3BD830C0" w14:textId="1C602E58" w:rsidR="00D10631" w:rsidRDefault="00D10631" w:rsidP="00D10631">
      <w:pPr>
        <w:pStyle w:val="TOCHeading"/>
        <w:rPr>
          <w:rStyle w:val="Heading1Char"/>
          <w:color w:val="000000" w:themeColor="text1"/>
        </w:rPr>
      </w:pPr>
    </w:p>
    <w:p w14:paraId="7D2F29BE" w14:textId="1C690155" w:rsidR="0055720D" w:rsidRDefault="0055720D" w:rsidP="008025C7">
      <w:pPr>
        <w:pStyle w:val="Heading1"/>
        <w:jc w:val="center"/>
      </w:pPr>
      <w:r>
        <w:rPr>
          <w:noProof/>
        </w:rPr>
        <w:drawing>
          <wp:inline distT="0" distB="0" distL="0" distR="0" wp14:anchorId="0364D2E7" wp14:editId="6177CE2F">
            <wp:extent cx="6601554" cy="731520"/>
            <wp:effectExtent l="0" t="0" r="889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18152" cy="733359"/>
                    </a:xfrm>
                    <a:prstGeom prst="rect">
                      <a:avLst/>
                    </a:prstGeom>
                  </pic:spPr>
                </pic:pic>
              </a:graphicData>
            </a:graphic>
          </wp:inline>
        </w:drawing>
      </w:r>
    </w:p>
    <w:p w14:paraId="39002C34" w14:textId="13E04A55" w:rsidR="00B824E1" w:rsidRPr="00BB0943" w:rsidRDefault="00B824E1">
      <w:pPr>
        <w:rPr>
          <w:rFonts w:ascii="Arial" w:hAnsi="Arial" w:cs="Arial"/>
          <w:b/>
          <w:bCs/>
          <w:noProof/>
        </w:rPr>
      </w:pPr>
    </w:p>
    <w:p w14:paraId="771FF11A" w14:textId="77777777" w:rsidR="00BB0943" w:rsidRDefault="00BB0943" w:rsidP="00883BA0"/>
    <w:p w14:paraId="5CC40D6F" w14:textId="77777777" w:rsidR="00BB0943" w:rsidRDefault="00BB0943" w:rsidP="00883BA0"/>
    <w:p w14:paraId="1E89DD79" w14:textId="77777777" w:rsidR="00BB0943" w:rsidRDefault="00BB0943" w:rsidP="00883BA0"/>
    <w:p w14:paraId="2E7BB851" w14:textId="77777777" w:rsidR="00BB0943" w:rsidRDefault="00BB0943" w:rsidP="00883BA0"/>
    <w:p w14:paraId="445B9E67" w14:textId="77777777" w:rsidR="00BB0943" w:rsidRDefault="00BB0943" w:rsidP="00883BA0"/>
    <w:p w14:paraId="5B4F0B8C" w14:textId="77777777" w:rsidR="00BB0943" w:rsidRDefault="00BB0943" w:rsidP="00883BA0"/>
    <w:p w14:paraId="41CCB583" w14:textId="77777777" w:rsidR="00BB0943" w:rsidRDefault="00BB0943" w:rsidP="00883BA0"/>
    <w:p w14:paraId="1E679210" w14:textId="77777777" w:rsidR="00BB0943" w:rsidRDefault="00BB0943" w:rsidP="00883BA0"/>
    <w:p w14:paraId="7103E3F3" w14:textId="77777777" w:rsidR="00BB0943" w:rsidRDefault="00BB0943" w:rsidP="00883BA0"/>
    <w:p w14:paraId="4762153A" w14:textId="77777777" w:rsidR="00BB0943" w:rsidRDefault="00BB0943" w:rsidP="00883BA0"/>
    <w:p w14:paraId="44A37F96" w14:textId="77777777" w:rsidR="00BB0943" w:rsidRDefault="00BB0943" w:rsidP="00883BA0"/>
    <w:p w14:paraId="0CD9C877" w14:textId="77777777" w:rsidR="00BB0943" w:rsidRDefault="00BB0943" w:rsidP="00883BA0"/>
    <w:p w14:paraId="132417CD" w14:textId="77777777" w:rsidR="00BB0943" w:rsidRDefault="00BB0943" w:rsidP="00883BA0"/>
    <w:p w14:paraId="4474640F" w14:textId="77777777" w:rsidR="00BB0943" w:rsidRDefault="00BB0943" w:rsidP="00883BA0"/>
    <w:p w14:paraId="73B4C1C1" w14:textId="77777777" w:rsidR="00BB0943" w:rsidRDefault="00BB0943" w:rsidP="00883BA0"/>
    <w:p w14:paraId="7B402B8E" w14:textId="77777777" w:rsidR="00BB0943" w:rsidRDefault="00BB0943" w:rsidP="00883BA0"/>
    <w:p w14:paraId="445E46C1" w14:textId="77777777" w:rsidR="00BB0943" w:rsidRDefault="00BB0943" w:rsidP="00883BA0"/>
    <w:p w14:paraId="2EE182B8" w14:textId="77777777" w:rsidR="00BB0943" w:rsidRDefault="00BB0943" w:rsidP="00883BA0"/>
    <w:p w14:paraId="4018B994" w14:textId="77777777" w:rsidR="00BB0943" w:rsidRDefault="00BB0943" w:rsidP="00883BA0"/>
    <w:p w14:paraId="43FFE254" w14:textId="77777777" w:rsidR="00BB0943" w:rsidRDefault="00BB0943" w:rsidP="00883BA0"/>
    <w:p w14:paraId="23537269" w14:textId="77777777" w:rsidR="00BB0943" w:rsidRDefault="00BB0943" w:rsidP="00883BA0"/>
    <w:p w14:paraId="127EFBFD" w14:textId="77777777" w:rsidR="00BB0943" w:rsidRDefault="00BB0943" w:rsidP="00883BA0"/>
    <w:p w14:paraId="0B66F147" w14:textId="77777777" w:rsidR="00BB0943" w:rsidRDefault="00BB0943" w:rsidP="00883BA0"/>
    <w:p w14:paraId="2AB50E54" w14:textId="77777777" w:rsidR="00BB0943" w:rsidRDefault="00BB0943" w:rsidP="00883BA0"/>
    <w:p w14:paraId="5D25FD5F" w14:textId="77777777" w:rsidR="00BB0943" w:rsidRDefault="00BB0943" w:rsidP="00883BA0"/>
    <w:p w14:paraId="6B7E699B" w14:textId="77777777" w:rsidR="00BB0943" w:rsidRDefault="00BB0943" w:rsidP="00883BA0"/>
    <w:p w14:paraId="660A5499" w14:textId="77777777" w:rsidR="00BB0943" w:rsidRDefault="00BB0943" w:rsidP="00883BA0"/>
    <w:p w14:paraId="328C6B79" w14:textId="77777777" w:rsidR="00BB0943" w:rsidRDefault="00BB0943" w:rsidP="00883BA0"/>
    <w:p w14:paraId="3F0494BF" w14:textId="77777777" w:rsidR="00BB0943" w:rsidRDefault="00BB0943" w:rsidP="00883BA0"/>
    <w:p w14:paraId="05437B87" w14:textId="209CB83F" w:rsidR="00BB0943" w:rsidRDefault="00BB0943" w:rsidP="00883BA0"/>
    <w:p w14:paraId="375501C2" w14:textId="53314425" w:rsidR="00461681" w:rsidRDefault="00461681" w:rsidP="00883BA0"/>
    <w:p w14:paraId="24102306" w14:textId="1A1C6005" w:rsidR="00461681" w:rsidRDefault="00461681" w:rsidP="00461681"/>
    <w:p w14:paraId="4D9C5431" w14:textId="0156B45F" w:rsidR="00461681" w:rsidRDefault="00461681" w:rsidP="00461681"/>
    <w:p w14:paraId="76524872" w14:textId="4DB23680" w:rsidR="00461681" w:rsidRDefault="00461681" w:rsidP="00461681"/>
    <w:p w14:paraId="48E19FE5" w14:textId="12BFF467" w:rsidR="00461681" w:rsidRDefault="00461681" w:rsidP="00461681"/>
    <w:p w14:paraId="690FCF95" w14:textId="1E9B81DD" w:rsidR="00461681" w:rsidRDefault="00461681" w:rsidP="00461681"/>
    <w:p w14:paraId="4ED1C2FE" w14:textId="3DD2D54A" w:rsidR="00461681" w:rsidRDefault="00461681" w:rsidP="00461681"/>
    <w:p w14:paraId="5C4D5624" w14:textId="1DEE9040" w:rsidR="004F2554" w:rsidRDefault="004F2554" w:rsidP="00461681"/>
    <w:p w14:paraId="6420B3AD" w14:textId="44AD3CEC" w:rsidR="004F2554" w:rsidRDefault="004F2554" w:rsidP="00461681"/>
    <w:p w14:paraId="450703E0" w14:textId="6F885D95" w:rsidR="00883BA0" w:rsidRDefault="00883BA0" w:rsidP="00461681"/>
    <w:p w14:paraId="5D7B0C3F" w14:textId="7FDD31EB" w:rsidR="00D732E4" w:rsidRDefault="00D732E4" w:rsidP="00461681"/>
    <w:p w14:paraId="63D0F43D" w14:textId="77777777" w:rsidR="00D732E4" w:rsidRDefault="00D732E4" w:rsidP="00461681"/>
    <w:p w14:paraId="6C5E615F" w14:textId="77777777" w:rsidR="00BB0943" w:rsidRPr="00BB0943" w:rsidRDefault="00BB0943" w:rsidP="00BB0943"/>
    <w:p w14:paraId="7BDFBBE8" w14:textId="50BA9BAA" w:rsidR="00935720" w:rsidRDefault="00893A7B" w:rsidP="00935720">
      <w:pPr>
        <w:rPr>
          <w:rFonts w:ascii="Arial" w:hAnsi="Arial" w:cs="Arial"/>
        </w:rPr>
      </w:pPr>
      <w:r>
        <w:rPr>
          <w:noProof/>
        </w:rPr>
        <w:drawing>
          <wp:inline distT="0" distB="0" distL="0" distR="0" wp14:anchorId="21F2B69B" wp14:editId="53090C51">
            <wp:extent cx="6332220" cy="2048510"/>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332220" cy="2048510"/>
                    </a:xfrm>
                    <a:prstGeom prst="rect">
                      <a:avLst/>
                    </a:prstGeom>
                  </pic:spPr>
                </pic:pic>
              </a:graphicData>
            </a:graphic>
          </wp:inline>
        </w:drawing>
      </w:r>
    </w:p>
    <w:p w14:paraId="6B502947" w14:textId="77777777" w:rsidR="00935720" w:rsidRDefault="00935720" w:rsidP="00935720">
      <w:pPr>
        <w:rPr>
          <w:rFonts w:ascii="Arial" w:hAnsi="Arial" w:cs="Arial"/>
        </w:rPr>
      </w:pPr>
    </w:p>
    <w:p w14:paraId="7184ED57" w14:textId="77777777" w:rsidR="00935720" w:rsidRPr="00365CFF" w:rsidRDefault="00935720" w:rsidP="00883BA0"/>
    <w:p w14:paraId="417623A1" w14:textId="77777777" w:rsidR="00935720" w:rsidRPr="00367603" w:rsidRDefault="00935720" w:rsidP="00883BA0"/>
    <w:p w14:paraId="24F62B6C" w14:textId="77777777" w:rsidR="00935720" w:rsidRPr="006C5303" w:rsidRDefault="00935720" w:rsidP="00883BA0"/>
    <w:p w14:paraId="47FDC525" w14:textId="77777777" w:rsidR="00ED3A4B" w:rsidRDefault="00ED3A4B" w:rsidP="00883BA0"/>
    <w:p w14:paraId="6D81033E" w14:textId="77777777" w:rsidR="00ED3A4B" w:rsidRDefault="00ED3A4B" w:rsidP="00883BA0"/>
    <w:p w14:paraId="09664375" w14:textId="77777777" w:rsidR="00ED3A4B" w:rsidRDefault="00ED3A4B" w:rsidP="00883BA0"/>
    <w:p w14:paraId="3336A291" w14:textId="77777777" w:rsidR="00ED3A4B" w:rsidRDefault="00ED3A4B" w:rsidP="00883BA0"/>
    <w:p w14:paraId="52075DF4" w14:textId="77777777" w:rsidR="00ED3A4B" w:rsidRDefault="00ED3A4B" w:rsidP="00883BA0"/>
    <w:p w14:paraId="7FAC4C34" w14:textId="77777777" w:rsidR="00ED3A4B" w:rsidRDefault="00ED3A4B" w:rsidP="00883BA0"/>
    <w:p w14:paraId="0FF45CAE" w14:textId="77777777" w:rsidR="00ED3A4B" w:rsidRDefault="00ED3A4B" w:rsidP="00883BA0"/>
    <w:p w14:paraId="2C94475E" w14:textId="77777777" w:rsidR="00ED3A4B" w:rsidRDefault="00ED3A4B" w:rsidP="00883BA0"/>
    <w:p w14:paraId="4F82B7EA" w14:textId="77777777" w:rsidR="00ED3A4B" w:rsidRDefault="00ED3A4B" w:rsidP="00883BA0"/>
    <w:p w14:paraId="64D672E2" w14:textId="77777777" w:rsidR="00ED3A4B" w:rsidRDefault="00ED3A4B" w:rsidP="00883BA0"/>
    <w:p w14:paraId="12023101" w14:textId="77777777" w:rsidR="00ED3A4B" w:rsidRDefault="00ED3A4B" w:rsidP="00883BA0"/>
    <w:p w14:paraId="791EB23A" w14:textId="77777777" w:rsidR="00ED3A4B" w:rsidRDefault="00ED3A4B" w:rsidP="00883BA0"/>
    <w:p w14:paraId="29A8441F" w14:textId="77777777" w:rsidR="00ED3A4B" w:rsidRDefault="00ED3A4B" w:rsidP="00883BA0"/>
    <w:p w14:paraId="374A2637" w14:textId="77777777" w:rsidR="00ED3A4B" w:rsidRDefault="00ED3A4B" w:rsidP="00883BA0"/>
    <w:p w14:paraId="32A8D45D" w14:textId="77777777" w:rsidR="00ED3A4B" w:rsidRDefault="00ED3A4B" w:rsidP="00883BA0"/>
    <w:p w14:paraId="11E7B919" w14:textId="77777777" w:rsidR="00ED3A4B" w:rsidRDefault="00ED3A4B" w:rsidP="00883BA0"/>
    <w:p w14:paraId="01B4A83C" w14:textId="77777777" w:rsidR="00ED3A4B" w:rsidRDefault="00ED3A4B" w:rsidP="00883BA0"/>
    <w:p w14:paraId="0AA6C976" w14:textId="77777777" w:rsidR="00ED3A4B" w:rsidRDefault="00ED3A4B" w:rsidP="00883BA0"/>
    <w:p w14:paraId="3B8B682C" w14:textId="77777777" w:rsidR="00ED3A4B" w:rsidRDefault="00ED3A4B" w:rsidP="00883BA0"/>
    <w:p w14:paraId="6E282236" w14:textId="77777777" w:rsidR="00ED3A4B" w:rsidRDefault="00ED3A4B" w:rsidP="00883BA0"/>
    <w:p w14:paraId="14B5520E" w14:textId="77777777" w:rsidR="00ED3A4B" w:rsidRDefault="00ED3A4B" w:rsidP="00883BA0"/>
    <w:p w14:paraId="0B198DE0" w14:textId="77777777" w:rsidR="00ED3A4B" w:rsidRDefault="00ED3A4B" w:rsidP="00883BA0"/>
    <w:p w14:paraId="6E6472FC" w14:textId="77777777" w:rsidR="00ED3A4B" w:rsidRDefault="00ED3A4B" w:rsidP="00883BA0"/>
    <w:p w14:paraId="1E9C189F" w14:textId="77777777" w:rsidR="00ED3A4B" w:rsidRDefault="00ED3A4B" w:rsidP="00883BA0"/>
    <w:p w14:paraId="656954F7" w14:textId="77777777" w:rsidR="00ED3A4B" w:rsidRDefault="00ED3A4B" w:rsidP="00883BA0"/>
    <w:p w14:paraId="14ED7355" w14:textId="77777777" w:rsidR="00ED3A4B" w:rsidRDefault="00ED3A4B" w:rsidP="00883BA0"/>
    <w:p w14:paraId="746E310F" w14:textId="77777777" w:rsidR="00ED3A4B" w:rsidRDefault="00ED3A4B" w:rsidP="00883BA0"/>
    <w:p w14:paraId="425CFA98" w14:textId="77777777" w:rsidR="00ED3A4B" w:rsidRDefault="00ED3A4B" w:rsidP="00883BA0"/>
    <w:p w14:paraId="7B4BF73D" w14:textId="2D304EDB" w:rsidR="00E83AB9" w:rsidRDefault="00E83AB9" w:rsidP="00883BA0"/>
    <w:p w14:paraId="314DE8D3" w14:textId="14E9A226" w:rsidR="00E66EF0" w:rsidRDefault="00E66EF0" w:rsidP="00883BA0"/>
    <w:p w14:paraId="61FE47D2" w14:textId="61E86F32" w:rsidR="00E66EF0" w:rsidRDefault="00E66EF0" w:rsidP="00E83AB9"/>
    <w:p w14:paraId="2CFEB86B" w14:textId="77777777" w:rsidR="00E66EF0" w:rsidRPr="00E83AB9" w:rsidRDefault="00E66EF0" w:rsidP="00E83AB9"/>
    <w:p w14:paraId="09CFEFA0" w14:textId="6C0F068A" w:rsidR="00E45F30" w:rsidRPr="00E40FBA" w:rsidRDefault="00893A7B" w:rsidP="00E45F30">
      <w:pPr>
        <w:rPr>
          <w:rFonts w:ascii="Arial" w:hAnsi="Arial" w:cs="Arial"/>
          <w:sz w:val="22"/>
          <w:szCs w:val="22"/>
        </w:rPr>
      </w:pPr>
      <w:r>
        <w:rPr>
          <w:noProof/>
        </w:rPr>
        <w:drawing>
          <wp:inline distT="0" distB="0" distL="0" distR="0" wp14:anchorId="177ADAFD" wp14:editId="6B772CC5">
            <wp:extent cx="6332220" cy="28778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32220" cy="2877820"/>
                    </a:xfrm>
                    <a:prstGeom prst="rect">
                      <a:avLst/>
                    </a:prstGeom>
                  </pic:spPr>
                </pic:pic>
              </a:graphicData>
            </a:graphic>
          </wp:inline>
        </w:drawing>
      </w:r>
    </w:p>
    <w:p w14:paraId="39F44FB9" w14:textId="77777777" w:rsidR="00E83AB9" w:rsidRDefault="00E83AB9" w:rsidP="00E45F30"/>
    <w:p w14:paraId="6CA341EC" w14:textId="77777777" w:rsidR="00E83AB9" w:rsidRDefault="00E83AB9" w:rsidP="00E45F30"/>
    <w:p w14:paraId="4E24F325" w14:textId="77777777" w:rsidR="00E83AB9" w:rsidRDefault="00E83AB9" w:rsidP="00E83AB9"/>
    <w:p w14:paraId="7A90A862" w14:textId="77777777" w:rsidR="00E83AB9" w:rsidRDefault="00E83AB9" w:rsidP="00E83AB9"/>
    <w:p w14:paraId="1A989E8E" w14:textId="77777777" w:rsidR="00E83AB9" w:rsidRDefault="00E83AB9" w:rsidP="00E83AB9"/>
    <w:p w14:paraId="6C07773D" w14:textId="77777777" w:rsidR="00E83AB9" w:rsidRDefault="00E83AB9" w:rsidP="00E83AB9"/>
    <w:p w14:paraId="75764E33" w14:textId="77777777" w:rsidR="00E83AB9" w:rsidRDefault="00E83AB9" w:rsidP="00E83AB9"/>
    <w:p w14:paraId="56A30239" w14:textId="77777777" w:rsidR="00E83AB9" w:rsidRDefault="00E83AB9" w:rsidP="00E83AB9"/>
    <w:p w14:paraId="46991CBF" w14:textId="77777777" w:rsidR="00E83AB9" w:rsidRDefault="00E83AB9" w:rsidP="00E83AB9"/>
    <w:p w14:paraId="7AF0B5A2" w14:textId="77777777" w:rsidR="00E83AB9" w:rsidRDefault="00E83AB9" w:rsidP="00E83AB9"/>
    <w:p w14:paraId="7F74F76B" w14:textId="77777777" w:rsidR="00E83AB9" w:rsidRDefault="00E83AB9" w:rsidP="00E83AB9"/>
    <w:p w14:paraId="4544AF8B" w14:textId="77777777" w:rsidR="00E83AB9" w:rsidRDefault="00E83AB9" w:rsidP="00E83AB9"/>
    <w:p w14:paraId="770F4215" w14:textId="77777777" w:rsidR="00E83AB9" w:rsidRDefault="00E83AB9" w:rsidP="00E83AB9"/>
    <w:p w14:paraId="1F6710A0" w14:textId="77777777" w:rsidR="00E83AB9" w:rsidRDefault="00E83AB9" w:rsidP="00E83AB9"/>
    <w:p w14:paraId="4FF57A4E" w14:textId="77777777" w:rsidR="00E83AB9" w:rsidRDefault="00E83AB9" w:rsidP="00E83AB9"/>
    <w:p w14:paraId="1761D44F" w14:textId="77777777" w:rsidR="00E83AB9" w:rsidRDefault="00E83AB9" w:rsidP="00E83AB9"/>
    <w:p w14:paraId="1F1AA99A" w14:textId="77777777" w:rsidR="00E83AB9" w:rsidRDefault="00E83AB9" w:rsidP="00E83AB9"/>
    <w:p w14:paraId="5CE936AF" w14:textId="77777777" w:rsidR="00E83AB9" w:rsidRDefault="00E83AB9" w:rsidP="00E83AB9"/>
    <w:p w14:paraId="79E3CB2F" w14:textId="77777777" w:rsidR="00E83AB9" w:rsidRDefault="00E83AB9" w:rsidP="00E83AB9"/>
    <w:p w14:paraId="32F6D4B1" w14:textId="77777777" w:rsidR="00E83AB9" w:rsidRDefault="00E83AB9" w:rsidP="00E83AB9"/>
    <w:p w14:paraId="424A65A3" w14:textId="77777777" w:rsidR="00E83AB9" w:rsidRDefault="00E83AB9" w:rsidP="00E83AB9"/>
    <w:p w14:paraId="3B2A082A" w14:textId="77777777" w:rsidR="00E83AB9" w:rsidRDefault="00E83AB9" w:rsidP="00E83AB9"/>
    <w:p w14:paraId="568806F4" w14:textId="77777777" w:rsidR="00E83AB9" w:rsidRDefault="00E83AB9" w:rsidP="00E83AB9"/>
    <w:p w14:paraId="3B7F945C" w14:textId="77777777" w:rsidR="00E83AB9" w:rsidRDefault="00E83AB9" w:rsidP="00E83AB9"/>
    <w:p w14:paraId="286B5F78" w14:textId="77777777" w:rsidR="00E83AB9" w:rsidRDefault="00E83AB9" w:rsidP="00E83AB9"/>
    <w:p w14:paraId="3A3A5476" w14:textId="77777777" w:rsidR="00E83AB9" w:rsidRDefault="00E83AB9" w:rsidP="00E83AB9"/>
    <w:p w14:paraId="6AC712D9" w14:textId="77777777" w:rsidR="00EA458F" w:rsidRDefault="00EA458F" w:rsidP="00E83AB9">
      <w:pPr>
        <w:sectPr w:rsidR="00EA458F" w:rsidSect="00EA458F">
          <w:footerReference w:type="default" r:id="rId17"/>
          <w:pgSz w:w="12240" w:h="15840"/>
          <w:pgMar w:top="1134" w:right="1134" w:bottom="1134" w:left="1134" w:header="708" w:footer="708" w:gutter="0"/>
          <w:pgNumType w:fmt="lowerRoman" w:start="1"/>
          <w:cols w:space="708"/>
          <w:docGrid w:linePitch="360"/>
        </w:sectPr>
      </w:pPr>
      <w:r>
        <w:br w:type="page"/>
      </w:r>
    </w:p>
    <w:p w14:paraId="0BE444CC" w14:textId="66F7485C" w:rsidR="00430173" w:rsidRDefault="00A17C7C" w:rsidP="00430173">
      <w:pPr>
        <w:pStyle w:val="Heading1"/>
        <w:jc w:val="center"/>
      </w:pPr>
      <w:bookmarkStart w:id="1" w:name="_Toc43981918"/>
      <w:r w:rsidRPr="00A17C7C">
        <w:lastRenderedPageBreak/>
        <w:t xml:space="preserve">Chapter 1 </w:t>
      </w:r>
      <w:r>
        <w:t>–</w:t>
      </w:r>
      <w:r w:rsidRPr="00A17C7C">
        <w:t xml:space="preserve"> Introduction</w:t>
      </w:r>
      <w:bookmarkEnd w:id="1"/>
    </w:p>
    <w:p w14:paraId="6B9B1965" w14:textId="77777777" w:rsidR="00AC2935" w:rsidRPr="00AC2935" w:rsidRDefault="00AC2935" w:rsidP="00430173">
      <w:pPr>
        <w:rPr>
          <w:rFonts w:ascii="Arial" w:hAnsi="Arial" w:cs="Arial"/>
        </w:rPr>
      </w:pPr>
    </w:p>
    <w:p w14:paraId="77181305" w14:textId="77777777" w:rsidR="00A17C7C" w:rsidRPr="001E0011" w:rsidRDefault="001E0011" w:rsidP="001E0011">
      <w:pPr>
        <w:pStyle w:val="Heading1"/>
      </w:pPr>
      <w:bookmarkStart w:id="2" w:name="_Toc43981919"/>
      <w:r>
        <w:t xml:space="preserve">1.1 </w:t>
      </w:r>
      <w:r w:rsidR="00A17C7C" w:rsidRPr="001E0011">
        <w:t>Background</w:t>
      </w:r>
      <w:bookmarkEnd w:id="2"/>
    </w:p>
    <w:p w14:paraId="719E93D6" w14:textId="777CB29A" w:rsidR="00C3403D" w:rsidRDefault="00C3403D" w:rsidP="00FB0C11">
      <w:pPr>
        <w:rPr>
          <w:rFonts w:ascii="Arial" w:hAnsi="Arial" w:cs="Arial"/>
        </w:rPr>
      </w:pPr>
      <w:r w:rsidRPr="00FB0C11">
        <w:rPr>
          <w:rFonts w:ascii="Arial" w:hAnsi="Arial" w:cs="Arial"/>
        </w:rPr>
        <w:t xml:space="preserve">The </w:t>
      </w:r>
      <w:r w:rsidR="00842743">
        <w:rPr>
          <w:rFonts w:ascii="Arial" w:hAnsi="Arial" w:cs="Arial"/>
        </w:rPr>
        <w:t>widespread</w:t>
      </w:r>
      <w:r w:rsidRPr="00FB0C11">
        <w:rPr>
          <w:rFonts w:ascii="Arial" w:hAnsi="Arial" w:cs="Arial"/>
        </w:rPr>
        <w:t xml:space="preserve"> use of multiple retail platforms across all the </w:t>
      </w:r>
      <w:r w:rsidR="00A800D5">
        <w:rPr>
          <w:rFonts w:ascii="Arial" w:hAnsi="Arial" w:cs="Arial"/>
        </w:rPr>
        <w:t>world</w:t>
      </w:r>
      <w:r w:rsidRPr="00FB0C11">
        <w:rPr>
          <w:rFonts w:ascii="Arial" w:hAnsi="Arial" w:cs="Arial"/>
        </w:rPr>
        <w:t xml:space="preserve"> population has created new ways for companies to provide reliable customer knowledge on quality of products, functionality and exclusive offers. </w:t>
      </w:r>
      <w:r w:rsidR="000816AA">
        <w:rPr>
          <w:rFonts w:ascii="Arial" w:hAnsi="Arial" w:cs="Arial"/>
        </w:rPr>
        <w:t xml:space="preserve">A survey commissioned by </w:t>
      </w:r>
      <w:proofErr w:type="spellStart"/>
      <w:r w:rsidR="000816AA">
        <w:rPr>
          <w:rFonts w:ascii="Arial" w:hAnsi="Arial" w:cs="Arial"/>
        </w:rPr>
        <w:t>Mckinsey</w:t>
      </w:r>
      <w:proofErr w:type="spellEnd"/>
      <w:r w:rsidR="000816AA">
        <w:rPr>
          <w:rFonts w:ascii="Arial" w:hAnsi="Arial" w:cs="Arial"/>
        </w:rPr>
        <w:t xml:space="preserve"> and </w:t>
      </w:r>
      <w:proofErr w:type="spellStart"/>
      <w:r w:rsidR="000816AA">
        <w:rPr>
          <w:rFonts w:ascii="Arial" w:hAnsi="Arial" w:cs="Arial"/>
        </w:rPr>
        <w:t>Economistinsights</w:t>
      </w:r>
      <w:proofErr w:type="spellEnd"/>
      <w:r w:rsidR="000816AA">
        <w:rPr>
          <w:rFonts w:ascii="Arial" w:hAnsi="Arial" w:cs="Arial"/>
        </w:rPr>
        <w:t xml:space="preserve"> </w:t>
      </w:r>
      <w:r w:rsidR="00350BDF">
        <w:rPr>
          <w:rFonts w:ascii="Arial" w:hAnsi="Arial" w:cs="Arial"/>
        </w:rPr>
        <w:t xml:space="preserve">(Edelman </w:t>
      </w:r>
      <w:r w:rsidR="00F4744B">
        <w:rPr>
          <w:rFonts w:ascii="Arial" w:hAnsi="Arial" w:cs="Arial"/>
        </w:rPr>
        <w:t>and</w:t>
      </w:r>
      <w:r w:rsidR="00350BDF">
        <w:rPr>
          <w:rFonts w:ascii="Arial" w:hAnsi="Arial" w:cs="Arial"/>
        </w:rPr>
        <w:t xml:space="preserve"> </w:t>
      </w:r>
      <w:proofErr w:type="spellStart"/>
      <w:r w:rsidR="00350BDF">
        <w:rPr>
          <w:rFonts w:ascii="Arial" w:hAnsi="Arial" w:cs="Arial"/>
        </w:rPr>
        <w:t>Banfi</w:t>
      </w:r>
      <w:proofErr w:type="spellEnd"/>
      <w:r w:rsidR="00350BDF">
        <w:rPr>
          <w:rFonts w:ascii="Arial" w:hAnsi="Arial" w:cs="Arial"/>
        </w:rPr>
        <w:t xml:space="preserve">, 2014) </w:t>
      </w:r>
      <w:r w:rsidR="000816AA">
        <w:rPr>
          <w:rFonts w:ascii="Arial" w:hAnsi="Arial" w:cs="Arial"/>
        </w:rPr>
        <w:t xml:space="preserve">reveals </w:t>
      </w:r>
      <w:r w:rsidR="00350BDF">
        <w:rPr>
          <w:rFonts w:ascii="Arial" w:hAnsi="Arial" w:cs="Arial"/>
        </w:rPr>
        <w:t>there have</w:t>
      </w:r>
      <w:r w:rsidR="000816AA">
        <w:rPr>
          <w:rFonts w:ascii="Arial" w:hAnsi="Arial" w:cs="Arial"/>
        </w:rPr>
        <w:t xml:space="preserve"> 44% of customers use their </w:t>
      </w:r>
      <w:r w:rsidR="00646F9B">
        <w:rPr>
          <w:rFonts w:ascii="Arial" w:hAnsi="Arial" w:cs="Arial"/>
        </w:rPr>
        <w:t>smart</w:t>
      </w:r>
      <w:r w:rsidR="000816AA">
        <w:rPr>
          <w:rFonts w:ascii="Arial" w:hAnsi="Arial" w:cs="Arial"/>
        </w:rPr>
        <w:t>phones to check coupons, price comparisons and review ratings, and 72% of businesses agree that their customer feedback expenditures may be too small.</w:t>
      </w:r>
      <w:r w:rsidR="006F1F7D">
        <w:rPr>
          <w:rFonts w:ascii="Arial" w:hAnsi="Arial" w:cs="Arial"/>
        </w:rPr>
        <w:t xml:space="preserve"> However,</w:t>
      </w:r>
      <w:r w:rsidRPr="00FB0C11">
        <w:rPr>
          <w:rFonts w:ascii="Arial" w:hAnsi="Arial" w:cs="Arial"/>
        </w:rPr>
        <w:t xml:space="preserve"> 45</w:t>
      </w:r>
      <w:r w:rsidR="00CB6405" w:rsidRPr="00FB0C11">
        <w:rPr>
          <w:rFonts w:ascii="Arial" w:hAnsi="Arial" w:cs="Arial"/>
        </w:rPr>
        <w:t>%</w:t>
      </w:r>
      <w:r w:rsidRPr="00FB0C11">
        <w:rPr>
          <w:rFonts w:ascii="Arial" w:hAnsi="Arial" w:cs="Arial"/>
        </w:rPr>
        <w:t xml:space="preserve"> of </w:t>
      </w:r>
      <w:r w:rsidR="006F1F7D">
        <w:rPr>
          <w:rFonts w:ascii="Arial" w:hAnsi="Arial" w:cs="Arial"/>
        </w:rPr>
        <w:t>companies</w:t>
      </w:r>
      <w:r w:rsidRPr="00FB0C11">
        <w:rPr>
          <w:rFonts w:ascii="Arial" w:hAnsi="Arial" w:cs="Arial"/>
        </w:rPr>
        <w:t xml:space="preserve"> acknowledge that they do not know how their customers digitally relate to them. </w:t>
      </w:r>
      <w:r w:rsidR="00B8331D">
        <w:rPr>
          <w:rFonts w:ascii="Arial" w:hAnsi="Arial" w:cs="Arial"/>
        </w:rPr>
        <w:t>Famous</w:t>
      </w:r>
      <w:r w:rsidRPr="00FB0C11">
        <w:rPr>
          <w:rFonts w:ascii="Arial" w:hAnsi="Arial" w:cs="Arial"/>
        </w:rPr>
        <w:t xml:space="preserve"> companies, </w:t>
      </w:r>
      <w:r w:rsidR="00B8331D">
        <w:rPr>
          <w:rFonts w:ascii="Arial" w:hAnsi="Arial" w:cs="Arial"/>
        </w:rPr>
        <w:t>including</w:t>
      </w:r>
      <w:r w:rsidRPr="00FB0C11">
        <w:rPr>
          <w:rFonts w:ascii="Arial" w:hAnsi="Arial" w:cs="Arial"/>
        </w:rPr>
        <w:t xml:space="preserve"> Target</w:t>
      </w:r>
      <w:r w:rsidR="00B8331D">
        <w:rPr>
          <w:rFonts w:ascii="Arial" w:hAnsi="Arial" w:cs="Arial"/>
        </w:rPr>
        <w:t xml:space="preserve"> and </w:t>
      </w:r>
      <w:r w:rsidR="00B8331D" w:rsidRPr="00FB0C11">
        <w:rPr>
          <w:rFonts w:ascii="Arial" w:hAnsi="Arial" w:cs="Arial"/>
        </w:rPr>
        <w:t>Walmart</w:t>
      </w:r>
      <w:r w:rsidRPr="00FB0C11">
        <w:rPr>
          <w:rFonts w:ascii="Arial" w:hAnsi="Arial" w:cs="Arial"/>
        </w:rPr>
        <w:t xml:space="preserve">, are </w:t>
      </w:r>
      <w:r w:rsidR="00B8331D" w:rsidRPr="00B8331D">
        <w:rPr>
          <w:rFonts w:ascii="Arial" w:hAnsi="Arial" w:cs="Arial"/>
        </w:rPr>
        <w:t>decreas</w:t>
      </w:r>
      <w:r w:rsidR="00B8331D">
        <w:rPr>
          <w:rFonts w:ascii="Arial" w:hAnsi="Arial" w:cs="Arial"/>
        </w:rPr>
        <w:t>ing</w:t>
      </w:r>
      <w:r w:rsidR="00B8331D" w:rsidRPr="00B8331D">
        <w:rPr>
          <w:rFonts w:ascii="Arial" w:hAnsi="Arial" w:cs="Arial"/>
        </w:rPr>
        <w:t xml:space="preserve"> </w:t>
      </w:r>
      <w:r w:rsidRPr="00FB0C11">
        <w:rPr>
          <w:rFonts w:ascii="Arial" w:hAnsi="Arial" w:cs="Arial"/>
        </w:rPr>
        <w:t xml:space="preserve">the staff to become </w:t>
      </w:r>
      <w:r w:rsidR="009D577F">
        <w:rPr>
          <w:rFonts w:ascii="Arial" w:hAnsi="Arial" w:cs="Arial"/>
        </w:rPr>
        <w:t>more productive</w:t>
      </w:r>
      <w:r w:rsidRPr="00FB0C11">
        <w:rPr>
          <w:rFonts w:ascii="Arial" w:hAnsi="Arial" w:cs="Arial"/>
        </w:rPr>
        <w:t xml:space="preserve">, flexible businesses that can adapt to shifts in consumer behaviour, digital-looking </w:t>
      </w:r>
      <w:r w:rsidR="00B8331D">
        <w:rPr>
          <w:rFonts w:ascii="Arial" w:hAnsi="Arial" w:cs="Arial"/>
        </w:rPr>
        <w:t xml:space="preserve">and Omni-channel </w:t>
      </w:r>
      <w:r w:rsidRPr="00FB0C11">
        <w:rPr>
          <w:rFonts w:ascii="Arial" w:hAnsi="Arial" w:cs="Arial"/>
        </w:rPr>
        <w:t>developments</w:t>
      </w:r>
      <w:r w:rsidR="00DB5AE1">
        <w:rPr>
          <w:rFonts w:ascii="Arial" w:hAnsi="Arial" w:cs="Arial"/>
        </w:rPr>
        <w:t xml:space="preserve"> </w:t>
      </w:r>
      <w:r w:rsidR="000816AA">
        <w:rPr>
          <w:rFonts w:ascii="Arial" w:hAnsi="Arial" w:cs="Arial"/>
        </w:rPr>
        <w:t>(Wahba, 2015).</w:t>
      </w:r>
    </w:p>
    <w:p w14:paraId="6B9A5DAB" w14:textId="77777777" w:rsidR="00FB0C11" w:rsidRPr="00FB0C11" w:rsidRDefault="00FB0C11" w:rsidP="00FB0C11">
      <w:pPr>
        <w:rPr>
          <w:rFonts w:ascii="Arial" w:hAnsi="Arial" w:cs="Arial"/>
        </w:rPr>
      </w:pPr>
    </w:p>
    <w:p w14:paraId="1C085CBD" w14:textId="38259C18" w:rsidR="00FB0C11" w:rsidRDefault="00C3403D" w:rsidP="00FB0C11">
      <w:pPr>
        <w:rPr>
          <w:rFonts w:ascii="Arial" w:hAnsi="Arial" w:cs="Arial"/>
        </w:rPr>
      </w:pPr>
      <w:r w:rsidRPr="00FB0C11">
        <w:rPr>
          <w:rFonts w:ascii="Arial" w:hAnsi="Arial" w:cs="Arial"/>
        </w:rPr>
        <w:t xml:space="preserve">However, companies are now </w:t>
      </w:r>
      <w:r w:rsidR="000600CF" w:rsidRPr="00FB0C11">
        <w:rPr>
          <w:rFonts w:ascii="Arial" w:hAnsi="Arial" w:cs="Arial"/>
        </w:rPr>
        <w:t xml:space="preserve">gradually </w:t>
      </w:r>
      <w:r w:rsidRPr="00FB0C11">
        <w:rPr>
          <w:rFonts w:ascii="Arial" w:hAnsi="Arial" w:cs="Arial"/>
        </w:rPr>
        <w:t xml:space="preserve">seeking to grasp the immense capacity of emerging media and help perceive the </w:t>
      </w:r>
      <w:r w:rsidR="00741025">
        <w:rPr>
          <w:rFonts w:ascii="Arial" w:hAnsi="Arial" w:cs="Arial"/>
        </w:rPr>
        <w:t>consumer</w:t>
      </w:r>
      <w:r w:rsidR="00782D67">
        <w:rPr>
          <w:rFonts w:ascii="Arial" w:hAnsi="Arial" w:cs="Arial"/>
        </w:rPr>
        <w:t>’</w:t>
      </w:r>
      <w:r w:rsidR="00741025">
        <w:rPr>
          <w:rFonts w:ascii="Arial" w:hAnsi="Arial" w:cs="Arial"/>
        </w:rPr>
        <w:t>s</w:t>
      </w:r>
      <w:r w:rsidRPr="00FB0C11">
        <w:rPr>
          <w:rFonts w:ascii="Arial" w:hAnsi="Arial" w:cs="Arial"/>
        </w:rPr>
        <w:t xml:space="preserve"> </w:t>
      </w:r>
      <w:r w:rsidR="009D577F">
        <w:rPr>
          <w:rFonts w:ascii="Arial" w:hAnsi="Arial" w:cs="Arial"/>
        </w:rPr>
        <w:t>journey</w:t>
      </w:r>
      <w:r w:rsidRPr="00FB0C11">
        <w:rPr>
          <w:rFonts w:ascii="Arial" w:hAnsi="Arial" w:cs="Arial"/>
        </w:rPr>
        <w:t xml:space="preserve">. </w:t>
      </w:r>
      <w:r w:rsidR="009D577F">
        <w:rPr>
          <w:rFonts w:ascii="Arial" w:hAnsi="Arial" w:cs="Arial"/>
        </w:rPr>
        <w:t>The stage on the road in particular when the choice of products quickly influences customers.</w:t>
      </w:r>
      <w:r w:rsidR="009D577F" w:rsidRPr="00FB0C11">
        <w:rPr>
          <w:rFonts w:ascii="Arial" w:hAnsi="Arial" w:cs="Arial"/>
        </w:rPr>
        <w:t xml:space="preserve"> </w:t>
      </w:r>
      <w:r w:rsidR="000816AA">
        <w:rPr>
          <w:rFonts w:ascii="Arial" w:hAnsi="Arial" w:cs="Arial"/>
        </w:rPr>
        <w:t xml:space="preserve">The intervention strategy should be technologically and informatively </w:t>
      </w:r>
      <w:r w:rsidR="00627A6B">
        <w:rPr>
          <w:rFonts w:ascii="Arial" w:hAnsi="Arial" w:cs="Arial"/>
        </w:rPr>
        <w:t>ideal,</w:t>
      </w:r>
      <w:r w:rsidR="000816AA">
        <w:rPr>
          <w:rFonts w:ascii="Arial" w:hAnsi="Arial" w:cs="Arial"/>
        </w:rPr>
        <w:t xml:space="preserve"> especially since consumer support technologies have become tablets, smartphones and a large variety of apps.</w:t>
      </w:r>
    </w:p>
    <w:p w14:paraId="6C3AEA0B" w14:textId="77777777" w:rsidR="009D577F" w:rsidRDefault="009D577F" w:rsidP="00FB0C11">
      <w:pPr>
        <w:rPr>
          <w:rFonts w:ascii="Arial" w:hAnsi="Arial" w:cs="Arial"/>
        </w:rPr>
      </w:pPr>
    </w:p>
    <w:p w14:paraId="2B31AAAC" w14:textId="2EEA3C97" w:rsidR="00FB0C11" w:rsidRDefault="009D577F" w:rsidP="004278AE">
      <w:pPr>
        <w:rPr>
          <w:rFonts w:ascii="Arial" w:hAnsi="Arial" w:cs="Arial"/>
        </w:rPr>
      </w:pPr>
      <w:r w:rsidRPr="009D577F">
        <w:rPr>
          <w:rFonts w:ascii="Arial" w:hAnsi="Arial" w:cs="Arial"/>
        </w:rPr>
        <w:t>The dissertation would take the perspective of Omni-</w:t>
      </w:r>
      <w:r w:rsidR="00ED796D">
        <w:rPr>
          <w:rFonts w:ascii="Arial" w:hAnsi="Arial" w:cs="Arial"/>
        </w:rPr>
        <w:t>c</w:t>
      </w:r>
      <w:r w:rsidRPr="009D577F">
        <w:rPr>
          <w:rFonts w:ascii="Arial" w:hAnsi="Arial" w:cs="Arial"/>
        </w:rPr>
        <w:t xml:space="preserve">hannel </w:t>
      </w:r>
      <w:r w:rsidR="00ED796D">
        <w:rPr>
          <w:rFonts w:ascii="Arial" w:hAnsi="Arial" w:cs="Arial"/>
          <w:color w:val="252525"/>
          <w:shd w:val="clear" w:color="auto" w:fill="FFFFFF"/>
        </w:rPr>
        <w:t>c</w:t>
      </w:r>
      <w:r w:rsidRPr="009D577F">
        <w:rPr>
          <w:rFonts w:ascii="Arial" w:hAnsi="Arial" w:cs="Arial"/>
          <w:color w:val="252525"/>
          <w:shd w:val="clear" w:color="auto" w:fill="FFFFFF"/>
        </w:rPr>
        <w:t xml:space="preserve">onsumer </w:t>
      </w:r>
      <w:r w:rsidR="00ED796D">
        <w:rPr>
          <w:rFonts w:ascii="Arial" w:hAnsi="Arial" w:cs="Arial"/>
          <w:color w:val="252525"/>
          <w:shd w:val="clear" w:color="auto" w:fill="FFFFFF"/>
        </w:rPr>
        <w:t>e</w:t>
      </w:r>
      <w:r w:rsidRPr="009D577F">
        <w:rPr>
          <w:rFonts w:ascii="Arial" w:hAnsi="Arial" w:cs="Arial"/>
          <w:color w:val="252525"/>
          <w:shd w:val="clear" w:color="auto" w:fill="FFFFFF"/>
        </w:rPr>
        <w:t>ngagement</w:t>
      </w:r>
      <w:r w:rsidRPr="009D577F">
        <w:rPr>
          <w:rFonts w:ascii="Arial" w:hAnsi="Arial" w:cs="Arial"/>
        </w:rPr>
        <w:t>, which encompasses</w:t>
      </w:r>
      <w:r w:rsidR="0016008E">
        <w:rPr>
          <w:rFonts w:ascii="Arial" w:hAnsi="Arial" w:cs="Arial"/>
        </w:rPr>
        <w:t xml:space="preserve"> and </w:t>
      </w:r>
      <w:r w:rsidR="00D33559" w:rsidRPr="00D33559">
        <w:rPr>
          <w:rFonts w:ascii="Arial" w:hAnsi="Arial" w:cs="Arial"/>
        </w:rPr>
        <w:t>involves</w:t>
      </w:r>
      <w:r w:rsidR="00D33559">
        <w:rPr>
          <w:rFonts w:ascii="Arial" w:hAnsi="Arial" w:cs="Arial"/>
        </w:rPr>
        <w:t xml:space="preserve"> </w:t>
      </w:r>
      <w:r w:rsidR="00D33559" w:rsidRPr="00C4687E">
        <w:rPr>
          <w:rFonts w:ascii="Arial" w:hAnsi="Arial" w:cs="Arial"/>
        </w:rPr>
        <w:t>analytics</w:t>
      </w:r>
      <w:r w:rsidR="00D33559">
        <w:rPr>
          <w:rFonts w:ascii="Arial" w:hAnsi="Arial" w:cs="Arial"/>
        </w:rPr>
        <w:t xml:space="preserve"> and </w:t>
      </w:r>
      <w:r w:rsidRPr="009D577F">
        <w:rPr>
          <w:rFonts w:ascii="Arial" w:hAnsi="Arial" w:cs="Arial"/>
        </w:rPr>
        <w:t xml:space="preserve">data, </w:t>
      </w:r>
      <w:r w:rsidR="00D33559" w:rsidRPr="00C4687E">
        <w:rPr>
          <w:rFonts w:ascii="Arial" w:hAnsi="Arial" w:cs="Arial"/>
        </w:rPr>
        <w:t xml:space="preserve">marketing </w:t>
      </w:r>
      <w:r w:rsidRPr="009D577F">
        <w:rPr>
          <w:rFonts w:ascii="Arial" w:hAnsi="Arial" w:cs="Arial"/>
        </w:rPr>
        <w:t xml:space="preserve">and </w:t>
      </w:r>
      <w:r w:rsidR="00D33559" w:rsidRPr="00C4687E">
        <w:rPr>
          <w:rFonts w:ascii="Arial" w:hAnsi="Arial" w:cs="Arial"/>
        </w:rPr>
        <w:t xml:space="preserve">promotional </w:t>
      </w:r>
      <w:r w:rsidRPr="009D577F">
        <w:rPr>
          <w:rFonts w:ascii="Arial" w:hAnsi="Arial" w:cs="Arial"/>
        </w:rPr>
        <w:t>methods, Omni-</w:t>
      </w:r>
      <w:r w:rsidR="0016008E">
        <w:rPr>
          <w:rFonts w:ascii="Arial" w:hAnsi="Arial" w:cs="Arial"/>
        </w:rPr>
        <w:t>c</w:t>
      </w:r>
      <w:r w:rsidRPr="009D577F">
        <w:rPr>
          <w:rFonts w:ascii="Arial" w:hAnsi="Arial" w:cs="Arial"/>
        </w:rPr>
        <w:t xml:space="preserve">hannel relationships </w:t>
      </w:r>
      <w:r>
        <w:rPr>
          <w:rFonts w:ascii="Arial" w:hAnsi="Arial" w:cs="Arial"/>
        </w:rPr>
        <w:t xml:space="preserve">and </w:t>
      </w:r>
      <w:r w:rsidRPr="009D577F">
        <w:rPr>
          <w:rFonts w:ascii="Arial" w:hAnsi="Arial" w:cs="Arial"/>
        </w:rPr>
        <w:t xml:space="preserve">strategies </w:t>
      </w:r>
      <w:r w:rsidR="00D33559">
        <w:rPr>
          <w:rFonts w:ascii="Arial" w:hAnsi="Arial" w:cs="Arial"/>
        </w:rPr>
        <w:t>of the</w:t>
      </w:r>
      <w:r w:rsidRPr="009D577F">
        <w:rPr>
          <w:rFonts w:ascii="Arial" w:hAnsi="Arial" w:cs="Arial"/>
        </w:rPr>
        <w:t xml:space="preserve"> consumer behaviour </w:t>
      </w:r>
      <w:r>
        <w:rPr>
          <w:rFonts w:ascii="Arial" w:hAnsi="Arial" w:cs="Arial"/>
        </w:rPr>
        <w:t xml:space="preserve">and </w:t>
      </w:r>
      <w:r w:rsidR="007E238C">
        <w:rPr>
          <w:rFonts w:ascii="Arial" w:hAnsi="Arial" w:cs="Arial"/>
        </w:rPr>
        <w:t>touchpoints</w:t>
      </w:r>
      <w:r w:rsidRPr="009D577F">
        <w:rPr>
          <w:rFonts w:ascii="Arial" w:hAnsi="Arial" w:cs="Arial"/>
        </w:rPr>
        <w:t>,</w:t>
      </w:r>
      <w:r w:rsidR="002A4A7A">
        <w:rPr>
          <w:rFonts w:ascii="Arial" w:hAnsi="Arial" w:cs="Arial"/>
        </w:rPr>
        <w:t xml:space="preserve"> which</w:t>
      </w:r>
      <w:r w:rsidRPr="009D577F">
        <w:rPr>
          <w:rFonts w:ascii="Arial" w:hAnsi="Arial" w:cs="Arial"/>
        </w:rPr>
        <w:t xml:space="preserve"> to identify more effective ways </w:t>
      </w:r>
      <w:r w:rsidR="002A4A7A">
        <w:rPr>
          <w:rFonts w:ascii="Arial" w:hAnsi="Arial" w:cs="Arial"/>
        </w:rPr>
        <w:t xml:space="preserve">for </w:t>
      </w:r>
      <w:r w:rsidRPr="009D577F">
        <w:rPr>
          <w:rFonts w:ascii="Arial" w:hAnsi="Arial" w:cs="Arial"/>
        </w:rPr>
        <w:t xml:space="preserve">how, when </w:t>
      </w:r>
      <w:r>
        <w:rPr>
          <w:rFonts w:ascii="Arial" w:hAnsi="Arial" w:cs="Arial"/>
        </w:rPr>
        <w:t xml:space="preserve">and </w:t>
      </w:r>
      <w:r w:rsidRPr="009D577F">
        <w:rPr>
          <w:rFonts w:ascii="Arial" w:hAnsi="Arial" w:cs="Arial"/>
        </w:rPr>
        <w:t>where to communicate with Omni-</w:t>
      </w:r>
      <w:r w:rsidR="002A4A7A">
        <w:rPr>
          <w:rFonts w:ascii="Arial" w:hAnsi="Arial" w:cs="Arial"/>
        </w:rPr>
        <w:t>c</w:t>
      </w:r>
      <w:r w:rsidRPr="009D577F">
        <w:rPr>
          <w:rFonts w:ascii="Arial" w:hAnsi="Arial" w:cs="Arial"/>
        </w:rPr>
        <w:t>hannel consumers.</w:t>
      </w:r>
    </w:p>
    <w:p w14:paraId="2B6D59EF" w14:textId="77777777" w:rsidR="004278AE" w:rsidRPr="009D577F" w:rsidRDefault="004278AE" w:rsidP="004278AE"/>
    <w:p w14:paraId="1D1FEA50" w14:textId="77777777" w:rsidR="005E2DF7" w:rsidRDefault="00257665" w:rsidP="005E2DF7">
      <w:pPr>
        <w:pStyle w:val="Heading1"/>
      </w:pPr>
      <w:bookmarkStart w:id="3" w:name="_Toc43981920"/>
      <w:r>
        <w:t xml:space="preserve">1.2 Research </w:t>
      </w:r>
      <w:r w:rsidR="00C15094">
        <w:t>a</w:t>
      </w:r>
      <w:r>
        <w:t>ims</w:t>
      </w:r>
      <w:bookmarkEnd w:id="3"/>
    </w:p>
    <w:p w14:paraId="6C6CB349" w14:textId="67D5DBC4" w:rsidR="005E2DF7" w:rsidRDefault="004B1B52" w:rsidP="00A17C7C">
      <w:pPr>
        <w:rPr>
          <w:rFonts w:ascii="Arial" w:hAnsi="Arial" w:cs="Arial"/>
        </w:rPr>
      </w:pPr>
      <w:r w:rsidRPr="004B1B52">
        <w:rPr>
          <w:rFonts w:ascii="Arial" w:hAnsi="Arial" w:cs="Arial"/>
        </w:rPr>
        <w:t>In the existing Omni-channel retail environment</w:t>
      </w:r>
      <w:r w:rsidR="00200FA1">
        <w:rPr>
          <w:rFonts w:ascii="Arial" w:hAnsi="Arial" w:cs="Arial"/>
        </w:rPr>
        <w:t>,</w:t>
      </w:r>
      <w:r w:rsidRPr="004B1B52">
        <w:rPr>
          <w:rFonts w:ascii="Arial" w:hAnsi="Arial" w:cs="Arial"/>
        </w:rPr>
        <w:t xml:space="preserve"> this research aims to develop and validate a model of </w:t>
      </w:r>
      <w:r w:rsidR="000600CF">
        <w:rPr>
          <w:rFonts w:ascii="Arial" w:hAnsi="Arial" w:cs="Arial"/>
        </w:rPr>
        <w:t>t</w:t>
      </w:r>
      <w:r w:rsidRPr="004B1B52">
        <w:rPr>
          <w:rFonts w:ascii="Arial" w:hAnsi="Arial" w:cs="Arial"/>
        </w:rPr>
        <w:t>ouch points-based experience</w:t>
      </w:r>
      <w:r w:rsidRPr="00DF7233">
        <w:rPr>
          <w:rFonts w:ascii="Arial" w:hAnsi="Arial" w:cs="Arial"/>
        </w:rPr>
        <w:t xml:space="preserve"> </w:t>
      </w:r>
      <w:r w:rsidRPr="004B1B52">
        <w:rPr>
          <w:rFonts w:ascii="Arial" w:hAnsi="Arial" w:cs="Arial"/>
        </w:rPr>
        <w:t>(TPE).</w:t>
      </w:r>
      <w:r>
        <w:rPr>
          <w:rFonts w:ascii="Arial" w:hAnsi="Arial" w:cs="Arial"/>
        </w:rPr>
        <w:t xml:space="preserve"> </w:t>
      </w:r>
      <w:r w:rsidR="00350BDF">
        <w:rPr>
          <w:rFonts w:ascii="Arial" w:hAnsi="Arial" w:cs="Arial"/>
        </w:rPr>
        <w:t>These works</w:t>
      </w:r>
      <w:r w:rsidR="009C4993">
        <w:rPr>
          <w:rFonts w:ascii="Arial" w:hAnsi="Arial" w:cs="Arial"/>
        </w:rPr>
        <w:t xml:space="preserve"> would </w:t>
      </w:r>
      <w:r w:rsidR="00741025">
        <w:rPr>
          <w:rFonts w:ascii="Arial" w:hAnsi="Arial" w:cs="Arial"/>
        </w:rPr>
        <w:t>analyse</w:t>
      </w:r>
      <w:r w:rsidR="009C4993">
        <w:rPr>
          <w:rFonts w:ascii="Arial" w:hAnsi="Arial" w:cs="Arial"/>
        </w:rPr>
        <w:t xml:space="preserve"> the effect on the emerging TPE model of the user channel preference and restrict the </w:t>
      </w:r>
      <w:r w:rsidR="000C2B64">
        <w:rPr>
          <w:rFonts w:ascii="Arial" w:hAnsi="Arial" w:cs="Arial"/>
        </w:rPr>
        <w:t>area</w:t>
      </w:r>
      <w:r w:rsidR="000C2B64" w:rsidRPr="000C2B64">
        <w:rPr>
          <w:rFonts w:ascii="Arial" w:hAnsi="Arial" w:cs="Arial"/>
        </w:rPr>
        <w:t xml:space="preserve"> </w:t>
      </w:r>
      <w:r w:rsidR="009C4993">
        <w:rPr>
          <w:rFonts w:ascii="Arial" w:hAnsi="Arial" w:cs="Arial"/>
        </w:rPr>
        <w:t>to a particular</w:t>
      </w:r>
      <w:r w:rsidR="000600CF">
        <w:rPr>
          <w:rFonts w:ascii="Arial" w:hAnsi="Arial" w:cs="Arial"/>
        </w:rPr>
        <w:t xml:space="preserve"> </w:t>
      </w:r>
      <w:r w:rsidR="009C4993">
        <w:rPr>
          <w:rFonts w:ascii="Arial" w:hAnsi="Arial" w:cs="Arial"/>
        </w:rPr>
        <w:t xml:space="preserve">customer experience </w:t>
      </w:r>
      <w:r w:rsidR="007E238C">
        <w:rPr>
          <w:rFonts w:ascii="Arial" w:hAnsi="Arial" w:cs="Arial"/>
        </w:rPr>
        <w:t>touchpoint</w:t>
      </w:r>
      <w:r w:rsidR="009C4993">
        <w:rPr>
          <w:rFonts w:ascii="Arial" w:hAnsi="Arial" w:cs="Arial"/>
        </w:rPr>
        <w:t>.</w:t>
      </w:r>
    </w:p>
    <w:p w14:paraId="66EC14B3" w14:textId="77777777" w:rsidR="00FA1E7B" w:rsidRDefault="00FA1E7B" w:rsidP="00A17C7C">
      <w:pPr>
        <w:rPr>
          <w:rFonts w:ascii="Arial" w:hAnsi="Arial" w:cs="Arial"/>
        </w:rPr>
      </w:pPr>
    </w:p>
    <w:p w14:paraId="1E28CA5D" w14:textId="77777777" w:rsidR="00A17C7C" w:rsidRPr="00A17C7C" w:rsidRDefault="00A17C7C" w:rsidP="001E0011">
      <w:pPr>
        <w:pStyle w:val="Heading1"/>
      </w:pPr>
      <w:bookmarkStart w:id="4" w:name="_Toc43981921"/>
      <w:r w:rsidRPr="00A17C7C">
        <w:t>1.</w:t>
      </w:r>
      <w:r w:rsidR="00257665">
        <w:t>3</w:t>
      </w:r>
      <w:r w:rsidRPr="00A17C7C">
        <w:t xml:space="preserve"> Research </w:t>
      </w:r>
      <w:r w:rsidR="00813DFA">
        <w:t>objectives</w:t>
      </w:r>
      <w:bookmarkEnd w:id="4"/>
    </w:p>
    <w:p w14:paraId="1DE825EF" w14:textId="77777777" w:rsidR="0011062F" w:rsidRPr="00EA458F" w:rsidRDefault="0011062F" w:rsidP="00EA458F">
      <w:pPr>
        <w:rPr>
          <w:rFonts w:ascii="Arial" w:hAnsi="Arial" w:cs="Arial"/>
        </w:rPr>
      </w:pPr>
      <w:r w:rsidRPr="00EA458F">
        <w:rPr>
          <w:rFonts w:ascii="Arial" w:hAnsi="Arial" w:cs="Arial"/>
        </w:rPr>
        <w:t>There are two key objectives to the analysis.</w:t>
      </w:r>
    </w:p>
    <w:p w14:paraId="6E03F4A0" w14:textId="77777777" w:rsidR="00C464DB" w:rsidRPr="00EA458F" w:rsidRDefault="00C464DB" w:rsidP="00EA458F">
      <w:pPr>
        <w:rPr>
          <w:rFonts w:ascii="Arial" w:hAnsi="Arial" w:cs="Arial"/>
        </w:rPr>
      </w:pPr>
    </w:p>
    <w:p w14:paraId="28CC7DCF" w14:textId="7134B72D" w:rsidR="00CB6405" w:rsidRPr="006E4E95" w:rsidRDefault="004B1B52" w:rsidP="006E4E95">
      <w:pPr>
        <w:pStyle w:val="ListParagraph"/>
        <w:numPr>
          <w:ilvl w:val="0"/>
          <w:numId w:val="3"/>
        </w:numPr>
        <w:rPr>
          <w:rFonts w:cs="Arial"/>
        </w:rPr>
      </w:pPr>
      <w:r w:rsidRPr="006E4E95">
        <w:rPr>
          <w:rFonts w:cs="Arial"/>
          <w:color w:val="252525"/>
          <w:shd w:val="clear" w:color="auto" w:fill="FFFFFF"/>
        </w:rPr>
        <w:t>The first objective is to identify the dimension from a new perspective on consumer experience</w:t>
      </w:r>
      <w:r w:rsidR="00B96F29" w:rsidRPr="006E4E95">
        <w:rPr>
          <w:rFonts w:cs="Arial"/>
        </w:rPr>
        <w:t xml:space="preserve">: the </w:t>
      </w:r>
      <w:r w:rsidR="007E238C">
        <w:rPr>
          <w:rFonts w:cs="Arial"/>
        </w:rPr>
        <w:t>touchpoints</w:t>
      </w:r>
      <w:r w:rsidR="00B96F29" w:rsidRPr="006E4E95">
        <w:rPr>
          <w:rFonts w:cs="Arial"/>
        </w:rPr>
        <w:t xml:space="preserve"> of the shopping journey</w:t>
      </w:r>
      <w:r w:rsidRPr="006E4E95">
        <w:rPr>
          <w:rFonts w:cs="Arial"/>
        </w:rPr>
        <w:t xml:space="preserve"> for the consumer</w:t>
      </w:r>
      <w:r w:rsidR="00B96F29" w:rsidRPr="006E4E95">
        <w:rPr>
          <w:rFonts w:cs="Arial"/>
        </w:rPr>
        <w:t xml:space="preserve">, </w:t>
      </w:r>
      <w:r w:rsidR="006035C6" w:rsidRPr="006E4E95">
        <w:rPr>
          <w:rFonts w:cs="Arial"/>
        </w:rPr>
        <w:t xml:space="preserve">when </w:t>
      </w:r>
      <w:r w:rsidR="00B96F29" w:rsidRPr="006E4E95">
        <w:rPr>
          <w:rFonts w:cs="Arial"/>
        </w:rPr>
        <w:t xml:space="preserve">the moment </w:t>
      </w:r>
      <w:r w:rsidR="006035C6" w:rsidRPr="006E4E95">
        <w:rPr>
          <w:rFonts w:cs="Arial"/>
        </w:rPr>
        <w:t xml:space="preserve">the brand, service or product engage by </w:t>
      </w:r>
      <w:r w:rsidR="00B96F29" w:rsidRPr="006E4E95">
        <w:rPr>
          <w:rFonts w:cs="Arial"/>
        </w:rPr>
        <w:t xml:space="preserve">customers. </w:t>
      </w:r>
      <w:r w:rsidR="00C464DB" w:rsidRPr="006E4E95">
        <w:rPr>
          <w:rFonts w:cs="Arial"/>
          <w:color w:val="0E101A"/>
        </w:rPr>
        <w:t>This</w:t>
      </w:r>
      <w:r w:rsidR="006030B0" w:rsidRPr="006E4E95">
        <w:rPr>
          <w:rFonts w:cs="Arial"/>
          <w:color w:val="0E101A"/>
        </w:rPr>
        <w:t xml:space="preserve"> research established and tested </w:t>
      </w:r>
      <w:r w:rsidR="006035C6" w:rsidRPr="006E4E95">
        <w:rPr>
          <w:rFonts w:cs="Arial"/>
          <w:color w:val="0E101A"/>
        </w:rPr>
        <w:t>the</w:t>
      </w:r>
      <w:r w:rsidR="006030B0" w:rsidRPr="006E4E95">
        <w:rPr>
          <w:rFonts w:cs="Arial"/>
          <w:color w:val="0E101A"/>
        </w:rPr>
        <w:t xml:space="preserve"> touchpoint-based consumer experience (TPE) model </w:t>
      </w:r>
      <w:r w:rsidR="000D64CC" w:rsidRPr="006E4E95">
        <w:rPr>
          <w:rFonts w:cs="Arial"/>
          <w:color w:val="0E101A"/>
        </w:rPr>
        <w:t xml:space="preserve">for </w:t>
      </w:r>
      <w:r w:rsidR="006030B0" w:rsidRPr="006E4E95">
        <w:rPr>
          <w:rFonts w:cs="Arial"/>
          <w:color w:val="0E101A"/>
        </w:rPr>
        <w:t>Omni-channel retail setting</w:t>
      </w:r>
      <w:r w:rsidR="000D64CC" w:rsidRPr="006E4E95">
        <w:rPr>
          <w:rFonts w:cs="Arial"/>
          <w:color w:val="0E101A"/>
        </w:rPr>
        <w:t xml:space="preserve"> in </w:t>
      </w:r>
      <w:r w:rsidR="00D66582" w:rsidRPr="006E4E95">
        <w:rPr>
          <w:rFonts w:cs="Arial"/>
          <w:color w:val="0E101A"/>
        </w:rPr>
        <w:t>today</w:t>
      </w:r>
      <w:r w:rsidR="006030B0" w:rsidRPr="006E4E95">
        <w:rPr>
          <w:rFonts w:cs="Arial"/>
          <w:color w:val="0E101A"/>
        </w:rPr>
        <w:t xml:space="preserve">. </w:t>
      </w:r>
      <w:r w:rsidR="006030B0" w:rsidRPr="006E4E95">
        <w:rPr>
          <w:rFonts w:cs="Arial"/>
        </w:rPr>
        <w:t xml:space="preserve">Especially, </w:t>
      </w:r>
      <w:r w:rsidR="000D64CC" w:rsidRPr="006E4E95">
        <w:rPr>
          <w:rFonts w:cs="Arial"/>
          <w:color w:val="0E101A"/>
        </w:rPr>
        <w:t>seven</w:t>
      </w:r>
      <w:r w:rsidR="00CB6405" w:rsidRPr="006E4E95">
        <w:rPr>
          <w:rFonts w:cs="Arial"/>
          <w:color w:val="0E101A"/>
        </w:rPr>
        <w:t xml:space="preserve"> </w:t>
      </w:r>
      <w:r w:rsidR="007E238C">
        <w:rPr>
          <w:rFonts w:cs="Arial"/>
          <w:color w:val="0E101A"/>
        </w:rPr>
        <w:t>touchpoints</w:t>
      </w:r>
      <w:r w:rsidR="00CB6405" w:rsidRPr="006E4E95">
        <w:rPr>
          <w:rFonts w:cs="Arial"/>
          <w:color w:val="0E101A"/>
        </w:rPr>
        <w:t xml:space="preserve"> </w:t>
      </w:r>
      <w:r w:rsidR="006030B0" w:rsidRPr="006E4E95">
        <w:rPr>
          <w:rFonts w:cs="Arial"/>
          <w:color w:val="0E101A"/>
        </w:rPr>
        <w:t>involve</w:t>
      </w:r>
      <w:r w:rsidR="00CB6405" w:rsidRPr="006E4E95">
        <w:rPr>
          <w:rFonts w:cs="Arial"/>
          <w:color w:val="0E101A"/>
        </w:rPr>
        <w:t xml:space="preserve"> customer-customer</w:t>
      </w:r>
      <w:r w:rsidR="00722ABF" w:rsidRPr="006E4E95">
        <w:rPr>
          <w:rFonts w:cs="Arial"/>
          <w:color w:val="0E101A"/>
        </w:rPr>
        <w:t xml:space="preserve">, </w:t>
      </w:r>
      <w:r w:rsidR="00CB6405" w:rsidRPr="006E4E95">
        <w:rPr>
          <w:rFonts w:cs="Arial"/>
          <w:color w:val="0E101A"/>
        </w:rPr>
        <w:t xml:space="preserve">employee-customer, process, technological, product, communicative and atmospheric </w:t>
      </w:r>
      <w:r w:rsidR="00F42002">
        <w:rPr>
          <w:rFonts w:cs="Arial"/>
          <w:color w:val="0E101A"/>
        </w:rPr>
        <w:t>will be</w:t>
      </w:r>
      <w:r w:rsidR="00CB6405" w:rsidRPr="006E4E95">
        <w:rPr>
          <w:rFonts w:cs="Arial"/>
          <w:color w:val="0E101A"/>
        </w:rPr>
        <w:t xml:space="preserve"> </w:t>
      </w:r>
      <w:r w:rsidR="006030B0" w:rsidRPr="006E4E95">
        <w:rPr>
          <w:rFonts w:cs="Arial"/>
          <w:color w:val="0E101A"/>
        </w:rPr>
        <w:t>investigated</w:t>
      </w:r>
      <w:r w:rsidR="00CB6405" w:rsidRPr="006E4E95">
        <w:rPr>
          <w:rFonts w:cs="Arial"/>
          <w:color w:val="0E101A"/>
        </w:rPr>
        <w:t>.</w:t>
      </w:r>
    </w:p>
    <w:p w14:paraId="48034664" w14:textId="77777777" w:rsidR="0011062F" w:rsidRPr="00EA458F" w:rsidRDefault="0011062F" w:rsidP="00EA458F">
      <w:pPr>
        <w:rPr>
          <w:rFonts w:ascii="Arial" w:hAnsi="Arial" w:cs="Arial"/>
        </w:rPr>
      </w:pPr>
    </w:p>
    <w:p w14:paraId="40B03C26" w14:textId="771C78DE" w:rsidR="00124942" w:rsidRPr="006E4E95" w:rsidRDefault="009A1D4F" w:rsidP="006E4E95">
      <w:pPr>
        <w:pStyle w:val="ListParagraph"/>
        <w:numPr>
          <w:ilvl w:val="0"/>
          <w:numId w:val="3"/>
        </w:numPr>
        <w:rPr>
          <w:rFonts w:cs="Arial"/>
          <w:b/>
        </w:rPr>
      </w:pPr>
      <w:r w:rsidRPr="006E4E95">
        <w:rPr>
          <w:rFonts w:cs="Arial"/>
        </w:rPr>
        <w:t>The second objective is</w:t>
      </w:r>
      <w:r w:rsidR="00F42002">
        <w:rPr>
          <w:rFonts w:cs="Arial"/>
        </w:rPr>
        <w:t xml:space="preserve"> going</w:t>
      </w:r>
      <w:r w:rsidRPr="006E4E95">
        <w:rPr>
          <w:rFonts w:cs="Arial"/>
        </w:rPr>
        <w:t xml:space="preserve"> to assess the </w:t>
      </w:r>
      <w:r w:rsidR="00E84DA0">
        <w:rPr>
          <w:rFonts w:cs="Arial"/>
        </w:rPr>
        <w:t>interaction</w:t>
      </w:r>
      <w:r w:rsidR="00F42002" w:rsidRPr="00C53EBD">
        <w:rPr>
          <w:rFonts w:cs="Arial"/>
        </w:rPr>
        <w:t xml:space="preserve"> </w:t>
      </w:r>
      <w:r w:rsidR="000D64CC" w:rsidRPr="006E4E95">
        <w:rPr>
          <w:rFonts w:cs="Arial"/>
        </w:rPr>
        <w:t>across</w:t>
      </w:r>
      <w:r w:rsidRPr="006E4E95">
        <w:rPr>
          <w:rFonts w:cs="Arial"/>
        </w:rPr>
        <w:t xml:space="preserve"> </w:t>
      </w:r>
      <w:r w:rsidR="00E84DA0">
        <w:rPr>
          <w:rFonts w:cs="Arial"/>
        </w:rPr>
        <w:t xml:space="preserve">each of </w:t>
      </w:r>
      <w:r w:rsidR="000D64CC" w:rsidRPr="006E4E95">
        <w:rPr>
          <w:rFonts w:cs="Arial"/>
        </w:rPr>
        <w:t xml:space="preserve">the </w:t>
      </w:r>
      <w:r w:rsidRPr="006E4E95">
        <w:rPr>
          <w:rFonts w:cs="Arial"/>
        </w:rPr>
        <w:t xml:space="preserve">single </w:t>
      </w:r>
      <w:r w:rsidR="00741025">
        <w:rPr>
          <w:rFonts w:cs="Arial"/>
        </w:rPr>
        <w:t>touchpoints</w:t>
      </w:r>
      <w:r w:rsidRPr="006E4E95">
        <w:rPr>
          <w:rFonts w:cs="Arial"/>
        </w:rPr>
        <w:t xml:space="preserve"> for consumers during the </w:t>
      </w:r>
      <w:r w:rsidR="00B50758" w:rsidRPr="006E4E95">
        <w:rPr>
          <w:rFonts w:cs="Arial"/>
        </w:rPr>
        <w:t xml:space="preserve">overall shopping experience </w:t>
      </w:r>
      <w:r w:rsidR="00F42002" w:rsidRPr="006E4E95">
        <w:rPr>
          <w:rFonts w:cs="Arial"/>
        </w:rPr>
        <w:t xml:space="preserve">of consumers </w:t>
      </w:r>
      <w:r w:rsidR="00B50758" w:rsidRPr="006E4E95">
        <w:rPr>
          <w:rFonts w:cs="Arial"/>
        </w:rPr>
        <w:t>and</w:t>
      </w:r>
      <w:r w:rsidRPr="006E4E95">
        <w:rPr>
          <w:rFonts w:cs="Arial"/>
        </w:rPr>
        <w:t xml:space="preserve"> the </w:t>
      </w:r>
      <w:r w:rsidR="00B50758" w:rsidRPr="006E4E95">
        <w:rPr>
          <w:rFonts w:cs="Arial"/>
        </w:rPr>
        <w:t>decision-making process</w:t>
      </w:r>
      <w:r w:rsidRPr="006E4E95">
        <w:rPr>
          <w:rFonts w:cs="Arial"/>
        </w:rPr>
        <w:t xml:space="preserve">. The research </w:t>
      </w:r>
      <w:r w:rsidR="00F42002">
        <w:rPr>
          <w:rFonts w:cs="Arial"/>
        </w:rPr>
        <w:t xml:space="preserve">will </w:t>
      </w:r>
      <w:r w:rsidRPr="006E4E95">
        <w:rPr>
          <w:rFonts w:cs="Arial"/>
        </w:rPr>
        <w:t xml:space="preserve">also </w:t>
      </w:r>
      <w:r w:rsidR="007C7A92">
        <w:rPr>
          <w:rFonts w:cs="Arial"/>
        </w:rPr>
        <w:t>explore</w:t>
      </w:r>
      <w:r w:rsidRPr="006E4E95">
        <w:rPr>
          <w:rFonts w:cs="Arial"/>
        </w:rPr>
        <w:t xml:space="preserve"> the effect</w:t>
      </w:r>
      <w:r w:rsidR="0087486E">
        <w:rPr>
          <w:rFonts w:cs="Arial"/>
        </w:rPr>
        <w:t xml:space="preserve"> and relationship</w:t>
      </w:r>
      <w:r w:rsidRPr="006E4E95">
        <w:rPr>
          <w:rFonts w:cs="Arial"/>
        </w:rPr>
        <w:t xml:space="preserve"> of consumer preferences of channels on the conceptual TPE model.</w:t>
      </w:r>
    </w:p>
    <w:p w14:paraId="44006522" w14:textId="77777777" w:rsidR="009A1D4F" w:rsidRPr="009A1D4F" w:rsidRDefault="009A1D4F" w:rsidP="009A1D4F"/>
    <w:p w14:paraId="5E348F55" w14:textId="77777777" w:rsidR="00A17C7C" w:rsidRPr="00A17C7C" w:rsidRDefault="00A17C7C" w:rsidP="001E0011">
      <w:pPr>
        <w:pStyle w:val="Heading1"/>
      </w:pPr>
      <w:bookmarkStart w:id="5" w:name="_Toc43981922"/>
      <w:r w:rsidRPr="00A17C7C">
        <w:lastRenderedPageBreak/>
        <w:t>1.3 Process flow and timeline</w:t>
      </w:r>
      <w:bookmarkEnd w:id="5"/>
      <w:r w:rsidRPr="00A17C7C">
        <w:t> </w:t>
      </w:r>
    </w:p>
    <w:p w14:paraId="3016ADD3" w14:textId="2EB094E1" w:rsidR="00ED3A4B" w:rsidRPr="00870523" w:rsidRDefault="00124942" w:rsidP="00870523">
      <w:pPr>
        <w:rPr>
          <w:rFonts w:ascii="Arial" w:hAnsi="Arial" w:cs="Arial"/>
        </w:rPr>
      </w:pPr>
      <w:r w:rsidRPr="00124942">
        <w:rPr>
          <w:rFonts w:ascii="Arial" w:hAnsi="Arial" w:cs="Arial"/>
        </w:rPr>
        <w:t xml:space="preserve">The </w:t>
      </w:r>
      <w:r w:rsidRPr="00C1417E">
        <w:rPr>
          <w:rFonts w:ascii="Arial" w:hAnsi="Arial" w:cs="Arial"/>
        </w:rPr>
        <w:t>following</w:t>
      </w:r>
      <w:r w:rsidRPr="00124942">
        <w:rPr>
          <w:rFonts w:ascii="Arial" w:hAnsi="Arial" w:cs="Arial"/>
        </w:rPr>
        <w:t xml:space="preserve"> are the process flow (Figure 1.1) and the Gantt chart (Appendix A) of this study.</w:t>
      </w:r>
    </w:p>
    <w:p w14:paraId="71174FEA" w14:textId="465FA4E7" w:rsidR="009A1D4F" w:rsidRPr="009A1D4F" w:rsidRDefault="0087486E" w:rsidP="0087486E">
      <w:pPr>
        <w:jc w:val="center"/>
      </w:pPr>
      <w:r>
        <w:rPr>
          <w:noProof/>
        </w:rPr>
        <w:drawing>
          <wp:inline distT="0" distB="0" distL="0" distR="0" wp14:anchorId="5E460B9B" wp14:editId="1C547C3F">
            <wp:extent cx="5003722" cy="4645453"/>
            <wp:effectExtent l="0" t="0" r="635" b="317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6-15 at 10.44.37 AM.png"/>
                    <pic:cNvPicPr/>
                  </pic:nvPicPr>
                  <pic:blipFill>
                    <a:blip r:embed="rId18">
                      <a:extLst>
                        <a:ext uri="{28A0092B-C50C-407E-A947-70E740481C1C}">
                          <a14:useLocalDpi xmlns:a14="http://schemas.microsoft.com/office/drawing/2010/main" val="0"/>
                        </a:ext>
                      </a:extLst>
                    </a:blip>
                    <a:stretch>
                      <a:fillRect/>
                    </a:stretch>
                  </pic:blipFill>
                  <pic:spPr>
                    <a:xfrm>
                      <a:off x="0" y="0"/>
                      <a:ext cx="5006343" cy="4647887"/>
                    </a:xfrm>
                    <a:prstGeom prst="rect">
                      <a:avLst/>
                    </a:prstGeom>
                  </pic:spPr>
                </pic:pic>
              </a:graphicData>
            </a:graphic>
          </wp:inline>
        </w:drawing>
      </w:r>
    </w:p>
    <w:p w14:paraId="12E5F6CD" w14:textId="1B39DB7C" w:rsidR="000A4141" w:rsidRDefault="000A4141" w:rsidP="00883BA0"/>
    <w:p w14:paraId="15A5E2B1" w14:textId="5AA2529E" w:rsidR="000A4141" w:rsidRPr="0087486E" w:rsidRDefault="0087486E" w:rsidP="0087486E">
      <w:pPr>
        <w:jc w:val="center"/>
        <w:rPr>
          <w:rFonts w:ascii="Arial" w:hAnsi="Arial" w:cs="Arial"/>
          <w:lang w:val="en-GB" w:eastAsia="zh-CN"/>
        </w:rPr>
      </w:pPr>
      <w:r w:rsidRPr="0087486E">
        <w:rPr>
          <w:rFonts w:ascii="Arial" w:hAnsi="Arial" w:cs="Arial"/>
          <w:lang w:val="en-GB" w:eastAsia="zh-CN"/>
        </w:rPr>
        <w:t>Figure 1.1 Flow Chart of this study</w:t>
      </w:r>
    </w:p>
    <w:p w14:paraId="20486FA9" w14:textId="236263A3" w:rsidR="0087486E" w:rsidRPr="0087486E" w:rsidRDefault="0087486E" w:rsidP="0087486E">
      <w:pPr>
        <w:jc w:val="center"/>
        <w:rPr>
          <w:rFonts w:ascii="Arial" w:hAnsi="Arial" w:cs="Arial"/>
          <w:lang w:val="en-GB" w:eastAsia="zh-CN"/>
        </w:rPr>
      </w:pPr>
      <w:r w:rsidRPr="0087486E">
        <w:rPr>
          <w:rFonts w:ascii="Arial" w:hAnsi="Arial" w:cs="Arial"/>
          <w:lang w:val="en-GB" w:eastAsia="zh-CN"/>
        </w:rPr>
        <w:t>Source: construct by writer</w:t>
      </w:r>
    </w:p>
    <w:p w14:paraId="32502C95" w14:textId="48CB19B5" w:rsidR="000717C9" w:rsidRDefault="000717C9" w:rsidP="000A4141">
      <w:pPr>
        <w:rPr>
          <w:lang w:val="en-GB" w:eastAsia="zh-CN"/>
        </w:rPr>
      </w:pPr>
    </w:p>
    <w:p w14:paraId="32A61CD5" w14:textId="29ACD652" w:rsidR="000717C9" w:rsidRDefault="000717C9" w:rsidP="000A4141">
      <w:pPr>
        <w:rPr>
          <w:lang w:val="en-GB" w:eastAsia="zh-CN"/>
        </w:rPr>
      </w:pPr>
    </w:p>
    <w:p w14:paraId="66A6D171" w14:textId="28BDCB19" w:rsidR="000717C9" w:rsidRDefault="000717C9" w:rsidP="000A4141">
      <w:pPr>
        <w:rPr>
          <w:lang w:val="en-GB" w:eastAsia="zh-CN"/>
        </w:rPr>
      </w:pPr>
    </w:p>
    <w:p w14:paraId="142EB47F" w14:textId="70E1F8BA" w:rsidR="008B4177" w:rsidRDefault="008B4177" w:rsidP="000A4141">
      <w:pPr>
        <w:rPr>
          <w:lang w:val="en-GB" w:eastAsia="zh-CN"/>
        </w:rPr>
      </w:pPr>
    </w:p>
    <w:p w14:paraId="280FDFCC" w14:textId="04096211" w:rsidR="00510542" w:rsidRDefault="00510542" w:rsidP="000A4141">
      <w:pPr>
        <w:rPr>
          <w:lang w:val="en-GB" w:eastAsia="zh-CN"/>
        </w:rPr>
      </w:pPr>
    </w:p>
    <w:p w14:paraId="7703C831" w14:textId="6723EB78" w:rsidR="00510542" w:rsidRDefault="00510542" w:rsidP="000A4141">
      <w:pPr>
        <w:rPr>
          <w:lang w:val="en-GB" w:eastAsia="zh-CN"/>
        </w:rPr>
      </w:pPr>
    </w:p>
    <w:p w14:paraId="680D5B8B" w14:textId="637DD47C" w:rsidR="00510542" w:rsidRDefault="00510542" w:rsidP="000A4141">
      <w:pPr>
        <w:rPr>
          <w:lang w:val="en-GB" w:eastAsia="zh-CN"/>
        </w:rPr>
      </w:pPr>
    </w:p>
    <w:p w14:paraId="6D4D95F3" w14:textId="547E839C" w:rsidR="00510542" w:rsidRDefault="00510542" w:rsidP="000A4141">
      <w:pPr>
        <w:rPr>
          <w:lang w:val="en-GB" w:eastAsia="zh-CN"/>
        </w:rPr>
      </w:pPr>
    </w:p>
    <w:p w14:paraId="148BED16" w14:textId="571330AB" w:rsidR="00510542" w:rsidRDefault="00510542" w:rsidP="000A4141">
      <w:pPr>
        <w:rPr>
          <w:lang w:val="en-GB" w:eastAsia="zh-CN"/>
        </w:rPr>
      </w:pPr>
    </w:p>
    <w:p w14:paraId="163EFB7F" w14:textId="0942F5C8" w:rsidR="00510542" w:rsidRDefault="00510542" w:rsidP="000A4141">
      <w:pPr>
        <w:rPr>
          <w:lang w:val="en-GB" w:eastAsia="zh-CN"/>
        </w:rPr>
      </w:pPr>
    </w:p>
    <w:p w14:paraId="68DBA76F" w14:textId="4DB34CDA" w:rsidR="00510542" w:rsidRDefault="00510542" w:rsidP="000A4141">
      <w:pPr>
        <w:rPr>
          <w:lang w:val="en-GB" w:eastAsia="zh-CN"/>
        </w:rPr>
      </w:pPr>
    </w:p>
    <w:p w14:paraId="729826E0" w14:textId="77777777" w:rsidR="00510542" w:rsidRDefault="00510542" w:rsidP="000A4141">
      <w:pPr>
        <w:rPr>
          <w:lang w:val="en-GB" w:eastAsia="zh-CN"/>
        </w:rPr>
      </w:pPr>
    </w:p>
    <w:p w14:paraId="5681A02E" w14:textId="52185DDA" w:rsidR="00870523" w:rsidRDefault="00870523" w:rsidP="000A4141">
      <w:pPr>
        <w:rPr>
          <w:lang w:val="en-GB" w:eastAsia="zh-CN"/>
        </w:rPr>
      </w:pPr>
    </w:p>
    <w:p w14:paraId="0BD5656A" w14:textId="14A05898" w:rsidR="00510542" w:rsidRDefault="00510542" w:rsidP="000A4141">
      <w:pPr>
        <w:rPr>
          <w:lang w:val="en-GB" w:eastAsia="zh-CN"/>
        </w:rPr>
      </w:pPr>
    </w:p>
    <w:p w14:paraId="667384D3" w14:textId="25EA71F4" w:rsidR="00510542" w:rsidRDefault="00510542" w:rsidP="000A4141">
      <w:pPr>
        <w:rPr>
          <w:lang w:val="en-GB" w:eastAsia="zh-CN"/>
        </w:rPr>
      </w:pPr>
    </w:p>
    <w:p w14:paraId="2E225371" w14:textId="77777777" w:rsidR="00DB5AE1" w:rsidRPr="000A4141" w:rsidRDefault="00DB5AE1" w:rsidP="000A4141">
      <w:pPr>
        <w:rPr>
          <w:lang w:val="en-GB" w:eastAsia="zh-CN"/>
        </w:rPr>
      </w:pPr>
    </w:p>
    <w:p w14:paraId="2661C32A" w14:textId="673A95A0" w:rsidR="00A17C7C" w:rsidRDefault="00A17C7C" w:rsidP="00D31E4F">
      <w:pPr>
        <w:pStyle w:val="Heading1"/>
        <w:jc w:val="center"/>
      </w:pPr>
      <w:bookmarkStart w:id="6" w:name="_Toc43981923"/>
      <w:r w:rsidRPr="00A17C7C">
        <w:lastRenderedPageBreak/>
        <w:t>Chapter 2 - Literature Review</w:t>
      </w:r>
      <w:bookmarkEnd w:id="6"/>
    </w:p>
    <w:p w14:paraId="0F88DF2E" w14:textId="77777777" w:rsidR="00A17C7C" w:rsidRPr="00A17C7C" w:rsidRDefault="00A17C7C" w:rsidP="00A17C7C">
      <w:pPr>
        <w:rPr>
          <w:rFonts w:ascii="Arial" w:hAnsi="Arial" w:cs="Arial"/>
        </w:rPr>
      </w:pPr>
    </w:p>
    <w:p w14:paraId="10E68EAD" w14:textId="77777777" w:rsidR="00A17C7C" w:rsidRPr="00A17C7C" w:rsidRDefault="00A17C7C" w:rsidP="001E0011">
      <w:pPr>
        <w:pStyle w:val="Heading1"/>
      </w:pPr>
      <w:bookmarkStart w:id="7" w:name="_Toc43981924"/>
      <w:r w:rsidRPr="00A17C7C">
        <w:t>2.1 Consumer behaviour definition</w:t>
      </w:r>
      <w:bookmarkEnd w:id="7"/>
    </w:p>
    <w:p w14:paraId="77FC47B4" w14:textId="77777777" w:rsidR="00A17C7C" w:rsidRDefault="00DA52DA" w:rsidP="00A17C7C">
      <w:pPr>
        <w:rPr>
          <w:rFonts w:ascii="Arial" w:hAnsi="Arial" w:cs="Arial"/>
        </w:rPr>
      </w:pPr>
      <w:r>
        <w:rPr>
          <w:rFonts w:ascii="Arial" w:hAnsi="Arial" w:cs="Arial"/>
        </w:rPr>
        <w:t xml:space="preserve">Kotler defines consumer behaviour </w:t>
      </w:r>
      <w:r w:rsidR="00D66582">
        <w:rPr>
          <w:rFonts w:ascii="Arial" w:hAnsi="Arial" w:cs="Arial"/>
        </w:rPr>
        <w:t>is</w:t>
      </w:r>
      <w:r>
        <w:rPr>
          <w:rFonts w:ascii="Arial" w:hAnsi="Arial" w:cs="Arial"/>
        </w:rPr>
        <w:t xml:space="preserve"> the physical, </w:t>
      </w:r>
      <w:r w:rsidR="00D51F31">
        <w:rPr>
          <w:rFonts w:ascii="Arial" w:hAnsi="Arial" w:cs="Arial"/>
        </w:rPr>
        <w:t xml:space="preserve">mental and </w:t>
      </w:r>
      <w:r>
        <w:rPr>
          <w:rFonts w:ascii="Arial" w:hAnsi="Arial" w:cs="Arial"/>
        </w:rPr>
        <w:t>emotional action</w:t>
      </w:r>
      <w:r w:rsidR="00D66582">
        <w:rPr>
          <w:rFonts w:ascii="Arial" w:hAnsi="Arial" w:cs="Arial"/>
        </w:rPr>
        <w:t>s</w:t>
      </w:r>
      <w:r>
        <w:rPr>
          <w:rFonts w:ascii="Arial" w:hAnsi="Arial" w:cs="Arial"/>
        </w:rPr>
        <w:t xml:space="preserve"> that consumers </w:t>
      </w:r>
      <w:r w:rsidR="00D51F31">
        <w:rPr>
          <w:rFonts w:ascii="Arial" w:hAnsi="Arial" w:cs="Arial"/>
        </w:rPr>
        <w:t>take</w:t>
      </w:r>
      <w:r>
        <w:rPr>
          <w:rFonts w:ascii="Arial" w:hAnsi="Arial" w:cs="Arial"/>
        </w:rPr>
        <w:t xml:space="preserve"> during the </w:t>
      </w:r>
      <w:r w:rsidR="00D51F31">
        <w:rPr>
          <w:rFonts w:ascii="Arial" w:hAnsi="Arial" w:cs="Arial"/>
        </w:rPr>
        <w:t>purchase</w:t>
      </w:r>
      <w:r>
        <w:rPr>
          <w:rFonts w:ascii="Arial" w:hAnsi="Arial" w:cs="Arial"/>
        </w:rPr>
        <w:t xml:space="preserve">, usage, </w:t>
      </w:r>
      <w:r w:rsidR="00D51F31">
        <w:rPr>
          <w:rFonts w:ascii="Arial" w:hAnsi="Arial" w:cs="Arial"/>
        </w:rPr>
        <w:t xml:space="preserve">disposal </w:t>
      </w:r>
      <w:r>
        <w:rPr>
          <w:rFonts w:ascii="Arial" w:hAnsi="Arial" w:cs="Arial"/>
        </w:rPr>
        <w:t xml:space="preserve">and </w:t>
      </w:r>
      <w:r w:rsidR="00D51F31">
        <w:rPr>
          <w:rFonts w:ascii="Arial" w:hAnsi="Arial" w:cs="Arial"/>
        </w:rPr>
        <w:t xml:space="preserve">selection </w:t>
      </w:r>
      <w:r>
        <w:rPr>
          <w:rFonts w:ascii="Arial" w:hAnsi="Arial" w:cs="Arial"/>
        </w:rPr>
        <w:t xml:space="preserve">of services and products that fulfil their wishes and needs (Kotler, Armstrong and </w:t>
      </w:r>
      <w:proofErr w:type="spellStart"/>
      <w:r>
        <w:rPr>
          <w:rFonts w:ascii="Arial" w:hAnsi="Arial" w:cs="Arial"/>
        </w:rPr>
        <w:t>Opresnik</w:t>
      </w:r>
      <w:proofErr w:type="spellEnd"/>
      <w:r>
        <w:rPr>
          <w:rFonts w:ascii="Arial" w:hAnsi="Arial" w:cs="Arial"/>
        </w:rPr>
        <w:t>, 2018).</w:t>
      </w:r>
    </w:p>
    <w:p w14:paraId="2457C1D3" w14:textId="77777777" w:rsidR="006914A9" w:rsidRPr="00A17C7C" w:rsidRDefault="006914A9" w:rsidP="00A17C7C">
      <w:pPr>
        <w:rPr>
          <w:rFonts w:ascii="Arial" w:hAnsi="Arial" w:cs="Arial"/>
        </w:rPr>
      </w:pPr>
    </w:p>
    <w:p w14:paraId="60229201" w14:textId="7D392A5C" w:rsidR="00C317B1" w:rsidRDefault="00340C17" w:rsidP="00A17C7C">
      <w:pPr>
        <w:rPr>
          <w:rFonts w:ascii="Arial" w:hAnsi="Arial" w:cs="Arial"/>
          <w:color w:val="0E101A"/>
        </w:rPr>
      </w:pPr>
      <w:r w:rsidRPr="00340C17">
        <w:rPr>
          <w:rFonts w:ascii="Arial" w:hAnsi="Arial" w:cs="Arial"/>
          <w:color w:val="0E101A"/>
        </w:rPr>
        <w:t>Schiffman (2010) describes consumer behaviour as customer action in the use, purchase, search, review and disposal of services and products that meet their expectations and objectives. These habits include what buyers are buying, where they are buying, where they are buying, how they are using the products, how they dispose of and examine the products upon purchase, and how experience affects subsequent behaviour.</w:t>
      </w:r>
    </w:p>
    <w:p w14:paraId="151B045C" w14:textId="77777777" w:rsidR="00340C17" w:rsidRDefault="00340C17" w:rsidP="00A17C7C">
      <w:pPr>
        <w:rPr>
          <w:rFonts w:ascii="Arial" w:hAnsi="Arial" w:cs="Arial"/>
          <w:bCs/>
        </w:rPr>
      </w:pPr>
    </w:p>
    <w:p w14:paraId="29480ED9" w14:textId="77777777" w:rsidR="00C317B1" w:rsidRDefault="00DA52DA" w:rsidP="00A17C7C">
      <w:pPr>
        <w:rPr>
          <w:rFonts w:ascii="Arial" w:hAnsi="Arial" w:cs="Arial"/>
        </w:rPr>
      </w:pPr>
      <w:r w:rsidRPr="00DA52DA">
        <w:rPr>
          <w:rFonts w:ascii="Arial" w:hAnsi="Arial" w:cs="Arial"/>
        </w:rPr>
        <w:t xml:space="preserve">Via comprehensive customer study or data collection, businesses can now fully interpret consumer preferences and execute marketing strategies such as positioning, targeting </w:t>
      </w:r>
      <w:r>
        <w:rPr>
          <w:rFonts w:ascii="Arial" w:hAnsi="Arial" w:cs="Arial"/>
        </w:rPr>
        <w:t xml:space="preserve">and </w:t>
      </w:r>
      <w:r w:rsidRPr="00DA52DA">
        <w:rPr>
          <w:rFonts w:ascii="Arial" w:hAnsi="Arial" w:cs="Arial"/>
        </w:rPr>
        <w:t>segmentation</w:t>
      </w:r>
      <w:r>
        <w:rPr>
          <w:rFonts w:ascii="Arial" w:hAnsi="Arial" w:cs="Arial"/>
        </w:rPr>
        <w:t xml:space="preserve"> (STP)</w:t>
      </w:r>
      <w:r w:rsidRPr="00DA52DA">
        <w:rPr>
          <w:rFonts w:ascii="Arial" w:hAnsi="Arial" w:cs="Arial"/>
        </w:rPr>
        <w:t xml:space="preserve">, </w:t>
      </w:r>
      <w:r>
        <w:rPr>
          <w:rFonts w:ascii="Arial" w:hAnsi="Arial" w:cs="Arial"/>
        </w:rPr>
        <w:t>and</w:t>
      </w:r>
      <w:r w:rsidRPr="00DA52DA">
        <w:rPr>
          <w:rFonts w:ascii="Arial" w:hAnsi="Arial" w:cs="Arial"/>
        </w:rPr>
        <w:t xml:space="preserve"> </w:t>
      </w:r>
      <w:r>
        <w:rPr>
          <w:rFonts w:ascii="Arial" w:hAnsi="Arial" w:cs="Arial"/>
        </w:rPr>
        <w:t xml:space="preserve">also </w:t>
      </w:r>
      <w:r w:rsidRPr="00DA52DA">
        <w:rPr>
          <w:rFonts w:ascii="Arial" w:hAnsi="Arial" w:cs="Arial"/>
        </w:rPr>
        <w:t>a marketing mix focused on consumer behaviour.</w:t>
      </w:r>
      <w:r>
        <w:rPr>
          <w:rFonts w:ascii="Arial" w:hAnsi="Arial" w:cs="Arial"/>
        </w:rPr>
        <w:t xml:space="preserve"> </w:t>
      </w:r>
      <w:r w:rsidR="00A575B0" w:rsidRPr="00A575B0">
        <w:rPr>
          <w:rFonts w:ascii="Arial" w:hAnsi="Arial" w:cs="Arial"/>
        </w:rPr>
        <w:t>Additional uses involve the usage of social media to enable particular customer audiences to market goods or to create policy initiatives focused on consumer behaviour (</w:t>
      </w:r>
      <w:proofErr w:type="spellStart"/>
      <w:r w:rsidR="00A575B0" w:rsidRPr="00A575B0">
        <w:rPr>
          <w:rFonts w:ascii="Arial" w:hAnsi="Arial" w:cs="Arial"/>
        </w:rPr>
        <w:t>Perner</w:t>
      </w:r>
      <w:proofErr w:type="spellEnd"/>
      <w:r w:rsidR="00A575B0" w:rsidRPr="00A575B0">
        <w:rPr>
          <w:rFonts w:ascii="Arial" w:hAnsi="Arial" w:cs="Arial"/>
        </w:rPr>
        <w:t>, 2018).</w:t>
      </w:r>
    </w:p>
    <w:p w14:paraId="6B88B697" w14:textId="658F4691" w:rsidR="00A84499" w:rsidRDefault="00A84499" w:rsidP="00A17C7C">
      <w:pPr>
        <w:rPr>
          <w:rFonts w:ascii="Arial" w:hAnsi="Arial" w:cs="Arial"/>
        </w:rPr>
      </w:pPr>
    </w:p>
    <w:p w14:paraId="44932355" w14:textId="638421A9" w:rsidR="00850C4D" w:rsidRPr="006E0AE2" w:rsidRDefault="007C7A92" w:rsidP="00A17C7C">
      <w:pPr>
        <w:rPr>
          <w:rFonts w:ascii="Arial" w:hAnsi="Arial" w:cs="Arial"/>
        </w:rPr>
      </w:pPr>
      <w:r w:rsidRPr="006E0AE2">
        <w:rPr>
          <w:rFonts w:ascii="Arial" w:hAnsi="Arial" w:cs="Arial"/>
        </w:rPr>
        <w:t>For a</w:t>
      </w:r>
      <w:r w:rsidR="00850C4D" w:rsidRPr="006E0AE2">
        <w:rPr>
          <w:rFonts w:ascii="Arial" w:hAnsi="Arial" w:cs="Arial"/>
        </w:rPr>
        <w:t>dditional literature</w:t>
      </w:r>
      <w:r w:rsidRPr="006E0AE2">
        <w:rPr>
          <w:rFonts w:ascii="Arial" w:hAnsi="Arial" w:cs="Arial"/>
        </w:rPr>
        <w:t xml:space="preserve">, </w:t>
      </w:r>
      <w:r w:rsidR="00EC2483">
        <w:rPr>
          <w:rFonts w:ascii="Arial" w:hAnsi="Arial" w:cs="Arial"/>
        </w:rPr>
        <w:t>including</w:t>
      </w:r>
      <w:r w:rsidR="008F13AC" w:rsidRPr="006E0AE2">
        <w:rPr>
          <w:rFonts w:ascii="Arial" w:hAnsi="Arial" w:cs="Arial"/>
        </w:rPr>
        <w:t xml:space="preserve"> </w:t>
      </w:r>
      <w:r w:rsidR="00EC2483">
        <w:rPr>
          <w:rFonts w:ascii="Arial" w:hAnsi="Arial" w:cs="Arial"/>
        </w:rPr>
        <w:t>o</w:t>
      </w:r>
      <w:r w:rsidR="006E0AE2" w:rsidRPr="006E0AE2">
        <w:rPr>
          <w:rFonts w:ascii="Arial" w:hAnsi="Arial" w:cs="Arial"/>
        </w:rPr>
        <w:t>nline consumer behaviour,</w:t>
      </w:r>
      <w:r w:rsidR="00D52AE9">
        <w:rPr>
          <w:rFonts w:ascii="Arial" w:hAnsi="Arial" w:cs="Arial"/>
        </w:rPr>
        <w:t xml:space="preserve"> </w:t>
      </w:r>
      <w:r w:rsidR="00EC2483">
        <w:rPr>
          <w:rFonts w:ascii="Arial" w:hAnsi="Arial" w:cs="Arial"/>
        </w:rPr>
        <w:t>m</w:t>
      </w:r>
      <w:r w:rsidR="00741025" w:rsidRPr="006E0AE2">
        <w:rPr>
          <w:rFonts w:ascii="Arial" w:hAnsi="Arial" w:cs="Arial"/>
        </w:rPr>
        <w:t>ultichannel</w:t>
      </w:r>
      <w:r w:rsidR="008F13AC" w:rsidRPr="006E0AE2">
        <w:rPr>
          <w:rFonts w:ascii="Arial" w:hAnsi="Arial" w:cs="Arial"/>
        </w:rPr>
        <w:t xml:space="preserve"> consumer behaviour</w:t>
      </w:r>
      <w:r w:rsidR="006E0AE2">
        <w:rPr>
          <w:rFonts w:ascii="Arial" w:hAnsi="Arial" w:cs="Arial"/>
        </w:rPr>
        <w:t xml:space="preserve"> etc</w:t>
      </w:r>
      <w:r w:rsidR="00D52AE9">
        <w:rPr>
          <w:rFonts w:ascii="Arial" w:hAnsi="Arial" w:cs="Arial"/>
        </w:rPr>
        <w:t>.</w:t>
      </w:r>
      <w:r w:rsidRPr="006E0AE2">
        <w:rPr>
          <w:rFonts w:ascii="Arial" w:hAnsi="Arial" w:cs="Arial"/>
        </w:rPr>
        <w:t>,</w:t>
      </w:r>
      <w:r w:rsidR="008F13AC" w:rsidRPr="006E0AE2">
        <w:rPr>
          <w:rFonts w:ascii="Arial" w:hAnsi="Arial" w:cs="Arial"/>
        </w:rPr>
        <w:t xml:space="preserve"> </w:t>
      </w:r>
      <w:r w:rsidR="00850C4D" w:rsidRPr="006E0AE2">
        <w:rPr>
          <w:rFonts w:ascii="Arial" w:hAnsi="Arial" w:cs="Arial"/>
        </w:rPr>
        <w:t xml:space="preserve">has been explained in </w:t>
      </w:r>
      <w:r w:rsidR="00B36268" w:rsidRPr="006E0AE2">
        <w:rPr>
          <w:rFonts w:ascii="Arial" w:hAnsi="Arial" w:cs="Arial"/>
          <w:b/>
          <w:bCs/>
          <w:i/>
          <w:iCs/>
        </w:rPr>
        <w:t>A</w:t>
      </w:r>
      <w:r w:rsidR="00850C4D" w:rsidRPr="006E0AE2">
        <w:rPr>
          <w:rFonts w:ascii="Arial" w:hAnsi="Arial" w:cs="Arial"/>
          <w:b/>
          <w:bCs/>
          <w:i/>
          <w:iCs/>
        </w:rPr>
        <w:t>ppendix</w:t>
      </w:r>
      <w:r w:rsidR="00B36268" w:rsidRPr="006E0AE2">
        <w:rPr>
          <w:rFonts w:ascii="Arial" w:hAnsi="Arial" w:cs="Arial"/>
          <w:b/>
          <w:bCs/>
          <w:i/>
          <w:iCs/>
        </w:rPr>
        <w:t xml:space="preserve"> C</w:t>
      </w:r>
      <w:r w:rsidR="00850C4D" w:rsidRPr="006E0AE2">
        <w:rPr>
          <w:rFonts w:ascii="Arial" w:hAnsi="Arial" w:cs="Arial"/>
        </w:rPr>
        <w:t>.</w:t>
      </w:r>
    </w:p>
    <w:p w14:paraId="66C66EA3" w14:textId="77777777" w:rsidR="00850C4D" w:rsidRDefault="00850C4D" w:rsidP="00A17C7C">
      <w:pPr>
        <w:rPr>
          <w:rFonts w:ascii="Arial" w:hAnsi="Arial" w:cs="Arial"/>
        </w:rPr>
      </w:pPr>
    </w:p>
    <w:p w14:paraId="76D1B58A" w14:textId="4F611446" w:rsidR="00A17C7C" w:rsidRPr="00A17C7C" w:rsidRDefault="00A17C7C" w:rsidP="001E0011">
      <w:pPr>
        <w:pStyle w:val="Heading1"/>
      </w:pPr>
      <w:bookmarkStart w:id="8" w:name="_Toc43981925"/>
      <w:r w:rsidRPr="00A17C7C">
        <w:t>2.</w:t>
      </w:r>
      <w:r w:rsidR="00EF3851">
        <w:t>2</w:t>
      </w:r>
      <w:r w:rsidRPr="00A17C7C">
        <w:t> </w:t>
      </w:r>
      <w:r w:rsidR="00A84499">
        <w:t>Omni</w:t>
      </w:r>
      <w:r w:rsidR="00FB0C11">
        <w:t>-</w:t>
      </w:r>
      <w:r w:rsidR="00A84499">
        <w:t>channel</w:t>
      </w:r>
      <w:r w:rsidR="0027092A">
        <w:t xml:space="preserve"> c</w:t>
      </w:r>
      <w:r w:rsidRPr="00A17C7C">
        <w:t xml:space="preserve">ustomer </w:t>
      </w:r>
      <w:r w:rsidR="00E5633A">
        <w:t>measurements</w:t>
      </w:r>
      <w:bookmarkEnd w:id="8"/>
    </w:p>
    <w:p w14:paraId="2127391D" w14:textId="1BB3088B" w:rsidR="000467FF" w:rsidRDefault="00414399" w:rsidP="00B702CD">
      <w:pPr>
        <w:rPr>
          <w:rFonts w:ascii="Arial" w:hAnsi="Arial" w:cs="Arial"/>
        </w:rPr>
      </w:pPr>
      <w:r w:rsidRPr="00414399">
        <w:rPr>
          <w:rFonts w:ascii="Arial" w:hAnsi="Arial" w:cs="Arial"/>
        </w:rPr>
        <w:t xml:space="preserve">Customer experience grows overall episodes and </w:t>
      </w:r>
      <w:r w:rsidR="007E238C">
        <w:rPr>
          <w:rFonts w:ascii="Arial" w:hAnsi="Arial" w:cs="Arial"/>
        </w:rPr>
        <w:t>touchpoints</w:t>
      </w:r>
      <w:r w:rsidRPr="00414399">
        <w:rPr>
          <w:rFonts w:ascii="Arial" w:hAnsi="Arial" w:cs="Arial"/>
        </w:rPr>
        <w:t xml:space="preserve"> experienced during the service delivery cycle (</w:t>
      </w:r>
      <w:proofErr w:type="spellStart"/>
      <w:r w:rsidRPr="00414399">
        <w:rPr>
          <w:rFonts w:ascii="Arial" w:hAnsi="Arial" w:cs="Arial"/>
        </w:rPr>
        <w:t>Frow</w:t>
      </w:r>
      <w:proofErr w:type="spellEnd"/>
      <w:r w:rsidRPr="00414399">
        <w:rPr>
          <w:rFonts w:ascii="Arial" w:hAnsi="Arial" w:cs="Arial"/>
        </w:rPr>
        <w:t xml:space="preserve"> and Payne, 2007; </w:t>
      </w:r>
      <w:proofErr w:type="spellStart"/>
      <w:r w:rsidRPr="00414399">
        <w:rPr>
          <w:rFonts w:ascii="Arial" w:hAnsi="Arial" w:cs="Arial"/>
        </w:rPr>
        <w:t>Jüttner</w:t>
      </w:r>
      <w:proofErr w:type="spellEnd"/>
      <w:r w:rsidRPr="00414399">
        <w:rPr>
          <w:rFonts w:ascii="Arial" w:hAnsi="Arial" w:cs="Arial"/>
        </w:rPr>
        <w:t xml:space="preserve"> et al., 2013). Such kinds of </w:t>
      </w:r>
      <w:r w:rsidR="007E238C">
        <w:rPr>
          <w:rFonts w:ascii="Arial" w:hAnsi="Arial" w:cs="Arial"/>
        </w:rPr>
        <w:t>touchpoints</w:t>
      </w:r>
      <w:r w:rsidRPr="00414399">
        <w:rPr>
          <w:rFonts w:ascii="Arial" w:hAnsi="Arial" w:cs="Arial"/>
        </w:rPr>
        <w:t xml:space="preserve"> may operate </w:t>
      </w:r>
      <w:r w:rsidR="00200FA1">
        <w:rPr>
          <w:rFonts w:ascii="Arial" w:hAnsi="Arial" w:cs="Arial"/>
        </w:rPr>
        <w:t xml:space="preserve">a </w:t>
      </w:r>
      <w:r w:rsidRPr="00414399">
        <w:rPr>
          <w:rFonts w:ascii="Arial" w:hAnsi="Arial" w:cs="Arial"/>
        </w:rPr>
        <w:t>post</w:t>
      </w:r>
      <w:r w:rsidR="00200FA1">
        <w:rPr>
          <w:rFonts w:ascii="Arial" w:hAnsi="Arial" w:cs="Arial"/>
        </w:rPr>
        <w:t>-purchase</w:t>
      </w:r>
      <w:r w:rsidRPr="00414399">
        <w:rPr>
          <w:rFonts w:ascii="Arial" w:hAnsi="Arial" w:cs="Arial"/>
        </w:rPr>
        <w:t xml:space="preserve"> and p</w:t>
      </w:r>
      <w:r w:rsidR="00200FA1">
        <w:rPr>
          <w:rFonts w:ascii="Arial" w:hAnsi="Arial" w:cs="Arial"/>
        </w:rPr>
        <w:t>re</w:t>
      </w:r>
      <w:r w:rsidRPr="00414399">
        <w:rPr>
          <w:rFonts w:ascii="Arial" w:hAnsi="Arial" w:cs="Arial"/>
        </w:rPr>
        <w:t xml:space="preserve">-purchase (e.g., </w:t>
      </w:r>
      <w:r w:rsidR="00AF3729" w:rsidRPr="00414399">
        <w:rPr>
          <w:rFonts w:ascii="Arial" w:hAnsi="Arial" w:cs="Arial"/>
        </w:rPr>
        <w:t xml:space="preserve">Meyer and </w:t>
      </w:r>
      <w:proofErr w:type="spellStart"/>
      <w:r w:rsidR="00AF3729" w:rsidRPr="00414399">
        <w:rPr>
          <w:rFonts w:ascii="Arial" w:hAnsi="Arial" w:cs="Arial"/>
        </w:rPr>
        <w:t>Schwager</w:t>
      </w:r>
      <w:proofErr w:type="spellEnd"/>
      <w:r w:rsidR="00AF3729" w:rsidRPr="00414399">
        <w:rPr>
          <w:rFonts w:ascii="Arial" w:hAnsi="Arial" w:cs="Arial"/>
        </w:rPr>
        <w:t>, (2007)</w:t>
      </w:r>
      <w:r w:rsidR="00AF3729">
        <w:rPr>
          <w:rFonts w:ascii="Arial" w:hAnsi="Arial" w:cs="Arial"/>
        </w:rPr>
        <w:t>;</w:t>
      </w:r>
      <w:r w:rsidRPr="00414399">
        <w:rPr>
          <w:rFonts w:ascii="Arial" w:hAnsi="Arial" w:cs="Arial"/>
        </w:rPr>
        <w:t xml:space="preserve"> </w:t>
      </w:r>
      <w:proofErr w:type="spellStart"/>
      <w:r w:rsidR="00D92881" w:rsidRPr="00414399">
        <w:rPr>
          <w:rFonts w:ascii="Arial" w:hAnsi="Arial" w:cs="Arial"/>
        </w:rPr>
        <w:t>Zomerdijk</w:t>
      </w:r>
      <w:proofErr w:type="spellEnd"/>
      <w:r w:rsidR="00D92881" w:rsidRPr="00414399">
        <w:rPr>
          <w:rFonts w:ascii="Arial" w:hAnsi="Arial" w:cs="Arial"/>
        </w:rPr>
        <w:t xml:space="preserve"> and Voss, (2009)</w:t>
      </w:r>
      <w:r w:rsidR="00D92881">
        <w:rPr>
          <w:rFonts w:ascii="Arial" w:hAnsi="Arial" w:cs="Arial"/>
        </w:rPr>
        <w:t>;</w:t>
      </w:r>
      <w:r w:rsidR="00AF3729" w:rsidRPr="00AF3729">
        <w:rPr>
          <w:rFonts w:ascii="Arial" w:hAnsi="Arial" w:cs="Arial"/>
        </w:rPr>
        <w:t xml:space="preserve"> </w:t>
      </w:r>
      <w:r w:rsidR="00AF3729" w:rsidRPr="00414399">
        <w:rPr>
          <w:rFonts w:ascii="Arial" w:hAnsi="Arial" w:cs="Arial"/>
        </w:rPr>
        <w:t>Tynan and McKechnie, (2009)</w:t>
      </w:r>
      <w:r w:rsidRPr="00414399">
        <w:rPr>
          <w:rFonts w:ascii="Arial" w:hAnsi="Arial" w:cs="Arial"/>
        </w:rPr>
        <w:t xml:space="preserve">) </w:t>
      </w:r>
      <w:r w:rsidR="009D1F79">
        <w:rPr>
          <w:rFonts w:ascii="Arial" w:hAnsi="Arial" w:cs="Arial"/>
        </w:rPr>
        <w:t>also</w:t>
      </w:r>
      <w:r w:rsidRPr="00414399">
        <w:rPr>
          <w:rFonts w:ascii="Arial" w:hAnsi="Arial" w:cs="Arial"/>
        </w:rPr>
        <w:t xml:space="preserve"> may appear in different channels of retail (Verhoef et al., (2009); Martin, Mortimer and Andrews, (2015)). </w:t>
      </w:r>
      <w:r w:rsidR="00033E19" w:rsidRPr="00033E19">
        <w:rPr>
          <w:rFonts w:ascii="Arial" w:hAnsi="Arial" w:cs="Arial"/>
        </w:rPr>
        <w:t xml:space="preserve">Meyer and </w:t>
      </w:r>
      <w:proofErr w:type="spellStart"/>
      <w:r w:rsidR="00033E19" w:rsidRPr="00033E19">
        <w:rPr>
          <w:rFonts w:ascii="Arial" w:hAnsi="Arial" w:cs="Arial"/>
        </w:rPr>
        <w:t>Schwager</w:t>
      </w:r>
      <w:proofErr w:type="spellEnd"/>
      <w:r w:rsidR="00033E19" w:rsidRPr="00033E19">
        <w:rPr>
          <w:rFonts w:ascii="Arial" w:hAnsi="Arial" w:cs="Arial"/>
        </w:rPr>
        <w:t xml:space="preserve"> (2007) </w:t>
      </w:r>
      <w:r w:rsidR="00033E19" w:rsidRPr="00414399">
        <w:rPr>
          <w:rFonts w:ascii="Arial" w:hAnsi="Arial" w:cs="Arial"/>
        </w:rPr>
        <w:t xml:space="preserve">clarify </w:t>
      </w:r>
      <w:r w:rsidR="00033E19" w:rsidRPr="00033E19">
        <w:rPr>
          <w:rFonts w:ascii="Arial" w:hAnsi="Arial" w:cs="Arial"/>
        </w:rPr>
        <w:t xml:space="preserve">that </w:t>
      </w:r>
      <w:r w:rsidR="007E238C">
        <w:rPr>
          <w:rFonts w:ascii="Arial" w:hAnsi="Arial" w:cs="Arial"/>
        </w:rPr>
        <w:t>touchpoints</w:t>
      </w:r>
      <w:r w:rsidR="00033E19" w:rsidRPr="00033E19">
        <w:rPr>
          <w:rFonts w:ascii="Arial" w:hAnsi="Arial" w:cs="Arial"/>
        </w:rPr>
        <w:t xml:space="preserve"> cannot actually or explicitly be connected to a client, implying that indirect encounters can often occur through unplanned meetings with members of a </w:t>
      </w:r>
      <w:r w:rsidR="00741025">
        <w:rPr>
          <w:rFonts w:ascii="Arial" w:hAnsi="Arial" w:cs="Arial"/>
        </w:rPr>
        <w:t>company</w:t>
      </w:r>
      <w:r w:rsidR="00782D67">
        <w:rPr>
          <w:rFonts w:ascii="Arial" w:hAnsi="Arial" w:cs="Arial"/>
        </w:rPr>
        <w:t>’</w:t>
      </w:r>
      <w:r w:rsidR="00741025">
        <w:rPr>
          <w:rFonts w:ascii="Arial" w:hAnsi="Arial" w:cs="Arial"/>
        </w:rPr>
        <w:t>s</w:t>
      </w:r>
      <w:r w:rsidR="00033E19" w:rsidRPr="00033E19">
        <w:rPr>
          <w:rFonts w:ascii="Arial" w:hAnsi="Arial" w:cs="Arial"/>
        </w:rPr>
        <w:t xml:space="preserve"> brands, services </w:t>
      </w:r>
      <w:r w:rsidR="00033E19">
        <w:rPr>
          <w:rFonts w:ascii="Arial" w:hAnsi="Arial" w:cs="Arial"/>
        </w:rPr>
        <w:t xml:space="preserve">or </w:t>
      </w:r>
      <w:r w:rsidR="00033E19" w:rsidRPr="00033E19">
        <w:rPr>
          <w:rFonts w:ascii="Arial" w:hAnsi="Arial" w:cs="Arial"/>
        </w:rPr>
        <w:t>products</w:t>
      </w:r>
      <w:r w:rsidR="00033E19">
        <w:rPr>
          <w:rFonts w:ascii="Arial" w:hAnsi="Arial" w:cs="Arial"/>
        </w:rPr>
        <w:t xml:space="preserve"> </w:t>
      </w:r>
      <w:r w:rsidR="00033E19" w:rsidRPr="00033E19">
        <w:rPr>
          <w:rFonts w:ascii="Arial" w:hAnsi="Arial" w:cs="Arial"/>
        </w:rPr>
        <w:t xml:space="preserve">(e.g. feedback or </w:t>
      </w:r>
      <w:r w:rsidR="00354415">
        <w:rPr>
          <w:rFonts w:ascii="Arial" w:hAnsi="Arial" w:cs="Arial"/>
        </w:rPr>
        <w:t>essential</w:t>
      </w:r>
      <w:r w:rsidR="00033E19" w:rsidRPr="00033E19">
        <w:rPr>
          <w:rFonts w:ascii="Arial" w:hAnsi="Arial" w:cs="Arial"/>
        </w:rPr>
        <w:t xml:space="preserve"> discussions, press stories, comments, etc.).</w:t>
      </w:r>
      <w:r w:rsidR="00033E19">
        <w:rPr>
          <w:rFonts w:ascii="Arial" w:hAnsi="Arial" w:cs="Arial"/>
        </w:rPr>
        <w:t xml:space="preserve"> </w:t>
      </w:r>
    </w:p>
    <w:p w14:paraId="7BF2E13E" w14:textId="77777777" w:rsidR="000467FF" w:rsidRDefault="000467FF" w:rsidP="00B702CD">
      <w:pPr>
        <w:rPr>
          <w:rFonts w:ascii="Arial" w:hAnsi="Arial" w:cs="Arial"/>
        </w:rPr>
      </w:pPr>
    </w:p>
    <w:p w14:paraId="3D63AF24" w14:textId="1B54A1F9" w:rsidR="00C17F10" w:rsidRDefault="00ED796D" w:rsidP="00B702CD">
      <w:pPr>
        <w:rPr>
          <w:rFonts w:ascii="Arial" w:hAnsi="Arial" w:cs="Arial"/>
        </w:rPr>
      </w:pPr>
      <w:r>
        <w:rPr>
          <w:rFonts w:ascii="Arial" w:hAnsi="Arial" w:cs="Arial"/>
        </w:rPr>
        <w:t>In</w:t>
      </w:r>
      <w:r w:rsidR="00414399" w:rsidRPr="00414399">
        <w:rPr>
          <w:rFonts w:ascii="Arial" w:hAnsi="Arial" w:cs="Arial"/>
        </w:rPr>
        <w:t xml:space="preserve"> this view, </w:t>
      </w:r>
      <w:r w:rsidR="007E238C">
        <w:rPr>
          <w:rFonts w:ascii="Arial" w:hAnsi="Arial" w:cs="Arial"/>
        </w:rPr>
        <w:t>touchpoints</w:t>
      </w:r>
      <w:r w:rsidR="00414399" w:rsidRPr="00414399">
        <w:rPr>
          <w:rFonts w:ascii="Arial" w:hAnsi="Arial" w:cs="Arial"/>
        </w:rPr>
        <w:t xml:space="preserve"> exist during all levels of the consumer </w:t>
      </w:r>
      <w:r w:rsidR="00033E19" w:rsidRPr="00A17C7C">
        <w:rPr>
          <w:rFonts w:ascii="Arial" w:hAnsi="Arial" w:cs="Arial"/>
        </w:rPr>
        <w:t>journey</w:t>
      </w:r>
      <w:r w:rsidR="00414399" w:rsidRPr="00414399">
        <w:rPr>
          <w:rFonts w:ascii="Arial" w:hAnsi="Arial" w:cs="Arial"/>
        </w:rPr>
        <w:t xml:space="preserve">, such as the </w:t>
      </w:r>
      <w:r w:rsidR="00722ABF">
        <w:rPr>
          <w:rFonts w:ascii="Arial" w:hAnsi="Arial" w:cs="Arial"/>
        </w:rPr>
        <w:t>purchase</w:t>
      </w:r>
      <w:r w:rsidR="00414399" w:rsidRPr="00414399">
        <w:rPr>
          <w:rFonts w:ascii="Arial" w:hAnsi="Arial" w:cs="Arial"/>
        </w:rPr>
        <w:t xml:space="preserve">, assessment, search and </w:t>
      </w:r>
      <w:r w:rsidR="009D1F79">
        <w:rPr>
          <w:rFonts w:ascii="Arial" w:hAnsi="Arial" w:cs="Arial"/>
        </w:rPr>
        <w:t xml:space="preserve">the </w:t>
      </w:r>
      <w:r w:rsidR="009D1F79" w:rsidRPr="00A17C7C">
        <w:rPr>
          <w:rFonts w:ascii="Arial" w:hAnsi="Arial" w:cs="Arial"/>
        </w:rPr>
        <w:t xml:space="preserve">experience </w:t>
      </w:r>
      <w:r w:rsidR="009D1F79">
        <w:rPr>
          <w:rFonts w:ascii="Arial" w:hAnsi="Arial" w:cs="Arial"/>
        </w:rPr>
        <w:t xml:space="preserve">of </w:t>
      </w:r>
      <w:r w:rsidR="00414399" w:rsidRPr="00414399">
        <w:rPr>
          <w:rFonts w:ascii="Arial" w:hAnsi="Arial" w:cs="Arial"/>
        </w:rPr>
        <w:t xml:space="preserve">after-sales phases (Verhoef </w:t>
      </w:r>
      <w:r w:rsidR="007E6026" w:rsidRPr="00414399">
        <w:rPr>
          <w:rFonts w:ascii="Arial" w:hAnsi="Arial" w:cs="Arial"/>
        </w:rPr>
        <w:t>et al.,</w:t>
      </w:r>
      <w:r w:rsidR="00414399" w:rsidRPr="00414399">
        <w:rPr>
          <w:rFonts w:ascii="Arial" w:hAnsi="Arial" w:cs="Arial"/>
        </w:rPr>
        <w:t xml:space="preserve"> 2009). Previous </w:t>
      </w:r>
      <w:r w:rsidR="00F3113C">
        <w:rPr>
          <w:rFonts w:ascii="Arial" w:hAnsi="Arial" w:cs="Arial"/>
        </w:rPr>
        <w:t>research</w:t>
      </w:r>
      <w:r w:rsidR="00414399" w:rsidRPr="00414399">
        <w:rPr>
          <w:rFonts w:ascii="Arial" w:hAnsi="Arial" w:cs="Arial"/>
        </w:rPr>
        <w:t>, which involved consumer reactions during particular incidents or periods, focused mainly on the usage of stimuli, signals and service experiences (Rose et al.,</w:t>
      </w:r>
      <w:r w:rsidR="0069686C">
        <w:rPr>
          <w:rFonts w:ascii="Arial" w:hAnsi="Arial" w:cs="Arial"/>
        </w:rPr>
        <w:t xml:space="preserve"> (</w:t>
      </w:r>
      <w:r w:rsidR="00414399" w:rsidRPr="00414399">
        <w:rPr>
          <w:rFonts w:ascii="Arial" w:hAnsi="Arial" w:cs="Arial"/>
        </w:rPr>
        <w:t>2012</w:t>
      </w:r>
      <w:r w:rsidR="0069686C">
        <w:rPr>
          <w:rFonts w:ascii="Arial" w:hAnsi="Arial" w:cs="Arial"/>
        </w:rPr>
        <w:t>)</w:t>
      </w:r>
      <w:r w:rsidR="00414399" w:rsidRPr="00414399">
        <w:rPr>
          <w:rFonts w:ascii="Arial" w:hAnsi="Arial" w:cs="Arial"/>
        </w:rPr>
        <w:t xml:space="preserve">; </w:t>
      </w:r>
      <w:proofErr w:type="spellStart"/>
      <w:r w:rsidR="00414399" w:rsidRPr="00414399">
        <w:rPr>
          <w:rFonts w:ascii="Arial" w:hAnsi="Arial" w:cs="Arial"/>
        </w:rPr>
        <w:t>Jüttner</w:t>
      </w:r>
      <w:proofErr w:type="spellEnd"/>
      <w:r w:rsidR="00414399" w:rsidRPr="00414399">
        <w:rPr>
          <w:rFonts w:ascii="Arial" w:hAnsi="Arial" w:cs="Arial"/>
        </w:rPr>
        <w:t xml:space="preserve"> et al., </w:t>
      </w:r>
      <w:r w:rsidR="0069686C">
        <w:rPr>
          <w:rFonts w:ascii="Arial" w:hAnsi="Arial" w:cs="Arial"/>
        </w:rPr>
        <w:t>(</w:t>
      </w:r>
      <w:r w:rsidR="00414399" w:rsidRPr="00414399">
        <w:rPr>
          <w:rFonts w:ascii="Arial" w:hAnsi="Arial" w:cs="Arial"/>
        </w:rPr>
        <w:t>2013</w:t>
      </w:r>
      <w:r w:rsidR="0069686C">
        <w:rPr>
          <w:rFonts w:ascii="Arial" w:hAnsi="Arial" w:cs="Arial"/>
        </w:rPr>
        <w:t>)</w:t>
      </w:r>
      <w:r w:rsidR="00414399" w:rsidRPr="00414399">
        <w:rPr>
          <w:rFonts w:ascii="Arial" w:hAnsi="Arial" w:cs="Arial"/>
        </w:rPr>
        <w:t xml:space="preserve">; </w:t>
      </w:r>
      <w:proofErr w:type="spellStart"/>
      <w:r w:rsidR="00414399" w:rsidRPr="00414399">
        <w:rPr>
          <w:rFonts w:ascii="Arial" w:hAnsi="Arial" w:cs="Arial"/>
        </w:rPr>
        <w:t>Brocato</w:t>
      </w:r>
      <w:proofErr w:type="spellEnd"/>
      <w:r w:rsidR="00414399" w:rsidRPr="00414399">
        <w:rPr>
          <w:rFonts w:ascii="Arial" w:hAnsi="Arial" w:cs="Arial"/>
        </w:rPr>
        <w:t xml:space="preserve">, Voorhees and Baker, </w:t>
      </w:r>
      <w:r w:rsidR="0069686C">
        <w:rPr>
          <w:rFonts w:ascii="Arial" w:hAnsi="Arial" w:cs="Arial"/>
        </w:rPr>
        <w:t>(</w:t>
      </w:r>
      <w:r w:rsidR="00414399" w:rsidRPr="00414399">
        <w:rPr>
          <w:rFonts w:ascii="Arial" w:hAnsi="Arial" w:cs="Arial"/>
        </w:rPr>
        <w:t xml:space="preserve">2012); </w:t>
      </w:r>
      <w:proofErr w:type="spellStart"/>
      <w:r w:rsidR="00414399" w:rsidRPr="00414399">
        <w:rPr>
          <w:rFonts w:ascii="Arial" w:hAnsi="Arial" w:cs="Arial"/>
        </w:rPr>
        <w:t>Brakus</w:t>
      </w:r>
      <w:proofErr w:type="spellEnd"/>
      <w:r w:rsidR="00414399" w:rsidRPr="00414399">
        <w:rPr>
          <w:rFonts w:ascii="Arial" w:hAnsi="Arial" w:cs="Arial"/>
        </w:rPr>
        <w:t xml:space="preserve">, Schmitt and </w:t>
      </w:r>
      <w:proofErr w:type="spellStart"/>
      <w:r w:rsidR="00414399" w:rsidRPr="00414399">
        <w:rPr>
          <w:rFonts w:ascii="Arial" w:hAnsi="Arial" w:cs="Arial"/>
        </w:rPr>
        <w:t>Zarantonello</w:t>
      </w:r>
      <w:proofErr w:type="spellEnd"/>
      <w:r w:rsidR="00414399" w:rsidRPr="00414399">
        <w:rPr>
          <w:rFonts w:ascii="Arial" w:hAnsi="Arial" w:cs="Arial"/>
        </w:rPr>
        <w:t xml:space="preserve">, </w:t>
      </w:r>
      <w:r w:rsidR="0069686C">
        <w:rPr>
          <w:rFonts w:ascii="Arial" w:hAnsi="Arial" w:cs="Arial"/>
        </w:rPr>
        <w:t>(</w:t>
      </w:r>
      <w:r w:rsidR="00414399" w:rsidRPr="00414399">
        <w:rPr>
          <w:rFonts w:ascii="Arial" w:hAnsi="Arial" w:cs="Arial"/>
        </w:rPr>
        <w:t>2009</w:t>
      </w:r>
      <w:r w:rsidR="0069686C">
        <w:rPr>
          <w:rFonts w:ascii="Arial" w:hAnsi="Arial" w:cs="Arial"/>
        </w:rPr>
        <w:t>)</w:t>
      </w:r>
      <w:r w:rsidR="00414399" w:rsidRPr="00414399">
        <w:rPr>
          <w:rFonts w:ascii="Arial" w:hAnsi="Arial" w:cs="Arial"/>
        </w:rPr>
        <w:t>; Bitner</w:t>
      </w:r>
      <w:r w:rsidR="0069686C">
        <w:rPr>
          <w:rFonts w:ascii="Arial" w:hAnsi="Arial" w:cs="Arial"/>
        </w:rPr>
        <w:t>,(</w:t>
      </w:r>
      <w:r w:rsidR="00414399" w:rsidRPr="00414399">
        <w:rPr>
          <w:rFonts w:ascii="Arial" w:hAnsi="Arial" w:cs="Arial"/>
        </w:rPr>
        <w:t>1992</w:t>
      </w:r>
      <w:r w:rsidR="0069686C">
        <w:rPr>
          <w:rFonts w:ascii="Arial" w:hAnsi="Arial" w:cs="Arial"/>
        </w:rPr>
        <w:t>)</w:t>
      </w:r>
      <w:r w:rsidR="00414399" w:rsidRPr="00414399">
        <w:rPr>
          <w:rFonts w:ascii="Arial" w:hAnsi="Arial" w:cs="Arial"/>
        </w:rPr>
        <w:t xml:space="preserve">; Baker et al., </w:t>
      </w:r>
      <w:r w:rsidR="0069686C">
        <w:rPr>
          <w:rFonts w:ascii="Arial" w:hAnsi="Arial" w:cs="Arial"/>
        </w:rPr>
        <w:t>(</w:t>
      </w:r>
      <w:r w:rsidR="00414399" w:rsidRPr="00414399">
        <w:rPr>
          <w:rFonts w:ascii="Arial" w:hAnsi="Arial" w:cs="Arial"/>
        </w:rPr>
        <w:t>200</w:t>
      </w:r>
      <w:r w:rsidR="0069686C">
        <w:rPr>
          <w:rFonts w:ascii="Arial" w:hAnsi="Arial" w:cs="Arial"/>
        </w:rPr>
        <w:t>2)</w:t>
      </w:r>
      <w:r w:rsidR="00414399" w:rsidRPr="00414399">
        <w:rPr>
          <w:rFonts w:ascii="Arial" w:hAnsi="Arial" w:cs="Arial"/>
        </w:rPr>
        <w:t xml:space="preserve">). </w:t>
      </w:r>
      <w:r w:rsidR="00F3113C" w:rsidRPr="00F3113C">
        <w:rPr>
          <w:rFonts w:ascii="Arial" w:hAnsi="Arial" w:cs="Arial"/>
        </w:rPr>
        <w:t xml:space="preserve">While stimuli, signals and service experiences show what an </w:t>
      </w:r>
      <w:r w:rsidR="00741025">
        <w:rPr>
          <w:rFonts w:ascii="Arial" w:hAnsi="Arial" w:cs="Arial"/>
        </w:rPr>
        <w:t>organisation</w:t>
      </w:r>
      <w:r w:rsidR="00F3113C" w:rsidRPr="00F3113C">
        <w:rPr>
          <w:rFonts w:ascii="Arial" w:hAnsi="Arial" w:cs="Arial"/>
        </w:rPr>
        <w:t xml:space="preserve"> orchestrates for the consumer, </w:t>
      </w:r>
      <w:r w:rsidR="007E238C">
        <w:rPr>
          <w:rFonts w:ascii="Arial" w:hAnsi="Arial" w:cs="Arial"/>
        </w:rPr>
        <w:t>touchpoints</w:t>
      </w:r>
      <w:r w:rsidR="00F3113C" w:rsidRPr="00F3113C">
        <w:rPr>
          <w:rFonts w:ascii="Arial" w:hAnsi="Arial" w:cs="Arial"/>
        </w:rPr>
        <w:t xml:space="preserve"> depict what occurs </w:t>
      </w:r>
      <w:r w:rsidR="00354415">
        <w:rPr>
          <w:rFonts w:ascii="Arial" w:hAnsi="Arial" w:cs="Arial"/>
        </w:rPr>
        <w:t>from</w:t>
      </w:r>
      <w:r w:rsidR="00F3113C" w:rsidRPr="00F3113C">
        <w:rPr>
          <w:rFonts w:ascii="Arial" w:hAnsi="Arial" w:cs="Arial"/>
        </w:rPr>
        <w:t xml:space="preserve"> the customer (</w:t>
      </w:r>
      <w:proofErr w:type="spellStart"/>
      <w:r w:rsidR="00F3113C" w:rsidRPr="00F3113C">
        <w:rPr>
          <w:rFonts w:ascii="Arial" w:hAnsi="Arial" w:cs="Arial"/>
        </w:rPr>
        <w:t>Zomerdijk</w:t>
      </w:r>
      <w:proofErr w:type="spellEnd"/>
      <w:r w:rsidR="00F3113C" w:rsidRPr="00F3113C">
        <w:rPr>
          <w:rFonts w:ascii="Arial" w:hAnsi="Arial" w:cs="Arial"/>
        </w:rPr>
        <w:t xml:space="preserve"> and Voss, 2009). </w:t>
      </w:r>
      <w:r w:rsidR="00414399" w:rsidRPr="00414399">
        <w:rPr>
          <w:rFonts w:ascii="Arial" w:hAnsi="Arial" w:cs="Arial"/>
        </w:rPr>
        <w:t xml:space="preserve">Therefore, </w:t>
      </w:r>
      <w:r w:rsidR="00FE1296">
        <w:rPr>
          <w:rFonts w:ascii="Arial" w:hAnsi="Arial" w:cs="Arial"/>
        </w:rPr>
        <w:t>a</w:t>
      </w:r>
      <w:r w:rsidR="00414399" w:rsidRPr="00414399">
        <w:rPr>
          <w:rFonts w:ascii="Arial" w:hAnsi="Arial" w:cs="Arial"/>
        </w:rPr>
        <w:t xml:space="preserve"> </w:t>
      </w:r>
      <w:r w:rsidR="00FE65CF" w:rsidRPr="00FE65CF">
        <w:rPr>
          <w:rFonts w:ascii="Arial" w:hAnsi="Arial" w:cs="Arial"/>
        </w:rPr>
        <w:t>comprehensive</w:t>
      </w:r>
      <w:r w:rsidR="00FE65CF">
        <w:rPr>
          <w:rFonts w:ascii="Arial" w:hAnsi="Arial" w:cs="Arial"/>
        </w:rPr>
        <w:t xml:space="preserve"> </w:t>
      </w:r>
      <w:r w:rsidR="00F3113C">
        <w:rPr>
          <w:rFonts w:ascii="Arial" w:hAnsi="Arial" w:cs="Arial"/>
        </w:rPr>
        <w:t>perception</w:t>
      </w:r>
      <w:r w:rsidR="00414399" w:rsidRPr="00414399">
        <w:rPr>
          <w:rFonts w:ascii="Arial" w:hAnsi="Arial" w:cs="Arial"/>
        </w:rPr>
        <w:t xml:space="preserve"> of consumer </w:t>
      </w:r>
      <w:r w:rsidR="00F3113C">
        <w:rPr>
          <w:rFonts w:ascii="Arial" w:hAnsi="Arial" w:cs="Arial"/>
        </w:rPr>
        <w:t>experience</w:t>
      </w:r>
      <w:r w:rsidR="00414399" w:rsidRPr="00414399">
        <w:rPr>
          <w:rFonts w:ascii="Arial" w:hAnsi="Arial" w:cs="Arial"/>
        </w:rPr>
        <w:t xml:space="preserve"> </w:t>
      </w:r>
      <w:r w:rsidR="009D1F79">
        <w:rPr>
          <w:rFonts w:ascii="Arial" w:hAnsi="Arial" w:cs="Arial"/>
        </w:rPr>
        <w:t>can</w:t>
      </w:r>
      <w:r w:rsidR="00414399" w:rsidRPr="00414399">
        <w:rPr>
          <w:rFonts w:ascii="Arial" w:hAnsi="Arial" w:cs="Arial"/>
        </w:rPr>
        <w:t xml:space="preserve"> </w:t>
      </w:r>
      <w:r w:rsidR="00FE65CF">
        <w:rPr>
          <w:rFonts w:ascii="Arial" w:hAnsi="Arial" w:cs="Arial"/>
        </w:rPr>
        <w:t>merely</w:t>
      </w:r>
      <w:r w:rsidR="00414399" w:rsidRPr="00414399">
        <w:rPr>
          <w:rFonts w:ascii="Arial" w:hAnsi="Arial" w:cs="Arial"/>
        </w:rPr>
        <w:t xml:space="preserve"> be interpreted from a specific customer viewpoint (Lemke, Clark and Wilson, 2010). </w:t>
      </w:r>
    </w:p>
    <w:p w14:paraId="022899CC" w14:textId="77777777" w:rsidR="00C17F10" w:rsidRPr="00C17F10" w:rsidRDefault="00C17F10" w:rsidP="00B702CD">
      <w:pPr>
        <w:rPr>
          <w:rFonts w:ascii="Arial" w:hAnsi="Arial" w:cs="Arial"/>
        </w:rPr>
      </w:pPr>
    </w:p>
    <w:p w14:paraId="1CD41A9D" w14:textId="60C4B510" w:rsidR="00414399" w:rsidRDefault="00C17F10" w:rsidP="00B702CD">
      <w:pPr>
        <w:rPr>
          <w:rFonts w:ascii="Arial" w:hAnsi="Arial" w:cs="Arial"/>
        </w:rPr>
      </w:pPr>
      <w:r>
        <w:rPr>
          <w:rFonts w:ascii="Arial" w:hAnsi="Arial" w:cs="Arial"/>
        </w:rPr>
        <w:t xml:space="preserve">Below (Table 2.1) are the meanings of each of the </w:t>
      </w:r>
      <w:r w:rsidR="007E238C">
        <w:rPr>
          <w:rFonts w:ascii="Arial" w:hAnsi="Arial" w:cs="Arial"/>
        </w:rPr>
        <w:t>touchpoint</w:t>
      </w:r>
      <w:r>
        <w:rPr>
          <w:rFonts w:ascii="Arial" w:hAnsi="Arial" w:cs="Arial"/>
        </w:rPr>
        <w:t xml:space="preserve"> components described by </w:t>
      </w:r>
      <w:proofErr w:type="spellStart"/>
      <w:r>
        <w:rPr>
          <w:rFonts w:ascii="Arial" w:hAnsi="Arial" w:cs="Arial"/>
        </w:rPr>
        <w:t>Setin</w:t>
      </w:r>
      <w:proofErr w:type="spellEnd"/>
      <w:r>
        <w:rPr>
          <w:rFonts w:ascii="Arial" w:hAnsi="Arial" w:cs="Arial"/>
        </w:rPr>
        <w:t xml:space="preserve"> and </w:t>
      </w:r>
      <w:proofErr w:type="spellStart"/>
      <w:r>
        <w:rPr>
          <w:rFonts w:ascii="Arial" w:hAnsi="Arial" w:cs="Arial"/>
        </w:rPr>
        <w:t>Ramasehan</w:t>
      </w:r>
      <w:proofErr w:type="spellEnd"/>
      <w:r>
        <w:rPr>
          <w:rFonts w:ascii="Arial" w:hAnsi="Arial" w:cs="Arial"/>
        </w:rPr>
        <w:t xml:space="preserve"> (2016) and the measurements will be used in the research. </w:t>
      </w:r>
    </w:p>
    <w:p w14:paraId="0DB42EC2" w14:textId="2B232922" w:rsidR="008F00D7" w:rsidRDefault="0020735E" w:rsidP="0020735E">
      <w:pPr>
        <w:ind w:left="-709"/>
        <w:jc w:val="center"/>
        <w:rPr>
          <w:rFonts w:ascii="Arial" w:hAnsi="Arial" w:cs="Arial"/>
        </w:rPr>
      </w:pPr>
      <w:r>
        <w:rPr>
          <w:rFonts w:ascii="Arial" w:hAnsi="Arial" w:cs="Arial"/>
          <w:noProof/>
        </w:rPr>
        <w:lastRenderedPageBreak/>
        <w:drawing>
          <wp:inline distT="0" distB="0" distL="0" distR="0" wp14:anchorId="7EEDBA91" wp14:editId="7E589603">
            <wp:extent cx="7433940" cy="2307265"/>
            <wp:effectExtent l="0" t="0" r="0" b="444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6-15 at 10.50.18 AM.png"/>
                    <pic:cNvPicPr/>
                  </pic:nvPicPr>
                  <pic:blipFill>
                    <a:blip r:embed="rId19">
                      <a:extLst>
                        <a:ext uri="{28A0092B-C50C-407E-A947-70E740481C1C}">
                          <a14:useLocalDpi xmlns:a14="http://schemas.microsoft.com/office/drawing/2010/main" val="0"/>
                        </a:ext>
                      </a:extLst>
                    </a:blip>
                    <a:stretch>
                      <a:fillRect/>
                    </a:stretch>
                  </pic:blipFill>
                  <pic:spPr>
                    <a:xfrm>
                      <a:off x="0" y="0"/>
                      <a:ext cx="7482411" cy="2322309"/>
                    </a:xfrm>
                    <a:prstGeom prst="rect">
                      <a:avLst/>
                    </a:prstGeom>
                  </pic:spPr>
                </pic:pic>
              </a:graphicData>
            </a:graphic>
          </wp:inline>
        </w:drawing>
      </w:r>
    </w:p>
    <w:p w14:paraId="325778DE" w14:textId="77777777" w:rsidR="00510542" w:rsidRDefault="00510542" w:rsidP="00EC44C3">
      <w:pPr>
        <w:autoSpaceDE w:val="0"/>
        <w:autoSpaceDN w:val="0"/>
        <w:adjustRightInd w:val="0"/>
        <w:rPr>
          <w:rFonts w:ascii="Arial" w:hAnsi="Arial" w:cs="Arial"/>
          <w:b/>
          <w:bCs/>
          <w:i/>
          <w:iCs/>
        </w:rPr>
      </w:pPr>
    </w:p>
    <w:p w14:paraId="10E9A2F6" w14:textId="7C797A06" w:rsidR="00EC44C3" w:rsidRPr="005479A8" w:rsidRDefault="00EC44C3" w:rsidP="00EC44C3">
      <w:pPr>
        <w:autoSpaceDE w:val="0"/>
        <w:autoSpaceDN w:val="0"/>
        <w:adjustRightInd w:val="0"/>
        <w:rPr>
          <w:rFonts w:ascii="Arial" w:hAnsi="Arial" w:cs="Arial"/>
        </w:rPr>
      </w:pPr>
      <w:r w:rsidRPr="00510542">
        <w:rPr>
          <w:rFonts w:ascii="Arial" w:hAnsi="Arial" w:cs="Arial"/>
          <w:b/>
          <w:bCs/>
          <w:i/>
          <w:iCs/>
        </w:rPr>
        <w:t xml:space="preserve">Appendix </w:t>
      </w:r>
      <w:r w:rsidR="00B36268" w:rsidRPr="00510542">
        <w:rPr>
          <w:rFonts w:ascii="Arial" w:hAnsi="Arial" w:cs="Arial"/>
          <w:b/>
          <w:bCs/>
          <w:i/>
          <w:iCs/>
        </w:rPr>
        <w:t>D</w:t>
      </w:r>
      <w:r w:rsidRPr="007829EB">
        <w:rPr>
          <w:rFonts w:ascii="Arial" w:hAnsi="Arial" w:cs="Arial"/>
        </w:rPr>
        <w:t xml:space="preserve"> explains the detail</w:t>
      </w:r>
      <w:r w:rsidR="00551FC3">
        <w:rPr>
          <w:rFonts w:ascii="Arial" w:hAnsi="Arial" w:cs="Arial"/>
        </w:rPr>
        <w:t>s</w:t>
      </w:r>
      <w:r w:rsidRPr="007829EB">
        <w:rPr>
          <w:rFonts w:ascii="Arial" w:hAnsi="Arial" w:cs="Arial"/>
        </w:rPr>
        <w:t xml:space="preserve"> of the hypothes</w:t>
      </w:r>
      <w:r w:rsidR="00ED796D">
        <w:rPr>
          <w:rFonts w:ascii="Arial" w:hAnsi="Arial" w:cs="Arial"/>
        </w:rPr>
        <w:t>e</w:t>
      </w:r>
      <w:r w:rsidRPr="007829EB">
        <w:rPr>
          <w:rFonts w:ascii="Arial" w:hAnsi="Arial" w:cs="Arial"/>
        </w:rPr>
        <w:t xml:space="preserve">s and </w:t>
      </w:r>
      <w:r>
        <w:rPr>
          <w:rFonts w:ascii="Arial" w:hAnsi="Arial" w:cs="Arial"/>
        </w:rPr>
        <w:t xml:space="preserve">the </w:t>
      </w:r>
      <w:r w:rsidRPr="007829EB">
        <w:rPr>
          <w:rFonts w:ascii="Arial" w:hAnsi="Arial" w:cs="Arial"/>
        </w:rPr>
        <w:t xml:space="preserve">measurements of </w:t>
      </w:r>
      <w:r w:rsidR="00E85FFA">
        <w:rPr>
          <w:rFonts w:ascii="Arial" w:hAnsi="Arial" w:cs="Arial"/>
        </w:rPr>
        <w:t>H</w:t>
      </w:r>
      <w:r>
        <w:rPr>
          <w:rFonts w:ascii="Arial" w:hAnsi="Arial" w:cs="Arial"/>
        </w:rPr>
        <w:t>ypothes</w:t>
      </w:r>
      <w:r w:rsidR="00ED796D">
        <w:rPr>
          <w:rFonts w:ascii="Arial" w:hAnsi="Arial" w:cs="Arial"/>
        </w:rPr>
        <w:t>e</w:t>
      </w:r>
      <w:r>
        <w:rPr>
          <w:rFonts w:ascii="Arial" w:hAnsi="Arial" w:cs="Arial"/>
        </w:rPr>
        <w:t>s 1-7.</w:t>
      </w:r>
    </w:p>
    <w:p w14:paraId="1333662A" w14:textId="70B0E849" w:rsidR="00AF1B1D" w:rsidRDefault="00AF1B1D" w:rsidP="00D13A0B">
      <w:pPr>
        <w:ind w:left="-426"/>
        <w:rPr>
          <w:rFonts w:ascii="Arial" w:hAnsi="Arial" w:cs="Arial"/>
        </w:rPr>
      </w:pPr>
      <w:r>
        <w:rPr>
          <w:rFonts w:ascii="Arial" w:hAnsi="Arial" w:cs="Arial"/>
        </w:rPr>
        <w:tab/>
      </w:r>
      <w:r>
        <w:rPr>
          <w:rFonts w:ascii="Arial" w:hAnsi="Arial" w:cs="Arial"/>
        </w:rPr>
        <w:tab/>
      </w:r>
    </w:p>
    <w:p w14:paraId="6A3D6E57" w14:textId="7787A938" w:rsidR="005479A8" w:rsidRDefault="00A17C7C" w:rsidP="001E0011">
      <w:pPr>
        <w:pStyle w:val="Heading1"/>
        <w:rPr>
          <w:rFonts w:cs="Arial"/>
        </w:rPr>
      </w:pPr>
      <w:bookmarkStart w:id="9" w:name="_Toc43981926"/>
      <w:r w:rsidRPr="00A17C7C">
        <w:t>2.</w:t>
      </w:r>
      <w:r w:rsidR="00ED796D">
        <w:t>3</w:t>
      </w:r>
      <w:r w:rsidRPr="00A17C7C">
        <w:t xml:space="preserve"> </w:t>
      </w:r>
      <w:r w:rsidR="005479A8" w:rsidRPr="00694B62">
        <w:rPr>
          <w:rFonts w:cs="Arial"/>
        </w:rPr>
        <w:t>Omni-channel consumer behaviour</w:t>
      </w:r>
      <w:bookmarkEnd w:id="9"/>
    </w:p>
    <w:p w14:paraId="6EE23FE5" w14:textId="45ADD136" w:rsidR="00354B05" w:rsidRDefault="004C3197" w:rsidP="00354B05">
      <w:pPr>
        <w:autoSpaceDE w:val="0"/>
        <w:autoSpaceDN w:val="0"/>
        <w:adjustRightInd w:val="0"/>
        <w:rPr>
          <w:rFonts w:ascii="Arial" w:hAnsi="Arial" w:cs="Arial"/>
        </w:rPr>
      </w:pPr>
      <w:r w:rsidRPr="00354B05">
        <w:rPr>
          <w:rFonts w:ascii="Arial" w:hAnsi="Arial" w:cs="Arial"/>
        </w:rPr>
        <w:t xml:space="preserve">As per Verhoef (2015), the </w:t>
      </w:r>
      <w:r w:rsidR="00354B05" w:rsidRPr="00354B05">
        <w:rPr>
          <w:rFonts w:ascii="Arial" w:hAnsi="Arial" w:cs="Arial"/>
        </w:rPr>
        <w:t>subjects</w:t>
      </w:r>
      <w:r w:rsidRPr="00354B05">
        <w:rPr>
          <w:rFonts w:ascii="Arial" w:hAnsi="Arial" w:cs="Arial"/>
        </w:rPr>
        <w:t xml:space="preserve"> of Omni</w:t>
      </w:r>
      <w:r w:rsidR="004261A9" w:rsidRPr="00354B05">
        <w:rPr>
          <w:rFonts w:ascii="Arial" w:hAnsi="Arial" w:cs="Arial"/>
        </w:rPr>
        <w:t>-</w:t>
      </w:r>
      <w:r w:rsidRPr="00354B05">
        <w:rPr>
          <w:rFonts w:ascii="Arial" w:hAnsi="Arial" w:cs="Arial"/>
        </w:rPr>
        <w:t xml:space="preserve">channel consumer </w:t>
      </w:r>
      <w:r w:rsidR="006649D1" w:rsidRPr="00354B05">
        <w:rPr>
          <w:rFonts w:ascii="Arial" w:hAnsi="Arial" w:cs="Arial"/>
        </w:rPr>
        <w:t>behaviour</w:t>
      </w:r>
      <w:r w:rsidRPr="00354B05">
        <w:rPr>
          <w:rFonts w:ascii="Arial" w:hAnsi="Arial" w:cs="Arial"/>
        </w:rPr>
        <w:t xml:space="preserve"> </w:t>
      </w:r>
      <w:r w:rsidR="00354B05" w:rsidRPr="00354B05">
        <w:rPr>
          <w:rFonts w:ascii="Arial" w:hAnsi="Arial" w:cs="Arial"/>
        </w:rPr>
        <w:t>research</w:t>
      </w:r>
      <w:r w:rsidRPr="00354B05">
        <w:rPr>
          <w:rFonts w:ascii="Arial" w:hAnsi="Arial" w:cs="Arial"/>
        </w:rPr>
        <w:t xml:space="preserve"> is divided into three main areas, </w:t>
      </w:r>
      <w:r w:rsidR="00354B05" w:rsidRPr="00354B05">
        <w:rPr>
          <w:rFonts w:ascii="Arial" w:hAnsi="Arial" w:cs="Arial"/>
        </w:rPr>
        <w:t xml:space="preserve">which are the retail mix </w:t>
      </w:r>
      <w:r w:rsidR="00354B05">
        <w:rPr>
          <w:rFonts w:ascii="Arial" w:hAnsi="Arial" w:cs="Arial"/>
        </w:rPr>
        <w:t>between different</w:t>
      </w:r>
      <w:r w:rsidR="00354B05" w:rsidRPr="00354B05">
        <w:rPr>
          <w:rFonts w:ascii="Arial" w:hAnsi="Arial" w:cs="Arial"/>
        </w:rPr>
        <w:t xml:space="preserve"> channels, the influence of channels on performance and consumer behaviour </w:t>
      </w:r>
      <w:r w:rsidR="00354B05">
        <w:rPr>
          <w:rFonts w:ascii="Arial" w:hAnsi="Arial" w:cs="Arial"/>
        </w:rPr>
        <w:t>between different</w:t>
      </w:r>
      <w:r w:rsidR="00354B05" w:rsidRPr="00354B05">
        <w:rPr>
          <w:rFonts w:ascii="Arial" w:hAnsi="Arial" w:cs="Arial"/>
        </w:rPr>
        <w:t xml:space="preserve"> channels.</w:t>
      </w:r>
    </w:p>
    <w:p w14:paraId="383FD2C5" w14:textId="29261C41" w:rsidR="00510542" w:rsidRPr="00510542" w:rsidRDefault="00510542" w:rsidP="00354B05">
      <w:pPr>
        <w:autoSpaceDE w:val="0"/>
        <w:autoSpaceDN w:val="0"/>
        <w:adjustRightInd w:val="0"/>
        <w:rPr>
          <w:rFonts w:ascii="Arial" w:hAnsi="Arial" w:cs="Arial"/>
        </w:rPr>
      </w:pPr>
    </w:p>
    <w:p w14:paraId="3616C1A8" w14:textId="5A825346" w:rsidR="00510542" w:rsidRPr="00A25434" w:rsidRDefault="00510542" w:rsidP="00A25434">
      <w:pPr>
        <w:rPr>
          <w:rFonts w:ascii="Arial" w:hAnsi="Arial" w:cs="Arial"/>
        </w:rPr>
      </w:pPr>
      <w:r w:rsidRPr="00A25434">
        <w:rPr>
          <w:rFonts w:ascii="Arial" w:hAnsi="Arial" w:cs="Arial"/>
          <w:b/>
          <w:i/>
          <w:iCs/>
        </w:rPr>
        <w:t>Appendix E</w:t>
      </w:r>
      <w:r w:rsidRPr="00A25434">
        <w:rPr>
          <w:rFonts w:ascii="Arial" w:hAnsi="Arial" w:cs="Arial"/>
        </w:rPr>
        <w:t xml:space="preserve"> explains the details of the Omni-channel consumer behaviour and the measurements of </w:t>
      </w:r>
      <w:r w:rsidR="006E0AE2" w:rsidRPr="00A25434">
        <w:rPr>
          <w:rFonts w:ascii="Arial" w:hAnsi="Arial" w:cs="Arial"/>
        </w:rPr>
        <w:t xml:space="preserve">Hypothesis </w:t>
      </w:r>
      <w:r w:rsidRPr="00A25434">
        <w:rPr>
          <w:rFonts w:ascii="Arial" w:hAnsi="Arial" w:cs="Arial"/>
        </w:rPr>
        <w:t>8.</w:t>
      </w:r>
    </w:p>
    <w:p w14:paraId="7475F820" w14:textId="537956AB" w:rsidR="009C6BA8" w:rsidRDefault="009C6BA8" w:rsidP="005479A8">
      <w:pPr>
        <w:autoSpaceDE w:val="0"/>
        <w:autoSpaceDN w:val="0"/>
        <w:adjustRightInd w:val="0"/>
        <w:rPr>
          <w:rFonts w:ascii="Arial" w:hAnsi="Arial" w:cs="Arial"/>
        </w:rPr>
      </w:pPr>
    </w:p>
    <w:p w14:paraId="0EB345E4" w14:textId="1ADC2949" w:rsidR="001B4811" w:rsidRPr="000907F9" w:rsidRDefault="004F5A0C" w:rsidP="001B4811">
      <w:pPr>
        <w:autoSpaceDE w:val="0"/>
        <w:autoSpaceDN w:val="0"/>
        <w:adjustRightInd w:val="0"/>
        <w:rPr>
          <w:rFonts w:ascii="Arial" w:hAnsi="Arial" w:cs="Arial"/>
        </w:rPr>
      </w:pPr>
      <w:r>
        <w:rPr>
          <w:rFonts w:ascii="Arial" w:hAnsi="Arial" w:cs="Arial"/>
        </w:rPr>
        <w:t>A</w:t>
      </w:r>
      <w:r w:rsidRPr="004F5A0C">
        <w:rPr>
          <w:rFonts w:ascii="Arial" w:hAnsi="Arial" w:cs="Arial"/>
        </w:rPr>
        <w:t xml:space="preserve">ccording </w:t>
      </w:r>
      <w:proofErr w:type="gramStart"/>
      <w:r>
        <w:rPr>
          <w:rFonts w:ascii="Arial" w:hAnsi="Arial" w:cs="Arial"/>
        </w:rPr>
        <w:t xml:space="preserve">to  </w:t>
      </w:r>
      <w:proofErr w:type="spellStart"/>
      <w:r>
        <w:rPr>
          <w:rFonts w:ascii="Arial" w:hAnsi="Arial" w:cs="Arial"/>
        </w:rPr>
        <w:t>explaneid</w:t>
      </w:r>
      <w:proofErr w:type="spellEnd"/>
      <w:proofErr w:type="gramEnd"/>
      <w:r w:rsidR="000907F9" w:rsidRPr="000907F9">
        <w:rPr>
          <w:rFonts w:ascii="Arial" w:hAnsi="Arial" w:cs="Arial"/>
        </w:rPr>
        <w:t xml:space="preserve"> </w:t>
      </w:r>
      <w:r w:rsidR="00EC2483">
        <w:rPr>
          <w:rFonts w:ascii="Arial" w:hAnsi="Arial" w:cs="Arial"/>
        </w:rPr>
        <w:t>l</w:t>
      </w:r>
      <w:r w:rsidR="00EC2483" w:rsidRPr="00EC2483">
        <w:rPr>
          <w:rFonts w:ascii="Arial" w:hAnsi="Arial" w:cs="Arial"/>
        </w:rPr>
        <w:t>iterature</w:t>
      </w:r>
      <w:r w:rsidR="000907F9" w:rsidRPr="000907F9">
        <w:rPr>
          <w:rFonts w:ascii="Arial" w:hAnsi="Arial" w:cs="Arial"/>
        </w:rPr>
        <w:t xml:space="preserve">, </w:t>
      </w:r>
      <w:r>
        <w:rPr>
          <w:rFonts w:ascii="Arial" w:hAnsi="Arial" w:cs="Arial"/>
        </w:rPr>
        <w:t>it</w:t>
      </w:r>
      <w:r w:rsidR="000907F9" w:rsidRPr="000907F9">
        <w:rPr>
          <w:rFonts w:ascii="Arial" w:hAnsi="Arial" w:cs="Arial"/>
        </w:rPr>
        <w:t xml:space="preserve"> can </w:t>
      </w:r>
      <w:r>
        <w:rPr>
          <w:rFonts w:ascii="Arial" w:hAnsi="Arial" w:cs="Arial"/>
        </w:rPr>
        <w:t>possibly</w:t>
      </w:r>
      <w:r w:rsidR="000907F9" w:rsidRPr="000907F9">
        <w:rPr>
          <w:rFonts w:ascii="Arial" w:hAnsi="Arial" w:cs="Arial"/>
        </w:rPr>
        <w:t xml:space="preserve"> </w:t>
      </w:r>
      <w:r>
        <w:rPr>
          <w:rFonts w:ascii="Arial" w:hAnsi="Arial" w:cs="Arial"/>
        </w:rPr>
        <w:t>be assumed</w:t>
      </w:r>
      <w:r w:rsidR="000907F9" w:rsidRPr="000907F9">
        <w:rPr>
          <w:rFonts w:ascii="Arial" w:hAnsi="Arial" w:cs="Arial"/>
        </w:rPr>
        <w:t xml:space="preserve"> that the </w:t>
      </w:r>
      <w:r>
        <w:rPr>
          <w:rFonts w:ascii="Arial" w:hAnsi="Arial" w:cs="Arial"/>
        </w:rPr>
        <w:t>decision</w:t>
      </w:r>
      <w:r w:rsidR="000907F9" w:rsidRPr="000907F9">
        <w:rPr>
          <w:rFonts w:ascii="Arial" w:hAnsi="Arial" w:cs="Arial"/>
        </w:rPr>
        <w:t xml:space="preserve"> of the channel of the consumer will influence the behaviour of consumers and the relationship between consumer experience </w:t>
      </w:r>
      <w:r w:rsidR="000907F9">
        <w:rPr>
          <w:rFonts w:ascii="Arial" w:hAnsi="Arial" w:cs="Arial"/>
        </w:rPr>
        <w:t xml:space="preserve">and </w:t>
      </w:r>
      <w:r w:rsidR="000907F9" w:rsidRPr="000907F9">
        <w:rPr>
          <w:rFonts w:ascii="Arial" w:hAnsi="Arial" w:cs="Arial"/>
        </w:rPr>
        <w:t>consumer touchpoints significantly.</w:t>
      </w:r>
      <w:r w:rsidR="000907F9">
        <w:rPr>
          <w:rFonts w:ascii="Arial" w:hAnsi="Arial" w:cs="Arial"/>
        </w:rPr>
        <w:t xml:space="preserve"> </w:t>
      </w:r>
      <w:proofErr w:type="gramStart"/>
      <w:r w:rsidR="000907F9" w:rsidRPr="00C76EC0">
        <w:rPr>
          <w:rFonts w:ascii="Arial" w:hAnsi="Arial" w:cs="Arial"/>
        </w:rPr>
        <w:t>Therefore</w:t>
      </w:r>
      <w:proofErr w:type="gramEnd"/>
      <w:r w:rsidR="004261A9">
        <w:rPr>
          <w:rFonts w:ascii="Arial" w:hAnsi="Arial" w:cs="Arial"/>
        </w:rPr>
        <w:t xml:space="preserve"> </w:t>
      </w:r>
      <w:r w:rsidR="00EC2483">
        <w:rPr>
          <w:rFonts w:ascii="Arial" w:hAnsi="Arial" w:cs="Arial"/>
        </w:rPr>
        <w:t>this research</w:t>
      </w:r>
      <w:r w:rsidR="00C76EC0" w:rsidRPr="00C76EC0">
        <w:rPr>
          <w:rFonts w:ascii="Arial" w:hAnsi="Arial" w:cs="Arial"/>
        </w:rPr>
        <w:t xml:space="preserve"> ha</w:t>
      </w:r>
      <w:r w:rsidR="00D52AE9">
        <w:rPr>
          <w:rFonts w:ascii="Arial" w:hAnsi="Arial" w:cs="Arial"/>
        </w:rPr>
        <w:t>s</w:t>
      </w:r>
      <w:r w:rsidR="00C76EC0" w:rsidRPr="00C76EC0">
        <w:rPr>
          <w:rFonts w:ascii="Arial" w:hAnsi="Arial" w:cs="Arial"/>
        </w:rPr>
        <w:t xml:space="preserve"> the following objective:</w:t>
      </w:r>
      <w:r w:rsidR="00C76EC0">
        <w:rPr>
          <w:rFonts w:ascii="Arial" w:hAnsi="Arial" w:cs="Arial"/>
          <w:b/>
          <w:bCs/>
          <w:i/>
          <w:iCs/>
          <w:u w:val="single"/>
        </w:rPr>
        <w:t xml:space="preserve"> Hypothesis</w:t>
      </w:r>
      <w:r w:rsidR="005479A8">
        <w:rPr>
          <w:rFonts w:ascii="Arial" w:hAnsi="Arial" w:cs="Arial"/>
          <w:b/>
          <w:bCs/>
          <w:i/>
          <w:iCs/>
          <w:u w:val="single"/>
        </w:rPr>
        <w:t xml:space="preserve"> 8: </w:t>
      </w:r>
      <w:r w:rsidR="001B4811">
        <w:rPr>
          <w:rFonts w:ascii="Arial" w:hAnsi="Arial" w:cs="Arial"/>
          <w:b/>
          <w:bCs/>
          <w:i/>
          <w:iCs/>
          <w:u w:val="single"/>
        </w:rPr>
        <w:t xml:space="preserve">Omni-Channel customer experience has </w:t>
      </w:r>
      <w:r w:rsidR="00741025">
        <w:rPr>
          <w:rFonts w:ascii="Arial" w:hAnsi="Arial" w:cs="Arial"/>
          <w:b/>
          <w:bCs/>
          <w:i/>
          <w:iCs/>
          <w:u w:val="single"/>
        </w:rPr>
        <w:t xml:space="preserve">a </w:t>
      </w:r>
      <w:r w:rsidR="001B4811">
        <w:rPr>
          <w:rFonts w:ascii="Arial" w:hAnsi="Arial" w:cs="Arial"/>
          <w:b/>
          <w:bCs/>
          <w:i/>
          <w:iCs/>
          <w:u w:val="single"/>
        </w:rPr>
        <w:t xml:space="preserve">significant difference in customer behaviour </w:t>
      </w:r>
    </w:p>
    <w:p w14:paraId="3AFDD77B" w14:textId="37406493" w:rsidR="001B4811" w:rsidRDefault="001B4811" w:rsidP="005479A8">
      <w:pPr>
        <w:autoSpaceDE w:val="0"/>
        <w:autoSpaceDN w:val="0"/>
        <w:adjustRightInd w:val="0"/>
        <w:rPr>
          <w:rFonts w:ascii="Arial" w:hAnsi="Arial" w:cs="Arial"/>
          <w:b/>
          <w:bCs/>
          <w:i/>
          <w:iCs/>
          <w:u w:val="single"/>
        </w:rPr>
      </w:pPr>
    </w:p>
    <w:p w14:paraId="3DB7CE84" w14:textId="77777777" w:rsidR="005479A8" w:rsidRPr="005479A8" w:rsidRDefault="005479A8" w:rsidP="005479A8"/>
    <w:p w14:paraId="40310F5A" w14:textId="34952DCD" w:rsidR="00E22161" w:rsidRPr="00E22161" w:rsidRDefault="00A17C7C" w:rsidP="00E22161">
      <w:pPr>
        <w:pStyle w:val="Heading1"/>
      </w:pPr>
      <w:bookmarkStart w:id="10" w:name="_Toc43981927"/>
      <w:r w:rsidRPr="00A17C7C">
        <w:t>2.</w:t>
      </w:r>
      <w:r w:rsidR="00ED796D">
        <w:t>4</w:t>
      </w:r>
      <w:r w:rsidRPr="00A17C7C">
        <w:t xml:space="preserve"> Summary</w:t>
      </w:r>
      <w:bookmarkEnd w:id="10"/>
      <w:r w:rsidRPr="00A17C7C">
        <w:t> </w:t>
      </w:r>
    </w:p>
    <w:p w14:paraId="125E2213" w14:textId="16603E86" w:rsidR="007F2F59" w:rsidRDefault="00722ABF" w:rsidP="00A17C7C">
      <w:pPr>
        <w:rPr>
          <w:rFonts w:ascii="Arial" w:hAnsi="Arial" w:cs="Arial"/>
          <w:b/>
          <w:bCs/>
          <w:i/>
          <w:iCs/>
          <w:u w:val="single"/>
        </w:rPr>
      </w:pPr>
      <w:r>
        <w:rPr>
          <w:rFonts w:ascii="Arial" w:hAnsi="Arial" w:cs="Arial"/>
        </w:rPr>
        <w:t xml:space="preserve">According </w:t>
      </w:r>
      <w:r w:rsidR="007F2F59" w:rsidRPr="007F2F59">
        <w:rPr>
          <w:rFonts w:ascii="Arial" w:hAnsi="Arial" w:cs="Arial"/>
        </w:rPr>
        <w:t xml:space="preserve">to the above discussion, the aggregated customer experience </w:t>
      </w:r>
      <w:r w:rsidR="007E238C">
        <w:rPr>
          <w:rFonts w:ascii="Arial" w:hAnsi="Arial" w:cs="Arial"/>
        </w:rPr>
        <w:t>touchpoint</w:t>
      </w:r>
      <w:r w:rsidR="007F2F59" w:rsidRPr="007F2F59">
        <w:rPr>
          <w:rFonts w:ascii="Arial" w:hAnsi="Arial" w:cs="Arial"/>
        </w:rPr>
        <w:t xml:space="preserve"> from all shopping channels, including mobile, online, in-store, are anticipated influencing the shopping experience of Omni-channel consumers. Based on this assumption, this </w:t>
      </w:r>
      <w:r w:rsidR="000907F9">
        <w:rPr>
          <w:rFonts w:ascii="Arial" w:hAnsi="Arial" w:cs="Arial"/>
        </w:rPr>
        <w:t>research</w:t>
      </w:r>
      <w:r w:rsidR="007F2F59" w:rsidRPr="007F2F59">
        <w:rPr>
          <w:rFonts w:ascii="Arial" w:hAnsi="Arial" w:cs="Arial"/>
        </w:rPr>
        <w:t xml:space="preserve"> has the following objective: </w:t>
      </w:r>
      <w:r w:rsidR="007F2F59" w:rsidRPr="007F2F59">
        <w:rPr>
          <w:rFonts w:ascii="Arial" w:hAnsi="Arial" w:cs="Arial"/>
          <w:b/>
          <w:bCs/>
          <w:i/>
          <w:iCs/>
          <w:u w:val="single"/>
        </w:rPr>
        <w:t xml:space="preserve">Hypothesis 1-7: </w:t>
      </w:r>
      <w:r w:rsidR="003C7C84">
        <w:rPr>
          <w:rFonts w:ascii="Arial" w:hAnsi="Arial" w:cs="Arial"/>
          <w:b/>
          <w:bCs/>
          <w:i/>
          <w:iCs/>
          <w:u w:val="single"/>
        </w:rPr>
        <w:t>Explore</w:t>
      </w:r>
      <w:r w:rsidR="007F2F59" w:rsidRPr="007F2F59">
        <w:rPr>
          <w:rFonts w:ascii="Arial" w:hAnsi="Arial" w:cs="Arial"/>
          <w:b/>
          <w:bCs/>
          <w:i/>
          <w:iCs/>
          <w:u w:val="single"/>
        </w:rPr>
        <w:t xml:space="preserve"> the </w:t>
      </w:r>
      <w:r w:rsidR="001B4811">
        <w:rPr>
          <w:rFonts w:ascii="Arial" w:hAnsi="Arial" w:cs="Arial"/>
          <w:b/>
          <w:bCs/>
          <w:i/>
          <w:iCs/>
          <w:u w:val="single"/>
        </w:rPr>
        <w:t>positive influence</w:t>
      </w:r>
      <w:r w:rsidR="007F2F59" w:rsidRPr="007F2F59">
        <w:rPr>
          <w:rFonts w:ascii="Arial" w:hAnsi="Arial" w:cs="Arial"/>
          <w:b/>
          <w:bCs/>
          <w:i/>
          <w:iCs/>
          <w:u w:val="single"/>
        </w:rPr>
        <w:t xml:space="preserve"> of different customer experience </w:t>
      </w:r>
      <w:r w:rsidR="007E238C">
        <w:rPr>
          <w:rFonts w:ascii="Arial" w:hAnsi="Arial" w:cs="Arial"/>
          <w:b/>
          <w:bCs/>
          <w:i/>
          <w:iCs/>
          <w:u w:val="single"/>
        </w:rPr>
        <w:t>touchpoints</w:t>
      </w:r>
      <w:r w:rsidR="007F2F59">
        <w:rPr>
          <w:rFonts w:ascii="Arial" w:hAnsi="Arial" w:cs="Arial"/>
          <w:b/>
          <w:bCs/>
          <w:i/>
          <w:iCs/>
          <w:u w:val="single"/>
        </w:rPr>
        <w:t xml:space="preserve"> elements </w:t>
      </w:r>
      <w:r w:rsidR="007F2F59" w:rsidRPr="007F2F59">
        <w:rPr>
          <w:rFonts w:ascii="Arial" w:hAnsi="Arial" w:cs="Arial"/>
          <w:b/>
          <w:bCs/>
          <w:i/>
          <w:iCs/>
          <w:u w:val="single"/>
        </w:rPr>
        <w:t>on the consumer experience of Omni-channel.</w:t>
      </w:r>
    </w:p>
    <w:p w14:paraId="404DF836" w14:textId="77777777" w:rsidR="007F2F59" w:rsidRDefault="007F2F59" w:rsidP="00A17C7C">
      <w:pPr>
        <w:rPr>
          <w:rFonts w:ascii="Arial" w:hAnsi="Arial" w:cs="Arial"/>
          <w:b/>
          <w:bCs/>
          <w:i/>
          <w:iCs/>
          <w:u w:val="single"/>
        </w:rPr>
      </w:pPr>
    </w:p>
    <w:p w14:paraId="555D83D9" w14:textId="54D7F5A5" w:rsidR="001B4811" w:rsidRPr="000907F9" w:rsidRDefault="007F2F59" w:rsidP="001B4811">
      <w:pPr>
        <w:autoSpaceDE w:val="0"/>
        <w:autoSpaceDN w:val="0"/>
        <w:adjustRightInd w:val="0"/>
        <w:rPr>
          <w:rFonts w:ascii="Arial" w:hAnsi="Arial" w:cs="Arial"/>
        </w:rPr>
      </w:pPr>
      <w:r w:rsidRPr="007F2F59">
        <w:rPr>
          <w:rFonts w:ascii="Arial" w:hAnsi="Arial" w:cs="Arial"/>
        </w:rPr>
        <w:t xml:space="preserve">Furthermore, it is indeed reasonable to anticipate that the choice of channel for the consumer could have a significant impact on </w:t>
      </w:r>
      <w:r w:rsidR="00741025">
        <w:rPr>
          <w:rFonts w:ascii="Arial" w:hAnsi="Arial" w:cs="Arial"/>
        </w:rPr>
        <w:t>consumers</w:t>
      </w:r>
      <w:r w:rsidR="00782D67">
        <w:rPr>
          <w:rFonts w:ascii="Arial" w:hAnsi="Arial" w:cs="Arial"/>
        </w:rPr>
        <w:t>’</w:t>
      </w:r>
      <w:r w:rsidRPr="007F2F59">
        <w:rPr>
          <w:rFonts w:ascii="Arial" w:hAnsi="Arial" w:cs="Arial"/>
        </w:rPr>
        <w:t xml:space="preserve"> behaviour and the relationship between consumers experience and consumers </w:t>
      </w:r>
      <w:r w:rsidR="007E238C">
        <w:rPr>
          <w:rFonts w:ascii="Arial" w:hAnsi="Arial" w:cs="Arial"/>
        </w:rPr>
        <w:t>touchpoints</w:t>
      </w:r>
      <w:r w:rsidRPr="007F2F59">
        <w:rPr>
          <w:rFonts w:ascii="Arial" w:hAnsi="Arial" w:cs="Arial"/>
        </w:rPr>
        <w:t xml:space="preserve">. </w:t>
      </w:r>
      <w:r w:rsidR="00E72825">
        <w:rPr>
          <w:rFonts w:ascii="Arial" w:hAnsi="Arial" w:cs="Arial"/>
        </w:rPr>
        <w:t>T</w:t>
      </w:r>
      <w:r w:rsidR="00E72825" w:rsidRPr="00E72825">
        <w:rPr>
          <w:rFonts w:ascii="Arial" w:hAnsi="Arial" w:cs="Arial"/>
        </w:rPr>
        <w:t>he purpose of this analysis is as follow</w:t>
      </w:r>
      <w:r w:rsidR="00E72825">
        <w:rPr>
          <w:rFonts w:ascii="Arial" w:hAnsi="Arial" w:cs="Arial"/>
        </w:rPr>
        <w:t>s:</w:t>
      </w:r>
      <w:r w:rsidRPr="007F2F59">
        <w:rPr>
          <w:rFonts w:ascii="Arial" w:hAnsi="Arial" w:cs="Arial"/>
          <w:b/>
          <w:bCs/>
          <w:i/>
          <w:iCs/>
          <w:u w:val="single"/>
        </w:rPr>
        <w:t xml:space="preserve"> </w:t>
      </w:r>
      <w:r w:rsidR="00257191">
        <w:rPr>
          <w:rFonts w:ascii="Arial" w:hAnsi="Arial" w:cs="Arial"/>
          <w:b/>
          <w:bCs/>
          <w:i/>
          <w:iCs/>
          <w:u w:val="single"/>
        </w:rPr>
        <w:t xml:space="preserve">Hypothesis 8: </w:t>
      </w:r>
      <w:r w:rsidR="001B4811">
        <w:rPr>
          <w:rFonts w:ascii="Arial" w:hAnsi="Arial" w:cs="Arial"/>
          <w:b/>
          <w:bCs/>
          <w:i/>
          <w:iCs/>
          <w:u w:val="single"/>
        </w:rPr>
        <w:t xml:space="preserve">Omni-Channel customer experience has </w:t>
      </w:r>
      <w:r w:rsidR="00741025">
        <w:rPr>
          <w:rFonts w:ascii="Arial" w:hAnsi="Arial" w:cs="Arial"/>
          <w:b/>
          <w:bCs/>
          <w:i/>
          <w:iCs/>
          <w:u w:val="single"/>
        </w:rPr>
        <w:t xml:space="preserve">a </w:t>
      </w:r>
      <w:r w:rsidR="001B4811">
        <w:rPr>
          <w:rFonts w:ascii="Arial" w:hAnsi="Arial" w:cs="Arial"/>
          <w:b/>
          <w:bCs/>
          <w:i/>
          <w:iCs/>
          <w:u w:val="single"/>
        </w:rPr>
        <w:t>significant difference in customer behaviour</w:t>
      </w:r>
      <w:r w:rsidR="006E0AE2">
        <w:rPr>
          <w:rFonts w:ascii="Arial" w:hAnsi="Arial" w:cs="Arial"/>
          <w:b/>
          <w:bCs/>
          <w:i/>
          <w:iCs/>
          <w:u w:val="single"/>
        </w:rPr>
        <w:t>.</w:t>
      </w:r>
    </w:p>
    <w:p w14:paraId="1532DFCA" w14:textId="7F97EE79" w:rsidR="0092399D" w:rsidRDefault="0092399D" w:rsidP="00A17C7C">
      <w:pPr>
        <w:rPr>
          <w:rFonts w:ascii="Arial" w:hAnsi="Arial" w:cs="Arial"/>
          <w:b/>
          <w:bCs/>
          <w:i/>
          <w:iCs/>
          <w:u w:val="single"/>
        </w:rPr>
      </w:pPr>
    </w:p>
    <w:p w14:paraId="7DC9F5E7" w14:textId="7B58B6B2" w:rsidR="005479A8" w:rsidRDefault="005479A8" w:rsidP="00A17C7C">
      <w:pPr>
        <w:rPr>
          <w:rFonts w:ascii="Arial" w:hAnsi="Arial" w:cs="Arial"/>
          <w:b/>
          <w:bCs/>
          <w:i/>
          <w:iCs/>
          <w:u w:val="single"/>
        </w:rPr>
      </w:pPr>
    </w:p>
    <w:p w14:paraId="1565CC85" w14:textId="7D63B58C" w:rsidR="00E85FFA" w:rsidRDefault="00E85FFA" w:rsidP="00A17C7C">
      <w:pPr>
        <w:rPr>
          <w:rFonts w:ascii="Arial" w:hAnsi="Arial" w:cs="Arial"/>
          <w:b/>
          <w:bCs/>
          <w:i/>
          <w:iCs/>
          <w:u w:val="single"/>
        </w:rPr>
      </w:pPr>
    </w:p>
    <w:p w14:paraId="6DB98ADE" w14:textId="77777777" w:rsidR="00E85FFA" w:rsidRDefault="00E85FFA" w:rsidP="00A17C7C">
      <w:pPr>
        <w:rPr>
          <w:rFonts w:ascii="Arial" w:hAnsi="Arial" w:cs="Arial"/>
          <w:b/>
          <w:bCs/>
          <w:i/>
          <w:iCs/>
          <w:u w:val="single"/>
        </w:rPr>
      </w:pPr>
    </w:p>
    <w:p w14:paraId="6E417F68" w14:textId="77777777" w:rsidR="00A17C7C" w:rsidRDefault="00A17C7C" w:rsidP="007829EB">
      <w:pPr>
        <w:pStyle w:val="Heading1"/>
        <w:jc w:val="center"/>
      </w:pPr>
      <w:bookmarkStart w:id="11" w:name="_Toc43981928"/>
      <w:r w:rsidRPr="00A17C7C">
        <w:lastRenderedPageBreak/>
        <w:t xml:space="preserve">Chapter 3 </w:t>
      </w:r>
      <w:r w:rsidR="001E0011">
        <w:t>–</w:t>
      </w:r>
      <w:r w:rsidRPr="00A17C7C">
        <w:t xml:space="preserve"> Methodology</w:t>
      </w:r>
      <w:bookmarkEnd w:id="11"/>
    </w:p>
    <w:p w14:paraId="39F9CB92" w14:textId="77777777" w:rsidR="00257191" w:rsidRPr="00CB4EBA" w:rsidRDefault="00257191" w:rsidP="00CB4EBA">
      <w:pPr>
        <w:rPr>
          <w:rFonts w:ascii="Arial" w:hAnsi="Arial" w:cs="Arial"/>
        </w:rPr>
      </w:pPr>
    </w:p>
    <w:p w14:paraId="3F0371C9" w14:textId="77777777" w:rsidR="00A17C7C" w:rsidRPr="00A17C7C" w:rsidRDefault="00A17C7C" w:rsidP="001E0011">
      <w:pPr>
        <w:pStyle w:val="Heading1"/>
      </w:pPr>
      <w:bookmarkStart w:id="12" w:name="_Toc43981929"/>
      <w:r w:rsidRPr="00A17C7C">
        <w:rPr>
          <w:bCs/>
        </w:rPr>
        <w:t>3.1 Research Design</w:t>
      </w:r>
      <w:bookmarkEnd w:id="12"/>
    </w:p>
    <w:p w14:paraId="02310C62" w14:textId="6928C79B" w:rsidR="00A17C7C" w:rsidRPr="00A17C7C" w:rsidRDefault="00F32014" w:rsidP="00F32014">
      <w:pPr>
        <w:rPr>
          <w:rFonts w:ascii="Arial" w:hAnsi="Arial" w:cs="Arial"/>
        </w:rPr>
      </w:pPr>
      <w:r w:rsidRPr="00F32014">
        <w:rPr>
          <w:rFonts w:ascii="Arial" w:hAnsi="Arial" w:cs="Arial"/>
        </w:rPr>
        <w:t xml:space="preserve">The assumptions for the feasibility and direction of the study framework should be reviewed, based on the above literature review and Hypothesis and the conduct and measurement of the impact on the different </w:t>
      </w:r>
      <w:r w:rsidR="007E238C">
        <w:rPr>
          <w:rFonts w:ascii="Arial" w:hAnsi="Arial" w:cs="Arial"/>
        </w:rPr>
        <w:t>touchpoints</w:t>
      </w:r>
      <w:r w:rsidRPr="00F32014">
        <w:rPr>
          <w:rFonts w:ascii="Arial" w:hAnsi="Arial" w:cs="Arial"/>
        </w:rPr>
        <w:t xml:space="preserve"> of the study. The theoretical framework (Figure 3.1) emerged as follows:</w:t>
      </w:r>
    </w:p>
    <w:p w14:paraId="2EB4AF58" w14:textId="77777777" w:rsidR="003351F1" w:rsidRDefault="0027092A" w:rsidP="00A17C7C">
      <w:pPr>
        <w:rPr>
          <w:rFonts w:ascii="Arial" w:hAnsi="Arial" w:cs="Arial"/>
        </w:rPr>
      </w:pPr>
      <w:r>
        <w:rPr>
          <w:rFonts w:ascii="Arial" w:hAnsi="Arial" w:cs="Arial"/>
          <w:noProof/>
        </w:rPr>
        <w:drawing>
          <wp:inline distT="0" distB="0" distL="0" distR="0" wp14:anchorId="037383B9" wp14:editId="01911332">
            <wp:extent cx="6332220" cy="5803265"/>
            <wp:effectExtent l="0" t="0" r="5080" b="635"/>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29 at 2.13.11 PM.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32220" cy="5803265"/>
                    </a:xfrm>
                    <a:prstGeom prst="rect">
                      <a:avLst/>
                    </a:prstGeom>
                  </pic:spPr>
                </pic:pic>
              </a:graphicData>
            </a:graphic>
          </wp:inline>
        </w:drawing>
      </w:r>
    </w:p>
    <w:p w14:paraId="64B78F19" w14:textId="77777777" w:rsidR="0027092A" w:rsidRDefault="0027092A" w:rsidP="00A17C7C">
      <w:pPr>
        <w:rPr>
          <w:rFonts w:ascii="Arial" w:hAnsi="Arial" w:cs="Arial"/>
        </w:rPr>
      </w:pPr>
    </w:p>
    <w:p w14:paraId="72E18076" w14:textId="38B728AF" w:rsidR="007829EB" w:rsidRDefault="007829EB" w:rsidP="00883BA0"/>
    <w:p w14:paraId="65A08ADA" w14:textId="77777777" w:rsidR="00195B8B" w:rsidRPr="00195B8B" w:rsidRDefault="00195B8B" w:rsidP="00195B8B"/>
    <w:p w14:paraId="15C5AB0C" w14:textId="1DEEF2B3" w:rsidR="0027092A" w:rsidRPr="0027092A" w:rsidRDefault="00A17C7C" w:rsidP="0027092A">
      <w:pPr>
        <w:pStyle w:val="Heading1"/>
      </w:pPr>
      <w:bookmarkStart w:id="13" w:name="_Toc43981930"/>
      <w:r w:rsidRPr="00A17C7C">
        <w:t>3.1.1 Triangulation</w:t>
      </w:r>
      <w:bookmarkEnd w:id="13"/>
    </w:p>
    <w:p w14:paraId="5B3FB649" w14:textId="77777777" w:rsidR="00F50DA8" w:rsidRPr="00F50DA8" w:rsidRDefault="00F50DA8" w:rsidP="00F50DA8">
      <w:pPr>
        <w:rPr>
          <w:sz w:val="28"/>
          <w:szCs w:val="28"/>
        </w:rPr>
      </w:pPr>
      <w:r w:rsidRPr="00F50DA8">
        <w:rPr>
          <w:rFonts w:ascii="Arial" w:hAnsi="Arial" w:cs="Arial"/>
          <w:color w:val="0E101A"/>
        </w:rPr>
        <w:t xml:space="preserve">Triangular cross-examination will be used and involves the application of different methods (object, location, time, things and people), the fusion of quantitative research and qualitative research data to increase the accuracy of the analysis and to modify the experimental design framework to achieve the objective of the data and results (Venkatesh, Brown and </w:t>
      </w:r>
      <w:proofErr w:type="spellStart"/>
      <w:r w:rsidRPr="00F50DA8">
        <w:rPr>
          <w:rFonts w:ascii="Arial" w:hAnsi="Arial" w:cs="Arial"/>
          <w:color w:val="0E101A"/>
        </w:rPr>
        <w:t>Bala</w:t>
      </w:r>
      <w:proofErr w:type="spellEnd"/>
      <w:r w:rsidRPr="00F50DA8">
        <w:rPr>
          <w:rFonts w:ascii="Arial" w:hAnsi="Arial" w:cs="Arial"/>
          <w:color w:val="0E101A"/>
        </w:rPr>
        <w:t>, 2013).</w:t>
      </w:r>
    </w:p>
    <w:p w14:paraId="364100F0" w14:textId="77777777" w:rsidR="00F32014" w:rsidRPr="00F32014" w:rsidRDefault="00F32014" w:rsidP="00F32014"/>
    <w:p w14:paraId="76CDB8AC" w14:textId="77777777" w:rsidR="00A17C7C" w:rsidRPr="00A17C7C" w:rsidRDefault="00A17C7C" w:rsidP="001E0011">
      <w:pPr>
        <w:pStyle w:val="Heading1"/>
      </w:pPr>
      <w:bookmarkStart w:id="14" w:name="_Toc43981931"/>
      <w:r w:rsidRPr="00A17C7C">
        <w:rPr>
          <w:bCs/>
        </w:rPr>
        <w:t>3.1.2 Quantitative</w:t>
      </w:r>
      <w:r w:rsidR="00965CF3" w:rsidRPr="00A17C7C">
        <w:rPr>
          <w:bCs/>
        </w:rPr>
        <w:t> research</w:t>
      </w:r>
      <w:bookmarkEnd w:id="14"/>
    </w:p>
    <w:p w14:paraId="4D32953F" w14:textId="6D1C3594" w:rsidR="00A17C7C" w:rsidRDefault="00F50DA8" w:rsidP="00A17C7C">
      <w:pPr>
        <w:rPr>
          <w:rFonts w:ascii="Arial" w:hAnsi="Arial" w:cs="Arial"/>
        </w:rPr>
      </w:pPr>
      <w:r w:rsidRPr="00F50DA8">
        <w:rPr>
          <w:rFonts w:ascii="Arial" w:hAnsi="Arial" w:cs="Arial"/>
        </w:rPr>
        <w:t xml:space="preserve">Quantitative research will be conducted to gather information on this dissertation through a questionnaire. </w:t>
      </w:r>
      <w:r w:rsidR="00E72825">
        <w:rPr>
          <w:rFonts w:ascii="Arial" w:hAnsi="Arial" w:cs="Arial"/>
        </w:rPr>
        <w:t xml:space="preserve">Methods focus on objective measurement and empirical, analytical or predictive analysis of data collected by surveys and questionnaires, or on the processing of pre-existing statistical data </w:t>
      </w:r>
      <w:r w:rsidR="00741025">
        <w:rPr>
          <w:rFonts w:ascii="Arial" w:hAnsi="Arial" w:cs="Arial"/>
        </w:rPr>
        <w:t>utilising</w:t>
      </w:r>
      <w:r w:rsidR="00E72825">
        <w:rPr>
          <w:rFonts w:ascii="Arial" w:hAnsi="Arial" w:cs="Arial"/>
        </w:rPr>
        <w:t xml:space="preserve"> computational techniques</w:t>
      </w:r>
      <w:r w:rsidR="00604D66">
        <w:rPr>
          <w:rFonts w:ascii="Arial" w:hAnsi="Arial" w:cs="Arial"/>
        </w:rPr>
        <w:t xml:space="preserve"> </w:t>
      </w:r>
      <w:r w:rsidRPr="00F50DA8">
        <w:rPr>
          <w:rFonts w:ascii="Arial" w:hAnsi="Arial" w:cs="Arial"/>
        </w:rPr>
        <w:t>(</w:t>
      </w:r>
      <w:proofErr w:type="spellStart"/>
      <w:r w:rsidRPr="00F50DA8">
        <w:rPr>
          <w:rFonts w:ascii="Arial" w:hAnsi="Arial" w:cs="Arial"/>
        </w:rPr>
        <w:t>Wagenaar</w:t>
      </w:r>
      <w:proofErr w:type="spellEnd"/>
      <w:r w:rsidRPr="00F50DA8">
        <w:rPr>
          <w:rFonts w:ascii="Arial" w:hAnsi="Arial" w:cs="Arial"/>
        </w:rPr>
        <w:t xml:space="preserve"> and Babbie, 2010).</w:t>
      </w:r>
    </w:p>
    <w:p w14:paraId="289467FB" w14:textId="0A045B3A" w:rsidR="00F50DA8" w:rsidRDefault="00F50DA8" w:rsidP="00A17C7C">
      <w:pPr>
        <w:rPr>
          <w:rFonts w:ascii="Arial" w:hAnsi="Arial" w:cs="Arial"/>
        </w:rPr>
      </w:pPr>
    </w:p>
    <w:p w14:paraId="4F7DC449" w14:textId="0381A882" w:rsidR="00BA65D4" w:rsidRPr="004B6465" w:rsidRDefault="00BA65D4" w:rsidP="004B6465">
      <w:pPr>
        <w:pStyle w:val="Heading1"/>
      </w:pPr>
      <w:bookmarkStart w:id="15" w:name="_Toc43981932"/>
      <w:r w:rsidRPr="004B6465">
        <w:t>3.1.</w:t>
      </w:r>
      <w:r w:rsidR="00F31C40">
        <w:t>3</w:t>
      </w:r>
      <w:r w:rsidRPr="004B6465">
        <w:t> </w:t>
      </w:r>
      <w:r w:rsidR="00AE7A65" w:rsidRPr="004B6465">
        <w:t xml:space="preserve">Qualitative </w:t>
      </w:r>
      <w:r w:rsidRPr="004B6465">
        <w:t>research</w:t>
      </w:r>
      <w:bookmarkEnd w:id="15"/>
    </w:p>
    <w:p w14:paraId="6C38F086" w14:textId="1648AA63" w:rsidR="00F31C40" w:rsidRPr="00F31C40" w:rsidRDefault="004B6465" w:rsidP="00F31C40">
      <w:pPr>
        <w:rPr>
          <w:rFonts w:ascii="Arial" w:hAnsi="Arial" w:cs="Arial"/>
        </w:rPr>
      </w:pPr>
      <w:r w:rsidRPr="00F31C40">
        <w:rPr>
          <w:rFonts w:ascii="Arial" w:hAnsi="Arial" w:cs="Arial"/>
        </w:rPr>
        <w:t xml:space="preserve">Qualitative research will be conducted to gather information on this dissertation through a focus group. </w:t>
      </w:r>
      <w:r w:rsidR="00C0761B">
        <w:rPr>
          <w:rFonts w:ascii="Arial" w:hAnsi="Arial" w:cs="Arial"/>
          <w:color w:val="282828"/>
          <w:shd w:val="clear" w:color="auto" w:fill="FFFFFF"/>
        </w:rPr>
        <w:t xml:space="preserve">It is a type of social science research that </w:t>
      </w:r>
      <w:r w:rsidR="007E238C">
        <w:rPr>
          <w:rFonts w:ascii="Arial" w:hAnsi="Arial" w:cs="Arial"/>
          <w:color w:val="282828"/>
          <w:shd w:val="clear" w:color="auto" w:fill="FFFFFF"/>
        </w:rPr>
        <w:t>collects</w:t>
      </w:r>
      <w:r w:rsidR="00C0761B">
        <w:rPr>
          <w:rFonts w:ascii="Arial" w:hAnsi="Arial" w:cs="Arial"/>
          <w:color w:val="282828"/>
          <w:shd w:val="clear" w:color="auto" w:fill="FFFFFF"/>
        </w:rPr>
        <w:t xml:space="preserve"> and deals with non-numeric data and attempts to interpret the meaning of these data that helps to understand social life through the study of locations or target populations (</w:t>
      </w:r>
      <w:proofErr w:type="spellStart"/>
      <w:r w:rsidR="00C0761B">
        <w:rPr>
          <w:rFonts w:ascii="Arial" w:hAnsi="Arial" w:cs="Arial"/>
          <w:color w:val="282828"/>
          <w:shd w:val="clear" w:color="auto" w:fill="FFFFFF"/>
        </w:rPr>
        <w:t>Roen</w:t>
      </w:r>
      <w:r w:rsidR="0039319A">
        <w:rPr>
          <w:rFonts w:ascii="Arial" w:hAnsi="Arial" w:cs="Arial"/>
          <w:color w:val="282828"/>
          <w:shd w:val="clear" w:color="auto" w:fill="FFFFFF"/>
        </w:rPr>
        <w:t>m</w:t>
      </w:r>
      <w:proofErr w:type="spellEnd"/>
      <w:r w:rsidR="00C0761B">
        <w:rPr>
          <w:rFonts w:ascii="Arial" w:hAnsi="Arial" w:cs="Arial"/>
          <w:color w:val="282828"/>
          <w:shd w:val="clear" w:color="auto" w:fill="FFFFFF"/>
        </w:rPr>
        <w:t>, 2007).</w:t>
      </w:r>
    </w:p>
    <w:p w14:paraId="7685FAD1" w14:textId="77777777" w:rsidR="00BA65D4" w:rsidRPr="00A17C7C" w:rsidRDefault="00BA65D4" w:rsidP="00A17C7C">
      <w:pPr>
        <w:rPr>
          <w:rFonts w:ascii="Arial" w:hAnsi="Arial" w:cs="Arial"/>
        </w:rPr>
      </w:pPr>
    </w:p>
    <w:p w14:paraId="6065D6B5" w14:textId="77777777" w:rsidR="00A17C7C" w:rsidRPr="00A17C7C" w:rsidRDefault="00A17C7C" w:rsidP="001E0011">
      <w:pPr>
        <w:pStyle w:val="Heading1"/>
      </w:pPr>
      <w:bookmarkStart w:id="16" w:name="_Toc43981933"/>
      <w:r w:rsidRPr="00A17C7C">
        <w:t>3.2 Data collection</w:t>
      </w:r>
      <w:bookmarkEnd w:id="16"/>
    </w:p>
    <w:p w14:paraId="5CCE4C07" w14:textId="7B0797BB" w:rsidR="00D01E68" w:rsidRDefault="007E238C" w:rsidP="00A17C7C">
      <w:pPr>
        <w:rPr>
          <w:rFonts w:ascii="Arial" w:hAnsi="Arial" w:cs="Arial"/>
        </w:rPr>
      </w:pPr>
      <w:r>
        <w:rPr>
          <w:rFonts w:ascii="Arial" w:hAnsi="Arial" w:cs="Arial"/>
        </w:rPr>
        <w:t>Given</w:t>
      </w:r>
      <w:r w:rsidR="00ED12C2">
        <w:rPr>
          <w:rFonts w:ascii="Arial" w:hAnsi="Arial" w:cs="Arial"/>
        </w:rPr>
        <w:t xml:space="preserve"> the broad scope of the issue, a dataset with primary and secondary data collection will be obtained for this study. Methods for the collection of information are explained in the following section.</w:t>
      </w:r>
      <w:r w:rsidR="00712FFB">
        <w:rPr>
          <w:rFonts w:ascii="Arial" w:hAnsi="Arial" w:cs="Arial"/>
        </w:rPr>
        <w:t xml:space="preserve"> </w:t>
      </w:r>
      <w:r w:rsidR="00604D66">
        <w:rPr>
          <w:rFonts w:ascii="Arial" w:hAnsi="Arial" w:cs="Arial"/>
        </w:rPr>
        <w:t xml:space="preserve">Figure 3.2 </w:t>
      </w:r>
      <w:r w:rsidR="00343F4A">
        <w:rPr>
          <w:rFonts w:ascii="Arial" w:hAnsi="Arial" w:cs="Arial"/>
        </w:rPr>
        <w:t>is the flow chart</w:t>
      </w:r>
      <w:r w:rsidR="00754309">
        <w:rPr>
          <w:rFonts w:ascii="Arial" w:hAnsi="Arial" w:cs="Arial"/>
        </w:rPr>
        <w:t xml:space="preserve"> f</w:t>
      </w:r>
      <w:r w:rsidR="00343F4A">
        <w:rPr>
          <w:rFonts w:ascii="Arial" w:hAnsi="Arial" w:cs="Arial"/>
        </w:rPr>
        <w:t xml:space="preserve">or the data collection </w:t>
      </w:r>
      <w:r w:rsidR="00785DCE">
        <w:rPr>
          <w:rFonts w:ascii="Arial" w:hAnsi="Arial" w:cs="Arial"/>
        </w:rPr>
        <w:t>process</w:t>
      </w:r>
      <w:r w:rsidR="00754309">
        <w:rPr>
          <w:rFonts w:ascii="Arial" w:hAnsi="Arial" w:cs="Arial"/>
        </w:rPr>
        <w:t>.</w:t>
      </w:r>
    </w:p>
    <w:p w14:paraId="72A2FC18" w14:textId="1A220371" w:rsidR="00E72825" w:rsidRDefault="00D01E68" w:rsidP="00A17C7C">
      <w:pPr>
        <w:rPr>
          <w:rFonts w:ascii="Arial" w:hAnsi="Arial" w:cs="Arial"/>
        </w:rPr>
      </w:pPr>
      <w:r>
        <w:rPr>
          <w:rFonts w:ascii="Arial" w:hAnsi="Arial" w:cs="Arial"/>
          <w:noProof/>
        </w:rPr>
        <w:drawing>
          <wp:inline distT="0" distB="0" distL="0" distR="0" wp14:anchorId="25EAC9CA" wp14:editId="508001B5">
            <wp:extent cx="6332220" cy="1039495"/>
            <wp:effectExtent l="0" t="0" r="5080" b="190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6-15 at 11.06.24 AM.png"/>
                    <pic:cNvPicPr/>
                  </pic:nvPicPr>
                  <pic:blipFill>
                    <a:blip r:embed="rId21">
                      <a:extLst>
                        <a:ext uri="{28A0092B-C50C-407E-A947-70E740481C1C}">
                          <a14:useLocalDpi xmlns:a14="http://schemas.microsoft.com/office/drawing/2010/main" val="0"/>
                        </a:ext>
                      </a:extLst>
                    </a:blip>
                    <a:stretch>
                      <a:fillRect/>
                    </a:stretch>
                  </pic:blipFill>
                  <pic:spPr>
                    <a:xfrm>
                      <a:off x="0" y="0"/>
                      <a:ext cx="6332220" cy="1039495"/>
                    </a:xfrm>
                    <a:prstGeom prst="rect">
                      <a:avLst/>
                    </a:prstGeom>
                  </pic:spPr>
                </pic:pic>
              </a:graphicData>
            </a:graphic>
          </wp:inline>
        </w:drawing>
      </w:r>
    </w:p>
    <w:p w14:paraId="7D96D0BC" w14:textId="66F3C748" w:rsidR="00155D10" w:rsidRDefault="00155D10" w:rsidP="00155D10">
      <w:pPr>
        <w:pStyle w:val="Heading1"/>
      </w:pPr>
      <w:bookmarkStart w:id="17" w:name="_Toc43981934"/>
      <w:r>
        <w:t>3.2.1 Sampling design</w:t>
      </w:r>
      <w:bookmarkEnd w:id="17"/>
    </w:p>
    <w:p w14:paraId="00007239" w14:textId="3DBB2F09" w:rsidR="00155D10" w:rsidRPr="00155D10" w:rsidRDefault="00BB1DC2" w:rsidP="00155D10">
      <w:pPr>
        <w:autoSpaceDE w:val="0"/>
        <w:autoSpaceDN w:val="0"/>
        <w:adjustRightInd w:val="0"/>
        <w:rPr>
          <w:rFonts w:ascii="Arial" w:eastAsia="SimSun" w:hAnsi="Arial" w:cs="Arial"/>
          <w:lang w:val="en-GB" w:eastAsia="zh-CN"/>
        </w:rPr>
      </w:pPr>
      <w:r>
        <w:rPr>
          <w:rFonts w:ascii="Arial" w:hAnsi="Arial" w:cs="Arial"/>
        </w:rPr>
        <w:t>According to the Omni-</w:t>
      </w:r>
      <w:r w:rsidR="00FC5AEB">
        <w:rPr>
          <w:rFonts w:ascii="Arial" w:hAnsi="Arial" w:cs="Arial"/>
        </w:rPr>
        <w:t>c</w:t>
      </w:r>
      <w:r>
        <w:rPr>
          <w:rFonts w:ascii="Arial" w:hAnsi="Arial" w:cs="Arial"/>
        </w:rPr>
        <w:t>hannel market mentioned in the earlier part of the literature review of this study, quantitative and qualitative research will effectively provide data on the research hypothesis. The research work will be begun</w:t>
      </w:r>
      <w:r w:rsidR="00D041BD">
        <w:rPr>
          <w:rFonts w:ascii="Arial" w:hAnsi="Arial" w:cs="Arial"/>
        </w:rPr>
        <w:t>,</w:t>
      </w:r>
      <w:r>
        <w:rPr>
          <w:rFonts w:ascii="Arial" w:hAnsi="Arial" w:cs="Arial"/>
        </w:rPr>
        <w:t xml:space="preserve"> and a focus group will be set up. After </w:t>
      </w:r>
      <w:r w:rsidR="00741025">
        <w:rPr>
          <w:rFonts w:ascii="Arial" w:hAnsi="Arial" w:cs="Arial"/>
        </w:rPr>
        <w:t>analysing</w:t>
      </w:r>
      <w:r>
        <w:rPr>
          <w:rFonts w:ascii="Arial" w:hAnsi="Arial" w:cs="Arial"/>
        </w:rPr>
        <w:t xml:space="preserve"> the data, the research framework will be drawn up</w:t>
      </w:r>
      <w:r w:rsidR="00D041BD">
        <w:rPr>
          <w:rFonts w:ascii="Arial" w:hAnsi="Arial" w:cs="Arial"/>
        </w:rPr>
        <w:t>,</w:t>
      </w:r>
      <w:r>
        <w:rPr>
          <w:rFonts w:ascii="Arial" w:hAnsi="Arial" w:cs="Arial"/>
        </w:rPr>
        <w:t xml:space="preserve"> and the questionnaire will be developed and distributed. The questionnaire will be collected for analysis</w:t>
      </w:r>
      <w:r w:rsidR="00D041BD">
        <w:rPr>
          <w:rFonts w:ascii="Arial" w:hAnsi="Arial" w:cs="Arial"/>
        </w:rPr>
        <w:t>,</w:t>
      </w:r>
      <w:r>
        <w:rPr>
          <w:rFonts w:ascii="Arial" w:hAnsi="Arial" w:cs="Arial"/>
        </w:rPr>
        <w:t xml:space="preserve"> and the results of the study will be used as evidence for assumptions, conclusions and suggestions.</w:t>
      </w:r>
    </w:p>
    <w:p w14:paraId="45B72F3D" w14:textId="77777777" w:rsidR="00155D10" w:rsidRPr="00155D10" w:rsidRDefault="00155D10" w:rsidP="00155D10">
      <w:pPr>
        <w:autoSpaceDE w:val="0"/>
        <w:autoSpaceDN w:val="0"/>
        <w:adjustRightInd w:val="0"/>
        <w:rPr>
          <w:rFonts w:eastAsia="SimSun"/>
          <w:lang w:val="en-GB" w:eastAsia="zh-CN"/>
        </w:rPr>
      </w:pPr>
    </w:p>
    <w:p w14:paraId="71AE0719" w14:textId="3AFAE78B" w:rsidR="0027092A" w:rsidRDefault="0027092A" w:rsidP="00257191">
      <w:pPr>
        <w:pStyle w:val="Heading1"/>
      </w:pPr>
      <w:bookmarkStart w:id="18" w:name="_Toc43981935"/>
      <w:r>
        <w:t>3.2.</w:t>
      </w:r>
      <w:r w:rsidR="001732F3">
        <w:t>2</w:t>
      </w:r>
      <w:r>
        <w:t xml:space="preserve"> Focus Group</w:t>
      </w:r>
      <w:bookmarkEnd w:id="18"/>
    </w:p>
    <w:p w14:paraId="5F7005A1" w14:textId="76AD2AE3" w:rsidR="00601031" w:rsidRDefault="0006225D" w:rsidP="00257191">
      <w:pPr>
        <w:rPr>
          <w:rFonts w:ascii="Arial" w:hAnsi="Arial" w:cs="Arial"/>
        </w:rPr>
      </w:pPr>
      <w:r>
        <w:rPr>
          <w:rFonts w:ascii="Arial" w:hAnsi="Arial" w:cs="Arial"/>
        </w:rPr>
        <w:t xml:space="preserve">A focus group will be established to gather information </w:t>
      </w:r>
      <w:r w:rsidR="00601031">
        <w:rPr>
          <w:rFonts w:ascii="Arial" w:hAnsi="Arial" w:cs="Arial"/>
        </w:rPr>
        <w:t>for</w:t>
      </w:r>
      <w:r>
        <w:rPr>
          <w:rFonts w:ascii="Arial" w:hAnsi="Arial" w:cs="Arial"/>
        </w:rPr>
        <w:t xml:space="preserve"> this research</w:t>
      </w:r>
      <w:r w:rsidR="003B7BA0">
        <w:rPr>
          <w:rFonts w:ascii="Arial" w:hAnsi="Arial" w:cs="Arial"/>
        </w:rPr>
        <w:t xml:space="preserve"> if the l</w:t>
      </w:r>
      <w:r w:rsidR="003B7BA0" w:rsidRPr="003B7BA0">
        <w:rPr>
          <w:rFonts w:ascii="Arial" w:hAnsi="Arial" w:cs="Arial"/>
        </w:rPr>
        <w:t xml:space="preserve">iterature </w:t>
      </w:r>
      <w:r w:rsidR="003B7BA0">
        <w:rPr>
          <w:rFonts w:ascii="Arial" w:hAnsi="Arial" w:cs="Arial"/>
        </w:rPr>
        <w:t>r</w:t>
      </w:r>
      <w:r w:rsidR="003B7BA0" w:rsidRPr="003B7BA0">
        <w:rPr>
          <w:rFonts w:ascii="Arial" w:hAnsi="Arial" w:cs="Arial"/>
        </w:rPr>
        <w:t>eview</w:t>
      </w:r>
      <w:r w:rsidR="003B7BA0">
        <w:rPr>
          <w:rFonts w:ascii="Arial" w:hAnsi="Arial" w:cs="Arial"/>
        </w:rPr>
        <w:t xml:space="preserve"> ha</w:t>
      </w:r>
      <w:r w:rsidR="00782D67">
        <w:rPr>
          <w:rFonts w:ascii="Arial" w:hAnsi="Arial" w:cs="Arial"/>
        </w:rPr>
        <w:t>s</w:t>
      </w:r>
      <w:r w:rsidR="003B7BA0">
        <w:rPr>
          <w:rFonts w:ascii="Arial" w:hAnsi="Arial" w:cs="Arial"/>
        </w:rPr>
        <w:t xml:space="preserve"> not enough inf</w:t>
      </w:r>
      <w:r w:rsidR="00782D67">
        <w:rPr>
          <w:rFonts w:ascii="Arial" w:hAnsi="Arial" w:cs="Arial"/>
        </w:rPr>
        <w:t>or</w:t>
      </w:r>
      <w:r w:rsidR="003B7BA0">
        <w:rPr>
          <w:rFonts w:ascii="Arial" w:hAnsi="Arial" w:cs="Arial"/>
        </w:rPr>
        <w:t>mation</w:t>
      </w:r>
      <w:r w:rsidR="00F50DA8" w:rsidRPr="00500E50">
        <w:rPr>
          <w:rFonts w:ascii="Arial" w:hAnsi="Arial" w:cs="Arial"/>
        </w:rPr>
        <w:t xml:space="preserve">. </w:t>
      </w:r>
      <w:r w:rsidR="00601031" w:rsidRPr="00601031">
        <w:rPr>
          <w:rFonts w:ascii="Arial" w:hAnsi="Arial" w:cs="Arial"/>
        </w:rPr>
        <w:t xml:space="preserve">Focus group discussion is commonly viewed as a systematic approach to </w:t>
      </w:r>
      <w:r w:rsidR="00E14712">
        <w:rPr>
          <w:rFonts w:ascii="Arial" w:hAnsi="Arial" w:cs="Arial"/>
        </w:rPr>
        <w:t>achieving</w:t>
      </w:r>
      <w:r w:rsidR="00601031" w:rsidRPr="00601031">
        <w:rPr>
          <w:rFonts w:ascii="Arial" w:hAnsi="Arial" w:cs="Arial"/>
        </w:rPr>
        <w:t xml:space="preserve"> an in-depth view of social problems. The objective of this technique is to collect results from a </w:t>
      </w:r>
      <w:r w:rsidR="00E14712">
        <w:rPr>
          <w:rFonts w:ascii="Arial" w:hAnsi="Arial" w:cs="Arial"/>
        </w:rPr>
        <w:t>specially</w:t>
      </w:r>
      <w:r w:rsidR="00601031" w:rsidRPr="00601031">
        <w:rPr>
          <w:rFonts w:ascii="Arial" w:hAnsi="Arial" w:cs="Arial"/>
        </w:rPr>
        <w:t xml:space="preserve"> chosen community of people instead of a statistically valid survey of a broader population (</w:t>
      </w:r>
      <w:proofErr w:type="spellStart"/>
      <w:r w:rsidR="009F2AAD" w:rsidRPr="009F2AAD">
        <w:rPr>
          <w:rFonts w:ascii="Arial" w:hAnsi="Arial" w:cs="Arial"/>
        </w:rPr>
        <w:t>Nyumba</w:t>
      </w:r>
      <w:proofErr w:type="spellEnd"/>
      <w:r w:rsidR="009F2AAD" w:rsidRPr="009F2AAD">
        <w:rPr>
          <w:rFonts w:ascii="Arial" w:hAnsi="Arial" w:cs="Arial"/>
        </w:rPr>
        <w:t xml:space="preserve"> et al., 2018)</w:t>
      </w:r>
      <w:r w:rsidR="00601031" w:rsidRPr="00601031">
        <w:rPr>
          <w:rFonts w:ascii="Arial" w:hAnsi="Arial" w:cs="Arial"/>
        </w:rPr>
        <w:t>.</w:t>
      </w:r>
    </w:p>
    <w:p w14:paraId="740B4218" w14:textId="77777777" w:rsidR="00510542" w:rsidRPr="00500E50" w:rsidRDefault="00510542" w:rsidP="00257191">
      <w:pPr>
        <w:rPr>
          <w:rFonts w:ascii="Arial" w:hAnsi="Arial" w:cs="Arial"/>
        </w:rPr>
      </w:pPr>
    </w:p>
    <w:p w14:paraId="6794ED45" w14:textId="578F6E20" w:rsidR="00A17C7C" w:rsidRPr="00A17C7C" w:rsidRDefault="00A17C7C" w:rsidP="00257191">
      <w:pPr>
        <w:pStyle w:val="Heading1"/>
      </w:pPr>
      <w:bookmarkStart w:id="19" w:name="_Toc43981936"/>
      <w:r w:rsidRPr="00A17C7C">
        <w:t>3.2.</w:t>
      </w:r>
      <w:r w:rsidR="001732F3">
        <w:t>3</w:t>
      </w:r>
      <w:r w:rsidRPr="00A17C7C">
        <w:t> Design questionnaire</w:t>
      </w:r>
      <w:bookmarkEnd w:id="19"/>
    </w:p>
    <w:p w14:paraId="575F4C9A" w14:textId="667AB2A6" w:rsidR="00A17C7C" w:rsidRDefault="00AF7920" w:rsidP="00A17C7C">
      <w:pPr>
        <w:rPr>
          <w:rFonts w:ascii="Arial" w:hAnsi="Arial" w:cs="Arial"/>
        </w:rPr>
      </w:pPr>
      <w:r>
        <w:rPr>
          <w:rFonts w:ascii="Arial" w:hAnsi="Arial" w:cs="Arial"/>
        </w:rPr>
        <w:t xml:space="preserve">The questionnaires designed (Appendix B) will be used to collect the </w:t>
      </w:r>
      <w:r w:rsidR="002A4A7A">
        <w:rPr>
          <w:rFonts w:ascii="Arial" w:hAnsi="Arial" w:cs="Arial"/>
        </w:rPr>
        <w:t>primary</w:t>
      </w:r>
      <w:r>
        <w:rPr>
          <w:rFonts w:ascii="Arial" w:hAnsi="Arial" w:cs="Arial"/>
        </w:rPr>
        <w:t xml:space="preserve"> data for research into the consumer insights and preferences of the </w:t>
      </w:r>
      <w:r w:rsidR="00741025">
        <w:rPr>
          <w:rFonts w:ascii="Arial" w:hAnsi="Arial" w:cs="Arial"/>
        </w:rPr>
        <w:t>retailer</w:t>
      </w:r>
      <w:r w:rsidR="00782D67">
        <w:rPr>
          <w:rFonts w:ascii="Arial" w:hAnsi="Arial" w:cs="Arial"/>
        </w:rPr>
        <w:t>’</w:t>
      </w:r>
      <w:r w:rsidR="00741025">
        <w:rPr>
          <w:rFonts w:ascii="Arial" w:hAnsi="Arial" w:cs="Arial"/>
        </w:rPr>
        <w:t>s</w:t>
      </w:r>
      <w:r>
        <w:rPr>
          <w:rFonts w:ascii="Arial" w:hAnsi="Arial" w:cs="Arial"/>
        </w:rPr>
        <w:t xml:space="preserve"> market strategies.</w:t>
      </w:r>
      <w:r w:rsidRPr="00227B3F">
        <w:rPr>
          <w:rFonts w:ascii="Arial" w:hAnsi="Arial" w:cs="Arial"/>
        </w:rPr>
        <w:t xml:space="preserve"> The</w:t>
      </w:r>
      <w:r w:rsidR="00227B3F" w:rsidRPr="00227B3F">
        <w:rPr>
          <w:rFonts w:ascii="Arial" w:hAnsi="Arial" w:cs="Arial"/>
        </w:rPr>
        <w:t xml:space="preserve"> survey will be developed on a free survey platform called Google Forms. </w:t>
      </w:r>
      <w:r>
        <w:rPr>
          <w:rFonts w:ascii="Arial" w:hAnsi="Arial" w:cs="Arial"/>
        </w:rPr>
        <w:t>A QR code that could be used to guide participants to the web survey will be given.</w:t>
      </w:r>
      <w:r w:rsidRPr="00227B3F">
        <w:rPr>
          <w:rFonts w:ascii="Arial" w:hAnsi="Arial" w:cs="Arial"/>
        </w:rPr>
        <w:t xml:space="preserve"> There</w:t>
      </w:r>
      <w:r w:rsidR="00227B3F" w:rsidRPr="00227B3F">
        <w:rPr>
          <w:rFonts w:ascii="Arial" w:hAnsi="Arial" w:cs="Arial"/>
        </w:rPr>
        <w:t xml:space="preserve"> have been </w:t>
      </w:r>
      <w:r w:rsidR="002A4A7A">
        <w:rPr>
          <w:rFonts w:ascii="Arial" w:hAnsi="Arial" w:cs="Arial"/>
        </w:rPr>
        <w:t>two</w:t>
      </w:r>
      <w:r w:rsidR="00227B3F" w:rsidRPr="00227B3F">
        <w:rPr>
          <w:rFonts w:ascii="Arial" w:hAnsi="Arial" w:cs="Arial"/>
        </w:rPr>
        <w:t xml:space="preserve"> methods of distributing QR code, the first of which is to distribute QR code for some public Hong Kong forums (e.g. </w:t>
      </w:r>
      <w:proofErr w:type="spellStart"/>
      <w:r w:rsidR="00227B3F" w:rsidRPr="00227B3F">
        <w:rPr>
          <w:rFonts w:ascii="Arial" w:hAnsi="Arial" w:cs="Arial"/>
        </w:rPr>
        <w:t>Uwants</w:t>
      </w:r>
      <w:proofErr w:type="spellEnd"/>
      <w:r w:rsidR="00227B3F" w:rsidRPr="00227B3F">
        <w:rPr>
          <w:rFonts w:ascii="Arial" w:hAnsi="Arial" w:cs="Arial"/>
        </w:rPr>
        <w:t xml:space="preserve">, </w:t>
      </w:r>
      <w:proofErr w:type="spellStart"/>
      <w:r w:rsidR="00227B3F" w:rsidRPr="00227B3F">
        <w:rPr>
          <w:rFonts w:ascii="Arial" w:hAnsi="Arial" w:cs="Arial"/>
        </w:rPr>
        <w:t>Lihkg</w:t>
      </w:r>
      <w:proofErr w:type="spellEnd"/>
      <w:r w:rsidR="00227B3F" w:rsidRPr="00227B3F">
        <w:rPr>
          <w:rFonts w:ascii="Arial" w:hAnsi="Arial" w:cs="Arial"/>
        </w:rPr>
        <w:t xml:space="preserve">). And the other way is to </w:t>
      </w:r>
      <w:r w:rsidR="002A4A7A">
        <w:rPr>
          <w:rFonts w:ascii="Arial" w:hAnsi="Arial" w:cs="Arial"/>
        </w:rPr>
        <w:t>spread</w:t>
      </w:r>
      <w:r w:rsidR="00227B3F" w:rsidRPr="00227B3F">
        <w:rPr>
          <w:rFonts w:ascii="Arial" w:hAnsi="Arial" w:cs="Arial"/>
        </w:rPr>
        <w:t xml:space="preserve"> the QR code from my social media account (such as Facebook</w:t>
      </w:r>
      <w:r w:rsidR="00763164">
        <w:rPr>
          <w:rFonts w:ascii="Arial" w:hAnsi="Arial" w:cs="Arial"/>
        </w:rPr>
        <w:t xml:space="preserve">, </w:t>
      </w:r>
      <w:r w:rsidR="00227B3F" w:rsidRPr="00227B3F">
        <w:rPr>
          <w:rFonts w:ascii="Arial" w:hAnsi="Arial" w:cs="Arial"/>
        </w:rPr>
        <w:t>IG) to my friend and colleague to obtain th</w:t>
      </w:r>
      <w:r w:rsidR="00763164">
        <w:rPr>
          <w:rFonts w:ascii="Arial" w:hAnsi="Arial" w:cs="Arial"/>
        </w:rPr>
        <w:t>eir</w:t>
      </w:r>
      <w:r w:rsidR="00227B3F" w:rsidRPr="00227B3F">
        <w:rPr>
          <w:rFonts w:ascii="Arial" w:hAnsi="Arial" w:cs="Arial"/>
        </w:rPr>
        <w:t xml:space="preserve"> information.</w:t>
      </w:r>
    </w:p>
    <w:p w14:paraId="7E0A964B" w14:textId="77777777" w:rsidR="00227B3F" w:rsidRPr="00A17C7C" w:rsidRDefault="00227B3F" w:rsidP="00A17C7C">
      <w:pPr>
        <w:rPr>
          <w:rFonts w:ascii="Arial" w:hAnsi="Arial" w:cs="Arial"/>
        </w:rPr>
      </w:pPr>
    </w:p>
    <w:p w14:paraId="3EEA95D2" w14:textId="0E8F598F" w:rsidR="004350E8" w:rsidRDefault="00D66582" w:rsidP="00A17C7C">
      <w:pPr>
        <w:rPr>
          <w:rFonts w:ascii="Arial" w:hAnsi="Arial" w:cs="Arial"/>
        </w:rPr>
      </w:pPr>
      <w:r>
        <w:rPr>
          <w:rFonts w:ascii="Arial" w:hAnsi="Arial" w:cs="Arial"/>
        </w:rPr>
        <w:lastRenderedPageBreak/>
        <w:t>The</w:t>
      </w:r>
      <w:r w:rsidR="004D625E" w:rsidRPr="004D625E">
        <w:rPr>
          <w:rFonts w:ascii="Arial" w:hAnsi="Arial" w:cs="Arial"/>
        </w:rPr>
        <w:t xml:space="preserve"> questions were assessed in a five-point </w:t>
      </w:r>
      <w:r w:rsidR="00094CC5">
        <w:rPr>
          <w:rFonts w:ascii="Arial" w:hAnsi="Arial" w:cs="Arial"/>
        </w:rPr>
        <w:t>L</w:t>
      </w:r>
      <w:r w:rsidR="00094CC5" w:rsidRPr="004D625E">
        <w:rPr>
          <w:rFonts w:ascii="Arial" w:hAnsi="Arial" w:cs="Arial"/>
        </w:rPr>
        <w:t>ikert</w:t>
      </w:r>
      <w:r w:rsidR="004D625E" w:rsidRPr="004D625E">
        <w:rPr>
          <w:rFonts w:ascii="Arial" w:hAnsi="Arial" w:cs="Arial"/>
        </w:rPr>
        <w:t xml:space="preserve"> scale. </w:t>
      </w:r>
      <w:r w:rsidR="00094CC5">
        <w:rPr>
          <w:rFonts w:ascii="Arial" w:hAnsi="Arial" w:cs="Arial"/>
        </w:rPr>
        <w:t>P</w:t>
      </w:r>
      <w:r w:rsidR="004D625E" w:rsidRPr="004D625E">
        <w:rPr>
          <w:rFonts w:ascii="Arial" w:hAnsi="Arial" w:cs="Arial"/>
        </w:rPr>
        <w:t>articipants were kept secret</w:t>
      </w:r>
      <w:r w:rsidR="00E14712">
        <w:rPr>
          <w:rFonts w:ascii="Arial" w:hAnsi="Arial" w:cs="Arial"/>
        </w:rPr>
        <w:t>,</w:t>
      </w:r>
      <w:r w:rsidR="004D625E" w:rsidRPr="004D625E">
        <w:rPr>
          <w:rFonts w:ascii="Arial" w:hAnsi="Arial" w:cs="Arial"/>
        </w:rPr>
        <w:t xml:space="preserve"> and no markers were used to </w:t>
      </w:r>
      <w:r w:rsidR="00094CC5">
        <w:rPr>
          <w:rFonts w:ascii="Arial" w:hAnsi="Arial" w:cs="Arial"/>
        </w:rPr>
        <w:t>indicate</w:t>
      </w:r>
      <w:r w:rsidR="004D625E" w:rsidRPr="004D625E">
        <w:rPr>
          <w:rFonts w:ascii="Arial" w:hAnsi="Arial" w:cs="Arial"/>
        </w:rPr>
        <w:t xml:space="preserve"> the respondents.</w:t>
      </w:r>
      <w:r w:rsidR="004350E8">
        <w:rPr>
          <w:rFonts w:ascii="Arial" w:hAnsi="Arial" w:cs="Arial"/>
        </w:rPr>
        <w:t xml:space="preserve"> </w:t>
      </w:r>
      <w:r w:rsidR="004D625E" w:rsidRPr="004D625E">
        <w:rPr>
          <w:rFonts w:ascii="Arial" w:hAnsi="Arial" w:cs="Arial"/>
        </w:rPr>
        <w:t xml:space="preserve">Below (Table 3.1) is comprehensive details on the </w:t>
      </w:r>
      <w:r w:rsidR="000717C9">
        <w:rPr>
          <w:rFonts w:ascii="Arial" w:hAnsi="Arial" w:cs="Arial"/>
        </w:rPr>
        <w:t>measurement</w:t>
      </w:r>
      <w:r w:rsidR="004D625E" w:rsidRPr="004D625E">
        <w:rPr>
          <w:rFonts w:ascii="Arial" w:hAnsi="Arial" w:cs="Arial"/>
        </w:rPr>
        <w:t xml:space="preserve"> of core structures</w:t>
      </w:r>
      <w:r w:rsidR="00967E8A">
        <w:rPr>
          <w:rFonts w:ascii="Arial" w:hAnsi="Arial" w:cs="Arial"/>
        </w:rPr>
        <w:t xml:space="preserve"> with the source supporting</w:t>
      </w:r>
      <w:r w:rsidR="004D625E" w:rsidRPr="004D625E">
        <w:rPr>
          <w:rFonts w:ascii="Arial" w:hAnsi="Arial" w:cs="Arial"/>
        </w:rPr>
        <w:t xml:space="preserve"> in this analysis.</w:t>
      </w:r>
    </w:p>
    <w:p w14:paraId="3334D5FA" w14:textId="7855C0FE" w:rsidR="000717C9" w:rsidRDefault="00796FA1" w:rsidP="00796FA1">
      <w:pPr>
        <w:ind w:left="-851" w:right="-376"/>
        <w:jc w:val="center"/>
        <w:rPr>
          <w:rFonts w:ascii="Arial" w:hAnsi="Arial" w:cs="Arial"/>
        </w:rPr>
      </w:pPr>
      <w:r>
        <w:rPr>
          <w:rFonts w:ascii="Arial" w:hAnsi="Arial" w:cs="Arial"/>
          <w:noProof/>
        </w:rPr>
        <w:drawing>
          <wp:inline distT="0" distB="0" distL="0" distR="0" wp14:anchorId="0CD9C53D" wp14:editId="1E56B728">
            <wp:extent cx="6332220" cy="3202940"/>
            <wp:effectExtent l="0" t="0" r="508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6-15 at 11.23.24 AM.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332220" cy="3202940"/>
                    </a:xfrm>
                    <a:prstGeom prst="rect">
                      <a:avLst/>
                    </a:prstGeom>
                  </pic:spPr>
                </pic:pic>
              </a:graphicData>
            </a:graphic>
          </wp:inline>
        </w:drawing>
      </w:r>
    </w:p>
    <w:p w14:paraId="7B34732D" w14:textId="44A5A600" w:rsidR="00A17C7C" w:rsidRDefault="00A17C7C" w:rsidP="000717C9">
      <w:pPr>
        <w:rPr>
          <w:rFonts w:ascii="Arial" w:hAnsi="Arial" w:cs="Arial"/>
        </w:rPr>
      </w:pPr>
    </w:p>
    <w:p w14:paraId="21DE2033" w14:textId="4E5E51A3" w:rsidR="00DA68A8" w:rsidRDefault="00A85B91" w:rsidP="000717C9">
      <w:pPr>
        <w:rPr>
          <w:rFonts w:ascii="Arial" w:hAnsi="Arial" w:cs="Arial"/>
        </w:rPr>
      </w:pPr>
      <w:r w:rsidRPr="00510542">
        <w:rPr>
          <w:rFonts w:ascii="Arial" w:hAnsi="Arial" w:cs="Arial"/>
          <w:b/>
          <w:bCs/>
          <w:i/>
          <w:iCs/>
        </w:rPr>
        <w:t xml:space="preserve">Appendix </w:t>
      </w:r>
      <w:r w:rsidR="00ED796D">
        <w:rPr>
          <w:rFonts w:ascii="Arial" w:hAnsi="Arial" w:cs="Arial"/>
          <w:b/>
          <w:bCs/>
          <w:i/>
          <w:iCs/>
        </w:rPr>
        <w:t xml:space="preserve">F </w:t>
      </w:r>
      <w:r w:rsidR="00AF1B1D">
        <w:rPr>
          <w:rFonts w:ascii="Arial" w:hAnsi="Arial" w:cs="Arial"/>
        </w:rPr>
        <w:t>explains</w:t>
      </w:r>
      <w:r w:rsidR="00DA68A8">
        <w:rPr>
          <w:rFonts w:ascii="Arial" w:hAnsi="Arial" w:cs="Arial"/>
        </w:rPr>
        <w:t xml:space="preserve"> the </w:t>
      </w:r>
      <w:r>
        <w:rPr>
          <w:rFonts w:ascii="Arial" w:hAnsi="Arial" w:cs="Arial"/>
        </w:rPr>
        <w:t>d</w:t>
      </w:r>
      <w:r w:rsidR="00DA68A8">
        <w:rPr>
          <w:rFonts w:ascii="Arial" w:hAnsi="Arial" w:cs="Arial"/>
        </w:rPr>
        <w:t xml:space="preserve">etails </w:t>
      </w:r>
      <w:r w:rsidR="00E73E42">
        <w:rPr>
          <w:rFonts w:ascii="Arial" w:hAnsi="Arial" w:cs="Arial"/>
        </w:rPr>
        <w:t>i</w:t>
      </w:r>
      <w:r w:rsidR="00E73E42" w:rsidRPr="00DA68A8">
        <w:rPr>
          <w:rFonts w:ascii="Arial" w:hAnsi="Arial" w:cs="Arial"/>
        </w:rPr>
        <w:t>nstruments</w:t>
      </w:r>
      <w:r w:rsidR="00E73E42">
        <w:rPr>
          <w:rFonts w:ascii="Arial" w:hAnsi="Arial" w:cs="Arial"/>
        </w:rPr>
        <w:t xml:space="preserve"> of the </w:t>
      </w:r>
      <w:r>
        <w:rPr>
          <w:rFonts w:ascii="Arial" w:hAnsi="Arial" w:cs="Arial"/>
        </w:rPr>
        <w:t>r</w:t>
      </w:r>
      <w:r w:rsidR="00DA68A8">
        <w:rPr>
          <w:rFonts w:ascii="Arial" w:hAnsi="Arial" w:cs="Arial"/>
        </w:rPr>
        <w:t xml:space="preserve">esearch </w:t>
      </w:r>
      <w:r>
        <w:rPr>
          <w:rFonts w:ascii="Arial" w:hAnsi="Arial" w:cs="Arial"/>
        </w:rPr>
        <w:t>o</w:t>
      </w:r>
      <w:r w:rsidR="00DA68A8" w:rsidRPr="00DA68A8">
        <w:rPr>
          <w:rFonts w:ascii="Arial" w:hAnsi="Arial" w:cs="Arial"/>
        </w:rPr>
        <w:t xml:space="preserve">bjectives </w:t>
      </w:r>
      <w:r w:rsidR="00E73E42">
        <w:rPr>
          <w:rFonts w:ascii="Arial" w:hAnsi="Arial" w:cs="Arial"/>
        </w:rPr>
        <w:t>questionnaire</w:t>
      </w:r>
      <w:r>
        <w:rPr>
          <w:rFonts w:ascii="Arial" w:hAnsi="Arial" w:cs="Arial"/>
        </w:rPr>
        <w:t>.</w:t>
      </w:r>
    </w:p>
    <w:p w14:paraId="6D065ED5" w14:textId="77777777" w:rsidR="00DA68A8" w:rsidRPr="00A17C7C" w:rsidRDefault="00DA68A8" w:rsidP="000717C9">
      <w:pPr>
        <w:rPr>
          <w:rFonts w:ascii="Arial" w:hAnsi="Arial" w:cs="Arial"/>
        </w:rPr>
      </w:pPr>
    </w:p>
    <w:p w14:paraId="26337F8F" w14:textId="453AB181" w:rsidR="00A17C7C" w:rsidRPr="00A17C7C" w:rsidRDefault="00A17C7C" w:rsidP="001E0011">
      <w:pPr>
        <w:pStyle w:val="Heading1"/>
      </w:pPr>
      <w:bookmarkStart w:id="20" w:name="_Toc43981937"/>
      <w:r w:rsidRPr="00A17C7C">
        <w:t>3.2.</w:t>
      </w:r>
      <w:r w:rsidR="001732F3">
        <w:t>4</w:t>
      </w:r>
      <w:r w:rsidRPr="00A17C7C">
        <w:t> Pilot test</w:t>
      </w:r>
      <w:bookmarkEnd w:id="20"/>
    </w:p>
    <w:p w14:paraId="20B14E51" w14:textId="5BCC2A3F" w:rsidR="00B805D8" w:rsidRPr="00A17C7C" w:rsidRDefault="004350E8" w:rsidP="00A17C7C">
      <w:pPr>
        <w:rPr>
          <w:rFonts w:ascii="Arial" w:hAnsi="Arial" w:cs="Arial"/>
        </w:rPr>
      </w:pPr>
      <w:r>
        <w:rPr>
          <w:rFonts w:ascii="Arial" w:hAnsi="Arial" w:cs="Arial"/>
        </w:rPr>
        <w:t xml:space="preserve">A pilot test will be conducted for an initial analysis of 20% of the total journal prior to a thorough study or experiment. </w:t>
      </w:r>
      <w:r w:rsidR="00B805D8" w:rsidRPr="00B805D8">
        <w:rPr>
          <w:rFonts w:ascii="Arial" w:hAnsi="Arial" w:cs="Arial"/>
        </w:rPr>
        <w:t xml:space="preserve">This is essentially a rehearsal </w:t>
      </w:r>
      <w:r w:rsidR="00B805D8">
        <w:rPr>
          <w:rFonts w:ascii="Arial" w:hAnsi="Arial" w:cs="Arial"/>
        </w:rPr>
        <w:t xml:space="preserve">or </w:t>
      </w:r>
      <w:r w:rsidR="00B805D8" w:rsidRPr="00B805D8">
        <w:rPr>
          <w:rFonts w:ascii="Arial" w:hAnsi="Arial" w:cs="Arial"/>
        </w:rPr>
        <w:t>trial</w:t>
      </w:r>
      <w:r w:rsidR="00B805D8">
        <w:rPr>
          <w:rFonts w:ascii="Arial" w:hAnsi="Arial" w:cs="Arial"/>
        </w:rPr>
        <w:t xml:space="preserve"> </w:t>
      </w:r>
      <w:r w:rsidR="00B805D8" w:rsidRPr="00B805D8">
        <w:rPr>
          <w:rFonts w:ascii="Arial" w:hAnsi="Arial" w:cs="Arial"/>
        </w:rPr>
        <w:t xml:space="preserve">of </w:t>
      </w:r>
      <w:r w:rsidR="002A4A7A">
        <w:rPr>
          <w:rFonts w:ascii="Arial" w:hAnsi="Arial" w:cs="Arial"/>
        </w:rPr>
        <w:t>a research</w:t>
      </w:r>
      <w:r w:rsidR="00B805D8" w:rsidRPr="00B805D8">
        <w:rPr>
          <w:rFonts w:ascii="Arial" w:hAnsi="Arial" w:cs="Arial"/>
        </w:rPr>
        <w:t xml:space="preserve"> or </w:t>
      </w:r>
      <w:r w:rsidR="002D7F54">
        <w:rPr>
          <w:rFonts w:ascii="Arial" w:hAnsi="Arial" w:cs="Arial"/>
        </w:rPr>
        <w:t>a review</w:t>
      </w:r>
      <w:r w:rsidR="00B805D8" w:rsidRPr="00B805D8">
        <w:rPr>
          <w:rFonts w:ascii="Arial" w:hAnsi="Arial" w:cs="Arial"/>
        </w:rPr>
        <w:t xml:space="preserve">. The pilot test is a small pilot study designed to determine the cost, time, feasibility and adverse events without incurring much cost and time to adjust to the refining of </w:t>
      </w:r>
      <w:r w:rsidR="002D7F54">
        <w:rPr>
          <w:rFonts w:ascii="Arial" w:hAnsi="Arial" w:cs="Arial"/>
        </w:rPr>
        <w:t>more extensive</w:t>
      </w:r>
      <w:r w:rsidR="00B805D8" w:rsidRPr="00B805D8">
        <w:rPr>
          <w:rFonts w:ascii="Arial" w:hAnsi="Arial" w:cs="Arial"/>
        </w:rPr>
        <w:t xml:space="preserve"> experiments. It could increase the design of the research </w:t>
      </w:r>
      <w:r w:rsidR="00FB0C11">
        <w:rPr>
          <w:rFonts w:ascii="Arial" w:hAnsi="Arial" w:cs="Arial"/>
        </w:rPr>
        <w:t>before</w:t>
      </w:r>
      <w:r w:rsidR="00B805D8" w:rsidRPr="00B805D8">
        <w:rPr>
          <w:rFonts w:ascii="Arial" w:hAnsi="Arial" w:cs="Arial"/>
        </w:rPr>
        <w:t xml:space="preserve"> undertaking a thorough research study</w:t>
      </w:r>
      <w:r w:rsidR="008867DF" w:rsidRPr="008867DF">
        <w:t xml:space="preserve"> </w:t>
      </w:r>
      <w:r w:rsidR="008867DF" w:rsidRPr="008867DF">
        <w:rPr>
          <w:rFonts w:ascii="Arial" w:hAnsi="Arial" w:cs="Arial"/>
        </w:rPr>
        <w:t>(Eldridge et al., 2015)</w:t>
      </w:r>
      <w:r w:rsidR="008867DF">
        <w:rPr>
          <w:rFonts w:ascii="Arial" w:hAnsi="Arial" w:cs="Arial"/>
        </w:rPr>
        <w:t>.</w:t>
      </w:r>
    </w:p>
    <w:p w14:paraId="4D164A33" w14:textId="77777777" w:rsidR="00A17C7C" w:rsidRPr="00A17C7C" w:rsidRDefault="00A17C7C" w:rsidP="00A17C7C">
      <w:pPr>
        <w:rPr>
          <w:rFonts w:ascii="Arial" w:hAnsi="Arial" w:cs="Arial"/>
        </w:rPr>
      </w:pPr>
    </w:p>
    <w:p w14:paraId="6B295905" w14:textId="10CBAB56" w:rsidR="00A17C7C" w:rsidRPr="00A17C7C" w:rsidRDefault="00A17C7C" w:rsidP="001E0011">
      <w:pPr>
        <w:pStyle w:val="Heading1"/>
      </w:pPr>
      <w:bookmarkStart w:id="21" w:name="_Toc43981938"/>
      <w:r w:rsidRPr="00A17C7C">
        <w:t>3.2.</w:t>
      </w:r>
      <w:r w:rsidR="001732F3">
        <w:t>5</w:t>
      </w:r>
      <w:r w:rsidRPr="00A17C7C">
        <w:t xml:space="preserve"> Formal </w:t>
      </w:r>
      <w:r w:rsidR="00413555">
        <w:t>q</w:t>
      </w:r>
      <w:r w:rsidRPr="00A17C7C">
        <w:t>uestionnaire</w:t>
      </w:r>
      <w:bookmarkEnd w:id="21"/>
    </w:p>
    <w:p w14:paraId="2C49147F" w14:textId="14DA1AED" w:rsidR="00B805D8" w:rsidRPr="00413555" w:rsidRDefault="00B805D8" w:rsidP="00A17C7C">
      <w:pPr>
        <w:rPr>
          <w:rFonts w:ascii="Arial" w:hAnsi="Arial" w:cs="Arial"/>
        </w:rPr>
      </w:pPr>
      <w:r w:rsidRPr="00413555">
        <w:rPr>
          <w:rFonts w:ascii="Arial" w:hAnsi="Arial" w:cs="Arial"/>
        </w:rPr>
        <w:t xml:space="preserve">When the pilot test has been fully achieved, the formal questionnaire will be made available to the general public. The potential </w:t>
      </w:r>
      <w:r w:rsidR="002A4E05">
        <w:rPr>
          <w:rFonts w:ascii="Arial" w:hAnsi="Arial" w:cs="Arial"/>
        </w:rPr>
        <w:t>sample size</w:t>
      </w:r>
      <w:r w:rsidRPr="00413555">
        <w:rPr>
          <w:rFonts w:ascii="Arial" w:hAnsi="Arial" w:cs="Arial"/>
        </w:rPr>
        <w:t xml:space="preserve"> for the questionnaire will be </w:t>
      </w:r>
      <w:r w:rsidR="00D76324">
        <w:rPr>
          <w:rFonts w:ascii="Arial" w:hAnsi="Arial" w:cs="Arial"/>
        </w:rPr>
        <w:t>119</w:t>
      </w:r>
      <w:r w:rsidRPr="00413555">
        <w:rPr>
          <w:rFonts w:ascii="Arial" w:hAnsi="Arial" w:cs="Arial"/>
        </w:rPr>
        <w:t xml:space="preserve">. </w:t>
      </w:r>
      <w:r w:rsidR="00413555" w:rsidRPr="00413555">
        <w:rPr>
          <w:rFonts w:ascii="Arial" w:eastAsia="SimSun" w:hAnsi="Arial" w:cs="Arial"/>
          <w:lang w:val="en-GB" w:eastAsia="zh-CN"/>
        </w:rPr>
        <w:t>Sampling methods are used to select samples from the general population.</w:t>
      </w:r>
      <w:r w:rsidR="00413555" w:rsidRPr="00413555">
        <w:rPr>
          <w:rFonts w:ascii="Arial" w:hAnsi="Arial" w:cs="Arial"/>
        </w:rPr>
        <w:t xml:space="preserve"> </w:t>
      </w:r>
      <w:r w:rsidRPr="00413555">
        <w:rPr>
          <w:rFonts w:ascii="Arial" w:hAnsi="Arial" w:cs="Arial"/>
        </w:rPr>
        <w:t>Correct sampling is vital to remove the prejudice in the selection process, which may also reduce the cost or time needed to collect samples.</w:t>
      </w:r>
    </w:p>
    <w:p w14:paraId="6A13E8CE" w14:textId="18D71FD9" w:rsidR="001732F3" w:rsidRDefault="001732F3" w:rsidP="00A17C7C">
      <w:pPr>
        <w:rPr>
          <w:rFonts w:ascii="Arial" w:hAnsi="Arial" w:cs="Arial"/>
        </w:rPr>
      </w:pPr>
    </w:p>
    <w:p w14:paraId="0FED88B9" w14:textId="0B89F106" w:rsidR="001732F3" w:rsidRDefault="001732F3" w:rsidP="00C14090">
      <w:pPr>
        <w:pStyle w:val="Heading1"/>
      </w:pPr>
      <w:bookmarkStart w:id="22" w:name="_Toc43981939"/>
      <w:r w:rsidRPr="001732F3">
        <w:t>3.2.6 Target Population</w:t>
      </w:r>
      <w:bookmarkEnd w:id="22"/>
    </w:p>
    <w:p w14:paraId="45F038B7" w14:textId="1840D587" w:rsidR="00CE017F" w:rsidRPr="00614537" w:rsidRDefault="00614537" w:rsidP="00614537">
      <w:pPr>
        <w:rPr>
          <w:rFonts w:ascii="Arial" w:hAnsi="Arial" w:cs="Arial"/>
        </w:rPr>
      </w:pPr>
      <w:r w:rsidRPr="00614537">
        <w:rPr>
          <w:rFonts w:ascii="Arial" w:eastAsia="SimSun" w:hAnsi="Arial" w:cs="Arial"/>
          <w:lang w:val="en-GB" w:eastAsia="zh-CN"/>
        </w:rPr>
        <w:t xml:space="preserve">The population definition includes the geographical area (country, region, town, etc.) of the population, age and gender. It is also </w:t>
      </w:r>
      <w:r w:rsidR="00470988">
        <w:rPr>
          <w:rFonts w:ascii="Arial" w:eastAsia="SimSun" w:hAnsi="Arial" w:cs="Arial"/>
          <w:lang w:val="en-GB" w:eastAsia="zh-CN"/>
        </w:rPr>
        <w:t>essential</w:t>
      </w:r>
      <w:r w:rsidRPr="00614537">
        <w:rPr>
          <w:rFonts w:ascii="Arial" w:eastAsia="SimSun" w:hAnsi="Arial" w:cs="Arial"/>
          <w:lang w:val="en-GB" w:eastAsia="zh-CN"/>
        </w:rPr>
        <w:t xml:space="preserve"> to specify the exclusion of any population group, such as certain ethnic groups, non-citizens or those who are unable to speak a particular national language </w:t>
      </w:r>
      <w:r w:rsidRPr="00614537">
        <w:rPr>
          <w:rFonts w:ascii="Arial" w:hAnsi="Arial" w:cs="Arial"/>
          <w:color w:val="000000"/>
          <w:shd w:val="clear" w:color="auto" w:fill="FFFFFF"/>
        </w:rPr>
        <w:t>(</w:t>
      </w:r>
      <w:proofErr w:type="spellStart"/>
      <w:r w:rsidRPr="00614537">
        <w:rPr>
          <w:rFonts w:ascii="Arial" w:hAnsi="Arial" w:cs="Arial"/>
          <w:color w:val="000000"/>
          <w:shd w:val="clear" w:color="auto" w:fill="FFFFFF"/>
        </w:rPr>
        <w:t>Höfler</w:t>
      </w:r>
      <w:proofErr w:type="spellEnd"/>
      <w:r w:rsidRPr="00614537">
        <w:rPr>
          <w:rFonts w:ascii="Arial" w:hAnsi="Arial" w:cs="Arial"/>
          <w:color w:val="000000"/>
          <w:shd w:val="clear" w:color="auto" w:fill="FFFFFF"/>
        </w:rPr>
        <w:t xml:space="preserve"> and Hoyer, 2013)</w:t>
      </w:r>
      <w:r w:rsidRPr="00614537">
        <w:rPr>
          <w:rFonts w:ascii="Arial" w:hAnsi="Arial" w:cs="Arial"/>
        </w:rPr>
        <w:t>.</w:t>
      </w:r>
    </w:p>
    <w:p w14:paraId="7C555F8C" w14:textId="723F7A50" w:rsidR="00CE017F" w:rsidRDefault="00CE017F" w:rsidP="00CE017F">
      <w:pPr>
        <w:autoSpaceDE w:val="0"/>
        <w:autoSpaceDN w:val="0"/>
        <w:adjustRightInd w:val="0"/>
        <w:rPr>
          <w:rFonts w:ascii="Arial" w:eastAsia="SimSun" w:hAnsi="Arial" w:cs="Arial"/>
          <w:lang w:val="en-GB" w:eastAsia="zh-CN"/>
        </w:rPr>
      </w:pPr>
    </w:p>
    <w:p w14:paraId="08444407" w14:textId="03B37F03" w:rsidR="00CE017F" w:rsidRPr="00CE017F" w:rsidRDefault="00E9651C" w:rsidP="00CE017F">
      <w:pPr>
        <w:autoSpaceDE w:val="0"/>
        <w:autoSpaceDN w:val="0"/>
        <w:adjustRightInd w:val="0"/>
        <w:rPr>
          <w:rFonts w:ascii="Arial" w:eastAsia="SimSun" w:hAnsi="Arial" w:cs="Arial"/>
          <w:lang w:val="en-GB" w:eastAsia="zh-CN"/>
        </w:rPr>
      </w:pPr>
      <w:r>
        <w:rPr>
          <w:rFonts w:ascii="Arial" w:eastAsia="SimSun" w:hAnsi="Arial" w:cs="Arial"/>
          <w:lang w:val="en-GB" w:eastAsia="zh-CN"/>
        </w:rPr>
        <w:t>As the</w:t>
      </w:r>
      <w:r w:rsidR="00614537">
        <w:rPr>
          <w:rFonts w:ascii="Arial" w:eastAsia="SimSun" w:hAnsi="Arial" w:cs="Arial"/>
          <w:lang w:val="en-GB" w:eastAsia="zh-CN"/>
        </w:rPr>
        <w:t xml:space="preserve"> study </w:t>
      </w:r>
      <w:r w:rsidR="00741025">
        <w:rPr>
          <w:rFonts w:ascii="Arial" w:eastAsia="SimSun" w:hAnsi="Arial" w:cs="Arial"/>
          <w:lang w:val="en-GB" w:eastAsia="zh-CN"/>
        </w:rPr>
        <w:t>wants</w:t>
      </w:r>
      <w:r w:rsidR="00614537">
        <w:rPr>
          <w:rFonts w:ascii="Arial" w:eastAsia="SimSun" w:hAnsi="Arial" w:cs="Arial"/>
          <w:lang w:val="en-GB" w:eastAsia="zh-CN"/>
        </w:rPr>
        <w:t xml:space="preserve"> to investigate the impact of customer service </w:t>
      </w:r>
      <w:r w:rsidR="007E238C">
        <w:rPr>
          <w:rFonts w:ascii="Arial" w:eastAsia="SimSun" w:hAnsi="Arial" w:cs="Arial"/>
          <w:lang w:val="en-GB" w:eastAsia="zh-CN"/>
        </w:rPr>
        <w:t>touchpoint</w:t>
      </w:r>
      <w:r w:rsidR="00614537">
        <w:rPr>
          <w:rFonts w:ascii="Arial" w:eastAsia="SimSun" w:hAnsi="Arial" w:cs="Arial"/>
          <w:lang w:val="en-GB" w:eastAsia="zh-CN"/>
        </w:rPr>
        <w:t xml:space="preserve"> elements on the consumer experience of Omni-channel</w:t>
      </w:r>
      <w:r w:rsidR="00470988">
        <w:rPr>
          <w:rFonts w:ascii="Arial" w:eastAsia="SimSun" w:hAnsi="Arial" w:cs="Arial"/>
          <w:lang w:val="en-GB" w:eastAsia="zh-CN"/>
        </w:rPr>
        <w:t xml:space="preserve">. </w:t>
      </w:r>
      <w:r w:rsidR="00D76324">
        <w:rPr>
          <w:rFonts w:ascii="Arial" w:eastAsia="SimSun" w:hAnsi="Arial" w:cs="Arial"/>
          <w:lang w:val="en-GB" w:eastAsia="zh-CN"/>
        </w:rPr>
        <w:t xml:space="preserve">The questionnaire will target all Hong Kong people as </w:t>
      </w:r>
      <w:r w:rsidR="00614537">
        <w:rPr>
          <w:rFonts w:ascii="Arial" w:eastAsia="SimSun" w:hAnsi="Arial" w:cs="Arial"/>
          <w:lang w:val="en-GB" w:eastAsia="zh-CN"/>
        </w:rPr>
        <w:lastRenderedPageBreak/>
        <w:t xml:space="preserve">the majority of Hong Kong people </w:t>
      </w:r>
      <w:r w:rsidR="00D76324">
        <w:rPr>
          <w:rFonts w:ascii="Arial" w:eastAsia="SimSun" w:hAnsi="Arial" w:cs="Arial"/>
          <w:lang w:val="en-GB" w:eastAsia="zh-CN"/>
        </w:rPr>
        <w:t xml:space="preserve">have </w:t>
      </w:r>
      <w:r w:rsidR="00614537">
        <w:rPr>
          <w:rFonts w:ascii="Arial" w:eastAsia="SimSun" w:hAnsi="Arial" w:cs="Arial"/>
          <w:lang w:val="en-GB" w:eastAsia="zh-CN"/>
        </w:rPr>
        <w:t>use</w:t>
      </w:r>
      <w:r w:rsidR="00D76324">
        <w:rPr>
          <w:rFonts w:ascii="Arial" w:eastAsia="SimSun" w:hAnsi="Arial" w:cs="Arial"/>
          <w:lang w:val="en-GB" w:eastAsia="zh-CN"/>
        </w:rPr>
        <w:t>d</w:t>
      </w:r>
      <w:r w:rsidR="00614537">
        <w:rPr>
          <w:rFonts w:ascii="Arial" w:eastAsia="SimSun" w:hAnsi="Arial" w:cs="Arial"/>
          <w:lang w:val="en-GB" w:eastAsia="zh-CN"/>
        </w:rPr>
        <w:t xml:space="preserve"> Omni-channel to </w:t>
      </w:r>
      <w:r w:rsidR="00470988">
        <w:rPr>
          <w:rFonts w:ascii="Arial" w:eastAsia="SimSun" w:hAnsi="Arial" w:cs="Arial"/>
          <w:lang w:val="en-GB" w:eastAsia="zh-CN"/>
        </w:rPr>
        <w:t>purchase</w:t>
      </w:r>
      <w:r w:rsidR="00614537">
        <w:rPr>
          <w:rFonts w:ascii="Arial" w:eastAsia="SimSun" w:hAnsi="Arial" w:cs="Arial"/>
          <w:lang w:val="en-GB" w:eastAsia="zh-CN"/>
        </w:rPr>
        <w:t xml:space="preserve"> food and goods</w:t>
      </w:r>
      <w:r w:rsidR="00CF65E7">
        <w:rPr>
          <w:rFonts w:ascii="Arial" w:eastAsia="SimSun" w:hAnsi="Arial" w:cs="Arial"/>
          <w:lang w:val="en-GB" w:eastAsia="zh-CN"/>
        </w:rPr>
        <w:t xml:space="preserve"> </w:t>
      </w:r>
      <w:r w:rsidR="00CF65E7" w:rsidRPr="00CF65E7">
        <w:rPr>
          <w:rFonts w:ascii="Arial" w:eastAsia="SimSun" w:hAnsi="Arial" w:cs="Arial"/>
          <w:lang w:val="en-GB" w:eastAsia="zh-CN"/>
        </w:rPr>
        <w:t>(KPMG, 2018)</w:t>
      </w:r>
      <w:r w:rsidR="00614537">
        <w:rPr>
          <w:rFonts w:ascii="Arial" w:eastAsia="SimSun" w:hAnsi="Arial" w:cs="Arial"/>
          <w:lang w:val="en-GB" w:eastAsia="zh-CN"/>
        </w:rPr>
        <w:t>. As a result, participants will include all ages</w:t>
      </w:r>
      <w:r w:rsidR="001443EF">
        <w:rPr>
          <w:rFonts w:ascii="Arial" w:eastAsia="SimSun" w:hAnsi="Arial" w:cs="Arial"/>
          <w:lang w:val="en-GB" w:eastAsia="zh-CN"/>
        </w:rPr>
        <w:t xml:space="preserve"> of people</w:t>
      </w:r>
      <w:r w:rsidR="00614537">
        <w:rPr>
          <w:rFonts w:ascii="Arial" w:eastAsia="SimSun" w:hAnsi="Arial" w:cs="Arial"/>
          <w:lang w:val="en-GB" w:eastAsia="zh-CN"/>
        </w:rPr>
        <w:t>, from young to senior.</w:t>
      </w:r>
    </w:p>
    <w:p w14:paraId="2B93954B" w14:textId="57D3243A" w:rsidR="00F13024" w:rsidRDefault="00F13024" w:rsidP="00883BA0"/>
    <w:p w14:paraId="4346DA1E" w14:textId="21F82409" w:rsidR="00335BB1" w:rsidRDefault="00F13024" w:rsidP="00C14090">
      <w:pPr>
        <w:pStyle w:val="Heading1"/>
      </w:pPr>
      <w:bookmarkStart w:id="23" w:name="_Toc43981940"/>
      <w:r>
        <w:t>3.2.7 Sample size</w:t>
      </w:r>
      <w:bookmarkEnd w:id="23"/>
    </w:p>
    <w:p w14:paraId="6BA5B2BD" w14:textId="4FA36F57" w:rsidR="00335BB1" w:rsidRDefault="00960956" w:rsidP="00335BB1">
      <w:pPr>
        <w:rPr>
          <w:rFonts w:ascii="Arial" w:hAnsi="Arial" w:cs="Arial"/>
          <w:color w:val="000000"/>
          <w:shd w:val="clear" w:color="auto" w:fill="FFFFFF"/>
        </w:rPr>
      </w:pPr>
      <w:r>
        <w:rPr>
          <w:rFonts w:ascii="Arial" w:eastAsia="SimSun" w:hAnsi="Arial" w:cs="Arial"/>
          <w:lang w:val="en-GB" w:eastAsia="zh-CN"/>
        </w:rPr>
        <w:t xml:space="preserve">Determination of the sample size is the act of selecting the number of observations or replicates to be included in the statistical sample. The size of the sample is an </w:t>
      </w:r>
      <w:r w:rsidR="007E238C">
        <w:rPr>
          <w:rFonts w:ascii="Arial" w:eastAsia="SimSun" w:hAnsi="Arial" w:cs="Arial"/>
          <w:lang w:val="en-GB" w:eastAsia="zh-CN"/>
        </w:rPr>
        <w:t>essential</w:t>
      </w:r>
      <w:r>
        <w:rPr>
          <w:rFonts w:ascii="Arial" w:eastAsia="SimSun" w:hAnsi="Arial" w:cs="Arial"/>
          <w:lang w:val="en-GB" w:eastAsia="zh-CN"/>
        </w:rPr>
        <w:t xml:space="preserve"> feature of any empirical study that aims to derive the population from the sample. </w:t>
      </w:r>
      <w:r w:rsidR="007E238C">
        <w:rPr>
          <w:rFonts w:ascii="Arial" w:eastAsia="SimSun" w:hAnsi="Arial" w:cs="Arial"/>
          <w:lang w:val="en-GB" w:eastAsia="zh-CN"/>
        </w:rPr>
        <w:t>The</w:t>
      </w:r>
      <w:r>
        <w:rPr>
          <w:rFonts w:ascii="Arial" w:eastAsia="SimSun" w:hAnsi="Arial" w:cs="Arial"/>
          <w:lang w:val="en-GB" w:eastAsia="zh-CN"/>
        </w:rPr>
        <w:t xml:space="preserve"> sample size used in the analysis is based on the cost of collecting data and the need for sufficient statistical power. Several specific sample sizes may be included in </w:t>
      </w:r>
      <w:r w:rsidR="007E238C">
        <w:rPr>
          <w:rFonts w:ascii="Arial" w:eastAsia="SimSun" w:hAnsi="Arial" w:cs="Arial"/>
          <w:lang w:val="en-GB" w:eastAsia="zh-CN"/>
        </w:rPr>
        <w:t>an elaborate</w:t>
      </w:r>
      <w:r>
        <w:rPr>
          <w:rFonts w:ascii="Arial" w:eastAsia="SimSun" w:hAnsi="Arial" w:cs="Arial"/>
          <w:lang w:val="en-GB" w:eastAsia="zh-CN"/>
        </w:rPr>
        <w:t xml:space="preserve"> study (</w:t>
      </w:r>
      <w:proofErr w:type="spellStart"/>
      <w:r>
        <w:rPr>
          <w:rFonts w:ascii="Arial" w:eastAsia="SimSun" w:hAnsi="Arial" w:cs="Arial"/>
          <w:lang w:val="en-GB" w:eastAsia="zh-CN"/>
        </w:rPr>
        <w:t>Barlett</w:t>
      </w:r>
      <w:proofErr w:type="spellEnd"/>
      <w:r>
        <w:rPr>
          <w:rFonts w:ascii="Arial" w:eastAsia="SimSun" w:hAnsi="Arial" w:cs="Arial"/>
          <w:lang w:val="en-GB" w:eastAsia="zh-CN"/>
        </w:rPr>
        <w:t xml:space="preserve">, </w:t>
      </w:r>
      <w:proofErr w:type="spellStart"/>
      <w:r>
        <w:rPr>
          <w:rFonts w:ascii="Arial" w:eastAsia="SimSun" w:hAnsi="Arial" w:cs="Arial"/>
          <w:lang w:val="en-GB" w:eastAsia="zh-CN"/>
        </w:rPr>
        <w:t>Kotrlik</w:t>
      </w:r>
      <w:proofErr w:type="spellEnd"/>
      <w:r>
        <w:rPr>
          <w:rFonts w:ascii="Arial" w:eastAsia="SimSun" w:hAnsi="Arial" w:cs="Arial"/>
          <w:lang w:val="en-GB" w:eastAsia="zh-CN"/>
        </w:rPr>
        <w:t xml:space="preserve"> and Higgins, 2001).</w:t>
      </w:r>
    </w:p>
    <w:p w14:paraId="7104C544" w14:textId="5F10BFBB" w:rsidR="00510C09" w:rsidRDefault="00510C09" w:rsidP="00335BB1">
      <w:pPr>
        <w:autoSpaceDE w:val="0"/>
        <w:autoSpaceDN w:val="0"/>
        <w:adjustRightInd w:val="0"/>
        <w:rPr>
          <w:rFonts w:ascii="Arial" w:eastAsia="SimSun" w:hAnsi="Arial" w:cs="Arial"/>
          <w:lang w:val="en-GB" w:eastAsia="zh-CN"/>
        </w:rPr>
      </w:pPr>
    </w:p>
    <w:p w14:paraId="5BDBF93C" w14:textId="09B8ABA2" w:rsidR="00CB6D1B" w:rsidRPr="00CB6D1B" w:rsidRDefault="00CB6D1B" w:rsidP="00CB6D1B">
      <w:pPr>
        <w:autoSpaceDE w:val="0"/>
        <w:autoSpaceDN w:val="0"/>
        <w:adjustRightInd w:val="0"/>
        <w:rPr>
          <w:rFonts w:ascii="Arial" w:eastAsia="SimSun" w:hAnsi="Arial" w:cs="Arial"/>
          <w:lang w:val="en-GB" w:eastAsia="zh-CN"/>
        </w:rPr>
      </w:pPr>
      <w:proofErr w:type="spellStart"/>
      <w:r w:rsidRPr="00CB6D1B">
        <w:rPr>
          <w:rFonts w:ascii="Arial" w:eastAsia="SimSun" w:hAnsi="Arial" w:cs="Arial"/>
          <w:lang w:val="en-GB" w:eastAsia="zh-CN"/>
        </w:rPr>
        <w:t>Bhalerao</w:t>
      </w:r>
      <w:proofErr w:type="spellEnd"/>
      <w:r w:rsidRPr="00CB6D1B">
        <w:rPr>
          <w:rFonts w:ascii="Arial" w:eastAsia="SimSun" w:hAnsi="Arial" w:cs="Arial"/>
          <w:lang w:val="en-GB" w:eastAsia="zh-CN"/>
        </w:rPr>
        <w:t xml:space="preserve"> and Kadam</w:t>
      </w:r>
      <w:r>
        <w:rPr>
          <w:rFonts w:ascii="Arial" w:eastAsia="SimSun" w:hAnsi="Arial" w:cs="Arial"/>
          <w:lang w:val="en-GB" w:eastAsia="zh-CN"/>
        </w:rPr>
        <w:t xml:space="preserve"> (</w:t>
      </w:r>
      <w:r w:rsidRPr="00CB6D1B">
        <w:rPr>
          <w:rFonts w:ascii="Arial" w:eastAsia="SimSun" w:hAnsi="Arial" w:cs="Arial"/>
          <w:lang w:val="en-GB" w:eastAsia="zh-CN"/>
        </w:rPr>
        <w:t>2010)</w:t>
      </w:r>
      <w:r>
        <w:rPr>
          <w:rFonts w:ascii="Arial" w:eastAsia="SimSun" w:hAnsi="Arial" w:cs="Arial"/>
          <w:lang w:val="en-GB" w:eastAsia="zh-CN"/>
        </w:rPr>
        <w:t xml:space="preserve"> </w:t>
      </w:r>
      <w:r w:rsidR="00510C09" w:rsidRPr="00510C09">
        <w:rPr>
          <w:rFonts w:ascii="Arial" w:eastAsia="SimSun" w:hAnsi="Arial" w:cs="Arial"/>
          <w:lang w:val="en-GB" w:eastAsia="zh-CN"/>
        </w:rPr>
        <w:t xml:space="preserve">suggested that </w:t>
      </w:r>
      <w:r w:rsidR="00741025">
        <w:rPr>
          <w:rFonts w:ascii="Arial" w:eastAsia="SimSun" w:hAnsi="Arial" w:cs="Arial"/>
          <w:lang w:val="en-GB" w:eastAsia="zh-CN"/>
        </w:rPr>
        <w:t xml:space="preserve">the </w:t>
      </w:r>
      <w:r w:rsidR="00510C09" w:rsidRPr="00510C09">
        <w:rPr>
          <w:rFonts w:ascii="Arial" w:eastAsia="SimSun" w:hAnsi="Arial" w:cs="Arial"/>
          <w:lang w:val="en-GB" w:eastAsia="zh-CN"/>
        </w:rPr>
        <w:t>tolerated level of error is at most 10%. Therefore, with</w:t>
      </w:r>
      <w:r w:rsidR="00510C09">
        <w:rPr>
          <w:rFonts w:ascii="Arial" w:eastAsia="SimSun" w:hAnsi="Arial" w:cs="Arial"/>
          <w:lang w:val="en-GB" w:eastAsia="zh-CN"/>
        </w:rPr>
        <w:t xml:space="preserve"> </w:t>
      </w:r>
      <w:r w:rsidR="00510C09" w:rsidRPr="00510C09">
        <w:rPr>
          <w:rFonts w:ascii="Arial" w:eastAsia="SimSun" w:hAnsi="Arial" w:cs="Arial"/>
          <w:lang w:val="en-GB" w:eastAsia="zh-CN"/>
        </w:rPr>
        <w:t xml:space="preserve">9% tolerated level of </w:t>
      </w:r>
      <w:r w:rsidR="00D52AE9">
        <w:rPr>
          <w:rFonts w:ascii="Arial" w:eastAsia="SimSun" w:hAnsi="Arial" w:cs="Arial"/>
          <w:lang w:val="en-GB" w:eastAsia="zh-CN"/>
        </w:rPr>
        <w:t>error</w:t>
      </w:r>
      <w:r w:rsidR="00510C09" w:rsidRPr="00510C09">
        <w:rPr>
          <w:rFonts w:ascii="Arial" w:eastAsia="SimSun" w:hAnsi="Arial" w:cs="Arial"/>
          <w:lang w:val="en-GB" w:eastAsia="zh-CN"/>
        </w:rPr>
        <w:t xml:space="preserve"> and </w:t>
      </w:r>
      <w:r w:rsidR="00741025">
        <w:rPr>
          <w:rFonts w:ascii="Arial" w:eastAsia="SimSun" w:hAnsi="Arial" w:cs="Arial"/>
          <w:lang w:val="en-GB" w:eastAsia="zh-CN"/>
        </w:rPr>
        <w:t xml:space="preserve">a </w:t>
      </w:r>
      <w:r w:rsidR="00510C09" w:rsidRPr="00510C09">
        <w:rPr>
          <w:rFonts w:ascii="Arial" w:eastAsia="SimSun" w:hAnsi="Arial" w:cs="Arial"/>
          <w:lang w:val="en-GB" w:eastAsia="zh-CN"/>
        </w:rPr>
        <w:t>95% confidence level (Table 3.</w:t>
      </w:r>
      <w:r w:rsidR="00510C09">
        <w:rPr>
          <w:rFonts w:ascii="Arial" w:eastAsia="SimSun" w:hAnsi="Arial" w:cs="Arial"/>
          <w:lang w:val="en-GB" w:eastAsia="zh-CN"/>
        </w:rPr>
        <w:t>2</w:t>
      </w:r>
      <w:r w:rsidR="00510C09" w:rsidRPr="00510C09">
        <w:rPr>
          <w:rFonts w:ascii="Arial" w:eastAsia="SimSun" w:hAnsi="Arial" w:cs="Arial"/>
          <w:lang w:val="en-GB" w:eastAsia="zh-CN"/>
        </w:rPr>
        <w:t>), the result of equation</w:t>
      </w:r>
      <w:r w:rsidR="00510C09">
        <w:rPr>
          <w:rFonts w:ascii="Arial" w:eastAsia="SimSun" w:hAnsi="Arial" w:cs="Arial"/>
          <w:lang w:val="en-GB" w:eastAsia="zh-CN"/>
        </w:rPr>
        <w:t xml:space="preserve"> </w:t>
      </w:r>
      <w:r w:rsidR="00510C09" w:rsidRPr="00510C09">
        <w:rPr>
          <w:rFonts w:ascii="Arial" w:eastAsia="SimSun" w:hAnsi="Arial" w:cs="Arial"/>
          <w:lang w:val="en-GB" w:eastAsia="zh-CN"/>
        </w:rPr>
        <w:t>shows there should be at least 11</w:t>
      </w:r>
      <w:r w:rsidR="00510C09">
        <w:rPr>
          <w:rFonts w:ascii="Arial" w:eastAsia="SimSun" w:hAnsi="Arial" w:cs="Arial"/>
          <w:lang w:val="en-GB" w:eastAsia="zh-CN"/>
        </w:rPr>
        <w:t>9</w:t>
      </w:r>
      <w:r w:rsidR="00510C09" w:rsidRPr="00510C09">
        <w:rPr>
          <w:rFonts w:ascii="Arial" w:eastAsia="SimSun" w:hAnsi="Arial" w:cs="Arial"/>
          <w:lang w:val="en-GB" w:eastAsia="zh-CN"/>
        </w:rPr>
        <w:t xml:space="preserve"> sample size (</w:t>
      </w:r>
      <w:r w:rsidR="00510C09" w:rsidRPr="00510542">
        <w:rPr>
          <w:rFonts w:ascii="Arial" w:eastAsia="SimSun" w:hAnsi="Arial" w:cs="Arial"/>
          <w:b/>
          <w:bCs/>
          <w:i/>
          <w:iCs/>
          <w:lang w:val="en-GB" w:eastAsia="zh-CN"/>
        </w:rPr>
        <w:t xml:space="preserve">Appendix </w:t>
      </w:r>
      <w:r w:rsidR="00ED796D">
        <w:rPr>
          <w:rFonts w:ascii="Arial" w:eastAsia="SimSun" w:hAnsi="Arial" w:cs="Arial"/>
          <w:b/>
          <w:bCs/>
          <w:i/>
          <w:iCs/>
          <w:lang w:val="en-GB" w:eastAsia="zh-CN"/>
        </w:rPr>
        <w:t>G</w:t>
      </w:r>
      <w:r w:rsidR="00510C09" w:rsidRPr="00510C09">
        <w:rPr>
          <w:rFonts w:ascii="Arial" w:eastAsia="SimSun" w:hAnsi="Arial" w:cs="Arial"/>
          <w:lang w:val="en-GB" w:eastAsia="zh-CN"/>
        </w:rPr>
        <w:t>).</w:t>
      </w:r>
      <w:r w:rsidRPr="00CB6D1B">
        <w:rPr>
          <w:rFonts w:ascii="Arial" w:hAnsi="Arial" w:cs="Arial"/>
          <w:color w:val="000000"/>
          <w:sz w:val="22"/>
          <w:szCs w:val="22"/>
        </w:rPr>
        <w:t> </w:t>
      </w:r>
    </w:p>
    <w:p w14:paraId="71B8B4AC" w14:textId="7FB2456A" w:rsidR="00510C09" w:rsidRDefault="00855FEE" w:rsidP="00510C09">
      <w:pPr>
        <w:autoSpaceDE w:val="0"/>
        <w:autoSpaceDN w:val="0"/>
        <w:adjustRightInd w:val="0"/>
        <w:jc w:val="center"/>
        <w:rPr>
          <w:rFonts w:ascii="Arial" w:eastAsia="SimSun" w:hAnsi="Arial" w:cs="Arial"/>
          <w:lang w:val="en-GB" w:eastAsia="zh-CN"/>
        </w:rPr>
      </w:pPr>
      <w:r>
        <w:rPr>
          <w:rFonts w:ascii="Arial" w:eastAsia="SimSun" w:hAnsi="Arial" w:cs="Arial"/>
          <w:noProof/>
          <w:lang w:val="en-GB" w:eastAsia="zh-CN"/>
        </w:rPr>
        <w:drawing>
          <wp:inline distT="0" distB="0" distL="0" distR="0" wp14:anchorId="751DF1FC" wp14:editId="61BCC15C">
            <wp:extent cx="5676900" cy="180340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6-15 at 11.58.02 AM.png"/>
                    <pic:cNvPicPr/>
                  </pic:nvPicPr>
                  <pic:blipFill>
                    <a:blip r:embed="rId23">
                      <a:extLst>
                        <a:ext uri="{28A0092B-C50C-407E-A947-70E740481C1C}">
                          <a14:useLocalDpi xmlns:a14="http://schemas.microsoft.com/office/drawing/2010/main" val="0"/>
                        </a:ext>
                      </a:extLst>
                    </a:blip>
                    <a:stretch>
                      <a:fillRect/>
                    </a:stretch>
                  </pic:blipFill>
                  <pic:spPr>
                    <a:xfrm>
                      <a:off x="0" y="0"/>
                      <a:ext cx="5676900" cy="1803400"/>
                    </a:xfrm>
                    <a:prstGeom prst="rect">
                      <a:avLst/>
                    </a:prstGeom>
                  </pic:spPr>
                </pic:pic>
              </a:graphicData>
            </a:graphic>
          </wp:inline>
        </w:drawing>
      </w:r>
    </w:p>
    <w:p w14:paraId="6E5025CD" w14:textId="77777777" w:rsidR="00CB6D1B" w:rsidRDefault="00CB6D1B" w:rsidP="00510C09">
      <w:pPr>
        <w:autoSpaceDE w:val="0"/>
        <w:autoSpaceDN w:val="0"/>
        <w:adjustRightInd w:val="0"/>
        <w:jc w:val="center"/>
        <w:rPr>
          <w:rFonts w:ascii="Arial" w:eastAsia="SimSun" w:hAnsi="Arial" w:cs="Arial"/>
          <w:lang w:val="en-GB" w:eastAsia="zh-CN"/>
        </w:rPr>
      </w:pPr>
    </w:p>
    <w:p w14:paraId="7CE115AD" w14:textId="174E7D0A" w:rsidR="009D5EED" w:rsidRDefault="009D5EED" w:rsidP="00C14090">
      <w:pPr>
        <w:pStyle w:val="Heading1"/>
        <w:rPr>
          <w:lang w:val="en-GB" w:eastAsia="zh-CN"/>
        </w:rPr>
      </w:pPr>
      <w:bookmarkStart w:id="24" w:name="_Toc43981941"/>
      <w:r w:rsidRPr="009D5EED">
        <w:rPr>
          <w:lang w:val="en-GB" w:eastAsia="zh-CN"/>
        </w:rPr>
        <w:t>3.2.8 Sampling method</w:t>
      </w:r>
      <w:bookmarkEnd w:id="24"/>
    </w:p>
    <w:p w14:paraId="391FA94C" w14:textId="73A49081" w:rsidR="009D5EED" w:rsidRDefault="009D5EED" w:rsidP="00335BB1">
      <w:pPr>
        <w:autoSpaceDE w:val="0"/>
        <w:autoSpaceDN w:val="0"/>
        <w:adjustRightInd w:val="0"/>
        <w:rPr>
          <w:rFonts w:ascii="Arial" w:hAnsi="Arial" w:cs="Arial"/>
        </w:rPr>
      </w:pPr>
      <w:r>
        <w:rPr>
          <w:rFonts w:ascii="Arial" w:hAnsi="Arial" w:cs="Arial"/>
        </w:rPr>
        <w:t>Snowball sampling methods (Goodman, 1961) will be used as sampling methods for analysis, It is a popular business study method and described as a non-probability sampling technique in which samples have features that are rare to find. This is a sampling technique in which existing subjects have recommendations for the recruiting of samples required for a research study.</w:t>
      </w:r>
    </w:p>
    <w:p w14:paraId="0B48A54B" w14:textId="7CF9EE9B" w:rsidR="003B2187" w:rsidRDefault="003B2187" w:rsidP="00335BB1">
      <w:pPr>
        <w:autoSpaceDE w:val="0"/>
        <w:autoSpaceDN w:val="0"/>
        <w:adjustRightInd w:val="0"/>
        <w:rPr>
          <w:rFonts w:ascii="Arial" w:hAnsi="Arial" w:cs="Arial"/>
        </w:rPr>
      </w:pPr>
    </w:p>
    <w:p w14:paraId="50C4EB35" w14:textId="70E26EE5" w:rsidR="009D5EED" w:rsidRPr="008B4177" w:rsidRDefault="008B4177" w:rsidP="008B4177">
      <w:pPr>
        <w:autoSpaceDE w:val="0"/>
        <w:autoSpaceDN w:val="0"/>
        <w:adjustRightInd w:val="0"/>
        <w:rPr>
          <w:rFonts w:ascii="Arial" w:eastAsia="SimSun" w:hAnsi="Arial" w:cs="Arial"/>
          <w:lang w:val="en-GB" w:eastAsia="zh-CN"/>
        </w:rPr>
      </w:pPr>
      <w:r>
        <w:rPr>
          <w:rFonts w:ascii="Arial" w:eastAsia="SimSun" w:hAnsi="Arial" w:cs="Arial"/>
          <w:lang w:val="en-GB" w:eastAsia="zh-CN"/>
        </w:rPr>
        <w:t xml:space="preserve">The formal questionnaire collected and </w:t>
      </w:r>
      <w:r w:rsidR="00741025">
        <w:rPr>
          <w:rFonts w:ascii="Arial" w:eastAsia="SimSun" w:hAnsi="Arial" w:cs="Arial"/>
          <w:lang w:val="en-GB" w:eastAsia="zh-CN"/>
        </w:rPr>
        <w:t>analysed</w:t>
      </w:r>
      <w:r>
        <w:rPr>
          <w:rFonts w:ascii="Arial" w:eastAsia="SimSun" w:hAnsi="Arial" w:cs="Arial"/>
          <w:lang w:val="en-GB" w:eastAsia="zh-CN"/>
        </w:rPr>
        <w:t>, sorted out, further discussions and modifications with the tutor, etc., will take about two months to complete</w:t>
      </w:r>
      <w:r w:rsidR="00842743">
        <w:rPr>
          <w:rFonts w:ascii="Arial" w:eastAsia="SimSun" w:hAnsi="Arial" w:cs="Arial"/>
          <w:lang w:val="en-GB" w:eastAsia="zh-CN"/>
        </w:rPr>
        <w:t xml:space="preserve"> as</w:t>
      </w:r>
      <w:r>
        <w:rPr>
          <w:rFonts w:ascii="Arial" w:eastAsia="SimSun" w:hAnsi="Arial" w:cs="Arial"/>
          <w:lang w:val="en-GB" w:eastAsia="zh-CN"/>
        </w:rPr>
        <w:t xml:space="preserve"> time is tight to use a sophisticated sampling method</w:t>
      </w:r>
      <w:r w:rsidR="00842743">
        <w:rPr>
          <w:rFonts w:ascii="Arial" w:eastAsia="SimSun" w:hAnsi="Arial" w:cs="Arial"/>
          <w:lang w:val="en-GB" w:eastAsia="zh-CN"/>
        </w:rPr>
        <w:t>. Therefore</w:t>
      </w:r>
      <w:r w:rsidR="00741025">
        <w:rPr>
          <w:rFonts w:ascii="Arial" w:eastAsia="SimSun" w:hAnsi="Arial" w:cs="Arial"/>
          <w:lang w:val="en-GB" w:eastAsia="zh-CN"/>
        </w:rPr>
        <w:t>, “Snowball</w:t>
      </w:r>
      <w:r>
        <w:rPr>
          <w:rFonts w:ascii="Arial" w:eastAsia="SimSun" w:hAnsi="Arial" w:cs="Arial"/>
          <w:lang w:val="en-GB" w:eastAsia="zh-CN"/>
        </w:rPr>
        <w:t xml:space="preserve"> sampling</w:t>
      </w:r>
      <w:r w:rsidR="00782D67">
        <w:rPr>
          <w:rFonts w:ascii="Arial" w:eastAsia="SimSun" w:hAnsi="Arial" w:cs="Arial"/>
          <w:lang w:val="en-GB" w:eastAsia="zh-CN"/>
        </w:rPr>
        <w:t>”</w:t>
      </w:r>
      <w:r>
        <w:rPr>
          <w:rFonts w:ascii="Arial" w:eastAsia="SimSun" w:hAnsi="Arial" w:cs="Arial"/>
          <w:lang w:val="en-GB" w:eastAsia="zh-CN"/>
        </w:rPr>
        <w:t xml:space="preserve"> is the most suitable method for this study.</w:t>
      </w:r>
    </w:p>
    <w:p w14:paraId="0AA41366" w14:textId="77777777" w:rsidR="00A17C7C" w:rsidRPr="00A17C7C" w:rsidRDefault="00A17C7C" w:rsidP="00A17C7C">
      <w:pPr>
        <w:rPr>
          <w:rFonts w:ascii="Arial" w:hAnsi="Arial" w:cs="Arial"/>
        </w:rPr>
      </w:pPr>
    </w:p>
    <w:p w14:paraId="5388D990" w14:textId="77777777" w:rsidR="00A17C7C" w:rsidRPr="00A17C7C" w:rsidRDefault="001E0011" w:rsidP="001E0011">
      <w:pPr>
        <w:pStyle w:val="Heading1"/>
      </w:pPr>
      <w:bookmarkStart w:id="25" w:name="_Toc43981942"/>
      <w:r>
        <w:t>3.3</w:t>
      </w:r>
      <w:r w:rsidR="00A17C7C" w:rsidRPr="00A17C7C">
        <w:t xml:space="preserve"> Data analysis</w:t>
      </w:r>
      <w:r w:rsidR="00987EE8" w:rsidRPr="00987EE8">
        <w:rPr>
          <w:rFonts w:eastAsia="Times New Roman" w:cs="Arial"/>
          <w:szCs w:val="24"/>
        </w:rPr>
        <w:t xml:space="preserve"> </w:t>
      </w:r>
      <w:r w:rsidR="00987EE8" w:rsidRPr="00A17C7C">
        <w:rPr>
          <w:rFonts w:eastAsia="Times New Roman" w:cs="Arial"/>
          <w:szCs w:val="24"/>
        </w:rPr>
        <w:t>techniques</w:t>
      </w:r>
      <w:bookmarkEnd w:id="25"/>
    </w:p>
    <w:p w14:paraId="0A98F346" w14:textId="19869F9F" w:rsidR="00495A94" w:rsidRDefault="008137BB" w:rsidP="00A17C7C">
      <w:pPr>
        <w:rPr>
          <w:rFonts w:ascii="Arial" w:hAnsi="Arial" w:cs="Arial"/>
        </w:rPr>
      </w:pPr>
      <w:r>
        <w:rPr>
          <w:rFonts w:ascii="Arial" w:hAnsi="Arial" w:cs="Arial"/>
        </w:rPr>
        <w:t>Data analysis techniques enable researchers to see and infer or determine the data collected from the information. The majority of techniques focus on the use of quantitative means of data review. After receiving the data from the questionnaire in this analysis, invalid questionnaires will be removed</w:t>
      </w:r>
      <w:r w:rsidR="007E238C">
        <w:rPr>
          <w:rFonts w:ascii="Arial" w:hAnsi="Arial" w:cs="Arial"/>
        </w:rPr>
        <w:t>,</w:t>
      </w:r>
      <w:r>
        <w:rPr>
          <w:rFonts w:ascii="Arial" w:hAnsi="Arial" w:cs="Arial"/>
        </w:rPr>
        <w:t xml:space="preserve"> and the correct questionnaires collected will be graded and scored</w:t>
      </w:r>
      <w:r w:rsidR="007E238C">
        <w:rPr>
          <w:rFonts w:ascii="Arial" w:hAnsi="Arial" w:cs="Arial"/>
        </w:rPr>
        <w:t>,</w:t>
      </w:r>
      <w:r>
        <w:rPr>
          <w:rFonts w:ascii="Arial" w:hAnsi="Arial" w:cs="Arial"/>
        </w:rPr>
        <w:t xml:space="preserve"> and the data will be </w:t>
      </w:r>
      <w:r w:rsidR="00741025">
        <w:rPr>
          <w:rFonts w:ascii="Arial" w:hAnsi="Arial" w:cs="Arial"/>
        </w:rPr>
        <w:t>analysed</w:t>
      </w:r>
      <w:r>
        <w:rPr>
          <w:rFonts w:ascii="Arial" w:hAnsi="Arial" w:cs="Arial"/>
        </w:rPr>
        <w:t xml:space="preserve">. The data analysis method used will include </w:t>
      </w:r>
      <w:r w:rsidR="001314D0" w:rsidRPr="001314D0">
        <w:rPr>
          <w:rFonts w:ascii="Arial" w:hAnsi="Arial" w:cs="Arial"/>
        </w:rPr>
        <w:t>Descriptive Analysis, Reliability Test, Factor Analysis, Independent T-Test, One-way ANOVA, Correlation Analysis and Regression Analysis</w:t>
      </w:r>
      <w:r>
        <w:rPr>
          <w:rFonts w:ascii="Arial" w:hAnsi="Arial" w:cs="Arial"/>
        </w:rPr>
        <w:t xml:space="preserve">. </w:t>
      </w:r>
      <w:r w:rsidRPr="00F1632C">
        <w:rPr>
          <w:rFonts w:ascii="Arial" w:hAnsi="Arial" w:cs="Arial"/>
          <w:b/>
          <w:bCs/>
          <w:i/>
          <w:iCs/>
        </w:rPr>
        <w:t>Appendix</w:t>
      </w:r>
      <w:r w:rsidR="00ED796D">
        <w:rPr>
          <w:rFonts w:ascii="Arial" w:hAnsi="Arial" w:cs="Arial"/>
          <w:b/>
          <w:bCs/>
          <w:i/>
          <w:iCs/>
        </w:rPr>
        <w:t xml:space="preserve"> H</w:t>
      </w:r>
      <w:r>
        <w:rPr>
          <w:rFonts w:ascii="Arial" w:hAnsi="Arial" w:cs="Arial"/>
        </w:rPr>
        <w:t xml:space="preserve"> </w:t>
      </w:r>
      <w:r w:rsidR="00B36268">
        <w:rPr>
          <w:rFonts w:ascii="Arial" w:hAnsi="Arial" w:cs="Arial"/>
        </w:rPr>
        <w:t>e</w:t>
      </w:r>
      <w:r>
        <w:rPr>
          <w:rFonts w:ascii="Arial" w:hAnsi="Arial" w:cs="Arial"/>
        </w:rPr>
        <w:t xml:space="preserve">xplains the detailed approach of each </w:t>
      </w:r>
      <w:r w:rsidR="001314D0">
        <w:rPr>
          <w:rFonts w:ascii="Arial" w:hAnsi="Arial" w:cs="Arial"/>
        </w:rPr>
        <w:t>technique</w:t>
      </w:r>
      <w:r w:rsidR="00782D67">
        <w:rPr>
          <w:rFonts w:ascii="Arial" w:hAnsi="Arial" w:cs="Arial"/>
        </w:rPr>
        <w:t>,</w:t>
      </w:r>
      <w:r w:rsidR="001314D0">
        <w:rPr>
          <w:rFonts w:ascii="Arial" w:hAnsi="Arial" w:cs="Arial"/>
        </w:rPr>
        <w:t xml:space="preserve"> and </w:t>
      </w:r>
      <w:r w:rsidR="001314D0" w:rsidRPr="00F1632C">
        <w:rPr>
          <w:rFonts w:ascii="Arial" w:hAnsi="Arial" w:cs="Arial"/>
          <w:b/>
          <w:bCs/>
          <w:i/>
          <w:iCs/>
        </w:rPr>
        <w:t xml:space="preserve">Appendix </w:t>
      </w:r>
      <w:r w:rsidR="00ED796D">
        <w:rPr>
          <w:rFonts w:ascii="Arial" w:hAnsi="Arial" w:cs="Arial"/>
          <w:b/>
          <w:bCs/>
          <w:i/>
          <w:iCs/>
        </w:rPr>
        <w:t>I</w:t>
      </w:r>
      <w:r w:rsidR="001314D0">
        <w:rPr>
          <w:rFonts w:ascii="Arial" w:hAnsi="Arial" w:cs="Arial"/>
        </w:rPr>
        <w:t xml:space="preserve"> explains the l</w:t>
      </w:r>
      <w:r w:rsidR="001314D0" w:rsidRPr="001314D0">
        <w:rPr>
          <w:rFonts w:ascii="Arial" w:hAnsi="Arial" w:cs="Arial"/>
        </w:rPr>
        <w:t xml:space="preserve">imitations and </w:t>
      </w:r>
      <w:r w:rsidR="001314D0">
        <w:rPr>
          <w:rFonts w:ascii="Arial" w:hAnsi="Arial" w:cs="Arial"/>
        </w:rPr>
        <w:t>f</w:t>
      </w:r>
      <w:r w:rsidR="001314D0" w:rsidRPr="001314D0">
        <w:rPr>
          <w:rFonts w:ascii="Arial" w:hAnsi="Arial" w:cs="Arial"/>
        </w:rPr>
        <w:t>uture research</w:t>
      </w:r>
      <w:r w:rsidR="001314D0">
        <w:rPr>
          <w:rFonts w:ascii="Arial" w:hAnsi="Arial" w:cs="Arial"/>
        </w:rPr>
        <w:t>.</w:t>
      </w:r>
    </w:p>
    <w:p w14:paraId="7FC77C82" w14:textId="77777777" w:rsidR="00804474" w:rsidRPr="00A17C7C" w:rsidRDefault="00804474" w:rsidP="00A17C7C">
      <w:pPr>
        <w:rPr>
          <w:rFonts w:ascii="Arial" w:hAnsi="Arial" w:cs="Arial"/>
        </w:rPr>
      </w:pPr>
    </w:p>
    <w:p w14:paraId="28B989E4" w14:textId="77777777" w:rsidR="00A17C7C" w:rsidRDefault="00146607" w:rsidP="001E0011">
      <w:pPr>
        <w:pStyle w:val="Heading1"/>
        <w:jc w:val="center"/>
      </w:pPr>
      <w:bookmarkStart w:id="26" w:name="_Toc43981943"/>
      <w:r>
        <w:lastRenderedPageBreak/>
        <w:t>References</w:t>
      </w:r>
      <w:bookmarkEnd w:id="26"/>
    </w:p>
    <w:p w14:paraId="1F8DF0BF" w14:textId="77777777" w:rsidR="00C62FC4" w:rsidRPr="00C62FC4" w:rsidRDefault="00C62FC4" w:rsidP="00C62FC4">
      <w:pPr>
        <w:rPr>
          <w:rFonts w:ascii="Arial" w:hAnsi="Arial" w:cs="Arial"/>
        </w:rPr>
      </w:pPr>
    </w:p>
    <w:p w14:paraId="2359A46F" w14:textId="77777777" w:rsidR="00C62FC4" w:rsidRPr="00C62FC4" w:rsidRDefault="00C62FC4" w:rsidP="00C62FC4">
      <w:pPr>
        <w:rPr>
          <w:rFonts w:ascii="Arial" w:hAnsi="Arial" w:cs="Arial"/>
        </w:rPr>
      </w:pPr>
      <w:r w:rsidRPr="00C62FC4">
        <w:rPr>
          <w:rFonts w:ascii="Arial" w:hAnsi="Arial" w:cs="Arial"/>
        </w:rPr>
        <w:t xml:space="preserve">Ansari, A., Mela, C.F. and </w:t>
      </w:r>
      <w:proofErr w:type="spellStart"/>
      <w:r w:rsidRPr="00C62FC4">
        <w:rPr>
          <w:rFonts w:ascii="Arial" w:hAnsi="Arial" w:cs="Arial"/>
        </w:rPr>
        <w:t>Neslin</w:t>
      </w:r>
      <w:proofErr w:type="spellEnd"/>
      <w:r w:rsidRPr="00C62FC4">
        <w:rPr>
          <w:rFonts w:ascii="Arial" w:hAnsi="Arial" w:cs="Arial"/>
        </w:rPr>
        <w:t>, S.A. (2008). Customer Channel Migration. Journal of Marketing Research, 45(1), pp.60–76.</w:t>
      </w:r>
    </w:p>
    <w:p w14:paraId="4105F005" w14:textId="77777777" w:rsidR="00C62FC4" w:rsidRPr="00C62FC4" w:rsidRDefault="00C62FC4" w:rsidP="00C62FC4">
      <w:pPr>
        <w:rPr>
          <w:rFonts w:ascii="Arial" w:hAnsi="Arial" w:cs="Arial"/>
        </w:rPr>
      </w:pPr>
    </w:p>
    <w:p w14:paraId="1BD5C46A" w14:textId="77777777" w:rsidR="00C62FC4" w:rsidRPr="00C62FC4" w:rsidRDefault="00C62FC4" w:rsidP="00C62FC4">
      <w:pPr>
        <w:rPr>
          <w:rFonts w:ascii="Arial" w:hAnsi="Arial" w:cs="Arial"/>
        </w:rPr>
      </w:pPr>
      <w:proofErr w:type="spellStart"/>
      <w:r w:rsidRPr="00C62FC4">
        <w:rPr>
          <w:rFonts w:ascii="Arial" w:hAnsi="Arial" w:cs="Arial"/>
        </w:rPr>
        <w:t>Arnould</w:t>
      </w:r>
      <w:proofErr w:type="spellEnd"/>
      <w:r w:rsidRPr="00C62FC4">
        <w:rPr>
          <w:rFonts w:ascii="Arial" w:hAnsi="Arial" w:cs="Arial"/>
        </w:rPr>
        <w:t>, E.J. and Price, L.L. (1993). River Magic: Extraordinary Experience and the Extended Service Encounter. Journal of Consumer Research, [online] 20(1), p.24. Available at: https://academic.oup.com/jcr/article/20/1/24/1902154 [Accessed 5 Nov. 2019].</w:t>
      </w:r>
    </w:p>
    <w:p w14:paraId="72DCCCC1" w14:textId="77777777" w:rsidR="00C62FC4" w:rsidRPr="00C62FC4" w:rsidRDefault="00C62FC4" w:rsidP="00C62FC4">
      <w:pPr>
        <w:rPr>
          <w:rFonts w:ascii="Arial" w:hAnsi="Arial" w:cs="Arial"/>
        </w:rPr>
      </w:pPr>
    </w:p>
    <w:p w14:paraId="1BA7F570" w14:textId="77777777" w:rsidR="00C62FC4" w:rsidRPr="00C62FC4" w:rsidRDefault="00C62FC4" w:rsidP="00C62FC4">
      <w:pPr>
        <w:rPr>
          <w:rFonts w:ascii="Arial" w:hAnsi="Arial" w:cs="Arial"/>
        </w:rPr>
      </w:pPr>
      <w:r w:rsidRPr="00C62FC4">
        <w:rPr>
          <w:rFonts w:ascii="Arial" w:hAnsi="Arial" w:cs="Arial"/>
        </w:rPr>
        <w:t xml:space="preserve">Avery, J., </w:t>
      </w:r>
      <w:proofErr w:type="spellStart"/>
      <w:r w:rsidRPr="00C62FC4">
        <w:rPr>
          <w:rFonts w:ascii="Arial" w:hAnsi="Arial" w:cs="Arial"/>
        </w:rPr>
        <w:t>Steenburgh</w:t>
      </w:r>
      <w:proofErr w:type="spellEnd"/>
      <w:r w:rsidRPr="00C62FC4">
        <w:rPr>
          <w:rFonts w:ascii="Arial" w:hAnsi="Arial" w:cs="Arial"/>
        </w:rPr>
        <w:t xml:space="preserve">, T.J., Deighton, J. and </w:t>
      </w:r>
      <w:proofErr w:type="spellStart"/>
      <w:r w:rsidRPr="00C62FC4">
        <w:rPr>
          <w:rFonts w:ascii="Arial" w:hAnsi="Arial" w:cs="Arial"/>
        </w:rPr>
        <w:t>Caravella</w:t>
      </w:r>
      <w:proofErr w:type="spellEnd"/>
      <w:r w:rsidRPr="00C62FC4">
        <w:rPr>
          <w:rFonts w:ascii="Arial" w:hAnsi="Arial" w:cs="Arial"/>
        </w:rPr>
        <w:t>, M. (2012). Adding Bricks to Clicks: Predicting the Patterns of Cross-Channel Elasticities over Time. Journal of Marketing, 76(3), pp.96–111.</w:t>
      </w:r>
    </w:p>
    <w:p w14:paraId="157F7DC4" w14:textId="77777777" w:rsidR="00C62FC4" w:rsidRPr="00C62FC4" w:rsidRDefault="00C62FC4" w:rsidP="00C62FC4">
      <w:pPr>
        <w:rPr>
          <w:rFonts w:ascii="Arial" w:hAnsi="Arial" w:cs="Arial"/>
        </w:rPr>
      </w:pPr>
    </w:p>
    <w:p w14:paraId="570884E5" w14:textId="77777777" w:rsidR="00C62FC4" w:rsidRPr="00C62FC4" w:rsidRDefault="00C62FC4" w:rsidP="00C62FC4">
      <w:pPr>
        <w:rPr>
          <w:rFonts w:ascii="Arial" w:hAnsi="Arial" w:cs="Arial"/>
        </w:rPr>
      </w:pPr>
      <w:proofErr w:type="spellStart"/>
      <w:r w:rsidRPr="00C62FC4">
        <w:rPr>
          <w:rFonts w:ascii="Arial" w:hAnsi="Arial" w:cs="Arial"/>
        </w:rPr>
        <w:t>Babin</w:t>
      </w:r>
      <w:proofErr w:type="spellEnd"/>
      <w:r w:rsidRPr="00C62FC4">
        <w:rPr>
          <w:rFonts w:ascii="Arial" w:hAnsi="Arial" w:cs="Arial"/>
        </w:rPr>
        <w:t>, B.J. and Attaway, J.S. (2000). Atmospheric Affect as a Tool for Creating Value and Gaining Share of Customer. Journal of Business Research, 49(2), pp.91–99.</w:t>
      </w:r>
    </w:p>
    <w:p w14:paraId="7CDF23F9" w14:textId="77777777" w:rsidR="00C62FC4" w:rsidRPr="00C62FC4" w:rsidRDefault="00C62FC4" w:rsidP="00C62FC4">
      <w:pPr>
        <w:rPr>
          <w:rFonts w:ascii="Arial" w:hAnsi="Arial" w:cs="Arial"/>
        </w:rPr>
      </w:pPr>
    </w:p>
    <w:p w14:paraId="1773FF0C" w14:textId="5CA6588C" w:rsidR="00C62FC4" w:rsidRPr="00C62FC4" w:rsidRDefault="00C62FC4" w:rsidP="00C62FC4">
      <w:pPr>
        <w:rPr>
          <w:rFonts w:ascii="Arial" w:hAnsi="Arial" w:cs="Arial"/>
        </w:rPr>
      </w:pPr>
      <w:proofErr w:type="spellStart"/>
      <w:r w:rsidRPr="00C62FC4">
        <w:rPr>
          <w:rFonts w:ascii="Arial" w:hAnsi="Arial" w:cs="Arial"/>
        </w:rPr>
        <w:t>Bagdare</w:t>
      </w:r>
      <w:proofErr w:type="spellEnd"/>
      <w:r w:rsidRPr="00C62FC4">
        <w:rPr>
          <w:rFonts w:ascii="Arial" w:hAnsi="Arial" w:cs="Arial"/>
        </w:rPr>
        <w:t xml:space="preserve">, S. (2014). Convenience and Atmospherics as Predictors of Retail Customer Experience. International Journal </w:t>
      </w:r>
      <w:proofErr w:type="gramStart"/>
      <w:r w:rsidRPr="00C62FC4">
        <w:rPr>
          <w:rFonts w:ascii="Arial" w:hAnsi="Arial" w:cs="Arial"/>
        </w:rPr>
        <w:t>Of</w:t>
      </w:r>
      <w:proofErr w:type="gramEnd"/>
      <w:r w:rsidRPr="00C62FC4">
        <w:rPr>
          <w:rFonts w:ascii="Arial" w:hAnsi="Arial" w:cs="Arial"/>
        </w:rPr>
        <w:t xml:space="preserve"> Marketing And Business Communication, Volume 3</w:t>
      </w:r>
      <w:r w:rsidR="00782D67">
        <w:rPr>
          <w:rFonts w:ascii="Arial" w:hAnsi="Arial" w:cs="Arial"/>
        </w:rPr>
        <w:t>,</w:t>
      </w:r>
      <w:r w:rsidRPr="00C62FC4">
        <w:rPr>
          <w:rFonts w:ascii="Arial" w:hAnsi="Arial" w:cs="Arial"/>
        </w:rPr>
        <w:t xml:space="preserve"> Issue 2.</w:t>
      </w:r>
    </w:p>
    <w:p w14:paraId="580C1EF0" w14:textId="77777777" w:rsidR="00C62FC4" w:rsidRPr="00C62FC4" w:rsidRDefault="00C62FC4" w:rsidP="00C62FC4">
      <w:pPr>
        <w:rPr>
          <w:rFonts w:ascii="Arial" w:hAnsi="Arial" w:cs="Arial"/>
        </w:rPr>
      </w:pPr>
    </w:p>
    <w:p w14:paraId="640BC423" w14:textId="77777777" w:rsidR="00C62FC4" w:rsidRPr="00C62FC4" w:rsidRDefault="00C62FC4" w:rsidP="00C62FC4">
      <w:pPr>
        <w:rPr>
          <w:rFonts w:ascii="Arial" w:hAnsi="Arial" w:cs="Arial"/>
        </w:rPr>
      </w:pPr>
      <w:r w:rsidRPr="00C62FC4">
        <w:rPr>
          <w:rFonts w:ascii="Arial" w:hAnsi="Arial" w:cs="Arial"/>
        </w:rPr>
        <w:t>Baker, J., Parasuraman, A., Grewal, D. and Voss, G.B. (2002). The Influence of Multiple Store Environment Cues on Perceived Merchandise Value and Patronage Intentions. Journal of Marketing, 66(2), pp.120–141.</w:t>
      </w:r>
    </w:p>
    <w:p w14:paraId="32706295" w14:textId="77777777" w:rsidR="00C62FC4" w:rsidRPr="00C62FC4" w:rsidRDefault="00C62FC4" w:rsidP="00C62FC4">
      <w:pPr>
        <w:rPr>
          <w:rFonts w:ascii="Arial" w:hAnsi="Arial" w:cs="Arial"/>
        </w:rPr>
      </w:pPr>
    </w:p>
    <w:p w14:paraId="1C82CF3D" w14:textId="0C9D28D7" w:rsidR="00C62FC4" w:rsidRPr="00C62FC4" w:rsidRDefault="00C62FC4" w:rsidP="00C62FC4">
      <w:pPr>
        <w:rPr>
          <w:rFonts w:ascii="Arial" w:hAnsi="Arial" w:cs="Arial"/>
        </w:rPr>
      </w:pPr>
      <w:proofErr w:type="spellStart"/>
      <w:r w:rsidRPr="00C62FC4">
        <w:rPr>
          <w:rFonts w:ascii="Arial" w:hAnsi="Arial" w:cs="Arial"/>
        </w:rPr>
        <w:t>Barlett</w:t>
      </w:r>
      <w:proofErr w:type="spellEnd"/>
      <w:r w:rsidRPr="00C62FC4">
        <w:rPr>
          <w:rFonts w:ascii="Arial" w:hAnsi="Arial" w:cs="Arial"/>
        </w:rPr>
        <w:t xml:space="preserve">, J.., </w:t>
      </w:r>
      <w:proofErr w:type="spellStart"/>
      <w:r w:rsidRPr="00C62FC4">
        <w:rPr>
          <w:rFonts w:ascii="Arial" w:hAnsi="Arial" w:cs="Arial"/>
        </w:rPr>
        <w:t>Kotrlik</w:t>
      </w:r>
      <w:proofErr w:type="spellEnd"/>
      <w:r w:rsidRPr="00C62FC4">
        <w:rPr>
          <w:rFonts w:ascii="Arial" w:hAnsi="Arial" w:cs="Arial"/>
        </w:rPr>
        <w:t>, J. and Higgins, C. (2001). Organi</w:t>
      </w:r>
      <w:r w:rsidR="00782D67">
        <w:rPr>
          <w:rFonts w:ascii="Arial" w:hAnsi="Arial" w:cs="Arial"/>
        </w:rPr>
        <w:t>s</w:t>
      </w:r>
      <w:r w:rsidRPr="00C62FC4">
        <w:rPr>
          <w:rFonts w:ascii="Arial" w:hAnsi="Arial" w:cs="Arial"/>
        </w:rPr>
        <w:t xml:space="preserve">ational research: Determining </w:t>
      </w:r>
      <w:r w:rsidR="00D52AE9">
        <w:rPr>
          <w:rFonts w:ascii="Arial" w:hAnsi="Arial" w:cs="Arial"/>
        </w:rPr>
        <w:t xml:space="preserve">the </w:t>
      </w:r>
      <w:r w:rsidRPr="00C62FC4">
        <w:rPr>
          <w:rFonts w:ascii="Arial" w:hAnsi="Arial" w:cs="Arial"/>
        </w:rPr>
        <w:t>appropriate sample size in survey research. Information Technology, Learning, and Performance Journal, 19.</w:t>
      </w:r>
    </w:p>
    <w:p w14:paraId="61551A38" w14:textId="77777777" w:rsidR="00C62FC4" w:rsidRPr="00C62FC4" w:rsidRDefault="00C62FC4" w:rsidP="00C62FC4">
      <w:pPr>
        <w:rPr>
          <w:rFonts w:ascii="Arial" w:hAnsi="Arial" w:cs="Arial"/>
        </w:rPr>
      </w:pPr>
    </w:p>
    <w:p w14:paraId="18DBC5FD" w14:textId="77777777" w:rsidR="00C62FC4" w:rsidRPr="00C62FC4" w:rsidRDefault="00C62FC4" w:rsidP="00C62FC4">
      <w:pPr>
        <w:rPr>
          <w:rFonts w:ascii="Arial" w:hAnsi="Arial" w:cs="Arial"/>
        </w:rPr>
      </w:pPr>
      <w:proofErr w:type="spellStart"/>
      <w:r w:rsidRPr="00C62FC4">
        <w:rPr>
          <w:rFonts w:ascii="Arial" w:hAnsi="Arial" w:cs="Arial"/>
        </w:rPr>
        <w:t>Bhalerao</w:t>
      </w:r>
      <w:proofErr w:type="spellEnd"/>
      <w:r w:rsidRPr="00C62FC4">
        <w:rPr>
          <w:rFonts w:ascii="Arial" w:hAnsi="Arial" w:cs="Arial"/>
        </w:rPr>
        <w:t>, S. and Kadam, P. (2010). Sample size calculation. International Journal of Ayurveda Research, [online] 1(1), p.55. Available at: https://www.ncbi.nlm.nih.gov/pmc/articles/PMC2876926/.</w:t>
      </w:r>
    </w:p>
    <w:p w14:paraId="4247471D" w14:textId="77777777" w:rsidR="00C62FC4" w:rsidRPr="00C62FC4" w:rsidRDefault="00C62FC4" w:rsidP="00C62FC4">
      <w:pPr>
        <w:rPr>
          <w:rFonts w:ascii="Arial" w:hAnsi="Arial" w:cs="Arial"/>
        </w:rPr>
      </w:pPr>
    </w:p>
    <w:p w14:paraId="437FF2F6" w14:textId="77777777" w:rsidR="00C62FC4" w:rsidRPr="00C62FC4" w:rsidRDefault="00C62FC4" w:rsidP="00C62FC4">
      <w:pPr>
        <w:rPr>
          <w:rFonts w:ascii="Arial" w:hAnsi="Arial" w:cs="Arial"/>
        </w:rPr>
      </w:pPr>
      <w:r w:rsidRPr="00C62FC4">
        <w:rPr>
          <w:rFonts w:ascii="Arial" w:hAnsi="Arial" w:cs="Arial"/>
        </w:rPr>
        <w:t>Bitner, M.J. (1990). Evaluating Service Encounters: The Effects of Physical Surroundings and Employee Responses. Journal of Marketing, 54(2), p.69.</w:t>
      </w:r>
    </w:p>
    <w:p w14:paraId="1E988F87" w14:textId="77777777" w:rsidR="00C62FC4" w:rsidRPr="00C62FC4" w:rsidRDefault="00C62FC4" w:rsidP="00C62FC4">
      <w:pPr>
        <w:rPr>
          <w:rFonts w:ascii="Arial" w:hAnsi="Arial" w:cs="Arial"/>
        </w:rPr>
      </w:pPr>
    </w:p>
    <w:p w14:paraId="5DC6DE72" w14:textId="77777777" w:rsidR="00C62FC4" w:rsidRPr="00C62FC4" w:rsidRDefault="00C62FC4" w:rsidP="00C62FC4">
      <w:pPr>
        <w:rPr>
          <w:rFonts w:ascii="Arial" w:hAnsi="Arial" w:cs="Arial"/>
        </w:rPr>
      </w:pPr>
      <w:r w:rsidRPr="00C62FC4">
        <w:rPr>
          <w:rFonts w:ascii="Arial" w:hAnsi="Arial" w:cs="Arial"/>
        </w:rPr>
        <w:t xml:space="preserve">Bitner, M.J. (1992). </w:t>
      </w:r>
      <w:proofErr w:type="spellStart"/>
      <w:r w:rsidRPr="00C62FC4">
        <w:rPr>
          <w:rFonts w:ascii="Arial" w:hAnsi="Arial" w:cs="Arial"/>
        </w:rPr>
        <w:t>Servicescapes</w:t>
      </w:r>
      <w:proofErr w:type="spellEnd"/>
      <w:r w:rsidRPr="00C62FC4">
        <w:rPr>
          <w:rFonts w:ascii="Arial" w:hAnsi="Arial" w:cs="Arial"/>
        </w:rPr>
        <w:t>: The Impact of Physical Surroundings on Customers and Employees. Journal of Marketing, [online] 56(2), pp.57–71. Available at: https://www.jstor.org/stable/1252042.</w:t>
      </w:r>
    </w:p>
    <w:p w14:paraId="3150A24B" w14:textId="77777777" w:rsidR="00C62FC4" w:rsidRPr="00C62FC4" w:rsidRDefault="00C62FC4" w:rsidP="00C62FC4">
      <w:pPr>
        <w:rPr>
          <w:rFonts w:ascii="Arial" w:hAnsi="Arial" w:cs="Arial"/>
        </w:rPr>
      </w:pPr>
    </w:p>
    <w:p w14:paraId="7D6ED9C7" w14:textId="77777777" w:rsidR="00C62FC4" w:rsidRPr="00C62FC4" w:rsidRDefault="00C62FC4" w:rsidP="00C62FC4">
      <w:pPr>
        <w:rPr>
          <w:rFonts w:ascii="Arial" w:hAnsi="Arial" w:cs="Arial"/>
        </w:rPr>
      </w:pPr>
      <w:proofErr w:type="spellStart"/>
      <w:r w:rsidRPr="00C62FC4">
        <w:rPr>
          <w:rFonts w:ascii="Arial" w:hAnsi="Arial" w:cs="Arial"/>
        </w:rPr>
        <w:t>Bojei</w:t>
      </w:r>
      <w:proofErr w:type="spellEnd"/>
      <w:r w:rsidRPr="00C62FC4">
        <w:rPr>
          <w:rFonts w:ascii="Arial" w:hAnsi="Arial" w:cs="Arial"/>
        </w:rPr>
        <w:t xml:space="preserve">, J., Julian, C.C., </w:t>
      </w:r>
      <w:proofErr w:type="spellStart"/>
      <w:r w:rsidRPr="00C62FC4">
        <w:rPr>
          <w:rFonts w:ascii="Arial" w:hAnsi="Arial" w:cs="Arial"/>
        </w:rPr>
        <w:t>Wel</w:t>
      </w:r>
      <w:proofErr w:type="spellEnd"/>
      <w:r w:rsidRPr="00C62FC4">
        <w:rPr>
          <w:rFonts w:ascii="Arial" w:hAnsi="Arial" w:cs="Arial"/>
        </w:rPr>
        <w:t>, C.A.B.C. and Ahmed, Z.U. (2013). The empirical link between relationship marketing tools and consumer retention in retail marketing. Journal of Consumer Behaviour, 12(3), pp.171–181.</w:t>
      </w:r>
    </w:p>
    <w:p w14:paraId="20A5B2E3" w14:textId="77777777" w:rsidR="00C62FC4" w:rsidRPr="00C62FC4" w:rsidRDefault="00C62FC4" w:rsidP="00C62FC4">
      <w:pPr>
        <w:rPr>
          <w:rFonts w:ascii="Arial" w:hAnsi="Arial" w:cs="Arial"/>
        </w:rPr>
      </w:pPr>
    </w:p>
    <w:p w14:paraId="0FCC713B" w14:textId="77777777" w:rsidR="00C62FC4" w:rsidRPr="00C62FC4" w:rsidRDefault="00C62FC4" w:rsidP="00C62FC4">
      <w:pPr>
        <w:rPr>
          <w:rFonts w:ascii="Arial" w:hAnsi="Arial" w:cs="Arial"/>
        </w:rPr>
      </w:pPr>
      <w:proofErr w:type="spellStart"/>
      <w:r w:rsidRPr="00C62FC4">
        <w:rPr>
          <w:rFonts w:ascii="Arial" w:hAnsi="Arial" w:cs="Arial"/>
        </w:rPr>
        <w:t>Brakus</w:t>
      </w:r>
      <w:proofErr w:type="spellEnd"/>
      <w:r w:rsidRPr="00C62FC4">
        <w:rPr>
          <w:rFonts w:ascii="Arial" w:hAnsi="Arial" w:cs="Arial"/>
        </w:rPr>
        <w:t xml:space="preserve">, J.J., Schmitt, B.H. and </w:t>
      </w:r>
      <w:proofErr w:type="spellStart"/>
      <w:r w:rsidRPr="00C62FC4">
        <w:rPr>
          <w:rFonts w:ascii="Arial" w:hAnsi="Arial" w:cs="Arial"/>
        </w:rPr>
        <w:t>Zarantonello</w:t>
      </w:r>
      <w:proofErr w:type="spellEnd"/>
      <w:r w:rsidRPr="00C62FC4">
        <w:rPr>
          <w:rFonts w:ascii="Arial" w:hAnsi="Arial" w:cs="Arial"/>
        </w:rPr>
        <w:t>, L. (2009). Brand Experience: What Is It? How Is It Measured? Does It Affect Loyalty? Journal of Marketing, 73(3), pp.52–68.</w:t>
      </w:r>
    </w:p>
    <w:p w14:paraId="312091D7" w14:textId="77777777" w:rsidR="00C62FC4" w:rsidRPr="00C62FC4" w:rsidRDefault="00C62FC4" w:rsidP="00C62FC4">
      <w:pPr>
        <w:rPr>
          <w:rFonts w:ascii="Arial" w:hAnsi="Arial" w:cs="Arial"/>
        </w:rPr>
      </w:pPr>
    </w:p>
    <w:p w14:paraId="4987C1CB" w14:textId="77777777" w:rsidR="00C62FC4" w:rsidRPr="00C62FC4" w:rsidRDefault="00C62FC4" w:rsidP="00C62FC4">
      <w:pPr>
        <w:rPr>
          <w:rFonts w:ascii="Arial" w:hAnsi="Arial" w:cs="Arial"/>
        </w:rPr>
      </w:pPr>
      <w:proofErr w:type="spellStart"/>
      <w:r w:rsidRPr="00C62FC4">
        <w:rPr>
          <w:rFonts w:ascii="Arial" w:hAnsi="Arial" w:cs="Arial"/>
        </w:rPr>
        <w:t>Brocato</w:t>
      </w:r>
      <w:proofErr w:type="spellEnd"/>
      <w:r w:rsidRPr="00C62FC4">
        <w:rPr>
          <w:rFonts w:ascii="Arial" w:hAnsi="Arial" w:cs="Arial"/>
        </w:rPr>
        <w:t>, E.D., Voorhees, C.M. and Baker, J. (2012). Understanding the Influence of Cues from Other Customers in the Service Experience: A Scale Development and Validation. Journal of Retailing, 88(3), pp.384–398.</w:t>
      </w:r>
    </w:p>
    <w:p w14:paraId="782256AB" w14:textId="77777777" w:rsidR="00C62FC4" w:rsidRPr="00C62FC4" w:rsidRDefault="00C62FC4" w:rsidP="00C62FC4">
      <w:pPr>
        <w:rPr>
          <w:rFonts w:ascii="Arial" w:hAnsi="Arial" w:cs="Arial"/>
        </w:rPr>
      </w:pPr>
    </w:p>
    <w:p w14:paraId="5863DABA" w14:textId="77777777" w:rsidR="00C62FC4" w:rsidRPr="00C62FC4" w:rsidRDefault="00C62FC4" w:rsidP="00C62FC4">
      <w:pPr>
        <w:rPr>
          <w:rFonts w:ascii="Arial" w:hAnsi="Arial" w:cs="Arial"/>
        </w:rPr>
      </w:pPr>
      <w:r w:rsidRPr="00C62FC4">
        <w:rPr>
          <w:rFonts w:ascii="Arial" w:hAnsi="Arial" w:cs="Arial"/>
        </w:rPr>
        <w:t>Bryant, F. and Yarnold, P. (1995). Principal-components analysis and exploratory and confirmatory factor analysis. In L. G. Grimm &amp; P. R. Yarnold (Eds.), Reading and understanding multivariate statistics (p. 99–136). American Psychological Association.</w:t>
      </w:r>
    </w:p>
    <w:p w14:paraId="09CAEE1C" w14:textId="77777777" w:rsidR="00C62FC4" w:rsidRPr="00C62FC4" w:rsidRDefault="00C62FC4" w:rsidP="00C62FC4">
      <w:pPr>
        <w:rPr>
          <w:rFonts w:ascii="Arial" w:hAnsi="Arial" w:cs="Arial"/>
        </w:rPr>
      </w:pPr>
    </w:p>
    <w:p w14:paraId="491D6829" w14:textId="77777777" w:rsidR="00C62FC4" w:rsidRPr="00C62FC4" w:rsidRDefault="00C62FC4" w:rsidP="00C62FC4">
      <w:pPr>
        <w:rPr>
          <w:rFonts w:ascii="Arial" w:hAnsi="Arial" w:cs="Arial"/>
        </w:rPr>
      </w:pPr>
      <w:r w:rsidRPr="00C62FC4">
        <w:rPr>
          <w:rFonts w:ascii="Arial" w:hAnsi="Arial" w:cs="Arial"/>
        </w:rPr>
        <w:t>Chen, C.M., Chen, S.H. and Lee, H.T. (2013). Interrelationships between Physical Environment Quality, Personal Interaction Quality, Satisfaction and Behavioural Intentions in Relation to Customer Loyalty: The Case of Kinmen’s Bed and Breakfast Industry. Asia Pacific Journal of Tourism Research, 18(3), pp.262–287.</w:t>
      </w:r>
    </w:p>
    <w:p w14:paraId="0831CB62" w14:textId="77777777" w:rsidR="00C62FC4" w:rsidRPr="00C62FC4" w:rsidRDefault="00C62FC4" w:rsidP="00C62FC4">
      <w:pPr>
        <w:rPr>
          <w:rFonts w:ascii="Arial" w:hAnsi="Arial" w:cs="Arial"/>
        </w:rPr>
      </w:pPr>
    </w:p>
    <w:p w14:paraId="795423F3" w14:textId="0434826C" w:rsidR="00C62FC4" w:rsidRPr="00C62FC4" w:rsidRDefault="00C62FC4" w:rsidP="00C62FC4">
      <w:pPr>
        <w:rPr>
          <w:rFonts w:ascii="Arial" w:hAnsi="Arial" w:cs="Arial"/>
        </w:rPr>
      </w:pPr>
      <w:r w:rsidRPr="00C62FC4">
        <w:rPr>
          <w:rFonts w:ascii="Arial" w:hAnsi="Arial" w:cs="Arial"/>
        </w:rPr>
        <w:t>Cohen, J., Cohen, P., West, S.G. and Aiken, L.S. (2015). Applied multiple regression/correlation analysis for the behavio</w:t>
      </w:r>
      <w:r w:rsidR="00D52AE9">
        <w:rPr>
          <w:rFonts w:ascii="Arial" w:hAnsi="Arial" w:cs="Arial"/>
        </w:rPr>
        <w:t>u</w:t>
      </w:r>
      <w:r w:rsidRPr="00C62FC4">
        <w:rPr>
          <w:rFonts w:ascii="Arial" w:hAnsi="Arial" w:cs="Arial"/>
        </w:rPr>
        <w:t>ral sciences. New York ; London: Routledge.</w:t>
      </w:r>
    </w:p>
    <w:p w14:paraId="2BF407B5" w14:textId="77777777" w:rsidR="00C62FC4" w:rsidRPr="00C62FC4" w:rsidRDefault="00C62FC4" w:rsidP="00C62FC4">
      <w:pPr>
        <w:rPr>
          <w:rFonts w:ascii="Arial" w:hAnsi="Arial" w:cs="Arial"/>
        </w:rPr>
      </w:pPr>
    </w:p>
    <w:p w14:paraId="4BD869EB" w14:textId="6D7C1331" w:rsidR="00C62FC4" w:rsidRPr="00C62FC4" w:rsidRDefault="00C62FC4" w:rsidP="00C62FC4">
      <w:pPr>
        <w:rPr>
          <w:rFonts w:ascii="Arial" w:hAnsi="Arial" w:cs="Arial"/>
        </w:rPr>
      </w:pPr>
      <w:r w:rsidRPr="00C62FC4">
        <w:rPr>
          <w:rFonts w:ascii="Arial" w:hAnsi="Arial" w:cs="Arial"/>
        </w:rPr>
        <w:t xml:space="preserve">Cortina, J.M. (1993). What is </w:t>
      </w:r>
      <w:r w:rsidR="00D52AE9">
        <w:rPr>
          <w:rFonts w:ascii="Arial" w:hAnsi="Arial" w:cs="Arial"/>
        </w:rPr>
        <w:t xml:space="preserve">the </w:t>
      </w:r>
      <w:r w:rsidRPr="00C62FC4">
        <w:rPr>
          <w:rFonts w:ascii="Arial" w:hAnsi="Arial" w:cs="Arial"/>
        </w:rPr>
        <w:t>coefficient alpha? An examination of theory and applications. Journal of Applied Psychology, 78(1), pp.98–104.</w:t>
      </w:r>
    </w:p>
    <w:p w14:paraId="48643AEE" w14:textId="77777777" w:rsidR="00C62FC4" w:rsidRPr="00C62FC4" w:rsidRDefault="00C62FC4" w:rsidP="00C62FC4">
      <w:pPr>
        <w:rPr>
          <w:rFonts w:ascii="Arial" w:hAnsi="Arial" w:cs="Arial"/>
        </w:rPr>
      </w:pPr>
    </w:p>
    <w:p w14:paraId="48359F24" w14:textId="77777777" w:rsidR="00C62FC4" w:rsidRPr="00C62FC4" w:rsidRDefault="00C62FC4" w:rsidP="00C62FC4">
      <w:pPr>
        <w:rPr>
          <w:rFonts w:ascii="Arial" w:hAnsi="Arial" w:cs="Arial"/>
        </w:rPr>
      </w:pPr>
      <w:r w:rsidRPr="00C62FC4">
        <w:rPr>
          <w:rFonts w:ascii="Arial" w:hAnsi="Arial" w:cs="Arial"/>
        </w:rPr>
        <w:t xml:space="preserve">Court, D., </w:t>
      </w:r>
      <w:proofErr w:type="spellStart"/>
      <w:r w:rsidRPr="00C62FC4">
        <w:rPr>
          <w:rFonts w:ascii="Arial" w:hAnsi="Arial" w:cs="Arial"/>
        </w:rPr>
        <w:t>Elzing</w:t>
      </w:r>
      <w:proofErr w:type="spellEnd"/>
      <w:r w:rsidRPr="00C62FC4">
        <w:rPr>
          <w:rFonts w:ascii="Arial" w:hAnsi="Arial" w:cs="Arial"/>
        </w:rPr>
        <w:t xml:space="preserve">, D., Mulder, S. and </w:t>
      </w:r>
      <w:proofErr w:type="spellStart"/>
      <w:r w:rsidRPr="00C62FC4">
        <w:rPr>
          <w:rFonts w:ascii="Arial" w:hAnsi="Arial" w:cs="Arial"/>
        </w:rPr>
        <w:t>Vetvik</w:t>
      </w:r>
      <w:proofErr w:type="spellEnd"/>
      <w:r w:rsidRPr="00C62FC4">
        <w:rPr>
          <w:rFonts w:ascii="Arial" w:hAnsi="Arial" w:cs="Arial"/>
        </w:rPr>
        <w:t>, O.J. (2009). The consumer decision journey. [online] McKinsey &amp; Company. Available at: https://www.mckinsey.com/business-functions/marketing-and-sales/our-insights/the-consumer-decision-journey [Accessed 9 Jun. 2020].</w:t>
      </w:r>
    </w:p>
    <w:p w14:paraId="4C270A62" w14:textId="77777777" w:rsidR="00C62FC4" w:rsidRPr="00C62FC4" w:rsidRDefault="00C62FC4" w:rsidP="00C62FC4">
      <w:pPr>
        <w:rPr>
          <w:rFonts w:ascii="Arial" w:hAnsi="Arial" w:cs="Arial"/>
        </w:rPr>
      </w:pPr>
    </w:p>
    <w:p w14:paraId="10C6376F" w14:textId="77777777" w:rsidR="00C62FC4" w:rsidRPr="00C62FC4" w:rsidRDefault="00C62FC4" w:rsidP="00C62FC4">
      <w:pPr>
        <w:rPr>
          <w:rFonts w:ascii="Arial" w:hAnsi="Arial" w:cs="Arial"/>
        </w:rPr>
      </w:pPr>
      <w:r w:rsidRPr="00C62FC4">
        <w:rPr>
          <w:rFonts w:ascii="Arial" w:hAnsi="Arial" w:cs="Arial"/>
        </w:rPr>
        <w:t>Dagger, T.S., Sweeney, J.C. and Johnson, L.W. (2007). A Hierarchical Model of Health Service Quality. Journal of Service Research, 10(2), pp.123–142.</w:t>
      </w:r>
    </w:p>
    <w:p w14:paraId="1F494B08" w14:textId="77777777" w:rsidR="00C62FC4" w:rsidRPr="00C62FC4" w:rsidRDefault="00C62FC4" w:rsidP="00C62FC4">
      <w:pPr>
        <w:rPr>
          <w:rFonts w:ascii="Arial" w:hAnsi="Arial" w:cs="Arial"/>
        </w:rPr>
      </w:pPr>
    </w:p>
    <w:p w14:paraId="59D0441A" w14:textId="77777777" w:rsidR="00C62FC4" w:rsidRPr="00C62FC4" w:rsidRDefault="00C62FC4" w:rsidP="00C62FC4">
      <w:pPr>
        <w:rPr>
          <w:rFonts w:ascii="Arial" w:hAnsi="Arial" w:cs="Arial"/>
        </w:rPr>
      </w:pPr>
      <w:r w:rsidRPr="00C62FC4">
        <w:rPr>
          <w:rFonts w:ascii="Arial" w:hAnsi="Arial" w:cs="Arial"/>
        </w:rPr>
        <w:t xml:space="preserve">Dean, A.M. (2007). The Impact of the Customer Orientation of Call </w:t>
      </w:r>
      <w:proofErr w:type="spellStart"/>
      <w:r w:rsidRPr="00C62FC4">
        <w:rPr>
          <w:rFonts w:ascii="Arial" w:hAnsi="Arial" w:cs="Arial"/>
        </w:rPr>
        <w:t>Center</w:t>
      </w:r>
      <w:proofErr w:type="spellEnd"/>
      <w:r w:rsidRPr="00C62FC4">
        <w:rPr>
          <w:rFonts w:ascii="Arial" w:hAnsi="Arial" w:cs="Arial"/>
        </w:rPr>
        <w:t xml:space="preserve"> Employees on Customers’ Affective Commitment and Loyalty. Journal of Service Research, 10(2), pp.161–173.</w:t>
      </w:r>
    </w:p>
    <w:p w14:paraId="25D17D40" w14:textId="77777777" w:rsidR="00C62FC4" w:rsidRPr="00C62FC4" w:rsidRDefault="00C62FC4" w:rsidP="00C62FC4">
      <w:pPr>
        <w:rPr>
          <w:rFonts w:ascii="Arial" w:hAnsi="Arial" w:cs="Arial"/>
        </w:rPr>
      </w:pPr>
    </w:p>
    <w:p w14:paraId="70BED7FD" w14:textId="77777777" w:rsidR="00C62FC4" w:rsidRPr="00C62FC4" w:rsidRDefault="00C62FC4" w:rsidP="00C62FC4">
      <w:pPr>
        <w:rPr>
          <w:rFonts w:ascii="Arial" w:hAnsi="Arial" w:cs="Arial"/>
        </w:rPr>
      </w:pPr>
      <w:r w:rsidRPr="00C62FC4">
        <w:rPr>
          <w:rFonts w:ascii="Arial" w:hAnsi="Arial" w:cs="Arial"/>
        </w:rPr>
        <w:t xml:space="preserve">Edelman, D. and </w:t>
      </w:r>
      <w:proofErr w:type="spellStart"/>
      <w:r w:rsidRPr="00C62FC4">
        <w:rPr>
          <w:rFonts w:ascii="Arial" w:hAnsi="Arial" w:cs="Arial"/>
        </w:rPr>
        <w:t>Banfi</w:t>
      </w:r>
      <w:proofErr w:type="spellEnd"/>
      <w:r w:rsidRPr="00C62FC4">
        <w:rPr>
          <w:rFonts w:ascii="Arial" w:hAnsi="Arial" w:cs="Arial"/>
        </w:rPr>
        <w:t>, F. (2014). The funnel is dead. Long live the consumer decision journey. [online] McKinsey &amp; Company. Available at: https://www.mckinsey.com/business-functions/marketing-and-sales/our-insights/the-funnel-is-dead-long-live-the-consumer-decision-journey [Accessed 9 Jun. 2020].</w:t>
      </w:r>
    </w:p>
    <w:p w14:paraId="6470F9A6" w14:textId="77777777" w:rsidR="00C62FC4" w:rsidRPr="00C62FC4" w:rsidRDefault="00C62FC4" w:rsidP="00C62FC4">
      <w:pPr>
        <w:rPr>
          <w:rFonts w:ascii="Arial" w:hAnsi="Arial" w:cs="Arial"/>
        </w:rPr>
      </w:pPr>
    </w:p>
    <w:p w14:paraId="5D262F24" w14:textId="77777777" w:rsidR="00C62FC4" w:rsidRPr="00C62FC4" w:rsidRDefault="00C62FC4" w:rsidP="00C62FC4">
      <w:pPr>
        <w:rPr>
          <w:rFonts w:ascii="Arial" w:hAnsi="Arial" w:cs="Arial"/>
        </w:rPr>
      </w:pPr>
      <w:r w:rsidRPr="00C62FC4">
        <w:rPr>
          <w:rFonts w:ascii="Arial" w:hAnsi="Arial" w:cs="Arial"/>
        </w:rPr>
        <w:t>Edelman, D.C. and Singer, M. (2015). Competing on Customer Journeys. [online] Harvard Business Review. Available at: https://hbr.org/2015/11/competing-on-customer-journeys [Accessed 9 Jun. 2020].</w:t>
      </w:r>
    </w:p>
    <w:p w14:paraId="1CEB701E" w14:textId="77777777" w:rsidR="00C62FC4" w:rsidRPr="00C62FC4" w:rsidRDefault="00C62FC4" w:rsidP="00C62FC4">
      <w:pPr>
        <w:rPr>
          <w:rFonts w:ascii="Arial" w:hAnsi="Arial" w:cs="Arial"/>
        </w:rPr>
      </w:pPr>
    </w:p>
    <w:p w14:paraId="0F38E1EE" w14:textId="77777777" w:rsidR="00C62FC4" w:rsidRPr="00C62FC4" w:rsidRDefault="00C62FC4" w:rsidP="00C62FC4">
      <w:pPr>
        <w:rPr>
          <w:rFonts w:ascii="Arial" w:hAnsi="Arial" w:cs="Arial"/>
        </w:rPr>
      </w:pPr>
      <w:r w:rsidRPr="00C62FC4">
        <w:rPr>
          <w:rFonts w:ascii="Arial" w:hAnsi="Arial" w:cs="Arial"/>
        </w:rPr>
        <w:t>Eldridge, S., Bond, C., Campbell, M., Hopewell, S., Thabane, L., Lancaster, G. and Coleman, C. (2015). Defining feasibility and pilot studies in preparation for randomised controlled trials: using consensus methods and validation to develop a conceptual framework. Trials, 16(S2).</w:t>
      </w:r>
    </w:p>
    <w:p w14:paraId="14400F53" w14:textId="77777777" w:rsidR="00C62FC4" w:rsidRPr="00C62FC4" w:rsidRDefault="00C62FC4" w:rsidP="00C62FC4">
      <w:pPr>
        <w:rPr>
          <w:rFonts w:ascii="Arial" w:hAnsi="Arial" w:cs="Arial"/>
        </w:rPr>
      </w:pPr>
    </w:p>
    <w:p w14:paraId="7898AEE7" w14:textId="77777777" w:rsidR="00C62FC4" w:rsidRPr="00C62FC4" w:rsidRDefault="00C62FC4" w:rsidP="00C62FC4">
      <w:pPr>
        <w:rPr>
          <w:rFonts w:ascii="Arial" w:hAnsi="Arial" w:cs="Arial"/>
        </w:rPr>
      </w:pPr>
      <w:proofErr w:type="spellStart"/>
      <w:r w:rsidRPr="00C62FC4">
        <w:rPr>
          <w:rFonts w:ascii="Arial" w:hAnsi="Arial" w:cs="Arial"/>
        </w:rPr>
        <w:t>Frow</w:t>
      </w:r>
      <w:proofErr w:type="spellEnd"/>
      <w:r w:rsidRPr="00C62FC4">
        <w:rPr>
          <w:rFonts w:ascii="Arial" w:hAnsi="Arial" w:cs="Arial"/>
        </w:rPr>
        <w:t>, P. and Payne, A. (2007). Towards the ‘perfect’ customer experience. Journal of Brand Management, 15(2), pp.89–101.</w:t>
      </w:r>
    </w:p>
    <w:p w14:paraId="147AC643" w14:textId="77777777" w:rsidR="00C62FC4" w:rsidRPr="00C62FC4" w:rsidRDefault="00C62FC4" w:rsidP="00C62FC4">
      <w:pPr>
        <w:rPr>
          <w:rFonts w:ascii="Arial" w:hAnsi="Arial" w:cs="Arial"/>
        </w:rPr>
      </w:pPr>
    </w:p>
    <w:p w14:paraId="4514B302" w14:textId="77777777" w:rsidR="00C62FC4" w:rsidRPr="00C62FC4" w:rsidRDefault="00C62FC4" w:rsidP="00C62FC4">
      <w:pPr>
        <w:rPr>
          <w:rFonts w:ascii="Arial" w:hAnsi="Arial" w:cs="Arial"/>
        </w:rPr>
      </w:pPr>
      <w:r w:rsidRPr="00C62FC4">
        <w:rPr>
          <w:rFonts w:ascii="Arial" w:hAnsi="Arial" w:cs="Arial"/>
        </w:rPr>
        <w:t>Garcia, T. (2015). Why Wal-Mart, Target aren’t growing online as quickly as Amazon. [online] MarketWatch. Available at: https://www.marketwatch.com/story/wal-mart-target-must-play-by-their-own-rules-to-win-the-e-commerce-game-2015-11-20 [Accessed 9 Jun. 2020].</w:t>
      </w:r>
    </w:p>
    <w:p w14:paraId="4624362F" w14:textId="77777777" w:rsidR="00C62FC4" w:rsidRPr="00C62FC4" w:rsidRDefault="00C62FC4" w:rsidP="00C62FC4">
      <w:pPr>
        <w:rPr>
          <w:rFonts w:ascii="Arial" w:hAnsi="Arial" w:cs="Arial"/>
        </w:rPr>
      </w:pPr>
    </w:p>
    <w:p w14:paraId="763F7679" w14:textId="77777777" w:rsidR="00C62FC4" w:rsidRPr="00C62FC4" w:rsidRDefault="00C62FC4" w:rsidP="00C62FC4">
      <w:pPr>
        <w:rPr>
          <w:rFonts w:ascii="Arial" w:hAnsi="Arial" w:cs="Arial"/>
        </w:rPr>
      </w:pPr>
      <w:proofErr w:type="spellStart"/>
      <w:r w:rsidRPr="00C62FC4">
        <w:rPr>
          <w:rFonts w:ascii="Arial" w:hAnsi="Arial" w:cs="Arial"/>
        </w:rPr>
        <w:lastRenderedPageBreak/>
        <w:t>Gatautis</w:t>
      </w:r>
      <w:proofErr w:type="spellEnd"/>
      <w:r w:rsidRPr="00C62FC4">
        <w:rPr>
          <w:rFonts w:ascii="Arial" w:hAnsi="Arial" w:cs="Arial"/>
        </w:rPr>
        <w:t xml:space="preserve">, R. and </w:t>
      </w:r>
      <w:proofErr w:type="spellStart"/>
      <w:r w:rsidRPr="00C62FC4">
        <w:rPr>
          <w:rFonts w:ascii="Arial" w:hAnsi="Arial" w:cs="Arial"/>
        </w:rPr>
        <w:t>Kazakevičiūtė</w:t>
      </w:r>
      <w:proofErr w:type="spellEnd"/>
      <w:r w:rsidRPr="00C62FC4">
        <w:rPr>
          <w:rFonts w:ascii="Arial" w:hAnsi="Arial" w:cs="Arial"/>
        </w:rPr>
        <w:t>, A. (2012). CONSUMER BEHAVIOR IN ONLINE SOCIAL NETWORKS: REVIEW AND FUTURE RESEARCH DIRECTIONS. ECONOMICS AND MANAGEMENT, 17(4).</w:t>
      </w:r>
    </w:p>
    <w:p w14:paraId="7BB0F225" w14:textId="77777777" w:rsidR="00C62FC4" w:rsidRPr="00C62FC4" w:rsidRDefault="00C62FC4" w:rsidP="00C62FC4">
      <w:pPr>
        <w:rPr>
          <w:rFonts w:ascii="Arial" w:hAnsi="Arial" w:cs="Arial"/>
        </w:rPr>
      </w:pPr>
    </w:p>
    <w:p w14:paraId="4E466EC0" w14:textId="77777777" w:rsidR="00C62FC4" w:rsidRPr="00C62FC4" w:rsidRDefault="00C62FC4" w:rsidP="00C62FC4">
      <w:pPr>
        <w:rPr>
          <w:rFonts w:ascii="Arial" w:hAnsi="Arial" w:cs="Arial"/>
        </w:rPr>
      </w:pPr>
      <w:r w:rsidRPr="00C62FC4">
        <w:rPr>
          <w:rFonts w:ascii="Arial" w:hAnsi="Arial" w:cs="Arial"/>
        </w:rPr>
        <w:t xml:space="preserve">Gómez, M.I., McLaughlin, E.W. and </w:t>
      </w:r>
      <w:proofErr w:type="spellStart"/>
      <w:r w:rsidRPr="00C62FC4">
        <w:rPr>
          <w:rFonts w:ascii="Arial" w:hAnsi="Arial" w:cs="Arial"/>
        </w:rPr>
        <w:t>Wittink</w:t>
      </w:r>
      <w:proofErr w:type="spellEnd"/>
      <w:r w:rsidRPr="00C62FC4">
        <w:rPr>
          <w:rFonts w:ascii="Arial" w:hAnsi="Arial" w:cs="Arial"/>
        </w:rPr>
        <w:t>, D.R. (2004). Customer satisfaction and retail sales performance: an empirical investigation. Journal of Retailing, 80(4), pp.265–278.</w:t>
      </w:r>
    </w:p>
    <w:p w14:paraId="7F139895" w14:textId="77777777" w:rsidR="00C62FC4" w:rsidRPr="00C62FC4" w:rsidRDefault="00C62FC4" w:rsidP="00C62FC4">
      <w:pPr>
        <w:rPr>
          <w:rFonts w:ascii="Arial" w:hAnsi="Arial" w:cs="Arial"/>
        </w:rPr>
      </w:pPr>
    </w:p>
    <w:p w14:paraId="2DD18E5B" w14:textId="77777777" w:rsidR="00C62FC4" w:rsidRPr="00C62FC4" w:rsidRDefault="00C62FC4" w:rsidP="00C62FC4">
      <w:pPr>
        <w:rPr>
          <w:rFonts w:ascii="Arial" w:hAnsi="Arial" w:cs="Arial"/>
        </w:rPr>
      </w:pPr>
      <w:r w:rsidRPr="00C62FC4">
        <w:rPr>
          <w:rFonts w:ascii="Arial" w:hAnsi="Arial" w:cs="Arial"/>
        </w:rPr>
        <w:t xml:space="preserve">Gong, J., Smith, M.D. and </w:t>
      </w:r>
      <w:proofErr w:type="spellStart"/>
      <w:r w:rsidRPr="00C62FC4">
        <w:rPr>
          <w:rFonts w:ascii="Arial" w:hAnsi="Arial" w:cs="Arial"/>
        </w:rPr>
        <w:t>Telang</w:t>
      </w:r>
      <w:proofErr w:type="spellEnd"/>
      <w:r w:rsidRPr="00C62FC4">
        <w:rPr>
          <w:rFonts w:ascii="Arial" w:hAnsi="Arial" w:cs="Arial"/>
        </w:rPr>
        <w:t>, R. (2015). Substitution or Promotion? The Impact of Price Discounts on Cross-Channel Sales of Digital Movies. Journal of Retailing, 91(2), pp.343–357.</w:t>
      </w:r>
    </w:p>
    <w:p w14:paraId="5B4F0735" w14:textId="77777777" w:rsidR="00C62FC4" w:rsidRPr="00C62FC4" w:rsidRDefault="00C62FC4" w:rsidP="00C62FC4">
      <w:pPr>
        <w:rPr>
          <w:rFonts w:ascii="Arial" w:hAnsi="Arial" w:cs="Arial"/>
        </w:rPr>
      </w:pPr>
    </w:p>
    <w:p w14:paraId="01D46768" w14:textId="77777777" w:rsidR="00C62FC4" w:rsidRPr="00C62FC4" w:rsidRDefault="00C62FC4" w:rsidP="00C62FC4">
      <w:pPr>
        <w:rPr>
          <w:rFonts w:ascii="Arial" w:hAnsi="Arial" w:cs="Arial"/>
        </w:rPr>
      </w:pPr>
      <w:r w:rsidRPr="00C62FC4">
        <w:rPr>
          <w:rFonts w:ascii="Arial" w:hAnsi="Arial" w:cs="Arial"/>
        </w:rPr>
        <w:t>Gong, W. and Maddox, L. (2011). Online Buying Decisions in China. The Journal of American Academy of Business1, 17(1),(43–51.).</w:t>
      </w:r>
    </w:p>
    <w:p w14:paraId="4C8FAA84" w14:textId="77777777" w:rsidR="00C62FC4" w:rsidRPr="00C62FC4" w:rsidRDefault="00C62FC4" w:rsidP="00C62FC4">
      <w:pPr>
        <w:rPr>
          <w:rFonts w:ascii="Arial" w:hAnsi="Arial" w:cs="Arial"/>
        </w:rPr>
      </w:pPr>
    </w:p>
    <w:p w14:paraId="3E8D6A77" w14:textId="77777777" w:rsidR="00C62FC4" w:rsidRPr="00C62FC4" w:rsidRDefault="00C62FC4" w:rsidP="00C62FC4">
      <w:pPr>
        <w:rPr>
          <w:rFonts w:ascii="Arial" w:hAnsi="Arial" w:cs="Arial"/>
        </w:rPr>
      </w:pPr>
      <w:r w:rsidRPr="00C62FC4">
        <w:rPr>
          <w:rFonts w:ascii="Arial" w:hAnsi="Arial" w:cs="Arial"/>
        </w:rPr>
        <w:t>Goodman, L.A. (1961). Snowball Sampling. The Annals of Mathematical Statistics, 32(1), pp.148–170.</w:t>
      </w:r>
    </w:p>
    <w:p w14:paraId="523A1FE9" w14:textId="77777777" w:rsidR="00C62FC4" w:rsidRPr="00C62FC4" w:rsidRDefault="00C62FC4" w:rsidP="00C62FC4">
      <w:pPr>
        <w:rPr>
          <w:rFonts w:ascii="Arial" w:hAnsi="Arial" w:cs="Arial"/>
        </w:rPr>
      </w:pPr>
    </w:p>
    <w:p w14:paraId="1AE70ED4" w14:textId="77777777" w:rsidR="00C62FC4" w:rsidRPr="00C62FC4" w:rsidRDefault="00C62FC4" w:rsidP="00C62FC4">
      <w:pPr>
        <w:rPr>
          <w:rFonts w:ascii="Arial" w:hAnsi="Arial" w:cs="Arial"/>
        </w:rPr>
      </w:pPr>
      <w:proofErr w:type="spellStart"/>
      <w:r w:rsidRPr="00C62FC4">
        <w:rPr>
          <w:rFonts w:ascii="Arial" w:hAnsi="Arial" w:cs="Arial"/>
        </w:rPr>
        <w:t>Gremler</w:t>
      </w:r>
      <w:proofErr w:type="spellEnd"/>
      <w:r w:rsidRPr="00C62FC4">
        <w:rPr>
          <w:rFonts w:ascii="Arial" w:hAnsi="Arial" w:cs="Arial"/>
        </w:rPr>
        <w:t>, D.D. and Brown, S.W. (1996). Service loyalty : its nature, importance, and implications. S.L.: S.N.</w:t>
      </w:r>
    </w:p>
    <w:p w14:paraId="2D30A50C" w14:textId="77777777" w:rsidR="00C62FC4" w:rsidRPr="00C62FC4" w:rsidRDefault="00C62FC4" w:rsidP="00C62FC4">
      <w:pPr>
        <w:rPr>
          <w:rFonts w:ascii="Arial" w:hAnsi="Arial" w:cs="Arial"/>
        </w:rPr>
      </w:pPr>
    </w:p>
    <w:p w14:paraId="3E388285" w14:textId="77777777" w:rsidR="00C62FC4" w:rsidRPr="00C62FC4" w:rsidRDefault="00C62FC4" w:rsidP="00C62FC4">
      <w:pPr>
        <w:rPr>
          <w:rFonts w:ascii="Arial" w:hAnsi="Arial" w:cs="Arial"/>
        </w:rPr>
      </w:pPr>
      <w:r w:rsidRPr="00C62FC4">
        <w:rPr>
          <w:rFonts w:ascii="Arial" w:hAnsi="Arial" w:cs="Arial"/>
        </w:rPr>
        <w:t>Hake, H. (2012). Module:  Marketing for Managers Week 2 - Understanding Consumer Buying and Business Buying Behaviour. [online] www.staffs.ac.uk. Available at: https://www.staffs.ac.uk/sgc1/faculty/market-for-mans/week2.html [Accessed 9 Jun. 2020].</w:t>
      </w:r>
    </w:p>
    <w:p w14:paraId="18F3F4E5" w14:textId="77777777" w:rsidR="00C62FC4" w:rsidRPr="00C62FC4" w:rsidRDefault="00C62FC4" w:rsidP="00C62FC4">
      <w:pPr>
        <w:rPr>
          <w:rFonts w:ascii="Arial" w:hAnsi="Arial" w:cs="Arial"/>
        </w:rPr>
      </w:pPr>
    </w:p>
    <w:p w14:paraId="6206C118" w14:textId="77777777" w:rsidR="00C62FC4" w:rsidRPr="00C62FC4" w:rsidRDefault="00C62FC4" w:rsidP="00C62FC4">
      <w:pPr>
        <w:rPr>
          <w:rFonts w:ascii="Arial" w:hAnsi="Arial" w:cs="Arial"/>
        </w:rPr>
      </w:pPr>
      <w:r w:rsidRPr="00C62FC4">
        <w:rPr>
          <w:rFonts w:ascii="Arial" w:hAnsi="Arial" w:cs="Arial"/>
        </w:rPr>
        <w:t>Harris, K., Davies, B.J. and Baron, S. (1997). Conversations during purchase consideration: sales assistants and customers. The International Review of Retail, Distribution and Consumer Research, 7(3), pp.173–190.</w:t>
      </w:r>
    </w:p>
    <w:p w14:paraId="382A8FA2" w14:textId="77777777" w:rsidR="00C62FC4" w:rsidRPr="00C62FC4" w:rsidRDefault="00C62FC4" w:rsidP="00C62FC4">
      <w:pPr>
        <w:rPr>
          <w:rFonts w:ascii="Arial" w:hAnsi="Arial" w:cs="Arial"/>
        </w:rPr>
      </w:pPr>
    </w:p>
    <w:p w14:paraId="53D5127E" w14:textId="77777777" w:rsidR="00C62FC4" w:rsidRPr="00C62FC4" w:rsidRDefault="00C62FC4" w:rsidP="00C62FC4">
      <w:pPr>
        <w:rPr>
          <w:rFonts w:ascii="Arial" w:hAnsi="Arial" w:cs="Arial"/>
        </w:rPr>
      </w:pPr>
      <w:proofErr w:type="spellStart"/>
      <w:r w:rsidRPr="00C62FC4">
        <w:rPr>
          <w:rFonts w:ascii="Arial" w:hAnsi="Arial" w:cs="Arial"/>
        </w:rPr>
        <w:t>Haytko</w:t>
      </w:r>
      <w:proofErr w:type="spellEnd"/>
      <w:r w:rsidRPr="00C62FC4">
        <w:rPr>
          <w:rFonts w:ascii="Arial" w:hAnsi="Arial" w:cs="Arial"/>
        </w:rPr>
        <w:t>, D.L. and Simmers, C.S. (2009). What’s your preference? An exploratory examination of the effect of human vs ATM vs online interactions on overall consumer satisfaction with banking services. Management Research News, 32(4), pp.337–353.</w:t>
      </w:r>
    </w:p>
    <w:p w14:paraId="3033410B" w14:textId="77777777" w:rsidR="00C62FC4" w:rsidRPr="00C62FC4" w:rsidRDefault="00C62FC4" w:rsidP="00C62FC4">
      <w:pPr>
        <w:rPr>
          <w:rFonts w:ascii="Arial" w:hAnsi="Arial" w:cs="Arial"/>
        </w:rPr>
      </w:pPr>
    </w:p>
    <w:p w14:paraId="39531199" w14:textId="77777777" w:rsidR="00C62FC4" w:rsidRPr="00C62FC4" w:rsidRDefault="00C62FC4" w:rsidP="00C62FC4">
      <w:pPr>
        <w:rPr>
          <w:rFonts w:ascii="Arial" w:hAnsi="Arial" w:cs="Arial"/>
        </w:rPr>
      </w:pPr>
      <w:proofErr w:type="spellStart"/>
      <w:r w:rsidRPr="00C62FC4">
        <w:rPr>
          <w:rFonts w:ascii="Arial" w:hAnsi="Arial" w:cs="Arial"/>
        </w:rPr>
        <w:t>Herhausen</w:t>
      </w:r>
      <w:proofErr w:type="spellEnd"/>
      <w:r w:rsidRPr="00C62FC4">
        <w:rPr>
          <w:rFonts w:ascii="Arial" w:hAnsi="Arial" w:cs="Arial"/>
        </w:rPr>
        <w:t xml:space="preserve">, D., Binder, J., </w:t>
      </w:r>
      <w:proofErr w:type="spellStart"/>
      <w:r w:rsidRPr="00C62FC4">
        <w:rPr>
          <w:rFonts w:ascii="Arial" w:hAnsi="Arial" w:cs="Arial"/>
        </w:rPr>
        <w:t>Schoegel</w:t>
      </w:r>
      <w:proofErr w:type="spellEnd"/>
      <w:r w:rsidRPr="00C62FC4">
        <w:rPr>
          <w:rFonts w:ascii="Arial" w:hAnsi="Arial" w:cs="Arial"/>
        </w:rPr>
        <w:t>, M. and Herrmann, A. (2015). Integrating Bricks with Clicks: Retailer-Level and Channel-Level Outcomes of Online–Offline Channel Integration. Journal of Retailing, 91(2), pp.309–325.</w:t>
      </w:r>
    </w:p>
    <w:p w14:paraId="42D6E2D0" w14:textId="77777777" w:rsidR="00C62FC4" w:rsidRPr="00C62FC4" w:rsidRDefault="00C62FC4" w:rsidP="00C62FC4">
      <w:pPr>
        <w:rPr>
          <w:rFonts w:ascii="Arial" w:hAnsi="Arial" w:cs="Arial"/>
        </w:rPr>
      </w:pPr>
    </w:p>
    <w:p w14:paraId="48C8234C" w14:textId="77777777" w:rsidR="00C62FC4" w:rsidRPr="00C62FC4" w:rsidRDefault="00C62FC4" w:rsidP="00C62FC4">
      <w:pPr>
        <w:rPr>
          <w:rFonts w:ascii="Arial" w:hAnsi="Arial" w:cs="Arial"/>
        </w:rPr>
      </w:pPr>
      <w:proofErr w:type="spellStart"/>
      <w:r w:rsidRPr="00C62FC4">
        <w:rPr>
          <w:rFonts w:ascii="Arial" w:hAnsi="Arial" w:cs="Arial"/>
        </w:rPr>
        <w:t>Höfler</w:t>
      </w:r>
      <w:proofErr w:type="spellEnd"/>
      <w:r w:rsidRPr="00C62FC4">
        <w:rPr>
          <w:rFonts w:ascii="Arial" w:hAnsi="Arial" w:cs="Arial"/>
        </w:rPr>
        <w:t>, M. and Hoyer, J. (2013). Population size matters: bias in conventional meta-analysis. International Journal of Social Research Methodology, 17(6), pp.585–597.</w:t>
      </w:r>
    </w:p>
    <w:p w14:paraId="40FEFD5D" w14:textId="77777777" w:rsidR="00C62FC4" w:rsidRPr="00C62FC4" w:rsidRDefault="00C62FC4" w:rsidP="00C62FC4">
      <w:pPr>
        <w:rPr>
          <w:rFonts w:ascii="Arial" w:hAnsi="Arial" w:cs="Arial"/>
        </w:rPr>
      </w:pPr>
    </w:p>
    <w:p w14:paraId="114AC210" w14:textId="77777777" w:rsidR="00C62FC4" w:rsidRPr="00C62FC4" w:rsidRDefault="00C62FC4" w:rsidP="00C62FC4">
      <w:pPr>
        <w:rPr>
          <w:rFonts w:ascii="Arial" w:hAnsi="Arial" w:cs="Arial"/>
        </w:rPr>
      </w:pPr>
      <w:r w:rsidRPr="00C62FC4">
        <w:rPr>
          <w:rFonts w:ascii="Arial" w:hAnsi="Arial" w:cs="Arial"/>
        </w:rPr>
        <w:t>Holbrook, M.B. and Hirschman, E.C. (1982). The Experiential Aspects of Consumption: Consumer Fantasies, Feelings, and Fun. Journal of Consumer Research, 9(2), p.132.</w:t>
      </w:r>
    </w:p>
    <w:p w14:paraId="7C039B27" w14:textId="77777777" w:rsidR="00C62FC4" w:rsidRPr="00C62FC4" w:rsidRDefault="00C62FC4" w:rsidP="00C62FC4">
      <w:pPr>
        <w:rPr>
          <w:rFonts w:ascii="Arial" w:hAnsi="Arial" w:cs="Arial"/>
        </w:rPr>
      </w:pPr>
    </w:p>
    <w:p w14:paraId="316421FA" w14:textId="77777777" w:rsidR="00C62FC4" w:rsidRPr="00C62FC4" w:rsidRDefault="00C62FC4" w:rsidP="00C62FC4">
      <w:pPr>
        <w:rPr>
          <w:rFonts w:ascii="Arial" w:hAnsi="Arial" w:cs="Arial"/>
        </w:rPr>
      </w:pPr>
      <w:proofErr w:type="spellStart"/>
      <w:r w:rsidRPr="00C62FC4">
        <w:rPr>
          <w:rFonts w:ascii="Arial" w:hAnsi="Arial" w:cs="Arial"/>
        </w:rPr>
        <w:t>Jüttner</w:t>
      </w:r>
      <w:proofErr w:type="spellEnd"/>
      <w:r w:rsidRPr="00C62FC4">
        <w:rPr>
          <w:rFonts w:ascii="Arial" w:hAnsi="Arial" w:cs="Arial"/>
        </w:rPr>
        <w:t xml:space="preserve">, U., Schaffner, D., </w:t>
      </w:r>
      <w:proofErr w:type="spellStart"/>
      <w:r w:rsidRPr="00C62FC4">
        <w:rPr>
          <w:rFonts w:ascii="Arial" w:hAnsi="Arial" w:cs="Arial"/>
        </w:rPr>
        <w:t>Windler</w:t>
      </w:r>
      <w:proofErr w:type="spellEnd"/>
      <w:r w:rsidRPr="00C62FC4">
        <w:rPr>
          <w:rFonts w:ascii="Arial" w:hAnsi="Arial" w:cs="Arial"/>
        </w:rPr>
        <w:t xml:space="preserve">, K. and </w:t>
      </w:r>
      <w:proofErr w:type="spellStart"/>
      <w:r w:rsidRPr="00C62FC4">
        <w:rPr>
          <w:rFonts w:ascii="Arial" w:hAnsi="Arial" w:cs="Arial"/>
        </w:rPr>
        <w:t>Maklan</w:t>
      </w:r>
      <w:proofErr w:type="spellEnd"/>
      <w:r w:rsidRPr="00C62FC4">
        <w:rPr>
          <w:rFonts w:ascii="Arial" w:hAnsi="Arial" w:cs="Arial"/>
        </w:rPr>
        <w:t>, S. (2013). Customer service experiences. European Journal of Marketing, 47(5/6), pp.738–769.</w:t>
      </w:r>
    </w:p>
    <w:p w14:paraId="69784291" w14:textId="77777777" w:rsidR="00C62FC4" w:rsidRPr="00C62FC4" w:rsidRDefault="00C62FC4" w:rsidP="00C62FC4">
      <w:pPr>
        <w:rPr>
          <w:rFonts w:ascii="Arial" w:hAnsi="Arial" w:cs="Arial"/>
        </w:rPr>
      </w:pPr>
    </w:p>
    <w:p w14:paraId="459EB135" w14:textId="77777777" w:rsidR="00C62FC4" w:rsidRPr="00C62FC4" w:rsidRDefault="00C62FC4" w:rsidP="00C62FC4">
      <w:pPr>
        <w:rPr>
          <w:rFonts w:ascii="Arial" w:hAnsi="Arial" w:cs="Arial"/>
        </w:rPr>
      </w:pPr>
      <w:r w:rsidRPr="00C62FC4">
        <w:rPr>
          <w:rFonts w:ascii="Arial" w:hAnsi="Arial" w:cs="Arial"/>
        </w:rPr>
        <w:t xml:space="preserve">Kaiser, H.F. (1970). A second generation little jiffy. </w:t>
      </w:r>
      <w:proofErr w:type="spellStart"/>
      <w:r w:rsidRPr="00C62FC4">
        <w:rPr>
          <w:rFonts w:ascii="Arial" w:hAnsi="Arial" w:cs="Arial"/>
        </w:rPr>
        <w:t>Psychometrika</w:t>
      </w:r>
      <w:proofErr w:type="spellEnd"/>
      <w:r w:rsidRPr="00C62FC4">
        <w:rPr>
          <w:rFonts w:ascii="Arial" w:hAnsi="Arial" w:cs="Arial"/>
        </w:rPr>
        <w:t>, 35(4), pp.401–415.</w:t>
      </w:r>
    </w:p>
    <w:p w14:paraId="740113BF" w14:textId="77777777" w:rsidR="00C62FC4" w:rsidRPr="00C62FC4" w:rsidRDefault="00C62FC4" w:rsidP="00C62FC4">
      <w:pPr>
        <w:rPr>
          <w:rFonts w:ascii="Arial" w:hAnsi="Arial" w:cs="Arial"/>
        </w:rPr>
      </w:pPr>
    </w:p>
    <w:p w14:paraId="685F69E4" w14:textId="77777777" w:rsidR="00C62FC4" w:rsidRPr="00C62FC4" w:rsidRDefault="00C62FC4" w:rsidP="00C62FC4">
      <w:pPr>
        <w:rPr>
          <w:rFonts w:ascii="Arial" w:hAnsi="Arial" w:cs="Arial"/>
        </w:rPr>
      </w:pPr>
      <w:r w:rsidRPr="00C62FC4">
        <w:rPr>
          <w:rFonts w:ascii="Arial" w:hAnsi="Arial" w:cs="Arial"/>
        </w:rPr>
        <w:t xml:space="preserve">Kent State University. (2018). </w:t>
      </w:r>
      <w:proofErr w:type="spellStart"/>
      <w:r w:rsidRPr="00C62FC4">
        <w:rPr>
          <w:rFonts w:ascii="Arial" w:hAnsi="Arial" w:cs="Arial"/>
        </w:rPr>
        <w:t>LibGuides</w:t>
      </w:r>
      <w:proofErr w:type="spellEnd"/>
      <w:r w:rsidRPr="00C62FC4">
        <w:rPr>
          <w:rFonts w:ascii="Arial" w:hAnsi="Arial" w:cs="Arial"/>
        </w:rPr>
        <w:t>: SPSS Tutorials: Independent Samples t Test. [online] Available at: https://libguides.library.kent.edu/spss/independentttest.</w:t>
      </w:r>
    </w:p>
    <w:p w14:paraId="2F6E320F" w14:textId="77777777" w:rsidR="00C62FC4" w:rsidRPr="00C62FC4" w:rsidRDefault="00C62FC4" w:rsidP="00C62FC4">
      <w:pPr>
        <w:rPr>
          <w:rFonts w:ascii="Arial" w:hAnsi="Arial" w:cs="Arial"/>
        </w:rPr>
      </w:pPr>
    </w:p>
    <w:p w14:paraId="3183484F" w14:textId="77777777" w:rsidR="00C62FC4" w:rsidRPr="00C62FC4" w:rsidRDefault="00C62FC4" w:rsidP="00C62FC4">
      <w:pPr>
        <w:rPr>
          <w:rFonts w:ascii="Arial" w:hAnsi="Arial" w:cs="Arial"/>
        </w:rPr>
      </w:pPr>
      <w:r w:rsidRPr="00C62FC4">
        <w:rPr>
          <w:rFonts w:ascii="Arial" w:hAnsi="Arial" w:cs="Arial"/>
        </w:rPr>
        <w:lastRenderedPageBreak/>
        <w:t>Khan, H. (2018). Consumers Are Showrooming and Webrooming Your Business, Here’s What That Means and What You Can Do About It. [online] Shopify. Available at: https://www.shopify.com/retail/119920451-consumers-are-showrooming-and-webrooming-your-business-heres-what-that-means-and-what-you-can-do-about-it.</w:t>
      </w:r>
    </w:p>
    <w:p w14:paraId="1479D6E5" w14:textId="77777777" w:rsidR="00C62FC4" w:rsidRPr="00C62FC4" w:rsidRDefault="00C62FC4" w:rsidP="00C62FC4">
      <w:pPr>
        <w:rPr>
          <w:rFonts w:ascii="Arial" w:hAnsi="Arial" w:cs="Arial"/>
        </w:rPr>
      </w:pPr>
    </w:p>
    <w:p w14:paraId="2135BAA7" w14:textId="77777777" w:rsidR="00C62FC4" w:rsidRPr="00C62FC4" w:rsidRDefault="00C62FC4" w:rsidP="00C62FC4">
      <w:pPr>
        <w:rPr>
          <w:rFonts w:ascii="Arial" w:hAnsi="Arial" w:cs="Arial"/>
        </w:rPr>
      </w:pPr>
      <w:r w:rsidRPr="00C62FC4">
        <w:rPr>
          <w:rFonts w:ascii="Arial" w:hAnsi="Arial" w:cs="Arial"/>
        </w:rPr>
        <w:t xml:space="preserve">Kim, J. and Ah Yu, E. (2016). The Holistic Brand Experience of Branded Mobile Applications Affects Brand Loyalty. Social </w:t>
      </w:r>
      <w:proofErr w:type="spellStart"/>
      <w:r w:rsidRPr="00C62FC4">
        <w:rPr>
          <w:rFonts w:ascii="Arial" w:hAnsi="Arial" w:cs="Arial"/>
        </w:rPr>
        <w:t>Behavior</w:t>
      </w:r>
      <w:proofErr w:type="spellEnd"/>
      <w:r w:rsidRPr="00C62FC4">
        <w:rPr>
          <w:rFonts w:ascii="Arial" w:hAnsi="Arial" w:cs="Arial"/>
        </w:rPr>
        <w:t xml:space="preserve"> and Personality: an international journal, 44(1), pp.77–87.</w:t>
      </w:r>
    </w:p>
    <w:p w14:paraId="254659A2" w14:textId="77777777" w:rsidR="00C62FC4" w:rsidRPr="00C62FC4" w:rsidRDefault="00C62FC4" w:rsidP="00C62FC4">
      <w:pPr>
        <w:rPr>
          <w:rFonts w:ascii="Arial" w:hAnsi="Arial" w:cs="Arial"/>
        </w:rPr>
      </w:pPr>
    </w:p>
    <w:p w14:paraId="16E961D6" w14:textId="77777777" w:rsidR="00C62FC4" w:rsidRPr="00C62FC4" w:rsidRDefault="00C62FC4" w:rsidP="00C62FC4">
      <w:pPr>
        <w:rPr>
          <w:rFonts w:ascii="Arial" w:hAnsi="Arial" w:cs="Arial"/>
        </w:rPr>
      </w:pPr>
      <w:proofErr w:type="spellStart"/>
      <w:r w:rsidRPr="00C62FC4">
        <w:rPr>
          <w:rFonts w:ascii="Arial" w:hAnsi="Arial" w:cs="Arial"/>
        </w:rPr>
        <w:t>Konuş</w:t>
      </w:r>
      <w:proofErr w:type="spellEnd"/>
      <w:r w:rsidRPr="00C62FC4">
        <w:rPr>
          <w:rFonts w:ascii="Arial" w:hAnsi="Arial" w:cs="Arial"/>
        </w:rPr>
        <w:t xml:space="preserve">, U., </w:t>
      </w:r>
      <w:proofErr w:type="spellStart"/>
      <w:r w:rsidRPr="00C62FC4">
        <w:rPr>
          <w:rFonts w:ascii="Arial" w:hAnsi="Arial" w:cs="Arial"/>
        </w:rPr>
        <w:t>Neslin</w:t>
      </w:r>
      <w:proofErr w:type="spellEnd"/>
      <w:r w:rsidRPr="00C62FC4">
        <w:rPr>
          <w:rFonts w:ascii="Arial" w:hAnsi="Arial" w:cs="Arial"/>
        </w:rPr>
        <w:t>, S.A. and Verhoef, P.C. (2014). The effect of search channel elimination on purchase incidence, order size and channel choice. International Journal of Research in Marketing, 31(1), pp.49–64.</w:t>
      </w:r>
    </w:p>
    <w:p w14:paraId="125B1B3F" w14:textId="77777777" w:rsidR="00C62FC4" w:rsidRPr="00C62FC4" w:rsidRDefault="00C62FC4" w:rsidP="00C62FC4">
      <w:pPr>
        <w:rPr>
          <w:rFonts w:ascii="Arial" w:hAnsi="Arial" w:cs="Arial"/>
        </w:rPr>
      </w:pPr>
    </w:p>
    <w:p w14:paraId="4C3104D2" w14:textId="77777777" w:rsidR="00C62FC4" w:rsidRPr="00C62FC4" w:rsidRDefault="00C62FC4" w:rsidP="00C62FC4">
      <w:pPr>
        <w:rPr>
          <w:rFonts w:ascii="Arial" w:hAnsi="Arial" w:cs="Arial"/>
        </w:rPr>
      </w:pPr>
      <w:proofErr w:type="spellStart"/>
      <w:r w:rsidRPr="00C62FC4">
        <w:rPr>
          <w:rFonts w:ascii="Arial" w:hAnsi="Arial" w:cs="Arial"/>
        </w:rPr>
        <w:t>Konus</w:t>
      </w:r>
      <w:proofErr w:type="spellEnd"/>
      <w:r w:rsidRPr="00C62FC4">
        <w:rPr>
          <w:rFonts w:ascii="Arial" w:hAnsi="Arial" w:cs="Arial"/>
        </w:rPr>
        <w:t xml:space="preserve">, U., Verhoef, P. and </w:t>
      </w:r>
      <w:proofErr w:type="spellStart"/>
      <w:r w:rsidRPr="00C62FC4">
        <w:rPr>
          <w:rFonts w:ascii="Arial" w:hAnsi="Arial" w:cs="Arial"/>
        </w:rPr>
        <w:t>Neslin</w:t>
      </w:r>
      <w:proofErr w:type="spellEnd"/>
      <w:r w:rsidRPr="00C62FC4">
        <w:rPr>
          <w:rFonts w:ascii="Arial" w:hAnsi="Arial" w:cs="Arial"/>
        </w:rPr>
        <w:t>, S. (2008). Multichannel Shopper Segments and Their Covariates</w:t>
      </w:r>
      <w:r w:rsidRPr="00C62FC4">
        <w:rPr>
          <w:rFonts w:ascii="Segoe UI Symbol" w:hAnsi="Segoe UI Symbol" w:cs="Segoe UI Symbol"/>
        </w:rPr>
        <w:t>☆</w:t>
      </w:r>
      <w:r w:rsidRPr="00C62FC4">
        <w:rPr>
          <w:rFonts w:ascii="Arial" w:hAnsi="Arial" w:cs="Arial"/>
        </w:rPr>
        <w:t>. Journal of Retailing, 84(4), pp.398–413.</w:t>
      </w:r>
    </w:p>
    <w:p w14:paraId="0F92CA54" w14:textId="77777777" w:rsidR="00C62FC4" w:rsidRPr="00C62FC4" w:rsidRDefault="00C62FC4" w:rsidP="00C62FC4">
      <w:pPr>
        <w:rPr>
          <w:rFonts w:ascii="Arial" w:hAnsi="Arial" w:cs="Arial"/>
        </w:rPr>
      </w:pPr>
    </w:p>
    <w:p w14:paraId="0D68AA6C" w14:textId="77777777" w:rsidR="00C62FC4" w:rsidRPr="00C62FC4" w:rsidRDefault="00C62FC4" w:rsidP="00C62FC4">
      <w:pPr>
        <w:rPr>
          <w:rFonts w:ascii="Arial" w:hAnsi="Arial" w:cs="Arial"/>
        </w:rPr>
      </w:pPr>
      <w:r w:rsidRPr="00C62FC4">
        <w:rPr>
          <w:rFonts w:ascii="Arial" w:hAnsi="Arial" w:cs="Arial"/>
        </w:rPr>
        <w:t xml:space="preserve">Kotler, P., Armstrong, G. and </w:t>
      </w:r>
      <w:proofErr w:type="spellStart"/>
      <w:r w:rsidRPr="00C62FC4">
        <w:rPr>
          <w:rFonts w:ascii="Arial" w:hAnsi="Arial" w:cs="Arial"/>
        </w:rPr>
        <w:t>Opresnik</w:t>
      </w:r>
      <w:proofErr w:type="spellEnd"/>
      <w:r w:rsidRPr="00C62FC4">
        <w:rPr>
          <w:rFonts w:ascii="Arial" w:hAnsi="Arial" w:cs="Arial"/>
        </w:rPr>
        <w:t>, M.O. (2018). Principles of marketing. Harlow: Pearson Education Limited.</w:t>
      </w:r>
    </w:p>
    <w:p w14:paraId="035EA3AA" w14:textId="77777777" w:rsidR="00C62FC4" w:rsidRPr="00C62FC4" w:rsidRDefault="00C62FC4" w:rsidP="00C62FC4">
      <w:pPr>
        <w:rPr>
          <w:rFonts w:ascii="Arial" w:hAnsi="Arial" w:cs="Arial"/>
        </w:rPr>
      </w:pPr>
    </w:p>
    <w:p w14:paraId="60B96D99" w14:textId="77777777" w:rsidR="00C62FC4" w:rsidRPr="00C62FC4" w:rsidRDefault="00C62FC4" w:rsidP="00C62FC4">
      <w:pPr>
        <w:rPr>
          <w:rFonts w:ascii="Arial" w:hAnsi="Arial" w:cs="Arial"/>
        </w:rPr>
      </w:pPr>
      <w:r w:rsidRPr="00C62FC4">
        <w:rPr>
          <w:rFonts w:ascii="Arial" w:hAnsi="Arial" w:cs="Arial"/>
        </w:rPr>
        <w:t>KPMG (2018). Tapping into Smart Retail A survey of CEOs and Consumers in the Greater Bay Area. [online] KPMG. Available at: https://assets.kpmg/content/dam/kpmg/cn/pdf/en/2018/11/tapping-into-smart-retail.pdf [Accessed 15 Jun. 2020].</w:t>
      </w:r>
    </w:p>
    <w:p w14:paraId="44AE734E" w14:textId="77777777" w:rsidR="00C62FC4" w:rsidRPr="00C62FC4" w:rsidRDefault="00C62FC4" w:rsidP="00C62FC4">
      <w:pPr>
        <w:rPr>
          <w:rFonts w:ascii="Arial" w:hAnsi="Arial" w:cs="Arial"/>
        </w:rPr>
      </w:pPr>
    </w:p>
    <w:p w14:paraId="738A4050" w14:textId="77777777" w:rsidR="00C62FC4" w:rsidRPr="00C62FC4" w:rsidRDefault="00C62FC4" w:rsidP="00C62FC4">
      <w:pPr>
        <w:rPr>
          <w:rFonts w:ascii="Arial" w:hAnsi="Arial" w:cs="Arial"/>
        </w:rPr>
      </w:pPr>
      <w:r w:rsidRPr="00C62FC4">
        <w:rPr>
          <w:rFonts w:ascii="Arial" w:hAnsi="Arial" w:cs="Arial"/>
        </w:rPr>
        <w:t>Lemke, F., Clark, M. and Wilson, H. (2010). Customer experience quality: an exploration in business and consumer contexts using repertory grid technique. Journal of the Academy of Marketing Science, [online] 39(6), pp.846–869. Available at: https://core.ac.uk/download/pdf/9637491.pdf [Accessed 5 Apr. 2019].</w:t>
      </w:r>
    </w:p>
    <w:p w14:paraId="19D23A1F" w14:textId="77777777" w:rsidR="00C62FC4" w:rsidRPr="00C62FC4" w:rsidRDefault="00C62FC4" w:rsidP="00C62FC4">
      <w:pPr>
        <w:rPr>
          <w:rFonts w:ascii="Arial" w:hAnsi="Arial" w:cs="Arial"/>
        </w:rPr>
      </w:pPr>
    </w:p>
    <w:p w14:paraId="310C70E2" w14:textId="77777777" w:rsidR="00C62FC4" w:rsidRPr="00C62FC4" w:rsidRDefault="00C62FC4" w:rsidP="00C62FC4">
      <w:pPr>
        <w:rPr>
          <w:rFonts w:ascii="Arial" w:hAnsi="Arial" w:cs="Arial"/>
        </w:rPr>
      </w:pPr>
      <w:r w:rsidRPr="00C62FC4">
        <w:rPr>
          <w:rFonts w:ascii="Arial" w:hAnsi="Arial" w:cs="Arial"/>
        </w:rPr>
        <w:t>Lewis, E.S.E. (1899). “Side Talks about Advertising,” The Western Druggist, 21 (February), 65-66.</w:t>
      </w:r>
    </w:p>
    <w:p w14:paraId="45535BBA" w14:textId="77777777" w:rsidR="00C62FC4" w:rsidRPr="00C62FC4" w:rsidRDefault="00C62FC4" w:rsidP="00C62FC4">
      <w:pPr>
        <w:rPr>
          <w:rFonts w:ascii="Arial" w:hAnsi="Arial" w:cs="Arial"/>
        </w:rPr>
      </w:pPr>
    </w:p>
    <w:p w14:paraId="29F2CF4E" w14:textId="77777777" w:rsidR="00C62FC4" w:rsidRPr="00C62FC4" w:rsidRDefault="00C62FC4" w:rsidP="00C62FC4">
      <w:pPr>
        <w:rPr>
          <w:rFonts w:ascii="Arial" w:hAnsi="Arial" w:cs="Arial"/>
        </w:rPr>
      </w:pPr>
      <w:r w:rsidRPr="00C62FC4">
        <w:rPr>
          <w:rFonts w:ascii="Arial" w:hAnsi="Arial" w:cs="Arial"/>
        </w:rPr>
        <w:t>Martin, J., Mortimer, G. and Andrews, L. (2015). Re-examining online customer experience to include purchase frequency and perceived risk. Journal of Retailing and Consumer Services, 25, pp.81–95.</w:t>
      </w:r>
    </w:p>
    <w:p w14:paraId="6307A9EB" w14:textId="77777777" w:rsidR="00C62FC4" w:rsidRPr="00C62FC4" w:rsidRDefault="00C62FC4" w:rsidP="00C62FC4">
      <w:pPr>
        <w:rPr>
          <w:rFonts w:ascii="Arial" w:hAnsi="Arial" w:cs="Arial"/>
        </w:rPr>
      </w:pPr>
    </w:p>
    <w:p w14:paraId="380E7A42" w14:textId="77777777" w:rsidR="00C62FC4" w:rsidRPr="00C62FC4" w:rsidRDefault="00C62FC4" w:rsidP="00C62FC4">
      <w:pPr>
        <w:rPr>
          <w:rFonts w:ascii="Arial" w:hAnsi="Arial" w:cs="Arial"/>
        </w:rPr>
      </w:pPr>
      <w:r w:rsidRPr="00C62FC4">
        <w:rPr>
          <w:rFonts w:ascii="Arial" w:hAnsi="Arial" w:cs="Arial"/>
        </w:rPr>
        <w:t>Mason, C.H. and Perreault, W.D. (1991). Collinearity, Power, and Interpretation of Multiple Regression Analysis. Journal of Marketing Research, 28(3), p.268.</w:t>
      </w:r>
    </w:p>
    <w:p w14:paraId="1E75004F" w14:textId="77777777" w:rsidR="00C62FC4" w:rsidRPr="00C62FC4" w:rsidRDefault="00C62FC4" w:rsidP="00C62FC4">
      <w:pPr>
        <w:rPr>
          <w:rFonts w:ascii="Arial" w:hAnsi="Arial" w:cs="Arial"/>
        </w:rPr>
      </w:pPr>
    </w:p>
    <w:p w14:paraId="0999915F" w14:textId="77777777" w:rsidR="00C62FC4" w:rsidRPr="00C62FC4" w:rsidRDefault="00C62FC4" w:rsidP="00C62FC4">
      <w:pPr>
        <w:rPr>
          <w:rFonts w:ascii="Arial" w:hAnsi="Arial" w:cs="Arial"/>
        </w:rPr>
      </w:pPr>
      <w:proofErr w:type="spellStart"/>
      <w:r w:rsidRPr="00C62FC4">
        <w:rPr>
          <w:rFonts w:ascii="Arial" w:hAnsi="Arial" w:cs="Arial"/>
        </w:rPr>
        <w:t>Meghanathan</w:t>
      </w:r>
      <w:proofErr w:type="spellEnd"/>
      <w:r w:rsidRPr="00C62FC4">
        <w:rPr>
          <w:rFonts w:ascii="Arial" w:hAnsi="Arial" w:cs="Arial"/>
        </w:rPr>
        <w:t xml:space="preserve">, N. (2016). </w:t>
      </w:r>
      <w:proofErr w:type="spellStart"/>
      <w:r w:rsidRPr="00C62FC4">
        <w:rPr>
          <w:rFonts w:ascii="Arial" w:hAnsi="Arial" w:cs="Arial"/>
        </w:rPr>
        <w:t>Assortativity</w:t>
      </w:r>
      <w:proofErr w:type="spellEnd"/>
      <w:r w:rsidRPr="00C62FC4">
        <w:rPr>
          <w:rFonts w:ascii="Arial" w:hAnsi="Arial" w:cs="Arial"/>
        </w:rPr>
        <w:t xml:space="preserve"> Analysis of Real-World Network Graphs based on Centrality Metrics. Computer and Information Science, 9(3), p.7.</w:t>
      </w:r>
    </w:p>
    <w:p w14:paraId="636AA59A" w14:textId="77777777" w:rsidR="00C62FC4" w:rsidRPr="00C62FC4" w:rsidRDefault="00C62FC4" w:rsidP="00C62FC4">
      <w:pPr>
        <w:rPr>
          <w:rFonts w:ascii="Arial" w:hAnsi="Arial" w:cs="Arial"/>
        </w:rPr>
      </w:pPr>
    </w:p>
    <w:p w14:paraId="0D5FF8B7" w14:textId="77777777" w:rsidR="00C62FC4" w:rsidRPr="00C62FC4" w:rsidRDefault="00C62FC4" w:rsidP="00C62FC4">
      <w:pPr>
        <w:rPr>
          <w:rFonts w:ascii="Arial" w:hAnsi="Arial" w:cs="Arial"/>
        </w:rPr>
      </w:pPr>
      <w:r w:rsidRPr="00C62FC4">
        <w:rPr>
          <w:rFonts w:ascii="Arial" w:hAnsi="Arial" w:cs="Arial"/>
        </w:rPr>
        <w:t xml:space="preserve">Meyer, C. and </w:t>
      </w:r>
      <w:proofErr w:type="spellStart"/>
      <w:r w:rsidRPr="00C62FC4">
        <w:rPr>
          <w:rFonts w:ascii="Arial" w:hAnsi="Arial" w:cs="Arial"/>
        </w:rPr>
        <w:t>Schwager</w:t>
      </w:r>
      <w:proofErr w:type="spellEnd"/>
      <w:r w:rsidRPr="00C62FC4">
        <w:rPr>
          <w:rFonts w:ascii="Arial" w:hAnsi="Arial" w:cs="Arial"/>
        </w:rPr>
        <w:t>, A. (2007). Understanding Customer Experience. Harv.Bus.Rev.85(2),116–126.</w:t>
      </w:r>
    </w:p>
    <w:p w14:paraId="35D529F2" w14:textId="77777777" w:rsidR="00C62FC4" w:rsidRPr="00C62FC4" w:rsidRDefault="00C62FC4" w:rsidP="00C62FC4">
      <w:pPr>
        <w:rPr>
          <w:rFonts w:ascii="Arial" w:hAnsi="Arial" w:cs="Arial"/>
        </w:rPr>
      </w:pPr>
    </w:p>
    <w:p w14:paraId="4DB6FBDC" w14:textId="77777777" w:rsidR="00C62FC4" w:rsidRPr="00C62FC4" w:rsidRDefault="00C62FC4" w:rsidP="00C62FC4">
      <w:pPr>
        <w:rPr>
          <w:rFonts w:ascii="Arial" w:hAnsi="Arial" w:cs="Arial"/>
        </w:rPr>
      </w:pPr>
      <w:r w:rsidRPr="00C62FC4">
        <w:rPr>
          <w:rFonts w:ascii="Arial" w:hAnsi="Arial" w:cs="Arial"/>
        </w:rPr>
        <w:t xml:space="preserve">Milliman, R.E. (1982). Using Background Music to Affect the </w:t>
      </w:r>
      <w:proofErr w:type="spellStart"/>
      <w:r w:rsidRPr="00C62FC4">
        <w:rPr>
          <w:rFonts w:ascii="Arial" w:hAnsi="Arial" w:cs="Arial"/>
        </w:rPr>
        <w:t>Behavior</w:t>
      </w:r>
      <w:proofErr w:type="spellEnd"/>
      <w:r w:rsidRPr="00C62FC4">
        <w:rPr>
          <w:rFonts w:ascii="Arial" w:hAnsi="Arial" w:cs="Arial"/>
        </w:rPr>
        <w:t xml:space="preserve"> of Supermarket Shoppers. Journal of Marketing, 46(3), p.86.</w:t>
      </w:r>
    </w:p>
    <w:p w14:paraId="7FE903AE" w14:textId="77777777" w:rsidR="00C62FC4" w:rsidRPr="00C62FC4" w:rsidRDefault="00C62FC4" w:rsidP="00C62FC4">
      <w:pPr>
        <w:rPr>
          <w:rFonts w:ascii="Arial" w:hAnsi="Arial" w:cs="Arial"/>
        </w:rPr>
      </w:pPr>
    </w:p>
    <w:p w14:paraId="293F2578" w14:textId="77777777" w:rsidR="00C62FC4" w:rsidRPr="00C62FC4" w:rsidRDefault="00C62FC4" w:rsidP="00C62FC4">
      <w:pPr>
        <w:rPr>
          <w:rFonts w:ascii="Arial" w:hAnsi="Arial" w:cs="Arial"/>
        </w:rPr>
      </w:pPr>
      <w:r w:rsidRPr="00C62FC4">
        <w:rPr>
          <w:rFonts w:ascii="Arial" w:hAnsi="Arial" w:cs="Arial"/>
        </w:rPr>
        <w:lastRenderedPageBreak/>
        <w:t xml:space="preserve">Mishra, H., Sinha, P. and </w:t>
      </w:r>
      <w:proofErr w:type="spellStart"/>
      <w:r w:rsidRPr="00C62FC4">
        <w:rPr>
          <w:rFonts w:ascii="Arial" w:hAnsi="Arial" w:cs="Arial"/>
        </w:rPr>
        <w:t>Koul</w:t>
      </w:r>
      <w:proofErr w:type="spellEnd"/>
      <w:r w:rsidRPr="00C62FC4">
        <w:rPr>
          <w:rFonts w:ascii="Arial" w:hAnsi="Arial" w:cs="Arial"/>
        </w:rPr>
        <w:t xml:space="preserve">, S. (2014). Impact of Store Atmospherics on Customer </w:t>
      </w:r>
      <w:proofErr w:type="spellStart"/>
      <w:r w:rsidRPr="00C62FC4">
        <w:rPr>
          <w:rFonts w:ascii="Arial" w:hAnsi="Arial" w:cs="Arial"/>
        </w:rPr>
        <w:t>Behavior</w:t>
      </w:r>
      <w:proofErr w:type="spellEnd"/>
      <w:r w:rsidRPr="00C62FC4">
        <w:rPr>
          <w:rFonts w:ascii="Arial" w:hAnsi="Arial" w:cs="Arial"/>
        </w:rPr>
        <w:t>: Influence of Response Moderators. Journal of Business and Management, 20(1), 45.</w:t>
      </w:r>
    </w:p>
    <w:p w14:paraId="768D3EC9" w14:textId="77777777" w:rsidR="00C62FC4" w:rsidRPr="00C62FC4" w:rsidRDefault="00C62FC4" w:rsidP="00C62FC4">
      <w:pPr>
        <w:rPr>
          <w:rFonts w:ascii="Arial" w:hAnsi="Arial" w:cs="Arial"/>
        </w:rPr>
      </w:pPr>
    </w:p>
    <w:p w14:paraId="23AEAF30" w14:textId="77777777" w:rsidR="00C62FC4" w:rsidRPr="00C62FC4" w:rsidRDefault="00C62FC4" w:rsidP="00C62FC4">
      <w:pPr>
        <w:rPr>
          <w:rFonts w:ascii="Arial" w:hAnsi="Arial" w:cs="Arial"/>
        </w:rPr>
      </w:pPr>
      <w:proofErr w:type="spellStart"/>
      <w:r w:rsidRPr="00C62FC4">
        <w:rPr>
          <w:rFonts w:ascii="Arial" w:hAnsi="Arial" w:cs="Arial"/>
        </w:rPr>
        <w:t>Neslin</w:t>
      </w:r>
      <w:proofErr w:type="spellEnd"/>
      <w:r w:rsidRPr="00C62FC4">
        <w:rPr>
          <w:rFonts w:ascii="Arial" w:hAnsi="Arial" w:cs="Arial"/>
        </w:rPr>
        <w:t xml:space="preserve">, S.A., Grewal, D., Leghorn, R., Shankar, V., </w:t>
      </w:r>
      <w:proofErr w:type="spellStart"/>
      <w:r w:rsidRPr="00C62FC4">
        <w:rPr>
          <w:rFonts w:ascii="Arial" w:hAnsi="Arial" w:cs="Arial"/>
        </w:rPr>
        <w:t>Teerling</w:t>
      </w:r>
      <w:proofErr w:type="spellEnd"/>
      <w:r w:rsidRPr="00C62FC4">
        <w:rPr>
          <w:rFonts w:ascii="Arial" w:hAnsi="Arial" w:cs="Arial"/>
        </w:rPr>
        <w:t>, M.L., Thomas, J.S. and Verhoef, P.C. (2006). Challenges and Opportunities in Multichannel Customer Management. Journal of Service Research, 9(2), pp.95–112.</w:t>
      </w:r>
    </w:p>
    <w:p w14:paraId="7F839C2D" w14:textId="77777777" w:rsidR="00C62FC4" w:rsidRPr="00C62FC4" w:rsidRDefault="00C62FC4" w:rsidP="00C62FC4">
      <w:pPr>
        <w:rPr>
          <w:rFonts w:ascii="Arial" w:hAnsi="Arial" w:cs="Arial"/>
        </w:rPr>
      </w:pPr>
    </w:p>
    <w:p w14:paraId="770B5F15" w14:textId="77777777" w:rsidR="00C62FC4" w:rsidRPr="00C62FC4" w:rsidRDefault="00C62FC4" w:rsidP="00C62FC4">
      <w:pPr>
        <w:rPr>
          <w:rFonts w:ascii="Arial" w:hAnsi="Arial" w:cs="Arial"/>
        </w:rPr>
      </w:pPr>
      <w:proofErr w:type="spellStart"/>
      <w:r w:rsidRPr="00C62FC4">
        <w:rPr>
          <w:rFonts w:ascii="Arial" w:hAnsi="Arial" w:cs="Arial"/>
        </w:rPr>
        <w:t>Nyumba</w:t>
      </w:r>
      <w:proofErr w:type="spellEnd"/>
      <w:r w:rsidRPr="00C62FC4">
        <w:rPr>
          <w:rFonts w:ascii="Arial" w:hAnsi="Arial" w:cs="Arial"/>
        </w:rPr>
        <w:t>, T.O., Wilson, K., Derrick, C.J. and Mukherjee, N. (2018). The use of focus group discussion methodology: Insights from two decades of application in conservation. Methods in Ecology and Evolution, 9(1), pp.20–32.</w:t>
      </w:r>
    </w:p>
    <w:p w14:paraId="0A4BA8D6" w14:textId="77777777" w:rsidR="00C62FC4" w:rsidRPr="00C62FC4" w:rsidRDefault="00C62FC4" w:rsidP="00C62FC4">
      <w:pPr>
        <w:rPr>
          <w:rFonts w:ascii="Arial" w:hAnsi="Arial" w:cs="Arial"/>
        </w:rPr>
      </w:pPr>
    </w:p>
    <w:p w14:paraId="1398C521" w14:textId="77777777" w:rsidR="00C62FC4" w:rsidRPr="00C62FC4" w:rsidRDefault="00C62FC4" w:rsidP="00C62FC4">
      <w:pPr>
        <w:rPr>
          <w:rFonts w:ascii="Arial" w:hAnsi="Arial" w:cs="Arial"/>
        </w:rPr>
      </w:pPr>
      <w:r w:rsidRPr="00C62FC4">
        <w:rPr>
          <w:rFonts w:ascii="Arial" w:hAnsi="Arial" w:cs="Arial"/>
        </w:rPr>
        <w:t>Oh, S. (2008). The dimensions of customer experience and the effect of customers’ channel choice on customer experience, Purdue University.</w:t>
      </w:r>
    </w:p>
    <w:p w14:paraId="66CF3CFB" w14:textId="77777777" w:rsidR="00C62FC4" w:rsidRPr="00C62FC4" w:rsidRDefault="00C62FC4" w:rsidP="00C62FC4">
      <w:pPr>
        <w:rPr>
          <w:rFonts w:ascii="Arial" w:hAnsi="Arial" w:cs="Arial"/>
        </w:rPr>
      </w:pPr>
    </w:p>
    <w:p w14:paraId="376359A7" w14:textId="77777777" w:rsidR="00C62FC4" w:rsidRPr="00C62FC4" w:rsidRDefault="00C62FC4" w:rsidP="00C62FC4">
      <w:pPr>
        <w:rPr>
          <w:rFonts w:ascii="Arial" w:hAnsi="Arial" w:cs="Arial"/>
        </w:rPr>
      </w:pPr>
      <w:r w:rsidRPr="00C62FC4">
        <w:rPr>
          <w:rFonts w:ascii="Arial" w:hAnsi="Arial" w:cs="Arial"/>
        </w:rPr>
        <w:t xml:space="preserve">Oh, S.J. (2015). Buyer </w:t>
      </w:r>
      <w:proofErr w:type="spellStart"/>
      <w:r w:rsidRPr="00C62FC4">
        <w:rPr>
          <w:rFonts w:ascii="Arial" w:hAnsi="Arial" w:cs="Arial"/>
        </w:rPr>
        <w:t>Behavior</w:t>
      </w:r>
      <w:proofErr w:type="spellEnd"/>
      <w:r w:rsidRPr="00C62FC4">
        <w:rPr>
          <w:rFonts w:ascii="Arial" w:hAnsi="Arial" w:cs="Arial"/>
        </w:rPr>
        <w:t xml:space="preserve"> Trends Driving The Digital Shift Toward Mobile. [online] Marketing Land. Available at: https://marketingland.com/buyer-behavior-trends-driving-digital-shift-mobile-132039 [Accessed 25 May 2020].</w:t>
      </w:r>
    </w:p>
    <w:p w14:paraId="797327CB" w14:textId="77777777" w:rsidR="00C62FC4" w:rsidRPr="00C62FC4" w:rsidRDefault="00C62FC4" w:rsidP="00C62FC4">
      <w:pPr>
        <w:rPr>
          <w:rFonts w:ascii="Arial" w:hAnsi="Arial" w:cs="Arial"/>
        </w:rPr>
      </w:pPr>
    </w:p>
    <w:p w14:paraId="51CA8590" w14:textId="77777777" w:rsidR="00C62FC4" w:rsidRPr="00C62FC4" w:rsidRDefault="00C62FC4" w:rsidP="00C62FC4">
      <w:pPr>
        <w:rPr>
          <w:rFonts w:ascii="Arial" w:hAnsi="Arial" w:cs="Arial"/>
        </w:rPr>
      </w:pPr>
      <w:proofErr w:type="spellStart"/>
      <w:r w:rsidRPr="00C62FC4">
        <w:rPr>
          <w:rFonts w:ascii="Arial" w:hAnsi="Arial" w:cs="Arial"/>
        </w:rPr>
        <w:t>Perner</w:t>
      </w:r>
      <w:proofErr w:type="spellEnd"/>
      <w:r w:rsidRPr="00C62FC4">
        <w:rPr>
          <w:rFonts w:ascii="Arial" w:hAnsi="Arial" w:cs="Arial"/>
        </w:rPr>
        <w:t xml:space="preserve">, L. (2018). Introduction to Consumer </w:t>
      </w:r>
      <w:proofErr w:type="spellStart"/>
      <w:r w:rsidRPr="00C62FC4">
        <w:rPr>
          <w:rFonts w:ascii="Arial" w:hAnsi="Arial" w:cs="Arial"/>
        </w:rPr>
        <w:t>Behavior</w:t>
      </w:r>
      <w:proofErr w:type="spellEnd"/>
      <w:r w:rsidRPr="00C62FC4">
        <w:rPr>
          <w:rFonts w:ascii="Arial" w:hAnsi="Arial" w:cs="Arial"/>
        </w:rPr>
        <w:t>. [online] www.consumerpsychologist.com. Available at: http://www.consumerpsychologist.com/cb_Introduction.html [Accessed 25 May 2020].</w:t>
      </w:r>
    </w:p>
    <w:p w14:paraId="6172D807" w14:textId="77777777" w:rsidR="00C62FC4" w:rsidRPr="00C62FC4" w:rsidRDefault="00C62FC4" w:rsidP="00C62FC4">
      <w:pPr>
        <w:rPr>
          <w:rFonts w:ascii="Arial" w:hAnsi="Arial" w:cs="Arial"/>
        </w:rPr>
      </w:pPr>
    </w:p>
    <w:p w14:paraId="0DD661E8" w14:textId="77777777" w:rsidR="00C62FC4" w:rsidRPr="00C62FC4" w:rsidRDefault="00C62FC4" w:rsidP="00C62FC4">
      <w:pPr>
        <w:rPr>
          <w:rFonts w:ascii="Arial" w:hAnsi="Arial" w:cs="Arial"/>
        </w:rPr>
      </w:pPr>
      <w:r w:rsidRPr="00C62FC4">
        <w:rPr>
          <w:rFonts w:ascii="Arial" w:hAnsi="Arial" w:cs="Arial"/>
        </w:rPr>
        <w:t>PWC (2012). Understanding how US online shoppers are reshaping the retail experience. [online] Available at: https://www.pwc.com/us/en/retailconsumer/ publications/assets/pwc-us-multichannel-shopping-survey.pdf [Accessed 8 Jun. 2020].</w:t>
      </w:r>
    </w:p>
    <w:p w14:paraId="7476C131" w14:textId="77777777" w:rsidR="00C62FC4" w:rsidRPr="00C62FC4" w:rsidRDefault="00C62FC4" w:rsidP="00C62FC4">
      <w:pPr>
        <w:rPr>
          <w:rFonts w:ascii="Arial" w:hAnsi="Arial" w:cs="Arial"/>
        </w:rPr>
      </w:pPr>
    </w:p>
    <w:p w14:paraId="0ADE72AF" w14:textId="77777777" w:rsidR="00C62FC4" w:rsidRPr="00C62FC4" w:rsidRDefault="00C62FC4" w:rsidP="00C62FC4">
      <w:pPr>
        <w:rPr>
          <w:rFonts w:ascii="Arial" w:hAnsi="Arial" w:cs="Arial"/>
        </w:rPr>
      </w:pPr>
      <w:proofErr w:type="spellStart"/>
      <w:r w:rsidRPr="00C62FC4">
        <w:rPr>
          <w:rFonts w:ascii="Arial" w:hAnsi="Arial" w:cs="Arial"/>
        </w:rPr>
        <w:t>Rabbanee</w:t>
      </w:r>
      <w:proofErr w:type="spellEnd"/>
      <w:r w:rsidRPr="00C62FC4">
        <w:rPr>
          <w:rFonts w:ascii="Arial" w:hAnsi="Arial" w:cs="Arial"/>
        </w:rPr>
        <w:t xml:space="preserve">, F.K., Burford, O. and </w:t>
      </w:r>
      <w:proofErr w:type="spellStart"/>
      <w:r w:rsidRPr="00C62FC4">
        <w:rPr>
          <w:rFonts w:ascii="Arial" w:hAnsi="Arial" w:cs="Arial"/>
        </w:rPr>
        <w:t>Ramaseshan</w:t>
      </w:r>
      <w:proofErr w:type="spellEnd"/>
      <w:r w:rsidRPr="00C62FC4">
        <w:rPr>
          <w:rFonts w:ascii="Arial" w:hAnsi="Arial" w:cs="Arial"/>
        </w:rPr>
        <w:t>, B. (2015). Does employee performance affect customer loyalty in pharmacy services? Journal of Service Theory and Practice, 25(6), pp.725–743.</w:t>
      </w:r>
    </w:p>
    <w:p w14:paraId="12E25D0C" w14:textId="77777777" w:rsidR="00C62FC4" w:rsidRPr="00C62FC4" w:rsidRDefault="00C62FC4" w:rsidP="00C62FC4">
      <w:pPr>
        <w:rPr>
          <w:rFonts w:ascii="Arial" w:hAnsi="Arial" w:cs="Arial"/>
        </w:rPr>
      </w:pPr>
    </w:p>
    <w:p w14:paraId="1118550D" w14:textId="77777777" w:rsidR="00C62FC4" w:rsidRPr="00C62FC4" w:rsidRDefault="00C62FC4" w:rsidP="00C62FC4">
      <w:pPr>
        <w:rPr>
          <w:rFonts w:ascii="Arial" w:hAnsi="Arial" w:cs="Arial"/>
        </w:rPr>
      </w:pPr>
      <w:r w:rsidRPr="00C62FC4">
        <w:rPr>
          <w:rFonts w:ascii="Arial" w:hAnsi="Arial" w:cs="Arial"/>
        </w:rPr>
        <w:t>Ramya J (2014). Determinants of customer experience in the various retail formats a comparative study. [online] Available at: http://hdl.handle.net/10603/23862.</w:t>
      </w:r>
    </w:p>
    <w:p w14:paraId="6D839655" w14:textId="77777777" w:rsidR="00C62FC4" w:rsidRPr="00C62FC4" w:rsidRDefault="00C62FC4" w:rsidP="00C62FC4">
      <w:pPr>
        <w:rPr>
          <w:rFonts w:ascii="Arial" w:hAnsi="Arial" w:cs="Arial"/>
        </w:rPr>
      </w:pPr>
    </w:p>
    <w:p w14:paraId="6C2B2713" w14:textId="77777777" w:rsidR="00C62FC4" w:rsidRPr="00C62FC4" w:rsidRDefault="00C62FC4" w:rsidP="00C62FC4">
      <w:pPr>
        <w:rPr>
          <w:rFonts w:ascii="Arial" w:hAnsi="Arial" w:cs="Arial"/>
        </w:rPr>
      </w:pPr>
      <w:proofErr w:type="spellStart"/>
      <w:r w:rsidRPr="00C62FC4">
        <w:rPr>
          <w:rFonts w:ascii="Arial" w:hAnsi="Arial" w:cs="Arial"/>
        </w:rPr>
        <w:t>Roen</w:t>
      </w:r>
      <w:proofErr w:type="spellEnd"/>
      <w:r w:rsidRPr="00C62FC4">
        <w:rPr>
          <w:rFonts w:ascii="Arial" w:hAnsi="Arial" w:cs="Arial"/>
        </w:rPr>
        <w:t>, K. (2007). Review: U. Flick (2006).An Introduction to Qualitative Research. Qualitative Research in Psychology, 4(3), pp.259–260.</w:t>
      </w:r>
    </w:p>
    <w:p w14:paraId="4E86E8D5" w14:textId="77777777" w:rsidR="00C62FC4" w:rsidRPr="00C62FC4" w:rsidRDefault="00C62FC4" w:rsidP="00C62FC4">
      <w:pPr>
        <w:rPr>
          <w:rFonts w:ascii="Arial" w:hAnsi="Arial" w:cs="Arial"/>
        </w:rPr>
      </w:pPr>
    </w:p>
    <w:p w14:paraId="289F00A2" w14:textId="77777777" w:rsidR="00C62FC4" w:rsidRPr="00C62FC4" w:rsidRDefault="00C62FC4" w:rsidP="00C62FC4">
      <w:pPr>
        <w:rPr>
          <w:rFonts w:ascii="Arial" w:hAnsi="Arial" w:cs="Arial"/>
        </w:rPr>
      </w:pPr>
      <w:r w:rsidRPr="00C62FC4">
        <w:rPr>
          <w:rFonts w:ascii="Arial" w:hAnsi="Arial" w:cs="Arial"/>
        </w:rPr>
        <w:t xml:space="preserve">Rose, S., Clark, M., </w:t>
      </w:r>
      <w:proofErr w:type="spellStart"/>
      <w:r w:rsidRPr="00C62FC4">
        <w:rPr>
          <w:rFonts w:ascii="Arial" w:hAnsi="Arial" w:cs="Arial"/>
        </w:rPr>
        <w:t>Samouel</w:t>
      </w:r>
      <w:proofErr w:type="spellEnd"/>
      <w:r w:rsidRPr="00C62FC4">
        <w:rPr>
          <w:rFonts w:ascii="Arial" w:hAnsi="Arial" w:cs="Arial"/>
        </w:rPr>
        <w:t>, P. and Hair, N. (2012). Online Customer Experience in e-Retailing: An empirical model of Antecedents and Outcomes. Journal of Retailing, 88(2), pp.308–322.</w:t>
      </w:r>
    </w:p>
    <w:p w14:paraId="76E804BD" w14:textId="77777777" w:rsidR="00C62FC4" w:rsidRPr="00C62FC4" w:rsidRDefault="00C62FC4" w:rsidP="00C62FC4">
      <w:pPr>
        <w:rPr>
          <w:rFonts w:ascii="Arial" w:hAnsi="Arial" w:cs="Arial"/>
        </w:rPr>
      </w:pPr>
    </w:p>
    <w:p w14:paraId="3E0AC836" w14:textId="77777777" w:rsidR="00C62FC4" w:rsidRPr="00C62FC4" w:rsidRDefault="00C62FC4" w:rsidP="00C62FC4">
      <w:pPr>
        <w:rPr>
          <w:rFonts w:ascii="Arial" w:hAnsi="Arial" w:cs="Arial"/>
        </w:rPr>
      </w:pPr>
      <w:r w:rsidRPr="00C62FC4">
        <w:rPr>
          <w:rFonts w:ascii="Arial" w:hAnsi="Arial" w:cs="Arial"/>
        </w:rPr>
        <w:t xml:space="preserve">Rouse, M. (2019). What is omnichannel? - Definition from WhatIs.com. [online] </w:t>
      </w:r>
      <w:proofErr w:type="spellStart"/>
      <w:r w:rsidRPr="00C62FC4">
        <w:rPr>
          <w:rFonts w:ascii="Arial" w:hAnsi="Arial" w:cs="Arial"/>
        </w:rPr>
        <w:t>SearchCustomerExperience</w:t>
      </w:r>
      <w:proofErr w:type="spellEnd"/>
      <w:r w:rsidRPr="00C62FC4">
        <w:rPr>
          <w:rFonts w:ascii="Arial" w:hAnsi="Arial" w:cs="Arial"/>
        </w:rPr>
        <w:t>. Available at: https://searchcustomerexperience.techtarget.com/definition/omnichannel.</w:t>
      </w:r>
    </w:p>
    <w:p w14:paraId="3EAF9BB4" w14:textId="77777777" w:rsidR="00C62FC4" w:rsidRPr="00C62FC4" w:rsidRDefault="00C62FC4" w:rsidP="00C62FC4">
      <w:pPr>
        <w:rPr>
          <w:rFonts w:ascii="Arial" w:hAnsi="Arial" w:cs="Arial"/>
        </w:rPr>
      </w:pPr>
    </w:p>
    <w:p w14:paraId="71F52B4B" w14:textId="77777777" w:rsidR="00C62FC4" w:rsidRPr="00C62FC4" w:rsidRDefault="00C62FC4" w:rsidP="00C62FC4">
      <w:pPr>
        <w:rPr>
          <w:rFonts w:ascii="Arial" w:hAnsi="Arial" w:cs="Arial"/>
        </w:rPr>
      </w:pPr>
      <w:proofErr w:type="spellStart"/>
      <w:r w:rsidRPr="00C62FC4">
        <w:rPr>
          <w:rFonts w:ascii="Arial" w:hAnsi="Arial" w:cs="Arial"/>
        </w:rPr>
        <w:t>Sahin</w:t>
      </w:r>
      <w:proofErr w:type="spellEnd"/>
      <w:r w:rsidRPr="00C62FC4">
        <w:rPr>
          <w:rFonts w:ascii="Arial" w:hAnsi="Arial" w:cs="Arial"/>
        </w:rPr>
        <w:t xml:space="preserve">, A., </w:t>
      </w:r>
      <w:proofErr w:type="spellStart"/>
      <w:r w:rsidRPr="00C62FC4">
        <w:rPr>
          <w:rFonts w:ascii="Arial" w:hAnsi="Arial" w:cs="Arial"/>
        </w:rPr>
        <w:t>Zehir</w:t>
      </w:r>
      <w:proofErr w:type="spellEnd"/>
      <w:r w:rsidRPr="00C62FC4">
        <w:rPr>
          <w:rFonts w:ascii="Arial" w:hAnsi="Arial" w:cs="Arial"/>
        </w:rPr>
        <w:t xml:space="preserve">, C. and </w:t>
      </w:r>
      <w:proofErr w:type="spellStart"/>
      <w:r w:rsidRPr="00C62FC4">
        <w:rPr>
          <w:rFonts w:ascii="Arial" w:hAnsi="Arial" w:cs="Arial"/>
        </w:rPr>
        <w:t>Kitapçı</w:t>
      </w:r>
      <w:proofErr w:type="spellEnd"/>
      <w:r w:rsidRPr="00C62FC4">
        <w:rPr>
          <w:rFonts w:ascii="Arial" w:hAnsi="Arial" w:cs="Arial"/>
        </w:rPr>
        <w:t xml:space="preserve">, H. (2011). The Effects of Brand Experiences, Trust and Satisfaction on Building Brand Loyalty; An Empirical Research On Global Brands. Procedia - Social and </w:t>
      </w:r>
      <w:proofErr w:type="spellStart"/>
      <w:r w:rsidRPr="00C62FC4">
        <w:rPr>
          <w:rFonts w:ascii="Arial" w:hAnsi="Arial" w:cs="Arial"/>
        </w:rPr>
        <w:t>Behavioral</w:t>
      </w:r>
      <w:proofErr w:type="spellEnd"/>
      <w:r w:rsidRPr="00C62FC4">
        <w:rPr>
          <w:rFonts w:ascii="Arial" w:hAnsi="Arial" w:cs="Arial"/>
        </w:rPr>
        <w:t xml:space="preserve"> Sciences, 24, pp.1288–1301.</w:t>
      </w:r>
    </w:p>
    <w:p w14:paraId="658AD374" w14:textId="77777777" w:rsidR="00C62FC4" w:rsidRPr="00C62FC4" w:rsidRDefault="00C62FC4" w:rsidP="00C62FC4">
      <w:pPr>
        <w:rPr>
          <w:rFonts w:ascii="Arial" w:hAnsi="Arial" w:cs="Arial"/>
        </w:rPr>
      </w:pPr>
    </w:p>
    <w:p w14:paraId="19DF090C" w14:textId="77777777" w:rsidR="00C62FC4" w:rsidRPr="00C62FC4" w:rsidRDefault="00C62FC4" w:rsidP="00C62FC4">
      <w:pPr>
        <w:rPr>
          <w:rFonts w:ascii="Arial" w:hAnsi="Arial" w:cs="Arial"/>
        </w:rPr>
      </w:pPr>
      <w:r w:rsidRPr="00C62FC4">
        <w:rPr>
          <w:rFonts w:ascii="Arial" w:hAnsi="Arial" w:cs="Arial"/>
        </w:rPr>
        <w:lastRenderedPageBreak/>
        <w:t>SAS. (2020). Multichannel marketing: What it is and why it matters. [online] Available at: http://www.sas.com/en_us/insights/marketing/multichannel-marketing.html [Accessed 9 Jun. 2020].</w:t>
      </w:r>
    </w:p>
    <w:p w14:paraId="1C6AC729" w14:textId="77777777" w:rsidR="00C62FC4" w:rsidRPr="00C62FC4" w:rsidRDefault="00C62FC4" w:rsidP="00C62FC4">
      <w:pPr>
        <w:rPr>
          <w:rFonts w:ascii="Arial" w:hAnsi="Arial" w:cs="Arial"/>
        </w:rPr>
      </w:pPr>
    </w:p>
    <w:p w14:paraId="47673368" w14:textId="77777777" w:rsidR="00C62FC4" w:rsidRPr="00C62FC4" w:rsidRDefault="00C62FC4" w:rsidP="00C62FC4">
      <w:pPr>
        <w:rPr>
          <w:rFonts w:ascii="Arial" w:hAnsi="Arial" w:cs="Arial"/>
        </w:rPr>
      </w:pPr>
      <w:r w:rsidRPr="00C62FC4">
        <w:rPr>
          <w:rFonts w:ascii="Arial" w:hAnsi="Arial" w:cs="Arial"/>
        </w:rPr>
        <w:t xml:space="preserve">Schiffman, L.G., </w:t>
      </w:r>
      <w:proofErr w:type="spellStart"/>
      <w:r w:rsidRPr="00C62FC4">
        <w:rPr>
          <w:rFonts w:ascii="Arial" w:hAnsi="Arial" w:cs="Arial"/>
        </w:rPr>
        <w:t>Kanuk</w:t>
      </w:r>
      <w:proofErr w:type="spellEnd"/>
      <w:r w:rsidRPr="00C62FC4">
        <w:rPr>
          <w:rFonts w:ascii="Arial" w:hAnsi="Arial" w:cs="Arial"/>
        </w:rPr>
        <w:t xml:space="preserve">, L.L. and </w:t>
      </w:r>
      <w:proofErr w:type="spellStart"/>
      <w:r w:rsidRPr="00C62FC4">
        <w:rPr>
          <w:rFonts w:ascii="Arial" w:hAnsi="Arial" w:cs="Arial"/>
        </w:rPr>
        <w:t>Wisenblit</w:t>
      </w:r>
      <w:proofErr w:type="spellEnd"/>
      <w:r w:rsidRPr="00C62FC4">
        <w:rPr>
          <w:rFonts w:ascii="Arial" w:hAnsi="Arial" w:cs="Arial"/>
        </w:rPr>
        <w:t xml:space="preserve">, J. (2010). Consumer </w:t>
      </w:r>
      <w:proofErr w:type="spellStart"/>
      <w:r w:rsidRPr="00C62FC4">
        <w:rPr>
          <w:rFonts w:ascii="Arial" w:hAnsi="Arial" w:cs="Arial"/>
        </w:rPr>
        <w:t>behavior</w:t>
      </w:r>
      <w:proofErr w:type="spellEnd"/>
      <w:r w:rsidRPr="00C62FC4">
        <w:rPr>
          <w:rFonts w:ascii="Arial" w:hAnsi="Arial" w:cs="Arial"/>
        </w:rPr>
        <w:t>. Boston, Mass. ; London: Pearson Prentice Hall.</w:t>
      </w:r>
    </w:p>
    <w:p w14:paraId="5D2BE982" w14:textId="77777777" w:rsidR="00C62FC4" w:rsidRPr="00C62FC4" w:rsidRDefault="00C62FC4" w:rsidP="00C62FC4">
      <w:pPr>
        <w:rPr>
          <w:rFonts w:ascii="Arial" w:hAnsi="Arial" w:cs="Arial"/>
        </w:rPr>
      </w:pPr>
    </w:p>
    <w:p w14:paraId="78A9FA10" w14:textId="77777777" w:rsidR="00C62FC4" w:rsidRPr="00C62FC4" w:rsidRDefault="00C62FC4" w:rsidP="00C62FC4">
      <w:pPr>
        <w:rPr>
          <w:rFonts w:ascii="Arial" w:hAnsi="Arial" w:cs="Arial"/>
        </w:rPr>
      </w:pPr>
      <w:r w:rsidRPr="00C62FC4">
        <w:rPr>
          <w:rFonts w:ascii="Arial" w:hAnsi="Arial" w:cs="Arial"/>
        </w:rPr>
        <w:t>Schmitt, B. (2003). Customer experience management : a revolutionary approach to connecting with your customers. New York: Wiley.</w:t>
      </w:r>
    </w:p>
    <w:p w14:paraId="2BEB2FD9" w14:textId="77777777" w:rsidR="00C62FC4" w:rsidRPr="00C62FC4" w:rsidRDefault="00C62FC4" w:rsidP="00C62FC4">
      <w:pPr>
        <w:rPr>
          <w:rFonts w:ascii="Arial" w:hAnsi="Arial" w:cs="Arial"/>
        </w:rPr>
      </w:pPr>
    </w:p>
    <w:p w14:paraId="7897715E" w14:textId="77777777" w:rsidR="00C62FC4" w:rsidRPr="00C62FC4" w:rsidRDefault="00C62FC4" w:rsidP="00C62FC4">
      <w:pPr>
        <w:rPr>
          <w:rFonts w:ascii="Arial" w:hAnsi="Arial" w:cs="Arial"/>
        </w:rPr>
      </w:pPr>
      <w:r w:rsidRPr="00C62FC4">
        <w:rPr>
          <w:rFonts w:ascii="Arial" w:hAnsi="Arial" w:cs="Arial"/>
        </w:rPr>
        <w:t>Schmitt, B. (2011). Experiential marketing : how to get customers to sense, feel, think, act, and relate to your company and brands. New York: Free Press, Cop.</w:t>
      </w:r>
    </w:p>
    <w:p w14:paraId="64E525AC" w14:textId="77777777" w:rsidR="00C62FC4" w:rsidRPr="00C62FC4" w:rsidRDefault="00C62FC4" w:rsidP="00C62FC4">
      <w:pPr>
        <w:rPr>
          <w:rFonts w:ascii="Arial" w:hAnsi="Arial" w:cs="Arial"/>
        </w:rPr>
      </w:pPr>
    </w:p>
    <w:p w14:paraId="45E32182" w14:textId="77777777" w:rsidR="00C62FC4" w:rsidRPr="00C62FC4" w:rsidRDefault="00C62FC4" w:rsidP="00C62FC4">
      <w:pPr>
        <w:rPr>
          <w:rFonts w:ascii="Arial" w:hAnsi="Arial" w:cs="Arial"/>
        </w:rPr>
      </w:pPr>
      <w:r w:rsidRPr="00C62FC4">
        <w:rPr>
          <w:rFonts w:ascii="Arial" w:hAnsi="Arial" w:cs="Arial"/>
        </w:rPr>
        <w:t xml:space="preserve">Shaw, C. and </w:t>
      </w:r>
      <w:proofErr w:type="spellStart"/>
      <w:r w:rsidRPr="00C62FC4">
        <w:rPr>
          <w:rFonts w:ascii="Arial" w:hAnsi="Arial" w:cs="Arial"/>
        </w:rPr>
        <w:t>Ivens</w:t>
      </w:r>
      <w:proofErr w:type="spellEnd"/>
      <w:r w:rsidRPr="00C62FC4">
        <w:rPr>
          <w:rFonts w:ascii="Arial" w:hAnsi="Arial" w:cs="Arial"/>
        </w:rPr>
        <w:t>, J. (2008). Building great customer experiences. Basingstoke: Palgrave Macmillan.</w:t>
      </w:r>
    </w:p>
    <w:p w14:paraId="358952E4" w14:textId="77777777" w:rsidR="00C62FC4" w:rsidRPr="00C62FC4" w:rsidRDefault="00C62FC4" w:rsidP="00C62FC4">
      <w:pPr>
        <w:rPr>
          <w:rFonts w:ascii="Arial" w:hAnsi="Arial" w:cs="Arial"/>
        </w:rPr>
      </w:pPr>
    </w:p>
    <w:p w14:paraId="703DC66C" w14:textId="550EF702" w:rsidR="00C62FC4" w:rsidRPr="00C62FC4" w:rsidRDefault="00C62FC4" w:rsidP="00C62FC4">
      <w:pPr>
        <w:rPr>
          <w:rFonts w:ascii="Arial" w:hAnsi="Arial" w:cs="Arial"/>
        </w:rPr>
      </w:pPr>
      <w:r w:rsidRPr="00C62FC4">
        <w:rPr>
          <w:rFonts w:ascii="Arial" w:hAnsi="Arial" w:cs="Arial"/>
        </w:rPr>
        <w:t>Shi, S., Wang, Y., Chen, X. and Zhang, Q. (2020). Conceptuali</w:t>
      </w:r>
      <w:r w:rsidR="00782D67">
        <w:rPr>
          <w:rFonts w:ascii="Arial" w:hAnsi="Arial" w:cs="Arial"/>
        </w:rPr>
        <w:t>s</w:t>
      </w:r>
      <w:r w:rsidRPr="00C62FC4">
        <w:rPr>
          <w:rFonts w:ascii="Arial" w:hAnsi="Arial" w:cs="Arial"/>
        </w:rPr>
        <w:t>ation of omnichannel customer experience and its impact on shopping intention: A mixed-method approach. International Journal of Information Management, 50, pp.325–336.</w:t>
      </w:r>
    </w:p>
    <w:p w14:paraId="0CF21606" w14:textId="77777777" w:rsidR="00C62FC4" w:rsidRPr="00C62FC4" w:rsidRDefault="00C62FC4" w:rsidP="00C62FC4">
      <w:pPr>
        <w:rPr>
          <w:rFonts w:ascii="Arial" w:hAnsi="Arial" w:cs="Arial"/>
        </w:rPr>
      </w:pPr>
    </w:p>
    <w:p w14:paraId="3E43902A" w14:textId="77777777" w:rsidR="00C62FC4" w:rsidRPr="00C62FC4" w:rsidRDefault="00C62FC4" w:rsidP="00C62FC4">
      <w:pPr>
        <w:rPr>
          <w:rFonts w:ascii="Arial" w:hAnsi="Arial" w:cs="Arial"/>
        </w:rPr>
      </w:pPr>
      <w:r w:rsidRPr="00C62FC4">
        <w:rPr>
          <w:rFonts w:ascii="Arial" w:hAnsi="Arial" w:cs="Arial"/>
        </w:rPr>
        <w:t>Shim, S.I., Forsythe, S. and Kwon, W.-S. (2015). IMPACT OF ONLINE FLOW ON BRAND EXPERIENCE AND LOYALTY. [online] Available at: http://www.jecr.org/sites/default/files/16_1_p04.pdf [Accessed 8 Jun. 2020].</w:t>
      </w:r>
    </w:p>
    <w:p w14:paraId="40FE66A3" w14:textId="77777777" w:rsidR="00C62FC4" w:rsidRPr="00C62FC4" w:rsidRDefault="00C62FC4" w:rsidP="00C62FC4">
      <w:pPr>
        <w:rPr>
          <w:rFonts w:ascii="Arial" w:hAnsi="Arial" w:cs="Arial"/>
        </w:rPr>
      </w:pPr>
    </w:p>
    <w:p w14:paraId="7AB44AB6" w14:textId="77777777" w:rsidR="00C62FC4" w:rsidRPr="00C62FC4" w:rsidRDefault="00C62FC4" w:rsidP="00C62FC4">
      <w:pPr>
        <w:rPr>
          <w:rFonts w:ascii="Arial" w:hAnsi="Arial" w:cs="Arial"/>
        </w:rPr>
      </w:pPr>
      <w:r w:rsidRPr="00C62FC4">
        <w:rPr>
          <w:rFonts w:ascii="Arial" w:hAnsi="Arial" w:cs="Arial"/>
        </w:rPr>
        <w:t>Singh, R. (2016). Why Omnichannel Customer Lifecycle Will Take Lead For ECommerce In 2016. [online] Business 2 Community. Available at: https://www.business2community.com/ecommerce/omnichannel-customer-lifecycle-will-take-lead-ecommerce-2016-01453080 [Accessed 15 Jun. 2020].</w:t>
      </w:r>
    </w:p>
    <w:p w14:paraId="71A31D9A" w14:textId="77777777" w:rsidR="00C62FC4" w:rsidRPr="00C62FC4" w:rsidRDefault="00C62FC4" w:rsidP="00C62FC4">
      <w:pPr>
        <w:rPr>
          <w:rFonts w:ascii="Arial" w:hAnsi="Arial" w:cs="Arial"/>
        </w:rPr>
      </w:pPr>
    </w:p>
    <w:p w14:paraId="19B395F5" w14:textId="77777777" w:rsidR="00C62FC4" w:rsidRPr="00C62FC4" w:rsidRDefault="00C62FC4" w:rsidP="00C62FC4">
      <w:pPr>
        <w:rPr>
          <w:rFonts w:ascii="Arial" w:hAnsi="Arial" w:cs="Arial"/>
        </w:rPr>
      </w:pPr>
      <w:r w:rsidRPr="00C62FC4">
        <w:rPr>
          <w:rFonts w:ascii="Arial" w:hAnsi="Arial" w:cs="Arial"/>
        </w:rPr>
        <w:t>Stanley, T.J. and Sewall, M.A. (1976). Image Inputs to a Probabilistic Model: Predicting Retail Potential. Journal of Marketing, 40(3), p.48.</w:t>
      </w:r>
    </w:p>
    <w:p w14:paraId="198C98F8" w14:textId="77777777" w:rsidR="00C62FC4" w:rsidRPr="00C62FC4" w:rsidRDefault="00C62FC4" w:rsidP="00C62FC4">
      <w:pPr>
        <w:rPr>
          <w:rFonts w:ascii="Arial" w:hAnsi="Arial" w:cs="Arial"/>
        </w:rPr>
      </w:pPr>
    </w:p>
    <w:p w14:paraId="41D52814" w14:textId="77777777" w:rsidR="00C62FC4" w:rsidRPr="00C62FC4" w:rsidRDefault="00C62FC4" w:rsidP="00C62FC4">
      <w:pPr>
        <w:rPr>
          <w:rFonts w:ascii="Arial" w:hAnsi="Arial" w:cs="Arial"/>
        </w:rPr>
      </w:pPr>
      <w:r w:rsidRPr="00C62FC4">
        <w:rPr>
          <w:rFonts w:ascii="Arial" w:hAnsi="Arial" w:cs="Arial"/>
        </w:rPr>
        <w:t xml:space="preserve">Stein, A. and </w:t>
      </w:r>
      <w:proofErr w:type="spellStart"/>
      <w:r w:rsidRPr="00C62FC4">
        <w:rPr>
          <w:rFonts w:ascii="Arial" w:hAnsi="Arial" w:cs="Arial"/>
        </w:rPr>
        <w:t>Ramaseshan</w:t>
      </w:r>
      <w:proofErr w:type="spellEnd"/>
      <w:r w:rsidRPr="00C62FC4">
        <w:rPr>
          <w:rFonts w:ascii="Arial" w:hAnsi="Arial" w:cs="Arial"/>
        </w:rPr>
        <w:t>, B. (2016). Towards the identification of customer experience touch point elements. Journal of Retailing and Consumer Services, 30, pp.8–19.</w:t>
      </w:r>
    </w:p>
    <w:p w14:paraId="296F53C5" w14:textId="77777777" w:rsidR="00C62FC4" w:rsidRPr="00C62FC4" w:rsidRDefault="00C62FC4" w:rsidP="00C62FC4">
      <w:pPr>
        <w:rPr>
          <w:rFonts w:ascii="Arial" w:hAnsi="Arial" w:cs="Arial"/>
        </w:rPr>
      </w:pPr>
    </w:p>
    <w:p w14:paraId="2EED7180" w14:textId="77777777" w:rsidR="00C62FC4" w:rsidRPr="00C62FC4" w:rsidRDefault="00C62FC4" w:rsidP="00C62FC4">
      <w:pPr>
        <w:rPr>
          <w:rFonts w:ascii="Arial" w:hAnsi="Arial" w:cs="Arial"/>
        </w:rPr>
      </w:pPr>
      <w:r w:rsidRPr="00C62FC4">
        <w:rPr>
          <w:rFonts w:ascii="Arial" w:hAnsi="Arial" w:cs="Arial"/>
        </w:rPr>
        <w:t>Terblanche, N.S. and Boshoff, C. (2001). Measuring customer satisfaction with some of the controllable elements of the total retail experience: An exploratory study. South African Journal of Business Management, 32(2), pp.35–42.</w:t>
      </w:r>
    </w:p>
    <w:p w14:paraId="66281988" w14:textId="77777777" w:rsidR="00C62FC4" w:rsidRPr="00C62FC4" w:rsidRDefault="00C62FC4" w:rsidP="00C62FC4">
      <w:pPr>
        <w:rPr>
          <w:rFonts w:ascii="Arial" w:hAnsi="Arial" w:cs="Arial"/>
        </w:rPr>
      </w:pPr>
    </w:p>
    <w:p w14:paraId="2B687509" w14:textId="77777777" w:rsidR="00C62FC4" w:rsidRPr="00C62FC4" w:rsidRDefault="00C62FC4" w:rsidP="00C62FC4">
      <w:pPr>
        <w:rPr>
          <w:rFonts w:ascii="Arial" w:hAnsi="Arial" w:cs="Arial"/>
        </w:rPr>
      </w:pPr>
      <w:r w:rsidRPr="00C62FC4">
        <w:rPr>
          <w:rFonts w:ascii="Arial" w:hAnsi="Arial" w:cs="Arial"/>
        </w:rPr>
        <w:t>Tynan, C. and McKechnie, S. (2009). Experience marketing: a review and reassessment. Journal of Marketing Management, 25(5–6), pp.501–517.</w:t>
      </w:r>
    </w:p>
    <w:p w14:paraId="615EB30F" w14:textId="77777777" w:rsidR="00C62FC4" w:rsidRPr="00C62FC4" w:rsidRDefault="00C62FC4" w:rsidP="00C62FC4">
      <w:pPr>
        <w:rPr>
          <w:rFonts w:ascii="Arial" w:hAnsi="Arial" w:cs="Arial"/>
        </w:rPr>
      </w:pPr>
    </w:p>
    <w:p w14:paraId="090829A8" w14:textId="77777777" w:rsidR="00C62FC4" w:rsidRPr="00C62FC4" w:rsidRDefault="00C62FC4" w:rsidP="00C62FC4">
      <w:pPr>
        <w:rPr>
          <w:rFonts w:ascii="Arial" w:hAnsi="Arial" w:cs="Arial"/>
        </w:rPr>
      </w:pPr>
      <w:r w:rsidRPr="00C62FC4">
        <w:rPr>
          <w:rFonts w:ascii="Arial" w:hAnsi="Arial" w:cs="Arial"/>
        </w:rPr>
        <w:t xml:space="preserve">Venkatesh, V., Brown, S.A. and </w:t>
      </w:r>
      <w:proofErr w:type="spellStart"/>
      <w:r w:rsidRPr="00C62FC4">
        <w:rPr>
          <w:rFonts w:ascii="Arial" w:hAnsi="Arial" w:cs="Arial"/>
        </w:rPr>
        <w:t>Bala</w:t>
      </w:r>
      <w:proofErr w:type="spellEnd"/>
      <w:r w:rsidRPr="00C62FC4">
        <w:rPr>
          <w:rFonts w:ascii="Arial" w:hAnsi="Arial" w:cs="Arial"/>
        </w:rPr>
        <w:t>, H. (2013). Bridging the Qualitative-Quantitative Divide:  Guidelines for Conducting Mixed Methods Research in Information Systems. MIS Quarterly, 37(1), pp.21–54.</w:t>
      </w:r>
    </w:p>
    <w:p w14:paraId="1932D864" w14:textId="77777777" w:rsidR="00C62FC4" w:rsidRPr="00C62FC4" w:rsidRDefault="00C62FC4" w:rsidP="00C62FC4">
      <w:pPr>
        <w:rPr>
          <w:rFonts w:ascii="Arial" w:hAnsi="Arial" w:cs="Arial"/>
        </w:rPr>
      </w:pPr>
    </w:p>
    <w:p w14:paraId="4EA43D4F" w14:textId="77777777" w:rsidR="00C62FC4" w:rsidRPr="00C62FC4" w:rsidRDefault="00C62FC4" w:rsidP="00C62FC4">
      <w:pPr>
        <w:rPr>
          <w:rFonts w:ascii="Arial" w:hAnsi="Arial" w:cs="Arial"/>
        </w:rPr>
      </w:pPr>
      <w:r w:rsidRPr="00C62FC4">
        <w:rPr>
          <w:rFonts w:ascii="Arial" w:hAnsi="Arial" w:cs="Arial"/>
        </w:rPr>
        <w:t>Verhoef, P.C., Kannan, P.K. and Inman, J.J. (2015). From Multi-Channel Retailing to Omni-Channel Retailing. Journal of Retailing, [online] 91(2), pp.174–181. Available at: https://www.sciencedirect.com/science/article/pii/S0022435915000214.</w:t>
      </w:r>
    </w:p>
    <w:p w14:paraId="0DD0D665" w14:textId="77777777" w:rsidR="00C62FC4" w:rsidRPr="00C62FC4" w:rsidRDefault="00C62FC4" w:rsidP="00C62FC4">
      <w:pPr>
        <w:rPr>
          <w:rFonts w:ascii="Arial" w:hAnsi="Arial" w:cs="Arial"/>
        </w:rPr>
      </w:pPr>
    </w:p>
    <w:p w14:paraId="1FBD9A3D" w14:textId="77777777" w:rsidR="00C62FC4" w:rsidRPr="00C62FC4" w:rsidRDefault="00C62FC4" w:rsidP="00C62FC4">
      <w:pPr>
        <w:rPr>
          <w:rFonts w:ascii="Arial" w:hAnsi="Arial" w:cs="Arial"/>
        </w:rPr>
      </w:pPr>
      <w:r w:rsidRPr="00C62FC4">
        <w:rPr>
          <w:rFonts w:ascii="Arial" w:hAnsi="Arial" w:cs="Arial"/>
        </w:rPr>
        <w:t xml:space="preserve">Verhoef, P.C., Lemon, K.N., Parasuraman, A., </w:t>
      </w:r>
      <w:proofErr w:type="spellStart"/>
      <w:r w:rsidRPr="00C62FC4">
        <w:rPr>
          <w:rFonts w:ascii="Arial" w:hAnsi="Arial" w:cs="Arial"/>
        </w:rPr>
        <w:t>Roggeveen</w:t>
      </w:r>
      <w:proofErr w:type="spellEnd"/>
      <w:r w:rsidRPr="00C62FC4">
        <w:rPr>
          <w:rFonts w:ascii="Arial" w:hAnsi="Arial" w:cs="Arial"/>
        </w:rPr>
        <w:t xml:space="preserve">, A., </w:t>
      </w:r>
      <w:proofErr w:type="spellStart"/>
      <w:r w:rsidRPr="00C62FC4">
        <w:rPr>
          <w:rFonts w:ascii="Arial" w:hAnsi="Arial" w:cs="Arial"/>
        </w:rPr>
        <w:t>Tsiros</w:t>
      </w:r>
      <w:proofErr w:type="spellEnd"/>
      <w:r w:rsidRPr="00C62FC4">
        <w:rPr>
          <w:rFonts w:ascii="Arial" w:hAnsi="Arial" w:cs="Arial"/>
        </w:rPr>
        <w:t>, M. and Schlesinger, L.A. (2009). Customer Experience Creation: Determinants, Dynamics and Management Strategies. Journal of Retailing, 85(1), pp.31–41.</w:t>
      </w:r>
    </w:p>
    <w:p w14:paraId="47D2DCD1" w14:textId="77777777" w:rsidR="00C62FC4" w:rsidRPr="00C62FC4" w:rsidRDefault="00C62FC4" w:rsidP="00C62FC4">
      <w:pPr>
        <w:rPr>
          <w:rFonts w:ascii="Arial" w:hAnsi="Arial" w:cs="Arial"/>
        </w:rPr>
      </w:pPr>
    </w:p>
    <w:p w14:paraId="7F6E22C7" w14:textId="77777777" w:rsidR="00C62FC4" w:rsidRPr="00C62FC4" w:rsidRDefault="00C62FC4" w:rsidP="00C62FC4">
      <w:pPr>
        <w:rPr>
          <w:rFonts w:ascii="Arial" w:hAnsi="Arial" w:cs="Arial"/>
        </w:rPr>
      </w:pPr>
      <w:r w:rsidRPr="00C62FC4">
        <w:rPr>
          <w:rFonts w:ascii="Arial" w:hAnsi="Arial" w:cs="Arial"/>
        </w:rPr>
        <w:t xml:space="preserve">Verhoef, P.C., </w:t>
      </w:r>
      <w:proofErr w:type="spellStart"/>
      <w:r w:rsidRPr="00C62FC4">
        <w:rPr>
          <w:rFonts w:ascii="Arial" w:hAnsi="Arial" w:cs="Arial"/>
        </w:rPr>
        <w:t>Neslin</w:t>
      </w:r>
      <w:proofErr w:type="spellEnd"/>
      <w:r w:rsidRPr="00C62FC4">
        <w:rPr>
          <w:rFonts w:ascii="Arial" w:hAnsi="Arial" w:cs="Arial"/>
        </w:rPr>
        <w:t xml:space="preserve">, S.A. and </w:t>
      </w:r>
      <w:proofErr w:type="spellStart"/>
      <w:r w:rsidRPr="00C62FC4">
        <w:rPr>
          <w:rFonts w:ascii="Arial" w:hAnsi="Arial" w:cs="Arial"/>
        </w:rPr>
        <w:t>Vroomen</w:t>
      </w:r>
      <w:proofErr w:type="spellEnd"/>
      <w:r w:rsidRPr="00C62FC4">
        <w:rPr>
          <w:rFonts w:ascii="Arial" w:hAnsi="Arial" w:cs="Arial"/>
        </w:rPr>
        <w:t>, B. (2007). Multichannel customer management: Understanding the research-shopper phenomenon. International Journal of Research in Marketing, 24(2), pp.129–148.</w:t>
      </w:r>
    </w:p>
    <w:p w14:paraId="3F3918DD" w14:textId="77777777" w:rsidR="00C62FC4" w:rsidRPr="00C62FC4" w:rsidRDefault="00C62FC4" w:rsidP="00C62FC4">
      <w:pPr>
        <w:rPr>
          <w:rFonts w:ascii="Arial" w:hAnsi="Arial" w:cs="Arial"/>
        </w:rPr>
      </w:pPr>
    </w:p>
    <w:p w14:paraId="0C7BB7C5" w14:textId="77777777" w:rsidR="00C62FC4" w:rsidRPr="00C62FC4" w:rsidRDefault="00C62FC4" w:rsidP="00C62FC4">
      <w:pPr>
        <w:rPr>
          <w:rFonts w:ascii="Arial" w:hAnsi="Arial" w:cs="Arial"/>
        </w:rPr>
      </w:pPr>
      <w:proofErr w:type="spellStart"/>
      <w:r w:rsidRPr="00C62FC4">
        <w:rPr>
          <w:rFonts w:ascii="Arial" w:hAnsi="Arial" w:cs="Arial"/>
        </w:rPr>
        <w:t>Wagenaar</w:t>
      </w:r>
      <w:proofErr w:type="spellEnd"/>
      <w:r w:rsidRPr="00C62FC4">
        <w:rPr>
          <w:rFonts w:ascii="Arial" w:hAnsi="Arial" w:cs="Arial"/>
        </w:rPr>
        <w:t>, T.C. and Babbie, E.R. (2010). The practice of social research : guided activities. Belmont, Cal.: Wadsworth Cengage Learning.</w:t>
      </w:r>
    </w:p>
    <w:p w14:paraId="0145C01C" w14:textId="77777777" w:rsidR="00C62FC4" w:rsidRPr="00C62FC4" w:rsidRDefault="00C62FC4" w:rsidP="00C62FC4">
      <w:pPr>
        <w:rPr>
          <w:rFonts w:ascii="Arial" w:hAnsi="Arial" w:cs="Arial"/>
        </w:rPr>
      </w:pPr>
    </w:p>
    <w:p w14:paraId="6BE7A6D8" w14:textId="77777777" w:rsidR="00C62FC4" w:rsidRPr="00C62FC4" w:rsidRDefault="00C62FC4" w:rsidP="00C62FC4">
      <w:pPr>
        <w:rPr>
          <w:rFonts w:ascii="Arial" w:hAnsi="Arial" w:cs="Arial"/>
        </w:rPr>
      </w:pPr>
      <w:r w:rsidRPr="00C62FC4">
        <w:rPr>
          <w:rFonts w:ascii="Arial" w:hAnsi="Arial" w:cs="Arial"/>
        </w:rPr>
        <w:t>Wahba, P. (2015). Target’s free shipping policy presents big threat to Walmart. [online] Fortune. Available at: http://fortune.com/2015/10/29/target-free-shipping-returns/ [Accessed 23 May 2020].</w:t>
      </w:r>
    </w:p>
    <w:p w14:paraId="30F8A0E9" w14:textId="77777777" w:rsidR="00C62FC4" w:rsidRPr="00C62FC4" w:rsidRDefault="00C62FC4" w:rsidP="00C62FC4">
      <w:pPr>
        <w:rPr>
          <w:rFonts w:ascii="Arial" w:hAnsi="Arial" w:cs="Arial"/>
        </w:rPr>
      </w:pPr>
    </w:p>
    <w:p w14:paraId="4D41D400" w14:textId="77777777" w:rsidR="00C62FC4" w:rsidRPr="00C62FC4" w:rsidRDefault="00C62FC4" w:rsidP="00C62FC4">
      <w:pPr>
        <w:rPr>
          <w:rFonts w:ascii="Arial" w:hAnsi="Arial" w:cs="Arial"/>
        </w:rPr>
      </w:pPr>
      <w:r w:rsidRPr="00C62FC4">
        <w:rPr>
          <w:rFonts w:ascii="Arial" w:hAnsi="Arial" w:cs="Arial"/>
        </w:rPr>
        <w:t xml:space="preserve">Weijters, B., Rangarajan, D., Falk, T. and </w:t>
      </w:r>
      <w:proofErr w:type="spellStart"/>
      <w:r w:rsidRPr="00C62FC4">
        <w:rPr>
          <w:rFonts w:ascii="Arial" w:hAnsi="Arial" w:cs="Arial"/>
        </w:rPr>
        <w:t>Schillewaert</w:t>
      </w:r>
      <w:proofErr w:type="spellEnd"/>
      <w:r w:rsidRPr="00C62FC4">
        <w:rPr>
          <w:rFonts w:ascii="Arial" w:hAnsi="Arial" w:cs="Arial"/>
        </w:rPr>
        <w:t>, N. (2007). Determinants and Outcomes of Customers’ Use of Self-Service Technology in a Retail Setting. Journal of Service Research, 10(1), pp.3–21.</w:t>
      </w:r>
    </w:p>
    <w:p w14:paraId="716ED72B" w14:textId="77777777" w:rsidR="00C62FC4" w:rsidRPr="00C62FC4" w:rsidRDefault="00C62FC4" w:rsidP="00C62FC4">
      <w:pPr>
        <w:rPr>
          <w:rFonts w:ascii="Arial" w:hAnsi="Arial" w:cs="Arial"/>
        </w:rPr>
      </w:pPr>
    </w:p>
    <w:p w14:paraId="44417E4A" w14:textId="77777777" w:rsidR="00C62FC4" w:rsidRPr="00C62FC4" w:rsidRDefault="00C62FC4" w:rsidP="00C62FC4">
      <w:pPr>
        <w:rPr>
          <w:rFonts w:ascii="Arial" w:hAnsi="Arial" w:cs="Arial"/>
        </w:rPr>
      </w:pPr>
      <w:r w:rsidRPr="00C62FC4">
        <w:rPr>
          <w:rFonts w:ascii="Arial" w:hAnsi="Arial" w:cs="Arial"/>
        </w:rPr>
        <w:t xml:space="preserve">Zakaria, I., Rahman, B.A., Othman, A.K., </w:t>
      </w:r>
      <w:proofErr w:type="spellStart"/>
      <w:r w:rsidRPr="00C62FC4">
        <w:rPr>
          <w:rFonts w:ascii="Arial" w:hAnsi="Arial" w:cs="Arial"/>
        </w:rPr>
        <w:t>Yunus</w:t>
      </w:r>
      <w:proofErr w:type="spellEnd"/>
      <w:r w:rsidRPr="00C62FC4">
        <w:rPr>
          <w:rFonts w:ascii="Arial" w:hAnsi="Arial" w:cs="Arial"/>
        </w:rPr>
        <w:t xml:space="preserve">, N.A.M., </w:t>
      </w:r>
      <w:proofErr w:type="spellStart"/>
      <w:r w:rsidRPr="00C62FC4">
        <w:rPr>
          <w:rFonts w:ascii="Arial" w:hAnsi="Arial" w:cs="Arial"/>
        </w:rPr>
        <w:t>Dzulkipli</w:t>
      </w:r>
      <w:proofErr w:type="spellEnd"/>
      <w:r w:rsidRPr="00C62FC4">
        <w:rPr>
          <w:rFonts w:ascii="Arial" w:hAnsi="Arial" w:cs="Arial"/>
        </w:rPr>
        <w:t xml:space="preserve">, M.R. and Osman., M.A.F. (2014). The Relationship between Loyalty Program, Customer Satisfaction and Customer Loyalty in Retail Industry: A Case Study. Procedia - Social and </w:t>
      </w:r>
      <w:proofErr w:type="spellStart"/>
      <w:r w:rsidRPr="00C62FC4">
        <w:rPr>
          <w:rFonts w:ascii="Arial" w:hAnsi="Arial" w:cs="Arial"/>
        </w:rPr>
        <w:t>Behavioral</w:t>
      </w:r>
      <w:proofErr w:type="spellEnd"/>
      <w:r w:rsidRPr="00C62FC4">
        <w:rPr>
          <w:rFonts w:ascii="Arial" w:hAnsi="Arial" w:cs="Arial"/>
        </w:rPr>
        <w:t xml:space="preserve"> Sciences, [online] 129, pp.23–30. Available at: https://www.sciencedirect.com/science/article/pii/S1877042814028250.</w:t>
      </w:r>
    </w:p>
    <w:p w14:paraId="1F96A57E" w14:textId="77777777" w:rsidR="00C62FC4" w:rsidRPr="00C62FC4" w:rsidRDefault="00C62FC4" w:rsidP="00C62FC4">
      <w:pPr>
        <w:rPr>
          <w:rFonts w:ascii="Arial" w:hAnsi="Arial" w:cs="Arial"/>
        </w:rPr>
      </w:pPr>
    </w:p>
    <w:p w14:paraId="7157869F" w14:textId="77777777" w:rsidR="00C62FC4" w:rsidRPr="00C62FC4" w:rsidRDefault="00C62FC4" w:rsidP="00C62FC4">
      <w:pPr>
        <w:rPr>
          <w:rFonts w:ascii="Arial" w:hAnsi="Arial" w:cs="Arial"/>
        </w:rPr>
      </w:pPr>
      <w:r w:rsidRPr="00C62FC4">
        <w:rPr>
          <w:rFonts w:ascii="Arial" w:hAnsi="Arial" w:cs="Arial"/>
        </w:rPr>
        <w:t>Zhang, L. and Tang, S. (2010). An Empirical Study on Impact of Sales Promotion on Brand Loyalty of Service Enterprise. 2010 International Conference on Management and Service Science.</w:t>
      </w:r>
    </w:p>
    <w:p w14:paraId="45D47646" w14:textId="77777777" w:rsidR="00C62FC4" w:rsidRPr="00C62FC4" w:rsidRDefault="00C62FC4" w:rsidP="00C62FC4">
      <w:pPr>
        <w:rPr>
          <w:rFonts w:ascii="Arial" w:hAnsi="Arial" w:cs="Arial"/>
        </w:rPr>
      </w:pPr>
    </w:p>
    <w:p w14:paraId="02CA46A8" w14:textId="77777777" w:rsidR="00C62FC4" w:rsidRPr="00C62FC4" w:rsidRDefault="00C62FC4" w:rsidP="00C62FC4">
      <w:pPr>
        <w:rPr>
          <w:rFonts w:ascii="Arial" w:hAnsi="Arial" w:cs="Arial"/>
        </w:rPr>
      </w:pPr>
      <w:r w:rsidRPr="00C62FC4">
        <w:rPr>
          <w:rFonts w:ascii="Arial" w:hAnsi="Arial" w:cs="Arial"/>
        </w:rPr>
        <w:t>Zhou, T., Li, H. and Liu, Y. (2010). The effect of flow experience on mobile SNS users’ loyalty. Industrial Management &amp; Data Systems, 110(6), pp.930–946.</w:t>
      </w:r>
    </w:p>
    <w:p w14:paraId="25054BBD" w14:textId="77777777" w:rsidR="00C62FC4" w:rsidRPr="00C62FC4" w:rsidRDefault="00C62FC4" w:rsidP="00C62FC4">
      <w:pPr>
        <w:rPr>
          <w:rFonts w:ascii="Arial" w:hAnsi="Arial" w:cs="Arial"/>
        </w:rPr>
      </w:pPr>
    </w:p>
    <w:p w14:paraId="573747AF" w14:textId="77777777" w:rsidR="00C62FC4" w:rsidRPr="00C62FC4" w:rsidRDefault="00C62FC4" w:rsidP="00C62FC4">
      <w:pPr>
        <w:rPr>
          <w:rFonts w:ascii="Arial" w:hAnsi="Arial" w:cs="Arial"/>
        </w:rPr>
      </w:pPr>
      <w:proofErr w:type="spellStart"/>
      <w:r w:rsidRPr="00C62FC4">
        <w:rPr>
          <w:rFonts w:ascii="Arial" w:hAnsi="Arial" w:cs="Arial"/>
        </w:rPr>
        <w:t>Zomerdijk</w:t>
      </w:r>
      <w:proofErr w:type="spellEnd"/>
      <w:r w:rsidRPr="00C62FC4">
        <w:rPr>
          <w:rFonts w:ascii="Arial" w:hAnsi="Arial" w:cs="Arial"/>
        </w:rPr>
        <w:t>, L.G. and Voss, C.A. (2009). Service Design for Experience-Centric Services. Journal of Service Research, 13(1), pp.67–82.</w:t>
      </w:r>
    </w:p>
    <w:p w14:paraId="7EC5F3FD" w14:textId="77777777" w:rsidR="00C62FC4" w:rsidRPr="00C62FC4" w:rsidRDefault="00C62FC4" w:rsidP="00C62FC4">
      <w:pPr>
        <w:rPr>
          <w:rFonts w:ascii="Arial" w:hAnsi="Arial" w:cs="Arial"/>
        </w:rPr>
      </w:pPr>
    </w:p>
    <w:p w14:paraId="27ED9004" w14:textId="0B2E34F0" w:rsidR="00804474" w:rsidRPr="00804474" w:rsidRDefault="00C62FC4" w:rsidP="00C62FC4">
      <w:pPr>
        <w:rPr>
          <w:rFonts w:ascii="Arial" w:hAnsi="Arial" w:cs="Arial"/>
        </w:rPr>
      </w:pPr>
      <w:r w:rsidRPr="00C62FC4">
        <w:rPr>
          <w:rFonts w:ascii="Arial" w:hAnsi="Arial" w:cs="Arial"/>
        </w:rPr>
        <w:t>‌</w:t>
      </w:r>
    </w:p>
    <w:p w14:paraId="39BEF993" w14:textId="5FBABF3F" w:rsidR="000C131D" w:rsidRPr="000C131D" w:rsidRDefault="00804474" w:rsidP="00804474">
      <w:pPr>
        <w:rPr>
          <w:rFonts w:ascii="Arial" w:hAnsi="Arial" w:cs="Arial"/>
        </w:rPr>
      </w:pPr>
      <w:r w:rsidRPr="00804474">
        <w:rPr>
          <w:rFonts w:ascii="Arial" w:hAnsi="Arial" w:cs="Arial"/>
        </w:rPr>
        <w:t>‌</w:t>
      </w:r>
    </w:p>
    <w:p w14:paraId="5336469A" w14:textId="6E794ADA" w:rsidR="00B207D7" w:rsidRDefault="000C131D" w:rsidP="000C131D">
      <w:pPr>
        <w:rPr>
          <w:rFonts w:ascii="Arial" w:hAnsi="Arial" w:cs="Arial"/>
        </w:rPr>
      </w:pPr>
      <w:r w:rsidRPr="000C131D">
        <w:rPr>
          <w:rFonts w:ascii="Arial" w:hAnsi="Arial" w:cs="Arial"/>
        </w:rPr>
        <w:t>‌</w:t>
      </w:r>
    </w:p>
    <w:p w14:paraId="2A9A6DC1" w14:textId="77777777" w:rsidR="00A17C7C" w:rsidRDefault="00FE71A1" w:rsidP="00640FBF">
      <w:pPr>
        <w:pStyle w:val="Heading1"/>
        <w:jc w:val="center"/>
      </w:pPr>
      <w:bookmarkStart w:id="27" w:name="_Toc43981944"/>
      <w:r>
        <w:lastRenderedPageBreak/>
        <w:t xml:space="preserve">Appendix </w:t>
      </w:r>
      <w:r w:rsidR="00177E21">
        <w:t>A:</w:t>
      </w:r>
      <w:r w:rsidR="00965CF3">
        <w:t xml:space="preserve"> </w:t>
      </w:r>
      <w:r w:rsidR="00965CF3" w:rsidRPr="00A17C7C">
        <w:t>Gantt</w:t>
      </w:r>
      <w:r w:rsidR="00A17C7C" w:rsidRPr="00A17C7C">
        <w:t xml:space="preserve"> Char</w:t>
      </w:r>
      <w:r w:rsidR="0027092A">
        <w:t>t</w:t>
      </w:r>
      <w:bookmarkEnd w:id="27"/>
    </w:p>
    <w:p w14:paraId="017148ED" w14:textId="77777777" w:rsidR="00A17C7C" w:rsidRPr="00A75643" w:rsidRDefault="00C07F4C" w:rsidP="00A75643">
      <w:pPr>
        <w:jc w:val="center"/>
        <w:rPr>
          <w:rFonts w:ascii="Arial" w:hAnsi="Arial" w:cs="Arial"/>
          <w:b/>
          <w:bCs/>
        </w:rPr>
      </w:pPr>
      <w:r>
        <w:rPr>
          <w:noProof/>
        </w:rPr>
        <w:drawing>
          <wp:inline distT="0" distB="0" distL="0" distR="0" wp14:anchorId="10D4EB75" wp14:editId="5359AB2A">
            <wp:extent cx="5712189" cy="8281789"/>
            <wp:effectExtent l="0" t="0" r="317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14213" cy="8284724"/>
                    </a:xfrm>
                    <a:prstGeom prst="rect">
                      <a:avLst/>
                    </a:prstGeom>
                  </pic:spPr>
                </pic:pic>
              </a:graphicData>
            </a:graphic>
          </wp:inline>
        </w:drawing>
      </w:r>
    </w:p>
    <w:p w14:paraId="7F617FD5" w14:textId="70FAFE61" w:rsidR="00670975" w:rsidRDefault="00D732E4" w:rsidP="00C07F4C">
      <w:pPr>
        <w:autoSpaceDE w:val="0"/>
        <w:autoSpaceDN w:val="0"/>
        <w:adjustRightInd w:val="0"/>
        <w:rPr>
          <w:rFonts w:ascii="Arial" w:hAnsi="Arial" w:cs="Arial"/>
        </w:rPr>
      </w:pPr>
      <w:r>
        <w:rPr>
          <w:noProof/>
        </w:rPr>
        <w:lastRenderedPageBreak/>
        <w:drawing>
          <wp:inline distT="0" distB="0" distL="0" distR="0" wp14:anchorId="7DBD8C6D" wp14:editId="769D4FCD">
            <wp:extent cx="6332220" cy="7872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332220" cy="7872730"/>
                    </a:xfrm>
                    <a:prstGeom prst="rect">
                      <a:avLst/>
                    </a:prstGeom>
                  </pic:spPr>
                </pic:pic>
              </a:graphicData>
            </a:graphic>
          </wp:inline>
        </w:drawing>
      </w:r>
    </w:p>
    <w:p w14:paraId="67FDC28D" w14:textId="0D1D8A0C" w:rsidR="00D732E4" w:rsidRDefault="00D732E4" w:rsidP="00C07F4C">
      <w:pPr>
        <w:autoSpaceDE w:val="0"/>
        <w:autoSpaceDN w:val="0"/>
        <w:adjustRightInd w:val="0"/>
        <w:rPr>
          <w:rFonts w:ascii="Arial" w:hAnsi="Arial" w:cs="Arial"/>
        </w:rPr>
      </w:pPr>
    </w:p>
    <w:p w14:paraId="41459446" w14:textId="77777777" w:rsidR="00D732E4" w:rsidRDefault="00D732E4" w:rsidP="00C07F4C">
      <w:pPr>
        <w:autoSpaceDE w:val="0"/>
        <w:autoSpaceDN w:val="0"/>
        <w:adjustRightInd w:val="0"/>
        <w:rPr>
          <w:rFonts w:ascii="Arial" w:hAnsi="Arial" w:cs="Arial"/>
        </w:rPr>
      </w:pPr>
    </w:p>
    <w:p w14:paraId="65C8A5D1" w14:textId="77777777" w:rsidR="00670975" w:rsidRPr="00C07F4C" w:rsidRDefault="00670975" w:rsidP="00C07F4C">
      <w:pPr>
        <w:autoSpaceDE w:val="0"/>
        <w:autoSpaceDN w:val="0"/>
        <w:adjustRightInd w:val="0"/>
        <w:rPr>
          <w:rFonts w:ascii="Arial" w:hAnsi="Arial" w:cs="Arial"/>
        </w:rPr>
      </w:pPr>
    </w:p>
    <w:p w14:paraId="306DF751" w14:textId="2F314031" w:rsidR="00670975" w:rsidRDefault="00D732E4" w:rsidP="00C07F4C">
      <w:pPr>
        <w:autoSpaceDE w:val="0"/>
        <w:autoSpaceDN w:val="0"/>
        <w:adjustRightInd w:val="0"/>
        <w:rPr>
          <w:rFonts w:ascii="Arial" w:hAnsi="Arial" w:cs="Arial"/>
        </w:rPr>
      </w:pPr>
      <w:r>
        <w:rPr>
          <w:noProof/>
        </w:rPr>
        <w:lastRenderedPageBreak/>
        <w:drawing>
          <wp:inline distT="0" distB="0" distL="0" distR="0" wp14:anchorId="0F786834" wp14:editId="1A39EBF1">
            <wp:extent cx="6332220" cy="66763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32220" cy="6676390"/>
                    </a:xfrm>
                    <a:prstGeom prst="rect">
                      <a:avLst/>
                    </a:prstGeom>
                  </pic:spPr>
                </pic:pic>
              </a:graphicData>
            </a:graphic>
          </wp:inline>
        </w:drawing>
      </w:r>
    </w:p>
    <w:p w14:paraId="23CA6426" w14:textId="2670D395" w:rsidR="00670975" w:rsidRDefault="00670975" w:rsidP="00C07F4C">
      <w:pPr>
        <w:autoSpaceDE w:val="0"/>
        <w:autoSpaceDN w:val="0"/>
        <w:adjustRightInd w:val="0"/>
        <w:rPr>
          <w:rFonts w:ascii="Arial" w:hAnsi="Arial" w:cs="Arial"/>
        </w:rPr>
      </w:pPr>
    </w:p>
    <w:p w14:paraId="5171C36F" w14:textId="14635E08" w:rsidR="00670975" w:rsidRDefault="00670975" w:rsidP="00C07F4C">
      <w:pPr>
        <w:autoSpaceDE w:val="0"/>
        <w:autoSpaceDN w:val="0"/>
        <w:adjustRightInd w:val="0"/>
        <w:rPr>
          <w:rFonts w:ascii="Arial" w:hAnsi="Arial" w:cs="Arial"/>
        </w:rPr>
      </w:pPr>
    </w:p>
    <w:p w14:paraId="431B112D" w14:textId="006ED500" w:rsidR="00670975" w:rsidRDefault="00670975" w:rsidP="00C07F4C">
      <w:pPr>
        <w:autoSpaceDE w:val="0"/>
        <w:autoSpaceDN w:val="0"/>
        <w:adjustRightInd w:val="0"/>
        <w:rPr>
          <w:rFonts w:ascii="Arial" w:hAnsi="Arial" w:cs="Arial"/>
        </w:rPr>
      </w:pPr>
    </w:p>
    <w:p w14:paraId="36EE18D3" w14:textId="673B167E" w:rsidR="00670975" w:rsidRDefault="00670975" w:rsidP="00C07F4C">
      <w:pPr>
        <w:autoSpaceDE w:val="0"/>
        <w:autoSpaceDN w:val="0"/>
        <w:adjustRightInd w:val="0"/>
        <w:rPr>
          <w:rFonts w:ascii="Arial" w:hAnsi="Arial" w:cs="Arial"/>
        </w:rPr>
      </w:pPr>
    </w:p>
    <w:p w14:paraId="60DABBC9" w14:textId="4262E9F5" w:rsidR="00670975" w:rsidRDefault="00670975" w:rsidP="00C07F4C">
      <w:pPr>
        <w:autoSpaceDE w:val="0"/>
        <w:autoSpaceDN w:val="0"/>
        <w:adjustRightInd w:val="0"/>
        <w:rPr>
          <w:rFonts w:ascii="Arial" w:hAnsi="Arial" w:cs="Arial"/>
        </w:rPr>
      </w:pPr>
    </w:p>
    <w:p w14:paraId="67B630F8" w14:textId="5381998C" w:rsidR="00670975" w:rsidRDefault="00670975" w:rsidP="00C07F4C">
      <w:pPr>
        <w:autoSpaceDE w:val="0"/>
        <w:autoSpaceDN w:val="0"/>
        <w:adjustRightInd w:val="0"/>
        <w:rPr>
          <w:rFonts w:ascii="Arial" w:hAnsi="Arial" w:cs="Arial"/>
        </w:rPr>
      </w:pPr>
    </w:p>
    <w:p w14:paraId="2DEC6893" w14:textId="6174ABA3" w:rsidR="00670975" w:rsidRDefault="00670975" w:rsidP="00C07F4C">
      <w:pPr>
        <w:autoSpaceDE w:val="0"/>
        <w:autoSpaceDN w:val="0"/>
        <w:adjustRightInd w:val="0"/>
        <w:rPr>
          <w:rFonts w:ascii="Arial" w:hAnsi="Arial" w:cs="Arial"/>
        </w:rPr>
      </w:pPr>
    </w:p>
    <w:p w14:paraId="53E97D0E" w14:textId="3F6F710E" w:rsidR="00670975" w:rsidRDefault="00670975" w:rsidP="00C07F4C">
      <w:pPr>
        <w:autoSpaceDE w:val="0"/>
        <w:autoSpaceDN w:val="0"/>
        <w:adjustRightInd w:val="0"/>
        <w:rPr>
          <w:rFonts w:ascii="Arial" w:hAnsi="Arial" w:cs="Arial"/>
        </w:rPr>
      </w:pPr>
    </w:p>
    <w:p w14:paraId="3151004D" w14:textId="77777777" w:rsidR="00670975" w:rsidRPr="00C07F4C" w:rsidRDefault="00670975" w:rsidP="00C07F4C">
      <w:pPr>
        <w:autoSpaceDE w:val="0"/>
        <w:autoSpaceDN w:val="0"/>
        <w:adjustRightInd w:val="0"/>
        <w:rPr>
          <w:rFonts w:ascii="Arial" w:hAnsi="Arial" w:cs="Arial"/>
        </w:rPr>
      </w:pPr>
    </w:p>
    <w:p w14:paraId="60890EAF" w14:textId="32664F0B" w:rsidR="00C07F4C" w:rsidRPr="00C07F4C" w:rsidRDefault="00D732E4" w:rsidP="00C07F4C">
      <w:pPr>
        <w:autoSpaceDE w:val="0"/>
        <w:autoSpaceDN w:val="0"/>
        <w:adjustRightInd w:val="0"/>
        <w:rPr>
          <w:rFonts w:ascii="Arial" w:hAnsi="Arial" w:cs="Arial"/>
        </w:rPr>
      </w:pPr>
      <w:r>
        <w:rPr>
          <w:noProof/>
        </w:rPr>
        <w:lastRenderedPageBreak/>
        <w:drawing>
          <wp:inline distT="0" distB="0" distL="0" distR="0" wp14:anchorId="19F31970" wp14:editId="1E239942">
            <wp:extent cx="6120130" cy="86182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20130" cy="8618220"/>
                    </a:xfrm>
                    <a:prstGeom prst="rect">
                      <a:avLst/>
                    </a:prstGeom>
                  </pic:spPr>
                </pic:pic>
              </a:graphicData>
            </a:graphic>
          </wp:inline>
        </w:drawing>
      </w:r>
    </w:p>
    <w:p w14:paraId="0635572B" w14:textId="14205226" w:rsidR="00670975" w:rsidRDefault="00D732E4" w:rsidP="00C07F4C">
      <w:pPr>
        <w:autoSpaceDE w:val="0"/>
        <w:autoSpaceDN w:val="0"/>
        <w:adjustRightInd w:val="0"/>
        <w:rPr>
          <w:rFonts w:ascii="Arial" w:hAnsi="Arial" w:cs="Arial"/>
        </w:rPr>
      </w:pPr>
      <w:r>
        <w:rPr>
          <w:noProof/>
        </w:rPr>
        <w:lastRenderedPageBreak/>
        <w:drawing>
          <wp:inline distT="0" distB="0" distL="0" distR="0" wp14:anchorId="36FC307B" wp14:editId="1295089F">
            <wp:extent cx="6332220" cy="77901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332220" cy="7790180"/>
                    </a:xfrm>
                    <a:prstGeom prst="rect">
                      <a:avLst/>
                    </a:prstGeom>
                  </pic:spPr>
                </pic:pic>
              </a:graphicData>
            </a:graphic>
          </wp:inline>
        </w:drawing>
      </w:r>
    </w:p>
    <w:p w14:paraId="70212D76" w14:textId="43DA01C7" w:rsidR="00670975" w:rsidRDefault="00670975" w:rsidP="00C07F4C">
      <w:pPr>
        <w:autoSpaceDE w:val="0"/>
        <w:autoSpaceDN w:val="0"/>
        <w:adjustRightInd w:val="0"/>
        <w:rPr>
          <w:rFonts w:ascii="Arial" w:hAnsi="Arial" w:cs="Arial"/>
        </w:rPr>
      </w:pPr>
    </w:p>
    <w:p w14:paraId="1D82F727" w14:textId="44504E10" w:rsidR="00670975" w:rsidRDefault="00670975" w:rsidP="00C07F4C">
      <w:pPr>
        <w:autoSpaceDE w:val="0"/>
        <w:autoSpaceDN w:val="0"/>
        <w:adjustRightInd w:val="0"/>
        <w:rPr>
          <w:rFonts w:ascii="Arial" w:hAnsi="Arial" w:cs="Arial"/>
        </w:rPr>
      </w:pPr>
    </w:p>
    <w:p w14:paraId="57CF8CCF" w14:textId="5059C899" w:rsidR="00670975" w:rsidRDefault="00670975" w:rsidP="00C07F4C">
      <w:pPr>
        <w:autoSpaceDE w:val="0"/>
        <w:autoSpaceDN w:val="0"/>
        <w:adjustRightInd w:val="0"/>
        <w:rPr>
          <w:rFonts w:ascii="Arial" w:hAnsi="Arial" w:cs="Arial"/>
        </w:rPr>
      </w:pPr>
    </w:p>
    <w:p w14:paraId="1F7188E6" w14:textId="619DA7EF" w:rsidR="00670975" w:rsidRDefault="00670975" w:rsidP="00C07F4C">
      <w:pPr>
        <w:autoSpaceDE w:val="0"/>
        <w:autoSpaceDN w:val="0"/>
        <w:adjustRightInd w:val="0"/>
        <w:rPr>
          <w:rFonts w:ascii="Arial" w:hAnsi="Arial" w:cs="Arial"/>
        </w:rPr>
      </w:pPr>
    </w:p>
    <w:p w14:paraId="7840677E" w14:textId="59CF4DA6" w:rsidR="00670975" w:rsidRDefault="00670975" w:rsidP="00C07F4C">
      <w:pPr>
        <w:autoSpaceDE w:val="0"/>
        <w:autoSpaceDN w:val="0"/>
        <w:adjustRightInd w:val="0"/>
        <w:rPr>
          <w:rFonts w:ascii="Arial" w:hAnsi="Arial" w:cs="Arial"/>
        </w:rPr>
      </w:pPr>
    </w:p>
    <w:p w14:paraId="19CA9822" w14:textId="0D21D1A2" w:rsidR="009F6F0F" w:rsidRDefault="00D732E4" w:rsidP="00A17C7C">
      <w:pPr>
        <w:rPr>
          <w:rFonts w:ascii="Arial" w:hAnsi="Arial" w:cs="Arial"/>
        </w:rPr>
      </w:pPr>
      <w:r>
        <w:rPr>
          <w:noProof/>
        </w:rPr>
        <w:drawing>
          <wp:inline distT="0" distB="0" distL="0" distR="0" wp14:anchorId="6573F63C" wp14:editId="0BDE3E30">
            <wp:extent cx="6332220" cy="31470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32220" cy="3147060"/>
                    </a:xfrm>
                    <a:prstGeom prst="rect">
                      <a:avLst/>
                    </a:prstGeom>
                  </pic:spPr>
                </pic:pic>
              </a:graphicData>
            </a:graphic>
          </wp:inline>
        </w:drawing>
      </w:r>
    </w:p>
    <w:p w14:paraId="0A2C056A" w14:textId="55D86C9A" w:rsidR="00640FBF" w:rsidRDefault="00640FBF" w:rsidP="00A17C7C">
      <w:pPr>
        <w:rPr>
          <w:rFonts w:ascii="Arial" w:hAnsi="Arial" w:cs="Arial"/>
        </w:rPr>
      </w:pPr>
    </w:p>
    <w:p w14:paraId="6ACB3984" w14:textId="116A7A89" w:rsidR="00640FBF" w:rsidRDefault="00640FBF" w:rsidP="00A17C7C">
      <w:pPr>
        <w:rPr>
          <w:rFonts w:ascii="Arial" w:hAnsi="Arial" w:cs="Arial"/>
        </w:rPr>
      </w:pPr>
    </w:p>
    <w:p w14:paraId="3CEB9DBB" w14:textId="360EDF1C" w:rsidR="00640FBF" w:rsidRDefault="00640FBF" w:rsidP="00A17C7C">
      <w:pPr>
        <w:rPr>
          <w:rFonts w:ascii="Arial" w:hAnsi="Arial" w:cs="Arial"/>
        </w:rPr>
      </w:pPr>
    </w:p>
    <w:p w14:paraId="7391F648" w14:textId="41A22270" w:rsidR="00640FBF" w:rsidRDefault="00640FBF" w:rsidP="00A17C7C">
      <w:pPr>
        <w:rPr>
          <w:rFonts w:ascii="Arial" w:hAnsi="Arial" w:cs="Arial"/>
        </w:rPr>
      </w:pPr>
    </w:p>
    <w:p w14:paraId="04100D50" w14:textId="76DB7BBE" w:rsidR="00640FBF" w:rsidRDefault="00640FBF" w:rsidP="00A17C7C">
      <w:pPr>
        <w:rPr>
          <w:rFonts w:ascii="Arial" w:hAnsi="Arial" w:cs="Arial"/>
        </w:rPr>
      </w:pPr>
    </w:p>
    <w:p w14:paraId="5D272561" w14:textId="41D1CFBB" w:rsidR="00640FBF" w:rsidRDefault="00640FBF" w:rsidP="00A17C7C">
      <w:pPr>
        <w:rPr>
          <w:rFonts w:ascii="Arial" w:hAnsi="Arial" w:cs="Arial"/>
        </w:rPr>
      </w:pPr>
    </w:p>
    <w:p w14:paraId="291B1C71" w14:textId="101ED6EC" w:rsidR="00640FBF" w:rsidRDefault="00640FBF" w:rsidP="00A17C7C">
      <w:pPr>
        <w:rPr>
          <w:rFonts w:ascii="Arial" w:hAnsi="Arial" w:cs="Arial"/>
        </w:rPr>
      </w:pPr>
    </w:p>
    <w:p w14:paraId="0A27D43C" w14:textId="3505B3A0" w:rsidR="00640FBF" w:rsidRDefault="00640FBF" w:rsidP="00A17C7C">
      <w:pPr>
        <w:rPr>
          <w:rFonts w:ascii="Arial" w:hAnsi="Arial" w:cs="Arial"/>
        </w:rPr>
      </w:pPr>
    </w:p>
    <w:p w14:paraId="36C8D2F3" w14:textId="5151753D" w:rsidR="00640FBF" w:rsidRDefault="00640FBF" w:rsidP="00A17C7C">
      <w:pPr>
        <w:rPr>
          <w:rFonts w:ascii="Arial" w:hAnsi="Arial" w:cs="Arial"/>
        </w:rPr>
      </w:pPr>
    </w:p>
    <w:p w14:paraId="3D0B9182" w14:textId="7FD9F4BA" w:rsidR="00640FBF" w:rsidRDefault="00640FBF" w:rsidP="00A17C7C">
      <w:pPr>
        <w:rPr>
          <w:rFonts w:ascii="Arial" w:hAnsi="Arial" w:cs="Arial"/>
        </w:rPr>
      </w:pPr>
    </w:p>
    <w:p w14:paraId="678E6EDE" w14:textId="5E4018AF" w:rsidR="00640FBF" w:rsidRDefault="00640FBF" w:rsidP="00A17C7C">
      <w:pPr>
        <w:rPr>
          <w:rFonts w:ascii="Arial" w:hAnsi="Arial" w:cs="Arial"/>
        </w:rPr>
      </w:pPr>
    </w:p>
    <w:p w14:paraId="5BFFC9D7" w14:textId="7EEF15E4" w:rsidR="00640FBF" w:rsidRDefault="00640FBF" w:rsidP="00A17C7C">
      <w:pPr>
        <w:rPr>
          <w:rFonts w:ascii="Arial" w:hAnsi="Arial" w:cs="Arial"/>
        </w:rPr>
      </w:pPr>
    </w:p>
    <w:p w14:paraId="3527D566" w14:textId="54327069" w:rsidR="00640FBF" w:rsidRDefault="00640FBF" w:rsidP="00A17C7C">
      <w:pPr>
        <w:rPr>
          <w:rFonts w:ascii="Arial" w:hAnsi="Arial" w:cs="Arial"/>
        </w:rPr>
      </w:pPr>
    </w:p>
    <w:p w14:paraId="2E0F5B7D" w14:textId="1E35A11B" w:rsidR="00640FBF" w:rsidRDefault="00640FBF" w:rsidP="00A17C7C">
      <w:pPr>
        <w:rPr>
          <w:rFonts w:ascii="Arial" w:hAnsi="Arial" w:cs="Arial"/>
        </w:rPr>
      </w:pPr>
    </w:p>
    <w:p w14:paraId="0A72425B" w14:textId="5C6863B7" w:rsidR="00640FBF" w:rsidRDefault="00640FBF" w:rsidP="00A17C7C">
      <w:pPr>
        <w:rPr>
          <w:rFonts w:ascii="Arial" w:hAnsi="Arial" w:cs="Arial"/>
        </w:rPr>
      </w:pPr>
    </w:p>
    <w:p w14:paraId="2BC64856" w14:textId="70D1D173" w:rsidR="00640FBF" w:rsidRDefault="00640FBF" w:rsidP="00A17C7C">
      <w:pPr>
        <w:rPr>
          <w:rFonts w:ascii="Arial" w:hAnsi="Arial" w:cs="Arial"/>
        </w:rPr>
      </w:pPr>
    </w:p>
    <w:p w14:paraId="3C5D0A2F" w14:textId="585C8C02" w:rsidR="00640FBF" w:rsidRDefault="00640FBF" w:rsidP="00A17C7C">
      <w:pPr>
        <w:rPr>
          <w:rFonts w:ascii="Arial" w:hAnsi="Arial" w:cs="Arial"/>
        </w:rPr>
      </w:pPr>
    </w:p>
    <w:p w14:paraId="717407E2" w14:textId="0B5F5D2B" w:rsidR="00640FBF" w:rsidRDefault="00640FBF" w:rsidP="00A17C7C">
      <w:pPr>
        <w:rPr>
          <w:rFonts w:ascii="Arial" w:hAnsi="Arial" w:cs="Arial"/>
        </w:rPr>
      </w:pPr>
    </w:p>
    <w:p w14:paraId="6485FC08" w14:textId="0322AEB4" w:rsidR="00640FBF" w:rsidRDefault="00640FBF" w:rsidP="00A17C7C">
      <w:pPr>
        <w:rPr>
          <w:rFonts w:ascii="Arial" w:hAnsi="Arial" w:cs="Arial"/>
        </w:rPr>
      </w:pPr>
    </w:p>
    <w:p w14:paraId="6494E32A" w14:textId="3EDBAFCE" w:rsidR="00640FBF" w:rsidRDefault="00640FBF" w:rsidP="00A17C7C">
      <w:pPr>
        <w:rPr>
          <w:rFonts w:ascii="Arial" w:hAnsi="Arial" w:cs="Arial"/>
        </w:rPr>
      </w:pPr>
    </w:p>
    <w:p w14:paraId="0CF451BF" w14:textId="13F0D30C" w:rsidR="00640FBF" w:rsidRDefault="00640FBF" w:rsidP="00A17C7C">
      <w:pPr>
        <w:rPr>
          <w:rFonts w:ascii="Arial" w:hAnsi="Arial" w:cs="Arial"/>
        </w:rPr>
      </w:pPr>
    </w:p>
    <w:p w14:paraId="18DD31DA" w14:textId="78CE3E66" w:rsidR="00640FBF" w:rsidRDefault="00640FBF" w:rsidP="00A17C7C">
      <w:pPr>
        <w:rPr>
          <w:rFonts w:ascii="Arial" w:hAnsi="Arial" w:cs="Arial"/>
        </w:rPr>
      </w:pPr>
    </w:p>
    <w:p w14:paraId="1B3CD6D4" w14:textId="080A3B97" w:rsidR="00640FBF" w:rsidRDefault="00640FBF" w:rsidP="00A17C7C">
      <w:pPr>
        <w:rPr>
          <w:rFonts w:ascii="Arial" w:hAnsi="Arial" w:cs="Arial"/>
        </w:rPr>
      </w:pPr>
    </w:p>
    <w:p w14:paraId="0B9CC8A8" w14:textId="166C482F" w:rsidR="00640FBF" w:rsidRDefault="00640FBF" w:rsidP="00A17C7C">
      <w:pPr>
        <w:rPr>
          <w:rFonts w:ascii="Arial" w:hAnsi="Arial" w:cs="Arial"/>
        </w:rPr>
      </w:pPr>
    </w:p>
    <w:p w14:paraId="5319DE4F" w14:textId="22725AA0" w:rsidR="00670975" w:rsidRDefault="00670975" w:rsidP="00A17C7C">
      <w:pPr>
        <w:rPr>
          <w:rFonts w:ascii="Arial" w:hAnsi="Arial" w:cs="Arial"/>
        </w:rPr>
      </w:pPr>
    </w:p>
    <w:p w14:paraId="180B66B9" w14:textId="08707C56" w:rsidR="00670975" w:rsidRDefault="00670975" w:rsidP="00A17C7C">
      <w:pPr>
        <w:rPr>
          <w:rFonts w:ascii="Arial" w:hAnsi="Arial" w:cs="Arial"/>
        </w:rPr>
      </w:pPr>
    </w:p>
    <w:p w14:paraId="5E5E9A66" w14:textId="6E562CDE" w:rsidR="00670975" w:rsidRDefault="00670975" w:rsidP="00A17C7C">
      <w:pPr>
        <w:rPr>
          <w:rFonts w:ascii="Arial" w:hAnsi="Arial" w:cs="Arial"/>
        </w:rPr>
      </w:pPr>
    </w:p>
    <w:p w14:paraId="7B043D7A" w14:textId="6CB762D6" w:rsidR="00670975" w:rsidRDefault="00670975" w:rsidP="00A17C7C">
      <w:pPr>
        <w:rPr>
          <w:rFonts w:ascii="Arial" w:hAnsi="Arial" w:cs="Arial"/>
        </w:rPr>
      </w:pPr>
    </w:p>
    <w:p w14:paraId="52578CC6" w14:textId="77777777" w:rsidR="00670975" w:rsidRDefault="00670975" w:rsidP="00A17C7C">
      <w:pPr>
        <w:rPr>
          <w:rFonts w:ascii="Arial" w:hAnsi="Arial" w:cs="Arial"/>
        </w:rPr>
      </w:pPr>
    </w:p>
    <w:p w14:paraId="11A2B54B" w14:textId="2A11C534" w:rsidR="00640FBF" w:rsidRDefault="00640FBF" w:rsidP="00A17C7C">
      <w:pPr>
        <w:rPr>
          <w:rFonts w:ascii="Arial" w:hAnsi="Arial" w:cs="Arial"/>
        </w:rPr>
      </w:pPr>
    </w:p>
    <w:p w14:paraId="0D63AE27" w14:textId="2F56F58E" w:rsidR="00850C4D" w:rsidRDefault="00850C4D" w:rsidP="00850C4D">
      <w:pPr>
        <w:pStyle w:val="Heading1"/>
        <w:jc w:val="center"/>
        <w:rPr>
          <w:rFonts w:cs="Arial"/>
        </w:rPr>
      </w:pPr>
      <w:bookmarkStart w:id="28" w:name="_Toc43981945"/>
      <w:r>
        <w:lastRenderedPageBreak/>
        <w:t xml:space="preserve">Appendix C: </w:t>
      </w:r>
      <w:r>
        <w:rPr>
          <w:rFonts w:cs="Arial"/>
        </w:rPr>
        <w:t>Additional Literature Review</w:t>
      </w:r>
      <w:bookmarkEnd w:id="28"/>
    </w:p>
    <w:p w14:paraId="350FFAB4" w14:textId="4111AC20" w:rsidR="00850C4D" w:rsidRDefault="00850C4D" w:rsidP="00850C4D"/>
    <w:p w14:paraId="281DF9E3" w14:textId="7BD1B6CA" w:rsidR="006E0AE2" w:rsidRPr="006E0AE2" w:rsidRDefault="006E0AE2" w:rsidP="006E0AE2">
      <w:pPr>
        <w:rPr>
          <w:rFonts w:ascii="Arial" w:hAnsi="Arial" w:cs="Arial"/>
          <w:b/>
          <w:bCs/>
        </w:rPr>
      </w:pPr>
      <w:bookmarkStart w:id="29" w:name="_Toc42177707"/>
      <w:r>
        <w:rPr>
          <w:rFonts w:ascii="Arial" w:hAnsi="Arial" w:cs="Arial"/>
          <w:b/>
          <w:bCs/>
        </w:rPr>
        <w:t>1.</w:t>
      </w:r>
      <w:r w:rsidRPr="006E0AE2">
        <w:rPr>
          <w:rFonts w:ascii="Arial" w:hAnsi="Arial" w:cs="Arial"/>
          <w:b/>
          <w:bCs/>
        </w:rPr>
        <w:t xml:space="preserve"> Online consumer behaviour</w:t>
      </w:r>
    </w:p>
    <w:p w14:paraId="2108302A" w14:textId="77777777" w:rsidR="006E0AE2" w:rsidRPr="006E0AE2" w:rsidRDefault="006E0AE2" w:rsidP="006E0AE2">
      <w:pPr>
        <w:rPr>
          <w:rFonts w:ascii="Arial" w:hAnsi="Arial" w:cs="Arial"/>
        </w:rPr>
      </w:pPr>
      <w:r w:rsidRPr="006E0AE2">
        <w:rPr>
          <w:rFonts w:ascii="Arial" w:hAnsi="Arial" w:cs="Arial"/>
        </w:rPr>
        <w:t>In 1998, e-commerce represented smaller than 1% of overall retail sales, and in 2015 it rose several years later to around 1% (Oh, 2015). When digital technology evolves, and marketing information is presented increasingly customised, it is both efficient and convenient for consumers to find appropriate information for making purchases online finally. There is no question that so many more money should be invested in digital sales in all areas of the retail industry.</w:t>
      </w:r>
    </w:p>
    <w:p w14:paraId="522C85A9" w14:textId="77777777" w:rsidR="006E0AE2" w:rsidRPr="006E0AE2" w:rsidRDefault="006E0AE2" w:rsidP="006E0AE2">
      <w:pPr>
        <w:rPr>
          <w:rFonts w:ascii="Arial" w:hAnsi="Arial" w:cs="Arial"/>
        </w:rPr>
      </w:pPr>
    </w:p>
    <w:p w14:paraId="11108C66" w14:textId="77777777" w:rsidR="006E0AE2" w:rsidRPr="006E0AE2" w:rsidRDefault="006E0AE2" w:rsidP="006E0AE2">
      <w:pPr>
        <w:rPr>
          <w:rFonts w:ascii="Arial" w:hAnsi="Arial" w:cs="Arial"/>
        </w:rPr>
      </w:pPr>
      <w:r w:rsidRPr="006E0AE2">
        <w:rPr>
          <w:rFonts w:ascii="Arial" w:hAnsi="Arial" w:cs="Arial"/>
        </w:rPr>
        <w:t>Marketers and analysts have analysed many aspects of online user activity during the past decade. It argues that online customers have more influence and are more competitive than the offline customer, since the online customer may get more details directly from other products users or their friends (</w:t>
      </w:r>
      <w:proofErr w:type="spellStart"/>
      <w:r w:rsidRPr="006E0AE2">
        <w:rPr>
          <w:rFonts w:ascii="Arial" w:hAnsi="Arial" w:cs="Arial"/>
        </w:rPr>
        <w:t>Gatautis</w:t>
      </w:r>
      <w:proofErr w:type="spellEnd"/>
      <w:r w:rsidRPr="006E0AE2">
        <w:rPr>
          <w:rFonts w:ascii="Arial" w:hAnsi="Arial" w:cs="Arial"/>
        </w:rPr>
        <w:t xml:space="preserve"> and </w:t>
      </w:r>
      <w:proofErr w:type="spellStart"/>
      <w:r w:rsidRPr="006E0AE2">
        <w:rPr>
          <w:rFonts w:ascii="Arial" w:hAnsi="Arial" w:cs="Arial"/>
        </w:rPr>
        <w:t>Kazakevičiūtū</w:t>
      </w:r>
      <w:proofErr w:type="spellEnd"/>
      <w:r w:rsidRPr="006E0AE2">
        <w:rPr>
          <w:rFonts w:ascii="Arial" w:hAnsi="Arial" w:cs="Arial"/>
        </w:rPr>
        <w:t>, 2012).</w:t>
      </w:r>
    </w:p>
    <w:p w14:paraId="42E6DD07" w14:textId="77777777" w:rsidR="006E0AE2" w:rsidRPr="006E0AE2" w:rsidRDefault="006E0AE2" w:rsidP="006E0AE2">
      <w:pPr>
        <w:rPr>
          <w:rFonts w:ascii="Arial" w:hAnsi="Arial" w:cs="Arial"/>
        </w:rPr>
      </w:pPr>
    </w:p>
    <w:p w14:paraId="2DBA2352" w14:textId="77777777" w:rsidR="006E0AE2" w:rsidRPr="006E0AE2" w:rsidRDefault="006E0AE2" w:rsidP="006E0AE2">
      <w:r w:rsidRPr="006E0AE2">
        <w:rPr>
          <w:rFonts w:ascii="Arial" w:hAnsi="Arial" w:cs="Arial"/>
        </w:rPr>
        <w:t>Several variables affect consumer behaviour on the internet, such as regional and demographic knowledge, social impact, perceived danger, personal technical abilities, website design and technology diffusion. Gong and Maddox (2011) suggested five variables that may affect customer offline and online shopping behaviour, including delivery time, price-seeking preferences, channel-risk expectations, evaluation outcome and search outcome.</w:t>
      </w:r>
    </w:p>
    <w:p w14:paraId="659F376B" w14:textId="77777777" w:rsidR="006E0AE2" w:rsidRDefault="006E0AE2" w:rsidP="009774A1">
      <w:pPr>
        <w:rPr>
          <w:rFonts w:ascii="Arial" w:hAnsi="Arial" w:cs="Arial"/>
          <w:b/>
          <w:bCs/>
        </w:rPr>
      </w:pPr>
    </w:p>
    <w:p w14:paraId="4E057C08" w14:textId="3CF9995D" w:rsidR="00850C4D" w:rsidRPr="009774A1" w:rsidRDefault="006E0AE2" w:rsidP="009774A1">
      <w:pPr>
        <w:rPr>
          <w:rFonts w:ascii="Arial" w:hAnsi="Arial" w:cs="Arial"/>
          <w:b/>
          <w:bCs/>
        </w:rPr>
      </w:pPr>
      <w:r>
        <w:rPr>
          <w:rFonts w:ascii="Arial" w:hAnsi="Arial" w:cs="Arial"/>
          <w:b/>
          <w:bCs/>
        </w:rPr>
        <w:t>2</w:t>
      </w:r>
      <w:r w:rsidR="009774A1" w:rsidRPr="009774A1">
        <w:rPr>
          <w:rFonts w:ascii="Arial" w:hAnsi="Arial" w:cs="Arial"/>
          <w:b/>
          <w:bCs/>
        </w:rPr>
        <w:t>.</w:t>
      </w:r>
      <w:r w:rsidR="007C7A92">
        <w:rPr>
          <w:rFonts w:ascii="Arial" w:hAnsi="Arial" w:cs="Arial"/>
          <w:b/>
          <w:bCs/>
        </w:rPr>
        <w:t xml:space="preserve"> </w:t>
      </w:r>
      <w:r w:rsidR="00B06CA5">
        <w:rPr>
          <w:rFonts w:ascii="Arial" w:hAnsi="Arial" w:cs="Arial"/>
          <w:b/>
          <w:bCs/>
        </w:rPr>
        <w:t>C</w:t>
      </w:r>
      <w:r w:rsidR="00850C4D" w:rsidRPr="009774A1">
        <w:rPr>
          <w:rFonts w:ascii="Arial" w:hAnsi="Arial" w:cs="Arial"/>
          <w:b/>
          <w:bCs/>
        </w:rPr>
        <w:t>onsumer behaviour</w:t>
      </w:r>
      <w:bookmarkEnd w:id="29"/>
      <w:r w:rsidR="00B06CA5">
        <w:rPr>
          <w:rFonts w:ascii="Arial" w:hAnsi="Arial" w:cs="Arial"/>
          <w:b/>
          <w:bCs/>
        </w:rPr>
        <w:t xml:space="preserve"> in </w:t>
      </w:r>
      <w:r w:rsidR="00741025">
        <w:rPr>
          <w:rFonts w:ascii="Arial" w:hAnsi="Arial" w:cs="Arial"/>
          <w:b/>
          <w:bCs/>
        </w:rPr>
        <w:t>multichannel</w:t>
      </w:r>
    </w:p>
    <w:p w14:paraId="5B7DFFAC" w14:textId="6AA145E4" w:rsidR="00850C4D" w:rsidRDefault="00741025" w:rsidP="00A20BD0">
      <w:pPr>
        <w:autoSpaceDE w:val="0"/>
        <w:autoSpaceDN w:val="0"/>
        <w:adjustRightInd w:val="0"/>
        <w:rPr>
          <w:rFonts w:ascii="Arial" w:hAnsi="Arial" w:cs="Arial"/>
        </w:rPr>
      </w:pPr>
      <w:r>
        <w:rPr>
          <w:rFonts w:ascii="Arial" w:hAnsi="Arial" w:cs="Arial"/>
        </w:rPr>
        <w:t>Multichannel</w:t>
      </w:r>
      <w:r w:rsidR="00A20BD0" w:rsidRPr="00A20BD0">
        <w:rPr>
          <w:rFonts w:ascii="Arial" w:hAnsi="Arial" w:cs="Arial"/>
        </w:rPr>
        <w:t xml:space="preserve"> marketing refers to marketing strategies that combine direct and indirect consumer interaction channels such as smartphone, email, direct mail, mail order catalogues, retail stores, websites etc. (SAS, 2020).</w:t>
      </w:r>
    </w:p>
    <w:p w14:paraId="1EDBF723" w14:textId="77777777" w:rsidR="00A20BD0" w:rsidRPr="00850C4D" w:rsidRDefault="00A20BD0" w:rsidP="00A20BD0">
      <w:pPr>
        <w:autoSpaceDE w:val="0"/>
        <w:autoSpaceDN w:val="0"/>
        <w:adjustRightInd w:val="0"/>
        <w:rPr>
          <w:rFonts w:ascii="Arial" w:hAnsi="Arial" w:cs="Arial"/>
        </w:rPr>
      </w:pPr>
    </w:p>
    <w:p w14:paraId="53983037" w14:textId="3F1A30F7" w:rsidR="00850C4D" w:rsidRDefault="00741025" w:rsidP="00850C4D">
      <w:pPr>
        <w:autoSpaceDE w:val="0"/>
        <w:autoSpaceDN w:val="0"/>
        <w:adjustRightInd w:val="0"/>
        <w:rPr>
          <w:rFonts w:ascii="Arial" w:hAnsi="Arial" w:cs="Arial"/>
        </w:rPr>
      </w:pPr>
      <w:r>
        <w:rPr>
          <w:rFonts w:ascii="Arial" w:hAnsi="Arial" w:cs="Arial"/>
        </w:rPr>
        <w:t>Multichannel</w:t>
      </w:r>
      <w:r w:rsidR="00E96E88" w:rsidRPr="00E96E88">
        <w:rPr>
          <w:rFonts w:ascii="Arial" w:hAnsi="Arial" w:cs="Arial"/>
        </w:rPr>
        <w:t xml:space="preserve"> management is described by designing, implementing, assessing and evaluating various communication channels to enhance our customer experience through client development, retention and acquisition (</w:t>
      </w:r>
      <w:proofErr w:type="spellStart"/>
      <w:r w:rsidR="00E96E88" w:rsidRPr="00E96E88">
        <w:rPr>
          <w:rFonts w:ascii="Arial" w:hAnsi="Arial" w:cs="Arial"/>
        </w:rPr>
        <w:t>Neslin</w:t>
      </w:r>
      <w:proofErr w:type="spellEnd"/>
      <w:r w:rsidR="00E96E88" w:rsidRPr="00E96E88">
        <w:rPr>
          <w:rFonts w:ascii="Arial" w:hAnsi="Arial" w:cs="Arial"/>
        </w:rPr>
        <w:t xml:space="preserve"> et al.</w:t>
      </w:r>
      <w:r w:rsidR="0041316D">
        <w:rPr>
          <w:rFonts w:ascii="Arial" w:hAnsi="Arial" w:cs="Arial"/>
        </w:rPr>
        <w:t>,</w:t>
      </w:r>
      <w:r w:rsidR="00E96E88" w:rsidRPr="00E96E88">
        <w:rPr>
          <w:rFonts w:ascii="Arial" w:hAnsi="Arial" w:cs="Arial"/>
        </w:rPr>
        <w:t>2006).</w:t>
      </w:r>
    </w:p>
    <w:p w14:paraId="760F3503" w14:textId="77777777" w:rsidR="00E96E88" w:rsidRPr="00850C4D" w:rsidRDefault="00E96E88" w:rsidP="00850C4D">
      <w:pPr>
        <w:autoSpaceDE w:val="0"/>
        <w:autoSpaceDN w:val="0"/>
        <w:adjustRightInd w:val="0"/>
        <w:rPr>
          <w:rFonts w:ascii="Arial" w:hAnsi="Arial" w:cs="Arial"/>
        </w:rPr>
      </w:pPr>
    </w:p>
    <w:p w14:paraId="155FA9FF" w14:textId="15D6B727" w:rsidR="003901D6" w:rsidRDefault="00741025" w:rsidP="00850C4D">
      <w:pPr>
        <w:autoSpaceDE w:val="0"/>
        <w:autoSpaceDN w:val="0"/>
        <w:adjustRightInd w:val="0"/>
        <w:rPr>
          <w:rFonts w:ascii="Arial" w:hAnsi="Arial" w:cs="Arial"/>
        </w:rPr>
      </w:pPr>
      <w:r>
        <w:rPr>
          <w:rFonts w:ascii="Arial" w:hAnsi="Arial" w:cs="Arial"/>
        </w:rPr>
        <w:t>Multichannel</w:t>
      </w:r>
      <w:r w:rsidR="00ED684B" w:rsidRPr="00ED684B">
        <w:rPr>
          <w:rFonts w:ascii="Arial" w:hAnsi="Arial" w:cs="Arial"/>
        </w:rPr>
        <w:t xml:space="preserve"> consumers typically carry out three </w:t>
      </w:r>
      <w:r w:rsidR="007C7A92">
        <w:rPr>
          <w:rFonts w:ascii="Arial" w:hAnsi="Arial" w:cs="Arial"/>
        </w:rPr>
        <w:t>patterns</w:t>
      </w:r>
      <w:r w:rsidR="00ED684B" w:rsidRPr="00ED684B">
        <w:rPr>
          <w:rFonts w:ascii="Arial" w:hAnsi="Arial" w:cs="Arial"/>
        </w:rPr>
        <w:t xml:space="preserve"> of activities</w:t>
      </w:r>
      <w:r w:rsidR="00ED684B">
        <w:rPr>
          <w:rFonts w:ascii="Arial" w:hAnsi="Arial" w:cs="Arial"/>
        </w:rPr>
        <w:t xml:space="preserve"> </w:t>
      </w:r>
      <w:r w:rsidR="00ED684B" w:rsidRPr="003901D6">
        <w:rPr>
          <w:rFonts w:ascii="Arial" w:hAnsi="Arial" w:cs="Arial"/>
        </w:rPr>
        <w:t>(PWC, 2012)</w:t>
      </w:r>
      <w:r w:rsidR="00850C4D" w:rsidRPr="00850C4D">
        <w:rPr>
          <w:rFonts w:ascii="Arial" w:hAnsi="Arial" w:cs="Arial"/>
        </w:rPr>
        <w:t xml:space="preserve">: </w:t>
      </w:r>
    </w:p>
    <w:p w14:paraId="0274EC15" w14:textId="77777777" w:rsidR="0041316D" w:rsidRDefault="0041316D" w:rsidP="00AA3E86">
      <w:pPr>
        <w:pStyle w:val="ListParagraph"/>
        <w:numPr>
          <w:ilvl w:val="0"/>
          <w:numId w:val="8"/>
        </w:numPr>
        <w:autoSpaceDE w:val="0"/>
        <w:autoSpaceDN w:val="0"/>
        <w:adjustRightInd w:val="0"/>
        <w:rPr>
          <w:rFonts w:cs="Arial"/>
        </w:rPr>
      </w:pPr>
      <w:r w:rsidRPr="0041316D">
        <w:rPr>
          <w:rFonts w:cs="Arial"/>
        </w:rPr>
        <w:t>Shopping through at least two channels, including mobile, online or brick and mortar</w:t>
      </w:r>
    </w:p>
    <w:p w14:paraId="349F7B7C" w14:textId="77777777" w:rsidR="006C428B" w:rsidRDefault="0041316D" w:rsidP="00850C4D">
      <w:pPr>
        <w:pStyle w:val="ListParagraph"/>
        <w:numPr>
          <w:ilvl w:val="0"/>
          <w:numId w:val="8"/>
        </w:numPr>
        <w:autoSpaceDE w:val="0"/>
        <w:autoSpaceDN w:val="0"/>
        <w:adjustRightInd w:val="0"/>
        <w:rPr>
          <w:rFonts w:cs="Arial"/>
        </w:rPr>
      </w:pPr>
      <w:r w:rsidRPr="0041316D">
        <w:rPr>
          <w:rFonts w:cs="Arial"/>
        </w:rPr>
        <w:t xml:space="preserve">Purchase of items from the same seller and from more than one channel </w:t>
      </w:r>
    </w:p>
    <w:p w14:paraId="301515EB" w14:textId="2B0331F0" w:rsidR="003901D6" w:rsidRPr="006C428B" w:rsidRDefault="006C428B" w:rsidP="00850C4D">
      <w:pPr>
        <w:pStyle w:val="ListParagraph"/>
        <w:numPr>
          <w:ilvl w:val="0"/>
          <w:numId w:val="8"/>
        </w:numPr>
        <w:autoSpaceDE w:val="0"/>
        <w:autoSpaceDN w:val="0"/>
        <w:adjustRightInd w:val="0"/>
        <w:rPr>
          <w:rFonts w:cs="Arial"/>
        </w:rPr>
      </w:pPr>
      <w:r w:rsidRPr="006C428B">
        <w:rPr>
          <w:rFonts w:cs="Arial"/>
        </w:rPr>
        <w:t>Take advantage of multiple channels to make one purchase</w:t>
      </w:r>
    </w:p>
    <w:p w14:paraId="17AF7EB4" w14:textId="77777777" w:rsidR="00D51A3B" w:rsidRDefault="00D51A3B" w:rsidP="00850C4D">
      <w:pPr>
        <w:autoSpaceDE w:val="0"/>
        <w:autoSpaceDN w:val="0"/>
        <w:adjustRightInd w:val="0"/>
        <w:rPr>
          <w:rFonts w:ascii="Arial" w:hAnsi="Arial" w:cs="Arial"/>
        </w:rPr>
      </w:pPr>
    </w:p>
    <w:p w14:paraId="62A8C3E3" w14:textId="0A1FDB98" w:rsidR="00850C4D" w:rsidRDefault="00D51A3B" w:rsidP="00850C4D">
      <w:pPr>
        <w:autoSpaceDE w:val="0"/>
        <w:autoSpaceDN w:val="0"/>
        <w:adjustRightInd w:val="0"/>
        <w:rPr>
          <w:rFonts w:ascii="Arial" w:hAnsi="Arial" w:cs="Arial"/>
        </w:rPr>
      </w:pPr>
      <w:r w:rsidRPr="006730FC">
        <w:rPr>
          <w:rFonts w:ascii="Arial" w:hAnsi="Arial" w:cs="Arial"/>
        </w:rPr>
        <w:t xml:space="preserve">Verhoef, </w:t>
      </w:r>
      <w:proofErr w:type="spellStart"/>
      <w:r w:rsidRPr="006730FC">
        <w:rPr>
          <w:rFonts w:ascii="Arial" w:hAnsi="Arial" w:cs="Arial"/>
        </w:rPr>
        <w:t>Neslin</w:t>
      </w:r>
      <w:proofErr w:type="spellEnd"/>
      <w:r w:rsidRPr="006730FC">
        <w:rPr>
          <w:rFonts w:ascii="Arial" w:hAnsi="Arial" w:cs="Arial"/>
        </w:rPr>
        <w:t xml:space="preserve">, and </w:t>
      </w:r>
      <w:proofErr w:type="spellStart"/>
      <w:r w:rsidRPr="006730FC">
        <w:rPr>
          <w:rFonts w:ascii="Arial" w:hAnsi="Arial" w:cs="Arial"/>
        </w:rPr>
        <w:t>Vroomen</w:t>
      </w:r>
      <w:proofErr w:type="spellEnd"/>
      <w:r>
        <w:rPr>
          <w:rFonts w:ascii="Arial" w:hAnsi="Arial" w:cs="Arial"/>
        </w:rPr>
        <w:t xml:space="preserve"> (</w:t>
      </w:r>
      <w:r w:rsidRPr="006730FC">
        <w:rPr>
          <w:rFonts w:ascii="Arial" w:hAnsi="Arial" w:cs="Arial"/>
        </w:rPr>
        <w:t>2007</w:t>
      </w:r>
      <w:r>
        <w:rPr>
          <w:rFonts w:ascii="Arial" w:hAnsi="Arial" w:cs="Arial"/>
        </w:rPr>
        <w:t xml:space="preserve">) </w:t>
      </w:r>
      <w:r w:rsidR="006730FC" w:rsidRPr="006730FC">
        <w:rPr>
          <w:rFonts w:ascii="Arial" w:hAnsi="Arial" w:cs="Arial"/>
        </w:rPr>
        <w:t>have historically viewed marketing networks independently and found analysis shoppers to be shopping for products on one platform and making transactions on another platform.</w:t>
      </w:r>
    </w:p>
    <w:p w14:paraId="60FDB7A7" w14:textId="77777777" w:rsidR="006730FC" w:rsidRPr="00850C4D" w:rsidRDefault="006730FC" w:rsidP="00850C4D">
      <w:pPr>
        <w:autoSpaceDE w:val="0"/>
        <w:autoSpaceDN w:val="0"/>
        <w:adjustRightInd w:val="0"/>
        <w:rPr>
          <w:rFonts w:ascii="Arial" w:hAnsi="Arial" w:cs="Arial"/>
        </w:rPr>
      </w:pPr>
    </w:p>
    <w:p w14:paraId="00314D79" w14:textId="749FDF21" w:rsidR="00850C4D" w:rsidRDefault="006730FC" w:rsidP="00850C4D">
      <w:pPr>
        <w:rPr>
          <w:rFonts w:ascii="Arial" w:hAnsi="Arial" w:cs="Arial"/>
        </w:rPr>
      </w:pPr>
      <w:r w:rsidRPr="006730FC">
        <w:rPr>
          <w:rFonts w:ascii="Arial" w:hAnsi="Arial" w:cs="Arial"/>
        </w:rPr>
        <w:t xml:space="preserve">Recently, </w:t>
      </w:r>
      <w:r w:rsidR="00D51A3B">
        <w:rPr>
          <w:rFonts w:ascii="Arial" w:hAnsi="Arial" w:cs="Arial"/>
        </w:rPr>
        <w:t>marketers</w:t>
      </w:r>
      <w:r w:rsidRPr="006730FC">
        <w:rPr>
          <w:rFonts w:ascii="Arial" w:hAnsi="Arial" w:cs="Arial"/>
        </w:rPr>
        <w:t xml:space="preserve"> have increasingly </w:t>
      </w:r>
      <w:r w:rsidR="00741025">
        <w:rPr>
          <w:rFonts w:ascii="Arial" w:hAnsi="Arial" w:cs="Arial"/>
        </w:rPr>
        <w:t>realised</w:t>
      </w:r>
      <w:r w:rsidRPr="006730FC">
        <w:rPr>
          <w:rFonts w:ascii="Arial" w:hAnsi="Arial" w:cs="Arial"/>
        </w:rPr>
        <w:t xml:space="preserve"> that customers </w:t>
      </w:r>
      <w:proofErr w:type="gramStart"/>
      <w:r w:rsidR="00741025">
        <w:rPr>
          <w:rFonts w:ascii="Arial" w:hAnsi="Arial" w:cs="Arial"/>
        </w:rPr>
        <w:t>won</w:t>
      </w:r>
      <w:r w:rsidR="00782D67">
        <w:rPr>
          <w:rFonts w:ascii="Arial" w:hAnsi="Arial" w:cs="Arial"/>
        </w:rPr>
        <w:t>’</w:t>
      </w:r>
      <w:r w:rsidR="00741025">
        <w:rPr>
          <w:rFonts w:ascii="Arial" w:hAnsi="Arial" w:cs="Arial"/>
        </w:rPr>
        <w:t>t</w:t>
      </w:r>
      <w:proofErr w:type="gramEnd"/>
      <w:r w:rsidRPr="006730FC">
        <w:rPr>
          <w:rFonts w:ascii="Arial" w:hAnsi="Arial" w:cs="Arial"/>
        </w:rPr>
        <w:t xml:space="preserve"> know the gap </w:t>
      </w:r>
      <w:r w:rsidR="00D51A3B">
        <w:rPr>
          <w:rFonts w:ascii="Arial" w:hAnsi="Arial" w:cs="Arial"/>
        </w:rPr>
        <w:t>across</w:t>
      </w:r>
      <w:r w:rsidRPr="006730FC">
        <w:rPr>
          <w:rFonts w:ascii="Arial" w:hAnsi="Arial" w:cs="Arial"/>
        </w:rPr>
        <w:t xml:space="preserve"> the various channels. </w:t>
      </w:r>
      <w:r w:rsidR="00741025">
        <w:rPr>
          <w:rFonts w:ascii="Arial" w:hAnsi="Arial" w:cs="Arial"/>
        </w:rPr>
        <w:t>Garcia</w:t>
      </w:r>
      <w:r w:rsidR="00782D67">
        <w:rPr>
          <w:rFonts w:ascii="Arial" w:hAnsi="Arial" w:cs="Arial"/>
        </w:rPr>
        <w:t>’</w:t>
      </w:r>
      <w:r w:rsidR="00741025">
        <w:rPr>
          <w:rFonts w:ascii="Arial" w:hAnsi="Arial" w:cs="Arial"/>
        </w:rPr>
        <w:t>s</w:t>
      </w:r>
      <w:r w:rsidR="00D51A3B" w:rsidRPr="006730FC">
        <w:rPr>
          <w:rFonts w:ascii="Arial" w:hAnsi="Arial" w:cs="Arial"/>
        </w:rPr>
        <w:t xml:space="preserve"> </w:t>
      </w:r>
      <w:r w:rsidR="00D51A3B">
        <w:rPr>
          <w:rFonts w:ascii="Arial" w:hAnsi="Arial" w:cs="Arial"/>
        </w:rPr>
        <w:t>(</w:t>
      </w:r>
      <w:r w:rsidR="00D51A3B" w:rsidRPr="006730FC">
        <w:rPr>
          <w:rFonts w:ascii="Arial" w:hAnsi="Arial" w:cs="Arial"/>
        </w:rPr>
        <w:t>2016)</w:t>
      </w:r>
      <w:r w:rsidR="00D51A3B">
        <w:rPr>
          <w:rFonts w:ascii="Arial" w:hAnsi="Arial" w:cs="Arial"/>
        </w:rPr>
        <w:t xml:space="preserve"> study show w</w:t>
      </w:r>
      <w:r w:rsidRPr="006730FC">
        <w:rPr>
          <w:rFonts w:ascii="Arial" w:hAnsi="Arial" w:cs="Arial"/>
        </w:rPr>
        <w:t>hat buyers worry much for discovering the goods they like to satisfy their desires with tremendous value in terms of price and money</w:t>
      </w:r>
      <w:r w:rsidR="00D51A3B">
        <w:rPr>
          <w:rFonts w:ascii="Arial" w:hAnsi="Arial" w:cs="Arial"/>
        </w:rPr>
        <w:t>.</w:t>
      </w:r>
    </w:p>
    <w:p w14:paraId="008E4873" w14:textId="77777777" w:rsidR="006730FC" w:rsidRPr="00850C4D" w:rsidRDefault="006730FC" w:rsidP="00850C4D">
      <w:pPr>
        <w:rPr>
          <w:rFonts w:ascii="Arial" w:hAnsi="Arial" w:cs="Arial"/>
        </w:rPr>
      </w:pPr>
    </w:p>
    <w:p w14:paraId="6A55CDFD" w14:textId="2CEB74A2" w:rsidR="00A54A05" w:rsidRDefault="00D51A3B" w:rsidP="0065776D">
      <w:pPr>
        <w:rPr>
          <w:rFonts w:ascii="Arial" w:hAnsi="Arial" w:cs="Arial"/>
        </w:rPr>
      </w:pPr>
      <w:r w:rsidRPr="00D51A3B">
        <w:rPr>
          <w:rFonts w:ascii="Arial" w:hAnsi="Arial" w:cs="Arial"/>
        </w:rPr>
        <w:t>Earlier, brick and mortar shops made it easier for the customer to feel and touch the items. Online e-commerce retailers, on the other hand, have attempted to fascinate consumers with lower prices, more selection of product,  and more comprehensive product knowledge.</w:t>
      </w:r>
      <w:r>
        <w:rPr>
          <w:rFonts w:ascii="Arial" w:hAnsi="Arial" w:cs="Arial"/>
        </w:rPr>
        <w:t xml:space="preserve"> </w:t>
      </w:r>
      <w:r w:rsidR="00A54A05" w:rsidRPr="00A54A05">
        <w:rPr>
          <w:rFonts w:ascii="Arial" w:hAnsi="Arial" w:cs="Arial"/>
        </w:rPr>
        <w:t xml:space="preserve">These days, with even more consumers empowered by </w:t>
      </w:r>
      <w:r w:rsidR="0065776D">
        <w:rPr>
          <w:rFonts w:ascii="Arial" w:hAnsi="Arial" w:cs="Arial"/>
        </w:rPr>
        <w:t>online</w:t>
      </w:r>
      <w:r w:rsidR="00A54A05" w:rsidRPr="00A54A05">
        <w:rPr>
          <w:rFonts w:ascii="Arial" w:hAnsi="Arial" w:cs="Arial"/>
        </w:rPr>
        <w:t xml:space="preserve"> technologies like tablets and</w:t>
      </w:r>
      <w:r w:rsidR="0065776D">
        <w:rPr>
          <w:rFonts w:ascii="Arial" w:hAnsi="Arial" w:cs="Arial"/>
        </w:rPr>
        <w:t xml:space="preserve"> </w:t>
      </w:r>
      <w:r>
        <w:rPr>
          <w:rFonts w:ascii="Arial" w:hAnsi="Arial" w:cs="Arial"/>
        </w:rPr>
        <w:t>smartphone</w:t>
      </w:r>
      <w:r w:rsidR="00A54A05" w:rsidRPr="00A54A05">
        <w:rPr>
          <w:rFonts w:ascii="Arial" w:hAnsi="Arial" w:cs="Arial"/>
        </w:rPr>
        <w:t xml:space="preserve">, they are continually comparing prices, searching for information in bricks and mortar </w:t>
      </w:r>
      <w:r w:rsidR="0065776D">
        <w:rPr>
          <w:rFonts w:ascii="Arial" w:hAnsi="Arial" w:cs="Arial"/>
        </w:rPr>
        <w:t>shops</w:t>
      </w:r>
      <w:r w:rsidR="00A54A05" w:rsidRPr="00A54A05">
        <w:rPr>
          <w:rFonts w:ascii="Arial" w:hAnsi="Arial" w:cs="Arial"/>
        </w:rPr>
        <w:t xml:space="preserve">. </w:t>
      </w:r>
      <w:r w:rsidR="0065776D" w:rsidRPr="0065776D">
        <w:rPr>
          <w:rFonts w:ascii="Arial" w:hAnsi="Arial" w:cs="Arial"/>
        </w:rPr>
        <w:t xml:space="preserve">The separate border between various shopping channels is disappearing. </w:t>
      </w:r>
      <w:r w:rsidR="0065776D" w:rsidRPr="0065776D">
        <w:rPr>
          <w:rFonts w:ascii="Arial" w:hAnsi="Arial" w:cs="Arial"/>
        </w:rPr>
        <w:lastRenderedPageBreak/>
        <w:t>Especially, Omni-channel consumers swap across touchpoints and channels on a simultaneous, interchangeable, and regular basis (Verhoef, Kannan &amp; Inman, 2015).</w:t>
      </w:r>
    </w:p>
    <w:p w14:paraId="5FE62F69" w14:textId="77777777" w:rsidR="0065776D" w:rsidRPr="00850C4D" w:rsidRDefault="0065776D" w:rsidP="0065776D">
      <w:pPr>
        <w:rPr>
          <w:rFonts w:ascii="Arial" w:hAnsi="Arial" w:cs="Arial"/>
        </w:rPr>
      </w:pPr>
    </w:p>
    <w:p w14:paraId="0DF3AA96" w14:textId="39C04089" w:rsidR="00A54A05" w:rsidRDefault="00A54A05" w:rsidP="00850C4D">
      <w:pPr>
        <w:autoSpaceDE w:val="0"/>
        <w:autoSpaceDN w:val="0"/>
        <w:adjustRightInd w:val="0"/>
        <w:rPr>
          <w:rFonts w:ascii="Arial" w:hAnsi="Arial" w:cs="Arial"/>
        </w:rPr>
      </w:pPr>
      <w:r w:rsidRPr="00A54A05">
        <w:rPr>
          <w:rFonts w:ascii="Arial" w:hAnsi="Arial" w:cs="Arial"/>
        </w:rPr>
        <w:t xml:space="preserve">Showrooming is a trend where customers tour nearby brick-and-mortar shops to try out goods and only buy them online. A study </w:t>
      </w:r>
      <w:r w:rsidR="002A7F27">
        <w:rPr>
          <w:rFonts w:ascii="Arial" w:hAnsi="Arial" w:cs="Arial"/>
        </w:rPr>
        <w:t xml:space="preserve">from </w:t>
      </w:r>
      <w:r w:rsidRPr="00A54A05">
        <w:rPr>
          <w:rFonts w:ascii="Arial" w:hAnsi="Arial" w:cs="Arial"/>
        </w:rPr>
        <w:t>Khan</w:t>
      </w:r>
      <w:r w:rsidR="002A7F27">
        <w:rPr>
          <w:rFonts w:ascii="Arial" w:hAnsi="Arial" w:cs="Arial"/>
        </w:rPr>
        <w:t xml:space="preserve"> (</w:t>
      </w:r>
      <w:r w:rsidRPr="00A54A05">
        <w:rPr>
          <w:rFonts w:ascii="Arial" w:hAnsi="Arial" w:cs="Arial"/>
        </w:rPr>
        <w:t>2018) reveals that more than 50%</w:t>
      </w:r>
      <w:r w:rsidR="008A2CFF">
        <w:rPr>
          <w:rFonts w:ascii="Arial" w:hAnsi="Arial" w:cs="Arial"/>
        </w:rPr>
        <w:t xml:space="preserve"> </w:t>
      </w:r>
      <w:r w:rsidRPr="00A54A05">
        <w:rPr>
          <w:rFonts w:ascii="Arial" w:hAnsi="Arial" w:cs="Arial"/>
        </w:rPr>
        <w:t xml:space="preserve">of mobile owners have researched retail prices, in which a majority of such buyers wind up shopping at a rival. </w:t>
      </w:r>
      <w:r w:rsidR="00EE5A37" w:rsidRPr="00EE5A37">
        <w:rPr>
          <w:rFonts w:ascii="Arial" w:hAnsi="Arial" w:cs="Arial"/>
        </w:rPr>
        <w:t xml:space="preserve">The most significant explanation for customer showroom is that many online shops give a </w:t>
      </w:r>
      <w:r w:rsidR="00842743">
        <w:rPr>
          <w:rFonts w:ascii="Arial" w:hAnsi="Arial" w:cs="Arial"/>
        </w:rPr>
        <w:t>lower</w:t>
      </w:r>
      <w:r w:rsidR="00EE5A37" w:rsidRPr="00EE5A37">
        <w:rPr>
          <w:rFonts w:ascii="Arial" w:hAnsi="Arial" w:cs="Arial"/>
        </w:rPr>
        <w:t xml:space="preserve"> price</w:t>
      </w:r>
      <w:r w:rsidR="00842743">
        <w:rPr>
          <w:rFonts w:ascii="Arial" w:hAnsi="Arial" w:cs="Arial"/>
        </w:rPr>
        <w:t>. Also,</w:t>
      </w:r>
      <w:r w:rsidR="00EE5A37" w:rsidRPr="00EE5A37">
        <w:rPr>
          <w:rFonts w:ascii="Arial" w:hAnsi="Arial" w:cs="Arial"/>
        </w:rPr>
        <w:t xml:space="preserve"> customers do not want to incur any handling or delivery costs to buy the products.</w:t>
      </w:r>
    </w:p>
    <w:p w14:paraId="27216DD2" w14:textId="77777777" w:rsidR="00EE5A37" w:rsidRPr="00850C4D" w:rsidRDefault="00EE5A37" w:rsidP="00850C4D">
      <w:pPr>
        <w:autoSpaceDE w:val="0"/>
        <w:autoSpaceDN w:val="0"/>
        <w:adjustRightInd w:val="0"/>
        <w:rPr>
          <w:rFonts w:ascii="Arial" w:hAnsi="Arial" w:cs="Arial"/>
        </w:rPr>
      </w:pPr>
    </w:p>
    <w:p w14:paraId="48A2EBE7" w14:textId="70AE5285" w:rsidR="00850C4D" w:rsidRDefault="009075E0" w:rsidP="00850C4D">
      <w:pPr>
        <w:autoSpaceDE w:val="0"/>
        <w:autoSpaceDN w:val="0"/>
        <w:adjustRightInd w:val="0"/>
        <w:rPr>
          <w:rFonts w:ascii="Arial" w:hAnsi="Arial" w:cs="Arial"/>
        </w:rPr>
      </w:pPr>
      <w:r w:rsidRPr="009075E0">
        <w:rPr>
          <w:rFonts w:ascii="Arial" w:hAnsi="Arial" w:cs="Arial"/>
        </w:rPr>
        <w:t xml:space="preserve">In </w:t>
      </w:r>
      <w:r w:rsidR="008A2CFF">
        <w:rPr>
          <w:rFonts w:ascii="Arial" w:hAnsi="Arial" w:cs="Arial"/>
        </w:rPr>
        <w:t>contrast,</w:t>
      </w:r>
      <w:r w:rsidRPr="009075E0">
        <w:rPr>
          <w:rFonts w:ascii="Arial" w:hAnsi="Arial" w:cs="Arial"/>
        </w:rPr>
        <w:t xml:space="preserve"> ever </w:t>
      </w:r>
      <w:r w:rsidR="008A2CFF">
        <w:rPr>
          <w:rFonts w:ascii="Arial" w:hAnsi="Arial" w:cs="Arial"/>
        </w:rPr>
        <w:t>a lot of</w:t>
      </w:r>
      <w:r w:rsidRPr="009075E0">
        <w:rPr>
          <w:rFonts w:ascii="Arial" w:hAnsi="Arial" w:cs="Arial"/>
        </w:rPr>
        <w:t xml:space="preserve"> customers </w:t>
      </w:r>
      <w:r w:rsidR="008A2CFF">
        <w:rPr>
          <w:rFonts w:ascii="Arial" w:hAnsi="Arial" w:cs="Arial"/>
        </w:rPr>
        <w:t>were</w:t>
      </w:r>
      <w:r w:rsidRPr="009075E0">
        <w:rPr>
          <w:rFonts w:ascii="Arial" w:hAnsi="Arial" w:cs="Arial"/>
        </w:rPr>
        <w:t xml:space="preserve"> webrooming, exploring items online and only heading to retailers to make a final order. Consumers like to feel and see the goods before purchase and do not want to wait for the product to be shipped (Khan, 2018).</w:t>
      </w:r>
    </w:p>
    <w:p w14:paraId="7F46C4E1" w14:textId="77777777" w:rsidR="009075E0" w:rsidRPr="00850C4D" w:rsidRDefault="009075E0" w:rsidP="00850C4D">
      <w:pPr>
        <w:autoSpaceDE w:val="0"/>
        <w:autoSpaceDN w:val="0"/>
        <w:adjustRightInd w:val="0"/>
        <w:rPr>
          <w:rFonts w:ascii="Arial" w:hAnsi="Arial" w:cs="Arial"/>
        </w:rPr>
      </w:pPr>
    </w:p>
    <w:p w14:paraId="2A0BB2B4" w14:textId="4446479F" w:rsidR="00850C4D" w:rsidRDefault="009075E0" w:rsidP="00850C4D">
      <w:pPr>
        <w:rPr>
          <w:rFonts w:ascii="Arial" w:hAnsi="Arial" w:cs="Arial"/>
        </w:rPr>
      </w:pPr>
      <w:r w:rsidRPr="009075E0">
        <w:rPr>
          <w:rFonts w:ascii="Arial" w:hAnsi="Arial" w:cs="Arial"/>
        </w:rPr>
        <w:t xml:space="preserve">In this customer-driven purchase situation, retailers have correspondingly modified their </w:t>
      </w:r>
      <w:r w:rsidR="00741025">
        <w:rPr>
          <w:rFonts w:ascii="Arial" w:hAnsi="Arial" w:cs="Arial"/>
        </w:rPr>
        <w:t>multichannel</w:t>
      </w:r>
      <w:r w:rsidRPr="009075E0">
        <w:rPr>
          <w:rFonts w:ascii="Arial" w:hAnsi="Arial" w:cs="Arial"/>
        </w:rPr>
        <w:t xml:space="preserve"> marketing approaches to Omni-channel marketing approaches to satisfy </w:t>
      </w:r>
      <w:r w:rsidR="008A2CFF">
        <w:rPr>
          <w:rFonts w:ascii="Arial" w:hAnsi="Arial" w:cs="Arial"/>
        </w:rPr>
        <w:t xml:space="preserve">the </w:t>
      </w:r>
      <w:r w:rsidR="008A2CFF" w:rsidRPr="009075E0">
        <w:rPr>
          <w:rFonts w:ascii="Arial" w:hAnsi="Arial" w:cs="Arial"/>
        </w:rPr>
        <w:t xml:space="preserve">demand </w:t>
      </w:r>
      <w:r w:rsidR="008A2CFF">
        <w:rPr>
          <w:rFonts w:ascii="Arial" w:hAnsi="Arial" w:cs="Arial"/>
        </w:rPr>
        <w:t xml:space="preserve">of </w:t>
      </w:r>
      <w:r w:rsidR="00842743">
        <w:rPr>
          <w:rFonts w:ascii="Arial" w:hAnsi="Arial" w:cs="Arial"/>
        </w:rPr>
        <w:t xml:space="preserve">the </w:t>
      </w:r>
      <w:r w:rsidRPr="009075E0">
        <w:rPr>
          <w:rFonts w:ascii="Arial" w:hAnsi="Arial" w:cs="Arial"/>
        </w:rPr>
        <w:t>consumer.</w:t>
      </w:r>
    </w:p>
    <w:p w14:paraId="725D4CC6" w14:textId="77777777" w:rsidR="009075E0" w:rsidRPr="00850C4D" w:rsidRDefault="009075E0" w:rsidP="00850C4D">
      <w:pPr>
        <w:rPr>
          <w:rFonts w:ascii="Arial" w:hAnsi="Arial" w:cs="Arial"/>
        </w:rPr>
      </w:pPr>
    </w:p>
    <w:p w14:paraId="53F6E36F" w14:textId="193B0B58" w:rsidR="00850C4D" w:rsidRDefault="009075E0" w:rsidP="00850C4D">
      <w:pPr>
        <w:autoSpaceDE w:val="0"/>
        <w:autoSpaceDN w:val="0"/>
        <w:adjustRightInd w:val="0"/>
        <w:rPr>
          <w:rFonts w:ascii="Arial" w:hAnsi="Arial" w:cs="Arial"/>
        </w:rPr>
      </w:pPr>
      <w:r w:rsidRPr="009075E0">
        <w:rPr>
          <w:rFonts w:ascii="Arial" w:hAnsi="Arial" w:cs="Arial"/>
        </w:rPr>
        <w:t xml:space="preserve">Unexpectedly, </w:t>
      </w:r>
      <w:r w:rsidR="00842743">
        <w:rPr>
          <w:rFonts w:ascii="Arial" w:hAnsi="Arial" w:cs="Arial"/>
        </w:rPr>
        <w:t>despite</w:t>
      </w:r>
      <w:r w:rsidR="00522308">
        <w:rPr>
          <w:rFonts w:ascii="Arial" w:hAnsi="Arial" w:cs="Arial"/>
        </w:rPr>
        <w:t xml:space="preserve"> </w:t>
      </w:r>
      <w:r w:rsidRPr="009075E0">
        <w:rPr>
          <w:rFonts w:ascii="Arial" w:hAnsi="Arial" w:cs="Arial"/>
        </w:rPr>
        <w:t xml:space="preserve">the </w:t>
      </w:r>
      <w:r w:rsidR="00522308">
        <w:rPr>
          <w:rFonts w:ascii="Arial" w:hAnsi="Arial" w:cs="Arial"/>
        </w:rPr>
        <w:t>increasing</w:t>
      </w:r>
      <w:r w:rsidRPr="009075E0">
        <w:rPr>
          <w:rFonts w:ascii="Arial" w:hAnsi="Arial" w:cs="Arial"/>
        </w:rPr>
        <w:t xml:space="preserve"> importance of Omni-channel in the retail sector, it has not been conceived before. Many researchers and marketers </w:t>
      </w:r>
      <w:r w:rsidR="00105B5F">
        <w:rPr>
          <w:rFonts w:ascii="Arial" w:hAnsi="Arial" w:cs="Arial"/>
        </w:rPr>
        <w:t>have identified</w:t>
      </w:r>
      <w:r w:rsidRPr="009075E0">
        <w:rPr>
          <w:rFonts w:ascii="Arial" w:hAnsi="Arial" w:cs="Arial"/>
        </w:rPr>
        <w:t xml:space="preserve"> Omni-Channel and </w:t>
      </w:r>
      <w:r w:rsidR="00741025">
        <w:rPr>
          <w:rFonts w:ascii="Arial" w:hAnsi="Arial" w:cs="Arial"/>
        </w:rPr>
        <w:t>multichannel</w:t>
      </w:r>
      <w:r w:rsidRPr="009075E0">
        <w:rPr>
          <w:rFonts w:ascii="Arial" w:hAnsi="Arial" w:cs="Arial"/>
        </w:rPr>
        <w:t xml:space="preserve"> interchangeably and </w:t>
      </w:r>
      <w:r w:rsidR="00105B5F">
        <w:rPr>
          <w:rFonts w:ascii="Arial" w:hAnsi="Arial" w:cs="Arial"/>
        </w:rPr>
        <w:t xml:space="preserve">have </w:t>
      </w:r>
      <w:r w:rsidRPr="009075E0">
        <w:rPr>
          <w:rFonts w:ascii="Arial" w:hAnsi="Arial" w:cs="Arial"/>
        </w:rPr>
        <w:t xml:space="preserve">described Omni-Channel </w:t>
      </w:r>
      <w:r w:rsidR="00105B5F">
        <w:rPr>
          <w:rFonts w:ascii="Arial" w:hAnsi="Arial" w:cs="Arial"/>
        </w:rPr>
        <w:t>being</w:t>
      </w:r>
      <w:r w:rsidRPr="009075E0">
        <w:rPr>
          <w:rFonts w:ascii="Arial" w:hAnsi="Arial" w:cs="Arial"/>
        </w:rPr>
        <w:t xml:space="preserve"> one of the </w:t>
      </w:r>
      <w:r w:rsidR="00D94010">
        <w:rPr>
          <w:rFonts w:ascii="Arial" w:hAnsi="Arial" w:cs="Arial"/>
        </w:rPr>
        <w:t>strategies</w:t>
      </w:r>
      <w:r w:rsidRPr="009075E0">
        <w:rPr>
          <w:rFonts w:ascii="Arial" w:hAnsi="Arial" w:cs="Arial"/>
        </w:rPr>
        <w:t xml:space="preserve"> of </w:t>
      </w:r>
      <w:r w:rsidR="00741025">
        <w:rPr>
          <w:rFonts w:ascii="Arial" w:hAnsi="Arial" w:cs="Arial"/>
        </w:rPr>
        <w:t>multichannel</w:t>
      </w:r>
      <w:r w:rsidRPr="009075E0">
        <w:rPr>
          <w:rFonts w:ascii="Arial" w:hAnsi="Arial" w:cs="Arial"/>
        </w:rPr>
        <w:t xml:space="preserve">. </w:t>
      </w:r>
      <w:r w:rsidR="00D94010" w:rsidRPr="00D94010">
        <w:rPr>
          <w:rFonts w:ascii="Arial" w:hAnsi="Arial" w:cs="Arial"/>
        </w:rPr>
        <w:t xml:space="preserve">Nevertheless, a thorough analysis of the Omni-channel approach shows that the Omni-channel differentiates the </w:t>
      </w:r>
      <w:r w:rsidR="00741025">
        <w:rPr>
          <w:rFonts w:ascii="Arial" w:hAnsi="Arial" w:cs="Arial"/>
        </w:rPr>
        <w:t>multichannel</w:t>
      </w:r>
      <w:r w:rsidR="00D94010" w:rsidRPr="00D94010">
        <w:rPr>
          <w:rFonts w:ascii="Arial" w:hAnsi="Arial" w:cs="Arial"/>
        </w:rPr>
        <w:t xml:space="preserve"> from various perspectives (Rouse, 2019).</w:t>
      </w:r>
    </w:p>
    <w:p w14:paraId="2E1C1F3C" w14:textId="47FD2766" w:rsidR="009075E0" w:rsidRDefault="009075E0" w:rsidP="00850C4D">
      <w:pPr>
        <w:autoSpaceDE w:val="0"/>
        <w:autoSpaceDN w:val="0"/>
        <w:adjustRightInd w:val="0"/>
        <w:rPr>
          <w:rFonts w:ascii="Arial" w:hAnsi="Arial" w:cs="Arial"/>
        </w:rPr>
      </w:pPr>
    </w:p>
    <w:p w14:paraId="6CA3D928" w14:textId="3C1624FA" w:rsidR="00AC28B8" w:rsidRPr="0088523C" w:rsidRDefault="009075E0" w:rsidP="00850C4D">
      <w:pPr>
        <w:autoSpaceDE w:val="0"/>
        <w:autoSpaceDN w:val="0"/>
        <w:adjustRightInd w:val="0"/>
      </w:pPr>
      <w:r w:rsidRPr="009075E0">
        <w:rPr>
          <w:rFonts w:ascii="Arial" w:hAnsi="Arial" w:cs="Arial"/>
        </w:rPr>
        <w:t xml:space="preserve">With that said, the Omni-channel not only broadens the </w:t>
      </w:r>
      <w:r w:rsidR="00CE18AD">
        <w:rPr>
          <w:rFonts w:ascii="Arial" w:hAnsi="Arial" w:cs="Arial"/>
        </w:rPr>
        <w:t>range</w:t>
      </w:r>
      <w:r w:rsidRPr="009075E0">
        <w:rPr>
          <w:rFonts w:ascii="Arial" w:hAnsi="Arial" w:cs="Arial"/>
        </w:rPr>
        <w:t xml:space="preserve"> of the different channels, it also </w:t>
      </w:r>
      <w:r w:rsidR="00741025">
        <w:rPr>
          <w:rFonts w:ascii="Arial" w:hAnsi="Arial" w:cs="Arial"/>
        </w:rPr>
        <w:t>emphasises</w:t>
      </w:r>
      <w:r w:rsidRPr="009075E0">
        <w:rPr>
          <w:rFonts w:ascii="Arial" w:hAnsi="Arial" w:cs="Arial"/>
        </w:rPr>
        <w:t xml:space="preserve"> </w:t>
      </w:r>
      <w:r w:rsidR="00CE18AD">
        <w:rPr>
          <w:rFonts w:ascii="Arial" w:hAnsi="Arial" w:cs="Arial"/>
        </w:rPr>
        <w:t>the</w:t>
      </w:r>
      <w:r w:rsidRPr="009075E0">
        <w:rPr>
          <w:rFonts w:ascii="Arial" w:hAnsi="Arial" w:cs="Arial"/>
        </w:rPr>
        <w:t xml:space="preserve"> </w:t>
      </w:r>
      <w:r w:rsidR="00CE18AD" w:rsidRPr="009075E0">
        <w:rPr>
          <w:rFonts w:ascii="Arial" w:hAnsi="Arial" w:cs="Arial"/>
        </w:rPr>
        <w:t xml:space="preserve">convergence </w:t>
      </w:r>
      <w:r w:rsidR="00CE18AD">
        <w:rPr>
          <w:rFonts w:ascii="Arial" w:hAnsi="Arial" w:cs="Arial"/>
        </w:rPr>
        <w:t xml:space="preserve">of </w:t>
      </w:r>
      <w:r w:rsidRPr="009075E0">
        <w:rPr>
          <w:rFonts w:ascii="Arial" w:hAnsi="Arial" w:cs="Arial"/>
        </w:rPr>
        <w:t xml:space="preserve">channel. Conventional </w:t>
      </w:r>
      <w:r w:rsidR="00741025">
        <w:rPr>
          <w:rFonts w:ascii="Arial" w:hAnsi="Arial" w:cs="Arial"/>
        </w:rPr>
        <w:t>multichannel</w:t>
      </w:r>
      <w:r w:rsidRPr="009075E0">
        <w:rPr>
          <w:rFonts w:ascii="Arial" w:hAnsi="Arial" w:cs="Arial"/>
        </w:rPr>
        <w:t xml:space="preserve"> approaches isolate channels and allow each channel to be autonomous of other channels and to exchange consumer or product details across channels simply. </w:t>
      </w:r>
      <w:r w:rsidR="00181453" w:rsidRPr="00181453">
        <w:rPr>
          <w:rFonts w:ascii="Arial" w:hAnsi="Arial" w:cs="Arial"/>
        </w:rPr>
        <w:t>Within the world of Omni-channel, offline and online channels are combined into product information, inventory levels, consumer information and product categories.</w:t>
      </w:r>
      <w:r w:rsidR="00AC28B8" w:rsidRPr="00AC28B8">
        <w:t xml:space="preserve"> </w:t>
      </w:r>
      <w:r w:rsidR="008517B2" w:rsidRPr="008517B2">
        <w:rPr>
          <w:rFonts w:ascii="Arial" w:hAnsi="Arial" w:cs="Arial"/>
        </w:rPr>
        <w:t>For instance, if a consumer picks up the clothes which are out of stock of a particular size, the customer support agent may verify the inventory of the merchandise in the closest brick-and-mortar shops and online retailers instantly.</w:t>
      </w:r>
      <w:r w:rsidR="008517B2">
        <w:t xml:space="preserve"> </w:t>
      </w:r>
      <w:r w:rsidR="00181453" w:rsidRPr="00181453">
        <w:rPr>
          <w:rFonts w:ascii="Arial" w:hAnsi="Arial" w:cs="Arial"/>
        </w:rPr>
        <w:t>The customer will then select whether to get the merchandise from the closest shops or to purchase it from online shops.</w:t>
      </w:r>
      <w:r w:rsidR="00181453">
        <w:rPr>
          <w:rFonts w:ascii="Arial" w:hAnsi="Arial" w:cs="Arial"/>
        </w:rPr>
        <w:t xml:space="preserve"> </w:t>
      </w:r>
      <w:r w:rsidR="00CB1F67" w:rsidRPr="00CB1F67">
        <w:rPr>
          <w:rFonts w:ascii="Arial" w:hAnsi="Arial" w:cs="Arial"/>
        </w:rPr>
        <w:t>The item will either be delivered to the home address of the customer or sent to selected locations waiting for the customer to pick up as long as the customer would not want to travel to another shop or wait for the items to be sent from the online retailers.</w:t>
      </w:r>
      <w:r w:rsidR="00CB1F67">
        <w:rPr>
          <w:rFonts w:ascii="Arial" w:hAnsi="Arial" w:cs="Arial"/>
        </w:rPr>
        <w:t xml:space="preserve"> </w:t>
      </w:r>
      <w:r w:rsidR="00782D67">
        <w:rPr>
          <w:rFonts w:ascii="Arial" w:hAnsi="Arial" w:cs="Arial"/>
        </w:rPr>
        <w:t>The s</w:t>
      </w:r>
      <w:r w:rsidR="0088523C">
        <w:rPr>
          <w:rFonts w:ascii="Arial" w:hAnsi="Arial" w:cs="Arial"/>
        </w:rPr>
        <w:t>t</w:t>
      </w:r>
      <w:r w:rsidR="00CB1F67">
        <w:rPr>
          <w:rFonts w:ascii="Arial" w:hAnsi="Arial" w:cs="Arial"/>
        </w:rPr>
        <w:t>ore salesperson</w:t>
      </w:r>
      <w:r w:rsidR="00AC28B8" w:rsidRPr="00AC28B8">
        <w:rPr>
          <w:rFonts w:ascii="Arial" w:hAnsi="Arial" w:cs="Arial"/>
        </w:rPr>
        <w:t xml:space="preserve"> will instead suggest similar items in the actual store </w:t>
      </w:r>
      <w:proofErr w:type="gramStart"/>
      <w:r w:rsidR="00AC28B8" w:rsidRPr="00AC28B8">
        <w:rPr>
          <w:rFonts w:ascii="Arial" w:hAnsi="Arial" w:cs="Arial"/>
        </w:rPr>
        <w:t>on the basis of</w:t>
      </w:r>
      <w:proofErr w:type="gramEnd"/>
      <w:r w:rsidR="00AC28B8" w:rsidRPr="00AC28B8">
        <w:rPr>
          <w:rFonts w:ascii="Arial" w:hAnsi="Arial" w:cs="Arial"/>
        </w:rPr>
        <w:t xml:space="preserve"> the previous goods ordered by the consumer as well as details on the shopping cart.</w:t>
      </w:r>
    </w:p>
    <w:p w14:paraId="66D3CA94" w14:textId="77777777" w:rsidR="00850C4D" w:rsidRPr="00850C4D" w:rsidRDefault="00850C4D" w:rsidP="00850C4D">
      <w:pPr>
        <w:autoSpaceDE w:val="0"/>
        <w:autoSpaceDN w:val="0"/>
        <w:adjustRightInd w:val="0"/>
        <w:rPr>
          <w:rFonts w:ascii="Arial" w:hAnsi="Arial" w:cs="Arial"/>
        </w:rPr>
      </w:pPr>
    </w:p>
    <w:p w14:paraId="34015CBD" w14:textId="1F9A5BE3" w:rsidR="007B7879" w:rsidRDefault="005C2C83" w:rsidP="00850C4D">
      <w:pPr>
        <w:autoSpaceDE w:val="0"/>
        <w:autoSpaceDN w:val="0"/>
        <w:adjustRightInd w:val="0"/>
        <w:rPr>
          <w:rFonts w:ascii="Arial" w:hAnsi="Arial" w:cs="Arial"/>
        </w:rPr>
      </w:pPr>
      <w:r w:rsidRPr="005C2C83">
        <w:rPr>
          <w:rFonts w:ascii="Arial" w:hAnsi="Arial" w:cs="Arial"/>
        </w:rPr>
        <w:t xml:space="preserve">Furthermore, in the sense of </w:t>
      </w:r>
      <w:r w:rsidR="00741025">
        <w:rPr>
          <w:rFonts w:ascii="Arial" w:hAnsi="Arial" w:cs="Arial"/>
        </w:rPr>
        <w:t>multichannel</w:t>
      </w:r>
      <w:r w:rsidRPr="005C2C83">
        <w:rPr>
          <w:rFonts w:ascii="Arial" w:hAnsi="Arial" w:cs="Arial"/>
        </w:rPr>
        <w:t xml:space="preserve"> marketing campaigns, channel performance is assessed by the product revenue or consumer engagement per channel. As far as Omni-channel marketing is concerned, the performance of channel is calculated by total product revenue and also overall customer experience across touchpoint (Verhoef, Kannan &amp; Inman, 2015).</w:t>
      </w:r>
    </w:p>
    <w:p w14:paraId="7FC3CCDB" w14:textId="77777777" w:rsidR="008273A8" w:rsidRDefault="008273A8" w:rsidP="00850C4D">
      <w:pPr>
        <w:autoSpaceDE w:val="0"/>
        <w:autoSpaceDN w:val="0"/>
        <w:adjustRightInd w:val="0"/>
        <w:rPr>
          <w:rFonts w:ascii="Arial" w:hAnsi="Arial" w:cs="Arial"/>
        </w:rPr>
      </w:pPr>
    </w:p>
    <w:p w14:paraId="38CED615" w14:textId="568E35B4" w:rsidR="009C5B32" w:rsidRPr="00C55A26" w:rsidRDefault="008273A8" w:rsidP="008273A8">
      <w:pPr>
        <w:autoSpaceDE w:val="0"/>
        <w:autoSpaceDN w:val="0"/>
        <w:adjustRightInd w:val="0"/>
        <w:rPr>
          <w:rFonts w:ascii="Arial" w:hAnsi="Arial" w:cs="Arial"/>
        </w:rPr>
      </w:pPr>
      <w:r>
        <w:rPr>
          <w:rFonts w:ascii="Arial" w:hAnsi="Arial" w:cs="Arial"/>
        </w:rPr>
        <w:t>Researchers describe the</w:t>
      </w:r>
      <w:r w:rsidRPr="007064D2">
        <w:rPr>
          <w:rFonts w:ascii="Arial" w:hAnsi="Arial" w:cs="Arial"/>
        </w:rPr>
        <w:t xml:space="preserve"> Omni-channel strategy</w:t>
      </w:r>
      <w:r>
        <w:rPr>
          <w:rFonts w:ascii="Arial" w:hAnsi="Arial" w:cs="Arial"/>
        </w:rPr>
        <w:t xml:space="preserve"> </w:t>
      </w:r>
      <w:r w:rsidR="007064D2" w:rsidRPr="007064D2">
        <w:rPr>
          <w:rFonts w:ascii="Arial" w:hAnsi="Arial" w:cs="Arial"/>
        </w:rPr>
        <w:t xml:space="preserve">as a customer-centric retail strategy </w:t>
      </w:r>
      <w:r>
        <w:rPr>
          <w:rFonts w:ascii="Arial" w:hAnsi="Arial" w:cs="Arial"/>
        </w:rPr>
        <w:t>which</w:t>
      </w:r>
      <w:r w:rsidR="007064D2" w:rsidRPr="007064D2">
        <w:rPr>
          <w:rFonts w:ascii="Arial" w:hAnsi="Arial" w:cs="Arial"/>
        </w:rPr>
        <w:t xml:space="preserve"> </w:t>
      </w:r>
      <w:r>
        <w:rPr>
          <w:rFonts w:ascii="Arial" w:hAnsi="Arial" w:cs="Arial"/>
        </w:rPr>
        <w:t>combines</w:t>
      </w:r>
      <w:r w:rsidR="007064D2" w:rsidRPr="007064D2">
        <w:rPr>
          <w:rFonts w:ascii="Arial" w:hAnsi="Arial" w:cs="Arial"/>
        </w:rPr>
        <w:t xml:space="preserve"> consumer touchpoints and a </w:t>
      </w:r>
      <w:r w:rsidR="00782D67">
        <w:rPr>
          <w:rFonts w:ascii="Arial" w:hAnsi="Arial" w:cs="Arial"/>
        </w:rPr>
        <w:t>wide</w:t>
      </w:r>
      <w:r>
        <w:rPr>
          <w:rFonts w:ascii="Arial" w:hAnsi="Arial" w:cs="Arial"/>
        </w:rPr>
        <w:t xml:space="preserve"> variety</w:t>
      </w:r>
      <w:r w:rsidR="007064D2" w:rsidRPr="007064D2">
        <w:rPr>
          <w:rFonts w:ascii="Arial" w:hAnsi="Arial" w:cs="Arial"/>
        </w:rPr>
        <w:t xml:space="preserve"> of available channels to deliver consistent </w:t>
      </w:r>
      <w:r w:rsidR="007064D2" w:rsidRPr="007064D2">
        <w:rPr>
          <w:rFonts w:ascii="Arial" w:hAnsi="Arial" w:cs="Arial"/>
        </w:rPr>
        <w:lastRenderedPageBreak/>
        <w:t>and seamless consumer shopping experience, including telephone sales, mobile app stores, mobile stores, online stores, brick-and-mortar stores, etc.</w:t>
      </w:r>
      <w:r w:rsidR="009C5B32">
        <w:rPr>
          <w:rFonts w:ascii="Arial" w:hAnsi="Arial" w:cs="Arial"/>
        </w:rPr>
        <w:t xml:space="preserve"> Figure C1 show the </w:t>
      </w:r>
      <w:r w:rsidR="009C5B32" w:rsidRPr="00C55A26">
        <w:rPr>
          <w:rFonts w:ascii="Arial" w:hAnsi="Arial" w:cs="Arial"/>
        </w:rPr>
        <w:t>Different between traditional customer lifecycle and digital customer life cycle</w:t>
      </w:r>
      <w:r w:rsidR="009C5B32">
        <w:rPr>
          <w:rFonts w:ascii="Arial" w:hAnsi="Arial" w:cs="Arial"/>
        </w:rPr>
        <w:t>.</w:t>
      </w:r>
    </w:p>
    <w:p w14:paraId="5E050E35" w14:textId="71F7BD77" w:rsidR="00850C4D" w:rsidRDefault="00850C4D" w:rsidP="00850C4D">
      <w:pPr>
        <w:rPr>
          <w:rFonts w:ascii="Arial" w:hAnsi="Arial" w:cs="Arial"/>
        </w:rPr>
      </w:pPr>
    </w:p>
    <w:p w14:paraId="61C770A2" w14:textId="77777777" w:rsidR="007064D2" w:rsidRDefault="007064D2" w:rsidP="00850C4D"/>
    <w:p w14:paraId="07A96069" w14:textId="27CC729A" w:rsidR="00850C4D" w:rsidRPr="009774A1" w:rsidRDefault="00B06CA5" w:rsidP="00B06CA5">
      <w:pPr>
        <w:jc w:val="center"/>
        <w:rPr>
          <w:rFonts w:ascii="Arial" w:hAnsi="Arial" w:cs="Arial"/>
        </w:rPr>
      </w:pPr>
      <w:r>
        <w:rPr>
          <w:rFonts w:ascii="Arial" w:hAnsi="Arial" w:cs="Arial"/>
          <w:noProof/>
        </w:rPr>
        <w:drawing>
          <wp:inline distT="0" distB="0" distL="0" distR="0" wp14:anchorId="5705D899" wp14:editId="072B6B9F">
            <wp:extent cx="5433237" cy="3517159"/>
            <wp:effectExtent l="0" t="0" r="2540" b="1270"/>
            <wp:docPr id="32" name="Picture 3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TCS-Traditional-customer-lifecycle.jpg.jpg"/>
                    <pic:cNvPicPr/>
                  </pic:nvPicPr>
                  <pic:blipFill rotWithShape="1">
                    <a:blip r:embed="rId30">
                      <a:extLst>
                        <a:ext uri="{28A0092B-C50C-407E-A947-70E740481C1C}">
                          <a14:useLocalDpi xmlns:a14="http://schemas.microsoft.com/office/drawing/2010/main" val="0"/>
                        </a:ext>
                      </a:extLst>
                    </a:blip>
                    <a:srcRect l="2359" t="8207" r="2313" b="5883"/>
                    <a:stretch/>
                  </pic:blipFill>
                  <pic:spPr bwMode="auto">
                    <a:xfrm>
                      <a:off x="0" y="0"/>
                      <a:ext cx="5445877" cy="3525341"/>
                    </a:xfrm>
                    <a:prstGeom prst="rect">
                      <a:avLst/>
                    </a:prstGeom>
                    <a:ln>
                      <a:noFill/>
                    </a:ln>
                    <a:extLst>
                      <a:ext uri="{53640926-AAD7-44D8-BBD7-CCE9431645EC}">
                        <a14:shadowObscured xmlns:a14="http://schemas.microsoft.com/office/drawing/2010/main"/>
                      </a:ext>
                    </a:extLst>
                  </pic:spPr>
                </pic:pic>
              </a:graphicData>
            </a:graphic>
          </wp:inline>
        </w:drawing>
      </w:r>
    </w:p>
    <w:p w14:paraId="6978128A" w14:textId="40910DFD" w:rsidR="00B06CA5" w:rsidRPr="00C55A26" w:rsidRDefault="00B06CA5" w:rsidP="00B06CA5">
      <w:pPr>
        <w:jc w:val="center"/>
        <w:rPr>
          <w:rFonts w:ascii="Arial" w:hAnsi="Arial" w:cs="Arial"/>
        </w:rPr>
      </w:pPr>
      <w:r w:rsidRPr="00C55A26">
        <w:rPr>
          <w:rFonts w:ascii="Arial" w:hAnsi="Arial" w:cs="Arial"/>
        </w:rPr>
        <w:t xml:space="preserve">Figure C1: </w:t>
      </w:r>
      <w:r w:rsidR="00C55A26" w:rsidRPr="00C55A26">
        <w:rPr>
          <w:rFonts w:ascii="Arial" w:hAnsi="Arial" w:cs="Arial"/>
        </w:rPr>
        <w:t>Different between traditional customer lifecycle and digital customer life cycle</w:t>
      </w:r>
    </w:p>
    <w:p w14:paraId="5DE36303" w14:textId="173A676A" w:rsidR="00850C4D" w:rsidRPr="00C55A26" w:rsidRDefault="00B06CA5" w:rsidP="00B06CA5">
      <w:pPr>
        <w:jc w:val="center"/>
        <w:rPr>
          <w:rFonts w:ascii="Arial" w:hAnsi="Arial" w:cs="Arial"/>
        </w:rPr>
      </w:pPr>
      <w:r w:rsidRPr="00C55A26">
        <w:rPr>
          <w:rFonts w:ascii="Arial" w:hAnsi="Arial" w:cs="Arial"/>
        </w:rPr>
        <w:t xml:space="preserve">Source: </w:t>
      </w:r>
      <w:r w:rsidR="009C5B32" w:rsidRPr="009C5B32">
        <w:rPr>
          <w:rFonts w:ascii="Arial" w:hAnsi="Arial" w:cs="Arial"/>
        </w:rPr>
        <w:t>(Singh, 2016)</w:t>
      </w:r>
    </w:p>
    <w:p w14:paraId="1E7A5564" w14:textId="77777777" w:rsidR="00B06CA5" w:rsidRDefault="00B06CA5" w:rsidP="00850C4D"/>
    <w:p w14:paraId="5D2A4460" w14:textId="3BFFC226" w:rsidR="00850C4D" w:rsidRPr="009774A1" w:rsidRDefault="006E0AE2" w:rsidP="00850C4D">
      <w:pPr>
        <w:rPr>
          <w:rFonts w:ascii="Arial" w:hAnsi="Arial" w:cs="Arial"/>
          <w:b/>
          <w:bCs/>
        </w:rPr>
      </w:pPr>
      <w:r>
        <w:rPr>
          <w:rFonts w:ascii="Arial" w:hAnsi="Arial" w:cs="Arial"/>
          <w:b/>
          <w:bCs/>
        </w:rPr>
        <w:t>3</w:t>
      </w:r>
      <w:r w:rsidR="009774A1" w:rsidRPr="009774A1">
        <w:rPr>
          <w:rFonts w:ascii="Arial" w:hAnsi="Arial" w:cs="Arial"/>
          <w:b/>
          <w:bCs/>
        </w:rPr>
        <w:t>. Consumer touchpoints</w:t>
      </w:r>
      <w:r w:rsidR="00B06CA5">
        <w:rPr>
          <w:rFonts w:ascii="Arial" w:hAnsi="Arial" w:cs="Arial"/>
          <w:b/>
          <w:bCs/>
        </w:rPr>
        <w:t xml:space="preserve"> and </w:t>
      </w:r>
      <w:r w:rsidR="00B06CA5" w:rsidRPr="009774A1">
        <w:rPr>
          <w:rFonts w:ascii="Arial" w:hAnsi="Arial" w:cs="Arial"/>
          <w:b/>
          <w:bCs/>
        </w:rPr>
        <w:t xml:space="preserve">decision-making process </w:t>
      </w:r>
    </w:p>
    <w:p w14:paraId="4BFAF2CC" w14:textId="310A8261" w:rsidR="009774A1" w:rsidRDefault="005941EB" w:rsidP="009774A1">
      <w:pPr>
        <w:autoSpaceDE w:val="0"/>
        <w:autoSpaceDN w:val="0"/>
        <w:adjustRightInd w:val="0"/>
        <w:rPr>
          <w:rFonts w:ascii="Arial" w:hAnsi="Arial" w:cs="Arial"/>
        </w:rPr>
      </w:pPr>
      <w:r w:rsidRPr="003D6282">
        <w:rPr>
          <w:rFonts w:ascii="Arial" w:hAnsi="Arial" w:cs="Arial"/>
        </w:rPr>
        <w:t xml:space="preserve">Schiffman, Leslie Lazar </w:t>
      </w:r>
      <w:proofErr w:type="spellStart"/>
      <w:r w:rsidRPr="003D6282">
        <w:rPr>
          <w:rFonts w:ascii="Arial" w:hAnsi="Arial" w:cs="Arial"/>
        </w:rPr>
        <w:t>Kanuk</w:t>
      </w:r>
      <w:proofErr w:type="spellEnd"/>
      <w:r w:rsidRPr="003D6282">
        <w:rPr>
          <w:rFonts w:ascii="Arial" w:hAnsi="Arial" w:cs="Arial"/>
        </w:rPr>
        <w:t xml:space="preserve"> and </w:t>
      </w:r>
      <w:proofErr w:type="spellStart"/>
      <w:r w:rsidRPr="003D6282">
        <w:rPr>
          <w:rFonts w:ascii="Arial" w:hAnsi="Arial" w:cs="Arial"/>
        </w:rPr>
        <w:t>Wisenblit</w:t>
      </w:r>
      <w:proofErr w:type="spellEnd"/>
      <w:r>
        <w:rPr>
          <w:rFonts w:ascii="Arial" w:hAnsi="Arial" w:cs="Arial"/>
        </w:rPr>
        <w:t xml:space="preserve"> (</w:t>
      </w:r>
      <w:r w:rsidRPr="003D6282">
        <w:rPr>
          <w:rFonts w:ascii="Arial" w:hAnsi="Arial" w:cs="Arial"/>
        </w:rPr>
        <w:t>2010</w:t>
      </w:r>
      <w:r>
        <w:rPr>
          <w:rFonts w:ascii="Arial" w:hAnsi="Arial" w:cs="Arial"/>
        </w:rPr>
        <w:t xml:space="preserve">) </w:t>
      </w:r>
      <w:r w:rsidR="003147FB">
        <w:rPr>
          <w:rFonts w:ascii="Arial" w:hAnsi="Arial" w:cs="Arial"/>
        </w:rPr>
        <w:t>defined</w:t>
      </w:r>
      <w:r>
        <w:rPr>
          <w:rFonts w:ascii="Arial" w:hAnsi="Arial" w:cs="Arial"/>
        </w:rPr>
        <w:t xml:space="preserve"> and </w:t>
      </w:r>
      <w:r w:rsidR="003147FB">
        <w:rPr>
          <w:rFonts w:ascii="Arial" w:hAnsi="Arial" w:cs="Arial"/>
        </w:rPr>
        <w:t>categori</w:t>
      </w:r>
      <w:r w:rsidR="00782D67">
        <w:rPr>
          <w:rFonts w:ascii="Arial" w:hAnsi="Arial" w:cs="Arial"/>
        </w:rPr>
        <w:t>s</w:t>
      </w:r>
      <w:r w:rsidR="003147FB">
        <w:rPr>
          <w:rFonts w:ascii="Arial" w:hAnsi="Arial" w:cs="Arial"/>
        </w:rPr>
        <w:t>ed</w:t>
      </w:r>
      <w:r>
        <w:rPr>
          <w:rFonts w:ascii="Arial" w:hAnsi="Arial" w:cs="Arial"/>
        </w:rPr>
        <w:t xml:space="preserve"> the c</w:t>
      </w:r>
      <w:r w:rsidR="003D6282" w:rsidRPr="003D6282">
        <w:rPr>
          <w:rFonts w:ascii="Arial" w:hAnsi="Arial" w:cs="Arial"/>
        </w:rPr>
        <w:t xml:space="preserve">onsumer decision-making as a </w:t>
      </w:r>
      <w:r w:rsidR="00782D67">
        <w:rPr>
          <w:rFonts w:ascii="Arial" w:hAnsi="Arial" w:cs="Arial"/>
        </w:rPr>
        <w:t>“</w:t>
      </w:r>
      <w:r w:rsidR="003D6282" w:rsidRPr="003D6282">
        <w:rPr>
          <w:rFonts w:ascii="Arial" w:hAnsi="Arial" w:cs="Arial"/>
        </w:rPr>
        <w:t>purchase decision-making process based on emotional and cognitive influences, including moods, role models, advertisers, friends, family, impulse and purchase-influencing situations</w:t>
      </w:r>
      <w:r w:rsidR="00782D67">
        <w:rPr>
          <w:rFonts w:ascii="Arial" w:hAnsi="Arial" w:cs="Arial"/>
        </w:rPr>
        <w:t>”</w:t>
      </w:r>
      <w:r w:rsidR="003D6282" w:rsidRPr="003D6282">
        <w:rPr>
          <w:rFonts w:ascii="Arial" w:hAnsi="Arial" w:cs="Arial"/>
        </w:rPr>
        <w:t>.</w:t>
      </w:r>
    </w:p>
    <w:p w14:paraId="54F89F55" w14:textId="77777777" w:rsidR="00B706DC" w:rsidRDefault="00B706DC" w:rsidP="0074363C">
      <w:pPr>
        <w:autoSpaceDE w:val="0"/>
        <w:autoSpaceDN w:val="0"/>
        <w:adjustRightInd w:val="0"/>
        <w:rPr>
          <w:rFonts w:ascii="Arial" w:hAnsi="Arial" w:cs="Arial"/>
        </w:rPr>
      </w:pPr>
    </w:p>
    <w:p w14:paraId="46AED68D" w14:textId="0B28A060" w:rsidR="00B706DC" w:rsidRDefault="00B706DC" w:rsidP="0074363C">
      <w:pPr>
        <w:autoSpaceDE w:val="0"/>
        <w:autoSpaceDN w:val="0"/>
        <w:adjustRightInd w:val="0"/>
        <w:rPr>
          <w:rFonts w:ascii="Arial" w:hAnsi="Arial" w:cs="Arial"/>
        </w:rPr>
      </w:pPr>
      <w:r w:rsidRPr="00B706DC">
        <w:rPr>
          <w:rFonts w:ascii="Arial" w:hAnsi="Arial" w:cs="Arial"/>
        </w:rPr>
        <w:t xml:space="preserve">Blackwell, </w:t>
      </w:r>
      <w:proofErr w:type="spellStart"/>
      <w:r w:rsidRPr="00B706DC">
        <w:rPr>
          <w:rFonts w:ascii="Arial" w:hAnsi="Arial" w:cs="Arial"/>
        </w:rPr>
        <w:t>Miniard</w:t>
      </w:r>
      <w:proofErr w:type="spellEnd"/>
      <w:r w:rsidRPr="00B706DC">
        <w:rPr>
          <w:rFonts w:ascii="Arial" w:hAnsi="Arial" w:cs="Arial"/>
        </w:rPr>
        <w:t xml:space="preserve"> and Engel (1973) created </w:t>
      </w:r>
      <w:r w:rsidR="00760B53">
        <w:rPr>
          <w:rFonts w:ascii="Arial" w:hAnsi="Arial" w:cs="Arial"/>
        </w:rPr>
        <w:t xml:space="preserve">the </w:t>
      </w:r>
      <w:r w:rsidR="00DA6F7E">
        <w:rPr>
          <w:rFonts w:ascii="Arial" w:hAnsi="Arial" w:cs="Arial"/>
        </w:rPr>
        <w:t xml:space="preserve">process of </w:t>
      </w:r>
      <w:r w:rsidRPr="00B706DC">
        <w:rPr>
          <w:rFonts w:ascii="Arial" w:hAnsi="Arial" w:cs="Arial"/>
        </w:rPr>
        <w:t xml:space="preserve">decision-making </w:t>
      </w:r>
      <w:r w:rsidR="00DA6F7E">
        <w:rPr>
          <w:rFonts w:ascii="Arial" w:hAnsi="Arial" w:cs="Arial"/>
        </w:rPr>
        <w:t>pattern</w:t>
      </w:r>
      <w:r w:rsidRPr="00B706DC">
        <w:rPr>
          <w:rFonts w:ascii="Arial" w:hAnsi="Arial" w:cs="Arial"/>
        </w:rPr>
        <w:t xml:space="preserve"> (see Figure C2) consisting of five steps</w:t>
      </w:r>
      <w:r w:rsidR="00F93515">
        <w:rPr>
          <w:rFonts w:ascii="Arial" w:hAnsi="Arial" w:cs="Arial"/>
        </w:rPr>
        <w:t xml:space="preserve"> </w:t>
      </w:r>
      <w:r w:rsidR="00F93515" w:rsidRPr="00F93515">
        <w:rPr>
          <w:rFonts w:ascii="Arial" w:hAnsi="Arial" w:cs="Arial"/>
        </w:rPr>
        <w:t>(Hake, 2012)</w:t>
      </w:r>
      <w:r w:rsidR="00760B53">
        <w:rPr>
          <w:rFonts w:ascii="Arial" w:hAnsi="Arial" w:cs="Arial"/>
        </w:rPr>
        <w:t xml:space="preserve">: </w:t>
      </w:r>
    </w:p>
    <w:p w14:paraId="3CCC5D6E" w14:textId="29D2DB64" w:rsidR="009774A1" w:rsidRDefault="0074363C" w:rsidP="0074363C">
      <w:pPr>
        <w:autoSpaceDE w:val="0"/>
        <w:autoSpaceDN w:val="0"/>
        <w:adjustRightInd w:val="0"/>
        <w:jc w:val="center"/>
        <w:rPr>
          <w:rFonts w:ascii="Arial" w:hAnsi="Arial" w:cs="Arial"/>
        </w:rPr>
      </w:pPr>
      <w:r>
        <w:rPr>
          <w:rFonts w:ascii="Arial" w:hAnsi="Arial" w:cs="Arial"/>
          <w:noProof/>
        </w:rPr>
        <w:lastRenderedPageBreak/>
        <w:drawing>
          <wp:inline distT="0" distB="0" distL="0" distR="0" wp14:anchorId="41930B08" wp14:editId="0C66A84C">
            <wp:extent cx="2020186" cy="6726168"/>
            <wp:effectExtent l="0" t="0" r="0"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6-09 at 2.08.05 PM.png"/>
                    <pic:cNvPicPr/>
                  </pic:nvPicPr>
                  <pic:blipFill>
                    <a:blip r:embed="rId31">
                      <a:extLst>
                        <a:ext uri="{28A0092B-C50C-407E-A947-70E740481C1C}">
                          <a14:useLocalDpi xmlns:a14="http://schemas.microsoft.com/office/drawing/2010/main" val="0"/>
                        </a:ext>
                      </a:extLst>
                    </a:blip>
                    <a:stretch>
                      <a:fillRect/>
                    </a:stretch>
                  </pic:blipFill>
                  <pic:spPr>
                    <a:xfrm>
                      <a:off x="0" y="0"/>
                      <a:ext cx="2027769" cy="6751415"/>
                    </a:xfrm>
                    <a:prstGeom prst="rect">
                      <a:avLst/>
                    </a:prstGeom>
                  </pic:spPr>
                </pic:pic>
              </a:graphicData>
            </a:graphic>
          </wp:inline>
        </w:drawing>
      </w:r>
    </w:p>
    <w:p w14:paraId="19374EEB" w14:textId="03605BFF" w:rsidR="0074363C" w:rsidRDefault="0074363C" w:rsidP="0074363C">
      <w:pPr>
        <w:autoSpaceDE w:val="0"/>
        <w:autoSpaceDN w:val="0"/>
        <w:adjustRightInd w:val="0"/>
        <w:jc w:val="center"/>
        <w:rPr>
          <w:rFonts w:ascii="Arial" w:hAnsi="Arial" w:cs="Arial"/>
        </w:rPr>
      </w:pPr>
      <w:r>
        <w:rPr>
          <w:rFonts w:ascii="Arial" w:hAnsi="Arial" w:cs="Arial"/>
        </w:rPr>
        <w:t>Figure C2: Consumer Decision-Making Process</w:t>
      </w:r>
    </w:p>
    <w:p w14:paraId="76D5E561" w14:textId="073AC946" w:rsidR="0074363C" w:rsidRDefault="0074363C" w:rsidP="0074363C">
      <w:pPr>
        <w:autoSpaceDE w:val="0"/>
        <w:autoSpaceDN w:val="0"/>
        <w:adjustRightInd w:val="0"/>
        <w:jc w:val="center"/>
        <w:rPr>
          <w:rFonts w:ascii="Arial" w:hAnsi="Arial" w:cs="Arial"/>
        </w:rPr>
      </w:pPr>
      <w:r>
        <w:rPr>
          <w:rFonts w:ascii="Arial" w:hAnsi="Arial" w:cs="Arial"/>
        </w:rPr>
        <w:t xml:space="preserve">Source: </w:t>
      </w:r>
      <w:r w:rsidRPr="009774A1">
        <w:rPr>
          <w:rFonts w:ascii="Arial" w:hAnsi="Arial" w:cs="Arial"/>
        </w:rPr>
        <w:t>(Hake, 2012)</w:t>
      </w:r>
    </w:p>
    <w:p w14:paraId="7548427E" w14:textId="77777777" w:rsidR="00A87F5E" w:rsidRPr="009774A1" w:rsidRDefault="00A87F5E" w:rsidP="0074363C">
      <w:pPr>
        <w:autoSpaceDE w:val="0"/>
        <w:autoSpaceDN w:val="0"/>
        <w:adjustRightInd w:val="0"/>
        <w:jc w:val="center"/>
        <w:rPr>
          <w:rFonts w:ascii="Arial" w:hAnsi="Arial" w:cs="Arial"/>
        </w:rPr>
      </w:pPr>
    </w:p>
    <w:p w14:paraId="072929D1" w14:textId="28724ED0" w:rsidR="009774A1" w:rsidRPr="009774A1" w:rsidRDefault="007B5D92" w:rsidP="009774A1">
      <w:pPr>
        <w:autoSpaceDE w:val="0"/>
        <w:autoSpaceDN w:val="0"/>
        <w:adjustRightInd w:val="0"/>
        <w:rPr>
          <w:rFonts w:ascii="Arial" w:hAnsi="Arial" w:cs="Arial"/>
        </w:rPr>
      </w:pPr>
      <w:r>
        <w:rPr>
          <w:rFonts w:ascii="Arial" w:hAnsi="Arial" w:cs="Arial"/>
        </w:rPr>
        <w:t xml:space="preserve">In the research from </w:t>
      </w:r>
      <w:r w:rsidRPr="00A87F5E">
        <w:rPr>
          <w:rFonts w:ascii="Arial" w:hAnsi="Arial" w:cs="Arial"/>
        </w:rPr>
        <w:t xml:space="preserve">Schiffman, </w:t>
      </w:r>
      <w:proofErr w:type="spellStart"/>
      <w:r w:rsidRPr="00A87F5E">
        <w:rPr>
          <w:rFonts w:ascii="Arial" w:hAnsi="Arial" w:cs="Arial"/>
        </w:rPr>
        <w:t>Kanuk</w:t>
      </w:r>
      <w:proofErr w:type="spellEnd"/>
      <w:r w:rsidRPr="00A87F5E">
        <w:rPr>
          <w:rFonts w:ascii="Arial" w:hAnsi="Arial" w:cs="Arial"/>
        </w:rPr>
        <w:t xml:space="preserve"> and </w:t>
      </w:r>
      <w:proofErr w:type="spellStart"/>
      <w:r w:rsidRPr="00A87F5E">
        <w:rPr>
          <w:rFonts w:ascii="Arial" w:hAnsi="Arial" w:cs="Arial"/>
        </w:rPr>
        <w:t>Wisenblit</w:t>
      </w:r>
      <w:proofErr w:type="spellEnd"/>
      <w:r w:rsidRPr="00A87F5E">
        <w:rPr>
          <w:rFonts w:ascii="Arial" w:hAnsi="Arial" w:cs="Arial"/>
        </w:rPr>
        <w:t xml:space="preserve"> (2010)</w:t>
      </w:r>
      <w:r>
        <w:rPr>
          <w:rFonts w:ascii="Arial" w:hAnsi="Arial" w:cs="Arial"/>
        </w:rPr>
        <w:t xml:space="preserve">, </w:t>
      </w:r>
      <w:r w:rsidR="00922858">
        <w:rPr>
          <w:rFonts w:ascii="Arial" w:hAnsi="Arial" w:cs="Arial"/>
        </w:rPr>
        <w:t>they recommend t</w:t>
      </w:r>
      <w:r w:rsidR="00A87F5E" w:rsidRPr="00A87F5E">
        <w:rPr>
          <w:rFonts w:ascii="Arial" w:hAnsi="Arial" w:cs="Arial"/>
        </w:rPr>
        <w:t>he three-stage consumer decision-making model (</w:t>
      </w:r>
      <w:r w:rsidR="00922858">
        <w:rPr>
          <w:rFonts w:ascii="Arial" w:hAnsi="Arial" w:cs="Arial"/>
        </w:rPr>
        <w:t xml:space="preserve">see </w:t>
      </w:r>
      <w:r w:rsidR="00A87F5E" w:rsidRPr="00A87F5E">
        <w:rPr>
          <w:rFonts w:ascii="Arial" w:hAnsi="Arial" w:cs="Arial"/>
        </w:rPr>
        <w:t xml:space="preserve">Figure C3) </w:t>
      </w:r>
      <w:r w:rsidR="00922858">
        <w:rPr>
          <w:rFonts w:ascii="Arial" w:hAnsi="Arial" w:cs="Arial"/>
        </w:rPr>
        <w:t xml:space="preserve">with </w:t>
      </w:r>
      <w:r w:rsidR="00842743">
        <w:rPr>
          <w:rFonts w:ascii="Arial" w:hAnsi="Arial" w:cs="Arial"/>
        </w:rPr>
        <w:t>three-stage</w:t>
      </w:r>
      <w:r w:rsidR="00922858" w:rsidRPr="00A87F5E">
        <w:rPr>
          <w:rFonts w:ascii="Arial" w:hAnsi="Arial" w:cs="Arial"/>
        </w:rPr>
        <w:t xml:space="preserve"> </w:t>
      </w:r>
      <w:r w:rsidR="00922858">
        <w:rPr>
          <w:rFonts w:ascii="Arial" w:hAnsi="Arial" w:cs="Arial"/>
        </w:rPr>
        <w:t xml:space="preserve">- </w:t>
      </w:r>
      <w:r>
        <w:rPr>
          <w:rFonts w:ascii="Arial" w:hAnsi="Arial" w:cs="Arial"/>
        </w:rPr>
        <w:t>1)</w:t>
      </w:r>
      <w:r w:rsidR="00A87F5E" w:rsidRPr="00A87F5E">
        <w:rPr>
          <w:rFonts w:ascii="Arial" w:hAnsi="Arial" w:cs="Arial"/>
        </w:rPr>
        <w:t xml:space="preserve">input, </w:t>
      </w:r>
      <w:r>
        <w:rPr>
          <w:rFonts w:ascii="Arial" w:hAnsi="Arial" w:cs="Arial"/>
        </w:rPr>
        <w:t>2)</w:t>
      </w:r>
      <w:r w:rsidR="00A87F5E" w:rsidRPr="00A87F5E">
        <w:rPr>
          <w:rFonts w:ascii="Arial" w:hAnsi="Arial" w:cs="Arial"/>
        </w:rPr>
        <w:t xml:space="preserve">process and </w:t>
      </w:r>
      <w:r>
        <w:rPr>
          <w:rFonts w:ascii="Arial" w:hAnsi="Arial" w:cs="Arial"/>
        </w:rPr>
        <w:t>3)</w:t>
      </w:r>
      <w:r w:rsidR="00A87F5E" w:rsidRPr="00A87F5E">
        <w:rPr>
          <w:rFonts w:ascii="Arial" w:hAnsi="Arial" w:cs="Arial"/>
        </w:rPr>
        <w:t>output</w:t>
      </w:r>
      <w:r w:rsidR="00922858">
        <w:rPr>
          <w:rFonts w:ascii="Arial" w:hAnsi="Arial" w:cs="Arial"/>
        </w:rPr>
        <w:t>.</w:t>
      </w:r>
    </w:p>
    <w:p w14:paraId="4AC69A4E" w14:textId="0434D2E3" w:rsidR="009774A1" w:rsidRPr="009774A1" w:rsidRDefault="00CE5B31" w:rsidP="00CE5B31">
      <w:pPr>
        <w:jc w:val="center"/>
        <w:rPr>
          <w:rFonts w:ascii="Arial" w:hAnsi="Arial" w:cs="Arial"/>
        </w:rPr>
      </w:pPr>
      <w:r w:rsidRPr="00CE5B31">
        <w:rPr>
          <w:rFonts w:ascii="Arial" w:hAnsi="Arial" w:cs="Arial"/>
          <w:noProof/>
        </w:rPr>
        <w:lastRenderedPageBreak/>
        <w:drawing>
          <wp:inline distT="0" distB="0" distL="0" distR="0" wp14:anchorId="798B0995" wp14:editId="65FB7F08">
            <wp:extent cx="4445000" cy="4025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45000" cy="4025900"/>
                    </a:xfrm>
                    <a:prstGeom prst="rect">
                      <a:avLst/>
                    </a:prstGeom>
                  </pic:spPr>
                </pic:pic>
              </a:graphicData>
            </a:graphic>
          </wp:inline>
        </w:drawing>
      </w:r>
    </w:p>
    <w:p w14:paraId="401A7030" w14:textId="22B6010F" w:rsidR="009774A1" w:rsidRDefault="00CE5B31" w:rsidP="00CE5B31">
      <w:pPr>
        <w:jc w:val="center"/>
        <w:rPr>
          <w:rFonts w:ascii="Arial" w:hAnsi="Arial" w:cs="Arial"/>
        </w:rPr>
      </w:pPr>
      <w:r>
        <w:rPr>
          <w:rFonts w:ascii="Arial" w:hAnsi="Arial" w:cs="Arial"/>
        </w:rPr>
        <w:t>Figure C3: A model of consumer Decision Making</w:t>
      </w:r>
    </w:p>
    <w:p w14:paraId="3A89920A" w14:textId="77777777" w:rsidR="00CE5B31" w:rsidRPr="00CE5B31" w:rsidRDefault="00CE5B31" w:rsidP="00CE5B31">
      <w:pPr>
        <w:jc w:val="center"/>
        <w:rPr>
          <w:rFonts w:ascii="Arial" w:hAnsi="Arial" w:cs="Arial"/>
        </w:rPr>
      </w:pPr>
      <w:r w:rsidRPr="00CE5B31">
        <w:rPr>
          <w:rFonts w:ascii="Arial" w:hAnsi="Arial" w:cs="Arial"/>
        </w:rPr>
        <w:t xml:space="preserve">Source: </w:t>
      </w:r>
      <w:r w:rsidRPr="00CE5B31">
        <w:rPr>
          <w:rFonts w:ascii="Arial" w:hAnsi="Arial" w:cs="Arial"/>
          <w:color w:val="000000"/>
          <w:shd w:val="clear" w:color="auto" w:fill="FFFFFF"/>
        </w:rPr>
        <w:t xml:space="preserve">(Schiffman, </w:t>
      </w:r>
      <w:proofErr w:type="spellStart"/>
      <w:r w:rsidRPr="00CE5B31">
        <w:rPr>
          <w:rFonts w:ascii="Arial" w:hAnsi="Arial" w:cs="Arial"/>
          <w:color w:val="000000"/>
          <w:shd w:val="clear" w:color="auto" w:fill="FFFFFF"/>
        </w:rPr>
        <w:t>Kanuk</w:t>
      </w:r>
      <w:proofErr w:type="spellEnd"/>
      <w:r w:rsidRPr="00CE5B31">
        <w:rPr>
          <w:rFonts w:ascii="Arial" w:hAnsi="Arial" w:cs="Arial"/>
          <w:color w:val="000000"/>
          <w:shd w:val="clear" w:color="auto" w:fill="FFFFFF"/>
        </w:rPr>
        <w:t xml:space="preserve"> and </w:t>
      </w:r>
      <w:proofErr w:type="spellStart"/>
      <w:r w:rsidRPr="00CE5B31">
        <w:rPr>
          <w:rFonts w:ascii="Arial" w:hAnsi="Arial" w:cs="Arial"/>
          <w:color w:val="000000"/>
          <w:shd w:val="clear" w:color="auto" w:fill="FFFFFF"/>
        </w:rPr>
        <w:t>Wisenblit</w:t>
      </w:r>
      <w:proofErr w:type="spellEnd"/>
      <w:r w:rsidRPr="00CE5B31">
        <w:rPr>
          <w:rFonts w:ascii="Arial" w:hAnsi="Arial" w:cs="Arial"/>
          <w:color w:val="000000"/>
          <w:shd w:val="clear" w:color="auto" w:fill="FFFFFF"/>
        </w:rPr>
        <w:t>, 2010)</w:t>
      </w:r>
    </w:p>
    <w:p w14:paraId="057381FE" w14:textId="77777777" w:rsidR="00CE5B31" w:rsidRPr="009774A1" w:rsidRDefault="00CE5B31" w:rsidP="009774A1">
      <w:pPr>
        <w:rPr>
          <w:rFonts w:ascii="Arial" w:hAnsi="Arial" w:cs="Arial"/>
        </w:rPr>
      </w:pPr>
    </w:p>
    <w:p w14:paraId="52DE16B3" w14:textId="0BC94B2E" w:rsidR="009774A1" w:rsidRDefault="00A87F5E" w:rsidP="009774A1">
      <w:pPr>
        <w:autoSpaceDE w:val="0"/>
        <w:autoSpaceDN w:val="0"/>
        <w:adjustRightInd w:val="0"/>
        <w:rPr>
          <w:rFonts w:ascii="Arial" w:hAnsi="Arial" w:cs="Arial"/>
        </w:rPr>
      </w:pPr>
      <w:r w:rsidRPr="00A87F5E">
        <w:rPr>
          <w:rFonts w:ascii="Arial" w:hAnsi="Arial" w:cs="Arial"/>
        </w:rPr>
        <w:t xml:space="preserve">The stage </w:t>
      </w:r>
      <w:r w:rsidR="0000330D">
        <w:rPr>
          <w:rFonts w:ascii="Arial" w:hAnsi="Arial" w:cs="Arial"/>
        </w:rPr>
        <w:t xml:space="preserve">of </w:t>
      </w:r>
      <w:r w:rsidR="0000330D" w:rsidRPr="00A87F5E">
        <w:rPr>
          <w:rFonts w:ascii="Arial" w:hAnsi="Arial" w:cs="Arial"/>
        </w:rPr>
        <w:t xml:space="preserve">input </w:t>
      </w:r>
      <w:r w:rsidRPr="00A87F5E">
        <w:rPr>
          <w:rFonts w:ascii="Arial" w:hAnsi="Arial" w:cs="Arial"/>
        </w:rPr>
        <w:t>is the external influence of customer decision-making, consist</w:t>
      </w:r>
      <w:r w:rsidR="0000330D">
        <w:rPr>
          <w:rFonts w:ascii="Arial" w:hAnsi="Arial" w:cs="Arial"/>
        </w:rPr>
        <w:t>ing</w:t>
      </w:r>
      <w:r w:rsidRPr="00A87F5E">
        <w:rPr>
          <w:rFonts w:ascii="Arial" w:hAnsi="Arial" w:cs="Arial"/>
        </w:rPr>
        <w:t xml:space="preserve"> of two different points of view: the marketing activities of the business and the sociological climate. The marketing activities of companies involve delivery channels, price, promotion and product. In contrast, the sociocultural environment includes social class, other non-commercial sources, informal sources, friends, family, and also culture and subculture (Schiffman, </w:t>
      </w:r>
      <w:proofErr w:type="spellStart"/>
      <w:r w:rsidRPr="00A87F5E">
        <w:rPr>
          <w:rFonts w:ascii="Arial" w:hAnsi="Arial" w:cs="Arial"/>
        </w:rPr>
        <w:t>Kanuk</w:t>
      </w:r>
      <w:proofErr w:type="spellEnd"/>
      <w:r w:rsidRPr="00A87F5E">
        <w:rPr>
          <w:rFonts w:ascii="Arial" w:hAnsi="Arial" w:cs="Arial"/>
        </w:rPr>
        <w:t xml:space="preserve"> and </w:t>
      </w:r>
      <w:proofErr w:type="spellStart"/>
      <w:r w:rsidRPr="00A87F5E">
        <w:rPr>
          <w:rFonts w:ascii="Arial" w:hAnsi="Arial" w:cs="Arial"/>
        </w:rPr>
        <w:t>Wisenblit</w:t>
      </w:r>
      <w:proofErr w:type="spellEnd"/>
      <w:r w:rsidRPr="00A87F5E">
        <w:rPr>
          <w:rFonts w:ascii="Arial" w:hAnsi="Arial" w:cs="Arial"/>
        </w:rPr>
        <w:t>, 2010).</w:t>
      </w:r>
    </w:p>
    <w:p w14:paraId="3AA88213" w14:textId="77777777" w:rsidR="00A87F5E" w:rsidRPr="009774A1" w:rsidRDefault="00A87F5E" w:rsidP="009774A1">
      <w:pPr>
        <w:autoSpaceDE w:val="0"/>
        <w:autoSpaceDN w:val="0"/>
        <w:adjustRightInd w:val="0"/>
        <w:rPr>
          <w:rFonts w:ascii="Arial" w:hAnsi="Arial" w:cs="Arial"/>
        </w:rPr>
      </w:pPr>
    </w:p>
    <w:p w14:paraId="4D832F65" w14:textId="60C7602C" w:rsidR="009774A1" w:rsidRDefault="00C1337E" w:rsidP="009774A1">
      <w:pPr>
        <w:autoSpaceDE w:val="0"/>
        <w:autoSpaceDN w:val="0"/>
        <w:adjustRightInd w:val="0"/>
        <w:rPr>
          <w:rFonts w:ascii="Arial" w:hAnsi="Arial" w:cs="Arial"/>
        </w:rPr>
      </w:pPr>
      <w:r w:rsidRPr="00C1337E">
        <w:rPr>
          <w:rFonts w:ascii="Arial" w:hAnsi="Arial" w:cs="Arial"/>
        </w:rPr>
        <w:t>The process stage of the model illustrates how the choices of the consumer are made.</w:t>
      </w:r>
      <w:r w:rsidR="000934B8">
        <w:rPr>
          <w:rFonts w:ascii="Arial" w:hAnsi="Arial" w:cs="Arial"/>
        </w:rPr>
        <w:t xml:space="preserve"> </w:t>
      </w:r>
      <w:r w:rsidR="0000330D" w:rsidRPr="0000330D">
        <w:rPr>
          <w:rFonts w:ascii="Arial" w:hAnsi="Arial" w:cs="Arial"/>
        </w:rPr>
        <w:t xml:space="preserve">The </w:t>
      </w:r>
      <w:r w:rsidR="00782D67">
        <w:rPr>
          <w:rFonts w:ascii="Arial" w:hAnsi="Arial" w:cs="Arial"/>
        </w:rPr>
        <w:t>fundamental</w:t>
      </w:r>
      <w:r w:rsidR="0000330D" w:rsidRPr="0000330D">
        <w:rPr>
          <w:rFonts w:ascii="Arial" w:hAnsi="Arial" w:cs="Arial"/>
        </w:rPr>
        <w:t xml:space="preserve"> factors that affect the </w:t>
      </w:r>
      <w:r w:rsidR="00842743">
        <w:rPr>
          <w:rFonts w:ascii="Arial" w:hAnsi="Arial" w:cs="Arial"/>
        </w:rPr>
        <w:t>decision-making</w:t>
      </w:r>
      <w:r w:rsidR="0000330D" w:rsidRPr="0000330D">
        <w:rPr>
          <w:rFonts w:ascii="Arial" w:hAnsi="Arial" w:cs="Arial"/>
        </w:rPr>
        <w:t xml:space="preserve"> process are psychological factors,</w:t>
      </w:r>
      <w:r w:rsidRPr="00C1337E">
        <w:rPr>
          <w:rFonts w:ascii="Arial" w:hAnsi="Arial" w:cs="Arial"/>
        </w:rPr>
        <w:t xml:space="preserve"> which are attitudes, personality, learning, perception and motivation.</w:t>
      </w:r>
    </w:p>
    <w:p w14:paraId="165A9414" w14:textId="2BEF7ACA" w:rsidR="003876DB" w:rsidRDefault="003876DB" w:rsidP="009774A1">
      <w:pPr>
        <w:autoSpaceDE w:val="0"/>
        <w:autoSpaceDN w:val="0"/>
        <w:adjustRightInd w:val="0"/>
        <w:rPr>
          <w:rFonts w:ascii="Arial" w:hAnsi="Arial" w:cs="Arial"/>
        </w:rPr>
      </w:pPr>
    </w:p>
    <w:p w14:paraId="1D4661B7" w14:textId="4A5F5995" w:rsidR="003876DB" w:rsidRDefault="003876DB" w:rsidP="009774A1">
      <w:pPr>
        <w:autoSpaceDE w:val="0"/>
        <w:autoSpaceDN w:val="0"/>
        <w:adjustRightInd w:val="0"/>
        <w:rPr>
          <w:rFonts w:ascii="Arial" w:hAnsi="Arial" w:cs="Arial"/>
        </w:rPr>
      </w:pPr>
      <w:r w:rsidRPr="003876DB">
        <w:rPr>
          <w:rFonts w:ascii="Arial" w:hAnsi="Arial" w:cs="Arial"/>
        </w:rPr>
        <w:t>Under different psychological circumstances, consumers react differently to behaviour and external inputs during the following processes: evaluation of alternatives, pre-purchase search and the need for recognition</w:t>
      </w:r>
      <w:r w:rsidR="000934B8">
        <w:rPr>
          <w:rFonts w:ascii="Arial" w:hAnsi="Arial" w:cs="Arial"/>
        </w:rPr>
        <w:t xml:space="preserve"> </w:t>
      </w:r>
      <w:r w:rsidR="000934B8" w:rsidRPr="003876DB">
        <w:rPr>
          <w:rFonts w:ascii="Arial" w:hAnsi="Arial" w:cs="Arial"/>
        </w:rPr>
        <w:t xml:space="preserve">(Schiffman, </w:t>
      </w:r>
      <w:proofErr w:type="spellStart"/>
      <w:r w:rsidR="000934B8" w:rsidRPr="003876DB">
        <w:rPr>
          <w:rFonts w:ascii="Arial" w:hAnsi="Arial" w:cs="Arial"/>
        </w:rPr>
        <w:t>Kanuk</w:t>
      </w:r>
      <w:proofErr w:type="spellEnd"/>
      <w:r w:rsidR="000934B8" w:rsidRPr="003876DB">
        <w:rPr>
          <w:rFonts w:ascii="Arial" w:hAnsi="Arial" w:cs="Arial"/>
        </w:rPr>
        <w:t xml:space="preserve">, and </w:t>
      </w:r>
      <w:proofErr w:type="spellStart"/>
      <w:r w:rsidR="000934B8" w:rsidRPr="003876DB">
        <w:rPr>
          <w:rFonts w:ascii="Arial" w:hAnsi="Arial" w:cs="Arial"/>
        </w:rPr>
        <w:t>Wisenblit</w:t>
      </w:r>
      <w:proofErr w:type="spellEnd"/>
      <w:r w:rsidR="000934B8" w:rsidRPr="003876DB">
        <w:rPr>
          <w:rFonts w:ascii="Arial" w:hAnsi="Arial" w:cs="Arial"/>
        </w:rPr>
        <w:t>, 2010)</w:t>
      </w:r>
      <w:r w:rsidRPr="003876DB">
        <w:rPr>
          <w:rFonts w:ascii="Arial" w:hAnsi="Arial" w:cs="Arial"/>
        </w:rPr>
        <w:t>.</w:t>
      </w:r>
      <w:r w:rsidRPr="003876DB">
        <w:t xml:space="preserve"> </w:t>
      </w:r>
      <w:r w:rsidRPr="003876DB">
        <w:rPr>
          <w:rFonts w:ascii="Arial" w:hAnsi="Arial" w:cs="Arial"/>
        </w:rPr>
        <w:t xml:space="preserve">The first is the actual </w:t>
      </w:r>
      <w:r w:rsidR="0000330D" w:rsidRPr="003876DB">
        <w:rPr>
          <w:rFonts w:ascii="Arial" w:hAnsi="Arial" w:cs="Arial"/>
        </w:rPr>
        <w:t xml:space="preserve">type </w:t>
      </w:r>
      <w:r w:rsidR="0000330D">
        <w:rPr>
          <w:rFonts w:ascii="Arial" w:hAnsi="Arial" w:cs="Arial"/>
        </w:rPr>
        <w:t xml:space="preserve">of </w:t>
      </w:r>
      <w:r w:rsidRPr="003876DB">
        <w:rPr>
          <w:rFonts w:ascii="Arial" w:hAnsi="Arial" w:cs="Arial"/>
        </w:rPr>
        <w:t xml:space="preserve">state, </w:t>
      </w:r>
      <w:r w:rsidR="0000330D">
        <w:rPr>
          <w:rFonts w:ascii="Arial" w:hAnsi="Arial" w:cs="Arial"/>
        </w:rPr>
        <w:t>which</w:t>
      </w:r>
      <w:r w:rsidRPr="003876DB">
        <w:rPr>
          <w:rFonts w:ascii="Arial" w:hAnsi="Arial" w:cs="Arial"/>
        </w:rPr>
        <w:t xml:space="preserve"> services or products do not meet the exact needs of the consumer. </w:t>
      </w:r>
      <w:r w:rsidR="00842497" w:rsidRPr="00842497">
        <w:rPr>
          <w:rFonts w:ascii="Arial" w:hAnsi="Arial" w:cs="Arial"/>
        </w:rPr>
        <w:t>The desired type of state is another kind of demand and is a desire for new services or products on the part of the consumer</w:t>
      </w:r>
      <w:r w:rsidRPr="003876DB">
        <w:rPr>
          <w:rFonts w:ascii="Arial" w:hAnsi="Arial" w:cs="Arial"/>
        </w:rPr>
        <w:t>.</w:t>
      </w:r>
      <w:r w:rsidRPr="003876DB">
        <w:t xml:space="preserve"> </w:t>
      </w:r>
      <w:r w:rsidR="00842497" w:rsidRPr="00842497">
        <w:rPr>
          <w:rFonts w:ascii="Arial" w:hAnsi="Arial" w:cs="Arial"/>
        </w:rPr>
        <w:t>Some factors can boost consumer search before purchasing</w:t>
      </w:r>
      <w:r w:rsidRPr="003876DB">
        <w:rPr>
          <w:rFonts w:ascii="Arial" w:hAnsi="Arial" w:cs="Arial"/>
        </w:rPr>
        <w:t>, including consumer factors (personalities, geographic and demographic), situational factors (value-related considerations, social products, gift purchase and first purchase) and product factors (long-lasting products, several alternative brands, frequent changes in price and style).</w:t>
      </w:r>
    </w:p>
    <w:p w14:paraId="07184AF5" w14:textId="77777777" w:rsidR="00C1337E" w:rsidRPr="009774A1" w:rsidRDefault="00C1337E" w:rsidP="009774A1">
      <w:pPr>
        <w:autoSpaceDE w:val="0"/>
        <w:autoSpaceDN w:val="0"/>
        <w:adjustRightInd w:val="0"/>
        <w:rPr>
          <w:rFonts w:ascii="Arial" w:hAnsi="Arial" w:cs="Arial"/>
        </w:rPr>
      </w:pPr>
    </w:p>
    <w:p w14:paraId="65B69FED" w14:textId="77777777" w:rsidR="009774A1" w:rsidRPr="009774A1" w:rsidRDefault="009774A1" w:rsidP="009774A1">
      <w:pPr>
        <w:autoSpaceDE w:val="0"/>
        <w:autoSpaceDN w:val="0"/>
        <w:adjustRightInd w:val="0"/>
        <w:rPr>
          <w:rFonts w:ascii="Arial" w:hAnsi="Arial" w:cs="Arial"/>
        </w:rPr>
      </w:pPr>
    </w:p>
    <w:p w14:paraId="0538C613" w14:textId="7E7BE79E" w:rsidR="00AB4E83" w:rsidRDefault="000934B8" w:rsidP="009774A1">
      <w:pPr>
        <w:autoSpaceDE w:val="0"/>
        <w:autoSpaceDN w:val="0"/>
        <w:adjustRightInd w:val="0"/>
        <w:rPr>
          <w:rFonts w:ascii="Arial" w:hAnsi="Arial" w:cs="Arial"/>
        </w:rPr>
      </w:pPr>
      <w:r w:rsidRPr="000934B8">
        <w:rPr>
          <w:rFonts w:ascii="Arial" w:hAnsi="Arial" w:cs="Arial"/>
        </w:rPr>
        <w:lastRenderedPageBreak/>
        <w:t xml:space="preserve">The output stage generally consists of two practices: post-purchase and purchase </w:t>
      </w:r>
      <w:r w:rsidR="006A1F99">
        <w:rPr>
          <w:rFonts w:ascii="Arial" w:hAnsi="Arial" w:cs="Arial"/>
        </w:rPr>
        <w:t>assessment</w:t>
      </w:r>
      <w:r w:rsidRPr="000934B8">
        <w:rPr>
          <w:rFonts w:ascii="Arial" w:hAnsi="Arial" w:cs="Arial"/>
        </w:rPr>
        <w:t xml:space="preserve">. </w:t>
      </w:r>
      <w:r w:rsidR="006A1F99" w:rsidRPr="006A1F99">
        <w:rPr>
          <w:rFonts w:ascii="Arial" w:hAnsi="Arial" w:cs="Arial"/>
        </w:rPr>
        <w:t xml:space="preserve">Consumer information management approaches can be classified </w:t>
      </w:r>
      <w:r w:rsidR="00B310EE">
        <w:rPr>
          <w:rFonts w:ascii="Arial" w:hAnsi="Arial" w:cs="Arial"/>
        </w:rPr>
        <w:t>with</w:t>
      </w:r>
      <w:r w:rsidR="006A1F99" w:rsidRPr="006A1F99">
        <w:rPr>
          <w:rFonts w:ascii="Arial" w:hAnsi="Arial" w:cs="Arial"/>
        </w:rPr>
        <w:t xml:space="preserve"> two categories</w:t>
      </w:r>
      <w:r w:rsidRPr="000934B8">
        <w:rPr>
          <w:rFonts w:ascii="Arial" w:hAnsi="Arial" w:cs="Arial"/>
        </w:rPr>
        <w:t xml:space="preserve">: </w:t>
      </w:r>
      <w:r w:rsidR="0039431E">
        <w:rPr>
          <w:rFonts w:ascii="Arial" w:hAnsi="Arial" w:cs="Arial"/>
        </w:rPr>
        <w:t>1)</w:t>
      </w:r>
      <w:r w:rsidRPr="000934B8">
        <w:rPr>
          <w:rFonts w:ascii="Arial" w:hAnsi="Arial" w:cs="Arial"/>
        </w:rPr>
        <w:t xml:space="preserve">rules on </w:t>
      </w:r>
      <w:r w:rsidR="006A1F99" w:rsidRPr="000934B8">
        <w:rPr>
          <w:rFonts w:ascii="Arial" w:hAnsi="Arial" w:cs="Arial"/>
        </w:rPr>
        <w:t xml:space="preserve">non-compensatory </w:t>
      </w:r>
      <w:r w:rsidRPr="000934B8">
        <w:rPr>
          <w:rFonts w:ascii="Arial" w:hAnsi="Arial" w:cs="Arial"/>
        </w:rPr>
        <w:t xml:space="preserve">decisions and </w:t>
      </w:r>
      <w:r w:rsidR="0039431E">
        <w:rPr>
          <w:rFonts w:ascii="Arial" w:hAnsi="Arial" w:cs="Arial"/>
        </w:rPr>
        <w:t>2)</w:t>
      </w:r>
      <w:r w:rsidRPr="000934B8">
        <w:rPr>
          <w:rFonts w:ascii="Arial" w:hAnsi="Arial" w:cs="Arial"/>
        </w:rPr>
        <w:t xml:space="preserve">rules </w:t>
      </w:r>
      <w:r w:rsidR="0039431E">
        <w:rPr>
          <w:rFonts w:ascii="Arial" w:hAnsi="Arial" w:cs="Arial"/>
        </w:rPr>
        <w:t xml:space="preserve">on </w:t>
      </w:r>
      <w:r w:rsidR="006A1F99" w:rsidRPr="000934B8">
        <w:rPr>
          <w:rFonts w:ascii="Arial" w:hAnsi="Arial" w:cs="Arial"/>
        </w:rPr>
        <w:t xml:space="preserve">compensatory </w:t>
      </w:r>
      <w:r w:rsidRPr="000934B8">
        <w:rPr>
          <w:rFonts w:ascii="Arial" w:hAnsi="Arial" w:cs="Arial"/>
        </w:rPr>
        <w:t>on decisions.</w:t>
      </w:r>
      <w:r w:rsidRPr="000934B8">
        <w:t xml:space="preserve"> </w:t>
      </w:r>
      <w:r w:rsidR="00B310EE" w:rsidRPr="00B310EE">
        <w:rPr>
          <w:rFonts w:ascii="Arial" w:hAnsi="Arial" w:cs="Arial"/>
        </w:rPr>
        <w:t>The consumer will balance the positive characteristics of the product with the negative characteristics of the product according to the rules of the countervailing decision and make an overall purchase and assessment decision.</w:t>
      </w:r>
      <w:r w:rsidRPr="000934B8">
        <w:rPr>
          <w:rFonts w:ascii="Arial" w:hAnsi="Arial" w:cs="Arial"/>
        </w:rPr>
        <w:t xml:space="preserve"> At the other side, throughout a non-compensatory judgment process, a certain cut-off point is established as a criterion. </w:t>
      </w:r>
      <w:r w:rsidR="00DB5965" w:rsidRPr="00DB5965">
        <w:rPr>
          <w:rFonts w:ascii="Arial" w:hAnsi="Arial" w:cs="Arial"/>
        </w:rPr>
        <w:t>The three key principles used by the user in the non-compensational decision-making process are the lexicographic rule, disjunctive rule and conjunctive rule.</w:t>
      </w:r>
      <w:r w:rsidR="00DB5965">
        <w:rPr>
          <w:rFonts w:ascii="Arial" w:hAnsi="Arial" w:cs="Arial"/>
        </w:rPr>
        <w:t xml:space="preserve"> </w:t>
      </w:r>
      <w:r w:rsidR="00DB5965" w:rsidRPr="00DB5965">
        <w:rPr>
          <w:rFonts w:ascii="Arial" w:hAnsi="Arial" w:cs="Arial"/>
        </w:rPr>
        <w:t>Nevertheless, consumers have increasingly different decision-making roles, even with a conjunctive compensatory role, during the decision-making process.</w:t>
      </w:r>
      <w:r w:rsidR="00DB5965">
        <w:rPr>
          <w:rFonts w:ascii="Arial" w:hAnsi="Arial" w:cs="Arial"/>
        </w:rPr>
        <w:t xml:space="preserve"> </w:t>
      </w:r>
      <w:r w:rsidR="00B310EE" w:rsidRPr="00B310EE">
        <w:rPr>
          <w:rFonts w:ascii="Arial" w:hAnsi="Arial" w:cs="Arial"/>
        </w:rPr>
        <w:t>Eventually, the experience gained from post-decision behaviour and decision-making will begin to change the current psychological status of the consumer.</w:t>
      </w:r>
      <w:r w:rsidR="00B310EE">
        <w:rPr>
          <w:rFonts w:ascii="Arial" w:hAnsi="Arial" w:cs="Arial"/>
        </w:rPr>
        <w:t xml:space="preserve"> </w:t>
      </w:r>
      <w:r w:rsidR="00474931">
        <w:rPr>
          <w:rFonts w:ascii="Arial" w:hAnsi="Arial" w:cs="Arial"/>
        </w:rPr>
        <w:t>In turn, t</w:t>
      </w:r>
      <w:r w:rsidRPr="000934B8">
        <w:rPr>
          <w:rFonts w:ascii="Arial" w:hAnsi="Arial" w:cs="Arial"/>
        </w:rPr>
        <w:t>he experience gained by evaluating alternatives</w:t>
      </w:r>
      <w:r w:rsidR="00873A69">
        <w:rPr>
          <w:rFonts w:ascii="Arial" w:hAnsi="Arial" w:cs="Arial"/>
        </w:rPr>
        <w:t xml:space="preserve"> </w:t>
      </w:r>
      <w:r w:rsidRPr="000934B8">
        <w:rPr>
          <w:rFonts w:ascii="Arial" w:hAnsi="Arial" w:cs="Arial"/>
        </w:rPr>
        <w:t xml:space="preserve">influencing the existing mental attributes of the consumer. Such customers can make a repeat purchase on the basis of the overall perceived product and experience rating identified as affecting the position of referral decision (Schiffman, </w:t>
      </w:r>
      <w:proofErr w:type="spellStart"/>
      <w:r w:rsidRPr="000934B8">
        <w:rPr>
          <w:rFonts w:ascii="Arial" w:hAnsi="Arial" w:cs="Arial"/>
        </w:rPr>
        <w:t>Kanuk</w:t>
      </w:r>
      <w:proofErr w:type="spellEnd"/>
      <w:r w:rsidRPr="000934B8">
        <w:rPr>
          <w:rFonts w:ascii="Arial" w:hAnsi="Arial" w:cs="Arial"/>
        </w:rPr>
        <w:t xml:space="preserve"> and </w:t>
      </w:r>
      <w:proofErr w:type="spellStart"/>
      <w:r w:rsidRPr="000934B8">
        <w:rPr>
          <w:rFonts w:ascii="Arial" w:hAnsi="Arial" w:cs="Arial"/>
        </w:rPr>
        <w:t>Wisenblit</w:t>
      </w:r>
      <w:proofErr w:type="spellEnd"/>
      <w:r w:rsidRPr="000934B8">
        <w:rPr>
          <w:rFonts w:ascii="Arial" w:hAnsi="Arial" w:cs="Arial"/>
        </w:rPr>
        <w:t>, 2010).</w:t>
      </w:r>
    </w:p>
    <w:p w14:paraId="7C0E3512" w14:textId="77777777" w:rsidR="009774A1" w:rsidRPr="009774A1" w:rsidRDefault="009774A1" w:rsidP="009774A1">
      <w:pPr>
        <w:rPr>
          <w:rFonts w:ascii="Arial" w:hAnsi="Arial" w:cs="Arial"/>
        </w:rPr>
      </w:pPr>
    </w:p>
    <w:p w14:paraId="045174F9" w14:textId="0C1BB0C5" w:rsidR="00AB4E83" w:rsidRDefault="00E14C33" w:rsidP="009774A1">
      <w:pPr>
        <w:autoSpaceDE w:val="0"/>
        <w:autoSpaceDN w:val="0"/>
        <w:adjustRightInd w:val="0"/>
        <w:rPr>
          <w:rFonts w:ascii="Arial" w:hAnsi="Arial" w:cs="Arial"/>
        </w:rPr>
      </w:pPr>
      <w:r w:rsidRPr="00E14C33">
        <w:rPr>
          <w:rFonts w:ascii="Arial" w:hAnsi="Arial" w:cs="Arial"/>
        </w:rPr>
        <w:t xml:space="preserve">For more than a century, the traditional consumer decision-making model called </w:t>
      </w:r>
      <w:r w:rsidR="00782D67">
        <w:rPr>
          <w:rFonts w:ascii="Arial" w:hAnsi="Arial" w:cs="Arial"/>
        </w:rPr>
        <w:t>“</w:t>
      </w:r>
      <w:r w:rsidRPr="00E14C33">
        <w:rPr>
          <w:rFonts w:ascii="Arial" w:hAnsi="Arial" w:cs="Arial"/>
        </w:rPr>
        <w:t>AIDA sales funnel</w:t>
      </w:r>
      <w:r w:rsidR="00782D67">
        <w:rPr>
          <w:rFonts w:ascii="Arial" w:hAnsi="Arial" w:cs="Arial"/>
        </w:rPr>
        <w:t>”</w:t>
      </w:r>
      <w:r w:rsidRPr="00E14C33">
        <w:rPr>
          <w:rFonts w:ascii="Arial" w:hAnsi="Arial" w:cs="Arial"/>
        </w:rPr>
        <w:t xml:space="preserve"> (see Figure C</w:t>
      </w:r>
      <w:r w:rsidR="00006BB4">
        <w:rPr>
          <w:rFonts w:ascii="Arial" w:hAnsi="Arial" w:cs="Arial"/>
        </w:rPr>
        <w:t>4</w:t>
      </w:r>
      <w:r w:rsidRPr="00E14C33">
        <w:rPr>
          <w:rFonts w:ascii="Arial" w:hAnsi="Arial" w:cs="Arial"/>
        </w:rPr>
        <w:t>) has been defined as a funnel from Lewis, 1899.</w:t>
      </w:r>
      <w:r>
        <w:rPr>
          <w:rFonts w:ascii="Arial" w:hAnsi="Arial" w:cs="Arial"/>
        </w:rPr>
        <w:t xml:space="preserve"> </w:t>
      </w:r>
      <w:r w:rsidRPr="00E14C33">
        <w:rPr>
          <w:rFonts w:ascii="Arial" w:hAnsi="Arial" w:cs="Arial"/>
        </w:rPr>
        <w:t xml:space="preserve">In its model, the customer journey </w:t>
      </w:r>
      <w:r w:rsidR="00A52628">
        <w:rPr>
          <w:rFonts w:ascii="Arial" w:hAnsi="Arial" w:cs="Arial"/>
        </w:rPr>
        <w:t>include</w:t>
      </w:r>
      <w:r w:rsidR="00782D67">
        <w:rPr>
          <w:rFonts w:ascii="Arial" w:hAnsi="Arial" w:cs="Arial"/>
        </w:rPr>
        <w:t>s</w:t>
      </w:r>
      <w:r w:rsidRPr="00E14C33">
        <w:rPr>
          <w:rFonts w:ascii="Arial" w:hAnsi="Arial" w:cs="Arial"/>
        </w:rPr>
        <w:t xml:space="preserve"> four stages: </w:t>
      </w:r>
      <w:r w:rsidR="00E617B7" w:rsidRPr="00E14C33">
        <w:rPr>
          <w:rFonts w:ascii="Arial" w:hAnsi="Arial" w:cs="Arial"/>
        </w:rPr>
        <w:t>Action</w:t>
      </w:r>
      <w:r w:rsidR="00E617B7">
        <w:rPr>
          <w:rFonts w:ascii="Arial" w:hAnsi="Arial" w:cs="Arial"/>
        </w:rPr>
        <w:t>,</w:t>
      </w:r>
      <w:r w:rsidR="00E617B7" w:rsidRPr="00E617B7">
        <w:rPr>
          <w:rFonts w:ascii="Arial" w:hAnsi="Arial" w:cs="Arial"/>
        </w:rPr>
        <w:t xml:space="preserve"> </w:t>
      </w:r>
      <w:r w:rsidR="00E617B7" w:rsidRPr="00E14C33">
        <w:rPr>
          <w:rFonts w:ascii="Arial" w:hAnsi="Arial" w:cs="Arial"/>
        </w:rPr>
        <w:t>Desire</w:t>
      </w:r>
      <w:r w:rsidR="00E617B7">
        <w:rPr>
          <w:rFonts w:ascii="Arial" w:hAnsi="Arial" w:cs="Arial"/>
        </w:rPr>
        <w:t>,</w:t>
      </w:r>
      <w:r w:rsidR="00E617B7" w:rsidRPr="00E617B7">
        <w:rPr>
          <w:rFonts w:ascii="Arial" w:hAnsi="Arial" w:cs="Arial"/>
        </w:rPr>
        <w:t xml:space="preserve"> </w:t>
      </w:r>
      <w:r w:rsidR="00E617B7" w:rsidRPr="00E14C33">
        <w:rPr>
          <w:rFonts w:ascii="Arial" w:hAnsi="Arial" w:cs="Arial"/>
        </w:rPr>
        <w:t>Interest</w:t>
      </w:r>
      <w:r w:rsidR="00842743">
        <w:rPr>
          <w:rFonts w:ascii="Arial" w:hAnsi="Arial" w:cs="Arial"/>
        </w:rPr>
        <w:t xml:space="preserve"> </w:t>
      </w:r>
      <w:r w:rsidR="00E617B7">
        <w:rPr>
          <w:rFonts w:ascii="Arial" w:hAnsi="Arial" w:cs="Arial"/>
        </w:rPr>
        <w:t xml:space="preserve">and </w:t>
      </w:r>
      <w:r w:rsidRPr="00E14C33">
        <w:rPr>
          <w:rFonts w:ascii="Arial" w:hAnsi="Arial" w:cs="Arial"/>
        </w:rPr>
        <w:t xml:space="preserve">Attention (later </w:t>
      </w:r>
      <w:r w:rsidR="00741025">
        <w:rPr>
          <w:rFonts w:ascii="Arial" w:hAnsi="Arial" w:cs="Arial"/>
        </w:rPr>
        <w:t>recognised</w:t>
      </w:r>
      <w:r w:rsidRPr="00E14C33">
        <w:rPr>
          <w:rFonts w:ascii="Arial" w:hAnsi="Arial" w:cs="Arial"/>
        </w:rPr>
        <w:t xml:space="preserve"> as </w:t>
      </w:r>
      <w:r w:rsidR="00A52628" w:rsidRPr="00E14C33">
        <w:rPr>
          <w:rFonts w:ascii="Arial" w:hAnsi="Arial" w:cs="Arial"/>
        </w:rPr>
        <w:t>Evaluation and Search</w:t>
      </w:r>
      <w:r w:rsidR="00A52628">
        <w:rPr>
          <w:rFonts w:ascii="Arial" w:hAnsi="Arial" w:cs="Arial"/>
        </w:rPr>
        <w:t>,</w:t>
      </w:r>
      <w:r w:rsidR="00782D67">
        <w:rPr>
          <w:rFonts w:ascii="Arial" w:hAnsi="Arial" w:cs="Arial"/>
        </w:rPr>
        <w:t xml:space="preserve"> </w:t>
      </w:r>
      <w:r w:rsidRPr="00E14C33">
        <w:rPr>
          <w:rFonts w:ascii="Arial" w:hAnsi="Arial" w:cs="Arial"/>
        </w:rPr>
        <w:t xml:space="preserve">Interest and Awareness, </w:t>
      </w:r>
      <w:r w:rsidR="00E617B7" w:rsidRPr="00E14C33">
        <w:rPr>
          <w:rFonts w:ascii="Arial" w:hAnsi="Arial" w:cs="Arial"/>
        </w:rPr>
        <w:t xml:space="preserve">Post Purchase </w:t>
      </w:r>
      <w:r w:rsidR="00E617B7">
        <w:rPr>
          <w:rFonts w:ascii="Arial" w:hAnsi="Arial" w:cs="Arial"/>
        </w:rPr>
        <w:t xml:space="preserve">and </w:t>
      </w:r>
      <w:r w:rsidRPr="00E14C33">
        <w:rPr>
          <w:rFonts w:ascii="Arial" w:hAnsi="Arial" w:cs="Arial"/>
        </w:rPr>
        <w:t>Purchase).</w:t>
      </w:r>
    </w:p>
    <w:p w14:paraId="462FB185" w14:textId="2EBA245E" w:rsidR="00E14C33" w:rsidRDefault="00E14C33" w:rsidP="009774A1">
      <w:pPr>
        <w:autoSpaceDE w:val="0"/>
        <w:autoSpaceDN w:val="0"/>
        <w:adjustRightInd w:val="0"/>
        <w:rPr>
          <w:rFonts w:ascii="Arial" w:hAnsi="Arial" w:cs="Arial"/>
        </w:rPr>
      </w:pPr>
    </w:p>
    <w:p w14:paraId="3611F6F3" w14:textId="6A3BA915" w:rsidR="00E14C33" w:rsidRDefault="00E14C33" w:rsidP="009774A1">
      <w:pPr>
        <w:autoSpaceDE w:val="0"/>
        <w:autoSpaceDN w:val="0"/>
        <w:adjustRightInd w:val="0"/>
        <w:rPr>
          <w:rFonts w:ascii="Arial" w:hAnsi="Arial" w:cs="Arial"/>
        </w:rPr>
      </w:pPr>
    </w:p>
    <w:p w14:paraId="0DD27E8C" w14:textId="5F4D7442" w:rsidR="00E14C33" w:rsidRDefault="00E14C33" w:rsidP="009774A1">
      <w:pPr>
        <w:autoSpaceDE w:val="0"/>
        <w:autoSpaceDN w:val="0"/>
        <w:adjustRightInd w:val="0"/>
        <w:rPr>
          <w:rFonts w:ascii="Arial" w:hAnsi="Arial" w:cs="Arial"/>
        </w:rPr>
      </w:pPr>
    </w:p>
    <w:p w14:paraId="3971F90B" w14:textId="77777777" w:rsidR="00E14C33" w:rsidRDefault="00E14C33" w:rsidP="009774A1">
      <w:pPr>
        <w:autoSpaceDE w:val="0"/>
        <w:autoSpaceDN w:val="0"/>
        <w:adjustRightInd w:val="0"/>
        <w:rPr>
          <w:rFonts w:ascii="Arial" w:hAnsi="Arial" w:cs="Arial"/>
        </w:rPr>
      </w:pPr>
    </w:p>
    <w:p w14:paraId="38582C65" w14:textId="77777777" w:rsidR="00AB4E83" w:rsidRDefault="00AB4E83" w:rsidP="009774A1">
      <w:pPr>
        <w:autoSpaceDE w:val="0"/>
        <w:autoSpaceDN w:val="0"/>
        <w:adjustRightInd w:val="0"/>
        <w:rPr>
          <w:rFonts w:ascii="Arial" w:hAnsi="Arial" w:cs="Arial"/>
        </w:rPr>
      </w:pPr>
    </w:p>
    <w:p w14:paraId="4816E295" w14:textId="5842F834" w:rsidR="009774A1" w:rsidRPr="009774A1" w:rsidRDefault="00AB4E83" w:rsidP="009774A1">
      <w:pPr>
        <w:autoSpaceDE w:val="0"/>
        <w:autoSpaceDN w:val="0"/>
        <w:adjustRightInd w:val="0"/>
        <w:rPr>
          <w:rFonts w:ascii="Arial" w:hAnsi="Arial" w:cs="Arial"/>
        </w:rPr>
      </w:pPr>
      <w:r>
        <w:rPr>
          <w:rFonts w:ascii="Arial" w:hAnsi="Arial" w:cs="Arial"/>
          <w:noProof/>
        </w:rPr>
        <w:lastRenderedPageBreak/>
        <w:drawing>
          <wp:inline distT="0" distB="0" distL="0" distR="0" wp14:anchorId="44A17881" wp14:editId="2205EC32">
            <wp:extent cx="6332220" cy="4356735"/>
            <wp:effectExtent l="0" t="0" r="508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6-09 at 6.33.30 PM.png"/>
                    <pic:cNvPicPr/>
                  </pic:nvPicPr>
                  <pic:blipFill>
                    <a:blip r:embed="rId33">
                      <a:extLst>
                        <a:ext uri="{28A0092B-C50C-407E-A947-70E740481C1C}">
                          <a14:useLocalDpi xmlns:a14="http://schemas.microsoft.com/office/drawing/2010/main" val="0"/>
                        </a:ext>
                      </a:extLst>
                    </a:blip>
                    <a:stretch>
                      <a:fillRect/>
                    </a:stretch>
                  </pic:blipFill>
                  <pic:spPr>
                    <a:xfrm>
                      <a:off x="0" y="0"/>
                      <a:ext cx="6332220" cy="4356735"/>
                    </a:xfrm>
                    <a:prstGeom prst="rect">
                      <a:avLst/>
                    </a:prstGeom>
                  </pic:spPr>
                </pic:pic>
              </a:graphicData>
            </a:graphic>
          </wp:inline>
        </w:drawing>
      </w:r>
    </w:p>
    <w:p w14:paraId="2C658605" w14:textId="43940B79" w:rsidR="00AB4E83" w:rsidRDefault="00AB4E83" w:rsidP="00AB4E83">
      <w:pPr>
        <w:jc w:val="center"/>
        <w:rPr>
          <w:rFonts w:ascii="Arial" w:hAnsi="Arial" w:cs="Arial"/>
        </w:rPr>
      </w:pPr>
      <w:r>
        <w:rPr>
          <w:rFonts w:ascii="Arial" w:hAnsi="Arial" w:cs="Arial"/>
        </w:rPr>
        <w:t>Figure C</w:t>
      </w:r>
      <w:r w:rsidR="00006BB4">
        <w:rPr>
          <w:rFonts w:ascii="Arial" w:hAnsi="Arial" w:cs="Arial"/>
        </w:rPr>
        <w:t>4</w:t>
      </w:r>
      <w:r>
        <w:rPr>
          <w:rFonts w:ascii="Arial" w:hAnsi="Arial" w:cs="Arial"/>
        </w:rPr>
        <w:t xml:space="preserve">: </w:t>
      </w:r>
      <w:r w:rsidR="00E14C33" w:rsidRPr="00E14C33">
        <w:rPr>
          <w:rFonts w:ascii="Arial" w:hAnsi="Arial" w:cs="Arial"/>
        </w:rPr>
        <w:t>AIDA sales funnel</w:t>
      </w:r>
    </w:p>
    <w:p w14:paraId="4DD32A0F" w14:textId="5F908DC4" w:rsidR="00AB4E83" w:rsidRPr="00CE5B31" w:rsidRDefault="00AB4E83" w:rsidP="00AB4E83">
      <w:pPr>
        <w:jc w:val="center"/>
        <w:rPr>
          <w:rFonts w:ascii="Arial" w:hAnsi="Arial" w:cs="Arial"/>
        </w:rPr>
      </w:pPr>
      <w:r w:rsidRPr="00CE5B31">
        <w:rPr>
          <w:rFonts w:ascii="Arial" w:hAnsi="Arial" w:cs="Arial"/>
        </w:rPr>
        <w:t>Source:</w:t>
      </w:r>
      <w:r w:rsidR="00E14C33">
        <w:rPr>
          <w:rFonts w:ascii="Arial" w:hAnsi="Arial" w:cs="Arial"/>
        </w:rPr>
        <w:t xml:space="preserve"> construct by writer</w:t>
      </w:r>
      <w:r w:rsidRPr="00CE5B31">
        <w:rPr>
          <w:rFonts w:ascii="Arial" w:hAnsi="Arial" w:cs="Arial"/>
        </w:rPr>
        <w:t xml:space="preserve"> </w:t>
      </w:r>
    </w:p>
    <w:p w14:paraId="30FF4F76" w14:textId="77777777" w:rsidR="009774A1" w:rsidRPr="009774A1" w:rsidRDefault="009774A1" w:rsidP="009774A1">
      <w:pPr>
        <w:autoSpaceDE w:val="0"/>
        <w:autoSpaceDN w:val="0"/>
        <w:adjustRightInd w:val="0"/>
        <w:rPr>
          <w:rFonts w:ascii="Arial" w:hAnsi="Arial" w:cs="Arial"/>
        </w:rPr>
      </w:pPr>
    </w:p>
    <w:p w14:paraId="63EF83A8" w14:textId="454D3172" w:rsidR="009774A1" w:rsidRDefault="0007242C" w:rsidP="009774A1">
      <w:pPr>
        <w:autoSpaceDE w:val="0"/>
        <w:autoSpaceDN w:val="0"/>
        <w:adjustRightInd w:val="0"/>
        <w:rPr>
          <w:rFonts w:ascii="Arial" w:hAnsi="Arial" w:cs="Arial"/>
        </w:rPr>
      </w:pPr>
      <w:r w:rsidRPr="0007242C">
        <w:rPr>
          <w:rFonts w:ascii="Arial" w:hAnsi="Arial" w:cs="Arial"/>
        </w:rPr>
        <w:t>Consumers start with many brands on the broad side of the funnel and gradually restrict them through brand research and evaluation to a final purchase.</w:t>
      </w:r>
      <w:r>
        <w:rPr>
          <w:rFonts w:ascii="Arial" w:hAnsi="Arial" w:cs="Arial"/>
        </w:rPr>
        <w:t xml:space="preserve"> </w:t>
      </w:r>
      <w:r w:rsidR="001C5D55" w:rsidRPr="001C5D55">
        <w:rPr>
          <w:rFonts w:ascii="Arial" w:hAnsi="Arial" w:cs="Arial"/>
        </w:rPr>
        <w:t>Therefore, businesses used paying media strategies</w:t>
      </w:r>
      <w:r w:rsidR="007C7A92">
        <w:rPr>
          <w:rFonts w:ascii="Arial" w:hAnsi="Arial" w:cs="Arial"/>
        </w:rPr>
        <w:t>,</w:t>
      </w:r>
      <w:r w:rsidR="001C5D55" w:rsidRPr="001C5D55">
        <w:rPr>
          <w:rFonts w:ascii="Arial" w:hAnsi="Arial" w:cs="Arial"/>
        </w:rPr>
        <w:t xml:space="preserve"> including engaging promotions to drive the customer across the funnel and sought to increase the sales rate in the pipeline to stop market churns.</w:t>
      </w:r>
    </w:p>
    <w:p w14:paraId="49E22C34" w14:textId="77777777" w:rsidR="009C5621" w:rsidRDefault="009C5621" w:rsidP="009774A1">
      <w:pPr>
        <w:autoSpaceDE w:val="0"/>
        <w:autoSpaceDN w:val="0"/>
        <w:adjustRightInd w:val="0"/>
        <w:rPr>
          <w:rFonts w:ascii="Arial" w:hAnsi="Arial" w:cs="Arial"/>
        </w:rPr>
      </w:pPr>
    </w:p>
    <w:p w14:paraId="62843B3D" w14:textId="036C9AF5" w:rsidR="001C5D55" w:rsidRDefault="001C5D55" w:rsidP="009774A1">
      <w:pPr>
        <w:autoSpaceDE w:val="0"/>
        <w:autoSpaceDN w:val="0"/>
        <w:adjustRightInd w:val="0"/>
        <w:rPr>
          <w:rFonts w:ascii="Arial" w:hAnsi="Arial" w:cs="Arial"/>
        </w:rPr>
      </w:pPr>
      <w:r w:rsidRPr="001C5D55">
        <w:rPr>
          <w:rFonts w:ascii="Arial" w:hAnsi="Arial" w:cs="Arial"/>
        </w:rPr>
        <w:t xml:space="preserve">McKinsey </w:t>
      </w:r>
      <w:r w:rsidR="00741025">
        <w:rPr>
          <w:rFonts w:ascii="Arial" w:hAnsi="Arial" w:cs="Arial"/>
        </w:rPr>
        <w:t>criticised</w:t>
      </w:r>
      <w:r w:rsidRPr="001C5D55">
        <w:rPr>
          <w:rFonts w:ascii="Arial" w:hAnsi="Arial" w:cs="Arial"/>
        </w:rPr>
        <w:t xml:space="preserve"> the model until recently and found out that the concept struggled to fulfil digital customer experience</w:t>
      </w:r>
      <w:r w:rsidR="009C5621">
        <w:rPr>
          <w:rFonts w:ascii="Arial" w:hAnsi="Arial" w:cs="Arial"/>
        </w:rPr>
        <w:t xml:space="preserve"> </w:t>
      </w:r>
      <w:r w:rsidR="009C5621" w:rsidRPr="001C5D55">
        <w:rPr>
          <w:rFonts w:ascii="Arial" w:hAnsi="Arial" w:cs="Arial"/>
        </w:rPr>
        <w:t>today</w:t>
      </w:r>
      <w:r w:rsidRPr="001C5D55">
        <w:rPr>
          <w:rFonts w:ascii="Arial" w:hAnsi="Arial" w:cs="Arial"/>
        </w:rPr>
        <w:t xml:space="preserve">. A modern </w:t>
      </w:r>
      <w:r w:rsidR="007C7A92">
        <w:rPr>
          <w:rFonts w:ascii="Arial" w:hAnsi="Arial" w:cs="Arial"/>
        </w:rPr>
        <w:t>idea</w:t>
      </w:r>
      <w:r w:rsidRPr="001C5D55">
        <w:rPr>
          <w:rFonts w:ascii="Arial" w:hAnsi="Arial" w:cs="Arial"/>
        </w:rPr>
        <w:t xml:space="preserve"> for consumer judgment travel has been introduced</w:t>
      </w:r>
      <w:r w:rsidR="009C5621">
        <w:rPr>
          <w:rFonts w:ascii="Arial" w:hAnsi="Arial" w:cs="Arial"/>
        </w:rPr>
        <w:t xml:space="preserve"> </w:t>
      </w:r>
      <w:r w:rsidR="009C5621" w:rsidRPr="001C5D55">
        <w:rPr>
          <w:rFonts w:ascii="Arial" w:hAnsi="Arial" w:cs="Arial"/>
        </w:rPr>
        <w:t>(</w:t>
      </w:r>
      <w:r w:rsidR="00F4744B" w:rsidRPr="001C5D55">
        <w:rPr>
          <w:rFonts w:ascii="Arial" w:hAnsi="Arial" w:cs="Arial"/>
        </w:rPr>
        <w:t xml:space="preserve">Edelman </w:t>
      </w:r>
      <w:r w:rsidR="00F4744B">
        <w:rPr>
          <w:rFonts w:ascii="Arial" w:hAnsi="Arial" w:cs="Arial"/>
        </w:rPr>
        <w:t xml:space="preserve">and </w:t>
      </w:r>
      <w:r w:rsidR="009C5621" w:rsidRPr="001C5D55">
        <w:rPr>
          <w:rFonts w:ascii="Arial" w:hAnsi="Arial" w:cs="Arial"/>
        </w:rPr>
        <w:t>Singer, 2015)</w:t>
      </w:r>
      <w:r w:rsidRPr="001C5D55">
        <w:rPr>
          <w:rFonts w:ascii="Arial" w:hAnsi="Arial" w:cs="Arial"/>
        </w:rPr>
        <w:t xml:space="preserve">. </w:t>
      </w:r>
      <w:r w:rsidR="009C5621" w:rsidRPr="009C5621">
        <w:rPr>
          <w:rFonts w:ascii="Arial" w:hAnsi="Arial" w:cs="Arial"/>
        </w:rPr>
        <w:t>This model replaces a feedback loop for the AIDA sales funnel, in which customers experienced and keep evaluated after purchase.</w:t>
      </w:r>
    </w:p>
    <w:p w14:paraId="2227ACAA" w14:textId="25E5947C" w:rsidR="009C5621" w:rsidRDefault="009C5621" w:rsidP="009774A1">
      <w:pPr>
        <w:autoSpaceDE w:val="0"/>
        <w:autoSpaceDN w:val="0"/>
        <w:adjustRightInd w:val="0"/>
        <w:rPr>
          <w:rFonts w:ascii="Arial" w:hAnsi="Arial" w:cs="Arial"/>
        </w:rPr>
      </w:pPr>
    </w:p>
    <w:p w14:paraId="2B3F4D51" w14:textId="1D592646" w:rsidR="00D16C5E" w:rsidRDefault="00D16C5E" w:rsidP="009774A1">
      <w:pPr>
        <w:autoSpaceDE w:val="0"/>
        <w:autoSpaceDN w:val="0"/>
        <w:adjustRightInd w:val="0"/>
        <w:rPr>
          <w:rFonts w:ascii="Arial" w:hAnsi="Arial" w:cs="Arial"/>
        </w:rPr>
      </w:pPr>
      <w:r w:rsidRPr="00D16C5E">
        <w:rPr>
          <w:rFonts w:ascii="Arial" w:hAnsi="Arial" w:cs="Arial"/>
        </w:rPr>
        <w:t>Court et al. (2009) have suggested a complex cyclical consumer decision</w:t>
      </w:r>
      <w:r w:rsidR="00F50C9D">
        <w:rPr>
          <w:rFonts w:ascii="Arial" w:hAnsi="Arial" w:cs="Arial"/>
        </w:rPr>
        <w:t>-making</w:t>
      </w:r>
      <w:r w:rsidRPr="00D16C5E">
        <w:rPr>
          <w:rFonts w:ascii="Arial" w:hAnsi="Arial" w:cs="Arial"/>
        </w:rPr>
        <w:t xml:space="preserve"> journey model (see Figure C</w:t>
      </w:r>
      <w:r w:rsidR="00746E05">
        <w:rPr>
          <w:rFonts w:ascii="Arial" w:hAnsi="Arial" w:cs="Arial"/>
        </w:rPr>
        <w:t>5</w:t>
      </w:r>
      <w:r w:rsidRPr="00D16C5E">
        <w:rPr>
          <w:rFonts w:ascii="Arial" w:hAnsi="Arial" w:cs="Arial"/>
        </w:rPr>
        <w:t>)</w:t>
      </w:r>
      <w:r w:rsidR="00782D67">
        <w:rPr>
          <w:rFonts w:ascii="Arial" w:hAnsi="Arial" w:cs="Arial"/>
        </w:rPr>
        <w:t>,</w:t>
      </w:r>
      <w:r w:rsidRPr="00D16C5E">
        <w:rPr>
          <w:rFonts w:ascii="Arial" w:hAnsi="Arial" w:cs="Arial"/>
        </w:rPr>
        <w:t xml:space="preserve"> </w:t>
      </w:r>
      <w:r w:rsidR="00F50C9D">
        <w:rPr>
          <w:rFonts w:ascii="Arial" w:hAnsi="Arial" w:cs="Arial"/>
        </w:rPr>
        <w:t>and</w:t>
      </w:r>
      <w:r w:rsidRPr="00D16C5E">
        <w:rPr>
          <w:rFonts w:ascii="Arial" w:hAnsi="Arial" w:cs="Arial"/>
        </w:rPr>
        <w:t xml:space="preserve"> the consumer journey is a real-time and non-linear mechanism rather than a conventional linear cycle.</w:t>
      </w:r>
      <w:r w:rsidRPr="00D16C5E">
        <w:t xml:space="preserve"> </w:t>
      </w:r>
      <w:r w:rsidRPr="00D16C5E">
        <w:rPr>
          <w:rFonts w:ascii="Arial" w:hAnsi="Arial" w:cs="Arial"/>
        </w:rPr>
        <w:t xml:space="preserve">With the exponential growth of new media, consumers have exposure to increasingly accurate and reliable knowledge from different </w:t>
      </w:r>
      <w:r w:rsidR="00741025">
        <w:rPr>
          <w:rFonts w:ascii="Arial" w:hAnsi="Arial" w:cs="Arial"/>
        </w:rPr>
        <w:t>organisations</w:t>
      </w:r>
      <w:r w:rsidRPr="00D16C5E">
        <w:rPr>
          <w:rFonts w:ascii="Arial" w:hAnsi="Arial" w:cs="Arial"/>
        </w:rPr>
        <w:t>, friends and family. Now buyers are exploring multiple products and actively incorporating and eliminating options along the journey. Consumers are primarily dependent on what other company consumers are looking at – the</w:t>
      </w:r>
      <w:r w:rsidR="00032EB0">
        <w:rPr>
          <w:rFonts w:ascii="Arial" w:hAnsi="Arial" w:cs="Arial"/>
        </w:rPr>
        <w:t xml:space="preserve"> </w:t>
      </w:r>
      <w:r w:rsidR="00F50C9D">
        <w:rPr>
          <w:rFonts w:ascii="Arial" w:hAnsi="Arial" w:cs="Arial"/>
        </w:rPr>
        <w:t>WOM (</w:t>
      </w:r>
      <w:r w:rsidR="00F50C9D" w:rsidRPr="00F50C9D">
        <w:rPr>
          <w:rFonts w:ascii="Arial" w:hAnsi="Arial" w:cs="Arial"/>
        </w:rPr>
        <w:t>Word of Mouth</w:t>
      </w:r>
      <w:r w:rsidR="00F50C9D">
        <w:rPr>
          <w:rFonts w:ascii="Arial" w:hAnsi="Arial" w:cs="Arial"/>
        </w:rPr>
        <w:t xml:space="preserve">) </w:t>
      </w:r>
      <w:r w:rsidRPr="00D16C5E">
        <w:rPr>
          <w:rFonts w:ascii="Arial" w:hAnsi="Arial" w:cs="Arial"/>
        </w:rPr>
        <w:t xml:space="preserve">and </w:t>
      </w:r>
      <w:proofErr w:type="spellStart"/>
      <w:r w:rsidR="00F50C9D">
        <w:rPr>
          <w:rFonts w:ascii="Arial" w:hAnsi="Arial" w:cs="Arial"/>
        </w:rPr>
        <w:t>eWOM</w:t>
      </w:r>
      <w:proofErr w:type="spellEnd"/>
      <w:r w:rsidR="00F50C9D" w:rsidRPr="00F50C9D">
        <w:rPr>
          <w:rFonts w:ascii="Arial" w:hAnsi="Arial" w:cs="Arial"/>
        </w:rPr>
        <w:t xml:space="preserve"> </w:t>
      </w:r>
      <w:r w:rsidR="00F50C9D">
        <w:rPr>
          <w:rFonts w:ascii="Arial" w:hAnsi="Arial" w:cs="Arial"/>
        </w:rPr>
        <w:t>(</w:t>
      </w:r>
      <w:r w:rsidR="00F50C9D" w:rsidRPr="00F50C9D">
        <w:rPr>
          <w:rFonts w:ascii="Arial" w:hAnsi="Arial" w:cs="Arial"/>
        </w:rPr>
        <w:t>Electronic Word of Mouth</w:t>
      </w:r>
      <w:r w:rsidR="00F50C9D">
        <w:rPr>
          <w:rFonts w:ascii="Arial" w:hAnsi="Arial" w:cs="Arial"/>
        </w:rPr>
        <w:t>)</w:t>
      </w:r>
      <w:r w:rsidRPr="00D16C5E">
        <w:rPr>
          <w:rFonts w:ascii="Arial" w:hAnsi="Arial" w:cs="Arial"/>
        </w:rPr>
        <w:t>.</w:t>
      </w:r>
    </w:p>
    <w:p w14:paraId="4B008EFD" w14:textId="77777777" w:rsidR="00D16C5E" w:rsidRPr="009774A1" w:rsidRDefault="00D16C5E" w:rsidP="009774A1">
      <w:pPr>
        <w:autoSpaceDE w:val="0"/>
        <w:autoSpaceDN w:val="0"/>
        <w:adjustRightInd w:val="0"/>
        <w:rPr>
          <w:rFonts w:ascii="Arial" w:hAnsi="Arial" w:cs="Arial"/>
        </w:rPr>
      </w:pPr>
    </w:p>
    <w:p w14:paraId="534B4153" w14:textId="5340B6A6" w:rsidR="003860C1" w:rsidRDefault="003860C1" w:rsidP="009774A1">
      <w:pPr>
        <w:autoSpaceDE w:val="0"/>
        <w:autoSpaceDN w:val="0"/>
        <w:adjustRightInd w:val="0"/>
        <w:rPr>
          <w:rFonts w:ascii="Arial" w:hAnsi="Arial" w:cs="Arial"/>
        </w:rPr>
      </w:pPr>
    </w:p>
    <w:p w14:paraId="17B73EE8" w14:textId="5569EF73" w:rsidR="003860C1" w:rsidRDefault="003860C1" w:rsidP="003860C1">
      <w:pPr>
        <w:autoSpaceDE w:val="0"/>
        <w:autoSpaceDN w:val="0"/>
        <w:adjustRightInd w:val="0"/>
        <w:jc w:val="center"/>
        <w:rPr>
          <w:rFonts w:ascii="Arial" w:hAnsi="Arial" w:cs="Arial"/>
        </w:rPr>
      </w:pPr>
      <w:r w:rsidRPr="003860C1">
        <w:rPr>
          <w:rFonts w:ascii="Arial" w:hAnsi="Arial" w:cs="Arial"/>
          <w:noProof/>
        </w:rPr>
        <w:lastRenderedPageBreak/>
        <w:drawing>
          <wp:inline distT="0" distB="0" distL="0" distR="0" wp14:anchorId="3472E2F4" wp14:editId="0ECDE970">
            <wp:extent cx="5123135" cy="3359888"/>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127751" cy="3362915"/>
                    </a:xfrm>
                    <a:prstGeom prst="rect">
                      <a:avLst/>
                    </a:prstGeom>
                  </pic:spPr>
                </pic:pic>
              </a:graphicData>
            </a:graphic>
          </wp:inline>
        </w:drawing>
      </w:r>
    </w:p>
    <w:p w14:paraId="7D2EB29B" w14:textId="4EC72AF9" w:rsidR="003860C1" w:rsidRDefault="003860C1" w:rsidP="003860C1">
      <w:pPr>
        <w:jc w:val="center"/>
        <w:rPr>
          <w:rFonts w:ascii="Arial" w:hAnsi="Arial" w:cs="Arial"/>
        </w:rPr>
      </w:pPr>
      <w:r>
        <w:rPr>
          <w:rFonts w:ascii="Arial" w:hAnsi="Arial" w:cs="Arial"/>
        </w:rPr>
        <w:t>Figure C</w:t>
      </w:r>
      <w:r w:rsidR="00006BB4">
        <w:rPr>
          <w:rFonts w:ascii="Arial" w:hAnsi="Arial" w:cs="Arial"/>
        </w:rPr>
        <w:t>5</w:t>
      </w:r>
      <w:r>
        <w:rPr>
          <w:rFonts w:ascii="Arial" w:hAnsi="Arial" w:cs="Arial"/>
        </w:rPr>
        <w:t xml:space="preserve">: </w:t>
      </w:r>
      <w:r w:rsidR="00A543ED">
        <w:rPr>
          <w:rFonts w:ascii="Arial" w:hAnsi="Arial" w:cs="Arial"/>
        </w:rPr>
        <w:t>The cyclical pattern of</w:t>
      </w:r>
      <w:r>
        <w:rPr>
          <w:rFonts w:ascii="Arial" w:hAnsi="Arial" w:cs="Arial"/>
        </w:rPr>
        <w:t xml:space="preserve"> Consumer Decision</w:t>
      </w:r>
      <w:r w:rsidR="00626BE2">
        <w:rPr>
          <w:rFonts w:ascii="Arial" w:hAnsi="Arial" w:cs="Arial"/>
        </w:rPr>
        <w:t>-making process</w:t>
      </w:r>
      <w:r>
        <w:rPr>
          <w:rFonts w:ascii="Arial" w:hAnsi="Arial" w:cs="Arial"/>
        </w:rPr>
        <w:t xml:space="preserve"> </w:t>
      </w:r>
    </w:p>
    <w:p w14:paraId="0386D6BA" w14:textId="09BB2C73" w:rsidR="003860C1" w:rsidRPr="00CE5B31" w:rsidRDefault="003860C1" w:rsidP="003860C1">
      <w:pPr>
        <w:jc w:val="center"/>
        <w:rPr>
          <w:rFonts w:ascii="Arial" w:hAnsi="Arial" w:cs="Arial"/>
        </w:rPr>
      </w:pPr>
      <w:r w:rsidRPr="00CE5B31">
        <w:rPr>
          <w:rFonts w:ascii="Arial" w:hAnsi="Arial" w:cs="Arial"/>
        </w:rPr>
        <w:t xml:space="preserve">Source: </w:t>
      </w:r>
      <w:r w:rsidR="00626BE2" w:rsidRPr="00626BE2">
        <w:rPr>
          <w:rFonts w:ascii="Arial" w:hAnsi="Arial" w:cs="Arial"/>
        </w:rPr>
        <w:t>(Court et al., 2009)</w:t>
      </w:r>
    </w:p>
    <w:p w14:paraId="5108ACF0" w14:textId="77777777" w:rsidR="003860C1" w:rsidRPr="009774A1" w:rsidRDefault="003860C1" w:rsidP="009774A1">
      <w:pPr>
        <w:autoSpaceDE w:val="0"/>
        <w:autoSpaceDN w:val="0"/>
        <w:adjustRightInd w:val="0"/>
        <w:rPr>
          <w:rFonts w:ascii="Arial" w:hAnsi="Arial" w:cs="Arial"/>
        </w:rPr>
      </w:pPr>
    </w:p>
    <w:p w14:paraId="0AC9B909" w14:textId="1A2A978F" w:rsidR="00D751DB" w:rsidRDefault="00741025" w:rsidP="00626BE2">
      <w:pPr>
        <w:rPr>
          <w:rFonts w:ascii="Arial" w:hAnsi="Arial" w:cs="Arial"/>
        </w:rPr>
      </w:pPr>
      <w:r>
        <w:rPr>
          <w:rFonts w:ascii="Arial" w:hAnsi="Arial" w:cs="Arial"/>
        </w:rPr>
        <w:t>McKinsey</w:t>
      </w:r>
      <w:r w:rsidR="00782D67">
        <w:rPr>
          <w:rFonts w:ascii="Arial" w:hAnsi="Arial" w:cs="Arial"/>
        </w:rPr>
        <w:t>’</w:t>
      </w:r>
      <w:r>
        <w:rPr>
          <w:rFonts w:ascii="Arial" w:hAnsi="Arial" w:cs="Arial"/>
        </w:rPr>
        <w:t>s</w:t>
      </w:r>
      <w:r w:rsidR="00D751DB" w:rsidRPr="00D751DB">
        <w:rPr>
          <w:rFonts w:ascii="Arial" w:hAnsi="Arial" w:cs="Arial"/>
        </w:rPr>
        <w:t xml:space="preserve"> study shows that the marketing budgets of brands are not consistent with the touchpoints where consumers are most affected. The findings suggest that 70% to 90% of 17 marketing costs were expended on promotions and advertising that impact the </w:t>
      </w:r>
      <w:r w:rsidR="00782D67">
        <w:rPr>
          <w:rFonts w:ascii="Arial" w:hAnsi="Arial" w:cs="Arial"/>
        </w:rPr>
        <w:t>‘</w:t>
      </w:r>
      <w:r w:rsidR="00D751DB" w:rsidRPr="00D751DB">
        <w:rPr>
          <w:rFonts w:ascii="Arial" w:hAnsi="Arial" w:cs="Arial"/>
        </w:rPr>
        <w:t>buy</w:t>
      </w:r>
      <w:r w:rsidR="00782D67">
        <w:rPr>
          <w:rFonts w:ascii="Arial" w:hAnsi="Arial" w:cs="Arial"/>
        </w:rPr>
        <w:t>’</w:t>
      </w:r>
      <w:r w:rsidR="00D751DB" w:rsidRPr="00D751DB">
        <w:rPr>
          <w:rFonts w:ascii="Arial" w:hAnsi="Arial" w:cs="Arial"/>
        </w:rPr>
        <w:t xml:space="preserve"> and</w:t>
      </w:r>
      <w:r>
        <w:rPr>
          <w:rFonts w:ascii="Arial" w:hAnsi="Arial" w:cs="Arial"/>
        </w:rPr>
        <w:t xml:space="preserve"> </w:t>
      </w:r>
      <w:r w:rsidR="00782D67">
        <w:rPr>
          <w:rFonts w:ascii="Arial" w:hAnsi="Arial" w:cs="Arial"/>
        </w:rPr>
        <w:t>‘</w:t>
      </w:r>
      <w:r w:rsidR="00D751DB" w:rsidRPr="00D751DB">
        <w:rPr>
          <w:rFonts w:ascii="Arial" w:hAnsi="Arial" w:cs="Arial"/>
        </w:rPr>
        <w:t>considering</w:t>
      </w:r>
      <w:r w:rsidR="00782D67">
        <w:rPr>
          <w:rFonts w:ascii="Arial" w:hAnsi="Arial" w:cs="Arial"/>
        </w:rPr>
        <w:t>’</w:t>
      </w:r>
      <w:r w:rsidR="00D751DB" w:rsidRPr="00D751DB">
        <w:rPr>
          <w:rFonts w:ascii="Arial" w:hAnsi="Arial" w:cs="Arial"/>
        </w:rPr>
        <w:t xml:space="preserve"> stages of customers.</w:t>
      </w:r>
      <w:r w:rsidR="00D751DB" w:rsidRPr="00D751DB">
        <w:t xml:space="preserve"> </w:t>
      </w:r>
      <w:r w:rsidR="00D751DB" w:rsidRPr="00D751DB">
        <w:rPr>
          <w:rFonts w:ascii="Arial" w:hAnsi="Arial" w:cs="Arial"/>
        </w:rPr>
        <w:t xml:space="preserve">Nevertheless, customers are also more open to manipulation at the </w:t>
      </w:r>
      <w:r w:rsidR="00782D67">
        <w:rPr>
          <w:rFonts w:ascii="Arial" w:hAnsi="Arial" w:cs="Arial"/>
        </w:rPr>
        <w:t>‘</w:t>
      </w:r>
      <w:r w:rsidR="004F672C" w:rsidRPr="00D751DB">
        <w:rPr>
          <w:rFonts w:ascii="Arial" w:hAnsi="Arial" w:cs="Arial"/>
        </w:rPr>
        <w:t>enjoy-advocate-bond</w:t>
      </w:r>
      <w:r w:rsidR="00782D67">
        <w:rPr>
          <w:rFonts w:ascii="Arial" w:hAnsi="Arial" w:cs="Arial"/>
        </w:rPr>
        <w:t>’</w:t>
      </w:r>
      <w:r w:rsidR="004F672C">
        <w:rPr>
          <w:rFonts w:ascii="Arial" w:hAnsi="Arial" w:cs="Arial"/>
        </w:rPr>
        <w:t xml:space="preserve"> and </w:t>
      </w:r>
      <w:r w:rsidR="00782D67">
        <w:rPr>
          <w:rFonts w:ascii="Arial" w:hAnsi="Arial" w:cs="Arial"/>
        </w:rPr>
        <w:t>‘</w:t>
      </w:r>
      <w:r w:rsidR="00D751DB" w:rsidRPr="00D751DB">
        <w:rPr>
          <w:rFonts w:ascii="Arial" w:hAnsi="Arial" w:cs="Arial"/>
        </w:rPr>
        <w:t>evaluation</w:t>
      </w:r>
      <w:r w:rsidR="00782D67">
        <w:rPr>
          <w:rFonts w:ascii="Arial" w:hAnsi="Arial" w:cs="Arial"/>
        </w:rPr>
        <w:t>’</w:t>
      </w:r>
      <w:r w:rsidR="00D751DB" w:rsidRPr="00D751DB">
        <w:rPr>
          <w:rFonts w:ascii="Arial" w:hAnsi="Arial" w:cs="Arial"/>
        </w:rPr>
        <w:t xml:space="preserve"> periods. </w:t>
      </w:r>
      <w:r w:rsidR="00E90DF7" w:rsidRPr="00E90DF7">
        <w:rPr>
          <w:rFonts w:ascii="Arial" w:hAnsi="Arial" w:cs="Arial"/>
        </w:rPr>
        <w:t>Somebody else</w:t>
      </w:r>
      <w:r w:rsidR="00782D67">
        <w:rPr>
          <w:rFonts w:ascii="Arial" w:hAnsi="Arial" w:cs="Arial"/>
        </w:rPr>
        <w:t>’</w:t>
      </w:r>
      <w:r w:rsidR="00E90DF7" w:rsidRPr="00E90DF7">
        <w:rPr>
          <w:rFonts w:ascii="Arial" w:hAnsi="Arial" w:cs="Arial"/>
        </w:rPr>
        <w:t>s advocacy is the most powerful impulse to buy.</w:t>
      </w:r>
      <w:r w:rsidR="00D751DB" w:rsidRPr="00D751DB">
        <w:rPr>
          <w:rFonts w:ascii="Arial" w:hAnsi="Arial" w:cs="Arial"/>
        </w:rPr>
        <w:t xml:space="preserve"> Therefore, </w:t>
      </w:r>
      <w:r w:rsidR="00E90DF7" w:rsidRPr="00E90DF7">
        <w:rPr>
          <w:rFonts w:ascii="Arial" w:hAnsi="Arial" w:cs="Arial"/>
        </w:rPr>
        <w:t xml:space="preserve">a negative comment by a company would </w:t>
      </w:r>
      <w:proofErr w:type="gramStart"/>
      <w:r w:rsidR="00E90DF7" w:rsidRPr="00E90DF7">
        <w:rPr>
          <w:rFonts w:ascii="Arial" w:hAnsi="Arial" w:cs="Arial"/>
        </w:rPr>
        <w:t>completely destroy</w:t>
      </w:r>
      <w:proofErr w:type="gramEnd"/>
      <w:r w:rsidR="00E90DF7" w:rsidRPr="00E90DF7">
        <w:rPr>
          <w:rFonts w:ascii="Arial" w:hAnsi="Arial" w:cs="Arial"/>
        </w:rPr>
        <w:t xml:space="preserve"> the assumed impression of a brand by the customer</w:t>
      </w:r>
      <w:r w:rsidR="00D751DB" w:rsidRPr="00D751DB">
        <w:rPr>
          <w:rFonts w:ascii="Arial" w:hAnsi="Arial" w:cs="Arial"/>
        </w:rPr>
        <w:t xml:space="preserve">; </w:t>
      </w:r>
      <w:r w:rsidR="00E90DF7">
        <w:rPr>
          <w:rFonts w:ascii="Arial" w:hAnsi="Arial" w:cs="Arial"/>
        </w:rPr>
        <w:t xml:space="preserve">even </w:t>
      </w:r>
      <w:r w:rsidR="00D751DB" w:rsidRPr="00D751DB">
        <w:rPr>
          <w:rFonts w:ascii="Arial" w:hAnsi="Arial" w:cs="Arial"/>
        </w:rPr>
        <w:t xml:space="preserve">with such </w:t>
      </w:r>
      <w:r w:rsidR="00782D67">
        <w:rPr>
          <w:rFonts w:ascii="Arial" w:hAnsi="Arial" w:cs="Arial"/>
        </w:rPr>
        <w:t>beautiful</w:t>
      </w:r>
      <w:r w:rsidR="00D751DB" w:rsidRPr="00D751DB">
        <w:rPr>
          <w:rFonts w:ascii="Arial" w:hAnsi="Arial" w:cs="Arial"/>
        </w:rPr>
        <w:t xml:space="preserve"> advertising, the brand can also permanently lose the customer (Edelman and </w:t>
      </w:r>
      <w:proofErr w:type="spellStart"/>
      <w:r w:rsidR="00D751DB" w:rsidRPr="00D751DB">
        <w:rPr>
          <w:rFonts w:ascii="Arial" w:hAnsi="Arial" w:cs="Arial"/>
        </w:rPr>
        <w:t>Banfi</w:t>
      </w:r>
      <w:proofErr w:type="spellEnd"/>
      <w:r w:rsidR="00D751DB" w:rsidRPr="00D751DB">
        <w:rPr>
          <w:rFonts w:ascii="Arial" w:hAnsi="Arial" w:cs="Arial"/>
        </w:rPr>
        <w:t>, 2014).</w:t>
      </w:r>
    </w:p>
    <w:p w14:paraId="50A3A8F7" w14:textId="77777777" w:rsidR="009774A1" w:rsidRPr="009774A1" w:rsidRDefault="009774A1" w:rsidP="009774A1">
      <w:pPr>
        <w:autoSpaceDE w:val="0"/>
        <w:autoSpaceDN w:val="0"/>
        <w:adjustRightInd w:val="0"/>
        <w:rPr>
          <w:rFonts w:ascii="Arial" w:hAnsi="Arial" w:cs="Arial"/>
        </w:rPr>
      </w:pPr>
    </w:p>
    <w:p w14:paraId="1D3F6AAD" w14:textId="41EA9F26" w:rsidR="005C256E" w:rsidRPr="005C256E" w:rsidRDefault="005C256E" w:rsidP="005C256E">
      <w:r w:rsidRPr="005C256E">
        <w:rPr>
          <w:rFonts w:ascii="Arial" w:hAnsi="Arial" w:cs="Arial"/>
          <w:color w:val="0E101A"/>
        </w:rPr>
        <w:t xml:space="preserve">McKinsey suggested that decrease the marketing investment spend on creating awareness and turning more resources on delivering improved customer experience and also shortening the process by removing evaluation and assessment phases. The final objective is to turn consumers in the </w:t>
      </w:r>
      <w:r w:rsidR="00782D67">
        <w:rPr>
          <w:rFonts w:ascii="Arial" w:hAnsi="Arial" w:cs="Arial"/>
          <w:color w:val="0E101A"/>
        </w:rPr>
        <w:t>“</w:t>
      </w:r>
      <w:r w:rsidRPr="005C256E">
        <w:rPr>
          <w:rFonts w:ascii="Arial" w:hAnsi="Arial" w:cs="Arial"/>
          <w:color w:val="0E101A"/>
        </w:rPr>
        <w:t>loyalty loop</w:t>
      </w:r>
      <w:r w:rsidR="00782D67">
        <w:rPr>
          <w:rFonts w:ascii="Arial" w:hAnsi="Arial" w:cs="Arial"/>
          <w:color w:val="0E101A"/>
        </w:rPr>
        <w:t>”</w:t>
      </w:r>
      <w:r w:rsidRPr="005C256E">
        <w:rPr>
          <w:rFonts w:ascii="Arial" w:hAnsi="Arial" w:cs="Arial"/>
          <w:color w:val="0E101A"/>
        </w:rPr>
        <w:t xml:space="preserve"> (Court et al., 2009).</w:t>
      </w:r>
    </w:p>
    <w:p w14:paraId="197A3E90" w14:textId="04C29DD2" w:rsidR="00850C4D" w:rsidRPr="009774A1" w:rsidRDefault="00850C4D" w:rsidP="00850C4D">
      <w:pPr>
        <w:rPr>
          <w:rFonts w:ascii="Arial" w:hAnsi="Arial" w:cs="Arial"/>
        </w:rPr>
      </w:pPr>
    </w:p>
    <w:p w14:paraId="4ACBA1C0" w14:textId="5D7EFD42" w:rsidR="009774A1" w:rsidRPr="009774A1" w:rsidRDefault="006E0AE2" w:rsidP="009774A1">
      <w:pPr>
        <w:rPr>
          <w:rFonts w:ascii="Arial" w:hAnsi="Arial" w:cs="Arial"/>
          <w:b/>
          <w:bCs/>
        </w:rPr>
      </w:pPr>
      <w:r>
        <w:rPr>
          <w:rFonts w:ascii="Arial" w:hAnsi="Arial" w:cs="Arial"/>
          <w:b/>
          <w:bCs/>
        </w:rPr>
        <w:t>4</w:t>
      </w:r>
      <w:r w:rsidR="009774A1" w:rsidRPr="009774A1">
        <w:rPr>
          <w:rFonts w:ascii="Arial" w:hAnsi="Arial" w:cs="Arial"/>
          <w:b/>
          <w:bCs/>
        </w:rPr>
        <w:t>.</w:t>
      </w:r>
      <w:bookmarkStart w:id="30" w:name="_Toc42177709"/>
      <w:r w:rsidR="009774A1" w:rsidRPr="009774A1">
        <w:rPr>
          <w:rFonts w:ascii="Arial" w:hAnsi="Arial" w:cs="Arial"/>
          <w:b/>
          <w:bCs/>
        </w:rPr>
        <w:t xml:space="preserve"> Customer Experience</w:t>
      </w:r>
      <w:bookmarkEnd w:id="30"/>
    </w:p>
    <w:p w14:paraId="77CA4635" w14:textId="60D99CFA" w:rsidR="00273BB9" w:rsidRDefault="00F1397F" w:rsidP="009774A1">
      <w:pPr>
        <w:autoSpaceDE w:val="0"/>
        <w:autoSpaceDN w:val="0"/>
        <w:adjustRightInd w:val="0"/>
        <w:rPr>
          <w:rFonts w:ascii="Arial" w:hAnsi="Arial" w:cs="Arial"/>
          <w:color w:val="000000" w:themeColor="text1"/>
        </w:rPr>
      </w:pPr>
      <w:r w:rsidRPr="00F1397F">
        <w:rPr>
          <w:rFonts w:ascii="Arial" w:hAnsi="Arial" w:cs="Arial"/>
          <w:color w:val="000000" w:themeColor="text1"/>
        </w:rPr>
        <w:t>The customers</w:t>
      </w:r>
      <w:r w:rsidR="00782D67">
        <w:rPr>
          <w:rFonts w:ascii="Arial" w:hAnsi="Arial" w:cs="Arial"/>
          <w:color w:val="000000" w:themeColor="text1"/>
        </w:rPr>
        <w:t>’</w:t>
      </w:r>
      <w:r w:rsidRPr="00F1397F">
        <w:rPr>
          <w:rFonts w:ascii="Arial" w:hAnsi="Arial" w:cs="Arial"/>
          <w:color w:val="000000" w:themeColor="text1"/>
        </w:rPr>
        <w:t xml:space="preserve"> experience as a marketing new element was first presented by Holbrook and Hirschman (1982)</w:t>
      </w:r>
      <w:r w:rsidR="00782D67">
        <w:rPr>
          <w:rFonts w:ascii="Arial" w:hAnsi="Arial" w:cs="Arial"/>
          <w:color w:val="000000" w:themeColor="text1"/>
        </w:rPr>
        <w:t>,</w:t>
      </w:r>
      <w:r w:rsidRPr="00F1397F">
        <w:rPr>
          <w:rFonts w:ascii="Arial" w:hAnsi="Arial" w:cs="Arial"/>
          <w:color w:val="000000" w:themeColor="text1"/>
        </w:rPr>
        <w:t xml:space="preserve"> and the influence of consumer experience on consumer behavio</w:t>
      </w:r>
      <w:r w:rsidR="00782D67">
        <w:rPr>
          <w:rFonts w:ascii="Arial" w:hAnsi="Arial" w:cs="Arial"/>
          <w:color w:val="000000" w:themeColor="text1"/>
        </w:rPr>
        <w:t>u</w:t>
      </w:r>
      <w:r w:rsidRPr="00F1397F">
        <w:rPr>
          <w:rFonts w:ascii="Arial" w:hAnsi="Arial" w:cs="Arial"/>
          <w:color w:val="000000" w:themeColor="text1"/>
        </w:rPr>
        <w:t>r</w:t>
      </w:r>
      <w:r w:rsidR="00782D67">
        <w:rPr>
          <w:rFonts w:ascii="Arial" w:hAnsi="Arial" w:cs="Arial"/>
          <w:color w:val="000000" w:themeColor="text1"/>
        </w:rPr>
        <w:t>,</w:t>
      </w:r>
      <w:r w:rsidRPr="00F1397F">
        <w:rPr>
          <w:rFonts w:ascii="Arial" w:hAnsi="Arial" w:cs="Arial"/>
          <w:color w:val="000000" w:themeColor="text1"/>
        </w:rPr>
        <w:t xml:space="preserve"> including satisfaction and desire</w:t>
      </w:r>
      <w:r w:rsidR="00782D67">
        <w:rPr>
          <w:rFonts w:ascii="Arial" w:hAnsi="Arial" w:cs="Arial"/>
          <w:color w:val="000000" w:themeColor="text1"/>
        </w:rPr>
        <w:t>,</w:t>
      </w:r>
      <w:r w:rsidRPr="00F1397F">
        <w:rPr>
          <w:rFonts w:ascii="Arial" w:hAnsi="Arial" w:cs="Arial"/>
          <w:color w:val="000000" w:themeColor="text1"/>
        </w:rPr>
        <w:t xml:space="preserve"> was examined.</w:t>
      </w:r>
    </w:p>
    <w:p w14:paraId="35F27F7E" w14:textId="77777777" w:rsidR="00F1397F" w:rsidRPr="009774A1" w:rsidRDefault="00F1397F" w:rsidP="009774A1">
      <w:pPr>
        <w:autoSpaceDE w:val="0"/>
        <w:autoSpaceDN w:val="0"/>
        <w:adjustRightInd w:val="0"/>
        <w:rPr>
          <w:rFonts w:ascii="Arial" w:hAnsi="Arial" w:cs="Arial"/>
          <w:color w:val="000000" w:themeColor="text1"/>
        </w:rPr>
      </w:pPr>
    </w:p>
    <w:p w14:paraId="6DED8AC9" w14:textId="2A306FCC" w:rsidR="009774A1" w:rsidRDefault="00273BB9" w:rsidP="009774A1">
      <w:pPr>
        <w:autoSpaceDE w:val="0"/>
        <w:autoSpaceDN w:val="0"/>
        <w:adjustRightInd w:val="0"/>
        <w:rPr>
          <w:rFonts w:ascii="Arial" w:hAnsi="Arial" w:cs="Arial"/>
          <w:color w:val="000000" w:themeColor="text1"/>
        </w:rPr>
      </w:pPr>
      <w:r w:rsidRPr="00273BB9">
        <w:rPr>
          <w:rFonts w:ascii="Arial" w:hAnsi="Arial" w:cs="Arial"/>
          <w:color w:val="000000" w:themeColor="text1"/>
        </w:rPr>
        <w:t xml:space="preserve">Customer experience can be defined as the interaction between the </w:t>
      </w:r>
      <w:r w:rsidR="00741025">
        <w:rPr>
          <w:rFonts w:ascii="Arial" w:hAnsi="Arial" w:cs="Arial"/>
          <w:color w:val="000000" w:themeColor="text1"/>
        </w:rPr>
        <w:t>organisation</w:t>
      </w:r>
      <w:r w:rsidRPr="00273BB9">
        <w:rPr>
          <w:rFonts w:ascii="Arial" w:hAnsi="Arial" w:cs="Arial"/>
          <w:color w:val="000000" w:themeColor="text1"/>
        </w:rPr>
        <w:t xml:space="preserve"> and the customer, which combines the sense and emotion of the consumer and the physical performance of the </w:t>
      </w:r>
      <w:r w:rsidR="00741025">
        <w:rPr>
          <w:rFonts w:ascii="Arial" w:hAnsi="Arial" w:cs="Arial"/>
          <w:color w:val="000000" w:themeColor="text1"/>
        </w:rPr>
        <w:t>organisation</w:t>
      </w:r>
      <w:r w:rsidRPr="00273BB9">
        <w:rPr>
          <w:rFonts w:ascii="Arial" w:hAnsi="Arial" w:cs="Arial"/>
          <w:color w:val="000000" w:themeColor="text1"/>
        </w:rPr>
        <w:t xml:space="preserve"> at all points of contact (Shaw and </w:t>
      </w:r>
      <w:proofErr w:type="spellStart"/>
      <w:r w:rsidRPr="00273BB9">
        <w:rPr>
          <w:rFonts w:ascii="Arial" w:hAnsi="Arial" w:cs="Arial"/>
          <w:color w:val="000000" w:themeColor="text1"/>
        </w:rPr>
        <w:t>Ivens</w:t>
      </w:r>
      <w:proofErr w:type="spellEnd"/>
      <w:r w:rsidRPr="00273BB9">
        <w:rPr>
          <w:rFonts w:ascii="Arial" w:hAnsi="Arial" w:cs="Arial"/>
          <w:color w:val="000000" w:themeColor="text1"/>
        </w:rPr>
        <w:t>, 2008).</w:t>
      </w:r>
    </w:p>
    <w:p w14:paraId="43AF008C" w14:textId="77777777" w:rsidR="00273BB9" w:rsidRDefault="00273BB9" w:rsidP="009774A1">
      <w:pPr>
        <w:autoSpaceDE w:val="0"/>
        <w:autoSpaceDN w:val="0"/>
        <w:adjustRightInd w:val="0"/>
        <w:rPr>
          <w:rFonts w:ascii="Arial" w:hAnsi="Arial" w:cs="Arial"/>
          <w:color w:val="000000" w:themeColor="text1"/>
        </w:rPr>
      </w:pPr>
    </w:p>
    <w:p w14:paraId="7D858A66" w14:textId="324B2564" w:rsidR="00273BB9" w:rsidRDefault="00273BB9" w:rsidP="009774A1">
      <w:pPr>
        <w:autoSpaceDE w:val="0"/>
        <w:autoSpaceDN w:val="0"/>
        <w:adjustRightInd w:val="0"/>
        <w:rPr>
          <w:rFonts w:ascii="Arial" w:hAnsi="Arial" w:cs="Arial"/>
          <w:color w:val="000000" w:themeColor="text1"/>
        </w:rPr>
      </w:pPr>
    </w:p>
    <w:p w14:paraId="07E628AD" w14:textId="227F7281" w:rsidR="00273BB9" w:rsidRDefault="00273BB9" w:rsidP="009774A1">
      <w:pPr>
        <w:autoSpaceDE w:val="0"/>
        <w:autoSpaceDN w:val="0"/>
        <w:adjustRightInd w:val="0"/>
        <w:rPr>
          <w:rFonts w:ascii="Arial" w:hAnsi="Arial" w:cs="Arial"/>
          <w:color w:val="000000" w:themeColor="text1"/>
        </w:rPr>
      </w:pPr>
      <w:r w:rsidRPr="00273BB9">
        <w:rPr>
          <w:rFonts w:ascii="Arial" w:hAnsi="Arial" w:cs="Arial"/>
          <w:color w:val="000000" w:themeColor="text1"/>
        </w:rPr>
        <w:lastRenderedPageBreak/>
        <w:t xml:space="preserve">Customer experience evaluations are focused on a comparison of user preferences and perceived indirect and direct encounters arising from customer interactions (Meyer and </w:t>
      </w:r>
      <w:proofErr w:type="spellStart"/>
      <w:r w:rsidRPr="00273BB9">
        <w:rPr>
          <w:rFonts w:ascii="Arial" w:hAnsi="Arial" w:cs="Arial"/>
          <w:color w:val="000000" w:themeColor="text1"/>
        </w:rPr>
        <w:t>Schwager</w:t>
      </w:r>
      <w:proofErr w:type="spellEnd"/>
      <w:r w:rsidRPr="00273BB9">
        <w:rPr>
          <w:rFonts w:ascii="Arial" w:hAnsi="Arial" w:cs="Arial"/>
          <w:color w:val="000000" w:themeColor="text1"/>
        </w:rPr>
        <w:t>, 2007).</w:t>
      </w:r>
      <w:r w:rsidR="00B213C1" w:rsidRPr="00B213C1">
        <w:t xml:space="preserve"> </w:t>
      </w:r>
      <w:r w:rsidR="005323BE" w:rsidRPr="005323BE">
        <w:rPr>
          <w:rFonts w:ascii="Arial" w:hAnsi="Arial" w:cs="Arial"/>
          <w:color w:val="000000" w:themeColor="text1"/>
        </w:rPr>
        <w:t xml:space="preserve">Consumers purchase, experience and evaluate services from an </w:t>
      </w:r>
      <w:r w:rsidR="005323BE">
        <w:rPr>
          <w:rFonts w:ascii="Arial" w:hAnsi="Arial" w:cs="Arial"/>
          <w:color w:val="000000" w:themeColor="text1"/>
        </w:rPr>
        <w:t>organisation</w:t>
      </w:r>
      <w:r w:rsidR="005323BE" w:rsidRPr="005323BE">
        <w:rPr>
          <w:rFonts w:ascii="Arial" w:hAnsi="Arial" w:cs="Arial"/>
          <w:color w:val="000000" w:themeColor="text1"/>
        </w:rPr>
        <w:t xml:space="preserve"> are directly experienced.</w:t>
      </w:r>
      <w:r w:rsidR="005323BE" w:rsidRPr="00B213C1">
        <w:rPr>
          <w:rFonts w:ascii="Arial" w:hAnsi="Arial" w:cs="Arial"/>
          <w:color w:val="000000" w:themeColor="text1"/>
        </w:rPr>
        <w:t xml:space="preserve"> In</w:t>
      </w:r>
      <w:r w:rsidR="00B213C1" w:rsidRPr="00B213C1">
        <w:rPr>
          <w:rFonts w:ascii="Arial" w:hAnsi="Arial" w:cs="Arial"/>
          <w:color w:val="000000" w:themeColor="text1"/>
        </w:rPr>
        <w:t xml:space="preserve"> contrast, indirect experiences are created all through unforeseen interactions with the </w:t>
      </w:r>
      <w:r w:rsidR="00741025">
        <w:rPr>
          <w:rFonts w:ascii="Arial" w:hAnsi="Arial" w:cs="Arial"/>
          <w:color w:val="000000" w:themeColor="text1"/>
        </w:rPr>
        <w:t>company</w:t>
      </w:r>
      <w:r w:rsidR="00782D67">
        <w:rPr>
          <w:rFonts w:ascii="Arial" w:hAnsi="Arial" w:cs="Arial"/>
          <w:color w:val="000000" w:themeColor="text1"/>
        </w:rPr>
        <w:t>’</w:t>
      </w:r>
      <w:r w:rsidR="00741025">
        <w:rPr>
          <w:rFonts w:ascii="Arial" w:hAnsi="Arial" w:cs="Arial"/>
          <w:color w:val="000000" w:themeColor="text1"/>
        </w:rPr>
        <w:t>s</w:t>
      </w:r>
      <w:r w:rsidR="00B213C1" w:rsidRPr="00B213C1">
        <w:rPr>
          <w:rFonts w:ascii="Arial" w:hAnsi="Arial" w:cs="Arial"/>
          <w:color w:val="000000" w:themeColor="text1"/>
        </w:rPr>
        <w:t xml:space="preserve"> marketing touchpoints</w:t>
      </w:r>
      <w:r w:rsidR="007C7A92">
        <w:rPr>
          <w:rFonts w:ascii="Arial" w:hAnsi="Arial" w:cs="Arial"/>
          <w:color w:val="000000" w:themeColor="text1"/>
        </w:rPr>
        <w:t>,</w:t>
      </w:r>
      <w:r w:rsidR="00B213C1" w:rsidRPr="00B213C1">
        <w:rPr>
          <w:rFonts w:ascii="Arial" w:hAnsi="Arial" w:cs="Arial"/>
          <w:color w:val="000000" w:themeColor="text1"/>
        </w:rPr>
        <w:t xml:space="preserve"> including certain advertising and promotional resonances, recommendations and sales representatives etc.</w:t>
      </w:r>
    </w:p>
    <w:p w14:paraId="2A4FD323" w14:textId="2C0D3DBC" w:rsidR="00273BB9" w:rsidRDefault="00273BB9" w:rsidP="009774A1">
      <w:pPr>
        <w:autoSpaceDE w:val="0"/>
        <w:autoSpaceDN w:val="0"/>
        <w:adjustRightInd w:val="0"/>
        <w:rPr>
          <w:rFonts w:ascii="Arial" w:hAnsi="Arial" w:cs="Arial"/>
          <w:color w:val="000000" w:themeColor="text1"/>
        </w:rPr>
      </w:pPr>
    </w:p>
    <w:p w14:paraId="13061C2F" w14:textId="77777777" w:rsidR="00530023" w:rsidRPr="009774A1" w:rsidRDefault="00530023" w:rsidP="009774A1">
      <w:pPr>
        <w:autoSpaceDE w:val="0"/>
        <w:autoSpaceDN w:val="0"/>
        <w:adjustRightInd w:val="0"/>
        <w:rPr>
          <w:rFonts w:ascii="Arial" w:hAnsi="Arial" w:cs="Arial"/>
          <w:color w:val="000000" w:themeColor="text1"/>
        </w:rPr>
      </w:pPr>
    </w:p>
    <w:p w14:paraId="08EC7700" w14:textId="77777777" w:rsidR="00850C4D" w:rsidRPr="00850C4D" w:rsidRDefault="00850C4D" w:rsidP="00850C4D"/>
    <w:p w14:paraId="6363F966" w14:textId="36171371" w:rsidR="00850C4D" w:rsidRDefault="00850C4D" w:rsidP="00883BA0"/>
    <w:p w14:paraId="2E519B23" w14:textId="0BB95354" w:rsidR="00850C4D" w:rsidRDefault="00850C4D" w:rsidP="00850C4D"/>
    <w:p w14:paraId="5FBE672D" w14:textId="268902E4" w:rsidR="00850C4D" w:rsidRDefault="00850C4D" w:rsidP="00850C4D"/>
    <w:p w14:paraId="71409AA0" w14:textId="5678D5FF" w:rsidR="00850C4D" w:rsidRDefault="00850C4D" w:rsidP="00850C4D"/>
    <w:p w14:paraId="74B68ACC" w14:textId="19F7BB48" w:rsidR="00850C4D" w:rsidRDefault="00850C4D" w:rsidP="00850C4D"/>
    <w:p w14:paraId="4FD886B5" w14:textId="40B4A785" w:rsidR="00850C4D" w:rsidRDefault="00850C4D" w:rsidP="00850C4D"/>
    <w:p w14:paraId="6D8B6404" w14:textId="1788F154" w:rsidR="00850C4D" w:rsidRDefault="00850C4D" w:rsidP="00850C4D"/>
    <w:p w14:paraId="7B9EF15D" w14:textId="70A3319C" w:rsidR="00850C4D" w:rsidRDefault="00850C4D" w:rsidP="00850C4D"/>
    <w:p w14:paraId="3FB31200" w14:textId="53C66C3B" w:rsidR="009774A1" w:rsidRDefault="009774A1" w:rsidP="00850C4D"/>
    <w:p w14:paraId="7E32F24A" w14:textId="0385FF71" w:rsidR="009774A1" w:rsidRDefault="009774A1" w:rsidP="00850C4D"/>
    <w:p w14:paraId="46A53D96" w14:textId="4C386B6C" w:rsidR="009774A1" w:rsidRDefault="009774A1" w:rsidP="00850C4D"/>
    <w:p w14:paraId="2B7DF676" w14:textId="6BC6BAF8" w:rsidR="009774A1" w:rsidRDefault="009774A1" w:rsidP="00850C4D"/>
    <w:p w14:paraId="41FFAECF" w14:textId="08E218A3" w:rsidR="006E0AE2" w:rsidRDefault="006E0AE2" w:rsidP="00850C4D"/>
    <w:p w14:paraId="64D7EC18" w14:textId="4A894E7A" w:rsidR="006E0AE2" w:rsidRDefault="006E0AE2" w:rsidP="00850C4D"/>
    <w:p w14:paraId="10947E88" w14:textId="2BC6E393" w:rsidR="006E0AE2" w:rsidRDefault="006E0AE2" w:rsidP="00850C4D"/>
    <w:p w14:paraId="081552C6" w14:textId="35153DA3" w:rsidR="006E0AE2" w:rsidRDefault="006E0AE2" w:rsidP="00850C4D"/>
    <w:p w14:paraId="0AEA698A" w14:textId="5DDF8602" w:rsidR="006E0AE2" w:rsidRDefault="006E0AE2" w:rsidP="00850C4D"/>
    <w:p w14:paraId="6324E160" w14:textId="18E71A3C" w:rsidR="006E0AE2" w:rsidRDefault="006E0AE2" w:rsidP="00850C4D"/>
    <w:p w14:paraId="74E63B06" w14:textId="3F733D1B" w:rsidR="006E0AE2" w:rsidRDefault="006E0AE2" w:rsidP="00850C4D"/>
    <w:p w14:paraId="42FC0C40" w14:textId="5A6ECC1D" w:rsidR="006E0AE2" w:rsidRDefault="006E0AE2" w:rsidP="00850C4D"/>
    <w:p w14:paraId="67995EB5" w14:textId="01D32E5C" w:rsidR="006E0AE2" w:rsidRDefault="006E0AE2" w:rsidP="00850C4D"/>
    <w:p w14:paraId="1DA6226A" w14:textId="09830FAF" w:rsidR="006E0AE2" w:rsidRDefault="006E0AE2" w:rsidP="00850C4D"/>
    <w:p w14:paraId="03FD6885" w14:textId="2B9F75C8" w:rsidR="006E0AE2" w:rsidRDefault="006E0AE2" w:rsidP="00850C4D"/>
    <w:p w14:paraId="1F764DBA" w14:textId="1890AAC5" w:rsidR="006E0AE2" w:rsidRDefault="006E0AE2" w:rsidP="00850C4D"/>
    <w:p w14:paraId="00F40503" w14:textId="2C70F578" w:rsidR="006E0AE2" w:rsidRDefault="006E0AE2" w:rsidP="00850C4D"/>
    <w:p w14:paraId="0485CAF9" w14:textId="1BC87149" w:rsidR="006E0AE2" w:rsidRDefault="006E0AE2" w:rsidP="00850C4D"/>
    <w:p w14:paraId="73AECFE6" w14:textId="146AB2F7" w:rsidR="006E0AE2" w:rsidRDefault="006E0AE2" w:rsidP="00850C4D"/>
    <w:p w14:paraId="5C606819" w14:textId="79867406" w:rsidR="006E0AE2" w:rsidRDefault="006E0AE2" w:rsidP="00850C4D"/>
    <w:p w14:paraId="361E0E6E" w14:textId="3A1C5C5E" w:rsidR="006E0AE2" w:rsidRDefault="006E0AE2" w:rsidP="00850C4D"/>
    <w:p w14:paraId="6D1043C8" w14:textId="2405545B" w:rsidR="006E0AE2" w:rsidRDefault="006E0AE2" w:rsidP="00850C4D"/>
    <w:p w14:paraId="7B81F4E8" w14:textId="439D5DEB" w:rsidR="006E0AE2" w:rsidRDefault="006E0AE2" w:rsidP="00850C4D"/>
    <w:p w14:paraId="0728E11B" w14:textId="46508F64" w:rsidR="006E0AE2" w:rsidRDefault="006E0AE2" w:rsidP="00850C4D"/>
    <w:p w14:paraId="1B99CD37" w14:textId="66768EA9" w:rsidR="006E0AE2" w:rsidRDefault="006E0AE2" w:rsidP="00850C4D"/>
    <w:p w14:paraId="6D4BCB40" w14:textId="0FC138A2" w:rsidR="00841B38" w:rsidRDefault="00841B38" w:rsidP="00850C4D"/>
    <w:p w14:paraId="02A6655D" w14:textId="448B5157" w:rsidR="00841B38" w:rsidRDefault="00841B38" w:rsidP="00850C4D"/>
    <w:p w14:paraId="2FBC450F" w14:textId="64B221BF" w:rsidR="00841B38" w:rsidRDefault="00841B38" w:rsidP="00850C4D"/>
    <w:p w14:paraId="20C5794D" w14:textId="77777777" w:rsidR="00841B38" w:rsidRDefault="00841B38" w:rsidP="00850C4D"/>
    <w:p w14:paraId="3C0794BB" w14:textId="77777777" w:rsidR="006E0AE2" w:rsidRDefault="006E0AE2" w:rsidP="00850C4D"/>
    <w:p w14:paraId="1DF6FBBC" w14:textId="77777777" w:rsidR="00850C4D" w:rsidRPr="00850C4D" w:rsidRDefault="00850C4D" w:rsidP="00850C4D"/>
    <w:p w14:paraId="2C76AD20" w14:textId="4D803BAB" w:rsidR="00AF1B1D" w:rsidRDefault="00AF1B1D" w:rsidP="00AF1B1D">
      <w:pPr>
        <w:pStyle w:val="Heading1"/>
        <w:jc w:val="center"/>
      </w:pPr>
      <w:bookmarkStart w:id="31" w:name="_Toc43981946"/>
      <w:r>
        <w:lastRenderedPageBreak/>
        <w:t xml:space="preserve">Appendix </w:t>
      </w:r>
      <w:r w:rsidR="00B36268">
        <w:t>D</w:t>
      </w:r>
      <w:r>
        <w:t xml:space="preserve">: </w:t>
      </w:r>
      <w:r w:rsidR="00847FD9">
        <w:t>Consumer experience measurements</w:t>
      </w:r>
      <w:bookmarkEnd w:id="31"/>
    </w:p>
    <w:p w14:paraId="7A7696DF" w14:textId="3286DCC7" w:rsidR="00AF1B1D" w:rsidRDefault="00AF1B1D" w:rsidP="00AF1B1D"/>
    <w:p w14:paraId="7C5F02DC" w14:textId="5DE46053" w:rsidR="00AF1B1D" w:rsidRPr="002E05FB" w:rsidRDefault="009C03AC" w:rsidP="002E05FB">
      <w:pPr>
        <w:rPr>
          <w:rFonts w:ascii="Arial" w:hAnsi="Arial" w:cs="Arial"/>
          <w:b/>
          <w:bCs/>
        </w:rPr>
      </w:pPr>
      <w:r w:rsidRPr="002E05FB">
        <w:rPr>
          <w:rFonts w:ascii="Arial" w:hAnsi="Arial" w:cs="Arial"/>
          <w:b/>
          <w:bCs/>
        </w:rPr>
        <w:t>1.</w:t>
      </w:r>
      <w:r w:rsidR="00AF1B1D" w:rsidRPr="002E05FB">
        <w:rPr>
          <w:rFonts w:ascii="Arial" w:hAnsi="Arial" w:cs="Arial"/>
          <w:b/>
          <w:bCs/>
        </w:rPr>
        <w:t xml:space="preserve"> Atmospheric touchpoint</w:t>
      </w:r>
    </w:p>
    <w:p w14:paraId="231BFC3B" w14:textId="17680966" w:rsidR="00742FCA" w:rsidRPr="00742FCA" w:rsidRDefault="00742FCA" w:rsidP="00742FCA">
      <w:pPr>
        <w:rPr>
          <w:rFonts w:ascii="Arial" w:hAnsi="Arial" w:cs="Arial"/>
        </w:rPr>
      </w:pPr>
      <w:r w:rsidRPr="00742FCA">
        <w:rPr>
          <w:rFonts w:ascii="Arial" w:hAnsi="Arial" w:cs="Arial"/>
        </w:rPr>
        <w:t xml:space="preserve">Atmospheric touchpoint is described as the physical characteristics and the surroundings that consumers can experience while engaging with the retailer. </w:t>
      </w:r>
      <w:r w:rsidR="000E6644">
        <w:rPr>
          <w:rFonts w:ascii="Arial" w:hAnsi="Arial" w:cs="Arial"/>
        </w:rPr>
        <w:t>N</w:t>
      </w:r>
      <w:r w:rsidRPr="00742FCA">
        <w:rPr>
          <w:rFonts w:ascii="Arial" w:hAnsi="Arial" w:cs="Arial"/>
        </w:rPr>
        <w:t xml:space="preserve">umerous atmospheric components </w:t>
      </w:r>
      <w:r w:rsidR="000E6644">
        <w:rPr>
          <w:rFonts w:ascii="Arial" w:hAnsi="Arial" w:cs="Arial"/>
        </w:rPr>
        <w:t xml:space="preserve">exist </w:t>
      </w:r>
      <w:r w:rsidRPr="00742FCA">
        <w:rPr>
          <w:rFonts w:ascii="Arial" w:hAnsi="Arial" w:cs="Arial"/>
        </w:rPr>
        <w:t>at multiple communication</w:t>
      </w:r>
      <w:r w:rsidR="000E6644">
        <w:rPr>
          <w:rFonts w:ascii="Arial" w:hAnsi="Arial" w:cs="Arial"/>
        </w:rPr>
        <w:t xml:space="preserve"> point</w:t>
      </w:r>
      <w:r w:rsidR="00782D67">
        <w:rPr>
          <w:rFonts w:ascii="Arial" w:hAnsi="Arial" w:cs="Arial"/>
        </w:rPr>
        <w:t>s</w:t>
      </w:r>
      <w:r w:rsidRPr="00742FCA">
        <w:rPr>
          <w:rFonts w:ascii="Arial" w:hAnsi="Arial" w:cs="Arial"/>
        </w:rPr>
        <w:t xml:space="preserve">, at specific levels of the decision-making cycle, often on different channels. Those involve retail facilities, shop attractiveness, product layout and style, and retail appearance (Stein and </w:t>
      </w:r>
      <w:proofErr w:type="spellStart"/>
      <w:r w:rsidRPr="00742FCA">
        <w:rPr>
          <w:rFonts w:ascii="Arial" w:hAnsi="Arial" w:cs="Arial"/>
        </w:rPr>
        <w:t>Ramaseshan</w:t>
      </w:r>
      <w:proofErr w:type="spellEnd"/>
      <w:r w:rsidRPr="00742FCA">
        <w:rPr>
          <w:rFonts w:ascii="Arial" w:hAnsi="Arial" w:cs="Arial"/>
        </w:rPr>
        <w:t>, 2016).</w:t>
      </w:r>
    </w:p>
    <w:p w14:paraId="16B88699" w14:textId="77777777" w:rsidR="00AF1B1D" w:rsidRPr="00AF1B1D" w:rsidRDefault="00AF1B1D" w:rsidP="00AF1B1D">
      <w:pPr>
        <w:autoSpaceDE w:val="0"/>
        <w:autoSpaceDN w:val="0"/>
        <w:adjustRightInd w:val="0"/>
        <w:rPr>
          <w:rFonts w:ascii="Arial" w:hAnsi="Arial" w:cs="Arial"/>
        </w:rPr>
      </w:pPr>
    </w:p>
    <w:p w14:paraId="4FBB0155" w14:textId="7CE77162" w:rsidR="00AF1B1D" w:rsidRDefault="00A12302" w:rsidP="00AF1B1D">
      <w:pPr>
        <w:autoSpaceDE w:val="0"/>
        <w:autoSpaceDN w:val="0"/>
        <w:adjustRightInd w:val="0"/>
        <w:rPr>
          <w:rFonts w:ascii="Arial" w:hAnsi="Arial" w:cs="Arial"/>
        </w:rPr>
      </w:pPr>
      <w:r w:rsidRPr="00A12302">
        <w:rPr>
          <w:rFonts w:ascii="Arial" w:hAnsi="Arial" w:cs="Arial"/>
        </w:rPr>
        <w:t>The atmosphere of the store and its impacts is extensively studied across decades</w:t>
      </w:r>
      <w:r w:rsidR="00742FCA" w:rsidRPr="00742FCA">
        <w:rPr>
          <w:rFonts w:ascii="Arial" w:hAnsi="Arial" w:cs="Arial"/>
        </w:rPr>
        <w:t>, and there have been significant sales effects in store atmospheres (Stanley and Sewall, 1976</w:t>
      </w:r>
      <w:r w:rsidR="00742FCA">
        <w:rPr>
          <w:rFonts w:ascii="Arial" w:hAnsi="Arial" w:cs="Arial"/>
        </w:rPr>
        <w:t xml:space="preserve">; </w:t>
      </w:r>
      <w:r w:rsidR="00742FCA" w:rsidRPr="00742FCA">
        <w:rPr>
          <w:rFonts w:ascii="Arial" w:hAnsi="Arial" w:cs="Arial"/>
        </w:rPr>
        <w:t xml:space="preserve">Milliman, 1982). </w:t>
      </w:r>
      <w:r w:rsidRPr="00A12302">
        <w:rPr>
          <w:rFonts w:ascii="Arial" w:hAnsi="Arial" w:cs="Arial"/>
        </w:rPr>
        <w:t xml:space="preserve">The shop atmosphere is also positively linked to the satisfaction of the customer </w:t>
      </w:r>
      <w:r w:rsidR="00742FCA" w:rsidRPr="00742FCA">
        <w:rPr>
          <w:rFonts w:ascii="Arial" w:hAnsi="Arial" w:cs="Arial"/>
        </w:rPr>
        <w:t xml:space="preserve">satisfaction (Bitner, 1990). Shop design elements </w:t>
      </w:r>
      <w:r w:rsidR="0060623F">
        <w:rPr>
          <w:rFonts w:ascii="Arial" w:hAnsi="Arial" w:cs="Arial"/>
        </w:rPr>
        <w:t>including</w:t>
      </w:r>
      <w:r w:rsidR="00742FCA" w:rsidRPr="00742FCA">
        <w:rPr>
          <w:rFonts w:ascii="Arial" w:hAnsi="Arial" w:cs="Arial"/>
        </w:rPr>
        <w:t xml:space="preserve"> architecture, colour, music and lighting can have a major effect on customer preferences, loyalty, perceived quality, and consumption amount(</w:t>
      </w:r>
      <w:proofErr w:type="spellStart"/>
      <w:r w:rsidR="00742FCA" w:rsidRPr="00742FCA">
        <w:rPr>
          <w:rFonts w:ascii="Arial" w:hAnsi="Arial" w:cs="Arial"/>
        </w:rPr>
        <w:t>Babin</w:t>
      </w:r>
      <w:proofErr w:type="spellEnd"/>
      <w:r w:rsidR="00742FCA" w:rsidRPr="00742FCA">
        <w:rPr>
          <w:rFonts w:ascii="Arial" w:hAnsi="Arial" w:cs="Arial"/>
        </w:rPr>
        <w:t xml:space="preserve"> &amp; Attaway, 2000)</w:t>
      </w:r>
    </w:p>
    <w:p w14:paraId="504E151B" w14:textId="77777777" w:rsidR="00742FCA" w:rsidRPr="00AF1B1D" w:rsidRDefault="00742FCA" w:rsidP="00AF1B1D">
      <w:pPr>
        <w:autoSpaceDE w:val="0"/>
        <w:autoSpaceDN w:val="0"/>
        <w:adjustRightInd w:val="0"/>
        <w:rPr>
          <w:rFonts w:ascii="Arial" w:hAnsi="Arial" w:cs="Arial"/>
        </w:rPr>
      </w:pPr>
    </w:p>
    <w:p w14:paraId="28CFC570" w14:textId="437E8CB2" w:rsidR="00AF1B1D" w:rsidRDefault="00742FCA" w:rsidP="00AF1B1D">
      <w:pPr>
        <w:autoSpaceDE w:val="0"/>
        <w:autoSpaceDN w:val="0"/>
        <w:adjustRightInd w:val="0"/>
        <w:rPr>
          <w:rFonts w:ascii="Arial" w:hAnsi="Arial" w:cs="Arial"/>
        </w:rPr>
      </w:pPr>
      <w:r w:rsidRPr="00742FCA">
        <w:rPr>
          <w:rFonts w:ascii="Arial" w:hAnsi="Arial" w:cs="Arial"/>
        </w:rPr>
        <w:t>Research demonstrates that consumer views of the retail environment, such as lighting and flooring, have a huge effect on customer shopping behaviour (</w:t>
      </w:r>
      <w:proofErr w:type="spellStart"/>
      <w:r w:rsidRPr="00742FCA">
        <w:rPr>
          <w:rFonts w:ascii="Arial" w:hAnsi="Arial" w:cs="Arial"/>
        </w:rPr>
        <w:t>Bagdare</w:t>
      </w:r>
      <w:proofErr w:type="spellEnd"/>
      <w:r w:rsidRPr="00742FCA">
        <w:rPr>
          <w:rFonts w:ascii="Arial" w:hAnsi="Arial" w:cs="Arial"/>
        </w:rPr>
        <w:t>, 2014; Terblanche and Boshoff, 2001)</w:t>
      </w:r>
    </w:p>
    <w:p w14:paraId="4C395B14" w14:textId="77777777" w:rsidR="00742FCA" w:rsidRPr="00AF1B1D" w:rsidRDefault="00742FCA" w:rsidP="00AF1B1D">
      <w:pPr>
        <w:autoSpaceDE w:val="0"/>
        <w:autoSpaceDN w:val="0"/>
        <w:adjustRightInd w:val="0"/>
        <w:rPr>
          <w:rFonts w:ascii="Arial" w:hAnsi="Arial" w:cs="Arial"/>
        </w:rPr>
      </w:pPr>
    </w:p>
    <w:p w14:paraId="452A77B9" w14:textId="6491755F" w:rsidR="00AF1B1D" w:rsidRDefault="00D914CD" w:rsidP="00AF1B1D">
      <w:pPr>
        <w:autoSpaceDE w:val="0"/>
        <w:autoSpaceDN w:val="0"/>
        <w:adjustRightInd w:val="0"/>
        <w:rPr>
          <w:rFonts w:ascii="Arial" w:hAnsi="Arial" w:cs="Arial"/>
        </w:rPr>
      </w:pPr>
      <w:r w:rsidRPr="00D914CD">
        <w:rPr>
          <w:rFonts w:ascii="Arial" w:hAnsi="Arial" w:cs="Arial"/>
        </w:rPr>
        <w:t>For the Omni-Channel consumer, the atmosphere refers both to the shopping environment and to the digital platform atmosphere</w:t>
      </w:r>
      <w:r w:rsidR="00782D67">
        <w:rPr>
          <w:rFonts w:ascii="Arial" w:hAnsi="Arial" w:cs="Arial"/>
        </w:rPr>
        <w:t>, i</w:t>
      </w:r>
      <w:r w:rsidR="0060623F">
        <w:rPr>
          <w:rFonts w:ascii="Arial" w:hAnsi="Arial" w:cs="Arial"/>
        </w:rPr>
        <w:t xml:space="preserve">n </w:t>
      </w:r>
      <w:proofErr w:type="spellStart"/>
      <w:r w:rsidR="005A09B9" w:rsidRPr="005A09B9">
        <w:rPr>
          <w:rFonts w:ascii="Arial" w:hAnsi="Arial" w:cs="Arial"/>
        </w:rPr>
        <w:t>Brakus</w:t>
      </w:r>
      <w:proofErr w:type="spellEnd"/>
      <w:r w:rsidR="005A09B9" w:rsidRPr="005A09B9">
        <w:rPr>
          <w:rFonts w:ascii="Arial" w:hAnsi="Arial" w:cs="Arial"/>
        </w:rPr>
        <w:t xml:space="preserve"> (2009) research, which indicates that website content and architecture may have an </w:t>
      </w:r>
      <w:r>
        <w:rPr>
          <w:rFonts w:ascii="Arial" w:hAnsi="Arial" w:cs="Arial"/>
        </w:rPr>
        <w:t>influence</w:t>
      </w:r>
      <w:r w:rsidR="005A09B9" w:rsidRPr="005A09B9">
        <w:rPr>
          <w:rFonts w:ascii="Arial" w:hAnsi="Arial" w:cs="Arial"/>
        </w:rPr>
        <w:t xml:space="preserve"> on the brand experience</w:t>
      </w:r>
      <w:r>
        <w:rPr>
          <w:rFonts w:ascii="Arial" w:hAnsi="Arial" w:cs="Arial"/>
        </w:rPr>
        <w:t xml:space="preserve"> of </w:t>
      </w:r>
      <w:r w:rsidR="00782D67">
        <w:rPr>
          <w:rFonts w:ascii="Arial" w:hAnsi="Arial" w:cs="Arial"/>
        </w:rPr>
        <w:t xml:space="preserve">the </w:t>
      </w:r>
      <w:r>
        <w:rPr>
          <w:rFonts w:ascii="Arial" w:hAnsi="Arial" w:cs="Arial"/>
        </w:rPr>
        <w:t>consumer</w:t>
      </w:r>
      <w:r w:rsidR="005A09B9" w:rsidRPr="005A09B9">
        <w:rPr>
          <w:rFonts w:ascii="Arial" w:hAnsi="Arial" w:cs="Arial"/>
        </w:rPr>
        <w:t>.</w:t>
      </w:r>
    </w:p>
    <w:p w14:paraId="55BDA0C2" w14:textId="77777777" w:rsidR="005A09B9" w:rsidRPr="00AF1B1D" w:rsidRDefault="005A09B9" w:rsidP="00AF1B1D">
      <w:pPr>
        <w:autoSpaceDE w:val="0"/>
        <w:autoSpaceDN w:val="0"/>
        <w:adjustRightInd w:val="0"/>
        <w:rPr>
          <w:rFonts w:ascii="Arial" w:hAnsi="Arial" w:cs="Arial"/>
        </w:rPr>
      </w:pPr>
    </w:p>
    <w:p w14:paraId="71A4FEF3" w14:textId="07E06D14" w:rsidR="00AF1B1D" w:rsidRDefault="005A09B9" w:rsidP="00AF1B1D">
      <w:pPr>
        <w:autoSpaceDE w:val="0"/>
        <w:autoSpaceDN w:val="0"/>
        <w:adjustRightInd w:val="0"/>
        <w:rPr>
          <w:rFonts w:ascii="Arial" w:hAnsi="Arial" w:cs="Arial"/>
        </w:rPr>
      </w:pPr>
      <w:r w:rsidRPr="005A09B9">
        <w:rPr>
          <w:rFonts w:ascii="Arial" w:hAnsi="Arial" w:cs="Arial"/>
        </w:rPr>
        <w:t xml:space="preserve">As a consequence, aggregated atmospheric touchpoints from all retail channels, </w:t>
      </w:r>
      <w:r w:rsidR="009365DD">
        <w:rPr>
          <w:rFonts w:ascii="Arial" w:hAnsi="Arial" w:cs="Arial"/>
        </w:rPr>
        <w:t>such as</w:t>
      </w:r>
      <w:r w:rsidRPr="005A09B9">
        <w:rPr>
          <w:rFonts w:ascii="Arial" w:hAnsi="Arial" w:cs="Arial"/>
        </w:rPr>
        <w:t xml:space="preserve"> the in-store, digital,</w:t>
      </w:r>
      <w:r w:rsidR="009365DD">
        <w:rPr>
          <w:rFonts w:ascii="Arial" w:hAnsi="Arial" w:cs="Arial"/>
        </w:rPr>
        <w:t xml:space="preserve"> online, website</w:t>
      </w:r>
      <w:r w:rsidRPr="005A09B9">
        <w:rPr>
          <w:rFonts w:ascii="Arial" w:hAnsi="Arial" w:cs="Arial"/>
        </w:rPr>
        <w:t xml:space="preserve"> atmosphere, are projected to</w:t>
      </w:r>
      <w:r w:rsidR="009365DD">
        <w:rPr>
          <w:rFonts w:ascii="Arial" w:hAnsi="Arial" w:cs="Arial"/>
        </w:rPr>
        <w:t xml:space="preserve"> have an</w:t>
      </w:r>
      <w:r w:rsidRPr="005A09B9">
        <w:rPr>
          <w:rFonts w:ascii="Arial" w:hAnsi="Arial" w:cs="Arial"/>
        </w:rPr>
        <w:t xml:space="preserve"> </w:t>
      </w:r>
      <w:r w:rsidR="009365DD">
        <w:rPr>
          <w:rFonts w:ascii="Arial" w:hAnsi="Arial" w:cs="Arial"/>
        </w:rPr>
        <w:t>effect on</w:t>
      </w:r>
      <w:r w:rsidRPr="005A09B9">
        <w:rPr>
          <w:rFonts w:ascii="Arial" w:hAnsi="Arial" w:cs="Arial"/>
        </w:rPr>
        <w:t xml:space="preserve"> the purchasing experience of Omni-channel consumers. Driven by this </w:t>
      </w:r>
      <w:r w:rsidR="009344AD" w:rsidRPr="009344AD">
        <w:rPr>
          <w:rFonts w:ascii="Arial" w:hAnsi="Arial" w:cs="Arial"/>
        </w:rPr>
        <w:t>assumption</w:t>
      </w:r>
      <w:r w:rsidRPr="005A09B9">
        <w:rPr>
          <w:rFonts w:ascii="Arial" w:hAnsi="Arial" w:cs="Arial"/>
        </w:rPr>
        <w:t>, the following hypothesis</w:t>
      </w:r>
      <w:r w:rsidR="006B5550">
        <w:rPr>
          <w:rFonts w:ascii="Arial" w:hAnsi="Arial" w:cs="Arial"/>
        </w:rPr>
        <w:t xml:space="preserve"> is </w:t>
      </w:r>
      <w:r w:rsidR="006B5550" w:rsidRPr="005A09B9">
        <w:rPr>
          <w:rFonts w:ascii="Arial" w:hAnsi="Arial" w:cs="Arial"/>
        </w:rPr>
        <w:t>propos</w:t>
      </w:r>
      <w:r w:rsidR="006B5550">
        <w:rPr>
          <w:rFonts w:ascii="Arial" w:hAnsi="Arial" w:cs="Arial"/>
        </w:rPr>
        <w:t>ed</w:t>
      </w:r>
      <w:r w:rsidRPr="005A09B9">
        <w:rPr>
          <w:rFonts w:ascii="Arial" w:hAnsi="Arial" w:cs="Arial"/>
        </w:rPr>
        <w:t>:</w:t>
      </w:r>
    </w:p>
    <w:p w14:paraId="1E0E4F1D" w14:textId="77777777" w:rsidR="005A09B9" w:rsidRPr="00AF1B1D" w:rsidRDefault="005A09B9" w:rsidP="00AF1B1D">
      <w:pPr>
        <w:autoSpaceDE w:val="0"/>
        <w:autoSpaceDN w:val="0"/>
        <w:adjustRightInd w:val="0"/>
        <w:rPr>
          <w:rFonts w:ascii="Arial" w:hAnsi="Arial" w:cs="Arial"/>
        </w:rPr>
      </w:pPr>
    </w:p>
    <w:p w14:paraId="61D59C79" w14:textId="1850C34B"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1: </w:t>
      </w:r>
      <w:r w:rsidR="00C33E9C"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C33E9C" w:rsidRPr="00C33E9C">
        <w:rPr>
          <w:rFonts w:ascii="Arial" w:hAnsi="Arial" w:cs="Arial"/>
          <w:b/>
          <w:bCs/>
          <w:i/>
          <w:iCs/>
          <w:u w:val="single"/>
        </w:rPr>
        <w:t>impact of the atmospheric touchpoint on the experience of the Omni-channel custome</w:t>
      </w:r>
      <w:r w:rsidR="00C33E9C">
        <w:rPr>
          <w:rFonts w:ascii="Arial" w:hAnsi="Arial" w:cs="Arial"/>
          <w:b/>
          <w:bCs/>
          <w:i/>
          <w:iCs/>
          <w:u w:val="single"/>
        </w:rPr>
        <w:t>r</w:t>
      </w:r>
      <w:r w:rsidR="00354067">
        <w:rPr>
          <w:rFonts w:ascii="Arial" w:hAnsi="Arial" w:cs="Arial"/>
          <w:b/>
          <w:bCs/>
          <w:i/>
          <w:iCs/>
          <w:u w:val="single"/>
        </w:rPr>
        <w:t>.</w:t>
      </w:r>
    </w:p>
    <w:p w14:paraId="5AE0B2E2" w14:textId="77777777" w:rsidR="00AF1B1D" w:rsidRPr="00AF1B1D" w:rsidRDefault="00AF1B1D" w:rsidP="00AF1B1D">
      <w:pPr>
        <w:rPr>
          <w:rFonts w:ascii="Arial" w:hAnsi="Arial" w:cs="Arial"/>
        </w:rPr>
      </w:pPr>
    </w:p>
    <w:p w14:paraId="793B7BA3" w14:textId="448C2887" w:rsidR="00AF1B1D" w:rsidRPr="002E05FB" w:rsidRDefault="00AF1B1D" w:rsidP="002E05FB">
      <w:pPr>
        <w:rPr>
          <w:rFonts w:ascii="Arial" w:hAnsi="Arial" w:cs="Arial"/>
          <w:b/>
          <w:bCs/>
        </w:rPr>
      </w:pPr>
      <w:r w:rsidRPr="002E05FB">
        <w:rPr>
          <w:rFonts w:ascii="Arial" w:hAnsi="Arial" w:cs="Arial"/>
          <w:b/>
          <w:bCs/>
        </w:rPr>
        <w:t>2. Communicative touchpoint</w:t>
      </w:r>
    </w:p>
    <w:p w14:paraId="0AA64409" w14:textId="55A8C4F0" w:rsidR="002D26F0" w:rsidRDefault="005A09B9" w:rsidP="00AF1B1D">
      <w:pPr>
        <w:autoSpaceDE w:val="0"/>
        <w:autoSpaceDN w:val="0"/>
        <w:adjustRightInd w:val="0"/>
        <w:rPr>
          <w:rFonts w:ascii="Arial" w:hAnsi="Arial" w:cs="Arial"/>
        </w:rPr>
      </w:pPr>
      <w:r w:rsidRPr="005A09B9">
        <w:rPr>
          <w:rFonts w:ascii="Arial" w:hAnsi="Arial" w:cs="Arial"/>
        </w:rPr>
        <w:t xml:space="preserve">Communicative touchpoint is a correspondence from the seller to the consumer that contains advertising and informational communications (Stein and </w:t>
      </w:r>
      <w:proofErr w:type="spellStart"/>
      <w:r w:rsidRPr="005A09B9">
        <w:rPr>
          <w:rFonts w:ascii="Arial" w:hAnsi="Arial" w:cs="Arial"/>
        </w:rPr>
        <w:t>Ramaseshan</w:t>
      </w:r>
      <w:proofErr w:type="spellEnd"/>
      <w:r w:rsidRPr="005A09B9">
        <w:rPr>
          <w:rFonts w:ascii="Arial" w:hAnsi="Arial" w:cs="Arial"/>
        </w:rPr>
        <w:t xml:space="preserve">, 2016). It involves quality discounts, exclusive deals and </w:t>
      </w:r>
      <w:r w:rsidR="00741025">
        <w:rPr>
          <w:rFonts w:ascii="Arial" w:hAnsi="Arial" w:cs="Arial"/>
        </w:rPr>
        <w:t>personalisation</w:t>
      </w:r>
      <w:r w:rsidRPr="005A09B9">
        <w:rPr>
          <w:rFonts w:ascii="Arial" w:hAnsi="Arial" w:cs="Arial"/>
        </w:rPr>
        <w:t xml:space="preserve">. Insightful conversations and promotional have been shown to affect consumer retention </w:t>
      </w:r>
      <w:r w:rsidR="00E45C79" w:rsidRPr="005A09B9">
        <w:rPr>
          <w:rFonts w:ascii="Arial" w:hAnsi="Arial" w:cs="Arial"/>
        </w:rPr>
        <w:t>positively and</w:t>
      </w:r>
      <w:r w:rsidRPr="005A09B9">
        <w:rPr>
          <w:rFonts w:ascii="Arial" w:hAnsi="Arial" w:cs="Arial"/>
        </w:rPr>
        <w:t xml:space="preserve"> impact </w:t>
      </w:r>
      <w:r w:rsidR="00E45C79">
        <w:rPr>
          <w:rFonts w:ascii="Arial" w:hAnsi="Arial" w:cs="Arial"/>
        </w:rPr>
        <w:t xml:space="preserve">the </w:t>
      </w:r>
      <w:r w:rsidR="00E45C79" w:rsidRPr="005A09B9">
        <w:rPr>
          <w:rFonts w:ascii="Arial" w:hAnsi="Arial" w:cs="Arial"/>
        </w:rPr>
        <w:t xml:space="preserve">loyalty </w:t>
      </w:r>
      <w:r w:rsidR="00E45C79">
        <w:rPr>
          <w:rFonts w:ascii="Arial" w:hAnsi="Arial" w:cs="Arial"/>
        </w:rPr>
        <w:t xml:space="preserve">of </w:t>
      </w:r>
      <w:r w:rsidR="00782D67">
        <w:rPr>
          <w:rFonts w:ascii="Arial" w:hAnsi="Arial" w:cs="Arial"/>
        </w:rPr>
        <w:t xml:space="preserve">the </w:t>
      </w:r>
      <w:r w:rsidRPr="005A09B9">
        <w:rPr>
          <w:rFonts w:ascii="Arial" w:hAnsi="Arial" w:cs="Arial"/>
        </w:rPr>
        <w:t>brand (Zhang and Tang, 2010).</w:t>
      </w:r>
      <w:r>
        <w:rPr>
          <w:rFonts w:ascii="Arial" w:hAnsi="Arial" w:cs="Arial"/>
        </w:rPr>
        <w:br/>
      </w:r>
    </w:p>
    <w:p w14:paraId="5E9FE77D" w14:textId="57FE6656" w:rsidR="002D26F0" w:rsidRDefault="002D26F0" w:rsidP="00AF1B1D">
      <w:pPr>
        <w:autoSpaceDE w:val="0"/>
        <w:autoSpaceDN w:val="0"/>
        <w:adjustRightInd w:val="0"/>
        <w:rPr>
          <w:rFonts w:ascii="Arial" w:hAnsi="Arial" w:cs="Arial"/>
        </w:rPr>
      </w:pPr>
      <w:proofErr w:type="spellStart"/>
      <w:r w:rsidRPr="002D26F0">
        <w:rPr>
          <w:rFonts w:ascii="Arial" w:hAnsi="Arial" w:cs="Arial"/>
        </w:rPr>
        <w:t>Bojei</w:t>
      </w:r>
      <w:proofErr w:type="spellEnd"/>
      <w:r w:rsidRPr="002D26F0">
        <w:rPr>
          <w:rFonts w:ascii="Arial" w:hAnsi="Arial" w:cs="Arial"/>
        </w:rPr>
        <w:t xml:space="preserve"> et </w:t>
      </w:r>
      <w:proofErr w:type="gramStart"/>
      <w:r w:rsidRPr="002D26F0">
        <w:rPr>
          <w:rFonts w:ascii="Arial" w:hAnsi="Arial" w:cs="Arial"/>
        </w:rPr>
        <w:t>al .</w:t>
      </w:r>
      <w:proofErr w:type="gramEnd"/>
      <w:r w:rsidRPr="002D26F0">
        <w:rPr>
          <w:rFonts w:ascii="Arial" w:hAnsi="Arial" w:cs="Arial"/>
        </w:rPr>
        <w:t xml:space="preserve"> </w:t>
      </w:r>
      <w:proofErr w:type="gramStart"/>
      <w:r w:rsidRPr="002D26F0">
        <w:rPr>
          <w:rFonts w:ascii="Arial" w:hAnsi="Arial" w:cs="Arial"/>
        </w:rPr>
        <w:t>( 2013</w:t>
      </w:r>
      <w:proofErr w:type="gramEnd"/>
      <w:r w:rsidRPr="002D26F0">
        <w:rPr>
          <w:rFonts w:ascii="Arial" w:hAnsi="Arial" w:cs="Arial"/>
        </w:rPr>
        <w:t>) performed a research with and impact on marketing campaigns, which shows the strong positive customer loyalty relationship between personalization and reward / loyalty programs.</w:t>
      </w:r>
    </w:p>
    <w:p w14:paraId="3E729196" w14:textId="4C47F51E" w:rsidR="002D26F0" w:rsidRDefault="002D26F0" w:rsidP="00AF1B1D">
      <w:pPr>
        <w:autoSpaceDE w:val="0"/>
        <w:autoSpaceDN w:val="0"/>
        <w:adjustRightInd w:val="0"/>
        <w:rPr>
          <w:rFonts w:ascii="Arial" w:hAnsi="Arial" w:cs="Arial"/>
        </w:rPr>
      </w:pPr>
    </w:p>
    <w:p w14:paraId="7F9360A1" w14:textId="4DFB1233" w:rsidR="002D26F0" w:rsidRPr="00AF1B1D" w:rsidRDefault="002D26F0" w:rsidP="00AF1B1D">
      <w:pPr>
        <w:autoSpaceDE w:val="0"/>
        <w:autoSpaceDN w:val="0"/>
        <w:adjustRightInd w:val="0"/>
        <w:rPr>
          <w:rFonts w:ascii="Arial" w:hAnsi="Arial" w:cs="Arial"/>
        </w:rPr>
      </w:pPr>
      <w:r w:rsidRPr="002D26F0">
        <w:rPr>
          <w:rFonts w:ascii="Arial" w:hAnsi="Arial" w:cs="Arial"/>
        </w:rPr>
        <w:t xml:space="preserve">Zakaria et </w:t>
      </w:r>
      <w:proofErr w:type="gramStart"/>
      <w:r w:rsidRPr="002D26F0">
        <w:rPr>
          <w:rFonts w:ascii="Arial" w:hAnsi="Arial" w:cs="Arial"/>
        </w:rPr>
        <w:t>al .</w:t>
      </w:r>
      <w:proofErr w:type="gramEnd"/>
      <w:r w:rsidRPr="002D26F0">
        <w:rPr>
          <w:rFonts w:ascii="Arial" w:hAnsi="Arial" w:cs="Arial"/>
        </w:rPr>
        <w:t xml:space="preserve"> (2014) </w:t>
      </w:r>
      <w:proofErr w:type="spellStart"/>
      <w:r w:rsidRPr="002D26F0">
        <w:rPr>
          <w:rFonts w:ascii="Arial" w:hAnsi="Arial" w:cs="Arial"/>
        </w:rPr>
        <w:t>analyze</w:t>
      </w:r>
      <w:proofErr w:type="spellEnd"/>
      <w:r w:rsidRPr="002D26F0">
        <w:rPr>
          <w:rFonts w:ascii="Arial" w:hAnsi="Arial" w:cs="Arial"/>
        </w:rPr>
        <w:t xml:space="preserve"> different loyalty and marketing programs and conclude that brand satisfaction, brand loyalty and loyalty programs have a huge and beneficial relationship.</w:t>
      </w:r>
    </w:p>
    <w:p w14:paraId="2AC3A647" w14:textId="403A88DF" w:rsidR="009344AD" w:rsidRDefault="009344AD" w:rsidP="00AF1B1D">
      <w:pPr>
        <w:autoSpaceDE w:val="0"/>
        <w:autoSpaceDN w:val="0"/>
        <w:adjustRightInd w:val="0"/>
        <w:rPr>
          <w:rFonts w:ascii="Arial" w:hAnsi="Arial" w:cs="Arial"/>
        </w:rPr>
      </w:pPr>
      <w:r>
        <w:rPr>
          <w:rFonts w:ascii="Arial" w:hAnsi="Arial" w:cs="Arial"/>
        </w:rPr>
        <w:br/>
      </w:r>
    </w:p>
    <w:p w14:paraId="6AC29CB4" w14:textId="66083863" w:rsidR="00AF1B1D" w:rsidRDefault="009344AD" w:rsidP="00AF1B1D">
      <w:pPr>
        <w:autoSpaceDE w:val="0"/>
        <w:autoSpaceDN w:val="0"/>
        <w:adjustRightInd w:val="0"/>
        <w:rPr>
          <w:rFonts w:ascii="Arial" w:hAnsi="Arial" w:cs="Arial"/>
        </w:rPr>
      </w:pPr>
      <w:r>
        <w:rPr>
          <w:rFonts w:ascii="Arial" w:hAnsi="Arial" w:cs="Arial"/>
        </w:rPr>
        <w:lastRenderedPageBreak/>
        <w:t>I</w:t>
      </w:r>
      <w:r w:rsidRPr="009344AD">
        <w:rPr>
          <w:rFonts w:ascii="Arial" w:hAnsi="Arial" w:cs="Arial"/>
        </w:rPr>
        <w:t xml:space="preserve">t is assumed that the communicative touchpoint in the Omni-channel retail era will continue to influence consumer behaviour. Driven by this assumption, </w:t>
      </w:r>
      <w:r w:rsidR="006B5550" w:rsidRPr="005A09B9">
        <w:rPr>
          <w:rFonts w:ascii="Arial" w:hAnsi="Arial" w:cs="Arial"/>
        </w:rPr>
        <w:t>the following hypothesis</w:t>
      </w:r>
      <w:r w:rsidR="006B5550">
        <w:rPr>
          <w:rFonts w:ascii="Arial" w:hAnsi="Arial" w:cs="Arial"/>
        </w:rPr>
        <w:t xml:space="preserve"> is </w:t>
      </w:r>
      <w:r w:rsidR="006B5550" w:rsidRPr="005A09B9">
        <w:rPr>
          <w:rFonts w:ascii="Arial" w:hAnsi="Arial" w:cs="Arial"/>
        </w:rPr>
        <w:t>propos</w:t>
      </w:r>
      <w:r w:rsidR="006B5550">
        <w:rPr>
          <w:rFonts w:ascii="Arial" w:hAnsi="Arial" w:cs="Arial"/>
        </w:rPr>
        <w:t>ed</w:t>
      </w:r>
      <w:r w:rsidRPr="009344AD">
        <w:rPr>
          <w:rFonts w:ascii="Arial" w:hAnsi="Arial" w:cs="Arial"/>
        </w:rPr>
        <w:t>:</w:t>
      </w:r>
    </w:p>
    <w:p w14:paraId="5FC615D0" w14:textId="4D3FB16A" w:rsidR="00C33E9C" w:rsidRDefault="00C33E9C" w:rsidP="00AF1B1D">
      <w:pPr>
        <w:autoSpaceDE w:val="0"/>
        <w:autoSpaceDN w:val="0"/>
        <w:adjustRightInd w:val="0"/>
        <w:rPr>
          <w:rFonts w:ascii="Arial" w:hAnsi="Arial" w:cs="Arial"/>
          <w:b/>
          <w:bCs/>
          <w:i/>
          <w:iCs/>
          <w:u w:val="single"/>
        </w:rPr>
      </w:pPr>
    </w:p>
    <w:p w14:paraId="76F00CAB" w14:textId="3E662578" w:rsidR="00C33E9C" w:rsidRPr="00AF1B1D" w:rsidRDefault="00C33E9C" w:rsidP="00C33E9C">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w:t>
      </w:r>
      <w:r>
        <w:rPr>
          <w:rFonts w:ascii="Arial" w:hAnsi="Arial" w:cs="Arial"/>
          <w:b/>
          <w:bCs/>
          <w:i/>
          <w:iCs/>
          <w:u w:val="single"/>
        </w:rPr>
        <w:t>2</w:t>
      </w:r>
      <w:r w:rsidRPr="00AF1B1D">
        <w:rPr>
          <w:rFonts w:ascii="Arial" w:hAnsi="Arial" w:cs="Arial"/>
          <w:b/>
          <w:bCs/>
          <w:i/>
          <w:iCs/>
          <w:u w:val="single"/>
        </w:rPr>
        <w:t xml:space="preserve">: </w:t>
      </w:r>
      <w:r w:rsidRPr="00C33E9C">
        <w:rPr>
          <w:rFonts w:ascii="Arial" w:hAnsi="Arial" w:cs="Arial"/>
          <w:b/>
          <w:bCs/>
          <w:i/>
          <w:iCs/>
          <w:u w:val="single"/>
        </w:rPr>
        <w:t xml:space="preserve">Explored the </w:t>
      </w:r>
      <w:r w:rsidR="006B5550">
        <w:rPr>
          <w:rFonts w:ascii="Arial" w:hAnsi="Arial" w:cs="Arial"/>
          <w:b/>
          <w:bCs/>
          <w:i/>
          <w:iCs/>
          <w:u w:val="single"/>
        </w:rPr>
        <w:t xml:space="preserve">positive </w:t>
      </w:r>
      <w:r w:rsidRPr="00C33E9C">
        <w:rPr>
          <w:rFonts w:ascii="Arial" w:hAnsi="Arial" w:cs="Arial"/>
          <w:b/>
          <w:bCs/>
          <w:i/>
          <w:iCs/>
          <w:u w:val="single"/>
        </w:rPr>
        <w:t xml:space="preserve">impact of the </w:t>
      </w:r>
      <w:r w:rsidRPr="00AF1B1D">
        <w:rPr>
          <w:rFonts w:ascii="Arial" w:hAnsi="Arial" w:cs="Arial"/>
          <w:b/>
          <w:bCs/>
          <w:i/>
          <w:iCs/>
          <w:u w:val="single"/>
        </w:rPr>
        <w:t>communicative</w:t>
      </w:r>
      <w:r>
        <w:rPr>
          <w:rFonts w:ascii="Arial" w:hAnsi="Arial" w:cs="Arial"/>
          <w:b/>
          <w:bCs/>
          <w:i/>
          <w:iCs/>
          <w:u w:val="single"/>
        </w:rPr>
        <w:t xml:space="preserve"> </w:t>
      </w:r>
      <w:r w:rsidRPr="00C33E9C">
        <w:rPr>
          <w:rFonts w:ascii="Arial" w:hAnsi="Arial" w:cs="Arial"/>
          <w:b/>
          <w:bCs/>
          <w:i/>
          <w:iCs/>
          <w:u w:val="single"/>
        </w:rPr>
        <w:t>touchpoint on the experience of the Omni-channel custome</w:t>
      </w:r>
      <w:r>
        <w:rPr>
          <w:rFonts w:ascii="Arial" w:hAnsi="Arial" w:cs="Arial"/>
          <w:b/>
          <w:bCs/>
          <w:i/>
          <w:iCs/>
          <w:u w:val="single"/>
        </w:rPr>
        <w:t>r</w:t>
      </w:r>
      <w:r w:rsidR="00354067">
        <w:rPr>
          <w:rFonts w:ascii="Arial" w:hAnsi="Arial" w:cs="Arial"/>
          <w:b/>
          <w:bCs/>
          <w:i/>
          <w:iCs/>
          <w:u w:val="single"/>
        </w:rPr>
        <w:t>.</w:t>
      </w:r>
    </w:p>
    <w:p w14:paraId="4B470D83" w14:textId="77777777" w:rsidR="00AF1B1D" w:rsidRPr="00AF1B1D" w:rsidRDefault="00AF1B1D" w:rsidP="00AF1B1D">
      <w:pPr>
        <w:autoSpaceDE w:val="0"/>
        <w:autoSpaceDN w:val="0"/>
        <w:adjustRightInd w:val="0"/>
        <w:rPr>
          <w:rFonts w:ascii="Arial" w:hAnsi="Arial" w:cs="Arial"/>
          <w:b/>
          <w:bCs/>
          <w:i/>
          <w:iCs/>
          <w:u w:val="single"/>
        </w:rPr>
      </w:pPr>
    </w:p>
    <w:p w14:paraId="7FDE3447" w14:textId="3FA67231" w:rsidR="00AF1B1D" w:rsidRPr="002E05FB" w:rsidRDefault="009C03AC" w:rsidP="002E05FB">
      <w:pPr>
        <w:rPr>
          <w:rFonts w:ascii="Arial" w:hAnsi="Arial" w:cs="Arial"/>
          <w:b/>
          <w:bCs/>
        </w:rPr>
      </w:pPr>
      <w:r w:rsidRPr="002E05FB">
        <w:rPr>
          <w:rFonts w:ascii="Arial" w:hAnsi="Arial" w:cs="Arial"/>
          <w:b/>
          <w:bCs/>
        </w:rPr>
        <w:t xml:space="preserve">3. </w:t>
      </w:r>
      <w:r w:rsidR="00AF1B1D" w:rsidRPr="002E05FB">
        <w:rPr>
          <w:rFonts w:ascii="Arial" w:hAnsi="Arial" w:cs="Arial"/>
          <w:b/>
          <w:bCs/>
        </w:rPr>
        <w:t>Product touchpoint</w:t>
      </w:r>
    </w:p>
    <w:p w14:paraId="6C8AC106" w14:textId="3E4E8352" w:rsidR="00AF1B1D" w:rsidRDefault="00EB4389" w:rsidP="00AF1B1D">
      <w:pPr>
        <w:rPr>
          <w:rFonts w:ascii="Arial" w:hAnsi="Arial" w:cs="Arial"/>
        </w:rPr>
      </w:pPr>
      <w:r w:rsidRPr="00EB4389">
        <w:rPr>
          <w:rFonts w:ascii="Arial" w:hAnsi="Arial" w:cs="Arial"/>
        </w:rPr>
        <w:t xml:space="preserve">Product touchpoint applies to indirect and direct connections between customers and key intangible and tangible goods, including </w:t>
      </w:r>
      <w:r w:rsidR="0068500F" w:rsidRPr="00EB4389">
        <w:rPr>
          <w:rFonts w:ascii="Arial" w:hAnsi="Arial" w:cs="Arial"/>
        </w:rPr>
        <w:t xml:space="preserve">product assortment </w:t>
      </w:r>
      <w:r w:rsidR="0068500F">
        <w:rPr>
          <w:rFonts w:ascii="Arial" w:hAnsi="Arial" w:cs="Arial"/>
        </w:rPr>
        <w:t xml:space="preserve">and </w:t>
      </w:r>
      <w:r w:rsidRPr="00EB4389">
        <w:rPr>
          <w:rFonts w:ascii="Arial" w:hAnsi="Arial" w:cs="Arial"/>
        </w:rPr>
        <w:t xml:space="preserve">product quality. (Stein and </w:t>
      </w:r>
      <w:proofErr w:type="spellStart"/>
      <w:r w:rsidRPr="00EB4389">
        <w:rPr>
          <w:rFonts w:ascii="Arial" w:hAnsi="Arial" w:cs="Arial"/>
        </w:rPr>
        <w:t>Ramaseshan</w:t>
      </w:r>
      <w:proofErr w:type="spellEnd"/>
      <w:r w:rsidRPr="00EB4389">
        <w:rPr>
          <w:rFonts w:ascii="Arial" w:hAnsi="Arial" w:cs="Arial"/>
        </w:rPr>
        <w:t xml:space="preserve">, 2016). </w:t>
      </w:r>
      <w:r w:rsidR="00242E35" w:rsidRPr="00242E35">
        <w:rPr>
          <w:rFonts w:ascii="Arial" w:hAnsi="Arial" w:cs="Arial"/>
        </w:rPr>
        <w:t xml:space="preserve">Product range </w:t>
      </w:r>
      <w:r w:rsidR="00FB2B6B">
        <w:rPr>
          <w:rFonts w:ascii="Arial" w:hAnsi="Arial" w:cs="Arial"/>
        </w:rPr>
        <w:t>or</w:t>
      </w:r>
      <w:r w:rsidR="00242E35" w:rsidRPr="00242E35">
        <w:rPr>
          <w:rFonts w:ascii="Arial" w:hAnsi="Arial" w:cs="Arial"/>
        </w:rPr>
        <w:t xml:space="preserve"> assortment refers to the retailer's ability to offer a wide range of options and products.</w:t>
      </w:r>
      <w:r w:rsidR="00FB2B6B">
        <w:rPr>
          <w:rFonts w:ascii="Arial" w:hAnsi="Arial" w:cs="Arial"/>
        </w:rPr>
        <w:t xml:space="preserve"> </w:t>
      </w:r>
      <w:proofErr w:type="spellStart"/>
      <w:proofErr w:type="gramStart"/>
      <w:r w:rsidR="00FB2B6B">
        <w:rPr>
          <w:rFonts w:ascii="Arial" w:hAnsi="Arial" w:cs="Arial"/>
        </w:rPr>
        <w:t>Also,</w:t>
      </w:r>
      <w:r w:rsidR="00B82A52" w:rsidRPr="00B82A52">
        <w:rPr>
          <w:rFonts w:ascii="Arial" w:hAnsi="Arial" w:cs="Arial"/>
        </w:rPr>
        <w:t>The</w:t>
      </w:r>
      <w:proofErr w:type="spellEnd"/>
      <w:proofErr w:type="gramEnd"/>
      <w:r w:rsidR="00B82A52" w:rsidRPr="00B82A52">
        <w:rPr>
          <w:rFonts w:ascii="Arial" w:hAnsi="Arial" w:cs="Arial"/>
        </w:rPr>
        <w:t xml:space="preserve"> product </w:t>
      </w:r>
      <w:r w:rsidR="00FB2B6B" w:rsidRPr="00242E35">
        <w:rPr>
          <w:rFonts w:ascii="Arial" w:hAnsi="Arial" w:cs="Arial"/>
        </w:rPr>
        <w:t xml:space="preserve">assortment </w:t>
      </w:r>
      <w:r w:rsidR="00B82A52" w:rsidRPr="00B82A52">
        <w:rPr>
          <w:rFonts w:ascii="Arial" w:hAnsi="Arial" w:cs="Arial"/>
        </w:rPr>
        <w:t xml:space="preserve">is </w:t>
      </w:r>
      <w:r w:rsidR="00FB2B6B" w:rsidRPr="00B82A52">
        <w:rPr>
          <w:rFonts w:ascii="Arial" w:hAnsi="Arial" w:cs="Arial"/>
        </w:rPr>
        <w:t xml:space="preserve">always </w:t>
      </w:r>
      <w:r w:rsidR="00B82A52" w:rsidRPr="00B82A52">
        <w:rPr>
          <w:rFonts w:ascii="Arial" w:hAnsi="Arial" w:cs="Arial"/>
        </w:rPr>
        <w:t>considered to have a beneficial influence on the experience of the consumer</w:t>
      </w:r>
      <w:r w:rsidR="00FB2B6B">
        <w:rPr>
          <w:rFonts w:ascii="Arial" w:hAnsi="Arial" w:cs="Arial"/>
        </w:rPr>
        <w:t xml:space="preserve"> </w:t>
      </w:r>
      <w:r w:rsidR="00FB2B6B" w:rsidRPr="00242E35">
        <w:rPr>
          <w:rFonts w:ascii="Arial" w:hAnsi="Arial" w:cs="Arial"/>
        </w:rPr>
        <w:t>(Verhoef et al., 2009)</w:t>
      </w:r>
      <w:r w:rsidR="00B82A52" w:rsidRPr="00B82A52">
        <w:rPr>
          <w:rFonts w:ascii="Arial" w:hAnsi="Arial" w:cs="Arial"/>
        </w:rPr>
        <w:t>.</w:t>
      </w:r>
      <w:r w:rsidRPr="00EB4389">
        <w:rPr>
          <w:rFonts w:ascii="Arial" w:hAnsi="Arial" w:cs="Arial"/>
        </w:rPr>
        <w:t xml:space="preserve"> The study also suggests that quality is a key driver of customer satisfaction (Gomez et al., 2004).</w:t>
      </w:r>
      <w:r w:rsidR="006B5550" w:rsidRPr="006B5550">
        <w:rPr>
          <w:rFonts w:ascii="Arial" w:hAnsi="Arial" w:cs="Arial"/>
        </w:rPr>
        <w:t xml:space="preserve"> </w:t>
      </w:r>
      <w:r w:rsidR="006B5550" w:rsidRPr="009344AD">
        <w:rPr>
          <w:rFonts w:ascii="Arial" w:hAnsi="Arial" w:cs="Arial"/>
        </w:rPr>
        <w:t>Driven by this assumption</w:t>
      </w:r>
      <w:r w:rsidR="006B5550">
        <w:rPr>
          <w:rFonts w:ascii="Arial" w:hAnsi="Arial" w:cs="Arial"/>
        </w:rPr>
        <w:t>,</w:t>
      </w:r>
      <w:r w:rsidRPr="00EB4389">
        <w:rPr>
          <w:rFonts w:ascii="Arial" w:hAnsi="Arial" w:cs="Arial"/>
        </w:rPr>
        <w:t xml:space="preserve"> </w:t>
      </w:r>
      <w:r w:rsidR="00842743">
        <w:rPr>
          <w:rFonts w:ascii="Arial" w:hAnsi="Arial" w:cs="Arial"/>
        </w:rPr>
        <w:t xml:space="preserve">the </w:t>
      </w:r>
      <w:r w:rsidR="006B5550">
        <w:rPr>
          <w:rFonts w:ascii="Arial" w:hAnsi="Arial" w:cs="Arial"/>
        </w:rPr>
        <w:t>researcher</w:t>
      </w:r>
      <w:r w:rsidRPr="00EB4389">
        <w:rPr>
          <w:rFonts w:ascii="Arial" w:hAnsi="Arial" w:cs="Arial"/>
        </w:rPr>
        <w:t xml:space="preserve"> </w:t>
      </w:r>
      <w:r w:rsidR="00842743">
        <w:rPr>
          <w:rFonts w:ascii="Arial" w:hAnsi="Arial" w:cs="Arial"/>
        </w:rPr>
        <w:t>believes</w:t>
      </w:r>
      <w:r w:rsidRPr="00EB4389">
        <w:rPr>
          <w:rFonts w:ascii="Arial" w:hAnsi="Arial" w:cs="Arial"/>
        </w:rPr>
        <w:t xml:space="preserve"> that Omni-channel customer experience would have a beneficial effect on the product touchpoint and that the following hypotheses will be introduced:</w:t>
      </w:r>
    </w:p>
    <w:p w14:paraId="6758173B" w14:textId="77777777" w:rsidR="00EB4389" w:rsidRPr="00AF1B1D" w:rsidRDefault="00EB4389" w:rsidP="00AF1B1D">
      <w:pPr>
        <w:rPr>
          <w:rFonts w:ascii="Arial" w:hAnsi="Arial" w:cs="Arial"/>
        </w:rPr>
      </w:pPr>
    </w:p>
    <w:p w14:paraId="221C06AE" w14:textId="638AD7A3"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3: </w:t>
      </w:r>
      <w:r w:rsidR="00C33E9C"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C33E9C" w:rsidRPr="00C33E9C">
        <w:rPr>
          <w:rFonts w:ascii="Arial" w:hAnsi="Arial" w:cs="Arial"/>
          <w:b/>
          <w:bCs/>
          <w:i/>
          <w:iCs/>
          <w:u w:val="single"/>
        </w:rPr>
        <w:t xml:space="preserve">impact of the </w:t>
      </w:r>
      <w:r w:rsidR="00C33E9C">
        <w:rPr>
          <w:rFonts w:ascii="Arial" w:hAnsi="Arial" w:cs="Arial"/>
          <w:b/>
          <w:bCs/>
          <w:i/>
          <w:iCs/>
          <w:u w:val="single"/>
        </w:rPr>
        <w:t xml:space="preserve">product </w:t>
      </w:r>
      <w:r w:rsidR="00C33E9C" w:rsidRPr="00C33E9C">
        <w:rPr>
          <w:rFonts w:ascii="Arial" w:hAnsi="Arial" w:cs="Arial"/>
          <w:b/>
          <w:bCs/>
          <w:i/>
          <w:iCs/>
          <w:u w:val="single"/>
        </w:rPr>
        <w:t>touchpoint on the experience of the Omni-channel custome</w:t>
      </w:r>
      <w:r w:rsidR="00C33E9C">
        <w:rPr>
          <w:rFonts w:ascii="Arial" w:hAnsi="Arial" w:cs="Arial"/>
          <w:b/>
          <w:bCs/>
          <w:i/>
          <w:iCs/>
          <w:u w:val="single"/>
        </w:rPr>
        <w:t>r</w:t>
      </w:r>
      <w:r w:rsidR="00354067">
        <w:rPr>
          <w:rFonts w:ascii="Arial" w:hAnsi="Arial" w:cs="Arial"/>
          <w:b/>
          <w:bCs/>
          <w:i/>
          <w:iCs/>
          <w:u w:val="single"/>
        </w:rPr>
        <w:t>.</w:t>
      </w:r>
    </w:p>
    <w:p w14:paraId="283912A9" w14:textId="77777777" w:rsidR="00AF1B1D" w:rsidRPr="00AF1B1D" w:rsidRDefault="00AF1B1D" w:rsidP="00AF1B1D">
      <w:pPr>
        <w:autoSpaceDE w:val="0"/>
        <w:autoSpaceDN w:val="0"/>
        <w:adjustRightInd w:val="0"/>
        <w:rPr>
          <w:rFonts w:ascii="Arial" w:hAnsi="Arial" w:cs="Arial"/>
          <w:b/>
          <w:bCs/>
          <w:i/>
          <w:iCs/>
          <w:u w:val="single"/>
        </w:rPr>
      </w:pPr>
    </w:p>
    <w:p w14:paraId="308DA1E1" w14:textId="15A3416E" w:rsidR="00AF1B1D" w:rsidRPr="002E05FB" w:rsidRDefault="009C03AC" w:rsidP="002E05FB">
      <w:pPr>
        <w:rPr>
          <w:rFonts w:ascii="Arial" w:hAnsi="Arial" w:cs="Arial"/>
          <w:b/>
          <w:bCs/>
        </w:rPr>
      </w:pPr>
      <w:r w:rsidRPr="002E05FB">
        <w:rPr>
          <w:rFonts w:ascii="Arial" w:hAnsi="Arial" w:cs="Arial"/>
          <w:b/>
          <w:bCs/>
        </w:rPr>
        <w:t>4.</w:t>
      </w:r>
      <w:r w:rsidR="00AF1B1D" w:rsidRPr="002E05FB">
        <w:rPr>
          <w:rFonts w:ascii="Arial" w:hAnsi="Arial" w:cs="Arial"/>
          <w:b/>
          <w:bCs/>
        </w:rPr>
        <w:t xml:space="preserve"> Technological touchpoint</w:t>
      </w:r>
    </w:p>
    <w:p w14:paraId="100E2B38" w14:textId="09238969" w:rsidR="00AF1B1D" w:rsidRDefault="003F1FD4" w:rsidP="00AF1B1D">
      <w:pPr>
        <w:autoSpaceDE w:val="0"/>
        <w:autoSpaceDN w:val="0"/>
        <w:adjustRightInd w:val="0"/>
        <w:rPr>
          <w:rFonts w:ascii="Arial" w:hAnsi="Arial" w:cs="Arial"/>
        </w:rPr>
      </w:pPr>
      <w:r w:rsidRPr="003F1FD4">
        <w:rPr>
          <w:rFonts w:ascii="Arial" w:hAnsi="Arial" w:cs="Arial"/>
        </w:rPr>
        <w:t>The technological touchpoint is classified as</w:t>
      </w:r>
      <w:r w:rsidR="00B6251B">
        <w:rPr>
          <w:rFonts w:ascii="Arial" w:hAnsi="Arial" w:cs="Arial"/>
        </w:rPr>
        <w:t xml:space="preserve"> </w:t>
      </w:r>
      <w:r w:rsidRPr="003F1FD4">
        <w:rPr>
          <w:rFonts w:ascii="Arial" w:hAnsi="Arial" w:cs="Arial"/>
        </w:rPr>
        <w:t xml:space="preserve">direct interaction of the customer with any </w:t>
      </w:r>
      <w:r w:rsidR="00B6251B">
        <w:rPr>
          <w:rFonts w:ascii="Arial" w:hAnsi="Arial" w:cs="Arial"/>
        </w:rPr>
        <w:t>shape</w:t>
      </w:r>
      <w:r w:rsidRPr="003F1FD4">
        <w:rPr>
          <w:rFonts w:ascii="Arial" w:hAnsi="Arial" w:cs="Arial"/>
        </w:rPr>
        <w:t xml:space="preserve"> of technology and</w:t>
      </w:r>
      <w:r w:rsidR="00B6251B">
        <w:rPr>
          <w:rFonts w:ascii="Arial" w:hAnsi="Arial" w:cs="Arial"/>
        </w:rPr>
        <w:t xml:space="preserve"> through</w:t>
      </w:r>
      <w:r w:rsidRPr="003F1FD4">
        <w:rPr>
          <w:rFonts w:ascii="Arial" w:hAnsi="Arial" w:cs="Arial"/>
        </w:rPr>
        <w:t xml:space="preserve"> the purchase journey (Stein and </w:t>
      </w:r>
      <w:proofErr w:type="spellStart"/>
      <w:r w:rsidRPr="003F1FD4">
        <w:rPr>
          <w:rFonts w:ascii="Arial" w:hAnsi="Arial" w:cs="Arial"/>
        </w:rPr>
        <w:t>Ramaseshan</w:t>
      </w:r>
      <w:proofErr w:type="spellEnd"/>
      <w:r w:rsidRPr="003F1FD4">
        <w:rPr>
          <w:rFonts w:ascii="Arial" w:hAnsi="Arial" w:cs="Arial"/>
        </w:rPr>
        <w:t xml:space="preserve">, 2016). </w:t>
      </w:r>
      <w:r w:rsidR="00B6251B">
        <w:rPr>
          <w:rFonts w:ascii="Arial" w:hAnsi="Arial" w:cs="Arial"/>
        </w:rPr>
        <w:t>M</w:t>
      </w:r>
      <w:r w:rsidR="00B6251B" w:rsidRPr="003F1FD4">
        <w:rPr>
          <w:rFonts w:ascii="Arial" w:hAnsi="Arial" w:cs="Arial"/>
        </w:rPr>
        <w:t>arketing</w:t>
      </w:r>
      <w:r w:rsidR="00B6251B">
        <w:rPr>
          <w:rFonts w:ascii="Arial" w:hAnsi="Arial" w:cs="Arial"/>
        </w:rPr>
        <w:t xml:space="preserve"> and branding</w:t>
      </w:r>
      <w:r w:rsidR="00B6251B" w:rsidRPr="003F1FD4">
        <w:rPr>
          <w:rFonts w:ascii="Arial" w:hAnsi="Arial" w:cs="Arial"/>
        </w:rPr>
        <w:t xml:space="preserve"> </w:t>
      </w:r>
      <w:r w:rsidR="00B6251B">
        <w:rPr>
          <w:rFonts w:ascii="Arial" w:hAnsi="Arial" w:cs="Arial"/>
        </w:rPr>
        <w:t>with t</w:t>
      </w:r>
      <w:r w:rsidRPr="003F1FD4">
        <w:rPr>
          <w:rFonts w:ascii="Arial" w:hAnsi="Arial" w:cs="Arial"/>
        </w:rPr>
        <w:t xml:space="preserve">echnology-based play an extremely significant position in the online shopping business, handheld apps and brick and mortar shops. Retailers are increasingly using technology to improve service quality and productivity. </w:t>
      </w:r>
      <w:r w:rsidR="00592C7B">
        <w:rPr>
          <w:rFonts w:ascii="Arial" w:hAnsi="Arial" w:cs="Arial"/>
        </w:rPr>
        <w:t xml:space="preserve">The study from </w:t>
      </w:r>
      <w:proofErr w:type="spellStart"/>
      <w:r w:rsidRPr="003F1FD4">
        <w:rPr>
          <w:rFonts w:ascii="Arial" w:hAnsi="Arial" w:cs="Arial"/>
        </w:rPr>
        <w:t>Weijters</w:t>
      </w:r>
      <w:proofErr w:type="spellEnd"/>
      <w:r w:rsidRPr="003F1FD4">
        <w:rPr>
          <w:rFonts w:ascii="Arial" w:hAnsi="Arial" w:cs="Arial"/>
        </w:rPr>
        <w:t xml:space="preserve"> et al. </w:t>
      </w:r>
      <w:proofErr w:type="gramStart"/>
      <w:r w:rsidRPr="003F1FD4">
        <w:rPr>
          <w:rFonts w:ascii="Arial" w:hAnsi="Arial" w:cs="Arial"/>
        </w:rPr>
        <w:t>( 2007</w:t>
      </w:r>
      <w:proofErr w:type="gramEnd"/>
      <w:r w:rsidRPr="003F1FD4">
        <w:rPr>
          <w:rFonts w:ascii="Arial" w:hAnsi="Arial" w:cs="Arial"/>
        </w:rPr>
        <w:t xml:space="preserve">) </w:t>
      </w:r>
      <w:r w:rsidR="00592C7B">
        <w:rPr>
          <w:rFonts w:ascii="Arial" w:hAnsi="Arial" w:cs="Arial"/>
        </w:rPr>
        <w:t xml:space="preserve">have </w:t>
      </w:r>
      <w:r w:rsidR="00B6251B">
        <w:rPr>
          <w:rFonts w:ascii="Arial" w:hAnsi="Arial" w:cs="Arial"/>
        </w:rPr>
        <w:t>took</w:t>
      </w:r>
      <w:r w:rsidRPr="003F1FD4">
        <w:rPr>
          <w:rFonts w:ascii="Arial" w:hAnsi="Arial" w:cs="Arial"/>
        </w:rPr>
        <w:t xml:space="preserve"> four elements into consideration </w:t>
      </w:r>
      <w:r w:rsidR="00592C7B">
        <w:rPr>
          <w:rFonts w:ascii="Arial" w:hAnsi="Arial" w:cs="Arial"/>
        </w:rPr>
        <w:t>for</w:t>
      </w:r>
      <w:r w:rsidRPr="003F1FD4">
        <w:rPr>
          <w:rFonts w:ascii="Arial" w:hAnsi="Arial" w:cs="Arial"/>
        </w:rPr>
        <w:t xml:space="preserve"> assessing self-service technologies: </w:t>
      </w:r>
      <w:r w:rsidR="00592C7B">
        <w:rPr>
          <w:rFonts w:ascii="Arial" w:hAnsi="Arial" w:cs="Arial"/>
        </w:rPr>
        <w:t xml:space="preserve">1) </w:t>
      </w:r>
      <w:r w:rsidR="00B6251B">
        <w:rPr>
          <w:rFonts w:ascii="Arial" w:hAnsi="Arial" w:cs="Arial"/>
        </w:rPr>
        <w:t xml:space="preserve">The technology with </w:t>
      </w:r>
      <w:r w:rsidRPr="003F1FD4">
        <w:rPr>
          <w:rFonts w:ascii="Arial" w:hAnsi="Arial" w:cs="Arial"/>
        </w:rPr>
        <w:t xml:space="preserve">the fun associated, </w:t>
      </w:r>
      <w:r w:rsidR="00592C7B">
        <w:rPr>
          <w:rFonts w:ascii="Arial" w:hAnsi="Arial" w:cs="Arial"/>
        </w:rPr>
        <w:t xml:space="preserve">2) </w:t>
      </w:r>
      <w:r w:rsidRPr="003F1FD4">
        <w:rPr>
          <w:rFonts w:ascii="Arial" w:hAnsi="Arial" w:cs="Arial"/>
        </w:rPr>
        <w:t xml:space="preserve">reliability, </w:t>
      </w:r>
      <w:r w:rsidR="00592C7B">
        <w:rPr>
          <w:rFonts w:ascii="Arial" w:hAnsi="Arial" w:cs="Arial"/>
        </w:rPr>
        <w:t xml:space="preserve">3) </w:t>
      </w:r>
      <w:r w:rsidRPr="003F1FD4">
        <w:rPr>
          <w:rFonts w:ascii="Arial" w:hAnsi="Arial" w:cs="Arial"/>
        </w:rPr>
        <w:t xml:space="preserve">perceived ease of use and </w:t>
      </w:r>
      <w:r w:rsidR="00592C7B">
        <w:rPr>
          <w:rFonts w:ascii="Arial" w:hAnsi="Arial" w:cs="Arial"/>
        </w:rPr>
        <w:t xml:space="preserve">4) </w:t>
      </w:r>
      <w:r w:rsidRPr="003F1FD4">
        <w:rPr>
          <w:rFonts w:ascii="Arial" w:hAnsi="Arial" w:cs="Arial"/>
        </w:rPr>
        <w:t xml:space="preserve">perceived usefulness. </w:t>
      </w:r>
      <w:r w:rsidR="001736EC">
        <w:rPr>
          <w:rFonts w:ascii="Arial" w:hAnsi="Arial" w:cs="Arial"/>
        </w:rPr>
        <w:t>The</w:t>
      </w:r>
      <w:r w:rsidRPr="003F1FD4">
        <w:rPr>
          <w:rFonts w:ascii="Arial" w:hAnsi="Arial" w:cs="Arial"/>
        </w:rPr>
        <w:t xml:space="preserve"> research </w:t>
      </w:r>
      <w:r w:rsidR="001736EC">
        <w:rPr>
          <w:rFonts w:ascii="Arial" w:hAnsi="Arial" w:cs="Arial"/>
        </w:rPr>
        <w:t>shows</w:t>
      </w:r>
      <w:r w:rsidRPr="003F1FD4">
        <w:rPr>
          <w:rFonts w:ascii="Arial" w:hAnsi="Arial" w:cs="Arial"/>
        </w:rPr>
        <w:t xml:space="preserve"> that all four of these elements are directly associated</w:t>
      </w:r>
      <w:r w:rsidR="001736EC">
        <w:rPr>
          <w:rFonts w:ascii="Arial" w:hAnsi="Arial" w:cs="Arial"/>
        </w:rPr>
        <w:t xml:space="preserve"> and linked</w:t>
      </w:r>
      <w:r w:rsidRPr="003F1FD4">
        <w:rPr>
          <w:rFonts w:ascii="Arial" w:hAnsi="Arial" w:cs="Arial"/>
        </w:rPr>
        <w:t xml:space="preserve"> </w:t>
      </w:r>
      <w:r w:rsidR="001736EC">
        <w:rPr>
          <w:rFonts w:ascii="Arial" w:hAnsi="Arial" w:cs="Arial"/>
        </w:rPr>
        <w:t>to</w:t>
      </w:r>
      <w:r w:rsidRPr="003F1FD4">
        <w:rPr>
          <w:rFonts w:ascii="Arial" w:hAnsi="Arial" w:cs="Arial"/>
        </w:rPr>
        <w:t xml:space="preserve"> the </w:t>
      </w:r>
      <w:r w:rsidR="00741025">
        <w:rPr>
          <w:rFonts w:ascii="Arial" w:hAnsi="Arial" w:cs="Arial"/>
        </w:rPr>
        <w:t>customer</w:t>
      </w:r>
      <w:r w:rsidR="00782D67">
        <w:rPr>
          <w:rFonts w:ascii="Arial" w:hAnsi="Arial" w:cs="Arial"/>
        </w:rPr>
        <w:t>’</w:t>
      </w:r>
      <w:r w:rsidR="00741025">
        <w:rPr>
          <w:rFonts w:ascii="Arial" w:hAnsi="Arial" w:cs="Arial"/>
        </w:rPr>
        <w:t>s</w:t>
      </w:r>
      <w:r w:rsidRPr="003F1FD4">
        <w:rPr>
          <w:rFonts w:ascii="Arial" w:hAnsi="Arial" w:cs="Arial"/>
        </w:rPr>
        <w:t xml:space="preserve"> </w:t>
      </w:r>
      <w:r w:rsidR="001736EC">
        <w:rPr>
          <w:rFonts w:ascii="Arial" w:hAnsi="Arial" w:cs="Arial"/>
        </w:rPr>
        <w:t xml:space="preserve">approach </w:t>
      </w:r>
      <w:r w:rsidRPr="003F1FD4">
        <w:rPr>
          <w:rFonts w:ascii="Arial" w:hAnsi="Arial" w:cs="Arial"/>
        </w:rPr>
        <w:t>technology, which influences customer satisfaction and loyalty.</w:t>
      </w:r>
    </w:p>
    <w:p w14:paraId="69123D8F" w14:textId="77777777" w:rsidR="003F1FD4" w:rsidRPr="00AF1B1D" w:rsidRDefault="003F1FD4" w:rsidP="00AF1B1D">
      <w:pPr>
        <w:autoSpaceDE w:val="0"/>
        <w:autoSpaceDN w:val="0"/>
        <w:adjustRightInd w:val="0"/>
        <w:rPr>
          <w:rFonts w:ascii="Arial" w:hAnsi="Arial" w:cs="Arial"/>
        </w:rPr>
      </w:pPr>
    </w:p>
    <w:p w14:paraId="44FDC97B" w14:textId="2C569177" w:rsidR="00AF1B1D" w:rsidRDefault="003F1FD4" w:rsidP="00AF1B1D">
      <w:pPr>
        <w:autoSpaceDE w:val="0"/>
        <w:autoSpaceDN w:val="0"/>
        <w:adjustRightInd w:val="0"/>
        <w:rPr>
          <w:rFonts w:ascii="Arial" w:hAnsi="Arial" w:cs="Arial"/>
        </w:rPr>
      </w:pPr>
      <w:r w:rsidRPr="003F1FD4">
        <w:rPr>
          <w:rFonts w:ascii="Arial" w:hAnsi="Arial" w:cs="Arial"/>
        </w:rPr>
        <w:t xml:space="preserve">Based on </w:t>
      </w:r>
      <w:r w:rsidR="00B110C7">
        <w:rPr>
          <w:rFonts w:ascii="Arial" w:hAnsi="Arial" w:cs="Arial"/>
        </w:rPr>
        <w:t>past</w:t>
      </w:r>
      <w:r w:rsidRPr="003F1FD4">
        <w:rPr>
          <w:rFonts w:ascii="Arial" w:hAnsi="Arial" w:cs="Arial"/>
        </w:rPr>
        <w:t xml:space="preserve"> research, </w:t>
      </w:r>
      <w:r w:rsidR="00842743">
        <w:rPr>
          <w:rFonts w:ascii="Arial" w:hAnsi="Arial" w:cs="Arial"/>
        </w:rPr>
        <w:t xml:space="preserve">the </w:t>
      </w:r>
      <w:r w:rsidR="006B5550">
        <w:rPr>
          <w:rFonts w:ascii="Arial" w:hAnsi="Arial" w:cs="Arial"/>
        </w:rPr>
        <w:t>researcher</w:t>
      </w:r>
      <w:r w:rsidRPr="003F1FD4">
        <w:rPr>
          <w:rFonts w:ascii="Arial" w:hAnsi="Arial" w:cs="Arial"/>
        </w:rPr>
        <w:t xml:space="preserve"> </w:t>
      </w:r>
      <w:r w:rsidR="00842743">
        <w:rPr>
          <w:rFonts w:ascii="Arial" w:hAnsi="Arial" w:cs="Arial"/>
        </w:rPr>
        <w:t>believes</w:t>
      </w:r>
      <w:r w:rsidRPr="003F1FD4">
        <w:rPr>
          <w:rFonts w:ascii="Arial" w:hAnsi="Arial" w:cs="Arial"/>
        </w:rPr>
        <w:t xml:space="preserve"> that technology-driven touchpoints will be continuing to affect the Omni-channel shopping experience of consumers. The following hypothesis is thus introduced:</w:t>
      </w:r>
    </w:p>
    <w:p w14:paraId="5F4AADE9" w14:textId="77777777" w:rsidR="003F1FD4" w:rsidRPr="00AF1B1D" w:rsidRDefault="003F1FD4" w:rsidP="00AF1B1D">
      <w:pPr>
        <w:autoSpaceDE w:val="0"/>
        <w:autoSpaceDN w:val="0"/>
        <w:adjustRightInd w:val="0"/>
        <w:rPr>
          <w:rFonts w:ascii="Arial" w:hAnsi="Arial" w:cs="Arial"/>
        </w:rPr>
      </w:pPr>
    </w:p>
    <w:p w14:paraId="57274FB2" w14:textId="607F6EB7"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4: </w:t>
      </w:r>
      <w:r w:rsidR="00354067"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354067" w:rsidRPr="00C33E9C">
        <w:rPr>
          <w:rFonts w:ascii="Arial" w:hAnsi="Arial" w:cs="Arial"/>
          <w:b/>
          <w:bCs/>
          <w:i/>
          <w:iCs/>
          <w:u w:val="single"/>
        </w:rPr>
        <w:t xml:space="preserve">impact of the </w:t>
      </w:r>
      <w:r w:rsidR="00354067">
        <w:rPr>
          <w:rFonts w:ascii="Arial" w:hAnsi="Arial" w:cs="Arial"/>
          <w:b/>
          <w:bCs/>
          <w:i/>
          <w:iCs/>
          <w:u w:val="single"/>
        </w:rPr>
        <w:t xml:space="preserve">technological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1A293B9B" w14:textId="77777777" w:rsidR="00AF1B1D" w:rsidRPr="00AF1B1D" w:rsidRDefault="00AF1B1D" w:rsidP="00AF1B1D">
      <w:pPr>
        <w:autoSpaceDE w:val="0"/>
        <w:autoSpaceDN w:val="0"/>
        <w:adjustRightInd w:val="0"/>
        <w:rPr>
          <w:rFonts w:ascii="Arial" w:hAnsi="Arial" w:cs="Arial"/>
          <w:b/>
          <w:bCs/>
          <w:i/>
          <w:iCs/>
          <w:u w:val="single"/>
        </w:rPr>
      </w:pPr>
    </w:p>
    <w:p w14:paraId="3AE057EA" w14:textId="00A01BFB" w:rsidR="00AF1B1D" w:rsidRDefault="009C03AC" w:rsidP="002E05FB">
      <w:pPr>
        <w:rPr>
          <w:rFonts w:ascii="Arial" w:hAnsi="Arial" w:cs="Arial"/>
          <w:b/>
          <w:bCs/>
        </w:rPr>
      </w:pPr>
      <w:r w:rsidRPr="002E05FB">
        <w:rPr>
          <w:rFonts w:ascii="Arial" w:hAnsi="Arial" w:cs="Arial"/>
          <w:b/>
          <w:bCs/>
        </w:rPr>
        <w:t>5.</w:t>
      </w:r>
      <w:r w:rsidR="00AF1B1D" w:rsidRPr="002E05FB">
        <w:rPr>
          <w:rFonts w:ascii="Arial" w:hAnsi="Arial" w:cs="Arial"/>
          <w:b/>
          <w:bCs/>
        </w:rPr>
        <w:t xml:space="preserve"> Process touchpoint</w:t>
      </w:r>
    </w:p>
    <w:p w14:paraId="604D9514" w14:textId="14CC7533" w:rsidR="00EA618A" w:rsidRDefault="00EA618A" w:rsidP="002E05FB">
      <w:pPr>
        <w:rPr>
          <w:rFonts w:ascii="Arial" w:hAnsi="Arial" w:cs="Arial"/>
        </w:rPr>
      </w:pPr>
      <w:r w:rsidRPr="00EA618A">
        <w:rPr>
          <w:rFonts w:ascii="Arial" w:hAnsi="Arial" w:cs="Arial"/>
        </w:rPr>
        <w:t>Process touchpoint stands for the steps or actions that must be taken by the consumer during a journey of shopping with a retailer</w:t>
      </w:r>
      <w:r w:rsidR="00FC666A">
        <w:rPr>
          <w:rFonts w:ascii="Arial" w:hAnsi="Arial" w:cs="Arial"/>
        </w:rPr>
        <w:t xml:space="preserve"> </w:t>
      </w:r>
      <w:r w:rsidR="00FC666A" w:rsidRPr="00EA618A">
        <w:rPr>
          <w:rFonts w:ascii="Arial" w:hAnsi="Arial" w:cs="Arial"/>
        </w:rPr>
        <w:t xml:space="preserve">(Stein and </w:t>
      </w:r>
      <w:proofErr w:type="spellStart"/>
      <w:r w:rsidR="00FC666A" w:rsidRPr="00EA618A">
        <w:rPr>
          <w:rFonts w:ascii="Arial" w:hAnsi="Arial" w:cs="Arial"/>
        </w:rPr>
        <w:t>Ramaseshan</w:t>
      </w:r>
      <w:proofErr w:type="spellEnd"/>
      <w:r w:rsidR="00FC666A" w:rsidRPr="00EA618A">
        <w:rPr>
          <w:rFonts w:ascii="Arial" w:hAnsi="Arial" w:cs="Arial"/>
        </w:rPr>
        <w:t>, 2016)</w:t>
      </w:r>
      <w:r w:rsidRPr="00EA618A">
        <w:rPr>
          <w:rFonts w:ascii="Arial" w:hAnsi="Arial" w:cs="Arial"/>
        </w:rPr>
        <w:t>. Process components cover service, access, operation procedures and waiting time etc</w:t>
      </w:r>
      <w:r w:rsidR="00FC666A">
        <w:rPr>
          <w:rFonts w:ascii="Arial" w:hAnsi="Arial" w:cs="Arial"/>
        </w:rPr>
        <w:t>.</w:t>
      </w:r>
      <w:r w:rsidRPr="00EA618A">
        <w:rPr>
          <w:rFonts w:ascii="Arial" w:hAnsi="Arial" w:cs="Arial"/>
        </w:rPr>
        <w:t xml:space="preserve"> Weijters et al. </w:t>
      </w:r>
      <w:proofErr w:type="gramStart"/>
      <w:r w:rsidRPr="00EA618A">
        <w:rPr>
          <w:rFonts w:ascii="Arial" w:hAnsi="Arial" w:cs="Arial"/>
        </w:rPr>
        <w:t>( 2007</w:t>
      </w:r>
      <w:proofErr w:type="gramEnd"/>
      <w:r w:rsidRPr="00EA618A">
        <w:rPr>
          <w:rFonts w:ascii="Arial" w:hAnsi="Arial" w:cs="Arial"/>
        </w:rPr>
        <w:t>) demonstrated that</w:t>
      </w:r>
      <w:r w:rsidR="00FC666A">
        <w:rPr>
          <w:rFonts w:ascii="Arial" w:hAnsi="Arial" w:cs="Arial"/>
        </w:rPr>
        <w:t xml:space="preserve"> the</w:t>
      </w:r>
      <w:r w:rsidRPr="00EA618A">
        <w:rPr>
          <w:rFonts w:ascii="Arial" w:hAnsi="Arial" w:cs="Arial"/>
        </w:rPr>
        <w:t xml:space="preserve"> increased waiting</w:t>
      </w:r>
      <w:r w:rsidR="00FC666A">
        <w:rPr>
          <w:rFonts w:ascii="Arial" w:hAnsi="Arial" w:cs="Arial"/>
        </w:rPr>
        <w:t xml:space="preserve"> and respon</w:t>
      </w:r>
      <w:r w:rsidR="00782D67">
        <w:rPr>
          <w:rFonts w:ascii="Arial" w:hAnsi="Arial" w:cs="Arial"/>
        </w:rPr>
        <w:t>se</w:t>
      </w:r>
      <w:r w:rsidRPr="00EA618A">
        <w:rPr>
          <w:rFonts w:ascii="Arial" w:hAnsi="Arial" w:cs="Arial"/>
        </w:rPr>
        <w:t xml:space="preserve"> time was a crucial determinant of customer satisfaction on a shopping journey.</w:t>
      </w:r>
      <w:r w:rsidR="00782D67">
        <w:rPr>
          <w:rFonts w:ascii="Arial" w:hAnsi="Arial" w:cs="Arial"/>
        </w:rPr>
        <w:t xml:space="preserve"> </w:t>
      </w:r>
      <w:r w:rsidRPr="00EA618A">
        <w:rPr>
          <w:rFonts w:ascii="Arial" w:hAnsi="Arial" w:cs="Arial"/>
        </w:rPr>
        <w:t xml:space="preserve">As far as online shopping is concerned, </w:t>
      </w:r>
      <w:r w:rsidR="00AD0681" w:rsidRPr="00AD0681">
        <w:rPr>
          <w:rFonts w:ascii="Arial" w:hAnsi="Arial" w:cs="Arial"/>
        </w:rPr>
        <w:t>both the distribution and a communication channel is part of the website of the company</w:t>
      </w:r>
      <w:r w:rsidR="00AD0681">
        <w:rPr>
          <w:rFonts w:ascii="Arial" w:hAnsi="Arial" w:cs="Arial"/>
        </w:rPr>
        <w:t>.</w:t>
      </w:r>
      <w:r w:rsidRPr="00EA618A">
        <w:rPr>
          <w:rFonts w:ascii="Arial" w:hAnsi="Arial" w:cs="Arial"/>
        </w:rPr>
        <w:t xml:space="preserve"> </w:t>
      </w:r>
      <w:r w:rsidR="00AD0681" w:rsidRPr="00AD0681">
        <w:rPr>
          <w:rFonts w:ascii="Arial" w:hAnsi="Arial" w:cs="Arial"/>
        </w:rPr>
        <w:t>Shim, Forsythe and Kwon (</w:t>
      </w:r>
      <w:proofErr w:type="gramStart"/>
      <w:r w:rsidR="00AD0681" w:rsidRPr="00AD0681">
        <w:rPr>
          <w:rFonts w:ascii="Arial" w:hAnsi="Arial" w:cs="Arial"/>
        </w:rPr>
        <w:t>2015 )</w:t>
      </w:r>
      <w:proofErr w:type="gramEnd"/>
      <w:r w:rsidR="00AD0681" w:rsidRPr="00AD0681">
        <w:rPr>
          <w:rFonts w:ascii="Arial" w:hAnsi="Arial" w:cs="Arial"/>
        </w:rPr>
        <w:t xml:space="preserve"> noted that favourable online shopping process has a positive impact on the customer</w:t>
      </w:r>
      <w:r w:rsidR="00782D67">
        <w:rPr>
          <w:rFonts w:ascii="Arial" w:hAnsi="Arial" w:cs="Arial"/>
        </w:rPr>
        <w:t>’</w:t>
      </w:r>
      <w:r w:rsidR="00AD0681" w:rsidRPr="00AD0681">
        <w:rPr>
          <w:rFonts w:ascii="Arial" w:hAnsi="Arial" w:cs="Arial"/>
        </w:rPr>
        <w:t>s sensory experience, which has contributed to brand loyalty.</w:t>
      </w:r>
      <w:r w:rsidRPr="00EA618A">
        <w:rPr>
          <w:rFonts w:ascii="Arial" w:hAnsi="Arial" w:cs="Arial"/>
        </w:rPr>
        <w:t xml:space="preserve"> In the </w:t>
      </w:r>
      <w:r w:rsidRPr="00EA618A">
        <w:rPr>
          <w:rFonts w:ascii="Arial" w:hAnsi="Arial" w:cs="Arial"/>
        </w:rPr>
        <w:lastRenderedPageBreak/>
        <w:t xml:space="preserve">digital shopping process, Zhang and Tang (2010) found that the quality of system and information obviously impacts the experience and trust of users that will </w:t>
      </w:r>
      <w:r w:rsidR="007C7A92">
        <w:rPr>
          <w:rFonts w:ascii="Arial" w:hAnsi="Arial" w:cs="Arial"/>
        </w:rPr>
        <w:t>change</w:t>
      </w:r>
      <w:r w:rsidRPr="00EA618A">
        <w:rPr>
          <w:rFonts w:ascii="Arial" w:hAnsi="Arial" w:cs="Arial"/>
        </w:rPr>
        <w:t xml:space="preserve"> brand loyalty in the future.</w:t>
      </w:r>
    </w:p>
    <w:p w14:paraId="228787D0" w14:textId="4471E984" w:rsidR="00EA618A" w:rsidRDefault="00EA618A" w:rsidP="002E05FB">
      <w:pPr>
        <w:rPr>
          <w:rFonts w:ascii="Arial" w:hAnsi="Arial" w:cs="Arial"/>
        </w:rPr>
      </w:pPr>
    </w:p>
    <w:p w14:paraId="078260CF" w14:textId="771CF25F" w:rsidR="006B5550" w:rsidRDefault="00CE11AA" w:rsidP="006B5550">
      <w:pPr>
        <w:autoSpaceDE w:val="0"/>
        <w:autoSpaceDN w:val="0"/>
        <w:adjustRightInd w:val="0"/>
        <w:rPr>
          <w:rFonts w:ascii="Arial" w:hAnsi="Arial" w:cs="Arial"/>
        </w:rPr>
      </w:pPr>
      <w:r w:rsidRPr="00CE11AA">
        <w:rPr>
          <w:rFonts w:ascii="Arial" w:hAnsi="Arial" w:cs="Arial"/>
          <w:color w:val="000000"/>
          <w:shd w:val="clear" w:color="auto" w:fill="FFFFFF"/>
        </w:rPr>
        <w:t>Kim and Ah Yu (2016) have found that the relationship between brand loyalty and experience has a significant impact on the level of engagement of smartphone advertising applications.</w:t>
      </w:r>
      <w:r>
        <w:rPr>
          <w:rFonts w:ascii="Arial" w:hAnsi="Arial" w:cs="Arial"/>
          <w:color w:val="000000"/>
          <w:shd w:val="clear" w:color="auto" w:fill="FFFFFF"/>
        </w:rPr>
        <w:t xml:space="preserve"> </w:t>
      </w:r>
      <w:r w:rsidR="00EA618A" w:rsidRPr="00B110C7">
        <w:rPr>
          <w:rFonts w:ascii="Arial" w:hAnsi="Arial" w:cs="Arial"/>
        </w:rPr>
        <w:t xml:space="preserve">Therefore, the successful interaction with consumer experience and Omni-channel process touchpoints is anticipated. </w:t>
      </w:r>
      <w:r w:rsidR="006B5550" w:rsidRPr="003F1FD4">
        <w:rPr>
          <w:rFonts w:ascii="Arial" w:hAnsi="Arial" w:cs="Arial"/>
        </w:rPr>
        <w:t>The following hypothesis is thus introduced:</w:t>
      </w:r>
    </w:p>
    <w:p w14:paraId="5B93E8CC" w14:textId="2FC8ACD5" w:rsidR="00AF1B1D" w:rsidRPr="00AF1B1D" w:rsidRDefault="00AF1B1D" w:rsidP="006B5550">
      <w:pPr>
        <w:rPr>
          <w:rFonts w:ascii="Arial" w:hAnsi="Arial" w:cs="Arial"/>
        </w:rPr>
      </w:pPr>
    </w:p>
    <w:p w14:paraId="5456B658" w14:textId="13C74EE8"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5: </w:t>
      </w:r>
      <w:r w:rsidR="00354067"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354067" w:rsidRPr="00C33E9C">
        <w:rPr>
          <w:rFonts w:ascii="Arial" w:hAnsi="Arial" w:cs="Arial"/>
          <w:b/>
          <w:bCs/>
          <w:i/>
          <w:iCs/>
          <w:u w:val="single"/>
        </w:rPr>
        <w:t xml:space="preserve">impact of the </w:t>
      </w:r>
      <w:r w:rsidR="00354067">
        <w:rPr>
          <w:rFonts w:ascii="Arial" w:hAnsi="Arial" w:cs="Arial"/>
          <w:b/>
          <w:bCs/>
          <w:i/>
          <w:iCs/>
          <w:u w:val="single"/>
        </w:rPr>
        <w:t xml:space="preserve">process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1D9E3ED0" w14:textId="77777777" w:rsidR="00AF1B1D" w:rsidRPr="00AF1B1D" w:rsidRDefault="00AF1B1D" w:rsidP="00AF1B1D">
      <w:pPr>
        <w:autoSpaceDE w:val="0"/>
        <w:autoSpaceDN w:val="0"/>
        <w:adjustRightInd w:val="0"/>
        <w:rPr>
          <w:rFonts w:ascii="Arial" w:hAnsi="Arial" w:cs="Arial"/>
          <w:b/>
          <w:bCs/>
          <w:i/>
          <w:iCs/>
          <w:u w:val="single"/>
        </w:rPr>
      </w:pPr>
    </w:p>
    <w:p w14:paraId="5ADC7A2B" w14:textId="28115E92" w:rsidR="00AF1B1D" w:rsidRDefault="009C03AC" w:rsidP="002E05FB">
      <w:pPr>
        <w:rPr>
          <w:rFonts w:ascii="Arial" w:hAnsi="Arial" w:cs="Arial"/>
          <w:b/>
          <w:bCs/>
        </w:rPr>
      </w:pPr>
      <w:r w:rsidRPr="002E05FB">
        <w:rPr>
          <w:rFonts w:ascii="Arial" w:hAnsi="Arial" w:cs="Arial"/>
          <w:b/>
          <w:bCs/>
        </w:rPr>
        <w:t>6.</w:t>
      </w:r>
      <w:r w:rsidR="00AF1B1D" w:rsidRPr="002E05FB">
        <w:rPr>
          <w:rFonts w:ascii="Arial" w:hAnsi="Arial" w:cs="Arial"/>
          <w:b/>
          <w:bCs/>
        </w:rPr>
        <w:t xml:space="preserve"> Employee-customer touchpoint</w:t>
      </w:r>
    </w:p>
    <w:p w14:paraId="3D65CA2D" w14:textId="44E983A3" w:rsidR="00B110C7" w:rsidRDefault="00B110C7" w:rsidP="002E05FB">
      <w:pPr>
        <w:rPr>
          <w:rFonts w:ascii="Arial" w:hAnsi="Arial" w:cs="Arial"/>
        </w:rPr>
      </w:pPr>
      <w:r w:rsidRPr="00B110C7">
        <w:rPr>
          <w:rFonts w:ascii="Arial" w:hAnsi="Arial" w:cs="Arial"/>
        </w:rPr>
        <w:t xml:space="preserve">Employee-customer touchpoint is an indirect or direct connection between consumers and employees of retailers (Stein and </w:t>
      </w:r>
      <w:proofErr w:type="spellStart"/>
      <w:r w:rsidRPr="00B110C7">
        <w:rPr>
          <w:rFonts w:ascii="Arial" w:hAnsi="Arial" w:cs="Arial"/>
        </w:rPr>
        <w:t>Ramaseshan</w:t>
      </w:r>
      <w:proofErr w:type="spellEnd"/>
      <w:r w:rsidRPr="00B110C7">
        <w:rPr>
          <w:rFonts w:ascii="Arial" w:hAnsi="Arial" w:cs="Arial"/>
        </w:rPr>
        <w:t>, 2016). Past findings have demonstrated that consumer understanding of employee interpersonal behaviour, including consumer preference, listening behaviour, these behaviours may have an effect on customer loyalty (Dagger, Sweeney and Johnson, 2007; Dean, 2007).</w:t>
      </w:r>
    </w:p>
    <w:p w14:paraId="4D6BDA75" w14:textId="3DA896F7" w:rsidR="00BB3BAC" w:rsidRDefault="00BB3BAC" w:rsidP="002E05FB">
      <w:pPr>
        <w:rPr>
          <w:rFonts w:ascii="Arial" w:hAnsi="Arial" w:cs="Arial"/>
        </w:rPr>
      </w:pPr>
    </w:p>
    <w:p w14:paraId="07B4611E" w14:textId="2F157096" w:rsidR="00BB3BAC" w:rsidRPr="00B110C7" w:rsidRDefault="00BB3BAC" w:rsidP="002E05FB">
      <w:pPr>
        <w:rPr>
          <w:rFonts w:ascii="Arial" w:hAnsi="Arial" w:cs="Arial"/>
        </w:rPr>
      </w:pPr>
      <w:r w:rsidRPr="00BB3BAC">
        <w:rPr>
          <w:rFonts w:ascii="Arial" w:hAnsi="Arial" w:cs="Arial"/>
        </w:rPr>
        <w:t>Interpersonal relations are also a good indicator of customer satisfaction (</w:t>
      </w:r>
      <w:proofErr w:type="spellStart"/>
      <w:r w:rsidRPr="00BB3BAC">
        <w:rPr>
          <w:rFonts w:ascii="Arial" w:hAnsi="Arial" w:cs="Arial"/>
        </w:rPr>
        <w:t>Gremler</w:t>
      </w:r>
      <w:proofErr w:type="spellEnd"/>
      <w:r w:rsidRPr="00BB3BAC">
        <w:rPr>
          <w:rFonts w:ascii="Arial" w:hAnsi="Arial" w:cs="Arial"/>
        </w:rPr>
        <w:t xml:space="preserve"> and Gray, 1996). Consumer expectations of workplace success have a strong impact on customer satisfaction and loyalty. </w:t>
      </w:r>
      <w:proofErr w:type="spellStart"/>
      <w:r w:rsidRPr="00BB3BAC">
        <w:rPr>
          <w:rFonts w:ascii="Arial" w:hAnsi="Arial" w:cs="Arial"/>
        </w:rPr>
        <w:t>Rabbanee</w:t>
      </w:r>
      <w:proofErr w:type="spellEnd"/>
      <w:r w:rsidRPr="00BB3BAC">
        <w:rPr>
          <w:rFonts w:ascii="Arial" w:hAnsi="Arial" w:cs="Arial"/>
        </w:rPr>
        <w:t xml:space="preserve">, Burford and </w:t>
      </w:r>
      <w:proofErr w:type="spellStart"/>
      <w:r w:rsidRPr="00BB3BAC">
        <w:rPr>
          <w:rFonts w:ascii="Arial" w:hAnsi="Arial" w:cs="Arial"/>
        </w:rPr>
        <w:t>Ramaseshan</w:t>
      </w:r>
      <w:proofErr w:type="spellEnd"/>
      <w:r w:rsidRPr="00BB3BAC">
        <w:rPr>
          <w:rFonts w:ascii="Arial" w:hAnsi="Arial" w:cs="Arial"/>
        </w:rPr>
        <w:t xml:space="preserve"> (2015) found that the performance of staff has a significant effect on the build confidence, perceived value, and create loyalty of customers.</w:t>
      </w:r>
    </w:p>
    <w:p w14:paraId="717EE8E4" w14:textId="77777777" w:rsidR="00AF1B1D" w:rsidRPr="00AF1B1D" w:rsidRDefault="00AF1B1D" w:rsidP="00AF1B1D">
      <w:pPr>
        <w:autoSpaceDE w:val="0"/>
        <w:autoSpaceDN w:val="0"/>
        <w:adjustRightInd w:val="0"/>
        <w:rPr>
          <w:rFonts w:ascii="Arial" w:hAnsi="Arial" w:cs="Arial"/>
        </w:rPr>
      </w:pPr>
    </w:p>
    <w:p w14:paraId="5E571011" w14:textId="2A25FB3C" w:rsidR="00AF1B1D" w:rsidRDefault="0026403B" w:rsidP="00AF1B1D">
      <w:pPr>
        <w:autoSpaceDE w:val="0"/>
        <w:autoSpaceDN w:val="0"/>
        <w:adjustRightInd w:val="0"/>
        <w:rPr>
          <w:rFonts w:ascii="Arial" w:hAnsi="Arial" w:cs="Arial"/>
        </w:rPr>
      </w:pPr>
      <w:r w:rsidRPr="0026403B">
        <w:rPr>
          <w:rFonts w:ascii="Arial" w:hAnsi="Arial" w:cs="Arial"/>
        </w:rPr>
        <w:t xml:space="preserve">Based on previous research, </w:t>
      </w:r>
      <w:r w:rsidR="00842743">
        <w:rPr>
          <w:rFonts w:ascii="Arial" w:hAnsi="Arial" w:cs="Arial"/>
        </w:rPr>
        <w:t xml:space="preserve">the </w:t>
      </w:r>
      <w:r w:rsidR="006B5550">
        <w:rPr>
          <w:rFonts w:ascii="Arial" w:hAnsi="Arial" w:cs="Arial"/>
        </w:rPr>
        <w:t xml:space="preserve">researcher </w:t>
      </w:r>
      <w:r w:rsidR="00842743">
        <w:rPr>
          <w:rFonts w:ascii="Arial" w:hAnsi="Arial" w:cs="Arial"/>
        </w:rPr>
        <w:t>believes</w:t>
      </w:r>
      <w:r w:rsidRPr="0026403B">
        <w:rPr>
          <w:rFonts w:ascii="Arial" w:hAnsi="Arial" w:cs="Arial"/>
        </w:rPr>
        <w:t xml:space="preserve"> that the employee-customer touchpoint would have a beneficial effect on Omni-channel customer engagement to some degree. Therefore, </w:t>
      </w:r>
      <w:r w:rsidR="004D38A0">
        <w:rPr>
          <w:rFonts w:ascii="Arial" w:hAnsi="Arial" w:cs="Arial"/>
        </w:rPr>
        <w:t xml:space="preserve">this research </w:t>
      </w:r>
      <w:r w:rsidR="007C7A92">
        <w:rPr>
          <w:rFonts w:ascii="Arial" w:hAnsi="Arial" w:cs="Arial"/>
        </w:rPr>
        <w:t>examines</w:t>
      </w:r>
      <w:r w:rsidRPr="0026403B">
        <w:rPr>
          <w:rFonts w:ascii="Arial" w:hAnsi="Arial" w:cs="Arial"/>
        </w:rPr>
        <w:t xml:space="preserve"> the following hypothesis</w:t>
      </w:r>
      <w:r>
        <w:rPr>
          <w:rFonts w:ascii="Arial" w:hAnsi="Arial" w:cs="Arial"/>
        </w:rPr>
        <w:t>.</w:t>
      </w:r>
    </w:p>
    <w:p w14:paraId="19E63878" w14:textId="77777777" w:rsidR="0026403B" w:rsidRPr="00AF1B1D" w:rsidRDefault="0026403B" w:rsidP="00AF1B1D">
      <w:pPr>
        <w:autoSpaceDE w:val="0"/>
        <w:autoSpaceDN w:val="0"/>
        <w:adjustRightInd w:val="0"/>
        <w:rPr>
          <w:rFonts w:ascii="Arial" w:hAnsi="Arial" w:cs="Arial"/>
        </w:rPr>
      </w:pPr>
    </w:p>
    <w:p w14:paraId="4D104A9F" w14:textId="64300824" w:rsidR="00AF1B1D" w:rsidRPr="00AF1B1D" w:rsidRDefault="00AF1B1D" w:rsidP="00AF1B1D">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6: </w:t>
      </w:r>
      <w:r w:rsidR="00354067" w:rsidRPr="00C33E9C">
        <w:rPr>
          <w:rFonts w:ascii="Arial" w:hAnsi="Arial" w:cs="Arial"/>
          <w:b/>
          <w:bCs/>
          <w:i/>
          <w:iCs/>
          <w:u w:val="single"/>
        </w:rPr>
        <w:t>Explore the</w:t>
      </w:r>
      <w:r w:rsidR="006B5550" w:rsidRPr="006B5550">
        <w:rPr>
          <w:rFonts w:ascii="Arial" w:hAnsi="Arial" w:cs="Arial"/>
          <w:b/>
          <w:bCs/>
          <w:i/>
          <w:iCs/>
          <w:u w:val="single"/>
        </w:rPr>
        <w:t xml:space="preserve"> </w:t>
      </w:r>
      <w:r w:rsidR="006B5550">
        <w:rPr>
          <w:rFonts w:ascii="Arial" w:hAnsi="Arial" w:cs="Arial"/>
          <w:b/>
          <w:bCs/>
          <w:i/>
          <w:iCs/>
          <w:u w:val="single"/>
        </w:rPr>
        <w:t>positive</w:t>
      </w:r>
      <w:r w:rsidR="00354067" w:rsidRPr="00C33E9C">
        <w:rPr>
          <w:rFonts w:ascii="Arial" w:hAnsi="Arial" w:cs="Arial"/>
          <w:b/>
          <w:bCs/>
          <w:i/>
          <w:iCs/>
          <w:u w:val="single"/>
        </w:rPr>
        <w:t xml:space="preserve"> impact of the </w:t>
      </w:r>
      <w:r w:rsidR="00354067">
        <w:rPr>
          <w:rFonts w:ascii="Arial" w:hAnsi="Arial" w:cs="Arial"/>
          <w:b/>
          <w:bCs/>
          <w:i/>
          <w:iCs/>
          <w:u w:val="single"/>
        </w:rPr>
        <w:t xml:space="preserve">employee-customer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050B8590" w14:textId="77777777" w:rsidR="00AF1B1D" w:rsidRPr="00AF1B1D" w:rsidRDefault="00AF1B1D" w:rsidP="00AF1B1D">
      <w:pPr>
        <w:autoSpaceDE w:val="0"/>
        <w:autoSpaceDN w:val="0"/>
        <w:adjustRightInd w:val="0"/>
        <w:rPr>
          <w:rFonts w:ascii="Arial" w:hAnsi="Arial" w:cs="Arial"/>
          <w:b/>
          <w:bCs/>
          <w:i/>
          <w:iCs/>
          <w:u w:val="single"/>
        </w:rPr>
      </w:pPr>
    </w:p>
    <w:p w14:paraId="260FA9F3" w14:textId="7F04B556" w:rsidR="00AF1B1D" w:rsidRDefault="009C03AC" w:rsidP="002E05FB">
      <w:pPr>
        <w:rPr>
          <w:rFonts w:ascii="Arial" w:hAnsi="Arial" w:cs="Arial"/>
          <w:b/>
          <w:bCs/>
        </w:rPr>
      </w:pPr>
      <w:r w:rsidRPr="00BB0943">
        <w:rPr>
          <w:rFonts w:ascii="Arial" w:hAnsi="Arial" w:cs="Arial"/>
          <w:b/>
          <w:bCs/>
        </w:rPr>
        <w:t>7.</w:t>
      </w:r>
      <w:r w:rsidR="00AF1B1D" w:rsidRPr="00BB0943">
        <w:rPr>
          <w:rFonts w:ascii="Arial" w:hAnsi="Arial" w:cs="Arial"/>
          <w:b/>
          <w:bCs/>
        </w:rPr>
        <w:t xml:space="preserve"> Customer-customer touchpoint</w:t>
      </w:r>
    </w:p>
    <w:p w14:paraId="6E2ACE37" w14:textId="3098B3CE" w:rsidR="00B64B09" w:rsidRDefault="002704D0" w:rsidP="002E05FB">
      <w:pPr>
        <w:rPr>
          <w:rFonts w:ascii="Arial" w:hAnsi="Arial" w:cs="Arial"/>
        </w:rPr>
      </w:pPr>
      <w:r w:rsidRPr="002704D0">
        <w:rPr>
          <w:rFonts w:ascii="Arial" w:hAnsi="Arial" w:cs="Arial"/>
        </w:rPr>
        <w:t xml:space="preserve">Customer-customer touchpoint is indirect and direct communication between other customers and customers (Stein and </w:t>
      </w:r>
      <w:proofErr w:type="spellStart"/>
      <w:r w:rsidRPr="002704D0">
        <w:rPr>
          <w:rFonts w:ascii="Arial" w:hAnsi="Arial" w:cs="Arial"/>
        </w:rPr>
        <w:t>Ramaseshan</w:t>
      </w:r>
      <w:proofErr w:type="spellEnd"/>
      <w:r w:rsidRPr="002704D0">
        <w:rPr>
          <w:rFonts w:ascii="Arial" w:hAnsi="Arial" w:cs="Arial"/>
        </w:rPr>
        <w:t xml:space="preserve">, 2016). </w:t>
      </w:r>
      <w:r w:rsidR="00C00CF8">
        <w:rPr>
          <w:rFonts w:ascii="Arial" w:hAnsi="Arial" w:cs="Arial"/>
        </w:rPr>
        <w:t>Various</w:t>
      </w:r>
      <w:r w:rsidRPr="002704D0">
        <w:rPr>
          <w:rFonts w:ascii="Arial" w:hAnsi="Arial" w:cs="Arial"/>
        </w:rPr>
        <w:t xml:space="preserve"> types of customer-to-customer connections</w:t>
      </w:r>
      <w:r w:rsidR="00C00CF8">
        <w:rPr>
          <w:rFonts w:ascii="Arial" w:hAnsi="Arial" w:cs="Arial"/>
        </w:rPr>
        <w:t xml:space="preserve"> exist</w:t>
      </w:r>
      <w:r w:rsidRPr="002704D0">
        <w:rPr>
          <w:rFonts w:ascii="Arial" w:hAnsi="Arial" w:cs="Arial"/>
        </w:rPr>
        <w:t>, including online e-word-of-mouth, offline word-of-mouth</w:t>
      </w:r>
      <w:r w:rsidR="00C00CF8">
        <w:rPr>
          <w:rFonts w:ascii="Arial" w:hAnsi="Arial" w:cs="Arial"/>
        </w:rPr>
        <w:t xml:space="preserve"> and </w:t>
      </w:r>
      <w:r w:rsidR="00C00CF8" w:rsidRPr="002704D0">
        <w:rPr>
          <w:rFonts w:ascii="Arial" w:hAnsi="Arial" w:cs="Arial"/>
        </w:rPr>
        <w:t>customer reviews</w:t>
      </w:r>
      <w:r w:rsidRPr="002704D0">
        <w:rPr>
          <w:rFonts w:ascii="Arial" w:hAnsi="Arial" w:cs="Arial"/>
        </w:rPr>
        <w:t xml:space="preserve"> etc. Psychologists </w:t>
      </w:r>
      <w:r w:rsidR="00F61594">
        <w:rPr>
          <w:rFonts w:ascii="Arial" w:hAnsi="Arial" w:cs="Arial"/>
        </w:rPr>
        <w:t>have established</w:t>
      </w:r>
      <w:r w:rsidRPr="002704D0">
        <w:rPr>
          <w:rFonts w:ascii="Arial" w:hAnsi="Arial" w:cs="Arial"/>
        </w:rPr>
        <w:t xml:space="preserve"> a strong association</w:t>
      </w:r>
      <w:r w:rsidR="00F61594">
        <w:rPr>
          <w:rFonts w:ascii="Arial" w:hAnsi="Arial" w:cs="Arial"/>
        </w:rPr>
        <w:t xml:space="preserve"> and link</w:t>
      </w:r>
      <w:r w:rsidRPr="002704D0">
        <w:rPr>
          <w:rFonts w:ascii="Arial" w:hAnsi="Arial" w:cs="Arial"/>
        </w:rPr>
        <w:t xml:space="preserve"> </w:t>
      </w:r>
      <w:r w:rsidR="00F61594">
        <w:rPr>
          <w:rFonts w:ascii="Arial" w:hAnsi="Arial" w:cs="Arial"/>
        </w:rPr>
        <w:t>among</w:t>
      </w:r>
      <w:r w:rsidRPr="002704D0">
        <w:rPr>
          <w:rFonts w:ascii="Arial" w:hAnsi="Arial" w:cs="Arial"/>
        </w:rPr>
        <w:t xml:space="preserve"> customer satisfaction and customer-to-customer communication (</w:t>
      </w:r>
      <w:proofErr w:type="spellStart"/>
      <w:r w:rsidRPr="002704D0">
        <w:rPr>
          <w:rFonts w:ascii="Arial" w:hAnsi="Arial" w:cs="Arial"/>
        </w:rPr>
        <w:t>Arnould</w:t>
      </w:r>
      <w:proofErr w:type="spellEnd"/>
      <w:r w:rsidRPr="002704D0">
        <w:rPr>
          <w:rFonts w:ascii="Arial" w:hAnsi="Arial" w:cs="Arial"/>
        </w:rPr>
        <w:t xml:space="preserve"> and Price, 1993; Harris, Davies and Baron, 1997).</w:t>
      </w:r>
      <w:r w:rsidR="00782D67">
        <w:rPr>
          <w:rFonts w:ascii="Arial" w:hAnsi="Arial" w:cs="Arial"/>
        </w:rPr>
        <w:t xml:space="preserve"> </w:t>
      </w:r>
      <w:r w:rsidRPr="002704D0">
        <w:rPr>
          <w:rFonts w:ascii="Arial" w:hAnsi="Arial" w:cs="Arial"/>
        </w:rPr>
        <w:t>Customer-to-consumer engagement is often directly related to customer experience, word of mouth and brand loyalty</w:t>
      </w:r>
      <w:r w:rsidR="00782D67">
        <w:rPr>
          <w:rFonts w:ascii="Arial" w:hAnsi="Arial" w:cs="Arial"/>
        </w:rPr>
        <w:t>,</w:t>
      </w:r>
      <w:r w:rsidRPr="002704D0">
        <w:rPr>
          <w:rFonts w:ascii="Arial" w:hAnsi="Arial" w:cs="Arial"/>
        </w:rPr>
        <w:t xml:space="preserve"> </w:t>
      </w:r>
      <w:proofErr w:type="gramStart"/>
      <w:r w:rsidRPr="002704D0">
        <w:rPr>
          <w:rFonts w:ascii="Arial" w:hAnsi="Arial" w:cs="Arial"/>
        </w:rPr>
        <w:t>etc.(</w:t>
      </w:r>
      <w:proofErr w:type="gramEnd"/>
      <w:r w:rsidRPr="002704D0">
        <w:rPr>
          <w:rFonts w:ascii="Arial" w:hAnsi="Arial" w:cs="Arial"/>
        </w:rPr>
        <w:t>Chen, Chen and Lee, 2013)</w:t>
      </w:r>
      <w:r w:rsidR="00F61594">
        <w:rPr>
          <w:rFonts w:ascii="Arial" w:hAnsi="Arial" w:cs="Arial"/>
        </w:rPr>
        <w:t xml:space="preserve">. </w:t>
      </w:r>
    </w:p>
    <w:p w14:paraId="79374E00" w14:textId="77777777" w:rsidR="00B64B09" w:rsidRDefault="00B64B09" w:rsidP="002E05FB">
      <w:pPr>
        <w:rPr>
          <w:rFonts w:ascii="Arial" w:hAnsi="Arial" w:cs="Arial"/>
        </w:rPr>
      </w:pPr>
    </w:p>
    <w:p w14:paraId="0661B8D4" w14:textId="69A54300" w:rsidR="002704D0" w:rsidRPr="00F61594" w:rsidRDefault="002704D0" w:rsidP="002E05FB">
      <w:pPr>
        <w:rPr>
          <w:rFonts w:ascii="Arial" w:hAnsi="Arial" w:cs="Arial"/>
        </w:rPr>
      </w:pPr>
      <w:proofErr w:type="spellStart"/>
      <w:r w:rsidRPr="002704D0">
        <w:rPr>
          <w:rFonts w:ascii="Arial" w:hAnsi="Arial" w:cs="Arial"/>
        </w:rPr>
        <w:t>Haytko</w:t>
      </w:r>
      <w:proofErr w:type="spellEnd"/>
      <w:r w:rsidRPr="002704D0">
        <w:rPr>
          <w:rFonts w:ascii="Arial" w:hAnsi="Arial" w:cs="Arial"/>
        </w:rPr>
        <w:t xml:space="preserve"> and Simmers (2009) </w:t>
      </w:r>
      <w:r w:rsidR="00F61594">
        <w:rPr>
          <w:rFonts w:ascii="Arial" w:hAnsi="Arial" w:cs="Arial"/>
        </w:rPr>
        <w:t>also discover</w:t>
      </w:r>
      <w:r w:rsidRPr="002704D0">
        <w:rPr>
          <w:rFonts w:ascii="Arial" w:hAnsi="Arial" w:cs="Arial"/>
        </w:rPr>
        <w:t xml:space="preserve"> that relationships</w:t>
      </w:r>
      <w:r w:rsidR="00B0472F">
        <w:rPr>
          <w:rFonts w:ascii="Arial" w:hAnsi="Arial" w:cs="Arial"/>
        </w:rPr>
        <w:t xml:space="preserve"> of </w:t>
      </w:r>
      <w:r w:rsidR="00B0472F" w:rsidRPr="002704D0">
        <w:rPr>
          <w:rFonts w:ascii="Arial" w:hAnsi="Arial" w:cs="Arial"/>
        </w:rPr>
        <w:t>online customer-to-customer</w:t>
      </w:r>
      <w:r w:rsidRPr="002704D0">
        <w:rPr>
          <w:rFonts w:ascii="Arial" w:hAnsi="Arial" w:cs="Arial"/>
        </w:rPr>
        <w:t xml:space="preserve"> have a </w:t>
      </w:r>
      <w:r w:rsidR="00F61594">
        <w:rPr>
          <w:rFonts w:ascii="Arial" w:hAnsi="Arial" w:cs="Arial"/>
        </w:rPr>
        <w:t>positive</w:t>
      </w:r>
      <w:r w:rsidRPr="002704D0">
        <w:rPr>
          <w:rFonts w:ascii="Arial" w:hAnsi="Arial" w:cs="Arial"/>
        </w:rPr>
        <w:t xml:space="preserve"> impact on customer satisfaction. </w:t>
      </w:r>
      <w:r w:rsidR="00B64B09">
        <w:rPr>
          <w:rFonts w:ascii="Arial" w:hAnsi="Arial" w:cs="Arial"/>
        </w:rPr>
        <w:t xml:space="preserve"> </w:t>
      </w:r>
      <w:r w:rsidRPr="002704D0">
        <w:rPr>
          <w:rFonts w:ascii="Arial" w:hAnsi="Arial" w:cs="Arial"/>
        </w:rPr>
        <w:t xml:space="preserve">Therefore, </w:t>
      </w:r>
      <w:r w:rsidR="00B0472F">
        <w:rPr>
          <w:rFonts w:ascii="Arial" w:hAnsi="Arial" w:cs="Arial"/>
        </w:rPr>
        <w:t>i</w:t>
      </w:r>
      <w:r w:rsidR="00B0472F" w:rsidRPr="00B0472F">
        <w:rPr>
          <w:rFonts w:ascii="Arial" w:hAnsi="Arial" w:cs="Arial"/>
        </w:rPr>
        <w:t>n the Omni Channel shopping environment, the researcher expects that the aggregate level of customer-to-customer relationships will have a significant impact.</w:t>
      </w:r>
      <w:r w:rsidR="00B0472F">
        <w:rPr>
          <w:rFonts w:ascii="Arial" w:hAnsi="Arial" w:cs="Arial"/>
        </w:rPr>
        <w:t xml:space="preserve"> </w:t>
      </w:r>
      <w:r w:rsidR="00B64B09">
        <w:rPr>
          <w:rFonts w:ascii="Arial" w:hAnsi="Arial" w:cs="Arial"/>
        </w:rPr>
        <w:t>Hence</w:t>
      </w:r>
      <w:r w:rsidRPr="002704D0">
        <w:rPr>
          <w:rFonts w:ascii="Arial" w:hAnsi="Arial" w:cs="Arial"/>
        </w:rPr>
        <w:t xml:space="preserve">, </w:t>
      </w:r>
      <w:r w:rsidR="004D38A0">
        <w:rPr>
          <w:rFonts w:ascii="Arial" w:hAnsi="Arial" w:cs="Arial"/>
        </w:rPr>
        <w:t>this research</w:t>
      </w:r>
      <w:r w:rsidR="004D38A0" w:rsidRPr="002704D0">
        <w:rPr>
          <w:rFonts w:ascii="Arial" w:hAnsi="Arial" w:cs="Arial"/>
        </w:rPr>
        <w:t xml:space="preserve"> </w:t>
      </w:r>
      <w:r w:rsidR="007C7A92">
        <w:rPr>
          <w:rFonts w:ascii="Arial" w:hAnsi="Arial" w:cs="Arial"/>
        </w:rPr>
        <w:t>has</w:t>
      </w:r>
      <w:r w:rsidRPr="002704D0">
        <w:rPr>
          <w:rFonts w:ascii="Arial" w:hAnsi="Arial" w:cs="Arial"/>
        </w:rPr>
        <w:t xml:space="preserve"> the following </w:t>
      </w:r>
      <w:r w:rsidR="00B64B09" w:rsidRPr="0026403B">
        <w:rPr>
          <w:rFonts w:ascii="Arial" w:hAnsi="Arial" w:cs="Arial"/>
        </w:rPr>
        <w:t>hypothesis</w:t>
      </w:r>
      <w:r w:rsidRPr="002704D0">
        <w:rPr>
          <w:rFonts w:ascii="Arial" w:hAnsi="Arial" w:cs="Arial"/>
        </w:rPr>
        <w:t>:</w:t>
      </w:r>
    </w:p>
    <w:p w14:paraId="51935E70" w14:textId="77777777" w:rsidR="00AF1B1D" w:rsidRPr="00AF1B1D" w:rsidRDefault="00AF1B1D" w:rsidP="00AF1B1D">
      <w:pPr>
        <w:autoSpaceDE w:val="0"/>
        <w:autoSpaceDN w:val="0"/>
        <w:adjustRightInd w:val="0"/>
        <w:rPr>
          <w:rFonts w:ascii="Arial" w:hAnsi="Arial" w:cs="Arial"/>
          <w:i/>
          <w:iCs/>
          <w:u w:val="single"/>
        </w:rPr>
      </w:pPr>
    </w:p>
    <w:p w14:paraId="2FA51131" w14:textId="4FDB1B89" w:rsidR="00510542" w:rsidRPr="002704D0" w:rsidRDefault="00AF1B1D" w:rsidP="002704D0">
      <w:pPr>
        <w:autoSpaceDE w:val="0"/>
        <w:autoSpaceDN w:val="0"/>
        <w:adjustRightInd w:val="0"/>
        <w:rPr>
          <w:rFonts w:ascii="Arial" w:hAnsi="Arial" w:cs="Arial"/>
          <w:b/>
          <w:bCs/>
          <w:i/>
          <w:iCs/>
          <w:u w:val="single"/>
        </w:rPr>
      </w:pPr>
      <w:r w:rsidRPr="00AF1B1D">
        <w:rPr>
          <w:rFonts w:ascii="Arial" w:hAnsi="Arial" w:cs="Arial"/>
          <w:b/>
          <w:bCs/>
          <w:i/>
          <w:iCs/>
          <w:u w:val="single"/>
        </w:rPr>
        <w:t xml:space="preserve">Hypothesis 7: </w:t>
      </w:r>
      <w:r w:rsidR="00354067" w:rsidRPr="00C33E9C">
        <w:rPr>
          <w:rFonts w:ascii="Arial" w:hAnsi="Arial" w:cs="Arial"/>
          <w:b/>
          <w:bCs/>
          <w:i/>
          <w:iCs/>
          <w:u w:val="single"/>
        </w:rPr>
        <w:t xml:space="preserve">Explore the </w:t>
      </w:r>
      <w:r w:rsidR="006B5550">
        <w:rPr>
          <w:rFonts w:ascii="Arial" w:hAnsi="Arial" w:cs="Arial"/>
          <w:b/>
          <w:bCs/>
          <w:i/>
          <w:iCs/>
          <w:u w:val="single"/>
        </w:rPr>
        <w:t xml:space="preserve">positive </w:t>
      </w:r>
      <w:r w:rsidR="00354067" w:rsidRPr="00C33E9C">
        <w:rPr>
          <w:rFonts w:ascii="Arial" w:hAnsi="Arial" w:cs="Arial"/>
          <w:b/>
          <w:bCs/>
          <w:i/>
          <w:iCs/>
          <w:u w:val="single"/>
        </w:rPr>
        <w:t xml:space="preserve">impact of the </w:t>
      </w:r>
      <w:r w:rsidR="00354067">
        <w:rPr>
          <w:rFonts w:ascii="Arial" w:hAnsi="Arial" w:cs="Arial"/>
          <w:b/>
          <w:bCs/>
          <w:i/>
          <w:iCs/>
          <w:u w:val="single"/>
        </w:rPr>
        <w:t xml:space="preserve">customer-customer </w:t>
      </w:r>
      <w:r w:rsidR="00354067" w:rsidRPr="00C33E9C">
        <w:rPr>
          <w:rFonts w:ascii="Arial" w:hAnsi="Arial" w:cs="Arial"/>
          <w:b/>
          <w:bCs/>
          <w:i/>
          <w:iCs/>
          <w:u w:val="single"/>
        </w:rPr>
        <w:t>touchpoint on the experience of the Omni-channel custome</w:t>
      </w:r>
      <w:r w:rsidR="00354067">
        <w:rPr>
          <w:rFonts w:ascii="Arial" w:hAnsi="Arial" w:cs="Arial"/>
          <w:b/>
          <w:bCs/>
          <w:i/>
          <w:iCs/>
          <w:u w:val="single"/>
        </w:rPr>
        <w:t>r.</w:t>
      </w:r>
    </w:p>
    <w:p w14:paraId="78F9675F" w14:textId="1F304108" w:rsidR="00510542" w:rsidRPr="00510542" w:rsidRDefault="00510542" w:rsidP="00510542">
      <w:pPr>
        <w:pStyle w:val="Heading1"/>
        <w:jc w:val="center"/>
      </w:pPr>
      <w:bookmarkStart w:id="32" w:name="_Toc43981947"/>
      <w:r w:rsidRPr="00510542">
        <w:lastRenderedPageBreak/>
        <w:t>Appendix E: Omni-channel consumer behaviour</w:t>
      </w:r>
      <w:bookmarkEnd w:id="32"/>
    </w:p>
    <w:p w14:paraId="47797BCF" w14:textId="77777777" w:rsidR="00510542" w:rsidRPr="00510542" w:rsidRDefault="00510542" w:rsidP="00510542"/>
    <w:p w14:paraId="6C0F58FB" w14:textId="13B53E0B" w:rsidR="00510542" w:rsidRPr="004F2554" w:rsidRDefault="00510542" w:rsidP="004F2554">
      <w:pPr>
        <w:rPr>
          <w:rFonts w:ascii="Arial" w:hAnsi="Arial" w:cs="Arial"/>
          <w:b/>
          <w:bCs/>
        </w:rPr>
      </w:pPr>
      <w:bookmarkStart w:id="33" w:name="_Toc42177712"/>
      <w:r w:rsidRPr="004F2554">
        <w:rPr>
          <w:rFonts w:ascii="Arial" w:hAnsi="Arial" w:cs="Arial"/>
          <w:b/>
          <w:bCs/>
        </w:rPr>
        <w:t>1. Consumer behaviour across channels</w:t>
      </w:r>
      <w:bookmarkEnd w:id="33"/>
    </w:p>
    <w:p w14:paraId="23D5837B" w14:textId="03C94CC5" w:rsidR="00510542" w:rsidRPr="0091149C" w:rsidRDefault="00510542" w:rsidP="00510542">
      <w:pPr>
        <w:rPr>
          <w:rFonts w:ascii="Arial" w:hAnsi="Arial" w:cs="Arial"/>
          <w:color w:val="0E101A"/>
        </w:rPr>
      </w:pPr>
      <w:r w:rsidRPr="00B51AE6">
        <w:rPr>
          <w:rFonts w:ascii="Arial" w:hAnsi="Arial" w:cs="Arial"/>
          <w:color w:val="0E101A"/>
        </w:rPr>
        <w:t>First of all, various trends in customer behaviour are evolving through consumer</w:t>
      </w:r>
      <w:r>
        <w:rPr>
          <w:rFonts w:ascii="Arial" w:hAnsi="Arial" w:cs="Arial"/>
          <w:color w:val="0E101A"/>
        </w:rPr>
        <w:t xml:space="preserve"> </w:t>
      </w:r>
      <w:r w:rsidRPr="00B51AE6">
        <w:rPr>
          <w:rFonts w:ascii="Arial" w:hAnsi="Arial" w:cs="Arial"/>
          <w:color w:val="0E101A"/>
        </w:rPr>
        <w:t xml:space="preserve">demographic, including gender, age, education and multiple categories of products. </w:t>
      </w:r>
      <w:r w:rsidRPr="0091149C">
        <w:rPr>
          <w:rFonts w:ascii="Arial" w:hAnsi="Arial" w:cs="Arial"/>
          <w:color w:val="0E101A"/>
        </w:rPr>
        <w:t>A Price</w:t>
      </w:r>
      <w:r>
        <w:rPr>
          <w:rFonts w:ascii="Arial" w:hAnsi="Arial" w:cs="Arial"/>
          <w:color w:val="0E101A"/>
        </w:rPr>
        <w:t>w</w:t>
      </w:r>
      <w:r w:rsidRPr="0091149C">
        <w:rPr>
          <w:rFonts w:ascii="Arial" w:hAnsi="Arial" w:cs="Arial"/>
          <w:color w:val="0E101A"/>
        </w:rPr>
        <w:t>aterhouseCoopers (</w:t>
      </w:r>
      <w:r>
        <w:rPr>
          <w:rFonts w:ascii="Arial" w:hAnsi="Arial" w:cs="Arial"/>
          <w:color w:val="0E101A"/>
        </w:rPr>
        <w:t>PWC</w:t>
      </w:r>
      <w:r w:rsidRPr="0091149C">
        <w:rPr>
          <w:rFonts w:ascii="Arial" w:hAnsi="Arial" w:cs="Arial"/>
          <w:color w:val="0E101A"/>
        </w:rPr>
        <w:t xml:space="preserve">) report reveals that customers often tend to shop from a single channel for specific product categories. </w:t>
      </w:r>
      <w:r w:rsidR="00185FC0" w:rsidRPr="00185FC0">
        <w:rPr>
          <w:rFonts w:ascii="Arial" w:hAnsi="Arial" w:cs="Arial"/>
          <w:color w:val="0E101A"/>
        </w:rPr>
        <w:t>For example, 50 % of consumers prefer to buy food in physical stores because of the ability to identify a product on their own, including vegetables, fruit, fish, etc.</w:t>
      </w:r>
      <w:r w:rsidR="00185FC0">
        <w:rPr>
          <w:rFonts w:ascii="Arial" w:hAnsi="Arial" w:cs="Arial"/>
          <w:color w:val="0E101A"/>
        </w:rPr>
        <w:t xml:space="preserve"> </w:t>
      </w:r>
      <w:r w:rsidRPr="0091149C">
        <w:rPr>
          <w:rFonts w:ascii="Arial" w:hAnsi="Arial" w:cs="Arial"/>
          <w:color w:val="0E101A"/>
        </w:rPr>
        <w:t xml:space="preserve">Almost two-thirds of participants choose to shop digitally for the categories of books, films and music because of the convenience and familiarity of the items. </w:t>
      </w:r>
      <w:r w:rsidR="00FA3554" w:rsidRPr="00FA3554">
        <w:rPr>
          <w:rFonts w:ascii="Arial" w:hAnsi="Arial" w:cs="Arial"/>
          <w:color w:val="0E101A"/>
        </w:rPr>
        <w:t>Customers always utilise different channels for purchase furniture, home and electronics before the final purchase, which may occur because of a wide choice of products, relatively high cash expenses and the importance of user experience.</w:t>
      </w:r>
      <w:r w:rsidRPr="0091149C">
        <w:rPr>
          <w:rFonts w:ascii="Arial" w:hAnsi="Arial" w:cs="Arial"/>
          <w:color w:val="0E101A"/>
        </w:rPr>
        <w:t xml:space="preserve"> For apparel and footwear categories, 71% of answerer will purchase through various platforms,</w:t>
      </w:r>
      <w:r>
        <w:rPr>
          <w:rFonts w:ascii="Arial" w:hAnsi="Arial" w:cs="Arial"/>
          <w:color w:val="0E101A"/>
        </w:rPr>
        <w:t xml:space="preserve"> </w:t>
      </w:r>
      <w:r w:rsidRPr="0091149C">
        <w:rPr>
          <w:rFonts w:ascii="Arial" w:hAnsi="Arial" w:cs="Arial"/>
          <w:color w:val="0E101A"/>
        </w:rPr>
        <w:t xml:space="preserve">in physical store or online </w:t>
      </w:r>
      <w:r w:rsidRPr="00E85FFA">
        <w:rPr>
          <w:rFonts w:ascii="Arial" w:hAnsi="Arial" w:cs="Arial"/>
          <w:color w:val="0E101A"/>
        </w:rPr>
        <w:t>store (PWC, 2012).</w:t>
      </w:r>
    </w:p>
    <w:p w14:paraId="5121C78B" w14:textId="77777777" w:rsidR="00510542" w:rsidRPr="0091149C" w:rsidRDefault="00510542" w:rsidP="00510542"/>
    <w:p w14:paraId="17F112BD" w14:textId="53D358F2" w:rsidR="00510542" w:rsidRPr="004F2554" w:rsidRDefault="00510542" w:rsidP="004F2554">
      <w:pPr>
        <w:rPr>
          <w:rFonts w:ascii="Arial" w:hAnsi="Arial" w:cs="Arial"/>
          <w:b/>
          <w:bCs/>
        </w:rPr>
      </w:pPr>
      <w:r w:rsidRPr="004F2554">
        <w:rPr>
          <w:rFonts w:ascii="Arial" w:hAnsi="Arial" w:cs="Arial"/>
          <w:b/>
          <w:bCs/>
        </w:rPr>
        <w:t>2.  Multichannel to Omni-Channel</w:t>
      </w:r>
    </w:p>
    <w:p w14:paraId="16689E13" w14:textId="77777777" w:rsidR="00510542" w:rsidRDefault="00510542" w:rsidP="00510542">
      <w:pPr>
        <w:rPr>
          <w:rFonts w:ascii="Arial" w:hAnsi="Arial" w:cs="Arial"/>
        </w:rPr>
      </w:pPr>
      <w:proofErr w:type="spellStart"/>
      <w:r w:rsidRPr="0053225C">
        <w:rPr>
          <w:rFonts w:ascii="Arial" w:hAnsi="Arial" w:cs="Arial"/>
        </w:rPr>
        <w:t>Neslin</w:t>
      </w:r>
      <w:proofErr w:type="spellEnd"/>
      <w:r w:rsidRPr="0053225C">
        <w:rPr>
          <w:rFonts w:ascii="Arial" w:hAnsi="Arial" w:cs="Arial"/>
        </w:rPr>
        <w:t xml:space="preserve"> et al. (2006) had a significant impact on the development of Omni-channel retail analysis</w:t>
      </w:r>
      <w:r>
        <w:rPr>
          <w:rFonts w:ascii="Arial" w:hAnsi="Arial" w:cs="Arial"/>
        </w:rPr>
        <w:t xml:space="preserve"> w</w:t>
      </w:r>
      <w:r w:rsidRPr="0053225C">
        <w:rPr>
          <w:rFonts w:ascii="Arial" w:hAnsi="Arial" w:cs="Arial"/>
        </w:rPr>
        <w:t xml:space="preserve">ithin the literature. </w:t>
      </w:r>
      <w:proofErr w:type="spellStart"/>
      <w:r w:rsidRPr="0053225C">
        <w:rPr>
          <w:rFonts w:ascii="Arial" w:hAnsi="Arial" w:cs="Arial"/>
        </w:rPr>
        <w:t>Neslin</w:t>
      </w:r>
      <w:proofErr w:type="spellEnd"/>
      <w:r w:rsidRPr="0053225C">
        <w:rPr>
          <w:rFonts w:ascii="Arial" w:hAnsi="Arial" w:cs="Arial"/>
        </w:rPr>
        <w:t xml:space="preserve"> et al. (2006) explicitly describe Omni-channel customer management as the planning, implementation, configuration and review of networks for </w:t>
      </w:r>
      <w:r>
        <w:rPr>
          <w:rFonts w:ascii="Arial" w:hAnsi="Arial" w:cs="Arial"/>
        </w:rPr>
        <w:t>maximising</w:t>
      </w:r>
      <w:r w:rsidRPr="0053225C">
        <w:rPr>
          <w:rFonts w:ascii="Arial" w:hAnsi="Arial" w:cs="Arial"/>
        </w:rPr>
        <w:t xml:space="preserve"> customer satisfaction by productive customer growth, acquisition and retention. Consequently, </w:t>
      </w:r>
      <w:r>
        <w:rPr>
          <w:rFonts w:ascii="Arial" w:hAnsi="Arial" w:cs="Arial"/>
        </w:rPr>
        <w:t>the channel</w:t>
      </w:r>
      <w:r w:rsidRPr="0053225C">
        <w:rPr>
          <w:rFonts w:ascii="Arial" w:hAnsi="Arial" w:cs="Arial"/>
        </w:rPr>
        <w:t xml:space="preserve"> is known to be consumer </w:t>
      </w:r>
      <w:r>
        <w:rPr>
          <w:rFonts w:ascii="Arial" w:hAnsi="Arial" w:cs="Arial"/>
        </w:rPr>
        <w:t>touchpoints</w:t>
      </w:r>
      <w:r w:rsidRPr="0053225C">
        <w:rPr>
          <w:rFonts w:ascii="Arial" w:hAnsi="Arial" w:cs="Arial"/>
        </w:rPr>
        <w:t xml:space="preserve"> or a means by which the </w:t>
      </w:r>
      <w:r>
        <w:rPr>
          <w:rFonts w:ascii="Arial" w:hAnsi="Arial" w:cs="Arial"/>
        </w:rPr>
        <w:t>customer</w:t>
      </w:r>
      <w:r w:rsidRPr="0053225C">
        <w:rPr>
          <w:rFonts w:ascii="Arial" w:hAnsi="Arial" w:cs="Arial"/>
        </w:rPr>
        <w:t xml:space="preserve"> and the </w:t>
      </w:r>
      <w:r>
        <w:rPr>
          <w:rFonts w:ascii="Arial" w:hAnsi="Arial" w:cs="Arial"/>
        </w:rPr>
        <w:t>firm</w:t>
      </w:r>
      <w:r w:rsidRPr="0053225C">
        <w:rPr>
          <w:rFonts w:ascii="Arial" w:hAnsi="Arial" w:cs="Arial"/>
        </w:rPr>
        <w:t xml:space="preserve"> communicate. By </w:t>
      </w:r>
      <w:r>
        <w:rPr>
          <w:rFonts w:ascii="Arial" w:hAnsi="Arial" w:cs="Arial"/>
        </w:rPr>
        <w:t>emphasising</w:t>
      </w:r>
      <w:r w:rsidRPr="0053225C">
        <w:rPr>
          <w:rFonts w:ascii="Arial" w:hAnsi="Arial" w:cs="Arial"/>
        </w:rPr>
        <w:t xml:space="preserve"> on contact in their grouping, they explicitly restrict the scope to </w:t>
      </w:r>
      <w:r>
        <w:rPr>
          <w:rFonts w:ascii="Arial" w:hAnsi="Arial" w:cs="Arial"/>
        </w:rPr>
        <w:t xml:space="preserve">offering </w:t>
      </w:r>
      <w:r w:rsidRPr="0053225C">
        <w:rPr>
          <w:rFonts w:ascii="Arial" w:hAnsi="Arial" w:cs="Arial"/>
        </w:rPr>
        <w:t xml:space="preserve">2-way communication </w:t>
      </w:r>
      <w:r w:rsidRPr="00A17C7C">
        <w:rPr>
          <w:rFonts w:ascii="Arial" w:hAnsi="Arial" w:cs="Arial"/>
        </w:rPr>
        <w:t>channels</w:t>
      </w:r>
      <w:r w:rsidRPr="0053225C">
        <w:rPr>
          <w:rFonts w:ascii="Arial" w:hAnsi="Arial" w:cs="Arial"/>
        </w:rPr>
        <w:t>, excluding conventional 1-way mass</w:t>
      </w:r>
      <w:r>
        <w:rPr>
          <w:rFonts w:ascii="Arial" w:hAnsi="Arial" w:cs="Arial"/>
        </w:rPr>
        <w:t>-</w:t>
      </w:r>
      <w:r w:rsidRPr="0053225C">
        <w:rPr>
          <w:rFonts w:ascii="Arial" w:hAnsi="Arial" w:cs="Arial"/>
        </w:rPr>
        <w:t xml:space="preserve">communication </w:t>
      </w:r>
      <w:r w:rsidRPr="00A17C7C">
        <w:rPr>
          <w:rFonts w:ascii="Arial" w:hAnsi="Arial" w:cs="Arial"/>
        </w:rPr>
        <w:t>channels</w:t>
      </w:r>
      <w:r w:rsidRPr="0053225C">
        <w:rPr>
          <w:rFonts w:ascii="Arial" w:hAnsi="Arial" w:cs="Arial"/>
        </w:rPr>
        <w:t xml:space="preserve">, </w:t>
      </w:r>
      <w:r>
        <w:rPr>
          <w:rFonts w:ascii="Arial" w:hAnsi="Arial" w:cs="Arial"/>
        </w:rPr>
        <w:t>for example,</w:t>
      </w:r>
      <w:r w:rsidRPr="0053225C">
        <w:rPr>
          <w:rFonts w:ascii="Arial" w:hAnsi="Arial" w:cs="Arial"/>
        </w:rPr>
        <w:t xml:space="preserve"> </w:t>
      </w:r>
      <w:r>
        <w:rPr>
          <w:rFonts w:ascii="Arial" w:hAnsi="Arial" w:cs="Arial"/>
        </w:rPr>
        <w:t>television</w:t>
      </w:r>
      <w:r w:rsidRPr="0053225C">
        <w:rPr>
          <w:rFonts w:ascii="Arial" w:hAnsi="Arial" w:cs="Arial"/>
        </w:rPr>
        <w:t xml:space="preserve"> advertising.</w:t>
      </w:r>
    </w:p>
    <w:p w14:paraId="46850855" w14:textId="77777777" w:rsidR="00510542" w:rsidRDefault="00510542" w:rsidP="00510542">
      <w:pPr>
        <w:rPr>
          <w:rFonts w:ascii="Arial" w:hAnsi="Arial" w:cs="Arial"/>
        </w:rPr>
      </w:pPr>
    </w:p>
    <w:p w14:paraId="789D7F04" w14:textId="5590DC73" w:rsidR="00510542" w:rsidRDefault="00510542" w:rsidP="00510542">
      <w:pPr>
        <w:rPr>
          <w:rFonts w:ascii="Arial" w:hAnsi="Arial" w:cs="Arial"/>
          <w:color w:val="0E101A"/>
        </w:rPr>
      </w:pPr>
      <w:r w:rsidRPr="00F533CC">
        <w:rPr>
          <w:rFonts w:ascii="Arial" w:hAnsi="Arial" w:cs="Arial"/>
          <w:color w:val="0E101A"/>
        </w:rPr>
        <w:t xml:space="preserve">Recently, literature has primarily looked at online channels (e.g. internet stores), offline channels (stores), and conventional direct marketing channels, like booklets. For instance, Verhoef, </w:t>
      </w:r>
      <w:proofErr w:type="spellStart"/>
      <w:r w:rsidRPr="00F533CC">
        <w:rPr>
          <w:rFonts w:ascii="Arial" w:hAnsi="Arial" w:cs="Arial"/>
          <w:color w:val="0E101A"/>
        </w:rPr>
        <w:t>Neslin</w:t>
      </w:r>
      <w:proofErr w:type="spellEnd"/>
      <w:r w:rsidRPr="00F533CC">
        <w:rPr>
          <w:rFonts w:ascii="Arial" w:hAnsi="Arial" w:cs="Arial"/>
          <w:color w:val="0E101A"/>
        </w:rPr>
        <w:t xml:space="preserve">, and </w:t>
      </w:r>
      <w:proofErr w:type="spellStart"/>
      <w:r w:rsidRPr="00F533CC">
        <w:rPr>
          <w:rFonts w:ascii="Arial" w:hAnsi="Arial" w:cs="Arial"/>
          <w:color w:val="0E101A"/>
        </w:rPr>
        <w:t>Vroomen</w:t>
      </w:r>
      <w:proofErr w:type="spellEnd"/>
      <w:r w:rsidRPr="00F533CC">
        <w:rPr>
          <w:rFonts w:ascii="Arial" w:hAnsi="Arial" w:cs="Arial"/>
          <w:color w:val="0E101A"/>
        </w:rPr>
        <w:t xml:space="preserve"> (2007) examine these channels</w:t>
      </w:r>
      <w:r>
        <w:rPr>
          <w:rFonts w:ascii="Arial" w:hAnsi="Arial" w:cs="Arial"/>
          <w:color w:val="0E101A"/>
        </w:rPr>
        <w:t xml:space="preserve"> in </w:t>
      </w:r>
      <w:r w:rsidR="00782D67">
        <w:rPr>
          <w:rFonts w:ascii="Arial" w:hAnsi="Arial" w:cs="Arial"/>
          <w:color w:val="0E101A"/>
        </w:rPr>
        <w:t>“</w:t>
      </w:r>
      <w:r w:rsidRPr="00F533CC">
        <w:rPr>
          <w:rFonts w:ascii="Arial" w:hAnsi="Arial" w:cs="Arial"/>
          <w:color w:val="0E101A"/>
        </w:rPr>
        <w:t>research shopping</w:t>
      </w:r>
      <w:r w:rsidR="00782D67">
        <w:rPr>
          <w:rFonts w:ascii="Arial" w:hAnsi="Arial" w:cs="Arial"/>
          <w:color w:val="0E101A"/>
        </w:rPr>
        <w:t>”</w:t>
      </w:r>
      <w:r w:rsidRPr="00F533CC">
        <w:rPr>
          <w:rFonts w:ascii="Arial" w:hAnsi="Arial" w:cs="Arial"/>
          <w:color w:val="0E101A"/>
        </w:rPr>
        <w:t xml:space="preserve">. This study described here as a </w:t>
      </w:r>
      <w:r>
        <w:rPr>
          <w:rFonts w:ascii="Arial" w:hAnsi="Arial" w:cs="Arial"/>
          <w:color w:val="0E101A"/>
        </w:rPr>
        <w:t>path</w:t>
      </w:r>
      <w:r w:rsidRPr="00F533CC">
        <w:rPr>
          <w:rFonts w:ascii="Arial" w:hAnsi="Arial" w:cs="Arial"/>
          <w:color w:val="0E101A"/>
        </w:rPr>
        <w:t xml:space="preserve"> the customer browse on one channel ( e.g. online) but buy on other channels (Verhoef, </w:t>
      </w:r>
      <w:proofErr w:type="spellStart"/>
      <w:r w:rsidRPr="00F533CC">
        <w:rPr>
          <w:rFonts w:ascii="Arial" w:hAnsi="Arial" w:cs="Arial"/>
          <w:color w:val="0E101A"/>
        </w:rPr>
        <w:t>Neslin</w:t>
      </w:r>
      <w:proofErr w:type="spellEnd"/>
      <w:r w:rsidRPr="00F533CC">
        <w:rPr>
          <w:rFonts w:ascii="Arial" w:hAnsi="Arial" w:cs="Arial"/>
          <w:color w:val="0E101A"/>
        </w:rPr>
        <w:t xml:space="preserve">, and </w:t>
      </w:r>
      <w:proofErr w:type="spellStart"/>
      <w:r w:rsidRPr="00F533CC">
        <w:rPr>
          <w:rFonts w:ascii="Arial" w:hAnsi="Arial" w:cs="Arial"/>
          <w:color w:val="0E101A"/>
        </w:rPr>
        <w:t>Vroomen</w:t>
      </w:r>
      <w:proofErr w:type="spellEnd"/>
      <w:r w:rsidRPr="00F533CC">
        <w:rPr>
          <w:rFonts w:ascii="Arial" w:hAnsi="Arial" w:cs="Arial"/>
          <w:color w:val="0E101A"/>
        </w:rPr>
        <w:t xml:space="preserve">, 2007). Likewise, </w:t>
      </w:r>
      <w:proofErr w:type="spellStart"/>
      <w:r w:rsidRPr="00F533CC">
        <w:rPr>
          <w:rFonts w:ascii="Arial" w:hAnsi="Arial" w:cs="Arial"/>
          <w:color w:val="0E101A"/>
        </w:rPr>
        <w:t>Konus</w:t>
      </w:r>
      <w:proofErr w:type="spellEnd"/>
      <w:r>
        <w:rPr>
          <w:rFonts w:ascii="Arial" w:hAnsi="Arial" w:cs="Arial"/>
          <w:color w:val="0E101A"/>
        </w:rPr>
        <w:t xml:space="preserve"> </w:t>
      </w:r>
      <w:r w:rsidRPr="00F533CC">
        <w:rPr>
          <w:rFonts w:ascii="Arial" w:hAnsi="Arial" w:cs="Arial"/>
          <w:color w:val="0E101A"/>
        </w:rPr>
        <w:t xml:space="preserve">address </w:t>
      </w:r>
      <w:r>
        <w:rPr>
          <w:rFonts w:ascii="Arial" w:hAnsi="Arial" w:cs="Arial"/>
          <w:color w:val="0E101A"/>
        </w:rPr>
        <w:t>multichannel</w:t>
      </w:r>
      <w:r w:rsidRPr="00F533CC">
        <w:rPr>
          <w:rFonts w:ascii="Arial" w:hAnsi="Arial" w:cs="Arial"/>
          <w:color w:val="0E101A"/>
        </w:rPr>
        <w:t xml:space="preserve"> segmentation exclusively on the basis of these three channels</w:t>
      </w:r>
      <w:r>
        <w:rPr>
          <w:rFonts w:ascii="Arial" w:hAnsi="Arial" w:cs="Arial"/>
          <w:color w:val="0E101A"/>
        </w:rPr>
        <w:t>(</w:t>
      </w:r>
      <w:proofErr w:type="spellStart"/>
      <w:r w:rsidRPr="00F533CC">
        <w:rPr>
          <w:rFonts w:ascii="Arial" w:hAnsi="Arial" w:cs="Arial"/>
          <w:color w:val="0E101A"/>
        </w:rPr>
        <w:t>Konus</w:t>
      </w:r>
      <w:proofErr w:type="spellEnd"/>
      <w:r w:rsidRPr="00F533CC">
        <w:rPr>
          <w:rFonts w:ascii="Arial" w:hAnsi="Arial" w:cs="Arial"/>
          <w:color w:val="0E101A"/>
        </w:rPr>
        <w:t xml:space="preserve">, Verhoef, and </w:t>
      </w:r>
      <w:proofErr w:type="spellStart"/>
      <w:r w:rsidRPr="00F533CC">
        <w:rPr>
          <w:rFonts w:ascii="Arial" w:hAnsi="Arial" w:cs="Arial"/>
          <w:color w:val="0E101A"/>
        </w:rPr>
        <w:t>Neslin</w:t>
      </w:r>
      <w:proofErr w:type="spellEnd"/>
      <w:r>
        <w:rPr>
          <w:rFonts w:ascii="Arial" w:hAnsi="Arial" w:cs="Arial"/>
          <w:color w:val="0E101A"/>
        </w:rPr>
        <w:t xml:space="preserve">, </w:t>
      </w:r>
      <w:r w:rsidRPr="00F533CC">
        <w:rPr>
          <w:rFonts w:ascii="Arial" w:hAnsi="Arial" w:cs="Arial"/>
          <w:color w:val="0E101A"/>
        </w:rPr>
        <w:t>2008</w:t>
      </w:r>
      <w:r>
        <w:rPr>
          <w:rFonts w:ascii="Arial" w:hAnsi="Arial" w:cs="Arial"/>
          <w:color w:val="0E101A"/>
        </w:rPr>
        <w:t>)</w:t>
      </w:r>
      <w:r w:rsidRPr="00F533CC">
        <w:rPr>
          <w:rFonts w:ascii="Arial" w:hAnsi="Arial" w:cs="Arial"/>
          <w:color w:val="0E101A"/>
        </w:rPr>
        <w:t xml:space="preserve">. Another studied the influence of online channel acquisitions and consumer channel transfer on market interest, retail revenue, customer buying behaviour, the competitiveness of consumers and customer satisfaction (Ansari, Mela and </w:t>
      </w:r>
      <w:proofErr w:type="spellStart"/>
      <w:r w:rsidRPr="00F533CC">
        <w:rPr>
          <w:rFonts w:ascii="Arial" w:hAnsi="Arial" w:cs="Arial"/>
          <w:color w:val="0E101A"/>
        </w:rPr>
        <w:t>Neslin</w:t>
      </w:r>
      <w:proofErr w:type="spellEnd"/>
      <w:r w:rsidRPr="00F533CC">
        <w:rPr>
          <w:rFonts w:ascii="Arial" w:hAnsi="Arial" w:cs="Arial"/>
          <w:color w:val="0E101A"/>
        </w:rPr>
        <w:t xml:space="preserve">, 2008). Lately, </w:t>
      </w:r>
      <w:r>
        <w:rPr>
          <w:rFonts w:ascii="Arial" w:hAnsi="Arial" w:cs="Arial"/>
          <w:color w:val="0E101A"/>
        </w:rPr>
        <w:t>particular</w:t>
      </w:r>
      <w:r w:rsidRPr="00F533CC">
        <w:rPr>
          <w:rFonts w:ascii="Arial" w:hAnsi="Arial" w:cs="Arial"/>
          <w:color w:val="0E101A"/>
        </w:rPr>
        <w:t xml:space="preserve"> attention has been given to the impact of channel removal also, in particular, to the removal of the search channel (</w:t>
      </w:r>
      <w:proofErr w:type="spellStart"/>
      <w:r w:rsidRPr="00F533CC">
        <w:rPr>
          <w:rFonts w:ascii="Arial" w:hAnsi="Arial" w:cs="Arial"/>
          <w:color w:val="0E101A"/>
        </w:rPr>
        <w:t>Konuş</w:t>
      </w:r>
      <w:proofErr w:type="spellEnd"/>
      <w:r w:rsidRPr="00F533CC">
        <w:rPr>
          <w:rFonts w:ascii="Arial" w:hAnsi="Arial" w:cs="Arial"/>
          <w:color w:val="0E101A"/>
        </w:rPr>
        <w:t xml:space="preserve">, </w:t>
      </w:r>
      <w:proofErr w:type="spellStart"/>
      <w:r w:rsidRPr="00F533CC">
        <w:rPr>
          <w:rFonts w:ascii="Arial" w:hAnsi="Arial" w:cs="Arial"/>
          <w:color w:val="0E101A"/>
        </w:rPr>
        <w:t>Neslin</w:t>
      </w:r>
      <w:proofErr w:type="spellEnd"/>
      <w:r w:rsidRPr="00F533CC">
        <w:rPr>
          <w:rFonts w:ascii="Arial" w:hAnsi="Arial" w:cs="Arial"/>
          <w:color w:val="0E101A"/>
        </w:rPr>
        <w:t xml:space="preserve"> and Verhoef, 2014). However, store channel extensions </w:t>
      </w:r>
      <w:r>
        <w:rPr>
          <w:rFonts w:ascii="Arial" w:hAnsi="Arial" w:cs="Arial"/>
          <w:color w:val="0E101A"/>
        </w:rPr>
        <w:t>to</w:t>
      </w:r>
      <w:r w:rsidRPr="00F533CC">
        <w:rPr>
          <w:rFonts w:ascii="Arial" w:hAnsi="Arial" w:cs="Arial"/>
          <w:color w:val="0E101A"/>
        </w:rPr>
        <w:t xml:space="preserve"> traditional online players </w:t>
      </w:r>
      <w:r>
        <w:rPr>
          <w:rFonts w:ascii="Arial" w:hAnsi="Arial" w:cs="Arial"/>
          <w:color w:val="0E101A"/>
        </w:rPr>
        <w:t>are</w:t>
      </w:r>
      <w:r w:rsidRPr="00F533CC">
        <w:rPr>
          <w:rFonts w:ascii="Arial" w:hAnsi="Arial" w:cs="Arial"/>
          <w:color w:val="0E101A"/>
        </w:rPr>
        <w:t xml:space="preserve"> also </w:t>
      </w:r>
      <w:r>
        <w:rPr>
          <w:rFonts w:ascii="Arial" w:hAnsi="Arial" w:cs="Arial"/>
          <w:color w:val="0E101A"/>
        </w:rPr>
        <w:t>discussed</w:t>
      </w:r>
      <w:r w:rsidRPr="00F533CC">
        <w:rPr>
          <w:rFonts w:ascii="Arial" w:hAnsi="Arial" w:cs="Arial"/>
          <w:color w:val="0E101A"/>
        </w:rPr>
        <w:t xml:space="preserve"> (Avery et al., 2012).</w:t>
      </w:r>
    </w:p>
    <w:p w14:paraId="4D1EA9FF" w14:textId="77777777" w:rsidR="00510542" w:rsidRPr="00A17C7C" w:rsidRDefault="00510542" w:rsidP="00510542">
      <w:pPr>
        <w:rPr>
          <w:rFonts w:ascii="Arial" w:hAnsi="Arial" w:cs="Arial"/>
        </w:rPr>
      </w:pPr>
    </w:p>
    <w:p w14:paraId="2C6C8B0E" w14:textId="77777777" w:rsidR="00510542" w:rsidRPr="00A17C7C" w:rsidRDefault="00510542" w:rsidP="00510542">
      <w:pPr>
        <w:rPr>
          <w:rFonts w:ascii="Arial" w:hAnsi="Arial" w:cs="Arial"/>
        </w:rPr>
      </w:pPr>
      <w:r>
        <w:rPr>
          <w:rFonts w:ascii="Arial" w:hAnsi="Arial" w:cs="Arial"/>
        </w:rPr>
        <w:t xml:space="preserve">The main </w:t>
      </w:r>
      <w:r w:rsidRPr="00F533CC">
        <w:rPr>
          <w:rFonts w:ascii="Arial" w:hAnsi="Arial" w:cs="Arial"/>
        </w:rPr>
        <w:t>distinction</w:t>
      </w:r>
      <w:r>
        <w:rPr>
          <w:rFonts w:ascii="Arial" w:hAnsi="Arial" w:cs="Arial"/>
        </w:rPr>
        <w:t xml:space="preserve"> between the management of multichannel and Omni-channel is shown below (Table 2.2).</w:t>
      </w:r>
    </w:p>
    <w:p w14:paraId="5B1F75BF" w14:textId="77777777" w:rsidR="00510542" w:rsidRPr="0092399D" w:rsidRDefault="00510542" w:rsidP="00510542">
      <w:pPr>
        <w:ind w:left="-284"/>
        <w:jc w:val="center"/>
        <w:rPr>
          <w:rFonts w:ascii="Arial" w:hAnsi="Arial" w:cs="Arial"/>
        </w:rPr>
      </w:pPr>
      <w:r w:rsidRPr="00A17C7C">
        <w:rPr>
          <w:rFonts w:ascii="Arial" w:hAnsi="Arial" w:cs="Arial"/>
          <w:noProof/>
        </w:rPr>
        <w:lastRenderedPageBreak/>
        <w:drawing>
          <wp:inline distT="0" distB="0" distL="0" distR="0" wp14:anchorId="6A019401" wp14:editId="5997CDA4">
            <wp:extent cx="7051886" cy="2777705"/>
            <wp:effectExtent l="0" t="0" r="0" b="3810"/>
            <wp:docPr id="6" name="Picture 6" descr="C:\Users\KEIYKY~1\AppData\Local\Temp\enhtmlclip\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EIYKY~1\AppData\Local\Temp\enhtmlclip\Image(3).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087558" cy="2791756"/>
                    </a:xfrm>
                    <a:prstGeom prst="rect">
                      <a:avLst/>
                    </a:prstGeom>
                    <a:noFill/>
                    <a:ln>
                      <a:noFill/>
                    </a:ln>
                  </pic:spPr>
                </pic:pic>
              </a:graphicData>
            </a:graphic>
          </wp:inline>
        </w:drawing>
      </w:r>
    </w:p>
    <w:p w14:paraId="60F4FC2C" w14:textId="77777777" w:rsidR="00510542" w:rsidRDefault="00510542" w:rsidP="00510542">
      <w:pPr>
        <w:rPr>
          <w:rFonts w:ascii="Arial" w:hAnsi="Arial" w:cs="Arial"/>
          <w:b/>
          <w:bCs/>
        </w:rPr>
      </w:pPr>
    </w:p>
    <w:p w14:paraId="317B1162" w14:textId="2CA29325" w:rsidR="00510542" w:rsidRPr="005479A8" w:rsidRDefault="00510542" w:rsidP="00510542">
      <w:pPr>
        <w:rPr>
          <w:rFonts w:ascii="Arial" w:hAnsi="Arial" w:cs="Arial"/>
          <w:b/>
          <w:bCs/>
        </w:rPr>
      </w:pPr>
      <w:r>
        <w:rPr>
          <w:rFonts w:ascii="Arial" w:hAnsi="Arial" w:cs="Arial"/>
          <w:b/>
          <w:bCs/>
        </w:rPr>
        <w:t>3.</w:t>
      </w:r>
      <w:r w:rsidRPr="005479A8">
        <w:rPr>
          <w:rFonts w:ascii="Arial" w:hAnsi="Arial" w:cs="Arial"/>
          <w:b/>
          <w:bCs/>
        </w:rPr>
        <w:t xml:space="preserve"> </w:t>
      </w:r>
      <w:r w:rsidR="001B27BD" w:rsidRPr="001B27BD">
        <w:rPr>
          <w:rFonts w:ascii="Arial" w:hAnsi="Arial" w:cs="Arial"/>
          <w:b/>
          <w:bCs/>
        </w:rPr>
        <w:t>channel performance of channel integration</w:t>
      </w:r>
    </w:p>
    <w:p w14:paraId="59569792" w14:textId="4688D622" w:rsidR="00510542" w:rsidRPr="009C6BA8" w:rsidRDefault="00E40533" w:rsidP="00510542">
      <w:pPr>
        <w:autoSpaceDE w:val="0"/>
        <w:autoSpaceDN w:val="0"/>
        <w:adjustRightInd w:val="0"/>
        <w:rPr>
          <w:rFonts w:ascii="Arial" w:hAnsi="Arial" w:cs="Arial"/>
        </w:rPr>
      </w:pPr>
      <w:r>
        <w:rPr>
          <w:rFonts w:ascii="Arial" w:hAnsi="Arial" w:cs="Arial"/>
        </w:rPr>
        <w:t>Some research</w:t>
      </w:r>
      <w:r w:rsidR="00E739E9">
        <w:rPr>
          <w:rFonts w:ascii="Arial" w:hAnsi="Arial" w:cs="Arial"/>
        </w:rPr>
        <w:t>ers</w:t>
      </w:r>
      <w:r w:rsidR="00510542" w:rsidRPr="009C6BA8">
        <w:rPr>
          <w:rFonts w:ascii="Arial" w:hAnsi="Arial" w:cs="Arial"/>
        </w:rPr>
        <w:t xml:space="preserve"> </w:t>
      </w:r>
      <w:r w:rsidR="001B27BD">
        <w:rPr>
          <w:rFonts w:ascii="Arial" w:hAnsi="Arial" w:cs="Arial"/>
        </w:rPr>
        <w:t>ha</w:t>
      </w:r>
      <w:r w:rsidR="00A65839">
        <w:rPr>
          <w:rFonts w:ascii="Arial" w:hAnsi="Arial" w:cs="Arial"/>
        </w:rPr>
        <w:t>ve</w:t>
      </w:r>
      <w:r w:rsidR="001B27BD">
        <w:rPr>
          <w:rFonts w:ascii="Arial" w:hAnsi="Arial" w:cs="Arial"/>
        </w:rPr>
        <w:t xml:space="preserve"> tried</w:t>
      </w:r>
      <w:r w:rsidR="00510542" w:rsidRPr="009C6BA8">
        <w:rPr>
          <w:rFonts w:ascii="Arial" w:hAnsi="Arial" w:cs="Arial"/>
        </w:rPr>
        <w:t xml:space="preserve"> to clarify the effects </w:t>
      </w:r>
      <w:r w:rsidR="001B27BD">
        <w:rPr>
          <w:rFonts w:ascii="Arial" w:hAnsi="Arial" w:cs="Arial"/>
        </w:rPr>
        <w:t>on</w:t>
      </w:r>
      <w:r w:rsidR="00510542" w:rsidRPr="009C6BA8">
        <w:rPr>
          <w:rFonts w:ascii="Arial" w:hAnsi="Arial" w:cs="Arial"/>
        </w:rPr>
        <w:t xml:space="preserve"> channel performance </w:t>
      </w:r>
      <w:r w:rsidR="001B27BD">
        <w:rPr>
          <w:rFonts w:ascii="Arial" w:hAnsi="Arial" w:cs="Arial"/>
        </w:rPr>
        <w:t xml:space="preserve">with </w:t>
      </w:r>
      <w:r w:rsidR="00510542" w:rsidRPr="009C6BA8">
        <w:rPr>
          <w:rFonts w:ascii="Arial" w:hAnsi="Arial" w:cs="Arial"/>
        </w:rPr>
        <w:t>channel integration.</w:t>
      </w:r>
      <w:r w:rsidR="00510542">
        <w:rPr>
          <w:rFonts w:ascii="Arial" w:hAnsi="Arial" w:cs="Arial"/>
        </w:rPr>
        <w:t xml:space="preserve"> </w:t>
      </w:r>
      <w:proofErr w:type="spellStart"/>
      <w:r w:rsidR="00510542" w:rsidRPr="00AC2935">
        <w:rPr>
          <w:rFonts w:ascii="Arial" w:hAnsi="Arial" w:cs="Arial"/>
        </w:rPr>
        <w:t>Herhausen</w:t>
      </w:r>
      <w:proofErr w:type="spellEnd"/>
      <w:r w:rsidR="00510542" w:rsidRPr="00AC2935">
        <w:rPr>
          <w:rFonts w:ascii="Arial" w:hAnsi="Arial" w:cs="Arial"/>
        </w:rPr>
        <w:t xml:space="preserve"> et al.</w:t>
      </w:r>
      <w:r w:rsidR="00510542">
        <w:rPr>
          <w:rFonts w:ascii="Arial" w:hAnsi="Arial" w:cs="Arial"/>
        </w:rPr>
        <w:t xml:space="preserve"> </w:t>
      </w:r>
      <w:r w:rsidR="00510542" w:rsidRPr="00AC2935">
        <w:rPr>
          <w:rFonts w:ascii="Arial" w:hAnsi="Arial" w:cs="Arial"/>
        </w:rPr>
        <w:t xml:space="preserve">(2015) used both technology diffusion theory </w:t>
      </w:r>
      <w:r w:rsidR="00510542">
        <w:rPr>
          <w:rFonts w:ascii="Arial" w:hAnsi="Arial" w:cs="Arial"/>
        </w:rPr>
        <w:t xml:space="preserve">and </w:t>
      </w:r>
      <w:r w:rsidR="00510542" w:rsidRPr="00AC2935">
        <w:rPr>
          <w:rFonts w:ascii="Arial" w:hAnsi="Arial" w:cs="Arial"/>
        </w:rPr>
        <w:t>technology acceptance analysis</w:t>
      </w:r>
      <w:r w:rsidR="00510542">
        <w:rPr>
          <w:rFonts w:ascii="Arial" w:hAnsi="Arial" w:cs="Arial"/>
        </w:rPr>
        <w:t xml:space="preserve">. </w:t>
      </w:r>
      <w:r w:rsidR="00510542" w:rsidRPr="009C6BA8">
        <w:rPr>
          <w:rFonts w:ascii="Arial" w:hAnsi="Arial" w:cs="Arial"/>
        </w:rPr>
        <w:t>They found that channel integration success was affected by overall online shopping experience, perceived risk and consumers perceived service quality.</w:t>
      </w:r>
      <w:r w:rsidR="00510542">
        <w:rPr>
          <w:rFonts w:cs="Arial"/>
        </w:rPr>
        <w:t xml:space="preserve"> </w:t>
      </w:r>
      <w:r w:rsidR="00510542" w:rsidRPr="009C6BA8">
        <w:rPr>
          <w:rFonts w:ascii="Arial" w:hAnsi="Arial" w:cs="Arial"/>
        </w:rPr>
        <w:t xml:space="preserve">The outcome is also proof of the convergence of channel performance instead of </w:t>
      </w:r>
      <w:r w:rsidR="00510542">
        <w:rPr>
          <w:rFonts w:ascii="Arial" w:hAnsi="Arial" w:cs="Arial"/>
        </w:rPr>
        <w:t>cannibalisation</w:t>
      </w:r>
      <w:r w:rsidR="00510542" w:rsidRPr="009C6BA8">
        <w:rPr>
          <w:rFonts w:ascii="Arial" w:hAnsi="Arial" w:cs="Arial"/>
        </w:rPr>
        <w:t xml:space="preserve"> in channel integration.</w:t>
      </w:r>
      <w:r w:rsidR="00510542">
        <w:rPr>
          <w:rFonts w:ascii="Arial" w:hAnsi="Arial" w:cs="Arial"/>
        </w:rPr>
        <w:t xml:space="preserve"> </w:t>
      </w:r>
      <w:r w:rsidR="00E739E9">
        <w:rPr>
          <w:rFonts w:ascii="Arial" w:hAnsi="Arial" w:cs="Arial"/>
        </w:rPr>
        <w:t>O</w:t>
      </w:r>
      <w:r w:rsidR="00510542" w:rsidRPr="00AC2935">
        <w:rPr>
          <w:rFonts w:ascii="Arial" w:hAnsi="Arial" w:cs="Arial"/>
        </w:rPr>
        <w:t xml:space="preserve">ther experiments check whether price promotions on one platform have an impact on revenues from the same commodity on another platform (Gong, Smith and </w:t>
      </w:r>
      <w:proofErr w:type="spellStart"/>
      <w:r w:rsidR="00510542" w:rsidRPr="00AC2935">
        <w:rPr>
          <w:rFonts w:ascii="Arial" w:hAnsi="Arial" w:cs="Arial"/>
        </w:rPr>
        <w:t>Telang</w:t>
      </w:r>
      <w:proofErr w:type="spellEnd"/>
      <w:r w:rsidR="00510542" w:rsidRPr="00AC2935">
        <w:rPr>
          <w:rFonts w:ascii="Arial" w:hAnsi="Arial" w:cs="Arial"/>
        </w:rPr>
        <w:t xml:space="preserve">, 2015). </w:t>
      </w:r>
      <w:r w:rsidR="00510542">
        <w:rPr>
          <w:rFonts w:ascii="Arial" w:hAnsi="Arial" w:cs="Arial"/>
        </w:rPr>
        <w:t>Researchers</w:t>
      </w:r>
      <w:r w:rsidR="00510542" w:rsidRPr="009C6BA8">
        <w:rPr>
          <w:rFonts w:ascii="Arial" w:hAnsi="Arial" w:cs="Arial"/>
        </w:rPr>
        <w:t xml:space="preserve"> noticed that one channel price promotions could raise brand recognition and compensate for the other </w:t>
      </w:r>
      <w:r w:rsidR="00510542">
        <w:rPr>
          <w:rFonts w:ascii="Arial" w:hAnsi="Arial" w:cs="Arial"/>
        </w:rPr>
        <w:t>channel</w:t>
      </w:r>
      <w:r w:rsidR="00782D67">
        <w:rPr>
          <w:rFonts w:ascii="Arial" w:hAnsi="Arial" w:cs="Arial"/>
        </w:rPr>
        <w:t>’</w:t>
      </w:r>
      <w:r w:rsidR="00510542">
        <w:rPr>
          <w:rFonts w:ascii="Arial" w:hAnsi="Arial" w:cs="Arial"/>
        </w:rPr>
        <w:t>s</w:t>
      </w:r>
      <w:r w:rsidR="00510542" w:rsidRPr="009C6BA8">
        <w:rPr>
          <w:rFonts w:ascii="Arial" w:hAnsi="Arial" w:cs="Arial"/>
        </w:rPr>
        <w:t xml:space="preserve"> </w:t>
      </w:r>
      <w:r w:rsidR="00510542">
        <w:rPr>
          <w:rFonts w:ascii="Arial" w:hAnsi="Arial" w:cs="Arial"/>
        </w:rPr>
        <w:t>cannibalising</w:t>
      </w:r>
      <w:r w:rsidR="00510542" w:rsidRPr="009C6BA8">
        <w:rPr>
          <w:rFonts w:ascii="Arial" w:hAnsi="Arial" w:cs="Arial"/>
        </w:rPr>
        <w:t xml:space="preserve"> impact.</w:t>
      </w:r>
    </w:p>
    <w:p w14:paraId="007DE651" w14:textId="2FB90045" w:rsidR="00510542" w:rsidRDefault="00510542" w:rsidP="00883BA0"/>
    <w:p w14:paraId="674C1BEC" w14:textId="6DD82A29" w:rsidR="00510542" w:rsidRDefault="00510542" w:rsidP="00510542"/>
    <w:p w14:paraId="18D669A6" w14:textId="749FB76E" w:rsidR="00510542" w:rsidRDefault="00510542" w:rsidP="00510542"/>
    <w:p w14:paraId="2E4CE4A8" w14:textId="56ECD7DF" w:rsidR="00510542" w:rsidRDefault="00510542" w:rsidP="00510542"/>
    <w:p w14:paraId="572273DB" w14:textId="5FC37D56" w:rsidR="00510542" w:rsidRDefault="00510542" w:rsidP="00510542"/>
    <w:p w14:paraId="69AC31D8" w14:textId="0E011100" w:rsidR="00510542" w:rsidRDefault="00510542" w:rsidP="00510542"/>
    <w:p w14:paraId="59F5E532" w14:textId="496691D8" w:rsidR="00510542" w:rsidRDefault="00510542" w:rsidP="00510542"/>
    <w:p w14:paraId="7EF5EDC5" w14:textId="3BAFAAC2" w:rsidR="00510542" w:rsidRDefault="00510542" w:rsidP="00510542"/>
    <w:p w14:paraId="5D36A89F" w14:textId="14EFB4EE" w:rsidR="00510542" w:rsidRDefault="00510542" w:rsidP="00510542"/>
    <w:p w14:paraId="4AFCC7C8" w14:textId="5E891BC5" w:rsidR="00510542" w:rsidRDefault="00510542" w:rsidP="00510542"/>
    <w:p w14:paraId="4CFB45C8" w14:textId="5EB0F51A" w:rsidR="00510542" w:rsidRDefault="00510542" w:rsidP="00510542"/>
    <w:p w14:paraId="45B7D26B" w14:textId="381022E5" w:rsidR="00510542" w:rsidRDefault="00510542" w:rsidP="00510542"/>
    <w:p w14:paraId="5E1784BB" w14:textId="474BD618" w:rsidR="00510542" w:rsidRDefault="00510542" w:rsidP="00510542"/>
    <w:p w14:paraId="43614098" w14:textId="04F7D3F3" w:rsidR="00510542" w:rsidRDefault="00510542" w:rsidP="00510542"/>
    <w:p w14:paraId="328AC4C1" w14:textId="10AAF1CA" w:rsidR="00510542" w:rsidRDefault="00510542" w:rsidP="00510542"/>
    <w:p w14:paraId="090A856A" w14:textId="73ACDB5E" w:rsidR="00510542" w:rsidRDefault="00510542" w:rsidP="00510542"/>
    <w:p w14:paraId="49689744" w14:textId="4C7FD7C1" w:rsidR="00510542" w:rsidRDefault="00510542" w:rsidP="00510542"/>
    <w:p w14:paraId="5F84EEF6" w14:textId="09D04A22" w:rsidR="00510542" w:rsidRDefault="00510542" w:rsidP="00510542"/>
    <w:p w14:paraId="16B8AA02" w14:textId="455ED648" w:rsidR="00510542" w:rsidRDefault="00510542" w:rsidP="00510542"/>
    <w:p w14:paraId="624F73E7" w14:textId="0D756649" w:rsidR="00510542" w:rsidRDefault="00510542" w:rsidP="00510542"/>
    <w:p w14:paraId="6BE1BC2F" w14:textId="77777777" w:rsidR="00883BA0" w:rsidRPr="00510542" w:rsidRDefault="00883BA0" w:rsidP="00510542"/>
    <w:p w14:paraId="3C498DEF" w14:textId="60DCABB4" w:rsidR="00DA68A8" w:rsidRPr="00A17C7C" w:rsidRDefault="00DA68A8" w:rsidP="00DA68A8">
      <w:pPr>
        <w:pStyle w:val="Heading1"/>
        <w:jc w:val="center"/>
      </w:pPr>
      <w:bookmarkStart w:id="34" w:name="_Toc43981948"/>
      <w:r>
        <w:lastRenderedPageBreak/>
        <w:t xml:space="preserve">Appendix </w:t>
      </w:r>
      <w:r w:rsidR="00ED796D">
        <w:t>F</w:t>
      </w:r>
      <w:r>
        <w:t xml:space="preserve">: </w:t>
      </w:r>
      <w:r w:rsidRPr="00F10B23">
        <w:t>Research Objectives survey Instruments</w:t>
      </w:r>
      <w:bookmarkEnd w:id="34"/>
    </w:p>
    <w:p w14:paraId="07C9A663" w14:textId="77777777" w:rsidR="00DA68A8" w:rsidRDefault="00DA68A8" w:rsidP="00883BA0"/>
    <w:p w14:paraId="36C3E0E5" w14:textId="78932C58" w:rsidR="00DA68A8" w:rsidRDefault="00F96CF3" w:rsidP="00F96CF3">
      <w:pPr>
        <w:rPr>
          <w:rFonts w:ascii="Arial" w:hAnsi="Arial" w:cs="Arial"/>
        </w:rPr>
      </w:pPr>
      <w:r w:rsidRPr="00F96CF3">
        <w:rPr>
          <w:rFonts w:ascii="Arial" w:hAnsi="Arial" w:cs="Arial"/>
        </w:rPr>
        <w:t xml:space="preserve">The questionnaire consisted of two </w:t>
      </w:r>
      <w:r w:rsidR="00B2563F" w:rsidRPr="00F96CF3">
        <w:rPr>
          <w:rFonts w:ascii="Arial" w:hAnsi="Arial" w:cs="Arial"/>
        </w:rPr>
        <w:t>sections.</w:t>
      </w:r>
      <w:r w:rsidR="00B2563F" w:rsidRPr="00A27179">
        <w:rPr>
          <w:rFonts w:ascii="Arial" w:hAnsi="Arial" w:cs="Arial"/>
        </w:rPr>
        <w:t xml:space="preserve"> The</w:t>
      </w:r>
      <w:r w:rsidR="00A27179" w:rsidRPr="00A27179">
        <w:rPr>
          <w:rFonts w:ascii="Arial" w:hAnsi="Arial" w:cs="Arial"/>
        </w:rPr>
        <w:t xml:space="preserve"> first sections evaluated consumer touchpoints, such as customer-customer, employee-customer, process, technological, product, communicative and atmospheric. The extensive experience of the Omni-channel customer was also </w:t>
      </w:r>
      <w:r w:rsidR="00842743">
        <w:rPr>
          <w:rFonts w:ascii="Arial" w:hAnsi="Arial" w:cs="Arial"/>
        </w:rPr>
        <w:t>assessed</w:t>
      </w:r>
      <w:r w:rsidR="00A27179" w:rsidRPr="00A27179">
        <w:rPr>
          <w:rFonts w:ascii="Arial" w:hAnsi="Arial" w:cs="Arial"/>
        </w:rPr>
        <w:t xml:space="preserve"> in the research. The present dimensions of previous research have been updated or adjusted to quantify designs. The next section contained demographic statistics, such as education, age and gender.</w:t>
      </w:r>
    </w:p>
    <w:p w14:paraId="7C1D3A85" w14:textId="77777777" w:rsidR="00B2563F" w:rsidRDefault="00B2563F" w:rsidP="00DA68A8">
      <w:pPr>
        <w:autoSpaceDE w:val="0"/>
        <w:autoSpaceDN w:val="0"/>
        <w:adjustRightInd w:val="0"/>
        <w:rPr>
          <w:rFonts w:ascii="Arial" w:hAnsi="Arial" w:cs="Arial"/>
          <w:b/>
          <w:bCs/>
          <w:i/>
          <w:iCs/>
          <w:u w:val="single"/>
        </w:rPr>
      </w:pPr>
    </w:p>
    <w:p w14:paraId="7A236781" w14:textId="53577DAE" w:rsidR="00F96CF3" w:rsidRPr="00DA68A8" w:rsidRDefault="00F96CF3" w:rsidP="00DA68A8">
      <w:pPr>
        <w:autoSpaceDE w:val="0"/>
        <w:autoSpaceDN w:val="0"/>
        <w:adjustRightInd w:val="0"/>
        <w:rPr>
          <w:rFonts w:ascii="Arial" w:hAnsi="Arial" w:cs="Arial"/>
        </w:rPr>
      </w:pPr>
      <w:r w:rsidRPr="00F96CF3">
        <w:rPr>
          <w:rFonts w:ascii="Arial" w:hAnsi="Arial" w:cs="Arial"/>
        </w:rPr>
        <w:t xml:space="preserve">The detailed information on measuring the </w:t>
      </w:r>
      <w:r w:rsidR="00E739E9">
        <w:rPr>
          <w:rFonts w:ascii="Arial" w:hAnsi="Arial" w:cs="Arial"/>
        </w:rPr>
        <w:t>critical</w:t>
      </w:r>
      <w:r w:rsidRPr="00F96CF3">
        <w:rPr>
          <w:rFonts w:ascii="Arial" w:hAnsi="Arial" w:cs="Arial"/>
        </w:rPr>
        <w:t xml:space="preserve"> structures in this dissertation</w:t>
      </w:r>
      <w:r>
        <w:rPr>
          <w:rFonts w:ascii="Arial" w:hAnsi="Arial" w:cs="Arial"/>
        </w:rPr>
        <w:t xml:space="preserve"> </w:t>
      </w:r>
      <w:r w:rsidRPr="00F96CF3">
        <w:rPr>
          <w:rFonts w:ascii="Arial" w:hAnsi="Arial" w:cs="Arial"/>
        </w:rPr>
        <w:t>is given below.</w:t>
      </w:r>
    </w:p>
    <w:p w14:paraId="13977FCB" w14:textId="77777777" w:rsidR="00DA68A8" w:rsidRPr="00DA68A8" w:rsidRDefault="00DA68A8" w:rsidP="00DA68A8">
      <w:pPr>
        <w:autoSpaceDE w:val="0"/>
        <w:autoSpaceDN w:val="0"/>
        <w:adjustRightInd w:val="0"/>
        <w:rPr>
          <w:rFonts w:ascii="Arial" w:hAnsi="Arial" w:cs="Arial"/>
        </w:rPr>
      </w:pPr>
    </w:p>
    <w:p w14:paraId="360E56FA" w14:textId="5F570D8E" w:rsidR="00DA68A8" w:rsidRDefault="00DA68A8" w:rsidP="00DA68A8">
      <w:pPr>
        <w:rPr>
          <w:rFonts w:ascii="Arial" w:hAnsi="Arial" w:cs="Arial"/>
          <w:b/>
          <w:bCs/>
          <w:i/>
          <w:iCs/>
          <w:u w:val="single"/>
        </w:rPr>
      </w:pPr>
      <w:r w:rsidRPr="00DA68A8">
        <w:rPr>
          <w:rFonts w:ascii="Arial" w:hAnsi="Arial" w:cs="Arial"/>
          <w:b/>
          <w:bCs/>
          <w:i/>
          <w:iCs/>
          <w:u w:val="single"/>
        </w:rPr>
        <w:t>1.Atmospheric touchpoint</w:t>
      </w:r>
    </w:p>
    <w:p w14:paraId="2EEE05C5" w14:textId="0188AC0F" w:rsidR="00A27179" w:rsidRPr="00DA68A8" w:rsidRDefault="005D25E7" w:rsidP="00DA68A8">
      <w:pPr>
        <w:autoSpaceDE w:val="0"/>
        <w:autoSpaceDN w:val="0"/>
        <w:adjustRightInd w:val="0"/>
        <w:rPr>
          <w:rFonts w:ascii="Arial" w:hAnsi="Arial" w:cs="Arial"/>
        </w:rPr>
      </w:pPr>
      <w:r w:rsidRPr="005D25E7">
        <w:rPr>
          <w:rFonts w:ascii="Arial" w:hAnsi="Arial" w:cs="Arial"/>
        </w:rPr>
        <w:t xml:space="preserve">The four-point scale </w:t>
      </w:r>
      <w:r>
        <w:rPr>
          <w:rFonts w:ascii="Arial" w:hAnsi="Arial" w:cs="Arial"/>
        </w:rPr>
        <w:t xml:space="preserve">of question </w:t>
      </w:r>
      <w:r w:rsidRPr="005D25E7">
        <w:rPr>
          <w:rFonts w:ascii="Arial" w:hAnsi="Arial" w:cs="Arial"/>
        </w:rPr>
        <w:t>was designed to measure</w:t>
      </w:r>
      <w:r>
        <w:rPr>
          <w:rFonts w:ascii="Arial" w:hAnsi="Arial" w:cs="Arial"/>
        </w:rPr>
        <w:t xml:space="preserve"> and access</w:t>
      </w:r>
      <w:r w:rsidRPr="005D25E7">
        <w:rPr>
          <w:rFonts w:ascii="Arial" w:hAnsi="Arial" w:cs="Arial"/>
        </w:rPr>
        <w:t xml:space="preserve"> the atmospheric touchpoint from Mishra et </w:t>
      </w:r>
      <w:proofErr w:type="gramStart"/>
      <w:r w:rsidRPr="005D25E7">
        <w:rPr>
          <w:rFonts w:ascii="Arial" w:hAnsi="Arial" w:cs="Arial"/>
        </w:rPr>
        <w:t>al .</w:t>
      </w:r>
      <w:proofErr w:type="gramEnd"/>
      <w:r w:rsidRPr="005D25E7">
        <w:rPr>
          <w:rFonts w:ascii="Arial" w:hAnsi="Arial" w:cs="Arial"/>
        </w:rPr>
        <w:t xml:space="preserve"> </w:t>
      </w:r>
      <w:proofErr w:type="gramStart"/>
      <w:r w:rsidRPr="005D25E7">
        <w:rPr>
          <w:rFonts w:ascii="Arial" w:hAnsi="Arial" w:cs="Arial"/>
        </w:rPr>
        <w:t>( 2014</w:t>
      </w:r>
      <w:proofErr w:type="gramEnd"/>
      <w:r w:rsidRPr="005D25E7">
        <w:rPr>
          <w:rFonts w:ascii="Arial" w:hAnsi="Arial" w:cs="Arial"/>
        </w:rPr>
        <w:t>) and Ramya J (2014).</w:t>
      </w:r>
      <w:r>
        <w:rPr>
          <w:rFonts w:ascii="Arial" w:hAnsi="Arial" w:cs="Arial"/>
        </w:rPr>
        <w:t xml:space="preserve"> </w:t>
      </w:r>
      <w:r w:rsidR="00A27179" w:rsidRPr="00A27179">
        <w:rPr>
          <w:rFonts w:ascii="Arial" w:hAnsi="Arial" w:cs="Arial"/>
        </w:rPr>
        <w:t xml:space="preserve">Sample questions are </w:t>
      </w:r>
      <w:r w:rsidR="00782D67">
        <w:rPr>
          <w:rFonts w:ascii="Arial" w:hAnsi="Arial" w:cs="Arial"/>
        </w:rPr>
        <w:t>“</w:t>
      </w:r>
      <w:r w:rsidR="00A27179" w:rsidRPr="00A27179">
        <w:rPr>
          <w:rFonts w:ascii="Arial" w:hAnsi="Arial" w:cs="Arial"/>
        </w:rPr>
        <w:t>Their shopping atmosphere impresses me</w:t>
      </w:r>
      <w:r w:rsidR="00782D67">
        <w:rPr>
          <w:rFonts w:ascii="Arial" w:hAnsi="Arial" w:cs="Arial"/>
        </w:rPr>
        <w:t>”</w:t>
      </w:r>
      <w:r w:rsidR="00A27179" w:rsidRPr="00A27179">
        <w:rPr>
          <w:rFonts w:ascii="Arial" w:hAnsi="Arial" w:cs="Arial"/>
        </w:rPr>
        <w:t xml:space="preserve"> and </w:t>
      </w:r>
      <w:r w:rsidR="00782D67">
        <w:rPr>
          <w:rFonts w:ascii="Arial" w:hAnsi="Arial" w:cs="Arial"/>
        </w:rPr>
        <w:t>“</w:t>
      </w:r>
      <w:r w:rsidR="00A27179" w:rsidRPr="00A27179">
        <w:rPr>
          <w:rFonts w:ascii="Arial" w:hAnsi="Arial" w:cs="Arial"/>
        </w:rPr>
        <w:t>Their shopping environment increases my duration</w:t>
      </w:r>
      <w:r w:rsidR="00782D67">
        <w:rPr>
          <w:rFonts w:ascii="Arial" w:hAnsi="Arial" w:cs="Arial"/>
        </w:rPr>
        <w:t>”</w:t>
      </w:r>
      <w:r w:rsidR="00A27179" w:rsidRPr="00A27179">
        <w:rPr>
          <w:rFonts w:ascii="Arial" w:hAnsi="Arial" w:cs="Arial"/>
        </w:rPr>
        <w:t xml:space="preserve">. </w:t>
      </w:r>
      <w:r w:rsidR="007C7A92">
        <w:rPr>
          <w:rFonts w:ascii="Arial" w:hAnsi="Arial" w:cs="Arial"/>
        </w:rPr>
        <w:t xml:space="preserve">This </w:t>
      </w:r>
      <w:r w:rsidR="00B2563F">
        <w:rPr>
          <w:rFonts w:ascii="Arial" w:hAnsi="Arial" w:cs="Arial"/>
        </w:rPr>
        <w:t>research objective</w:t>
      </w:r>
      <w:r w:rsidR="00B2563F" w:rsidRPr="00A27179">
        <w:rPr>
          <w:rFonts w:ascii="Arial" w:hAnsi="Arial" w:cs="Arial"/>
        </w:rPr>
        <w:t xml:space="preserve"> </w:t>
      </w:r>
      <w:r w:rsidR="00A27179" w:rsidRPr="00A27179">
        <w:rPr>
          <w:rFonts w:ascii="Arial" w:hAnsi="Arial" w:cs="Arial"/>
        </w:rPr>
        <w:t xml:space="preserve">will be measured </w:t>
      </w:r>
      <w:r w:rsidR="00B2563F">
        <w:rPr>
          <w:rFonts w:ascii="Arial" w:hAnsi="Arial" w:cs="Arial"/>
        </w:rPr>
        <w:t>in</w:t>
      </w:r>
      <w:r w:rsidR="00A27179" w:rsidRPr="00A27179">
        <w:rPr>
          <w:rFonts w:ascii="Arial" w:hAnsi="Arial" w:cs="Arial"/>
        </w:rPr>
        <w:t xml:space="preserve"> a </w:t>
      </w:r>
      <w:r w:rsidR="00CA06F3">
        <w:rPr>
          <w:rFonts w:ascii="Arial" w:hAnsi="Arial" w:cs="Arial"/>
        </w:rPr>
        <w:t>five</w:t>
      </w:r>
      <w:r w:rsidR="00A27179" w:rsidRPr="00A27179">
        <w:rPr>
          <w:rFonts w:ascii="Arial" w:hAnsi="Arial" w:cs="Arial"/>
        </w:rPr>
        <w:t>-point Likert scale.</w:t>
      </w:r>
    </w:p>
    <w:p w14:paraId="25A23458" w14:textId="77777777" w:rsidR="00DA68A8" w:rsidRPr="00DA68A8" w:rsidRDefault="00DA68A8" w:rsidP="00DA68A8">
      <w:pPr>
        <w:autoSpaceDE w:val="0"/>
        <w:autoSpaceDN w:val="0"/>
        <w:adjustRightInd w:val="0"/>
        <w:rPr>
          <w:rFonts w:ascii="Arial" w:hAnsi="Arial" w:cs="Arial"/>
        </w:rPr>
      </w:pPr>
    </w:p>
    <w:p w14:paraId="5ABED6E1"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2. Communicative touchpoint</w:t>
      </w:r>
    </w:p>
    <w:p w14:paraId="339584DC" w14:textId="2B9D5076" w:rsidR="00DA68A8" w:rsidRDefault="00F95E2D" w:rsidP="00DA68A8">
      <w:pPr>
        <w:autoSpaceDE w:val="0"/>
        <w:autoSpaceDN w:val="0"/>
        <w:adjustRightInd w:val="0"/>
        <w:rPr>
          <w:rFonts w:ascii="Arial" w:hAnsi="Arial" w:cs="Arial"/>
        </w:rPr>
      </w:pPr>
      <w:r w:rsidRPr="00F95E2D">
        <w:rPr>
          <w:rFonts w:ascii="Arial" w:hAnsi="Arial" w:cs="Arial"/>
        </w:rPr>
        <w:t xml:space="preserve">The four-point scales </w:t>
      </w:r>
      <w:r w:rsidR="00A2172F" w:rsidRPr="005D25E7">
        <w:rPr>
          <w:rFonts w:ascii="Arial" w:hAnsi="Arial" w:cs="Arial"/>
        </w:rPr>
        <w:t xml:space="preserve">designed </w:t>
      </w:r>
      <w:r w:rsidR="00A2172F">
        <w:rPr>
          <w:rFonts w:ascii="Arial" w:hAnsi="Arial" w:cs="Arial"/>
        </w:rPr>
        <w:t xml:space="preserve">and </w:t>
      </w:r>
      <w:r w:rsidR="00A2172F" w:rsidRPr="00A2172F">
        <w:rPr>
          <w:rFonts w:ascii="Arial" w:hAnsi="Arial" w:cs="Arial"/>
        </w:rPr>
        <w:t>leverage</w:t>
      </w:r>
      <w:r w:rsidR="00A2172F">
        <w:rPr>
          <w:rFonts w:ascii="Arial" w:hAnsi="Arial" w:cs="Arial"/>
        </w:rPr>
        <w:t xml:space="preserve">d </w:t>
      </w:r>
      <w:r w:rsidRPr="00F95E2D">
        <w:rPr>
          <w:rFonts w:ascii="Arial" w:hAnsi="Arial" w:cs="Arial"/>
        </w:rPr>
        <w:t xml:space="preserve">in Jagadish (2013) and </w:t>
      </w:r>
      <w:proofErr w:type="spellStart"/>
      <w:r w:rsidRPr="00F95E2D">
        <w:rPr>
          <w:rFonts w:ascii="Arial" w:hAnsi="Arial" w:cs="Arial"/>
        </w:rPr>
        <w:t>Sahin</w:t>
      </w:r>
      <w:proofErr w:type="spellEnd"/>
      <w:r w:rsidRPr="00F95E2D">
        <w:rPr>
          <w:rFonts w:ascii="Arial" w:hAnsi="Arial" w:cs="Arial"/>
        </w:rPr>
        <w:t xml:space="preserve"> (2011) were updated and </w:t>
      </w:r>
      <w:r w:rsidR="00A2172F">
        <w:rPr>
          <w:rFonts w:ascii="Arial" w:hAnsi="Arial" w:cs="Arial"/>
        </w:rPr>
        <w:t xml:space="preserve">will be </w:t>
      </w:r>
      <w:proofErr w:type="spellStart"/>
      <w:r w:rsidR="00A2172F">
        <w:rPr>
          <w:rFonts w:ascii="Arial" w:hAnsi="Arial" w:cs="Arial"/>
        </w:rPr>
        <w:t>use</w:t>
      </w:r>
      <w:proofErr w:type="spellEnd"/>
      <w:r w:rsidR="00A2172F">
        <w:rPr>
          <w:rFonts w:ascii="Arial" w:hAnsi="Arial" w:cs="Arial"/>
        </w:rPr>
        <w:t xml:space="preserve"> for measurement </w:t>
      </w:r>
      <w:r w:rsidRPr="00F95E2D">
        <w:rPr>
          <w:rFonts w:ascii="Arial" w:hAnsi="Arial" w:cs="Arial"/>
        </w:rPr>
        <w:t>in this analysis to assess communicative touchpoint.</w:t>
      </w:r>
      <w:r>
        <w:rPr>
          <w:rFonts w:ascii="Arial" w:hAnsi="Arial" w:cs="Arial"/>
        </w:rPr>
        <w:t xml:space="preserve"> </w:t>
      </w:r>
      <w:r w:rsidR="006914C4" w:rsidRPr="006914C4">
        <w:rPr>
          <w:rFonts w:ascii="Arial" w:hAnsi="Arial" w:cs="Arial"/>
        </w:rPr>
        <w:t xml:space="preserve">The sample questions will be </w:t>
      </w:r>
      <w:r w:rsidR="00782D67">
        <w:rPr>
          <w:rFonts w:ascii="Arial" w:hAnsi="Arial" w:cs="Arial"/>
        </w:rPr>
        <w:t>“</w:t>
      </w:r>
      <w:r w:rsidR="006914C4" w:rsidRPr="006914C4">
        <w:rPr>
          <w:rFonts w:ascii="Arial" w:hAnsi="Arial" w:cs="Arial"/>
        </w:rPr>
        <w:t>Their advertising and promotions are informative</w:t>
      </w:r>
      <w:r w:rsidR="00782D67">
        <w:rPr>
          <w:rFonts w:ascii="Arial" w:hAnsi="Arial" w:cs="Arial"/>
        </w:rPr>
        <w:t>”</w:t>
      </w:r>
      <w:r w:rsidR="006914C4" w:rsidRPr="006914C4">
        <w:rPr>
          <w:rFonts w:ascii="Arial" w:hAnsi="Arial" w:cs="Arial"/>
        </w:rPr>
        <w:t xml:space="preserve"> and </w:t>
      </w:r>
      <w:r w:rsidR="00782D67">
        <w:rPr>
          <w:rFonts w:ascii="Arial" w:hAnsi="Arial" w:cs="Arial"/>
        </w:rPr>
        <w:t>“</w:t>
      </w:r>
      <w:r w:rsidR="00A2172F" w:rsidRPr="00A2172F">
        <w:rPr>
          <w:rFonts w:ascii="Arial" w:hAnsi="Arial" w:cs="Arial"/>
        </w:rPr>
        <w:t>I feel optimistic about their promotions</w:t>
      </w:r>
      <w:r w:rsidR="00A2172F">
        <w:rPr>
          <w:rFonts w:ascii="Arial" w:hAnsi="Arial" w:cs="Arial"/>
        </w:rPr>
        <w:t xml:space="preserve"> and </w:t>
      </w:r>
      <w:r w:rsidR="00A2172F" w:rsidRPr="00A2172F">
        <w:rPr>
          <w:rFonts w:ascii="Arial" w:hAnsi="Arial" w:cs="Arial"/>
        </w:rPr>
        <w:t>advertising</w:t>
      </w:r>
      <w:r w:rsidR="00A2172F">
        <w:rPr>
          <w:rFonts w:ascii="Arial" w:hAnsi="Arial" w:cs="Arial"/>
        </w:rPr>
        <w:t>”</w:t>
      </w:r>
      <w:r w:rsidR="006914C4" w:rsidRPr="006914C4">
        <w:rPr>
          <w:rFonts w:ascii="Arial" w:hAnsi="Arial" w:cs="Arial"/>
        </w:rPr>
        <w:t xml:space="preserve">. </w:t>
      </w:r>
      <w:r w:rsidR="007C7A92">
        <w:rPr>
          <w:rFonts w:ascii="Arial" w:hAnsi="Arial" w:cs="Arial"/>
        </w:rPr>
        <w:t>This research objective</w:t>
      </w:r>
      <w:r w:rsidR="008A6B86" w:rsidRPr="00A27179">
        <w:rPr>
          <w:rFonts w:ascii="Arial" w:hAnsi="Arial" w:cs="Arial"/>
        </w:rPr>
        <w:t xml:space="preserve"> </w:t>
      </w:r>
      <w:r w:rsidR="006914C4" w:rsidRPr="006914C4">
        <w:rPr>
          <w:rFonts w:ascii="Arial" w:hAnsi="Arial" w:cs="Arial"/>
        </w:rPr>
        <w:t xml:space="preserve">will be measured in a </w:t>
      </w:r>
      <w:r w:rsidR="00CA06F3">
        <w:rPr>
          <w:rFonts w:ascii="Arial" w:hAnsi="Arial" w:cs="Arial"/>
        </w:rPr>
        <w:t>five</w:t>
      </w:r>
      <w:r w:rsidR="006914C4" w:rsidRPr="006914C4">
        <w:rPr>
          <w:rFonts w:ascii="Arial" w:hAnsi="Arial" w:cs="Arial"/>
        </w:rPr>
        <w:t>-point Likert scale.</w:t>
      </w:r>
    </w:p>
    <w:p w14:paraId="14913A74" w14:textId="77777777" w:rsidR="006914C4" w:rsidRPr="00DA68A8" w:rsidRDefault="006914C4" w:rsidP="00DA68A8">
      <w:pPr>
        <w:autoSpaceDE w:val="0"/>
        <w:autoSpaceDN w:val="0"/>
        <w:adjustRightInd w:val="0"/>
        <w:rPr>
          <w:rFonts w:ascii="Arial" w:hAnsi="Arial" w:cs="Arial"/>
        </w:rPr>
      </w:pPr>
    </w:p>
    <w:p w14:paraId="0A16BA9A"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3. Product touchpoint</w:t>
      </w:r>
    </w:p>
    <w:p w14:paraId="3E382845" w14:textId="08A997E2" w:rsidR="00DA68A8" w:rsidRDefault="00062A7A" w:rsidP="00DA68A8">
      <w:pPr>
        <w:autoSpaceDE w:val="0"/>
        <w:autoSpaceDN w:val="0"/>
        <w:adjustRightInd w:val="0"/>
        <w:rPr>
          <w:rFonts w:ascii="Arial" w:hAnsi="Arial" w:cs="Arial"/>
        </w:rPr>
      </w:pPr>
      <w:r w:rsidRPr="00062A7A">
        <w:rPr>
          <w:rFonts w:ascii="Arial" w:hAnsi="Arial" w:cs="Arial"/>
        </w:rPr>
        <w:t xml:space="preserve">The product touchpoint is measured by four items adapted from the Ramya J (2014) and </w:t>
      </w:r>
      <w:proofErr w:type="spellStart"/>
      <w:r w:rsidRPr="00062A7A">
        <w:rPr>
          <w:rFonts w:ascii="Arial" w:hAnsi="Arial" w:cs="Arial"/>
        </w:rPr>
        <w:t>Sahin</w:t>
      </w:r>
      <w:proofErr w:type="spellEnd"/>
      <w:r w:rsidRPr="00062A7A">
        <w:rPr>
          <w:rFonts w:ascii="Arial" w:hAnsi="Arial" w:cs="Arial"/>
        </w:rPr>
        <w:t xml:space="preserve"> (2011) studies. The sample questions are </w:t>
      </w:r>
      <w:r w:rsidR="00782D67">
        <w:rPr>
          <w:rFonts w:ascii="Arial" w:hAnsi="Arial" w:cs="Arial"/>
        </w:rPr>
        <w:t>“</w:t>
      </w:r>
      <w:r w:rsidRPr="00062A7A">
        <w:rPr>
          <w:rFonts w:ascii="Arial" w:hAnsi="Arial" w:cs="Arial"/>
        </w:rPr>
        <w:t xml:space="preserve">Compared with other </w:t>
      </w:r>
      <w:r w:rsidR="007C7A92">
        <w:rPr>
          <w:rFonts w:ascii="Arial" w:hAnsi="Arial" w:cs="Arial"/>
        </w:rPr>
        <w:t>retailers/brands</w:t>
      </w:r>
      <w:r w:rsidRPr="00062A7A">
        <w:rPr>
          <w:rFonts w:ascii="Arial" w:hAnsi="Arial" w:cs="Arial"/>
        </w:rPr>
        <w:t>, they give competitive pricing</w:t>
      </w:r>
      <w:r w:rsidR="00782D67">
        <w:rPr>
          <w:rFonts w:ascii="Arial" w:hAnsi="Arial" w:cs="Arial"/>
        </w:rPr>
        <w:t>”</w:t>
      </w:r>
      <w:r w:rsidRPr="00062A7A">
        <w:rPr>
          <w:rFonts w:ascii="Arial" w:hAnsi="Arial" w:cs="Arial"/>
        </w:rPr>
        <w:t xml:space="preserve"> and </w:t>
      </w:r>
      <w:r w:rsidR="00782D67">
        <w:rPr>
          <w:rFonts w:ascii="Arial" w:hAnsi="Arial" w:cs="Arial"/>
        </w:rPr>
        <w:t>“</w:t>
      </w:r>
      <w:r w:rsidRPr="00062A7A">
        <w:rPr>
          <w:rFonts w:ascii="Arial" w:hAnsi="Arial" w:cs="Arial"/>
        </w:rPr>
        <w:t>Their products are of good quality.</w:t>
      </w:r>
      <w:r w:rsidR="00782D67">
        <w:rPr>
          <w:rFonts w:ascii="Arial" w:hAnsi="Arial" w:cs="Arial"/>
        </w:rPr>
        <w:t>”</w:t>
      </w:r>
      <w:r w:rsidRPr="00062A7A">
        <w:rPr>
          <w:rFonts w:ascii="Arial" w:hAnsi="Arial" w:cs="Arial"/>
        </w:rPr>
        <w:t xml:space="preserve"> </w:t>
      </w:r>
      <w:r w:rsidR="007C7A92">
        <w:rPr>
          <w:rFonts w:ascii="Arial" w:hAnsi="Arial" w:cs="Arial"/>
        </w:rPr>
        <w:t>This research objective</w:t>
      </w:r>
      <w:r w:rsidR="008A6B86" w:rsidRPr="00A27179">
        <w:rPr>
          <w:rFonts w:ascii="Arial" w:hAnsi="Arial" w:cs="Arial"/>
        </w:rPr>
        <w:t xml:space="preserve"> </w:t>
      </w:r>
      <w:r w:rsidRPr="00062A7A">
        <w:rPr>
          <w:rFonts w:ascii="Arial" w:hAnsi="Arial" w:cs="Arial"/>
        </w:rPr>
        <w:t xml:space="preserve">will be measured in a </w:t>
      </w:r>
      <w:r w:rsidR="00CA06F3">
        <w:rPr>
          <w:rFonts w:ascii="Arial" w:hAnsi="Arial" w:cs="Arial"/>
        </w:rPr>
        <w:t>five</w:t>
      </w:r>
      <w:r w:rsidRPr="00062A7A">
        <w:rPr>
          <w:rFonts w:ascii="Arial" w:hAnsi="Arial" w:cs="Arial"/>
        </w:rPr>
        <w:t>-point Likert scale.</w:t>
      </w:r>
    </w:p>
    <w:p w14:paraId="4B2FD811" w14:textId="77777777" w:rsidR="00062A7A" w:rsidRPr="00DA68A8" w:rsidRDefault="00062A7A" w:rsidP="00DA68A8">
      <w:pPr>
        <w:autoSpaceDE w:val="0"/>
        <w:autoSpaceDN w:val="0"/>
        <w:adjustRightInd w:val="0"/>
        <w:rPr>
          <w:rFonts w:ascii="Arial" w:hAnsi="Arial" w:cs="Arial"/>
        </w:rPr>
      </w:pPr>
    </w:p>
    <w:p w14:paraId="0B6DC233"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4. Technological touchpoint</w:t>
      </w:r>
    </w:p>
    <w:p w14:paraId="2CF2EC30" w14:textId="24D39895" w:rsidR="00DA68A8" w:rsidRDefault="00F86789" w:rsidP="00DA68A8">
      <w:pPr>
        <w:autoSpaceDE w:val="0"/>
        <w:autoSpaceDN w:val="0"/>
        <w:adjustRightInd w:val="0"/>
        <w:rPr>
          <w:rFonts w:ascii="Arial" w:hAnsi="Arial" w:cs="Arial"/>
        </w:rPr>
      </w:pPr>
      <w:r>
        <w:rPr>
          <w:rFonts w:ascii="Arial" w:hAnsi="Arial" w:cs="Arial"/>
        </w:rPr>
        <w:t>The f</w:t>
      </w:r>
      <w:r w:rsidR="00CA06F3" w:rsidRPr="00CA06F3">
        <w:rPr>
          <w:rFonts w:ascii="Arial" w:hAnsi="Arial" w:cs="Arial"/>
        </w:rPr>
        <w:t>our</w:t>
      </w:r>
      <w:r>
        <w:rPr>
          <w:rFonts w:ascii="Arial" w:hAnsi="Arial" w:cs="Arial"/>
        </w:rPr>
        <w:t>-point</w:t>
      </w:r>
      <w:r w:rsidR="00CA06F3" w:rsidRPr="00CA06F3">
        <w:rPr>
          <w:rFonts w:ascii="Arial" w:hAnsi="Arial" w:cs="Arial"/>
        </w:rPr>
        <w:t xml:space="preserve"> </w:t>
      </w:r>
      <w:r w:rsidRPr="00F95E2D">
        <w:rPr>
          <w:rFonts w:ascii="Arial" w:hAnsi="Arial" w:cs="Arial"/>
        </w:rPr>
        <w:t xml:space="preserve">scales </w:t>
      </w:r>
      <w:r>
        <w:rPr>
          <w:rFonts w:ascii="Arial" w:hAnsi="Arial" w:cs="Arial"/>
        </w:rPr>
        <w:t xml:space="preserve">used </w:t>
      </w:r>
      <w:r w:rsidR="00CA06F3" w:rsidRPr="00CA06F3">
        <w:rPr>
          <w:rFonts w:ascii="Arial" w:hAnsi="Arial" w:cs="Arial"/>
        </w:rPr>
        <w:t xml:space="preserve">from Ramya J (2014) and Stein and </w:t>
      </w:r>
      <w:proofErr w:type="spellStart"/>
      <w:r w:rsidR="00CA06F3" w:rsidRPr="00CA06F3">
        <w:rPr>
          <w:rFonts w:ascii="Arial" w:hAnsi="Arial" w:cs="Arial"/>
        </w:rPr>
        <w:t>Ramaseshan</w:t>
      </w:r>
      <w:proofErr w:type="spellEnd"/>
      <w:r w:rsidR="00CA06F3" w:rsidRPr="00CA06F3">
        <w:rPr>
          <w:rFonts w:ascii="Arial" w:hAnsi="Arial" w:cs="Arial"/>
        </w:rPr>
        <w:t xml:space="preserve"> (2016) have been used to measure the technological touchpoint. Sample questions are </w:t>
      </w:r>
      <w:r w:rsidR="00782D67">
        <w:rPr>
          <w:rFonts w:ascii="Arial" w:hAnsi="Arial" w:cs="Arial"/>
        </w:rPr>
        <w:t>“</w:t>
      </w:r>
      <w:r w:rsidR="00CA06F3" w:rsidRPr="00CA06F3">
        <w:rPr>
          <w:rFonts w:ascii="Arial" w:hAnsi="Arial" w:cs="Arial"/>
        </w:rPr>
        <w:t xml:space="preserve">They have better technologies than other </w:t>
      </w:r>
      <w:r w:rsidR="007C7A92">
        <w:rPr>
          <w:rFonts w:ascii="Arial" w:hAnsi="Arial" w:cs="Arial"/>
        </w:rPr>
        <w:t>retailers/brands</w:t>
      </w:r>
      <w:r w:rsidR="00006BB4">
        <w:rPr>
          <w:rFonts w:ascii="Arial" w:hAnsi="Arial" w:cs="Arial"/>
        </w:rPr>
        <w:t>,</w:t>
      </w:r>
      <w:r w:rsidR="00CA06F3" w:rsidRPr="00CA06F3">
        <w:rPr>
          <w:rFonts w:ascii="Arial" w:hAnsi="Arial" w:cs="Arial"/>
        </w:rPr>
        <w:t xml:space="preserve"> and </w:t>
      </w:r>
      <w:r w:rsidR="00782D67">
        <w:rPr>
          <w:rFonts w:ascii="Arial" w:hAnsi="Arial" w:cs="Arial"/>
        </w:rPr>
        <w:t>“</w:t>
      </w:r>
      <w:r w:rsidR="00CA06F3" w:rsidRPr="00CA06F3">
        <w:rPr>
          <w:rFonts w:ascii="Arial" w:hAnsi="Arial" w:cs="Arial"/>
        </w:rPr>
        <w:t>Their technology makes shopping easy.</w:t>
      </w:r>
      <w:r w:rsidR="00782D67">
        <w:rPr>
          <w:rFonts w:ascii="Arial" w:hAnsi="Arial" w:cs="Arial"/>
        </w:rPr>
        <w:t>”</w:t>
      </w:r>
      <w:r w:rsidR="00CA06F3" w:rsidRPr="00CA06F3">
        <w:rPr>
          <w:rFonts w:ascii="Arial" w:hAnsi="Arial" w:cs="Arial"/>
        </w:rPr>
        <w:t xml:space="preserve"> </w:t>
      </w:r>
      <w:r w:rsidR="007C7A92">
        <w:rPr>
          <w:rFonts w:ascii="Arial" w:hAnsi="Arial" w:cs="Arial"/>
        </w:rPr>
        <w:t>This research objective w</w:t>
      </w:r>
      <w:r w:rsidR="00CA06F3" w:rsidRPr="00CA06F3">
        <w:rPr>
          <w:rFonts w:ascii="Arial" w:hAnsi="Arial" w:cs="Arial"/>
        </w:rPr>
        <w:t xml:space="preserve">ill be measured in a </w:t>
      </w:r>
      <w:r w:rsidR="00CA06F3">
        <w:rPr>
          <w:rFonts w:ascii="Arial" w:hAnsi="Arial" w:cs="Arial"/>
        </w:rPr>
        <w:t>five</w:t>
      </w:r>
      <w:r w:rsidR="00CA06F3" w:rsidRPr="00CA06F3">
        <w:rPr>
          <w:rFonts w:ascii="Arial" w:hAnsi="Arial" w:cs="Arial"/>
        </w:rPr>
        <w:t>-point Likert scale.</w:t>
      </w:r>
    </w:p>
    <w:p w14:paraId="32E612C3" w14:textId="77777777" w:rsidR="00CA06F3" w:rsidRPr="00DA68A8" w:rsidRDefault="00CA06F3" w:rsidP="00DA68A8">
      <w:pPr>
        <w:autoSpaceDE w:val="0"/>
        <w:autoSpaceDN w:val="0"/>
        <w:adjustRightInd w:val="0"/>
        <w:rPr>
          <w:rFonts w:ascii="Arial" w:hAnsi="Arial" w:cs="Arial"/>
        </w:rPr>
      </w:pPr>
    </w:p>
    <w:p w14:paraId="7E5BAA0D"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5. Process touchpoint</w:t>
      </w:r>
    </w:p>
    <w:p w14:paraId="4D29CCE1" w14:textId="40E73F0E" w:rsidR="007C7A92" w:rsidRDefault="00CA06F3" w:rsidP="007C7A92">
      <w:pPr>
        <w:autoSpaceDE w:val="0"/>
        <w:autoSpaceDN w:val="0"/>
        <w:adjustRightInd w:val="0"/>
        <w:rPr>
          <w:rFonts w:ascii="Arial" w:hAnsi="Arial" w:cs="Arial"/>
        </w:rPr>
      </w:pPr>
      <w:r w:rsidRPr="00CA06F3">
        <w:rPr>
          <w:rFonts w:ascii="Arial" w:hAnsi="Arial" w:cs="Arial"/>
        </w:rPr>
        <w:t xml:space="preserve">Four items adapted from the work by Stein and </w:t>
      </w:r>
      <w:proofErr w:type="spellStart"/>
      <w:r w:rsidRPr="00CA06F3">
        <w:rPr>
          <w:rFonts w:ascii="Arial" w:hAnsi="Arial" w:cs="Arial"/>
        </w:rPr>
        <w:t>Ramaseshan</w:t>
      </w:r>
      <w:proofErr w:type="spellEnd"/>
      <w:r w:rsidRPr="00CA06F3">
        <w:rPr>
          <w:rFonts w:ascii="Arial" w:hAnsi="Arial" w:cs="Arial"/>
        </w:rPr>
        <w:t xml:space="preserve"> (2016) were measured at the Process Touchpoint. Sample questions are </w:t>
      </w:r>
      <w:r w:rsidR="00782D67">
        <w:rPr>
          <w:rFonts w:ascii="Arial" w:hAnsi="Arial" w:cs="Arial"/>
        </w:rPr>
        <w:t>“</w:t>
      </w:r>
      <w:r w:rsidRPr="00CA06F3">
        <w:rPr>
          <w:rFonts w:ascii="Arial" w:hAnsi="Arial" w:cs="Arial"/>
        </w:rPr>
        <w:t>Their service delivery (returning/shipping) is easy</w:t>
      </w:r>
      <w:r w:rsidR="00782D67">
        <w:rPr>
          <w:rFonts w:ascii="Arial" w:hAnsi="Arial" w:cs="Arial"/>
        </w:rPr>
        <w:t>”</w:t>
      </w:r>
      <w:r w:rsidRPr="00CA06F3">
        <w:rPr>
          <w:rFonts w:ascii="Arial" w:hAnsi="Arial" w:cs="Arial"/>
        </w:rPr>
        <w:t xml:space="preserve"> and </w:t>
      </w:r>
      <w:r w:rsidR="00782D67">
        <w:rPr>
          <w:rFonts w:ascii="Arial" w:hAnsi="Arial" w:cs="Arial"/>
        </w:rPr>
        <w:t>“</w:t>
      </w:r>
      <w:r w:rsidRPr="00CA06F3">
        <w:rPr>
          <w:rFonts w:ascii="Arial" w:hAnsi="Arial" w:cs="Arial"/>
        </w:rPr>
        <w:t>I can quickly locate the details or goods you like.</w:t>
      </w:r>
      <w:r w:rsidR="00782D67">
        <w:rPr>
          <w:rFonts w:ascii="Arial" w:hAnsi="Arial" w:cs="Arial"/>
        </w:rPr>
        <w:t>”</w:t>
      </w:r>
      <w:r w:rsidRPr="00CA06F3">
        <w:rPr>
          <w:rFonts w:ascii="Arial" w:hAnsi="Arial" w:cs="Arial"/>
        </w:rPr>
        <w:t xml:space="preserve"> </w:t>
      </w:r>
      <w:r w:rsidR="007C7A92">
        <w:rPr>
          <w:rFonts w:ascii="Arial" w:hAnsi="Arial" w:cs="Arial"/>
        </w:rPr>
        <w:t>This research objective w</w:t>
      </w:r>
      <w:r w:rsidR="007C7A92" w:rsidRPr="00CA06F3">
        <w:rPr>
          <w:rFonts w:ascii="Arial" w:hAnsi="Arial" w:cs="Arial"/>
        </w:rPr>
        <w:t xml:space="preserve">ill be measured in a </w:t>
      </w:r>
      <w:r w:rsidR="007C7A92">
        <w:rPr>
          <w:rFonts w:ascii="Arial" w:hAnsi="Arial" w:cs="Arial"/>
        </w:rPr>
        <w:t>five</w:t>
      </w:r>
      <w:r w:rsidR="007C7A92" w:rsidRPr="00CA06F3">
        <w:rPr>
          <w:rFonts w:ascii="Arial" w:hAnsi="Arial" w:cs="Arial"/>
        </w:rPr>
        <w:t>-point Likert scale.</w:t>
      </w:r>
    </w:p>
    <w:p w14:paraId="6530B5CA" w14:textId="57A5AC74" w:rsidR="00CA06F3" w:rsidRPr="00DA68A8" w:rsidRDefault="00CA06F3" w:rsidP="00DA68A8">
      <w:pPr>
        <w:autoSpaceDE w:val="0"/>
        <w:autoSpaceDN w:val="0"/>
        <w:adjustRightInd w:val="0"/>
        <w:rPr>
          <w:rFonts w:ascii="Arial" w:hAnsi="Arial" w:cs="Arial"/>
        </w:rPr>
      </w:pPr>
    </w:p>
    <w:p w14:paraId="0EEA68E9"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6. Employee-customer touchpoint</w:t>
      </w:r>
    </w:p>
    <w:p w14:paraId="675BE5B7" w14:textId="1A969BFD" w:rsidR="007C7A92" w:rsidRDefault="00FF3FA4" w:rsidP="007C7A92">
      <w:pPr>
        <w:autoSpaceDE w:val="0"/>
        <w:autoSpaceDN w:val="0"/>
        <w:adjustRightInd w:val="0"/>
        <w:rPr>
          <w:rFonts w:ascii="Arial" w:hAnsi="Arial" w:cs="Arial"/>
        </w:rPr>
      </w:pPr>
      <w:r w:rsidRPr="00FF3FA4">
        <w:rPr>
          <w:rFonts w:ascii="Arial" w:hAnsi="Arial" w:cs="Arial"/>
        </w:rPr>
        <w:t xml:space="preserve">According to the </w:t>
      </w:r>
      <w:proofErr w:type="spellStart"/>
      <w:r w:rsidRPr="00FF3FA4">
        <w:rPr>
          <w:rFonts w:ascii="Arial" w:hAnsi="Arial" w:cs="Arial"/>
        </w:rPr>
        <w:t>Sahin</w:t>
      </w:r>
      <w:proofErr w:type="spellEnd"/>
      <w:r w:rsidRPr="00FF3FA4">
        <w:rPr>
          <w:rFonts w:ascii="Arial" w:hAnsi="Arial" w:cs="Arial"/>
        </w:rPr>
        <w:t xml:space="preserve"> (2011) and </w:t>
      </w:r>
      <w:proofErr w:type="spellStart"/>
      <w:r w:rsidRPr="00FF3FA4">
        <w:rPr>
          <w:rFonts w:ascii="Arial" w:hAnsi="Arial" w:cs="Arial"/>
        </w:rPr>
        <w:t>Rabbanee</w:t>
      </w:r>
      <w:proofErr w:type="spellEnd"/>
      <w:r w:rsidRPr="00FF3FA4">
        <w:rPr>
          <w:rFonts w:ascii="Arial" w:hAnsi="Arial" w:cs="Arial"/>
        </w:rPr>
        <w:t xml:space="preserve"> etc. (2015)</w:t>
      </w:r>
      <w:r>
        <w:rPr>
          <w:rFonts w:ascii="Arial" w:hAnsi="Arial" w:cs="Arial"/>
        </w:rPr>
        <w:t xml:space="preserve"> study</w:t>
      </w:r>
      <w:r w:rsidRPr="00FF3FA4">
        <w:rPr>
          <w:rFonts w:ascii="Arial" w:hAnsi="Arial" w:cs="Arial"/>
        </w:rPr>
        <w:t>, the employee-customer touchpoint shall be evaluated</w:t>
      </w:r>
      <w:r>
        <w:rPr>
          <w:rFonts w:ascii="Arial" w:hAnsi="Arial" w:cs="Arial"/>
        </w:rPr>
        <w:t xml:space="preserve"> base on their designed question</w:t>
      </w:r>
      <w:r w:rsidR="00F86789" w:rsidRPr="00F86789">
        <w:rPr>
          <w:rFonts w:ascii="Arial" w:hAnsi="Arial" w:cs="Arial"/>
        </w:rPr>
        <w:t>.</w:t>
      </w:r>
      <w:r w:rsidR="00F86789">
        <w:rPr>
          <w:rFonts w:ascii="Arial" w:hAnsi="Arial" w:cs="Arial"/>
        </w:rPr>
        <w:t xml:space="preserve"> </w:t>
      </w:r>
      <w:r w:rsidR="000C2E78">
        <w:rPr>
          <w:rFonts w:ascii="Arial" w:hAnsi="Arial" w:cs="Arial"/>
        </w:rPr>
        <w:t>These</w:t>
      </w:r>
      <w:r w:rsidR="00CA06F3" w:rsidRPr="00CA06F3">
        <w:rPr>
          <w:rFonts w:ascii="Arial" w:hAnsi="Arial" w:cs="Arial"/>
        </w:rPr>
        <w:t xml:space="preserve"> sample questions</w:t>
      </w:r>
      <w:r w:rsidR="000C2E78">
        <w:rPr>
          <w:rFonts w:ascii="Arial" w:hAnsi="Arial" w:cs="Arial"/>
        </w:rPr>
        <w:t xml:space="preserve"> are </w:t>
      </w:r>
      <w:r w:rsidR="00F86789">
        <w:rPr>
          <w:rFonts w:ascii="Arial" w:hAnsi="Arial" w:cs="Arial"/>
        </w:rPr>
        <w:t>including</w:t>
      </w:r>
      <w:r w:rsidR="00CA06F3" w:rsidRPr="00CA06F3">
        <w:rPr>
          <w:rFonts w:ascii="Arial" w:hAnsi="Arial" w:cs="Arial"/>
        </w:rPr>
        <w:t xml:space="preserve"> </w:t>
      </w:r>
      <w:r w:rsidR="00782D67">
        <w:rPr>
          <w:rFonts w:ascii="Arial" w:hAnsi="Arial" w:cs="Arial"/>
        </w:rPr>
        <w:t>“</w:t>
      </w:r>
      <w:r w:rsidR="000C2E78" w:rsidRPr="000C2E78">
        <w:rPr>
          <w:rFonts w:ascii="Arial" w:hAnsi="Arial" w:cs="Arial"/>
        </w:rPr>
        <w:t>Their employees provide outstanding service overall</w:t>
      </w:r>
      <w:r w:rsidR="00782D67">
        <w:rPr>
          <w:rFonts w:ascii="Arial" w:hAnsi="Arial" w:cs="Arial"/>
        </w:rPr>
        <w:t>”</w:t>
      </w:r>
      <w:r w:rsidR="00CA06F3" w:rsidRPr="00CA06F3">
        <w:rPr>
          <w:rFonts w:ascii="Arial" w:hAnsi="Arial" w:cs="Arial"/>
        </w:rPr>
        <w:t xml:space="preserve"> and </w:t>
      </w:r>
      <w:r w:rsidR="00782D67">
        <w:rPr>
          <w:rFonts w:ascii="Arial" w:hAnsi="Arial" w:cs="Arial"/>
        </w:rPr>
        <w:t>“</w:t>
      </w:r>
      <w:r w:rsidR="00CA06F3" w:rsidRPr="00CA06F3">
        <w:rPr>
          <w:rFonts w:ascii="Arial" w:hAnsi="Arial" w:cs="Arial"/>
        </w:rPr>
        <w:t>Their employees understand my needs.</w:t>
      </w:r>
      <w:r w:rsidR="00782D67">
        <w:rPr>
          <w:rFonts w:ascii="Arial" w:hAnsi="Arial" w:cs="Arial"/>
        </w:rPr>
        <w:t>”</w:t>
      </w:r>
      <w:r w:rsidR="00CA06F3" w:rsidRPr="00CA06F3">
        <w:rPr>
          <w:rFonts w:ascii="Arial" w:hAnsi="Arial" w:cs="Arial"/>
        </w:rPr>
        <w:t xml:space="preserve"> </w:t>
      </w:r>
      <w:r w:rsidR="007C7A92">
        <w:rPr>
          <w:rFonts w:ascii="Arial" w:hAnsi="Arial" w:cs="Arial"/>
        </w:rPr>
        <w:t>This research objective w</w:t>
      </w:r>
      <w:r w:rsidR="007C7A92" w:rsidRPr="00CA06F3">
        <w:rPr>
          <w:rFonts w:ascii="Arial" w:hAnsi="Arial" w:cs="Arial"/>
        </w:rPr>
        <w:t xml:space="preserve">ill be measured in a </w:t>
      </w:r>
      <w:r w:rsidR="007C7A92">
        <w:rPr>
          <w:rFonts w:ascii="Arial" w:hAnsi="Arial" w:cs="Arial"/>
        </w:rPr>
        <w:t>five</w:t>
      </w:r>
      <w:r w:rsidR="007C7A92" w:rsidRPr="00CA06F3">
        <w:rPr>
          <w:rFonts w:ascii="Arial" w:hAnsi="Arial" w:cs="Arial"/>
        </w:rPr>
        <w:t>-point Likert scale.</w:t>
      </w:r>
    </w:p>
    <w:p w14:paraId="61CB7247" w14:textId="54EC023B" w:rsidR="00617A40" w:rsidRDefault="00617A40" w:rsidP="00DA68A8">
      <w:pPr>
        <w:autoSpaceDE w:val="0"/>
        <w:autoSpaceDN w:val="0"/>
        <w:adjustRightInd w:val="0"/>
        <w:rPr>
          <w:rFonts w:ascii="Arial" w:hAnsi="Arial" w:cs="Arial"/>
        </w:rPr>
      </w:pPr>
    </w:p>
    <w:p w14:paraId="7D1E759C" w14:textId="77777777" w:rsidR="00617A40" w:rsidRPr="00DA68A8" w:rsidRDefault="00617A40" w:rsidP="00DA68A8">
      <w:pPr>
        <w:autoSpaceDE w:val="0"/>
        <w:autoSpaceDN w:val="0"/>
        <w:adjustRightInd w:val="0"/>
        <w:rPr>
          <w:rFonts w:ascii="Arial" w:hAnsi="Arial" w:cs="Arial"/>
        </w:rPr>
      </w:pPr>
    </w:p>
    <w:p w14:paraId="36F7333C" w14:textId="77777777" w:rsidR="00617A40"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7. Customer-customer touchpoint</w:t>
      </w:r>
    </w:p>
    <w:p w14:paraId="0CBE6A69" w14:textId="67B8CC5E" w:rsidR="00617A40" w:rsidRPr="00617A40" w:rsidRDefault="00617A40" w:rsidP="00DA68A8">
      <w:pPr>
        <w:autoSpaceDE w:val="0"/>
        <w:autoSpaceDN w:val="0"/>
        <w:adjustRightInd w:val="0"/>
        <w:rPr>
          <w:rFonts w:ascii="Arial" w:hAnsi="Arial" w:cs="Arial"/>
          <w:b/>
          <w:bCs/>
          <w:i/>
          <w:iCs/>
          <w:u w:val="single"/>
        </w:rPr>
      </w:pPr>
      <w:r w:rsidRPr="00617A40">
        <w:rPr>
          <w:rFonts w:ascii="Arial" w:hAnsi="Arial" w:cs="Arial"/>
        </w:rPr>
        <w:t xml:space="preserve">The Ramya J (2014) analysis </w:t>
      </w:r>
      <w:r w:rsidR="00DA289D">
        <w:rPr>
          <w:rFonts w:ascii="Arial" w:hAnsi="Arial" w:cs="Arial"/>
        </w:rPr>
        <w:t>will be used</w:t>
      </w:r>
      <w:r w:rsidRPr="00617A40">
        <w:rPr>
          <w:rFonts w:ascii="Arial" w:hAnsi="Arial" w:cs="Arial"/>
        </w:rPr>
        <w:t xml:space="preserve"> to assess customer-customer touchpoint. </w:t>
      </w:r>
      <w:r w:rsidR="00DA289D">
        <w:rPr>
          <w:rFonts w:ascii="Arial" w:hAnsi="Arial" w:cs="Arial"/>
        </w:rPr>
        <w:t>Five</w:t>
      </w:r>
      <w:r w:rsidRPr="00617A40">
        <w:rPr>
          <w:rFonts w:ascii="Arial" w:hAnsi="Arial" w:cs="Arial"/>
        </w:rPr>
        <w:t xml:space="preserve"> </w:t>
      </w:r>
      <w:r w:rsidR="00DA289D">
        <w:rPr>
          <w:rFonts w:ascii="Arial" w:hAnsi="Arial" w:cs="Arial"/>
        </w:rPr>
        <w:t>questions</w:t>
      </w:r>
      <w:r w:rsidRPr="00617A40">
        <w:rPr>
          <w:rFonts w:ascii="Arial" w:hAnsi="Arial" w:cs="Arial"/>
        </w:rPr>
        <w:t xml:space="preserve"> were used, including </w:t>
      </w:r>
      <w:r w:rsidR="00782D67">
        <w:rPr>
          <w:rFonts w:ascii="Arial" w:hAnsi="Arial" w:cs="Arial"/>
        </w:rPr>
        <w:t>“</w:t>
      </w:r>
      <w:r w:rsidR="00D24D32">
        <w:rPr>
          <w:rFonts w:ascii="Arial" w:hAnsi="Arial" w:cs="Arial"/>
          <w:color w:val="252525"/>
          <w:shd w:val="clear" w:color="auto" w:fill="FFFFFF"/>
        </w:rPr>
        <w:t>The consumer review of the retailer/brand is positive overall</w:t>
      </w:r>
      <w:r w:rsidR="00782D67">
        <w:rPr>
          <w:rFonts w:ascii="Arial" w:hAnsi="Arial" w:cs="Arial"/>
        </w:rPr>
        <w:t>”</w:t>
      </w:r>
      <w:r w:rsidRPr="00617A40">
        <w:rPr>
          <w:rFonts w:ascii="Arial" w:hAnsi="Arial" w:cs="Arial"/>
        </w:rPr>
        <w:t xml:space="preserve"> and </w:t>
      </w:r>
      <w:r w:rsidR="00782D67">
        <w:rPr>
          <w:rFonts w:ascii="Arial" w:hAnsi="Arial" w:cs="Arial"/>
        </w:rPr>
        <w:t>“</w:t>
      </w:r>
      <w:r w:rsidR="00391D26">
        <w:rPr>
          <w:rFonts w:ascii="Arial" w:hAnsi="Arial" w:cs="Arial"/>
        </w:rPr>
        <w:t>These review and</w:t>
      </w:r>
      <w:r w:rsidRPr="00617A40">
        <w:rPr>
          <w:rFonts w:ascii="Arial" w:hAnsi="Arial" w:cs="Arial"/>
        </w:rPr>
        <w:t xml:space="preserve"> opinion of other customers affected my opinion of this brand/retailer.</w:t>
      </w:r>
      <w:r w:rsidR="00782D67">
        <w:rPr>
          <w:rFonts w:ascii="Arial" w:hAnsi="Arial" w:cs="Arial"/>
        </w:rPr>
        <w:t>”</w:t>
      </w:r>
      <w:r w:rsidRPr="00617A40">
        <w:rPr>
          <w:rFonts w:ascii="Arial" w:hAnsi="Arial" w:cs="Arial"/>
        </w:rPr>
        <w:t xml:space="preserve"> </w:t>
      </w:r>
      <w:r w:rsidR="008A6B86">
        <w:rPr>
          <w:rFonts w:ascii="Arial" w:hAnsi="Arial" w:cs="Arial"/>
        </w:rPr>
        <w:t>This research objective</w:t>
      </w:r>
      <w:r w:rsidR="008A6B86" w:rsidRPr="00A27179">
        <w:rPr>
          <w:rFonts w:ascii="Arial" w:hAnsi="Arial" w:cs="Arial"/>
        </w:rPr>
        <w:t xml:space="preserve"> </w:t>
      </w:r>
      <w:r w:rsidRPr="00617A40">
        <w:rPr>
          <w:rFonts w:ascii="Arial" w:hAnsi="Arial" w:cs="Arial"/>
        </w:rPr>
        <w:t>will be measured on a five-point Likert scale.</w:t>
      </w:r>
    </w:p>
    <w:p w14:paraId="0CD66493" w14:textId="77777777" w:rsidR="00617A40" w:rsidRPr="00DA68A8" w:rsidRDefault="00617A40" w:rsidP="00DA68A8">
      <w:pPr>
        <w:autoSpaceDE w:val="0"/>
        <w:autoSpaceDN w:val="0"/>
        <w:adjustRightInd w:val="0"/>
        <w:rPr>
          <w:rFonts w:ascii="Arial" w:hAnsi="Arial" w:cs="Arial"/>
        </w:rPr>
      </w:pPr>
    </w:p>
    <w:p w14:paraId="4558BB72" w14:textId="77777777" w:rsidR="00DA68A8" w:rsidRPr="00DA68A8" w:rsidRDefault="00DA68A8" w:rsidP="00DA68A8">
      <w:pPr>
        <w:autoSpaceDE w:val="0"/>
        <w:autoSpaceDN w:val="0"/>
        <w:adjustRightInd w:val="0"/>
        <w:rPr>
          <w:rFonts w:ascii="Arial" w:hAnsi="Arial" w:cs="Arial"/>
          <w:b/>
          <w:bCs/>
          <w:i/>
          <w:iCs/>
          <w:u w:val="single"/>
        </w:rPr>
      </w:pPr>
      <w:r w:rsidRPr="00DA68A8">
        <w:rPr>
          <w:rFonts w:ascii="Arial" w:hAnsi="Arial" w:cs="Arial"/>
          <w:b/>
          <w:bCs/>
          <w:i/>
          <w:iCs/>
          <w:u w:val="single"/>
        </w:rPr>
        <w:t>8. Omni-channel customer experience</w:t>
      </w:r>
    </w:p>
    <w:p w14:paraId="607B658D" w14:textId="0A8BBA4F" w:rsidR="00DA68A8" w:rsidRPr="0087486E" w:rsidRDefault="00DA289D" w:rsidP="0087486E">
      <w:pPr>
        <w:rPr>
          <w:rFonts w:ascii="Arial" w:hAnsi="Arial" w:cs="Arial"/>
        </w:rPr>
      </w:pPr>
      <w:r>
        <w:rPr>
          <w:rFonts w:ascii="Arial" w:hAnsi="Arial" w:cs="Arial"/>
        </w:rPr>
        <w:t>Base on the</w:t>
      </w:r>
      <w:r w:rsidR="00617A40" w:rsidRPr="0087486E">
        <w:rPr>
          <w:rFonts w:ascii="Arial" w:hAnsi="Arial" w:cs="Arial"/>
        </w:rPr>
        <w:t xml:space="preserve"> Shi et al. (2020) study, the experience of the Omni-Channel customer</w:t>
      </w:r>
      <w:r w:rsidR="00A65839">
        <w:rPr>
          <w:rFonts w:ascii="Arial" w:hAnsi="Arial" w:cs="Arial"/>
        </w:rPr>
        <w:t>,</w:t>
      </w:r>
      <w:r w:rsidR="00617A40" w:rsidRPr="0087486E">
        <w:rPr>
          <w:rFonts w:ascii="Arial" w:hAnsi="Arial" w:cs="Arial"/>
        </w:rPr>
        <w:t xml:space="preserve"> is measured by four items. The questionnaires were </w:t>
      </w:r>
      <w:r w:rsidR="00782D67">
        <w:rPr>
          <w:rFonts w:ascii="Arial" w:hAnsi="Arial" w:cs="Arial"/>
        </w:rPr>
        <w:t>“</w:t>
      </w:r>
      <w:r w:rsidR="00617A40" w:rsidRPr="0087486E">
        <w:rPr>
          <w:rFonts w:ascii="Arial" w:hAnsi="Arial" w:cs="Arial"/>
        </w:rPr>
        <w:t>I intend to make regular use of omnichannel shopping in the future</w:t>
      </w:r>
      <w:r w:rsidR="00782D67">
        <w:rPr>
          <w:rFonts w:ascii="Arial" w:hAnsi="Arial" w:cs="Arial"/>
        </w:rPr>
        <w:t>”</w:t>
      </w:r>
      <w:r w:rsidR="00617A40" w:rsidRPr="0087486E">
        <w:rPr>
          <w:rFonts w:ascii="Arial" w:hAnsi="Arial" w:cs="Arial"/>
        </w:rPr>
        <w:t xml:space="preserve"> and </w:t>
      </w:r>
      <w:r w:rsidR="00782D67">
        <w:rPr>
          <w:rFonts w:ascii="Arial" w:hAnsi="Arial" w:cs="Arial"/>
        </w:rPr>
        <w:t>“</w:t>
      </w:r>
      <w:r w:rsidR="00617A40" w:rsidRPr="0087486E">
        <w:rPr>
          <w:rFonts w:ascii="Arial" w:hAnsi="Arial" w:cs="Arial"/>
        </w:rPr>
        <w:t>I would use omnichannel shopping in the future.</w:t>
      </w:r>
      <w:r w:rsidR="00782D67">
        <w:rPr>
          <w:rFonts w:ascii="Arial" w:hAnsi="Arial" w:cs="Arial"/>
        </w:rPr>
        <w:t>”</w:t>
      </w:r>
      <w:r w:rsidR="00617A40" w:rsidRPr="0087486E">
        <w:rPr>
          <w:rFonts w:ascii="Arial" w:hAnsi="Arial" w:cs="Arial"/>
        </w:rPr>
        <w:t xml:space="preserve"> </w:t>
      </w:r>
      <w:r w:rsidR="008A6B86" w:rsidRPr="0087486E">
        <w:rPr>
          <w:rFonts w:ascii="Arial" w:hAnsi="Arial" w:cs="Arial"/>
          <w:bCs/>
        </w:rPr>
        <w:t xml:space="preserve">This research objective </w:t>
      </w:r>
      <w:r w:rsidR="00617A40" w:rsidRPr="0087486E">
        <w:rPr>
          <w:rFonts w:ascii="Arial" w:hAnsi="Arial" w:cs="Arial"/>
          <w:bCs/>
        </w:rPr>
        <w:t>will be measured</w:t>
      </w:r>
      <w:r w:rsidR="00617A40" w:rsidRPr="0087486E">
        <w:rPr>
          <w:rFonts w:ascii="Arial" w:hAnsi="Arial" w:cs="Arial"/>
        </w:rPr>
        <w:t xml:space="preserve"> in a five-point Likert scale.</w:t>
      </w:r>
    </w:p>
    <w:p w14:paraId="37FCE966" w14:textId="77777777" w:rsidR="00DA68A8" w:rsidRDefault="00DA68A8" w:rsidP="00883BA0"/>
    <w:p w14:paraId="23CC87BB" w14:textId="77777777" w:rsidR="00DA68A8" w:rsidRDefault="00DA68A8" w:rsidP="00883BA0"/>
    <w:p w14:paraId="5B5C2242" w14:textId="77777777" w:rsidR="00DA68A8" w:rsidRDefault="00DA68A8" w:rsidP="00883BA0"/>
    <w:p w14:paraId="756B4ADD" w14:textId="77777777" w:rsidR="00DA68A8" w:rsidRDefault="00DA68A8" w:rsidP="00883BA0"/>
    <w:p w14:paraId="70560B9A" w14:textId="77777777" w:rsidR="00DA68A8" w:rsidRDefault="00DA68A8" w:rsidP="00883BA0"/>
    <w:p w14:paraId="40241284" w14:textId="6EA83744" w:rsidR="00DA68A8" w:rsidRDefault="00DA68A8" w:rsidP="00883BA0"/>
    <w:p w14:paraId="465D2A1B" w14:textId="7F253821" w:rsidR="00DA68A8" w:rsidRDefault="00DA68A8" w:rsidP="00DA68A8"/>
    <w:p w14:paraId="51E74086" w14:textId="2FA33C4F" w:rsidR="00DA68A8" w:rsidRDefault="00DA68A8" w:rsidP="00DA68A8"/>
    <w:p w14:paraId="244D5E32" w14:textId="4723602E" w:rsidR="00DA68A8" w:rsidRDefault="00DA68A8" w:rsidP="00DA68A8"/>
    <w:p w14:paraId="332DB182" w14:textId="7AFF982C" w:rsidR="00DA68A8" w:rsidRDefault="00DA68A8" w:rsidP="00DA68A8"/>
    <w:p w14:paraId="3A7DC8EB" w14:textId="0691BFCF" w:rsidR="00DA68A8" w:rsidRDefault="00DA68A8" w:rsidP="00DA68A8"/>
    <w:p w14:paraId="207812E9" w14:textId="397A3CA7" w:rsidR="00DA68A8" w:rsidRDefault="00DA68A8" w:rsidP="00DA68A8"/>
    <w:p w14:paraId="21759B80" w14:textId="37DB4642" w:rsidR="00DA68A8" w:rsidRDefault="00DA68A8" w:rsidP="00DA68A8"/>
    <w:p w14:paraId="722313C3" w14:textId="46BA0C1C" w:rsidR="00DA68A8" w:rsidRDefault="00DA68A8" w:rsidP="00DA68A8"/>
    <w:p w14:paraId="6A6F7A24" w14:textId="51ADAD77" w:rsidR="00DA68A8" w:rsidRDefault="00DA68A8" w:rsidP="00DA68A8"/>
    <w:p w14:paraId="0EE487C6" w14:textId="70396CBA" w:rsidR="00DA68A8" w:rsidRDefault="00DA68A8" w:rsidP="00DA68A8"/>
    <w:p w14:paraId="660D0571" w14:textId="210D7B6A" w:rsidR="00DA68A8" w:rsidRDefault="00DA68A8" w:rsidP="00DA68A8"/>
    <w:p w14:paraId="1D4460A2" w14:textId="633BF97F" w:rsidR="00DA68A8" w:rsidRDefault="00DA68A8" w:rsidP="00DA68A8"/>
    <w:p w14:paraId="0EDF6464" w14:textId="2B1B0F58" w:rsidR="00DA68A8" w:rsidRDefault="00DA68A8" w:rsidP="00DA68A8"/>
    <w:p w14:paraId="48287397" w14:textId="52E752C7" w:rsidR="00DA68A8" w:rsidRDefault="00DA68A8" w:rsidP="00DA68A8"/>
    <w:p w14:paraId="0F5F7DDA" w14:textId="5D6BDAB4" w:rsidR="00DA68A8" w:rsidRDefault="00DA68A8" w:rsidP="00DA68A8"/>
    <w:p w14:paraId="0DB20250" w14:textId="010F5F27" w:rsidR="00DA68A8" w:rsidRDefault="00DA68A8" w:rsidP="00DA68A8"/>
    <w:p w14:paraId="45C21576" w14:textId="41BE35D9" w:rsidR="00DA68A8" w:rsidRDefault="00DA68A8" w:rsidP="00DA68A8"/>
    <w:p w14:paraId="39248CF1" w14:textId="4A3FBB7D" w:rsidR="00DA68A8" w:rsidRDefault="00DA68A8" w:rsidP="00DA68A8"/>
    <w:p w14:paraId="0A087E42" w14:textId="02E06746" w:rsidR="00DA68A8" w:rsidRDefault="00DA68A8" w:rsidP="00DA68A8"/>
    <w:p w14:paraId="75E68BDE" w14:textId="2890C0A2" w:rsidR="00DA68A8" w:rsidRDefault="00DA68A8" w:rsidP="00DA68A8"/>
    <w:p w14:paraId="543AD081" w14:textId="6F5DD3E8" w:rsidR="00DA68A8" w:rsidRDefault="00DA68A8" w:rsidP="00DA68A8"/>
    <w:p w14:paraId="7D974C76" w14:textId="305D3B56" w:rsidR="00DA68A8" w:rsidRDefault="00DA68A8" w:rsidP="00DA68A8"/>
    <w:p w14:paraId="03BA1E73" w14:textId="162ECAD7" w:rsidR="00DA68A8" w:rsidRDefault="00DA68A8" w:rsidP="00DA68A8"/>
    <w:p w14:paraId="1C286244" w14:textId="544E7B1B" w:rsidR="00DA68A8" w:rsidRDefault="00DA68A8" w:rsidP="00DA68A8"/>
    <w:p w14:paraId="61D5A1AF" w14:textId="5BA89F79" w:rsidR="00DA68A8" w:rsidRDefault="00DA68A8" w:rsidP="00DA68A8"/>
    <w:p w14:paraId="6EFACA2F" w14:textId="262B5620" w:rsidR="00DA68A8" w:rsidRDefault="00DA68A8" w:rsidP="00DA68A8"/>
    <w:p w14:paraId="6793D693" w14:textId="2D9BB426" w:rsidR="00DA68A8" w:rsidRDefault="00DA68A8" w:rsidP="00DA68A8"/>
    <w:p w14:paraId="495ADB1D" w14:textId="3D94C20D" w:rsidR="00DA68A8" w:rsidRDefault="00DA68A8" w:rsidP="00DA68A8"/>
    <w:p w14:paraId="0EE53063" w14:textId="097DFA45" w:rsidR="00DA68A8" w:rsidRDefault="00DA68A8" w:rsidP="00DA68A8"/>
    <w:p w14:paraId="40F6D44D" w14:textId="77777777" w:rsidR="00DA68A8" w:rsidRDefault="00DA68A8" w:rsidP="00DA68A8"/>
    <w:p w14:paraId="5C6625C9" w14:textId="77777777" w:rsidR="00DA68A8" w:rsidRPr="00DA68A8" w:rsidRDefault="00DA68A8" w:rsidP="00DA68A8"/>
    <w:p w14:paraId="618F02E6" w14:textId="71D02B87" w:rsidR="000E0A5B" w:rsidRDefault="000E0A5B" w:rsidP="000E0A5B">
      <w:pPr>
        <w:pStyle w:val="Heading1"/>
        <w:jc w:val="center"/>
      </w:pPr>
      <w:bookmarkStart w:id="35" w:name="_Toc43981949"/>
      <w:r>
        <w:lastRenderedPageBreak/>
        <w:t xml:space="preserve">Appendix </w:t>
      </w:r>
      <w:r w:rsidR="00ED796D">
        <w:t>G</w:t>
      </w:r>
      <w:r>
        <w:t xml:space="preserve">: Sample size </w:t>
      </w:r>
      <w:r w:rsidR="00BB7615">
        <w:t>calculation</w:t>
      </w:r>
      <w:bookmarkEnd w:id="35"/>
    </w:p>
    <w:p w14:paraId="2A485E4E" w14:textId="77777777" w:rsidR="008D129C" w:rsidRPr="008D129C" w:rsidRDefault="008D129C" w:rsidP="008D129C"/>
    <w:p w14:paraId="6FFB851B" w14:textId="582D717A" w:rsidR="008D129C" w:rsidRDefault="008D129C" w:rsidP="008D129C">
      <w:pPr>
        <w:rPr>
          <w:rFonts w:ascii="Arial" w:hAnsi="Arial" w:cs="Arial"/>
        </w:rPr>
      </w:pPr>
      <w:r w:rsidRPr="008D129C">
        <w:rPr>
          <w:rFonts w:ascii="Arial" w:hAnsi="Arial" w:cs="Arial"/>
        </w:rPr>
        <w:t>B</w:t>
      </w:r>
      <w:r>
        <w:rPr>
          <w:rFonts w:ascii="Arial" w:hAnsi="Arial" w:cs="Arial"/>
        </w:rPr>
        <w:t>elow calculation shown how to calculate the questionnaire sample size.</w:t>
      </w:r>
    </w:p>
    <w:p w14:paraId="5EC2723A" w14:textId="77777777" w:rsidR="008D129C" w:rsidRPr="008D129C" w:rsidRDefault="008D129C" w:rsidP="008D129C">
      <w:pPr>
        <w:rPr>
          <w:rFonts w:ascii="Arial" w:hAnsi="Arial" w:cs="Arial"/>
        </w:rPr>
      </w:pPr>
    </w:p>
    <w:p w14:paraId="293496EE" w14:textId="626741F7" w:rsidR="000E0A5B" w:rsidRDefault="008D129C" w:rsidP="00D10631">
      <w:r>
        <w:rPr>
          <w:noProof/>
        </w:rPr>
        <w:drawing>
          <wp:inline distT="0" distB="0" distL="0" distR="0" wp14:anchorId="71AC8E41" wp14:editId="3ABF0569">
            <wp:extent cx="6332220" cy="1109345"/>
            <wp:effectExtent l="0" t="0" r="508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6-15 at 12.02.55 PM.png"/>
                    <pic:cNvPicPr/>
                  </pic:nvPicPr>
                  <pic:blipFill>
                    <a:blip r:embed="rId36">
                      <a:extLst>
                        <a:ext uri="{28A0092B-C50C-407E-A947-70E740481C1C}">
                          <a14:useLocalDpi xmlns:a14="http://schemas.microsoft.com/office/drawing/2010/main" val="0"/>
                        </a:ext>
                      </a:extLst>
                    </a:blip>
                    <a:stretch>
                      <a:fillRect/>
                    </a:stretch>
                  </pic:blipFill>
                  <pic:spPr>
                    <a:xfrm>
                      <a:off x="0" y="0"/>
                      <a:ext cx="6332220" cy="1109345"/>
                    </a:xfrm>
                    <a:prstGeom prst="rect">
                      <a:avLst/>
                    </a:prstGeom>
                  </pic:spPr>
                </pic:pic>
              </a:graphicData>
            </a:graphic>
          </wp:inline>
        </w:drawing>
      </w:r>
    </w:p>
    <w:p w14:paraId="2E5A891B" w14:textId="624AAB9F" w:rsidR="008D129C" w:rsidRDefault="008D129C" w:rsidP="008D129C"/>
    <w:p w14:paraId="65A6D24B" w14:textId="4BDE77CA" w:rsidR="008D129C" w:rsidRDefault="008D129C" w:rsidP="008D129C"/>
    <w:p w14:paraId="30A6537B" w14:textId="77DD5A04" w:rsidR="008D129C" w:rsidRDefault="008D129C" w:rsidP="008D129C"/>
    <w:p w14:paraId="01D33E79" w14:textId="2010548B" w:rsidR="008D129C" w:rsidRDefault="008D129C" w:rsidP="008D129C"/>
    <w:p w14:paraId="2D880EE6" w14:textId="57B05316" w:rsidR="008D129C" w:rsidRDefault="008D129C" w:rsidP="008D129C"/>
    <w:p w14:paraId="2270626A" w14:textId="4C7C33CE" w:rsidR="008D129C" w:rsidRDefault="008D129C" w:rsidP="008D129C"/>
    <w:p w14:paraId="53DC419F" w14:textId="43CE5E28" w:rsidR="008D129C" w:rsidRDefault="008D129C" w:rsidP="008D129C"/>
    <w:p w14:paraId="5EFF05DD" w14:textId="7890C73F" w:rsidR="008D129C" w:rsidRDefault="008D129C" w:rsidP="008D129C"/>
    <w:p w14:paraId="6538C587" w14:textId="4DFEBFCF" w:rsidR="008D129C" w:rsidRDefault="008D129C" w:rsidP="008D129C"/>
    <w:p w14:paraId="41113407" w14:textId="4C05C37D" w:rsidR="008D129C" w:rsidRDefault="008D129C" w:rsidP="008D129C"/>
    <w:p w14:paraId="14296F2D" w14:textId="149ABFE2" w:rsidR="008D129C" w:rsidRDefault="008D129C" w:rsidP="008D129C"/>
    <w:p w14:paraId="0FBFECDD" w14:textId="50EE90C2" w:rsidR="008D129C" w:rsidRDefault="008D129C" w:rsidP="008D129C"/>
    <w:p w14:paraId="6B343E56" w14:textId="4E485D9B" w:rsidR="008D129C" w:rsidRDefault="008D129C" w:rsidP="008D129C"/>
    <w:p w14:paraId="493BE098" w14:textId="19240688" w:rsidR="008D129C" w:rsidRDefault="008D129C" w:rsidP="008D129C"/>
    <w:p w14:paraId="161B44AF" w14:textId="2F26A6AC" w:rsidR="008D129C" w:rsidRDefault="008D129C" w:rsidP="008D129C"/>
    <w:p w14:paraId="78D4D7B1" w14:textId="18639EE2" w:rsidR="008D129C" w:rsidRDefault="008D129C" w:rsidP="008D129C"/>
    <w:p w14:paraId="40D30810" w14:textId="7AE91DFC" w:rsidR="008D129C" w:rsidRDefault="008D129C" w:rsidP="008D129C"/>
    <w:p w14:paraId="5C303405" w14:textId="40489E2D" w:rsidR="008D129C" w:rsidRDefault="008D129C" w:rsidP="008D129C"/>
    <w:p w14:paraId="3CE8EF94" w14:textId="4F3BC254" w:rsidR="008D129C" w:rsidRDefault="008D129C" w:rsidP="008D129C"/>
    <w:p w14:paraId="429AE7E2" w14:textId="4BBE9AFF" w:rsidR="008D129C" w:rsidRDefault="008D129C" w:rsidP="008D129C"/>
    <w:p w14:paraId="6A4D16EE" w14:textId="2A7590B0" w:rsidR="008D129C" w:rsidRDefault="008D129C" w:rsidP="008D129C"/>
    <w:p w14:paraId="7B3C7CD0" w14:textId="5A8D1F56" w:rsidR="008D129C" w:rsidRDefault="008D129C" w:rsidP="008D129C"/>
    <w:p w14:paraId="72F8161B" w14:textId="32751148" w:rsidR="008D129C" w:rsidRDefault="008D129C" w:rsidP="008D129C"/>
    <w:p w14:paraId="5024BA37" w14:textId="2C08BFA0" w:rsidR="008D129C" w:rsidRDefault="008D129C" w:rsidP="008D129C"/>
    <w:p w14:paraId="66AC2953" w14:textId="75BA4AF0" w:rsidR="008D129C" w:rsidRDefault="008D129C" w:rsidP="008D129C"/>
    <w:p w14:paraId="06D9C7B6" w14:textId="6BCF4198" w:rsidR="008D129C" w:rsidRDefault="008D129C" w:rsidP="008D129C"/>
    <w:p w14:paraId="09145211" w14:textId="6B9D14BD" w:rsidR="008D129C" w:rsidRDefault="008D129C" w:rsidP="008D129C"/>
    <w:p w14:paraId="04318A34" w14:textId="7B8FA3F6" w:rsidR="008D129C" w:rsidRDefault="008D129C" w:rsidP="008D129C"/>
    <w:p w14:paraId="5092019D" w14:textId="0C54B795" w:rsidR="008D129C" w:rsidRDefault="008D129C" w:rsidP="008D129C"/>
    <w:p w14:paraId="291396E9" w14:textId="6F9142EE" w:rsidR="008D129C" w:rsidRDefault="008D129C" w:rsidP="008D129C"/>
    <w:p w14:paraId="32C19FF2" w14:textId="4921C794" w:rsidR="008D129C" w:rsidRDefault="008D129C" w:rsidP="008D129C"/>
    <w:p w14:paraId="2FF2493D" w14:textId="7CF08625" w:rsidR="008D129C" w:rsidRDefault="008D129C" w:rsidP="008D129C"/>
    <w:p w14:paraId="3257233E" w14:textId="53EFC748" w:rsidR="008D129C" w:rsidRDefault="008D129C" w:rsidP="008D129C"/>
    <w:p w14:paraId="30BCF31E" w14:textId="5BC79732" w:rsidR="008D129C" w:rsidRDefault="008D129C" w:rsidP="008D129C"/>
    <w:p w14:paraId="13003614" w14:textId="0A66565F" w:rsidR="008D129C" w:rsidRDefault="008D129C" w:rsidP="008D129C"/>
    <w:p w14:paraId="130C2DEA" w14:textId="77777777" w:rsidR="00E739E9" w:rsidRDefault="00E739E9" w:rsidP="008D129C"/>
    <w:p w14:paraId="22AA4B2E" w14:textId="7A12DAEE" w:rsidR="008D129C" w:rsidRDefault="008D129C" w:rsidP="008D129C"/>
    <w:p w14:paraId="4AD776FC" w14:textId="06C7ECE1" w:rsidR="00640FBF" w:rsidRPr="00A17C7C" w:rsidRDefault="00640FBF" w:rsidP="00640FBF">
      <w:pPr>
        <w:pStyle w:val="Heading1"/>
        <w:jc w:val="center"/>
      </w:pPr>
      <w:bookmarkStart w:id="36" w:name="_Toc43981950"/>
      <w:r>
        <w:lastRenderedPageBreak/>
        <w:t xml:space="preserve">Appendix </w:t>
      </w:r>
      <w:r w:rsidR="00ED796D">
        <w:t>H</w:t>
      </w:r>
      <w:r>
        <w:t xml:space="preserve">: </w:t>
      </w:r>
      <w:r w:rsidRPr="00A17C7C">
        <w:t>Data analysis</w:t>
      </w:r>
      <w:r w:rsidRPr="00987EE8">
        <w:rPr>
          <w:rFonts w:eastAsia="Times New Roman" w:cs="Arial"/>
          <w:szCs w:val="24"/>
        </w:rPr>
        <w:t xml:space="preserve"> </w:t>
      </w:r>
      <w:r w:rsidRPr="00A17C7C">
        <w:rPr>
          <w:rFonts w:eastAsia="Times New Roman" w:cs="Arial"/>
          <w:szCs w:val="24"/>
        </w:rPr>
        <w:t>techniques</w:t>
      </w:r>
      <w:bookmarkEnd w:id="36"/>
    </w:p>
    <w:p w14:paraId="3E4291AC" w14:textId="46FC7338" w:rsidR="00640FBF" w:rsidRDefault="00640FBF" w:rsidP="00883BA0"/>
    <w:p w14:paraId="0949A872" w14:textId="7749ED31" w:rsidR="007548B2" w:rsidRDefault="007548B2" w:rsidP="007548B2">
      <w:pPr>
        <w:rPr>
          <w:rFonts w:ascii="Arial" w:hAnsi="Arial" w:cs="Arial"/>
          <w:b/>
          <w:bCs/>
        </w:rPr>
      </w:pPr>
      <w:r w:rsidRPr="007548B2">
        <w:rPr>
          <w:rFonts w:ascii="Arial" w:hAnsi="Arial" w:cs="Arial"/>
          <w:b/>
          <w:bCs/>
        </w:rPr>
        <w:t xml:space="preserve">1.Descriptive Analysis </w:t>
      </w:r>
    </w:p>
    <w:p w14:paraId="4BDE287C" w14:textId="1AD507A1" w:rsidR="00365CFF" w:rsidRDefault="00145A56" w:rsidP="00367603">
      <w:pPr>
        <w:rPr>
          <w:rFonts w:ascii="Arial" w:eastAsia="SimSun" w:hAnsi="Arial" w:cs="Arial"/>
          <w:lang w:val="en-GB" w:eastAsia="zh-CN"/>
        </w:rPr>
      </w:pPr>
      <w:r w:rsidRPr="00145A56">
        <w:rPr>
          <w:rFonts w:ascii="Arial" w:eastAsia="SimSun" w:hAnsi="Arial" w:cs="Arial"/>
          <w:lang w:val="en-GB" w:eastAsia="zh-CN"/>
        </w:rPr>
        <w:t xml:space="preserve">Descriptive analysis is used to define the specific features of the study results. They have clear summaries on the sample and the measures taken. Along with </w:t>
      </w:r>
      <w:r w:rsidR="00E739E9">
        <w:rPr>
          <w:rFonts w:ascii="Arial" w:eastAsia="SimSun" w:hAnsi="Arial" w:cs="Arial"/>
          <w:lang w:val="en-GB" w:eastAsia="zh-CN"/>
        </w:rPr>
        <w:t>fundamental</w:t>
      </w:r>
      <w:r w:rsidRPr="00145A56">
        <w:rPr>
          <w:rFonts w:ascii="Arial" w:eastAsia="SimSun" w:hAnsi="Arial" w:cs="Arial"/>
          <w:lang w:val="en-GB" w:eastAsia="zh-CN"/>
        </w:rPr>
        <w:t xml:space="preserve"> graphics analysis, they form the foundation for nearly all quantitative analysis of the results.</w:t>
      </w:r>
    </w:p>
    <w:p w14:paraId="72CC132B" w14:textId="77777777" w:rsidR="00145A56" w:rsidRPr="00365CFF" w:rsidRDefault="00145A56" w:rsidP="00367603">
      <w:pPr>
        <w:rPr>
          <w:rFonts w:ascii="Arial" w:eastAsia="SimSun" w:hAnsi="Arial" w:cs="Arial"/>
          <w:lang w:val="en-GB" w:eastAsia="zh-CN"/>
        </w:rPr>
      </w:pPr>
    </w:p>
    <w:p w14:paraId="5FADD533" w14:textId="77777777" w:rsidR="00145A56" w:rsidRPr="00145A56" w:rsidRDefault="00145A56" w:rsidP="00367603">
      <w:pPr>
        <w:rPr>
          <w:rFonts w:ascii="Arial" w:eastAsia="SimSun" w:hAnsi="Arial" w:cs="Arial"/>
          <w:lang w:val="en-GB" w:eastAsia="zh-CN"/>
        </w:rPr>
      </w:pPr>
      <w:r w:rsidRPr="00145A56">
        <w:rPr>
          <w:rFonts w:ascii="Arial" w:eastAsia="SimSun" w:hAnsi="Arial" w:cs="Arial"/>
          <w:lang w:val="en-GB" w:eastAsia="zh-CN"/>
        </w:rPr>
        <w:t>Descriptive analysis is usually differentiated from inferential statistics. Through descriptive analysis, you clearly explain what the data indicates or what it is. With inferential statistics, you will be attempting to reach conclusions that go beyond immediate data on your own. For example, inferential statistics can try to infer from the sample data what the population might think. Also, inferential statistics can determine the possibility that the observed discrepancy between groups is a valid one or one that could have existed by chance in this research. Therefore, inferential statistics can draw inferences from the data to more general conditions. Also, it can provide concise statistics clearly to explain what is going on in the data.</w:t>
      </w:r>
    </w:p>
    <w:p w14:paraId="3CCC0EA1" w14:textId="77777777" w:rsidR="00365CFF" w:rsidRPr="007548B2" w:rsidRDefault="00365CFF" w:rsidP="00365CFF">
      <w:pPr>
        <w:rPr>
          <w:rFonts w:ascii="Arial" w:hAnsi="Arial" w:cs="Arial"/>
          <w:b/>
          <w:bCs/>
        </w:rPr>
      </w:pPr>
    </w:p>
    <w:p w14:paraId="62B7C801" w14:textId="1B25CC16" w:rsidR="007548B2" w:rsidRDefault="007548B2" w:rsidP="007548B2">
      <w:pPr>
        <w:rPr>
          <w:rFonts w:ascii="Arial" w:hAnsi="Arial" w:cs="Arial"/>
          <w:b/>
          <w:bCs/>
        </w:rPr>
      </w:pPr>
      <w:r w:rsidRPr="007548B2">
        <w:rPr>
          <w:rFonts w:ascii="Arial" w:hAnsi="Arial" w:cs="Arial"/>
          <w:b/>
          <w:bCs/>
        </w:rPr>
        <w:t>2.</w:t>
      </w:r>
      <w:r w:rsidR="001443FA">
        <w:rPr>
          <w:rFonts w:ascii="Arial" w:hAnsi="Arial" w:cs="Arial"/>
          <w:b/>
          <w:bCs/>
        </w:rPr>
        <w:t>Reliability Test</w:t>
      </w:r>
    </w:p>
    <w:p w14:paraId="3660F0ED" w14:textId="0DE1C360" w:rsidR="00367603" w:rsidRDefault="00367603" w:rsidP="00367603">
      <w:pPr>
        <w:rPr>
          <w:rFonts w:ascii="Arial" w:hAnsi="Arial" w:cs="Arial"/>
        </w:rPr>
      </w:pPr>
      <w:r w:rsidRPr="00367603">
        <w:rPr>
          <w:rFonts w:ascii="Arial" w:hAnsi="Arial" w:cs="Arial"/>
        </w:rPr>
        <w:t xml:space="preserve">In the early part of this chapter, it was mentioned that </w:t>
      </w:r>
      <w:r w:rsidR="00842743">
        <w:rPr>
          <w:rFonts w:ascii="Arial" w:hAnsi="Arial" w:cs="Arial"/>
        </w:rPr>
        <w:t xml:space="preserve">the </w:t>
      </w:r>
      <w:r w:rsidRPr="00367603">
        <w:rPr>
          <w:rFonts w:ascii="Arial" w:hAnsi="Arial" w:cs="Arial"/>
        </w:rPr>
        <w:t>pilot test used a reliability test to collect</w:t>
      </w:r>
      <w:r>
        <w:rPr>
          <w:rFonts w:ascii="Arial" w:hAnsi="Arial" w:cs="Arial"/>
        </w:rPr>
        <w:t xml:space="preserve"> </w:t>
      </w:r>
      <w:r w:rsidRPr="00367603">
        <w:rPr>
          <w:rFonts w:ascii="Arial" w:hAnsi="Arial" w:cs="Arial"/>
        </w:rPr>
        <w:t xml:space="preserve">the data collected from </w:t>
      </w:r>
      <w:r w:rsidR="00842743">
        <w:rPr>
          <w:rFonts w:ascii="Arial" w:hAnsi="Arial" w:cs="Arial"/>
        </w:rPr>
        <w:t xml:space="preserve">the </w:t>
      </w:r>
      <w:r w:rsidRPr="00367603">
        <w:rPr>
          <w:rFonts w:ascii="Arial" w:hAnsi="Arial" w:cs="Arial"/>
        </w:rPr>
        <w:t xml:space="preserve">pilot test. </w:t>
      </w:r>
      <w:r w:rsidR="00741025">
        <w:rPr>
          <w:rFonts w:ascii="Arial" w:hAnsi="Arial" w:cs="Arial"/>
        </w:rPr>
        <w:t>Cronbach</w:t>
      </w:r>
      <w:r w:rsidR="00782D67">
        <w:rPr>
          <w:rFonts w:ascii="Arial" w:hAnsi="Arial" w:cs="Arial"/>
        </w:rPr>
        <w:t>’</w:t>
      </w:r>
      <w:r w:rsidR="00741025">
        <w:rPr>
          <w:rFonts w:ascii="Arial" w:hAnsi="Arial" w:cs="Arial"/>
        </w:rPr>
        <w:t>s</w:t>
      </w:r>
      <w:r w:rsidRPr="00367603">
        <w:rPr>
          <w:rFonts w:ascii="Arial" w:hAnsi="Arial" w:cs="Arial"/>
        </w:rPr>
        <w:t xml:space="preserve"> alpha in reliability test is a statistic that is</w:t>
      </w:r>
      <w:r>
        <w:rPr>
          <w:rFonts w:ascii="Arial" w:hAnsi="Arial" w:cs="Arial"/>
        </w:rPr>
        <w:t xml:space="preserve"> </w:t>
      </w:r>
      <w:r w:rsidRPr="00367603">
        <w:rPr>
          <w:rFonts w:ascii="Arial" w:hAnsi="Arial" w:cs="Arial"/>
        </w:rPr>
        <w:t>commonly used to measure the internal consistency or reliability of psychometric tools.</w:t>
      </w:r>
      <w:r>
        <w:rPr>
          <w:rFonts w:ascii="Arial" w:hAnsi="Arial" w:cs="Arial"/>
        </w:rPr>
        <w:t xml:space="preserve"> </w:t>
      </w:r>
      <w:r w:rsidRPr="00367603">
        <w:rPr>
          <w:rFonts w:ascii="Arial" w:hAnsi="Arial" w:cs="Arial"/>
        </w:rPr>
        <w:t>(</w:t>
      </w:r>
      <w:r w:rsidR="0020411E">
        <w:rPr>
          <w:rFonts w:ascii="Arial" w:hAnsi="Arial" w:cs="Arial"/>
        </w:rPr>
        <w:t>Table</w:t>
      </w:r>
      <w:r w:rsidRPr="00367603">
        <w:rPr>
          <w:rFonts w:ascii="Arial" w:hAnsi="Arial" w:cs="Arial"/>
        </w:rPr>
        <w:t xml:space="preserve"> </w:t>
      </w:r>
      <w:r w:rsidR="0020411E">
        <w:rPr>
          <w:rFonts w:ascii="Arial" w:hAnsi="Arial" w:cs="Arial"/>
        </w:rPr>
        <w:t>G.1</w:t>
      </w:r>
      <w:r w:rsidRPr="00367603">
        <w:rPr>
          <w:rFonts w:ascii="Arial" w:hAnsi="Arial" w:cs="Arial"/>
        </w:rPr>
        <w:t>)</w:t>
      </w:r>
      <w:r>
        <w:rPr>
          <w:rFonts w:ascii="Arial" w:hAnsi="Arial" w:cs="Arial"/>
        </w:rPr>
        <w:t xml:space="preserve">. </w:t>
      </w:r>
      <w:r w:rsidRPr="00367603">
        <w:rPr>
          <w:rFonts w:ascii="Arial" w:hAnsi="Arial" w:cs="Arial"/>
        </w:rPr>
        <w:t xml:space="preserve">This statistic can be used for </w:t>
      </w:r>
      <w:r w:rsidR="00842743">
        <w:rPr>
          <w:rFonts w:ascii="Arial" w:hAnsi="Arial" w:cs="Arial"/>
        </w:rPr>
        <w:t xml:space="preserve">the </w:t>
      </w:r>
      <w:r w:rsidRPr="00367603">
        <w:rPr>
          <w:rFonts w:ascii="Arial" w:hAnsi="Arial" w:cs="Arial"/>
        </w:rPr>
        <w:t>pilot test as well as for data collected from formal</w:t>
      </w:r>
      <w:r>
        <w:rPr>
          <w:rFonts w:ascii="Arial" w:hAnsi="Arial" w:cs="Arial"/>
        </w:rPr>
        <w:t xml:space="preserve"> </w:t>
      </w:r>
      <w:r w:rsidRPr="00367603">
        <w:rPr>
          <w:rFonts w:ascii="Arial" w:hAnsi="Arial" w:cs="Arial"/>
        </w:rPr>
        <w:t>questionnaires.</w:t>
      </w:r>
    </w:p>
    <w:p w14:paraId="22BF0531" w14:textId="77777777" w:rsidR="00367603" w:rsidRPr="00367603" w:rsidRDefault="00367603" w:rsidP="00367603">
      <w:pPr>
        <w:rPr>
          <w:rFonts w:ascii="Arial" w:hAnsi="Arial" w:cs="Arial"/>
        </w:rPr>
      </w:pPr>
    </w:p>
    <w:p w14:paraId="2B764F9C" w14:textId="0BC72C57" w:rsidR="00367603" w:rsidRDefault="00367603" w:rsidP="00367603">
      <w:pPr>
        <w:rPr>
          <w:rFonts w:ascii="Arial" w:hAnsi="Arial" w:cs="Arial"/>
        </w:rPr>
      </w:pPr>
      <w:r w:rsidRPr="00367603">
        <w:rPr>
          <w:rFonts w:ascii="Arial" w:hAnsi="Arial" w:cs="Arial"/>
        </w:rPr>
        <w:t>Each hypothesis in this study is counted to test its consistency and reliability.</w:t>
      </w:r>
      <w:r>
        <w:rPr>
          <w:rFonts w:ascii="Arial" w:hAnsi="Arial" w:cs="Arial"/>
        </w:rPr>
        <w:t xml:space="preserve"> </w:t>
      </w:r>
      <w:r w:rsidRPr="00367603">
        <w:rPr>
          <w:rFonts w:ascii="Arial" w:hAnsi="Arial" w:cs="Arial"/>
        </w:rPr>
        <w:t xml:space="preserve">A commonly accepted rule for describing internal consistency with </w:t>
      </w:r>
      <w:r w:rsidR="00741025">
        <w:rPr>
          <w:rFonts w:ascii="Arial" w:hAnsi="Arial" w:cs="Arial"/>
        </w:rPr>
        <w:t>Cronbach</w:t>
      </w:r>
      <w:r w:rsidR="00782D67">
        <w:rPr>
          <w:rFonts w:ascii="Arial" w:hAnsi="Arial" w:cs="Arial"/>
        </w:rPr>
        <w:t>’</w:t>
      </w:r>
      <w:r w:rsidR="00741025">
        <w:rPr>
          <w:rFonts w:ascii="Arial" w:hAnsi="Arial" w:cs="Arial"/>
        </w:rPr>
        <w:t>s</w:t>
      </w:r>
      <w:r w:rsidRPr="00367603">
        <w:rPr>
          <w:rFonts w:ascii="Arial" w:hAnsi="Arial" w:cs="Arial"/>
        </w:rPr>
        <w:t xml:space="preserve"> alpha is that</w:t>
      </w:r>
      <w:r>
        <w:rPr>
          <w:rFonts w:ascii="Arial" w:hAnsi="Arial" w:cs="Arial"/>
        </w:rPr>
        <w:t xml:space="preserve"> </w:t>
      </w:r>
      <w:r w:rsidRPr="00367603">
        <w:rPr>
          <w:rFonts w:ascii="Arial" w:hAnsi="Arial" w:cs="Arial"/>
        </w:rPr>
        <w:t>although more items in the test can artificially inflate the alpha value and a narrow range of</w:t>
      </w:r>
      <w:r>
        <w:rPr>
          <w:rFonts w:ascii="Arial" w:hAnsi="Arial" w:cs="Arial"/>
        </w:rPr>
        <w:t xml:space="preserve"> </w:t>
      </w:r>
      <w:r w:rsidRPr="00367603">
        <w:rPr>
          <w:rFonts w:ascii="Arial" w:hAnsi="Arial" w:cs="Arial"/>
        </w:rPr>
        <w:t xml:space="preserve">samples can reduce it; this rule should be used with caution </w:t>
      </w:r>
      <w:r w:rsidR="00DD4EF0" w:rsidRPr="00DD4EF0">
        <w:rPr>
          <w:rFonts w:ascii="Arial" w:hAnsi="Arial" w:cs="Arial"/>
        </w:rPr>
        <w:t>(Cortina, 1993)</w:t>
      </w:r>
      <w:r w:rsidR="00DD4EF0">
        <w:rPr>
          <w:rFonts w:ascii="Arial" w:hAnsi="Arial" w:cs="Arial"/>
        </w:rPr>
        <w:t>.</w:t>
      </w:r>
    </w:p>
    <w:p w14:paraId="23981DFA" w14:textId="0E65CBD2" w:rsidR="00367603" w:rsidRDefault="00DD4EF0" w:rsidP="00367603">
      <w:pPr>
        <w:rPr>
          <w:rFonts w:ascii="Arial" w:hAnsi="Arial" w:cs="Arial"/>
        </w:rPr>
      </w:pPr>
      <w:r>
        <w:rPr>
          <w:rFonts w:ascii="Arial" w:hAnsi="Arial" w:cs="Arial"/>
        </w:rPr>
        <w:tab/>
      </w:r>
    </w:p>
    <w:p w14:paraId="52F7C12E" w14:textId="676BA8BC" w:rsidR="00367603" w:rsidRPr="00367603" w:rsidRDefault="00DD4EF0" w:rsidP="00DD4EF0">
      <w:pPr>
        <w:jc w:val="center"/>
        <w:rPr>
          <w:rFonts w:ascii="Arial" w:hAnsi="Arial" w:cs="Arial"/>
        </w:rPr>
      </w:pPr>
      <w:r>
        <w:rPr>
          <w:rFonts w:ascii="Arial" w:hAnsi="Arial" w:cs="Arial"/>
        </w:rPr>
        <w:t xml:space="preserve">Table </w:t>
      </w:r>
      <w:r w:rsidR="00694435">
        <w:rPr>
          <w:rFonts w:ascii="Arial" w:hAnsi="Arial" w:cs="Arial"/>
        </w:rPr>
        <w:t>G.1</w:t>
      </w:r>
      <w:r>
        <w:rPr>
          <w:rFonts w:ascii="Arial" w:hAnsi="Arial" w:cs="Arial"/>
        </w:rPr>
        <w:t xml:space="preserve"> Acceptance level of </w:t>
      </w:r>
      <w:r w:rsidR="00741025">
        <w:rPr>
          <w:rFonts w:ascii="Arial" w:hAnsi="Arial" w:cs="Arial"/>
        </w:rPr>
        <w:t>Cronbach</w:t>
      </w:r>
      <w:r w:rsidR="00782D67">
        <w:rPr>
          <w:rFonts w:ascii="Arial" w:hAnsi="Arial" w:cs="Arial"/>
        </w:rPr>
        <w:t>’</w:t>
      </w:r>
      <w:r w:rsidR="00741025">
        <w:rPr>
          <w:rFonts w:ascii="Arial" w:hAnsi="Arial" w:cs="Arial"/>
        </w:rPr>
        <w:t>s</w:t>
      </w:r>
      <w:r>
        <w:rPr>
          <w:rFonts w:ascii="Arial" w:hAnsi="Arial" w:cs="Arial"/>
        </w:rPr>
        <w:t xml:space="preserve"> Alpha in reliability test</w:t>
      </w:r>
    </w:p>
    <w:p w14:paraId="13E06136" w14:textId="4DE1E9AC" w:rsidR="00365CFF" w:rsidRDefault="00DD4EF0" w:rsidP="00DD4EF0">
      <w:pPr>
        <w:jc w:val="center"/>
        <w:rPr>
          <w:rFonts w:ascii="Arial" w:hAnsi="Arial" w:cs="Arial"/>
          <w:b/>
          <w:bCs/>
        </w:rPr>
      </w:pPr>
      <w:r>
        <w:rPr>
          <w:rFonts w:ascii="Arial" w:hAnsi="Arial" w:cs="Arial"/>
          <w:b/>
          <w:bCs/>
          <w:noProof/>
        </w:rPr>
        <w:drawing>
          <wp:inline distT="0" distB="0" distL="0" distR="0" wp14:anchorId="306FB11B" wp14:editId="7F94713D">
            <wp:extent cx="4394200" cy="1358900"/>
            <wp:effectExtent l="0" t="0" r="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6-15 at 12.38.31 PM.png"/>
                    <pic:cNvPicPr/>
                  </pic:nvPicPr>
                  <pic:blipFill>
                    <a:blip r:embed="rId37">
                      <a:extLst>
                        <a:ext uri="{28A0092B-C50C-407E-A947-70E740481C1C}">
                          <a14:useLocalDpi xmlns:a14="http://schemas.microsoft.com/office/drawing/2010/main" val="0"/>
                        </a:ext>
                      </a:extLst>
                    </a:blip>
                    <a:stretch>
                      <a:fillRect/>
                    </a:stretch>
                  </pic:blipFill>
                  <pic:spPr>
                    <a:xfrm>
                      <a:off x="0" y="0"/>
                      <a:ext cx="4394200" cy="1358900"/>
                    </a:xfrm>
                    <a:prstGeom prst="rect">
                      <a:avLst/>
                    </a:prstGeom>
                  </pic:spPr>
                </pic:pic>
              </a:graphicData>
            </a:graphic>
          </wp:inline>
        </w:drawing>
      </w:r>
    </w:p>
    <w:p w14:paraId="6ECE45EC" w14:textId="3410100B" w:rsidR="00DD4EF0" w:rsidRPr="00DD4EF0" w:rsidRDefault="00DD4EF0" w:rsidP="00DD4EF0">
      <w:pPr>
        <w:jc w:val="center"/>
        <w:rPr>
          <w:rFonts w:ascii="Arial" w:hAnsi="Arial" w:cs="Arial"/>
        </w:rPr>
      </w:pPr>
      <w:r w:rsidRPr="00DD4EF0">
        <w:rPr>
          <w:rFonts w:ascii="Arial" w:hAnsi="Arial" w:cs="Arial"/>
        </w:rPr>
        <w:t>Source:</w:t>
      </w:r>
      <w:r w:rsidRPr="00DD4EF0">
        <w:t xml:space="preserve"> </w:t>
      </w:r>
      <w:r w:rsidRPr="00DD4EF0">
        <w:rPr>
          <w:rFonts w:ascii="Arial" w:hAnsi="Arial" w:cs="Arial"/>
        </w:rPr>
        <w:t>(Cortina, 1993)</w:t>
      </w:r>
    </w:p>
    <w:p w14:paraId="13343048" w14:textId="620CEB80" w:rsidR="00365CFF" w:rsidRDefault="007548B2" w:rsidP="001443FA">
      <w:pPr>
        <w:rPr>
          <w:rFonts w:ascii="Arial" w:hAnsi="Arial" w:cs="Arial"/>
          <w:b/>
          <w:bCs/>
        </w:rPr>
      </w:pPr>
      <w:r w:rsidRPr="007548B2">
        <w:rPr>
          <w:rFonts w:ascii="Arial" w:hAnsi="Arial" w:cs="Arial"/>
          <w:b/>
          <w:bCs/>
        </w:rPr>
        <w:t>3.</w:t>
      </w:r>
      <w:r w:rsidR="001443FA">
        <w:rPr>
          <w:rFonts w:ascii="Arial" w:hAnsi="Arial" w:cs="Arial"/>
          <w:b/>
          <w:bCs/>
        </w:rPr>
        <w:t>Factory Analysis</w:t>
      </w:r>
    </w:p>
    <w:p w14:paraId="24B36BC3" w14:textId="53AAE8EB" w:rsidR="0058665E" w:rsidRDefault="00A1416B" w:rsidP="0058665E">
      <w:pPr>
        <w:rPr>
          <w:rFonts w:ascii="Arial" w:hAnsi="Arial" w:cs="Arial"/>
        </w:rPr>
      </w:pPr>
      <w:r w:rsidRPr="00A1416B">
        <w:rPr>
          <w:rFonts w:ascii="Arial" w:hAnsi="Arial" w:cs="Arial"/>
        </w:rPr>
        <w:t>Bryant and Yarnold</w:t>
      </w:r>
      <w:r>
        <w:rPr>
          <w:rFonts w:ascii="Arial" w:hAnsi="Arial" w:cs="Arial"/>
        </w:rPr>
        <w:t xml:space="preserve"> (</w:t>
      </w:r>
      <w:r w:rsidRPr="00A1416B">
        <w:rPr>
          <w:rFonts w:ascii="Arial" w:hAnsi="Arial" w:cs="Arial"/>
        </w:rPr>
        <w:t xml:space="preserve">1995) </w:t>
      </w:r>
      <w:r w:rsidR="0058665E" w:rsidRPr="0058665E">
        <w:rPr>
          <w:rFonts w:ascii="Arial" w:hAnsi="Arial" w:cs="Arial"/>
        </w:rPr>
        <w:t xml:space="preserve">explained that factor analysis refers to </w:t>
      </w:r>
      <w:r w:rsidR="00782D67">
        <w:rPr>
          <w:rFonts w:ascii="Arial" w:hAnsi="Arial" w:cs="Arial"/>
        </w:rPr>
        <w:t>“</w:t>
      </w:r>
      <w:r w:rsidR="0058665E" w:rsidRPr="0058665E">
        <w:rPr>
          <w:rFonts w:ascii="Arial" w:hAnsi="Arial" w:cs="Arial"/>
        </w:rPr>
        <w:t>each observed variable is</w:t>
      </w:r>
      <w:r w:rsidR="0058665E">
        <w:rPr>
          <w:rFonts w:ascii="Arial" w:hAnsi="Arial" w:cs="Arial"/>
        </w:rPr>
        <w:t xml:space="preserve"> </w:t>
      </w:r>
      <w:r w:rsidR="0058665E" w:rsidRPr="0058665E">
        <w:rPr>
          <w:rFonts w:ascii="Arial" w:hAnsi="Arial" w:cs="Arial"/>
        </w:rPr>
        <w:t>a linear</w:t>
      </w:r>
      <w:r w:rsidR="0058665E">
        <w:rPr>
          <w:rFonts w:ascii="Arial" w:hAnsi="Arial" w:cs="Arial"/>
        </w:rPr>
        <w:t xml:space="preserve"> </w:t>
      </w:r>
      <w:r w:rsidR="0058665E" w:rsidRPr="0058665E">
        <w:rPr>
          <w:rFonts w:ascii="Arial" w:hAnsi="Arial" w:cs="Arial"/>
        </w:rPr>
        <w:t>combination of hidden variables (factors), plus an additive error term. Error</w:t>
      </w:r>
      <w:r w:rsidR="0058665E">
        <w:rPr>
          <w:rFonts w:ascii="Arial" w:hAnsi="Arial" w:cs="Arial"/>
        </w:rPr>
        <w:t xml:space="preserve"> </w:t>
      </w:r>
      <w:r w:rsidR="0058665E" w:rsidRPr="0058665E">
        <w:rPr>
          <w:rFonts w:ascii="Arial" w:hAnsi="Arial" w:cs="Arial"/>
        </w:rPr>
        <w:t>variables are mutually independent and independent of latent factors</w:t>
      </w:r>
      <w:r w:rsidR="00782D67">
        <w:rPr>
          <w:rFonts w:ascii="Arial" w:hAnsi="Arial" w:cs="Arial"/>
        </w:rPr>
        <w:t>”</w:t>
      </w:r>
      <w:r w:rsidR="0058665E" w:rsidRPr="0058665E">
        <w:rPr>
          <w:rFonts w:ascii="Arial" w:hAnsi="Arial" w:cs="Arial"/>
        </w:rPr>
        <w:t>. Kaiser-Meyer-Olkin (KMO) can be</w:t>
      </w:r>
      <w:r w:rsidR="0058665E">
        <w:rPr>
          <w:rFonts w:ascii="Arial" w:hAnsi="Arial" w:cs="Arial"/>
        </w:rPr>
        <w:t xml:space="preserve"> </w:t>
      </w:r>
      <w:r w:rsidR="0058665E" w:rsidRPr="0058665E">
        <w:rPr>
          <w:rFonts w:ascii="Arial" w:hAnsi="Arial" w:cs="Arial"/>
        </w:rPr>
        <w:t>used to measure the acceptability of the factor model by</w:t>
      </w:r>
      <w:r w:rsidR="0058665E">
        <w:rPr>
          <w:rFonts w:ascii="Arial" w:hAnsi="Arial" w:cs="Arial"/>
        </w:rPr>
        <w:t xml:space="preserve"> </w:t>
      </w:r>
      <w:r w:rsidR="0058665E" w:rsidRPr="0058665E">
        <w:rPr>
          <w:rFonts w:ascii="Arial" w:hAnsi="Arial" w:cs="Arial"/>
        </w:rPr>
        <w:t>comparing the level of the perceived correlation coefficient to the level of the partial</w:t>
      </w:r>
      <w:r w:rsidR="0058665E">
        <w:rPr>
          <w:rFonts w:ascii="Arial" w:hAnsi="Arial" w:cs="Arial"/>
        </w:rPr>
        <w:t xml:space="preserve"> </w:t>
      </w:r>
      <w:r w:rsidR="0058665E" w:rsidRPr="0058665E">
        <w:rPr>
          <w:rFonts w:ascii="Arial" w:hAnsi="Arial" w:cs="Arial"/>
        </w:rPr>
        <w:t xml:space="preserve">correlation coefficients (Kaiser, 1970). </w:t>
      </w:r>
    </w:p>
    <w:p w14:paraId="07D4D51C" w14:textId="0B0049CC" w:rsidR="00A1416B" w:rsidRDefault="00A1416B" w:rsidP="0058665E">
      <w:pPr>
        <w:rPr>
          <w:rFonts w:ascii="Arial" w:hAnsi="Arial" w:cs="Arial"/>
        </w:rPr>
      </w:pPr>
    </w:p>
    <w:p w14:paraId="251BDA8C" w14:textId="389BF29E" w:rsidR="00A1416B" w:rsidRDefault="00A1416B" w:rsidP="0058665E">
      <w:pPr>
        <w:rPr>
          <w:rFonts w:ascii="Arial" w:hAnsi="Arial" w:cs="Arial"/>
        </w:rPr>
      </w:pPr>
    </w:p>
    <w:p w14:paraId="51B7755C" w14:textId="77777777" w:rsidR="00A1416B" w:rsidRDefault="00A1416B" w:rsidP="0058665E">
      <w:pPr>
        <w:rPr>
          <w:rFonts w:ascii="Arial" w:hAnsi="Arial" w:cs="Arial"/>
        </w:rPr>
      </w:pPr>
    </w:p>
    <w:p w14:paraId="7EEF1512" w14:textId="35085C0F" w:rsidR="00A1416B" w:rsidRDefault="00A1416B" w:rsidP="0058665E">
      <w:pPr>
        <w:rPr>
          <w:rFonts w:ascii="Arial" w:hAnsi="Arial" w:cs="Arial"/>
        </w:rPr>
      </w:pPr>
    </w:p>
    <w:p w14:paraId="1CC0837E" w14:textId="6B07D767" w:rsidR="00A1416B" w:rsidRPr="00365CFF" w:rsidRDefault="00A1416B" w:rsidP="00A1416B">
      <w:pPr>
        <w:jc w:val="center"/>
        <w:rPr>
          <w:rFonts w:ascii="Arial" w:hAnsi="Arial" w:cs="Arial"/>
        </w:rPr>
      </w:pPr>
      <w:r>
        <w:rPr>
          <w:rFonts w:ascii="Arial" w:hAnsi="Arial" w:cs="Arial"/>
        </w:rPr>
        <w:lastRenderedPageBreak/>
        <w:t xml:space="preserve">Table </w:t>
      </w:r>
      <w:r w:rsidR="00694435">
        <w:rPr>
          <w:rFonts w:ascii="Arial" w:hAnsi="Arial" w:cs="Arial"/>
        </w:rPr>
        <w:t>G.2</w:t>
      </w:r>
      <w:r>
        <w:rPr>
          <w:rFonts w:ascii="Arial" w:hAnsi="Arial" w:cs="Arial"/>
        </w:rPr>
        <w:t xml:space="preserve"> Total Variance explained</w:t>
      </w:r>
    </w:p>
    <w:p w14:paraId="290B1540" w14:textId="25E654F2" w:rsidR="00365CFF" w:rsidRDefault="00A1416B" w:rsidP="00A1416B">
      <w:pPr>
        <w:jc w:val="center"/>
        <w:rPr>
          <w:rFonts w:ascii="Arial" w:hAnsi="Arial" w:cs="Arial"/>
          <w:b/>
          <w:bCs/>
        </w:rPr>
      </w:pPr>
      <w:r>
        <w:rPr>
          <w:rFonts w:ascii="Arial" w:hAnsi="Arial" w:cs="Arial"/>
          <w:b/>
          <w:bCs/>
          <w:noProof/>
        </w:rPr>
        <w:drawing>
          <wp:inline distT="0" distB="0" distL="0" distR="0" wp14:anchorId="64A666C5" wp14:editId="6E647F17">
            <wp:extent cx="2235200" cy="1422400"/>
            <wp:effectExtent l="0" t="0" r="0" b="0"/>
            <wp:docPr id="26" name="Picture 2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6-15 at 1.06.08 PM.png"/>
                    <pic:cNvPicPr/>
                  </pic:nvPicPr>
                  <pic:blipFill>
                    <a:blip r:embed="rId38">
                      <a:extLst>
                        <a:ext uri="{28A0092B-C50C-407E-A947-70E740481C1C}">
                          <a14:useLocalDpi xmlns:a14="http://schemas.microsoft.com/office/drawing/2010/main" val="0"/>
                        </a:ext>
                      </a:extLst>
                    </a:blip>
                    <a:stretch>
                      <a:fillRect/>
                    </a:stretch>
                  </pic:blipFill>
                  <pic:spPr>
                    <a:xfrm>
                      <a:off x="0" y="0"/>
                      <a:ext cx="2235200" cy="1422400"/>
                    </a:xfrm>
                    <a:prstGeom prst="rect">
                      <a:avLst/>
                    </a:prstGeom>
                  </pic:spPr>
                </pic:pic>
              </a:graphicData>
            </a:graphic>
          </wp:inline>
        </w:drawing>
      </w:r>
    </w:p>
    <w:p w14:paraId="105591CC" w14:textId="570E2C10" w:rsidR="00A1416B" w:rsidRPr="00A1416B" w:rsidRDefault="00A1416B" w:rsidP="00A1416B">
      <w:pPr>
        <w:jc w:val="center"/>
        <w:rPr>
          <w:rFonts w:ascii="Arial" w:hAnsi="Arial" w:cs="Arial"/>
        </w:rPr>
      </w:pPr>
      <w:r w:rsidRPr="00A1416B">
        <w:rPr>
          <w:rFonts w:ascii="Arial" w:hAnsi="Arial" w:cs="Arial"/>
        </w:rPr>
        <w:t>Source</w:t>
      </w:r>
      <w:r>
        <w:rPr>
          <w:rFonts w:ascii="Arial" w:hAnsi="Arial" w:cs="Arial"/>
        </w:rPr>
        <w:t xml:space="preserve">: </w:t>
      </w:r>
      <w:r w:rsidRPr="0058665E">
        <w:rPr>
          <w:rFonts w:ascii="Arial" w:hAnsi="Arial" w:cs="Arial"/>
        </w:rPr>
        <w:t>(Kaiser, 1970)</w:t>
      </w:r>
    </w:p>
    <w:p w14:paraId="587984A6" w14:textId="748E3F2F" w:rsidR="001443FA" w:rsidRDefault="007548B2" w:rsidP="001443FA">
      <w:pPr>
        <w:rPr>
          <w:rFonts w:ascii="Arial" w:hAnsi="Arial" w:cs="Arial"/>
          <w:b/>
          <w:bCs/>
        </w:rPr>
      </w:pPr>
      <w:r w:rsidRPr="007548B2">
        <w:rPr>
          <w:rFonts w:ascii="Arial" w:hAnsi="Arial" w:cs="Arial"/>
          <w:b/>
          <w:bCs/>
        </w:rPr>
        <w:t>4.</w:t>
      </w:r>
      <w:r w:rsidR="001443FA">
        <w:rPr>
          <w:rFonts w:ascii="Arial" w:hAnsi="Arial" w:cs="Arial"/>
          <w:b/>
          <w:bCs/>
        </w:rPr>
        <w:t xml:space="preserve">Independent </w:t>
      </w:r>
      <w:r w:rsidR="008C189A">
        <w:rPr>
          <w:rFonts w:ascii="Arial" w:hAnsi="Arial" w:cs="Arial"/>
          <w:b/>
          <w:bCs/>
        </w:rPr>
        <w:t>T-T</w:t>
      </w:r>
      <w:r w:rsidR="001443FA">
        <w:rPr>
          <w:rFonts w:ascii="Arial" w:hAnsi="Arial" w:cs="Arial"/>
          <w:b/>
          <w:bCs/>
        </w:rPr>
        <w:t>est</w:t>
      </w:r>
    </w:p>
    <w:p w14:paraId="32A337A3" w14:textId="46392375" w:rsidR="00836827" w:rsidRDefault="00554944" w:rsidP="001443FA">
      <w:pPr>
        <w:rPr>
          <w:rFonts w:ascii="Arial" w:hAnsi="Arial" w:cs="Arial"/>
        </w:rPr>
      </w:pPr>
      <w:r w:rsidRPr="00554944">
        <w:rPr>
          <w:rFonts w:ascii="Arial" w:hAnsi="Arial" w:cs="Arial"/>
        </w:rPr>
        <w:t xml:space="preserve">Independent Samples </w:t>
      </w:r>
      <w:proofErr w:type="spellStart"/>
      <w:r w:rsidRPr="00554944">
        <w:rPr>
          <w:rFonts w:ascii="Arial" w:hAnsi="Arial" w:cs="Arial"/>
        </w:rPr>
        <w:t>t</w:t>
      </w:r>
      <w:proofErr w:type="spellEnd"/>
      <w:r w:rsidRPr="00554944">
        <w:rPr>
          <w:rFonts w:ascii="Arial" w:hAnsi="Arial" w:cs="Arial"/>
        </w:rPr>
        <w:t xml:space="preserve"> Test contrasts the results of two representative populations to assess if statistical data exists that the related sample measures are substantially different. It's a parametric </w:t>
      </w:r>
      <w:proofErr w:type="gramStart"/>
      <w:r w:rsidRPr="00554944">
        <w:rPr>
          <w:rFonts w:ascii="Arial" w:hAnsi="Arial" w:cs="Arial"/>
        </w:rPr>
        <w:t>test  (</w:t>
      </w:r>
      <w:proofErr w:type="gramEnd"/>
      <w:r w:rsidRPr="00554944">
        <w:rPr>
          <w:rFonts w:ascii="Arial" w:hAnsi="Arial" w:cs="Arial"/>
        </w:rPr>
        <w:t>Kent State University, 2018).</w:t>
      </w:r>
    </w:p>
    <w:p w14:paraId="19120CAF" w14:textId="77777777" w:rsidR="00554944" w:rsidRDefault="00554944" w:rsidP="001443FA">
      <w:pPr>
        <w:rPr>
          <w:rFonts w:ascii="Arial" w:hAnsi="Arial" w:cs="Arial"/>
        </w:rPr>
      </w:pPr>
    </w:p>
    <w:p w14:paraId="56D1541E" w14:textId="77777777" w:rsidR="001F55E4" w:rsidRDefault="00554944" w:rsidP="001F55E4">
      <w:pPr>
        <w:rPr>
          <w:rFonts w:ascii="Arial" w:hAnsi="Arial" w:cs="Arial"/>
        </w:rPr>
      </w:pPr>
      <w:r w:rsidRPr="00554944">
        <w:rPr>
          <w:rFonts w:ascii="Arial" w:hAnsi="Arial" w:cs="Arial"/>
        </w:rPr>
        <w:t>The formula of an independent T-Test is as follows once the two independent samples are taken from populations containing similar population variances:</w:t>
      </w:r>
    </w:p>
    <w:p w14:paraId="1FE4BF84" w14:textId="457FE718" w:rsidR="00836827" w:rsidRDefault="001C64BC" w:rsidP="00554944">
      <w:pPr>
        <w:jc w:val="center"/>
        <w:rPr>
          <w:rFonts w:ascii="Arial" w:hAnsi="Arial" w:cs="Arial"/>
        </w:rPr>
      </w:pPr>
      <w:r>
        <w:rPr>
          <w:rFonts w:ascii="Arial" w:hAnsi="Arial" w:cs="Arial"/>
          <w:noProof/>
        </w:rPr>
        <w:drawing>
          <wp:inline distT="0" distB="0" distL="0" distR="0" wp14:anchorId="1B888695" wp14:editId="2A561B1F">
            <wp:extent cx="5124893" cy="4495331"/>
            <wp:effectExtent l="0" t="0" r="6350" b="635"/>
            <wp:docPr id="27" name="Picture 2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6-15 at 1.42.46 PM.png"/>
                    <pic:cNvPicPr/>
                  </pic:nvPicPr>
                  <pic:blipFill>
                    <a:blip r:embed="rId39">
                      <a:extLst>
                        <a:ext uri="{28A0092B-C50C-407E-A947-70E740481C1C}">
                          <a14:useLocalDpi xmlns:a14="http://schemas.microsoft.com/office/drawing/2010/main" val="0"/>
                        </a:ext>
                      </a:extLst>
                    </a:blip>
                    <a:stretch>
                      <a:fillRect/>
                    </a:stretch>
                  </pic:blipFill>
                  <pic:spPr>
                    <a:xfrm>
                      <a:off x="0" y="0"/>
                      <a:ext cx="5128238" cy="4498265"/>
                    </a:xfrm>
                    <a:prstGeom prst="rect">
                      <a:avLst/>
                    </a:prstGeom>
                  </pic:spPr>
                </pic:pic>
              </a:graphicData>
            </a:graphic>
          </wp:inline>
        </w:drawing>
      </w:r>
    </w:p>
    <w:p w14:paraId="010EE2D7" w14:textId="20E066D7" w:rsidR="001C64BC" w:rsidRDefault="001C64BC" w:rsidP="001C64BC">
      <w:pPr>
        <w:jc w:val="center"/>
        <w:rPr>
          <w:rFonts w:ascii="Arial" w:hAnsi="Arial" w:cs="Arial"/>
        </w:rPr>
      </w:pPr>
      <w:r>
        <w:rPr>
          <w:rFonts w:ascii="Arial" w:hAnsi="Arial" w:cs="Arial"/>
        </w:rPr>
        <w:t xml:space="preserve">Figure </w:t>
      </w:r>
      <w:r w:rsidR="00694435">
        <w:rPr>
          <w:rFonts w:ascii="Arial" w:hAnsi="Arial" w:cs="Arial"/>
        </w:rPr>
        <w:t>G</w:t>
      </w:r>
      <w:r>
        <w:rPr>
          <w:rFonts w:ascii="Arial" w:hAnsi="Arial" w:cs="Arial"/>
        </w:rPr>
        <w:t>.</w:t>
      </w:r>
      <w:r w:rsidR="00694435">
        <w:rPr>
          <w:rFonts w:ascii="Arial" w:hAnsi="Arial" w:cs="Arial"/>
        </w:rPr>
        <w:t>1</w:t>
      </w:r>
      <w:r>
        <w:rPr>
          <w:rFonts w:ascii="Arial" w:hAnsi="Arial" w:cs="Arial"/>
        </w:rPr>
        <w:t xml:space="preserve"> </w:t>
      </w:r>
      <w:r w:rsidR="00902F71" w:rsidRPr="00902F71">
        <w:rPr>
          <w:rFonts w:ascii="Arial" w:hAnsi="Arial" w:cs="Arial"/>
        </w:rPr>
        <w:t xml:space="preserve">Independent T-Test </w:t>
      </w:r>
      <w:r w:rsidR="00902F71">
        <w:rPr>
          <w:rFonts w:ascii="Arial" w:hAnsi="Arial" w:cs="Arial"/>
        </w:rPr>
        <w:t xml:space="preserve">- </w:t>
      </w:r>
      <w:r>
        <w:rPr>
          <w:rFonts w:ascii="Arial" w:hAnsi="Arial" w:cs="Arial"/>
        </w:rPr>
        <w:t>Equal</w:t>
      </w:r>
      <w:r w:rsidRPr="001C64BC">
        <w:rPr>
          <w:rFonts w:ascii="Arial" w:hAnsi="Arial" w:cs="Arial"/>
        </w:rPr>
        <w:t xml:space="preserve"> </w:t>
      </w:r>
      <w:r>
        <w:rPr>
          <w:rFonts w:ascii="Arial" w:hAnsi="Arial" w:cs="Arial"/>
        </w:rPr>
        <w:t>Variances</w:t>
      </w:r>
      <w:r w:rsidRPr="001C64BC">
        <w:rPr>
          <w:rFonts w:ascii="Arial" w:hAnsi="Arial" w:cs="Arial"/>
        </w:rPr>
        <w:t xml:space="preserve"> </w:t>
      </w:r>
      <w:r>
        <w:rPr>
          <w:rFonts w:ascii="Arial" w:hAnsi="Arial" w:cs="Arial"/>
        </w:rPr>
        <w:t>Assumed</w:t>
      </w:r>
    </w:p>
    <w:p w14:paraId="017AF330" w14:textId="2B415CFE" w:rsidR="001C64BC" w:rsidRDefault="001C64BC" w:rsidP="001C64BC">
      <w:pPr>
        <w:jc w:val="center"/>
        <w:rPr>
          <w:rFonts w:ascii="Arial" w:hAnsi="Arial" w:cs="Arial"/>
        </w:rPr>
      </w:pPr>
      <w:r>
        <w:rPr>
          <w:rFonts w:ascii="Arial" w:hAnsi="Arial" w:cs="Arial"/>
        </w:rPr>
        <w:t>Source:</w:t>
      </w:r>
      <w:r w:rsidRPr="001C64BC">
        <w:t xml:space="preserve"> </w:t>
      </w:r>
      <w:r w:rsidRPr="001C64BC">
        <w:rPr>
          <w:rFonts w:ascii="Arial" w:hAnsi="Arial" w:cs="Arial"/>
        </w:rPr>
        <w:t>(Kent State University, 2018)</w:t>
      </w:r>
    </w:p>
    <w:p w14:paraId="05995032" w14:textId="65A6526C" w:rsidR="001C64BC" w:rsidRDefault="001C64BC" w:rsidP="001C64BC">
      <w:pPr>
        <w:jc w:val="center"/>
        <w:rPr>
          <w:rFonts w:ascii="Arial" w:hAnsi="Arial" w:cs="Arial"/>
        </w:rPr>
      </w:pPr>
    </w:p>
    <w:p w14:paraId="5832587C" w14:textId="77777777" w:rsidR="001C64BC" w:rsidRDefault="001C64BC" w:rsidP="001C64BC">
      <w:pPr>
        <w:rPr>
          <w:rFonts w:ascii="Arial" w:hAnsi="Arial" w:cs="Arial"/>
        </w:rPr>
      </w:pPr>
      <w:r>
        <w:rPr>
          <w:rFonts w:ascii="Arial" w:hAnsi="Arial" w:cs="Arial"/>
        </w:rPr>
        <w:t>The formula of independent T-Test is as follow w</w:t>
      </w:r>
      <w:r w:rsidRPr="001C64BC">
        <w:rPr>
          <w:rFonts w:ascii="Arial" w:hAnsi="Arial" w:cs="Arial"/>
        </w:rPr>
        <w:t>hen the two independent samples are assumed to be drawn from populations with unequal variances</w:t>
      </w:r>
      <w:r>
        <w:rPr>
          <w:rFonts w:ascii="Arial" w:hAnsi="Arial" w:cs="Arial"/>
        </w:rPr>
        <w:t>:</w:t>
      </w:r>
    </w:p>
    <w:p w14:paraId="0ECCD227" w14:textId="33F1A421" w:rsidR="001C64BC" w:rsidRDefault="001C64BC" w:rsidP="001C64BC">
      <w:pPr>
        <w:jc w:val="center"/>
        <w:rPr>
          <w:rFonts w:ascii="Arial" w:hAnsi="Arial" w:cs="Arial"/>
        </w:rPr>
      </w:pPr>
      <w:r w:rsidRPr="004D125B">
        <w:rPr>
          <w:rFonts w:ascii="Arial" w:hAnsi="Arial" w:cs="Arial"/>
          <w:b/>
          <w:bCs/>
          <w:noProof/>
        </w:rPr>
        <w:lastRenderedPageBreak/>
        <w:drawing>
          <wp:inline distT="0" distB="0" distL="0" distR="0" wp14:anchorId="497B6E64" wp14:editId="794B3B7C">
            <wp:extent cx="5192786" cy="4554884"/>
            <wp:effectExtent l="0" t="0" r="1905" b="4445"/>
            <wp:docPr id="28" name="Picture 28" descr="A close up of text on a white background&#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6-15 at 1.42.46 PM.png"/>
                    <pic:cNvPicPr/>
                  </pic:nvPicPr>
                  <pic:blipFill>
                    <a:blip r:embed="rId39">
                      <a:extLst>
                        <a:ext uri="{28A0092B-C50C-407E-A947-70E740481C1C}">
                          <a14:useLocalDpi xmlns:a14="http://schemas.microsoft.com/office/drawing/2010/main" val="0"/>
                        </a:ext>
                      </a:extLst>
                    </a:blip>
                    <a:stretch>
                      <a:fillRect/>
                    </a:stretch>
                  </pic:blipFill>
                  <pic:spPr>
                    <a:xfrm>
                      <a:off x="0" y="0"/>
                      <a:ext cx="5196345" cy="4558006"/>
                    </a:xfrm>
                    <a:prstGeom prst="rect">
                      <a:avLst/>
                    </a:prstGeom>
                  </pic:spPr>
                </pic:pic>
              </a:graphicData>
            </a:graphic>
          </wp:inline>
        </w:drawing>
      </w:r>
    </w:p>
    <w:p w14:paraId="128C06DF" w14:textId="49618044" w:rsidR="001C64BC" w:rsidRDefault="001C64BC" w:rsidP="001C64BC">
      <w:pPr>
        <w:jc w:val="center"/>
        <w:rPr>
          <w:rFonts w:ascii="Arial" w:hAnsi="Arial" w:cs="Arial"/>
        </w:rPr>
      </w:pPr>
      <w:r>
        <w:rPr>
          <w:rFonts w:ascii="Arial" w:hAnsi="Arial" w:cs="Arial"/>
        </w:rPr>
        <w:t xml:space="preserve">Figure </w:t>
      </w:r>
      <w:r w:rsidR="00694435">
        <w:rPr>
          <w:rFonts w:ascii="Arial" w:hAnsi="Arial" w:cs="Arial"/>
        </w:rPr>
        <w:t>G</w:t>
      </w:r>
      <w:r>
        <w:rPr>
          <w:rFonts w:ascii="Arial" w:hAnsi="Arial" w:cs="Arial"/>
        </w:rPr>
        <w:t>.</w:t>
      </w:r>
      <w:r w:rsidR="00694435">
        <w:rPr>
          <w:rFonts w:ascii="Arial" w:hAnsi="Arial" w:cs="Arial"/>
        </w:rPr>
        <w:t>2</w:t>
      </w:r>
      <w:r>
        <w:rPr>
          <w:rFonts w:ascii="Arial" w:hAnsi="Arial" w:cs="Arial"/>
        </w:rPr>
        <w:t xml:space="preserve"> </w:t>
      </w:r>
      <w:r w:rsidR="00902F71" w:rsidRPr="00902F71">
        <w:rPr>
          <w:rFonts w:ascii="Arial" w:hAnsi="Arial" w:cs="Arial"/>
        </w:rPr>
        <w:t xml:space="preserve">Independent T-Test </w:t>
      </w:r>
      <w:r w:rsidR="00902F71">
        <w:rPr>
          <w:rFonts w:ascii="Arial" w:hAnsi="Arial" w:cs="Arial"/>
        </w:rPr>
        <w:t xml:space="preserve">- </w:t>
      </w:r>
      <w:r w:rsidRPr="001C64BC">
        <w:rPr>
          <w:rFonts w:ascii="Arial" w:hAnsi="Arial" w:cs="Arial"/>
        </w:rPr>
        <w:t>Equal Variances Not Assumed</w:t>
      </w:r>
    </w:p>
    <w:p w14:paraId="20F0649E" w14:textId="77777777" w:rsidR="001C64BC" w:rsidRDefault="001C64BC" w:rsidP="001C64BC">
      <w:pPr>
        <w:jc w:val="center"/>
        <w:rPr>
          <w:rFonts w:ascii="Arial" w:hAnsi="Arial" w:cs="Arial"/>
        </w:rPr>
      </w:pPr>
      <w:r>
        <w:rPr>
          <w:rFonts w:ascii="Arial" w:hAnsi="Arial" w:cs="Arial"/>
        </w:rPr>
        <w:t>Source:</w:t>
      </w:r>
      <w:r w:rsidRPr="001C64BC">
        <w:t xml:space="preserve"> </w:t>
      </w:r>
      <w:r w:rsidRPr="001C64BC">
        <w:rPr>
          <w:rFonts w:ascii="Arial" w:hAnsi="Arial" w:cs="Arial"/>
        </w:rPr>
        <w:t>(Kent State University, 2018)</w:t>
      </w:r>
    </w:p>
    <w:p w14:paraId="38B4E548" w14:textId="77777777" w:rsidR="001C64BC" w:rsidRDefault="001C64BC" w:rsidP="001C64BC">
      <w:pPr>
        <w:rPr>
          <w:rFonts w:ascii="Arial" w:hAnsi="Arial" w:cs="Arial"/>
        </w:rPr>
      </w:pPr>
    </w:p>
    <w:p w14:paraId="3794B36E" w14:textId="445B31A1" w:rsidR="00836827" w:rsidRDefault="001C64BC" w:rsidP="001443FA">
      <w:pPr>
        <w:rPr>
          <w:rFonts w:ascii="Arial" w:hAnsi="Arial" w:cs="Arial"/>
        </w:rPr>
      </w:pPr>
      <w:r>
        <w:rPr>
          <w:rFonts w:ascii="Arial" w:hAnsi="Arial" w:cs="Arial"/>
        </w:rPr>
        <w:tab/>
      </w:r>
    </w:p>
    <w:p w14:paraId="002B6FC2" w14:textId="2EBFC79D" w:rsidR="00CF10E0" w:rsidRPr="008C189A" w:rsidRDefault="00842743" w:rsidP="001443FA">
      <w:pPr>
        <w:rPr>
          <w:rFonts w:ascii="Arial" w:hAnsi="Arial" w:cs="Arial"/>
        </w:rPr>
      </w:pPr>
      <w:r>
        <w:rPr>
          <w:rFonts w:ascii="Arial" w:hAnsi="Arial" w:cs="Arial"/>
        </w:rPr>
        <w:t>This data analysis technique</w:t>
      </w:r>
      <w:r w:rsidR="00CF10E0">
        <w:rPr>
          <w:rFonts w:ascii="Arial" w:hAnsi="Arial" w:cs="Arial"/>
        </w:rPr>
        <w:t xml:space="preserve"> will be used the gender information captured by the questionnaire.</w:t>
      </w:r>
    </w:p>
    <w:p w14:paraId="2413086D" w14:textId="0937132B" w:rsidR="001443FA" w:rsidRDefault="001443FA" w:rsidP="00054A81"/>
    <w:p w14:paraId="20E71CBC" w14:textId="509792AD" w:rsidR="001443FA" w:rsidRDefault="001443FA" w:rsidP="00054A81">
      <w:pPr>
        <w:rPr>
          <w:rFonts w:ascii="Arial" w:hAnsi="Arial" w:cs="Arial"/>
          <w:b/>
          <w:bCs/>
        </w:rPr>
      </w:pPr>
      <w:r w:rsidRPr="00652EE4">
        <w:rPr>
          <w:rFonts w:ascii="Arial" w:hAnsi="Arial" w:cs="Arial"/>
          <w:b/>
          <w:bCs/>
        </w:rPr>
        <w:t>5.</w:t>
      </w:r>
      <w:r w:rsidR="00CF10E0" w:rsidRPr="00652EE4">
        <w:rPr>
          <w:rFonts w:ascii="Arial" w:hAnsi="Arial" w:cs="Arial"/>
          <w:b/>
          <w:bCs/>
        </w:rPr>
        <w:t xml:space="preserve"> One-way ANOVA</w:t>
      </w:r>
    </w:p>
    <w:p w14:paraId="064E661D" w14:textId="099B330B" w:rsidR="00902F71" w:rsidRDefault="0075121F" w:rsidP="00054A81">
      <w:pPr>
        <w:rPr>
          <w:rFonts w:ascii="Arial" w:hAnsi="Arial" w:cs="Arial"/>
        </w:rPr>
      </w:pPr>
      <w:r w:rsidRPr="0075121F">
        <w:rPr>
          <w:rFonts w:ascii="Arial" w:hAnsi="Arial" w:cs="Arial"/>
        </w:rPr>
        <w:t>One-way ANOVA sometimes named "variance analysis," which contrasts two or more independent groups to assess if there is statistical proof that the related population outcomes are substantially different (Kent State University, 2018).</w:t>
      </w:r>
    </w:p>
    <w:p w14:paraId="2201E1E6" w14:textId="77777777" w:rsidR="0075121F" w:rsidRDefault="0075121F" w:rsidP="00054A81">
      <w:pPr>
        <w:rPr>
          <w:rFonts w:ascii="Arial" w:hAnsi="Arial" w:cs="Arial"/>
        </w:rPr>
      </w:pPr>
    </w:p>
    <w:p w14:paraId="771A551A" w14:textId="77777777" w:rsidR="0075121F" w:rsidRDefault="0075121F" w:rsidP="00054A81">
      <w:pPr>
        <w:rPr>
          <w:rFonts w:ascii="Arial" w:hAnsi="Arial" w:cs="Arial"/>
        </w:rPr>
      </w:pPr>
      <w:r w:rsidRPr="0075121F">
        <w:rPr>
          <w:rFonts w:ascii="Arial" w:hAnsi="Arial" w:cs="Arial"/>
        </w:rPr>
        <w:t>The ANOVA One-Way test statistic is defined as F. With an independent variable with a k group. Its F statistic assesses whether the means of the group are significantly different. Since the calculation of the F statistic is marginally more involved than the calculation of paired or independent samples of the t-test statistic, this is common for all the F statistic components to be shown in the table as follows:</w:t>
      </w:r>
    </w:p>
    <w:p w14:paraId="7E22BD99" w14:textId="574E6F8D" w:rsidR="00902F71" w:rsidRPr="00902F71" w:rsidRDefault="00902F71" w:rsidP="00054A81">
      <w:pPr>
        <w:rPr>
          <w:rFonts w:ascii="Arial" w:hAnsi="Arial" w:cs="Arial"/>
        </w:rPr>
      </w:pPr>
      <w:r>
        <w:rPr>
          <w:rFonts w:ascii="Arial" w:hAnsi="Arial" w:cs="Arial"/>
          <w:noProof/>
        </w:rPr>
        <w:lastRenderedPageBreak/>
        <w:drawing>
          <wp:inline distT="0" distB="0" distL="0" distR="0" wp14:anchorId="1232A595" wp14:editId="57552C9F">
            <wp:extent cx="5501597" cy="7304567"/>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6-15 at 2.24.43 PM.png"/>
                    <pic:cNvPicPr/>
                  </pic:nvPicPr>
                  <pic:blipFill>
                    <a:blip r:embed="rId40">
                      <a:extLst>
                        <a:ext uri="{28A0092B-C50C-407E-A947-70E740481C1C}">
                          <a14:useLocalDpi xmlns:a14="http://schemas.microsoft.com/office/drawing/2010/main" val="0"/>
                        </a:ext>
                      </a:extLst>
                    </a:blip>
                    <a:stretch>
                      <a:fillRect/>
                    </a:stretch>
                  </pic:blipFill>
                  <pic:spPr>
                    <a:xfrm>
                      <a:off x="0" y="0"/>
                      <a:ext cx="5503897" cy="7307621"/>
                    </a:xfrm>
                    <a:prstGeom prst="rect">
                      <a:avLst/>
                    </a:prstGeom>
                  </pic:spPr>
                </pic:pic>
              </a:graphicData>
            </a:graphic>
          </wp:inline>
        </w:drawing>
      </w:r>
    </w:p>
    <w:p w14:paraId="74D3490A" w14:textId="6107D2EF" w:rsidR="00902F71" w:rsidRPr="00902F71" w:rsidRDefault="00902F71" w:rsidP="00902F71">
      <w:pPr>
        <w:jc w:val="center"/>
        <w:rPr>
          <w:rFonts w:ascii="Arial" w:hAnsi="Arial" w:cs="Arial"/>
        </w:rPr>
      </w:pPr>
      <w:r w:rsidRPr="00902F71">
        <w:rPr>
          <w:rFonts w:ascii="Arial" w:hAnsi="Arial" w:cs="Arial"/>
        </w:rPr>
        <w:t xml:space="preserve">Figure </w:t>
      </w:r>
      <w:r w:rsidR="00694435">
        <w:rPr>
          <w:rFonts w:ascii="Arial" w:hAnsi="Arial" w:cs="Arial"/>
        </w:rPr>
        <w:t>G</w:t>
      </w:r>
      <w:r w:rsidRPr="00902F71">
        <w:rPr>
          <w:rFonts w:ascii="Arial" w:hAnsi="Arial" w:cs="Arial"/>
        </w:rPr>
        <w:t>.</w:t>
      </w:r>
      <w:r w:rsidR="00694435">
        <w:rPr>
          <w:rFonts w:ascii="Arial" w:hAnsi="Arial" w:cs="Arial"/>
        </w:rPr>
        <w:t>3</w:t>
      </w:r>
      <w:r w:rsidRPr="00902F71">
        <w:rPr>
          <w:rFonts w:ascii="Arial" w:hAnsi="Arial" w:cs="Arial"/>
        </w:rPr>
        <w:t xml:space="preserve"> </w:t>
      </w:r>
      <w:r>
        <w:rPr>
          <w:rFonts w:ascii="Arial" w:hAnsi="Arial" w:cs="Arial"/>
        </w:rPr>
        <w:t>T</w:t>
      </w:r>
      <w:r w:rsidRPr="00902F71">
        <w:rPr>
          <w:rFonts w:ascii="Arial" w:hAnsi="Arial" w:cs="Arial"/>
        </w:rPr>
        <w:t>est statistic</w:t>
      </w:r>
      <w:r>
        <w:rPr>
          <w:rFonts w:ascii="Arial" w:hAnsi="Arial" w:cs="Arial"/>
        </w:rPr>
        <w:t xml:space="preserve"> of </w:t>
      </w:r>
      <w:r w:rsidRPr="00902F71">
        <w:rPr>
          <w:rFonts w:ascii="Arial" w:hAnsi="Arial" w:cs="Arial"/>
        </w:rPr>
        <w:t>One-Way ANOVA</w:t>
      </w:r>
    </w:p>
    <w:p w14:paraId="44489FD5" w14:textId="419BF3F1" w:rsidR="00902F71" w:rsidRPr="00902F71" w:rsidRDefault="00902F71" w:rsidP="00902F71">
      <w:pPr>
        <w:jc w:val="center"/>
        <w:rPr>
          <w:rFonts w:ascii="Arial" w:hAnsi="Arial" w:cs="Arial"/>
        </w:rPr>
      </w:pPr>
      <w:r w:rsidRPr="00902F71">
        <w:rPr>
          <w:rFonts w:ascii="Arial" w:hAnsi="Arial" w:cs="Arial"/>
        </w:rPr>
        <w:t>Source: (Kent State University, 2018)</w:t>
      </w:r>
    </w:p>
    <w:p w14:paraId="16EA36D3" w14:textId="77777777" w:rsidR="00902F71" w:rsidRPr="00652EE4" w:rsidRDefault="00902F71" w:rsidP="00902F71">
      <w:pPr>
        <w:rPr>
          <w:rFonts w:ascii="Arial" w:hAnsi="Arial" w:cs="Arial"/>
          <w:b/>
          <w:bCs/>
        </w:rPr>
      </w:pPr>
    </w:p>
    <w:p w14:paraId="5A58EC9A" w14:textId="10EBC023" w:rsidR="00054A81" w:rsidRPr="008C189A" w:rsidRDefault="00054A81" w:rsidP="00054A81">
      <w:pPr>
        <w:rPr>
          <w:rFonts w:ascii="Arial" w:hAnsi="Arial" w:cs="Arial"/>
        </w:rPr>
      </w:pPr>
      <w:r>
        <w:rPr>
          <w:rFonts w:ascii="Arial" w:hAnsi="Arial" w:cs="Arial"/>
        </w:rPr>
        <w:t>This d</w:t>
      </w:r>
      <w:r w:rsidRPr="00CF10E0">
        <w:rPr>
          <w:rFonts w:ascii="Arial" w:hAnsi="Arial" w:cs="Arial"/>
        </w:rPr>
        <w:t>ata analysis techniques</w:t>
      </w:r>
      <w:r>
        <w:rPr>
          <w:rFonts w:ascii="Arial" w:hAnsi="Arial" w:cs="Arial"/>
        </w:rPr>
        <w:t xml:space="preserve"> will be used for</w:t>
      </w:r>
      <w:r w:rsidR="008D2194">
        <w:rPr>
          <w:rFonts w:ascii="Arial" w:hAnsi="Arial" w:cs="Arial"/>
        </w:rPr>
        <w:t xml:space="preserve"> age and education</w:t>
      </w:r>
      <w:r>
        <w:rPr>
          <w:rFonts w:ascii="Arial" w:hAnsi="Arial" w:cs="Arial"/>
        </w:rPr>
        <w:t xml:space="preserve"> information captured by the questionnaire.</w:t>
      </w:r>
    </w:p>
    <w:p w14:paraId="7C58F521" w14:textId="77777777" w:rsidR="00054A81" w:rsidRPr="001443FA" w:rsidRDefault="00054A81" w:rsidP="001443FA">
      <w:pPr>
        <w:rPr>
          <w:rFonts w:ascii="Arial" w:hAnsi="Arial" w:cs="Arial"/>
          <w:b/>
          <w:bCs/>
        </w:rPr>
      </w:pPr>
    </w:p>
    <w:p w14:paraId="2C93D430" w14:textId="77777777" w:rsidR="002E5D21" w:rsidRPr="007548B2" w:rsidRDefault="002E5D21" w:rsidP="007548B2">
      <w:pPr>
        <w:rPr>
          <w:rFonts w:ascii="Arial" w:hAnsi="Arial" w:cs="Arial"/>
          <w:b/>
          <w:bCs/>
        </w:rPr>
      </w:pPr>
    </w:p>
    <w:p w14:paraId="2A68EBFF" w14:textId="19EE0207" w:rsidR="007548B2" w:rsidRDefault="001443FA" w:rsidP="007548B2">
      <w:pPr>
        <w:rPr>
          <w:rFonts w:ascii="Arial" w:hAnsi="Arial" w:cs="Arial"/>
          <w:b/>
          <w:bCs/>
        </w:rPr>
      </w:pPr>
      <w:r>
        <w:rPr>
          <w:rFonts w:ascii="Arial" w:hAnsi="Arial" w:cs="Arial"/>
          <w:b/>
          <w:bCs/>
        </w:rPr>
        <w:lastRenderedPageBreak/>
        <w:t>6</w:t>
      </w:r>
      <w:r w:rsidR="007548B2" w:rsidRPr="007548B2">
        <w:rPr>
          <w:rFonts w:ascii="Arial" w:hAnsi="Arial" w:cs="Arial"/>
          <w:b/>
          <w:bCs/>
        </w:rPr>
        <w:t>.Correlation Analysis</w:t>
      </w:r>
    </w:p>
    <w:p w14:paraId="26798847" w14:textId="08A5B91D" w:rsidR="00D70226" w:rsidRDefault="00D70226" w:rsidP="00D70226">
      <w:pPr>
        <w:rPr>
          <w:rFonts w:ascii="Arial" w:hAnsi="Arial" w:cs="Arial"/>
        </w:rPr>
      </w:pPr>
      <w:r w:rsidRPr="00D70226">
        <w:rPr>
          <w:rFonts w:ascii="Arial" w:hAnsi="Arial" w:cs="Arial"/>
        </w:rPr>
        <w:t xml:space="preserve">Correlation analysis is a statistical evaluation method used to study the strength of the relationship between successive variables of two numerical measures. In statistics, it is called the Pearson correlation coefficient. In the article, r or </w:t>
      </w:r>
      <w:r w:rsidR="00741025">
        <w:rPr>
          <w:rFonts w:ascii="Arial" w:hAnsi="Arial" w:cs="Arial"/>
        </w:rPr>
        <w:t>Pearson</w:t>
      </w:r>
      <w:r w:rsidR="00782D67">
        <w:rPr>
          <w:rFonts w:ascii="Arial" w:hAnsi="Arial" w:cs="Arial"/>
        </w:rPr>
        <w:t>’</w:t>
      </w:r>
      <w:r w:rsidR="00741025">
        <w:rPr>
          <w:rFonts w:ascii="Arial" w:hAnsi="Arial" w:cs="Arial"/>
        </w:rPr>
        <w:t>s</w:t>
      </w:r>
      <w:r w:rsidRPr="00D70226">
        <w:rPr>
          <w:rFonts w:ascii="Arial" w:hAnsi="Arial" w:cs="Arial"/>
        </w:rPr>
        <w:t xml:space="preserve"> r is used to denote the correlation between two variables X and Y, with a value between -1 and 1.</w:t>
      </w:r>
    </w:p>
    <w:p w14:paraId="4204E0D5" w14:textId="5529F907" w:rsidR="005912BE" w:rsidRDefault="005912BE" w:rsidP="00D70226">
      <w:pPr>
        <w:rPr>
          <w:rFonts w:ascii="Arial" w:hAnsi="Arial" w:cs="Arial"/>
        </w:rPr>
      </w:pPr>
    </w:p>
    <w:p w14:paraId="116DE434" w14:textId="7F800DED" w:rsidR="005912BE" w:rsidRPr="005912BE" w:rsidRDefault="005912BE" w:rsidP="005912BE">
      <w:pPr>
        <w:rPr>
          <w:rFonts w:ascii="Arial" w:hAnsi="Arial" w:cs="Arial"/>
        </w:rPr>
      </w:pPr>
      <w:r w:rsidRPr="005912BE">
        <w:rPr>
          <w:rFonts w:ascii="Arial" w:hAnsi="Arial" w:cs="Arial"/>
        </w:rPr>
        <w:t>This particular type of analysis is useful when researchers want to determine if there is a</w:t>
      </w:r>
      <w:r>
        <w:rPr>
          <w:rFonts w:ascii="Arial" w:hAnsi="Arial" w:cs="Arial"/>
        </w:rPr>
        <w:t xml:space="preserve"> </w:t>
      </w:r>
      <w:r w:rsidRPr="005912BE">
        <w:rPr>
          <w:rFonts w:ascii="Arial" w:hAnsi="Arial" w:cs="Arial"/>
        </w:rPr>
        <w:t>possible relationship between variables. Intensity, strong correlation or high correlation</w:t>
      </w:r>
    </w:p>
    <w:p w14:paraId="3FD84DCC" w14:textId="77777777" w:rsidR="005912BE" w:rsidRPr="005912BE" w:rsidRDefault="005912BE" w:rsidP="005912BE">
      <w:pPr>
        <w:rPr>
          <w:rFonts w:ascii="Arial" w:hAnsi="Arial" w:cs="Arial"/>
        </w:rPr>
      </w:pPr>
      <w:r w:rsidRPr="005912BE">
        <w:rPr>
          <w:rFonts w:ascii="Arial" w:hAnsi="Arial" w:cs="Arial"/>
        </w:rPr>
        <w:t>between the two variables means that two or more variables are there is a strong relationship</w:t>
      </w:r>
    </w:p>
    <w:p w14:paraId="682D59B5" w14:textId="77777777" w:rsidR="005912BE" w:rsidRPr="005912BE" w:rsidRDefault="005912BE" w:rsidP="005912BE">
      <w:pPr>
        <w:rPr>
          <w:rFonts w:ascii="Arial" w:hAnsi="Arial" w:cs="Arial"/>
        </w:rPr>
      </w:pPr>
      <w:r w:rsidRPr="005912BE">
        <w:rPr>
          <w:rFonts w:ascii="Arial" w:hAnsi="Arial" w:cs="Arial"/>
        </w:rPr>
        <w:t>between, and weak or low correlation means that the variables are almost irrelevant such as</w:t>
      </w:r>
    </w:p>
    <w:p w14:paraId="09373367" w14:textId="5D06082B" w:rsidR="00EB643E" w:rsidRDefault="005912BE" w:rsidP="005912BE">
      <w:pPr>
        <w:rPr>
          <w:rFonts w:ascii="Arial" w:hAnsi="Arial" w:cs="Arial"/>
        </w:rPr>
      </w:pPr>
      <w:r w:rsidRPr="005912BE">
        <w:rPr>
          <w:rFonts w:ascii="Arial" w:hAnsi="Arial" w:cs="Arial"/>
        </w:rPr>
        <w:t xml:space="preserve">the above </w:t>
      </w:r>
      <w:r w:rsidR="006747FE">
        <w:rPr>
          <w:rFonts w:ascii="Arial" w:hAnsi="Arial" w:cs="Arial"/>
        </w:rPr>
        <w:t>table</w:t>
      </w:r>
      <w:r w:rsidRPr="005912BE">
        <w:rPr>
          <w:rFonts w:ascii="Arial" w:hAnsi="Arial" w:cs="Arial"/>
        </w:rPr>
        <w:t xml:space="preserve"> </w:t>
      </w:r>
      <w:r w:rsidR="00694435">
        <w:rPr>
          <w:rFonts w:ascii="Arial" w:hAnsi="Arial" w:cs="Arial"/>
        </w:rPr>
        <w:t>G</w:t>
      </w:r>
      <w:r w:rsidR="00792842">
        <w:rPr>
          <w:rFonts w:ascii="Arial" w:hAnsi="Arial" w:cs="Arial"/>
        </w:rPr>
        <w:t>.</w:t>
      </w:r>
      <w:r w:rsidR="00694435">
        <w:rPr>
          <w:rFonts w:ascii="Arial" w:hAnsi="Arial" w:cs="Arial"/>
        </w:rPr>
        <w:t>3</w:t>
      </w:r>
      <w:r w:rsidRPr="005912BE">
        <w:rPr>
          <w:rFonts w:ascii="Arial" w:hAnsi="Arial" w:cs="Arial"/>
        </w:rPr>
        <w:t>.</w:t>
      </w:r>
      <w:r w:rsidR="00D70226">
        <w:rPr>
          <w:rFonts w:ascii="Arial" w:hAnsi="Arial" w:cs="Arial"/>
        </w:rPr>
        <w:tab/>
      </w:r>
    </w:p>
    <w:p w14:paraId="4B7452A1" w14:textId="77777777" w:rsidR="006747FE" w:rsidRDefault="006747FE" w:rsidP="005912BE">
      <w:pPr>
        <w:rPr>
          <w:rFonts w:ascii="Arial" w:hAnsi="Arial" w:cs="Arial"/>
        </w:rPr>
      </w:pPr>
    </w:p>
    <w:p w14:paraId="6A9DDE4D" w14:textId="514EF47C" w:rsidR="00792842" w:rsidRDefault="006747FE" w:rsidP="006747FE">
      <w:pPr>
        <w:jc w:val="center"/>
        <w:rPr>
          <w:rFonts w:ascii="Arial" w:hAnsi="Arial" w:cs="Arial"/>
        </w:rPr>
      </w:pPr>
      <w:r w:rsidRPr="006747FE">
        <w:rPr>
          <w:rFonts w:ascii="Arial" w:hAnsi="Arial" w:cs="Arial"/>
          <w:sz w:val="22"/>
          <w:szCs w:val="22"/>
        </w:rPr>
        <w:t>Table G.3 Range of Correlation Coefficient Values and the Corresponding Levels of Correlation</w:t>
      </w:r>
      <w:r w:rsidR="00694435">
        <w:rPr>
          <w:rFonts w:ascii="Arial" w:hAnsi="Arial" w:cs="Arial"/>
          <w:noProof/>
        </w:rPr>
        <w:drawing>
          <wp:inline distT="0" distB="0" distL="0" distR="0" wp14:anchorId="60F405AE" wp14:editId="4BD21AAF">
            <wp:extent cx="6332220" cy="1458595"/>
            <wp:effectExtent l="0" t="0" r="5080" b="1905"/>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6-15 at 2.49.11 PM.png"/>
                    <pic:cNvPicPr/>
                  </pic:nvPicPr>
                  <pic:blipFill>
                    <a:blip r:embed="rId41">
                      <a:extLst>
                        <a:ext uri="{28A0092B-C50C-407E-A947-70E740481C1C}">
                          <a14:useLocalDpi xmlns:a14="http://schemas.microsoft.com/office/drawing/2010/main" val="0"/>
                        </a:ext>
                      </a:extLst>
                    </a:blip>
                    <a:stretch>
                      <a:fillRect/>
                    </a:stretch>
                  </pic:blipFill>
                  <pic:spPr>
                    <a:xfrm>
                      <a:off x="0" y="0"/>
                      <a:ext cx="6332220" cy="1458595"/>
                    </a:xfrm>
                    <a:prstGeom prst="rect">
                      <a:avLst/>
                    </a:prstGeom>
                  </pic:spPr>
                </pic:pic>
              </a:graphicData>
            </a:graphic>
          </wp:inline>
        </w:drawing>
      </w:r>
    </w:p>
    <w:p w14:paraId="2E402788" w14:textId="241AFA54" w:rsidR="00EB643E" w:rsidRDefault="006747FE" w:rsidP="006747FE">
      <w:pPr>
        <w:jc w:val="center"/>
        <w:rPr>
          <w:rFonts w:ascii="Arial" w:hAnsi="Arial" w:cs="Arial"/>
        </w:rPr>
      </w:pPr>
      <w:r w:rsidRPr="006747FE">
        <w:rPr>
          <w:rFonts w:ascii="Arial" w:hAnsi="Arial" w:cs="Arial"/>
        </w:rPr>
        <w:t>Source: (</w:t>
      </w:r>
      <w:proofErr w:type="spellStart"/>
      <w:r w:rsidRPr="006747FE">
        <w:rPr>
          <w:rFonts w:ascii="Arial" w:hAnsi="Arial" w:cs="Arial"/>
        </w:rPr>
        <w:t>Meghanathan</w:t>
      </w:r>
      <w:proofErr w:type="spellEnd"/>
      <w:r w:rsidRPr="006747FE">
        <w:rPr>
          <w:rFonts w:ascii="Arial" w:hAnsi="Arial" w:cs="Arial"/>
        </w:rPr>
        <w:t>, 2016)</w:t>
      </w:r>
    </w:p>
    <w:p w14:paraId="4385250A" w14:textId="77777777" w:rsidR="006747FE" w:rsidRDefault="006747FE" w:rsidP="005912BE">
      <w:pPr>
        <w:rPr>
          <w:rFonts w:ascii="Arial" w:hAnsi="Arial" w:cs="Arial"/>
        </w:rPr>
      </w:pPr>
    </w:p>
    <w:p w14:paraId="604C29AF" w14:textId="7F81ABB9" w:rsidR="00EB643E" w:rsidRDefault="00EB643E" w:rsidP="00EB643E">
      <w:pPr>
        <w:rPr>
          <w:rFonts w:ascii="Arial" w:hAnsi="Arial" w:cs="Arial"/>
        </w:rPr>
      </w:pPr>
      <w:r w:rsidRPr="00EB643E">
        <w:rPr>
          <w:rFonts w:ascii="Arial" w:hAnsi="Arial" w:cs="Arial"/>
        </w:rPr>
        <w:t>If there is a correlation between the two variables, it means that when one variable has a</w:t>
      </w:r>
      <w:r>
        <w:rPr>
          <w:rFonts w:ascii="Arial" w:hAnsi="Arial" w:cs="Arial"/>
        </w:rPr>
        <w:t xml:space="preserve"> </w:t>
      </w:r>
      <w:r w:rsidRPr="00EB643E">
        <w:rPr>
          <w:rFonts w:ascii="Arial" w:hAnsi="Arial" w:cs="Arial"/>
        </w:rPr>
        <w:t xml:space="preserve">systematic change, the other </w:t>
      </w:r>
      <w:r w:rsidR="00880593">
        <w:rPr>
          <w:rFonts w:ascii="Arial" w:hAnsi="Arial" w:cs="Arial"/>
        </w:rPr>
        <w:t>moves</w:t>
      </w:r>
      <w:r w:rsidRPr="00EB643E">
        <w:rPr>
          <w:rFonts w:ascii="Arial" w:hAnsi="Arial" w:cs="Arial"/>
        </w:rPr>
        <w:t xml:space="preserve"> also systematically; these variables change together</w:t>
      </w:r>
      <w:r>
        <w:rPr>
          <w:rFonts w:ascii="Arial" w:hAnsi="Arial" w:cs="Arial"/>
        </w:rPr>
        <w:t xml:space="preserve"> </w:t>
      </w:r>
      <w:r w:rsidRPr="00EB643E">
        <w:rPr>
          <w:rFonts w:ascii="Arial" w:hAnsi="Arial" w:cs="Arial"/>
        </w:rPr>
        <w:t>over</w:t>
      </w:r>
      <w:r>
        <w:rPr>
          <w:rFonts w:ascii="Arial" w:hAnsi="Arial" w:cs="Arial"/>
        </w:rPr>
        <w:t xml:space="preserve"> </w:t>
      </w:r>
      <w:r w:rsidRPr="00EB643E">
        <w:rPr>
          <w:rFonts w:ascii="Arial" w:hAnsi="Arial" w:cs="Arial"/>
        </w:rPr>
        <w:t xml:space="preserve">time. If </w:t>
      </w:r>
      <w:r w:rsidR="00880593">
        <w:rPr>
          <w:rFonts w:ascii="Arial" w:hAnsi="Arial" w:cs="Arial"/>
        </w:rPr>
        <w:t xml:space="preserve">a </w:t>
      </w:r>
      <w:r w:rsidRPr="00EB643E">
        <w:rPr>
          <w:rFonts w:ascii="Arial" w:hAnsi="Arial" w:cs="Arial"/>
        </w:rPr>
        <w:t>correlation is found, depending on the measured value, this can be positive or</w:t>
      </w:r>
      <w:r>
        <w:rPr>
          <w:rFonts w:ascii="Arial" w:hAnsi="Arial" w:cs="Arial"/>
        </w:rPr>
        <w:t xml:space="preserve"> </w:t>
      </w:r>
      <w:r w:rsidRPr="00EB643E">
        <w:rPr>
          <w:rFonts w:ascii="Arial" w:hAnsi="Arial" w:cs="Arial"/>
        </w:rPr>
        <w:t>negative</w:t>
      </w:r>
      <w:r w:rsidR="00EB1C3A">
        <w:rPr>
          <w:rFonts w:ascii="Arial" w:hAnsi="Arial" w:cs="Arial"/>
        </w:rPr>
        <w:t xml:space="preserve"> </w:t>
      </w:r>
      <w:r w:rsidR="00EB1C3A" w:rsidRPr="00EB1C3A">
        <w:rPr>
          <w:rFonts w:ascii="Arial" w:hAnsi="Arial" w:cs="Arial"/>
        </w:rPr>
        <w:t>(Cohen et al., 2015)</w:t>
      </w:r>
      <w:r w:rsidR="00EB1C3A">
        <w:rPr>
          <w:rFonts w:ascii="Arial" w:hAnsi="Arial" w:cs="Arial"/>
        </w:rPr>
        <w:t>.</w:t>
      </w:r>
      <w:r w:rsidR="00D70226">
        <w:rPr>
          <w:rFonts w:ascii="Arial" w:hAnsi="Arial" w:cs="Arial"/>
        </w:rPr>
        <w:tab/>
      </w:r>
    </w:p>
    <w:p w14:paraId="35F4C0DB" w14:textId="77777777" w:rsidR="00EB643E" w:rsidRDefault="00EB643E" w:rsidP="00EB643E">
      <w:pPr>
        <w:rPr>
          <w:rFonts w:ascii="Arial" w:hAnsi="Arial" w:cs="Arial"/>
        </w:rPr>
      </w:pPr>
    </w:p>
    <w:p w14:paraId="60AC6C5A" w14:textId="7EF5A5BA" w:rsidR="00D70226" w:rsidRPr="00EB643E" w:rsidRDefault="00A75F18" w:rsidP="00EB643E">
      <w:pPr>
        <w:rPr>
          <w:rFonts w:ascii="Arial" w:hAnsi="Arial" w:cs="Arial"/>
        </w:rPr>
      </w:pPr>
      <w:r>
        <w:rPr>
          <w:rFonts w:ascii="Arial" w:hAnsi="Arial" w:cs="Arial"/>
        </w:rPr>
        <w:t xml:space="preserve">Since this research involves the Omni-channel, the </w:t>
      </w:r>
      <w:r w:rsidR="007E238C">
        <w:rPr>
          <w:rFonts w:ascii="Arial" w:hAnsi="Arial" w:cs="Arial"/>
        </w:rPr>
        <w:t>touchpoint</w:t>
      </w:r>
      <w:r>
        <w:rPr>
          <w:rFonts w:ascii="Arial" w:hAnsi="Arial" w:cs="Arial"/>
        </w:rPr>
        <w:t xml:space="preserve"> experience and consumer behaviour and the relationship between customer satisfaction and loyalty, there will be a need for a correlation analysis of the factors related to each other to change the relationship. Therefore, correlation analysis is </w:t>
      </w:r>
      <w:r w:rsidR="00880593">
        <w:rPr>
          <w:rFonts w:ascii="Arial" w:hAnsi="Arial" w:cs="Arial"/>
        </w:rPr>
        <w:t>essential in</w:t>
      </w:r>
      <w:r>
        <w:rPr>
          <w:rFonts w:ascii="Arial" w:hAnsi="Arial" w:cs="Arial"/>
        </w:rPr>
        <w:t xml:space="preserve"> this review.</w:t>
      </w:r>
    </w:p>
    <w:p w14:paraId="53ADE4F1" w14:textId="77777777" w:rsidR="00D70226" w:rsidRPr="007548B2" w:rsidRDefault="00D70226" w:rsidP="007548B2">
      <w:pPr>
        <w:rPr>
          <w:rFonts w:ascii="Arial" w:hAnsi="Arial" w:cs="Arial"/>
          <w:b/>
          <w:bCs/>
        </w:rPr>
      </w:pPr>
    </w:p>
    <w:p w14:paraId="4CCDB3A1" w14:textId="2608875A" w:rsidR="007548B2" w:rsidRDefault="003D185E" w:rsidP="007548B2">
      <w:pPr>
        <w:rPr>
          <w:rFonts w:ascii="Arial" w:hAnsi="Arial" w:cs="Arial"/>
          <w:b/>
          <w:bCs/>
        </w:rPr>
      </w:pPr>
      <w:r>
        <w:rPr>
          <w:rFonts w:ascii="Arial" w:hAnsi="Arial" w:cs="Arial"/>
          <w:b/>
          <w:bCs/>
        </w:rPr>
        <w:t>7</w:t>
      </w:r>
      <w:r w:rsidR="007548B2" w:rsidRPr="007548B2">
        <w:rPr>
          <w:rFonts w:ascii="Arial" w:hAnsi="Arial" w:cs="Arial"/>
          <w:b/>
          <w:bCs/>
        </w:rPr>
        <w:t xml:space="preserve">.Regression Analysis </w:t>
      </w:r>
    </w:p>
    <w:p w14:paraId="793490DB" w14:textId="67789263" w:rsidR="00B20303" w:rsidRDefault="00C551B5" w:rsidP="00B20303">
      <w:pPr>
        <w:autoSpaceDE w:val="0"/>
        <w:autoSpaceDN w:val="0"/>
        <w:adjustRightInd w:val="0"/>
        <w:rPr>
          <w:rFonts w:ascii="Arial" w:eastAsia="SimSun" w:hAnsi="Arial" w:cs="Arial"/>
          <w:lang w:val="en-GB" w:eastAsia="zh-CN"/>
        </w:rPr>
      </w:pPr>
      <w:r w:rsidRPr="00C551B5">
        <w:rPr>
          <w:rFonts w:ascii="Arial" w:eastAsia="SimSun" w:hAnsi="Arial" w:cs="Arial"/>
          <w:lang w:val="en-GB" w:eastAsia="zh-CN"/>
        </w:rPr>
        <w:t>Regression Analysis is a statistical technique used to determine the likely change in one variable for the alteration in another. It implies the unidentified variable able be derived from another variable 's established value. The degree to which the variables are associated depends on the Regression Line. It is a single line that best approximates, for example, a line links all the points plotted in such a way that the length from the path to the points is the shortest (Mason and Perreault, 1991).</w:t>
      </w:r>
    </w:p>
    <w:p w14:paraId="1794D096" w14:textId="77777777" w:rsidR="00C551B5" w:rsidRPr="00B20303" w:rsidRDefault="00C551B5" w:rsidP="00B20303">
      <w:pPr>
        <w:autoSpaceDE w:val="0"/>
        <w:autoSpaceDN w:val="0"/>
        <w:adjustRightInd w:val="0"/>
        <w:rPr>
          <w:rFonts w:ascii="Arial" w:eastAsia="SimSun" w:hAnsi="Arial" w:cs="Arial"/>
          <w:lang w:val="en-GB" w:eastAsia="zh-CN"/>
        </w:rPr>
      </w:pPr>
    </w:p>
    <w:p w14:paraId="1E318FED" w14:textId="734502F6" w:rsidR="00B20303" w:rsidRDefault="00B20303" w:rsidP="00B20303">
      <w:pPr>
        <w:autoSpaceDE w:val="0"/>
        <w:autoSpaceDN w:val="0"/>
        <w:adjustRightInd w:val="0"/>
        <w:rPr>
          <w:rFonts w:ascii="Arial" w:eastAsia="SimSun" w:hAnsi="Arial" w:cs="Arial"/>
          <w:lang w:val="en-GB" w:eastAsia="zh-CN"/>
        </w:rPr>
      </w:pPr>
      <w:r w:rsidRPr="00B20303">
        <w:rPr>
          <w:rFonts w:ascii="Arial" w:eastAsia="SimSun" w:hAnsi="Arial" w:cs="Arial"/>
          <w:lang w:val="en-GB" w:eastAsia="zh-CN"/>
        </w:rPr>
        <w:t xml:space="preserve">In linear regression, the model specification is because the variable y1 is a linear combination of parameters (but not necessarily linear in the independent variable). For example, in a simple linear regression </w:t>
      </w:r>
      <w:r w:rsidR="007A387F" w:rsidRPr="00B20303">
        <w:rPr>
          <w:rFonts w:ascii="Arial" w:eastAsia="SimSun" w:hAnsi="Arial" w:cs="Arial"/>
          <w:lang w:val="en-GB" w:eastAsia="zh-CN"/>
        </w:rPr>
        <w:t>modelling</w:t>
      </w:r>
      <w:r w:rsidRPr="00B20303">
        <w:rPr>
          <w:rFonts w:ascii="Arial" w:eastAsia="SimSun" w:hAnsi="Arial" w:cs="Arial"/>
          <w:lang w:val="en-GB" w:eastAsia="zh-CN"/>
        </w:rPr>
        <w:t xml:space="preserve"> n data points, there is an independent variable: x1 and two parameters β0 and β1.</w:t>
      </w:r>
    </w:p>
    <w:p w14:paraId="4889B3B2" w14:textId="65BFA0D5" w:rsidR="00B20303" w:rsidRDefault="00B20303" w:rsidP="00B20303">
      <w:pPr>
        <w:autoSpaceDE w:val="0"/>
        <w:autoSpaceDN w:val="0"/>
        <w:adjustRightInd w:val="0"/>
        <w:rPr>
          <w:rFonts w:ascii="Arial" w:eastAsia="SimSun" w:hAnsi="Arial" w:cs="Arial"/>
          <w:lang w:val="en-GB" w:eastAsia="zh-CN"/>
        </w:rPr>
      </w:pPr>
    </w:p>
    <w:p w14:paraId="0389FE2C" w14:textId="34673EE5" w:rsidR="00B20303" w:rsidRPr="00B20303" w:rsidRDefault="00B20303" w:rsidP="00B20303">
      <w:pPr>
        <w:autoSpaceDE w:val="0"/>
        <w:autoSpaceDN w:val="0"/>
        <w:adjustRightInd w:val="0"/>
        <w:jc w:val="center"/>
        <w:rPr>
          <w:rFonts w:ascii="Arial" w:eastAsia="SimSun" w:hAnsi="Arial" w:cs="Arial"/>
          <w:lang w:val="en-GB" w:eastAsia="zh-CN"/>
        </w:rPr>
      </w:pPr>
      <w:r w:rsidRPr="00B20303">
        <w:rPr>
          <w:rFonts w:ascii="Arial" w:eastAsia="SimSun" w:hAnsi="Arial" w:cs="Arial"/>
          <w:lang w:val="en-GB" w:eastAsia="zh-CN"/>
        </w:rPr>
        <w:t xml:space="preserve">y = β0 + β1 X1 + β2 X2 + .... βn </w:t>
      </w:r>
      <w:proofErr w:type="spellStart"/>
      <w:r w:rsidRPr="00B20303">
        <w:rPr>
          <w:rFonts w:ascii="Arial" w:eastAsia="SimSun" w:hAnsi="Arial" w:cs="Arial"/>
          <w:lang w:val="en-GB" w:eastAsia="zh-CN"/>
        </w:rPr>
        <w:t>Xn</w:t>
      </w:r>
      <w:proofErr w:type="spellEnd"/>
    </w:p>
    <w:p w14:paraId="78FAEBDA" w14:textId="6363102C" w:rsidR="00B20303" w:rsidRDefault="00B20303" w:rsidP="00B20303">
      <w:pPr>
        <w:rPr>
          <w:rFonts w:ascii="Arial" w:hAnsi="Arial" w:cs="Arial"/>
          <w:b/>
          <w:bCs/>
        </w:rPr>
      </w:pPr>
    </w:p>
    <w:p w14:paraId="6A70468B" w14:textId="6A14C5FB" w:rsidR="00B20303" w:rsidRPr="00B20303" w:rsidRDefault="00B20303" w:rsidP="00B20303">
      <w:pPr>
        <w:autoSpaceDE w:val="0"/>
        <w:autoSpaceDN w:val="0"/>
        <w:adjustRightInd w:val="0"/>
        <w:rPr>
          <w:rFonts w:ascii="Arial" w:eastAsia="SimSun" w:hAnsi="Arial" w:cs="Arial"/>
          <w:lang w:val="en-GB" w:eastAsia="zh-CN"/>
        </w:rPr>
      </w:pPr>
      <w:r w:rsidRPr="00B20303">
        <w:rPr>
          <w:rFonts w:ascii="Arial" w:eastAsia="SimSun" w:hAnsi="Arial" w:cs="Arial"/>
          <w:lang w:val="en-GB" w:eastAsia="zh-CN"/>
        </w:rPr>
        <w:lastRenderedPageBreak/>
        <w:t xml:space="preserve">This statistical tool clearly shows the causal relationship between variables and is mainly used to explain the predictive power of customer experience on Omni-channel. Therefore, it is </w:t>
      </w:r>
      <w:r w:rsidR="007A387F">
        <w:rPr>
          <w:rFonts w:ascii="Arial" w:eastAsia="SimSun" w:hAnsi="Arial" w:cs="Arial"/>
          <w:lang w:val="en-GB" w:eastAsia="zh-CN"/>
        </w:rPr>
        <w:t>essential</w:t>
      </w:r>
      <w:r w:rsidRPr="00B20303">
        <w:rPr>
          <w:rFonts w:ascii="Arial" w:eastAsia="SimSun" w:hAnsi="Arial" w:cs="Arial"/>
          <w:lang w:val="en-GB" w:eastAsia="zh-CN"/>
        </w:rPr>
        <w:t xml:space="preserve"> to </w:t>
      </w:r>
      <w:r w:rsidR="00741025">
        <w:rPr>
          <w:rFonts w:ascii="Arial" w:eastAsia="SimSun" w:hAnsi="Arial" w:cs="Arial"/>
          <w:lang w:val="en-GB" w:eastAsia="zh-CN"/>
        </w:rPr>
        <w:t>analyse</w:t>
      </w:r>
      <w:r w:rsidRPr="00B20303">
        <w:rPr>
          <w:rFonts w:ascii="Arial" w:eastAsia="SimSun" w:hAnsi="Arial" w:cs="Arial"/>
          <w:lang w:val="en-GB" w:eastAsia="zh-CN"/>
        </w:rPr>
        <w:t xml:space="preserve"> the </w:t>
      </w:r>
      <w:r w:rsidR="007E238C">
        <w:rPr>
          <w:rFonts w:ascii="Arial" w:eastAsia="SimSun" w:hAnsi="Arial" w:cs="Arial"/>
          <w:lang w:val="en-GB" w:eastAsia="zh-CN"/>
        </w:rPr>
        <w:t>touchpoint</w:t>
      </w:r>
      <w:r w:rsidRPr="00B20303">
        <w:rPr>
          <w:rFonts w:ascii="Arial" w:eastAsia="SimSun" w:hAnsi="Arial" w:cs="Arial"/>
          <w:lang w:val="en-GB" w:eastAsia="zh-CN"/>
        </w:rPr>
        <w:t xml:space="preserve"> elements and consumer satisfaction of Omni-Channel in this study.</w:t>
      </w:r>
    </w:p>
    <w:p w14:paraId="275211A8" w14:textId="77777777" w:rsidR="00B20303" w:rsidRPr="007548B2" w:rsidRDefault="00B20303" w:rsidP="00B20303">
      <w:pPr>
        <w:rPr>
          <w:rFonts w:ascii="Arial" w:hAnsi="Arial" w:cs="Arial"/>
          <w:b/>
          <w:bCs/>
        </w:rPr>
      </w:pPr>
    </w:p>
    <w:p w14:paraId="686B4964" w14:textId="2FE98B54" w:rsidR="00333EB8" w:rsidRDefault="00333EB8" w:rsidP="00B20303">
      <w:pPr>
        <w:rPr>
          <w:rFonts w:ascii="Arial" w:hAnsi="Arial" w:cs="Arial"/>
        </w:rPr>
      </w:pPr>
    </w:p>
    <w:p w14:paraId="2D92DC8D" w14:textId="7623D3B1" w:rsidR="001314D0" w:rsidRDefault="001314D0" w:rsidP="00B20303">
      <w:pPr>
        <w:rPr>
          <w:rFonts w:ascii="Arial" w:hAnsi="Arial" w:cs="Arial"/>
        </w:rPr>
      </w:pPr>
    </w:p>
    <w:p w14:paraId="577D13EA" w14:textId="75551EF8" w:rsidR="001314D0" w:rsidRDefault="001314D0" w:rsidP="00B20303">
      <w:pPr>
        <w:rPr>
          <w:rFonts w:ascii="Arial" w:hAnsi="Arial" w:cs="Arial"/>
        </w:rPr>
      </w:pPr>
    </w:p>
    <w:p w14:paraId="5D91F758" w14:textId="57AF6D58" w:rsidR="001314D0" w:rsidRDefault="001314D0" w:rsidP="00B20303">
      <w:pPr>
        <w:rPr>
          <w:rFonts w:ascii="Arial" w:hAnsi="Arial" w:cs="Arial"/>
        </w:rPr>
      </w:pPr>
    </w:p>
    <w:p w14:paraId="0002AB47" w14:textId="3EB89664" w:rsidR="001314D0" w:rsidRDefault="001314D0" w:rsidP="00B20303">
      <w:pPr>
        <w:rPr>
          <w:rFonts w:ascii="Arial" w:hAnsi="Arial" w:cs="Arial"/>
        </w:rPr>
      </w:pPr>
    </w:p>
    <w:p w14:paraId="4A6E531E" w14:textId="315B159A" w:rsidR="001314D0" w:rsidRDefault="001314D0" w:rsidP="00B20303">
      <w:pPr>
        <w:rPr>
          <w:rFonts w:ascii="Arial" w:hAnsi="Arial" w:cs="Arial"/>
        </w:rPr>
      </w:pPr>
    </w:p>
    <w:p w14:paraId="0E588BA4" w14:textId="5E9AE515" w:rsidR="001314D0" w:rsidRDefault="001314D0" w:rsidP="00B20303">
      <w:pPr>
        <w:rPr>
          <w:rFonts w:ascii="Arial" w:hAnsi="Arial" w:cs="Arial"/>
        </w:rPr>
      </w:pPr>
    </w:p>
    <w:p w14:paraId="77534A2A" w14:textId="26D5435E" w:rsidR="001314D0" w:rsidRDefault="001314D0" w:rsidP="00B20303">
      <w:pPr>
        <w:rPr>
          <w:rFonts w:ascii="Arial" w:hAnsi="Arial" w:cs="Arial"/>
        </w:rPr>
      </w:pPr>
    </w:p>
    <w:p w14:paraId="5E86221F" w14:textId="1E1F22C8" w:rsidR="001314D0" w:rsidRDefault="001314D0" w:rsidP="00B20303">
      <w:pPr>
        <w:rPr>
          <w:rFonts w:ascii="Arial" w:hAnsi="Arial" w:cs="Arial"/>
        </w:rPr>
      </w:pPr>
    </w:p>
    <w:p w14:paraId="2B8624B4" w14:textId="4C3BBCFE" w:rsidR="001314D0" w:rsidRDefault="001314D0" w:rsidP="00B20303">
      <w:pPr>
        <w:rPr>
          <w:rFonts w:ascii="Arial" w:hAnsi="Arial" w:cs="Arial"/>
        </w:rPr>
      </w:pPr>
    </w:p>
    <w:p w14:paraId="2ACE3D02" w14:textId="6BCEC4D2" w:rsidR="001314D0" w:rsidRDefault="001314D0" w:rsidP="00B20303">
      <w:pPr>
        <w:rPr>
          <w:rFonts w:ascii="Arial" w:hAnsi="Arial" w:cs="Arial"/>
        </w:rPr>
      </w:pPr>
    </w:p>
    <w:p w14:paraId="76618D51" w14:textId="1AF8FF79" w:rsidR="001314D0" w:rsidRDefault="001314D0" w:rsidP="00B20303">
      <w:pPr>
        <w:rPr>
          <w:rFonts w:ascii="Arial" w:hAnsi="Arial" w:cs="Arial"/>
        </w:rPr>
      </w:pPr>
    </w:p>
    <w:p w14:paraId="5D6D9428" w14:textId="6B3038CA" w:rsidR="001314D0" w:rsidRDefault="001314D0" w:rsidP="00B20303">
      <w:pPr>
        <w:rPr>
          <w:rFonts w:ascii="Arial" w:hAnsi="Arial" w:cs="Arial"/>
        </w:rPr>
      </w:pPr>
    </w:p>
    <w:p w14:paraId="33FF90D9" w14:textId="3583A6F3" w:rsidR="001314D0" w:rsidRDefault="001314D0" w:rsidP="00B20303">
      <w:pPr>
        <w:rPr>
          <w:rFonts w:ascii="Arial" w:hAnsi="Arial" w:cs="Arial"/>
        </w:rPr>
      </w:pPr>
    </w:p>
    <w:p w14:paraId="16A89BA3" w14:textId="73354FEF" w:rsidR="001314D0" w:rsidRDefault="001314D0" w:rsidP="00B20303">
      <w:pPr>
        <w:rPr>
          <w:rFonts w:ascii="Arial" w:hAnsi="Arial" w:cs="Arial"/>
        </w:rPr>
      </w:pPr>
    </w:p>
    <w:p w14:paraId="5F48830D" w14:textId="312F0909" w:rsidR="001314D0" w:rsidRDefault="001314D0" w:rsidP="00B20303">
      <w:pPr>
        <w:rPr>
          <w:rFonts w:ascii="Arial" w:hAnsi="Arial" w:cs="Arial"/>
        </w:rPr>
      </w:pPr>
    </w:p>
    <w:p w14:paraId="747A59C2" w14:textId="61C371E5" w:rsidR="001314D0" w:rsidRDefault="001314D0" w:rsidP="00B20303">
      <w:pPr>
        <w:rPr>
          <w:rFonts w:ascii="Arial" w:hAnsi="Arial" w:cs="Arial"/>
        </w:rPr>
      </w:pPr>
    </w:p>
    <w:p w14:paraId="21F55302" w14:textId="45A65CC1" w:rsidR="001314D0" w:rsidRDefault="001314D0" w:rsidP="00B20303">
      <w:pPr>
        <w:rPr>
          <w:rFonts w:ascii="Arial" w:hAnsi="Arial" w:cs="Arial"/>
        </w:rPr>
      </w:pPr>
    </w:p>
    <w:p w14:paraId="1A412212" w14:textId="29636A62" w:rsidR="001314D0" w:rsidRDefault="001314D0" w:rsidP="00B20303">
      <w:pPr>
        <w:rPr>
          <w:rFonts w:ascii="Arial" w:hAnsi="Arial" w:cs="Arial"/>
        </w:rPr>
      </w:pPr>
    </w:p>
    <w:p w14:paraId="65F4E8AC" w14:textId="04B85ECD" w:rsidR="001314D0" w:rsidRDefault="001314D0" w:rsidP="00B20303">
      <w:pPr>
        <w:rPr>
          <w:rFonts w:ascii="Arial" w:hAnsi="Arial" w:cs="Arial"/>
        </w:rPr>
      </w:pPr>
    </w:p>
    <w:p w14:paraId="3019A19C" w14:textId="214967BA" w:rsidR="001314D0" w:rsidRDefault="001314D0" w:rsidP="00B20303">
      <w:pPr>
        <w:rPr>
          <w:rFonts w:ascii="Arial" w:hAnsi="Arial" w:cs="Arial"/>
        </w:rPr>
      </w:pPr>
    </w:p>
    <w:p w14:paraId="181D0F35" w14:textId="5C5F5044" w:rsidR="001314D0" w:rsidRDefault="001314D0" w:rsidP="00B20303">
      <w:pPr>
        <w:rPr>
          <w:rFonts w:ascii="Arial" w:hAnsi="Arial" w:cs="Arial"/>
        </w:rPr>
      </w:pPr>
    </w:p>
    <w:p w14:paraId="4F9731FE" w14:textId="5DBC67EE" w:rsidR="001314D0" w:rsidRDefault="001314D0" w:rsidP="00B20303">
      <w:pPr>
        <w:rPr>
          <w:rFonts w:ascii="Arial" w:hAnsi="Arial" w:cs="Arial"/>
        </w:rPr>
      </w:pPr>
    </w:p>
    <w:p w14:paraId="1FEBF96B" w14:textId="5E725B7A" w:rsidR="001314D0" w:rsidRDefault="001314D0" w:rsidP="00B20303">
      <w:pPr>
        <w:rPr>
          <w:rFonts w:ascii="Arial" w:hAnsi="Arial" w:cs="Arial"/>
        </w:rPr>
      </w:pPr>
    </w:p>
    <w:p w14:paraId="642C3A60" w14:textId="57E7C257" w:rsidR="001314D0" w:rsidRDefault="001314D0" w:rsidP="00B20303">
      <w:pPr>
        <w:rPr>
          <w:rFonts w:ascii="Arial" w:hAnsi="Arial" w:cs="Arial"/>
        </w:rPr>
      </w:pPr>
    </w:p>
    <w:p w14:paraId="71176A8E" w14:textId="6AC6D22E" w:rsidR="001314D0" w:rsidRDefault="001314D0" w:rsidP="00B20303">
      <w:pPr>
        <w:rPr>
          <w:rFonts w:ascii="Arial" w:hAnsi="Arial" w:cs="Arial"/>
        </w:rPr>
      </w:pPr>
    </w:p>
    <w:p w14:paraId="687A1A3B" w14:textId="5814E819" w:rsidR="001314D0" w:rsidRDefault="001314D0" w:rsidP="00B20303">
      <w:pPr>
        <w:rPr>
          <w:rFonts w:ascii="Arial" w:hAnsi="Arial" w:cs="Arial"/>
        </w:rPr>
      </w:pPr>
    </w:p>
    <w:p w14:paraId="3518E019" w14:textId="1D9E8DFB" w:rsidR="001314D0" w:rsidRDefault="001314D0" w:rsidP="00B20303">
      <w:pPr>
        <w:rPr>
          <w:rFonts w:ascii="Arial" w:hAnsi="Arial" w:cs="Arial"/>
        </w:rPr>
      </w:pPr>
    </w:p>
    <w:p w14:paraId="66B9A24F" w14:textId="6AB706C2" w:rsidR="001314D0" w:rsidRDefault="001314D0" w:rsidP="00B20303">
      <w:pPr>
        <w:rPr>
          <w:rFonts w:ascii="Arial" w:hAnsi="Arial" w:cs="Arial"/>
        </w:rPr>
      </w:pPr>
    </w:p>
    <w:p w14:paraId="0A8B38D1" w14:textId="728A89B5" w:rsidR="001314D0" w:rsidRDefault="001314D0" w:rsidP="00B20303">
      <w:pPr>
        <w:rPr>
          <w:rFonts w:ascii="Arial" w:hAnsi="Arial" w:cs="Arial"/>
        </w:rPr>
      </w:pPr>
    </w:p>
    <w:p w14:paraId="47D1C902" w14:textId="78711488" w:rsidR="001314D0" w:rsidRDefault="001314D0" w:rsidP="00B20303">
      <w:pPr>
        <w:rPr>
          <w:rFonts w:ascii="Arial" w:hAnsi="Arial" w:cs="Arial"/>
        </w:rPr>
      </w:pPr>
    </w:p>
    <w:p w14:paraId="252DA17D" w14:textId="53A21C7E" w:rsidR="001314D0" w:rsidRDefault="001314D0" w:rsidP="00B20303">
      <w:pPr>
        <w:rPr>
          <w:rFonts w:ascii="Arial" w:hAnsi="Arial" w:cs="Arial"/>
        </w:rPr>
      </w:pPr>
    </w:p>
    <w:p w14:paraId="0D2C01C4" w14:textId="266BC095" w:rsidR="001314D0" w:rsidRDefault="001314D0" w:rsidP="00B20303">
      <w:pPr>
        <w:rPr>
          <w:rFonts w:ascii="Arial" w:hAnsi="Arial" w:cs="Arial"/>
        </w:rPr>
      </w:pPr>
    </w:p>
    <w:p w14:paraId="0EC7EC66" w14:textId="50240D2F" w:rsidR="001314D0" w:rsidRDefault="001314D0" w:rsidP="00B20303">
      <w:pPr>
        <w:rPr>
          <w:rFonts w:ascii="Arial" w:hAnsi="Arial" w:cs="Arial"/>
        </w:rPr>
      </w:pPr>
    </w:p>
    <w:p w14:paraId="121AB36C" w14:textId="4E7D0B5D" w:rsidR="001314D0" w:rsidRDefault="001314D0" w:rsidP="00B20303">
      <w:pPr>
        <w:rPr>
          <w:rFonts w:ascii="Arial" w:hAnsi="Arial" w:cs="Arial"/>
        </w:rPr>
      </w:pPr>
    </w:p>
    <w:p w14:paraId="2E29D3A4" w14:textId="226D3489" w:rsidR="001314D0" w:rsidRDefault="001314D0" w:rsidP="00B20303">
      <w:pPr>
        <w:rPr>
          <w:rFonts w:ascii="Arial" w:hAnsi="Arial" w:cs="Arial"/>
        </w:rPr>
      </w:pPr>
    </w:p>
    <w:p w14:paraId="52852490" w14:textId="12474E3B" w:rsidR="001314D0" w:rsidRDefault="001314D0" w:rsidP="00B20303">
      <w:pPr>
        <w:rPr>
          <w:rFonts w:ascii="Arial" w:hAnsi="Arial" w:cs="Arial"/>
        </w:rPr>
      </w:pPr>
    </w:p>
    <w:p w14:paraId="5490E554" w14:textId="3B59241D" w:rsidR="001314D0" w:rsidRDefault="001314D0" w:rsidP="00B20303">
      <w:pPr>
        <w:rPr>
          <w:rFonts w:ascii="Arial" w:hAnsi="Arial" w:cs="Arial"/>
        </w:rPr>
      </w:pPr>
    </w:p>
    <w:p w14:paraId="65CB4EC4" w14:textId="3BE2BBC7" w:rsidR="001314D0" w:rsidRDefault="001314D0" w:rsidP="00B20303">
      <w:pPr>
        <w:rPr>
          <w:rFonts w:ascii="Arial" w:hAnsi="Arial" w:cs="Arial"/>
        </w:rPr>
      </w:pPr>
    </w:p>
    <w:p w14:paraId="044A8DA4" w14:textId="3B28744A" w:rsidR="00554944" w:rsidRDefault="00554944" w:rsidP="00B20303">
      <w:pPr>
        <w:rPr>
          <w:rFonts w:ascii="Arial" w:hAnsi="Arial" w:cs="Arial"/>
        </w:rPr>
      </w:pPr>
    </w:p>
    <w:p w14:paraId="1A021F11" w14:textId="77777777" w:rsidR="00554944" w:rsidRDefault="00554944" w:rsidP="00B20303">
      <w:pPr>
        <w:rPr>
          <w:rFonts w:ascii="Arial" w:hAnsi="Arial" w:cs="Arial"/>
        </w:rPr>
      </w:pPr>
    </w:p>
    <w:p w14:paraId="66F79C66" w14:textId="4DFD43B8" w:rsidR="001314D0" w:rsidRDefault="001314D0" w:rsidP="00B20303">
      <w:pPr>
        <w:rPr>
          <w:rFonts w:ascii="Arial" w:hAnsi="Arial" w:cs="Arial"/>
        </w:rPr>
      </w:pPr>
    </w:p>
    <w:p w14:paraId="081BD25F" w14:textId="77777777" w:rsidR="00883BA0" w:rsidRDefault="00883BA0" w:rsidP="00B20303">
      <w:pPr>
        <w:rPr>
          <w:rFonts w:ascii="Arial" w:hAnsi="Arial" w:cs="Arial"/>
        </w:rPr>
      </w:pPr>
    </w:p>
    <w:p w14:paraId="727226CB" w14:textId="5D72ECE3" w:rsidR="001314D0" w:rsidRPr="00A17C7C" w:rsidRDefault="001314D0" w:rsidP="001314D0">
      <w:pPr>
        <w:pStyle w:val="Heading1"/>
        <w:jc w:val="center"/>
      </w:pPr>
      <w:bookmarkStart w:id="37" w:name="_Toc43981951"/>
      <w:r>
        <w:lastRenderedPageBreak/>
        <w:t xml:space="preserve">Appendix </w:t>
      </w:r>
      <w:r w:rsidR="00ED796D">
        <w:t>I</w:t>
      </w:r>
      <w:r>
        <w:t>: Limitations and Future research</w:t>
      </w:r>
      <w:bookmarkEnd w:id="37"/>
    </w:p>
    <w:p w14:paraId="36479028" w14:textId="77777777" w:rsidR="001314D0" w:rsidRDefault="001314D0" w:rsidP="00883BA0"/>
    <w:p w14:paraId="5F0DEE4F" w14:textId="361B2915" w:rsidR="001314D0" w:rsidRPr="00A25434" w:rsidRDefault="001314D0" w:rsidP="00A25434">
      <w:pPr>
        <w:rPr>
          <w:rFonts w:ascii="Arial" w:hAnsi="Arial" w:cs="Arial"/>
          <w:b/>
          <w:bCs/>
        </w:rPr>
      </w:pPr>
      <w:r w:rsidRPr="00A25434">
        <w:rPr>
          <w:rFonts w:ascii="Arial" w:hAnsi="Arial" w:cs="Arial"/>
          <w:b/>
          <w:bCs/>
        </w:rPr>
        <w:t>1.Limitations</w:t>
      </w:r>
    </w:p>
    <w:p w14:paraId="347C360D" w14:textId="77777777" w:rsidR="001314D0" w:rsidRDefault="001314D0" w:rsidP="001314D0">
      <w:pPr>
        <w:rPr>
          <w:rFonts w:ascii="Arial" w:hAnsi="Arial" w:cs="Arial"/>
        </w:rPr>
      </w:pPr>
      <w:r w:rsidRPr="009F7B2D">
        <w:rPr>
          <w:rFonts w:ascii="Arial" w:hAnsi="Arial" w:cs="Arial"/>
        </w:rPr>
        <w:t xml:space="preserve">As a result of the limited time necessary to prepare the analysis and the time-consuming preparation of the literature and information, the </w:t>
      </w:r>
      <w:r>
        <w:rPr>
          <w:rFonts w:ascii="Arial" w:hAnsi="Arial" w:cs="Arial"/>
        </w:rPr>
        <w:t>required time</w:t>
      </w:r>
      <w:r w:rsidRPr="009F7B2D">
        <w:rPr>
          <w:rFonts w:ascii="Arial" w:hAnsi="Arial" w:cs="Arial"/>
        </w:rPr>
        <w:t xml:space="preserve"> to complete the questionnaire is limited and may directly affect the number of the questionnaire.</w:t>
      </w:r>
    </w:p>
    <w:p w14:paraId="1C325309" w14:textId="77777777" w:rsidR="001314D0" w:rsidRPr="00A17C7C" w:rsidRDefault="001314D0" w:rsidP="001314D0">
      <w:pPr>
        <w:rPr>
          <w:rFonts w:ascii="Arial" w:hAnsi="Arial" w:cs="Arial"/>
        </w:rPr>
      </w:pPr>
    </w:p>
    <w:p w14:paraId="51A85098" w14:textId="77777777" w:rsidR="001314D0" w:rsidRDefault="001314D0" w:rsidP="001314D0">
      <w:pPr>
        <w:rPr>
          <w:rFonts w:ascii="Arial" w:hAnsi="Arial" w:cs="Arial"/>
        </w:rPr>
      </w:pPr>
      <w:r w:rsidRPr="00DB6456">
        <w:rPr>
          <w:rFonts w:ascii="Arial" w:hAnsi="Arial" w:cs="Arial"/>
        </w:rPr>
        <w:t>More questionnaires may help to increase the accuracy of the data. Unfortunately, this study will need a place to deal with the crisis of COVID-19 and protest activities in Hong Kong. The number of questionnaires received would also have been affected.</w:t>
      </w:r>
    </w:p>
    <w:p w14:paraId="4128A645" w14:textId="77777777" w:rsidR="001314D0" w:rsidRPr="00FE71A1" w:rsidRDefault="001314D0" w:rsidP="001314D0">
      <w:pPr>
        <w:rPr>
          <w:rFonts w:ascii="Arial" w:hAnsi="Arial" w:cs="Arial"/>
        </w:rPr>
      </w:pPr>
    </w:p>
    <w:p w14:paraId="4F7F70BE" w14:textId="3D035CBD" w:rsidR="001314D0" w:rsidRPr="00A25434" w:rsidRDefault="001314D0" w:rsidP="00A25434">
      <w:pPr>
        <w:rPr>
          <w:rFonts w:ascii="Arial" w:hAnsi="Arial" w:cs="Arial"/>
          <w:b/>
          <w:bCs/>
        </w:rPr>
      </w:pPr>
      <w:r w:rsidRPr="00A25434">
        <w:rPr>
          <w:rFonts w:ascii="Arial" w:hAnsi="Arial" w:cs="Arial"/>
          <w:b/>
          <w:bCs/>
        </w:rPr>
        <w:t>2.Future research</w:t>
      </w:r>
    </w:p>
    <w:p w14:paraId="67151465" w14:textId="77777777" w:rsidR="001314D0" w:rsidRDefault="001314D0" w:rsidP="001314D0">
      <w:pPr>
        <w:rPr>
          <w:rFonts w:ascii="Arial" w:hAnsi="Arial" w:cs="Arial"/>
        </w:rPr>
      </w:pPr>
      <w:r w:rsidRPr="00DB6456">
        <w:rPr>
          <w:rFonts w:ascii="Arial" w:hAnsi="Arial" w:cs="Arial"/>
        </w:rPr>
        <w:t>The first drawback of this research is the availability of a survey of people gathered from social media and forums. Future research with larger random samples size could be undertaken to improve generalizability.</w:t>
      </w:r>
    </w:p>
    <w:p w14:paraId="2EBC4BB2" w14:textId="77777777" w:rsidR="001314D0" w:rsidRPr="00A17C7C" w:rsidRDefault="001314D0" w:rsidP="001314D0">
      <w:pPr>
        <w:rPr>
          <w:rFonts w:ascii="Arial" w:hAnsi="Arial" w:cs="Arial"/>
        </w:rPr>
      </w:pPr>
    </w:p>
    <w:p w14:paraId="08B0BFD0" w14:textId="77777777" w:rsidR="001314D0" w:rsidRDefault="001314D0" w:rsidP="001314D0">
      <w:pPr>
        <w:rPr>
          <w:rFonts w:ascii="Arial" w:hAnsi="Arial" w:cs="Arial"/>
        </w:rPr>
      </w:pPr>
      <w:r w:rsidRPr="004D625E">
        <w:rPr>
          <w:rFonts w:ascii="Arial" w:hAnsi="Arial" w:cs="Arial"/>
        </w:rPr>
        <w:t xml:space="preserve">Lastly, Verhoef et al. (2009) propose various retail components </w:t>
      </w:r>
      <w:r>
        <w:rPr>
          <w:rFonts w:ascii="Arial" w:hAnsi="Arial" w:cs="Arial"/>
        </w:rPr>
        <w:t>provide</w:t>
      </w:r>
      <w:r w:rsidRPr="004D625E">
        <w:rPr>
          <w:rFonts w:ascii="Arial" w:hAnsi="Arial" w:cs="Arial"/>
        </w:rPr>
        <w:t xml:space="preserve"> </w:t>
      </w:r>
      <w:r>
        <w:rPr>
          <w:rFonts w:ascii="Arial" w:hAnsi="Arial" w:cs="Arial"/>
        </w:rPr>
        <w:t>multiple</w:t>
      </w:r>
      <w:r w:rsidRPr="004D625E">
        <w:rPr>
          <w:rFonts w:ascii="Arial" w:hAnsi="Arial" w:cs="Arial"/>
        </w:rPr>
        <w:t xml:space="preserve"> effects on consumer decision-making, so </w:t>
      </w:r>
      <w:r>
        <w:rPr>
          <w:rFonts w:ascii="Arial" w:hAnsi="Arial" w:cs="Arial"/>
        </w:rPr>
        <w:t>customer</w:t>
      </w:r>
      <w:r w:rsidRPr="004D625E">
        <w:rPr>
          <w:rFonts w:ascii="Arial" w:hAnsi="Arial" w:cs="Arial"/>
        </w:rPr>
        <w:t xml:space="preserve"> experience can be regarded as </w:t>
      </w:r>
      <w:r w:rsidRPr="00C62315">
        <w:rPr>
          <w:rFonts w:ascii="Arial" w:hAnsi="Arial" w:cs="Arial"/>
        </w:rPr>
        <w:t>evolving</w:t>
      </w:r>
      <w:r w:rsidRPr="004D625E">
        <w:rPr>
          <w:rFonts w:ascii="Arial" w:hAnsi="Arial" w:cs="Arial"/>
        </w:rPr>
        <w:t>.</w:t>
      </w:r>
      <w:r>
        <w:rPr>
          <w:rFonts w:ascii="Arial" w:hAnsi="Arial" w:cs="Arial"/>
        </w:rPr>
        <w:t xml:space="preserve"> </w:t>
      </w:r>
      <w:r w:rsidRPr="00495A94">
        <w:rPr>
          <w:rFonts w:ascii="Arial" w:hAnsi="Arial" w:cs="Arial"/>
        </w:rPr>
        <w:t xml:space="preserve">Future studies could </w:t>
      </w:r>
      <w:r w:rsidRPr="004278AE">
        <w:rPr>
          <w:rFonts w:ascii="Arial" w:hAnsi="Arial" w:cs="Arial"/>
        </w:rPr>
        <w:t xml:space="preserve">consequently </w:t>
      </w:r>
      <w:r w:rsidRPr="00495A94">
        <w:rPr>
          <w:rFonts w:ascii="Arial" w:hAnsi="Arial" w:cs="Arial"/>
        </w:rPr>
        <w:t>contribute to empirical research and exploration of the relationship between distributors on the experience of consumers and the overall experience at various points of contact.</w:t>
      </w:r>
    </w:p>
    <w:p w14:paraId="7FBB415C" w14:textId="77777777" w:rsidR="001314D0" w:rsidRDefault="001314D0" w:rsidP="001314D0">
      <w:pPr>
        <w:rPr>
          <w:rFonts w:ascii="Arial" w:hAnsi="Arial" w:cs="Arial"/>
        </w:rPr>
      </w:pPr>
    </w:p>
    <w:p w14:paraId="50F195D5" w14:textId="257D4610" w:rsidR="001314D0" w:rsidRDefault="001314D0" w:rsidP="00B20303">
      <w:pPr>
        <w:rPr>
          <w:rFonts w:ascii="Arial" w:hAnsi="Arial" w:cs="Arial"/>
        </w:rPr>
      </w:pPr>
    </w:p>
    <w:p w14:paraId="51F58F14" w14:textId="547EE61B" w:rsidR="00207CC9" w:rsidRDefault="00207CC9" w:rsidP="00B20303">
      <w:pPr>
        <w:rPr>
          <w:rFonts w:ascii="Arial" w:hAnsi="Arial" w:cs="Arial"/>
        </w:rPr>
      </w:pPr>
    </w:p>
    <w:p w14:paraId="234E6C9B" w14:textId="12A94523" w:rsidR="00207CC9" w:rsidRDefault="00207CC9" w:rsidP="00B20303">
      <w:pPr>
        <w:rPr>
          <w:rFonts w:ascii="Arial" w:hAnsi="Arial" w:cs="Arial"/>
        </w:rPr>
      </w:pPr>
    </w:p>
    <w:p w14:paraId="02CE067E" w14:textId="34DBBAC9" w:rsidR="00207CC9" w:rsidRDefault="00207CC9" w:rsidP="00B20303">
      <w:pPr>
        <w:rPr>
          <w:rFonts w:ascii="Arial" w:hAnsi="Arial" w:cs="Arial"/>
        </w:rPr>
      </w:pPr>
    </w:p>
    <w:p w14:paraId="6C996E89" w14:textId="5532737B" w:rsidR="00207CC9" w:rsidRDefault="00207CC9" w:rsidP="00B20303">
      <w:pPr>
        <w:rPr>
          <w:rFonts w:ascii="Arial" w:hAnsi="Arial" w:cs="Arial"/>
        </w:rPr>
      </w:pPr>
    </w:p>
    <w:p w14:paraId="0B851D50" w14:textId="0CC2418F" w:rsidR="00207CC9" w:rsidRDefault="00207CC9" w:rsidP="00B20303">
      <w:pPr>
        <w:rPr>
          <w:rFonts w:ascii="Arial" w:hAnsi="Arial" w:cs="Arial"/>
        </w:rPr>
      </w:pPr>
    </w:p>
    <w:p w14:paraId="1359C6F8" w14:textId="7632DE86" w:rsidR="00207CC9" w:rsidRDefault="00207CC9" w:rsidP="00B20303">
      <w:pPr>
        <w:rPr>
          <w:rFonts w:ascii="Arial" w:hAnsi="Arial" w:cs="Arial"/>
        </w:rPr>
      </w:pPr>
    </w:p>
    <w:p w14:paraId="188FB0FF" w14:textId="5B85D2EB" w:rsidR="00207CC9" w:rsidRDefault="00207CC9" w:rsidP="00B20303">
      <w:pPr>
        <w:rPr>
          <w:rFonts w:ascii="Arial" w:hAnsi="Arial" w:cs="Arial"/>
        </w:rPr>
      </w:pPr>
    </w:p>
    <w:p w14:paraId="37F968A0" w14:textId="762F8123" w:rsidR="00207CC9" w:rsidRDefault="00207CC9" w:rsidP="00B20303">
      <w:pPr>
        <w:rPr>
          <w:rFonts w:ascii="Arial" w:hAnsi="Arial" w:cs="Arial"/>
        </w:rPr>
      </w:pPr>
    </w:p>
    <w:p w14:paraId="177A12B4" w14:textId="412C47F3" w:rsidR="00207CC9" w:rsidRDefault="00207CC9" w:rsidP="00B20303">
      <w:pPr>
        <w:rPr>
          <w:rFonts w:ascii="Arial" w:hAnsi="Arial" w:cs="Arial"/>
        </w:rPr>
      </w:pPr>
    </w:p>
    <w:p w14:paraId="5AD116D5" w14:textId="2265D640" w:rsidR="00207CC9" w:rsidRDefault="00207CC9" w:rsidP="00B20303">
      <w:pPr>
        <w:rPr>
          <w:rFonts w:ascii="Arial" w:hAnsi="Arial" w:cs="Arial"/>
        </w:rPr>
      </w:pPr>
    </w:p>
    <w:p w14:paraId="37D92C2B" w14:textId="21803C13" w:rsidR="00207CC9" w:rsidRDefault="00207CC9" w:rsidP="00B20303">
      <w:pPr>
        <w:rPr>
          <w:rFonts w:ascii="Arial" w:hAnsi="Arial" w:cs="Arial"/>
        </w:rPr>
      </w:pPr>
    </w:p>
    <w:p w14:paraId="4F8D5F32" w14:textId="7D89E723" w:rsidR="00207CC9" w:rsidRDefault="00207CC9" w:rsidP="00B20303">
      <w:pPr>
        <w:rPr>
          <w:rFonts w:ascii="Arial" w:hAnsi="Arial" w:cs="Arial"/>
        </w:rPr>
      </w:pPr>
    </w:p>
    <w:p w14:paraId="2E753216" w14:textId="610F3FF2" w:rsidR="00207CC9" w:rsidRDefault="00207CC9" w:rsidP="00B20303">
      <w:pPr>
        <w:rPr>
          <w:rFonts w:ascii="Arial" w:hAnsi="Arial" w:cs="Arial"/>
        </w:rPr>
      </w:pPr>
    </w:p>
    <w:p w14:paraId="21150B78" w14:textId="3F65CB4B" w:rsidR="00207CC9" w:rsidRDefault="00207CC9" w:rsidP="00B20303">
      <w:pPr>
        <w:rPr>
          <w:rFonts w:ascii="Arial" w:hAnsi="Arial" w:cs="Arial"/>
        </w:rPr>
      </w:pPr>
    </w:p>
    <w:p w14:paraId="3F34C7C6" w14:textId="66E0D45D" w:rsidR="00207CC9" w:rsidRDefault="00207CC9" w:rsidP="00B20303">
      <w:pPr>
        <w:rPr>
          <w:rFonts w:ascii="Arial" w:hAnsi="Arial" w:cs="Arial"/>
        </w:rPr>
      </w:pPr>
    </w:p>
    <w:p w14:paraId="5A3FE108" w14:textId="5FA8C34D" w:rsidR="00207CC9" w:rsidRDefault="00207CC9" w:rsidP="00B20303">
      <w:pPr>
        <w:rPr>
          <w:rFonts w:ascii="Arial" w:hAnsi="Arial" w:cs="Arial"/>
        </w:rPr>
      </w:pPr>
    </w:p>
    <w:p w14:paraId="6859412E" w14:textId="4326643E" w:rsidR="00207CC9" w:rsidRDefault="00207CC9" w:rsidP="00B20303">
      <w:pPr>
        <w:rPr>
          <w:rFonts w:ascii="Arial" w:hAnsi="Arial" w:cs="Arial"/>
        </w:rPr>
      </w:pPr>
    </w:p>
    <w:p w14:paraId="32E072E5" w14:textId="67A482E5" w:rsidR="00207CC9" w:rsidRDefault="00207CC9" w:rsidP="00B20303">
      <w:pPr>
        <w:rPr>
          <w:rFonts w:ascii="Arial" w:hAnsi="Arial" w:cs="Arial"/>
        </w:rPr>
      </w:pPr>
    </w:p>
    <w:p w14:paraId="2D3E84E0" w14:textId="527C5E9D" w:rsidR="00207CC9" w:rsidRDefault="00207CC9" w:rsidP="00B20303">
      <w:pPr>
        <w:rPr>
          <w:rFonts w:ascii="Arial" w:hAnsi="Arial" w:cs="Arial"/>
        </w:rPr>
      </w:pPr>
    </w:p>
    <w:p w14:paraId="084693B1" w14:textId="169C9AEF" w:rsidR="00207CC9" w:rsidRDefault="00207CC9" w:rsidP="00B20303">
      <w:pPr>
        <w:rPr>
          <w:rFonts w:ascii="Arial" w:hAnsi="Arial" w:cs="Arial"/>
        </w:rPr>
      </w:pPr>
    </w:p>
    <w:p w14:paraId="10F08E0E" w14:textId="778670A5" w:rsidR="00207CC9" w:rsidRDefault="00207CC9" w:rsidP="00B20303">
      <w:pPr>
        <w:rPr>
          <w:rFonts w:ascii="Arial" w:hAnsi="Arial" w:cs="Arial"/>
        </w:rPr>
      </w:pPr>
    </w:p>
    <w:p w14:paraId="7B9C67AB" w14:textId="3A420388" w:rsidR="00207CC9" w:rsidRDefault="00207CC9" w:rsidP="00B20303">
      <w:pPr>
        <w:rPr>
          <w:rFonts w:ascii="Arial" w:hAnsi="Arial" w:cs="Arial"/>
        </w:rPr>
      </w:pPr>
    </w:p>
    <w:p w14:paraId="118E4E5A" w14:textId="1B609349" w:rsidR="00207CC9" w:rsidRDefault="00207CC9" w:rsidP="00B20303">
      <w:pPr>
        <w:rPr>
          <w:rFonts w:ascii="Arial" w:hAnsi="Arial" w:cs="Arial"/>
        </w:rPr>
      </w:pPr>
    </w:p>
    <w:p w14:paraId="62FF2106" w14:textId="70A2C449" w:rsidR="00207CC9" w:rsidRDefault="00207CC9" w:rsidP="00B20303">
      <w:pPr>
        <w:rPr>
          <w:rFonts w:ascii="Arial" w:hAnsi="Arial" w:cs="Arial"/>
        </w:rPr>
      </w:pPr>
    </w:p>
    <w:p w14:paraId="2F510DF2" w14:textId="5390C645" w:rsidR="00207CC9" w:rsidRDefault="00207CC9" w:rsidP="00B20303">
      <w:pPr>
        <w:rPr>
          <w:rFonts w:ascii="Arial" w:hAnsi="Arial" w:cs="Arial"/>
        </w:rPr>
      </w:pPr>
    </w:p>
    <w:p w14:paraId="7413183C" w14:textId="1B95A777" w:rsidR="00207CC9" w:rsidRDefault="00207CC9" w:rsidP="00B20303">
      <w:pPr>
        <w:rPr>
          <w:rFonts w:ascii="Arial" w:hAnsi="Arial" w:cs="Arial"/>
        </w:rPr>
      </w:pPr>
    </w:p>
    <w:p w14:paraId="49128E20" w14:textId="77777777" w:rsidR="00207CC9" w:rsidRDefault="00207CC9">
      <w:pPr>
        <w:pStyle w:val="BodyText"/>
        <w:rPr>
          <w:rFonts w:ascii="Times New Roman"/>
        </w:rPr>
      </w:pPr>
    </w:p>
    <w:p w14:paraId="67E33731" w14:textId="77777777" w:rsidR="00207CC9" w:rsidRDefault="00207CC9">
      <w:pPr>
        <w:pStyle w:val="Heading1"/>
        <w:ind w:right="567"/>
        <w:jc w:val="right"/>
      </w:pPr>
      <w:r>
        <w:rPr>
          <w:noProof/>
        </w:rPr>
        <w:drawing>
          <wp:anchor distT="0" distB="0" distL="0" distR="0" simplePos="0" relativeHeight="251661312" behindDoc="0" locked="0" layoutInCell="1" allowOverlap="1" wp14:anchorId="1CCEC360" wp14:editId="4329F0F3">
            <wp:simplePos x="0" y="0"/>
            <wp:positionH relativeFrom="page">
              <wp:posOffset>720090</wp:posOffset>
            </wp:positionH>
            <wp:positionV relativeFrom="paragraph">
              <wp:posOffset>-142902</wp:posOffset>
            </wp:positionV>
            <wp:extent cx="1791335" cy="600709"/>
            <wp:effectExtent l="0" t="0" r="0" b="0"/>
            <wp:wrapNone/>
            <wp:docPr id="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2" cstate="print"/>
                    <a:stretch>
                      <a:fillRect/>
                    </a:stretch>
                  </pic:blipFill>
                  <pic:spPr>
                    <a:xfrm>
                      <a:off x="0" y="0"/>
                      <a:ext cx="1791335" cy="600709"/>
                    </a:xfrm>
                    <a:prstGeom prst="rect">
                      <a:avLst/>
                    </a:prstGeom>
                  </pic:spPr>
                </pic:pic>
              </a:graphicData>
            </a:graphic>
          </wp:anchor>
        </w:drawing>
      </w:r>
      <w:r>
        <w:t>PG2 / E1 FORM</w:t>
      </w:r>
    </w:p>
    <w:p w14:paraId="12C93D47" w14:textId="77777777" w:rsidR="00207CC9" w:rsidRDefault="00207CC9">
      <w:pPr>
        <w:spacing w:before="161"/>
        <w:ind w:left="4183"/>
        <w:rPr>
          <w:b/>
        </w:rPr>
      </w:pPr>
      <w:r>
        <w:rPr>
          <w:b/>
        </w:rPr>
        <w:t>APPLICATION FOR ETHICAL APPROVAL</w:t>
      </w:r>
    </w:p>
    <w:p w14:paraId="4D40848A" w14:textId="77777777" w:rsidR="00207CC9" w:rsidRDefault="00207CC9">
      <w:pPr>
        <w:pStyle w:val="Heading1"/>
        <w:spacing w:before="230"/>
        <w:ind w:left="213" w:right="851"/>
        <w:jc w:val="both"/>
      </w:pPr>
      <w:proofErr w:type="gramStart"/>
      <w:r>
        <w:t>In order for</w:t>
      </w:r>
      <w:proofErr w:type="gramEnd"/>
      <w:r>
        <w:t xml:space="preserve"> research to result in benefit and minimise risk of harm, it must be conducted ethically.</w:t>
      </w:r>
      <w:r>
        <w:rPr>
          <w:spacing w:val="-15"/>
        </w:rPr>
        <w:t xml:space="preserve"> </w:t>
      </w:r>
      <w:r>
        <w:t>A</w:t>
      </w:r>
      <w:r>
        <w:rPr>
          <w:spacing w:val="-17"/>
        </w:rPr>
        <w:t xml:space="preserve"> </w:t>
      </w:r>
      <w:r>
        <w:t>researcher</w:t>
      </w:r>
      <w:r>
        <w:rPr>
          <w:spacing w:val="-17"/>
        </w:rPr>
        <w:t xml:space="preserve"> </w:t>
      </w:r>
      <w:r>
        <w:t>may</w:t>
      </w:r>
      <w:r>
        <w:rPr>
          <w:spacing w:val="-12"/>
        </w:rPr>
        <w:t xml:space="preserve"> </w:t>
      </w:r>
      <w:r>
        <w:t>not</w:t>
      </w:r>
      <w:r>
        <w:rPr>
          <w:spacing w:val="-15"/>
        </w:rPr>
        <w:t xml:space="preserve"> </w:t>
      </w:r>
      <w:r>
        <w:t>be</w:t>
      </w:r>
      <w:r>
        <w:rPr>
          <w:spacing w:val="-16"/>
        </w:rPr>
        <w:t xml:space="preserve"> </w:t>
      </w:r>
      <w:r>
        <w:t>covered</w:t>
      </w:r>
      <w:r>
        <w:rPr>
          <w:spacing w:val="-16"/>
        </w:rPr>
        <w:t xml:space="preserve"> </w:t>
      </w:r>
      <w:r>
        <w:t>by</w:t>
      </w:r>
      <w:r>
        <w:rPr>
          <w:spacing w:val="-18"/>
        </w:rPr>
        <w:t xml:space="preserve"> </w:t>
      </w:r>
      <w:r>
        <w:t>the</w:t>
      </w:r>
      <w:r>
        <w:rPr>
          <w:spacing w:val="-14"/>
        </w:rPr>
        <w:t xml:space="preserve"> </w:t>
      </w:r>
      <w:r>
        <w:t>University’s</w:t>
      </w:r>
      <w:r>
        <w:rPr>
          <w:spacing w:val="-18"/>
        </w:rPr>
        <w:t xml:space="preserve"> </w:t>
      </w:r>
      <w:r>
        <w:t>insurance</w:t>
      </w:r>
      <w:r>
        <w:rPr>
          <w:spacing w:val="-15"/>
        </w:rPr>
        <w:t xml:space="preserve"> </w:t>
      </w:r>
      <w:r>
        <w:t>if</w:t>
      </w:r>
      <w:r>
        <w:rPr>
          <w:spacing w:val="-15"/>
        </w:rPr>
        <w:t xml:space="preserve"> </w:t>
      </w:r>
      <w:r>
        <w:t>ethical</w:t>
      </w:r>
      <w:r>
        <w:rPr>
          <w:spacing w:val="-15"/>
        </w:rPr>
        <w:t xml:space="preserve"> </w:t>
      </w:r>
      <w:r>
        <w:t>approval has not been obtained prior to</w:t>
      </w:r>
      <w:r>
        <w:rPr>
          <w:spacing w:val="-10"/>
        </w:rPr>
        <w:t xml:space="preserve"> </w:t>
      </w:r>
      <w:r>
        <w:t>commencement.</w:t>
      </w:r>
    </w:p>
    <w:p w14:paraId="3F29815E" w14:textId="77777777" w:rsidR="00207CC9" w:rsidRDefault="00207CC9">
      <w:pPr>
        <w:spacing w:before="184"/>
        <w:ind w:left="213" w:right="851"/>
        <w:jc w:val="both"/>
      </w:pPr>
      <w:r>
        <w:rPr>
          <w:sz w:val="22"/>
        </w:rPr>
        <w:t xml:space="preserve">The University follows the OECD Frascati manual definition of </w:t>
      </w:r>
      <w:r>
        <w:rPr>
          <w:b/>
          <w:sz w:val="22"/>
        </w:rPr>
        <w:t>research activity</w:t>
      </w:r>
      <w:r>
        <w:rPr>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54C7D1" w14:textId="77777777" w:rsidR="00207CC9" w:rsidRDefault="00207CC9">
      <w:pPr>
        <w:pStyle w:val="BodyText"/>
        <w:rPr>
          <w:sz w:val="22"/>
        </w:rPr>
      </w:pPr>
    </w:p>
    <w:p w14:paraId="6D828081" w14:textId="77777777" w:rsidR="00207CC9" w:rsidRDefault="00207CC9">
      <w:pPr>
        <w:spacing w:before="1"/>
        <w:ind w:left="213"/>
        <w:jc w:val="both"/>
      </w:pPr>
      <w:r>
        <w:rPr>
          <w:sz w:val="22"/>
        </w:rPr>
        <w:t>The individual undertaking the research activity is known as the “principal researcher”.</w:t>
      </w:r>
    </w:p>
    <w:p w14:paraId="4288BE10" w14:textId="77777777" w:rsidR="00207CC9" w:rsidRDefault="00207CC9">
      <w:pPr>
        <w:pStyle w:val="BodyText"/>
        <w:rPr>
          <w:sz w:val="22"/>
        </w:rPr>
      </w:pPr>
    </w:p>
    <w:p w14:paraId="12F0468E" w14:textId="77777777" w:rsidR="00207CC9" w:rsidRDefault="00207CC9">
      <w:pPr>
        <w:spacing w:before="1"/>
        <w:ind w:left="213" w:right="854"/>
        <w:jc w:val="both"/>
      </w:pPr>
      <w:r>
        <w:rPr>
          <w:sz w:val="22"/>
        </w:rPr>
        <w:t>Ethical</w:t>
      </w:r>
      <w:r>
        <w:rPr>
          <w:spacing w:val="-17"/>
          <w:sz w:val="22"/>
        </w:rPr>
        <w:t xml:space="preserve"> </w:t>
      </w:r>
      <w:r>
        <w:rPr>
          <w:sz w:val="22"/>
        </w:rPr>
        <w:t>approval</w:t>
      </w:r>
      <w:r>
        <w:rPr>
          <w:spacing w:val="-19"/>
          <w:sz w:val="22"/>
        </w:rPr>
        <w:t xml:space="preserve"> </w:t>
      </w:r>
      <w:r>
        <w:rPr>
          <w:sz w:val="22"/>
        </w:rPr>
        <w:t>is</w:t>
      </w:r>
      <w:r>
        <w:rPr>
          <w:spacing w:val="-18"/>
          <w:sz w:val="22"/>
        </w:rPr>
        <w:t xml:space="preserve"> </w:t>
      </w:r>
      <w:r>
        <w:rPr>
          <w:sz w:val="22"/>
        </w:rPr>
        <w:t>not</w:t>
      </w:r>
      <w:r>
        <w:rPr>
          <w:spacing w:val="-17"/>
          <w:sz w:val="22"/>
        </w:rPr>
        <w:t xml:space="preserve"> </w:t>
      </w:r>
      <w:r>
        <w:rPr>
          <w:sz w:val="22"/>
        </w:rPr>
        <w:t>required</w:t>
      </w:r>
      <w:r>
        <w:rPr>
          <w:spacing w:val="-19"/>
          <w:sz w:val="22"/>
        </w:rPr>
        <w:t xml:space="preserve"> </w:t>
      </w:r>
      <w:r>
        <w:rPr>
          <w:sz w:val="22"/>
        </w:rPr>
        <w:t>for</w:t>
      </w:r>
      <w:r>
        <w:rPr>
          <w:spacing w:val="-18"/>
          <w:sz w:val="22"/>
        </w:rPr>
        <w:t xml:space="preserve"> </w:t>
      </w:r>
      <w:r>
        <w:rPr>
          <w:sz w:val="22"/>
        </w:rPr>
        <w:t>routine</w:t>
      </w:r>
      <w:r>
        <w:rPr>
          <w:spacing w:val="-16"/>
          <w:sz w:val="22"/>
        </w:rPr>
        <w:t xml:space="preserve"> </w:t>
      </w:r>
      <w:r>
        <w:rPr>
          <w:sz w:val="22"/>
        </w:rPr>
        <w:t>audits,</w:t>
      </w:r>
      <w:r>
        <w:rPr>
          <w:spacing w:val="-19"/>
          <w:sz w:val="22"/>
        </w:rPr>
        <w:t xml:space="preserve"> </w:t>
      </w:r>
      <w:r>
        <w:rPr>
          <w:sz w:val="22"/>
        </w:rPr>
        <w:t>performance</w:t>
      </w:r>
      <w:r>
        <w:rPr>
          <w:spacing w:val="-20"/>
          <w:sz w:val="22"/>
        </w:rPr>
        <w:t xml:space="preserve"> </w:t>
      </w:r>
      <w:r>
        <w:rPr>
          <w:sz w:val="22"/>
        </w:rPr>
        <w:t>reviews,</w:t>
      </w:r>
      <w:r>
        <w:rPr>
          <w:spacing w:val="-15"/>
          <w:sz w:val="22"/>
        </w:rPr>
        <w:t xml:space="preserve"> </w:t>
      </w:r>
      <w:r>
        <w:rPr>
          <w:sz w:val="22"/>
        </w:rPr>
        <w:t>quality</w:t>
      </w:r>
      <w:r>
        <w:rPr>
          <w:spacing w:val="-15"/>
          <w:sz w:val="22"/>
        </w:rPr>
        <w:t xml:space="preserve"> </w:t>
      </w:r>
      <w:r>
        <w:rPr>
          <w:sz w:val="22"/>
        </w:rPr>
        <w:t>assurance</w:t>
      </w:r>
      <w:r>
        <w:rPr>
          <w:spacing w:val="-19"/>
          <w:sz w:val="22"/>
        </w:rPr>
        <w:t xml:space="preserve"> </w:t>
      </w:r>
      <w:r>
        <w:rPr>
          <w:sz w:val="22"/>
        </w:rPr>
        <w:t>studies, testing within normal educational requirements, and literary or artistic</w:t>
      </w:r>
      <w:r>
        <w:rPr>
          <w:spacing w:val="-13"/>
          <w:sz w:val="22"/>
        </w:rPr>
        <w:t xml:space="preserve"> </w:t>
      </w:r>
      <w:r>
        <w:rPr>
          <w:sz w:val="22"/>
        </w:rPr>
        <w:t>criticism.</w:t>
      </w:r>
    </w:p>
    <w:p w14:paraId="26CF67CA" w14:textId="77777777" w:rsidR="00207CC9" w:rsidRDefault="00207CC9">
      <w:pPr>
        <w:pStyle w:val="BodyText"/>
        <w:spacing w:before="10"/>
        <w:rPr>
          <w:sz w:val="21"/>
        </w:rPr>
      </w:pPr>
    </w:p>
    <w:p w14:paraId="7DCD7EAE" w14:textId="77777777" w:rsidR="00207CC9" w:rsidRDefault="00207CC9">
      <w:pPr>
        <w:spacing w:before="1"/>
        <w:ind w:left="213"/>
        <w:jc w:val="both"/>
        <w:rPr>
          <w:b/>
        </w:rPr>
      </w:pPr>
      <w:r>
        <w:rPr>
          <w:b/>
          <w:sz w:val="22"/>
        </w:rPr>
        <w:t>Please read the notes for guidance before completing ALL sections of the form.</w:t>
      </w:r>
    </w:p>
    <w:p w14:paraId="4F81D24B" w14:textId="77777777" w:rsidR="00207CC9" w:rsidRDefault="00207CC9">
      <w:pPr>
        <w:pStyle w:val="BodyText"/>
        <w:rPr>
          <w:b/>
          <w:sz w:val="22"/>
        </w:rPr>
      </w:pPr>
    </w:p>
    <w:p w14:paraId="426D7577" w14:textId="77777777" w:rsidR="00207CC9" w:rsidRDefault="00207CC9">
      <w:pPr>
        <w:ind w:left="213" w:right="453"/>
      </w:pPr>
      <w:r>
        <w:rPr>
          <w:b/>
          <w:sz w:val="22"/>
        </w:rPr>
        <w:t>This</w:t>
      </w:r>
      <w:r>
        <w:rPr>
          <w:b/>
          <w:spacing w:val="-10"/>
          <w:sz w:val="22"/>
        </w:rPr>
        <w:t xml:space="preserve"> </w:t>
      </w:r>
      <w:r>
        <w:rPr>
          <w:b/>
          <w:sz w:val="22"/>
        </w:rPr>
        <w:t>form</w:t>
      </w:r>
      <w:r>
        <w:rPr>
          <w:b/>
          <w:spacing w:val="-10"/>
          <w:sz w:val="22"/>
        </w:rPr>
        <w:t xml:space="preserve"> </w:t>
      </w:r>
      <w:r>
        <w:rPr>
          <w:b/>
          <w:sz w:val="22"/>
        </w:rPr>
        <w:t>must</w:t>
      </w:r>
      <w:r>
        <w:rPr>
          <w:b/>
          <w:spacing w:val="-12"/>
          <w:sz w:val="22"/>
        </w:rPr>
        <w:t xml:space="preserve"> </w:t>
      </w:r>
      <w:r>
        <w:rPr>
          <w:b/>
          <w:sz w:val="22"/>
        </w:rPr>
        <w:t>be</w:t>
      </w:r>
      <w:r>
        <w:rPr>
          <w:b/>
          <w:spacing w:val="-10"/>
          <w:sz w:val="22"/>
        </w:rPr>
        <w:t xml:space="preserve"> </w:t>
      </w:r>
      <w:r>
        <w:rPr>
          <w:b/>
          <w:sz w:val="22"/>
        </w:rPr>
        <w:t>completed</w:t>
      </w:r>
      <w:r>
        <w:rPr>
          <w:b/>
          <w:spacing w:val="-11"/>
          <w:sz w:val="22"/>
        </w:rPr>
        <w:t xml:space="preserve"> </w:t>
      </w:r>
      <w:r>
        <w:rPr>
          <w:b/>
          <w:sz w:val="22"/>
        </w:rPr>
        <w:t>and</w:t>
      </w:r>
      <w:r>
        <w:rPr>
          <w:b/>
          <w:spacing w:val="-12"/>
          <w:sz w:val="22"/>
        </w:rPr>
        <w:t xml:space="preserve"> </w:t>
      </w:r>
      <w:r>
        <w:rPr>
          <w:b/>
          <w:sz w:val="22"/>
        </w:rPr>
        <w:t>approved</w:t>
      </w:r>
      <w:r>
        <w:rPr>
          <w:b/>
          <w:spacing w:val="-11"/>
          <w:sz w:val="22"/>
        </w:rPr>
        <w:t xml:space="preserve"> </w:t>
      </w:r>
      <w:r>
        <w:rPr>
          <w:b/>
          <w:sz w:val="22"/>
        </w:rPr>
        <w:t>prior</w:t>
      </w:r>
      <w:r>
        <w:rPr>
          <w:b/>
          <w:spacing w:val="-11"/>
          <w:sz w:val="22"/>
        </w:rPr>
        <w:t xml:space="preserve"> </w:t>
      </w:r>
      <w:r>
        <w:rPr>
          <w:b/>
          <w:sz w:val="22"/>
        </w:rPr>
        <w:t>to</w:t>
      </w:r>
      <w:r>
        <w:rPr>
          <w:b/>
          <w:spacing w:val="-8"/>
          <w:sz w:val="22"/>
        </w:rPr>
        <w:t xml:space="preserve"> </w:t>
      </w:r>
      <w:r>
        <w:rPr>
          <w:b/>
          <w:sz w:val="22"/>
        </w:rPr>
        <w:t>undertaking</w:t>
      </w:r>
      <w:r>
        <w:rPr>
          <w:b/>
          <w:spacing w:val="-12"/>
          <w:sz w:val="22"/>
        </w:rPr>
        <w:t xml:space="preserve"> </w:t>
      </w:r>
      <w:r>
        <w:rPr>
          <w:b/>
          <w:sz w:val="22"/>
        </w:rPr>
        <w:t>any</w:t>
      </w:r>
      <w:r>
        <w:rPr>
          <w:b/>
          <w:spacing w:val="-10"/>
          <w:sz w:val="22"/>
        </w:rPr>
        <w:t xml:space="preserve"> </w:t>
      </w:r>
      <w:r>
        <w:rPr>
          <w:b/>
          <w:sz w:val="22"/>
        </w:rPr>
        <w:t>research</w:t>
      </w:r>
      <w:r>
        <w:rPr>
          <w:b/>
          <w:spacing w:val="-9"/>
          <w:sz w:val="22"/>
        </w:rPr>
        <w:t xml:space="preserve"> </w:t>
      </w:r>
      <w:r>
        <w:rPr>
          <w:b/>
          <w:sz w:val="22"/>
        </w:rPr>
        <w:t>activity.</w:t>
      </w:r>
      <w:r>
        <w:rPr>
          <w:b/>
          <w:spacing w:val="-10"/>
          <w:sz w:val="22"/>
        </w:rPr>
        <w:t xml:space="preserve"> </w:t>
      </w:r>
      <w:r>
        <w:rPr>
          <w:sz w:val="22"/>
        </w:rPr>
        <w:t>Please see Checklist for details of process for different categories of</w:t>
      </w:r>
      <w:r>
        <w:rPr>
          <w:spacing w:val="-5"/>
          <w:sz w:val="22"/>
        </w:rPr>
        <w:t xml:space="preserve"> </w:t>
      </w:r>
      <w:r>
        <w:rPr>
          <w:sz w:val="22"/>
        </w:rPr>
        <w:t>application.</w:t>
      </w:r>
    </w:p>
    <w:p w14:paraId="7C40377C" w14:textId="77777777" w:rsidR="00207CC9" w:rsidRDefault="00207CC9">
      <w:pPr>
        <w:pStyle w:val="BodyText"/>
        <w:spacing w:before="11"/>
        <w:rPr>
          <w:sz w:val="21"/>
        </w:rPr>
      </w:pPr>
    </w:p>
    <w:p w14:paraId="469D8768" w14:textId="77777777" w:rsidR="00207CC9" w:rsidRDefault="00207CC9">
      <w:pPr>
        <w:pStyle w:val="Heading1"/>
        <w:ind w:left="213"/>
      </w:pPr>
      <w:r>
        <w:t>Delete the Guidance Notes at the end of the form BEFORE submitting your application</w:t>
      </w:r>
    </w:p>
    <w:p w14:paraId="24608842" w14:textId="77777777" w:rsidR="00207CC9" w:rsidRDefault="00207CC9">
      <w:pPr>
        <w:pStyle w:val="BodyText"/>
        <w:rPr>
          <w:b/>
          <w:sz w:val="24"/>
        </w:rPr>
      </w:pPr>
    </w:p>
    <w:p w14:paraId="26581FE6" w14:textId="77777777" w:rsidR="00207CC9" w:rsidRDefault="00207CC9">
      <w:pPr>
        <w:pStyle w:val="BodyText"/>
        <w:rPr>
          <w:b/>
          <w:sz w:val="24"/>
        </w:rPr>
      </w:pPr>
    </w:p>
    <w:p w14:paraId="1DCC7ED1" w14:textId="77777777" w:rsidR="00207CC9" w:rsidRDefault="00207CC9">
      <w:pPr>
        <w:spacing w:before="194"/>
        <w:ind w:left="213"/>
        <w:rPr>
          <w:b/>
        </w:rPr>
      </w:pPr>
      <w:r>
        <w:rPr>
          <w:b/>
          <w:sz w:val="22"/>
        </w:rPr>
        <w:t>SECTION A: About You (Principal Researcher)</w:t>
      </w:r>
    </w:p>
    <w:p w14:paraId="4929DD9C" w14:textId="77777777" w:rsidR="00207CC9" w:rsidRDefault="00207CC9">
      <w:pPr>
        <w:pStyle w:val="BodyText"/>
        <w:rPr>
          <w:b/>
          <w:sz w:val="21"/>
        </w:rPr>
      </w:pPr>
    </w:p>
    <w:tbl>
      <w:tblPr>
        <w:tblW w:w="0" w:type="auto"/>
        <w:tblInd w:w="22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545"/>
        <w:gridCol w:w="711"/>
        <w:gridCol w:w="2552"/>
        <w:gridCol w:w="708"/>
        <w:gridCol w:w="2528"/>
        <w:gridCol w:w="850"/>
      </w:tblGrid>
      <w:tr w:rsidR="00207CC9" w14:paraId="063BCDE3" w14:textId="77777777">
        <w:trPr>
          <w:trHeight w:val="438"/>
        </w:trPr>
        <w:tc>
          <w:tcPr>
            <w:tcW w:w="3256" w:type="dxa"/>
            <w:gridSpan w:val="2"/>
            <w:shd w:val="clear" w:color="auto" w:fill="F1F1F1"/>
          </w:tcPr>
          <w:p w14:paraId="662780A9" w14:textId="77777777" w:rsidR="00207CC9" w:rsidRDefault="00207CC9">
            <w:pPr>
              <w:pStyle w:val="TableParagraph"/>
              <w:spacing w:line="253" w:lineRule="exact"/>
              <w:ind w:left="110"/>
            </w:pPr>
            <w:r>
              <w:t>Full Name:</w:t>
            </w:r>
          </w:p>
        </w:tc>
        <w:tc>
          <w:tcPr>
            <w:tcW w:w="6638" w:type="dxa"/>
            <w:gridSpan w:val="4"/>
          </w:tcPr>
          <w:p w14:paraId="147FCF2E" w14:textId="77777777" w:rsidR="00207CC9" w:rsidRDefault="00207CC9">
            <w:pPr>
              <w:pStyle w:val="TableParagraph"/>
              <w:spacing w:line="253" w:lineRule="exact"/>
              <w:ind w:left="106"/>
            </w:pPr>
            <w:r>
              <w:t>Yip Ying Kei</w:t>
            </w:r>
          </w:p>
        </w:tc>
      </w:tr>
      <w:tr w:rsidR="00207CC9" w14:paraId="7B9BE57D" w14:textId="77777777">
        <w:trPr>
          <w:trHeight w:val="505"/>
        </w:trPr>
        <w:tc>
          <w:tcPr>
            <w:tcW w:w="3256" w:type="dxa"/>
            <w:gridSpan w:val="2"/>
            <w:shd w:val="clear" w:color="auto" w:fill="BEBEBE"/>
          </w:tcPr>
          <w:p w14:paraId="3F563D74" w14:textId="77777777" w:rsidR="00207CC9" w:rsidRDefault="00207CC9">
            <w:pPr>
              <w:pStyle w:val="TableParagraph"/>
              <w:spacing w:line="253" w:lineRule="exact"/>
              <w:ind w:left="110"/>
            </w:pPr>
            <w:r>
              <w:t>Tick all boxes which apply:</w:t>
            </w:r>
          </w:p>
        </w:tc>
        <w:tc>
          <w:tcPr>
            <w:tcW w:w="2552" w:type="dxa"/>
            <w:shd w:val="clear" w:color="auto" w:fill="F1F1F1"/>
          </w:tcPr>
          <w:p w14:paraId="6A80699F" w14:textId="77777777" w:rsidR="00207CC9" w:rsidRDefault="00207CC9">
            <w:pPr>
              <w:pStyle w:val="TableParagraph"/>
              <w:spacing w:before="127"/>
              <w:ind w:left="106"/>
            </w:pPr>
            <w:r>
              <w:t>Member of staff:</w:t>
            </w:r>
          </w:p>
        </w:tc>
        <w:tc>
          <w:tcPr>
            <w:tcW w:w="708" w:type="dxa"/>
            <w:shd w:val="clear" w:color="auto" w:fill="BEBEBE"/>
          </w:tcPr>
          <w:p w14:paraId="5B60FAD6" w14:textId="77777777" w:rsidR="00207CC9" w:rsidRDefault="00207CC9">
            <w:pPr>
              <w:pStyle w:val="TableParagraph"/>
              <w:spacing w:before="113"/>
              <w:ind w:left="9"/>
              <w:jc w:val="center"/>
              <w:rPr>
                <w:rFonts w:ascii="MS Gothic" w:hAnsi="MS Gothic"/>
              </w:rPr>
            </w:pPr>
            <w:r>
              <w:rPr>
                <w:rFonts w:ascii="MS Gothic" w:hAnsi="MS Gothic"/>
              </w:rPr>
              <w:t>☐</w:t>
            </w:r>
          </w:p>
        </w:tc>
        <w:tc>
          <w:tcPr>
            <w:tcW w:w="2528" w:type="dxa"/>
            <w:shd w:val="clear" w:color="auto" w:fill="F1F1F1"/>
          </w:tcPr>
          <w:p w14:paraId="3283CA2C" w14:textId="77777777" w:rsidR="00207CC9" w:rsidRDefault="00207CC9">
            <w:pPr>
              <w:pStyle w:val="TableParagraph"/>
              <w:spacing w:before="3" w:line="254" w:lineRule="exact"/>
              <w:ind w:left="108" w:right="563"/>
            </w:pPr>
            <w:r>
              <w:t>Honorary research fellow:</w:t>
            </w:r>
          </w:p>
        </w:tc>
        <w:tc>
          <w:tcPr>
            <w:tcW w:w="850" w:type="dxa"/>
            <w:shd w:val="clear" w:color="auto" w:fill="BEBEBE"/>
          </w:tcPr>
          <w:p w14:paraId="04EFB914" w14:textId="77777777" w:rsidR="00207CC9" w:rsidRDefault="00207CC9">
            <w:pPr>
              <w:pStyle w:val="TableParagraph"/>
              <w:spacing w:before="113"/>
              <w:ind w:left="10"/>
              <w:jc w:val="center"/>
              <w:rPr>
                <w:rFonts w:ascii="MS Gothic" w:hAnsi="MS Gothic"/>
              </w:rPr>
            </w:pPr>
            <w:r>
              <w:rPr>
                <w:rFonts w:ascii="MS Gothic" w:hAnsi="MS Gothic"/>
              </w:rPr>
              <w:t>☐</w:t>
            </w:r>
          </w:p>
        </w:tc>
      </w:tr>
      <w:tr w:rsidR="00207CC9" w14:paraId="78BF562F" w14:textId="77777777">
        <w:trPr>
          <w:trHeight w:val="500"/>
        </w:trPr>
        <w:tc>
          <w:tcPr>
            <w:tcW w:w="2545" w:type="dxa"/>
            <w:shd w:val="clear" w:color="auto" w:fill="F1F1F1"/>
          </w:tcPr>
          <w:p w14:paraId="26BFF994" w14:textId="77777777" w:rsidR="00207CC9" w:rsidRDefault="00207CC9">
            <w:pPr>
              <w:pStyle w:val="TableParagraph"/>
              <w:spacing w:before="121"/>
              <w:ind w:left="110"/>
            </w:pPr>
            <w:r>
              <w:t>Undergraduate Student</w:t>
            </w:r>
          </w:p>
        </w:tc>
        <w:tc>
          <w:tcPr>
            <w:tcW w:w="711" w:type="dxa"/>
            <w:shd w:val="clear" w:color="auto" w:fill="BEBEBE"/>
          </w:tcPr>
          <w:p w14:paraId="2DD65E56" w14:textId="77777777" w:rsidR="00207CC9" w:rsidRDefault="00207CC9">
            <w:pPr>
              <w:pStyle w:val="TableParagraph"/>
              <w:spacing w:before="108"/>
              <w:ind w:left="244"/>
              <w:rPr>
                <w:rFonts w:ascii="MS Gothic" w:hAnsi="MS Gothic"/>
              </w:rPr>
            </w:pPr>
            <w:r>
              <w:rPr>
                <w:rFonts w:ascii="MS Gothic" w:hAnsi="MS Gothic"/>
              </w:rPr>
              <w:t>☐</w:t>
            </w:r>
          </w:p>
        </w:tc>
        <w:tc>
          <w:tcPr>
            <w:tcW w:w="2552" w:type="dxa"/>
            <w:shd w:val="clear" w:color="auto" w:fill="F1F1F1"/>
          </w:tcPr>
          <w:p w14:paraId="13EDCC3B" w14:textId="77777777" w:rsidR="00207CC9" w:rsidRDefault="00207CC9">
            <w:pPr>
              <w:pStyle w:val="TableParagraph"/>
              <w:spacing w:line="248" w:lineRule="exact"/>
              <w:ind w:left="106"/>
            </w:pPr>
            <w:r>
              <w:t>Taught Postgraduate</w:t>
            </w:r>
          </w:p>
          <w:p w14:paraId="24C0B5BF" w14:textId="77777777" w:rsidR="00207CC9" w:rsidRDefault="00207CC9">
            <w:pPr>
              <w:pStyle w:val="TableParagraph"/>
              <w:spacing w:before="1" w:line="232" w:lineRule="exact"/>
              <w:ind w:left="106"/>
            </w:pPr>
            <w:r>
              <w:t>Student</w:t>
            </w:r>
          </w:p>
        </w:tc>
        <w:tc>
          <w:tcPr>
            <w:tcW w:w="708" w:type="dxa"/>
            <w:shd w:val="clear" w:color="auto" w:fill="BEBEBE"/>
          </w:tcPr>
          <w:p w14:paraId="100930B7" w14:textId="77777777" w:rsidR="00207CC9" w:rsidRDefault="00207CC9">
            <w:pPr>
              <w:pStyle w:val="TableParagraph"/>
              <w:spacing w:before="108"/>
              <w:ind w:left="9"/>
              <w:jc w:val="center"/>
              <w:rPr>
                <w:rFonts w:ascii="MS Gothic" w:hAnsi="MS Gothic"/>
              </w:rPr>
            </w:pPr>
            <w:r>
              <w:rPr>
                <w:rFonts w:ascii="MS Gothic" w:hAnsi="MS Gothic"/>
              </w:rPr>
              <w:t>☒</w:t>
            </w:r>
          </w:p>
        </w:tc>
        <w:tc>
          <w:tcPr>
            <w:tcW w:w="2528" w:type="dxa"/>
            <w:shd w:val="clear" w:color="auto" w:fill="F1F1F1"/>
          </w:tcPr>
          <w:p w14:paraId="4B9E852B" w14:textId="77777777" w:rsidR="00207CC9" w:rsidRDefault="00207CC9">
            <w:pPr>
              <w:pStyle w:val="TableParagraph"/>
              <w:spacing w:line="248" w:lineRule="exact"/>
              <w:ind w:left="108"/>
            </w:pPr>
            <w:r>
              <w:t>Postgraduate</w:t>
            </w:r>
          </w:p>
          <w:p w14:paraId="1B678E4D" w14:textId="77777777" w:rsidR="00207CC9" w:rsidRDefault="00207CC9">
            <w:pPr>
              <w:pStyle w:val="TableParagraph"/>
              <w:spacing w:before="1" w:line="232" w:lineRule="exact"/>
              <w:ind w:left="108"/>
            </w:pPr>
            <w:r>
              <w:t>Research Student</w:t>
            </w:r>
          </w:p>
        </w:tc>
        <w:tc>
          <w:tcPr>
            <w:tcW w:w="850" w:type="dxa"/>
            <w:shd w:val="clear" w:color="auto" w:fill="BEBEBE"/>
          </w:tcPr>
          <w:p w14:paraId="6ECAE4FB" w14:textId="77777777" w:rsidR="00207CC9" w:rsidRDefault="00207CC9">
            <w:pPr>
              <w:pStyle w:val="TableParagraph"/>
              <w:spacing w:before="108"/>
              <w:ind w:left="10"/>
              <w:jc w:val="center"/>
              <w:rPr>
                <w:rFonts w:ascii="MS Gothic" w:hAnsi="MS Gothic"/>
              </w:rPr>
            </w:pPr>
            <w:r>
              <w:rPr>
                <w:rFonts w:ascii="MS Gothic" w:hAnsi="MS Gothic"/>
              </w:rPr>
              <w:t>☐</w:t>
            </w:r>
          </w:p>
        </w:tc>
      </w:tr>
    </w:tbl>
    <w:p w14:paraId="5F5A4395" w14:textId="77777777" w:rsidR="00207CC9" w:rsidRDefault="00207CC9">
      <w:pPr>
        <w:pStyle w:val="BodyText"/>
        <w:spacing w:after="1"/>
        <w:rPr>
          <w:b/>
          <w:sz w:val="16"/>
        </w:rPr>
      </w:pPr>
    </w:p>
    <w:tbl>
      <w:tblPr>
        <w:tblW w:w="0" w:type="auto"/>
        <w:tblInd w:w="22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3255"/>
        <w:gridCol w:w="6637"/>
      </w:tblGrid>
      <w:tr w:rsidR="00207CC9" w14:paraId="6953BC77" w14:textId="77777777">
        <w:trPr>
          <w:trHeight w:val="505"/>
        </w:trPr>
        <w:tc>
          <w:tcPr>
            <w:tcW w:w="3255" w:type="dxa"/>
            <w:shd w:val="clear" w:color="auto" w:fill="F1F1F1"/>
          </w:tcPr>
          <w:p w14:paraId="24DF845F" w14:textId="77777777" w:rsidR="00207CC9" w:rsidRDefault="00207CC9">
            <w:pPr>
              <w:pStyle w:val="TableParagraph"/>
              <w:spacing w:before="3" w:line="254" w:lineRule="exact"/>
              <w:ind w:left="110" w:right="1312"/>
            </w:pPr>
            <w:r>
              <w:t>Institute/Academic Discipline/Centre:</w:t>
            </w:r>
          </w:p>
        </w:tc>
        <w:tc>
          <w:tcPr>
            <w:tcW w:w="6637" w:type="dxa"/>
          </w:tcPr>
          <w:p w14:paraId="2DE5F0CD" w14:textId="77777777" w:rsidR="00207CC9" w:rsidRDefault="00207CC9">
            <w:pPr>
              <w:pStyle w:val="TableParagraph"/>
              <w:rPr>
                <w:rFonts w:ascii="Times New Roman"/>
              </w:rPr>
            </w:pPr>
          </w:p>
        </w:tc>
      </w:tr>
      <w:tr w:rsidR="00207CC9" w14:paraId="3B4E1759" w14:textId="77777777">
        <w:trPr>
          <w:trHeight w:val="335"/>
        </w:trPr>
        <w:tc>
          <w:tcPr>
            <w:tcW w:w="3255" w:type="dxa"/>
            <w:shd w:val="clear" w:color="auto" w:fill="F1F1F1"/>
          </w:tcPr>
          <w:p w14:paraId="4C7212D2" w14:textId="77777777" w:rsidR="00207CC9" w:rsidRDefault="00207CC9">
            <w:pPr>
              <w:pStyle w:val="TableParagraph"/>
              <w:spacing w:line="248" w:lineRule="exact"/>
              <w:ind w:left="110"/>
            </w:pPr>
            <w:r>
              <w:t>Campus:</w:t>
            </w:r>
          </w:p>
        </w:tc>
        <w:tc>
          <w:tcPr>
            <w:tcW w:w="6637" w:type="dxa"/>
          </w:tcPr>
          <w:p w14:paraId="4F48EA37" w14:textId="77777777" w:rsidR="00207CC9" w:rsidRDefault="00207CC9">
            <w:pPr>
              <w:pStyle w:val="TableParagraph"/>
              <w:spacing w:line="248" w:lineRule="exact"/>
              <w:ind w:left="107"/>
            </w:pPr>
            <w:r>
              <w:t>HKMA</w:t>
            </w:r>
          </w:p>
        </w:tc>
      </w:tr>
      <w:tr w:rsidR="00207CC9" w14:paraId="6FFF1DF7" w14:textId="77777777">
        <w:trPr>
          <w:trHeight w:val="505"/>
        </w:trPr>
        <w:tc>
          <w:tcPr>
            <w:tcW w:w="3255" w:type="dxa"/>
            <w:shd w:val="clear" w:color="auto" w:fill="F1F1F1"/>
          </w:tcPr>
          <w:p w14:paraId="3DE2833B" w14:textId="77777777" w:rsidR="00207CC9" w:rsidRDefault="00207CC9">
            <w:pPr>
              <w:pStyle w:val="TableParagraph"/>
              <w:spacing w:line="253" w:lineRule="exact"/>
              <w:ind w:left="110"/>
            </w:pPr>
            <w:r>
              <w:t>E-mail address:</w:t>
            </w:r>
          </w:p>
        </w:tc>
        <w:tc>
          <w:tcPr>
            <w:tcW w:w="6637" w:type="dxa"/>
          </w:tcPr>
          <w:p w14:paraId="35D1365E" w14:textId="77777777" w:rsidR="00207CC9" w:rsidRDefault="00207CC9">
            <w:pPr>
              <w:pStyle w:val="TableParagraph"/>
              <w:spacing w:before="1"/>
              <w:rPr>
                <w:b/>
              </w:rPr>
            </w:pPr>
          </w:p>
          <w:p w14:paraId="361F7603" w14:textId="77777777" w:rsidR="00207CC9" w:rsidRDefault="00C70D0E">
            <w:pPr>
              <w:pStyle w:val="TableParagraph"/>
              <w:spacing w:line="232" w:lineRule="exact"/>
              <w:ind w:left="107"/>
            </w:pPr>
            <w:hyperlink r:id="rId43">
              <w:r w:rsidR="00207CC9">
                <w:rPr>
                  <w:color w:val="0000FF"/>
                  <w:u w:val="single" w:color="0000FF"/>
                </w:rPr>
                <w:t>yyipkei@gmail.com</w:t>
              </w:r>
            </w:hyperlink>
          </w:p>
        </w:tc>
      </w:tr>
      <w:tr w:rsidR="00207CC9" w14:paraId="2F4DAF0B" w14:textId="77777777">
        <w:trPr>
          <w:trHeight w:val="506"/>
        </w:trPr>
        <w:tc>
          <w:tcPr>
            <w:tcW w:w="3255" w:type="dxa"/>
            <w:shd w:val="clear" w:color="auto" w:fill="F1F1F1"/>
          </w:tcPr>
          <w:p w14:paraId="292D7482" w14:textId="77777777" w:rsidR="00207CC9" w:rsidRDefault="00207CC9">
            <w:pPr>
              <w:pStyle w:val="TableParagraph"/>
              <w:ind w:left="110"/>
            </w:pPr>
            <w:r>
              <w:t>Contact Telephone Number:</w:t>
            </w:r>
          </w:p>
        </w:tc>
        <w:tc>
          <w:tcPr>
            <w:tcW w:w="6637" w:type="dxa"/>
          </w:tcPr>
          <w:p w14:paraId="4FDB68BB" w14:textId="77777777" w:rsidR="00207CC9" w:rsidRDefault="00207CC9">
            <w:pPr>
              <w:pStyle w:val="TableParagraph"/>
              <w:ind w:left="107"/>
            </w:pPr>
            <w:r>
              <w:t>+852 64869518</w:t>
            </w:r>
          </w:p>
        </w:tc>
      </w:tr>
      <w:tr w:rsidR="00207CC9" w14:paraId="221294BB" w14:textId="77777777">
        <w:trPr>
          <w:trHeight w:val="253"/>
        </w:trPr>
        <w:tc>
          <w:tcPr>
            <w:tcW w:w="9892" w:type="dxa"/>
            <w:gridSpan w:val="2"/>
            <w:shd w:val="clear" w:color="auto" w:fill="BEBEBE"/>
          </w:tcPr>
          <w:p w14:paraId="5240FC0E" w14:textId="77777777" w:rsidR="00207CC9" w:rsidRDefault="00207CC9">
            <w:pPr>
              <w:pStyle w:val="TableParagraph"/>
              <w:spacing w:line="234" w:lineRule="exact"/>
              <w:ind w:left="110"/>
              <w:rPr>
                <w:b/>
                <w:i/>
              </w:rPr>
            </w:pPr>
            <w:r>
              <w:rPr>
                <w:b/>
                <w:i/>
              </w:rPr>
              <w:t>For students:</w:t>
            </w:r>
          </w:p>
        </w:tc>
      </w:tr>
      <w:tr w:rsidR="00207CC9" w14:paraId="6CC9093B" w14:textId="77777777">
        <w:trPr>
          <w:trHeight w:val="512"/>
        </w:trPr>
        <w:tc>
          <w:tcPr>
            <w:tcW w:w="3255" w:type="dxa"/>
            <w:shd w:val="clear" w:color="auto" w:fill="F1F1F1"/>
          </w:tcPr>
          <w:p w14:paraId="3DE09623" w14:textId="77777777" w:rsidR="00207CC9" w:rsidRDefault="00207CC9">
            <w:pPr>
              <w:pStyle w:val="TableParagraph"/>
              <w:spacing w:before="129"/>
              <w:ind w:left="110"/>
            </w:pPr>
            <w:r>
              <w:t>Student Number:</w:t>
            </w:r>
          </w:p>
        </w:tc>
        <w:tc>
          <w:tcPr>
            <w:tcW w:w="6637" w:type="dxa"/>
          </w:tcPr>
          <w:p w14:paraId="6BEC8C23" w14:textId="77777777" w:rsidR="00207CC9" w:rsidRDefault="00207CC9">
            <w:pPr>
              <w:pStyle w:val="TableParagraph"/>
              <w:spacing w:line="253" w:lineRule="exact"/>
              <w:ind w:left="107"/>
            </w:pPr>
            <w:r>
              <w:t>1818498</w:t>
            </w:r>
          </w:p>
        </w:tc>
      </w:tr>
      <w:tr w:rsidR="00207CC9" w14:paraId="2AC2B42D" w14:textId="77777777">
        <w:trPr>
          <w:trHeight w:val="549"/>
        </w:trPr>
        <w:tc>
          <w:tcPr>
            <w:tcW w:w="3255" w:type="dxa"/>
            <w:shd w:val="clear" w:color="auto" w:fill="F1F1F1"/>
          </w:tcPr>
          <w:p w14:paraId="777419A3" w14:textId="77777777" w:rsidR="00207CC9" w:rsidRDefault="00207CC9">
            <w:pPr>
              <w:pStyle w:val="TableParagraph"/>
              <w:spacing w:before="148"/>
              <w:ind w:left="110"/>
            </w:pPr>
            <w:proofErr w:type="spellStart"/>
            <w:r>
              <w:t>Programme</w:t>
            </w:r>
            <w:proofErr w:type="spellEnd"/>
            <w:r>
              <w:t xml:space="preserve"> of Study:</w:t>
            </w:r>
          </w:p>
        </w:tc>
        <w:tc>
          <w:tcPr>
            <w:tcW w:w="6637" w:type="dxa"/>
          </w:tcPr>
          <w:p w14:paraId="3C087023" w14:textId="77777777" w:rsidR="00207CC9" w:rsidRDefault="00207CC9">
            <w:pPr>
              <w:pStyle w:val="TableParagraph"/>
              <w:spacing w:line="253" w:lineRule="exact"/>
              <w:ind w:left="107"/>
            </w:pPr>
            <w:r>
              <w:t>Master of Business Administration</w:t>
            </w:r>
          </w:p>
        </w:tc>
      </w:tr>
      <w:tr w:rsidR="00207CC9" w14:paraId="4C9EDF38" w14:textId="77777777">
        <w:trPr>
          <w:trHeight w:val="556"/>
        </w:trPr>
        <w:tc>
          <w:tcPr>
            <w:tcW w:w="3255" w:type="dxa"/>
            <w:shd w:val="clear" w:color="auto" w:fill="F1F1F1"/>
          </w:tcPr>
          <w:p w14:paraId="0A86E470" w14:textId="77777777" w:rsidR="00207CC9" w:rsidRDefault="00207CC9">
            <w:pPr>
              <w:pStyle w:val="TableParagraph"/>
              <w:spacing w:before="151"/>
              <w:ind w:left="110"/>
            </w:pPr>
            <w:r>
              <w:lastRenderedPageBreak/>
              <w:t>Director of Studies/Supervisor:</w:t>
            </w:r>
          </w:p>
        </w:tc>
        <w:tc>
          <w:tcPr>
            <w:tcW w:w="6637" w:type="dxa"/>
          </w:tcPr>
          <w:p w14:paraId="73F6581A" w14:textId="77777777" w:rsidR="00207CC9" w:rsidRDefault="00207CC9">
            <w:pPr>
              <w:pStyle w:val="TableParagraph"/>
              <w:spacing w:line="253" w:lineRule="exact"/>
              <w:ind w:left="107"/>
            </w:pPr>
            <w:r>
              <w:t>Dr Katherine Mo</w:t>
            </w:r>
          </w:p>
        </w:tc>
      </w:tr>
    </w:tbl>
    <w:p w14:paraId="05E65844" w14:textId="77777777" w:rsidR="00207CC9" w:rsidRDefault="00207CC9">
      <w:pPr>
        <w:spacing w:line="253" w:lineRule="exact"/>
        <w:sectPr w:rsidR="00207CC9" w:rsidSect="006F3C4F">
          <w:footerReference w:type="even" r:id="rId44"/>
          <w:footerReference w:type="default" r:id="rId45"/>
          <w:pgSz w:w="12240" w:h="15840"/>
          <w:pgMar w:top="1134" w:right="1134" w:bottom="1134" w:left="1134" w:header="708" w:footer="708" w:gutter="0"/>
          <w:pgNumType w:start="1"/>
          <w:cols w:space="708"/>
          <w:docGrid w:linePitch="360"/>
        </w:sectPr>
      </w:pPr>
    </w:p>
    <w:p w14:paraId="70D4D1E9" w14:textId="77777777" w:rsidR="00207CC9" w:rsidRDefault="00207CC9">
      <w:pPr>
        <w:pStyle w:val="BodyText"/>
        <w:rPr>
          <w:b/>
        </w:rPr>
      </w:pPr>
    </w:p>
    <w:p w14:paraId="2F85D41A" w14:textId="77777777" w:rsidR="00207CC9" w:rsidRDefault="00207CC9">
      <w:pPr>
        <w:spacing w:before="211"/>
        <w:ind w:right="567"/>
        <w:jc w:val="right"/>
        <w:rPr>
          <w:b/>
        </w:rPr>
      </w:pPr>
      <w:r>
        <w:rPr>
          <w:noProof/>
        </w:rPr>
        <w:drawing>
          <wp:anchor distT="0" distB="0" distL="0" distR="0" simplePos="0" relativeHeight="251662336" behindDoc="0" locked="0" layoutInCell="1" allowOverlap="1" wp14:anchorId="3B0D6129" wp14:editId="0B55354B">
            <wp:simplePos x="0" y="0"/>
            <wp:positionH relativeFrom="page">
              <wp:posOffset>720090</wp:posOffset>
            </wp:positionH>
            <wp:positionV relativeFrom="paragraph">
              <wp:posOffset>-142902</wp:posOffset>
            </wp:positionV>
            <wp:extent cx="1791335" cy="600709"/>
            <wp:effectExtent l="0" t="0" r="0" b="0"/>
            <wp:wrapNone/>
            <wp:docPr id="2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3C26B80C" w14:textId="77777777" w:rsidR="00207CC9" w:rsidRDefault="00207CC9">
      <w:pPr>
        <w:spacing w:before="160"/>
        <w:ind w:left="3218"/>
        <w:rPr>
          <w:b/>
        </w:rPr>
      </w:pPr>
      <w:r>
        <w:rPr>
          <w:b/>
          <w:sz w:val="22"/>
        </w:rPr>
        <w:t>SECTION B: Approval for Research Activity</w:t>
      </w:r>
    </w:p>
    <w:p w14:paraId="346F6C97"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694"/>
        <w:gridCol w:w="2539"/>
        <w:gridCol w:w="994"/>
        <w:gridCol w:w="849"/>
        <w:gridCol w:w="991"/>
        <w:gridCol w:w="852"/>
      </w:tblGrid>
      <w:tr w:rsidR="00207CC9" w14:paraId="34244451" w14:textId="77777777">
        <w:trPr>
          <w:trHeight w:val="1012"/>
        </w:trPr>
        <w:tc>
          <w:tcPr>
            <w:tcW w:w="6233" w:type="dxa"/>
            <w:gridSpan w:val="2"/>
            <w:shd w:val="clear" w:color="auto" w:fill="F1F1F1"/>
          </w:tcPr>
          <w:p w14:paraId="31A5BA98" w14:textId="77777777" w:rsidR="00207CC9" w:rsidRDefault="00207CC9">
            <w:pPr>
              <w:pStyle w:val="TableParagraph"/>
              <w:ind w:left="110" w:right="308"/>
            </w:pPr>
            <w:r>
              <w:t>Has the research activity received approval in principle? (please check the Guidance Notes as to the appropriate approval process for different levels of research by different</w:t>
            </w:r>
          </w:p>
          <w:p w14:paraId="3DF4159D" w14:textId="77777777" w:rsidR="00207CC9" w:rsidRDefault="00207CC9">
            <w:pPr>
              <w:pStyle w:val="TableParagraph"/>
              <w:spacing w:line="234" w:lineRule="exact"/>
              <w:ind w:left="110"/>
            </w:pPr>
            <w:r>
              <w:t>categories of individual)</w:t>
            </w:r>
          </w:p>
        </w:tc>
        <w:tc>
          <w:tcPr>
            <w:tcW w:w="994" w:type="dxa"/>
            <w:shd w:val="clear" w:color="auto" w:fill="F1F1F1"/>
          </w:tcPr>
          <w:p w14:paraId="57EDEAF2" w14:textId="77777777" w:rsidR="00207CC9" w:rsidRDefault="00207CC9">
            <w:pPr>
              <w:pStyle w:val="TableParagraph"/>
              <w:spacing w:before="11"/>
              <w:rPr>
                <w:b/>
                <w:sz w:val="32"/>
              </w:rPr>
            </w:pPr>
          </w:p>
          <w:p w14:paraId="5D5B279E" w14:textId="77777777" w:rsidR="00207CC9" w:rsidRDefault="00207CC9">
            <w:pPr>
              <w:pStyle w:val="TableParagraph"/>
              <w:ind w:left="276"/>
              <w:rPr>
                <w:b/>
              </w:rPr>
            </w:pPr>
            <w:r>
              <w:rPr>
                <w:b/>
              </w:rPr>
              <w:t>YES</w:t>
            </w:r>
          </w:p>
        </w:tc>
        <w:tc>
          <w:tcPr>
            <w:tcW w:w="849" w:type="dxa"/>
            <w:shd w:val="clear" w:color="auto" w:fill="BEBEBE"/>
          </w:tcPr>
          <w:p w14:paraId="0D0BD336" w14:textId="77777777" w:rsidR="00207CC9" w:rsidRDefault="00207CC9">
            <w:pPr>
              <w:pStyle w:val="TableParagraph"/>
              <w:spacing w:before="8"/>
              <w:rPr>
                <w:b/>
                <w:sz w:val="31"/>
              </w:rPr>
            </w:pPr>
          </w:p>
          <w:p w14:paraId="19B266EE" w14:textId="77777777" w:rsidR="00207CC9" w:rsidRDefault="00207CC9">
            <w:pPr>
              <w:pStyle w:val="TableParagraph"/>
              <w:spacing w:before="1"/>
              <w:ind w:left="12"/>
              <w:jc w:val="center"/>
              <w:rPr>
                <w:rFonts w:ascii="MS Gothic" w:hAnsi="MS Gothic"/>
                <w:b/>
              </w:rPr>
            </w:pPr>
            <w:r>
              <w:rPr>
                <w:rFonts w:ascii="MS Gothic" w:hAnsi="MS Gothic"/>
                <w:b/>
                <w:w w:val="99"/>
              </w:rPr>
              <w:t>☒</w:t>
            </w:r>
          </w:p>
        </w:tc>
        <w:tc>
          <w:tcPr>
            <w:tcW w:w="991" w:type="dxa"/>
            <w:shd w:val="clear" w:color="auto" w:fill="F1F1F1"/>
          </w:tcPr>
          <w:p w14:paraId="6C2387A8" w14:textId="77777777" w:rsidR="00207CC9" w:rsidRDefault="00207CC9">
            <w:pPr>
              <w:pStyle w:val="TableParagraph"/>
              <w:spacing w:before="11"/>
              <w:rPr>
                <w:b/>
                <w:sz w:val="32"/>
              </w:rPr>
            </w:pPr>
          </w:p>
          <w:p w14:paraId="2A183803" w14:textId="77777777" w:rsidR="00207CC9" w:rsidRDefault="00207CC9">
            <w:pPr>
              <w:pStyle w:val="TableParagraph"/>
              <w:ind w:left="330"/>
              <w:rPr>
                <w:b/>
              </w:rPr>
            </w:pPr>
            <w:r>
              <w:rPr>
                <w:b/>
              </w:rPr>
              <w:t>NO</w:t>
            </w:r>
          </w:p>
        </w:tc>
        <w:tc>
          <w:tcPr>
            <w:tcW w:w="852" w:type="dxa"/>
            <w:shd w:val="clear" w:color="auto" w:fill="BEBEBE"/>
          </w:tcPr>
          <w:p w14:paraId="7E2987DA" w14:textId="77777777" w:rsidR="00207CC9" w:rsidRDefault="00207CC9">
            <w:pPr>
              <w:pStyle w:val="TableParagraph"/>
              <w:spacing w:before="3"/>
              <w:rPr>
                <w:b/>
                <w:sz w:val="31"/>
              </w:rPr>
            </w:pPr>
          </w:p>
          <w:p w14:paraId="1A4DC250" w14:textId="77777777" w:rsidR="00207CC9" w:rsidRDefault="00207CC9">
            <w:pPr>
              <w:pStyle w:val="TableParagraph"/>
              <w:ind w:left="13"/>
              <w:jc w:val="center"/>
              <w:rPr>
                <w:rFonts w:ascii="Segoe UI Symbol" w:hAnsi="Segoe UI Symbol"/>
                <w:b/>
              </w:rPr>
            </w:pPr>
            <w:r>
              <w:rPr>
                <w:rFonts w:ascii="Segoe UI Symbol" w:hAnsi="Segoe UI Symbol"/>
                <w:b/>
              </w:rPr>
              <w:t>☐</w:t>
            </w:r>
          </w:p>
        </w:tc>
      </w:tr>
      <w:tr w:rsidR="00207CC9" w14:paraId="1267A620" w14:textId="77777777">
        <w:trPr>
          <w:trHeight w:val="251"/>
        </w:trPr>
        <w:tc>
          <w:tcPr>
            <w:tcW w:w="8076" w:type="dxa"/>
            <w:gridSpan w:val="4"/>
            <w:shd w:val="clear" w:color="auto" w:fill="F1F1F1"/>
          </w:tcPr>
          <w:p w14:paraId="6E5D9550" w14:textId="77777777" w:rsidR="00207CC9" w:rsidRDefault="00207CC9">
            <w:pPr>
              <w:pStyle w:val="TableParagraph"/>
              <w:rPr>
                <w:rFonts w:ascii="Times New Roman"/>
                <w:sz w:val="18"/>
              </w:rPr>
            </w:pPr>
          </w:p>
        </w:tc>
        <w:tc>
          <w:tcPr>
            <w:tcW w:w="1843" w:type="dxa"/>
            <w:gridSpan w:val="2"/>
            <w:shd w:val="clear" w:color="auto" w:fill="F1F1F1"/>
          </w:tcPr>
          <w:p w14:paraId="17361F9E" w14:textId="77777777" w:rsidR="00207CC9" w:rsidRDefault="00207CC9">
            <w:pPr>
              <w:pStyle w:val="TableParagraph"/>
              <w:spacing w:line="232" w:lineRule="exact"/>
              <w:ind w:left="663" w:right="653"/>
              <w:jc w:val="center"/>
              <w:rPr>
                <w:b/>
                <w:i/>
              </w:rPr>
            </w:pPr>
            <w:r>
              <w:rPr>
                <w:b/>
                <w:i/>
              </w:rPr>
              <w:t>Date</w:t>
            </w:r>
          </w:p>
        </w:tc>
      </w:tr>
      <w:tr w:rsidR="00207CC9" w14:paraId="41E30293" w14:textId="77777777">
        <w:trPr>
          <w:trHeight w:val="438"/>
        </w:trPr>
        <w:tc>
          <w:tcPr>
            <w:tcW w:w="3694" w:type="dxa"/>
            <w:vMerge w:val="restart"/>
            <w:shd w:val="clear" w:color="auto" w:fill="F1F1F1"/>
          </w:tcPr>
          <w:p w14:paraId="2D5CD62B" w14:textId="77777777" w:rsidR="00207CC9" w:rsidRDefault="00207CC9">
            <w:pPr>
              <w:pStyle w:val="TableParagraph"/>
              <w:ind w:left="110" w:right="92"/>
              <w:jc w:val="both"/>
              <w:rPr>
                <w:b/>
                <w:i/>
                <w:sz w:val="20"/>
              </w:rPr>
            </w:pPr>
            <w:r>
              <w:t xml:space="preserve">If Yes, please indicate source of approval (and date where known): </w:t>
            </w:r>
            <w:r>
              <w:rPr>
                <w:b/>
                <w:i/>
                <w:sz w:val="20"/>
              </w:rPr>
              <w:t>Approval in principle must be obtained from the relevant source prior to seeking ethical approval</w:t>
            </w:r>
          </w:p>
        </w:tc>
        <w:tc>
          <w:tcPr>
            <w:tcW w:w="3533" w:type="dxa"/>
            <w:gridSpan w:val="2"/>
            <w:shd w:val="clear" w:color="auto" w:fill="F1F1F1"/>
          </w:tcPr>
          <w:p w14:paraId="5D910078" w14:textId="77777777" w:rsidR="00207CC9" w:rsidRDefault="00207CC9">
            <w:pPr>
              <w:pStyle w:val="TableParagraph"/>
              <w:spacing w:before="93"/>
              <w:ind w:left="107"/>
            </w:pPr>
            <w:r>
              <w:t>Research Degrees Committee</w:t>
            </w:r>
          </w:p>
        </w:tc>
        <w:tc>
          <w:tcPr>
            <w:tcW w:w="849" w:type="dxa"/>
            <w:shd w:val="clear" w:color="auto" w:fill="BEBEBE"/>
          </w:tcPr>
          <w:p w14:paraId="1ECBD50F" w14:textId="77777777" w:rsidR="00207CC9" w:rsidRDefault="00207CC9">
            <w:pPr>
              <w:pStyle w:val="TableParagraph"/>
              <w:spacing w:before="80"/>
              <w:ind w:left="12"/>
              <w:jc w:val="center"/>
              <w:rPr>
                <w:rFonts w:ascii="MS Gothic" w:hAnsi="MS Gothic"/>
                <w:b/>
              </w:rPr>
            </w:pPr>
            <w:r>
              <w:rPr>
                <w:rFonts w:ascii="MS Gothic" w:hAnsi="MS Gothic"/>
                <w:b/>
                <w:w w:val="99"/>
              </w:rPr>
              <w:t>☐</w:t>
            </w:r>
          </w:p>
        </w:tc>
        <w:tc>
          <w:tcPr>
            <w:tcW w:w="1843" w:type="dxa"/>
            <w:gridSpan w:val="2"/>
          </w:tcPr>
          <w:p w14:paraId="0CB975A5" w14:textId="77777777" w:rsidR="00207CC9" w:rsidRDefault="00207CC9">
            <w:pPr>
              <w:pStyle w:val="TableParagraph"/>
              <w:rPr>
                <w:rFonts w:ascii="Times New Roman"/>
                <w:sz w:val="20"/>
              </w:rPr>
            </w:pPr>
          </w:p>
        </w:tc>
      </w:tr>
      <w:tr w:rsidR="00207CC9" w14:paraId="4EBA6FC4" w14:textId="77777777">
        <w:trPr>
          <w:trHeight w:val="414"/>
        </w:trPr>
        <w:tc>
          <w:tcPr>
            <w:tcW w:w="3694" w:type="dxa"/>
            <w:vMerge/>
            <w:tcBorders>
              <w:top w:val="nil"/>
            </w:tcBorders>
            <w:shd w:val="clear" w:color="auto" w:fill="F1F1F1"/>
          </w:tcPr>
          <w:p w14:paraId="3CE68DC1" w14:textId="77777777" w:rsidR="00207CC9" w:rsidRDefault="00207CC9">
            <w:pPr>
              <w:rPr>
                <w:sz w:val="2"/>
                <w:szCs w:val="2"/>
              </w:rPr>
            </w:pPr>
          </w:p>
        </w:tc>
        <w:tc>
          <w:tcPr>
            <w:tcW w:w="3533" w:type="dxa"/>
            <w:gridSpan w:val="2"/>
            <w:shd w:val="clear" w:color="auto" w:fill="F1F1F1"/>
          </w:tcPr>
          <w:p w14:paraId="73D90279" w14:textId="77777777" w:rsidR="00207CC9" w:rsidRDefault="00207CC9">
            <w:pPr>
              <w:pStyle w:val="TableParagraph"/>
              <w:spacing w:before="79"/>
              <w:ind w:left="107"/>
            </w:pPr>
            <w:r>
              <w:t>Institute Research Committee</w:t>
            </w:r>
          </w:p>
        </w:tc>
        <w:tc>
          <w:tcPr>
            <w:tcW w:w="849" w:type="dxa"/>
            <w:shd w:val="clear" w:color="auto" w:fill="BEBEBE"/>
          </w:tcPr>
          <w:p w14:paraId="6740C23B" w14:textId="77777777" w:rsidR="00207CC9" w:rsidRDefault="00207CC9">
            <w:pPr>
              <w:pStyle w:val="TableParagraph"/>
              <w:spacing w:before="67"/>
              <w:ind w:left="12"/>
              <w:jc w:val="center"/>
              <w:rPr>
                <w:rFonts w:ascii="MS Gothic" w:hAnsi="MS Gothic"/>
                <w:b/>
              </w:rPr>
            </w:pPr>
            <w:r>
              <w:rPr>
                <w:rFonts w:ascii="MS Gothic" w:hAnsi="MS Gothic"/>
                <w:b/>
                <w:w w:val="99"/>
              </w:rPr>
              <w:t>☐</w:t>
            </w:r>
          </w:p>
        </w:tc>
        <w:tc>
          <w:tcPr>
            <w:tcW w:w="1843" w:type="dxa"/>
            <w:gridSpan w:val="2"/>
          </w:tcPr>
          <w:p w14:paraId="3A684F64" w14:textId="77777777" w:rsidR="00207CC9" w:rsidRDefault="00207CC9">
            <w:pPr>
              <w:pStyle w:val="TableParagraph"/>
              <w:rPr>
                <w:rFonts w:ascii="Times New Roman"/>
                <w:sz w:val="20"/>
              </w:rPr>
            </w:pPr>
          </w:p>
        </w:tc>
      </w:tr>
      <w:tr w:rsidR="00207CC9" w14:paraId="0397EC89" w14:textId="77777777">
        <w:trPr>
          <w:trHeight w:val="505"/>
        </w:trPr>
        <w:tc>
          <w:tcPr>
            <w:tcW w:w="3694" w:type="dxa"/>
            <w:vMerge/>
            <w:tcBorders>
              <w:top w:val="nil"/>
            </w:tcBorders>
            <w:shd w:val="clear" w:color="auto" w:fill="F1F1F1"/>
          </w:tcPr>
          <w:p w14:paraId="615E9422" w14:textId="77777777" w:rsidR="00207CC9" w:rsidRDefault="00207CC9">
            <w:pPr>
              <w:rPr>
                <w:sz w:val="2"/>
                <w:szCs w:val="2"/>
              </w:rPr>
            </w:pPr>
          </w:p>
        </w:tc>
        <w:tc>
          <w:tcPr>
            <w:tcW w:w="3533" w:type="dxa"/>
            <w:gridSpan w:val="2"/>
            <w:shd w:val="clear" w:color="auto" w:fill="F1F1F1"/>
          </w:tcPr>
          <w:p w14:paraId="0465C5B4" w14:textId="77777777" w:rsidR="00207CC9" w:rsidRDefault="00207CC9">
            <w:pPr>
              <w:pStyle w:val="TableParagraph"/>
              <w:ind w:left="107"/>
            </w:pPr>
            <w:r>
              <w:t>Other (write in)</w:t>
            </w:r>
          </w:p>
        </w:tc>
        <w:tc>
          <w:tcPr>
            <w:tcW w:w="849" w:type="dxa"/>
            <w:shd w:val="clear" w:color="auto" w:fill="BEBEBE"/>
          </w:tcPr>
          <w:p w14:paraId="4F5E4CB4" w14:textId="77777777" w:rsidR="00207CC9" w:rsidRDefault="00207CC9">
            <w:pPr>
              <w:pStyle w:val="TableParagraph"/>
              <w:spacing w:before="113"/>
              <w:ind w:left="12"/>
              <w:jc w:val="center"/>
              <w:rPr>
                <w:rFonts w:ascii="MS Gothic" w:hAnsi="MS Gothic"/>
                <w:b/>
              </w:rPr>
            </w:pPr>
            <w:r>
              <w:rPr>
                <w:rFonts w:ascii="MS Gothic" w:hAnsi="MS Gothic"/>
                <w:b/>
                <w:w w:val="99"/>
              </w:rPr>
              <w:t>☐</w:t>
            </w:r>
          </w:p>
        </w:tc>
        <w:tc>
          <w:tcPr>
            <w:tcW w:w="1843" w:type="dxa"/>
            <w:gridSpan w:val="2"/>
          </w:tcPr>
          <w:p w14:paraId="6FB165B6" w14:textId="77777777" w:rsidR="00207CC9" w:rsidRDefault="00207CC9">
            <w:pPr>
              <w:pStyle w:val="TableParagraph"/>
              <w:rPr>
                <w:rFonts w:ascii="Times New Roman"/>
                <w:sz w:val="20"/>
              </w:rPr>
            </w:pPr>
          </w:p>
        </w:tc>
      </w:tr>
    </w:tbl>
    <w:p w14:paraId="7659E928" w14:textId="77777777" w:rsidR="00207CC9" w:rsidRDefault="00207CC9">
      <w:pPr>
        <w:pStyle w:val="BodyText"/>
        <w:rPr>
          <w:b/>
        </w:rPr>
      </w:pPr>
    </w:p>
    <w:p w14:paraId="725295DE" w14:textId="77777777" w:rsidR="00207CC9" w:rsidRDefault="00207CC9">
      <w:pPr>
        <w:pStyle w:val="BodyText"/>
        <w:spacing w:before="11"/>
        <w:rPr>
          <w:b/>
        </w:rPr>
      </w:pPr>
    </w:p>
    <w:p w14:paraId="654C6D0B" w14:textId="77777777" w:rsidR="00207CC9" w:rsidRDefault="00207CC9">
      <w:pPr>
        <w:ind w:left="213"/>
        <w:rPr>
          <w:b/>
        </w:rPr>
      </w:pPr>
      <w:r>
        <w:rPr>
          <w:b/>
          <w:sz w:val="22"/>
        </w:rPr>
        <w:t>SECTION C: Internal and External Ethical Guidance Materials</w:t>
      </w:r>
    </w:p>
    <w:p w14:paraId="40002187" w14:textId="77777777" w:rsidR="00207CC9" w:rsidRDefault="00207CC9">
      <w:pPr>
        <w:pStyle w:val="BodyText"/>
        <w:spacing w:before="9"/>
        <w:rPr>
          <w:b/>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86"/>
        <w:gridCol w:w="1136"/>
      </w:tblGrid>
      <w:tr w:rsidR="00207CC9" w14:paraId="288B3F4D" w14:textId="77777777">
        <w:trPr>
          <w:trHeight w:val="1012"/>
        </w:trPr>
        <w:tc>
          <w:tcPr>
            <w:tcW w:w="9922" w:type="dxa"/>
            <w:gridSpan w:val="2"/>
            <w:shd w:val="clear" w:color="auto" w:fill="F1F1F1"/>
          </w:tcPr>
          <w:p w14:paraId="60130C69" w14:textId="77777777" w:rsidR="00207CC9" w:rsidRDefault="00207CC9">
            <w:pPr>
              <w:pStyle w:val="TableParagraph"/>
              <w:ind w:left="110"/>
            </w:pPr>
            <w:r>
              <w:t xml:space="preserve">Please list the core ethical guidance documents that have been referred to during the completion of this form (including any discipline-specific codes of research ethics, </w:t>
            </w:r>
            <w:proofErr w:type="gramStart"/>
            <w:r>
              <w:t>and also</w:t>
            </w:r>
            <w:proofErr w:type="gramEnd"/>
            <w:r>
              <w:t xml:space="preserve"> any specific ethical</w:t>
            </w:r>
          </w:p>
          <w:p w14:paraId="55D00637" w14:textId="77777777" w:rsidR="00207CC9" w:rsidRDefault="00207CC9">
            <w:pPr>
              <w:pStyle w:val="TableParagraph"/>
              <w:spacing w:before="5" w:line="252" w:lineRule="exact"/>
              <w:ind w:left="110"/>
            </w:pPr>
            <w:r>
              <w:t>guidance relating to the proposed methodology). Please tick to confirm that your research proposal adheres to these codes and guidelines.</w:t>
            </w:r>
          </w:p>
        </w:tc>
      </w:tr>
      <w:tr w:rsidR="00207CC9" w14:paraId="34986710" w14:textId="77777777">
        <w:trPr>
          <w:trHeight w:val="502"/>
        </w:trPr>
        <w:tc>
          <w:tcPr>
            <w:tcW w:w="8786" w:type="dxa"/>
          </w:tcPr>
          <w:p w14:paraId="01084637" w14:textId="77777777" w:rsidR="00207CC9" w:rsidRDefault="00207CC9">
            <w:pPr>
              <w:pStyle w:val="TableParagraph"/>
              <w:spacing w:line="250" w:lineRule="exact"/>
              <w:ind w:left="110"/>
              <w:rPr>
                <w:b/>
              </w:rPr>
            </w:pPr>
            <w:r>
              <w:rPr>
                <w:b/>
              </w:rPr>
              <w:t>UWTSD Research Ethics &amp; Integrity Code of Practice</w:t>
            </w:r>
          </w:p>
        </w:tc>
        <w:tc>
          <w:tcPr>
            <w:tcW w:w="1136" w:type="dxa"/>
            <w:shd w:val="clear" w:color="auto" w:fill="BEBEBE"/>
          </w:tcPr>
          <w:p w14:paraId="357A6C45" w14:textId="77777777" w:rsidR="00207CC9" w:rsidRDefault="00207CC9">
            <w:pPr>
              <w:pStyle w:val="TableParagraph"/>
              <w:ind w:right="445"/>
              <w:jc w:val="right"/>
              <w:rPr>
                <w:rFonts w:ascii="MS Gothic" w:hAnsi="MS Gothic"/>
                <w:b/>
              </w:rPr>
            </w:pPr>
            <w:r>
              <w:rPr>
                <w:rFonts w:ascii="MS Gothic" w:hAnsi="MS Gothic"/>
                <w:b/>
                <w:w w:val="99"/>
              </w:rPr>
              <w:t>☒</w:t>
            </w:r>
          </w:p>
        </w:tc>
      </w:tr>
      <w:tr w:rsidR="00207CC9" w14:paraId="2930E059" w14:textId="77777777">
        <w:trPr>
          <w:trHeight w:val="506"/>
        </w:trPr>
        <w:tc>
          <w:tcPr>
            <w:tcW w:w="8786" w:type="dxa"/>
          </w:tcPr>
          <w:p w14:paraId="55B6A781" w14:textId="77777777" w:rsidR="00207CC9" w:rsidRDefault="00207CC9">
            <w:pPr>
              <w:pStyle w:val="TableParagraph"/>
              <w:spacing w:before="10"/>
              <w:rPr>
                <w:b/>
                <w:sz w:val="21"/>
              </w:rPr>
            </w:pPr>
          </w:p>
          <w:p w14:paraId="5B44DFC5" w14:textId="77777777" w:rsidR="00207CC9" w:rsidRDefault="00207CC9">
            <w:pPr>
              <w:pStyle w:val="TableParagraph"/>
              <w:spacing w:line="234" w:lineRule="exact"/>
              <w:ind w:left="110"/>
              <w:rPr>
                <w:b/>
              </w:rPr>
            </w:pPr>
            <w:r>
              <w:rPr>
                <w:b/>
              </w:rPr>
              <w:t>UWTSD Research Data Management Policy</w:t>
            </w:r>
          </w:p>
        </w:tc>
        <w:tc>
          <w:tcPr>
            <w:tcW w:w="1136" w:type="dxa"/>
            <w:shd w:val="clear" w:color="auto" w:fill="BEBEBE"/>
          </w:tcPr>
          <w:p w14:paraId="7C497595" w14:textId="77777777" w:rsidR="00207CC9" w:rsidRDefault="00207CC9">
            <w:pPr>
              <w:pStyle w:val="TableParagraph"/>
              <w:spacing w:before="3"/>
              <w:ind w:right="445"/>
              <w:jc w:val="right"/>
              <w:rPr>
                <w:rFonts w:ascii="MS Gothic" w:hAnsi="MS Gothic"/>
                <w:b/>
              </w:rPr>
            </w:pPr>
            <w:r>
              <w:rPr>
                <w:rFonts w:ascii="MS Gothic" w:hAnsi="MS Gothic"/>
                <w:b/>
                <w:w w:val="99"/>
              </w:rPr>
              <w:t>☒</w:t>
            </w:r>
          </w:p>
        </w:tc>
      </w:tr>
      <w:tr w:rsidR="00207CC9" w14:paraId="5D39AFD9" w14:textId="77777777">
        <w:trPr>
          <w:trHeight w:val="506"/>
        </w:trPr>
        <w:tc>
          <w:tcPr>
            <w:tcW w:w="8786" w:type="dxa"/>
          </w:tcPr>
          <w:p w14:paraId="531B7CB0" w14:textId="77777777" w:rsidR="00207CC9" w:rsidRDefault="00207CC9">
            <w:pPr>
              <w:pStyle w:val="TableParagraph"/>
              <w:rPr>
                <w:rFonts w:ascii="Times New Roman"/>
                <w:sz w:val="20"/>
              </w:rPr>
            </w:pPr>
          </w:p>
        </w:tc>
        <w:tc>
          <w:tcPr>
            <w:tcW w:w="1136" w:type="dxa"/>
            <w:shd w:val="clear" w:color="auto" w:fill="BEBEBE"/>
          </w:tcPr>
          <w:p w14:paraId="608B5B47" w14:textId="77777777" w:rsidR="00207CC9" w:rsidRDefault="00207CC9">
            <w:pPr>
              <w:pStyle w:val="TableParagraph"/>
              <w:spacing w:before="3"/>
              <w:ind w:right="445"/>
              <w:jc w:val="right"/>
              <w:rPr>
                <w:rFonts w:ascii="MS Gothic" w:hAnsi="MS Gothic"/>
                <w:b/>
              </w:rPr>
            </w:pPr>
            <w:r>
              <w:rPr>
                <w:rFonts w:ascii="MS Gothic" w:hAnsi="MS Gothic"/>
                <w:b/>
                <w:w w:val="99"/>
              </w:rPr>
              <w:t>☐</w:t>
            </w:r>
          </w:p>
        </w:tc>
      </w:tr>
    </w:tbl>
    <w:p w14:paraId="091BF7BE" w14:textId="77777777" w:rsidR="00207CC9" w:rsidRDefault="00207CC9">
      <w:pPr>
        <w:pStyle w:val="BodyText"/>
        <w:rPr>
          <w:b/>
          <w:sz w:val="24"/>
        </w:rPr>
      </w:pPr>
    </w:p>
    <w:p w14:paraId="10FBFAAF" w14:textId="77777777" w:rsidR="00207CC9" w:rsidRDefault="00207CC9">
      <w:pPr>
        <w:pStyle w:val="BodyText"/>
        <w:spacing w:before="9"/>
        <w:rPr>
          <w:b/>
          <w:sz w:val="18"/>
        </w:rPr>
      </w:pPr>
    </w:p>
    <w:p w14:paraId="2DCCCA11" w14:textId="77777777" w:rsidR="00207CC9" w:rsidRDefault="00207CC9">
      <w:pPr>
        <w:ind w:left="213"/>
        <w:rPr>
          <w:b/>
        </w:rPr>
      </w:pPr>
      <w:r>
        <w:rPr>
          <w:b/>
          <w:sz w:val="22"/>
        </w:rPr>
        <w:t>SECTION D: External Collaborative Research Activity</w:t>
      </w:r>
    </w:p>
    <w:p w14:paraId="2470B463"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824"/>
        <w:gridCol w:w="2410"/>
        <w:gridCol w:w="994"/>
        <w:gridCol w:w="849"/>
        <w:gridCol w:w="794"/>
        <w:gridCol w:w="192"/>
        <w:gridCol w:w="857"/>
      </w:tblGrid>
      <w:tr w:rsidR="00207CC9" w14:paraId="0031282C" w14:textId="77777777">
        <w:trPr>
          <w:trHeight w:val="505"/>
        </w:trPr>
        <w:tc>
          <w:tcPr>
            <w:tcW w:w="6234" w:type="dxa"/>
            <w:gridSpan w:val="2"/>
            <w:shd w:val="clear" w:color="auto" w:fill="F1F1F1"/>
          </w:tcPr>
          <w:p w14:paraId="12C4F503" w14:textId="77777777" w:rsidR="00207CC9" w:rsidRDefault="00207CC9">
            <w:pPr>
              <w:pStyle w:val="TableParagraph"/>
              <w:spacing w:before="4" w:line="252" w:lineRule="exact"/>
              <w:ind w:left="110"/>
            </w:pPr>
            <w:r>
              <w:t>Does the research activity involve collaborators outside of the University?</w:t>
            </w:r>
          </w:p>
        </w:tc>
        <w:tc>
          <w:tcPr>
            <w:tcW w:w="994" w:type="dxa"/>
            <w:shd w:val="clear" w:color="auto" w:fill="F1F1F1"/>
          </w:tcPr>
          <w:p w14:paraId="28F82CAA" w14:textId="77777777" w:rsidR="00207CC9" w:rsidRDefault="00207CC9">
            <w:pPr>
              <w:pStyle w:val="TableParagraph"/>
              <w:spacing w:before="127"/>
              <w:ind w:left="254" w:right="248"/>
              <w:jc w:val="center"/>
              <w:rPr>
                <w:b/>
              </w:rPr>
            </w:pPr>
            <w:r>
              <w:rPr>
                <w:b/>
              </w:rPr>
              <w:t>YES</w:t>
            </w:r>
          </w:p>
        </w:tc>
        <w:tc>
          <w:tcPr>
            <w:tcW w:w="849" w:type="dxa"/>
            <w:shd w:val="clear" w:color="auto" w:fill="BEBEBE"/>
          </w:tcPr>
          <w:p w14:paraId="53D62E8D" w14:textId="77777777" w:rsidR="00207CC9" w:rsidRDefault="00207CC9">
            <w:pPr>
              <w:pStyle w:val="TableParagraph"/>
              <w:spacing w:before="105"/>
              <w:ind w:left="8"/>
              <w:jc w:val="center"/>
              <w:rPr>
                <w:rFonts w:ascii="Segoe UI Symbol" w:hAnsi="Segoe UI Symbol"/>
                <w:b/>
              </w:rPr>
            </w:pPr>
            <w:r>
              <w:rPr>
                <w:rFonts w:ascii="Segoe UI Symbol" w:hAnsi="Segoe UI Symbol"/>
                <w:b/>
              </w:rPr>
              <w:t>☐</w:t>
            </w:r>
          </w:p>
        </w:tc>
        <w:tc>
          <w:tcPr>
            <w:tcW w:w="794" w:type="dxa"/>
            <w:shd w:val="clear" w:color="auto" w:fill="F1F1F1"/>
          </w:tcPr>
          <w:p w14:paraId="5AC4CB49" w14:textId="77777777" w:rsidR="00207CC9" w:rsidRDefault="00207CC9">
            <w:pPr>
              <w:pStyle w:val="TableParagraph"/>
              <w:spacing w:before="127"/>
              <w:ind w:left="233"/>
              <w:rPr>
                <w:b/>
              </w:rPr>
            </w:pPr>
            <w:r>
              <w:rPr>
                <w:b/>
              </w:rPr>
              <w:t>NO</w:t>
            </w:r>
          </w:p>
        </w:tc>
        <w:tc>
          <w:tcPr>
            <w:tcW w:w="1049" w:type="dxa"/>
            <w:gridSpan w:val="2"/>
            <w:shd w:val="clear" w:color="auto" w:fill="BEBEBE"/>
          </w:tcPr>
          <w:p w14:paraId="4AB79738" w14:textId="77777777" w:rsidR="00207CC9" w:rsidRDefault="00207CC9">
            <w:pPr>
              <w:pStyle w:val="TableParagraph"/>
              <w:spacing w:before="113"/>
              <w:ind w:left="13"/>
              <w:jc w:val="center"/>
              <w:rPr>
                <w:rFonts w:ascii="MS Gothic" w:hAnsi="MS Gothic"/>
                <w:b/>
              </w:rPr>
            </w:pPr>
            <w:r>
              <w:rPr>
                <w:rFonts w:ascii="MS Gothic" w:hAnsi="MS Gothic"/>
                <w:b/>
                <w:w w:val="99"/>
              </w:rPr>
              <w:t>☒</w:t>
            </w:r>
          </w:p>
        </w:tc>
      </w:tr>
      <w:tr w:rsidR="00207CC9" w14:paraId="180CBFEA" w14:textId="77777777">
        <w:trPr>
          <w:trHeight w:val="940"/>
        </w:trPr>
        <w:tc>
          <w:tcPr>
            <w:tcW w:w="9920" w:type="dxa"/>
            <w:gridSpan w:val="7"/>
          </w:tcPr>
          <w:p w14:paraId="78DED7E1" w14:textId="77777777" w:rsidR="00207CC9" w:rsidRDefault="00207CC9">
            <w:pPr>
              <w:pStyle w:val="TableParagraph"/>
              <w:spacing w:before="187" w:line="252" w:lineRule="exact"/>
              <w:ind w:left="110" w:right="350"/>
            </w:pPr>
            <w:r>
              <w:t xml:space="preserve">If Yes, please provide the name of the external </w:t>
            </w:r>
            <w:proofErr w:type="spellStart"/>
            <w:r>
              <w:t>organisation</w:t>
            </w:r>
            <w:proofErr w:type="spellEnd"/>
            <w:r>
              <w:t xml:space="preserve"> and name and contact details for the main contact person and confirmation this person has consented to their personal data being shared.as part of this collaboration.</w:t>
            </w:r>
          </w:p>
        </w:tc>
      </w:tr>
      <w:tr w:rsidR="00207CC9" w14:paraId="593AE3B4" w14:textId="77777777">
        <w:trPr>
          <w:trHeight w:val="504"/>
        </w:trPr>
        <w:tc>
          <w:tcPr>
            <w:tcW w:w="3824" w:type="dxa"/>
            <w:shd w:val="clear" w:color="auto" w:fill="F1F1F1"/>
          </w:tcPr>
          <w:p w14:paraId="3C2B2888" w14:textId="77777777" w:rsidR="00207CC9" w:rsidRDefault="00207CC9">
            <w:pPr>
              <w:pStyle w:val="TableParagraph"/>
              <w:spacing w:line="251" w:lineRule="exact"/>
              <w:ind w:left="110"/>
            </w:pPr>
            <w:r>
              <w:t>Institution</w:t>
            </w:r>
          </w:p>
        </w:tc>
        <w:tc>
          <w:tcPr>
            <w:tcW w:w="6096" w:type="dxa"/>
            <w:gridSpan w:val="6"/>
          </w:tcPr>
          <w:p w14:paraId="5EBECFE8" w14:textId="77777777" w:rsidR="00207CC9" w:rsidRDefault="00207CC9">
            <w:pPr>
              <w:pStyle w:val="TableParagraph"/>
              <w:rPr>
                <w:rFonts w:ascii="Times New Roman"/>
                <w:sz w:val="20"/>
              </w:rPr>
            </w:pPr>
          </w:p>
        </w:tc>
      </w:tr>
      <w:tr w:rsidR="00207CC9" w14:paraId="0A2E3B7F" w14:textId="77777777">
        <w:trPr>
          <w:trHeight w:val="505"/>
        </w:trPr>
        <w:tc>
          <w:tcPr>
            <w:tcW w:w="3824" w:type="dxa"/>
            <w:shd w:val="clear" w:color="auto" w:fill="F1F1F1"/>
          </w:tcPr>
          <w:p w14:paraId="433E43DC" w14:textId="77777777" w:rsidR="00207CC9" w:rsidRDefault="00207CC9">
            <w:pPr>
              <w:pStyle w:val="TableParagraph"/>
              <w:ind w:left="110"/>
            </w:pPr>
            <w:r>
              <w:t>Contact person name</w:t>
            </w:r>
          </w:p>
        </w:tc>
        <w:tc>
          <w:tcPr>
            <w:tcW w:w="6096" w:type="dxa"/>
            <w:gridSpan w:val="6"/>
          </w:tcPr>
          <w:p w14:paraId="46BE3619" w14:textId="77777777" w:rsidR="00207CC9" w:rsidRDefault="00207CC9">
            <w:pPr>
              <w:pStyle w:val="TableParagraph"/>
              <w:rPr>
                <w:rFonts w:ascii="Times New Roman"/>
                <w:sz w:val="20"/>
              </w:rPr>
            </w:pPr>
          </w:p>
        </w:tc>
      </w:tr>
      <w:tr w:rsidR="00207CC9" w14:paraId="41AFCA94" w14:textId="77777777">
        <w:trPr>
          <w:trHeight w:val="506"/>
        </w:trPr>
        <w:tc>
          <w:tcPr>
            <w:tcW w:w="3824" w:type="dxa"/>
            <w:shd w:val="clear" w:color="auto" w:fill="F1F1F1"/>
          </w:tcPr>
          <w:p w14:paraId="2AAD2585" w14:textId="77777777" w:rsidR="00207CC9" w:rsidRDefault="00207CC9">
            <w:pPr>
              <w:pStyle w:val="TableParagraph"/>
              <w:ind w:left="110"/>
            </w:pPr>
            <w:r>
              <w:t>Contact person e-mail address</w:t>
            </w:r>
          </w:p>
        </w:tc>
        <w:tc>
          <w:tcPr>
            <w:tcW w:w="6096" w:type="dxa"/>
            <w:gridSpan w:val="6"/>
          </w:tcPr>
          <w:p w14:paraId="4F852380" w14:textId="77777777" w:rsidR="00207CC9" w:rsidRDefault="00207CC9">
            <w:pPr>
              <w:pStyle w:val="TableParagraph"/>
              <w:rPr>
                <w:rFonts w:ascii="Times New Roman"/>
                <w:sz w:val="20"/>
              </w:rPr>
            </w:pPr>
          </w:p>
        </w:tc>
      </w:tr>
      <w:tr w:rsidR="00207CC9" w14:paraId="3BCEFEE9" w14:textId="77777777">
        <w:trPr>
          <w:trHeight w:val="505"/>
        </w:trPr>
        <w:tc>
          <w:tcPr>
            <w:tcW w:w="6234" w:type="dxa"/>
            <w:gridSpan w:val="2"/>
            <w:shd w:val="clear" w:color="auto" w:fill="F1F1F1"/>
          </w:tcPr>
          <w:p w14:paraId="0FFB6AE2" w14:textId="77777777" w:rsidR="00207CC9" w:rsidRDefault="00207CC9">
            <w:pPr>
              <w:pStyle w:val="TableParagraph"/>
              <w:spacing w:before="4" w:line="252" w:lineRule="exact"/>
              <w:ind w:left="110" w:right="321"/>
            </w:pPr>
            <w:r>
              <w:t>Has this individual consented to sharing their details on this form?</w:t>
            </w:r>
          </w:p>
        </w:tc>
        <w:tc>
          <w:tcPr>
            <w:tcW w:w="994" w:type="dxa"/>
            <w:shd w:val="clear" w:color="auto" w:fill="F1F1F1"/>
          </w:tcPr>
          <w:p w14:paraId="3B400EC8" w14:textId="77777777" w:rsidR="00207CC9" w:rsidRDefault="00207CC9">
            <w:pPr>
              <w:pStyle w:val="TableParagraph"/>
              <w:spacing w:before="127"/>
              <w:ind w:left="254" w:right="248"/>
              <w:jc w:val="center"/>
              <w:rPr>
                <w:b/>
              </w:rPr>
            </w:pPr>
            <w:r>
              <w:rPr>
                <w:b/>
              </w:rPr>
              <w:t>YES</w:t>
            </w:r>
          </w:p>
        </w:tc>
        <w:tc>
          <w:tcPr>
            <w:tcW w:w="849" w:type="dxa"/>
            <w:shd w:val="clear" w:color="auto" w:fill="D9D9D9"/>
          </w:tcPr>
          <w:p w14:paraId="2383EEB7" w14:textId="77777777" w:rsidR="00207CC9" w:rsidRDefault="00207CC9">
            <w:pPr>
              <w:pStyle w:val="TableParagraph"/>
              <w:spacing w:before="113"/>
              <w:ind w:left="10"/>
              <w:jc w:val="center"/>
              <w:rPr>
                <w:rFonts w:ascii="MS Gothic" w:hAnsi="MS Gothic"/>
                <w:b/>
              </w:rPr>
            </w:pPr>
            <w:r>
              <w:rPr>
                <w:rFonts w:ascii="MS Gothic" w:hAnsi="MS Gothic"/>
                <w:b/>
                <w:w w:val="99"/>
              </w:rPr>
              <w:t>☒</w:t>
            </w:r>
          </w:p>
        </w:tc>
        <w:tc>
          <w:tcPr>
            <w:tcW w:w="986" w:type="dxa"/>
            <w:gridSpan w:val="2"/>
            <w:shd w:val="clear" w:color="auto" w:fill="F1F1F1"/>
          </w:tcPr>
          <w:p w14:paraId="1769B714" w14:textId="77777777" w:rsidR="00207CC9" w:rsidRDefault="00207CC9">
            <w:pPr>
              <w:pStyle w:val="TableParagraph"/>
              <w:spacing w:before="127"/>
              <w:ind w:left="329"/>
              <w:rPr>
                <w:b/>
              </w:rPr>
            </w:pPr>
            <w:r>
              <w:rPr>
                <w:b/>
              </w:rPr>
              <w:t>NO</w:t>
            </w:r>
          </w:p>
        </w:tc>
        <w:tc>
          <w:tcPr>
            <w:tcW w:w="857" w:type="dxa"/>
            <w:shd w:val="clear" w:color="auto" w:fill="D9D9D9"/>
          </w:tcPr>
          <w:p w14:paraId="4DA13083" w14:textId="77777777" w:rsidR="00207CC9" w:rsidRDefault="00207CC9">
            <w:pPr>
              <w:pStyle w:val="TableParagraph"/>
              <w:spacing w:before="113"/>
              <w:ind w:left="319"/>
              <w:rPr>
                <w:rFonts w:ascii="MS Gothic" w:hAnsi="MS Gothic"/>
              </w:rPr>
            </w:pPr>
            <w:r>
              <w:rPr>
                <w:rFonts w:ascii="MS Gothic" w:hAnsi="MS Gothic"/>
              </w:rPr>
              <w:t>☐</w:t>
            </w:r>
          </w:p>
        </w:tc>
      </w:tr>
      <w:tr w:rsidR="00207CC9" w14:paraId="1B8A8E26" w14:textId="77777777">
        <w:trPr>
          <w:trHeight w:val="283"/>
        </w:trPr>
        <w:tc>
          <w:tcPr>
            <w:tcW w:w="6234" w:type="dxa"/>
            <w:gridSpan w:val="2"/>
            <w:shd w:val="clear" w:color="auto" w:fill="F1F1F1"/>
          </w:tcPr>
          <w:p w14:paraId="0F160B03" w14:textId="77777777" w:rsidR="00207CC9" w:rsidRDefault="00207CC9">
            <w:pPr>
              <w:pStyle w:val="TableParagraph"/>
              <w:spacing w:line="251" w:lineRule="exact"/>
              <w:ind w:left="110"/>
            </w:pPr>
            <w:r>
              <w:t>Are you in receipt of a KESS scholarship?</w:t>
            </w:r>
          </w:p>
        </w:tc>
        <w:tc>
          <w:tcPr>
            <w:tcW w:w="994" w:type="dxa"/>
            <w:shd w:val="clear" w:color="auto" w:fill="F1F1F1"/>
          </w:tcPr>
          <w:p w14:paraId="5BB127D0" w14:textId="77777777" w:rsidR="00207CC9" w:rsidRDefault="00207CC9">
            <w:pPr>
              <w:pStyle w:val="TableParagraph"/>
              <w:spacing w:before="14" w:line="249" w:lineRule="exact"/>
              <w:ind w:left="254" w:right="248"/>
              <w:jc w:val="center"/>
              <w:rPr>
                <w:b/>
              </w:rPr>
            </w:pPr>
            <w:r>
              <w:rPr>
                <w:b/>
              </w:rPr>
              <w:t>YES</w:t>
            </w:r>
          </w:p>
        </w:tc>
        <w:tc>
          <w:tcPr>
            <w:tcW w:w="849" w:type="dxa"/>
            <w:shd w:val="clear" w:color="auto" w:fill="D9D9D9"/>
          </w:tcPr>
          <w:p w14:paraId="36513978" w14:textId="77777777" w:rsidR="00207CC9" w:rsidRDefault="00207CC9">
            <w:pPr>
              <w:pStyle w:val="TableParagraph"/>
              <w:spacing w:before="1" w:line="262" w:lineRule="exact"/>
              <w:ind w:left="10"/>
              <w:jc w:val="center"/>
              <w:rPr>
                <w:rFonts w:ascii="MS Gothic" w:hAnsi="MS Gothic"/>
                <w:b/>
              </w:rPr>
            </w:pPr>
            <w:r>
              <w:rPr>
                <w:rFonts w:ascii="MS Gothic" w:hAnsi="MS Gothic"/>
                <w:b/>
                <w:w w:val="99"/>
              </w:rPr>
              <w:t>☐</w:t>
            </w:r>
          </w:p>
        </w:tc>
        <w:tc>
          <w:tcPr>
            <w:tcW w:w="986" w:type="dxa"/>
            <w:gridSpan w:val="2"/>
            <w:shd w:val="clear" w:color="auto" w:fill="F1F1F1"/>
          </w:tcPr>
          <w:p w14:paraId="65168170" w14:textId="77777777" w:rsidR="00207CC9" w:rsidRDefault="00207CC9">
            <w:pPr>
              <w:pStyle w:val="TableParagraph"/>
              <w:spacing w:before="14" w:line="249" w:lineRule="exact"/>
              <w:ind w:left="329"/>
              <w:rPr>
                <w:b/>
              </w:rPr>
            </w:pPr>
            <w:r>
              <w:rPr>
                <w:b/>
              </w:rPr>
              <w:t>NO</w:t>
            </w:r>
          </w:p>
        </w:tc>
        <w:tc>
          <w:tcPr>
            <w:tcW w:w="857" w:type="dxa"/>
            <w:shd w:val="clear" w:color="auto" w:fill="D9D9D9"/>
          </w:tcPr>
          <w:p w14:paraId="2B70A584" w14:textId="77777777" w:rsidR="00207CC9" w:rsidRDefault="00207CC9">
            <w:pPr>
              <w:pStyle w:val="TableParagraph"/>
              <w:spacing w:before="1" w:line="262" w:lineRule="exact"/>
              <w:ind w:left="319"/>
              <w:rPr>
                <w:rFonts w:ascii="MS Gothic" w:hAnsi="MS Gothic"/>
              </w:rPr>
            </w:pPr>
            <w:r>
              <w:rPr>
                <w:rFonts w:ascii="MS Gothic" w:hAnsi="MS Gothic"/>
              </w:rPr>
              <w:t>☒</w:t>
            </w:r>
          </w:p>
        </w:tc>
      </w:tr>
      <w:tr w:rsidR="00207CC9" w14:paraId="2C10C47F" w14:textId="77777777">
        <w:trPr>
          <w:trHeight w:val="285"/>
        </w:trPr>
        <w:tc>
          <w:tcPr>
            <w:tcW w:w="6234" w:type="dxa"/>
            <w:gridSpan w:val="2"/>
            <w:shd w:val="clear" w:color="auto" w:fill="F1F1F1"/>
          </w:tcPr>
          <w:p w14:paraId="2D7C0F70" w14:textId="77777777" w:rsidR="00207CC9" w:rsidRDefault="00207CC9">
            <w:pPr>
              <w:pStyle w:val="TableParagraph"/>
              <w:ind w:left="110"/>
            </w:pPr>
            <w:r>
              <w:t>Is your research externally funded</w:t>
            </w:r>
          </w:p>
        </w:tc>
        <w:tc>
          <w:tcPr>
            <w:tcW w:w="994" w:type="dxa"/>
            <w:shd w:val="clear" w:color="auto" w:fill="F1F1F1"/>
          </w:tcPr>
          <w:p w14:paraId="0B69080B" w14:textId="77777777" w:rsidR="00207CC9" w:rsidRDefault="00207CC9">
            <w:pPr>
              <w:pStyle w:val="TableParagraph"/>
              <w:spacing w:before="16" w:line="249" w:lineRule="exact"/>
              <w:ind w:left="254" w:right="248"/>
              <w:jc w:val="center"/>
              <w:rPr>
                <w:b/>
              </w:rPr>
            </w:pPr>
            <w:r>
              <w:rPr>
                <w:b/>
              </w:rPr>
              <w:t>YES</w:t>
            </w:r>
          </w:p>
        </w:tc>
        <w:tc>
          <w:tcPr>
            <w:tcW w:w="849" w:type="dxa"/>
            <w:shd w:val="clear" w:color="auto" w:fill="D9D9D9"/>
          </w:tcPr>
          <w:p w14:paraId="576644FE" w14:textId="77777777" w:rsidR="00207CC9" w:rsidRDefault="00207CC9">
            <w:pPr>
              <w:pStyle w:val="TableParagraph"/>
              <w:spacing w:before="3" w:line="262" w:lineRule="exact"/>
              <w:ind w:left="10"/>
              <w:jc w:val="center"/>
              <w:rPr>
                <w:rFonts w:ascii="MS Gothic" w:hAnsi="MS Gothic"/>
                <w:b/>
              </w:rPr>
            </w:pPr>
            <w:r>
              <w:rPr>
                <w:rFonts w:ascii="MS Gothic" w:hAnsi="MS Gothic"/>
                <w:b/>
                <w:w w:val="99"/>
              </w:rPr>
              <w:t>☐</w:t>
            </w:r>
          </w:p>
        </w:tc>
        <w:tc>
          <w:tcPr>
            <w:tcW w:w="986" w:type="dxa"/>
            <w:gridSpan w:val="2"/>
            <w:shd w:val="clear" w:color="auto" w:fill="F1F1F1"/>
          </w:tcPr>
          <w:p w14:paraId="0971AA8E" w14:textId="77777777" w:rsidR="00207CC9" w:rsidRDefault="00207CC9">
            <w:pPr>
              <w:pStyle w:val="TableParagraph"/>
              <w:spacing w:before="16" w:line="249" w:lineRule="exact"/>
              <w:ind w:left="329"/>
              <w:rPr>
                <w:b/>
              </w:rPr>
            </w:pPr>
            <w:r>
              <w:rPr>
                <w:b/>
              </w:rPr>
              <w:t>NO</w:t>
            </w:r>
          </w:p>
        </w:tc>
        <w:tc>
          <w:tcPr>
            <w:tcW w:w="857" w:type="dxa"/>
            <w:shd w:val="clear" w:color="auto" w:fill="D9D9D9"/>
          </w:tcPr>
          <w:p w14:paraId="68A8BABD" w14:textId="77777777" w:rsidR="00207CC9" w:rsidRDefault="00207CC9">
            <w:pPr>
              <w:pStyle w:val="TableParagraph"/>
              <w:spacing w:before="3" w:line="262" w:lineRule="exact"/>
              <w:ind w:left="319"/>
              <w:rPr>
                <w:rFonts w:ascii="MS Gothic" w:hAnsi="MS Gothic"/>
              </w:rPr>
            </w:pPr>
            <w:r>
              <w:rPr>
                <w:rFonts w:ascii="MS Gothic" w:hAnsi="MS Gothic"/>
              </w:rPr>
              <w:t>☒</w:t>
            </w:r>
          </w:p>
        </w:tc>
      </w:tr>
      <w:tr w:rsidR="00207CC9" w14:paraId="5705177F" w14:textId="77777777">
        <w:trPr>
          <w:trHeight w:val="385"/>
        </w:trPr>
        <w:tc>
          <w:tcPr>
            <w:tcW w:w="3824" w:type="dxa"/>
            <w:vMerge w:val="restart"/>
            <w:shd w:val="clear" w:color="auto" w:fill="F1F1F1"/>
          </w:tcPr>
          <w:p w14:paraId="1A4EFBD4" w14:textId="77777777" w:rsidR="00207CC9" w:rsidRDefault="00207CC9">
            <w:pPr>
              <w:pStyle w:val="TableParagraph"/>
              <w:ind w:left="110" w:right="357"/>
            </w:pPr>
            <w:r>
              <w:t>Are you specifically employed to undertake this research in either a paid or voluntary capacity?</w:t>
            </w:r>
          </w:p>
        </w:tc>
        <w:tc>
          <w:tcPr>
            <w:tcW w:w="2410" w:type="dxa"/>
          </w:tcPr>
          <w:p w14:paraId="631FB6A0" w14:textId="77777777" w:rsidR="00207CC9" w:rsidRDefault="00207CC9">
            <w:pPr>
              <w:pStyle w:val="TableParagraph"/>
              <w:ind w:left="107"/>
            </w:pPr>
            <w:r>
              <w:t>Voluntary</w:t>
            </w:r>
          </w:p>
        </w:tc>
        <w:tc>
          <w:tcPr>
            <w:tcW w:w="994" w:type="dxa"/>
            <w:shd w:val="clear" w:color="auto" w:fill="F1F1F1"/>
          </w:tcPr>
          <w:p w14:paraId="52AE0452" w14:textId="77777777" w:rsidR="00207CC9" w:rsidRDefault="00207CC9">
            <w:pPr>
              <w:pStyle w:val="TableParagraph"/>
              <w:spacing w:before="67"/>
              <w:ind w:left="254" w:right="248"/>
              <w:jc w:val="center"/>
              <w:rPr>
                <w:b/>
              </w:rPr>
            </w:pPr>
            <w:r>
              <w:rPr>
                <w:b/>
              </w:rPr>
              <w:t>YES</w:t>
            </w:r>
          </w:p>
        </w:tc>
        <w:tc>
          <w:tcPr>
            <w:tcW w:w="849" w:type="dxa"/>
            <w:shd w:val="clear" w:color="auto" w:fill="D9D9D9"/>
          </w:tcPr>
          <w:p w14:paraId="78E8A2B7" w14:textId="77777777" w:rsidR="00207CC9" w:rsidRDefault="00207CC9">
            <w:pPr>
              <w:pStyle w:val="TableParagraph"/>
              <w:spacing w:before="53"/>
              <w:ind w:left="10"/>
              <w:jc w:val="center"/>
              <w:rPr>
                <w:rFonts w:ascii="MS Gothic" w:hAnsi="MS Gothic"/>
                <w:b/>
              </w:rPr>
            </w:pPr>
            <w:r>
              <w:rPr>
                <w:rFonts w:ascii="MS Gothic" w:hAnsi="MS Gothic"/>
                <w:b/>
                <w:w w:val="99"/>
              </w:rPr>
              <w:t>☒</w:t>
            </w:r>
          </w:p>
        </w:tc>
        <w:tc>
          <w:tcPr>
            <w:tcW w:w="986" w:type="dxa"/>
            <w:gridSpan w:val="2"/>
            <w:shd w:val="clear" w:color="auto" w:fill="F1F1F1"/>
          </w:tcPr>
          <w:p w14:paraId="0FB73A06" w14:textId="77777777" w:rsidR="00207CC9" w:rsidRDefault="00207CC9">
            <w:pPr>
              <w:pStyle w:val="TableParagraph"/>
              <w:spacing w:before="67"/>
              <w:ind w:left="324"/>
              <w:rPr>
                <w:b/>
              </w:rPr>
            </w:pPr>
            <w:r>
              <w:rPr>
                <w:b/>
              </w:rPr>
              <w:t>NO</w:t>
            </w:r>
          </w:p>
        </w:tc>
        <w:tc>
          <w:tcPr>
            <w:tcW w:w="857" w:type="dxa"/>
            <w:shd w:val="clear" w:color="auto" w:fill="D9D9D9"/>
          </w:tcPr>
          <w:p w14:paraId="0339AF42" w14:textId="77777777" w:rsidR="00207CC9" w:rsidRDefault="00207CC9">
            <w:pPr>
              <w:pStyle w:val="TableParagraph"/>
              <w:spacing w:before="53"/>
              <w:ind w:left="315"/>
              <w:rPr>
                <w:rFonts w:ascii="MS Gothic" w:hAnsi="MS Gothic"/>
              </w:rPr>
            </w:pPr>
            <w:r>
              <w:rPr>
                <w:rFonts w:ascii="MS Gothic" w:hAnsi="MS Gothic"/>
              </w:rPr>
              <w:t>☐</w:t>
            </w:r>
          </w:p>
        </w:tc>
      </w:tr>
      <w:tr w:rsidR="00207CC9" w14:paraId="1187F33B" w14:textId="77777777">
        <w:trPr>
          <w:trHeight w:val="385"/>
        </w:trPr>
        <w:tc>
          <w:tcPr>
            <w:tcW w:w="3824" w:type="dxa"/>
            <w:vMerge/>
            <w:tcBorders>
              <w:top w:val="nil"/>
            </w:tcBorders>
            <w:shd w:val="clear" w:color="auto" w:fill="F1F1F1"/>
          </w:tcPr>
          <w:p w14:paraId="79633688" w14:textId="77777777" w:rsidR="00207CC9" w:rsidRDefault="00207CC9">
            <w:pPr>
              <w:rPr>
                <w:sz w:val="2"/>
                <w:szCs w:val="2"/>
              </w:rPr>
            </w:pPr>
          </w:p>
        </w:tc>
        <w:tc>
          <w:tcPr>
            <w:tcW w:w="2410" w:type="dxa"/>
          </w:tcPr>
          <w:p w14:paraId="6E2FF69D" w14:textId="77777777" w:rsidR="00207CC9" w:rsidRDefault="00207CC9">
            <w:pPr>
              <w:pStyle w:val="TableParagraph"/>
              <w:ind w:left="107"/>
            </w:pPr>
            <w:r>
              <w:t>Employed</w:t>
            </w:r>
          </w:p>
        </w:tc>
        <w:tc>
          <w:tcPr>
            <w:tcW w:w="994" w:type="dxa"/>
            <w:shd w:val="clear" w:color="auto" w:fill="F1F1F1"/>
          </w:tcPr>
          <w:p w14:paraId="4114E4F0" w14:textId="77777777" w:rsidR="00207CC9" w:rsidRDefault="00207CC9">
            <w:pPr>
              <w:pStyle w:val="TableParagraph"/>
              <w:spacing w:before="67"/>
              <w:ind w:left="254" w:right="248"/>
              <w:jc w:val="center"/>
              <w:rPr>
                <w:b/>
              </w:rPr>
            </w:pPr>
            <w:r>
              <w:rPr>
                <w:b/>
              </w:rPr>
              <w:t>YES</w:t>
            </w:r>
          </w:p>
        </w:tc>
        <w:tc>
          <w:tcPr>
            <w:tcW w:w="849" w:type="dxa"/>
            <w:shd w:val="clear" w:color="auto" w:fill="D9D9D9"/>
          </w:tcPr>
          <w:p w14:paraId="599FA76C" w14:textId="77777777" w:rsidR="00207CC9" w:rsidRDefault="00207CC9">
            <w:pPr>
              <w:pStyle w:val="TableParagraph"/>
              <w:spacing w:before="53"/>
              <w:ind w:left="10"/>
              <w:jc w:val="center"/>
              <w:rPr>
                <w:rFonts w:ascii="MS Gothic" w:hAnsi="MS Gothic"/>
                <w:b/>
              </w:rPr>
            </w:pPr>
            <w:r>
              <w:rPr>
                <w:rFonts w:ascii="MS Gothic" w:hAnsi="MS Gothic"/>
                <w:b/>
                <w:w w:val="99"/>
              </w:rPr>
              <w:t>☐</w:t>
            </w:r>
          </w:p>
        </w:tc>
        <w:tc>
          <w:tcPr>
            <w:tcW w:w="986" w:type="dxa"/>
            <w:gridSpan w:val="2"/>
            <w:shd w:val="clear" w:color="auto" w:fill="F1F1F1"/>
          </w:tcPr>
          <w:p w14:paraId="5CE6CB13" w14:textId="77777777" w:rsidR="00207CC9" w:rsidRDefault="00207CC9">
            <w:pPr>
              <w:pStyle w:val="TableParagraph"/>
              <w:spacing w:before="67"/>
              <w:ind w:left="324"/>
              <w:rPr>
                <w:b/>
              </w:rPr>
            </w:pPr>
            <w:r>
              <w:rPr>
                <w:b/>
              </w:rPr>
              <w:t>NO</w:t>
            </w:r>
          </w:p>
        </w:tc>
        <w:tc>
          <w:tcPr>
            <w:tcW w:w="857" w:type="dxa"/>
            <w:shd w:val="clear" w:color="auto" w:fill="D9D9D9"/>
          </w:tcPr>
          <w:p w14:paraId="1D0986E0" w14:textId="77777777" w:rsidR="00207CC9" w:rsidRDefault="00207CC9">
            <w:pPr>
              <w:pStyle w:val="TableParagraph"/>
              <w:spacing w:before="53"/>
              <w:ind w:left="315"/>
              <w:rPr>
                <w:rFonts w:ascii="MS Gothic" w:hAnsi="MS Gothic"/>
              </w:rPr>
            </w:pPr>
            <w:r>
              <w:rPr>
                <w:rFonts w:ascii="MS Gothic" w:hAnsi="MS Gothic"/>
              </w:rPr>
              <w:t>☒</w:t>
            </w:r>
          </w:p>
        </w:tc>
      </w:tr>
      <w:tr w:rsidR="00207CC9" w14:paraId="4886502C" w14:textId="77777777">
        <w:trPr>
          <w:trHeight w:val="1012"/>
        </w:trPr>
        <w:tc>
          <w:tcPr>
            <w:tcW w:w="3824" w:type="dxa"/>
            <w:shd w:val="clear" w:color="auto" w:fill="F1F1F1"/>
          </w:tcPr>
          <w:p w14:paraId="278AC639" w14:textId="77777777" w:rsidR="00207CC9" w:rsidRDefault="00207CC9">
            <w:pPr>
              <w:pStyle w:val="TableParagraph"/>
              <w:ind w:left="110" w:right="369"/>
            </w:pPr>
            <w:r>
              <w:t xml:space="preserve">Is the research being undertaken within an existing UWTSD </w:t>
            </w:r>
            <w:proofErr w:type="spellStart"/>
            <w:r>
              <w:t>Athrofa</w:t>
            </w:r>
            <w:proofErr w:type="spellEnd"/>
            <w:r>
              <w:t xml:space="preserve"> Professional Learning Partnership</w:t>
            </w:r>
          </w:p>
          <w:p w14:paraId="11E33D7F" w14:textId="77777777" w:rsidR="00207CC9" w:rsidRDefault="00207CC9">
            <w:pPr>
              <w:pStyle w:val="TableParagraph"/>
              <w:spacing w:line="234" w:lineRule="exact"/>
              <w:ind w:left="110"/>
            </w:pPr>
            <w:r>
              <w:t>(APLP)</w:t>
            </w:r>
          </w:p>
        </w:tc>
        <w:tc>
          <w:tcPr>
            <w:tcW w:w="2410" w:type="dxa"/>
          </w:tcPr>
          <w:p w14:paraId="55BADADF" w14:textId="77777777" w:rsidR="00207CC9" w:rsidRDefault="00207CC9">
            <w:pPr>
              <w:pStyle w:val="TableParagraph"/>
              <w:ind w:left="107" w:right="242"/>
            </w:pPr>
            <w:r>
              <w:t xml:space="preserve">If </w:t>
            </w:r>
            <w:proofErr w:type="gramStart"/>
            <w:r>
              <w:t>YES</w:t>
            </w:r>
            <w:proofErr w:type="gramEnd"/>
            <w:r>
              <w:t xml:space="preserve"> then the permission question below does not need</w:t>
            </w:r>
          </w:p>
          <w:p w14:paraId="7C6B7D84" w14:textId="77777777" w:rsidR="00207CC9" w:rsidRDefault="00207CC9">
            <w:pPr>
              <w:pStyle w:val="TableParagraph"/>
              <w:spacing w:line="234" w:lineRule="exact"/>
              <w:ind w:left="107"/>
            </w:pPr>
            <w:r>
              <w:t>to be answered.</w:t>
            </w:r>
          </w:p>
        </w:tc>
        <w:tc>
          <w:tcPr>
            <w:tcW w:w="994" w:type="dxa"/>
            <w:shd w:val="clear" w:color="auto" w:fill="F1F1F1"/>
          </w:tcPr>
          <w:p w14:paraId="42BB2F5B" w14:textId="77777777" w:rsidR="00207CC9" w:rsidRDefault="00207CC9">
            <w:pPr>
              <w:pStyle w:val="TableParagraph"/>
              <w:spacing w:before="11"/>
              <w:rPr>
                <w:b/>
                <w:sz w:val="32"/>
              </w:rPr>
            </w:pPr>
          </w:p>
          <w:p w14:paraId="2214A062" w14:textId="77777777" w:rsidR="00207CC9" w:rsidRDefault="00207CC9">
            <w:pPr>
              <w:pStyle w:val="TableParagraph"/>
              <w:ind w:left="254" w:right="248"/>
              <w:jc w:val="center"/>
              <w:rPr>
                <w:b/>
              </w:rPr>
            </w:pPr>
            <w:r>
              <w:rPr>
                <w:b/>
              </w:rPr>
              <w:t>YES</w:t>
            </w:r>
          </w:p>
        </w:tc>
        <w:tc>
          <w:tcPr>
            <w:tcW w:w="849" w:type="dxa"/>
            <w:shd w:val="clear" w:color="auto" w:fill="D9D9D9"/>
          </w:tcPr>
          <w:p w14:paraId="0C599FC7" w14:textId="77777777" w:rsidR="00207CC9" w:rsidRDefault="00207CC9">
            <w:pPr>
              <w:pStyle w:val="TableParagraph"/>
              <w:spacing w:before="8"/>
              <w:rPr>
                <w:b/>
                <w:sz w:val="31"/>
              </w:rPr>
            </w:pPr>
          </w:p>
          <w:p w14:paraId="65535667" w14:textId="77777777" w:rsidR="00207CC9" w:rsidRDefault="00207CC9">
            <w:pPr>
              <w:pStyle w:val="TableParagraph"/>
              <w:spacing w:before="1"/>
              <w:ind w:left="10"/>
              <w:jc w:val="center"/>
              <w:rPr>
                <w:rFonts w:ascii="MS Gothic" w:hAnsi="MS Gothic"/>
              </w:rPr>
            </w:pPr>
            <w:r>
              <w:rPr>
                <w:rFonts w:ascii="MS Gothic" w:hAnsi="MS Gothic"/>
              </w:rPr>
              <w:t>☐</w:t>
            </w:r>
          </w:p>
        </w:tc>
        <w:tc>
          <w:tcPr>
            <w:tcW w:w="986" w:type="dxa"/>
            <w:gridSpan w:val="2"/>
            <w:shd w:val="clear" w:color="auto" w:fill="F1F1F1"/>
          </w:tcPr>
          <w:p w14:paraId="4926A7B3" w14:textId="77777777" w:rsidR="00207CC9" w:rsidRDefault="00207CC9">
            <w:pPr>
              <w:pStyle w:val="TableParagraph"/>
              <w:spacing w:before="11"/>
              <w:rPr>
                <w:b/>
                <w:sz w:val="32"/>
              </w:rPr>
            </w:pPr>
          </w:p>
          <w:p w14:paraId="6AFC68A6" w14:textId="77777777" w:rsidR="00207CC9" w:rsidRDefault="00207CC9">
            <w:pPr>
              <w:pStyle w:val="TableParagraph"/>
              <w:ind w:left="329"/>
              <w:rPr>
                <w:b/>
              </w:rPr>
            </w:pPr>
            <w:r>
              <w:rPr>
                <w:b/>
              </w:rPr>
              <w:t>NO</w:t>
            </w:r>
          </w:p>
        </w:tc>
        <w:tc>
          <w:tcPr>
            <w:tcW w:w="857" w:type="dxa"/>
            <w:shd w:val="clear" w:color="auto" w:fill="D9D9D9"/>
          </w:tcPr>
          <w:p w14:paraId="70479459" w14:textId="77777777" w:rsidR="00207CC9" w:rsidRDefault="00207CC9">
            <w:pPr>
              <w:pStyle w:val="TableParagraph"/>
              <w:spacing w:before="8"/>
              <w:rPr>
                <w:b/>
                <w:sz w:val="31"/>
              </w:rPr>
            </w:pPr>
          </w:p>
          <w:p w14:paraId="051317D7" w14:textId="77777777" w:rsidR="00207CC9" w:rsidRDefault="00207CC9">
            <w:pPr>
              <w:pStyle w:val="TableParagraph"/>
              <w:spacing w:before="1"/>
              <w:ind w:left="319"/>
              <w:rPr>
                <w:rFonts w:ascii="MS Gothic" w:hAnsi="MS Gothic"/>
              </w:rPr>
            </w:pPr>
            <w:r>
              <w:rPr>
                <w:rFonts w:ascii="MS Gothic" w:hAnsi="MS Gothic"/>
              </w:rPr>
              <w:t>☒</w:t>
            </w:r>
          </w:p>
        </w:tc>
      </w:tr>
      <w:tr w:rsidR="00207CC9" w14:paraId="70669B84" w14:textId="77777777">
        <w:trPr>
          <w:trHeight w:val="758"/>
        </w:trPr>
        <w:tc>
          <w:tcPr>
            <w:tcW w:w="3824" w:type="dxa"/>
            <w:shd w:val="clear" w:color="auto" w:fill="F1F1F1"/>
          </w:tcPr>
          <w:p w14:paraId="63BE833F" w14:textId="77777777" w:rsidR="00207CC9" w:rsidRDefault="00207CC9">
            <w:pPr>
              <w:pStyle w:val="TableParagraph"/>
              <w:ind w:left="110" w:right="296"/>
            </w:pPr>
            <w:r>
              <w:t>Permission to undertake the research has been provided by the</w:t>
            </w:r>
          </w:p>
          <w:p w14:paraId="1EBDEADF" w14:textId="77777777" w:rsidR="00207CC9" w:rsidRDefault="00207CC9">
            <w:pPr>
              <w:pStyle w:val="TableParagraph"/>
              <w:spacing w:line="232" w:lineRule="exact"/>
              <w:ind w:left="110"/>
            </w:pPr>
            <w:r>
              <w:t xml:space="preserve">partner </w:t>
            </w:r>
            <w:proofErr w:type="spellStart"/>
            <w:r>
              <w:t>organisation</w:t>
            </w:r>
            <w:proofErr w:type="spellEnd"/>
          </w:p>
        </w:tc>
        <w:tc>
          <w:tcPr>
            <w:tcW w:w="2410" w:type="dxa"/>
          </w:tcPr>
          <w:p w14:paraId="76E81E76" w14:textId="77777777" w:rsidR="00207CC9" w:rsidRDefault="00207CC9">
            <w:pPr>
              <w:pStyle w:val="TableParagraph"/>
              <w:ind w:left="107" w:right="279"/>
            </w:pPr>
            <w:r>
              <w:t>(If YES attach copy) If NO the application</w:t>
            </w:r>
          </w:p>
          <w:p w14:paraId="41E59093" w14:textId="77777777" w:rsidR="00207CC9" w:rsidRDefault="00207CC9">
            <w:pPr>
              <w:pStyle w:val="TableParagraph"/>
              <w:spacing w:line="232" w:lineRule="exact"/>
              <w:ind w:left="107"/>
            </w:pPr>
            <w:r>
              <w:t>cannot continue</w:t>
            </w:r>
          </w:p>
        </w:tc>
        <w:tc>
          <w:tcPr>
            <w:tcW w:w="994" w:type="dxa"/>
            <w:shd w:val="clear" w:color="auto" w:fill="F1F1F1"/>
          </w:tcPr>
          <w:p w14:paraId="1EE82D0C" w14:textId="77777777" w:rsidR="00207CC9" w:rsidRDefault="00207CC9">
            <w:pPr>
              <w:pStyle w:val="TableParagraph"/>
              <w:spacing w:before="10"/>
              <w:rPr>
                <w:b/>
                <w:sz w:val="21"/>
              </w:rPr>
            </w:pPr>
          </w:p>
          <w:p w14:paraId="4C14F070" w14:textId="77777777" w:rsidR="00207CC9" w:rsidRDefault="00207CC9">
            <w:pPr>
              <w:pStyle w:val="TableParagraph"/>
              <w:ind w:left="254" w:right="248"/>
              <w:jc w:val="center"/>
              <w:rPr>
                <w:b/>
              </w:rPr>
            </w:pPr>
            <w:r>
              <w:rPr>
                <w:b/>
              </w:rPr>
              <w:t>YES</w:t>
            </w:r>
          </w:p>
        </w:tc>
        <w:tc>
          <w:tcPr>
            <w:tcW w:w="849" w:type="dxa"/>
            <w:shd w:val="clear" w:color="auto" w:fill="D9D9D9"/>
          </w:tcPr>
          <w:p w14:paraId="5A58D2AD" w14:textId="77777777" w:rsidR="00207CC9" w:rsidRDefault="00207CC9">
            <w:pPr>
              <w:pStyle w:val="TableParagraph"/>
              <w:spacing w:before="8"/>
              <w:rPr>
                <w:b/>
                <w:sz w:val="20"/>
              </w:rPr>
            </w:pPr>
          </w:p>
          <w:p w14:paraId="1C971675" w14:textId="77777777" w:rsidR="00207CC9" w:rsidRDefault="00207CC9">
            <w:pPr>
              <w:pStyle w:val="TableParagraph"/>
              <w:ind w:left="10"/>
              <w:jc w:val="center"/>
              <w:rPr>
                <w:rFonts w:ascii="MS Gothic" w:hAnsi="MS Gothic"/>
              </w:rPr>
            </w:pPr>
            <w:r>
              <w:rPr>
                <w:rFonts w:ascii="MS Gothic" w:hAnsi="MS Gothic"/>
              </w:rPr>
              <w:t>☒</w:t>
            </w:r>
          </w:p>
        </w:tc>
        <w:tc>
          <w:tcPr>
            <w:tcW w:w="986" w:type="dxa"/>
            <w:gridSpan w:val="2"/>
            <w:shd w:val="clear" w:color="auto" w:fill="F1F1F1"/>
          </w:tcPr>
          <w:p w14:paraId="6B4557A6" w14:textId="77777777" w:rsidR="00207CC9" w:rsidRDefault="00207CC9">
            <w:pPr>
              <w:pStyle w:val="TableParagraph"/>
              <w:spacing w:before="10"/>
              <w:rPr>
                <w:b/>
                <w:sz w:val="21"/>
              </w:rPr>
            </w:pPr>
          </w:p>
          <w:p w14:paraId="5E4070A4" w14:textId="77777777" w:rsidR="00207CC9" w:rsidRDefault="00207CC9">
            <w:pPr>
              <w:pStyle w:val="TableParagraph"/>
              <w:ind w:left="329"/>
              <w:rPr>
                <w:b/>
              </w:rPr>
            </w:pPr>
            <w:r>
              <w:rPr>
                <w:b/>
              </w:rPr>
              <w:t>NO</w:t>
            </w:r>
          </w:p>
        </w:tc>
        <w:tc>
          <w:tcPr>
            <w:tcW w:w="857" w:type="dxa"/>
            <w:shd w:val="clear" w:color="auto" w:fill="D9D9D9"/>
          </w:tcPr>
          <w:p w14:paraId="692E2ECC" w14:textId="77777777" w:rsidR="00207CC9" w:rsidRDefault="00207CC9">
            <w:pPr>
              <w:pStyle w:val="TableParagraph"/>
              <w:spacing w:before="8"/>
              <w:rPr>
                <w:b/>
                <w:sz w:val="20"/>
              </w:rPr>
            </w:pPr>
          </w:p>
          <w:p w14:paraId="2BC6458A" w14:textId="77777777" w:rsidR="00207CC9" w:rsidRDefault="00207CC9">
            <w:pPr>
              <w:pStyle w:val="TableParagraph"/>
              <w:ind w:left="319"/>
              <w:rPr>
                <w:rFonts w:ascii="MS Gothic" w:hAnsi="MS Gothic"/>
              </w:rPr>
            </w:pPr>
            <w:r>
              <w:rPr>
                <w:rFonts w:ascii="MS Gothic" w:hAnsi="MS Gothic"/>
              </w:rPr>
              <w:t>☐</w:t>
            </w:r>
          </w:p>
        </w:tc>
      </w:tr>
    </w:tbl>
    <w:p w14:paraId="2B6915BC" w14:textId="77777777" w:rsidR="00207CC9" w:rsidRDefault="00207CC9">
      <w:pPr>
        <w:rPr>
          <w:rFonts w:ascii="MS Gothic" w:hAnsi="MS Gothic"/>
        </w:rPr>
        <w:sectPr w:rsidR="00207CC9">
          <w:pgSz w:w="11910" w:h="16840"/>
          <w:pgMar w:top="260" w:right="560" w:bottom="500" w:left="920" w:header="0" w:footer="307" w:gutter="0"/>
          <w:cols w:space="720"/>
        </w:sectPr>
      </w:pPr>
    </w:p>
    <w:p w14:paraId="79738DA8" w14:textId="77777777" w:rsidR="00207CC9" w:rsidRDefault="00207CC9">
      <w:pPr>
        <w:pStyle w:val="BodyText"/>
        <w:rPr>
          <w:b/>
        </w:rPr>
      </w:pPr>
    </w:p>
    <w:p w14:paraId="610E675B" w14:textId="77777777" w:rsidR="00207CC9" w:rsidRDefault="00207CC9">
      <w:pPr>
        <w:spacing w:before="211"/>
        <w:ind w:right="567"/>
        <w:jc w:val="right"/>
        <w:rPr>
          <w:b/>
        </w:rPr>
      </w:pPr>
      <w:r>
        <w:rPr>
          <w:noProof/>
        </w:rPr>
        <w:drawing>
          <wp:anchor distT="0" distB="0" distL="0" distR="0" simplePos="0" relativeHeight="251663360" behindDoc="0" locked="0" layoutInCell="1" allowOverlap="1" wp14:anchorId="5EEA3817" wp14:editId="5A76ACE3">
            <wp:simplePos x="0" y="0"/>
            <wp:positionH relativeFrom="page">
              <wp:posOffset>720090</wp:posOffset>
            </wp:positionH>
            <wp:positionV relativeFrom="paragraph">
              <wp:posOffset>-142902</wp:posOffset>
            </wp:positionV>
            <wp:extent cx="1791335" cy="600709"/>
            <wp:effectExtent l="0" t="0" r="0" b="0"/>
            <wp:wrapNone/>
            <wp:docPr id="30"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09FFBAF" w14:textId="77777777" w:rsidR="00207CC9" w:rsidRDefault="00207CC9">
      <w:pPr>
        <w:pStyle w:val="BodyText"/>
        <w:spacing w:before="11"/>
        <w:rPr>
          <w:b/>
          <w:sz w:val="27"/>
        </w:rPr>
      </w:pPr>
    </w:p>
    <w:p w14:paraId="14871216" w14:textId="77777777" w:rsidR="00207CC9" w:rsidRDefault="00207CC9">
      <w:pPr>
        <w:spacing w:before="94"/>
        <w:ind w:left="213"/>
        <w:rPr>
          <w:b/>
        </w:rPr>
      </w:pPr>
      <w:r>
        <w:rPr>
          <w:b/>
          <w:sz w:val="22"/>
        </w:rPr>
        <w:t>Where research activity is carried out in collaboration with an external organisation</w:t>
      </w:r>
    </w:p>
    <w:p w14:paraId="1CCDA199" w14:textId="77777777" w:rsidR="00207CC9" w:rsidRDefault="00207CC9">
      <w:pPr>
        <w:pStyle w:val="BodyText"/>
        <w:spacing w:before="8" w:after="1"/>
        <w:rPr>
          <w:b/>
        </w:rPr>
      </w:pPr>
    </w:p>
    <w:tbl>
      <w:tblPr>
        <w:tblW w:w="0" w:type="auto"/>
        <w:tblInd w:w="2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39"/>
        <w:gridCol w:w="994"/>
        <w:gridCol w:w="893"/>
        <w:gridCol w:w="948"/>
        <w:gridCol w:w="852"/>
      </w:tblGrid>
      <w:tr w:rsidR="00207CC9" w14:paraId="09368FE6" w14:textId="77777777">
        <w:trPr>
          <w:trHeight w:val="508"/>
        </w:trPr>
        <w:tc>
          <w:tcPr>
            <w:tcW w:w="6239" w:type="dxa"/>
            <w:tcBorders>
              <w:left w:val="single" w:sz="6" w:space="0" w:color="000000"/>
            </w:tcBorders>
            <w:shd w:val="clear" w:color="auto" w:fill="F1F1F1"/>
          </w:tcPr>
          <w:p w14:paraId="17BD3420" w14:textId="77777777" w:rsidR="00207CC9" w:rsidRDefault="00207CC9">
            <w:pPr>
              <w:pStyle w:val="TableParagraph"/>
              <w:spacing w:before="127"/>
              <w:ind w:left="105"/>
            </w:pPr>
            <w:r>
              <w:t xml:space="preserve">Does this </w:t>
            </w:r>
            <w:proofErr w:type="spellStart"/>
            <w:r>
              <w:t>organisation</w:t>
            </w:r>
            <w:proofErr w:type="spellEnd"/>
            <w:r>
              <w:t xml:space="preserve"> have its own ethics approval system?</w:t>
            </w:r>
          </w:p>
        </w:tc>
        <w:tc>
          <w:tcPr>
            <w:tcW w:w="994" w:type="dxa"/>
            <w:shd w:val="clear" w:color="auto" w:fill="F1F1F1"/>
          </w:tcPr>
          <w:p w14:paraId="50858109" w14:textId="77777777" w:rsidR="00207CC9" w:rsidRDefault="00207CC9">
            <w:pPr>
              <w:pStyle w:val="TableParagraph"/>
              <w:spacing w:before="127"/>
              <w:ind w:left="275"/>
              <w:rPr>
                <w:b/>
              </w:rPr>
            </w:pPr>
            <w:r>
              <w:rPr>
                <w:b/>
              </w:rPr>
              <w:t>YES</w:t>
            </w:r>
          </w:p>
        </w:tc>
        <w:tc>
          <w:tcPr>
            <w:tcW w:w="893" w:type="dxa"/>
            <w:shd w:val="clear" w:color="auto" w:fill="BEBEBE"/>
          </w:tcPr>
          <w:p w14:paraId="2CB40A74" w14:textId="77777777" w:rsidR="00207CC9" w:rsidRDefault="00207CC9">
            <w:pPr>
              <w:pStyle w:val="TableParagraph"/>
              <w:spacing w:before="116"/>
              <w:ind w:left="9"/>
              <w:jc w:val="center"/>
              <w:rPr>
                <w:rFonts w:ascii="MS Gothic" w:hAnsi="MS Gothic"/>
                <w:b/>
              </w:rPr>
            </w:pPr>
            <w:r>
              <w:rPr>
                <w:rFonts w:ascii="MS Gothic" w:hAnsi="MS Gothic"/>
                <w:b/>
                <w:w w:val="99"/>
              </w:rPr>
              <w:t>☐</w:t>
            </w:r>
          </w:p>
        </w:tc>
        <w:tc>
          <w:tcPr>
            <w:tcW w:w="948" w:type="dxa"/>
            <w:shd w:val="clear" w:color="auto" w:fill="F1F1F1"/>
          </w:tcPr>
          <w:p w14:paraId="1201CD93" w14:textId="77777777" w:rsidR="00207CC9" w:rsidRDefault="00207CC9">
            <w:pPr>
              <w:pStyle w:val="TableParagraph"/>
              <w:spacing w:before="127"/>
              <w:ind w:left="309"/>
              <w:rPr>
                <w:b/>
              </w:rPr>
            </w:pPr>
            <w:r>
              <w:rPr>
                <w:b/>
              </w:rPr>
              <w:t>NO</w:t>
            </w:r>
          </w:p>
        </w:tc>
        <w:tc>
          <w:tcPr>
            <w:tcW w:w="852" w:type="dxa"/>
            <w:shd w:val="clear" w:color="auto" w:fill="BEBEBE"/>
          </w:tcPr>
          <w:p w14:paraId="6A38342D" w14:textId="77777777" w:rsidR="00207CC9" w:rsidRDefault="00207CC9">
            <w:pPr>
              <w:pStyle w:val="TableParagraph"/>
              <w:spacing w:before="116"/>
              <w:ind w:left="7"/>
              <w:jc w:val="center"/>
              <w:rPr>
                <w:rFonts w:ascii="MS Gothic" w:hAnsi="MS Gothic"/>
                <w:b/>
              </w:rPr>
            </w:pPr>
            <w:r>
              <w:rPr>
                <w:rFonts w:ascii="MS Gothic" w:hAnsi="MS Gothic"/>
                <w:b/>
                <w:w w:val="99"/>
              </w:rPr>
              <w:t>☒</w:t>
            </w:r>
          </w:p>
        </w:tc>
      </w:tr>
      <w:tr w:rsidR="00207CC9" w14:paraId="14398DDE" w14:textId="77777777">
        <w:trPr>
          <w:trHeight w:val="757"/>
        </w:trPr>
        <w:tc>
          <w:tcPr>
            <w:tcW w:w="9926" w:type="dxa"/>
            <w:gridSpan w:val="5"/>
            <w:tcBorders>
              <w:left w:val="single" w:sz="6" w:space="0" w:color="000000"/>
            </w:tcBorders>
          </w:tcPr>
          <w:p w14:paraId="0D3B0D1A" w14:textId="77777777" w:rsidR="00207CC9" w:rsidRDefault="00207CC9">
            <w:pPr>
              <w:pStyle w:val="TableParagraph"/>
              <w:spacing w:before="10"/>
              <w:rPr>
                <w:b/>
                <w:sz w:val="21"/>
              </w:rPr>
            </w:pPr>
          </w:p>
          <w:p w14:paraId="2D7247CF" w14:textId="77777777" w:rsidR="00207CC9" w:rsidRDefault="00207CC9">
            <w:pPr>
              <w:pStyle w:val="TableParagraph"/>
              <w:ind w:left="105"/>
            </w:pPr>
            <w:r>
              <w:t xml:space="preserve">If Yes, please attach a copy of any final approval (or interim approval) from the </w:t>
            </w:r>
            <w:proofErr w:type="spellStart"/>
            <w:r>
              <w:t>organisation</w:t>
            </w:r>
            <w:proofErr w:type="spellEnd"/>
          </w:p>
        </w:tc>
      </w:tr>
    </w:tbl>
    <w:p w14:paraId="7F0443ED" w14:textId="77777777" w:rsidR="00207CC9" w:rsidRDefault="00207CC9">
      <w:pPr>
        <w:pStyle w:val="BodyText"/>
        <w:rPr>
          <w:b/>
          <w:sz w:val="24"/>
        </w:rPr>
      </w:pPr>
    </w:p>
    <w:p w14:paraId="61AEE9D6" w14:textId="77777777" w:rsidR="00207CC9" w:rsidRDefault="00207CC9">
      <w:pPr>
        <w:spacing w:before="194"/>
        <w:ind w:left="213"/>
        <w:rPr>
          <w:b/>
        </w:rPr>
      </w:pPr>
      <w:r>
        <w:rPr>
          <w:b/>
          <w:sz w:val="22"/>
        </w:rPr>
        <w:t>SECTION E: Details of Research Activity</w:t>
      </w:r>
    </w:p>
    <w:p w14:paraId="0E4D91A2" w14:textId="77777777" w:rsidR="00207CC9" w:rsidRDefault="00207CC9">
      <w:pPr>
        <w:pStyle w:val="BodyText"/>
        <w:rPr>
          <w:b/>
          <w:sz w:val="21"/>
        </w:rPr>
      </w:pPr>
    </w:p>
    <w:tbl>
      <w:tblPr>
        <w:tblW w:w="0" w:type="auto"/>
        <w:tblInd w:w="2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51"/>
        <w:gridCol w:w="2482"/>
        <w:gridCol w:w="2485"/>
        <w:gridCol w:w="2518"/>
      </w:tblGrid>
      <w:tr w:rsidR="00207CC9" w14:paraId="0BA0D95A" w14:textId="77777777">
        <w:trPr>
          <w:trHeight w:val="537"/>
        </w:trPr>
        <w:tc>
          <w:tcPr>
            <w:tcW w:w="2451" w:type="dxa"/>
            <w:tcBorders>
              <w:left w:val="single" w:sz="6" w:space="0" w:color="000000"/>
            </w:tcBorders>
            <w:shd w:val="clear" w:color="auto" w:fill="F1F1F1"/>
          </w:tcPr>
          <w:p w14:paraId="50D8B3FD" w14:textId="77777777" w:rsidR="00207CC9" w:rsidRDefault="00207CC9">
            <w:pPr>
              <w:pStyle w:val="TableParagraph"/>
              <w:spacing w:before="141"/>
              <w:ind w:left="60"/>
            </w:pPr>
            <w:r>
              <w:t>Indicative title:</w:t>
            </w:r>
          </w:p>
        </w:tc>
        <w:tc>
          <w:tcPr>
            <w:tcW w:w="7485" w:type="dxa"/>
            <w:gridSpan w:val="3"/>
          </w:tcPr>
          <w:p w14:paraId="247DDD55" w14:textId="77777777" w:rsidR="00207CC9" w:rsidRDefault="00207CC9">
            <w:pPr>
              <w:pStyle w:val="TableParagraph"/>
              <w:spacing w:before="26"/>
              <w:ind w:left="62" w:right="774"/>
              <w:rPr>
                <w:sz w:val="21"/>
              </w:rPr>
            </w:pPr>
            <w:r>
              <w:rPr>
                <w:sz w:val="21"/>
              </w:rPr>
              <w:t>A Study of Engaging Omni-Channel Consumers with Interact Customer Shopping Experience Touchpoint</w:t>
            </w:r>
          </w:p>
        </w:tc>
      </w:tr>
      <w:tr w:rsidR="00207CC9" w14:paraId="02B1FB4E" w14:textId="77777777">
        <w:trPr>
          <w:trHeight w:val="511"/>
        </w:trPr>
        <w:tc>
          <w:tcPr>
            <w:tcW w:w="2451" w:type="dxa"/>
            <w:tcBorders>
              <w:left w:val="single" w:sz="6" w:space="0" w:color="000000"/>
            </w:tcBorders>
            <w:shd w:val="clear" w:color="auto" w:fill="F1F1F1"/>
          </w:tcPr>
          <w:p w14:paraId="34BF1282" w14:textId="77777777" w:rsidR="00207CC9" w:rsidRDefault="00207CC9">
            <w:pPr>
              <w:pStyle w:val="TableParagraph"/>
              <w:spacing w:before="130"/>
              <w:ind w:left="60"/>
            </w:pPr>
            <w:r>
              <w:t>Proposed start date:</w:t>
            </w:r>
          </w:p>
        </w:tc>
        <w:tc>
          <w:tcPr>
            <w:tcW w:w="2482" w:type="dxa"/>
          </w:tcPr>
          <w:p w14:paraId="2135E3A3" w14:textId="77777777" w:rsidR="00207CC9" w:rsidRDefault="00207CC9">
            <w:pPr>
              <w:pStyle w:val="TableParagraph"/>
              <w:spacing w:before="130"/>
              <w:ind w:left="62"/>
            </w:pPr>
            <w:r>
              <w:t>2020-07-01</w:t>
            </w:r>
          </w:p>
        </w:tc>
        <w:tc>
          <w:tcPr>
            <w:tcW w:w="2485" w:type="dxa"/>
            <w:shd w:val="clear" w:color="auto" w:fill="F1F1F1"/>
          </w:tcPr>
          <w:p w14:paraId="2B6AB8F6" w14:textId="77777777" w:rsidR="00207CC9" w:rsidRDefault="00207CC9">
            <w:pPr>
              <w:pStyle w:val="TableParagraph"/>
              <w:spacing w:before="130"/>
              <w:ind w:left="65"/>
            </w:pPr>
            <w:r>
              <w:t>Proposed end date:</w:t>
            </w:r>
          </w:p>
        </w:tc>
        <w:tc>
          <w:tcPr>
            <w:tcW w:w="2518" w:type="dxa"/>
          </w:tcPr>
          <w:p w14:paraId="3846798D" w14:textId="77777777" w:rsidR="00207CC9" w:rsidRDefault="00207CC9">
            <w:pPr>
              <w:pStyle w:val="TableParagraph"/>
              <w:spacing w:before="130"/>
              <w:ind w:left="62"/>
            </w:pPr>
            <w:r>
              <w:t>2020-10-30</w:t>
            </w:r>
          </w:p>
        </w:tc>
      </w:tr>
      <w:tr w:rsidR="00207CC9" w14:paraId="591B0426" w14:textId="77777777">
        <w:trPr>
          <w:trHeight w:val="3155"/>
        </w:trPr>
        <w:tc>
          <w:tcPr>
            <w:tcW w:w="9936" w:type="dxa"/>
            <w:gridSpan w:val="4"/>
            <w:tcBorders>
              <w:left w:val="single" w:sz="8" w:space="0" w:color="000000"/>
              <w:bottom w:val="single" w:sz="8" w:space="0" w:color="000000"/>
              <w:right w:val="single" w:sz="8" w:space="0" w:color="000000"/>
            </w:tcBorders>
            <w:shd w:val="clear" w:color="auto" w:fill="F1F1F1"/>
          </w:tcPr>
          <w:p w14:paraId="01029417" w14:textId="77777777" w:rsidR="00207CC9" w:rsidRDefault="00207CC9">
            <w:pPr>
              <w:pStyle w:val="TableParagraph"/>
              <w:spacing w:before="148"/>
              <w:ind w:left="57"/>
              <w:rPr>
                <w:b/>
              </w:rPr>
            </w:pPr>
            <w:r>
              <w:rPr>
                <w:b/>
              </w:rPr>
              <w:t>Introduction to the Research (maximum 300 words)</w:t>
            </w:r>
          </w:p>
          <w:p w14:paraId="5AF7E509" w14:textId="77777777" w:rsidR="00207CC9" w:rsidRDefault="00207CC9">
            <w:pPr>
              <w:pStyle w:val="TableParagraph"/>
              <w:spacing w:before="119"/>
              <w:ind w:left="57" w:right="573"/>
              <w:rPr>
                <w:b/>
              </w:rPr>
            </w:pPr>
            <w:r>
              <w:rPr>
                <w:b/>
              </w:rPr>
              <w:t xml:space="preserve">Ensure that you write for a </w:t>
            </w:r>
            <w:r>
              <w:rPr>
                <w:b/>
                <w:u w:val="thick"/>
              </w:rPr>
              <w:t>Non-Specialist Audience</w:t>
            </w:r>
            <w:r>
              <w:rPr>
                <w:b/>
              </w:rPr>
              <w:t xml:space="preserve"> when outlining your response to the three points below:</w:t>
            </w:r>
          </w:p>
          <w:p w14:paraId="731A8152" w14:textId="77777777" w:rsidR="00207CC9" w:rsidRDefault="00207CC9" w:rsidP="00207CC9">
            <w:pPr>
              <w:pStyle w:val="TableParagraph"/>
              <w:numPr>
                <w:ilvl w:val="0"/>
                <w:numId w:val="15"/>
              </w:numPr>
              <w:tabs>
                <w:tab w:val="left" w:pos="777"/>
                <w:tab w:val="left" w:pos="778"/>
              </w:tabs>
              <w:spacing w:before="123" w:line="268" w:lineRule="exact"/>
              <w:ind w:hanging="361"/>
              <w:rPr>
                <w:i/>
              </w:rPr>
            </w:pPr>
            <w:r>
              <w:rPr>
                <w:i/>
              </w:rPr>
              <w:t>Purpose of Research</w:t>
            </w:r>
            <w:r>
              <w:rPr>
                <w:i/>
                <w:spacing w:val="2"/>
              </w:rPr>
              <w:t xml:space="preserve"> </w:t>
            </w:r>
            <w:r>
              <w:rPr>
                <w:i/>
              </w:rPr>
              <w:t>Activity</w:t>
            </w:r>
          </w:p>
          <w:p w14:paraId="5AE02BEF" w14:textId="77777777" w:rsidR="00207CC9" w:rsidRDefault="00207CC9" w:rsidP="00207CC9">
            <w:pPr>
              <w:pStyle w:val="TableParagraph"/>
              <w:numPr>
                <w:ilvl w:val="0"/>
                <w:numId w:val="15"/>
              </w:numPr>
              <w:tabs>
                <w:tab w:val="left" w:pos="777"/>
                <w:tab w:val="left" w:pos="778"/>
              </w:tabs>
              <w:spacing w:line="268" w:lineRule="exact"/>
              <w:ind w:hanging="361"/>
              <w:rPr>
                <w:i/>
              </w:rPr>
            </w:pPr>
            <w:r>
              <w:rPr>
                <w:i/>
              </w:rPr>
              <w:t>Proposed Research</w:t>
            </w:r>
            <w:r>
              <w:rPr>
                <w:i/>
                <w:spacing w:val="-3"/>
              </w:rPr>
              <w:t xml:space="preserve"> </w:t>
            </w:r>
            <w:r>
              <w:rPr>
                <w:i/>
              </w:rPr>
              <w:t>Question</w:t>
            </w:r>
          </w:p>
          <w:p w14:paraId="6502677C" w14:textId="77777777" w:rsidR="00207CC9" w:rsidRDefault="00207CC9" w:rsidP="00207CC9">
            <w:pPr>
              <w:pStyle w:val="TableParagraph"/>
              <w:numPr>
                <w:ilvl w:val="0"/>
                <w:numId w:val="15"/>
              </w:numPr>
              <w:tabs>
                <w:tab w:val="left" w:pos="777"/>
                <w:tab w:val="left" w:pos="778"/>
              </w:tabs>
              <w:spacing w:line="268" w:lineRule="exact"/>
              <w:ind w:hanging="361"/>
              <w:rPr>
                <w:i/>
              </w:rPr>
            </w:pPr>
            <w:r>
              <w:rPr>
                <w:i/>
              </w:rPr>
              <w:t>Aims of Research</w:t>
            </w:r>
            <w:r>
              <w:rPr>
                <w:i/>
                <w:spacing w:val="-1"/>
              </w:rPr>
              <w:t xml:space="preserve"> </w:t>
            </w:r>
            <w:r>
              <w:rPr>
                <w:i/>
              </w:rPr>
              <w:t>Activity</w:t>
            </w:r>
          </w:p>
          <w:p w14:paraId="2848DCF6" w14:textId="77777777" w:rsidR="00207CC9" w:rsidRDefault="00207CC9" w:rsidP="00207CC9">
            <w:pPr>
              <w:pStyle w:val="TableParagraph"/>
              <w:numPr>
                <w:ilvl w:val="0"/>
                <w:numId w:val="15"/>
              </w:numPr>
              <w:tabs>
                <w:tab w:val="left" w:pos="770"/>
                <w:tab w:val="left" w:pos="771"/>
              </w:tabs>
              <w:spacing w:line="267" w:lineRule="exact"/>
              <w:ind w:left="770" w:hanging="356"/>
              <w:rPr>
                <w:i/>
              </w:rPr>
            </w:pPr>
            <w:r>
              <w:rPr>
                <w:i/>
              </w:rPr>
              <w:t>Objectives of Research</w:t>
            </w:r>
            <w:r>
              <w:rPr>
                <w:i/>
                <w:spacing w:val="-8"/>
              </w:rPr>
              <w:t xml:space="preserve"> </w:t>
            </w:r>
            <w:r>
              <w:rPr>
                <w:i/>
              </w:rPr>
              <w:t>Activity</w:t>
            </w:r>
          </w:p>
          <w:p w14:paraId="0E5185D6" w14:textId="77777777" w:rsidR="00207CC9" w:rsidRDefault="00207CC9">
            <w:pPr>
              <w:pStyle w:val="TableParagraph"/>
              <w:spacing w:line="252" w:lineRule="exact"/>
              <w:ind w:left="57"/>
            </w:pPr>
            <w:r>
              <w:t xml:space="preserve">Demonstrate, briefly, how </w:t>
            </w:r>
            <w:r>
              <w:rPr>
                <w:b/>
                <w:u w:val="thick"/>
              </w:rPr>
              <w:t>Existing Research</w:t>
            </w:r>
            <w:r>
              <w:rPr>
                <w:b/>
              </w:rPr>
              <w:t xml:space="preserve"> </w:t>
            </w:r>
            <w:r>
              <w:t>has informed the proposed activity and explain</w:t>
            </w:r>
          </w:p>
          <w:p w14:paraId="68882C9F" w14:textId="77777777" w:rsidR="00207CC9" w:rsidRDefault="00207CC9" w:rsidP="00207CC9">
            <w:pPr>
              <w:pStyle w:val="TableParagraph"/>
              <w:numPr>
                <w:ilvl w:val="0"/>
                <w:numId w:val="15"/>
              </w:numPr>
              <w:tabs>
                <w:tab w:val="left" w:pos="777"/>
                <w:tab w:val="left" w:pos="778"/>
              </w:tabs>
              <w:spacing w:before="121" w:line="269" w:lineRule="exact"/>
              <w:ind w:hanging="361"/>
              <w:rPr>
                <w:i/>
              </w:rPr>
            </w:pPr>
            <w:r>
              <w:rPr>
                <w:i/>
              </w:rPr>
              <w:t>What the research activity will add to the body of</w:t>
            </w:r>
            <w:r>
              <w:rPr>
                <w:i/>
                <w:spacing w:val="-9"/>
              </w:rPr>
              <w:t xml:space="preserve"> </w:t>
            </w:r>
            <w:r>
              <w:rPr>
                <w:i/>
              </w:rPr>
              <w:t>knowledge</w:t>
            </w:r>
          </w:p>
          <w:p w14:paraId="4B24AD59" w14:textId="77777777" w:rsidR="00207CC9" w:rsidRDefault="00207CC9" w:rsidP="00207CC9">
            <w:pPr>
              <w:pStyle w:val="TableParagraph"/>
              <w:numPr>
                <w:ilvl w:val="0"/>
                <w:numId w:val="15"/>
              </w:numPr>
              <w:tabs>
                <w:tab w:val="left" w:pos="777"/>
                <w:tab w:val="left" w:pos="778"/>
              </w:tabs>
              <w:ind w:hanging="361"/>
              <w:rPr>
                <w:i/>
              </w:rPr>
            </w:pPr>
            <w:r>
              <w:rPr>
                <w:i/>
              </w:rPr>
              <w:t>How it addresses an area of</w:t>
            </w:r>
            <w:r>
              <w:rPr>
                <w:i/>
                <w:spacing w:val="-2"/>
              </w:rPr>
              <w:t xml:space="preserve"> </w:t>
            </w:r>
            <w:r>
              <w:rPr>
                <w:i/>
              </w:rPr>
              <w:t>importance.</w:t>
            </w:r>
          </w:p>
        </w:tc>
      </w:tr>
      <w:tr w:rsidR="00207CC9" w14:paraId="7AF6C356" w14:textId="77777777">
        <w:trPr>
          <w:trHeight w:val="1227"/>
        </w:trPr>
        <w:tc>
          <w:tcPr>
            <w:tcW w:w="9936" w:type="dxa"/>
            <w:gridSpan w:val="4"/>
            <w:tcBorders>
              <w:top w:val="single" w:sz="8" w:space="0" w:color="000000"/>
              <w:left w:val="single" w:sz="8" w:space="0" w:color="000000"/>
              <w:bottom w:val="single" w:sz="8" w:space="0" w:color="000000"/>
              <w:right w:val="single" w:sz="8" w:space="0" w:color="000000"/>
            </w:tcBorders>
          </w:tcPr>
          <w:p w14:paraId="7C7B1751" w14:textId="77777777" w:rsidR="00207CC9" w:rsidRDefault="00207CC9">
            <w:pPr>
              <w:pStyle w:val="TableParagraph"/>
              <w:spacing w:before="28"/>
              <w:ind w:left="57"/>
              <w:rPr>
                <w:b/>
              </w:rPr>
            </w:pPr>
            <w:r>
              <w:rPr>
                <w:b/>
              </w:rPr>
              <w:t>Purpose of Research Activity</w:t>
            </w:r>
          </w:p>
          <w:p w14:paraId="193A85C0" w14:textId="77777777" w:rsidR="00207CC9" w:rsidRDefault="00207CC9">
            <w:pPr>
              <w:pStyle w:val="TableParagraph"/>
              <w:spacing w:before="11"/>
              <w:rPr>
                <w:b/>
                <w:sz w:val="19"/>
              </w:rPr>
            </w:pPr>
          </w:p>
          <w:p w14:paraId="7529CC05" w14:textId="77777777" w:rsidR="00207CC9" w:rsidRDefault="00207CC9">
            <w:pPr>
              <w:pStyle w:val="TableParagraph"/>
              <w:ind w:left="57"/>
            </w:pPr>
            <w:r>
              <w:t>Please refer to the details of the proposal</w:t>
            </w:r>
          </w:p>
          <w:p w14:paraId="5F84E1A3" w14:textId="77777777" w:rsidR="00207CC9" w:rsidRDefault="00207CC9">
            <w:pPr>
              <w:pStyle w:val="TableParagraph"/>
              <w:spacing w:before="10"/>
              <w:rPr>
                <w:b/>
                <w:sz w:val="19"/>
              </w:rPr>
            </w:pPr>
          </w:p>
          <w:p w14:paraId="07D113F1" w14:textId="77777777" w:rsidR="00207CC9" w:rsidRDefault="00207CC9">
            <w:pPr>
              <w:pStyle w:val="TableParagraph"/>
              <w:ind w:left="57"/>
              <w:rPr>
                <w:sz w:val="18"/>
              </w:rPr>
            </w:pPr>
            <w:r>
              <w:rPr>
                <w:color w:val="808080"/>
                <w:sz w:val="18"/>
              </w:rPr>
              <w:t>(this box should expand as you type)</w:t>
            </w:r>
          </w:p>
        </w:tc>
      </w:tr>
      <w:tr w:rsidR="00207CC9" w14:paraId="766457EA" w14:textId="77777777">
        <w:trPr>
          <w:trHeight w:val="1252"/>
        </w:trPr>
        <w:tc>
          <w:tcPr>
            <w:tcW w:w="9936" w:type="dxa"/>
            <w:gridSpan w:val="4"/>
            <w:tcBorders>
              <w:top w:val="single" w:sz="8" w:space="0" w:color="000000"/>
              <w:left w:val="single" w:sz="8" w:space="0" w:color="000000"/>
              <w:bottom w:val="single" w:sz="8" w:space="0" w:color="000000"/>
              <w:right w:val="single" w:sz="8" w:space="0" w:color="000000"/>
            </w:tcBorders>
          </w:tcPr>
          <w:p w14:paraId="67B0C2AF" w14:textId="77777777" w:rsidR="00207CC9" w:rsidRDefault="00207CC9">
            <w:pPr>
              <w:pStyle w:val="TableParagraph"/>
              <w:spacing w:before="28"/>
              <w:ind w:left="57"/>
              <w:rPr>
                <w:b/>
              </w:rPr>
            </w:pPr>
            <w:r>
              <w:rPr>
                <w:b/>
              </w:rPr>
              <w:t>Research Question</w:t>
            </w:r>
          </w:p>
          <w:p w14:paraId="0329AAF0" w14:textId="77777777" w:rsidR="00207CC9" w:rsidRDefault="00207CC9">
            <w:pPr>
              <w:pStyle w:val="TableParagraph"/>
              <w:spacing w:before="11"/>
              <w:rPr>
                <w:b/>
                <w:sz w:val="19"/>
              </w:rPr>
            </w:pPr>
          </w:p>
          <w:p w14:paraId="708F7A39" w14:textId="77777777" w:rsidR="00207CC9" w:rsidRDefault="00207CC9">
            <w:pPr>
              <w:pStyle w:val="TableParagraph"/>
              <w:ind w:left="57"/>
            </w:pPr>
            <w:r>
              <w:t>Please refer to the details of the proposal</w:t>
            </w:r>
          </w:p>
          <w:p w14:paraId="4B50D006" w14:textId="77777777" w:rsidR="00207CC9" w:rsidRDefault="00207CC9">
            <w:pPr>
              <w:pStyle w:val="TableParagraph"/>
              <w:spacing w:before="11"/>
              <w:rPr>
                <w:b/>
                <w:sz w:val="21"/>
              </w:rPr>
            </w:pPr>
          </w:p>
          <w:p w14:paraId="7649558F" w14:textId="77777777" w:rsidR="00207CC9" w:rsidRDefault="00207CC9">
            <w:pPr>
              <w:pStyle w:val="TableParagraph"/>
              <w:ind w:left="57"/>
              <w:rPr>
                <w:sz w:val="18"/>
              </w:rPr>
            </w:pPr>
            <w:r>
              <w:rPr>
                <w:sz w:val="18"/>
              </w:rPr>
              <w:t>(this box should expand as you type)</w:t>
            </w:r>
          </w:p>
        </w:tc>
      </w:tr>
      <w:tr w:rsidR="00207CC9" w14:paraId="74BF18ED" w14:textId="77777777">
        <w:trPr>
          <w:trHeight w:val="1252"/>
        </w:trPr>
        <w:tc>
          <w:tcPr>
            <w:tcW w:w="9936" w:type="dxa"/>
            <w:gridSpan w:val="4"/>
            <w:tcBorders>
              <w:top w:val="single" w:sz="8" w:space="0" w:color="000000"/>
              <w:left w:val="single" w:sz="8" w:space="0" w:color="000000"/>
              <w:bottom w:val="single" w:sz="8" w:space="0" w:color="000000"/>
              <w:right w:val="single" w:sz="8" w:space="0" w:color="000000"/>
            </w:tcBorders>
          </w:tcPr>
          <w:p w14:paraId="028DADB6" w14:textId="77777777" w:rsidR="00207CC9" w:rsidRDefault="00207CC9">
            <w:pPr>
              <w:pStyle w:val="TableParagraph"/>
              <w:spacing w:before="28"/>
              <w:ind w:left="57"/>
              <w:rPr>
                <w:b/>
              </w:rPr>
            </w:pPr>
            <w:r>
              <w:rPr>
                <w:b/>
              </w:rPr>
              <w:t>Aims of Research Activity</w:t>
            </w:r>
          </w:p>
          <w:p w14:paraId="104DE2C8" w14:textId="77777777" w:rsidR="00207CC9" w:rsidRDefault="00207CC9">
            <w:pPr>
              <w:pStyle w:val="TableParagraph"/>
              <w:rPr>
                <w:b/>
                <w:sz w:val="20"/>
              </w:rPr>
            </w:pPr>
          </w:p>
          <w:p w14:paraId="1701C6F6" w14:textId="77777777" w:rsidR="00207CC9" w:rsidRDefault="00207CC9">
            <w:pPr>
              <w:pStyle w:val="TableParagraph"/>
              <w:ind w:left="57"/>
            </w:pPr>
            <w:r>
              <w:t>Please refer to the details of the proposal</w:t>
            </w:r>
          </w:p>
          <w:p w14:paraId="3A3A8D9B" w14:textId="77777777" w:rsidR="00207CC9" w:rsidRDefault="00207CC9">
            <w:pPr>
              <w:pStyle w:val="TableParagraph"/>
              <w:rPr>
                <w:b/>
              </w:rPr>
            </w:pPr>
          </w:p>
          <w:p w14:paraId="73573CA9" w14:textId="77777777" w:rsidR="00207CC9" w:rsidRDefault="00207CC9">
            <w:pPr>
              <w:pStyle w:val="TableParagraph"/>
              <w:ind w:left="57"/>
              <w:rPr>
                <w:sz w:val="18"/>
              </w:rPr>
            </w:pPr>
            <w:r>
              <w:rPr>
                <w:color w:val="808080"/>
                <w:sz w:val="18"/>
              </w:rPr>
              <w:t>(this box should expand as you type)</w:t>
            </w:r>
          </w:p>
        </w:tc>
      </w:tr>
      <w:tr w:rsidR="00207CC9" w14:paraId="7FDCFD9E" w14:textId="77777777">
        <w:trPr>
          <w:trHeight w:val="1252"/>
        </w:trPr>
        <w:tc>
          <w:tcPr>
            <w:tcW w:w="9936" w:type="dxa"/>
            <w:gridSpan w:val="4"/>
            <w:tcBorders>
              <w:top w:val="single" w:sz="8" w:space="0" w:color="000000"/>
              <w:left w:val="single" w:sz="8" w:space="0" w:color="000000"/>
              <w:bottom w:val="single" w:sz="8" w:space="0" w:color="000000"/>
              <w:right w:val="single" w:sz="8" w:space="0" w:color="000000"/>
            </w:tcBorders>
          </w:tcPr>
          <w:p w14:paraId="622C2DE9" w14:textId="77777777" w:rsidR="00207CC9" w:rsidRDefault="00207CC9">
            <w:pPr>
              <w:pStyle w:val="TableParagraph"/>
              <w:spacing w:before="28"/>
              <w:ind w:left="57"/>
              <w:rPr>
                <w:b/>
              </w:rPr>
            </w:pPr>
            <w:r>
              <w:rPr>
                <w:b/>
              </w:rPr>
              <w:t>Objectives of Research Activity</w:t>
            </w:r>
          </w:p>
          <w:p w14:paraId="53EA408D" w14:textId="77777777" w:rsidR="00207CC9" w:rsidRDefault="00207CC9">
            <w:pPr>
              <w:pStyle w:val="TableParagraph"/>
              <w:spacing w:before="11"/>
              <w:rPr>
                <w:b/>
                <w:sz w:val="19"/>
              </w:rPr>
            </w:pPr>
          </w:p>
          <w:p w14:paraId="5CBB3331" w14:textId="77777777" w:rsidR="00207CC9" w:rsidRDefault="00207CC9">
            <w:pPr>
              <w:pStyle w:val="TableParagraph"/>
              <w:ind w:left="57"/>
            </w:pPr>
            <w:r>
              <w:t>Please refer to the details of the proposal</w:t>
            </w:r>
          </w:p>
          <w:p w14:paraId="14A7D411" w14:textId="77777777" w:rsidR="00207CC9" w:rsidRDefault="00207CC9">
            <w:pPr>
              <w:pStyle w:val="TableParagraph"/>
              <w:spacing w:before="11"/>
              <w:rPr>
                <w:b/>
                <w:sz w:val="21"/>
              </w:rPr>
            </w:pPr>
          </w:p>
          <w:p w14:paraId="057F4DEC" w14:textId="77777777" w:rsidR="00207CC9" w:rsidRDefault="00207CC9">
            <w:pPr>
              <w:pStyle w:val="TableParagraph"/>
              <w:ind w:left="57"/>
              <w:rPr>
                <w:sz w:val="18"/>
              </w:rPr>
            </w:pPr>
            <w:r>
              <w:rPr>
                <w:color w:val="808080"/>
                <w:sz w:val="18"/>
              </w:rPr>
              <w:t>(this box should expand as you type)</w:t>
            </w:r>
          </w:p>
        </w:tc>
      </w:tr>
      <w:tr w:rsidR="00207CC9" w14:paraId="4DEBBC55" w14:textId="77777777">
        <w:trPr>
          <w:trHeight w:val="1307"/>
        </w:trPr>
        <w:tc>
          <w:tcPr>
            <w:tcW w:w="9936" w:type="dxa"/>
            <w:gridSpan w:val="4"/>
            <w:tcBorders>
              <w:top w:val="single" w:sz="8" w:space="0" w:color="000000"/>
              <w:left w:val="single" w:sz="8" w:space="0" w:color="000000"/>
              <w:bottom w:val="single" w:sz="8" w:space="0" w:color="000000"/>
              <w:right w:val="single" w:sz="8" w:space="0" w:color="000000"/>
            </w:tcBorders>
            <w:shd w:val="clear" w:color="auto" w:fill="F1F1F1"/>
          </w:tcPr>
          <w:p w14:paraId="5BFAA104" w14:textId="77777777" w:rsidR="00207CC9" w:rsidRDefault="00207CC9">
            <w:pPr>
              <w:pStyle w:val="TableParagraph"/>
              <w:spacing w:before="148"/>
              <w:ind w:left="57"/>
              <w:jc w:val="both"/>
              <w:rPr>
                <w:b/>
              </w:rPr>
            </w:pPr>
            <w:r>
              <w:rPr>
                <w:b/>
              </w:rPr>
              <w:t>Proposed methods (maximum 600 words)</w:t>
            </w:r>
          </w:p>
          <w:p w14:paraId="38FFF1CB" w14:textId="77777777" w:rsidR="00207CC9" w:rsidRDefault="00207CC9">
            <w:pPr>
              <w:pStyle w:val="TableParagraph"/>
              <w:spacing w:before="119"/>
              <w:ind w:left="57" w:right="109"/>
              <w:jc w:val="both"/>
            </w:pPr>
            <w:r>
              <w:t xml:space="preserve">Provide a brief summary of all the methods that </w:t>
            </w:r>
            <w:r>
              <w:rPr>
                <w:b/>
              </w:rPr>
              <w:t xml:space="preserve">may </w:t>
            </w:r>
            <w:r>
              <w:t>be used in the research activity, making it clear what specific techniques may be used. If methods other than those listed in this section are deemed appropriate later, additional ethical approval for those methods will be needed.</w:t>
            </w:r>
          </w:p>
        </w:tc>
      </w:tr>
      <w:tr w:rsidR="00207CC9" w14:paraId="68A472A8" w14:textId="77777777">
        <w:trPr>
          <w:trHeight w:val="1024"/>
        </w:trPr>
        <w:tc>
          <w:tcPr>
            <w:tcW w:w="9936" w:type="dxa"/>
            <w:gridSpan w:val="4"/>
            <w:tcBorders>
              <w:top w:val="single" w:sz="8" w:space="0" w:color="000000"/>
              <w:left w:val="single" w:sz="8" w:space="0" w:color="000000"/>
              <w:bottom w:val="single" w:sz="8" w:space="0" w:color="000000"/>
              <w:right w:val="single" w:sz="8" w:space="0" w:color="000000"/>
            </w:tcBorders>
          </w:tcPr>
          <w:p w14:paraId="67A4DC92" w14:textId="77777777" w:rsidR="00207CC9" w:rsidRDefault="00207CC9">
            <w:pPr>
              <w:pStyle w:val="TableParagraph"/>
              <w:spacing w:before="4"/>
              <w:rPr>
                <w:b/>
                <w:sz w:val="24"/>
              </w:rPr>
            </w:pPr>
          </w:p>
          <w:p w14:paraId="3AAEC91F" w14:textId="77777777" w:rsidR="00207CC9" w:rsidRDefault="00207CC9">
            <w:pPr>
              <w:pStyle w:val="TableParagraph"/>
              <w:spacing w:before="1"/>
              <w:ind w:left="57"/>
            </w:pPr>
            <w:r>
              <w:t>Please refer to the details of the proposal</w:t>
            </w:r>
          </w:p>
          <w:p w14:paraId="5E667C4F" w14:textId="77777777" w:rsidR="00207CC9" w:rsidRDefault="00207CC9">
            <w:pPr>
              <w:pStyle w:val="TableParagraph"/>
              <w:spacing w:before="10"/>
              <w:rPr>
                <w:b/>
                <w:sz w:val="21"/>
              </w:rPr>
            </w:pPr>
          </w:p>
          <w:p w14:paraId="1CBBB892" w14:textId="77777777" w:rsidR="00207CC9" w:rsidRDefault="00207CC9">
            <w:pPr>
              <w:pStyle w:val="TableParagraph"/>
              <w:spacing w:before="1"/>
              <w:ind w:left="57"/>
              <w:rPr>
                <w:sz w:val="18"/>
              </w:rPr>
            </w:pPr>
            <w:r>
              <w:rPr>
                <w:color w:val="808080"/>
                <w:sz w:val="18"/>
              </w:rPr>
              <w:t>(this box should expand as you type)</w:t>
            </w:r>
          </w:p>
        </w:tc>
      </w:tr>
    </w:tbl>
    <w:p w14:paraId="07CF8B06" w14:textId="77777777" w:rsidR="00207CC9" w:rsidRDefault="00207CC9">
      <w:pPr>
        <w:rPr>
          <w:sz w:val="18"/>
        </w:rPr>
        <w:sectPr w:rsidR="00207CC9">
          <w:pgSz w:w="11910" w:h="16840"/>
          <w:pgMar w:top="260" w:right="560" w:bottom="500" w:left="920" w:header="0" w:footer="307" w:gutter="0"/>
          <w:cols w:space="720"/>
        </w:sectPr>
      </w:pPr>
    </w:p>
    <w:p w14:paraId="40151F8D" w14:textId="77777777" w:rsidR="00207CC9" w:rsidRDefault="00207CC9">
      <w:pPr>
        <w:pStyle w:val="BodyText"/>
        <w:rPr>
          <w:b/>
        </w:rPr>
      </w:pPr>
    </w:p>
    <w:p w14:paraId="05682ACF" w14:textId="77777777" w:rsidR="00207CC9" w:rsidRDefault="00207CC9">
      <w:pPr>
        <w:spacing w:before="211"/>
        <w:ind w:right="567"/>
        <w:jc w:val="right"/>
        <w:rPr>
          <w:b/>
        </w:rPr>
      </w:pPr>
      <w:r>
        <w:rPr>
          <w:noProof/>
        </w:rPr>
        <w:drawing>
          <wp:anchor distT="0" distB="0" distL="0" distR="0" simplePos="0" relativeHeight="251664384" behindDoc="0" locked="0" layoutInCell="1" allowOverlap="1" wp14:anchorId="15D354D6" wp14:editId="676A5D72">
            <wp:simplePos x="0" y="0"/>
            <wp:positionH relativeFrom="page">
              <wp:posOffset>720090</wp:posOffset>
            </wp:positionH>
            <wp:positionV relativeFrom="paragraph">
              <wp:posOffset>-142902</wp:posOffset>
            </wp:positionV>
            <wp:extent cx="1791335" cy="600709"/>
            <wp:effectExtent l="0" t="0" r="0" b="0"/>
            <wp:wrapNone/>
            <wp:docPr id="3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83EFEBA" w14:textId="77777777" w:rsidR="00207CC9" w:rsidRDefault="00207CC9">
      <w:pPr>
        <w:pStyle w:val="BodyText"/>
        <w:spacing w:before="6"/>
        <w:rPr>
          <w:b/>
          <w:sz w:val="23"/>
        </w:rPr>
      </w:pPr>
    </w:p>
    <w:tbl>
      <w:tblPr>
        <w:tblW w:w="0" w:type="auto"/>
        <w:tblInd w:w="2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229"/>
        <w:gridCol w:w="850"/>
        <w:gridCol w:w="858"/>
      </w:tblGrid>
      <w:tr w:rsidR="00207CC9" w14:paraId="1DEF3401" w14:textId="77777777">
        <w:trPr>
          <w:trHeight w:val="683"/>
        </w:trPr>
        <w:tc>
          <w:tcPr>
            <w:tcW w:w="9937" w:type="dxa"/>
            <w:gridSpan w:val="3"/>
            <w:shd w:val="clear" w:color="auto" w:fill="F1F1F1"/>
          </w:tcPr>
          <w:p w14:paraId="73BEC988" w14:textId="77777777" w:rsidR="00207CC9" w:rsidRDefault="00207CC9">
            <w:pPr>
              <w:pStyle w:val="TableParagraph"/>
              <w:spacing w:before="149"/>
              <w:ind w:left="57"/>
              <w:rPr>
                <w:b/>
              </w:rPr>
            </w:pPr>
            <w:r>
              <w:rPr>
                <w:b/>
              </w:rPr>
              <w:t>Location of research activity</w:t>
            </w:r>
          </w:p>
          <w:p w14:paraId="79466DCC" w14:textId="77777777" w:rsidR="00207CC9" w:rsidRDefault="00207CC9">
            <w:pPr>
              <w:pStyle w:val="TableParagraph"/>
              <w:spacing w:before="1"/>
              <w:ind w:left="57"/>
            </w:pPr>
            <w:r>
              <w:t>Identify all locations where research activity will take place.</w:t>
            </w:r>
          </w:p>
        </w:tc>
      </w:tr>
      <w:tr w:rsidR="00207CC9" w14:paraId="613781C2" w14:textId="77777777">
        <w:trPr>
          <w:trHeight w:val="769"/>
        </w:trPr>
        <w:tc>
          <w:tcPr>
            <w:tcW w:w="9937" w:type="dxa"/>
            <w:gridSpan w:val="3"/>
          </w:tcPr>
          <w:p w14:paraId="7CAADECE" w14:textId="77777777" w:rsidR="00207CC9" w:rsidRDefault="00207CC9">
            <w:pPr>
              <w:pStyle w:val="TableParagraph"/>
              <w:spacing w:before="28"/>
              <w:ind w:left="57"/>
            </w:pPr>
            <w:r>
              <w:t>Hong Kong</w:t>
            </w:r>
          </w:p>
          <w:p w14:paraId="423279E0" w14:textId="77777777" w:rsidR="00207CC9" w:rsidRDefault="00207CC9">
            <w:pPr>
              <w:pStyle w:val="TableParagraph"/>
              <w:rPr>
                <w:b/>
              </w:rPr>
            </w:pPr>
          </w:p>
          <w:p w14:paraId="257A55BA" w14:textId="77777777" w:rsidR="00207CC9" w:rsidRDefault="00207CC9">
            <w:pPr>
              <w:pStyle w:val="TableParagraph"/>
              <w:ind w:left="57"/>
              <w:rPr>
                <w:sz w:val="18"/>
              </w:rPr>
            </w:pPr>
            <w:r>
              <w:rPr>
                <w:color w:val="808080"/>
                <w:sz w:val="18"/>
              </w:rPr>
              <w:t>(this box should expand as you type)</w:t>
            </w:r>
          </w:p>
        </w:tc>
      </w:tr>
      <w:tr w:rsidR="00207CC9" w14:paraId="205D34F1" w14:textId="77777777">
        <w:trPr>
          <w:trHeight w:val="2198"/>
        </w:trPr>
        <w:tc>
          <w:tcPr>
            <w:tcW w:w="9937" w:type="dxa"/>
            <w:gridSpan w:val="3"/>
            <w:shd w:val="clear" w:color="auto" w:fill="F1F1F1"/>
          </w:tcPr>
          <w:p w14:paraId="2979CA5E" w14:textId="77777777" w:rsidR="00207CC9" w:rsidRDefault="00207CC9">
            <w:pPr>
              <w:pStyle w:val="TableParagraph"/>
              <w:spacing w:before="148" w:line="252" w:lineRule="exact"/>
              <w:ind w:left="57"/>
              <w:rPr>
                <w:b/>
              </w:rPr>
            </w:pPr>
            <w:r>
              <w:rPr>
                <w:b/>
              </w:rPr>
              <w:t>Research activity outside of the UK</w:t>
            </w:r>
          </w:p>
          <w:p w14:paraId="4055384A" w14:textId="77777777" w:rsidR="00207CC9" w:rsidRDefault="00207CC9">
            <w:pPr>
              <w:pStyle w:val="TableParagraph"/>
              <w:ind w:left="57" w:right="277"/>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w:t>
            </w:r>
          </w:p>
        </w:tc>
      </w:tr>
      <w:tr w:rsidR="00207CC9" w14:paraId="0A810352" w14:textId="77777777">
        <w:trPr>
          <w:trHeight w:val="771"/>
        </w:trPr>
        <w:tc>
          <w:tcPr>
            <w:tcW w:w="9937" w:type="dxa"/>
            <w:gridSpan w:val="3"/>
            <w:tcBorders>
              <w:bottom w:val="single" w:sz="12" w:space="0" w:color="000000"/>
            </w:tcBorders>
          </w:tcPr>
          <w:p w14:paraId="32C4D506" w14:textId="77777777" w:rsidR="00207CC9" w:rsidRDefault="00207CC9">
            <w:pPr>
              <w:pStyle w:val="TableParagraph"/>
              <w:spacing w:before="28"/>
              <w:ind w:left="57"/>
            </w:pPr>
            <w:r>
              <w:t>No local ethical guideline</w:t>
            </w:r>
          </w:p>
          <w:p w14:paraId="442D07FE" w14:textId="77777777" w:rsidR="00207CC9" w:rsidRDefault="00207CC9">
            <w:pPr>
              <w:pStyle w:val="TableParagraph"/>
              <w:rPr>
                <w:b/>
              </w:rPr>
            </w:pPr>
          </w:p>
          <w:p w14:paraId="0E9879B0" w14:textId="77777777" w:rsidR="00207CC9" w:rsidRDefault="00207CC9">
            <w:pPr>
              <w:pStyle w:val="TableParagraph"/>
              <w:ind w:left="57"/>
              <w:rPr>
                <w:i/>
                <w:sz w:val="18"/>
              </w:rPr>
            </w:pPr>
            <w:r>
              <w:rPr>
                <w:i/>
                <w:color w:val="808080"/>
                <w:sz w:val="18"/>
              </w:rPr>
              <w:t>(this box should expand as you type)</w:t>
            </w:r>
          </w:p>
        </w:tc>
      </w:tr>
      <w:tr w:rsidR="00207CC9" w14:paraId="0D959E26" w14:textId="77777777">
        <w:trPr>
          <w:trHeight w:val="284"/>
        </w:trPr>
        <w:tc>
          <w:tcPr>
            <w:tcW w:w="8229" w:type="dxa"/>
            <w:vMerge w:val="restart"/>
            <w:tcBorders>
              <w:top w:val="single" w:sz="12" w:space="0" w:color="000000"/>
              <w:left w:val="single" w:sz="6" w:space="0" w:color="000000"/>
              <w:bottom w:val="single" w:sz="4" w:space="0" w:color="000000"/>
              <w:right w:val="single" w:sz="4" w:space="0" w:color="000000"/>
            </w:tcBorders>
            <w:shd w:val="clear" w:color="auto" w:fill="F1F1F1"/>
          </w:tcPr>
          <w:p w14:paraId="126924FA" w14:textId="77777777" w:rsidR="00207CC9" w:rsidRDefault="00207CC9">
            <w:pPr>
              <w:pStyle w:val="TableParagraph"/>
              <w:ind w:left="115" w:right="218"/>
            </w:pPr>
            <w:r>
              <w:t xml:space="preserve">Use of documentation not in the public domain: Are any documents </w:t>
            </w:r>
            <w:r>
              <w:rPr>
                <w:b/>
                <w:u w:val="thick"/>
              </w:rPr>
              <w:t>NOT</w:t>
            </w:r>
            <w:r>
              <w:rPr>
                <w:b/>
              </w:rPr>
              <w:t xml:space="preserve"> </w:t>
            </w:r>
            <w:r>
              <w:t>publicly available?</w:t>
            </w:r>
          </w:p>
        </w:tc>
        <w:tc>
          <w:tcPr>
            <w:tcW w:w="850" w:type="dxa"/>
            <w:tcBorders>
              <w:top w:val="single" w:sz="12" w:space="0" w:color="000000"/>
              <w:left w:val="single" w:sz="4" w:space="0" w:color="000000"/>
              <w:bottom w:val="single" w:sz="4" w:space="0" w:color="000000"/>
              <w:right w:val="single" w:sz="4" w:space="0" w:color="000000"/>
            </w:tcBorders>
            <w:shd w:val="clear" w:color="auto" w:fill="F1F1F1"/>
          </w:tcPr>
          <w:p w14:paraId="66BC4989" w14:textId="77777777" w:rsidR="00207CC9" w:rsidRDefault="00207CC9">
            <w:pPr>
              <w:pStyle w:val="TableParagraph"/>
              <w:spacing w:before="14" w:line="251" w:lineRule="exact"/>
              <w:ind w:left="187" w:right="170"/>
              <w:jc w:val="center"/>
              <w:rPr>
                <w:b/>
              </w:rPr>
            </w:pPr>
            <w:r>
              <w:rPr>
                <w:b/>
              </w:rPr>
              <w:t>NO</w:t>
            </w:r>
          </w:p>
        </w:tc>
        <w:tc>
          <w:tcPr>
            <w:tcW w:w="858" w:type="dxa"/>
            <w:tcBorders>
              <w:top w:val="single" w:sz="12" w:space="0" w:color="000000"/>
              <w:left w:val="single" w:sz="4" w:space="0" w:color="000000"/>
              <w:bottom w:val="single" w:sz="4" w:space="0" w:color="000000"/>
              <w:right w:val="single" w:sz="4" w:space="0" w:color="000000"/>
            </w:tcBorders>
            <w:shd w:val="clear" w:color="auto" w:fill="D9D9D9"/>
          </w:tcPr>
          <w:p w14:paraId="605DE7E1" w14:textId="77777777" w:rsidR="00207CC9" w:rsidRDefault="00207CC9">
            <w:pPr>
              <w:pStyle w:val="TableParagraph"/>
              <w:spacing w:before="2" w:line="262" w:lineRule="exact"/>
              <w:ind w:left="10"/>
              <w:jc w:val="center"/>
              <w:rPr>
                <w:rFonts w:ascii="MS Gothic" w:hAnsi="MS Gothic"/>
              </w:rPr>
            </w:pPr>
            <w:r>
              <w:rPr>
                <w:rFonts w:ascii="MS Gothic" w:hAnsi="MS Gothic"/>
              </w:rPr>
              <w:t>☒</w:t>
            </w:r>
          </w:p>
        </w:tc>
      </w:tr>
      <w:tr w:rsidR="00207CC9" w14:paraId="327774D6" w14:textId="77777777">
        <w:trPr>
          <w:trHeight w:val="462"/>
        </w:trPr>
        <w:tc>
          <w:tcPr>
            <w:tcW w:w="8229" w:type="dxa"/>
            <w:vMerge/>
            <w:tcBorders>
              <w:top w:val="nil"/>
              <w:left w:val="single" w:sz="6" w:space="0" w:color="000000"/>
              <w:bottom w:val="single" w:sz="4" w:space="0" w:color="000000"/>
              <w:right w:val="single" w:sz="4" w:space="0" w:color="000000"/>
            </w:tcBorders>
            <w:shd w:val="clear" w:color="auto" w:fill="F1F1F1"/>
          </w:tcPr>
          <w:p w14:paraId="3FE0D180" w14:textId="77777777" w:rsidR="00207CC9" w:rsidRDefault="00207CC9">
            <w:pPr>
              <w:rPr>
                <w:sz w:val="2"/>
                <w:szCs w:val="2"/>
              </w:rPr>
            </w:pPr>
          </w:p>
        </w:tc>
        <w:tc>
          <w:tcPr>
            <w:tcW w:w="850" w:type="dxa"/>
            <w:tcBorders>
              <w:top w:val="single" w:sz="4" w:space="0" w:color="000000"/>
              <w:left w:val="single" w:sz="4" w:space="0" w:color="000000"/>
              <w:bottom w:val="single" w:sz="4" w:space="0" w:color="000000"/>
              <w:right w:val="single" w:sz="4" w:space="0" w:color="000000"/>
            </w:tcBorders>
            <w:shd w:val="clear" w:color="auto" w:fill="F1F1F1"/>
          </w:tcPr>
          <w:p w14:paraId="2ED1F018" w14:textId="77777777" w:rsidR="00207CC9" w:rsidRDefault="00207CC9">
            <w:pPr>
              <w:pStyle w:val="TableParagraph"/>
              <w:spacing w:before="105"/>
              <w:ind w:left="187" w:right="171"/>
              <w:jc w:val="center"/>
              <w:rPr>
                <w:b/>
              </w:rPr>
            </w:pPr>
            <w:r>
              <w:rPr>
                <w:b/>
              </w:rPr>
              <w:t>YES</w:t>
            </w:r>
          </w:p>
        </w:tc>
        <w:tc>
          <w:tcPr>
            <w:tcW w:w="858" w:type="dxa"/>
            <w:tcBorders>
              <w:top w:val="single" w:sz="4" w:space="0" w:color="000000"/>
              <w:left w:val="single" w:sz="4" w:space="0" w:color="000000"/>
              <w:bottom w:val="single" w:sz="4" w:space="0" w:color="000000"/>
              <w:right w:val="single" w:sz="4" w:space="0" w:color="000000"/>
            </w:tcBorders>
            <w:shd w:val="clear" w:color="auto" w:fill="D9D9D9"/>
          </w:tcPr>
          <w:p w14:paraId="46F4A554" w14:textId="77777777" w:rsidR="00207CC9" w:rsidRDefault="00207CC9">
            <w:pPr>
              <w:pStyle w:val="TableParagraph"/>
              <w:spacing w:before="92"/>
              <w:ind w:left="10"/>
              <w:jc w:val="center"/>
              <w:rPr>
                <w:rFonts w:ascii="MS Gothic" w:hAnsi="MS Gothic"/>
              </w:rPr>
            </w:pPr>
            <w:r>
              <w:rPr>
                <w:rFonts w:ascii="MS Gothic" w:hAnsi="MS Gothic"/>
              </w:rPr>
              <w:t>☐</w:t>
            </w:r>
          </w:p>
        </w:tc>
      </w:tr>
      <w:tr w:rsidR="00207CC9" w14:paraId="1015F4EE" w14:textId="77777777">
        <w:trPr>
          <w:trHeight w:val="1725"/>
        </w:trPr>
        <w:tc>
          <w:tcPr>
            <w:tcW w:w="9937" w:type="dxa"/>
            <w:gridSpan w:val="3"/>
            <w:tcBorders>
              <w:top w:val="single" w:sz="4" w:space="0" w:color="000000"/>
              <w:left w:val="single" w:sz="6" w:space="0" w:color="000000"/>
              <w:bottom w:val="single" w:sz="4" w:space="0" w:color="000000"/>
              <w:right w:val="single" w:sz="4" w:space="0" w:color="000000"/>
            </w:tcBorders>
          </w:tcPr>
          <w:p w14:paraId="2BCA101B" w14:textId="77777777" w:rsidR="00207CC9" w:rsidRDefault="00207CC9">
            <w:pPr>
              <w:pStyle w:val="TableParagraph"/>
              <w:ind w:left="115" w:right="179"/>
              <w:jc w:val="both"/>
            </w:pPr>
            <w:r>
              <w:t>If Yes, please provide details here of how you will gain access to specific documentation that is not in the public domain and that this is in accordance with prevailing data protection law of the country in question and England and Wales.</w:t>
            </w:r>
          </w:p>
          <w:p w14:paraId="01D8B7E6" w14:textId="77777777" w:rsidR="00207CC9" w:rsidRDefault="00207CC9">
            <w:pPr>
              <w:pStyle w:val="TableParagraph"/>
              <w:rPr>
                <w:b/>
                <w:sz w:val="24"/>
              </w:rPr>
            </w:pPr>
          </w:p>
          <w:p w14:paraId="7213AF18" w14:textId="77777777" w:rsidR="00207CC9" w:rsidRDefault="00207CC9">
            <w:pPr>
              <w:pStyle w:val="TableParagraph"/>
              <w:rPr>
                <w:b/>
                <w:sz w:val="24"/>
              </w:rPr>
            </w:pPr>
          </w:p>
          <w:p w14:paraId="783122EE" w14:textId="77777777" w:rsidR="00207CC9" w:rsidRDefault="00207CC9">
            <w:pPr>
              <w:pStyle w:val="TableParagraph"/>
              <w:spacing w:before="207" w:line="187" w:lineRule="exact"/>
              <w:ind w:left="115"/>
              <w:jc w:val="both"/>
              <w:rPr>
                <w:i/>
                <w:sz w:val="18"/>
              </w:rPr>
            </w:pPr>
            <w:r>
              <w:rPr>
                <w:i/>
                <w:sz w:val="18"/>
              </w:rPr>
              <w:t>(this box should expand as you type)</w:t>
            </w:r>
          </w:p>
        </w:tc>
      </w:tr>
    </w:tbl>
    <w:p w14:paraId="35621AAA" w14:textId="77777777" w:rsidR="00207CC9" w:rsidRDefault="00207CC9">
      <w:pPr>
        <w:spacing w:line="187" w:lineRule="exact"/>
        <w:jc w:val="both"/>
        <w:rPr>
          <w:sz w:val="18"/>
        </w:rPr>
        <w:sectPr w:rsidR="00207CC9">
          <w:pgSz w:w="11910" w:h="16840"/>
          <w:pgMar w:top="260" w:right="560" w:bottom="500" w:left="920" w:header="0" w:footer="307" w:gutter="0"/>
          <w:cols w:space="720"/>
        </w:sectPr>
      </w:pPr>
    </w:p>
    <w:p w14:paraId="0FA5BB2F" w14:textId="77777777" w:rsidR="00207CC9" w:rsidRDefault="00207CC9">
      <w:pPr>
        <w:pStyle w:val="BodyText"/>
        <w:rPr>
          <w:b/>
        </w:rPr>
      </w:pPr>
    </w:p>
    <w:p w14:paraId="640AC23A" w14:textId="77777777" w:rsidR="00207CC9" w:rsidRDefault="00207CC9">
      <w:pPr>
        <w:spacing w:before="211"/>
        <w:ind w:right="567"/>
        <w:jc w:val="right"/>
        <w:rPr>
          <w:b/>
        </w:rPr>
      </w:pPr>
      <w:r>
        <w:rPr>
          <w:noProof/>
        </w:rPr>
        <w:drawing>
          <wp:anchor distT="0" distB="0" distL="0" distR="0" simplePos="0" relativeHeight="251665408" behindDoc="0" locked="0" layoutInCell="1" allowOverlap="1" wp14:anchorId="768FD818" wp14:editId="07621053">
            <wp:simplePos x="0" y="0"/>
            <wp:positionH relativeFrom="page">
              <wp:posOffset>720090</wp:posOffset>
            </wp:positionH>
            <wp:positionV relativeFrom="paragraph">
              <wp:posOffset>-142902</wp:posOffset>
            </wp:positionV>
            <wp:extent cx="1791335" cy="600709"/>
            <wp:effectExtent l="0" t="0" r="0" b="0"/>
            <wp:wrapNone/>
            <wp:docPr id="35"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BCA2834" w14:textId="77777777" w:rsidR="00207CC9" w:rsidRDefault="00207CC9">
      <w:pPr>
        <w:spacing w:before="160"/>
        <w:ind w:left="3092" w:right="2936"/>
        <w:jc w:val="center"/>
        <w:rPr>
          <w:b/>
        </w:rPr>
      </w:pPr>
      <w:r>
        <w:rPr>
          <w:b/>
          <w:sz w:val="22"/>
        </w:rPr>
        <w:t>SECTION F: Scope of Research Activity</w:t>
      </w:r>
    </w:p>
    <w:p w14:paraId="65751367"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29"/>
        <w:gridCol w:w="847"/>
        <w:gridCol w:w="816"/>
      </w:tblGrid>
      <w:tr w:rsidR="00207CC9" w14:paraId="64EA7615" w14:textId="77777777">
        <w:trPr>
          <w:trHeight w:val="505"/>
        </w:trPr>
        <w:tc>
          <w:tcPr>
            <w:tcW w:w="8229" w:type="dxa"/>
            <w:shd w:val="clear" w:color="auto" w:fill="F1F1F1"/>
          </w:tcPr>
          <w:p w14:paraId="57763F51" w14:textId="77777777" w:rsidR="00207CC9" w:rsidRDefault="00207CC9">
            <w:pPr>
              <w:pStyle w:val="TableParagraph"/>
              <w:ind w:left="110"/>
              <w:rPr>
                <w:b/>
              </w:rPr>
            </w:pPr>
            <w:r>
              <w:rPr>
                <w:b/>
              </w:rPr>
              <w:t xml:space="preserve">Will the research activity </w:t>
            </w:r>
            <w:proofErr w:type="gramStart"/>
            <w:r>
              <w:rPr>
                <w:b/>
              </w:rPr>
              <w:t>include:</w:t>
            </w:r>
            <w:proofErr w:type="gramEnd"/>
          </w:p>
        </w:tc>
        <w:tc>
          <w:tcPr>
            <w:tcW w:w="847" w:type="dxa"/>
            <w:shd w:val="clear" w:color="auto" w:fill="F1F1F1"/>
          </w:tcPr>
          <w:p w14:paraId="6E67EBA7" w14:textId="77777777" w:rsidR="00207CC9" w:rsidRDefault="00207CC9">
            <w:pPr>
              <w:pStyle w:val="TableParagraph"/>
              <w:spacing w:before="10"/>
              <w:rPr>
                <w:b/>
                <w:sz w:val="21"/>
              </w:rPr>
            </w:pPr>
          </w:p>
          <w:p w14:paraId="23C84EB8" w14:textId="77777777" w:rsidR="00207CC9" w:rsidRDefault="00207CC9">
            <w:pPr>
              <w:pStyle w:val="TableParagraph"/>
              <w:spacing w:line="234" w:lineRule="exact"/>
              <w:ind w:left="182" w:right="173"/>
              <w:jc w:val="center"/>
              <w:rPr>
                <w:b/>
              </w:rPr>
            </w:pPr>
            <w:r>
              <w:rPr>
                <w:b/>
              </w:rPr>
              <w:t>YES</w:t>
            </w:r>
          </w:p>
        </w:tc>
        <w:tc>
          <w:tcPr>
            <w:tcW w:w="816" w:type="dxa"/>
            <w:shd w:val="clear" w:color="auto" w:fill="F1F1F1"/>
          </w:tcPr>
          <w:p w14:paraId="5680B5CB" w14:textId="77777777" w:rsidR="00207CC9" w:rsidRDefault="00207CC9">
            <w:pPr>
              <w:pStyle w:val="TableParagraph"/>
              <w:spacing w:before="10"/>
              <w:rPr>
                <w:b/>
                <w:sz w:val="21"/>
              </w:rPr>
            </w:pPr>
          </w:p>
          <w:p w14:paraId="22CB1B7E" w14:textId="77777777" w:rsidR="00207CC9" w:rsidRDefault="00207CC9">
            <w:pPr>
              <w:pStyle w:val="TableParagraph"/>
              <w:spacing w:line="234" w:lineRule="exact"/>
              <w:ind w:left="242"/>
              <w:rPr>
                <w:b/>
              </w:rPr>
            </w:pPr>
            <w:r>
              <w:rPr>
                <w:b/>
              </w:rPr>
              <w:t>NO</w:t>
            </w:r>
          </w:p>
        </w:tc>
      </w:tr>
      <w:tr w:rsidR="00207CC9" w14:paraId="238E20C5" w14:textId="77777777">
        <w:trPr>
          <w:trHeight w:val="438"/>
        </w:trPr>
        <w:tc>
          <w:tcPr>
            <w:tcW w:w="8229" w:type="dxa"/>
            <w:shd w:val="clear" w:color="auto" w:fill="F1F1F1"/>
          </w:tcPr>
          <w:p w14:paraId="11C0DE25" w14:textId="77777777" w:rsidR="00207CC9" w:rsidRDefault="00207CC9">
            <w:pPr>
              <w:pStyle w:val="TableParagraph"/>
              <w:spacing w:before="93"/>
              <w:ind w:left="110"/>
            </w:pPr>
            <w:r>
              <w:t>Use of a questionnaire or similar research instrument?</w:t>
            </w:r>
          </w:p>
        </w:tc>
        <w:tc>
          <w:tcPr>
            <w:tcW w:w="847" w:type="dxa"/>
            <w:shd w:val="clear" w:color="auto" w:fill="BEBEBE"/>
          </w:tcPr>
          <w:p w14:paraId="2F16F51A" w14:textId="77777777" w:rsidR="00207CC9" w:rsidRDefault="00207CC9">
            <w:pPr>
              <w:pStyle w:val="TableParagraph"/>
              <w:spacing w:before="79"/>
              <w:ind w:left="6"/>
              <w:jc w:val="center"/>
              <w:rPr>
                <w:rFonts w:ascii="MS Gothic" w:hAnsi="MS Gothic"/>
                <w:b/>
              </w:rPr>
            </w:pPr>
            <w:r>
              <w:rPr>
                <w:rFonts w:ascii="MS Gothic" w:hAnsi="MS Gothic"/>
                <w:b/>
                <w:w w:val="99"/>
              </w:rPr>
              <w:t>☒</w:t>
            </w:r>
          </w:p>
        </w:tc>
        <w:tc>
          <w:tcPr>
            <w:tcW w:w="816" w:type="dxa"/>
            <w:shd w:val="clear" w:color="auto" w:fill="BEBEBE"/>
          </w:tcPr>
          <w:p w14:paraId="1EC5C11C" w14:textId="77777777" w:rsidR="00207CC9" w:rsidRDefault="00207CC9">
            <w:pPr>
              <w:pStyle w:val="TableParagraph"/>
              <w:spacing w:before="79"/>
              <w:ind w:left="297"/>
              <w:rPr>
                <w:rFonts w:ascii="MS Gothic" w:hAnsi="MS Gothic"/>
                <w:b/>
              </w:rPr>
            </w:pPr>
            <w:r>
              <w:rPr>
                <w:rFonts w:ascii="MS Gothic" w:hAnsi="MS Gothic"/>
                <w:b/>
                <w:w w:val="99"/>
              </w:rPr>
              <w:t>☐</w:t>
            </w:r>
          </w:p>
        </w:tc>
      </w:tr>
      <w:tr w:rsidR="00207CC9" w14:paraId="6AA774B5" w14:textId="77777777">
        <w:trPr>
          <w:trHeight w:val="438"/>
        </w:trPr>
        <w:tc>
          <w:tcPr>
            <w:tcW w:w="8229" w:type="dxa"/>
            <w:shd w:val="clear" w:color="auto" w:fill="F1F1F1"/>
          </w:tcPr>
          <w:p w14:paraId="1E8BF7FD" w14:textId="77777777" w:rsidR="00207CC9" w:rsidRDefault="00207CC9">
            <w:pPr>
              <w:pStyle w:val="TableParagraph"/>
              <w:spacing w:before="93"/>
              <w:ind w:left="110"/>
            </w:pPr>
            <w:r>
              <w:t>Use of interviews?</w:t>
            </w:r>
          </w:p>
        </w:tc>
        <w:tc>
          <w:tcPr>
            <w:tcW w:w="847" w:type="dxa"/>
            <w:shd w:val="clear" w:color="auto" w:fill="BEBEBE"/>
          </w:tcPr>
          <w:p w14:paraId="7AB57741" w14:textId="77777777" w:rsidR="00207CC9" w:rsidRDefault="00207CC9">
            <w:pPr>
              <w:pStyle w:val="TableParagraph"/>
              <w:spacing w:before="79"/>
              <w:ind w:left="6"/>
              <w:jc w:val="center"/>
              <w:rPr>
                <w:rFonts w:ascii="MS Gothic" w:hAnsi="MS Gothic"/>
                <w:b/>
              </w:rPr>
            </w:pPr>
            <w:r>
              <w:rPr>
                <w:rFonts w:ascii="MS Gothic" w:hAnsi="MS Gothic"/>
                <w:b/>
                <w:w w:val="99"/>
              </w:rPr>
              <w:t>☒</w:t>
            </w:r>
          </w:p>
        </w:tc>
        <w:tc>
          <w:tcPr>
            <w:tcW w:w="816" w:type="dxa"/>
            <w:shd w:val="clear" w:color="auto" w:fill="BEBEBE"/>
          </w:tcPr>
          <w:p w14:paraId="1EACEA5B" w14:textId="77777777" w:rsidR="00207CC9" w:rsidRDefault="00207CC9">
            <w:pPr>
              <w:pStyle w:val="TableParagraph"/>
              <w:spacing w:before="79"/>
              <w:ind w:left="297"/>
              <w:rPr>
                <w:rFonts w:ascii="MS Gothic" w:hAnsi="MS Gothic"/>
                <w:b/>
              </w:rPr>
            </w:pPr>
            <w:r>
              <w:rPr>
                <w:rFonts w:ascii="MS Gothic" w:hAnsi="MS Gothic"/>
                <w:b/>
                <w:w w:val="99"/>
              </w:rPr>
              <w:t>☐</w:t>
            </w:r>
          </w:p>
        </w:tc>
      </w:tr>
      <w:tr w:rsidR="00207CC9" w14:paraId="716F0849" w14:textId="77777777">
        <w:trPr>
          <w:trHeight w:val="402"/>
        </w:trPr>
        <w:tc>
          <w:tcPr>
            <w:tcW w:w="8229" w:type="dxa"/>
            <w:shd w:val="clear" w:color="auto" w:fill="F1F1F1"/>
          </w:tcPr>
          <w:p w14:paraId="353520D1" w14:textId="77777777" w:rsidR="00207CC9" w:rsidRDefault="00207CC9">
            <w:pPr>
              <w:pStyle w:val="TableParagraph"/>
              <w:spacing w:before="74"/>
              <w:ind w:left="110"/>
            </w:pPr>
            <w:r>
              <w:t>Use of diaries?</w:t>
            </w:r>
          </w:p>
        </w:tc>
        <w:tc>
          <w:tcPr>
            <w:tcW w:w="847" w:type="dxa"/>
            <w:shd w:val="clear" w:color="auto" w:fill="BEBEBE"/>
          </w:tcPr>
          <w:p w14:paraId="5238BC54"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659DCA84"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379C6280" w14:textId="77777777">
        <w:trPr>
          <w:trHeight w:val="402"/>
        </w:trPr>
        <w:tc>
          <w:tcPr>
            <w:tcW w:w="8229" w:type="dxa"/>
            <w:shd w:val="clear" w:color="auto" w:fill="F1F1F1"/>
          </w:tcPr>
          <w:p w14:paraId="4B9DCCA8" w14:textId="77777777" w:rsidR="00207CC9" w:rsidRDefault="00207CC9">
            <w:pPr>
              <w:pStyle w:val="TableParagraph"/>
              <w:spacing w:before="76"/>
              <w:ind w:left="110"/>
            </w:pPr>
            <w:r>
              <w:t>Participant observation with their knowledge?</w:t>
            </w:r>
          </w:p>
        </w:tc>
        <w:tc>
          <w:tcPr>
            <w:tcW w:w="847" w:type="dxa"/>
            <w:shd w:val="clear" w:color="auto" w:fill="BEBEBE"/>
          </w:tcPr>
          <w:p w14:paraId="7FC137D9"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32887279"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0FD37A03" w14:textId="77777777">
        <w:trPr>
          <w:trHeight w:val="438"/>
        </w:trPr>
        <w:tc>
          <w:tcPr>
            <w:tcW w:w="8229" w:type="dxa"/>
            <w:shd w:val="clear" w:color="auto" w:fill="F1F1F1"/>
          </w:tcPr>
          <w:p w14:paraId="057B9A7A" w14:textId="77777777" w:rsidR="00207CC9" w:rsidRDefault="00207CC9">
            <w:pPr>
              <w:pStyle w:val="TableParagraph"/>
              <w:spacing w:before="93"/>
              <w:ind w:left="110"/>
            </w:pPr>
            <w:r>
              <w:t>Participant observation without their knowledge?</w:t>
            </w:r>
          </w:p>
        </w:tc>
        <w:tc>
          <w:tcPr>
            <w:tcW w:w="847" w:type="dxa"/>
            <w:shd w:val="clear" w:color="auto" w:fill="BEBEBE"/>
          </w:tcPr>
          <w:p w14:paraId="71E1E2DB" w14:textId="77777777" w:rsidR="00207CC9" w:rsidRDefault="00207CC9">
            <w:pPr>
              <w:pStyle w:val="TableParagraph"/>
              <w:spacing w:before="80"/>
              <w:ind w:left="6"/>
              <w:jc w:val="center"/>
              <w:rPr>
                <w:rFonts w:ascii="MS Gothic" w:hAnsi="MS Gothic"/>
                <w:b/>
              </w:rPr>
            </w:pPr>
            <w:r>
              <w:rPr>
                <w:rFonts w:ascii="MS Gothic" w:hAnsi="MS Gothic"/>
                <w:b/>
                <w:w w:val="99"/>
              </w:rPr>
              <w:t>☐</w:t>
            </w:r>
          </w:p>
        </w:tc>
        <w:tc>
          <w:tcPr>
            <w:tcW w:w="816" w:type="dxa"/>
            <w:shd w:val="clear" w:color="auto" w:fill="BEBEBE"/>
          </w:tcPr>
          <w:p w14:paraId="01C8CFAB" w14:textId="77777777" w:rsidR="00207CC9" w:rsidRDefault="00207CC9">
            <w:pPr>
              <w:pStyle w:val="TableParagraph"/>
              <w:spacing w:before="80"/>
              <w:ind w:left="297"/>
              <w:rPr>
                <w:rFonts w:ascii="MS Gothic" w:hAnsi="MS Gothic"/>
                <w:b/>
              </w:rPr>
            </w:pPr>
            <w:r>
              <w:rPr>
                <w:rFonts w:ascii="MS Gothic" w:hAnsi="MS Gothic"/>
                <w:b/>
                <w:w w:val="99"/>
              </w:rPr>
              <w:t>☒</w:t>
            </w:r>
          </w:p>
        </w:tc>
      </w:tr>
      <w:tr w:rsidR="00207CC9" w14:paraId="03B06721" w14:textId="77777777">
        <w:trPr>
          <w:trHeight w:val="402"/>
        </w:trPr>
        <w:tc>
          <w:tcPr>
            <w:tcW w:w="8229" w:type="dxa"/>
            <w:shd w:val="clear" w:color="auto" w:fill="F1F1F1"/>
          </w:tcPr>
          <w:p w14:paraId="3EFC82FC" w14:textId="77777777" w:rsidR="00207CC9" w:rsidRDefault="00207CC9">
            <w:pPr>
              <w:pStyle w:val="TableParagraph"/>
              <w:spacing w:before="76"/>
              <w:ind w:left="110"/>
            </w:pPr>
            <w:r>
              <w:t>Use of video or audio recording?</w:t>
            </w:r>
          </w:p>
        </w:tc>
        <w:tc>
          <w:tcPr>
            <w:tcW w:w="847" w:type="dxa"/>
            <w:shd w:val="clear" w:color="auto" w:fill="BEBEBE"/>
          </w:tcPr>
          <w:p w14:paraId="7839C95F"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5BEF3AD2"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5160FB66" w14:textId="77777777">
        <w:trPr>
          <w:trHeight w:val="506"/>
        </w:trPr>
        <w:tc>
          <w:tcPr>
            <w:tcW w:w="8229" w:type="dxa"/>
            <w:shd w:val="clear" w:color="auto" w:fill="F1F1F1"/>
          </w:tcPr>
          <w:p w14:paraId="2171127D" w14:textId="77777777" w:rsidR="00207CC9" w:rsidRDefault="00207CC9">
            <w:pPr>
              <w:pStyle w:val="TableParagraph"/>
              <w:spacing w:before="7" w:line="252" w:lineRule="exact"/>
              <w:ind w:left="110" w:right="495"/>
            </w:pPr>
            <w:r>
              <w:t>Access to personal or confidential information without the participants’ specific consent?</w:t>
            </w:r>
          </w:p>
        </w:tc>
        <w:tc>
          <w:tcPr>
            <w:tcW w:w="847" w:type="dxa"/>
            <w:shd w:val="clear" w:color="auto" w:fill="BEBEBE"/>
          </w:tcPr>
          <w:p w14:paraId="09DF136A" w14:textId="77777777" w:rsidR="00207CC9" w:rsidRDefault="00207CC9">
            <w:pPr>
              <w:pStyle w:val="TableParagraph"/>
              <w:spacing w:before="114"/>
              <w:ind w:left="6"/>
              <w:jc w:val="center"/>
              <w:rPr>
                <w:rFonts w:ascii="MS Gothic" w:hAnsi="MS Gothic"/>
                <w:b/>
              </w:rPr>
            </w:pPr>
            <w:r>
              <w:rPr>
                <w:rFonts w:ascii="MS Gothic" w:hAnsi="MS Gothic"/>
                <w:b/>
                <w:w w:val="99"/>
              </w:rPr>
              <w:t>☐</w:t>
            </w:r>
          </w:p>
        </w:tc>
        <w:tc>
          <w:tcPr>
            <w:tcW w:w="816" w:type="dxa"/>
            <w:shd w:val="clear" w:color="auto" w:fill="BEBEBE"/>
          </w:tcPr>
          <w:p w14:paraId="4DF8805B" w14:textId="77777777" w:rsidR="00207CC9" w:rsidRDefault="00207CC9">
            <w:pPr>
              <w:pStyle w:val="TableParagraph"/>
              <w:spacing w:before="114"/>
              <w:ind w:left="297"/>
              <w:rPr>
                <w:rFonts w:ascii="MS Gothic" w:hAnsi="MS Gothic"/>
                <w:b/>
              </w:rPr>
            </w:pPr>
            <w:r>
              <w:rPr>
                <w:rFonts w:ascii="MS Gothic" w:hAnsi="MS Gothic"/>
                <w:b/>
                <w:w w:val="99"/>
              </w:rPr>
              <w:t>☒</w:t>
            </w:r>
          </w:p>
        </w:tc>
      </w:tr>
      <w:tr w:rsidR="00207CC9" w14:paraId="31727D18" w14:textId="77777777">
        <w:trPr>
          <w:trHeight w:val="501"/>
        </w:trPr>
        <w:tc>
          <w:tcPr>
            <w:tcW w:w="8229" w:type="dxa"/>
            <w:shd w:val="clear" w:color="auto" w:fill="F1F1F1"/>
          </w:tcPr>
          <w:p w14:paraId="109957D1" w14:textId="77777777" w:rsidR="00207CC9" w:rsidRDefault="00207CC9">
            <w:pPr>
              <w:pStyle w:val="TableParagraph"/>
              <w:spacing w:before="2" w:line="252" w:lineRule="exact"/>
              <w:ind w:left="110" w:right="1229"/>
            </w:pPr>
            <w:r>
              <w:t>Administration of any questions, test stimuli, presentation that may be experienced as physically, mentally or emotionally harmful / offensive?</w:t>
            </w:r>
          </w:p>
        </w:tc>
        <w:tc>
          <w:tcPr>
            <w:tcW w:w="847" w:type="dxa"/>
            <w:shd w:val="clear" w:color="auto" w:fill="BEBEBE"/>
          </w:tcPr>
          <w:p w14:paraId="65CAA5A5" w14:textId="77777777" w:rsidR="00207CC9" w:rsidRDefault="00207CC9">
            <w:pPr>
              <w:pStyle w:val="TableParagraph"/>
              <w:spacing w:before="109"/>
              <w:ind w:left="6"/>
              <w:jc w:val="center"/>
              <w:rPr>
                <w:rFonts w:ascii="MS Gothic" w:hAnsi="MS Gothic"/>
                <w:b/>
              </w:rPr>
            </w:pPr>
            <w:r>
              <w:rPr>
                <w:rFonts w:ascii="MS Gothic" w:hAnsi="MS Gothic"/>
                <w:b/>
                <w:w w:val="99"/>
              </w:rPr>
              <w:t>☐</w:t>
            </w:r>
          </w:p>
        </w:tc>
        <w:tc>
          <w:tcPr>
            <w:tcW w:w="816" w:type="dxa"/>
            <w:shd w:val="clear" w:color="auto" w:fill="BEBEBE"/>
          </w:tcPr>
          <w:p w14:paraId="2A41980A" w14:textId="77777777" w:rsidR="00207CC9" w:rsidRDefault="00207CC9">
            <w:pPr>
              <w:pStyle w:val="TableParagraph"/>
              <w:spacing w:before="109"/>
              <w:ind w:left="297"/>
              <w:rPr>
                <w:rFonts w:ascii="MS Gothic" w:hAnsi="MS Gothic"/>
                <w:b/>
              </w:rPr>
            </w:pPr>
            <w:r>
              <w:rPr>
                <w:rFonts w:ascii="MS Gothic" w:hAnsi="MS Gothic"/>
                <w:b/>
                <w:w w:val="99"/>
              </w:rPr>
              <w:t>☒</w:t>
            </w:r>
          </w:p>
        </w:tc>
      </w:tr>
      <w:tr w:rsidR="00207CC9" w14:paraId="501FED1E" w14:textId="77777777">
        <w:trPr>
          <w:trHeight w:val="398"/>
        </w:trPr>
        <w:tc>
          <w:tcPr>
            <w:tcW w:w="8229" w:type="dxa"/>
            <w:shd w:val="clear" w:color="auto" w:fill="F1F1F1"/>
          </w:tcPr>
          <w:p w14:paraId="1035C3CF" w14:textId="77777777" w:rsidR="00207CC9" w:rsidRDefault="00207CC9">
            <w:pPr>
              <w:pStyle w:val="TableParagraph"/>
              <w:spacing w:before="72"/>
              <w:ind w:left="110"/>
            </w:pPr>
            <w:r>
              <w:t>Performance of any acts which may cause embarrassment or affect self-esteem?</w:t>
            </w:r>
          </w:p>
        </w:tc>
        <w:tc>
          <w:tcPr>
            <w:tcW w:w="847" w:type="dxa"/>
            <w:shd w:val="clear" w:color="auto" w:fill="BEBEBE"/>
          </w:tcPr>
          <w:p w14:paraId="79A5979D" w14:textId="77777777" w:rsidR="00207CC9" w:rsidRDefault="00207CC9">
            <w:pPr>
              <w:pStyle w:val="TableParagraph"/>
              <w:spacing w:before="58"/>
              <w:ind w:left="6"/>
              <w:jc w:val="center"/>
              <w:rPr>
                <w:rFonts w:ascii="MS Gothic" w:hAnsi="MS Gothic"/>
                <w:b/>
              </w:rPr>
            </w:pPr>
            <w:r>
              <w:rPr>
                <w:rFonts w:ascii="MS Gothic" w:hAnsi="MS Gothic"/>
                <w:b/>
                <w:w w:val="99"/>
              </w:rPr>
              <w:t>☐</w:t>
            </w:r>
          </w:p>
        </w:tc>
        <w:tc>
          <w:tcPr>
            <w:tcW w:w="816" w:type="dxa"/>
            <w:shd w:val="clear" w:color="auto" w:fill="BEBEBE"/>
          </w:tcPr>
          <w:p w14:paraId="60B663CF" w14:textId="77777777" w:rsidR="00207CC9" w:rsidRDefault="00207CC9">
            <w:pPr>
              <w:pStyle w:val="TableParagraph"/>
              <w:spacing w:before="58"/>
              <w:ind w:left="297"/>
              <w:rPr>
                <w:rFonts w:ascii="MS Gothic" w:hAnsi="MS Gothic"/>
                <w:b/>
              </w:rPr>
            </w:pPr>
            <w:r>
              <w:rPr>
                <w:rFonts w:ascii="MS Gothic" w:hAnsi="MS Gothic"/>
                <w:b/>
                <w:w w:val="99"/>
              </w:rPr>
              <w:t>☒</w:t>
            </w:r>
          </w:p>
        </w:tc>
      </w:tr>
      <w:tr w:rsidR="00207CC9" w14:paraId="09361063" w14:textId="77777777">
        <w:trPr>
          <w:trHeight w:val="405"/>
        </w:trPr>
        <w:tc>
          <w:tcPr>
            <w:tcW w:w="8229" w:type="dxa"/>
            <w:shd w:val="clear" w:color="auto" w:fill="F1F1F1"/>
          </w:tcPr>
          <w:p w14:paraId="73D86778" w14:textId="77777777" w:rsidR="00207CC9" w:rsidRDefault="00207CC9">
            <w:pPr>
              <w:pStyle w:val="TableParagraph"/>
              <w:spacing w:before="76"/>
              <w:ind w:left="110"/>
            </w:pPr>
            <w:r>
              <w:t>Investigation of participants involved in illegal activities?</w:t>
            </w:r>
          </w:p>
        </w:tc>
        <w:tc>
          <w:tcPr>
            <w:tcW w:w="847" w:type="dxa"/>
            <w:shd w:val="clear" w:color="auto" w:fill="BEBEBE"/>
          </w:tcPr>
          <w:p w14:paraId="5006630D" w14:textId="77777777" w:rsidR="00207CC9" w:rsidRDefault="00207CC9">
            <w:pPr>
              <w:pStyle w:val="TableParagraph"/>
              <w:spacing w:before="63"/>
              <w:ind w:left="6"/>
              <w:jc w:val="center"/>
              <w:rPr>
                <w:rFonts w:ascii="MS Gothic" w:hAnsi="MS Gothic"/>
                <w:b/>
              </w:rPr>
            </w:pPr>
            <w:r>
              <w:rPr>
                <w:rFonts w:ascii="MS Gothic" w:hAnsi="MS Gothic"/>
                <w:b/>
                <w:w w:val="99"/>
              </w:rPr>
              <w:t>☐</w:t>
            </w:r>
          </w:p>
        </w:tc>
        <w:tc>
          <w:tcPr>
            <w:tcW w:w="816" w:type="dxa"/>
            <w:shd w:val="clear" w:color="auto" w:fill="BEBEBE"/>
          </w:tcPr>
          <w:p w14:paraId="2012B853" w14:textId="77777777" w:rsidR="00207CC9" w:rsidRDefault="00207CC9">
            <w:pPr>
              <w:pStyle w:val="TableParagraph"/>
              <w:spacing w:before="63"/>
              <w:ind w:left="297"/>
              <w:rPr>
                <w:rFonts w:ascii="MS Gothic" w:hAnsi="MS Gothic"/>
                <w:b/>
              </w:rPr>
            </w:pPr>
            <w:r>
              <w:rPr>
                <w:rFonts w:ascii="MS Gothic" w:hAnsi="MS Gothic"/>
                <w:b/>
                <w:w w:val="99"/>
              </w:rPr>
              <w:t>☒</w:t>
            </w:r>
          </w:p>
        </w:tc>
      </w:tr>
      <w:tr w:rsidR="00207CC9" w14:paraId="66534D17" w14:textId="77777777">
        <w:trPr>
          <w:trHeight w:val="402"/>
        </w:trPr>
        <w:tc>
          <w:tcPr>
            <w:tcW w:w="8229" w:type="dxa"/>
            <w:shd w:val="clear" w:color="auto" w:fill="F1F1F1"/>
          </w:tcPr>
          <w:p w14:paraId="7A1F5D55" w14:textId="77777777" w:rsidR="00207CC9" w:rsidRDefault="00207CC9">
            <w:pPr>
              <w:pStyle w:val="TableParagraph"/>
              <w:spacing w:before="74"/>
              <w:ind w:left="110"/>
            </w:pPr>
            <w:r>
              <w:t>Use of procedures that involve deception?</w:t>
            </w:r>
          </w:p>
        </w:tc>
        <w:tc>
          <w:tcPr>
            <w:tcW w:w="847" w:type="dxa"/>
            <w:shd w:val="clear" w:color="auto" w:fill="BEBEBE"/>
          </w:tcPr>
          <w:p w14:paraId="204C8F00" w14:textId="77777777" w:rsidR="00207CC9" w:rsidRDefault="00207CC9">
            <w:pPr>
              <w:pStyle w:val="TableParagraph"/>
              <w:spacing w:before="60"/>
              <w:ind w:left="6"/>
              <w:jc w:val="center"/>
              <w:rPr>
                <w:rFonts w:ascii="MS Gothic" w:hAnsi="MS Gothic"/>
                <w:b/>
              </w:rPr>
            </w:pPr>
            <w:r>
              <w:rPr>
                <w:rFonts w:ascii="MS Gothic" w:hAnsi="MS Gothic"/>
                <w:b/>
                <w:w w:val="99"/>
              </w:rPr>
              <w:t>☐</w:t>
            </w:r>
          </w:p>
        </w:tc>
        <w:tc>
          <w:tcPr>
            <w:tcW w:w="816" w:type="dxa"/>
            <w:shd w:val="clear" w:color="auto" w:fill="BEBEBE"/>
          </w:tcPr>
          <w:p w14:paraId="3416B610" w14:textId="77777777" w:rsidR="00207CC9" w:rsidRDefault="00207CC9">
            <w:pPr>
              <w:pStyle w:val="TableParagraph"/>
              <w:spacing w:before="60"/>
              <w:ind w:left="297"/>
              <w:rPr>
                <w:rFonts w:ascii="MS Gothic" w:hAnsi="MS Gothic"/>
                <w:b/>
              </w:rPr>
            </w:pPr>
            <w:r>
              <w:rPr>
                <w:rFonts w:ascii="MS Gothic" w:hAnsi="MS Gothic"/>
                <w:b/>
                <w:w w:val="99"/>
              </w:rPr>
              <w:t>☒</w:t>
            </w:r>
          </w:p>
        </w:tc>
      </w:tr>
      <w:tr w:rsidR="00207CC9" w14:paraId="2C98087E" w14:textId="77777777">
        <w:trPr>
          <w:trHeight w:val="402"/>
        </w:trPr>
        <w:tc>
          <w:tcPr>
            <w:tcW w:w="8229" w:type="dxa"/>
            <w:shd w:val="clear" w:color="auto" w:fill="F1F1F1"/>
          </w:tcPr>
          <w:p w14:paraId="24C15DEC" w14:textId="77777777" w:rsidR="00207CC9" w:rsidRDefault="00207CC9">
            <w:pPr>
              <w:pStyle w:val="TableParagraph"/>
              <w:spacing w:before="74"/>
              <w:ind w:left="110"/>
            </w:pPr>
            <w:r>
              <w:t>Administration of any substance, agent or placebo?</w:t>
            </w:r>
          </w:p>
        </w:tc>
        <w:tc>
          <w:tcPr>
            <w:tcW w:w="847" w:type="dxa"/>
            <w:shd w:val="clear" w:color="auto" w:fill="BEBEBE"/>
          </w:tcPr>
          <w:p w14:paraId="293CF629" w14:textId="77777777" w:rsidR="00207CC9" w:rsidRDefault="00207CC9">
            <w:pPr>
              <w:pStyle w:val="TableParagraph"/>
              <w:spacing w:before="60"/>
              <w:ind w:left="6"/>
              <w:jc w:val="center"/>
              <w:rPr>
                <w:rFonts w:ascii="MS Gothic" w:hAnsi="MS Gothic"/>
                <w:b/>
              </w:rPr>
            </w:pPr>
            <w:r>
              <w:rPr>
                <w:rFonts w:ascii="MS Gothic" w:hAnsi="MS Gothic"/>
                <w:b/>
                <w:w w:val="99"/>
              </w:rPr>
              <w:t>☐</w:t>
            </w:r>
          </w:p>
        </w:tc>
        <w:tc>
          <w:tcPr>
            <w:tcW w:w="816" w:type="dxa"/>
            <w:shd w:val="clear" w:color="auto" w:fill="BEBEBE"/>
          </w:tcPr>
          <w:p w14:paraId="22BC4B0D" w14:textId="77777777" w:rsidR="00207CC9" w:rsidRDefault="00207CC9">
            <w:pPr>
              <w:pStyle w:val="TableParagraph"/>
              <w:spacing w:before="60"/>
              <w:ind w:left="297"/>
              <w:rPr>
                <w:rFonts w:ascii="MS Gothic" w:hAnsi="MS Gothic"/>
                <w:b/>
              </w:rPr>
            </w:pPr>
            <w:r>
              <w:rPr>
                <w:rFonts w:ascii="MS Gothic" w:hAnsi="MS Gothic"/>
                <w:b/>
                <w:w w:val="99"/>
              </w:rPr>
              <w:t>☒</w:t>
            </w:r>
          </w:p>
        </w:tc>
      </w:tr>
      <w:tr w:rsidR="00207CC9" w14:paraId="5F5A3121" w14:textId="77777777">
        <w:trPr>
          <w:trHeight w:val="402"/>
        </w:trPr>
        <w:tc>
          <w:tcPr>
            <w:tcW w:w="8229" w:type="dxa"/>
            <w:shd w:val="clear" w:color="auto" w:fill="F1F1F1"/>
          </w:tcPr>
          <w:p w14:paraId="5F8A8A49" w14:textId="77777777" w:rsidR="00207CC9" w:rsidRDefault="00207CC9">
            <w:pPr>
              <w:pStyle w:val="TableParagraph"/>
              <w:spacing w:before="74"/>
              <w:ind w:left="110"/>
            </w:pPr>
            <w:r>
              <w:t>Working with live vertebrate animals?</w:t>
            </w:r>
          </w:p>
        </w:tc>
        <w:tc>
          <w:tcPr>
            <w:tcW w:w="847" w:type="dxa"/>
            <w:shd w:val="clear" w:color="auto" w:fill="BEBEBE"/>
          </w:tcPr>
          <w:p w14:paraId="60E7FB6B" w14:textId="77777777" w:rsidR="00207CC9" w:rsidRDefault="00207CC9">
            <w:pPr>
              <w:pStyle w:val="TableParagraph"/>
              <w:spacing w:before="60"/>
              <w:ind w:left="6"/>
              <w:jc w:val="center"/>
              <w:rPr>
                <w:rFonts w:ascii="MS Gothic" w:hAnsi="MS Gothic"/>
                <w:b/>
              </w:rPr>
            </w:pPr>
            <w:r>
              <w:rPr>
                <w:rFonts w:ascii="MS Gothic" w:hAnsi="MS Gothic"/>
                <w:b/>
                <w:w w:val="99"/>
              </w:rPr>
              <w:t>☐</w:t>
            </w:r>
          </w:p>
        </w:tc>
        <w:tc>
          <w:tcPr>
            <w:tcW w:w="816" w:type="dxa"/>
            <w:shd w:val="clear" w:color="auto" w:fill="BEBEBE"/>
          </w:tcPr>
          <w:p w14:paraId="3EA51D1A" w14:textId="77777777" w:rsidR="00207CC9" w:rsidRDefault="00207CC9">
            <w:pPr>
              <w:pStyle w:val="TableParagraph"/>
              <w:spacing w:before="60"/>
              <w:ind w:left="297"/>
              <w:rPr>
                <w:rFonts w:ascii="MS Gothic" w:hAnsi="MS Gothic"/>
                <w:b/>
              </w:rPr>
            </w:pPr>
            <w:r>
              <w:rPr>
                <w:rFonts w:ascii="MS Gothic" w:hAnsi="MS Gothic"/>
                <w:b/>
                <w:w w:val="99"/>
              </w:rPr>
              <w:t>☒</w:t>
            </w:r>
          </w:p>
        </w:tc>
      </w:tr>
      <w:tr w:rsidR="00207CC9" w14:paraId="4C8124DF" w14:textId="77777777">
        <w:trPr>
          <w:trHeight w:val="758"/>
        </w:trPr>
        <w:tc>
          <w:tcPr>
            <w:tcW w:w="8229" w:type="dxa"/>
            <w:shd w:val="clear" w:color="auto" w:fill="F1F1F1"/>
          </w:tcPr>
          <w:p w14:paraId="221BB228" w14:textId="77777777" w:rsidR="00207CC9" w:rsidRDefault="00207CC9">
            <w:pPr>
              <w:pStyle w:val="TableParagraph"/>
              <w:spacing w:line="253" w:lineRule="exact"/>
              <w:ind w:left="110"/>
            </w:pPr>
            <w:r>
              <w:t>Other primary data collection methods, please explain in this box</w:t>
            </w:r>
          </w:p>
          <w:p w14:paraId="1B8E62FA" w14:textId="77777777" w:rsidR="00207CC9" w:rsidRDefault="00207CC9">
            <w:pPr>
              <w:pStyle w:val="TableParagraph"/>
              <w:spacing w:before="3" w:line="254" w:lineRule="exact"/>
              <w:ind w:left="110" w:right="164"/>
            </w:pPr>
            <w:r>
              <w:t xml:space="preserve">For example, ‘focus </w:t>
            </w:r>
            <w:proofErr w:type="gramStart"/>
            <w:r>
              <w:t>groups’</w:t>
            </w:r>
            <w:proofErr w:type="gramEnd"/>
            <w:r>
              <w:t>. Please indicate the type of data collection method(s) in this box and tick the accompany box.</w:t>
            </w:r>
          </w:p>
        </w:tc>
        <w:tc>
          <w:tcPr>
            <w:tcW w:w="847" w:type="dxa"/>
            <w:vMerge w:val="restart"/>
            <w:shd w:val="clear" w:color="auto" w:fill="BEBEBE"/>
          </w:tcPr>
          <w:p w14:paraId="4077DE5F" w14:textId="77777777" w:rsidR="00207CC9" w:rsidRDefault="00207CC9">
            <w:pPr>
              <w:pStyle w:val="TableParagraph"/>
              <w:rPr>
                <w:b/>
              </w:rPr>
            </w:pPr>
          </w:p>
          <w:p w14:paraId="519ABC46" w14:textId="77777777" w:rsidR="00207CC9" w:rsidRDefault="00207CC9">
            <w:pPr>
              <w:pStyle w:val="TableParagraph"/>
              <w:rPr>
                <w:b/>
              </w:rPr>
            </w:pPr>
          </w:p>
          <w:p w14:paraId="3835BA7F" w14:textId="77777777" w:rsidR="00207CC9" w:rsidRDefault="00207CC9">
            <w:pPr>
              <w:pStyle w:val="TableParagraph"/>
              <w:spacing w:before="3"/>
              <w:rPr>
                <w:b/>
                <w:sz w:val="28"/>
              </w:rPr>
            </w:pPr>
          </w:p>
          <w:p w14:paraId="004077A7" w14:textId="77777777" w:rsidR="00207CC9" w:rsidRDefault="00207CC9">
            <w:pPr>
              <w:pStyle w:val="TableParagraph"/>
              <w:ind w:left="6"/>
              <w:jc w:val="center"/>
              <w:rPr>
                <w:rFonts w:ascii="MS Gothic" w:hAnsi="MS Gothic"/>
                <w:b/>
              </w:rPr>
            </w:pPr>
            <w:r>
              <w:rPr>
                <w:rFonts w:ascii="MS Gothic" w:hAnsi="MS Gothic"/>
                <w:b/>
                <w:w w:val="99"/>
              </w:rPr>
              <w:t>☐</w:t>
            </w:r>
          </w:p>
        </w:tc>
        <w:tc>
          <w:tcPr>
            <w:tcW w:w="816" w:type="dxa"/>
            <w:vMerge w:val="restart"/>
            <w:shd w:val="clear" w:color="auto" w:fill="BEBEBE"/>
          </w:tcPr>
          <w:p w14:paraId="443AE928" w14:textId="77777777" w:rsidR="00207CC9" w:rsidRDefault="00207CC9">
            <w:pPr>
              <w:pStyle w:val="TableParagraph"/>
              <w:rPr>
                <w:b/>
              </w:rPr>
            </w:pPr>
          </w:p>
          <w:p w14:paraId="230F72CF" w14:textId="77777777" w:rsidR="00207CC9" w:rsidRDefault="00207CC9">
            <w:pPr>
              <w:pStyle w:val="TableParagraph"/>
              <w:rPr>
                <w:b/>
              </w:rPr>
            </w:pPr>
          </w:p>
          <w:p w14:paraId="22B437CF" w14:textId="77777777" w:rsidR="00207CC9" w:rsidRDefault="00207CC9">
            <w:pPr>
              <w:pStyle w:val="TableParagraph"/>
              <w:spacing w:before="3"/>
              <w:rPr>
                <w:b/>
                <w:sz w:val="28"/>
              </w:rPr>
            </w:pPr>
          </w:p>
          <w:p w14:paraId="76CDB40C" w14:textId="77777777" w:rsidR="00207CC9" w:rsidRDefault="00207CC9">
            <w:pPr>
              <w:pStyle w:val="TableParagraph"/>
              <w:ind w:left="9"/>
              <w:jc w:val="center"/>
              <w:rPr>
                <w:rFonts w:ascii="MS Gothic" w:hAnsi="MS Gothic"/>
                <w:b/>
              </w:rPr>
            </w:pPr>
            <w:r>
              <w:rPr>
                <w:rFonts w:ascii="MS Gothic" w:hAnsi="MS Gothic"/>
                <w:b/>
                <w:w w:val="99"/>
              </w:rPr>
              <w:t>☒</w:t>
            </w:r>
          </w:p>
        </w:tc>
      </w:tr>
      <w:tr w:rsidR="00207CC9" w14:paraId="140CF95F" w14:textId="77777777">
        <w:trPr>
          <w:trHeight w:val="1168"/>
        </w:trPr>
        <w:tc>
          <w:tcPr>
            <w:tcW w:w="8229" w:type="dxa"/>
          </w:tcPr>
          <w:p w14:paraId="11706A3D" w14:textId="77777777" w:rsidR="00207CC9" w:rsidRDefault="00207CC9">
            <w:pPr>
              <w:pStyle w:val="TableParagraph"/>
              <w:spacing w:line="248" w:lineRule="exact"/>
              <w:ind w:left="110"/>
            </w:pPr>
            <w:r>
              <w:t>Details of any other primary data collection method:</w:t>
            </w:r>
          </w:p>
          <w:p w14:paraId="20A856DE" w14:textId="77777777" w:rsidR="00207CC9" w:rsidRDefault="00207CC9">
            <w:pPr>
              <w:pStyle w:val="TableParagraph"/>
              <w:rPr>
                <w:b/>
                <w:sz w:val="24"/>
              </w:rPr>
            </w:pPr>
          </w:p>
          <w:p w14:paraId="751938AB" w14:textId="77777777" w:rsidR="00207CC9" w:rsidRDefault="00207CC9">
            <w:pPr>
              <w:pStyle w:val="TableParagraph"/>
              <w:rPr>
                <w:b/>
                <w:sz w:val="24"/>
              </w:rPr>
            </w:pPr>
          </w:p>
          <w:p w14:paraId="639FF6E6" w14:textId="77777777" w:rsidR="00207CC9" w:rsidRDefault="00207CC9">
            <w:pPr>
              <w:pStyle w:val="TableParagraph"/>
              <w:spacing w:before="161" w:line="187" w:lineRule="exact"/>
              <w:ind w:left="110"/>
              <w:rPr>
                <w:sz w:val="18"/>
              </w:rPr>
            </w:pPr>
            <w:r>
              <w:rPr>
                <w:sz w:val="18"/>
              </w:rPr>
              <w:t>(this box should expand as you type)</w:t>
            </w:r>
          </w:p>
        </w:tc>
        <w:tc>
          <w:tcPr>
            <w:tcW w:w="847" w:type="dxa"/>
            <w:vMerge/>
            <w:tcBorders>
              <w:top w:val="nil"/>
            </w:tcBorders>
            <w:shd w:val="clear" w:color="auto" w:fill="BEBEBE"/>
          </w:tcPr>
          <w:p w14:paraId="0ACFBC49" w14:textId="77777777" w:rsidR="00207CC9" w:rsidRDefault="00207CC9">
            <w:pPr>
              <w:rPr>
                <w:sz w:val="2"/>
                <w:szCs w:val="2"/>
              </w:rPr>
            </w:pPr>
          </w:p>
        </w:tc>
        <w:tc>
          <w:tcPr>
            <w:tcW w:w="816" w:type="dxa"/>
            <w:vMerge/>
            <w:tcBorders>
              <w:top w:val="nil"/>
            </w:tcBorders>
            <w:shd w:val="clear" w:color="auto" w:fill="BEBEBE"/>
          </w:tcPr>
          <w:p w14:paraId="5E76F11E" w14:textId="77777777" w:rsidR="00207CC9" w:rsidRDefault="00207CC9">
            <w:pPr>
              <w:rPr>
                <w:sz w:val="2"/>
                <w:szCs w:val="2"/>
              </w:rPr>
            </w:pPr>
          </w:p>
        </w:tc>
      </w:tr>
    </w:tbl>
    <w:p w14:paraId="50C77373" w14:textId="77777777" w:rsidR="00207CC9" w:rsidRDefault="00207CC9">
      <w:pPr>
        <w:ind w:left="213"/>
      </w:pPr>
      <w:r>
        <w:rPr>
          <w:sz w:val="22"/>
        </w:rPr>
        <w:t xml:space="preserve">If NO to every question, then the research activity is (ethically) low risk and </w:t>
      </w:r>
      <w:r>
        <w:rPr>
          <w:b/>
          <w:sz w:val="22"/>
        </w:rPr>
        <w:t xml:space="preserve">may </w:t>
      </w:r>
      <w:r>
        <w:rPr>
          <w:sz w:val="22"/>
        </w:rPr>
        <w:t>be exempt from</w:t>
      </w:r>
    </w:p>
    <w:p w14:paraId="0EA4D6A0" w14:textId="77777777" w:rsidR="00207CC9" w:rsidRDefault="00207CC9">
      <w:pPr>
        <w:spacing w:before="1"/>
        <w:ind w:left="213"/>
      </w:pPr>
      <w:r>
        <w:rPr>
          <w:b/>
          <w:sz w:val="22"/>
        </w:rPr>
        <w:t xml:space="preserve">some </w:t>
      </w:r>
      <w:r>
        <w:rPr>
          <w:sz w:val="22"/>
        </w:rPr>
        <w:t>of the following sections (please refer to Guidance Notes).</w:t>
      </w:r>
    </w:p>
    <w:p w14:paraId="64CA756A" w14:textId="77777777" w:rsidR="00207CC9" w:rsidRDefault="00207CC9">
      <w:pPr>
        <w:pStyle w:val="BodyText"/>
        <w:spacing w:before="10"/>
        <w:rPr>
          <w:sz w:val="21"/>
        </w:rPr>
      </w:pPr>
    </w:p>
    <w:p w14:paraId="460753AD" w14:textId="77777777" w:rsidR="00207CC9" w:rsidRDefault="00207CC9">
      <w:pPr>
        <w:ind w:left="213" w:right="926"/>
      </w:pPr>
      <w:r>
        <w:rPr>
          <w:sz w:val="22"/>
        </w:rPr>
        <w:t>If YES to any question, then no research activity should be undertaken until full ethical approval has been obtained.</w:t>
      </w:r>
    </w:p>
    <w:p w14:paraId="2221EA78" w14:textId="77777777" w:rsidR="00207CC9" w:rsidRDefault="00207CC9">
      <w:pPr>
        <w:sectPr w:rsidR="00207CC9">
          <w:pgSz w:w="11910" w:h="16840"/>
          <w:pgMar w:top="260" w:right="560" w:bottom="500" w:left="920" w:header="0" w:footer="307" w:gutter="0"/>
          <w:cols w:space="720"/>
        </w:sectPr>
      </w:pPr>
    </w:p>
    <w:p w14:paraId="0A2CB02D" w14:textId="77777777" w:rsidR="00207CC9" w:rsidRDefault="00207CC9">
      <w:pPr>
        <w:pStyle w:val="BodyText"/>
      </w:pPr>
    </w:p>
    <w:p w14:paraId="6F6F52C3" w14:textId="77777777" w:rsidR="00207CC9" w:rsidRDefault="00207CC9">
      <w:pPr>
        <w:spacing w:before="211"/>
        <w:ind w:right="567"/>
        <w:jc w:val="right"/>
        <w:rPr>
          <w:b/>
        </w:rPr>
      </w:pPr>
      <w:r>
        <w:rPr>
          <w:noProof/>
        </w:rPr>
        <w:drawing>
          <wp:anchor distT="0" distB="0" distL="0" distR="0" simplePos="0" relativeHeight="251666432" behindDoc="0" locked="0" layoutInCell="1" allowOverlap="1" wp14:anchorId="58190084" wp14:editId="5235A2EA">
            <wp:simplePos x="0" y="0"/>
            <wp:positionH relativeFrom="page">
              <wp:posOffset>720090</wp:posOffset>
            </wp:positionH>
            <wp:positionV relativeFrom="paragraph">
              <wp:posOffset>-142902</wp:posOffset>
            </wp:positionV>
            <wp:extent cx="1791335" cy="600709"/>
            <wp:effectExtent l="0" t="0" r="0" b="0"/>
            <wp:wrapNone/>
            <wp:docPr id="3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1CC6E752" w14:textId="77777777" w:rsidR="00207CC9" w:rsidRDefault="00207CC9">
      <w:pPr>
        <w:spacing w:before="160"/>
        <w:ind w:left="2535" w:right="2936"/>
        <w:jc w:val="center"/>
        <w:rPr>
          <w:b/>
        </w:rPr>
      </w:pPr>
      <w:r>
        <w:rPr>
          <w:b/>
          <w:sz w:val="22"/>
        </w:rPr>
        <w:t>SECTION G: Intended Participants</w:t>
      </w:r>
    </w:p>
    <w:p w14:paraId="15A4FE99" w14:textId="77777777" w:rsidR="00207CC9" w:rsidRDefault="00207CC9">
      <w:pPr>
        <w:pStyle w:val="BodyText"/>
        <w:rPr>
          <w:b/>
          <w:sz w:val="21"/>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219"/>
        <w:gridCol w:w="849"/>
        <w:gridCol w:w="823"/>
      </w:tblGrid>
      <w:tr w:rsidR="00207CC9" w14:paraId="6A6CF51D" w14:textId="77777777">
        <w:trPr>
          <w:trHeight w:val="505"/>
        </w:trPr>
        <w:tc>
          <w:tcPr>
            <w:tcW w:w="8219" w:type="dxa"/>
            <w:shd w:val="clear" w:color="auto" w:fill="F1F1F1"/>
          </w:tcPr>
          <w:p w14:paraId="75C7E3D5" w14:textId="77777777" w:rsidR="00207CC9" w:rsidRDefault="00207CC9">
            <w:pPr>
              <w:pStyle w:val="TableParagraph"/>
              <w:ind w:left="110"/>
              <w:rPr>
                <w:b/>
              </w:rPr>
            </w:pPr>
            <w:r>
              <w:rPr>
                <w:b/>
              </w:rPr>
              <w:t xml:space="preserve">Who are the intended </w:t>
            </w:r>
            <w:proofErr w:type="gramStart"/>
            <w:r>
              <w:rPr>
                <w:b/>
              </w:rPr>
              <w:t>participants:</w:t>
            </w:r>
            <w:proofErr w:type="gramEnd"/>
          </w:p>
        </w:tc>
        <w:tc>
          <w:tcPr>
            <w:tcW w:w="849" w:type="dxa"/>
            <w:shd w:val="clear" w:color="auto" w:fill="F1F1F1"/>
          </w:tcPr>
          <w:p w14:paraId="107C61AF" w14:textId="77777777" w:rsidR="00207CC9" w:rsidRDefault="00207CC9">
            <w:pPr>
              <w:pStyle w:val="TableParagraph"/>
              <w:spacing w:before="10"/>
              <w:rPr>
                <w:b/>
                <w:sz w:val="21"/>
              </w:rPr>
            </w:pPr>
          </w:p>
          <w:p w14:paraId="0EBC416E" w14:textId="77777777" w:rsidR="00207CC9" w:rsidRDefault="00207CC9">
            <w:pPr>
              <w:pStyle w:val="TableParagraph"/>
              <w:spacing w:line="234" w:lineRule="exact"/>
              <w:ind w:left="183" w:right="175"/>
              <w:jc w:val="center"/>
              <w:rPr>
                <w:b/>
              </w:rPr>
            </w:pPr>
            <w:r>
              <w:rPr>
                <w:b/>
              </w:rPr>
              <w:t>YES</w:t>
            </w:r>
          </w:p>
        </w:tc>
        <w:tc>
          <w:tcPr>
            <w:tcW w:w="823" w:type="dxa"/>
            <w:shd w:val="clear" w:color="auto" w:fill="F1F1F1"/>
          </w:tcPr>
          <w:p w14:paraId="6726DE0B" w14:textId="77777777" w:rsidR="00207CC9" w:rsidRDefault="00207CC9">
            <w:pPr>
              <w:pStyle w:val="TableParagraph"/>
              <w:spacing w:before="10"/>
              <w:rPr>
                <w:b/>
                <w:sz w:val="21"/>
              </w:rPr>
            </w:pPr>
          </w:p>
          <w:p w14:paraId="592137F7" w14:textId="77777777" w:rsidR="00207CC9" w:rsidRDefault="00207CC9">
            <w:pPr>
              <w:pStyle w:val="TableParagraph"/>
              <w:spacing w:line="234" w:lineRule="exact"/>
              <w:ind w:left="245"/>
              <w:rPr>
                <w:b/>
              </w:rPr>
            </w:pPr>
            <w:r>
              <w:rPr>
                <w:b/>
              </w:rPr>
              <w:t>NO</w:t>
            </w:r>
          </w:p>
        </w:tc>
      </w:tr>
      <w:tr w:rsidR="00207CC9" w14:paraId="36FA2339" w14:textId="77777777">
        <w:trPr>
          <w:trHeight w:val="438"/>
        </w:trPr>
        <w:tc>
          <w:tcPr>
            <w:tcW w:w="8219" w:type="dxa"/>
            <w:shd w:val="clear" w:color="auto" w:fill="F1F1F1"/>
          </w:tcPr>
          <w:p w14:paraId="7104596F" w14:textId="77777777" w:rsidR="00207CC9" w:rsidRDefault="00207CC9">
            <w:pPr>
              <w:pStyle w:val="TableParagraph"/>
              <w:spacing w:before="93"/>
              <w:ind w:left="110"/>
            </w:pPr>
            <w:r>
              <w:t>Students or staff at the University?</w:t>
            </w:r>
          </w:p>
        </w:tc>
        <w:tc>
          <w:tcPr>
            <w:tcW w:w="849" w:type="dxa"/>
            <w:shd w:val="clear" w:color="auto" w:fill="BEBEBE"/>
          </w:tcPr>
          <w:p w14:paraId="4EE7F9D9" w14:textId="77777777" w:rsidR="00207CC9" w:rsidRDefault="00207CC9">
            <w:pPr>
              <w:pStyle w:val="TableParagraph"/>
              <w:spacing w:before="79"/>
              <w:ind w:left="10"/>
              <w:jc w:val="center"/>
              <w:rPr>
                <w:rFonts w:ascii="MS Gothic" w:hAnsi="MS Gothic"/>
                <w:b/>
              </w:rPr>
            </w:pPr>
            <w:r>
              <w:rPr>
                <w:rFonts w:ascii="MS Gothic" w:hAnsi="MS Gothic"/>
                <w:b/>
                <w:w w:val="99"/>
              </w:rPr>
              <w:t>☐</w:t>
            </w:r>
          </w:p>
        </w:tc>
        <w:tc>
          <w:tcPr>
            <w:tcW w:w="823" w:type="dxa"/>
            <w:shd w:val="clear" w:color="auto" w:fill="BEBEBE"/>
          </w:tcPr>
          <w:p w14:paraId="3468E3DB" w14:textId="77777777" w:rsidR="00207CC9" w:rsidRDefault="00207CC9">
            <w:pPr>
              <w:pStyle w:val="TableParagraph"/>
              <w:spacing w:before="79"/>
              <w:ind w:left="300"/>
              <w:rPr>
                <w:rFonts w:ascii="MS Gothic" w:hAnsi="MS Gothic"/>
                <w:b/>
              </w:rPr>
            </w:pPr>
            <w:r>
              <w:rPr>
                <w:rFonts w:ascii="MS Gothic" w:hAnsi="MS Gothic"/>
                <w:b/>
                <w:w w:val="99"/>
              </w:rPr>
              <w:t>☒</w:t>
            </w:r>
          </w:p>
        </w:tc>
      </w:tr>
      <w:tr w:rsidR="00207CC9" w14:paraId="7F0AAF07" w14:textId="77777777">
        <w:trPr>
          <w:trHeight w:val="402"/>
        </w:trPr>
        <w:tc>
          <w:tcPr>
            <w:tcW w:w="8219" w:type="dxa"/>
            <w:shd w:val="clear" w:color="auto" w:fill="F1F1F1"/>
          </w:tcPr>
          <w:p w14:paraId="3526134E" w14:textId="77777777" w:rsidR="00207CC9" w:rsidRDefault="00207CC9">
            <w:pPr>
              <w:pStyle w:val="TableParagraph"/>
              <w:spacing w:before="74"/>
              <w:ind w:left="110"/>
            </w:pPr>
            <w:r>
              <w:t>Adults (over the age of 18 and competent to give consent)?</w:t>
            </w:r>
          </w:p>
        </w:tc>
        <w:tc>
          <w:tcPr>
            <w:tcW w:w="849" w:type="dxa"/>
            <w:shd w:val="clear" w:color="auto" w:fill="BEBEBE"/>
          </w:tcPr>
          <w:p w14:paraId="10BF69C3" w14:textId="77777777" w:rsidR="00207CC9" w:rsidRDefault="00207CC9">
            <w:pPr>
              <w:pStyle w:val="TableParagraph"/>
              <w:spacing w:before="63"/>
              <w:ind w:left="10"/>
              <w:jc w:val="center"/>
              <w:rPr>
                <w:rFonts w:ascii="MS Gothic" w:hAnsi="MS Gothic"/>
                <w:b/>
              </w:rPr>
            </w:pPr>
            <w:r>
              <w:rPr>
                <w:rFonts w:ascii="MS Gothic" w:hAnsi="MS Gothic"/>
                <w:b/>
                <w:w w:val="99"/>
              </w:rPr>
              <w:t>☒</w:t>
            </w:r>
          </w:p>
        </w:tc>
        <w:tc>
          <w:tcPr>
            <w:tcW w:w="823" w:type="dxa"/>
            <w:shd w:val="clear" w:color="auto" w:fill="BEBEBE"/>
          </w:tcPr>
          <w:p w14:paraId="1A4909D3" w14:textId="77777777" w:rsidR="00207CC9" w:rsidRDefault="00207CC9">
            <w:pPr>
              <w:pStyle w:val="TableParagraph"/>
              <w:spacing w:before="63"/>
              <w:ind w:left="300"/>
              <w:rPr>
                <w:rFonts w:ascii="MS Gothic" w:hAnsi="MS Gothic"/>
                <w:b/>
              </w:rPr>
            </w:pPr>
            <w:r>
              <w:rPr>
                <w:rFonts w:ascii="MS Gothic" w:hAnsi="MS Gothic"/>
                <w:b/>
                <w:w w:val="99"/>
              </w:rPr>
              <w:t>☐</w:t>
            </w:r>
          </w:p>
        </w:tc>
      </w:tr>
      <w:tr w:rsidR="00207CC9" w14:paraId="581AC03D" w14:textId="77777777">
        <w:trPr>
          <w:trHeight w:val="438"/>
        </w:trPr>
        <w:tc>
          <w:tcPr>
            <w:tcW w:w="8219" w:type="dxa"/>
            <w:shd w:val="clear" w:color="auto" w:fill="F1F1F1"/>
          </w:tcPr>
          <w:p w14:paraId="57E99567" w14:textId="77777777" w:rsidR="00207CC9" w:rsidRDefault="00207CC9">
            <w:pPr>
              <w:pStyle w:val="TableParagraph"/>
              <w:spacing w:before="93"/>
              <w:ind w:left="110"/>
            </w:pPr>
            <w:r>
              <w:t>Vulnerable adults?</w:t>
            </w:r>
          </w:p>
        </w:tc>
        <w:tc>
          <w:tcPr>
            <w:tcW w:w="849" w:type="dxa"/>
            <w:shd w:val="clear" w:color="auto" w:fill="BEBEBE"/>
          </w:tcPr>
          <w:p w14:paraId="371585FB" w14:textId="77777777" w:rsidR="00207CC9" w:rsidRDefault="00207CC9">
            <w:pPr>
              <w:pStyle w:val="TableParagraph"/>
              <w:spacing w:before="80"/>
              <w:ind w:left="10"/>
              <w:jc w:val="center"/>
              <w:rPr>
                <w:rFonts w:ascii="MS Gothic" w:hAnsi="MS Gothic"/>
                <w:b/>
              </w:rPr>
            </w:pPr>
            <w:r>
              <w:rPr>
                <w:rFonts w:ascii="MS Gothic" w:hAnsi="MS Gothic"/>
                <w:b/>
                <w:w w:val="99"/>
              </w:rPr>
              <w:t>☐</w:t>
            </w:r>
          </w:p>
        </w:tc>
        <w:tc>
          <w:tcPr>
            <w:tcW w:w="823" w:type="dxa"/>
            <w:shd w:val="clear" w:color="auto" w:fill="BEBEBE"/>
          </w:tcPr>
          <w:p w14:paraId="4FC1C7CC" w14:textId="77777777" w:rsidR="00207CC9" w:rsidRDefault="00207CC9">
            <w:pPr>
              <w:pStyle w:val="TableParagraph"/>
              <w:spacing w:before="80"/>
              <w:ind w:left="300"/>
              <w:rPr>
                <w:rFonts w:ascii="MS Gothic" w:hAnsi="MS Gothic"/>
                <w:b/>
              </w:rPr>
            </w:pPr>
            <w:r>
              <w:rPr>
                <w:rFonts w:ascii="MS Gothic" w:hAnsi="MS Gothic"/>
                <w:b/>
                <w:w w:val="99"/>
              </w:rPr>
              <w:t>☒</w:t>
            </w:r>
          </w:p>
        </w:tc>
      </w:tr>
      <w:tr w:rsidR="00207CC9" w14:paraId="2387C1D8" w14:textId="77777777">
        <w:trPr>
          <w:trHeight w:val="505"/>
        </w:trPr>
        <w:tc>
          <w:tcPr>
            <w:tcW w:w="8219" w:type="dxa"/>
            <w:shd w:val="clear" w:color="auto" w:fill="F1F1F1"/>
          </w:tcPr>
          <w:p w14:paraId="154DC9EA" w14:textId="77777777" w:rsidR="00207CC9" w:rsidRDefault="00207CC9">
            <w:pPr>
              <w:pStyle w:val="TableParagraph"/>
              <w:spacing w:before="3" w:line="254" w:lineRule="exact"/>
              <w:ind w:left="110" w:right="203"/>
            </w:pPr>
            <w:r>
              <w:t xml:space="preserve">Children and Young People under the age of 18? (Consent from Parent, </w:t>
            </w:r>
            <w:proofErr w:type="spellStart"/>
            <w:r>
              <w:t>Carer</w:t>
            </w:r>
            <w:proofErr w:type="spellEnd"/>
            <w:r>
              <w:t xml:space="preserve"> or Guardian will be required)</w:t>
            </w:r>
          </w:p>
        </w:tc>
        <w:tc>
          <w:tcPr>
            <w:tcW w:w="849" w:type="dxa"/>
            <w:shd w:val="clear" w:color="auto" w:fill="BEBEBE"/>
          </w:tcPr>
          <w:p w14:paraId="6447E31B" w14:textId="77777777" w:rsidR="00207CC9" w:rsidRDefault="00207CC9">
            <w:pPr>
              <w:pStyle w:val="TableParagraph"/>
              <w:spacing w:before="113"/>
              <w:ind w:left="10"/>
              <w:jc w:val="center"/>
              <w:rPr>
                <w:rFonts w:ascii="MS Gothic" w:hAnsi="MS Gothic"/>
                <w:b/>
              </w:rPr>
            </w:pPr>
            <w:r>
              <w:rPr>
                <w:rFonts w:ascii="MS Gothic" w:hAnsi="MS Gothic"/>
                <w:b/>
                <w:w w:val="99"/>
              </w:rPr>
              <w:t>☐</w:t>
            </w:r>
          </w:p>
        </w:tc>
        <w:tc>
          <w:tcPr>
            <w:tcW w:w="823" w:type="dxa"/>
            <w:shd w:val="clear" w:color="auto" w:fill="BEBEBE"/>
          </w:tcPr>
          <w:p w14:paraId="34E07F7E" w14:textId="77777777" w:rsidR="00207CC9" w:rsidRDefault="00207CC9">
            <w:pPr>
              <w:pStyle w:val="TableParagraph"/>
              <w:spacing w:before="113"/>
              <w:ind w:left="300"/>
              <w:rPr>
                <w:rFonts w:ascii="MS Gothic" w:hAnsi="MS Gothic"/>
                <w:b/>
              </w:rPr>
            </w:pPr>
            <w:r>
              <w:rPr>
                <w:rFonts w:ascii="MS Gothic" w:hAnsi="MS Gothic"/>
                <w:b/>
                <w:w w:val="99"/>
              </w:rPr>
              <w:t>☒</w:t>
            </w:r>
          </w:p>
        </w:tc>
      </w:tr>
      <w:tr w:rsidR="00207CC9" w14:paraId="35AF2A2E" w14:textId="77777777">
        <w:trPr>
          <w:trHeight w:val="397"/>
        </w:trPr>
        <w:tc>
          <w:tcPr>
            <w:tcW w:w="8219" w:type="dxa"/>
            <w:shd w:val="clear" w:color="auto" w:fill="F1F1F1"/>
          </w:tcPr>
          <w:p w14:paraId="2A24305F" w14:textId="77777777" w:rsidR="00207CC9" w:rsidRDefault="00207CC9">
            <w:pPr>
              <w:pStyle w:val="TableParagraph"/>
              <w:spacing w:before="71"/>
              <w:ind w:left="110"/>
            </w:pPr>
            <w:r>
              <w:t>Prisoners?</w:t>
            </w:r>
          </w:p>
        </w:tc>
        <w:tc>
          <w:tcPr>
            <w:tcW w:w="849" w:type="dxa"/>
            <w:shd w:val="clear" w:color="auto" w:fill="BEBEBE"/>
          </w:tcPr>
          <w:p w14:paraId="49606921" w14:textId="77777777" w:rsidR="00207CC9" w:rsidRDefault="00207CC9">
            <w:pPr>
              <w:pStyle w:val="TableParagraph"/>
              <w:spacing w:before="58"/>
              <w:ind w:left="10"/>
              <w:jc w:val="center"/>
              <w:rPr>
                <w:rFonts w:ascii="MS Gothic" w:hAnsi="MS Gothic"/>
                <w:b/>
              </w:rPr>
            </w:pPr>
            <w:r>
              <w:rPr>
                <w:rFonts w:ascii="MS Gothic" w:hAnsi="MS Gothic"/>
                <w:b/>
                <w:w w:val="99"/>
              </w:rPr>
              <w:t>☐</w:t>
            </w:r>
          </w:p>
        </w:tc>
        <w:tc>
          <w:tcPr>
            <w:tcW w:w="823" w:type="dxa"/>
            <w:shd w:val="clear" w:color="auto" w:fill="BEBEBE"/>
          </w:tcPr>
          <w:p w14:paraId="12ADEECF" w14:textId="77777777" w:rsidR="00207CC9" w:rsidRDefault="00207CC9">
            <w:pPr>
              <w:pStyle w:val="TableParagraph"/>
              <w:spacing w:before="58"/>
              <w:ind w:left="300"/>
              <w:rPr>
                <w:rFonts w:ascii="MS Gothic" w:hAnsi="MS Gothic"/>
                <w:b/>
              </w:rPr>
            </w:pPr>
            <w:r>
              <w:rPr>
                <w:rFonts w:ascii="MS Gothic" w:hAnsi="MS Gothic"/>
                <w:b/>
                <w:w w:val="99"/>
              </w:rPr>
              <w:t>☒</w:t>
            </w:r>
          </w:p>
        </w:tc>
      </w:tr>
      <w:tr w:rsidR="00207CC9" w14:paraId="468E8ACC" w14:textId="77777777">
        <w:trPr>
          <w:trHeight w:val="438"/>
        </w:trPr>
        <w:tc>
          <w:tcPr>
            <w:tcW w:w="8219" w:type="dxa"/>
            <w:shd w:val="clear" w:color="auto" w:fill="F1F1F1"/>
          </w:tcPr>
          <w:p w14:paraId="1BF1FC48" w14:textId="77777777" w:rsidR="00207CC9" w:rsidRDefault="00207CC9">
            <w:pPr>
              <w:pStyle w:val="TableParagraph"/>
              <w:spacing w:before="93"/>
              <w:ind w:left="110"/>
            </w:pPr>
            <w:r>
              <w:t>Young offenders?</w:t>
            </w:r>
          </w:p>
        </w:tc>
        <w:tc>
          <w:tcPr>
            <w:tcW w:w="849" w:type="dxa"/>
            <w:shd w:val="clear" w:color="auto" w:fill="BEBEBE"/>
          </w:tcPr>
          <w:p w14:paraId="2D681A44" w14:textId="77777777" w:rsidR="00207CC9" w:rsidRDefault="00207CC9">
            <w:pPr>
              <w:pStyle w:val="TableParagraph"/>
              <w:spacing w:before="80"/>
              <w:ind w:left="10"/>
              <w:jc w:val="center"/>
              <w:rPr>
                <w:rFonts w:ascii="MS Gothic" w:hAnsi="MS Gothic"/>
                <w:b/>
              </w:rPr>
            </w:pPr>
            <w:r>
              <w:rPr>
                <w:rFonts w:ascii="MS Gothic" w:hAnsi="MS Gothic"/>
                <w:b/>
                <w:w w:val="99"/>
              </w:rPr>
              <w:t>☐</w:t>
            </w:r>
          </w:p>
        </w:tc>
        <w:tc>
          <w:tcPr>
            <w:tcW w:w="823" w:type="dxa"/>
            <w:shd w:val="clear" w:color="auto" w:fill="BEBEBE"/>
          </w:tcPr>
          <w:p w14:paraId="0DC480D1" w14:textId="77777777" w:rsidR="00207CC9" w:rsidRDefault="00207CC9">
            <w:pPr>
              <w:pStyle w:val="TableParagraph"/>
              <w:spacing w:before="80"/>
              <w:ind w:left="300"/>
              <w:rPr>
                <w:rFonts w:ascii="MS Gothic" w:hAnsi="MS Gothic"/>
                <w:b/>
              </w:rPr>
            </w:pPr>
            <w:r>
              <w:rPr>
                <w:rFonts w:ascii="MS Gothic" w:hAnsi="MS Gothic"/>
                <w:b/>
                <w:w w:val="99"/>
              </w:rPr>
              <w:t>☒</w:t>
            </w:r>
          </w:p>
        </w:tc>
      </w:tr>
      <w:tr w:rsidR="00207CC9" w14:paraId="77F83B5B" w14:textId="77777777">
        <w:trPr>
          <w:trHeight w:val="506"/>
        </w:trPr>
        <w:tc>
          <w:tcPr>
            <w:tcW w:w="8219" w:type="dxa"/>
            <w:shd w:val="clear" w:color="auto" w:fill="F1F1F1"/>
          </w:tcPr>
          <w:p w14:paraId="656F88C7" w14:textId="77777777" w:rsidR="00207CC9" w:rsidRDefault="00207CC9">
            <w:pPr>
              <w:pStyle w:val="TableParagraph"/>
              <w:spacing w:before="3" w:line="254" w:lineRule="exact"/>
              <w:ind w:left="110" w:right="141"/>
            </w:pPr>
            <w:r>
              <w:t>Those who could be considered to have a particularly dependent relationship with the investigator or a gatekeeper?</w:t>
            </w:r>
          </w:p>
        </w:tc>
        <w:tc>
          <w:tcPr>
            <w:tcW w:w="849" w:type="dxa"/>
            <w:shd w:val="clear" w:color="auto" w:fill="BEBEBE"/>
          </w:tcPr>
          <w:p w14:paraId="02DF1DE0" w14:textId="77777777" w:rsidR="00207CC9" w:rsidRDefault="00207CC9">
            <w:pPr>
              <w:pStyle w:val="TableParagraph"/>
              <w:spacing w:before="114"/>
              <w:ind w:left="10"/>
              <w:jc w:val="center"/>
              <w:rPr>
                <w:rFonts w:ascii="MS Gothic" w:hAnsi="MS Gothic"/>
                <w:b/>
              </w:rPr>
            </w:pPr>
            <w:r>
              <w:rPr>
                <w:rFonts w:ascii="MS Gothic" w:hAnsi="MS Gothic"/>
                <w:b/>
                <w:w w:val="99"/>
              </w:rPr>
              <w:t>☐</w:t>
            </w:r>
          </w:p>
        </w:tc>
        <w:tc>
          <w:tcPr>
            <w:tcW w:w="823" w:type="dxa"/>
            <w:shd w:val="clear" w:color="auto" w:fill="BEBEBE"/>
          </w:tcPr>
          <w:p w14:paraId="4489DD36" w14:textId="77777777" w:rsidR="00207CC9" w:rsidRDefault="00207CC9">
            <w:pPr>
              <w:pStyle w:val="TableParagraph"/>
              <w:spacing w:before="114"/>
              <w:ind w:left="300"/>
              <w:rPr>
                <w:rFonts w:ascii="MS Gothic" w:hAnsi="MS Gothic"/>
                <w:b/>
              </w:rPr>
            </w:pPr>
            <w:r>
              <w:rPr>
                <w:rFonts w:ascii="MS Gothic" w:hAnsi="MS Gothic"/>
                <w:b/>
                <w:w w:val="99"/>
              </w:rPr>
              <w:t>☒</w:t>
            </w:r>
          </w:p>
        </w:tc>
      </w:tr>
      <w:tr w:rsidR="00207CC9" w14:paraId="24F5CBCA" w14:textId="77777777">
        <w:trPr>
          <w:trHeight w:val="398"/>
        </w:trPr>
        <w:tc>
          <w:tcPr>
            <w:tcW w:w="8219" w:type="dxa"/>
            <w:shd w:val="clear" w:color="auto" w:fill="F1F1F1"/>
          </w:tcPr>
          <w:p w14:paraId="090A01A1" w14:textId="77777777" w:rsidR="00207CC9" w:rsidRDefault="00207CC9">
            <w:pPr>
              <w:pStyle w:val="TableParagraph"/>
              <w:spacing w:before="72"/>
              <w:ind w:left="110"/>
            </w:pPr>
            <w:r>
              <w:t>People engaged in illegal activities?</w:t>
            </w:r>
          </w:p>
        </w:tc>
        <w:tc>
          <w:tcPr>
            <w:tcW w:w="849" w:type="dxa"/>
            <w:shd w:val="clear" w:color="auto" w:fill="BEBEBE"/>
          </w:tcPr>
          <w:p w14:paraId="5FED42CC" w14:textId="77777777" w:rsidR="00207CC9" w:rsidRDefault="00207CC9">
            <w:pPr>
              <w:pStyle w:val="TableParagraph"/>
              <w:spacing w:before="58"/>
              <w:ind w:left="10"/>
              <w:jc w:val="center"/>
              <w:rPr>
                <w:rFonts w:ascii="MS Gothic" w:hAnsi="MS Gothic"/>
                <w:b/>
              </w:rPr>
            </w:pPr>
            <w:r>
              <w:rPr>
                <w:rFonts w:ascii="MS Gothic" w:hAnsi="MS Gothic"/>
                <w:b/>
                <w:w w:val="99"/>
              </w:rPr>
              <w:t>☐</w:t>
            </w:r>
          </w:p>
        </w:tc>
        <w:tc>
          <w:tcPr>
            <w:tcW w:w="823" w:type="dxa"/>
            <w:shd w:val="clear" w:color="auto" w:fill="BEBEBE"/>
          </w:tcPr>
          <w:p w14:paraId="2C2866A0" w14:textId="77777777" w:rsidR="00207CC9" w:rsidRDefault="00207CC9">
            <w:pPr>
              <w:pStyle w:val="TableParagraph"/>
              <w:spacing w:before="58"/>
              <w:ind w:left="300"/>
              <w:rPr>
                <w:rFonts w:ascii="MS Gothic" w:hAnsi="MS Gothic"/>
                <w:b/>
              </w:rPr>
            </w:pPr>
            <w:r>
              <w:rPr>
                <w:rFonts w:ascii="MS Gothic" w:hAnsi="MS Gothic"/>
                <w:b/>
                <w:w w:val="99"/>
              </w:rPr>
              <w:t>☒</w:t>
            </w:r>
          </w:p>
        </w:tc>
      </w:tr>
      <w:tr w:rsidR="00207CC9" w14:paraId="73632520" w14:textId="77777777">
        <w:trPr>
          <w:trHeight w:val="760"/>
        </w:trPr>
        <w:tc>
          <w:tcPr>
            <w:tcW w:w="8219" w:type="dxa"/>
            <w:shd w:val="clear" w:color="auto" w:fill="F1F1F1"/>
          </w:tcPr>
          <w:p w14:paraId="0497B8B0" w14:textId="77777777" w:rsidR="00207CC9" w:rsidRDefault="00207CC9">
            <w:pPr>
              <w:pStyle w:val="TableParagraph"/>
              <w:spacing w:before="2"/>
              <w:ind w:left="110" w:right="130"/>
            </w:pPr>
            <w:r>
              <w:t>Others (please identify specifically any group who may be unable to give consent) please indicate here and tick the appropriate box.</w:t>
            </w:r>
          </w:p>
        </w:tc>
        <w:tc>
          <w:tcPr>
            <w:tcW w:w="849" w:type="dxa"/>
            <w:tcBorders>
              <w:bottom w:val="nil"/>
            </w:tcBorders>
            <w:shd w:val="clear" w:color="auto" w:fill="BEBEBE"/>
          </w:tcPr>
          <w:p w14:paraId="4B94E32C" w14:textId="77777777" w:rsidR="00207CC9" w:rsidRDefault="00207CC9">
            <w:pPr>
              <w:pStyle w:val="TableParagraph"/>
              <w:rPr>
                <w:rFonts w:ascii="Times New Roman"/>
                <w:sz w:val="20"/>
              </w:rPr>
            </w:pPr>
          </w:p>
        </w:tc>
        <w:tc>
          <w:tcPr>
            <w:tcW w:w="823" w:type="dxa"/>
            <w:tcBorders>
              <w:bottom w:val="nil"/>
            </w:tcBorders>
            <w:shd w:val="clear" w:color="auto" w:fill="BEBEBE"/>
          </w:tcPr>
          <w:p w14:paraId="29DBE168" w14:textId="77777777" w:rsidR="00207CC9" w:rsidRDefault="00207CC9">
            <w:pPr>
              <w:pStyle w:val="TableParagraph"/>
              <w:rPr>
                <w:rFonts w:ascii="Times New Roman"/>
                <w:sz w:val="20"/>
              </w:rPr>
            </w:pPr>
          </w:p>
        </w:tc>
      </w:tr>
      <w:tr w:rsidR="00207CC9" w14:paraId="7B0FF9A7" w14:textId="77777777">
        <w:trPr>
          <w:trHeight w:val="1173"/>
        </w:trPr>
        <w:tc>
          <w:tcPr>
            <w:tcW w:w="8219" w:type="dxa"/>
          </w:tcPr>
          <w:p w14:paraId="3D942E5E" w14:textId="77777777" w:rsidR="00207CC9" w:rsidRDefault="00207CC9">
            <w:pPr>
              <w:pStyle w:val="TableParagraph"/>
              <w:ind w:left="110"/>
            </w:pPr>
            <w:r>
              <w:t>Other – please indicate here:</w:t>
            </w:r>
          </w:p>
          <w:p w14:paraId="78C39BCB" w14:textId="77777777" w:rsidR="00207CC9" w:rsidRDefault="00207CC9">
            <w:pPr>
              <w:pStyle w:val="TableParagraph"/>
              <w:rPr>
                <w:b/>
                <w:sz w:val="24"/>
              </w:rPr>
            </w:pPr>
          </w:p>
          <w:p w14:paraId="033CBE2D" w14:textId="77777777" w:rsidR="00207CC9" w:rsidRDefault="00207CC9">
            <w:pPr>
              <w:pStyle w:val="TableParagraph"/>
              <w:rPr>
                <w:b/>
                <w:sz w:val="24"/>
              </w:rPr>
            </w:pPr>
          </w:p>
          <w:p w14:paraId="4C58688A" w14:textId="77777777" w:rsidR="00207CC9" w:rsidRDefault="00207CC9">
            <w:pPr>
              <w:pStyle w:val="TableParagraph"/>
              <w:spacing w:before="159" w:line="189" w:lineRule="exact"/>
              <w:ind w:left="110"/>
              <w:rPr>
                <w:sz w:val="18"/>
              </w:rPr>
            </w:pPr>
            <w:r>
              <w:rPr>
                <w:color w:val="808080"/>
                <w:sz w:val="18"/>
              </w:rPr>
              <w:t>(this box should expand as you type)</w:t>
            </w:r>
          </w:p>
        </w:tc>
        <w:tc>
          <w:tcPr>
            <w:tcW w:w="849" w:type="dxa"/>
            <w:tcBorders>
              <w:top w:val="nil"/>
            </w:tcBorders>
            <w:shd w:val="clear" w:color="auto" w:fill="BEBEBE"/>
          </w:tcPr>
          <w:p w14:paraId="76AF45B5" w14:textId="77777777" w:rsidR="00207CC9" w:rsidRDefault="00207CC9">
            <w:pPr>
              <w:pStyle w:val="TableParagraph"/>
              <w:spacing w:before="63"/>
              <w:ind w:left="10"/>
              <w:jc w:val="center"/>
              <w:rPr>
                <w:rFonts w:ascii="MS Gothic" w:hAnsi="MS Gothic"/>
                <w:b/>
              </w:rPr>
            </w:pPr>
            <w:r>
              <w:rPr>
                <w:rFonts w:ascii="MS Gothic" w:hAnsi="MS Gothic"/>
                <w:b/>
                <w:w w:val="99"/>
              </w:rPr>
              <w:t>☐</w:t>
            </w:r>
          </w:p>
        </w:tc>
        <w:tc>
          <w:tcPr>
            <w:tcW w:w="823" w:type="dxa"/>
            <w:tcBorders>
              <w:top w:val="nil"/>
            </w:tcBorders>
            <w:shd w:val="clear" w:color="auto" w:fill="BEBEBE"/>
          </w:tcPr>
          <w:p w14:paraId="3D121DDA" w14:textId="77777777" w:rsidR="00207CC9" w:rsidRDefault="00207CC9">
            <w:pPr>
              <w:pStyle w:val="TableParagraph"/>
              <w:spacing w:before="63"/>
              <w:ind w:left="300"/>
              <w:rPr>
                <w:rFonts w:ascii="MS Gothic" w:hAnsi="MS Gothic"/>
                <w:b/>
              </w:rPr>
            </w:pPr>
            <w:r>
              <w:rPr>
                <w:rFonts w:ascii="MS Gothic" w:hAnsi="MS Gothic"/>
                <w:b/>
                <w:w w:val="99"/>
              </w:rPr>
              <w:t>☒</w:t>
            </w:r>
          </w:p>
        </w:tc>
      </w:tr>
    </w:tbl>
    <w:p w14:paraId="2EE9641F" w14:textId="77777777" w:rsidR="00207CC9" w:rsidRDefault="00207CC9">
      <w:pPr>
        <w:pStyle w:val="BodyText"/>
        <w:rPr>
          <w:b/>
          <w:sz w:val="24"/>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57"/>
        <w:gridCol w:w="6635"/>
      </w:tblGrid>
      <w:tr w:rsidR="00207CC9" w14:paraId="7D5D6275" w14:textId="77777777">
        <w:trPr>
          <w:trHeight w:val="758"/>
        </w:trPr>
        <w:tc>
          <w:tcPr>
            <w:tcW w:w="9892" w:type="dxa"/>
            <w:gridSpan w:val="2"/>
            <w:shd w:val="clear" w:color="auto" w:fill="F1F1F1"/>
          </w:tcPr>
          <w:p w14:paraId="4AB2B4D4" w14:textId="77777777" w:rsidR="00207CC9" w:rsidRDefault="00207CC9">
            <w:pPr>
              <w:pStyle w:val="TableParagraph"/>
              <w:spacing w:line="252" w:lineRule="exact"/>
              <w:ind w:left="110"/>
              <w:rPr>
                <w:b/>
              </w:rPr>
            </w:pPr>
            <w:r>
              <w:rPr>
                <w:b/>
              </w:rPr>
              <w:t>Participant numbers and source</w:t>
            </w:r>
          </w:p>
          <w:p w14:paraId="44D0125D" w14:textId="77777777" w:rsidR="00207CC9" w:rsidRDefault="00207CC9">
            <w:pPr>
              <w:pStyle w:val="TableParagraph"/>
              <w:spacing w:before="3" w:line="254" w:lineRule="exact"/>
              <w:ind w:left="110" w:right="286"/>
            </w:pPr>
            <w:r>
              <w:t>Provide an estimate of the expected number of participants. How will you identify participants and how will they be recruited?</w:t>
            </w:r>
          </w:p>
        </w:tc>
      </w:tr>
      <w:tr w:rsidR="00207CC9" w14:paraId="0EC637C8" w14:textId="77777777">
        <w:trPr>
          <w:trHeight w:val="961"/>
        </w:trPr>
        <w:tc>
          <w:tcPr>
            <w:tcW w:w="3257" w:type="dxa"/>
            <w:shd w:val="clear" w:color="auto" w:fill="F1F1F1"/>
          </w:tcPr>
          <w:p w14:paraId="02971932" w14:textId="77777777" w:rsidR="00207CC9" w:rsidRDefault="00207CC9">
            <w:pPr>
              <w:pStyle w:val="TableParagraph"/>
              <w:spacing w:before="98"/>
              <w:ind w:left="110" w:right="512"/>
            </w:pPr>
            <w:r>
              <w:t>How many participants are expected?</w:t>
            </w:r>
          </w:p>
        </w:tc>
        <w:tc>
          <w:tcPr>
            <w:tcW w:w="6635" w:type="dxa"/>
          </w:tcPr>
          <w:p w14:paraId="79AE3BD9" w14:textId="77777777" w:rsidR="00207CC9" w:rsidRDefault="00207CC9">
            <w:pPr>
              <w:pStyle w:val="TableParagraph"/>
              <w:spacing w:before="7"/>
              <w:rPr>
                <w:b/>
                <w:sz w:val="21"/>
              </w:rPr>
            </w:pPr>
          </w:p>
          <w:p w14:paraId="2C3AE5E0" w14:textId="77777777" w:rsidR="00207CC9" w:rsidRDefault="00207CC9">
            <w:pPr>
              <w:pStyle w:val="TableParagraph"/>
              <w:ind w:left="108"/>
            </w:pPr>
            <w:r>
              <w:t>2</w:t>
            </w:r>
          </w:p>
          <w:p w14:paraId="6A919E76" w14:textId="77777777" w:rsidR="00207CC9" w:rsidRDefault="00207CC9">
            <w:pPr>
              <w:pStyle w:val="TableParagraph"/>
              <w:rPr>
                <w:b/>
              </w:rPr>
            </w:pPr>
          </w:p>
          <w:p w14:paraId="6F78F7C5" w14:textId="77777777" w:rsidR="00207CC9" w:rsidRDefault="00207CC9">
            <w:pPr>
              <w:pStyle w:val="TableParagraph"/>
              <w:spacing w:line="187" w:lineRule="exact"/>
              <w:ind w:left="108"/>
              <w:rPr>
                <w:i/>
                <w:sz w:val="18"/>
              </w:rPr>
            </w:pPr>
            <w:r>
              <w:rPr>
                <w:i/>
                <w:color w:val="808080"/>
                <w:sz w:val="18"/>
              </w:rPr>
              <w:t>(this box should expand as you type)</w:t>
            </w:r>
          </w:p>
        </w:tc>
      </w:tr>
      <w:tr w:rsidR="00207CC9" w14:paraId="796BF9F2" w14:textId="77777777">
        <w:trPr>
          <w:trHeight w:val="964"/>
        </w:trPr>
        <w:tc>
          <w:tcPr>
            <w:tcW w:w="3257" w:type="dxa"/>
            <w:shd w:val="clear" w:color="auto" w:fill="F1F1F1"/>
          </w:tcPr>
          <w:p w14:paraId="6556A6D5" w14:textId="77777777" w:rsidR="00207CC9" w:rsidRDefault="00207CC9">
            <w:pPr>
              <w:pStyle w:val="TableParagraph"/>
              <w:rPr>
                <w:b/>
                <w:sz w:val="20"/>
              </w:rPr>
            </w:pPr>
          </w:p>
          <w:p w14:paraId="484B158A" w14:textId="77777777" w:rsidR="00207CC9" w:rsidRDefault="00207CC9">
            <w:pPr>
              <w:pStyle w:val="TableParagraph"/>
              <w:ind w:left="110"/>
            </w:pPr>
            <w:r>
              <w:t>Who will the participants be?</w:t>
            </w:r>
          </w:p>
        </w:tc>
        <w:tc>
          <w:tcPr>
            <w:tcW w:w="6635" w:type="dxa"/>
          </w:tcPr>
          <w:p w14:paraId="03863903" w14:textId="77777777" w:rsidR="00207CC9" w:rsidRDefault="00207CC9">
            <w:pPr>
              <w:pStyle w:val="TableParagraph"/>
              <w:spacing w:before="10"/>
              <w:rPr>
                <w:b/>
                <w:sz w:val="21"/>
              </w:rPr>
            </w:pPr>
          </w:p>
          <w:p w14:paraId="4F45CE74" w14:textId="77777777" w:rsidR="00207CC9" w:rsidRDefault="00207CC9">
            <w:pPr>
              <w:pStyle w:val="TableParagraph"/>
              <w:ind w:left="108"/>
            </w:pPr>
            <w:r>
              <w:t>My Friend who have used omni-channel before</w:t>
            </w:r>
          </w:p>
          <w:p w14:paraId="440E11FB" w14:textId="77777777" w:rsidR="00207CC9" w:rsidRDefault="00207CC9">
            <w:pPr>
              <w:pStyle w:val="TableParagraph"/>
              <w:spacing w:before="11"/>
              <w:rPr>
                <w:b/>
                <w:sz w:val="21"/>
              </w:rPr>
            </w:pPr>
          </w:p>
          <w:p w14:paraId="6AD49BDA" w14:textId="77777777" w:rsidR="00207CC9" w:rsidRDefault="00207CC9">
            <w:pPr>
              <w:pStyle w:val="TableParagraph"/>
              <w:spacing w:line="187" w:lineRule="exact"/>
              <w:ind w:left="108"/>
              <w:rPr>
                <w:i/>
                <w:sz w:val="18"/>
              </w:rPr>
            </w:pPr>
            <w:r>
              <w:rPr>
                <w:i/>
                <w:color w:val="808080"/>
                <w:sz w:val="18"/>
              </w:rPr>
              <w:t>(this box should expand as you type)</w:t>
            </w:r>
          </w:p>
        </w:tc>
      </w:tr>
      <w:tr w:rsidR="00207CC9" w14:paraId="2C2E274C" w14:textId="77777777">
        <w:trPr>
          <w:trHeight w:val="967"/>
        </w:trPr>
        <w:tc>
          <w:tcPr>
            <w:tcW w:w="3257" w:type="dxa"/>
            <w:shd w:val="clear" w:color="auto" w:fill="F1F1F1"/>
          </w:tcPr>
          <w:p w14:paraId="3E60AD94" w14:textId="77777777" w:rsidR="00207CC9" w:rsidRDefault="00207CC9">
            <w:pPr>
              <w:pStyle w:val="TableParagraph"/>
              <w:rPr>
                <w:b/>
                <w:sz w:val="20"/>
              </w:rPr>
            </w:pPr>
          </w:p>
          <w:p w14:paraId="1DEFD990" w14:textId="77777777" w:rsidR="00207CC9" w:rsidRDefault="00207CC9">
            <w:pPr>
              <w:pStyle w:val="TableParagraph"/>
              <w:ind w:left="110" w:right="769"/>
            </w:pPr>
            <w:r>
              <w:t>How will you identify the participants?</w:t>
            </w:r>
          </w:p>
        </w:tc>
        <w:tc>
          <w:tcPr>
            <w:tcW w:w="6635" w:type="dxa"/>
          </w:tcPr>
          <w:p w14:paraId="157A3824" w14:textId="77777777" w:rsidR="00207CC9" w:rsidRDefault="00207CC9">
            <w:pPr>
              <w:pStyle w:val="TableParagraph"/>
              <w:spacing w:before="1"/>
              <w:rPr>
                <w:b/>
              </w:rPr>
            </w:pPr>
          </w:p>
          <w:p w14:paraId="0CC873DB" w14:textId="77777777" w:rsidR="00207CC9" w:rsidRDefault="00207CC9">
            <w:pPr>
              <w:pStyle w:val="TableParagraph"/>
              <w:ind w:left="108"/>
            </w:pPr>
            <w:r>
              <w:t>In person</w:t>
            </w:r>
          </w:p>
          <w:p w14:paraId="01114392" w14:textId="77777777" w:rsidR="00207CC9" w:rsidRDefault="00207CC9">
            <w:pPr>
              <w:pStyle w:val="TableParagraph"/>
              <w:rPr>
                <w:b/>
              </w:rPr>
            </w:pPr>
          </w:p>
          <w:p w14:paraId="0E59F58F" w14:textId="77777777" w:rsidR="00207CC9" w:rsidRDefault="00207CC9">
            <w:pPr>
              <w:pStyle w:val="TableParagraph"/>
              <w:spacing w:line="187" w:lineRule="exact"/>
              <w:ind w:left="108"/>
              <w:rPr>
                <w:i/>
                <w:sz w:val="18"/>
              </w:rPr>
            </w:pPr>
            <w:r>
              <w:rPr>
                <w:i/>
                <w:color w:val="808080"/>
                <w:sz w:val="18"/>
              </w:rPr>
              <w:t>(this box should expand as you type)</w:t>
            </w:r>
          </w:p>
        </w:tc>
      </w:tr>
    </w:tbl>
    <w:p w14:paraId="01A6645E" w14:textId="77777777" w:rsidR="00207CC9" w:rsidRDefault="00207CC9">
      <w:pPr>
        <w:spacing w:line="187" w:lineRule="exact"/>
        <w:rPr>
          <w:sz w:val="18"/>
        </w:rPr>
        <w:sectPr w:rsidR="00207CC9">
          <w:pgSz w:w="11910" w:h="16840"/>
          <w:pgMar w:top="260" w:right="560" w:bottom="500" w:left="920" w:header="0" w:footer="307" w:gutter="0"/>
          <w:cols w:space="720"/>
        </w:sectPr>
      </w:pPr>
    </w:p>
    <w:p w14:paraId="67652C7F" w14:textId="77777777" w:rsidR="00207CC9" w:rsidRDefault="00207CC9">
      <w:pPr>
        <w:pStyle w:val="BodyText"/>
        <w:rPr>
          <w:b/>
        </w:rPr>
      </w:pPr>
    </w:p>
    <w:p w14:paraId="2F68EB21" w14:textId="77777777" w:rsidR="00207CC9" w:rsidRDefault="00207CC9">
      <w:pPr>
        <w:spacing w:before="211"/>
        <w:ind w:right="567"/>
        <w:jc w:val="right"/>
        <w:rPr>
          <w:b/>
        </w:rPr>
      </w:pPr>
      <w:r>
        <w:rPr>
          <w:noProof/>
        </w:rPr>
        <w:drawing>
          <wp:anchor distT="0" distB="0" distL="0" distR="0" simplePos="0" relativeHeight="251667456" behindDoc="0" locked="0" layoutInCell="1" allowOverlap="1" wp14:anchorId="6EB7D87A" wp14:editId="1DF8A89F">
            <wp:simplePos x="0" y="0"/>
            <wp:positionH relativeFrom="page">
              <wp:posOffset>720090</wp:posOffset>
            </wp:positionH>
            <wp:positionV relativeFrom="paragraph">
              <wp:posOffset>-142902</wp:posOffset>
            </wp:positionV>
            <wp:extent cx="1791335" cy="600709"/>
            <wp:effectExtent l="0" t="0" r="0" b="0"/>
            <wp:wrapNone/>
            <wp:docPr id="37"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6711164B" w14:textId="77777777" w:rsidR="00207CC9" w:rsidRDefault="00207CC9">
      <w:pPr>
        <w:pStyle w:val="BodyText"/>
        <w:spacing w:before="6"/>
        <w:rPr>
          <w:b/>
          <w:sz w:val="23"/>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991"/>
        <w:gridCol w:w="849"/>
        <w:gridCol w:w="823"/>
      </w:tblGrid>
      <w:tr w:rsidR="00207CC9" w14:paraId="565E6EB9" w14:textId="77777777">
        <w:trPr>
          <w:trHeight w:val="439"/>
        </w:trPr>
        <w:tc>
          <w:tcPr>
            <w:tcW w:w="7228" w:type="dxa"/>
            <w:shd w:val="clear" w:color="auto" w:fill="F1F1F1"/>
          </w:tcPr>
          <w:p w14:paraId="15913C20" w14:textId="77777777" w:rsidR="00207CC9" w:rsidRDefault="00207CC9">
            <w:pPr>
              <w:pStyle w:val="TableParagraph"/>
              <w:ind w:left="110"/>
              <w:rPr>
                <w:b/>
              </w:rPr>
            </w:pPr>
            <w:r>
              <w:rPr>
                <w:b/>
              </w:rPr>
              <w:t>Information for participants:</w:t>
            </w:r>
          </w:p>
        </w:tc>
        <w:tc>
          <w:tcPr>
            <w:tcW w:w="991" w:type="dxa"/>
            <w:shd w:val="clear" w:color="auto" w:fill="F1F1F1"/>
          </w:tcPr>
          <w:p w14:paraId="7FBC5B48" w14:textId="77777777" w:rsidR="00207CC9" w:rsidRDefault="00207CC9">
            <w:pPr>
              <w:pStyle w:val="TableParagraph"/>
              <w:spacing w:before="185" w:line="234" w:lineRule="exact"/>
              <w:ind w:left="250" w:right="241"/>
              <w:jc w:val="center"/>
              <w:rPr>
                <w:b/>
              </w:rPr>
            </w:pPr>
            <w:r>
              <w:rPr>
                <w:b/>
              </w:rPr>
              <w:t>YES</w:t>
            </w:r>
          </w:p>
        </w:tc>
        <w:tc>
          <w:tcPr>
            <w:tcW w:w="849" w:type="dxa"/>
            <w:shd w:val="clear" w:color="auto" w:fill="F1F1F1"/>
          </w:tcPr>
          <w:p w14:paraId="7806DA2E" w14:textId="77777777" w:rsidR="00207CC9" w:rsidRDefault="00207CC9">
            <w:pPr>
              <w:pStyle w:val="TableParagraph"/>
              <w:spacing w:before="185" w:line="234" w:lineRule="exact"/>
              <w:ind w:left="259"/>
              <w:rPr>
                <w:b/>
              </w:rPr>
            </w:pPr>
            <w:r>
              <w:rPr>
                <w:b/>
              </w:rPr>
              <w:t>NO</w:t>
            </w:r>
          </w:p>
        </w:tc>
        <w:tc>
          <w:tcPr>
            <w:tcW w:w="823" w:type="dxa"/>
            <w:shd w:val="clear" w:color="auto" w:fill="F1F1F1"/>
          </w:tcPr>
          <w:p w14:paraId="39ED0ED2" w14:textId="77777777" w:rsidR="00207CC9" w:rsidRDefault="00207CC9">
            <w:pPr>
              <w:pStyle w:val="TableParagraph"/>
              <w:spacing w:before="185" w:line="234" w:lineRule="exact"/>
              <w:ind w:left="201" w:right="192"/>
              <w:jc w:val="center"/>
              <w:rPr>
                <w:b/>
              </w:rPr>
            </w:pPr>
            <w:r>
              <w:rPr>
                <w:b/>
              </w:rPr>
              <w:t>N/A</w:t>
            </w:r>
          </w:p>
        </w:tc>
      </w:tr>
      <w:tr w:rsidR="00207CC9" w14:paraId="20160137" w14:textId="77777777">
        <w:trPr>
          <w:trHeight w:val="506"/>
        </w:trPr>
        <w:tc>
          <w:tcPr>
            <w:tcW w:w="7228" w:type="dxa"/>
            <w:shd w:val="clear" w:color="auto" w:fill="F1F1F1"/>
          </w:tcPr>
          <w:p w14:paraId="7FCA8047" w14:textId="77777777" w:rsidR="00207CC9" w:rsidRDefault="00207CC9">
            <w:pPr>
              <w:pStyle w:val="TableParagraph"/>
              <w:spacing w:before="4" w:line="252" w:lineRule="exact"/>
              <w:ind w:left="110" w:right="778"/>
            </w:pPr>
            <w:r>
              <w:t>Will you describe the main research procedures to participants in advance, so that they are informed about what to expect?</w:t>
            </w:r>
          </w:p>
        </w:tc>
        <w:tc>
          <w:tcPr>
            <w:tcW w:w="991" w:type="dxa"/>
            <w:shd w:val="clear" w:color="auto" w:fill="BEBEBE"/>
          </w:tcPr>
          <w:p w14:paraId="16A8122A" w14:textId="77777777" w:rsidR="00207CC9" w:rsidRDefault="00207CC9">
            <w:pPr>
              <w:pStyle w:val="TableParagraph"/>
              <w:spacing w:before="113"/>
              <w:ind w:left="7"/>
              <w:jc w:val="center"/>
              <w:rPr>
                <w:rFonts w:ascii="MS Gothic" w:hAnsi="MS Gothic"/>
                <w:b/>
              </w:rPr>
            </w:pPr>
            <w:r>
              <w:rPr>
                <w:rFonts w:ascii="MS Gothic" w:hAnsi="MS Gothic"/>
                <w:b/>
                <w:w w:val="99"/>
              </w:rPr>
              <w:t>☒</w:t>
            </w:r>
          </w:p>
        </w:tc>
        <w:tc>
          <w:tcPr>
            <w:tcW w:w="849" w:type="dxa"/>
            <w:shd w:val="clear" w:color="auto" w:fill="BEBEBE"/>
          </w:tcPr>
          <w:p w14:paraId="48CD9E2A" w14:textId="77777777" w:rsidR="00207CC9" w:rsidRDefault="00207CC9">
            <w:pPr>
              <w:pStyle w:val="TableParagraph"/>
              <w:spacing w:before="113"/>
              <w:ind w:left="314"/>
              <w:rPr>
                <w:rFonts w:ascii="MS Gothic" w:hAnsi="MS Gothic"/>
                <w:b/>
              </w:rPr>
            </w:pPr>
            <w:r>
              <w:rPr>
                <w:rFonts w:ascii="MS Gothic" w:hAnsi="MS Gothic"/>
                <w:b/>
                <w:w w:val="99"/>
              </w:rPr>
              <w:t>☐</w:t>
            </w:r>
          </w:p>
        </w:tc>
        <w:tc>
          <w:tcPr>
            <w:tcW w:w="823" w:type="dxa"/>
            <w:shd w:val="clear" w:color="auto" w:fill="BEBEBE"/>
          </w:tcPr>
          <w:p w14:paraId="133980FC" w14:textId="77777777" w:rsidR="00207CC9" w:rsidRDefault="00207CC9">
            <w:pPr>
              <w:pStyle w:val="TableParagraph"/>
              <w:spacing w:before="113"/>
              <w:ind w:left="8"/>
              <w:jc w:val="center"/>
              <w:rPr>
                <w:rFonts w:ascii="MS Gothic" w:hAnsi="MS Gothic"/>
                <w:b/>
              </w:rPr>
            </w:pPr>
            <w:r>
              <w:rPr>
                <w:rFonts w:ascii="MS Gothic" w:hAnsi="MS Gothic"/>
                <w:b/>
                <w:w w:val="99"/>
              </w:rPr>
              <w:t>☐</w:t>
            </w:r>
          </w:p>
        </w:tc>
      </w:tr>
      <w:tr w:rsidR="00207CC9" w14:paraId="158198D7" w14:textId="77777777">
        <w:trPr>
          <w:trHeight w:val="400"/>
        </w:trPr>
        <w:tc>
          <w:tcPr>
            <w:tcW w:w="7228" w:type="dxa"/>
            <w:shd w:val="clear" w:color="auto" w:fill="F1F1F1"/>
          </w:tcPr>
          <w:p w14:paraId="07396144" w14:textId="77777777" w:rsidR="00207CC9" w:rsidRDefault="00207CC9">
            <w:pPr>
              <w:pStyle w:val="TableParagraph"/>
              <w:spacing w:before="72"/>
              <w:ind w:left="110"/>
            </w:pPr>
            <w:r>
              <w:t>Will you tell participants that their participation is voluntary?</w:t>
            </w:r>
          </w:p>
        </w:tc>
        <w:tc>
          <w:tcPr>
            <w:tcW w:w="991" w:type="dxa"/>
            <w:shd w:val="clear" w:color="auto" w:fill="BEBEBE"/>
          </w:tcPr>
          <w:p w14:paraId="3F552FB7" w14:textId="77777777" w:rsidR="00207CC9" w:rsidRDefault="00207CC9">
            <w:pPr>
              <w:pStyle w:val="TableParagraph"/>
              <w:spacing w:before="58"/>
              <w:ind w:left="7"/>
              <w:jc w:val="center"/>
              <w:rPr>
                <w:rFonts w:ascii="MS Gothic" w:hAnsi="MS Gothic"/>
                <w:b/>
              </w:rPr>
            </w:pPr>
            <w:r>
              <w:rPr>
                <w:rFonts w:ascii="MS Gothic" w:hAnsi="MS Gothic"/>
                <w:b/>
                <w:w w:val="99"/>
              </w:rPr>
              <w:t>☒</w:t>
            </w:r>
          </w:p>
        </w:tc>
        <w:tc>
          <w:tcPr>
            <w:tcW w:w="849" w:type="dxa"/>
            <w:shd w:val="clear" w:color="auto" w:fill="BEBEBE"/>
          </w:tcPr>
          <w:p w14:paraId="42145A4B" w14:textId="77777777" w:rsidR="00207CC9" w:rsidRDefault="00207CC9">
            <w:pPr>
              <w:pStyle w:val="TableParagraph"/>
              <w:spacing w:before="58"/>
              <w:ind w:left="314"/>
              <w:rPr>
                <w:rFonts w:ascii="MS Gothic" w:hAnsi="MS Gothic"/>
                <w:b/>
              </w:rPr>
            </w:pPr>
            <w:r>
              <w:rPr>
                <w:rFonts w:ascii="MS Gothic" w:hAnsi="MS Gothic"/>
                <w:b/>
                <w:w w:val="99"/>
              </w:rPr>
              <w:t>☐</w:t>
            </w:r>
          </w:p>
        </w:tc>
        <w:tc>
          <w:tcPr>
            <w:tcW w:w="823" w:type="dxa"/>
            <w:shd w:val="clear" w:color="auto" w:fill="BEBEBE"/>
          </w:tcPr>
          <w:p w14:paraId="21D8CEC8" w14:textId="77777777" w:rsidR="00207CC9" w:rsidRDefault="00207CC9">
            <w:pPr>
              <w:pStyle w:val="TableParagraph"/>
              <w:spacing w:before="58"/>
              <w:ind w:left="8"/>
              <w:jc w:val="center"/>
              <w:rPr>
                <w:rFonts w:ascii="MS Gothic" w:hAnsi="MS Gothic"/>
                <w:b/>
              </w:rPr>
            </w:pPr>
            <w:r>
              <w:rPr>
                <w:rFonts w:ascii="MS Gothic" w:hAnsi="MS Gothic"/>
                <w:b/>
                <w:w w:val="99"/>
              </w:rPr>
              <w:t>☐</w:t>
            </w:r>
          </w:p>
        </w:tc>
      </w:tr>
      <w:tr w:rsidR="00207CC9" w14:paraId="27F79722" w14:textId="77777777">
        <w:trPr>
          <w:trHeight w:val="438"/>
        </w:trPr>
        <w:tc>
          <w:tcPr>
            <w:tcW w:w="7228" w:type="dxa"/>
            <w:shd w:val="clear" w:color="auto" w:fill="F1F1F1"/>
          </w:tcPr>
          <w:p w14:paraId="27D11CD7" w14:textId="77777777" w:rsidR="00207CC9" w:rsidRDefault="00207CC9">
            <w:pPr>
              <w:pStyle w:val="TableParagraph"/>
              <w:spacing w:before="93"/>
              <w:ind w:left="110"/>
            </w:pPr>
            <w:r>
              <w:t>Will you obtain written consent for participation?</w:t>
            </w:r>
          </w:p>
        </w:tc>
        <w:tc>
          <w:tcPr>
            <w:tcW w:w="991" w:type="dxa"/>
            <w:shd w:val="clear" w:color="auto" w:fill="BEBEBE"/>
          </w:tcPr>
          <w:p w14:paraId="1C4C2871" w14:textId="77777777" w:rsidR="00207CC9" w:rsidRDefault="00207CC9">
            <w:pPr>
              <w:pStyle w:val="TableParagraph"/>
              <w:spacing w:before="80"/>
              <w:ind w:left="7"/>
              <w:jc w:val="center"/>
              <w:rPr>
                <w:rFonts w:ascii="MS Gothic" w:hAnsi="MS Gothic"/>
                <w:b/>
              </w:rPr>
            </w:pPr>
            <w:r>
              <w:rPr>
                <w:rFonts w:ascii="MS Gothic" w:hAnsi="MS Gothic"/>
                <w:b/>
                <w:w w:val="99"/>
              </w:rPr>
              <w:t>☒</w:t>
            </w:r>
          </w:p>
        </w:tc>
        <w:tc>
          <w:tcPr>
            <w:tcW w:w="849" w:type="dxa"/>
            <w:shd w:val="clear" w:color="auto" w:fill="BEBEBE"/>
          </w:tcPr>
          <w:p w14:paraId="30B843B4" w14:textId="77777777" w:rsidR="00207CC9" w:rsidRDefault="00207CC9">
            <w:pPr>
              <w:pStyle w:val="TableParagraph"/>
              <w:spacing w:before="80"/>
              <w:ind w:left="314"/>
              <w:rPr>
                <w:rFonts w:ascii="MS Gothic" w:hAnsi="MS Gothic"/>
                <w:b/>
              </w:rPr>
            </w:pPr>
            <w:r>
              <w:rPr>
                <w:rFonts w:ascii="MS Gothic" w:hAnsi="MS Gothic"/>
                <w:b/>
                <w:w w:val="99"/>
              </w:rPr>
              <w:t>☐</w:t>
            </w:r>
          </w:p>
        </w:tc>
        <w:tc>
          <w:tcPr>
            <w:tcW w:w="823" w:type="dxa"/>
            <w:shd w:val="clear" w:color="auto" w:fill="BEBEBE"/>
          </w:tcPr>
          <w:p w14:paraId="280A2343" w14:textId="77777777" w:rsidR="00207CC9" w:rsidRDefault="00207CC9">
            <w:pPr>
              <w:pStyle w:val="TableParagraph"/>
              <w:spacing w:before="80"/>
              <w:ind w:left="8"/>
              <w:jc w:val="center"/>
              <w:rPr>
                <w:rFonts w:ascii="MS Gothic" w:hAnsi="MS Gothic"/>
                <w:b/>
              </w:rPr>
            </w:pPr>
            <w:r>
              <w:rPr>
                <w:rFonts w:ascii="MS Gothic" w:hAnsi="MS Gothic"/>
                <w:b/>
                <w:w w:val="99"/>
              </w:rPr>
              <w:t>☐</w:t>
            </w:r>
          </w:p>
        </w:tc>
      </w:tr>
      <w:tr w:rsidR="00207CC9" w14:paraId="15440976" w14:textId="77777777">
        <w:trPr>
          <w:trHeight w:val="506"/>
        </w:trPr>
        <w:tc>
          <w:tcPr>
            <w:tcW w:w="7228" w:type="dxa"/>
            <w:shd w:val="clear" w:color="auto" w:fill="F1F1F1"/>
          </w:tcPr>
          <w:p w14:paraId="606DCC5D" w14:textId="77777777" w:rsidR="00207CC9" w:rsidRDefault="00207CC9">
            <w:pPr>
              <w:pStyle w:val="TableParagraph"/>
              <w:spacing w:before="4" w:line="252" w:lineRule="exact"/>
              <w:ind w:left="110" w:right="142"/>
            </w:pPr>
            <w:r>
              <w:t>Will you explain to participants that refusal to participate in the research will not affect their treatment or education (if relevant)?</w:t>
            </w:r>
          </w:p>
        </w:tc>
        <w:tc>
          <w:tcPr>
            <w:tcW w:w="991" w:type="dxa"/>
            <w:shd w:val="clear" w:color="auto" w:fill="BEBEBE"/>
          </w:tcPr>
          <w:p w14:paraId="6F4603E5" w14:textId="77777777" w:rsidR="00207CC9" w:rsidRDefault="00207CC9">
            <w:pPr>
              <w:pStyle w:val="TableParagraph"/>
              <w:spacing w:before="113"/>
              <w:ind w:left="7"/>
              <w:jc w:val="center"/>
              <w:rPr>
                <w:rFonts w:ascii="MS Gothic" w:hAnsi="MS Gothic"/>
                <w:b/>
              </w:rPr>
            </w:pPr>
            <w:r>
              <w:rPr>
                <w:rFonts w:ascii="MS Gothic" w:hAnsi="MS Gothic"/>
                <w:b/>
                <w:w w:val="99"/>
              </w:rPr>
              <w:t>☒</w:t>
            </w:r>
          </w:p>
        </w:tc>
        <w:tc>
          <w:tcPr>
            <w:tcW w:w="849" w:type="dxa"/>
            <w:shd w:val="clear" w:color="auto" w:fill="BEBEBE"/>
          </w:tcPr>
          <w:p w14:paraId="6C10488C" w14:textId="77777777" w:rsidR="00207CC9" w:rsidRDefault="00207CC9">
            <w:pPr>
              <w:pStyle w:val="TableParagraph"/>
              <w:spacing w:before="113"/>
              <w:ind w:left="314"/>
              <w:rPr>
                <w:rFonts w:ascii="MS Gothic" w:hAnsi="MS Gothic"/>
                <w:b/>
              </w:rPr>
            </w:pPr>
            <w:r>
              <w:rPr>
                <w:rFonts w:ascii="MS Gothic" w:hAnsi="MS Gothic"/>
                <w:b/>
                <w:w w:val="99"/>
              </w:rPr>
              <w:t>☐</w:t>
            </w:r>
          </w:p>
        </w:tc>
        <w:tc>
          <w:tcPr>
            <w:tcW w:w="823" w:type="dxa"/>
            <w:shd w:val="clear" w:color="auto" w:fill="BEBEBE"/>
          </w:tcPr>
          <w:p w14:paraId="47BC137A" w14:textId="77777777" w:rsidR="00207CC9" w:rsidRDefault="00207CC9">
            <w:pPr>
              <w:pStyle w:val="TableParagraph"/>
              <w:spacing w:before="113"/>
              <w:ind w:left="8"/>
              <w:jc w:val="center"/>
              <w:rPr>
                <w:rFonts w:ascii="MS Gothic" w:hAnsi="MS Gothic"/>
                <w:b/>
              </w:rPr>
            </w:pPr>
            <w:r>
              <w:rPr>
                <w:rFonts w:ascii="MS Gothic" w:hAnsi="MS Gothic"/>
                <w:b/>
                <w:w w:val="99"/>
              </w:rPr>
              <w:t>☐</w:t>
            </w:r>
          </w:p>
        </w:tc>
      </w:tr>
      <w:tr w:rsidR="00207CC9" w14:paraId="36D0017B" w14:textId="77777777">
        <w:trPr>
          <w:trHeight w:val="503"/>
        </w:trPr>
        <w:tc>
          <w:tcPr>
            <w:tcW w:w="7228" w:type="dxa"/>
            <w:shd w:val="clear" w:color="auto" w:fill="F1F1F1"/>
          </w:tcPr>
          <w:p w14:paraId="6E2BBB0C" w14:textId="77777777" w:rsidR="00207CC9" w:rsidRDefault="00207CC9">
            <w:pPr>
              <w:pStyle w:val="TableParagraph"/>
              <w:spacing w:before="2" w:line="252" w:lineRule="exact"/>
              <w:ind w:left="110" w:right="851"/>
            </w:pPr>
            <w:r>
              <w:t>If the research is observational, will you ask participants for their consent to being observed?</w:t>
            </w:r>
          </w:p>
        </w:tc>
        <w:tc>
          <w:tcPr>
            <w:tcW w:w="991" w:type="dxa"/>
            <w:shd w:val="clear" w:color="auto" w:fill="BEBEBE"/>
          </w:tcPr>
          <w:p w14:paraId="1EB3AAA1"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6DA5B249"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08B58585"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5172089A" w14:textId="77777777">
        <w:trPr>
          <w:trHeight w:val="504"/>
        </w:trPr>
        <w:tc>
          <w:tcPr>
            <w:tcW w:w="7228" w:type="dxa"/>
            <w:shd w:val="clear" w:color="auto" w:fill="F1F1F1"/>
          </w:tcPr>
          <w:p w14:paraId="64D58E11" w14:textId="77777777" w:rsidR="00207CC9" w:rsidRDefault="00207CC9">
            <w:pPr>
              <w:pStyle w:val="TableParagraph"/>
              <w:spacing w:before="2" w:line="252" w:lineRule="exact"/>
              <w:ind w:left="110" w:right="448"/>
            </w:pPr>
            <w:r>
              <w:t>Will you tell participants that they may withdraw from the research at any time and for any reason?</w:t>
            </w:r>
          </w:p>
        </w:tc>
        <w:tc>
          <w:tcPr>
            <w:tcW w:w="991" w:type="dxa"/>
            <w:shd w:val="clear" w:color="auto" w:fill="BEBEBE"/>
          </w:tcPr>
          <w:p w14:paraId="6FB81FD4"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05A9F950"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64CE17C0"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043CB64F" w14:textId="77777777">
        <w:trPr>
          <w:trHeight w:val="504"/>
        </w:trPr>
        <w:tc>
          <w:tcPr>
            <w:tcW w:w="7228" w:type="dxa"/>
            <w:shd w:val="clear" w:color="auto" w:fill="F1F1F1"/>
          </w:tcPr>
          <w:p w14:paraId="1EC0CC59" w14:textId="77777777" w:rsidR="00207CC9" w:rsidRDefault="00207CC9">
            <w:pPr>
              <w:pStyle w:val="TableParagraph"/>
              <w:spacing w:before="2" w:line="252" w:lineRule="exact"/>
              <w:ind w:left="110" w:right="557"/>
            </w:pPr>
            <w:r>
              <w:t>With questionnaires, will you give participants the option of omitting questions they do not want to answer?</w:t>
            </w:r>
          </w:p>
        </w:tc>
        <w:tc>
          <w:tcPr>
            <w:tcW w:w="991" w:type="dxa"/>
            <w:shd w:val="clear" w:color="auto" w:fill="BEBEBE"/>
          </w:tcPr>
          <w:p w14:paraId="656C21FC" w14:textId="77777777" w:rsidR="00207CC9" w:rsidRDefault="00207CC9">
            <w:pPr>
              <w:pStyle w:val="TableParagraph"/>
              <w:spacing w:before="112"/>
              <w:ind w:left="7"/>
              <w:jc w:val="center"/>
              <w:rPr>
                <w:rFonts w:ascii="MS Gothic" w:hAnsi="MS Gothic"/>
                <w:b/>
              </w:rPr>
            </w:pPr>
            <w:r>
              <w:rPr>
                <w:rFonts w:ascii="MS Gothic" w:hAnsi="MS Gothic"/>
                <w:b/>
                <w:w w:val="99"/>
              </w:rPr>
              <w:t>☒</w:t>
            </w:r>
          </w:p>
        </w:tc>
        <w:tc>
          <w:tcPr>
            <w:tcW w:w="849" w:type="dxa"/>
            <w:shd w:val="clear" w:color="auto" w:fill="BEBEBE"/>
          </w:tcPr>
          <w:p w14:paraId="0060AE79" w14:textId="77777777" w:rsidR="00207CC9" w:rsidRDefault="00207CC9">
            <w:pPr>
              <w:pStyle w:val="TableParagraph"/>
              <w:spacing w:before="112"/>
              <w:ind w:left="314"/>
              <w:rPr>
                <w:rFonts w:ascii="MS Gothic" w:hAnsi="MS Gothic"/>
                <w:b/>
              </w:rPr>
            </w:pPr>
            <w:r>
              <w:rPr>
                <w:rFonts w:ascii="MS Gothic" w:hAnsi="MS Gothic"/>
                <w:b/>
                <w:w w:val="99"/>
              </w:rPr>
              <w:t>☐</w:t>
            </w:r>
          </w:p>
        </w:tc>
        <w:tc>
          <w:tcPr>
            <w:tcW w:w="823" w:type="dxa"/>
            <w:shd w:val="clear" w:color="auto" w:fill="BEBEBE"/>
          </w:tcPr>
          <w:p w14:paraId="1811F6FB" w14:textId="77777777" w:rsidR="00207CC9" w:rsidRDefault="00207CC9">
            <w:pPr>
              <w:pStyle w:val="TableParagraph"/>
              <w:spacing w:before="112"/>
              <w:ind w:left="8"/>
              <w:jc w:val="center"/>
              <w:rPr>
                <w:rFonts w:ascii="MS Gothic" w:hAnsi="MS Gothic"/>
                <w:b/>
              </w:rPr>
            </w:pPr>
            <w:r>
              <w:rPr>
                <w:rFonts w:ascii="MS Gothic" w:hAnsi="MS Gothic"/>
                <w:b/>
                <w:w w:val="99"/>
              </w:rPr>
              <w:t>☐</w:t>
            </w:r>
          </w:p>
        </w:tc>
      </w:tr>
      <w:tr w:rsidR="00207CC9" w14:paraId="24F55766" w14:textId="77777777">
        <w:trPr>
          <w:trHeight w:val="505"/>
        </w:trPr>
        <w:tc>
          <w:tcPr>
            <w:tcW w:w="7228" w:type="dxa"/>
            <w:shd w:val="clear" w:color="auto" w:fill="F1F1F1"/>
          </w:tcPr>
          <w:p w14:paraId="282A9C3F" w14:textId="77777777" w:rsidR="00207CC9" w:rsidRDefault="00207CC9">
            <w:pPr>
              <w:pStyle w:val="TableParagraph"/>
              <w:spacing w:before="3" w:line="252" w:lineRule="exact"/>
              <w:ind w:left="110" w:right="263"/>
            </w:pPr>
            <w:r>
              <w:t>Will you tell participants that their data will be treated with full confidentiality and that, if published, it will not be identifiable as theirs?</w:t>
            </w:r>
          </w:p>
        </w:tc>
        <w:tc>
          <w:tcPr>
            <w:tcW w:w="991" w:type="dxa"/>
            <w:shd w:val="clear" w:color="auto" w:fill="BEBEBE"/>
          </w:tcPr>
          <w:p w14:paraId="05B8D49E" w14:textId="77777777" w:rsidR="00207CC9" w:rsidRDefault="00207CC9">
            <w:pPr>
              <w:pStyle w:val="TableParagraph"/>
              <w:spacing w:before="112"/>
              <w:ind w:left="7"/>
              <w:jc w:val="center"/>
              <w:rPr>
                <w:rFonts w:ascii="MS Gothic" w:hAnsi="MS Gothic"/>
                <w:b/>
              </w:rPr>
            </w:pPr>
            <w:r>
              <w:rPr>
                <w:rFonts w:ascii="MS Gothic" w:hAnsi="MS Gothic"/>
                <w:b/>
                <w:w w:val="99"/>
              </w:rPr>
              <w:t>☒</w:t>
            </w:r>
          </w:p>
        </w:tc>
        <w:tc>
          <w:tcPr>
            <w:tcW w:w="849" w:type="dxa"/>
            <w:shd w:val="clear" w:color="auto" w:fill="BEBEBE"/>
          </w:tcPr>
          <w:p w14:paraId="1EC17224" w14:textId="77777777" w:rsidR="00207CC9" w:rsidRDefault="00207CC9">
            <w:pPr>
              <w:pStyle w:val="TableParagraph"/>
              <w:spacing w:before="112"/>
              <w:ind w:left="314"/>
              <w:rPr>
                <w:rFonts w:ascii="MS Gothic" w:hAnsi="MS Gothic"/>
                <w:b/>
              </w:rPr>
            </w:pPr>
            <w:r>
              <w:rPr>
                <w:rFonts w:ascii="MS Gothic" w:hAnsi="MS Gothic"/>
                <w:b/>
                <w:w w:val="99"/>
              </w:rPr>
              <w:t>☐</w:t>
            </w:r>
          </w:p>
        </w:tc>
        <w:tc>
          <w:tcPr>
            <w:tcW w:w="823" w:type="dxa"/>
            <w:shd w:val="clear" w:color="auto" w:fill="BEBEBE"/>
          </w:tcPr>
          <w:p w14:paraId="7E448027" w14:textId="77777777" w:rsidR="00207CC9" w:rsidRDefault="00207CC9">
            <w:pPr>
              <w:pStyle w:val="TableParagraph"/>
              <w:spacing w:before="112"/>
              <w:ind w:left="8"/>
              <w:jc w:val="center"/>
              <w:rPr>
                <w:rFonts w:ascii="MS Gothic" w:hAnsi="MS Gothic"/>
                <w:b/>
              </w:rPr>
            </w:pPr>
            <w:r>
              <w:rPr>
                <w:rFonts w:ascii="MS Gothic" w:hAnsi="MS Gothic"/>
                <w:b/>
                <w:w w:val="99"/>
              </w:rPr>
              <w:t>☐</w:t>
            </w:r>
          </w:p>
        </w:tc>
      </w:tr>
      <w:tr w:rsidR="00207CC9" w14:paraId="2D93A5B1" w14:textId="77777777">
        <w:trPr>
          <w:trHeight w:val="503"/>
        </w:trPr>
        <w:tc>
          <w:tcPr>
            <w:tcW w:w="7228" w:type="dxa"/>
            <w:shd w:val="clear" w:color="auto" w:fill="F1F1F1"/>
          </w:tcPr>
          <w:p w14:paraId="7326A803" w14:textId="77777777" w:rsidR="00207CC9" w:rsidRDefault="00207CC9">
            <w:pPr>
              <w:pStyle w:val="TableParagraph"/>
              <w:spacing w:before="2" w:line="252" w:lineRule="exact"/>
              <w:ind w:left="110" w:right="447"/>
            </w:pPr>
            <w:r>
              <w:t>Will you debrief participants at the end of their participation, in a way appropriate to the type of research undertaken?</w:t>
            </w:r>
          </w:p>
        </w:tc>
        <w:tc>
          <w:tcPr>
            <w:tcW w:w="991" w:type="dxa"/>
            <w:shd w:val="clear" w:color="auto" w:fill="BEBEBE"/>
          </w:tcPr>
          <w:p w14:paraId="2D0871A1"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37FBEEC0"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57031D9B"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3275253F" w14:textId="77777777">
        <w:trPr>
          <w:trHeight w:val="400"/>
        </w:trPr>
        <w:tc>
          <w:tcPr>
            <w:tcW w:w="9891" w:type="dxa"/>
            <w:gridSpan w:val="4"/>
            <w:shd w:val="clear" w:color="auto" w:fill="F1F1F1"/>
          </w:tcPr>
          <w:p w14:paraId="14483DBD" w14:textId="77777777" w:rsidR="00207CC9" w:rsidRDefault="00207CC9">
            <w:pPr>
              <w:pStyle w:val="TableParagraph"/>
              <w:spacing w:before="72"/>
              <w:ind w:left="110"/>
            </w:pPr>
            <w:r>
              <w:t>If NO to any of above questions, please give an explanation</w:t>
            </w:r>
          </w:p>
        </w:tc>
      </w:tr>
      <w:tr w:rsidR="00207CC9" w14:paraId="3A85CCC2" w14:textId="77777777">
        <w:trPr>
          <w:trHeight w:val="964"/>
        </w:trPr>
        <w:tc>
          <w:tcPr>
            <w:tcW w:w="9891" w:type="dxa"/>
            <w:gridSpan w:val="4"/>
          </w:tcPr>
          <w:p w14:paraId="5322B475" w14:textId="77777777" w:rsidR="00207CC9" w:rsidRDefault="00207CC9">
            <w:pPr>
              <w:pStyle w:val="TableParagraph"/>
              <w:rPr>
                <w:b/>
                <w:sz w:val="20"/>
              </w:rPr>
            </w:pPr>
          </w:p>
          <w:p w14:paraId="7571CCC9" w14:textId="77777777" w:rsidR="00207CC9" w:rsidRDefault="00207CC9">
            <w:pPr>
              <w:pStyle w:val="TableParagraph"/>
              <w:rPr>
                <w:b/>
                <w:sz w:val="20"/>
              </w:rPr>
            </w:pPr>
          </w:p>
          <w:p w14:paraId="29CA2485" w14:textId="77777777" w:rsidR="00207CC9" w:rsidRDefault="00207CC9">
            <w:pPr>
              <w:pStyle w:val="TableParagraph"/>
              <w:spacing w:before="9"/>
              <w:rPr>
                <w:b/>
                <w:sz w:val="25"/>
              </w:rPr>
            </w:pPr>
          </w:p>
          <w:p w14:paraId="4AE7D290" w14:textId="77777777" w:rsidR="00207CC9" w:rsidRDefault="00207CC9">
            <w:pPr>
              <w:pStyle w:val="TableParagraph"/>
              <w:spacing w:before="1" w:line="187" w:lineRule="exact"/>
              <w:ind w:left="110"/>
              <w:rPr>
                <w:i/>
                <w:sz w:val="18"/>
              </w:rPr>
            </w:pPr>
            <w:r>
              <w:rPr>
                <w:i/>
                <w:color w:val="808080"/>
                <w:sz w:val="18"/>
              </w:rPr>
              <w:t>(this box should expand as you type)</w:t>
            </w:r>
          </w:p>
        </w:tc>
      </w:tr>
    </w:tbl>
    <w:p w14:paraId="3A0CFE47" w14:textId="77777777" w:rsidR="00207CC9" w:rsidRDefault="00207CC9">
      <w:pPr>
        <w:pStyle w:val="BodyText"/>
        <w:rPr>
          <w:b/>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28"/>
        <w:gridCol w:w="991"/>
        <w:gridCol w:w="849"/>
        <w:gridCol w:w="823"/>
      </w:tblGrid>
      <w:tr w:rsidR="00207CC9" w14:paraId="000F1E89" w14:textId="77777777">
        <w:trPr>
          <w:trHeight w:val="439"/>
        </w:trPr>
        <w:tc>
          <w:tcPr>
            <w:tcW w:w="7228" w:type="dxa"/>
            <w:shd w:val="clear" w:color="auto" w:fill="F1F1F1"/>
          </w:tcPr>
          <w:p w14:paraId="1F83AE6E" w14:textId="77777777" w:rsidR="00207CC9" w:rsidRDefault="00207CC9">
            <w:pPr>
              <w:pStyle w:val="TableParagraph"/>
              <w:ind w:left="110"/>
              <w:rPr>
                <w:b/>
              </w:rPr>
            </w:pPr>
            <w:r>
              <w:rPr>
                <w:b/>
              </w:rPr>
              <w:t>Information for participants:</w:t>
            </w:r>
          </w:p>
        </w:tc>
        <w:tc>
          <w:tcPr>
            <w:tcW w:w="991" w:type="dxa"/>
            <w:shd w:val="clear" w:color="auto" w:fill="F1F1F1"/>
          </w:tcPr>
          <w:p w14:paraId="19C77420" w14:textId="77777777" w:rsidR="00207CC9" w:rsidRDefault="00207CC9">
            <w:pPr>
              <w:pStyle w:val="TableParagraph"/>
              <w:spacing w:before="185" w:line="234" w:lineRule="exact"/>
              <w:ind w:left="250" w:right="241"/>
              <w:jc w:val="center"/>
              <w:rPr>
                <w:b/>
              </w:rPr>
            </w:pPr>
            <w:r>
              <w:rPr>
                <w:b/>
              </w:rPr>
              <w:t>YES</w:t>
            </w:r>
          </w:p>
        </w:tc>
        <w:tc>
          <w:tcPr>
            <w:tcW w:w="849" w:type="dxa"/>
            <w:shd w:val="clear" w:color="auto" w:fill="F1F1F1"/>
          </w:tcPr>
          <w:p w14:paraId="13BEB204" w14:textId="77777777" w:rsidR="00207CC9" w:rsidRDefault="00207CC9">
            <w:pPr>
              <w:pStyle w:val="TableParagraph"/>
              <w:spacing w:before="185" w:line="234" w:lineRule="exact"/>
              <w:ind w:left="259"/>
              <w:rPr>
                <w:b/>
              </w:rPr>
            </w:pPr>
            <w:r>
              <w:rPr>
                <w:b/>
              </w:rPr>
              <w:t>NO</w:t>
            </w:r>
          </w:p>
        </w:tc>
        <w:tc>
          <w:tcPr>
            <w:tcW w:w="823" w:type="dxa"/>
            <w:shd w:val="clear" w:color="auto" w:fill="F1F1F1"/>
          </w:tcPr>
          <w:p w14:paraId="15BFF462" w14:textId="77777777" w:rsidR="00207CC9" w:rsidRDefault="00207CC9">
            <w:pPr>
              <w:pStyle w:val="TableParagraph"/>
              <w:spacing w:before="185" w:line="234" w:lineRule="exact"/>
              <w:ind w:left="201" w:right="192"/>
              <w:jc w:val="center"/>
              <w:rPr>
                <w:b/>
              </w:rPr>
            </w:pPr>
            <w:r>
              <w:rPr>
                <w:b/>
              </w:rPr>
              <w:t>N/A</w:t>
            </w:r>
          </w:p>
        </w:tc>
      </w:tr>
      <w:tr w:rsidR="00207CC9" w14:paraId="432A2835" w14:textId="77777777">
        <w:trPr>
          <w:trHeight w:val="438"/>
        </w:trPr>
        <w:tc>
          <w:tcPr>
            <w:tcW w:w="7228" w:type="dxa"/>
            <w:shd w:val="clear" w:color="auto" w:fill="F1F1F1"/>
          </w:tcPr>
          <w:p w14:paraId="5F131375" w14:textId="77777777" w:rsidR="00207CC9" w:rsidRDefault="00207CC9">
            <w:pPr>
              <w:pStyle w:val="TableParagraph"/>
              <w:spacing w:before="91"/>
              <w:ind w:left="110"/>
            </w:pPr>
            <w:r>
              <w:t>Will participants be paid?</w:t>
            </w:r>
          </w:p>
        </w:tc>
        <w:tc>
          <w:tcPr>
            <w:tcW w:w="991" w:type="dxa"/>
            <w:shd w:val="clear" w:color="auto" w:fill="BEBEBE"/>
          </w:tcPr>
          <w:p w14:paraId="79DE575A" w14:textId="77777777" w:rsidR="00207CC9" w:rsidRDefault="00207CC9">
            <w:pPr>
              <w:pStyle w:val="TableParagraph"/>
              <w:spacing w:before="79"/>
              <w:ind w:left="7"/>
              <w:jc w:val="center"/>
              <w:rPr>
                <w:rFonts w:ascii="MS Gothic" w:hAnsi="MS Gothic"/>
                <w:b/>
              </w:rPr>
            </w:pPr>
            <w:r>
              <w:rPr>
                <w:rFonts w:ascii="MS Gothic" w:hAnsi="MS Gothic"/>
                <w:b/>
                <w:w w:val="99"/>
              </w:rPr>
              <w:t>☐</w:t>
            </w:r>
          </w:p>
        </w:tc>
        <w:tc>
          <w:tcPr>
            <w:tcW w:w="849" w:type="dxa"/>
            <w:shd w:val="clear" w:color="auto" w:fill="BEBEBE"/>
          </w:tcPr>
          <w:p w14:paraId="61CA1C18" w14:textId="77777777" w:rsidR="00207CC9" w:rsidRDefault="00207CC9">
            <w:pPr>
              <w:pStyle w:val="TableParagraph"/>
              <w:spacing w:before="79"/>
              <w:ind w:left="314"/>
              <w:rPr>
                <w:rFonts w:ascii="MS Gothic" w:hAnsi="MS Gothic"/>
                <w:b/>
              </w:rPr>
            </w:pPr>
            <w:r>
              <w:rPr>
                <w:rFonts w:ascii="MS Gothic" w:hAnsi="MS Gothic"/>
                <w:b/>
                <w:w w:val="99"/>
              </w:rPr>
              <w:t>☒</w:t>
            </w:r>
          </w:p>
        </w:tc>
        <w:tc>
          <w:tcPr>
            <w:tcW w:w="823" w:type="dxa"/>
            <w:shd w:val="clear" w:color="auto" w:fill="BEBEBE"/>
          </w:tcPr>
          <w:p w14:paraId="21A49D10" w14:textId="77777777" w:rsidR="00207CC9" w:rsidRDefault="00207CC9">
            <w:pPr>
              <w:pStyle w:val="TableParagraph"/>
              <w:spacing w:before="79"/>
              <w:ind w:left="8"/>
              <w:jc w:val="center"/>
              <w:rPr>
                <w:rFonts w:ascii="MS Gothic" w:hAnsi="MS Gothic"/>
                <w:b/>
              </w:rPr>
            </w:pPr>
            <w:r>
              <w:rPr>
                <w:rFonts w:ascii="MS Gothic" w:hAnsi="MS Gothic"/>
                <w:b/>
                <w:w w:val="99"/>
              </w:rPr>
              <w:t>☐</w:t>
            </w:r>
          </w:p>
        </w:tc>
      </w:tr>
      <w:tr w:rsidR="00207CC9" w14:paraId="6C66B11E" w14:textId="77777777">
        <w:trPr>
          <w:trHeight w:val="402"/>
        </w:trPr>
        <w:tc>
          <w:tcPr>
            <w:tcW w:w="7228" w:type="dxa"/>
            <w:shd w:val="clear" w:color="auto" w:fill="F1F1F1"/>
          </w:tcPr>
          <w:p w14:paraId="43555857" w14:textId="77777777" w:rsidR="00207CC9" w:rsidRDefault="00207CC9">
            <w:pPr>
              <w:pStyle w:val="TableParagraph"/>
              <w:spacing w:before="74"/>
              <w:ind w:left="110"/>
            </w:pPr>
            <w:r>
              <w:t>Is specialist electrical or other equipment to be used with participants?</w:t>
            </w:r>
          </w:p>
        </w:tc>
        <w:tc>
          <w:tcPr>
            <w:tcW w:w="991" w:type="dxa"/>
            <w:shd w:val="clear" w:color="auto" w:fill="BEBEBE"/>
          </w:tcPr>
          <w:p w14:paraId="3C2AC857" w14:textId="77777777" w:rsidR="00207CC9" w:rsidRDefault="00207CC9">
            <w:pPr>
              <w:pStyle w:val="TableParagraph"/>
              <w:spacing w:before="60"/>
              <w:ind w:left="7"/>
              <w:jc w:val="center"/>
              <w:rPr>
                <w:rFonts w:ascii="MS Gothic" w:hAnsi="MS Gothic"/>
                <w:b/>
              </w:rPr>
            </w:pPr>
            <w:r>
              <w:rPr>
                <w:rFonts w:ascii="MS Gothic" w:hAnsi="MS Gothic"/>
                <w:b/>
                <w:w w:val="99"/>
              </w:rPr>
              <w:t>☐</w:t>
            </w:r>
          </w:p>
        </w:tc>
        <w:tc>
          <w:tcPr>
            <w:tcW w:w="849" w:type="dxa"/>
            <w:shd w:val="clear" w:color="auto" w:fill="BEBEBE"/>
          </w:tcPr>
          <w:p w14:paraId="50547710" w14:textId="77777777" w:rsidR="00207CC9" w:rsidRDefault="00207CC9">
            <w:pPr>
              <w:pStyle w:val="TableParagraph"/>
              <w:spacing w:before="60"/>
              <w:ind w:left="314"/>
              <w:rPr>
                <w:rFonts w:ascii="MS Gothic" w:hAnsi="MS Gothic"/>
                <w:b/>
              </w:rPr>
            </w:pPr>
            <w:r>
              <w:rPr>
                <w:rFonts w:ascii="MS Gothic" w:hAnsi="MS Gothic"/>
                <w:b/>
                <w:w w:val="99"/>
              </w:rPr>
              <w:t>☒</w:t>
            </w:r>
          </w:p>
        </w:tc>
        <w:tc>
          <w:tcPr>
            <w:tcW w:w="823" w:type="dxa"/>
            <w:shd w:val="clear" w:color="auto" w:fill="BEBEBE"/>
          </w:tcPr>
          <w:p w14:paraId="53688943" w14:textId="77777777" w:rsidR="00207CC9" w:rsidRDefault="00207CC9">
            <w:pPr>
              <w:pStyle w:val="TableParagraph"/>
              <w:spacing w:before="60"/>
              <w:ind w:left="8"/>
              <w:jc w:val="center"/>
              <w:rPr>
                <w:rFonts w:ascii="MS Gothic" w:hAnsi="MS Gothic"/>
                <w:b/>
              </w:rPr>
            </w:pPr>
            <w:r>
              <w:rPr>
                <w:rFonts w:ascii="MS Gothic" w:hAnsi="MS Gothic"/>
                <w:b/>
                <w:w w:val="99"/>
              </w:rPr>
              <w:t>☐</w:t>
            </w:r>
          </w:p>
        </w:tc>
      </w:tr>
      <w:tr w:rsidR="00207CC9" w14:paraId="424010AC" w14:textId="77777777">
        <w:trPr>
          <w:trHeight w:val="506"/>
        </w:trPr>
        <w:tc>
          <w:tcPr>
            <w:tcW w:w="7228" w:type="dxa"/>
            <w:shd w:val="clear" w:color="auto" w:fill="F1F1F1"/>
          </w:tcPr>
          <w:p w14:paraId="3AA5CDAD" w14:textId="77777777" w:rsidR="00207CC9" w:rsidRDefault="00207CC9">
            <w:pPr>
              <w:pStyle w:val="TableParagraph"/>
              <w:spacing w:before="4" w:line="252" w:lineRule="exact"/>
              <w:ind w:left="110" w:right="105"/>
            </w:pPr>
            <w:r>
              <w:t>Are there any financial or other interests to the investigator or University arising from this study?</w:t>
            </w:r>
          </w:p>
        </w:tc>
        <w:tc>
          <w:tcPr>
            <w:tcW w:w="991" w:type="dxa"/>
            <w:shd w:val="clear" w:color="auto" w:fill="BEBEBE"/>
          </w:tcPr>
          <w:p w14:paraId="05D03068" w14:textId="77777777" w:rsidR="00207CC9" w:rsidRDefault="00207CC9">
            <w:pPr>
              <w:pStyle w:val="TableParagraph"/>
              <w:spacing w:before="113"/>
              <w:ind w:left="7"/>
              <w:jc w:val="center"/>
              <w:rPr>
                <w:rFonts w:ascii="MS Gothic" w:hAnsi="MS Gothic"/>
                <w:b/>
              </w:rPr>
            </w:pPr>
            <w:r>
              <w:rPr>
                <w:rFonts w:ascii="MS Gothic" w:hAnsi="MS Gothic"/>
                <w:b/>
                <w:w w:val="99"/>
              </w:rPr>
              <w:t>☐</w:t>
            </w:r>
          </w:p>
        </w:tc>
        <w:tc>
          <w:tcPr>
            <w:tcW w:w="849" w:type="dxa"/>
            <w:shd w:val="clear" w:color="auto" w:fill="BEBEBE"/>
          </w:tcPr>
          <w:p w14:paraId="1EDDAEFF" w14:textId="77777777" w:rsidR="00207CC9" w:rsidRDefault="00207CC9">
            <w:pPr>
              <w:pStyle w:val="TableParagraph"/>
              <w:spacing w:before="113"/>
              <w:ind w:left="314"/>
              <w:rPr>
                <w:rFonts w:ascii="MS Gothic" w:hAnsi="MS Gothic"/>
                <w:b/>
              </w:rPr>
            </w:pPr>
            <w:r>
              <w:rPr>
                <w:rFonts w:ascii="MS Gothic" w:hAnsi="MS Gothic"/>
                <w:b/>
                <w:w w:val="99"/>
              </w:rPr>
              <w:t>☒</w:t>
            </w:r>
          </w:p>
        </w:tc>
        <w:tc>
          <w:tcPr>
            <w:tcW w:w="823" w:type="dxa"/>
            <w:shd w:val="clear" w:color="auto" w:fill="BEBEBE"/>
          </w:tcPr>
          <w:p w14:paraId="398F1C5E" w14:textId="77777777" w:rsidR="00207CC9" w:rsidRDefault="00207CC9">
            <w:pPr>
              <w:pStyle w:val="TableParagraph"/>
              <w:spacing w:before="113"/>
              <w:ind w:left="8"/>
              <w:jc w:val="center"/>
              <w:rPr>
                <w:rFonts w:ascii="MS Gothic" w:hAnsi="MS Gothic"/>
                <w:b/>
              </w:rPr>
            </w:pPr>
            <w:r>
              <w:rPr>
                <w:rFonts w:ascii="MS Gothic" w:hAnsi="MS Gothic"/>
                <w:b/>
                <w:w w:val="99"/>
              </w:rPr>
              <w:t>☐</w:t>
            </w:r>
          </w:p>
        </w:tc>
      </w:tr>
      <w:tr w:rsidR="00207CC9" w14:paraId="55EB1339" w14:textId="77777777">
        <w:trPr>
          <w:trHeight w:val="503"/>
        </w:trPr>
        <w:tc>
          <w:tcPr>
            <w:tcW w:w="7228" w:type="dxa"/>
            <w:shd w:val="clear" w:color="auto" w:fill="F1F1F1"/>
          </w:tcPr>
          <w:p w14:paraId="2ECC7E1D" w14:textId="77777777" w:rsidR="00207CC9" w:rsidRDefault="00207CC9">
            <w:pPr>
              <w:pStyle w:val="TableParagraph"/>
              <w:spacing w:before="2" w:line="252" w:lineRule="exact"/>
              <w:ind w:left="110" w:right="252"/>
            </w:pPr>
            <w:r>
              <w:t>Will the research activity involve deliberately misleading participants in any way, or the partial or full concealment of the specific study aims?</w:t>
            </w:r>
          </w:p>
        </w:tc>
        <w:tc>
          <w:tcPr>
            <w:tcW w:w="991" w:type="dxa"/>
            <w:shd w:val="clear" w:color="auto" w:fill="BEBEBE"/>
          </w:tcPr>
          <w:p w14:paraId="760EDA06" w14:textId="77777777" w:rsidR="00207CC9" w:rsidRDefault="00207CC9">
            <w:pPr>
              <w:pStyle w:val="TableParagraph"/>
              <w:spacing w:before="111"/>
              <w:ind w:left="7"/>
              <w:jc w:val="center"/>
              <w:rPr>
                <w:rFonts w:ascii="MS Gothic" w:hAnsi="MS Gothic"/>
                <w:b/>
              </w:rPr>
            </w:pPr>
            <w:r>
              <w:rPr>
                <w:rFonts w:ascii="MS Gothic" w:hAnsi="MS Gothic"/>
                <w:b/>
                <w:w w:val="99"/>
              </w:rPr>
              <w:t>☐</w:t>
            </w:r>
          </w:p>
        </w:tc>
        <w:tc>
          <w:tcPr>
            <w:tcW w:w="849" w:type="dxa"/>
            <w:shd w:val="clear" w:color="auto" w:fill="BEBEBE"/>
          </w:tcPr>
          <w:p w14:paraId="32CF20ED" w14:textId="77777777" w:rsidR="00207CC9" w:rsidRDefault="00207CC9">
            <w:pPr>
              <w:pStyle w:val="TableParagraph"/>
              <w:spacing w:before="111"/>
              <w:ind w:left="314"/>
              <w:rPr>
                <w:rFonts w:ascii="MS Gothic" w:hAnsi="MS Gothic"/>
                <w:b/>
              </w:rPr>
            </w:pPr>
            <w:r>
              <w:rPr>
                <w:rFonts w:ascii="MS Gothic" w:hAnsi="MS Gothic"/>
                <w:b/>
                <w:w w:val="99"/>
              </w:rPr>
              <w:t>☒</w:t>
            </w:r>
          </w:p>
        </w:tc>
        <w:tc>
          <w:tcPr>
            <w:tcW w:w="823" w:type="dxa"/>
            <w:shd w:val="clear" w:color="auto" w:fill="BEBEBE"/>
          </w:tcPr>
          <w:p w14:paraId="4F2EEA9B" w14:textId="77777777" w:rsidR="00207CC9" w:rsidRDefault="00207CC9">
            <w:pPr>
              <w:pStyle w:val="TableParagraph"/>
              <w:spacing w:before="111"/>
              <w:ind w:left="8"/>
              <w:jc w:val="center"/>
              <w:rPr>
                <w:rFonts w:ascii="MS Gothic" w:hAnsi="MS Gothic"/>
                <w:b/>
              </w:rPr>
            </w:pPr>
            <w:r>
              <w:rPr>
                <w:rFonts w:ascii="MS Gothic" w:hAnsi="MS Gothic"/>
                <w:b/>
                <w:w w:val="99"/>
              </w:rPr>
              <w:t>☐</w:t>
            </w:r>
          </w:p>
        </w:tc>
      </w:tr>
      <w:tr w:rsidR="00207CC9" w14:paraId="5262DCF9" w14:textId="77777777">
        <w:trPr>
          <w:trHeight w:val="400"/>
        </w:trPr>
        <w:tc>
          <w:tcPr>
            <w:tcW w:w="9891" w:type="dxa"/>
            <w:gridSpan w:val="4"/>
            <w:shd w:val="clear" w:color="auto" w:fill="F1F1F1"/>
          </w:tcPr>
          <w:p w14:paraId="364D6685" w14:textId="77777777" w:rsidR="00207CC9" w:rsidRDefault="00207CC9">
            <w:pPr>
              <w:pStyle w:val="TableParagraph"/>
              <w:spacing w:before="72"/>
              <w:ind w:left="110"/>
            </w:pPr>
            <w:r>
              <w:t>If YES to any question, please provide full details</w:t>
            </w:r>
          </w:p>
        </w:tc>
      </w:tr>
      <w:tr w:rsidR="00207CC9" w14:paraId="2BAB6086" w14:textId="77777777">
        <w:trPr>
          <w:trHeight w:val="967"/>
        </w:trPr>
        <w:tc>
          <w:tcPr>
            <w:tcW w:w="9891" w:type="dxa"/>
            <w:gridSpan w:val="4"/>
          </w:tcPr>
          <w:p w14:paraId="35C4226F" w14:textId="77777777" w:rsidR="00207CC9" w:rsidRDefault="00207CC9">
            <w:pPr>
              <w:pStyle w:val="TableParagraph"/>
              <w:rPr>
                <w:b/>
                <w:sz w:val="20"/>
              </w:rPr>
            </w:pPr>
          </w:p>
          <w:p w14:paraId="4069DE55" w14:textId="77777777" w:rsidR="00207CC9" w:rsidRDefault="00207CC9">
            <w:pPr>
              <w:pStyle w:val="TableParagraph"/>
              <w:rPr>
                <w:b/>
                <w:sz w:val="20"/>
              </w:rPr>
            </w:pPr>
          </w:p>
          <w:p w14:paraId="38832CD5" w14:textId="77777777" w:rsidR="00207CC9" w:rsidRDefault="00207CC9">
            <w:pPr>
              <w:pStyle w:val="TableParagraph"/>
              <w:spacing w:before="9"/>
              <w:rPr>
                <w:b/>
                <w:sz w:val="25"/>
              </w:rPr>
            </w:pPr>
          </w:p>
          <w:p w14:paraId="1B5BCBEF" w14:textId="77777777" w:rsidR="00207CC9" w:rsidRDefault="00207CC9">
            <w:pPr>
              <w:pStyle w:val="TableParagraph"/>
              <w:spacing w:before="1" w:line="190" w:lineRule="exact"/>
              <w:ind w:left="110"/>
              <w:rPr>
                <w:i/>
                <w:sz w:val="18"/>
              </w:rPr>
            </w:pPr>
            <w:r>
              <w:rPr>
                <w:i/>
                <w:color w:val="808080"/>
                <w:sz w:val="18"/>
              </w:rPr>
              <w:t>(this box should expand as you type)</w:t>
            </w:r>
          </w:p>
        </w:tc>
      </w:tr>
    </w:tbl>
    <w:p w14:paraId="68A2C035" w14:textId="77777777" w:rsidR="00207CC9" w:rsidRDefault="00207CC9">
      <w:pPr>
        <w:spacing w:line="190" w:lineRule="exact"/>
        <w:rPr>
          <w:sz w:val="18"/>
        </w:rPr>
        <w:sectPr w:rsidR="00207CC9">
          <w:pgSz w:w="11910" w:h="16840"/>
          <w:pgMar w:top="260" w:right="560" w:bottom="500" w:left="920" w:header="0" w:footer="307" w:gutter="0"/>
          <w:cols w:space="720"/>
        </w:sectPr>
      </w:pPr>
    </w:p>
    <w:p w14:paraId="46B48EB0" w14:textId="77777777" w:rsidR="00207CC9" w:rsidRDefault="00207CC9">
      <w:pPr>
        <w:pStyle w:val="BodyText"/>
        <w:rPr>
          <w:b/>
        </w:rPr>
      </w:pPr>
    </w:p>
    <w:p w14:paraId="17D2E330" w14:textId="77777777" w:rsidR="00207CC9" w:rsidRDefault="00207CC9">
      <w:pPr>
        <w:spacing w:before="211"/>
        <w:ind w:right="567"/>
        <w:jc w:val="right"/>
        <w:rPr>
          <w:b/>
        </w:rPr>
      </w:pPr>
      <w:r>
        <w:rPr>
          <w:noProof/>
        </w:rPr>
        <w:drawing>
          <wp:anchor distT="0" distB="0" distL="0" distR="0" simplePos="0" relativeHeight="251668480" behindDoc="0" locked="0" layoutInCell="1" allowOverlap="1" wp14:anchorId="6769AF9B" wp14:editId="5C82B0F6">
            <wp:simplePos x="0" y="0"/>
            <wp:positionH relativeFrom="page">
              <wp:posOffset>720090</wp:posOffset>
            </wp:positionH>
            <wp:positionV relativeFrom="paragraph">
              <wp:posOffset>-142902</wp:posOffset>
            </wp:positionV>
            <wp:extent cx="1791335" cy="600709"/>
            <wp:effectExtent l="0" t="0" r="0" b="0"/>
            <wp:wrapNone/>
            <wp:docPr id="38"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10625579" w14:textId="77777777" w:rsidR="00207CC9" w:rsidRDefault="00207CC9">
      <w:pPr>
        <w:spacing w:before="160"/>
        <w:ind w:left="3218"/>
        <w:rPr>
          <w:b/>
        </w:rPr>
      </w:pPr>
      <w:r>
        <w:rPr>
          <w:b/>
          <w:sz w:val="22"/>
        </w:rPr>
        <w:t>SECTION H: Anticipated Risks</w:t>
      </w:r>
    </w:p>
    <w:p w14:paraId="2775BCCE" w14:textId="77777777" w:rsidR="00207CC9" w:rsidRDefault="00207CC9">
      <w:pPr>
        <w:pStyle w:val="BodyText"/>
        <w:rPr>
          <w:b/>
          <w:sz w:val="21"/>
        </w:rPr>
      </w:pPr>
    </w:p>
    <w:tbl>
      <w:tblPr>
        <w:tblW w:w="0" w:type="auto"/>
        <w:tblInd w:w="1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49"/>
        <w:gridCol w:w="3404"/>
        <w:gridCol w:w="850"/>
        <w:gridCol w:w="824"/>
      </w:tblGrid>
      <w:tr w:rsidR="00207CC9" w14:paraId="54A22A6D" w14:textId="77777777">
        <w:trPr>
          <w:trHeight w:val="1242"/>
        </w:trPr>
        <w:tc>
          <w:tcPr>
            <w:tcW w:w="9927" w:type="dxa"/>
            <w:gridSpan w:val="4"/>
            <w:shd w:val="clear" w:color="auto" w:fill="F1F1F1"/>
          </w:tcPr>
          <w:p w14:paraId="6AD8E700" w14:textId="77777777" w:rsidR="00207CC9" w:rsidRDefault="00207CC9">
            <w:pPr>
              <w:pStyle w:val="TableParagraph"/>
              <w:ind w:left="108" w:right="1096"/>
              <w:rPr>
                <w:b/>
              </w:rPr>
            </w:pPr>
            <w:r>
              <w:rPr>
                <w:b/>
              </w:rPr>
              <w:t>Outline any anticipated risks that may adversely affect any of the participants, the researchers and/or the University, and the steps that will be taken to address them.</w:t>
            </w:r>
          </w:p>
          <w:p w14:paraId="1E22E5BC" w14:textId="77777777" w:rsidR="00207CC9" w:rsidRDefault="00207CC9">
            <w:pPr>
              <w:pStyle w:val="TableParagraph"/>
              <w:spacing w:before="5"/>
              <w:rPr>
                <w:b/>
                <w:sz w:val="20"/>
              </w:rPr>
            </w:pPr>
          </w:p>
          <w:p w14:paraId="3BD42527" w14:textId="77777777" w:rsidR="00207CC9" w:rsidRDefault="00207CC9">
            <w:pPr>
              <w:pStyle w:val="TableParagraph"/>
              <w:spacing w:line="252" w:lineRule="exact"/>
              <w:ind w:left="108" w:right="348"/>
            </w:pPr>
            <w:r>
              <w:t>If you have completed a full risk assessment (for example as required by a laboratory, or external research collaborator) you may append that to this form.</w:t>
            </w:r>
          </w:p>
        </w:tc>
      </w:tr>
      <w:tr w:rsidR="00207CC9" w14:paraId="163BFADD" w14:textId="77777777">
        <w:trPr>
          <w:trHeight w:val="283"/>
        </w:trPr>
        <w:tc>
          <w:tcPr>
            <w:tcW w:w="8253" w:type="dxa"/>
            <w:gridSpan w:val="2"/>
            <w:vMerge w:val="restart"/>
            <w:shd w:val="clear" w:color="auto" w:fill="F1F1F1"/>
          </w:tcPr>
          <w:p w14:paraId="6C426898" w14:textId="77777777" w:rsidR="00207CC9" w:rsidRDefault="00207CC9">
            <w:pPr>
              <w:pStyle w:val="TableParagraph"/>
              <w:spacing w:line="227" w:lineRule="exact"/>
              <w:ind w:left="108"/>
              <w:rPr>
                <w:b/>
                <w:sz w:val="20"/>
              </w:rPr>
            </w:pPr>
            <w:r>
              <w:rPr>
                <w:b/>
                <w:sz w:val="20"/>
              </w:rPr>
              <w:t>Full risk assessment completed and appended?</w:t>
            </w:r>
          </w:p>
        </w:tc>
        <w:tc>
          <w:tcPr>
            <w:tcW w:w="850" w:type="dxa"/>
            <w:shd w:val="clear" w:color="auto" w:fill="F1F1F1"/>
          </w:tcPr>
          <w:p w14:paraId="4AB3769F" w14:textId="77777777" w:rsidR="00207CC9" w:rsidRDefault="00207CC9">
            <w:pPr>
              <w:pStyle w:val="TableParagraph"/>
              <w:spacing w:line="251" w:lineRule="exact"/>
              <w:ind w:left="108"/>
              <w:rPr>
                <w:b/>
              </w:rPr>
            </w:pPr>
            <w:r>
              <w:rPr>
                <w:b/>
              </w:rPr>
              <w:t>Yes</w:t>
            </w:r>
          </w:p>
        </w:tc>
        <w:tc>
          <w:tcPr>
            <w:tcW w:w="824" w:type="dxa"/>
            <w:shd w:val="clear" w:color="auto" w:fill="BEBEBE"/>
          </w:tcPr>
          <w:p w14:paraId="61DA7EB6" w14:textId="77777777" w:rsidR="00207CC9" w:rsidRDefault="00207CC9">
            <w:pPr>
              <w:pStyle w:val="TableParagraph"/>
              <w:spacing w:before="1" w:line="262" w:lineRule="exact"/>
              <w:ind w:left="299"/>
              <w:rPr>
                <w:rFonts w:ascii="MS Gothic" w:hAnsi="MS Gothic"/>
              </w:rPr>
            </w:pPr>
            <w:r>
              <w:rPr>
                <w:rFonts w:ascii="MS Gothic" w:hAnsi="MS Gothic"/>
              </w:rPr>
              <w:t>☐</w:t>
            </w:r>
          </w:p>
        </w:tc>
      </w:tr>
      <w:tr w:rsidR="00207CC9" w14:paraId="4B2B56AB" w14:textId="77777777">
        <w:trPr>
          <w:trHeight w:val="285"/>
        </w:trPr>
        <w:tc>
          <w:tcPr>
            <w:tcW w:w="8253" w:type="dxa"/>
            <w:gridSpan w:val="2"/>
            <w:vMerge/>
            <w:tcBorders>
              <w:top w:val="nil"/>
            </w:tcBorders>
            <w:shd w:val="clear" w:color="auto" w:fill="F1F1F1"/>
          </w:tcPr>
          <w:p w14:paraId="1613B599" w14:textId="77777777" w:rsidR="00207CC9" w:rsidRDefault="00207CC9">
            <w:pPr>
              <w:rPr>
                <w:sz w:val="2"/>
                <w:szCs w:val="2"/>
              </w:rPr>
            </w:pPr>
          </w:p>
        </w:tc>
        <w:tc>
          <w:tcPr>
            <w:tcW w:w="850" w:type="dxa"/>
            <w:shd w:val="clear" w:color="auto" w:fill="F1F1F1"/>
          </w:tcPr>
          <w:p w14:paraId="0D2A62BC" w14:textId="77777777" w:rsidR="00207CC9" w:rsidRDefault="00207CC9">
            <w:pPr>
              <w:pStyle w:val="TableParagraph"/>
              <w:ind w:left="108"/>
              <w:rPr>
                <w:b/>
              </w:rPr>
            </w:pPr>
            <w:r>
              <w:rPr>
                <w:b/>
              </w:rPr>
              <w:t>No</w:t>
            </w:r>
          </w:p>
        </w:tc>
        <w:tc>
          <w:tcPr>
            <w:tcW w:w="824" w:type="dxa"/>
            <w:shd w:val="clear" w:color="auto" w:fill="BEBEBE"/>
          </w:tcPr>
          <w:p w14:paraId="2E1A89F5" w14:textId="77777777" w:rsidR="00207CC9" w:rsidRDefault="00207CC9">
            <w:pPr>
              <w:pStyle w:val="TableParagraph"/>
              <w:spacing w:before="3" w:line="262" w:lineRule="exact"/>
              <w:ind w:left="299"/>
              <w:rPr>
                <w:rFonts w:ascii="MS Gothic" w:hAnsi="MS Gothic"/>
              </w:rPr>
            </w:pPr>
            <w:r>
              <w:rPr>
                <w:rFonts w:ascii="MS Gothic" w:hAnsi="MS Gothic"/>
              </w:rPr>
              <w:t>☒</w:t>
            </w:r>
          </w:p>
        </w:tc>
      </w:tr>
      <w:tr w:rsidR="00207CC9" w14:paraId="2E661B0D" w14:textId="77777777">
        <w:trPr>
          <w:trHeight w:val="757"/>
        </w:trPr>
        <w:tc>
          <w:tcPr>
            <w:tcW w:w="9927" w:type="dxa"/>
            <w:gridSpan w:val="4"/>
            <w:shd w:val="clear" w:color="auto" w:fill="F1F1F1"/>
          </w:tcPr>
          <w:p w14:paraId="58A8AFB8" w14:textId="77777777" w:rsidR="00207CC9" w:rsidRDefault="00207CC9">
            <w:pPr>
              <w:pStyle w:val="TableParagraph"/>
              <w:spacing w:line="252" w:lineRule="exact"/>
              <w:ind w:left="108"/>
              <w:rPr>
                <w:b/>
              </w:rPr>
            </w:pPr>
            <w:r>
              <w:rPr>
                <w:b/>
              </w:rPr>
              <w:t>Risks to participants</w:t>
            </w:r>
          </w:p>
          <w:p w14:paraId="5A69F843" w14:textId="77777777" w:rsidR="00207CC9" w:rsidRDefault="00207CC9">
            <w:pPr>
              <w:pStyle w:val="TableParagraph"/>
              <w:spacing w:before="2" w:line="254" w:lineRule="exact"/>
              <w:ind w:left="108" w:right="642"/>
            </w:pPr>
            <w:r>
              <w:t xml:space="preserve">For example: emotional distress, financial disclosure, physical harm, transfer of personal data, sensitive </w:t>
            </w:r>
            <w:proofErr w:type="spellStart"/>
            <w:r>
              <w:t>organisational</w:t>
            </w:r>
            <w:proofErr w:type="spellEnd"/>
            <w:r>
              <w:t xml:space="preserve"> information</w:t>
            </w:r>
          </w:p>
        </w:tc>
      </w:tr>
      <w:tr w:rsidR="00207CC9" w14:paraId="66CAA23B" w14:textId="77777777">
        <w:trPr>
          <w:trHeight w:val="1215"/>
        </w:trPr>
        <w:tc>
          <w:tcPr>
            <w:tcW w:w="4849" w:type="dxa"/>
            <w:tcBorders>
              <w:right w:val="single" w:sz="6" w:space="0" w:color="000000"/>
            </w:tcBorders>
          </w:tcPr>
          <w:p w14:paraId="1E288D1A" w14:textId="77777777" w:rsidR="00207CC9" w:rsidRDefault="00207CC9">
            <w:pPr>
              <w:pStyle w:val="TableParagraph"/>
              <w:spacing w:line="248" w:lineRule="exact"/>
              <w:ind w:left="108"/>
            </w:pPr>
            <w:r>
              <w:t>Risk to Participant:</w:t>
            </w:r>
          </w:p>
          <w:p w14:paraId="14B9EDF2" w14:textId="77777777" w:rsidR="00207CC9" w:rsidRDefault="00207CC9">
            <w:pPr>
              <w:pStyle w:val="TableParagraph"/>
              <w:rPr>
                <w:b/>
                <w:sz w:val="24"/>
              </w:rPr>
            </w:pPr>
          </w:p>
          <w:p w14:paraId="3BEA2C0A" w14:textId="77777777" w:rsidR="00207CC9" w:rsidRDefault="00207CC9">
            <w:pPr>
              <w:pStyle w:val="TableParagraph"/>
              <w:rPr>
                <w:b/>
                <w:sz w:val="24"/>
              </w:rPr>
            </w:pPr>
          </w:p>
          <w:p w14:paraId="21A84E48" w14:textId="77777777" w:rsidR="00207CC9" w:rsidRDefault="00207CC9">
            <w:pPr>
              <w:pStyle w:val="TableParagraph"/>
              <w:spacing w:before="207" w:line="187" w:lineRule="exact"/>
              <w:ind w:left="108"/>
              <w:rPr>
                <w:i/>
                <w:sz w:val="18"/>
              </w:rPr>
            </w:pPr>
            <w:r>
              <w:rPr>
                <w:i/>
                <w:color w:val="808080"/>
                <w:sz w:val="18"/>
              </w:rPr>
              <w:t>(this box should expand as you type)</w:t>
            </w:r>
          </w:p>
        </w:tc>
        <w:tc>
          <w:tcPr>
            <w:tcW w:w="5078" w:type="dxa"/>
            <w:gridSpan w:val="3"/>
            <w:tcBorders>
              <w:left w:val="single" w:sz="6" w:space="0" w:color="000000"/>
            </w:tcBorders>
          </w:tcPr>
          <w:p w14:paraId="50CFE10B" w14:textId="77777777" w:rsidR="00207CC9" w:rsidRDefault="00207CC9">
            <w:pPr>
              <w:pStyle w:val="TableParagraph"/>
              <w:spacing w:line="202" w:lineRule="exact"/>
              <w:ind w:left="108"/>
              <w:rPr>
                <w:i/>
                <w:sz w:val="18"/>
              </w:rPr>
            </w:pPr>
            <w:r>
              <w:rPr>
                <w:i/>
                <w:sz w:val="18"/>
              </w:rPr>
              <w:t xml:space="preserve">How will you mitigate the Risk to </w:t>
            </w:r>
            <w:proofErr w:type="gramStart"/>
            <w:r>
              <w:rPr>
                <w:i/>
                <w:sz w:val="18"/>
              </w:rPr>
              <w:t>Participant</w:t>
            </w:r>
            <w:proofErr w:type="gramEnd"/>
          </w:p>
          <w:p w14:paraId="51F94860" w14:textId="77777777" w:rsidR="00207CC9" w:rsidRDefault="00207CC9">
            <w:pPr>
              <w:pStyle w:val="TableParagraph"/>
              <w:rPr>
                <w:b/>
                <w:sz w:val="20"/>
              </w:rPr>
            </w:pPr>
          </w:p>
          <w:p w14:paraId="635A5B7F" w14:textId="77777777" w:rsidR="00207CC9" w:rsidRDefault="00207CC9">
            <w:pPr>
              <w:pStyle w:val="TableParagraph"/>
              <w:rPr>
                <w:b/>
                <w:sz w:val="20"/>
              </w:rPr>
            </w:pPr>
          </w:p>
          <w:p w14:paraId="1C750210" w14:textId="77777777" w:rsidR="00207CC9" w:rsidRDefault="00207CC9">
            <w:pPr>
              <w:pStyle w:val="TableParagraph"/>
              <w:spacing w:before="1"/>
              <w:rPr>
                <w:b/>
                <w:sz w:val="26"/>
              </w:rPr>
            </w:pPr>
          </w:p>
          <w:p w14:paraId="4FDCDB01" w14:textId="77777777" w:rsidR="00207CC9" w:rsidRDefault="00207CC9">
            <w:pPr>
              <w:pStyle w:val="TableParagraph"/>
              <w:spacing w:before="1"/>
              <w:ind w:left="108"/>
              <w:rPr>
                <w:i/>
                <w:sz w:val="18"/>
              </w:rPr>
            </w:pPr>
            <w:r>
              <w:rPr>
                <w:i/>
                <w:color w:val="808080"/>
                <w:sz w:val="18"/>
              </w:rPr>
              <w:t>(this box should expand as you type)</w:t>
            </w:r>
          </w:p>
        </w:tc>
      </w:tr>
      <w:tr w:rsidR="00207CC9" w14:paraId="55963B1E" w14:textId="77777777">
        <w:trPr>
          <w:trHeight w:val="1518"/>
        </w:trPr>
        <w:tc>
          <w:tcPr>
            <w:tcW w:w="9927" w:type="dxa"/>
            <w:gridSpan w:val="4"/>
            <w:shd w:val="clear" w:color="auto" w:fill="F1F1F1"/>
          </w:tcPr>
          <w:p w14:paraId="06BEAEB8" w14:textId="77777777" w:rsidR="00207CC9" w:rsidRDefault="00207CC9">
            <w:pPr>
              <w:pStyle w:val="TableParagraph"/>
              <w:ind w:left="108" w:right="202"/>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w:t>
            </w:r>
          </w:p>
          <w:p w14:paraId="5C4170EE" w14:textId="77777777" w:rsidR="00207CC9" w:rsidRDefault="00207CC9">
            <w:pPr>
              <w:pStyle w:val="TableParagraph"/>
              <w:spacing w:before="5" w:line="252" w:lineRule="exact"/>
              <w:ind w:left="108" w:right="250"/>
            </w:pPr>
            <w:r>
              <w:rPr>
                <w:color w:val="161616"/>
              </w:rPr>
              <w:t xml:space="preserve">make it clear that if something potentially or </w:t>
            </w:r>
            <w:proofErr w:type="gramStart"/>
            <w:r>
              <w:rPr>
                <w:color w:val="161616"/>
              </w:rPr>
              <w:t>actually illegal</w:t>
            </w:r>
            <w:proofErr w:type="gramEnd"/>
            <w:r>
              <w:rPr>
                <w:color w:val="161616"/>
              </w:rPr>
              <w:t xml:space="preserve"> is discovered in the course of a project, it may need to be disclosed to the proper authorities</w:t>
            </w:r>
          </w:p>
        </w:tc>
      </w:tr>
      <w:tr w:rsidR="00207CC9" w14:paraId="3D82B4C7" w14:textId="77777777">
        <w:trPr>
          <w:trHeight w:val="962"/>
        </w:trPr>
        <w:tc>
          <w:tcPr>
            <w:tcW w:w="9927" w:type="dxa"/>
            <w:gridSpan w:val="4"/>
          </w:tcPr>
          <w:p w14:paraId="7F66D3DF" w14:textId="77777777" w:rsidR="00207CC9" w:rsidRDefault="00207CC9">
            <w:pPr>
              <w:pStyle w:val="TableParagraph"/>
              <w:rPr>
                <w:b/>
                <w:sz w:val="20"/>
              </w:rPr>
            </w:pPr>
          </w:p>
          <w:p w14:paraId="26DB1A62" w14:textId="77777777" w:rsidR="00207CC9" w:rsidRDefault="00207CC9">
            <w:pPr>
              <w:pStyle w:val="TableParagraph"/>
              <w:rPr>
                <w:b/>
                <w:sz w:val="20"/>
              </w:rPr>
            </w:pPr>
          </w:p>
          <w:p w14:paraId="3E8FEB8E" w14:textId="77777777" w:rsidR="00207CC9" w:rsidRDefault="00207CC9">
            <w:pPr>
              <w:pStyle w:val="TableParagraph"/>
              <w:spacing w:before="7"/>
              <w:rPr>
                <w:b/>
                <w:sz w:val="25"/>
              </w:rPr>
            </w:pPr>
          </w:p>
          <w:p w14:paraId="324C8B24" w14:textId="77777777" w:rsidR="00207CC9" w:rsidRDefault="00207CC9">
            <w:pPr>
              <w:pStyle w:val="TableParagraph"/>
              <w:spacing w:before="1" w:line="187" w:lineRule="exact"/>
              <w:ind w:left="108"/>
              <w:rPr>
                <w:i/>
                <w:sz w:val="18"/>
              </w:rPr>
            </w:pPr>
            <w:r>
              <w:rPr>
                <w:i/>
                <w:color w:val="808080"/>
                <w:sz w:val="18"/>
              </w:rPr>
              <w:t>(this box should expand as you type)</w:t>
            </w:r>
          </w:p>
        </w:tc>
      </w:tr>
      <w:tr w:rsidR="00207CC9" w14:paraId="286D5074" w14:textId="77777777">
        <w:trPr>
          <w:trHeight w:val="760"/>
        </w:trPr>
        <w:tc>
          <w:tcPr>
            <w:tcW w:w="9927" w:type="dxa"/>
            <w:gridSpan w:val="4"/>
            <w:shd w:val="clear" w:color="auto" w:fill="F1F1F1"/>
          </w:tcPr>
          <w:p w14:paraId="5A5E01D2" w14:textId="77777777" w:rsidR="00207CC9" w:rsidRDefault="00207CC9">
            <w:pPr>
              <w:pStyle w:val="TableParagraph"/>
              <w:ind w:left="108"/>
              <w:rPr>
                <w:b/>
              </w:rPr>
            </w:pPr>
            <w:r>
              <w:rPr>
                <w:b/>
              </w:rPr>
              <w:t>Risks to investigator</w:t>
            </w:r>
          </w:p>
          <w:p w14:paraId="6378B2B9" w14:textId="77777777" w:rsidR="00207CC9" w:rsidRDefault="00207CC9">
            <w:pPr>
              <w:pStyle w:val="TableParagraph"/>
              <w:spacing w:before="6" w:line="252" w:lineRule="exact"/>
              <w:ind w:left="108" w:right="1510"/>
            </w:pPr>
            <w:r>
              <w:t>For example: personal safety, physical harm, emotional distress, risk of accusation of harm/impropriety, conflict of interest</w:t>
            </w:r>
          </w:p>
        </w:tc>
      </w:tr>
      <w:tr w:rsidR="00207CC9" w14:paraId="1E76C55A" w14:textId="77777777">
        <w:trPr>
          <w:trHeight w:val="1216"/>
        </w:trPr>
        <w:tc>
          <w:tcPr>
            <w:tcW w:w="4849" w:type="dxa"/>
            <w:tcBorders>
              <w:right w:val="single" w:sz="6" w:space="0" w:color="000000"/>
            </w:tcBorders>
          </w:tcPr>
          <w:p w14:paraId="04B4458A" w14:textId="77777777" w:rsidR="00207CC9" w:rsidRDefault="00207CC9">
            <w:pPr>
              <w:pStyle w:val="TableParagraph"/>
              <w:spacing w:line="251" w:lineRule="exact"/>
              <w:ind w:left="108"/>
            </w:pPr>
            <w:r>
              <w:t>Risk to Investigator:</w:t>
            </w:r>
          </w:p>
          <w:p w14:paraId="12DC78FB" w14:textId="77777777" w:rsidR="00207CC9" w:rsidRDefault="00207CC9">
            <w:pPr>
              <w:pStyle w:val="TableParagraph"/>
              <w:rPr>
                <w:b/>
                <w:sz w:val="24"/>
              </w:rPr>
            </w:pPr>
          </w:p>
          <w:p w14:paraId="2F19F15A" w14:textId="77777777" w:rsidR="00207CC9" w:rsidRDefault="00207CC9">
            <w:pPr>
              <w:pStyle w:val="TableParagraph"/>
              <w:rPr>
                <w:b/>
                <w:sz w:val="24"/>
              </w:rPr>
            </w:pPr>
          </w:p>
          <w:p w14:paraId="114CDE11" w14:textId="77777777" w:rsidR="00207CC9" w:rsidRDefault="00207CC9">
            <w:pPr>
              <w:pStyle w:val="TableParagraph"/>
              <w:spacing w:before="204" w:line="189" w:lineRule="exact"/>
              <w:ind w:left="108"/>
              <w:rPr>
                <w:i/>
                <w:sz w:val="18"/>
              </w:rPr>
            </w:pPr>
            <w:r>
              <w:rPr>
                <w:i/>
                <w:color w:val="808080"/>
                <w:sz w:val="18"/>
              </w:rPr>
              <w:t>(this box should expand as you type)</w:t>
            </w:r>
          </w:p>
        </w:tc>
        <w:tc>
          <w:tcPr>
            <w:tcW w:w="5078" w:type="dxa"/>
            <w:gridSpan w:val="3"/>
            <w:tcBorders>
              <w:left w:val="single" w:sz="6" w:space="0" w:color="000000"/>
            </w:tcBorders>
          </w:tcPr>
          <w:p w14:paraId="4CEFF9E2" w14:textId="77777777" w:rsidR="00207CC9" w:rsidRDefault="00207CC9">
            <w:pPr>
              <w:pStyle w:val="TableParagraph"/>
              <w:spacing w:line="204" w:lineRule="exact"/>
              <w:ind w:left="108"/>
              <w:rPr>
                <w:i/>
                <w:sz w:val="18"/>
              </w:rPr>
            </w:pPr>
            <w:r>
              <w:rPr>
                <w:i/>
                <w:sz w:val="18"/>
              </w:rPr>
              <w:t xml:space="preserve">How will you mitigate the Risk to </w:t>
            </w:r>
            <w:proofErr w:type="gramStart"/>
            <w:r>
              <w:rPr>
                <w:i/>
                <w:sz w:val="18"/>
              </w:rPr>
              <w:t>Investigator:</w:t>
            </w:r>
            <w:proofErr w:type="gramEnd"/>
          </w:p>
          <w:p w14:paraId="2D52266C" w14:textId="77777777" w:rsidR="00207CC9" w:rsidRDefault="00207CC9">
            <w:pPr>
              <w:pStyle w:val="TableParagraph"/>
              <w:rPr>
                <w:b/>
                <w:sz w:val="20"/>
              </w:rPr>
            </w:pPr>
          </w:p>
          <w:p w14:paraId="4398D679" w14:textId="77777777" w:rsidR="00207CC9" w:rsidRDefault="00207CC9">
            <w:pPr>
              <w:pStyle w:val="TableParagraph"/>
              <w:rPr>
                <w:b/>
                <w:sz w:val="20"/>
              </w:rPr>
            </w:pPr>
          </w:p>
          <w:p w14:paraId="5968C69C" w14:textId="77777777" w:rsidR="00207CC9" w:rsidRDefault="00207CC9">
            <w:pPr>
              <w:pStyle w:val="TableParagraph"/>
              <w:spacing w:before="10"/>
              <w:rPr>
                <w:b/>
                <w:sz w:val="25"/>
              </w:rPr>
            </w:pPr>
          </w:p>
          <w:p w14:paraId="239822AB" w14:textId="77777777" w:rsidR="00207CC9" w:rsidRDefault="00207CC9">
            <w:pPr>
              <w:pStyle w:val="TableParagraph"/>
              <w:ind w:left="108"/>
              <w:rPr>
                <w:i/>
                <w:sz w:val="18"/>
              </w:rPr>
            </w:pPr>
            <w:r>
              <w:rPr>
                <w:i/>
                <w:color w:val="808080"/>
                <w:sz w:val="18"/>
              </w:rPr>
              <w:t>(this box should expand as you type)</w:t>
            </w:r>
          </w:p>
        </w:tc>
      </w:tr>
      <w:tr w:rsidR="00207CC9" w14:paraId="7CB877DD" w14:textId="77777777">
        <w:trPr>
          <w:trHeight w:val="505"/>
        </w:trPr>
        <w:tc>
          <w:tcPr>
            <w:tcW w:w="9927" w:type="dxa"/>
            <w:gridSpan w:val="4"/>
            <w:shd w:val="clear" w:color="auto" w:fill="F1F1F1"/>
          </w:tcPr>
          <w:p w14:paraId="4D7DCF42" w14:textId="77777777" w:rsidR="00207CC9" w:rsidRDefault="00207CC9">
            <w:pPr>
              <w:pStyle w:val="TableParagraph"/>
              <w:spacing w:line="252" w:lineRule="exact"/>
              <w:ind w:left="108"/>
              <w:rPr>
                <w:b/>
              </w:rPr>
            </w:pPr>
            <w:r>
              <w:rPr>
                <w:b/>
              </w:rPr>
              <w:t>University/institutional risks</w:t>
            </w:r>
          </w:p>
          <w:p w14:paraId="6E84EE57" w14:textId="77777777" w:rsidR="00207CC9" w:rsidRDefault="00207CC9">
            <w:pPr>
              <w:pStyle w:val="TableParagraph"/>
              <w:spacing w:line="234" w:lineRule="exact"/>
              <w:ind w:left="108"/>
            </w:pPr>
            <w:r>
              <w:t>For example: adverse publicity, financial loss, data protection</w:t>
            </w:r>
          </w:p>
        </w:tc>
      </w:tr>
      <w:tr w:rsidR="00207CC9" w14:paraId="027F0B5D" w14:textId="77777777">
        <w:trPr>
          <w:trHeight w:val="1219"/>
        </w:trPr>
        <w:tc>
          <w:tcPr>
            <w:tcW w:w="4849" w:type="dxa"/>
            <w:tcBorders>
              <w:right w:val="single" w:sz="6" w:space="0" w:color="000000"/>
            </w:tcBorders>
          </w:tcPr>
          <w:p w14:paraId="4BDB47A7" w14:textId="77777777" w:rsidR="00207CC9" w:rsidRDefault="00207CC9">
            <w:pPr>
              <w:pStyle w:val="TableParagraph"/>
              <w:ind w:left="108"/>
            </w:pPr>
            <w:r>
              <w:t>Risk to University:</w:t>
            </w:r>
          </w:p>
          <w:p w14:paraId="3658C0F0" w14:textId="77777777" w:rsidR="00207CC9" w:rsidRDefault="00207CC9">
            <w:pPr>
              <w:pStyle w:val="TableParagraph"/>
              <w:rPr>
                <w:b/>
                <w:sz w:val="24"/>
              </w:rPr>
            </w:pPr>
          </w:p>
          <w:p w14:paraId="05EE86EA" w14:textId="77777777" w:rsidR="00207CC9" w:rsidRDefault="00207CC9">
            <w:pPr>
              <w:pStyle w:val="TableParagraph"/>
              <w:rPr>
                <w:b/>
                <w:sz w:val="24"/>
              </w:rPr>
            </w:pPr>
          </w:p>
          <w:p w14:paraId="2ABA7CAD" w14:textId="77777777" w:rsidR="00207CC9" w:rsidRDefault="00207CC9">
            <w:pPr>
              <w:pStyle w:val="TableParagraph"/>
              <w:spacing w:before="207" w:line="187" w:lineRule="exact"/>
              <w:ind w:left="108"/>
              <w:rPr>
                <w:i/>
                <w:sz w:val="18"/>
              </w:rPr>
            </w:pPr>
            <w:r>
              <w:rPr>
                <w:i/>
                <w:color w:val="808080"/>
                <w:sz w:val="18"/>
              </w:rPr>
              <w:t>(this box should expand as you type)</w:t>
            </w:r>
          </w:p>
        </w:tc>
        <w:tc>
          <w:tcPr>
            <w:tcW w:w="5078" w:type="dxa"/>
            <w:gridSpan w:val="3"/>
            <w:tcBorders>
              <w:left w:val="single" w:sz="6" w:space="0" w:color="000000"/>
            </w:tcBorders>
          </w:tcPr>
          <w:p w14:paraId="4F4DBF21" w14:textId="77777777" w:rsidR="00207CC9" w:rsidRDefault="00207CC9">
            <w:pPr>
              <w:pStyle w:val="TableParagraph"/>
              <w:spacing w:line="206" w:lineRule="exact"/>
              <w:ind w:left="108"/>
              <w:rPr>
                <w:i/>
                <w:sz w:val="18"/>
              </w:rPr>
            </w:pPr>
            <w:r>
              <w:rPr>
                <w:i/>
                <w:sz w:val="18"/>
              </w:rPr>
              <w:t xml:space="preserve">How will you mitigate the Risk to </w:t>
            </w:r>
            <w:proofErr w:type="gramStart"/>
            <w:r>
              <w:rPr>
                <w:i/>
                <w:sz w:val="18"/>
              </w:rPr>
              <w:t>University:</w:t>
            </w:r>
            <w:proofErr w:type="gramEnd"/>
          </w:p>
          <w:p w14:paraId="74AA3D5C" w14:textId="77777777" w:rsidR="00207CC9" w:rsidRDefault="00207CC9">
            <w:pPr>
              <w:pStyle w:val="TableParagraph"/>
              <w:rPr>
                <w:b/>
                <w:sz w:val="20"/>
              </w:rPr>
            </w:pPr>
          </w:p>
          <w:p w14:paraId="4200F399" w14:textId="77777777" w:rsidR="00207CC9" w:rsidRDefault="00207CC9">
            <w:pPr>
              <w:pStyle w:val="TableParagraph"/>
              <w:rPr>
                <w:b/>
                <w:sz w:val="20"/>
              </w:rPr>
            </w:pPr>
          </w:p>
          <w:p w14:paraId="398E141E" w14:textId="77777777" w:rsidR="00207CC9" w:rsidRDefault="00207CC9">
            <w:pPr>
              <w:pStyle w:val="TableParagraph"/>
              <w:spacing w:before="10"/>
              <w:rPr>
                <w:b/>
                <w:sz w:val="25"/>
              </w:rPr>
            </w:pPr>
          </w:p>
          <w:p w14:paraId="1AA68D14" w14:textId="77777777" w:rsidR="00207CC9" w:rsidRDefault="00207CC9">
            <w:pPr>
              <w:pStyle w:val="TableParagraph"/>
              <w:spacing w:before="1"/>
              <w:ind w:left="108"/>
              <w:rPr>
                <w:i/>
                <w:sz w:val="18"/>
              </w:rPr>
            </w:pPr>
            <w:r>
              <w:rPr>
                <w:i/>
                <w:color w:val="808080"/>
                <w:sz w:val="18"/>
              </w:rPr>
              <w:t>(this box should expand as you type)</w:t>
            </w:r>
          </w:p>
        </w:tc>
      </w:tr>
    </w:tbl>
    <w:p w14:paraId="5EE3B31E" w14:textId="77777777" w:rsidR="00207CC9" w:rsidRDefault="00207CC9">
      <w:pPr>
        <w:pStyle w:val="BodyText"/>
        <w:rPr>
          <w:b/>
        </w:rPr>
      </w:pPr>
    </w:p>
    <w:tbl>
      <w:tblPr>
        <w:tblW w:w="0" w:type="auto"/>
        <w:tblInd w:w="1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62"/>
        <w:gridCol w:w="991"/>
        <w:gridCol w:w="849"/>
        <w:gridCol w:w="823"/>
      </w:tblGrid>
      <w:tr w:rsidR="00207CC9" w14:paraId="303A92E2" w14:textId="77777777">
        <w:trPr>
          <w:trHeight w:val="251"/>
        </w:trPr>
        <w:tc>
          <w:tcPr>
            <w:tcW w:w="9925" w:type="dxa"/>
            <w:gridSpan w:val="4"/>
            <w:shd w:val="clear" w:color="auto" w:fill="F1F1F1"/>
          </w:tcPr>
          <w:p w14:paraId="605B78EA" w14:textId="77777777" w:rsidR="00207CC9" w:rsidRDefault="00207CC9">
            <w:pPr>
              <w:pStyle w:val="TableParagraph"/>
              <w:spacing w:line="232" w:lineRule="exact"/>
              <w:ind w:left="108"/>
              <w:rPr>
                <w:b/>
              </w:rPr>
            </w:pPr>
            <w:r>
              <w:rPr>
                <w:b/>
              </w:rPr>
              <w:t>Disclosure and Barring Service</w:t>
            </w:r>
          </w:p>
        </w:tc>
      </w:tr>
      <w:tr w:rsidR="00207CC9" w14:paraId="15FD8430" w14:textId="77777777">
        <w:trPr>
          <w:trHeight w:val="760"/>
        </w:trPr>
        <w:tc>
          <w:tcPr>
            <w:tcW w:w="7262" w:type="dxa"/>
            <w:shd w:val="clear" w:color="auto" w:fill="F1F1F1"/>
          </w:tcPr>
          <w:p w14:paraId="5221B4D4" w14:textId="77777777" w:rsidR="00207CC9" w:rsidRDefault="00207CC9">
            <w:pPr>
              <w:pStyle w:val="TableParagraph"/>
              <w:ind w:left="108"/>
            </w:pPr>
            <w:r>
              <w:t>If the research activity involves children or vulnerable adults, a</w:t>
            </w:r>
          </w:p>
          <w:p w14:paraId="722302DA" w14:textId="77777777" w:rsidR="00207CC9" w:rsidRDefault="00207CC9">
            <w:pPr>
              <w:pStyle w:val="TableParagraph"/>
              <w:spacing w:before="6" w:line="252" w:lineRule="exact"/>
              <w:ind w:left="108" w:right="692"/>
            </w:pPr>
            <w:r>
              <w:t>Disclosure and Barring Service (DBS) certificate must be obtained before any contact with such participants.</w:t>
            </w:r>
          </w:p>
        </w:tc>
        <w:tc>
          <w:tcPr>
            <w:tcW w:w="991" w:type="dxa"/>
            <w:shd w:val="clear" w:color="auto" w:fill="F1F1F1"/>
          </w:tcPr>
          <w:p w14:paraId="44315D3B" w14:textId="77777777" w:rsidR="00207CC9" w:rsidRDefault="00207CC9">
            <w:pPr>
              <w:pStyle w:val="TableParagraph"/>
              <w:spacing w:before="1"/>
              <w:rPr>
                <w:b/>
              </w:rPr>
            </w:pPr>
          </w:p>
          <w:p w14:paraId="34D279F9" w14:textId="77777777" w:rsidR="00207CC9" w:rsidRDefault="00207CC9">
            <w:pPr>
              <w:pStyle w:val="TableParagraph"/>
              <w:ind w:left="250" w:right="241"/>
              <w:jc w:val="center"/>
              <w:rPr>
                <w:b/>
              </w:rPr>
            </w:pPr>
            <w:r>
              <w:rPr>
                <w:b/>
              </w:rPr>
              <w:t>YES</w:t>
            </w:r>
          </w:p>
        </w:tc>
        <w:tc>
          <w:tcPr>
            <w:tcW w:w="849" w:type="dxa"/>
            <w:shd w:val="clear" w:color="auto" w:fill="F1F1F1"/>
          </w:tcPr>
          <w:p w14:paraId="099E219F" w14:textId="77777777" w:rsidR="00207CC9" w:rsidRDefault="00207CC9">
            <w:pPr>
              <w:pStyle w:val="TableParagraph"/>
              <w:spacing w:before="1"/>
              <w:rPr>
                <w:b/>
              </w:rPr>
            </w:pPr>
          </w:p>
          <w:p w14:paraId="127C9446" w14:textId="77777777" w:rsidR="00207CC9" w:rsidRDefault="00207CC9">
            <w:pPr>
              <w:pStyle w:val="TableParagraph"/>
              <w:ind w:left="259"/>
              <w:rPr>
                <w:b/>
              </w:rPr>
            </w:pPr>
            <w:r>
              <w:rPr>
                <w:b/>
              </w:rPr>
              <w:t>NO</w:t>
            </w:r>
          </w:p>
        </w:tc>
        <w:tc>
          <w:tcPr>
            <w:tcW w:w="823" w:type="dxa"/>
            <w:shd w:val="clear" w:color="auto" w:fill="F1F1F1"/>
          </w:tcPr>
          <w:p w14:paraId="50510E28" w14:textId="77777777" w:rsidR="00207CC9" w:rsidRDefault="00207CC9">
            <w:pPr>
              <w:pStyle w:val="TableParagraph"/>
              <w:spacing w:before="1"/>
              <w:rPr>
                <w:b/>
              </w:rPr>
            </w:pPr>
          </w:p>
          <w:p w14:paraId="5098EE5F" w14:textId="77777777" w:rsidR="00207CC9" w:rsidRDefault="00207CC9">
            <w:pPr>
              <w:pStyle w:val="TableParagraph"/>
              <w:ind w:left="201" w:right="192"/>
              <w:jc w:val="center"/>
              <w:rPr>
                <w:b/>
              </w:rPr>
            </w:pPr>
            <w:r>
              <w:rPr>
                <w:b/>
              </w:rPr>
              <w:t>N/A</w:t>
            </w:r>
          </w:p>
        </w:tc>
      </w:tr>
      <w:tr w:rsidR="00207CC9" w14:paraId="57CA7F86" w14:textId="77777777">
        <w:trPr>
          <w:trHeight w:val="488"/>
        </w:trPr>
        <w:tc>
          <w:tcPr>
            <w:tcW w:w="7262" w:type="dxa"/>
            <w:shd w:val="clear" w:color="auto" w:fill="F1F1F1"/>
          </w:tcPr>
          <w:p w14:paraId="39C4D877" w14:textId="77777777" w:rsidR="00207CC9" w:rsidRDefault="00207CC9">
            <w:pPr>
              <w:pStyle w:val="TableParagraph"/>
              <w:spacing w:before="117"/>
              <w:ind w:left="108"/>
            </w:pPr>
            <w:r>
              <w:t>Does your research require you to hold a current DBS Certificate?</w:t>
            </w:r>
          </w:p>
        </w:tc>
        <w:tc>
          <w:tcPr>
            <w:tcW w:w="991" w:type="dxa"/>
            <w:shd w:val="clear" w:color="auto" w:fill="BEBEBE"/>
          </w:tcPr>
          <w:p w14:paraId="4FB11B74" w14:textId="77777777" w:rsidR="00207CC9" w:rsidRDefault="00207CC9">
            <w:pPr>
              <w:pStyle w:val="TableParagraph"/>
              <w:spacing w:before="103"/>
              <w:ind w:left="7"/>
              <w:jc w:val="center"/>
              <w:rPr>
                <w:rFonts w:ascii="MS Gothic" w:hAnsi="MS Gothic"/>
                <w:b/>
              </w:rPr>
            </w:pPr>
            <w:r>
              <w:rPr>
                <w:rFonts w:ascii="MS Gothic" w:hAnsi="MS Gothic"/>
                <w:b/>
                <w:w w:val="99"/>
              </w:rPr>
              <w:t>☐</w:t>
            </w:r>
          </w:p>
        </w:tc>
        <w:tc>
          <w:tcPr>
            <w:tcW w:w="849" w:type="dxa"/>
            <w:shd w:val="clear" w:color="auto" w:fill="BEBEBE"/>
          </w:tcPr>
          <w:p w14:paraId="58772341" w14:textId="77777777" w:rsidR="00207CC9" w:rsidRDefault="00207CC9">
            <w:pPr>
              <w:pStyle w:val="TableParagraph"/>
              <w:spacing w:before="103"/>
              <w:ind w:left="314"/>
              <w:rPr>
                <w:rFonts w:ascii="MS Gothic" w:hAnsi="MS Gothic"/>
                <w:b/>
              </w:rPr>
            </w:pPr>
            <w:r>
              <w:rPr>
                <w:rFonts w:ascii="MS Gothic" w:hAnsi="MS Gothic"/>
                <w:b/>
                <w:w w:val="99"/>
              </w:rPr>
              <w:t>☒</w:t>
            </w:r>
          </w:p>
        </w:tc>
        <w:tc>
          <w:tcPr>
            <w:tcW w:w="823" w:type="dxa"/>
            <w:shd w:val="clear" w:color="auto" w:fill="BEBEBE"/>
          </w:tcPr>
          <w:p w14:paraId="6D9066F4" w14:textId="77777777" w:rsidR="00207CC9" w:rsidRDefault="00207CC9">
            <w:pPr>
              <w:pStyle w:val="TableParagraph"/>
              <w:spacing w:before="103"/>
              <w:ind w:left="9"/>
              <w:jc w:val="center"/>
              <w:rPr>
                <w:rFonts w:ascii="MS Gothic" w:hAnsi="MS Gothic"/>
                <w:b/>
              </w:rPr>
            </w:pPr>
            <w:r>
              <w:rPr>
                <w:rFonts w:ascii="MS Gothic" w:hAnsi="MS Gothic"/>
                <w:b/>
                <w:w w:val="99"/>
              </w:rPr>
              <w:t>☐</w:t>
            </w:r>
          </w:p>
        </w:tc>
      </w:tr>
    </w:tbl>
    <w:p w14:paraId="0E8B0C47" w14:textId="77777777" w:rsidR="00207CC9" w:rsidRDefault="00207CC9">
      <w:pPr>
        <w:jc w:val="center"/>
        <w:rPr>
          <w:rFonts w:ascii="MS Gothic" w:hAnsi="MS Gothic"/>
        </w:rPr>
        <w:sectPr w:rsidR="00207CC9">
          <w:pgSz w:w="11910" w:h="16840"/>
          <w:pgMar w:top="260" w:right="560" w:bottom="500" w:left="920" w:header="0" w:footer="307" w:gutter="0"/>
          <w:cols w:space="720"/>
        </w:sectPr>
      </w:pPr>
    </w:p>
    <w:p w14:paraId="0762B60B" w14:textId="77777777" w:rsidR="00207CC9" w:rsidRDefault="00207CC9">
      <w:pPr>
        <w:pStyle w:val="BodyText"/>
        <w:rPr>
          <w:b/>
        </w:rPr>
      </w:pPr>
    </w:p>
    <w:p w14:paraId="70EE8AF3" w14:textId="77777777" w:rsidR="00207CC9" w:rsidRDefault="00207CC9">
      <w:pPr>
        <w:spacing w:before="211"/>
        <w:ind w:right="567"/>
        <w:jc w:val="right"/>
        <w:rPr>
          <w:b/>
        </w:rPr>
      </w:pPr>
      <w:r>
        <w:rPr>
          <w:noProof/>
        </w:rPr>
        <w:drawing>
          <wp:anchor distT="0" distB="0" distL="0" distR="0" simplePos="0" relativeHeight="251669504" behindDoc="0" locked="0" layoutInCell="1" allowOverlap="1" wp14:anchorId="1CCBBD8A" wp14:editId="4F330763">
            <wp:simplePos x="0" y="0"/>
            <wp:positionH relativeFrom="page">
              <wp:posOffset>720090</wp:posOffset>
            </wp:positionH>
            <wp:positionV relativeFrom="paragraph">
              <wp:posOffset>-142902</wp:posOffset>
            </wp:positionV>
            <wp:extent cx="1791335" cy="600709"/>
            <wp:effectExtent l="0" t="0" r="0" b="0"/>
            <wp:wrapNone/>
            <wp:docPr id="39"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A558D02" w14:textId="77777777" w:rsidR="00207CC9" w:rsidRDefault="00207CC9">
      <w:pPr>
        <w:spacing w:before="160"/>
        <w:ind w:left="3218"/>
        <w:rPr>
          <w:b/>
        </w:rPr>
      </w:pPr>
      <w:r>
        <w:rPr>
          <w:b/>
          <w:sz w:val="22"/>
        </w:rPr>
        <w:t>SECTION I: Feedback, Consent and Confidentiality</w:t>
      </w:r>
    </w:p>
    <w:p w14:paraId="0F0F3B9A" w14:textId="77777777" w:rsidR="00207CC9" w:rsidRDefault="00207CC9">
      <w:pPr>
        <w:pStyle w:val="BodyText"/>
        <w:rPr>
          <w:b/>
          <w:sz w:val="21"/>
        </w:rPr>
      </w:pPr>
    </w:p>
    <w:tbl>
      <w:tblPr>
        <w:tblW w:w="0" w:type="auto"/>
        <w:tblInd w:w="1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26"/>
      </w:tblGrid>
      <w:tr w:rsidR="00207CC9" w14:paraId="0590001C" w14:textId="77777777">
        <w:trPr>
          <w:trHeight w:val="505"/>
        </w:trPr>
        <w:tc>
          <w:tcPr>
            <w:tcW w:w="9926" w:type="dxa"/>
            <w:shd w:val="clear" w:color="auto" w:fill="F1F1F1"/>
          </w:tcPr>
          <w:p w14:paraId="566E4D6C" w14:textId="77777777" w:rsidR="00207CC9" w:rsidRDefault="00207CC9">
            <w:pPr>
              <w:pStyle w:val="TableParagraph"/>
              <w:spacing w:line="252" w:lineRule="exact"/>
              <w:ind w:left="108"/>
              <w:rPr>
                <w:b/>
              </w:rPr>
            </w:pPr>
            <w:r>
              <w:rPr>
                <w:b/>
              </w:rPr>
              <w:t>Feedback</w:t>
            </w:r>
          </w:p>
          <w:p w14:paraId="609D1734" w14:textId="77777777" w:rsidR="00207CC9" w:rsidRDefault="00207CC9">
            <w:pPr>
              <w:pStyle w:val="TableParagraph"/>
              <w:spacing w:line="234" w:lineRule="exact"/>
              <w:ind w:left="108"/>
            </w:pPr>
            <w:r>
              <w:t>What de-briefing and feedback will be provided to participants, how will this be done and when?</w:t>
            </w:r>
          </w:p>
        </w:tc>
      </w:tr>
      <w:tr w:rsidR="00207CC9" w14:paraId="7BBA3ED3" w14:textId="77777777">
        <w:trPr>
          <w:trHeight w:val="1218"/>
        </w:trPr>
        <w:tc>
          <w:tcPr>
            <w:tcW w:w="9926" w:type="dxa"/>
          </w:tcPr>
          <w:p w14:paraId="0060D9F7" w14:textId="77777777" w:rsidR="00207CC9" w:rsidRDefault="00207CC9">
            <w:pPr>
              <w:pStyle w:val="TableParagraph"/>
              <w:spacing w:before="10"/>
              <w:rPr>
                <w:b/>
                <w:sz w:val="21"/>
              </w:rPr>
            </w:pPr>
          </w:p>
          <w:p w14:paraId="1E967727" w14:textId="77777777" w:rsidR="00207CC9" w:rsidRDefault="00207CC9">
            <w:pPr>
              <w:pStyle w:val="TableParagraph"/>
              <w:ind w:left="108" w:right="750"/>
            </w:pPr>
            <w:r>
              <w:t>Related feedback will be provided to the participant privately and after the research has been concluded by face-to-face.</w:t>
            </w:r>
          </w:p>
          <w:p w14:paraId="0D65E345" w14:textId="77777777" w:rsidR="00207CC9" w:rsidRDefault="00207CC9">
            <w:pPr>
              <w:pStyle w:val="TableParagraph"/>
              <w:spacing w:before="1"/>
              <w:rPr>
                <w:b/>
              </w:rPr>
            </w:pPr>
          </w:p>
          <w:p w14:paraId="18CC969A" w14:textId="77777777" w:rsidR="00207CC9" w:rsidRDefault="00207CC9">
            <w:pPr>
              <w:pStyle w:val="TableParagraph"/>
              <w:spacing w:line="187" w:lineRule="exact"/>
              <w:ind w:left="108"/>
              <w:rPr>
                <w:i/>
                <w:sz w:val="18"/>
              </w:rPr>
            </w:pPr>
            <w:r>
              <w:rPr>
                <w:i/>
                <w:color w:val="808080"/>
                <w:sz w:val="18"/>
              </w:rPr>
              <w:t>(this box should expand as you type)</w:t>
            </w:r>
          </w:p>
        </w:tc>
      </w:tr>
      <w:tr w:rsidR="00207CC9" w14:paraId="2E183B55" w14:textId="77777777">
        <w:trPr>
          <w:trHeight w:val="1264"/>
        </w:trPr>
        <w:tc>
          <w:tcPr>
            <w:tcW w:w="9926" w:type="dxa"/>
            <w:shd w:val="clear" w:color="auto" w:fill="F1F1F1"/>
          </w:tcPr>
          <w:p w14:paraId="33091D4A" w14:textId="77777777" w:rsidR="00207CC9" w:rsidRDefault="00207CC9">
            <w:pPr>
              <w:pStyle w:val="TableParagraph"/>
              <w:ind w:left="108"/>
              <w:rPr>
                <w:b/>
              </w:rPr>
            </w:pPr>
            <w:r>
              <w:rPr>
                <w:b/>
              </w:rPr>
              <w:t>Informed consent</w:t>
            </w:r>
          </w:p>
          <w:p w14:paraId="7FB56470" w14:textId="77777777" w:rsidR="00207CC9" w:rsidRDefault="00207CC9">
            <w:pPr>
              <w:pStyle w:val="TableParagraph"/>
              <w:spacing w:before="1"/>
              <w:ind w:left="108" w:right="335"/>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w:t>
            </w:r>
          </w:p>
          <w:p w14:paraId="6CDB249B" w14:textId="77777777" w:rsidR="00207CC9" w:rsidRDefault="00207CC9">
            <w:pPr>
              <w:pStyle w:val="TableParagraph"/>
              <w:spacing w:line="231" w:lineRule="exact"/>
              <w:ind w:left="108"/>
            </w:pPr>
            <w:r>
              <w:t>obtained and recorded in accordance with prevailing data protection legislation.</w:t>
            </w:r>
          </w:p>
        </w:tc>
      </w:tr>
      <w:tr w:rsidR="00207CC9" w14:paraId="00799B63" w14:textId="77777777">
        <w:trPr>
          <w:trHeight w:val="967"/>
        </w:trPr>
        <w:tc>
          <w:tcPr>
            <w:tcW w:w="9926" w:type="dxa"/>
          </w:tcPr>
          <w:p w14:paraId="72A8EA71" w14:textId="77777777" w:rsidR="00207CC9" w:rsidRDefault="00207CC9">
            <w:pPr>
              <w:pStyle w:val="TableParagraph"/>
              <w:spacing w:before="1"/>
              <w:rPr>
                <w:b/>
              </w:rPr>
            </w:pPr>
          </w:p>
          <w:p w14:paraId="5536E497" w14:textId="77777777" w:rsidR="00207CC9" w:rsidRDefault="00207CC9">
            <w:pPr>
              <w:pStyle w:val="TableParagraph"/>
              <w:spacing w:before="1"/>
              <w:ind w:left="108"/>
            </w:pPr>
            <w:r>
              <w:t>A written consent form will be provided to the participant before the interview started</w:t>
            </w:r>
          </w:p>
          <w:p w14:paraId="35EC524B" w14:textId="77777777" w:rsidR="00207CC9" w:rsidRDefault="00207CC9">
            <w:pPr>
              <w:pStyle w:val="TableParagraph"/>
              <w:spacing w:before="10"/>
              <w:rPr>
                <w:b/>
                <w:sz w:val="21"/>
              </w:rPr>
            </w:pPr>
          </w:p>
          <w:p w14:paraId="461DCE21" w14:textId="77777777" w:rsidR="00207CC9" w:rsidRDefault="00207CC9">
            <w:pPr>
              <w:pStyle w:val="TableParagraph"/>
              <w:spacing w:before="1" w:line="187" w:lineRule="exact"/>
              <w:ind w:left="108"/>
              <w:rPr>
                <w:i/>
                <w:sz w:val="18"/>
              </w:rPr>
            </w:pPr>
            <w:r>
              <w:rPr>
                <w:i/>
                <w:color w:val="808080"/>
                <w:sz w:val="18"/>
              </w:rPr>
              <w:t>(this box should expand as you type)</w:t>
            </w:r>
          </w:p>
        </w:tc>
      </w:tr>
      <w:tr w:rsidR="00207CC9" w14:paraId="15141EC5" w14:textId="77777777">
        <w:trPr>
          <w:trHeight w:val="757"/>
        </w:trPr>
        <w:tc>
          <w:tcPr>
            <w:tcW w:w="9926" w:type="dxa"/>
            <w:shd w:val="clear" w:color="auto" w:fill="F1F1F1"/>
          </w:tcPr>
          <w:p w14:paraId="544ADECF" w14:textId="77777777" w:rsidR="00207CC9" w:rsidRDefault="00207CC9">
            <w:pPr>
              <w:pStyle w:val="TableParagraph"/>
              <w:spacing w:line="252" w:lineRule="exact"/>
              <w:ind w:left="108"/>
              <w:rPr>
                <w:b/>
              </w:rPr>
            </w:pPr>
            <w:r>
              <w:rPr>
                <w:b/>
              </w:rPr>
              <w:t>Confidentiality / Anonymity</w:t>
            </w:r>
          </w:p>
          <w:p w14:paraId="57528DBB" w14:textId="77777777" w:rsidR="00207CC9" w:rsidRDefault="00207CC9">
            <w:pPr>
              <w:pStyle w:val="TableParagraph"/>
              <w:spacing w:before="2" w:line="254" w:lineRule="exact"/>
              <w:ind w:left="108" w:right="1105"/>
            </w:pPr>
            <w:r>
              <w:t>Set out how anonymity of participants and confidentiality will be ensured in any outputs. If anonymity is not being offered, explain why this is the case.</w:t>
            </w:r>
          </w:p>
        </w:tc>
      </w:tr>
      <w:tr w:rsidR="00207CC9" w14:paraId="5FB134D3" w14:textId="77777777">
        <w:trPr>
          <w:trHeight w:val="1214"/>
        </w:trPr>
        <w:tc>
          <w:tcPr>
            <w:tcW w:w="9926" w:type="dxa"/>
          </w:tcPr>
          <w:p w14:paraId="3FED2B41" w14:textId="77777777" w:rsidR="00207CC9" w:rsidRDefault="00207CC9">
            <w:pPr>
              <w:pStyle w:val="TableParagraph"/>
              <w:spacing w:before="8"/>
              <w:rPr>
                <w:b/>
                <w:sz w:val="21"/>
              </w:rPr>
            </w:pPr>
          </w:p>
          <w:p w14:paraId="08A14597" w14:textId="77777777" w:rsidR="00207CC9" w:rsidRDefault="00207CC9">
            <w:pPr>
              <w:pStyle w:val="TableParagraph"/>
              <w:ind w:left="108" w:right="518"/>
            </w:pPr>
            <w:r>
              <w:t>All the data collected would only be used for this paper analysis, only the supervisor and myself able to access such data. And the data is supposed to be handled confidentially.</w:t>
            </w:r>
          </w:p>
          <w:p w14:paraId="2DF777B1" w14:textId="77777777" w:rsidR="00207CC9" w:rsidRDefault="00207CC9">
            <w:pPr>
              <w:pStyle w:val="TableParagraph"/>
              <w:spacing w:before="10"/>
              <w:rPr>
                <w:b/>
                <w:sz w:val="21"/>
              </w:rPr>
            </w:pPr>
          </w:p>
          <w:p w14:paraId="09B77FDF" w14:textId="77777777" w:rsidR="00207CC9" w:rsidRDefault="00207CC9">
            <w:pPr>
              <w:pStyle w:val="TableParagraph"/>
              <w:spacing w:line="187" w:lineRule="exact"/>
              <w:ind w:left="108"/>
              <w:rPr>
                <w:i/>
                <w:sz w:val="18"/>
              </w:rPr>
            </w:pPr>
            <w:r>
              <w:rPr>
                <w:i/>
                <w:color w:val="808080"/>
                <w:sz w:val="18"/>
              </w:rPr>
              <w:t>(this box should expand as you type)</w:t>
            </w:r>
          </w:p>
        </w:tc>
      </w:tr>
    </w:tbl>
    <w:p w14:paraId="2C445FF1" w14:textId="77777777" w:rsidR="00207CC9" w:rsidRDefault="00207CC9">
      <w:pPr>
        <w:spacing w:line="187" w:lineRule="exact"/>
        <w:rPr>
          <w:sz w:val="18"/>
        </w:rPr>
        <w:sectPr w:rsidR="00207CC9">
          <w:pgSz w:w="11910" w:h="16840"/>
          <w:pgMar w:top="260" w:right="560" w:bottom="500" w:left="920" w:header="0" w:footer="307" w:gutter="0"/>
          <w:cols w:space="720"/>
        </w:sectPr>
      </w:pPr>
    </w:p>
    <w:p w14:paraId="5621597F" w14:textId="77777777" w:rsidR="00207CC9" w:rsidRDefault="00207CC9">
      <w:pPr>
        <w:pStyle w:val="BodyText"/>
        <w:rPr>
          <w:b/>
        </w:rPr>
      </w:pPr>
    </w:p>
    <w:p w14:paraId="587338C6" w14:textId="77777777" w:rsidR="00207CC9" w:rsidRDefault="00207CC9">
      <w:pPr>
        <w:spacing w:before="211"/>
        <w:ind w:right="567"/>
        <w:jc w:val="right"/>
        <w:rPr>
          <w:b/>
        </w:rPr>
      </w:pPr>
      <w:r>
        <w:rPr>
          <w:noProof/>
        </w:rPr>
        <w:drawing>
          <wp:anchor distT="0" distB="0" distL="0" distR="0" simplePos="0" relativeHeight="251670528" behindDoc="0" locked="0" layoutInCell="1" allowOverlap="1" wp14:anchorId="73AF39E7" wp14:editId="244D4410">
            <wp:simplePos x="0" y="0"/>
            <wp:positionH relativeFrom="page">
              <wp:posOffset>720090</wp:posOffset>
            </wp:positionH>
            <wp:positionV relativeFrom="paragraph">
              <wp:posOffset>-142902</wp:posOffset>
            </wp:positionV>
            <wp:extent cx="1791335" cy="600709"/>
            <wp:effectExtent l="0" t="0" r="0" b="0"/>
            <wp:wrapNone/>
            <wp:docPr id="40"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5755E363" w14:textId="77777777" w:rsidR="00207CC9" w:rsidRDefault="00207CC9">
      <w:pPr>
        <w:spacing w:before="160"/>
        <w:ind w:left="3200" w:right="2936"/>
        <w:jc w:val="center"/>
        <w:rPr>
          <w:b/>
        </w:rPr>
      </w:pPr>
      <w:r>
        <w:rPr>
          <w:b/>
          <w:sz w:val="22"/>
        </w:rPr>
        <w:t>SECTION J: Data Protection and Storage</w:t>
      </w:r>
    </w:p>
    <w:p w14:paraId="1501368B" w14:textId="77777777" w:rsidR="00207CC9" w:rsidRDefault="00207CC9">
      <w:pPr>
        <w:pStyle w:val="BodyText"/>
        <w:spacing w:before="5"/>
        <w:rPr>
          <w:b/>
          <w:sz w:val="16"/>
        </w:rPr>
      </w:pPr>
    </w:p>
    <w:p w14:paraId="6A962359" w14:textId="77777777" w:rsidR="00207CC9" w:rsidRDefault="00207CC9">
      <w:pPr>
        <w:spacing w:before="94"/>
        <w:ind w:left="213" w:right="572"/>
        <w:jc w:val="both"/>
      </w:pPr>
      <w:r>
        <w:rPr>
          <w:sz w:val="22"/>
        </w:rPr>
        <w:t>In completing this section refer to the University’s Research Data Management Policy and the extensive resources on the University’s Research Data Management web pages (</w:t>
      </w:r>
      <w:hyperlink r:id="rId46">
        <w:r>
          <w:rPr>
            <w:color w:val="0000FF"/>
            <w:sz w:val="22"/>
            <w:u w:val="single" w:color="0000FF"/>
          </w:rPr>
          <w:t>http://uwtsd.ac.uk/library/research-data-management/</w:t>
        </w:r>
        <w:r>
          <w:rPr>
            <w:sz w:val="22"/>
          </w:rPr>
          <w:t>).</w:t>
        </w:r>
      </w:hyperlink>
    </w:p>
    <w:p w14:paraId="1CD6F7A8" w14:textId="77777777" w:rsidR="00207CC9" w:rsidRDefault="00207CC9">
      <w:pPr>
        <w:pStyle w:val="BodyText"/>
        <w:spacing w:before="1" w:after="1"/>
        <w:rPr>
          <w:sz w:val="24"/>
        </w:rPr>
      </w:pPr>
    </w:p>
    <w:tbl>
      <w:tblPr>
        <w:tblW w:w="0" w:type="auto"/>
        <w:tblInd w:w="2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7"/>
        <w:gridCol w:w="991"/>
        <w:gridCol w:w="1131"/>
      </w:tblGrid>
      <w:tr w:rsidR="00207CC9" w14:paraId="0BA0CDCE" w14:textId="77777777">
        <w:trPr>
          <w:trHeight w:val="760"/>
        </w:trPr>
        <w:tc>
          <w:tcPr>
            <w:tcW w:w="7767" w:type="dxa"/>
            <w:tcBorders>
              <w:left w:val="single" w:sz="6" w:space="0" w:color="000000"/>
            </w:tcBorders>
            <w:shd w:val="clear" w:color="auto" w:fill="F1F1F1"/>
          </w:tcPr>
          <w:p w14:paraId="7DE7B833" w14:textId="77777777" w:rsidR="00207CC9" w:rsidRDefault="00207CC9">
            <w:pPr>
              <w:pStyle w:val="TableParagraph"/>
              <w:spacing w:before="7" w:line="252" w:lineRule="exact"/>
              <w:ind w:left="105" w:right="318"/>
              <w:jc w:val="both"/>
            </w:pPr>
            <w:r>
              <w:t>Does the research activity involve personal data (as defined by the General Data Protection Regulation 2016 “GDPR” and the Data Protection Act 2018 “DPA”)?</w:t>
            </w:r>
          </w:p>
        </w:tc>
        <w:tc>
          <w:tcPr>
            <w:tcW w:w="991" w:type="dxa"/>
            <w:shd w:val="clear" w:color="auto" w:fill="F1F1F1"/>
          </w:tcPr>
          <w:p w14:paraId="3D928A5E" w14:textId="77777777" w:rsidR="00207CC9" w:rsidRDefault="00207CC9">
            <w:pPr>
              <w:pStyle w:val="TableParagraph"/>
              <w:spacing w:before="1"/>
            </w:pPr>
          </w:p>
          <w:p w14:paraId="39D30C25" w14:textId="77777777" w:rsidR="00207CC9" w:rsidRDefault="00207CC9">
            <w:pPr>
              <w:pStyle w:val="TableParagraph"/>
              <w:ind w:left="248" w:right="241"/>
              <w:jc w:val="center"/>
              <w:rPr>
                <w:b/>
              </w:rPr>
            </w:pPr>
            <w:r>
              <w:rPr>
                <w:b/>
              </w:rPr>
              <w:t>YES</w:t>
            </w:r>
          </w:p>
        </w:tc>
        <w:tc>
          <w:tcPr>
            <w:tcW w:w="1131" w:type="dxa"/>
            <w:shd w:val="clear" w:color="auto" w:fill="F1F1F1"/>
          </w:tcPr>
          <w:p w14:paraId="7085B2AB" w14:textId="77777777" w:rsidR="00207CC9" w:rsidRDefault="00207CC9">
            <w:pPr>
              <w:pStyle w:val="TableParagraph"/>
              <w:spacing w:before="1"/>
            </w:pPr>
          </w:p>
          <w:p w14:paraId="5424320C" w14:textId="77777777" w:rsidR="00207CC9" w:rsidRDefault="00207CC9">
            <w:pPr>
              <w:pStyle w:val="TableParagraph"/>
              <w:ind w:left="399"/>
              <w:rPr>
                <w:b/>
              </w:rPr>
            </w:pPr>
            <w:r>
              <w:rPr>
                <w:b/>
              </w:rPr>
              <w:t>NO</w:t>
            </w:r>
          </w:p>
        </w:tc>
      </w:tr>
      <w:tr w:rsidR="00207CC9" w14:paraId="09F31950" w14:textId="77777777">
        <w:trPr>
          <w:trHeight w:val="1768"/>
        </w:trPr>
        <w:tc>
          <w:tcPr>
            <w:tcW w:w="7767" w:type="dxa"/>
            <w:tcBorders>
              <w:left w:val="single" w:sz="6" w:space="0" w:color="000000"/>
            </w:tcBorders>
            <w:shd w:val="clear" w:color="auto" w:fill="F1F1F1"/>
          </w:tcPr>
          <w:p w14:paraId="33040A57" w14:textId="77777777" w:rsidR="00207CC9" w:rsidRDefault="00207CC9">
            <w:pPr>
              <w:pStyle w:val="TableParagraph"/>
              <w:ind w:left="672" w:right="813"/>
              <w:rPr>
                <w:i/>
              </w:rPr>
            </w:pPr>
            <w:r>
              <w:rPr>
                <w:b/>
                <w:i/>
              </w:rPr>
              <w:t xml:space="preserve">“Personal data”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w:t>
            </w:r>
          </w:p>
          <w:p w14:paraId="3D0D6F6B" w14:textId="77777777" w:rsidR="00207CC9" w:rsidRDefault="00207CC9">
            <w:pPr>
              <w:pStyle w:val="TableParagraph"/>
              <w:spacing w:line="234" w:lineRule="exact"/>
              <w:ind w:left="672"/>
              <w:rPr>
                <w:i/>
              </w:rPr>
            </w:pPr>
            <w:r>
              <w:rPr>
                <w:i/>
                <w:color w:val="333333"/>
              </w:rPr>
              <w:t>mental, economic, cultural or social identity of that natural person.</w:t>
            </w:r>
          </w:p>
        </w:tc>
        <w:tc>
          <w:tcPr>
            <w:tcW w:w="991" w:type="dxa"/>
            <w:shd w:val="clear" w:color="auto" w:fill="BEBEBE"/>
          </w:tcPr>
          <w:p w14:paraId="47781E1C" w14:textId="77777777" w:rsidR="00207CC9" w:rsidRDefault="00207CC9">
            <w:pPr>
              <w:pStyle w:val="TableParagraph"/>
            </w:pPr>
          </w:p>
          <w:p w14:paraId="6627E186" w14:textId="77777777" w:rsidR="00207CC9" w:rsidRDefault="00207CC9">
            <w:pPr>
              <w:pStyle w:val="TableParagraph"/>
            </w:pPr>
          </w:p>
          <w:p w14:paraId="2303CB37" w14:textId="77777777" w:rsidR="00207CC9" w:rsidRDefault="00207CC9">
            <w:pPr>
              <w:pStyle w:val="TableParagraph"/>
              <w:spacing w:before="6"/>
              <w:rPr>
                <w:sz w:val="20"/>
              </w:rPr>
            </w:pPr>
          </w:p>
          <w:p w14:paraId="6397C848" w14:textId="77777777" w:rsidR="00207CC9" w:rsidRDefault="00207CC9">
            <w:pPr>
              <w:pStyle w:val="TableParagraph"/>
              <w:ind w:left="5"/>
              <w:jc w:val="center"/>
              <w:rPr>
                <w:rFonts w:ascii="MS Gothic" w:hAnsi="MS Gothic"/>
                <w:b/>
              </w:rPr>
            </w:pPr>
            <w:r>
              <w:rPr>
                <w:rFonts w:ascii="MS Gothic" w:hAnsi="MS Gothic"/>
                <w:b/>
                <w:w w:val="99"/>
              </w:rPr>
              <w:t>☐</w:t>
            </w:r>
          </w:p>
        </w:tc>
        <w:tc>
          <w:tcPr>
            <w:tcW w:w="1131" w:type="dxa"/>
            <w:shd w:val="clear" w:color="auto" w:fill="BEBEBE"/>
          </w:tcPr>
          <w:p w14:paraId="50EB610D" w14:textId="77777777" w:rsidR="00207CC9" w:rsidRDefault="00207CC9">
            <w:pPr>
              <w:pStyle w:val="TableParagraph"/>
            </w:pPr>
          </w:p>
          <w:p w14:paraId="70F702F7" w14:textId="77777777" w:rsidR="00207CC9" w:rsidRDefault="00207CC9">
            <w:pPr>
              <w:pStyle w:val="TableParagraph"/>
            </w:pPr>
          </w:p>
          <w:p w14:paraId="4F39B65D" w14:textId="77777777" w:rsidR="00207CC9" w:rsidRDefault="00207CC9">
            <w:pPr>
              <w:pStyle w:val="TableParagraph"/>
              <w:spacing w:before="6"/>
              <w:rPr>
                <w:sz w:val="20"/>
              </w:rPr>
            </w:pPr>
          </w:p>
          <w:p w14:paraId="7415F8B4" w14:textId="77777777" w:rsidR="00207CC9" w:rsidRDefault="00207CC9">
            <w:pPr>
              <w:pStyle w:val="TableParagraph"/>
              <w:ind w:left="454"/>
              <w:rPr>
                <w:rFonts w:ascii="MS Gothic" w:hAnsi="MS Gothic"/>
                <w:b/>
              </w:rPr>
            </w:pPr>
            <w:r>
              <w:rPr>
                <w:rFonts w:ascii="MS Gothic" w:hAnsi="MS Gothic"/>
                <w:b/>
                <w:w w:val="99"/>
              </w:rPr>
              <w:t>☒</w:t>
            </w:r>
          </w:p>
        </w:tc>
      </w:tr>
      <w:tr w:rsidR="00207CC9" w14:paraId="106CEFB3" w14:textId="77777777">
        <w:trPr>
          <w:trHeight w:val="402"/>
        </w:trPr>
        <w:tc>
          <w:tcPr>
            <w:tcW w:w="9889" w:type="dxa"/>
            <w:gridSpan w:val="3"/>
            <w:tcBorders>
              <w:left w:val="single" w:sz="6" w:space="0" w:color="000000"/>
            </w:tcBorders>
            <w:shd w:val="clear" w:color="auto" w:fill="F1F1F1"/>
          </w:tcPr>
          <w:p w14:paraId="4E1ED8B8" w14:textId="77777777" w:rsidR="00207CC9" w:rsidRDefault="00207CC9">
            <w:pPr>
              <w:pStyle w:val="TableParagraph"/>
              <w:spacing w:before="74"/>
              <w:ind w:left="105"/>
            </w:pPr>
            <w:r>
              <w:t>If YES, provide a description of the data and explain why this data needs to be collected:</w:t>
            </w:r>
          </w:p>
        </w:tc>
      </w:tr>
      <w:tr w:rsidR="00207CC9" w14:paraId="7AC97A21" w14:textId="77777777">
        <w:trPr>
          <w:trHeight w:val="966"/>
        </w:trPr>
        <w:tc>
          <w:tcPr>
            <w:tcW w:w="9889" w:type="dxa"/>
            <w:gridSpan w:val="3"/>
            <w:tcBorders>
              <w:left w:val="single" w:sz="6" w:space="0" w:color="000000"/>
            </w:tcBorders>
          </w:tcPr>
          <w:p w14:paraId="3E346C3C" w14:textId="77777777" w:rsidR="00207CC9" w:rsidRDefault="00207CC9">
            <w:pPr>
              <w:pStyle w:val="TableParagraph"/>
              <w:rPr>
                <w:sz w:val="20"/>
              </w:rPr>
            </w:pPr>
          </w:p>
          <w:p w14:paraId="7C291B33" w14:textId="77777777" w:rsidR="00207CC9" w:rsidRDefault="00207CC9">
            <w:pPr>
              <w:pStyle w:val="TableParagraph"/>
              <w:rPr>
                <w:sz w:val="20"/>
              </w:rPr>
            </w:pPr>
          </w:p>
          <w:p w14:paraId="500578D3" w14:textId="77777777" w:rsidR="00207CC9" w:rsidRDefault="00207CC9">
            <w:pPr>
              <w:pStyle w:val="TableParagraph"/>
              <w:spacing w:before="9"/>
              <w:rPr>
                <w:sz w:val="25"/>
              </w:rPr>
            </w:pPr>
          </w:p>
          <w:p w14:paraId="7CF915E2" w14:textId="77777777" w:rsidR="00207CC9" w:rsidRDefault="00207CC9">
            <w:pPr>
              <w:pStyle w:val="TableParagraph"/>
              <w:spacing w:before="1" w:line="189" w:lineRule="exact"/>
              <w:ind w:left="105"/>
              <w:rPr>
                <w:i/>
                <w:sz w:val="18"/>
              </w:rPr>
            </w:pPr>
            <w:r>
              <w:rPr>
                <w:i/>
                <w:color w:val="808080"/>
                <w:sz w:val="18"/>
              </w:rPr>
              <w:t>(this box should expand as you type)</w:t>
            </w:r>
          </w:p>
        </w:tc>
      </w:tr>
      <w:tr w:rsidR="00207CC9" w14:paraId="7D529D36" w14:textId="77777777">
        <w:trPr>
          <w:trHeight w:val="402"/>
        </w:trPr>
        <w:tc>
          <w:tcPr>
            <w:tcW w:w="7767" w:type="dxa"/>
            <w:tcBorders>
              <w:left w:val="single" w:sz="6" w:space="0" w:color="000000"/>
            </w:tcBorders>
            <w:shd w:val="clear" w:color="auto" w:fill="F1F1F1"/>
          </w:tcPr>
          <w:p w14:paraId="1E5F4E15" w14:textId="77777777" w:rsidR="00207CC9" w:rsidRDefault="00207CC9">
            <w:pPr>
              <w:pStyle w:val="TableParagraph"/>
              <w:spacing w:before="74"/>
              <w:ind w:left="105"/>
            </w:pPr>
            <w:r>
              <w:t>Does it involve special category data (as defined by the GDPR)?</w:t>
            </w:r>
          </w:p>
        </w:tc>
        <w:tc>
          <w:tcPr>
            <w:tcW w:w="991" w:type="dxa"/>
            <w:shd w:val="clear" w:color="auto" w:fill="F1F1F1"/>
          </w:tcPr>
          <w:p w14:paraId="49434C7A" w14:textId="77777777" w:rsidR="00207CC9" w:rsidRDefault="00207CC9">
            <w:pPr>
              <w:pStyle w:val="TableParagraph"/>
              <w:spacing w:before="74"/>
              <w:ind w:left="248" w:right="241"/>
              <w:jc w:val="center"/>
              <w:rPr>
                <w:b/>
              </w:rPr>
            </w:pPr>
            <w:r>
              <w:rPr>
                <w:b/>
              </w:rPr>
              <w:t>YES</w:t>
            </w:r>
          </w:p>
        </w:tc>
        <w:tc>
          <w:tcPr>
            <w:tcW w:w="1131" w:type="dxa"/>
            <w:shd w:val="clear" w:color="auto" w:fill="F1F1F1"/>
          </w:tcPr>
          <w:p w14:paraId="35D9BDC9" w14:textId="77777777" w:rsidR="00207CC9" w:rsidRDefault="00207CC9">
            <w:pPr>
              <w:pStyle w:val="TableParagraph"/>
              <w:spacing w:before="74"/>
              <w:ind w:left="399"/>
              <w:rPr>
                <w:b/>
              </w:rPr>
            </w:pPr>
            <w:r>
              <w:rPr>
                <w:b/>
              </w:rPr>
              <w:t>NO</w:t>
            </w:r>
          </w:p>
        </w:tc>
      </w:tr>
      <w:tr w:rsidR="00207CC9" w14:paraId="466B78EF" w14:textId="77777777">
        <w:trPr>
          <w:trHeight w:val="2529"/>
        </w:trPr>
        <w:tc>
          <w:tcPr>
            <w:tcW w:w="7767" w:type="dxa"/>
            <w:tcBorders>
              <w:left w:val="single" w:sz="6" w:space="0" w:color="000000"/>
            </w:tcBorders>
            <w:shd w:val="clear" w:color="auto" w:fill="F1F1F1"/>
          </w:tcPr>
          <w:p w14:paraId="65660E9C" w14:textId="77777777" w:rsidR="00207CC9" w:rsidRDefault="00207CC9">
            <w:pPr>
              <w:pStyle w:val="TableParagraph"/>
              <w:ind w:left="672" w:right="813"/>
              <w:rPr>
                <w:i/>
                <w:sz w:val="20"/>
              </w:rPr>
            </w:pPr>
            <w:r>
              <w:rPr>
                <w:b/>
                <w:i/>
                <w:sz w:val="20"/>
              </w:rPr>
              <w:t xml:space="preserve">“Special category data” </w:t>
            </w:r>
            <w:r>
              <w:rPr>
                <w:i/>
                <w:sz w:val="20"/>
              </w:rPr>
              <w:t>means sensitive personal data consisting of information as to the data subjects’ –</w:t>
            </w:r>
          </w:p>
          <w:p w14:paraId="174B6964" w14:textId="77777777" w:rsidR="00207CC9" w:rsidRDefault="00207CC9" w:rsidP="00207CC9">
            <w:pPr>
              <w:pStyle w:val="TableParagraph"/>
              <w:numPr>
                <w:ilvl w:val="0"/>
                <w:numId w:val="14"/>
              </w:numPr>
              <w:tabs>
                <w:tab w:val="left" w:pos="1539"/>
              </w:tabs>
              <w:spacing w:line="228" w:lineRule="exact"/>
              <w:ind w:hanging="301"/>
              <w:rPr>
                <w:i/>
                <w:sz w:val="20"/>
              </w:rPr>
            </w:pPr>
            <w:r>
              <w:rPr>
                <w:i/>
                <w:sz w:val="20"/>
              </w:rPr>
              <w:t>racial or ethnic</w:t>
            </w:r>
            <w:r>
              <w:rPr>
                <w:i/>
                <w:spacing w:val="-2"/>
                <w:sz w:val="20"/>
              </w:rPr>
              <w:t xml:space="preserve"> </w:t>
            </w:r>
            <w:r>
              <w:rPr>
                <w:i/>
                <w:sz w:val="20"/>
              </w:rPr>
              <w:t>origin,</w:t>
            </w:r>
          </w:p>
          <w:p w14:paraId="4316D853" w14:textId="77777777" w:rsidR="00207CC9" w:rsidRDefault="00207CC9" w:rsidP="00207CC9">
            <w:pPr>
              <w:pStyle w:val="TableParagraph"/>
              <w:numPr>
                <w:ilvl w:val="0"/>
                <w:numId w:val="14"/>
              </w:numPr>
              <w:tabs>
                <w:tab w:val="left" w:pos="1539"/>
              </w:tabs>
              <w:ind w:hanging="301"/>
              <w:rPr>
                <w:i/>
                <w:sz w:val="20"/>
              </w:rPr>
            </w:pPr>
            <w:r>
              <w:rPr>
                <w:i/>
                <w:sz w:val="20"/>
              </w:rPr>
              <w:t>political</w:t>
            </w:r>
            <w:r>
              <w:rPr>
                <w:i/>
                <w:spacing w:val="-3"/>
                <w:sz w:val="20"/>
              </w:rPr>
              <w:t xml:space="preserve"> </w:t>
            </w:r>
            <w:r>
              <w:rPr>
                <w:i/>
                <w:sz w:val="20"/>
              </w:rPr>
              <w:t>opinions,</w:t>
            </w:r>
          </w:p>
          <w:p w14:paraId="5E75CE6E" w14:textId="77777777" w:rsidR="00207CC9" w:rsidRDefault="00207CC9">
            <w:pPr>
              <w:pStyle w:val="TableParagraph"/>
              <w:ind w:left="1238"/>
              <w:rPr>
                <w:i/>
                <w:sz w:val="20"/>
              </w:rPr>
            </w:pPr>
            <w:r>
              <w:rPr>
                <w:i/>
                <w:sz w:val="20"/>
              </w:rPr>
              <w:t>(</w:t>
            </w:r>
            <w:proofErr w:type="gramStart"/>
            <w:r>
              <w:rPr>
                <w:i/>
                <w:sz w:val="20"/>
              </w:rPr>
              <w:t>c )</w:t>
            </w:r>
            <w:proofErr w:type="gramEnd"/>
            <w:r>
              <w:rPr>
                <w:i/>
                <w:sz w:val="20"/>
              </w:rPr>
              <w:t xml:space="preserve"> religious beliefs or other beliefs of a similar nature,</w:t>
            </w:r>
          </w:p>
          <w:p w14:paraId="687D297A" w14:textId="77777777" w:rsidR="00207CC9" w:rsidRDefault="00207CC9" w:rsidP="00207CC9">
            <w:pPr>
              <w:pStyle w:val="TableParagraph"/>
              <w:numPr>
                <w:ilvl w:val="0"/>
                <w:numId w:val="13"/>
              </w:numPr>
              <w:tabs>
                <w:tab w:val="left" w:pos="1539"/>
              </w:tabs>
              <w:spacing w:before="1"/>
              <w:ind w:right="749" w:firstLine="0"/>
              <w:rPr>
                <w:i/>
                <w:sz w:val="20"/>
              </w:rPr>
            </w:pPr>
            <w:r>
              <w:rPr>
                <w:i/>
                <w:sz w:val="20"/>
              </w:rPr>
              <w:t>membership of a trade union (within the meaning of the</w:t>
            </w:r>
            <w:r>
              <w:rPr>
                <w:i/>
                <w:spacing w:val="-20"/>
                <w:sz w:val="20"/>
              </w:rPr>
              <w:t xml:space="preserve"> </w:t>
            </w:r>
            <w:r>
              <w:rPr>
                <w:i/>
                <w:sz w:val="20"/>
              </w:rPr>
              <w:t xml:space="preserve">Trade Union and </w:t>
            </w:r>
            <w:proofErr w:type="spellStart"/>
            <w:r>
              <w:rPr>
                <w:i/>
                <w:sz w:val="20"/>
              </w:rPr>
              <w:t>Labour</w:t>
            </w:r>
            <w:proofErr w:type="spellEnd"/>
            <w:r>
              <w:rPr>
                <w:i/>
                <w:sz w:val="20"/>
              </w:rPr>
              <w:t xml:space="preserve"> Relations (Consolidation) Act</w:t>
            </w:r>
            <w:r>
              <w:rPr>
                <w:i/>
                <w:spacing w:val="-8"/>
                <w:sz w:val="20"/>
              </w:rPr>
              <w:t xml:space="preserve"> </w:t>
            </w:r>
            <w:r>
              <w:rPr>
                <w:i/>
                <w:sz w:val="20"/>
              </w:rPr>
              <w:t>1992),</w:t>
            </w:r>
          </w:p>
          <w:p w14:paraId="24AD0D28" w14:textId="77777777" w:rsidR="00207CC9" w:rsidRDefault="00207CC9" w:rsidP="00207CC9">
            <w:pPr>
              <w:pStyle w:val="TableParagraph"/>
              <w:numPr>
                <w:ilvl w:val="0"/>
                <w:numId w:val="13"/>
              </w:numPr>
              <w:tabs>
                <w:tab w:val="left" w:pos="1539"/>
              </w:tabs>
              <w:spacing w:line="228" w:lineRule="exact"/>
              <w:ind w:left="1538" w:hanging="301"/>
              <w:rPr>
                <w:i/>
                <w:sz w:val="20"/>
              </w:rPr>
            </w:pPr>
            <w:r>
              <w:rPr>
                <w:i/>
                <w:sz w:val="20"/>
              </w:rPr>
              <w:t>physical or mental health or</w:t>
            </w:r>
            <w:r>
              <w:rPr>
                <w:i/>
                <w:spacing w:val="-5"/>
                <w:sz w:val="20"/>
              </w:rPr>
              <w:t xml:space="preserve"> </w:t>
            </w:r>
            <w:r>
              <w:rPr>
                <w:i/>
                <w:sz w:val="20"/>
              </w:rPr>
              <w:t>condition,</w:t>
            </w:r>
          </w:p>
          <w:p w14:paraId="1DDE7739" w14:textId="77777777" w:rsidR="00207CC9" w:rsidRDefault="00207CC9" w:rsidP="00207CC9">
            <w:pPr>
              <w:pStyle w:val="TableParagraph"/>
              <w:numPr>
                <w:ilvl w:val="0"/>
                <w:numId w:val="13"/>
              </w:numPr>
              <w:tabs>
                <w:tab w:val="left" w:pos="1484"/>
              </w:tabs>
              <w:ind w:left="1483" w:hanging="246"/>
              <w:rPr>
                <w:i/>
                <w:sz w:val="20"/>
              </w:rPr>
            </w:pPr>
            <w:r>
              <w:rPr>
                <w:i/>
                <w:sz w:val="20"/>
              </w:rPr>
              <w:t>sexual</w:t>
            </w:r>
            <w:r>
              <w:rPr>
                <w:i/>
                <w:spacing w:val="-5"/>
                <w:sz w:val="20"/>
              </w:rPr>
              <w:t xml:space="preserve"> </w:t>
            </w:r>
            <w:r>
              <w:rPr>
                <w:i/>
                <w:sz w:val="20"/>
              </w:rPr>
              <w:t>life,</w:t>
            </w:r>
          </w:p>
          <w:p w14:paraId="7A908851" w14:textId="77777777" w:rsidR="00207CC9" w:rsidRDefault="00207CC9" w:rsidP="00207CC9">
            <w:pPr>
              <w:pStyle w:val="TableParagraph"/>
              <w:numPr>
                <w:ilvl w:val="0"/>
                <w:numId w:val="13"/>
              </w:numPr>
              <w:tabs>
                <w:tab w:val="left" w:pos="1539"/>
              </w:tabs>
              <w:spacing w:before="1"/>
              <w:ind w:left="1538" w:hanging="301"/>
              <w:rPr>
                <w:i/>
                <w:sz w:val="20"/>
              </w:rPr>
            </w:pPr>
            <w:r>
              <w:rPr>
                <w:i/>
                <w:sz w:val="20"/>
              </w:rPr>
              <w:t>genetics,</w:t>
            </w:r>
          </w:p>
          <w:p w14:paraId="15CA77A0" w14:textId="77777777" w:rsidR="00207CC9" w:rsidRDefault="00207CC9" w:rsidP="00207CC9">
            <w:pPr>
              <w:pStyle w:val="TableParagraph"/>
              <w:numPr>
                <w:ilvl w:val="0"/>
                <w:numId w:val="13"/>
              </w:numPr>
              <w:tabs>
                <w:tab w:val="left" w:pos="1539"/>
              </w:tabs>
              <w:spacing w:line="211" w:lineRule="exact"/>
              <w:ind w:left="1538" w:hanging="301"/>
              <w:rPr>
                <w:i/>
                <w:sz w:val="20"/>
              </w:rPr>
            </w:pPr>
            <w:r>
              <w:rPr>
                <w:i/>
                <w:sz w:val="20"/>
              </w:rPr>
              <w:t>biometric data (as used for ID purposes),</w:t>
            </w:r>
          </w:p>
        </w:tc>
        <w:tc>
          <w:tcPr>
            <w:tcW w:w="991" w:type="dxa"/>
            <w:shd w:val="clear" w:color="auto" w:fill="BEBEBE"/>
          </w:tcPr>
          <w:p w14:paraId="135BF3B1" w14:textId="77777777" w:rsidR="00207CC9" w:rsidRDefault="00207CC9">
            <w:pPr>
              <w:pStyle w:val="TableParagraph"/>
            </w:pPr>
          </w:p>
          <w:p w14:paraId="49A09A7A" w14:textId="77777777" w:rsidR="00207CC9" w:rsidRDefault="00207CC9">
            <w:pPr>
              <w:pStyle w:val="TableParagraph"/>
            </w:pPr>
          </w:p>
          <w:p w14:paraId="3153179B" w14:textId="77777777" w:rsidR="00207CC9" w:rsidRDefault="00207CC9">
            <w:pPr>
              <w:pStyle w:val="TableParagraph"/>
            </w:pPr>
          </w:p>
          <w:p w14:paraId="5BBD749E" w14:textId="77777777" w:rsidR="00207CC9" w:rsidRDefault="00207CC9">
            <w:pPr>
              <w:pStyle w:val="TableParagraph"/>
            </w:pPr>
          </w:p>
          <w:p w14:paraId="0E2FAD0A" w14:textId="77777777" w:rsidR="00207CC9" w:rsidRDefault="00207CC9">
            <w:pPr>
              <w:pStyle w:val="TableParagraph"/>
            </w:pPr>
          </w:p>
          <w:p w14:paraId="560E11BA" w14:textId="77777777" w:rsidR="00207CC9" w:rsidRDefault="00207CC9">
            <w:pPr>
              <w:pStyle w:val="TableParagraph"/>
              <w:spacing w:before="142"/>
              <w:ind w:left="5"/>
              <w:jc w:val="center"/>
              <w:rPr>
                <w:rFonts w:ascii="MS Gothic" w:hAnsi="MS Gothic"/>
                <w:b/>
              </w:rPr>
            </w:pPr>
            <w:r>
              <w:rPr>
                <w:rFonts w:ascii="MS Gothic" w:hAnsi="MS Gothic"/>
                <w:b/>
                <w:w w:val="99"/>
              </w:rPr>
              <w:t>☐</w:t>
            </w:r>
          </w:p>
        </w:tc>
        <w:tc>
          <w:tcPr>
            <w:tcW w:w="1131" w:type="dxa"/>
            <w:shd w:val="clear" w:color="auto" w:fill="BEBEBE"/>
          </w:tcPr>
          <w:p w14:paraId="74CAF624" w14:textId="77777777" w:rsidR="00207CC9" w:rsidRDefault="00207CC9">
            <w:pPr>
              <w:pStyle w:val="TableParagraph"/>
            </w:pPr>
          </w:p>
          <w:p w14:paraId="2951C0A9" w14:textId="77777777" w:rsidR="00207CC9" w:rsidRDefault="00207CC9">
            <w:pPr>
              <w:pStyle w:val="TableParagraph"/>
            </w:pPr>
          </w:p>
          <w:p w14:paraId="4058D75B" w14:textId="77777777" w:rsidR="00207CC9" w:rsidRDefault="00207CC9">
            <w:pPr>
              <w:pStyle w:val="TableParagraph"/>
            </w:pPr>
          </w:p>
          <w:p w14:paraId="2B4A8E3C" w14:textId="77777777" w:rsidR="00207CC9" w:rsidRDefault="00207CC9">
            <w:pPr>
              <w:pStyle w:val="TableParagraph"/>
            </w:pPr>
          </w:p>
          <w:p w14:paraId="663F54E8" w14:textId="77777777" w:rsidR="00207CC9" w:rsidRDefault="00207CC9">
            <w:pPr>
              <w:pStyle w:val="TableParagraph"/>
            </w:pPr>
          </w:p>
          <w:p w14:paraId="26A94291" w14:textId="77777777" w:rsidR="00207CC9" w:rsidRDefault="00207CC9">
            <w:pPr>
              <w:pStyle w:val="TableParagraph"/>
              <w:spacing w:before="142"/>
              <w:ind w:left="454"/>
              <w:rPr>
                <w:rFonts w:ascii="MS Gothic" w:hAnsi="MS Gothic"/>
                <w:b/>
              </w:rPr>
            </w:pPr>
            <w:r>
              <w:rPr>
                <w:rFonts w:ascii="MS Gothic" w:hAnsi="MS Gothic"/>
                <w:b/>
                <w:w w:val="99"/>
              </w:rPr>
              <w:t>☒</w:t>
            </w:r>
          </w:p>
        </w:tc>
      </w:tr>
      <w:tr w:rsidR="00207CC9" w14:paraId="61C3C600" w14:textId="77777777">
        <w:trPr>
          <w:trHeight w:val="506"/>
        </w:trPr>
        <w:tc>
          <w:tcPr>
            <w:tcW w:w="9889" w:type="dxa"/>
            <w:gridSpan w:val="3"/>
            <w:tcBorders>
              <w:left w:val="single" w:sz="6" w:space="0" w:color="000000"/>
            </w:tcBorders>
            <w:shd w:val="clear" w:color="auto" w:fill="F1F1F1"/>
          </w:tcPr>
          <w:p w14:paraId="240B54DF" w14:textId="77777777" w:rsidR="00207CC9" w:rsidRDefault="00207CC9">
            <w:pPr>
              <w:pStyle w:val="TableParagraph"/>
              <w:spacing w:before="4" w:line="252" w:lineRule="exact"/>
              <w:ind w:left="105" w:right="481"/>
            </w:pPr>
            <w:r>
              <w:t>If YES, provide a description of the special category data and explain why this data needs to be collected:</w:t>
            </w:r>
          </w:p>
        </w:tc>
      </w:tr>
      <w:tr w:rsidR="00207CC9" w14:paraId="461B1075" w14:textId="77777777">
        <w:trPr>
          <w:trHeight w:val="964"/>
        </w:trPr>
        <w:tc>
          <w:tcPr>
            <w:tcW w:w="9889" w:type="dxa"/>
            <w:gridSpan w:val="3"/>
            <w:tcBorders>
              <w:left w:val="single" w:sz="6" w:space="0" w:color="000000"/>
              <w:bottom w:val="single" w:sz="8" w:space="0" w:color="000000"/>
            </w:tcBorders>
          </w:tcPr>
          <w:p w14:paraId="2E8FE9C8" w14:textId="77777777" w:rsidR="00207CC9" w:rsidRDefault="00207CC9">
            <w:pPr>
              <w:pStyle w:val="TableParagraph"/>
              <w:rPr>
                <w:sz w:val="20"/>
              </w:rPr>
            </w:pPr>
          </w:p>
          <w:p w14:paraId="62087A31" w14:textId="77777777" w:rsidR="00207CC9" w:rsidRDefault="00207CC9">
            <w:pPr>
              <w:pStyle w:val="TableParagraph"/>
              <w:rPr>
                <w:sz w:val="20"/>
              </w:rPr>
            </w:pPr>
          </w:p>
          <w:p w14:paraId="7A449026" w14:textId="77777777" w:rsidR="00207CC9" w:rsidRDefault="00207CC9">
            <w:pPr>
              <w:pStyle w:val="TableParagraph"/>
              <w:spacing w:before="7"/>
              <w:rPr>
                <w:sz w:val="25"/>
              </w:rPr>
            </w:pPr>
          </w:p>
          <w:p w14:paraId="335B06A7" w14:textId="77777777" w:rsidR="00207CC9" w:rsidRDefault="00207CC9">
            <w:pPr>
              <w:pStyle w:val="TableParagraph"/>
              <w:spacing w:before="1" w:line="189" w:lineRule="exact"/>
              <w:ind w:left="105"/>
              <w:rPr>
                <w:i/>
                <w:sz w:val="18"/>
              </w:rPr>
            </w:pPr>
            <w:r>
              <w:rPr>
                <w:i/>
                <w:color w:val="808080"/>
                <w:sz w:val="18"/>
              </w:rPr>
              <w:t>(this box should expand as you type)</w:t>
            </w:r>
          </w:p>
        </w:tc>
      </w:tr>
      <w:tr w:rsidR="00207CC9" w14:paraId="2CD75493" w14:textId="77777777">
        <w:trPr>
          <w:trHeight w:val="506"/>
        </w:trPr>
        <w:tc>
          <w:tcPr>
            <w:tcW w:w="7767" w:type="dxa"/>
            <w:tcBorders>
              <w:top w:val="single" w:sz="8" w:space="0" w:color="000000"/>
            </w:tcBorders>
            <w:shd w:val="clear" w:color="auto" w:fill="F1F1F1"/>
          </w:tcPr>
          <w:p w14:paraId="17531F8A" w14:textId="77777777" w:rsidR="00207CC9" w:rsidRDefault="00207CC9">
            <w:pPr>
              <w:pStyle w:val="TableParagraph"/>
              <w:spacing w:before="4" w:line="252" w:lineRule="exact"/>
              <w:ind w:left="115" w:right="957"/>
            </w:pPr>
            <w:r>
              <w:t xml:space="preserve">Will the research activity involve storing personal data and/or special category data on one of the </w:t>
            </w:r>
            <w:proofErr w:type="gramStart"/>
            <w:r>
              <w:t>following:</w:t>
            </w:r>
            <w:proofErr w:type="gramEnd"/>
          </w:p>
        </w:tc>
        <w:tc>
          <w:tcPr>
            <w:tcW w:w="991" w:type="dxa"/>
            <w:tcBorders>
              <w:top w:val="single" w:sz="8" w:space="0" w:color="000000"/>
            </w:tcBorders>
            <w:shd w:val="clear" w:color="auto" w:fill="F1F1F1"/>
          </w:tcPr>
          <w:p w14:paraId="6AEDAC19" w14:textId="77777777" w:rsidR="00207CC9" w:rsidRDefault="00207CC9">
            <w:pPr>
              <w:pStyle w:val="TableParagraph"/>
              <w:spacing w:line="253" w:lineRule="exact"/>
              <w:ind w:left="253" w:right="236"/>
              <w:jc w:val="center"/>
              <w:rPr>
                <w:b/>
              </w:rPr>
            </w:pPr>
            <w:r>
              <w:rPr>
                <w:b/>
              </w:rPr>
              <w:t>YES</w:t>
            </w:r>
          </w:p>
        </w:tc>
        <w:tc>
          <w:tcPr>
            <w:tcW w:w="1131" w:type="dxa"/>
            <w:tcBorders>
              <w:top w:val="single" w:sz="8" w:space="0" w:color="000000"/>
            </w:tcBorders>
            <w:shd w:val="clear" w:color="auto" w:fill="F1F1F1"/>
          </w:tcPr>
          <w:p w14:paraId="3AF03969" w14:textId="77777777" w:rsidR="00207CC9" w:rsidRDefault="00207CC9">
            <w:pPr>
              <w:pStyle w:val="TableParagraph"/>
              <w:spacing w:line="253" w:lineRule="exact"/>
              <w:ind w:left="404"/>
              <w:rPr>
                <w:b/>
              </w:rPr>
            </w:pPr>
            <w:r>
              <w:rPr>
                <w:b/>
              </w:rPr>
              <w:t>NO</w:t>
            </w:r>
          </w:p>
        </w:tc>
      </w:tr>
      <w:tr w:rsidR="00207CC9" w14:paraId="292F99AA" w14:textId="77777777">
        <w:trPr>
          <w:trHeight w:val="436"/>
        </w:trPr>
        <w:tc>
          <w:tcPr>
            <w:tcW w:w="7767" w:type="dxa"/>
            <w:shd w:val="clear" w:color="auto" w:fill="F1F1F1"/>
          </w:tcPr>
          <w:p w14:paraId="5BD466AA" w14:textId="77777777" w:rsidR="00207CC9" w:rsidRDefault="00207CC9">
            <w:pPr>
              <w:pStyle w:val="TableParagraph"/>
              <w:spacing w:line="251" w:lineRule="exact"/>
              <w:ind w:left="115"/>
            </w:pPr>
            <w:r>
              <w:t>Manual files (i.e. in paper form)?</w:t>
            </w:r>
          </w:p>
        </w:tc>
        <w:tc>
          <w:tcPr>
            <w:tcW w:w="991" w:type="dxa"/>
            <w:shd w:val="clear" w:color="auto" w:fill="BEBEBE"/>
          </w:tcPr>
          <w:p w14:paraId="7E736ABC" w14:textId="77777777" w:rsidR="00207CC9" w:rsidRDefault="00207CC9">
            <w:pPr>
              <w:pStyle w:val="TableParagraph"/>
              <w:spacing w:before="1"/>
              <w:ind w:left="15"/>
              <w:jc w:val="center"/>
              <w:rPr>
                <w:rFonts w:ascii="MS Gothic" w:hAnsi="MS Gothic"/>
                <w:b/>
              </w:rPr>
            </w:pPr>
            <w:r>
              <w:rPr>
                <w:rFonts w:ascii="MS Gothic" w:hAnsi="MS Gothic"/>
                <w:b/>
                <w:w w:val="99"/>
              </w:rPr>
              <w:t>☒</w:t>
            </w:r>
          </w:p>
        </w:tc>
        <w:tc>
          <w:tcPr>
            <w:tcW w:w="1131" w:type="dxa"/>
            <w:shd w:val="clear" w:color="auto" w:fill="BEBEBE"/>
          </w:tcPr>
          <w:p w14:paraId="2CD2AC7A" w14:textId="77777777" w:rsidR="00207CC9" w:rsidRDefault="00207CC9">
            <w:pPr>
              <w:pStyle w:val="TableParagraph"/>
              <w:spacing w:before="1"/>
              <w:ind w:left="459"/>
              <w:rPr>
                <w:rFonts w:ascii="MS Gothic" w:hAnsi="MS Gothic"/>
                <w:b/>
              </w:rPr>
            </w:pPr>
            <w:r>
              <w:rPr>
                <w:rFonts w:ascii="MS Gothic" w:hAnsi="MS Gothic"/>
                <w:b/>
                <w:w w:val="99"/>
              </w:rPr>
              <w:t>☐</w:t>
            </w:r>
          </w:p>
        </w:tc>
      </w:tr>
      <w:tr w:rsidR="00207CC9" w14:paraId="0CC47309" w14:textId="77777777">
        <w:trPr>
          <w:trHeight w:val="402"/>
        </w:trPr>
        <w:tc>
          <w:tcPr>
            <w:tcW w:w="7767" w:type="dxa"/>
            <w:shd w:val="clear" w:color="auto" w:fill="F1F1F1"/>
          </w:tcPr>
          <w:p w14:paraId="2226E454" w14:textId="77777777" w:rsidR="00207CC9" w:rsidRDefault="00207CC9">
            <w:pPr>
              <w:pStyle w:val="TableParagraph"/>
              <w:ind w:left="115"/>
            </w:pPr>
            <w:r>
              <w:t>University computers?</w:t>
            </w:r>
          </w:p>
        </w:tc>
        <w:tc>
          <w:tcPr>
            <w:tcW w:w="991" w:type="dxa"/>
            <w:shd w:val="clear" w:color="auto" w:fill="BEBEBE"/>
          </w:tcPr>
          <w:p w14:paraId="49122EA0"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59938E3C"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3FEAF857" w14:textId="77777777">
        <w:trPr>
          <w:trHeight w:val="438"/>
        </w:trPr>
        <w:tc>
          <w:tcPr>
            <w:tcW w:w="7767" w:type="dxa"/>
            <w:shd w:val="clear" w:color="auto" w:fill="F1F1F1"/>
          </w:tcPr>
          <w:p w14:paraId="677DCE93" w14:textId="77777777" w:rsidR="00207CC9" w:rsidRDefault="00207CC9">
            <w:pPr>
              <w:pStyle w:val="TableParagraph"/>
              <w:ind w:left="115"/>
            </w:pPr>
            <w:r>
              <w:t>Private company computers?</w:t>
            </w:r>
          </w:p>
        </w:tc>
        <w:tc>
          <w:tcPr>
            <w:tcW w:w="991" w:type="dxa"/>
            <w:shd w:val="clear" w:color="auto" w:fill="BEBEBE"/>
          </w:tcPr>
          <w:p w14:paraId="606AC0FB"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7A7A4661"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6A2D31A8" w14:textId="77777777">
        <w:trPr>
          <w:trHeight w:val="402"/>
        </w:trPr>
        <w:tc>
          <w:tcPr>
            <w:tcW w:w="7767" w:type="dxa"/>
            <w:shd w:val="clear" w:color="auto" w:fill="F1F1F1"/>
          </w:tcPr>
          <w:p w14:paraId="3445FA3F" w14:textId="77777777" w:rsidR="00207CC9" w:rsidRDefault="00207CC9">
            <w:pPr>
              <w:pStyle w:val="TableParagraph"/>
              <w:ind w:left="115"/>
            </w:pPr>
            <w:r>
              <w:t>Home or other personal computers?</w:t>
            </w:r>
          </w:p>
        </w:tc>
        <w:tc>
          <w:tcPr>
            <w:tcW w:w="991" w:type="dxa"/>
            <w:shd w:val="clear" w:color="auto" w:fill="BEBEBE"/>
          </w:tcPr>
          <w:p w14:paraId="7B9E1827"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7B118521"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10385490" w14:textId="77777777">
        <w:trPr>
          <w:trHeight w:val="402"/>
        </w:trPr>
        <w:tc>
          <w:tcPr>
            <w:tcW w:w="7767" w:type="dxa"/>
            <w:shd w:val="clear" w:color="auto" w:fill="F1F1F1"/>
          </w:tcPr>
          <w:p w14:paraId="62D6DECF" w14:textId="77777777" w:rsidR="00207CC9" w:rsidRDefault="00207CC9">
            <w:pPr>
              <w:pStyle w:val="TableParagraph"/>
              <w:ind w:left="115"/>
            </w:pPr>
            <w:r>
              <w:t>Laptop computers/ CDs/ Portable disk-drives/ memory sticks?</w:t>
            </w:r>
          </w:p>
        </w:tc>
        <w:tc>
          <w:tcPr>
            <w:tcW w:w="991" w:type="dxa"/>
            <w:shd w:val="clear" w:color="auto" w:fill="BEBEBE"/>
          </w:tcPr>
          <w:p w14:paraId="682E90CD"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5D75EE00"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3661FE79" w14:textId="77777777">
        <w:trPr>
          <w:trHeight w:val="402"/>
        </w:trPr>
        <w:tc>
          <w:tcPr>
            <w:tcW w:w="7767" w:type="dxa"/>
            <w:shd w:val="clear" w:color="auto" w:fill="F1F1F1"/>
          </w:tcPr>
          <w:p w14:paraId="5C10D4A1" w14:textId="77777777" w:rsidR="00207CC9" w:rsidRDefault="00207CC9">
            <w:pPr>
              <w:pStyle w:val="TableParagraph"/>
              <w:ind w:left="115"/>
            </w:pPr>
            <w:r>
              <w:t>“Cloud” storage or websites?</w:t>
            </w:r>
          </w:p>
        </w:tc>
        <w:tc>
          <w:tcPr>
            <w:tcW w:w="991" w:type="dxa"/>
            <w:shd w:val="clear" w:color="auto" w:fill="BEBEBE"/>
          </w:tcPr>
          <w:p w14:paraId="0CBA06CC"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57A37F93"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6E6DEFE6" w14:textId="77777777">
        <w:trPr>
          <w:trHeight w:val="505"/>
        </w:trPr>
        <w:tc>
          <w:tcPr>
            <w:tcW w:w="7767" w:type="dxa"/>
            <w:shd w:val="clear" w:color="auto" w:fill="F1F1F1"/>
          </w:tcPr>
          <w:p w14:paraId="686C3A27" w14:textId="77777777" w:rsidR="00207CC9" w:rsidRDefault="00207CC9">
            <w:pPr>
              <w:pStyle w:val="TableParagraph"/>
              <w:ind w:left="115"/>
            </w:pPr>
            <w:r>
              <w:t>Other – specify:</w:t>
            </w:r>
          </w:p>
        </w:tc>
        <w:tc>
          <w:tcPr>
            <w:tcW w:w="991" w:type="dxa"/>
            <w:shd w:val="clear" w:color="auto" w:fill="BEBEBE"/>
          </w:tcPr>
          <w:p w14:paraId="1AFFCDFA" w14:textId="77777777" w:rsidR="00207CC9" w:rsidRDefault="00207CC9">
            <w:pPr>
              <w:pStyle w:val="TableParagraph"/>
              <w:spacing w:before="3"/>
              <w:ind w:left="15"/>
              <w:jc w:val="center"/>
              <w:rPr>
                <w:rFonts w:ascii="MS Gothic" w:hAnsi="MS Gothic"/>
                <w:b/>
              </w:rPr>
            </w:pPr>
            <w:r>
              <w:rPr>
                <w:rFonts w:ascii="MS Gothic" w:hAnsi="MS Gothic"/>
                <w:b/>
                <w:w w:val="99"/>
              </w:rPr>
              <w:t>☐</w:t>
            </w:r>
          </w:p>
        </w:tc>
        <w:tc>
          <w:tcPr>
            <w:tcW w:w="1131" w:type="dxa"/>
            <w:shd w:val="clear" w:color="auto" w:fill="BEBEBE"/>
          </w:tcPr>
          <w:p w14:paraId="628DA132" w14:textId="77777777" w:rsidR="00207CC9" w:rsidRDefault="00207CC9">
            <w:pPr>
              <w:pStyle w:val="TableParagraph"/>
              <w:spacing w:before="3"/>
              <w:ind w:left="459"/>
              <w:rPr>
                <w:rFonts w:ascii="MS Gothic" w:hAnsi="MS Gothic"/>
                <w:b/>
              </w:rPr>
            </w:pPr>
            <w:r>
              <w:rPr>
                <w:rFonts w:ascii="MS Gothic" w:hAnsi="MS Gothic"/>
                <w:b/>
                <w:w w:val="99"/>
              </w:rPr>
              <w:t>☒</w:t>
            </w:r>
          </w:p>
        </w:tc>
      </w:tr>
      <w:tr w:rsidR="00207CC9" w14:paraId="0895854A" w14:textId="77777777">
        <w:trPr>
          <w:trHeight w:val="760"/>
        </w:trPr>
        <w:tc>
          <w:tcPr>
            <w:tcW w:w="9889" w:type="dxa"/>
            <w:gridSpan w:val="3"/>
            <w:shd w:val="clear" w:color="auto" w:fill="F1F1F1"/>
          </w:tcPr>
          <w:p w14:paraId="0A994A9C" w14:textId="77777777" w:rsidR="00207CC9" w:rsidRDefault="00207CC9">
            <w:pPr>
              <w:pStyle w:val="TableParagraph"/>
              <w:ind w:left="115"/>
            </w:pPr>
            <w:r>
              <w:t>For all stored data, explain the measures in place to ensure the security of the data collected, data</w:t>
            </w:r>
          </w:p>
          <w:p w14:paraId="35D0067C" w14:textId="77777777" w:rsidR="00207CC9" w:rsidRDefault="00207CC9">
            <w:pPr>
              <w:pStyle w:val="TableParagraph"/>
              <w:spacing w:before="6" w:line="252" w:lineRule="exact"/>
              <w:ind w:left="115" w:right="1342"/>
            </w:pPr>
            <w:r>
              <w:t xml:space="preserve">confidentiality, including details of password protection, encryption, </w:t>
            </w:r>
            <w:proofErr w:type="spellStart"/>
            <w:r>
              <w:t>anonymisation</w:t>
            </w:r>
            <w:proofErr w:type="spellEnd"/>
            <w:r>
              <w:t xml:space="preserve"> and </w:t>
            </w:r>
            <w:proofErr w:type="spellStart"/>
            <w:r>
              <w:t>pseudonymisation</w:t>
            </w:r>
            <w:proofErr w:type="spellEnd"/>
            <w:r>
              <w:t>:</w:t>
            </w:r>
          </w:p>
        </w:tc>
      </w:tr>
      <w:tr w:rsidR="00207CC9" w14:paraId="53D9068B" w14:textId="77777777">
        <w:trPr>
          <w:trHeight w:val="400"/>
        </w:trPr>
        <w:tc>
          <w:tcPr>
            <w:tcW w:w="9889" w:type="dxa"/>
            <w:gridSpan w:val="3"/>
          </w:tcPr>
          <w:p w14:paraId="6B270ADF" w14:textId="77777777" w:rsidR="00207CC9" w:rsidRDefault="00207CC9">
            <w:pPr>
              <w:pStyle w:val="TableParagraph"/>
              <w:rPr>
                <w:rFonts w:ascii="Times New Roman"/>
                <w:sz w:val="20"/>
              </w:rPr>
            </w:pPr>
          </w:p>
        </w:tc>
      </w:tr>
    </w:tbl>
    <w:p w14:paraId="47DCF450" w14:textId="77777777" w:rsidR="00207CC9" w:rsidRDefault="00207CC9">
      <w:pPr>
        <w:rPr>
          <w:sz w:val="20"/>
        </w:rPr>
        <w:sectPr w:rsidR="00207CC9">
          <w:pgSz w:w="11910" w:h="16840"/>
          <w:pgMar w:top="260" w:right="560" w:bottom="500" w:left="920" w:header="0" w:footer="307" w:gutter="0"/>
          <w:cols w:space="720"/>
        </w:sectPr>
      </w:pPr>
    </w:p>
    <w:p w14:paraId="02957789" w14:textId="77777777" w:rsidR="00207CC9" w:rsidRDefault="00207CC9">
      <w:pPr>
        <w:pStyle w:val="BodyText"/>
      </w:pPr>
    </w:p>
    <w:p w14:paraId="3B176769" w14:textId="77777777" w:rsidR="00207CC9" w:rsidRDefault="00207CC9">
      <w:pPr>
        <w:spacing w:before="211"/>
        <w:ind w:right="567"/>
        <w:jc w:val="right"/>
        <w:rPr>
          <w:b/>
        </w:rPr>
      </w:pPr>
      <w:r>
        <w:rPr>
          <w:noProof/>
        </w:rPr>
        <w:drawing>
          <wp:anchor distT="0" distB="0" distL="0" distR="0" simplePos="0" relativeHeight="251671552" behindDoc="0" locked="0" layoutInCell="1" allowOverlap="1" wp14:anchorId="4338D814" wp14:editId="76C64EEE">
            <wp:simplePos x="0" y="0"/>
            <wp:positionH relativeFrom="page">
              <wp:posOffset>720090</wp:posOffset>
            </wp:positionH>
            <wp:positionV relativeFrom="paragraph">
              <wp:posOffset>-142902</wp:posOffset>
            </wp:positionV>
            <wp:extent cx="1791335" cy="600709"/>
            <wp:effectExtent l="0" t="0" r="0" b="0"/>
            <wp:wrapNone/>
            <wp:docPr id="2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BE6FA2C" w14:textId="77777777" w:rsidR="00207CC9" w:rsidRDefault="00207CC9">
      <w:pPr>
        <w:pStyle w:val="BodyText"/>
        <w:spacing w:before="6"/>
        <w:rPr>
          <w:b/>
          <w:sz w:val="23"/>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2"/>
        <w:gridCol w:w="1136"/>
      </w:tblGrid>
      <w:tr w:rsidR="00207CC9" w14:paraId="2029201B" w14:textId="77777777">
        <w:trPr>
          <w:trHeight w:val="1219"/>
        </w:trPr>
        <w:tc>
          <w:tcPr>
            <w:tcW w:w="9894" w:type="dxa"/>
            <w:gridSpan w:val="3"/>
          </w:tcPr>
          <w:p w14:paraId="371817FE" w14:textId="77777777" w:rsidR="00207CC9" w:rsidRDefault="00207CC9">
            <w:pPr>
              <w:pStyle w:val="TableParagraph"/>
              <w:ind w:left="110" w:right="667"/>
            </w:pPr>
            <w:r>
              <w:t>The interview outcome will put into paper, and transfer in the electrical form during the word process which the identity of the interviewee will not be included in the paper. The raw data in paper form will destroy after the result of the assignment is announced.</w:t>
            </w:r>
          </w:p>
          <w:p w14:paraId="325D32FB" w14:textId="77777777" w:rsidR="00207CC9" w:rsidRDefault="00207CC9">
            <w:pPr>
              <w:pStyle w:val="TableParagraph"/>
              <w:rPr>
                <w:b/>
              </w:rPr>
            </w:pPr>
          </w:p>
          <w:p w14:paraId="3C799A81"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6B5CCF13" w14:textId="77777777">
        <w:trPr>
          <w:trHeight w:val="438"/>
        </w:trPr>
        <w:tc>
          <w:tcPr>
            <w:tcW w:w="9894" w:type="dxa"/>
            <w:gridSpan w:val="3"/>
            <w:shd w:val="clear" w:color="auto" w:fill="F1F1F1"/>
          </w:tcPr>
          <w:p w14:paraId="64C16C18" w14:textId="77777777" w:rsidR="00207CC9" w:rsidRDefault="00207CC9">
            <w:pPr>
              <w:pStyle w:val="TableParagraph"/>
              <w:spacing w:before="93"/>
              <w:ind w:left="110"/>
              <w:rPr>
                <w:b/>
              </w:rPr>
            </w:pPr>
            <w:r>
              <w:rPr>
                <w:b/>
              </w:rPr>
              <w:t>All Data Storage</w:t>
            </w:r>
          </w:p>
        </w:tc>
      </w:tr>
      <w:tr w:rsidR="00207CC9" w14:paraId="4F477896" w14:textId="77777777">
        <w:trPr>
          <w:trHeight w:val="441"/>
        </w:trPr>
        <w:tc>
          <w:tcPr>
            <w:tcW w:w="7766" w:type="dxa"/>
            <w:shd w:val="clear" w:color="auto" w:fill="F1F1F1"/>
          </w:tcPr>
          <w:p w14:paraId="6280FD7E" w14:textId="77777777" w:rsidR="00207CC9" w:rsidRDefault="00207CC9">
            <w:pPr>
              <w:pStyle w:val="TableParagraph"/>
              <w:spacing w:before="93"/>
              <w:ind w:left="110"/>
            </w:pPr>
            <w:r>
              <w:t xml:space="preserve">Will the research activity involve any of the following </w:t>
            </w:r>
            <w:proofErr w:type="gramStart"/>
            <w:r>
              <w:t>activities:</w:t>
            </w:r>
            <w:proofErr w:type="gramEnd"/>
          </w:p>
        </w:tc>
        <w:tc>
          <w:tcPr>
            <w:tcW w:w="992" w:type="dxa"/>
            <w:shd w:val="clear" w:color="auto" w:fill="F1F1F1"/>
          </w:tcPr>
          <w:p w14:paraId="0989B2B4" w14:textId="77777777" w:rsidR="00207CC9" w:rsidRDefault="00207CC9">
            <w:pPr>
              <w:pStyle w:val="TableParagraph"/>
              <w:spacing w:before="93"/>
              <w:ind w:left="254" w:right="247"/>
              <w:jc w:val="center"/>
              <w:rPr>
                <w:b/>
              </w:rPr>
            </w:pPr>
            <w:r>
              <w:rPr>
                <w:b/>
              </w:rPr>
              <w:t>YES</w:t>
            </w:r>
          </w:p>
        </w:tc>
        <w:tc>
          <w:tcPr>
            <w:tcW w:w="1136" w:type="dxa"/>
            <w:shd w:val="clear" w:color="auto" w:fill="F1F1F1"/>
          </w:tcPr>
          <w:p w14:paraId="02995466" w14:textId="77777777" w:rsidR="00207CC9" w:rsidRDefault="00207CC9">
            <w:pPr>
              <w:pStyle w:val="TableParagraph"/>
              <w:spacing w:before="93"/>
              <w:ind w:left="399"/>
              <w:rPr>
                <w:b/>
              </w:rPr>
            </w:pPr>
            <w:r>
              <w:rPr>
                <w:b/>
              </w:rPr>
              <w:t>NO</w:t>
            </w:r>
          </w:p>
        </w:tc>
      </w:tr>
      <w:tr w:rsidR="00207CC9" w14:paraId="3342C50D" w14:textId="77777777">
        <w:trPr>
          <w:trHeight w:val="438"/>
        </w:trPr>
        <w:tc>
          <w:tcPr>
            <w:tcW w:w="7766" w:type="dxa"/>
            <w:shd w:val="clear" w:color="auto" w:fill="F1F1F1"/>
          </w:tcPr>
          <w:p w14:paraId="03EA00CB" w14:textId="77777777" w:rsidR="00207CC9" w:rsidRDefault="00207CC9">
            <w:pPr>
              <w:pStyle w:val="TableParagraph"/>
              <w:spacing w:before="91"/>
              <w:ind w:left="110"/>
            </w:pPr>
            <w:r>
              <w:t>Electronic transfer of data in any form?</w:t>
            </w:r>
          </w:p>
        </w:tc>
        <w:tc>
          <w:tcPr>
            <w:tcW w:w="992" w:type="dxa"/>
            <w:shd w:val="clear" w:color="auto" w:fill="BEBEBE"/>
          </w:tcPr>
          <w:p w14:paraId="432D1E3F" w14:textId="77777777" w:rsidR="00207CC9" w:rsidRDefault="00207CC9">
            <w:pPr>
              <w:pStyle w:val="TableParagraph"/>
              <w:spacing w:before="79"/>
              <w:ind w:left="5"/>
              <w:jc w:val="center"/>
              <w:rPr>
                <w:rFonts w:ascii="MS Gothic" w:hAnsi="MS Gothic"/>
                <w:b/>
              </w:rPr>
            </w:pPr>
            <w:r>
              <w:rPr>
                <w:rFonts w:ascii="MS Gothic" w:hAnsi="MS Gothic"/>
                <w:b/>
                <w:w w:val="99"/>
              </w:rPr>
              <w:t>☒</w:t>
            </w:r>
          </w:p>
        </w:tc>
        <w:tc>
          <w:tcPr>
            <w:tcW w:w="1136" w:type="dxa"/>
            <w:shd w:val="clear" w:color="auto" w:fill="BEBEBE"/>
          </w:tcPr>
          <w:p w14:paraId="34EE4110" w14:textId="77777777" w:rsidR="00207CC9" w:rsidRDefault="00207CC9">
            <w:pPr>
              <w:pStyle w:val="TableParagraph"/>
              <w:spacing w:before="79"/>
              <w:ind w:left="454"/>
              <w:rPr>
                <w:rFonts w:ascii="MS Gothic" w:hAnsi="MS Gothic"/>
                <w:b/>
              </w:rPr>
            </w:pPr>
            <w:r>
              <w:rPr>
                <w:rFonts w:ascii="MS Gothic" w:hAnsi="MS Gothic"/>
                <w:b/>
                <w:w w:val="99"/>
              </w:rPr>
              <w:t>☐</w:t>
            </w:r>
          </w:p>
        </w:tc>
      </w:tr>
      <w:tr w:rsidR="00207CC9" w14:paraId="4928A2CE" w14:textId="77777777">
        <w:trPr>
          <w:trHeight w:val="402"/>
        </w:trPr>
        <w:tc>
          <w:tcPr>
            <w:tcW w:w="7766" w:type="dxa"/>
            <w:shd w:val="clear" w:color="auto" w:fill="F1F1F1"/>
          </w:tcPr>
          <w:p w14:paraId="238E4D14" w14:textId="77777777" w:rsidR="00207CC9" w:rsidRDefault="00207CC9">
            <w:pPr>
              <w:pStyle w:val="TableParagraph"/>
              <w:spacing w:before="74"/>
              <w:ind w:left="110"/>
            </w:pPr>
            <w:r>
              <w:t>Sharing of data with others at the University?</w:t>
            </w:r>
          </w:p>
        </w:tc>
        <w:tc>
          <w:tcPr>
            <w:tcW w:w="992" w:type="dxa"/>
            <w:shd w:val="clear" w:color="auto" w:fill="BEBEBE"/>
          </w:tcPr>
          <w:p w14:paraId="252FCB70" w14:textId="77777777" w:rsidR="00207CC9" w:rsidRDefault="00207CC9">
            <w:pPr>
              <w:pStyle w:val="TableParagraph"/>
              <w:spacing w:before="60"/>
              <w:ind w:left="5"/>
              <w:jc w:val="center"/>
              <w:rPr>
                <w:rFonts w:ascii="MS Gothic" w:hAnsi="MS Gothic"/>
                <w:b/>
              </w:rPr>
            </w:pPr>
            <w:r>
              <w:rPr>
                <w:rFonts w:ascii="MS Gothic" w:hAnsi="MS Gothic"/>
                <w:b/>
                <w:w w:val="99"/>
              </w:rPr>
              <w:t>☐</w:t>
            </w:r>
          </w:p>
        </w:tc>
        <w:tc>
          <w:tcPr>
            <w:tcW w:w="1136" w:type="dxa"/>
            <w:shd w:val="clear" w:color="auto" w:fill="BEBEBE"/>
          </w:tcPr>
          <w:p w14:paraId="359C52FE" w14:textId="77777777" w:rsidR="00207CC9" w:rsidRDefault="00207CC9">
            <w:pPr>
              <w:pStyle w:val="TableParagraph"/>
              <w:spacing w:before="60"/>
              <w:ind w:left="454"/>
              <w:rPr>
                <w:rFonts w:ascii="MS Gothic" w:hAnsi="MS Gothic"/>
                <w:b/>
              </w:rPr>
            </w:pPr>
            <w:r>
              <w:rPr>
                <w:rFonts w:ascii="MS Gothic" w:hAnsi="MS Gothic"/>
                <w:b/>
                <w:w w:val="99"/>
              </w:rPr>
              <w:t>☒</w:t>
            </w:r>
          </w:p>
        </w:tc>
      </w:tr>
      <w:tr w:rsidR="00207CC9" w14:paraId="0A04AF24" w14:textId="77777777">
        <w:trPr>
          <w:trHeight w:val="438"/>
        </w:trPr>
        <w:tc>
          <w:tcPr>
            <w:tcW w:w="7766" w:type="dxa"/>
            <w:shd w:val="clear" w:color="auto" w:fill="F1F1F1"/>
          </w:tcPr>
          <w:p w14:paraId="36FA8C15" w14:textId="77777777" w:rsidR="00207CC9" w:rsidRDefault="00207CC9">
            <w:pPr>
              <w:pStyle w:val="TableParagraph"/>
              <w:spacing w:before="93"/>
              <w:ind w:left="110"/>
            </w:pPr>
            <w:r>
              <w:t xml:space="preserve">Sharing of data with other </w:t>
            </w:r>
            <w:proofErr w:type="spellStart"/>
            <w:r>
              <w:t>organisations</w:t>
            </w:r>
            <w:proofErr w:type="spellEnd"/>
            <w:r>
              <w:t>?</w:t>
            </w:r>
          </w:p>
        </w:tc>
        <w:tc>
          <w:tcPr>
            <w:tcW w:w="992" w:type="dxa"/>
            <w:shd w:val="clear" w:color="auto" w:fill="BEBEBE"/>
          </w:tcPr>
          <w:p w14:paraId="44DCD3E6" w14:textId="77777777" w:rsidR="00207CC9" w:rsidRDefault="00207CC9">
            <w:pPr>
              <w:pStyle w:val="TableParagraph"/>
              <w:spacing w:before="80"/>
              <w:ind w:left="5"/>
              <w:jc w:val="center"/>
              <w:rPr>
                <w:rFonts w:ascii="MS Gothic" w:hAnsi="MS Gothic"/>
                <w:b/>
              </w:rPr>
            </w:pPr>
            <w:r>
              <w:rPr>
                <w:rFonts w:ascii="MS Gothic" w:hAnsi="MS Gothic"/>
                <w:b/>
                <w:w w:val="99"/>
              </w:rPr>
              <w:t>☐</w:t>
            </w:r>
          </w:p>
        </w:tc>
        <w:tc>
          <w:tcPr>
            <w:tcW w:w="1136" w:type="dxa"/>
            <w:shd w:val="clear" w:color="auto" w:fill="BEBEBE"/>
          </w:tcPr>
          <w:p w14:paraId="66BA0953" w14:textId="77777777" w:rsidR="00207CC9" w:rsidRDefault="00207CC9">
            <w:pPr>
              <w:pStyle w:val="TableParagraph"/>
              <w:spacing w:before="80"/>
              <w:ind w:left="454"/>
              <w:rPr>
                <w:rFonts w:ascii="MS Gothic" w:hAnsi="MS Gothic"/>
                <w:b/>
              </w:rPr>
            </w:pPr>
            <w:r>
              <w:rPr>
                <w:rFonts w:ascii="MS Gothic" w:hAnsi="MS Gothic"/>
                <w:b/>
                <w:w w:val="99"/>
              </w:rPr>
              <w:t>☒</w:t>
            </w:r>
          </w:p>
        </w:tc>
      </w:tr>
      <w:tr w:rsidR="00207CC9" w14:paraId="6DE3E71B" w14:textId="77777777">
        <w:trPr>
          <w:trHeight w:val="506"/>
        </w:trPr>
        <w:tc>
          <w:tcPr>
            <w:tcW w:w="7766" w:type="dxa"/>
            <w:shd w:val="clear" w:color="auto" w:fill="F1F1F1"/>
          </w:tcPr>
          <w:p w14:paraId="70BFA076" w14:textId="77777777" w:rsidR="00207CC9" w:rsidRDefault="00207CC9">
            <w:pPr>
              <w:pStyle w:val="TableParagraph"/>
              <w:spacing w:before="5" w:line="252" w:lineRule="exact"/>
              <w:ind w:left="110" w:right="239"/>
            </w:pPr>
            <w:r>
              <w:t>Export of data outside the European Union or importing of data from outside the UK?</w:t>
            </w:r>
          </w:p>
        </w:tc>
        <w:tc>
          <w:tcPr>
            <w:tcW w:w="992" w:type="dxa"/>
            <w:shd w:val="clear" w:color="auto" w:fill="BEBEBE"/>
          </w:tcPr>
          <w:p w14:paraId="027BCB67" w14:textId="77777777" w:rsidR="00207CC9" w:rsidRDefault="00207CC9">
            <w:pPr>
              <w:pStyle w:val="TableParagraph"/>
              <w:spacing w:before="114"/>
              <w:ind w:left="5"/>
              <w:jc w:val="center"/>
              <w:rPr>
                <w:rFonts w:ascii="MS Gothic" w:hAnsi="MS Gothic"/>
                <w:b/>
              </w:rPr>
            </w:pPr>
            <w:r>
              <w:rPr>
                <w:rFonts w:ascii="MS Gothic" w:hAnsi="MS Gothic"/>
                <w:b/>
                <w:w w:val="99"/>
              </w:rPr>
              <w:t>☐</w:t>
            </w:r>
          </w:p>
        </w:tc>
        <w:tc>
          <w:tcPr>
            <w:tcW w:w="1136" w:type="dxa"/>
            <w:shd w:val="clear" w:color="auto" w:fill="BEBEBE"/>
          </w:tcPr>
          <w:p w14:paraId="6236DDB2" w14:textId="77777777" w:rsidR="00207CC9" w:rsidRDefault="00207CC9">
            <w:pPr>
              <w:pStyle w:val="TableParagraph"/>
              <w:spacing w:before="114"/>
              <w:ind w:left="454"/>
              <w:rPr>
                <w:rFonts w:ascii="MS Gothic" w:hAnsi="MS Gothic"/>
                <w:b/>
              </w:rPr>
            </w:pPr>
            <w:r>
              <w:rPr>
                <w:rFonts w:ascii="MS Gothic" w:hAnsi="MS Gothic"/>
                <w:b/>
                <w:w w:val="99"/>
              </w:rPr>
              <w:t>☒</w:t>
            </w:r>
          </w:p>
        </w:tc>
      </w:tr>
      <w:tr w:rsidR="00207CC9" w14:paraId="64DACD7F" w14:textId="77777777">
        <w:trPr>
          <w:trHeight w:val="400"/>
        </w:trPr>
        <w:tc>
          <w:tcPr>
            <w:tcW w:w="7766" w:type="dxa"/>
            <w:shd w:val="clear" w:color="auto" w:fill="F1F1F1"/>
          </w:tcPr>
          <w:p w14:paraId="5B25E7CD" w14:textId="77777777" w:rsidR="00207CC9" w:rsidRDefault="00207CC9">
            <w:pPr>
              <w:pStyle w:val="TableParagraph"/>
              <w:spacing w:before="72"/>
              <w:ind w:left="110"/>
            </w:pPr>
            <w:r>
              <w:t>Use of personal addresses, postcodes, faxes, emails or telephone numbers?</w:t>
            </w:r>
          </w:p>
        </w:tc>
        <w:tc>
          <w:tcPr>
            <w:tcW w:w="992" w:type="dxa"/>
            <w:shd w:val="clear" w:color="auto" w:fill="BEBEBE"/>
          </w:tcPr>
          <w:p w14:paraId="583A7A04" w14:textId="77777777" w:rsidR="00207CC9" w:rsidRDefault="00207CC9">
            <w:pPr>
              <w:pStyle w:val="TableParagraph"/>
              <w:spacing w:before="58"/>
              <w:ind w:left="5"/>
              <w:jc w:val="center"/>
              <w:rPr>
                <w:rFonts w:ascii="MS Gothic" w:hAnsi="MS Gothic"/>
                <w:b/>
              </w:rPr>
            </w:pPr>
            <w:r>
              <w:rPr>
                <w:rFonts w:ascii="MS Gothic" w:hAnsi="MS Gothic"/>
                <w:b/>
                <w:w w:val="99"/>
              </w:rPr>
              <w:t>☐</w:t>
            </w:r>
          </w:p>
        </w:tc>
        <w:tc>
          <w:tcPr>
            <w:tcW w:w="1136" w:type="dxa"/>
            <w:shd w:val="clear" w:color="auto" w:fill="BEBEBE"/>
          </w:tcPr>
          <w:p w14:paraId="5667BD6C" w14:textId="77777777" w:rsidR="00207CC9" w:rsidRDefault="00207CC9">
            <w:pPr>
              <w:pStyle w:val="TableParagraph"/>
              <w:spacing w:before="58"/>
              <w:ind w:left="454"/>
              <w:rPr>
                <w:rFonts w:ascii="MS Gothic" w:hAnsi="MS Gothic"/>
                <w:b/>
              </w:rPr>
            </w:pPr>
            <w:r>
              <w:rPr>
                <w:rFonts w:ascii="MS Gothic" w:hAnsi="MS Gothic"/>
                <w:b/>
                <w:w w:val="99"/>
              </w:rPr>
              <w:t>☒</w:t>
            </w:r>
          </w:p>
        </w:tc>
      </w:tr>
      <w:tr w:rsidR="00207CC9" w14:paraId="02593E44" w14:textId="77777777">
        <w:trPr>
          <w:trHeight w:val="402"/>
        </w:trPr>
        <w:tc>
          <w:tcPr>
            <w:tcW w:w="7766" w:type="dxa"/>
            <w:shd w:val="clear" w:color="auto" w:fill="F1F1F1"/>
          </w:tcPr>
          <w:p w14:paraId="390A653E" w14:textId="77777777" w:rsidR="00207CC9" w:rsidRDefault="00207CC9">
            <w:pPr>
              <w:pStyle w:val="TableParagraph"/>
              <w:spacing w:before="74"/>
              <w:ind w:left="110"/>
            </w:pPr>
            <w:r>
              <w:t>Publication of data that might allow identification of individuals?</w:t>
            </w:r>
          </w:p>
        </w:tc>
        <w:tc>
          <w:tcPr>
            <w:tcW w:w="992" w:type="dxa"/>
            <w:shd w:val="clear" w:color="auto" w:fill="BEBEBE"/>
          </w:tcPr>
          <w:p w14:paraId="5EDAC8C6" w14:textId="77777777" w:rsidR="00207CC9" w:rsidRDefault="00207CC9">
            <w:pPr>
              <w:pStyle w:val="TableParagraph"/>
              <w:spacing w:before="60"/>
              <w:ind w:left="5"/>
              <w:jc w:val="center"/>
              <w:rPr>
                <w:rFonts w:ascii="MS Gothic" w:hAnsi="MS Gothic"/>
                <w:b/>
              </w:rPr>
            </w:pPr>
            <w:r>
              <w:rPr>
                <w:rFonts w:ascii="MS Gothic" w:hAnsi="MS Gothic"/>
                <w:b/>
                <w:w w:val="99"/>
              </w:rPr>
              <w:t>☐</w:t>
            </w:r>
          </w:p>
        </w:tc>
        <w:tc>
          <w:tcPr>
            <w:tcW w:w="1136" w:type="dxa"/>
            <w:shd w:val="clear" w:color="auto" w:fill="BEBEBE"/>
          </w:tcPr>
          <w:p w14:paraId="0A553830" w14:textId="77777777" w:rsidR="00207CC9" w:rsidRDefault="00207CC9">
            <w:pPr>
              <w:pStyle w:val="TableParagraph"/>
              <w:spacing w:before="60"/>
              <w:ind w:left="454"/>
              <w:rPr>
                <w:rFonts w:ascii="MS Gothic" w:hAnsi="MS Gothic"/>
                <w:b/>
              </w:rPr>
            </w:pPr>
            <w:r>
              <w:rPr>
                <w:rFonts w:ascii="MS Gothic" w:hAnsi="MS Gothic"/>
                <w:b/>
                <w:w w:val="99"/>
              </w:rPr>
              <w:t>☒</w:t>
            </w:r>
          </w:p>
        </w:tc>
      </w:tr>
      <w:tr w:rsidR="00207CC9" w14:paraId="6FB2CCAC" w14:textId="77777777">
        <w:trPr>
          <w:trHeight w:val="402"/>
        </w:trPr>
        <w:tc>
          <w:tcPr>
            <w:tcW w:w="7766" w:type="dxa"/>
            <w:shd w:val="clear" w:color="auto" w:fill="F1F1F1"/>
          </w:tcPr>
          <w:p w14:paraId="34B66C5A" w14:textId="77777777" w:rsidR="00207CC9" w:rsidRDefault="00207CC9">
            <w:pPr>
              <w:pStyle w:val="TableParagraph"/>
              <w:spacing w:before="74"/>
              <w:ind w:left="110"/>
            </w:pPr>
            <w:r>
              <w:t>Use of data management system?</w:t>
            </w:r>
          </w:p>
        </w:tc>
        <w:tc>
          <w:tcPr>
            <w:tcW w:w="992" w:type="dxa"/>
            <w:shd w:val="clear" w:color="auto" w:fill="BEBEBE"/>
          </w:tcPr>
          <w:p w14:paraId="556794A2" w14:textId="77777777" w:rsidR="00207CC9" w:rsidRDefault="00207CC9">
            <w:pPr>
              <w:pStyle w:val="TableParagraph"/>
              <w:spacing w:before="60"/>
              <w:ind w:left="5"/>
              <w:jc w:val="center"/>
              <w:rPr>
                <w:rFonts w:ascii="MS Gothic" w:hAnsi="MS Gothic"/>
                <w:b/>
              </w:rPr>
            </w:pPr>
            <w:r>
              <w:rPr>
                <w:rFonts w:ascii="MS Gothic" w:hAnsi="MS Gothic"/>
                <w:b/>
                <w:w w:val="99"/>
              </w:rPr>
              <w:t>☐</w:t>
            </w:r>
          </w:p>
        </w:tc>
        <w:tc>
          <w:tcPr>
            <w:tcW w:w="1136" w:type="dxa"/>
            <w:shd w:val="clear" w:color="auto" w:fill="BEBEBE"/>
          </w:tcPr>
          <w:p w14:paraId="01BDF6D4" w14:textId="77777777" w:rsidR="00207CC9" w:rsidRDefault="00207CC9">
            <w:pPr>
              <w:pStyle w:val="TableParagraph"/>
              <w:spacing w:before="60"/>
              <w:ind w:left="454"/>
              <w:rPr>
                <w:rFonts w:ascii="MS Gothic" w:hAnsi="MS Gothic"/>
                <w:b/>
              </w:rPr>
            </w:pPr>
            <w:r>
              <w:rPr>
                <w:rFonts w:ascii="MS Gothic" w:hAnsi="MS Gothic"/>
                <w:b/>
                <w:w w:val="99"/>
              </w:rPr>
              <w:t>☒</w:t>
            </w:r>
          </w:p>
        </w:tc>
      </w:tr>
      <w:tr w:rsidR="00207CC9" w14:paraId="7E84E4A8" w14:textId="77777777">
        <w:trPr>
          <w:trHeight w:val="402"/>
        </w:trPr>
        <w:tc>
          <w:tcPr>
            <w:tcW w:w="7766" w:type="dxa"/>
            <w:shd w:val="clear" w:color="auto" w:fill="F1F1F1"/>
          </w:tcPr>
          <w:p w14:paraId="3962E264" w14:textId="77777777" w:rsidR="00207CC9" w:rsidRDefault="00207CC9">
            <w:pPr>
              <w:pStyle w:val="TableParagraph"/>
              <w:spacing w:before="74"/>
              <w:ind w:left="110"/>
            </w:pPr>
            <w:r>
              <w:t>Data archiving?</w:t>
            </w:r>
          </w:p>
        </w:tc>
        <w:tc>
          <w:tcPr>
            <w:tcW w:w="992" w:type="dxa"/>
            <w:shd w:val="clear" w:color="auto" w:fill="BEBEBE"/>
          </w:tcPr>
          <w:p w14:paraId="2193E322" w14:textId="77777777" w:rsidR="00207CC9" w:rsidRDefault="00207CC9">
            <w:pPr>
              <w:pStyle w:val="TableParagraph"/>
              <w:spacing w:before="63"/>
              <w:ind w:left="5"/>
              <w:jc w:val="center"/>
              <w:rPr>
                <w:rFonts w:ascii="MS Gothic" w:hAnsi="MS Gothic"/>
                <w:b/>
              </w:rPr>
            </w:pPr>
            <w:r>
              <w:rPr>
                <w:rFonts w:ascii="MS Gothic" w:hAnsi="MS Gothic"/>
                <w:b/>
                <w:w w:val="99"/>
              </w:rPr>
              <w:t>☐</w:t>
            </w:r>
          </w:p>
        </w:tc>
        <w:tc>
          <w:tcPr>
            <w:tcW w:w="1136" w:type="dxa"/>
            <w:shd w:val="clear" w:color="auto" w:fill="BEBEBE"/>
          </w:tcPr>
          <w:p w14:paraId="417D49CC" w14:textId="77777777" w:rsidR="00207CC9" w:rsidRDefault="00207CC9">
            <w:pPr>
              <w:pStyle w:val="TableParagraph"/>
              <w:spacing w:before="63"/>
              <w:ind w:left="454"/>
              <w:rPr>
                <w:rFonts w:ascii="MS Gothic" w:hAnsi="MS Gothic"/>
                <w:b/>
              </w:rPr>
            </w:pPr>
            <w:r>
              <w:rPr>
                <w:rFonts w:ascii="MS Gothic" w:hAnsi="MS Gothic"/>
                <w:b/>
                <w:w w:val="99"/>
              </w:rPr>
              <w:t>☒</w:t>
            </w:r>
          </w:p>
        </w:tc>
      </w:tr>
      <w:tr w:rsidR="00207CC9" w14:paraId="314A4CC0" w14:textId="77777777">
        <w:trPr>
          <w:trHeight w:val="745"/>
        </w:trPr>
        <w:tc>
          <w:tcPr>
            <w:tcW w:w="9894" w:type="dxa"/>
            <w:gridSpan w:val="3"/>
            <w:shd w:val="clear" w:color="auto" w:fill="F1F1F1"/>
          </w:tcPr>
          <w:p w14:paraId="4B450129" w14:textId="77777777" w:rsidR="00207CC9" w:rsidRDefault="00207CC9">
            <w:pPr>
              <w:pStyle w:val="TableParagraph"/>
              <w:spacing w:before="120"/>
              <w:ind w:left="110" w:right="1022"/>
            </w:pPr>
            <w:r>
              <w:t>If YES to any question, please provide full details, explaining how this will be conducted in accordance with the GDPR and DPA (and/or any international equivalent):</w:t>
            </w:r>
          </w:p>
        </w:tc>
      </w:tr>
      <w:tr w:rsidR="00207CC9" w14:paraId="37149EB7" w14:textId="77777777">
        <w:trPr>
          <w:trHeight w:val="1473"/>
        </w:trPr>
        <w:tc>
          <w:tcPr>
            <w:tcW w:w="9894" w:type="dxa"/>
            <w:gridSpan w:val="3"/>
          </w:tcPr>
          <w:p w14:paraId="0A6F26D6" w14:textId="77777777" w:rsidR="00207CC9" w:rsidRDefault="00207CC9">
            <w:pPr>
              <w:pStyle w:val="TableParagraph"/>
              <w:spacing w:before="1"/>
              <w:rPr>
                <w:b/>
              </w:rPr>
            </w:pPr>
          </w:p>
          <w:p w14:paraId="6531A559" w14:textId="77777777" w:rsidR="00207CC9" w:rsidRDefault="00207CC9">
            <w:pPr>
              <w:pStyle w:val="TableParagraph"/>
              <w:ind w:left="110" w:right="557"/>
            </w:pPr>
            <w:r>
              <w:t>All the data collected will be used for the paper analysis only. No clues are given to expose the participant’s information.</w:t>
            </w:r>
          </w:p>
          <w:p w14:paraId="3CA13DB8" w14:textId="77777777" w:rsidR="00207CC9" w:rsidRDefault="00207CC9">
            <w:pPr>
              <w:pStyle w:val="TableParagraph"/>
              <w:rPr>
                <w:b/>
                <w:sz w:val="24"/>
              </w:rPr>
            </w:pPr>
          </w:p>
          <w:p w14:paraId="10C99563" w14:textId="77777777" w:rsidR="00207CC9" w:rsidRDefault="00207CC9">
            <w:pPr>
              <w:pStyle w:val="TableParagraph"/>
              <w:spacing w:before="9"/>
              <w:rPr>
                <w:b/>
                <w:sz w:val="19"/>
              </w:rPr>
            </w:pPr>
          </w:p>
          <w:p w14:paraId="2074ACC4" w14:textId="77777777" w:rsidR="00207CC9" w:rsidRDefault="00207CC9">
            <w:pPr>
              <w:pStyle w:val="TableParagraph"/>
              <w:spacing w:line="189" w:lineRule="exact"/>
              <w:ind w:left="110"/>
              <w:rPr>
                <w:i/>
                <w:sz w:val="18"/>
              </w:rPr>
            </w:pPr>
            <w:r>
              <w:rPr>
                <w:i/>
                <w:color w:val="808080"/>
                <w:sz w:val="18"/>
              </w:rPr>
              <w:t>(this box should expand as you type)</w:t>
            </w:r>
          </w:p>
        </w:tc>
      </w:tr>
      <w:tr w:rsidR="00207CC9" w14:paraId="4AFD8E18" w14:textId="77777777">
        <w:trPr>
          <w:trHeight w:val="402"/>
        </w:trPr>
        <w:tc>
          <w:tcPr>
            <w:tcW w:w="9894" w:type="dxa"/>
            <w:gridSpan w:val="3"/>
            <w:shd w:val="clear" w:color="auto" w:fill="F1F1F1"/>
          </w:tcPr>
          <w:p w14:paraId="2D199F35" w14:textId="77777777" w:rsidR="00207CC9" w:rsidRDefault="00207CC9">
            <w:pPr>
              <w:pStyle w:val="TableParagraph"/>
              <w:spacing w:before="74"/>
              <w:ind w:left="110"/>
            </w:pPr>
            <w:r>
              <w:t>List all who will have access to the data generated by the research activity:</w:t>
            </w:r>
          </w:p>
        </w:tc>
      </w:tr>
      <w:tr w:rsidR="00207CC9" w14:paraId="19088B1E" w14:textId="77777777">
        <w:trPr>
          <w:trHeight w:val="964"/>
        </w:trPr>
        <w:tc>
          <w:tcPr>
            <w:tcW w:w="9894" w:type="dxa"/>
            <w:gridSpan w:val="3"/>
          </w:tcPr>
          <w:p w14:paraId="7C410063" w14:textId="77777777" w:rsidR="00207CC9" w:rsidRDefault="00207CC9">
            <w:pPr>
              <w:pStyle w:val="TableParagraph"/>
              <w:spacing w:before="10"/>
              <w:rPr>
                <w:b/>
                <w:sz w:val="21"/>
              </w:rPr>
            </w:pPr>
          </w:p>
          <w:p w14:paraId="64B8D5B7" w14:textId="77777777" w:rsidR="00207CC9" w:rsidRDefault="00207CC9">
            <w:pPr>
              <w:pStyle w:val="TableParagraph"/>
              <w:ind w:left="110"/>
            </w:pPr>
            <w:r>
              <w:t>My supervisor and myself.</w:t>
            </w:r>
          </w:p>
          <w:p w14:paraId="21EBC225" w14:textId="77777777" w:rsidR="00207CC9" w:rsidRDefault="00207CC9">
            <w:pPr>
              <w:pStyle w:val="TableParagraph"/>
              <w:spacing w:before="11"/>
              <w:rPr>
                <w:b/>
                <w:sz w:val="21"/>
              </w:rPr>
            </w:pPr>
          </w:p>
          <w:p w14:paraId="6C83D829"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2A39F49E" w14:textId="77777777">
        <w:trPr>
          <w:trHeight w:val="402"/>
        </w:trPr>
        <w:tc>
          <w:tcPr>
            <w:tcW w:w="9894" w:type="dxa"/>
            <w:gridSpan w:val="3"/>
            <w:shd w:val="clear" w:color="auto" w:fill="F1F1F1"/>
          </w:tcPr>
          <w:p w14:paraId="77CDB8DD" w14:textId="77777777" w:rsidR="00207CC9" w:rsidRDefault="00207CC9">
            <w:pPr>
              <w:pStyle w:val="TableParagraph"/>
              <w:ind w:left="110"/>
            </w:pPr>
            <w:r>
              <w:t>List who will have control of, and act as custodian(s) for, data generated by the research activity:</w:t>
            </w:r>
          </w:p>
        </w:tc>
      </w:tr>
      <w:tr w:rsidR="00207CC9" w14:paraId="474418CE" w14:textId="77777777">
        <w:trPr>
          <w:trHeight w:val="967"/>
        </w:trPr>
        <w:tc>
          <w:tcPr>
            <w:tcW w:w="9894" w:type="dxa"/>
            <w:gridSpan w:val="3"/>
          </w:tcPr>
          <w:p w14:paraId="0C6A0E78" w14:textId="77777777" w:rsidR="00207CC9" w:rsidRDefault="00207CC9">
            <w:pPr>
              <w:pStyle w:val="TableParagraph"/>
              <w:spacing w:before="1"/>
              <w:rPr>
                <w:b/>
              </w:rPr>
            </w:pPr>
          </w:p>
          <w:p w14:paraId="5BB9C67E" w14:textId="77777777" w:rsidR="00207CC9" w:rsidRDefault="00207CC9">
            <w:pPr>
              <w:pStyle w:val="TableParagraph"/>
              <w:ind w:left="110"/>
            </w:pPr>
            <w:r>
              <w:t>Only Myself</w:t>
            </w:r>
          </w:p>
          <w:p w14:paraId="0100B2C2" w14:textId="77777777" w:rsidR="00207CC9" w:rsidRDefault="00207CC9">
            <w:pPr>
              <w:pStyle w:val="TableParagraph"/>
              <w:rPr>
                <w:b/>
              </w:rPr>
            </w:pPr>
          </w:p>
          <w:p w14:paraId="12D66DEF"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0D313839" w14:textId="77777777">
        <w:trPr>
          <w:trHeight w:val="758"/>
        </w:trPr>
        <w:tc>
          <w:tcPr>
            <w:tcW w:w="9894" w:type="dxa"/>
            <w:gridSpan w:val="3"/>
            <w:shd w:val="clear" w:color="auto" w:fill="F1F1F1"/>
          </w:tcPr>
          <w:p w14:paraId="1A7877E8" w14:textId="77777777" w:rsidR="00207CC9" w:rsidRDefault="00207CC9">
            <w:pPr>
              <w:pStyle w:val="TableParagraph"/>
              <w:ind w:left="110"/>
            </w:pPr>
            <w:r>
              <w:t>Give details of data storage arrangements, including security measures in place to protect the data,</w:t>
            </w:r>
          </w:p>
          <w:p w14:paraId="1A9CD201" w14:textId="77777777" w:rsidR="00207CC9" w:rsidRDefault="00207CC9">
            <w:pPr>
              <w:pStyle w:val="TableParagraph"/>
              <w:spacing w:before="6" w:line="252" w:lineRule="exact"/>
              <w:ind w:left="110" w:right="374"/>
            </w:pPr>
            <w:r>
              <w:t xml:space="preserve">where data will be stored, how long for, and in what form. Will data be archived – if so how and if not </w:t>
            </w:r>
            <w:proofErr w:type="gramStart"/>
            <w:r>
              <w:t>why not</w:t>
            </w:r>
            <w:proofErr w:type="gramEnd"/>
            <w:r>
              <w:t>.</w:t>
            </w:r>
          </w:p>
        </w:tc>
      </w:tr>
      <w:tr w:rsidR="00207CC9" w14:paraId="09F51D9A" w14:textId="77777777">
        <w:trPr>
          <w:trHeight w:val="961"/>
        </w:trPr>
        <w:tc>
          <w:tcPr>
            <w:tcW w:w="9894" w:type="dxa"/>
            <w:gridSpan w:val="3"/>
          </w:tcPr>
          <w:p w14:paraId="34469D9A" w14:textId="77777777" w:rsidR="00207CC9" w:rsidRDefault="00207CC9">
            <w:pPr>
              <w:pStyle w:val="TableParagraph"/>
              <w:spacing w:before="7"/>
              <w:rPr>
                <w:b/>
                <w:sz w:val="21"/>
              </w:rPr>
            </w:pPr>
          </w:p>
          <w:p w14:paraId="1418EDF2" w14:textId="77777777" w:rsidR="00207CC9" w:rsidRDefault="00207CC9">
            <w:pPr>
              <w:pStyle w:val="TableParagraph"/>
              <w:ind w:left="110"/>
            </w:pPr>
            <w:r>
              <w:t xml:space="preserve">In </w:t>
            </w:r>
            <w:proofErr w:type="gramStart"/>
            <w:r>
              <w:t>paper, and</w:t>
            </w:r>
            <w:proofErr w:type="gramEnd"/>
            <w:r>
              <w:t xml:space="preserve"> will destroy after the result of the assignment is announced.</w:t>
            </w:r>
          </w:p>
          <w:p w14:paraId="1B6D1DF4" w14:textId="77777777" w:rsidR="00207CC9" w:rsidRDefault="00207CC9">
            <w:pPr>
              <w:pStyle w:val="TableParagraph"/>
              <w:rPr>
                <w:b/>
              </w:rPr>
            </w:pPr>
          </w:p>
          <w:p w14:paraId="4422E698" w14:textId="77777777" w:rsidR="00207CC9" w:rsidRDefault="00207CC9">
            <w:pPr>
              <w:pStyle w:val="TableParagraph"/>
              <w:spacing w:line="187" w:lineRule="exact"/>
              <w:ind w:left="110"/>
              <w:rPr>
                <w:i/>
                <w:sz w:val="18"/>
              </w:rPr>
            </w:pPr>
            <w:r>
              <w:rPr>
                <w:i/>
                <w:color w:val="808080"/>
                <w:sz w:val="18"/>
              </w:rPr>
              <w:t>(this box should expand as you type)</w:t>
            </w:r>
          </w:p>
        </w:tc>
      </w:tr>
      <w:tr w:rsidR="00207CC9" w14:paraId="342F3221" w14:textId="77777777">
        <w:trPr>
          <w:trHeight w:val="505"/>
        </w:trPr>
        <w:tc>
          <w:tcPr>
            <w:tcW w:w="9894" w:type="dxa"/>
            <w:gridSpan w:val="3"/>
          </w:tcPr>
          <w:p w14:paraId="1B7D6242" w14:textId="77777777" w:rsidR="00207CC9" w:rsidRDefault="00207CC9">
            <w:pPr>
              <w:pStyle w:val="TableParagraph"/>
              <w:spacing w:before="3" w:line="254" w:lineRule="exact"/>
              <w:ind w:left="110" w:right="667"/>
              <w:rPr>
                <w:i/>
              </w:rPr>
            </w:pPr>
            <w:r>
              <w:t xml:space="preserve">Please indicate if your data will be stored in the UWTSD Research Data Repository (see </w:t>
            </w:r>
            <w:proofErr w:type="gramStart"/>
            <w:r>
              <w:rPr>
                <w:u w:val="single"/>
              </w:rPr>
              <w:t>https://researchdata.uwtsd.ac.uk/</w:t>
            </w:r>
            <w:r>
              <w:t xml:space="preserve"> )</w:t>
            </w:r>
            <w:proofErr w:type="gramEnd"/>
            <w:r>
              <w:t xml:space="preserve">. If </w:t>
            </w:r>
            <w:proofErr w:type="gramStart"/>
            <w:r>
              <w:t>so</w:t>
            </w:r>
            <w:proofErr w:type="gramEnd"/>
            <w:r>
              <w:t xml:space="preserve"> please explain. (</w:t>
            </w:r>
            <w:r>
              <w:rPr>
                <w:i/>
              </w:rPr>
              <w:t>Most relevant to academic staff)</w:t>
            </w:r>
          </w:p>
        </w:tc>
      </w:tr>
      <w:tr w:rsidR="00207CC9" w14:paraId="71CE478D" w14:textId="77777777">
        <w:trPr>
          <w:trHeight w:val="962"/>
        </w:trPr>
        <w:tc>
          <w:tcPr>
            <w:tcW w:w="9894" w:type="dxa"/>
            <w:gridSpan w:val="3"/>
          </w:tcPr>
          <w:p w14:paraId="11A2DFA7" w14:textId="77777777" w:rsidR="00207CC9" w:rsidRDefault="00207CC9">
            <w:pPr>
              <w:pStyle w:val="TableParagraph"/>
              <w:rPr>
                <w:b/>
                <w:sz w:val="20"/>
              </w:rPr>
            </w:pPr>
          </w:p>
          <w:p w14:paraId="306ABDF8" w14:textId="77777777" w:rsidR="00207CC9" w:rsidRDefault="00207CC9">
            <w:pPr>
              <w:pStyle w:val="TableParagraph"/>
              <w:rPr>
                <w:b/>
                <w:sz w:val="20"/>
              </w:rPr>
            </w:pPr>
          </w:p>
          <w:p w14:paraId="0A06A4B2" w14:textId="77777777" w:rsidR="00207CC9" w:rsidRDefault="00207CC9">
            <w:pPr>
              <w:pStyle w:val="TableParagraph"/>
              <w:spacing w:before="5"/>
              <w:rPr>
                <w:b/>
                <w:sz w:val="25"/>
              </w:rPr>
            </w:pPr>
          </w:p>
          <w:p w14:paraId="3BE8ECB9" w14:textId="77777777" w:rsidR="00207CC9" w:rsidRDefault="00207CC9">
            <w:pPr>
              <w:pStyle w:val="TableParagraph"/>
              <w:spacing w:line="189" w:lineRule="exact"/>
              <w:ind w:left="110"/>
              <w:rPr>
                <w:i/>
                <w:sz w:val="18"/>
              </w:rPr>
            </w:pPr>
            <w:r>
              <w:rPr>
                <w:i/>
                <w:color w:val="808080"/>
                <w:sz w:val="18"/>
              </w:rPr>
              <w:t>(this box should expand as you type)</w:t>
            </w:r>
          </w:p>
        </w:tc>
      </w:tr>
      <w:tr w:rsidR="00207CC9" w14:paraId="58C95E60" w14:textId="77777777">
        <w:trPr>
          <w:trHeight w:val="258"/>
        </w:trPr>
        <w:tc>
          <w:tcPr>
            <w:tcW w:w="7766" w:type="dxa"/>
            <w:vMerge w:val="restart"/>
            <w:shd w:val="clear" w:color="auto" w:fill="F1F1F1"/>
          </w:tcPr>
          <w:p w14:paraId="119BDDF8" w14:textId="77777777" w:rsidR="00207CC9" w:rsidRDefault="00207CC9">
            <w:pPr>
              <w:pStyle w:val="TableParagraph"/>
              <w:ind w:left="110" w:right="171"/>
            </w:pPr>
            <w:r>
              <w:t xml:space="preserve">Confirm that you have read the UWTSD guidance on data management (see </w:t>
            </w:r>
            <w:r>
              <w:rPr>
                <w:u w:val="single"/>
              </w:rPr>
              <w:t>https://</w:t>
            </w:r>
            <w:hyperlink r:id="rId47">
              <w:r>
                <w:rPr>
                  <w:u w:val="single"/>
                </w:rPr>
                <w:t>www.uwtsd.ac.uk/library/research-data-management/</w:t>
              </w:r>
              <w:r>
                <w:t>)</w:t>
              </w:r>
            </w:hyperlink>
          </w:p>
        </w:tc>
        <w:tc>
          <w:tcPr>
            <w:tcW w:w="992" w:type="dxa"/>
            <w:shd w:val="clear" w:color="auto" w:fill="F1F1F1"/>
          </w:tcPr>
          <w:p w14:paraId="239F1C62" w14:textId="77777777" w:rsidR="00207CC9" w:rsidRDefault="00207CC9">
            <w:pPr>
              <w:pStyle w:val="TableParagraph"/>
              <w:spacing w:line="239" w:lineRule="exact"/>
              <w:ind w:left="254" w:right="247"/>
              <w:jc w:val="center"/>
              <w:rPr>
                <w:b/>
              </w:rPr>
            </w:pPr>
            <w:r>
              <w:rPr>
                <w:b/>
              </w:rPr>
              <w:t>YES</w:t>
            </w:r>
          </w:p>
        </w:tc>
        <w:tc>
          <w:tcPr>
            <w:tcW w:w="1136" w:type="dxa"/>
            <w:shd w:val="clear" w:color="auto" w:fill="BEBEBE"/>
          </w:tcPr>
          <w:p w14:paraId="2A10924D" w14:textId="77777777" w:rsidR="00207CC9" w:rsidRDefault="00207CC9">
            <w:pPr>
              <w:pStyle w:val="TableParagraph"/>
              <w:spacing w:before="1" w:line="237" w:lineRule="exact"/>
              <w:ind w:left="464"/>
              <w:rPr>
                <w:rFonts w:ascii="MS Gothic" w:hAnsi="MS Gothic"/>
                <w:b/>
                <w:sz w:val="20"/>
              </w:rPr>
            </w:pPr>
            <w:r>
              <w:rPr>
                <w:rFonts w:ascii="MS Gothic" w:hAnsi="MS Gothic"/>
                <w:b/>
                <w:w w:val="99"/>
                <w:sz w:val="20"/>
              </w:rPr>
              <w:t>☒</w:t>
            </w:r>
          </w:p>
        </w:tc>
      </w:tr>
      <w:tr w:rsidR="00207CC9" w14:paraId="7488577F" w14:textId="77777777">
        <w:trPr>
          <w:trHeight w:val="489"/>
        </w:trPr>
        <w:tc>
          <w:tcPr>
            <w:tcW w:w="7766" w:type="dxa"/>
            <w:vMerge/>
            <w:tcBorders>
              <w:top w:val="nil"/>
            </w:tcBorders>
            <w:shd w:val="clear" w:color="auto" w:fill="F1F1F1"/>
          </w:tcPr>
          <w:p w14:paraId="403670E0" w14:textId="77777777" w:rsidR="00207CC9" w:rsidRDefault="00207CC9">
            <w:pPr>
              <w:rPr>
                <w:sz w:val="2"/>
                <w:szCs w:val="2"/>
              </w:rPr>
            </w:pPr>
          </w:p>
        </w:tc>
        <w:tc>
          <w:tcPr>
            <w:tcW w:w="992" w:type="dxa"/>
            <w:shd w:val="clear" w:color="auto" w:fill="F1F1F1"/>
          </w:tcPr>
          <w:p w14:paraId="03951FB7" w14:textId="77777777" w:rsidR="00207CC9" w:rsidRDefault="00207CC9">
            <w:pPr>
              <w:pStyle w:val="TableParagraph"/>
              <w:ind w:left="250" w:right="247"/>
              <w:jc w:val="center"/>
              <w:rPr>
                <w:b/>
              </w:rPr>
            </w:pPr>
            <w:r>
              <w:rPr>
                <w:b/>
              </w:rPr>
              <w:t>NO</w:t>
            </w:r>
          </w:p>
        </w:tc>
        <w:tc>
          <w:tcPr>
            <w:tcW w:w="1136" w:type="dxa"/>
            <w:shd w:val="clear" w:color="auto" w:fill="BEBEBE"/>
          </w:tcPr>
          <w:p w14:paraId="0AEE56E5" w14:textId="77777777" w:rsidR="00207CC9" w:rsidRDefault="00207CC9">
            <w:pPr>
              <w:pStyle w:val="TableParagraph"/>
              <w:spacing w:before="1"/>
              <w:ind w:left="464"/>
              <w:rPr>
                <w:rFonts w:ascii="MS Gothic" w:hAnsi="MS Gothic"/>
                <w:b/>
                <w:sz w:val="20"/>
              </w:rPr>
            </w:pPr>
            <w:r>
              <w:rPr>
                <w:rFonts w:ascii="MS Gothic" w:hAnsi="MS Gothic"/>
                <w:b/>
                <w:w w:val="99"/>
                <w:sz w:val="20"/>
              </w:rPr>
              <w:t>☐</w:t>
            </w:r>
          </w:p>
        </w:tc>
      </w:tr>
      <w:tr w:rsidR="00207CC9" w14:paraId="7BEF69E1" w14:textId="77777777">
        <w:trPr>
          <w:trHeight w:val="311"/>
        </w:trPr>
        <w:tc>
          <w:tcPr>
            <w:tcW w:w="7766" w:type="dxa"/>
            <w:shd w:val="clear" w:color="auto" w:fill="F1F1F1"/>
          </w:tcPr>
          <w:p w14:paraId="2D9187D7" w14:textId="77777777" w:rsidR="00207CC9" w:rsidRDefault="00207CC9">
            <w:pPr>
              <w:pStyle w:val="TableParagraph"/>
              <w:rPr>
                <w:rFonts w:ascii="Times New Roman"/>
                <w:sz w:val="20"/>
              </w:rPr>
            </w:pPr>
          </w:p>
        </w:tc>
        <w:tc>
          <w:tcPr>
            <w:tcW w:w="992" w:type="dxa"/>
            <w:shd w:val="clear" w:color="auto" w:fill="F1F1F1"/>
          </w:tcPr>
          <w:p w14:paraId="431521BD" w14:textId="77777777" w:rsidR="00207CC9" w:rsidRDefault="00207CC9">
            <w:pPr>
              <w:pStyle w:val="TableParagraph"/>
              <w:ind w:left="254" w:right="247"/>
              <w:jc w:val="center"/>
              <w:rPr>
                <w:b/>
              </w:rPr>
            </w:pPr>
            <w:r>
              <w:rPr>
                <w:b/>
              </w:rPr>
              <w:t>YES</w:t>
            </w:r>
          </w:p>
        </w:tc>
        <w:tc>
          <w:tcPr>
            <w:tcW w:w="1136" w:type="dxa"/>
            <w:shd w:val="clear" w:color="auto" w:fill="BEBEBE"/>
          </w:tcPr>
          <w:p w14:paraId="1CBC3950" w14:textId="77777777" w:rsidR="00207CC9" w:rsidRDefault="00207CC9">
            <w:pPr>
              <w:pStyle w:val="TableParagraph"/>
              <w:spacing w:before="1"/>
              <w:ind w:left="464"/>
              <w:rPr>
                <w:rFonts w:ascii="MS Gothic" w:hAnsi="MS Gothic"/>
                <w:b/>
                <w:sz w:val="20"/>
              </w:rPr>
            </w:pPr>
            <w:r>
              <w:rPr>
                <w:rFonts w:ascii="MS Gothic" w:hAnsi="MS Gothic"/>
                <w:b/>
                <w:w w:val="99"/>
                <w:sz w:val="20"/>
              </w:rPr>
              <w:t>☒</w:t>
            </w:r>
          </w:p>
        </w:tc>
      </w:tr>
    </w:tbl>
    <w:p w14:paraId="2ABDE94E" w14:textId="77777777" w:rsidR="00207CC9" w:rsidRDefault="00207CC9">
      <w:pPr>
        <w:rPr>
          <w:rFonts w:ascii="MS Gothic" w:hAnsi="MS Gothic"/>
          <w:sz w:val="20"/>
        </w:rPr>
        <w:sectPr w:rsidR="00207CC9">
          <w:pgSz w:w="11910" w:h="16840"/>
          <w:pgMar w:top="260" w:right="560" w:bottom="500" w:left="920" w:header="0" w:footer="307" w:gutter="0"/>
          <w:cols w:space="720"/>
        </w:sectPr>
      </w:pPr>
    </w:p>
    <w:p w14:paraId="52AC25E2" w14:textId="77777777" w:rsidR="00207CC9" w:rsidRDefault="00207CC9">
      <w:pPr>
        <w:pStyle w:val="BodyText"/>
        <w:rPr>
          <w:b/>
        </w:rPr>
      </w:pPr>
    </w:p>
    <w:p w14:paraId="3136330F" w14:textId="77777777" w:rsidR="00207CC9" w:rsidRDefault="00207CC9">
      <w:pPr>
        <w:spacing w:before="211"/>
        <w:ind w:right="567"/>
        <w:jc w:val="right"/>
        <w:rPr>
          <w:b/>
        </w:rPr>
      </w:pPr>
      <w:r>
        <w:rPr>
          <w:noProof/>
        </w:rPr>
        <w:drawing>
          <wp:anchor distT="0" distB="0" distL="0" distR="0" simplePos="0" relativeHeight="251672576" behindDoc="0" locked="0" layoutInCell="1" allowOverlap="1" wp14:anchorId="30CEEE3B" wp14:editId="0D962B52">
            <wp:simplePos x="0" y="0"/>
            <wp:positionH relativeFrom="page">
              <wp:posOffset>720090</wp:posOffset>
            </wp:positionH>
            <wp:positionV relativeFrom="paragraph">
              <wp:posOffset>-142902</wp:posOffset>
            </wp:positionV>
            <wp:extent cx="1791335" cy="600709"/>
            <wp:effectExtent l="0" t="0" r="0" b="0"/>
            <wp:wrapNone/>
            <wp:docPr id="2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075185C4" w14:textId="77777777" w:rsidR="00207CC9" w:rsidRDefault="00207CC9">
      <w:pPr>
        <w:pStyle w:val="BodyText"/>
        <w:spacing w:before="6"/>
        <w:rPr>
          <w:b/>
          <w:sz w:val="23"/>
        </w:rPr>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66"/>
        <w:gridCol w:w="992"/>
        <w:gridCol w:w="1136"/>
      </w:tblGrid>
      <w:tr w:rsidR="00207CC9" w14:paraId="654C207C" w14:textId="77777777">
        <w:trPr>
          <w:trHeight w:val="506"/>
        </w:trPr>
        <w:tc>
          <w:tcPr>
            <w:tcW w:w="7766" w:type="dxa"/>
            <w:shd w:val="clear" w:color="auto" w:fill="F1F1F1"/>
          </w:tcPr>
          <w:p w14:paraId="5D857656" w14:textId="77777777" w:rsidR="00207CC9" w:rsidRDefault="00207CC9">
            <w:pPr>
              <w:pStyle w:val="TableParagraph"/>
              <w:spacing w:before="3" w:line="254" w:lineRule="exact"/>
              <w:ind w:left="110" w:right="569"/>
            </w:pPr>
            <w:r>
              <w:t>Confirm that you are aware that you need to keep all data until after your research has completed or the end of your funding</w:t>
            </w:r>
          </w:p>
        </w:tc>
        <w:tc>
          <w:tcPr>
            <w:tcW w:w="992" w:type="dxa"/>
            <w:shd w:val="clear" w:color="auto" w:fill="F1F1F1"/>
          </w:tcPr>
          <w:p w14:paraId="64199BAE" w14:textId="77777777" w:rsidR="00207CC9" w:rsidRDefault="00207CC9">
            <w:pPr>
              <w:pStyle w:val="TableParagraph"/>
              <w:ind w:left="328"/>
              <w:rPr>
                <w:b/>
              </w:rPr>
            </w:pPr>
            <w:r>
              <w:rPr>
                <w:b/>
              </w:rPr>
              <w:t>NO</w:t>
            </w:r>
          </w:p>
        </w:tc>
        <w:tc>
          <w:tcPr>
            <w:tcW w:w="1136" w:type="dxa"/>
            <w:shd w:val="clear" w:color="auto" w:fill="BEBEBE"/>
          </w:tcPr>
          <w:p w14:paraId="45764544" w14:textId="77777777" w:rsidR="00207CC9" w:rsidRDefault="00207CC9">
            <w:pPr>
              <w:pStyle w:val="TableParagraph"/>
              <w:spacing w:before="1"/>
              <w:ind w:left="1"/>
              <w:jc w:val="center"/>
              <w:rPr>
                <w:rFonts w:ascii="MS Gothic" w:hAnsi="MS Gothic"/>
                <w:b/>
                <w:sz w:val="20"/>
              </w:rPr>
            </w:pPr>
            <w:r>
              <w:rPr>
                <w:rFonts w:ascii="MS Gothic" w:hAnsi="MS Gothic"/>
                <w:b/>
                <w:w w:val="99"/>
                <w:sz w:val="20"/>
              </w:rPr>
              <w:t>☐</w:t>
            </w:r>
          </w:p>
        </w:tc>
      </w:tr>
    </w:tbl>
    <w:p w14:paraId="34872CA2" w14:textId="77777777" w:rsidR="00207CC9" w:rsidRDefault="00207CC9">
      <w:pPr>
        <w:jc w:val="center"/>
        <w:rPr>
          <w:rFonts w:ascii="MS Gothic" w:hAnsi="MS Gothic"/>
          <w:sz w:val="20"/>
        </w:rPr>
        <w:sectPr w:rsidR="00207CC9">
          <w:pgSz w:w="11910" w:h="16840"/>
          <w:pgMar w:top="260" w:right="560" w:bottom="500" w:left="920" w:header="0" w:footer="307" w:gutter="0"/>
          <w:cols w:space="720"/>
        </w:sectPr>
      </w:pPr>
    </w:p>
    <w:p w14:paraId="40C818CB" w14:textId="77777777" w:rsidR="00207CC9" w:rsidRDefault="00207CC9">
      <w:pPr>
        <w:pStyle w:val="BodyText"/>
        <w:rPr>
          <w:b/>
        </w:rPr>
      </w:pPr>
    </w:p>
    <w:p w14:paraId="576C0AB2" w14:textId="77777777" w:rsidR="00207CC9" w:rsidRDefault="00207CC9">
      <w:pPr>
        <w:spacing w:before="211"/>
        <w:ind w:right="567"/>
        <w:jc w:val="right"/>
        <w:rPr>
          <w:b/>
        </w:rPr>
      </w:pPr>
      <w:r>
        <w:rPr>
          <w:noProof/>
        </w:rPr>
        <w:drawing>
          <wp:anchor distT="0" distB="0" distL="0" distR="0" simplePos="0" relativeHeight="251673600" behindDoc="0" locked="0" layoutInCell="1" allowOverlap="1" wp14:anchorId="5508B31E" wp14:editId="49CC66EE">
            <wp:simplePos x="0" y="0"/>
            <wp:positionH relativeFrom="page">
              <wp:posOffset>720090</wp:posOffset>
            </wp:positionH>
            <wp:positionV relativeFrom="paragraph">
              <wp:posOffset>-142902</wp:posOffset>
            </wp:positionV>
            <wp:extent cx="1791335" cy="600709"/>
            <wp:effectExtent l="0" t="0" r="0" b="0"/>
            <wp:wrapNone/>
            <wp:docPr id="4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jpeg"/>
                    <pic:cNvPicPr/>
                  </pic:nvPicPr>
                  <pic:blipFill>
                    <a:blip r:embed="rId42" cstate="print"/>
                    <a:stretch>
                      <a:fillRect/>
                    </a:stretch>
                  </pic:blipFill>
                  <pic:spPr>
                    <a:xfrm>
                      <a:off x="0" y="0"/>
                      <a:ext cx="1791335" cy="600709"/>
                    </a:xfrm>
                    <a:prstGeom prst="rect">
                      <a:avLst/>
                    </a:prstGeom>
                  </pic:spPr>
                </pic:pic>
              </a:graphicData>
            </a:graphic>
          </wp:anchor>
        </w:drawing>
      </w:r>
      <w:r>
        <w:rPr>
          <w:b/>
          <w:sz w:val="22"/>
        </w:rPr>
        <w:t>PG2 / E1 FORM</w:t>
      </w:r>
    </w:p>
    <w:p w14:paraId="66E33E88" w14:textId="77777777" w:rsidR="00207CC9" w:rsidRDefault="00207CC9">
      <w:pPr>
        <w:spacing w:before="160"/>
        <w:ind w:left="3218"/>
        <w:rPr>
          <w:b/>
        </w:rPr>
      </w:pPr>
      <w:r>
        <w:rPr>
          <w:b/>
          <w:sz w:val="22"/>
        </w:rPr>
        <w:t>SECTION K: Declaration</w:t>
      </w:r>
    </w:p>
    <w:p w14:paraId="36E2C884" w14:textId="77777777" w:rsidR="00207CC9" w:rsidRDefault="00207CC9">
      <w:pPr>
        <w:pStyle w:val="BodyText"/>
        <w:rPr>
          <w:b/>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23"/>
        <w:gridCol w:w="4823"/>
        <w:gridCol w:w="2240"/>
      </w:tblGrid>
      <w:tr w:rsidR="00207CC9" w14:paraId="79C47A40" w14:textId="77777777">
        <w:trPr>
          <w:trHeight w:val="1806"/>
        </w:trPr>
        <w:tc>
          <w:tcPr>
            <w:tcW w:w="9886" w:type="dxa"/>
            <w:gridSpan w:val="3"/>
            <w:shd w:val="clear" w:color="auto" w:fill="F1F1F1"/>
          </w:tcPr>
          <w:p w14:paraId="35333304" w14:textId="77777777" w:rsidR="00207CC9" w:rsidRDefault="00207CC9">
            <w:pPr>
              <w:pStyle w:val="TableParagraph"/>
              <w:spacing w:before="19"/>
              <w:ind w:left="110" w:right="96"/>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0838E9BD" w14:textId="77777777" w:rsidR="00207CC9" w:rsidRDefault="00207CC9">
            <w:pPr>
              <w:pStyle w:val="TableParagraph"/>
              <w:spacing w:before="10"/>
              <w:rPr>
                <w:b/>
                <w:sz w:val="21"/>
              </w:rPr>
            </w:pPr>
          </w:p>
          <w:p w14:paraId="0A6B9D81" w14:textId="77777777" w:rsidR="00207CC9" w:rsidRDefault="00207CC9">
            <w:pPr>
              <w:pStyle w:val="TableParagraph"/>
              <w:ind w:left="110"/>
              <w:jc w:val="both"/>
            </w:pPr>
            <w:r>
              <w:t xml:space="preserve">In submitting this </w:t>
            </w:r>
            <w:proofErr w:type="gramStart"/>
            <w:r>
              <w:t>application</w:t>
            </w:r>
            <w:proofErr w:type="gramEnd"/>
            <w:r>
              <w:t xml:space="preserve"> I hereby confirm that I undertake to ensure that the above named</w:t>
            </w:r>
          </w:p>
          <w:p w14:paraId="5D8606EC" w14:textId="77777777" w:rsidR="00207CC9" w:rsidRDefault="00207CC9">
            <w:pPr>
              <w:pStyle w:val="TableParagraph"/>
              <w:spacing w:before="6" w:line="252" w:lineRule="exact"/>
              <w:ind w:left="110" w:right="100"/>
              <w:jc w:val="both"/>
            </w:pPr>
            <w:r>
              <w:t xml:space="preserve">research activity will meet the University’s Research Ethics and Integrity Code of Practice which is published on the website: </w:t>
            </w:r>
            <w:r>
              <w:rPr>
                <w:color w:val="0000FF"/>
                <w:u w:val="single" w:color="0000FF"/>
              </w:rPr>
              <w:t>https://</w:t>
            </w:r>
            <w:hyperlink r:id="rId48">
              <w:r>
                <w:rPr>
                  <w:color w:val="0000FF"/>
                  <w:u w:val="single" w:color="0000FF"/>
                </w:rPr>
                <w:t>www.uwtsd.ac.uk/research/research-ethics/</w:t>
              </w:r>
            </w:hyperlink>
          </w:p>
        </w:tc>
      </w:tr>
      <w:tr w:rsidR="00207CC9" w14:paraId="13E795FD" w14:textId="77777777">
        <w:trPr>
          <w:trHeight w:val="2409"/>
        </w:trPr>
        <w:tc>
          <w:tcPr>
            <w:tcW w:w="2823" w:type="dxa"/>
            <w:shd w:val="clear" w:color="auto" w:fill="F1F1F1"/>
          </w:tcPr>
          <w:p w14:paraId="0192E662" w14:textId="77777777" w:rsidR="00207CC9" w:rsidRDefault="00207CC9">
            <w:pPr>
              <w:pStyle w:val="TableParagraph"/>
              <w:rPr>
                <w:b/>
                <w:sz w:val="24"/>
              </w:rPr>
            </w:pPr>
          </w:p>
          <w:p w14:paraId="7B9CFE43" w14:textId="77777777" w:rsidR="00207CC9" w:rsidRDefault="00207CC9">
            <w:pPr>
              <w:pStyle w:val="TableParagraph"/>
              <w:rPr>
                <w:b/>
                <w:sz w:val="24"/>
              </w:rPr>
            </w:pPr>
          </w:p>
          <w:p w14:paraId="50D3472D" w14:textId="77777777" w:rsidR="00207CC9" w:rsidRDefault="00207CC9">
            <w:pPr>
              <w:pStyle w:val="TableParagraph"/>
              <w:rPr>
                <w:b/>
                <w:sz w:val="24"/>
              </w:rPr>
            </w:pPr>
          </w:p>
          <w:p w14:paraId="545E71DF" w14:textId="77777777" w:rsidR="00207CC9" w:rsidRDefault="00207CC9">
            <w:pPr>
              <w:pStyle w:val="TableParagraph"/>
              <w:spacing w:before="8"/>
              <w:rPr>
                <w:b/>
                <w:sz w:val="21"/>
              </w:rPr>
            </w:pPr>
          </w:p>
          <w:p w14:paraId="464360C3" w14:textId="77777777" w:rsidR="00207CC9" w:rsidRDefault="00207CC9">
            <w:pPr>
              <w:pStyle w:val="TableParagraph"/>
              <w:ind w:left="110"/>
              <w:rPr>
                <w:b/>
              </w:rPr>
            </w:pPr>
            <w:r>
              <w:rPr>
                <w:b/>
              </w:rPr>
              <w:t>Signature of applicant:</w:t>
            </w:r>
          </w:p>
        </w:tc>
        <w:tc>
          <w:tcPr>
            <w:tcW w:w="4823" w:type="dxa"/>
          </w:tcPr>
          <w:p w14:paraId="21E3F022" w14:textId="77777777" w:rsidR="00207CC9" w:rsidRDefault="00207CC9">
            <w:pPr>
              <w:pStyle w:val="TableParagraph"/>
              <w:spacing w:before="5"/>
              <w:rPr>
                <w:b/>
                <w:sz w:val="6"/>
              </w:rPr>
            </w:pPr>
          </w:p>
          <w:p w14:paraId="40801348" w14:textId="77777777" w:rsidR="00207CC9" w:rsidRDefault="00207CC9">
            <w:pPr>
              <w:pStyle w:val="TableParagraph"/>
              <w:ind w:left="423"/>
              <w:rPr>
                <w:sz w:val="20"/>
              </w:rPr>
            </w:pPr>
            <w:r>
              <w:rPr>
                <w:noProof/>
                <w:sz w:val="20"/>
              </w:rPr>
              <w:drawing>
                <wp:inline distT="0" distB="0" distL="0" distR="0" wp14:anchorId="41959AEB" wp14:editId="2364F6C6">
                  <wp:extent cx="677959" cy="1457325"/>
                  <wp:effectExtent l="0" t="0" r="0" b="0"/>
                  <wp:docPr id="42"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2.png"/>
                          <pic:cNvPicPr/>
                        </pic:nvPicPr>
                        <pic:blipFill>
                          <a:blip r:embed="rId49" cstate="print"/>
                          <a:stretch>
                            <a:fillRect/>
                          </a:stretch>
                        </pic:blipFill>
                        <pic:spPr>
                          <a:xfrm>
                            <a:off x="0" y="0"/>
                            <a:ext cx="677959" cy="1457325"/>
                          </a:xfrm>
                          <a:prstGeom prst="rect">
                            <a:avLst/>
                          </a:prstGeom>
                        </pic:spPr>
                      </pic:pic>
                    </a:graphicData>
                  </a:graphic>
                </wp:inline>
              </w:drawing>
            </w:r>
          </w:p>
        </w:tc>
        <w:tc>
          <w:tcPr>
            <w:tcW w:w="2240" w:type="dxa"/>
          </w:tcPr>
          <w:p w14:paraId="0C707D36" w14:textId="77777777" w:rsidR="00207CC9" w:rsidRDefault="00207CC9">
            <w:pPr>
              <w:pStyle w:val="TableParagraph"/>
              <w:rPr>
                <w:b/>
                <w:sz w:val="24"/>
              </w:rPr>
            </w:pPr>
          </w:p>
          <w:p w14:paraId="5280421B" w14:textId="77777777" w:rsidR="00207CC9" w:rsidRDefault="00207CC9">
            <w:pPr>
              <w:pStyle w:val="TableParagraph"/>
              <w:rPr>
                <w:b/>
                <w:sz w:val="24"/>
              </w:rPr>
            </w:pPr>
          </w:p>
          <w:p w14:paraId="1D74D636" w14:textId="77777777" w:rsidR="00207CC9" w:rsidRDefault="00207CC9">
            <w:pPr>
              <w:pStyle w:val="TableParagraph"/>
              <w:spacing w:before="6"/>
              <w:rPr>
                <w:b/>
              </w:rPr>
            </w:pPr>
          </w:p>
          <w:p w14:paraId="264A8546" w14:textId="77777777" w:rsidR="00207CC9" w:rsidRDefault="00207CC9">
            <w:pPr>
              <w:pStyle w:val="TableParagraph"/>
              <w:ind w:left="107"/>
              <w:rPr>
                <w:b/>
              </w:rPr>
            </w:pPr>
            <w:r>
              <w:rPr>
                <w:b/>
              </w:rPr>
              <w:t>Date:2 June 2020</w:t>
            </w:r>
          </w:p>
        </w:tc>
      </w:tr>
    </w:tbl>
    <w:p w14:paraId="3671D04B" w14:textId="77777777" w:rsidR="00207CC9" w:rsidRDefault="00207CC9">
      <w:pPr>
        <w:pStyle w:val="BodyText"/>
        <w:spacing w:before="9"/>
        <w:rPr>
          <w:b/>
          <w:sz w:val="13"/>
        </w:rPr>
      </w:pPr>
    </w:p>
    <w:p w14:paraId="4750AEBA" w14:textId="77777777" w:rsidR="00207CC9" w:rsidRDefault="00207CC9">
      <w:pPr>
        <w:spacing w:before="93"/>
        <w:ind w:left="213"/>
        <w:rPr>
          <w:b/>
          <w:i/>
        </w:rPr>
      </w:pPr>
      <w:r>
        <w:rPr>
          <w:b/>
          <w:i/>
          <w:sz w:val="22"/>
        </w:rPr>
        <w:t>For STUDENT Submissions:</w:t>
      </w: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85"/>
        <w:gridCol w:w="4869"/>
        <w:gridCol w:w="2125"/>
      </w:tblGrid>
      <w:tr w:rsidR="00207CC9" w14:paraId="0BB3DEB9" w14:textId="77777777">
        <w:trPr>
          <w:trHeight w:val="505"/>
        </w:trPr>
        <w:tc>
          <w:tcPr>
            <w:tcW w:w="2785" w:type="dxa"/>
            <w:shd w:val="clear" w:color="auto" w:fill="F1F1F1"/>
          </w:tcPr>
          <w:p w14:paraId="7D4BFB78" w14:textId="77777777" w:rsidR="00207CC9" w:rsidRDefault="00207CC9">
            <w:pPr>
              <w:pStyle w:val="TableParagraph"/>
              <w:spacing w:before="4" w:line="252" w:lineRule="exact"/>
              <w:ind w:left="110" w:right="737"/>
            </w:pPr>
            <w:r>
              <w:t>Director of Studies/Supervisor:</w:t>
            </w:r>
          </w:p>
        </w:tc>
        <w:tc>
          <w:tcPr>
            <w:tcW w:w="4869" w:type="dxa"/>
          </w:tcPr>
          <w:p w14:paraId="66FB2BFE" w14:textId="77777777" w:rsidR="00207CC9" w:rsidRDefault="00207CC9">
            <w:pPr>
              <w:pStyle w:val="TableParagraph"/>
              <w:spacing w:before="127"/>
              <w:ind w:left="89" w:right="3360"/>
              <w:jc w:val="center"/>
            </w:pPr>
            <w:r>
              <w:t>Mo Wing Ying</w:t>
            </w:r>
          </w:p>
        </w:tc>
        <w:tc>
          <w:tcPr>
            <w:tcW w:w="2125" w:type="dxa"/>
            <w:vMerge w:val="restart"/>
          </w:tcPr>
          <w:p w14:paraId="4CD3A3C9" w14:textId="77777777" w:rsidR="00207CC9" w:rsidRDefault="00207CC9">
            <w:pPr>
              <w:pStyle w:val="TableParagraph"/>
              <w:ind w:left="106"/>
              <w:rPr>
                <w:b/>
              </w:rPr>
            </w:pPr>
            <w:r>
              <w:rPr>
                <w:b/>
              </w:rPr>
              <w:t>Date:</w:t>
            </w:r>
          </w:p>
          <w:p w14:paraId="6E3F412A" w14:textId="77777777" w:rsidR="00207CC9" w:rsidRDefault="00207CC9">
            <w:pPr>
              <w:pStyle w:val="TableParagraph"/>
              <w:spacing w:before="203"/>
              <w:ind w:left="204"/>
              <w:rPr>
                <w:rFonts w:ascii="Palatino Linotype"/>
                <w:sz w:val="24"/>
              </w:rPr>
            </w:pPr>
            <w:r>
              <w:rPr>
                <w:rFonts w:ascii="Palatino Linotype"/>
                <w:sz w:val="24"/>
              </w:rPr>
              <w:t>17 June 2020</w:t>
            </w:r>
          </w:p>
        </w:tc>
      </w:tr>
      <w:tr w:rsidR="00207CC9" w14:paraId="101B8345" w14:textId="77777777" w:rsidTr="00207CC9">
        <w:trPr>
          <w:trHeight w:val="1026"/>
        </w:trPr>
        <w:tc>
          <w:tcPr>
            <w:tcW w:w="2785" w:type="dxa"/>
            <w:shd w:val="clear" w:color="auto" w:fill="F1F1F1"/>
          </w:tcPr>
          <w:p w14:paraId="0E74196E" w14:textId="77777777" w:rsidR="00207CC9" w:rsidRDefault="00207CC9">
            <w:pPr>
              <w:pStyle w:val="TableParagraph"/>
              <w:spacing w:before="125"/>
              <w:ind w:left="110"/>
            </w:pPr>
            <w:r>
              <w:t>Signature:</w:t>
            </w:r>
          </w:p>
        </w:tc>
        <w:tc>
          <w:tcPr>
            <w:tcW w:w="4869" w:type="dxa"/>
          </w:tcPr>
          <w:p w14:paraId="6FCA766C" w14:textId="04AC06B5" w:rsidR="00207CC9" w:rsidRDefault="00207CC9">
            <w:pPr>
              <w:pStyle w:val="TableParagraph"/>
              <w:spacing w:line="484" w:lineRule="exact"/>
              <w:ind w:left="89" w:right="3467"/>
              <w:jc w:val="center"/>
              <w:rPr>
                <w:rFonts w:ascii="PMingLiU"/>
                <w:sz w:val="45"/>
              </w:rPr>
            </w:pPr>
          </w:p>
          <w:p w14:paraId="32AB2CDC" w14:textId="77777777" w:rsidR="00207CC9" w:rsidRDefault="00207CC9">
            <w:pPr>
              <w:pStyle w:val="TableParagraph"/>
              <w:spacing w:line="484" w:lineRule="exact"/>
              <w:ind w:left="89" w:right="3467"/>
              <w:jc w:val="center"/>
              <w:rPr>
                <w:rFonts w:ascii="PMingLiU"/>
                <w:sz w:val="45"/>
              </w:rPr>
            </w:pPr>
            <w:r>
              <w:rPr>
                <w:noProof/>
              </w:rPr>
              <w:drawing>
                <wp:inline distT="0" distB="0" distL="0" distR="0" wp14:anchorId="3680A2EE" wp14:editId="282DCC53">
                  <wp:extent cx="1249680" cy="577338"/>
                  <wp:effectExtent l="0" t="0" r="762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260074" cy="582140"/>
                          </a:xfrm>
                          <a:prstGeom prst="rect">
                            <a:avLst/>
                          </a:prstGeom>
                        </pic:spPr>
                      </pic:pic>
                    </a:graphicData>
                  </a:graphic>
                </wp:inline>
              </w:drawing>
            </w:r>
          </w:p>
          <w:p w14:paraId="1700499C" w14:textId="4F094BBB" w:rsidR="00207CC9" w:rsidRDefault="00207CC9">
            <w:pPr>
              <w:pStyle w:val="TableParagraph"/>
              <w:spacing w:line="484" w:lineRule="exact"/>
              <w:ind w:left="89" w:right="3467"/>
              <w:jc w:val="center"/>
              <w:rPr>
                <w:rFonts w:ascii="PMingLiU"/>
                <w:sz w:val="45"/>
              </w:rPr>
            </w:pPr>
          </w:p>
        </w:tc>
        <w:tc>
          <w:tcPr>
            <w:tcW w:w="2125" w:type="dxa"/>
            <w:vMerge/>
            <w:tcBorders>
              <w:top w:val="nil"/>
            </w:tcBorders>
          </w:tcPr>
          <w:p w14:paraId="0114A571" w14:textId="77777777" w:rsidR="00207CC9" w:rsidRDefault="00207CC9">
            <w:pPr>
              <w:rPr>
                <w:sz w:val="2"/>
                <w:szCs w:val="2"/>
              </w:rPr>
            </w:pPr>
          </w:p>
        </w:tc>
      </w:tr>
    </w:tbl>
    <w:p w14:paraId="0A87AFC9" w14:textId="77777777" w:rsidR="00207CC9" w:rsidRDefault="00207CC9">
      <w:pPr>
        <w:pStyle w:val="BodyText"/>
        <w:spacing w:before="10"/>
        <w:rPr>
          <w:b/>
          <w:i/>
          <w:sz w:val="21"/>
        </w:rPr>
      </w:pPr>
    </w:p>
    <w:p w14:paraId="126F561A" w14:textId="77777777" w:rsidR="00207CC9" w:rsidRDefault="00207CC9">
      <w:pPr>
        <w:ind w:left="213"/>
        <w:rPr>
          <w:b/>
          <w:i/>
        </w:rPr>
      </w:pPr>
      <w:r>
        <w:rPr>
          <w:b/>
          <w:i/>
          <w:sz w:val="22"/>
        </w:rPr>
        <w:t>For STAFF Submissions:</w:t>
      </w: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85"/>
        <w:gridCol w:w="4869"/>
        <w:gridCol w:w="2125"/>
      </w:tblGrid>
      <w:tr w:rsidR="00207CC9" w14:paraId="045DF21F" w14:textId="77777777">
        <w:trPr>
          <w:trHeight w:val="506"/>
        </w:trPr>
        <w:tc>
          <w:tcPr>
            <w:tcW w:w="2785" w:type="dxa"/>
            <w:shd w:val="clear" w:color="auto" w:fill="F1F1F1"/>
          </w:tcPr>
          <w:p w14:paraId="5446D562" w14:textId="77777777" w:rsidR="00207CC9" w:rsidRDefault="00207CC9">
            <w:pPr>
              <w:pStyle w:val="TableParagraph"/>
              <w:spacing w:before="4" w:line="252" w:lineRule="exact"/>
              <w:ind w:left="110" w:right="786"/>
            </w:pPr>
            <w:r>
              <w:t>Academic Director/ Assistant Dean:</w:t>
            </w:r>
          </w:p>
        </w:tc>
        <w:tc>
          <w:tcPr>
            <w:tcW w:w="4869" w:type="dxa"/>
          </w:tcPr>
          <w:p w14:paraId="3C75000F" w14:textId="77777777" w:rsidR="00207CC9" w:rsidRDefault="00207CC9">
            <w:pPr>
              <w:pStyle w:val="TableParagraph"/>
              <w:rPr>
                <w:rFonts w:ascii="Times New Roman"/>
              </w:rPr>
            </w:pPr>
          </w:p>
        </w:tc>
        <w:tc>
          <w:tcPr>
            <w:tcW w:w="2125" w:type="dxa"/>
            <w:vMerge w:val="restart"/>
          </w:tcPr>
          <w:p w14:paraId="6F900D5F" w14:textId="77777777" w:rsidR="00207CC9" w:rsidRDefault="00207CC9">
            <w:pPr>
              <w:pStyle w:val="TableParagraph"/>
              <w:ind w:left="106"/>
              <w:rPr>
                <w:b/>
              </w:rPr>
            </w:pPr>
            <w:r>
              <w:rPr>
                <w:b/>
              </w:rPr>
              <w:t>Date:</w:t>
            </w:r>
          </w:p>
        </w:tc>
      </w:tr>
      <w:tr w:rsidR="00207CC9" w14:paraId="7E6A7896" w14:textId="77777777">
        <w:trPr>
          <w:trHeight w:val="503"/>
        </w:trPr>
        <w:tc>
          <w:tcPr>
            <w:tcW w:w="2785" w:type="dxa"/>
            <w:shd w:val="clear" w:color="auto" w:fill="F1F1F1"/>
          </w:tcPr>
          <w:p w14:paraId="231E4570" w14:textId="77777777" w:rsidR="00207CC9" w:rsidRDefault="00207CC9">
            <w:pPr>
              <w:pStyle w:val="TableParagraph"/>
              <w:spacing w:before="125"/>
              <w:ind w:left="110"/>
            </w:pPr>
            <w:r>
              <w:t>Signature:</w:t>
            </w:r>
          </w:p>
        </w:tc>
        <w:tc>
          <w:tcPr>
            <w:tcW w:w="4869" w:type="dxa"/>
          </w:tcPr>
          <w:p w14:paraId="5B5A99AD" w14:textId="77777777" w:rsidR="00207CC9" w:rsidRDefault="00207CC9">
            <w:pPr>
              <w:pStyle w:val="TableParagraph"/>
              <w:rPr>
                <w:rFonts w:ascii="Times New Roman"/>
              </w:rPr>
            </w:pPr>
          </w:p>
        </w:tc>
        <w:tc>
          <w:tcPr>
            <w:tcW w:w="2125" w:type="dxa"/>
            <w:vMerge/>
            <w:tcBorders>
              <w:top w:val="nil"/>
            </w:tcBorders>
          </w:tcPr>
          <w:p w14:paraId="3DC66055" w14:textId="77777777" w:rsidR="00207CC9" w:rsidRDefault="00207CC9">
            <w:pPr>
              <w:rPr>
                <w:sz w:val="2"/>
                <w:szCs w:val="2"/>
              </w:rPr>
            </w:pPr>
          </w:p>
        </w:tc>
      </w:tr>
    </w:tbl>
    <w:p w14:paraId="55A11F48" w14:textId="77777777" w:rsidR="00207CC9" w:rsidRDefault="00207CC9">
      <w:pPr>
        <w:pStyle w:val="BodyText"/>
        <w:spacing w:before="10"/>
        <w:rPr>
          <w:b/>
          <w:i/>
          <w:sz w:val="21"/>
        </w:rPr>
      </w:pPr>
    </w:p>
    <w:p w14:paraId="2139F2B0" w14:textId="77777777" w:rsidR="00207CC9" w:rsidRDefault="00207CC9">
      <w:pPr>
        <w:ind w:left="213" w:right="453"/>
      </w:pPr>
      <w:r>
        <w:rPr>
          <w:b/>
          <w:sz w:val="22"/>
        </w:rPr>
        <w:t xml:space="preserve">Checklist: </w:t>
      </w:r>
      <w:r>
        <w:rPr>
          <w:sz w:val="22"/>
        </w:rPr>
        <w:t>Please complete the checklist below to ensure that you have completed the form according to the guidelines and attached any required documentation:</w:t>
      </w:r>
    </w:p>
    <w:p w14:paraId="47200222" w14:textId="77777777" w:rsidR="00207CC9" w:rsidRDefault="00207CC9">
      <w:pPr>
        <w:pStyle w:val="BodyText"/>
        <w:spacing w:before="10" w:after="1"/>
      </w:pPr>
    </w:p>
    <w:tbl>
      <w:tblPr>
        <w:tblW w:w="0" w:type="auto"/>
        <w:tblInd w:w="2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4"/>
        <w:gridCol w:w="9359"/>
      </w:tblGrid>
      <w:tr w:rsidR="00207CC9" w14:paraId="5DEDBB71" w14:textId="77777777">
        <w:trPr>
          <w:trHeight w:val="491"/>
        </w:trPr>
        <w:tc>
          <w:tcPr>
            <w:tcW w:w="674" w:type="dxa"/>
            <w:shd w:val="clear" w:color="auto" w:fill="BEBEBE"/>
          </w:tcPr>
          <w:p w14:paraId="31FEB509" w14:textId="77777777" w:rsidR="00207CC9" w:rsidRDefault="00207CC9">
            <w:pPr>
              <w:pStyle w:val="TableParagraph"/>
              <w:spacing w:before="119"/>
              <w:ind w:left="10"/>
              <w:jc w:val="center"/>
              <w:rPr>
                <w:rFonts w:ascii="MS Gothic" w:hAnsi="MS Gothic"/>
                <w:b/>
                <w:sz w:val="20"/>
              </w:rPr>
            </w:pPr>
            <w:r>
              <w:rPr>
                <w:rFonts w:ascii="MS Gothic" w:hAnsi="MS Gothic"/>
                <w:b/>
                <w:w w:val="99"/>
                <w:sz w:val="20"/>
              </w:rPr>
              <w:t>☒</w:t>
            </w:r>
          </w:p>
        </w:tc>
        <w:tc>
          <w:tcPr>
            <w:tcW w:w="9359" w:type="dxa"/>
          </w:tcPr>
          <w:p w14:paraId="1373D637" w14:textId="77777777" w:rsidR="00207CC9" w:rsidRDefault="00207CC9">
            <w:pPr>
              <w:pStyle w:val="TableParagraph"/>
              <w:spacing w:before="120"/>
              <w:ind w:left="110"/>
            </w:pPr>
            <w:r>
              <w:t>I have read the guidance notes supplied before completing the form.</w:t>
            </w:r>
          </w:p>
        </w:tc>
      </w:tr>
      <w:tr w:rsidR="00207CC9" w14:paraId="06063155" w14:textId="77777777">
        <w:trPr>
          <w:trHeight w:val="412"/>
        </w:trPr>
        <w:tc>
          <w:tcPr>
            <w:tcW w:w="674" w:type="dxa"/>
            <w:shd w:val="clear" w:color="auto" w:fill="BEBEBE"/>
          </w:tcPr>
          <w:p w14:paraId="043CD87D" w14:textId="77777777" w:rsidR="00207CC9" w:rsidRDefault="00207CC9">
            <w:pPr>
              <w:pStyle w:val="TableParagraph"/>
              <w:spacing w:before="78"/>
              <w:ind w:left="10"/>
              <w:jc w:val="center"/>
              <w:rPr>
                <w:rFonts w:ascii="MS Gothic" w:hAnsi="MS Gothic"/>
                <w:b/>
                <w:sz w:val="20"/>
              </w:rPr>
            </w:pPr>
            <w:r>
              <w:rPr>
                <w:rFonts w:ascii="MS Gothic" w:hAnsi="MS Gothic"/>
                <w:b/>
                <w:w w:val="99"/>
                <w:sz w:val="20"/>
              </w:rPr>
              <w:t>☒</w:t>
            </w:r>
          </w:p>
        </w:tc>
        <w:tc>
          <w:tcPr>
            <w:tcW w:w="9359" w:type="dxa"/>
          </w:tcPr>
          <w:p w14:paraId="2D49DF3F" w14:textId="77777777" w:rsidR="00207CC9" w:rsidRDefault="00207CC9">
            <w:pPr>
              <w:pStyle w:val="TableParagraph"/>
              <w:spacing w:before="79"/>
              <w:ind w:left="110"/>
            </w:pPr>
            <w:r>
              <w:t xml:space="preserve">I have completed </w:t>
            </w:r>
            <w:r>
              <w:rPr>
                <w:b/>
              </w:rPr>
              <w:t xml:space="preserve">ALL RELEVANT </w:t>
            </w:r>
            <w:r>
              <w:t>sections of the form in full.</w:t>
            </w:r>
          </w:p>
        </w:tc>
      </w:tr>
      <w:tr w:rsidR="00207CC9" w14:paraId="47595362" w14:textId="77777777">
        <w:trPr>
          <w:trHeight w:val="419"/>
        </w:trPr>
        <w:tc>
          <w:tcPr>
            <w:tcW w:w="674" w:type="dxa"/>
            <w:shd w:val="clear" w:color="auto" w:fill="BEBEBE"/>
          </w:tcPr>
          <w:p w14:paraId="369F3B42" w14:textId="77777777" w:rsidR="00207CC9" w:rsidRDefault="00207CC9">
            <w:pPr>
              <w:pStyle w:val="TableParagraph"/>
              <w:spacing w:before="83"/>
              <w:ind w:left="10"/>
              <w:jc w:val="center"/>
              <w:rPr>
                <w:rFonts w:ascii="MS Gothic" w:hAnsi="MS Gothic"/>
                <w:b/>
                <w:sz w:val="20"/>
              </w:rPr>
            </w:pPr>
            <w:r>
              <w:rPr>
                <w:rFonts w:ascii="MS Gothic" w:hAnsi="MS Gothic"/>
                <w:b/>
                <w:w w:val="99"/>
                <w:sz w:val="20"/>
              </w:rPr>
              <w:t>☒</w:t>
            </w:r>
          </w:p>
        </w:tc>
        <w:tc>
          <w:tcPr>
            <w:tcW w:w="9359" w:type="dxa"/>
          </w:tcPr>
          <w:p w14:paraId="15B1215B" w14:textId="77777777" w:rsidR="00207CC9" w:rsidRDefault="00207CC9">
            <w:pPr>
              <w:pStyle w:val="TableParagraph"/>
              <w:spacing w:before="84"/>
              <w:ind w:left="110"/>
            </w:pPr>
            <w:r>
              <w:t>I confirm that the research activity has received approval in principle</w:t>
            </w:r>
          </w:p>
        </w:tc>
      </w:tr>
      <w:tr w:rsidR="00207CC9" w14:paraId="438144DF" w14:textId="77777777">
        <w:trPr>
          <w:trHeight w:val="506"/>
        </w:trPr>
        <w:tc>
          <w:tcPr>
            <w:tcW w:w="674" w:type="dxa"/>
            <w:shd w:val="clear" w:color="auto" w:fill="BEBEBE"/>
          </w:tcPr>
          <w:p w14:paraId="48E0C0B3" w14:textId="77777777" w:rsidR="00207CC9" w:rsidRDefault="00207CC9">
            <w:pPr>
              <w:pStyle w:val="TableParagraph"/>
              <w:spacing w:before="124"/>
              <w:ind w:left="10"/>
              <w:jc w:val="center"/>
              <w:rPr>
                <w:rFonts w:ascii="MS Gothic" w:hAnsi="MS Gothic"/>
                <w:b/>
                <w:sz w:val="20"/>
              </w:rPr>
            </w:pPr>
            <w:r>
              <w:rPr>
                <w:rFonts w:ascii="MS Gothic" w:hAnsi="MS Gothic"/>
                <w:b/>
                <w:w w:val="99"/>
                <w:sz w:val="20"/>
              </w:rPr>
              <w:t>☒</w:t>
            </w:r>
          </w:p>
        </w:tc>
        <w:tc>
          <w:tcPr>
            <w:tcW w:w="9359" w:type="dxa"/>
          </w:tcPr>
          <w:p w14:paraId="714D74A8" w14:textId="77777777" w:rsidR="00207CC9" w:rsidRDefault="00207CC9">
            <w:pPr>
              <w:pStyle w:val="TableParagraph"/>
              <w:spacing w:before="3" w:line="254" w:lineRule="exact"/>
              <w:ind w:left="110" w:right="1294"/>
            </w:pPr>
            <w:r>
              <w:t xml:space="preserve">I have attached a copy of final/interim approval from external </w:t>
            </w:r>
            <w:proofErr w:type="spellStart"/>
            <w:r>
              <w:t>organisation</w:t>
            </w:r>
            <w:proofErr w:type="spellEnd"/>
            <w:r>
              <w:t xml:space="preserve"> (</w:t>
            </w:r>
            <w:r>
              <w:rPr>
                <w:b/>
              </w:rPr>
              <w:t>where appropriate</w:t>
            </w:r>
            <w:r>
              <w:t>)</w:t>
            </w:r>
          </w:p>
        </w:tc>
      </w:tr>
      <w:tr w:rsidR="00207CC9" w14:paraId="6B049533" w14:textId="77777777">
        <w:trPr>
          <w:trHeight w:val="715"/>
        </w:trPr>
        <w:tc>
          <w:tcPr>
            <w:tcW w:w="674" w:type="dxa"/>
            <w:shd w:val="clear" w:color="auto" w:fill="BEBEBE"/>
          </w:tcPr>
          <w:p w14:paraId="513BF1F5" w14:textId="77777777" w:rsidR="00207CC9" w:rsidRDefault="00207CC9">
            <w:pPr>
              <w:pStyle w:val="TableParagraph"/>
              <w:spacing w:before="8"/>
              <w:rPr>
                <w:sz w:val="19"/>
              </w:rPr>
            </w:pPr>
          </w:p>
          <w:p w14:paraId="03BE20C5" w14:textId="77777777" w:rsidR="00207CC9" w:rsidRDefault="00207CC9">
            <w:pPr>
              <w:pStyle w:val="TableParagraph"/>
              <w:spacing w:before="1"/>
              <w:ind w:left="10"/>
              <w:jc w:val="center"/>
              <w:rPr>
                <w:rFonts w:ascii="MS Gothic" w:hAnsi="MS Gothic"/>
                <w:b/>
                <w:sz w:val="20"/>
              </w:rPr>
            </w:pPr>
            <w:r>
              <w:rPr>
                <w:rFonts w:ascii="MS Gothic" w:hAnsi="MS Gothic"/>
                <w:b/>
                <w:w w:val="99"/>
                <w:sz w:val="20"/>
              </w:rPr>
              <w:t>☒</w:t>
            </w:r>
          </w:p>
        </w:tc>
        <w:tc>
          <w:tcPr>
            <w:tcW w:w="9359" w:type="dxa"/>
          </w:tcPr>
          <w:p w14:paraId="2FFBD419" w14:textId="77777777" w:rsidR="00207CC9" w:rsidRDefault="00207CC9">
            <w:pPr>
              <w:pStyle w:val="TableParagraph"/>
              <w:spacing w:before="103"/>
              <w:ind w:left="110" w:right="304"/>
              <w:rPr>
                <w:b/>
                <w:i/>
              </w:rPr>
            </w:pPr>
            <w:r>
              <w:t xml:space="preserve">I have attached a full risk assessment (and have NOT completed Section H of this form) (where appropriate) </w:t>
            </w:r>
            <w:r>
              <w:rPr>
                <w:i/>
              </w:rPr>
              <w:t xml:space="preserve">ONLY TICK IF YOU HAVE </w:t>
            </w:r>
            <w:r>
              <w:rPr>
                <w:b/>
                <w:i/>
              </w:rPr>
              <w:t>ATTACHED A FULL RISK ASSESSMENT</w:t>
            </w:r>
          </w:p>
        </w:tc>
      </w:tr>
      <w:tr w:rsidR="00207CC9" w14:paraId="514B2241" w14:textId="77777777">
        <w:trPr>
          <w:trHeight w:val="858"/>
        </w:trPr>
        <w:tc>
          <w:tcPr>
            <w:tcW w:w="674" w:type="dxa"/>
            <w:shd w:val="clear" w:color="auto" w:fill="BEBEBE"/>
          </w:tcPr>
          <w:p w14:paraId="29DCC8BA" w14:textId="77777777" w:rsidR="00207CC9" w:rsidRDefault="00207CC9">
            <w:pPr>
              <w:pStyle w:val="TableParagraph"/>
              <w:spacing w:before="2"/>
              <w:rPr>
                <w:sz w:val="26"/>
              </w:rPr>
            </w:pPr>
          </w:p>
          <w:p w14:paraId="160D6383" w14:textId="77777777" w:rsidR="00207CC9" w:rsidRDefault="00207CC9">
            <w:pPr>
              <w:pStyle w:val="TableParagraph"/>
              <w:ind w:left="10"/>
              <w:jc w:val="center"/>
              <w:rPr>
                <w:rFonts w:ascii="MS Gothic" w:hAnsi="MS Gothic"/>
                <w:b/>
                <w:sz w:val="20"/>
              </w:rPr>
            </w:pPr>
            <w:r>
              <w:rPr>
                <w:rFonts w:ascii="MS Gothic" w:hAnsi="MS Gothic"/>
                <w:b/>
                <w:w w:val="99"/>
                <w:sz w:val="20"/>
              </w:rPr>
              <w:t>☒</w:t>
            </w:r>
          </w:p>
        </w:tc>
        <w:tc>
          <w:tcPr>
            <w:tcW w:w="9359" w:type="dxa"/>
          </w:tcPr>
          <w:p w14:paraId="1AAF4733" w14:textId="77777777" w:rsidR="00207CC9" w:rsidRDefault="00207CC9">
            <w:pPr>
              <w:pStyle w:val="TableParagraph"/>
              <w:spacing w:before="177"/>
              <w:ind w:left="110" w:right="304"/>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207CC9" w14:paraId="7018DFF9" w14:textId="77777777">
        <w:trPr>
          <w:trHeight w:val="969"/>
        </w:trPr>
        <w:tc>
          <w:tcPr>
            <w:tcW w:w="674" w:type="dxa"/>
            <w:shd w:val="clear" w:color="auto" w:fill="BEBEBE"/>
          </w:tcPr>
          <w:p w14:paraId="4A6DF054" w14:textId="77777777" w:rsidR="00207CC9" w:rsidRDefault="00207CC9">
            <w:pPr>
              <w:pStyle w:val="TableParagraph"/>
              <w:rPr>
                <w:sz w:val="20"/>
              </w:rPr>
            </w:pPr>
          </w:p>
          <w:p w14:paraId="76A9A2C0" w14:textId="77777777" w:rsidR="00207CC9" w:rsidRDefault="00207CC9">
            <w:pPr>
              <w:pStyle w:val="TableParagraph"/>
              <w:spacing w:before="126"/>
              <w:ind w:left="10"/>
              <w:jc w:val="center"/>
              <w:rPr>
                <w:rFonts w:ascii="MS Gothic" w:hAnsi="MS Gothic"/>
                <w:b/>
                <w:sz w:val="20"/>
              </w:rPr>
            </w:pPr>
            <w:r>
              <w:rPr>
                <w:rFonts w:ascii="MS Gothic" w:hAnsi="MS Gothic"/>
                <w:b/>
                <w:w w:val="99"/>
                <w:sz w:val="20"/>
              </w:rPr>
              <w:t>☒</w:t>
            </w:r>
          </w:p>
        </w:tc>
        <w:tc>
          <w:tcPr>
            <w:tcW w:w="9359" w:type="dxa"/>
          </w:tcPr>
          <w:p w14:paraId="64D59097" w14:textId="77777777" w:rsidR="00207CC9" w:rsidRDefault="00207CC9">
            <w:pPr>
              <w:pStyle w:val="TableParagraph"/>
              <w:spacing w:before="105"/>
              <w:ind w:left="110" w:right="292"/>
            </w:pPr>
            <w:r>
              <w:t>I understand that before commencing data collection all documents aimed at respondents (including information sheets, consent forms, questionnaires, interview schedules etc.) must be confirmed by the DoS/Supervisor, module tutor or Academic Director.</w:t>
            </w:r>
          </w:p>
        </w:tc>
      </w:tr>
      <w:tr w:rsidR="00207CC9" w14:paraId="7668FA67" w14:textId="77777777">
        <w:trPr>
          <w:trHeight w:val="590"/>
        </w:trPr>
        <w:tc>
          <w:tcPr>
            <w:tcW w:w="674" w:type="dxa"/>
            <w:shd w:val="clear" w:color="auto" w:fill="BEBEBE"/>
          </w:tcPr>
          <w:p w14:paraId="05553B9C" w14:textId="77777777" w:rsidR="00207CC9" w:rsidRDefault="00207CC9">
            <w:pPr>
              <w:pStyle w:val="TableParagraph"/>
              <w:spacing w:before="37"/>
              <w:ind w:left="10"/>
              <w:jc w:val="center"/>
              <w:rPr>
                <w:rFonts w:ascii="MS Gothic" w:hAnsi="MS Gothic"/>
                <w:b/>
                <w:sz w:val="20"/>
              </w:rPr>
            </w:pPr>
            <w:r>
              <w:rPr>
                <w:rFonts w:ascii="MS Gothic" w:hAnsi="MS Gothic"/>
                <w:b/>
                <w:w w:val="99"/>
                <w:sz w:val="20"/>
              </w:rPr>
              <w:t>☒</w:t>
            </w:r>
          </w:p>
        </w:tc>
        <w:tc>
          <w:tcPr>
            <w:tcW w:w="9359" w:type="dxa"/>
          </w:tcPr>
          <w:p w14:paraId="31DC95BB" w14:textId="77777777" w:rsidR="00207CC9" w:rsidRDefault="00207CC9">
            <w:pPr>
              <w:pStyle w:val="TableParagraph"/>
              <w:spacing w:before="168"/>
              <w:ind w:left="110"/>
            </w:pPr>
            <w:r>
              <w:t>I have deleted the guidance notes before submitting the PG2 for consideration</w:t>
            </w:r>
          </w:p>
        </w:tc>
      </w:tr>
    </w:tbl>
    <w:p w14:paraId="345B2898" w14:textId="77777777" w:rsidR="00207CC9" w:rsidRDefault="00207CC9">
      <w:pPr>
        <w:sectPr w:rsidR="00207CC9">
          <w:pgSz w:w="11910" w:h="16840"/>
          <w:pgMar w:top="260" w:right="560" w:bottom="500" w:left="920" w:header="0" w:footer="307" w:gutter="0"/>
          <w:cols w:space="720"/>
        </w:sectPr>
      </w:pPr>
    </w:p>
    <w:p w14:paraId="28312DB5" w14:textId="77777777" w:rsidR="00207CC9" w:rsidRDefault="00207CC9">
      <w:pPr>
        <w:pStyle w:val="BodyText"/>
      </w:pPr>
    </w:p>
    <w:p w14:paraId="01B32E1B" w14:textId="77777777" w:rsidR="00207CC9" w:rsidRDefault="00207CC9">
      <w:pPr>
        <w:sectPr w:rsidR="00207CC9">
          <w:pgSz w:w="11910" w:h="16840"/>
          <w:pgMar w:top="260" w:right="560" w:bottom="500" w:left="920" w:header="0" w:footer="307" w:gutter="0"/>
          <w:cols w:space="720"/>
        </w:sectPr>
      </w:pPr>
    </w:p>
    <w:p w14:paraId="51FC81DF" w14:textId="77777777" w:rsidR="00207CC9" w:rsidRDefault="00207CC9">
      <w:pPr>
        <w:pStyle w:val="BodyText"/>
        <w:rPr>
          <w:sz w:val="24"/>
        </w:rPr>
      </w:pPr>
    </w:p>
    <w:p w14:paraId="5F0F2D77" w14:textId="77777777" w:rsidR="00207CC9" w:rsidRDefault="00207CC9">
      <w:pPr>
        <w:pStyle w:val="BodyText"/>
        <w:rPr>
          <w:sz w:val="24"/>
        </w:rPr>
      </w:pPr>
    </w:p>
    <w:p w14:paraId="64501CD3" w14:textId="77777777" w:rsidR="00207CC9" w:rsidRDefault="00207CC9">
      <w:pPr>
        <w:pStyle w:val="BodyText"/>
        <w:rPr>
          <w:sz w:val="24"/>
        </w:rPr>
      </w:pPr>
    </w:p>
    <w:p w14:paraId="706EA863" w14:textId="77777777" w:rsidR="00207CC9" w:rsidRDefault="00207CC9">
      <w:pPr>
        <w:pStyle w:val="BodyText"/>
        <w:rPr>
          <w:sz w:val="24"/>
        </w:rPr>
      </w:pPr>
    </w:p>
    <w:p w14:paraId="603EC0B8" w14:textId="77777777" w:rsidR="00207CC9" w:rsidRDefault="00207CC9">
      <w:pPr>
        <w:pStyle w:val="BodyText"/>
        <w:rPr>
          <w:sz w:val="24"/>
        </w:rPr>
      </w:pPr>
    </w:p>
    <w:p w14:paraId="62743C44" w14:textId="77777777" w:rsidR="00207CC9" w:rsidRDefault="00207CC9">
      <w:pPr>
        <w:pStyle w:val="BodyText"/>
        <w:rPr>
          <w:sz w:val="24"/>
        </w:rPr>
      </w:pPr>
    </w:p>
    <w:p w14:paraId="2038EC59" w14:textId="77777777" w:rsidR="00207CC9" w:rsidRDefault="00207CC9">
      <w:pPr>
        <w:pStyle w:val="BodyText"/>
        <w:rPr>
          <w:sz w:val="24"/>
        </w:rPr>
      </w:pPr>
    </w:p>
    <w:p w14:paraId="42CFDE89" w14:textId="77777777" w:rsidR="00207CC9" w:rsidRDefault="00207CC9">
      <w:pPr>
        <w:pStyle w:val="BodyText"/>
        <w:rPr>
          <w:sz w:val="24"/>
        </w:rPr>
      </w:pPr>
    </w:p>
    <w:p w14:paraId="3B98FD32" w14:textId="77777777" w:rsidR="00207CC9" w:rsidRDefault="00207CC9">
      <w:pPr>
        <w:pStyle w:val="BodyText"/>
        <w:rPr>
          <w:sz w:val="24"/>
        </w:rPr>
      </w:pPr>
    </w:p>
    <w:p w14:paraId="77362F51" w14:textId="77777777" w:rsidR="00207CC9" w:rsidRDefault="00207CC9">
      <w:pPr>
        <w:pStyle w:val="BodyText"/>
        <w:rPr>
          <w:sz w:val="24"/>
        </w:rPr>
      </w:pPr>
    </w:p>
    <w:p w14:paraId="74C2338E" w14:textId="77777777" w:rsidR="00207CC9" w:rsidRDefault="00207CC9">
      <w:pPr>
        <w:pStyle w:val="BodyText"/>
        <w:rPr>
          <w:sz w:val="24"/>
        </w:rPr>
      </w:pPr>
    </w:p>
    <w:p w14:paraId="5940B59C" w14:textId="77777777" w:rsidR="00207CC9" w:rsidRDefault="00207CC9">
      <w:pPr>
        <w:spacing w:before="200" w:line="252" w:lineRule="exact"/>
        <w:ind w:left="213"/>
        <w:rPr>
          <w:b/>
        </w:rPr>
      </w:pPr>
      <w:r>
        <w:rPr>
          <w:noProof/>
        </w:rPr>
        <w:drawing>
          <wp:anchor distT="0" distB="0" distL="0" distR="0" simplePos="0" relativeHeight="251674624" behindDoc="0" locked="0" layoutInCell="1" allowOverlap="1" wp14:anchorId="735BD5C1" wp14:editId="2524466D">
            <wp:simplePos x="0" y="0"/>
            <wp:positionH relativeFrom="page">
              <wp:posOffset>720090</wp:posOffset>
            </wp:positionH>
            <wp:positionV relativeFrom="paragraph">
              <wp:posOffset>-2070380</wp:posOffset>
            </wp:positionV>
            <wp:extent cx="1791335" cy="600709"/>
            <wp:effectExtent l="0" t="0" r="0" b="0"/>
            <wp:wrapNone/>
            <wp:docPr id="4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jpeg"/>
                    <pic:cNvPicPr/>
                  </pic:nvPicPr>
                  <pic:blipFill>
                    <a:blip r:embed="rId42" cstate="print"/>
                    <a:stretch>
                      <a:fillRect/>
                    </a:stretch>
                  </pic:blipFill>
                  <pic:spPr>
                    <a:xfrm>
                      <a:off x="0" y="0"/>
                      <a:ext cx="1791335" cy="600709"/>
                    </a:xfrm>
                    <a:prstGeom prst="rect">
                      <a:avLst/>
                    </a:prstGeom>
                  </pic:spPr>
                </pic:pic>
              </a:graphicData>
            </a:graphic>
          </wp:anchor>
        </w:drawing>
      </w:r>
      <w:r w:rsidR="00C70D0E">
        <w:pict w14:anchorId="3B826BD2">
          <v:shapetype id="_x0000_t202" coordsize="21600,21600" o:spt="202" path="m,l,21600r21600,l21600,xe">
            <v:stroke joinstyle="miter"/>
            <v:path gradientshapeok="t" o:connecttype="rect"/>
          </v:shapetype>
          <v:shape id="_x0000_s1028" type="#_x0000_t202" style="position:absolute;left:0;text-align:left;margin-left:51pt;margin-top:-30.55pt;width:510.4pt;height:27.6pt;z-index:251676672;mso-position-horizontal-relative:page;mso-position-vertical-relative:text" fillcolor="#f1f1f1" strokeweight=".48pt">
            <v:textbox style="mso-next-textbox:#_x0000_s1028" inset="0,0,0,0">
              <w:txbxContent>
                <w:p w14:paraId="6EBB8E41" w14:textId="77777777" w:rsidR="006F3C4F" w:rsidRDefault="006F3C4F">
                  <w:pPr>
                    <w:spacing w:before="19" w:line="252" w:lineRule="exact"/>
                    <w:ind w:left="108"/>
                  </w:pPr>
                  <w:r>
                    <w:rPr>
                      <w:b/>
                      <w:sz w:val="22"/>
                    </w:rPr>
                    <w:t xml:space="preserve">STUDENTS ON UNDERGRADUATE OR TAUGHT MASTERS PROGRAMMES </w:t>
                  </w:r>
                  <w:r>
                    <w:rPr>
                      <w:sz w:val="22"/>
                    </w:rPr>
                    <w:t>should submit</w:t>
                  </w:r>
                </w:p>
                <w:p w14:paraId="2C4D576A" w14:textId="77777777" w:rsidR="006F3C4F" w:rsidRDefault="006F3C4F">
                  <w:pPr>
                    <w:spacing w:line="252" w:lineRule="exact"/>
                    <w:ind w:left="108"/>
                  </w:pPr>
                  <w:r>
                    <w:rPr>
                      <w:sz w:val="22"/>
                    </w:rPr>
                    <w:t>this form (and receive the outcome) via systems explained to you by the supervisor/module leader.</w:t>
                  </w:r>
                </w:p>
              </w:txbxContent>
            </v:textbox>
            <w10:wrap anchorx="page"/>
          </v:shape>
        </w:pict>
      </w:r>
      <w:r w:rsidR="00C70D0E">
        <w:pict w14:anchorId="156F213F">
          <v:shape id="_x0000_s1029" type="#_x0000_t202" style="position:absolute;left:0;text-align:left;margin-left:56.9pt;margin-top:-107.6pt;width:503.15pt;height:63.75pt;z-index:251677696;mso-position-horizontal-relative:page;mso-position-vertical-relative:text" fillcolor="#f1f1f1" strokeweight=".16936mm">
            <v:textbox style="mso-next-textbox:#_x0000_s1029" inset="0,0,0,0">
              <w:txbxContent>
                <w:p w14:paraId="00926399" w14:textId="77777777" w:rsidR="006F3C4F" w:rsidRDefault="006F3C4F">
                  <w:pPr>
                    <w:spacing w:line="252" w:lineRule="exact"/>
                    <w:ind w:left="105"/>
                    <w:rPr>
                      <w:b/>
                    </w:rPr>
                  </w:pPr>
                  <w:r>
                    <w:rPr>
                      <w:b/>
                      <w:sz w:val="22"/>
                    </w:rPr>
                    <w:t>RESEARCH STUDENTS AND STAFF ONLY</w:t>
                  </w:r>
                </w:p>
                <w:p w14:paraId="0B039A4F" w14:textId="77777777" w:rsidR="006F3C4F" w:rsidRDefault="006F3C4F">
                  <w:pPr>
                    <w:ind w:left="105" w:right="133"/>
                  </w:pPr>
                  <w:r>
                    <w:rPr>
                      <w:sz w:val="22"/>
                    </w:rPr>
                    <w:t xml:space="preserve">All communications relating to this application during its processing must be in writing and emailed to </w:t>
                  </w:r>
                  <w:hyperlink r:id="rId51">
                    <w:r>
                      <w:rPr>
                        <w:color w:val="0000FF"/>
                        <w:sz w:val="22"/>
                        <w:u w:val="single" w:color="0000FF"/>
                      </w:rPr>
                      <w:t>pgresearch@uwtsd.ac.uk</w:t>
                    </w:r>
                    <w:r>
                      <w:rPr>
                        <w:color w:val="0000FF"/>
                        <w:sz w:val="22"/>
                      </w:rPr>
                      <w:t xml:space="preserve"> </w:t>
                    </w:r>
                  </w:hyperlink>
                  <w:r>
                    <w:rPr>
                      <w:sz w:val="22"/>
                    </w:rPr>
                    <w:t>, with the title ‘Ethical Approval’ followed by your name.</w:t>
                  </w:r>
                </w:p>
                <w:p w14:paraId="2443853F" w14:textId="77777777" w:rsidR="006F3C4F" w:rsidRDefault="006F3C4F">
                  <w:pPr>
                    <w:ind w:left="105" w:right="390"/>
                    <w:rPr>
                      <w:b/>
                    </w:rPr>
                  </w:pPr>
                  <w:r>
                    <w:rPr>
                      <w:sz w:val="22"/>
                    </w:rPr>
                    <w:t>You will be informed of the outcome of your claim by email; therefore it is important that you check your University and personal email accounts regularly</w:t>
                  </w:r>
                  <w:r>
                    <w:rPr>
                      <w:b/>
                      <w:sz w:val="22"/>
                    </w:rPr>
                    <w:t>.</w:t>
                  </w:r>
                </w:p>
              </w:txbxContent>
            </v:textbox>
            <w10:wrap anchorx="page"/>
          </v:shape>
        </w:pict>
      </w:r>
      <w:r>
        <w:rPr>
          <w:b/>
          <w:sz w:val="22"/>
        </w:rPr>
        <w:t>This form is available electronically from the Academic Office web pages:</w:t>
      </w:r>
    </w:p>
    <w:p w14:paraId="22841896" w14:textId="77777777" w:rsidR="00207CC9" w:rsidRDefault="00C70D0E">
      <w:pPr>
        <w:spacing w:line="252" w:lineRule="exact"/>
        <w:ind w:left="213"/>
      </w:pPr>
      <w:r>
        <w:pict w14:anchorId="635B2C13">
          <v:line id="_x0000_s1027" style="position:absolute;left:0;text-align:left;z-index:251675648;mso-position-horizontal-relative:page" from="56.65pt,11.9pt" to="370.5pt,11.9pt" strokecolor="blue" strokeweight=".84pt">
            <w10:wrap anchorx="page"/>
          </v:line>
        </w:pict>
      </w:r>
      <w:r w:rsidR="00207CC9">
        <w:rPr>
          <w:color w:val="0000FF"/>
          <w:sz w:val="22"/>
        </w:rPr>
        <w:t>https://</w:t>
      </w:r>
      <w:hyperlink r:id="rId52">
        <w:r w:rsidR="00207CC9">
          <w:rPr>
            <w:color w:val="0000FF"/>
            <w:sz w:val="22"/>
          </w:rPr>
          <w:t>www.uwtsd.ac.uk/academic-office/appendices-and-forms/</w:t>
        </w:r>
      </w:hyperlink>
    </w:p>
    <w:p w14:paraId="40AFF015" w14:textId="77777777" w:rsidR="00207CC9" w:rsidRDefault="00207CC9">
      <w:pPr>
        <w:spacing w:before="211"/>
        <w:ind w:left="213"/>
        <w:rPr>
          <w:b/>
        </w:rPr>
      </w:pPr>
      <w:r>
        <w:br w:type="column"/>
      </w:r>
      <w:r>
        <w:rPr>
          <w:b/>
          <w:sz w:val="22"/>
        </w:rPr>
        <w:t>PG2 / E1 FORM</w:t>
      </w:r>
    </w:p>
    <w:p w14:paraId="389A3B4F" w14:textId="77777777" w:rsidR="00207CC9" w:rsidRDefault="00207CC9">
      <w:pPr>
        <w:sectPr w:rsidR="00207CC9">
          <w:type w:val="continuous"/>
          <w:pgSz w:w="11910" w:h="16840"/>
          <w:pgMar w:top="260" w:right="560" w:bottom="500" w:left="920" w:header="720" w:footer="720" w:gutter="0"/>
          <w:cols w:num="2" w:space="720" w:equalWidth="0">
            <w:col w:w="7942" w:space="100"/>
            <w:col w:w="2388"/>
          </w:cols>
        </w:sectPr>
      </w:pPr>
    </w:p>
    <w:p w14:paraId="0FE20BD6" w14:textId="77777777" w:rsidR="00207CC9" w:rsidRDefault="00207CC9">
      <w:pPr>
        <w:pStyle w:val="BodyText"/>
        <w:rPr>
          <w:b/>
        </w:rPr>
      </w:pPr>
    </w:p>
    <w:p w14:paraId="6DECC4D1" w14:textId="77777777" w:rsidR="00207CC9" w:rsidRDefault="00207CC9">
      <w:pPr>
        <w:pStyle w:val="BodyText"/>
        <w:rPr>
          <w:b/>
        </w:rPr>
      </w:pPr>
    </w:p>
    <w:p w14:paraId="2F4768FB" w14:textId="77777777" w:rsidR="00207CC9" w:rsidRDefault="00207CC9">
      <w:pPr>
        <w:pStyle w:val="BodyText"/>
        <w:rPr>
          <w:b/>
          <w:sz w:val="18"/>
        </w:rPr>
      </w:pPr>
    </w:p>
    <w:p w14:paraId="6193441E" w14:textId="77777777" w:rsidR="00207CC9" w:rsidRDefault="00207CC9">
      <w:pPr>
        <w:spacing w:before="93"/>
        <w:ind w:left="2578" w:right="2936"/>
        <w:jc w:val="center"/>
        <w:rPr>
          <w:b/>
        </w:rPr>
      </w:pPr>
      <w:r>
        <w:rPr>
          <w:b/>
          <w:sz w:val="22"/>
        </w:rPr>
        <w:t>Application Process</w:t>
      </w:r>
    </w:p>
    <w:p w14:paraId="69A9120E" w14:textId="77777777" w:rsidR="00207CC9" w:rsidRDefault="00207CC9">
      <w:pPr>
        <w:pStyle w:val="BodyText"/>
        <w:spacing w:before="11"/>
        <w:rPr>
          <w:b/>
          <w:sz w:val="19"/>
        </w:rPr>
      </w:pPr>
    </w:p>
    <w:p w14:paraId="16269727" w14:textId="77777777" w:rsidR="00207CC9" w:rsidRDefault="00C70D0E">
      <w:pPr>
        <w:ind w:left="213" w:right="571"/>
        <w:jc w:val="both"/>
        <w:rPr>
          <w:sz w:val="20"/>
        </w:rPr>
      </w:pPr>
      <w:r>
        <w:rPr>
          <w:sz w:val="22"/>
        </w:rPr>
        <w:pict w14:anchorId="3BB6CBF7">
          <v:line id="_x0000_s1026" style="position:absolute;left:0;text-align:left;z-index:-251657216;mso-position-horizontal-relative:page" from="372.05pt,23.5pt" to="500.35pt,23.5pt" strokeweight=".84pt">
            <w10:wrap anchorx="page"/>
          </v:line>
        </w:pict>
      </w:r>
      <w:r w:rsidR="00207CC9">
        <w:rPr>
          <w:b/>
          <w:sz w:val="20"/>
        </w:rPr>
        <w:t xml:space="preserve">All staff research </w:t>
      </w:r>
      <w:proofErr w:type="gramStart"/>
      <w:r w:rsidR="00207CC9">
        <w:rPr>
          <w:b/>
          <w:sz w:val="20"/>
        </w:rPr>
        <w:t>projects</w:t>
      </w:r>
      <w:proofErr w:type="gramEnd"/>
      <w:r w:rsidR="00207CC9">
        <w:rPr>
          <w:b/>
          <w:sz w:val="20"/>
        </w:rPr>
        <w:t xml:space="preserve"> and all research students </w:t>
      </w:r>
      <w:r w:rsidR="00207CC9">
        <w:rPr>
          <w:sz w:val="20"/>
        </w:rPr>
        <w:t xml:space="preserve">must submit the Ethical Approval Form to the </w:t>
      </w:r>
      <w:r w:rsidR="00207CC9">
        <w:rPr>
          <w:b/>
          <w:sz w:val="20"/>
        </w:rPr>
        <w:t xml:space="preserve">University Research Ethics Committee </w:t>
      </w:r>
      <w:r w:rsidR="00207CC9">
        <w:rPr>
          <w:sz w:val="20"/>
        </w:rPr>
        <w:t>via the Academic Office (</w:t>
      </w:r>
      <w:r w:rsidR="00207CC9">
        <w:rPr>
          <w:sz w:val="22"/>
        </w:rPr>
        <w:t>pgresearch@uwtsd.ac.uk)</w:t>
      </w:r>
      <w:r w:rsidR="00207CC9">
        <w:rPr>
          <w:sz w:val="20"/>
        </w:rPr>
        <w:t xml:space="preserve">. Staff research directly in relation to personal study for taught undergraduate or </w:t>
      </w:r>
      <w:proofErr w:type="gramStart"/>
      <w:r w:rsidR="00207CC9">
        <w:rPr>
          <w:sz w:val="20"/>
        </w:rPr>
        <w:t>Masters</w:t>
      </w:r>
      <w:proofErr w:type="gramEnd"/>
      <w:r w:rsidR="00207CC9">
        <w:rPr>
          <w:sz w:val="20"/>
        </w:rPr>
        <w:t xml:space="preserve"> programmes should be submitted via the Institute procedures explained below.</w:t>
      </w:r>
    </w:p>
    <w:p w14:paraId="61817481" w14:textId="77777777" w:rsidR="00207CC9" w:rsidRDefault="00207CC9">
      <w:pPr>
        <w:pStyle w:val="BodyText"/>
        <w:spacing w:before="1"/>
      </w:pPr>
    </w:p>
    <w:p w14:paraId="3E5F61B0" w14:textId="77777777" w:rsidR="00207CC9" w:rsidRDefault="00207CC9">
      <w:pPr>
        <w:pStyle w:val="BodyText"/>
        <w:ind w:left="213" w:right="570"/>
        <w:jc w:val="both"/>
      </w:pPr>
      <w:r>
        <w:rPr>
          <w:b/>
        </w:rPr>
        <w:t xml:space="preserve">Taught masters and taught undergraduate research Ethical Approval Forms </w:t>
      </w:r>
      <w:r>
        <w:t xml:space="preserve">are considered </w:t>
      </w:r>
      <w:r>
        <w:rPr>
          <w:b/>
        </w:rPr>
        <w:t xml:space="preserve">within Institutes. </w:t>
      </w:r>
      <w:r>
        <w:t>Institutes will provide details of the specific processes for this. Where the Ethical issues within any single</w:t>
      </w:r>
      <w:r>
        <w:rPr>
          <w:spacing w:val="-13"/>
        </w:rPr>
        <w:t xml:space="preserve"> </w:t>
      </w:r>
      <w:r>
        <w:t>ethical</w:t>
      </w:r>
      <w:r>
        <w:rPr>
          <w:spacing w:val="-13"/>
        </w:rPr>
        <w:t xml:space="preserve"> </w:t>
      </w:r>
      <w:r>
        <w:t>application</w:t>
      </w:r>
      <w:r>
        <w:rPr>
          <w:spacing w:val="-12"/>
        </w:rPr>
        <w:t xml:space="preserve"> </w:t>
      </w:r>
      <w:r>
        <w:t>are</w:t>
      </w:r>
      <w:r>
        <w:rPr>
          <w:spacing w:val="-14"/>
        </w:rPr>
        <w:t xml:space="preserve"> </w:t>
      </w:r>
      <w:r>
        <w:t>of</w:t>
      </w:r>
      <w:r>
        <w:rPr>
          <w:spacing w:val="-12"/>
        </w:rPr>
        <w:t xml:space="preserve"> </w:t>
      </w:r>
      <w:proofErr w:type="gramStart"/>
      <w:r>
        <w:t>particular</w:t>
      </w:r>
      <w:r>
        <w:rPr>
          <w:spacing w:val="-13"/>
        </w:rPr>
        <w:t xml:space="preserve"> </w:t>
      </w:r>
      <w:r>
        <w:t>concern</w:t>
      </w:r>
      <w:proofErr w:type="gramEnd"/>
      <w:r>
        <w:rPr>
          <w:spacing w:val="-14"/>
        </w:rPr>
        <w:t xml:space="preserve"> </w:t>
      </w:r>
      <w:r>
        <w:t>the</w:t>
      </w:r>
      <w:r>
        <w:rPr>
          <w:spacing w:val="-8"/>
        </w:rPr>
        <w:t xml:space="preserve"> </w:t>
      </w:r>
      <w:r>
        <w:t>Institute</w:t>
      </w:r>
      <w:r>
        <w:rPr>
          <w:spacing w:val="-13"/>
        </w:rPr>
        <w:t xml:space="preserve"> </w:t>
      </w:r>
      <w:r>
        <w:t>will</w:t>
      </w:r>
      <w:r>
        <w:rPr>
          <w:spacing w:val="-15"/>
        </w:rPr>
        <w:t xml:space="preserve"> </w:t>
      </w:r>
      <w:r>
        <w:t>refer</w:t>
      </w:r>
      <w:r>
        <w:rPr>
          <w:spacing w:val="-11"/>
        </w:rPr>
        <w:t xml:space="preserve"> </w:t>
      </w:r>
      <w:r>
        <w:t>these</w:t>
      </w:r>
      <w:r>
        <w:rPr>
          <w:spacing w:val="-12"/>
        </w:rPr>
        <w:t xml:space="preserve"> </w:t>
      </w:r>
      <w:r>
        <w:t>to</w:t>
      </w:r>
      <w:r>
        <w:rPr>
          <w:spacing w:val="-12"/>
        </w:rPr>
        <w:t xml:space="preserve"> </w:t>
      </w:r>
      <w:r>
        <w:t>the</w:t>
      </w:r>
      <w:r>
        <w:rPr>
          <w:spacing w:val="-14"/>
        </w:rPr>
        <w:t xml:space="preserve"> </w:t>
      </w:r>
      <w:r>
        <w:t>University</w:t>
      </w:r>
      <w:r>
        <w:rPr>
          <w:spacing w:val="-10"/>
        </w:rPr>
        <w:t xml:space="preserve"> </w:t>
      </w:r>
      <w:r>
        <w:t>Research</w:t>
      </w:r>
      <w:r>
        <w:rPr>
          <w:spacing w:val="-11"/>
        </w:rPr>
        <w:t xml:space="preserve"> </w:t>
      </w:r>
      <w:r>
        <w:t>Ethics Committee.</w:t>
      </w:r>
      <w:r>
        <w:rPr>
          <w:spacing w:val="15"/>
        </w:rPr>
        <w:t xml:space="preserve"> </w:t>
      </w:r>
      <w:r>
        <w:t>Any</w:t>
      </w:r>
      <w:r>
        <w:rPr>
          <w:spacing w:val="-13"/>
        </w:rPr>
        <w:t xml:space="preserve"> </w:t>
      </w:r>
      <w:r>
        <w:t>student</w:t>
      </w:r>
      <w:r>
        <w:rPr>
          <w:spacing w:val="-13"/>
        </w:rPr>
        <w:t xml:space="preserve"> </w:t>
      </w:r>
      <w:r>
        <w:t>activity</w:t>
      </w:r>
      <w:r>
        <w:rPr>
          <w:spacing w:val="-14"/>
        </w:rPr>
        <w:t xml:space="preserve"> </w:t>
      </w:r>
      <w:r>
        <w:t>that</w:t>
      </w:r>
      <w:r>
        <w:rPr>
          <w:spacing w:val="-13"/>
        </w:rPr>
        <w:t xml:space="preserve"> </w:t>
      </w:r>
      <w:r>
        <w:t>involves</w:t>
      </w:r>
      <w:r>
        <w:rPr>
          <w:spacing w:val="-13"/>
        </w:rPr>
        <w:t xml:space="preserve"> </w:t>
      </w:r>
      <w:r>
        <w:t>the</w:t>
      </w:r>
      <w:r>
        <w:rPr>
          <w:spacing w:val="-13"/>
        </w:rPr>
        <w:t xml:space="preserve"> </w:t>
      </w:r>
      <w:r>
        <w:t>collection</w:t>
      </w:r>
      <w:r>
        <w:rPr>
          <w:spacing w:val="-13"/>
        </w:rPr>
        <w:t xml:space="preserve"> </w:t>
      </w:r>
      <w:r>
        <w:t>of</w:t>
      </w:r>
      <w:r>
        <w:rPr>
          <w:spacing w:val="-13"/>
        </w:rPr>
        <w:t xml:space="preserve"> </w:t>
      </w:r>
      <w:r>
        <w:t>primary</w:t>
      </w:r>
      <w:r>
        <w:rPr>
          <w:spacing w:val="-12"/>
        </w:rPr>
        <w:t xml:space="preserve"> </w:t>
      </w:r>
      <w:r>
        <w:t>data</w:t>
      </w:r>
      <w:r>
        <w:rPr>
          <w:spacing w:val="-15"/>
        </w:rPr>
        <w:t xml:space="preserve"> </w:t>
      </w:r>
      <w:r>
        <w:t>needs</w:t>
      </w:r>
      <w:r>
        <w:rPr>
          <w:spacing w:val="-14"/>
        </w:rPr>
        <w:t xml:space="preserve"> </w:t>
      </w:r>
      <w:r>
        <w:t>to</w:t>
      </w:r>
      <w:r>
        <w:rPr>
          <w:spacing w:val="-14"/>
        </w:rPr>
        <w:t xml:space="preserve"> </w:t>
      </w:r>
      <w:r>
        <w:t>undergo</w:t>
      </w:r>
      <w:r>
        <w:rPr>
          <w:spacing w:val="-13"/>
        </w:rPr>
        <w:t xml:space="preserve"> </w:t>
      </w:r>
      <w:r>
        <w:t>Ethical</w:t>
      </w:r>
      <w:r>
        <w:rPr>
          <w:spacing w:val="-16"/>
        </w:rPr>
        <w:t xml:space="preserve"> </w:t>
      </w:r>
      <w:proofErr w:type="gramStart"/>
      <w:r>
        <w:t>approval,</w:t>
      </w:r>
      <w:proofErr w:type="gramEnd"/>
      <w:r>
        <w:t xml:space="preserve"> this includes assignment work as well as</w:t>
      </w:r>
      <w:r>
        <w:rPr>
          <w:spacing w:val="-4"/>
        </w:rPr>
        <w:t xml:space="preserve"> </w:t>
      </w:r>
      <w:r>
        <w:t>dissertations.</w:t>
      </w:r>
    </w:p>
    <w:p w14:paraId="6C337B32" w14:textId="77777777" w:rsidR="00207CC9" w:rsidRDefault="00207CC9">
      <w:pPr>
        <w:jc w:val="both"/>
        <w:sectPr w:rsidR="00207CC9">
          <w:type w:val="continuous"/>
          <w:pgSz w:w="11910" w:h="16840"/>
          <w:pgMar w:top="260" w:right="560" w:bottom="500" w:left="920" w:header="720" w:footer="720" w:gutter="0"/>
          <w:cols w:space="720"/>
        </w:sectPr>
      </w:pPr>
    </w:p>
    <w:p w14:paraId="0E0A1A57" w14:textId="77777777" w:rsidR="00207CC9" w:rsidRDefault="00207CC9">
      <w:pPr>
        <w:pStyle w:val="BodyText"/>
      </w:pPr>
    </w:p>
    <w:p w14:paraId="34A121BF" w14:textId="77777777" w:rsidR="00207CC9" w:rsidRDefault="00207CC9">
      <w:pPr>
        <w:pStyle w:val="Heading1"/>
        <w:ind w:right="567"/>
        <w:jc w:val="right"/>
      </w:pPr>
      <w:r>
        <w:rPr>
          <w:noProof/>
        </w:rPr>
        <w:drawing>
          <wp:anchor distT="0" distB="0" distL="0" distR="0" simplePos="0" relativeHeight="251678720" behindDoc="0" locked="0" layoutInCell="1" allowOverlap="1" wp14:anchorId="7BAE7A11" wp14:editId="6F8DE066">
            <wp:simplePos x="0" y="0"/>
            <wp:positionH relativeFrom="page">
              <wp:posOffset>720090</wp:posOffset>
            </wp:positionH>
            <wp:positionV relativeFrom="paragraph">
              <wp:posOffset>-142902</wp:posOffset>
            </wp:positionV>
            <wp:extent cx="1791335" cy="600709"/>
            <wp:effectExtent l="0" t="0" r="0" b="0"/>
            <wp:wrapNone/>
            <wp:docPr id="44"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jpeg"/>
                    <pic:cNvPicPr/>
                  </pic:nvPicPr>
                  <pic:blipFill>
                    <a:blip r:embed="rId42" cstate="print"/>
                    <a:stretch>
                      <a:fillRect/>
                    </a:stretch>
                  </pic:blipFill>
                  <pic:spPr>
                    <a:xfrm>
                      <a:off x="0" y="0"/>
                      <a:ext cx="1791335" cy="600709"/>
                    </a:xfrm>
                    <a:prstGeom prst="rect">
                      <a:avLst/>
                    </a:prstGeom>
                  </pic:spPr>
                </pic:pic>
              </a:graphicData>
            </a:graphic>
          </wp:anchor>
        </w:drawing>
      </w:r>
      <w:r>
        <w:t>PG2 / E1 FORM</w:t>
      </w:r>
    </w:p>
    <w:p w14:paraId="24986153" w14:textId="77777777" w:rsidR="00207CC9" w:rsidRDefault="00207CC9">
      <w:pPr>
        <w:spacing w:before="160"/>
        <w:ind w:left="3218"/>
        <w:rPr>
          <w:b/>
        </w:rPr>
      </w:pPr>
      <w:r>
        <w:rPr>
          <w:b/>
          <w:sz w:val="22"/>
        </w:rPr>
        <w:t>Notes for guidance in completion of this form</w:t>
      </w:r>
    </w:p>
    <w:p w14:paraId="04DA64D4" w14:textId="77777777" w:rsidR="00207CC9" w:rsidRDefault="00207CC9">
      <w:pPr>
        <w:pStyle w:val="BodyText"/>
        <w:spacing w:before="1"/>
        <w:rPr>
          <w:b/>
          <w:sz w:val="12"/>
        </w:rPr>
      </w:pPr>
    </w:p>
    <w:p w14:paraId="495ACAEB" w14:textId="77777777" w:rsidR="00207CC9" w:rsidRDefault="00207CC9">
      <w:pPr>
        <w:pStyle w:val="Heading2"/>
        <w:spacing w:before="93" w:line="229" w:lineRule="exact"/>
      </w:pPr>
      <w:r>
        <w:t>Section A: About You</w:t>
      </w:r>
    </w:p>
    <w:p w14:paraId="3B277229" w14:textId="77777777" w:rsidR="00207CC9" w:rsidRDefault="00207CC9">
      <w:pPr>
        <w:pStyle w:val="BodyText"/>
        <w:spacing w:line="229" w:lineRule="exact"/>
        <w:ind w:left="213"/>
      </w:pPr>
      <w:r>
        <w:t>Please complete all relevant sections</w:t>
      </w:r>
    </w:p>
    <w:p w14:paraId="73537219" w14:textId="77777777" w:rsidR="00207CC9" w:rsidRDefault="00207CC9">
      <w:pPr>
        <w:pStyle w:val="BodyText"/>
        <w:spacing w:before="1"/>
      </w:pPr>
    </w:p>
    <w:p w14:paraId="634D15CD" w14:textId="77777777" w:rsidR="00207CC9" w:rsidRDefault="00207CC9">
      <w:pPr>
        <w:pStyle w:val="Heading2"/>
      </w:pPr>
      <w:r>
        <w:t>Section B: Approval for research activity</w:t>
      </w:r>
    </w:p>
    <w:p w14:paraId="1F4A48E5" w14:textId="77777777" w:rsidR="00207CC9" w:rsidRDefault="00207CC9">
      <w:pPr>
        <w:pStyle w:val="BodyText"/>
        <w:ind w:left="213" w:right="453"/>
      </w:pPr>
      <w:r>
        <w:t>Research</w:t>
      </w:r>
      <w:r>
        <w:rPr>
          <w:spacing w:val="-15"/>
        </w:rPr>
        <w:t xml:space="preserve"> </w:t>
      </w:r>
      <w:r>
        <w:t>proposals</w:t>
      </w:r>
      <w:r>
        <w:rPr>
          <w:spacing w:val="-14"/>
        </w:rPr>
        <w:t xml:space="preserve"> </w:t>
      </w:r>
      <w:r>
        <w:t>must</w:t>
      </w:r>
      <w:r>
        <w:rPr>
          <w:spacing w:val="-12"/>
        </w:rPr>
        <w:t xml:space="preserve"> </w:t>
      </w:r>
      <w:r>
        <w:t>be</w:t>
      </w:r>
      <w:r>
        <w:rPr>
          <w:spacing w:val="-15"/>
        </w:rPr>
        <w:t xml:space="preserve"> </w:t>
      </w:r>
      <w:r>
        <w:t>approved</w:t>
      </w:r>
      <w:r>
        <w:rPr>
          <w:spacing w:val="-13"/>
        </w:rPr>
        <w:t xml:space="preserve"> </w:t>
      </w:r>
      <w:r>
        <w:t>in</w:t>
      </w:r>
      <w:r>
        <w:rPr>
          <w:spacing w:val="-12"/>
        </w:rPr>
        <w:t xml:space="preserve"> </w:t>
      </w:r>
      <w:r>
        <w:t>principle</w:t>
      </w:r>
      <w:r>
        <w:rPr>
          <w:spacing w:val="-15"/>
        </w:rPr>
        <w:t xml:space="preserve"> </w:t>
      </w:r>
      <w:r>
        <w:t>before</w:t>
      </w:r>
      <w:r>
        <w:rPr>
          <w:spacing w:val="-15"/>
        </w:rPr>
        <w:t xml:space="preserve"> </w:t>
      </w:r>
      <w:r>
        <w:t>applying</w:t>
      </w:r>
      <w:r>
        <w:rPr>
          <w:spacing w:val="-14"/>
        </w:rPr>
        <w:t xml:space="preserve"> </w:t>
      </w:r>
      <w:r>
        <w:t>for</w:t>
      </w:r>
      <w:r>
        <w:rPr>
          <w:spacing w:val="-12"/>
        </w:rPr>
        <w:t xml:space="preserve"> </w:t>
      </w:r>
      <w:r>
        <w:t>Ethical</w:t>
      </w:r>
      <w:r>
        <w:rPr>
          <w:spacing w:val="-16"/>
        </w:rPr>
        <w:t xml:space="preserve"> </w:t>
      </w:r>
      <w:r>
        <w:t>Approval.</w:t>
      </w:r>
      <w:r>
        <w:rPr>
          <w:spacing w:val="28"/>
        </w:rPr>
        <w:t xml:space="preserve"> </w:t>
      </w:r>
      <w:r>
        <w:t>The</w:t>
      </w:r>
      <w:r>
        <w:rPr>
          <w:spacing w:val="-13"/>
        </w:rPr>
        <w:t xml:space="preserve"> </w:t>
      </w:r>
      <w:r>
        <w:t>proposal</w:t>
      </w:r>
      <w:r>
        <w:rPr>
          <w:spacing w:val="-15"/>
        </w:rPr>
        <w:t xml:space="preserve"> </w:t>
      </w:r>
      <w:r>
        <w:t>approval only becomes final when the ethical approval is</w:t>
      </w:r>
      <w:r>
        <w:rPr>
          <w:spacing w:val="-4"/>
        </w:rPr>
        <w:t xml:space="preserve"> </w:t>
      </w:r>
      <w:r>
        <w:t>received.</w:t>
      </w:r>
    </w:p>
    <w:p w14:paraId="7FDB307C" w14:textId="77777777" w:rsidR="00207CC9" w:rsidRDefault="00207CC9">
      <w:pPr>
        <w:pStyle w:val="BodyText"/>
        <w:spacing w:before="138"/>
        <w:ind w:left="213"/>
      </w:pPr>
      <w:r>
        <w:t xml:space="preserve">The process for proposal approval varies according the individual and </w:t>
      </w:r>
      <w:proofErr w:type="spellStart"/>
      <w:r>
        <w:t>programme</w:t>
      </w:r>
      <w:proofErr w:type="spellEnd"/>
      <w:r>
        <w:t xml:space="preserve"> of study:</w:t>
      </w:r>
    </w:p>
    <w:p w14:paraId="16E00733" w14:textId="77777777" w:rsidR="00207CC9" w:rsidRDefault="00207CC9" w:rsidP="00207CC9">
      <w:pPr>
        <w:pStyle w:val="ListParagraph"/>
        <w:widowControl w:val="0"/>
        <w:numPr>
          <w:ilvl w:val="0"/>
          <w:numId w:val="12"/>
        </w:numPr>
        <w:tabs>
          <w:tab w:val="left" w:pos="933"/>
          <w:tab w:val="left" w:pos="934"/>
        </w:tabs>
        <w:autoSpaceDE w:val="0"/>
        <w:autoSpaceDN w:val="0"/>
        <w:spacing w:before="1" w:line="244" w:lineRule="exact"/>
        <w:ind w:hanging="361"/>
        <w:contextualSpacing w:val="0"/>
        <w:rPr>
          <w:sz w:val="20"/>
        </w:rPr>
      </w:pPr>
      <w:r>
        <w:rPr>
          <w:sz w:val="20"/>
        </w:rPr>
        <w:t>Research students, by application on form PG1 to the Research Degrees</w:t>
      </w:r>
      <w:r>
        <w:rPr>
          <w:spacing w:val="-6"/>
          <w:sz w:val="20"/>
        </w:rPr>
        <w:t xml:space="preserve"> </w:t>
      </w:r>
      <w:r>
        <w:rPr>
          <w:sz w:val="20"/>
        </w:rPr>
        <w:t>Committee</w:t>
      </w:r>
    </w:p>
    <w:p w14:paraId="2B80F6A3" w14:textId="77777777" w:rsidR="00207CC9" w:rsidRDefault="00207CC9" w:rsidP="00207CC9">
      <w:pPr>
        <w:pStyle w:val="ListParagraph"/>
        <w:widowControl w:val="0"/>
        <w:numPr>
          <w:ilvl w:val="0"/>
          <w:numId w:val="12"/>
        </w:numPr>
        <w:tabs>
          <w:tab w:val="left" w:pos="933"/>
          <w:tab w:val="left" w:pos="934"/>
        </w:tabs>
        <w:autoSpaceDE w:val="0"/>
        <w:autoSpaceDN w:val="0"/>
        <w:ind w:right="573"/>
        <w:contextualSpacing w:val="0"/>
        <w:rPr>
          <w:sz w:val="20"/>
        </w:rPr>
      </w:pPr>
      <w:r>
        <w:rPr>
          <w:sz w:val="20"/>
        </w:rPr>
        <w:t>Taught students by review of research proposal within Institutes (Institutes provide specific details of these</w:t>
      </w:r>
      <w:r>
        <w:rPr>
          <w:spacing w:val="-2"/>
          <w:sz w:val="20"/>
        </w:rPr>
        <w:t xml:space="preserve"> </w:t>
      </w:r>
      <w:r>
        <w:rPr>
          <w:sz w:val="20"/>
        </w:rPr>
        <w:t>processes)</w:t>
      </w:r>
    </w:p>
    <w:p w14:paraId="0D828D28" w14:textId="77777777" w:rsidR="00207CC9" w:rsidRDefault="00207CC9" w:rsidP="00207CC9">
      <w:pPr>
        <w:pStyle w:val="ListParagraph"/>
        <w:widowControl w:val="0"/>
        <w:numPr>
          <w:ilvl w:val="0"/>
          <w:numId w:val="12"/>
        </w:numPr>
        <w:tabs>
          <w:tab w:val="left" w:pos="933"/>
          <w:tab w:val="left" w:pos="934"/>
        </w:tabs>
        <w:autoSpaceDE w:val="0"/>
        <w:autoSpaceDN w:val="0"/>
        <w:ind w:hanging="361"/>
        <w:contextualSpacing w:val="0"/>
        <w:rPr>
          <w:sz w:val="20"/>
        </w:rPr>
      </w:pPr>
      <w:r>
        <w:rPr>
          <w:sz w:val="20"/>
        </w:rPr>
        <w:t>Staff, by agreement by the Academic Director/Assistant</w:t>
      </w:r>
      <w:r>
        <w:rPr>
          <w:spacing w:val="3"/>
          <w:sz w:val="20"/>
        </w:rPr>
        <w:t xml:space="preserve"> </w:t>
      </w:r>
      <w:r>
        <w:rPr>
          <w:sz w:val="20"/>
        </w:rPr>
        <w:t>Dean</w:t>
      </w:r>
    </w:p>
    <w:p w14:paraId="646DE503" w14:textId="77777777" w:rsidR="00207CC9" w:rsidRDefault="00207CC9">
      <w:pPr>
        <w:pStyle w:val="BodyText"/>
        <w:spacing w:before="7"/>
        <w:rPr>
          <w:sz w:val="19"/>
        </w:rPr>
      </w:pPr>
    </w:p>
    <w:p w14:paraId="66F787BE" w14:textId="77777777" w:rsidR="00207CC9" w:rsidRDefault="00207CC9">
      <w:pPr>
        <w:pStyle w:val="Heading2"/>
        <w:jc w:val="both"/>
      </w:pPr>
      <w:r>
        <w:t>Section C: External Ethical Guidance materials</w:t>
      </w:r>
    </w:p>
    <w:p w14:paraId="411F7431" w14:textId="77777777" w:rsidR="00207CC9" w:rsidRDefault="00207CC9">
      <w:pPr>
        <w:pStyle w:val="BodyText"/>
        <w:spacing w:before="2"/>
        <w:ind w:left="213" w:right="581"/>
        <w:jc w:val="both"/>
      </w:pPr>
      <w:r>
        <w:t>Many</w:t>
      </w:r>
      <w:r>
        <w:rPr>
          <w:spacing w:val="-9"/>
        </w:rPr>
        <w:t xml:space="preserve"> </w:t>
      </w:r>
      <w:r>
        <w:t>discipline</w:t>
      </w:r>
      <w:r>
        <w:rPr>
          <w:spacing w:val="-10"/>
        </w:rPr>
        <w:t xml:space="preserve"> </w:t>
      </w:r>
      <w:r>
        <w:t>areas</w:t>
      </w:r>
      <w:r>
        <w:rPr>
          <w:spacing w:val="-9"/>
        </w:rPr>
        <w:t xml:space="preserve"> </w:t>
      </w:r>
      <w:r>
        <w:t>are</w:t>
      </w:r>
      <w:r>
        <w:rPr>
          <w:spacing w:val="-6"/>
        </w:rPr>
        <w:t xml:space="preserve"> </w:t>
      </w:r>
      <w:r>
        <w:t>required</w:t>
      </w:r>
      <w:r>
        <w:rPr>
          <w:spacing w:val="-11"/>
        </w:rPr>
        <w:t xml:space="preserve"> </w:t>
      </w:r>
      <w:r>
        <w:t>to</w:t>
      </w:r>
      <w:r>
        <w:rPr>
          <w:spacing w:val="-10"/>
        </w:rPr>
        <w:t xml:space="preserve"> </w:t>
      </w:r>
      <w:r>
        <w:t>operate</w:t>
      </w:r>
      <w:r>
        <w:rPr>
          <w:spacing w:val="-10"/>
        </w:rPr>
        <w:t xml:space="preserve"> </w:t>
      </w:r>
      <w:r>
        <w:t>with</w:t>
      </w:r>
      <w:r>
        <w:rPr>
          <w:spacing w:val="-8"/>
        </w:rPr>
        <w:t xml:space="preserve"> </w:t>
      </w:r>
      <w:r>
        <w:t>the</w:t>
      </w:r>
      <w:r>
        <w:rPr>
          <w:spacing w:val="-6"/>
        </w:rPr>
        <w:t xml:space="preserve"> </w:t>
      </w:r>
      <w:r>
        <w:t>discipline</w:t>
      </w:r>
      <w:r>
        <w:rPr>
          <w:spacing w:val="-10"/>
        </w:rPr>
        <w:t xml:space="preserve"> </w:t>
      </w:r>
      <w:r>
        <w:t>specific</w:t>
      </w:r>
      <w:r>
        <w:rPr>
          <w:spacing w:val="-9"/>
        </w:rPr>
        <w:t xml:space="preserve"> </w:t>
      </w:r>
      <w:r>
        <w:t>codes</w:t>
      </w:r>
      <w:r>
        <w:rPr>
          <w:spacing w:val="-9"/>
        </w:rPr>
        <w:t xml:space="preserve"> </w:t>
      </w:r>
      <w:r>
        <w:t>of</w:t>
      </w:r>
      <w:r>
        <w:rPr>
          <w:spacing w:val="-8"/>
        </w:rPr>
        <w:t xml:space="preserve"> </w:t>
      </w:r>
      <w:r>
        <w:t>research</w:t>
      </w:r>
      <w:r>
        <w:rPr>
          <w:spacing w:val="-10"/>
        </w:rPr>
        <w:t xml:space="preserve"> </w:t>
      </w:r>
      <w:r>
        <w:t>ethics</w:t>
      </w:r>
      <w:r>
        <w:rPr>
          <w:spacing w:val="-8"/>
        </w:rPr>
        <w:t xml:space="preserve"> </w:t>
      </w:r>
      <w:r>
        <w:t>(for</w:t>
      </w:r>
      <w:r>
        <w:rPr>
          <w:spacing w:val="-10"/>
        </w:rPr>
        <w:t xml:space="preserve"> </w:t>
      </w:r>
      <w:r>
        <w:t>example health,</w:t>
      </w:r>
      <w:r>
        <w:rPr>
          <w:spacing w:val="-4"/>
        </w:rPr>
        <w:t xml:space="preserve"> </w:t>
      </w:r>
      <w:r>
        <w:t>psychology,</w:t>
      </w:r>
      <w:r>
        <w:rPr>
          <w:spacing w:val="-3"/>
        </w:rPr>
        <w:t xml:space="preserve"> </w:t>
      </w:r>
      <w:r>
        <w:t>education</w:t>
      </w:r>
      <w:r>
        <w:rPr>
          <w:spacing w:val="-5"/>
        </w:rPr>
        <w:t xml:space="preserve"> </w:t>
      </w:r>
      <w:r>
        <w:t>etc.),</w:t>
      </w:r>
      <w:r>
        <w:rPr>
          <w:spacing w:val="-4"/>
        </w:rPr>
        <w:t xml:space="preserve"> </w:t>
      </w:r>
      <w:r>
        <w:t>any</w:t>
      </w:r>
      <w:r>
        <w:rPr>
          <w:spacing w:val="-3"/>
        </w:rPr>
        <w:t xml:space="preserve"> </w:t>
      </w:r>
      <w:r>
        <w:t>such</w:t>
      </w:r>
      <w:r>
        <w:rPr>
          <w:spacing w:val="-2"/>
        </w:rPr>
        <w:t xml:space="preserve"> </w:t>
      </w:r>
      <w:r>
        <w:t>codes</w:t>
      </w:r>
      <w:r>
        <w:rPr>
          <w:spacing w:val="-4"/>
        </w:rPr>
        <w:t xml:space="preserve"> </w:t>
      </w:r>
      <w:r>
        <w:t>must</w:t>
      </w:r>
      <w:r>
        <w:rPr>
          <w:spacing w:val="-4"/>
        </w:rPr>
        <w:t xml:space="preserve"> </w:t>
      </w:r>
      <w:r>
        <w:t>be</w:t>
      </w:r>
      <w:r>
        <w:rPr>
          <w:spacing w:val="-3"/>
        </w:rPr>
        <w:t xml:space="preserve"> </w:t>
      </w:r>
      <w:r>
        <w:t>listed</w:t>
      </w:r>
      <w:r>
        <w:rPr>
          <w:spacing w:val="-3"/>
        </w:rPr>
        <w:t xml:space="preserve"> </w:t>
      </w:r>
      <w:r>
        <w:t>and</w:t>
      </w:r>
      <w:r>
        <w:rPr>
          <w:spacing w:val="-5"/>
        </w:rPr>
        <w:t xml:space="preserve"> </w:t>
      </w:r>
      <w:r>
        <w:t>you</w:t>
      </w:r>
      <w:r>
        <w:rPr>
          <w:spacing w:val="-3"/>
        </w:rPr>
        <w:t xml:space="preserve"> </w:t>
      </w:r>
      <w:r>
        <w:t>must</w:t>
      </w:r>
      <w:r>
        <w:rPr>
          <w:spacing w:val="-2"/>
        </w:rPr>
        <w:t xml:space="preserve"> </w:t>
      </w:r>
      <w:r>
        <w:t>tick</w:t>
      </w:r>
      <w:r>
        <w:rPr>
          <w:spacing w:val="-3"/>
        </w:rPr>
        <w:t xml:space="preserve"> </w:t>
      </w:r>
      <w:r>
        <w:t>to</w:t>
      </w:r>
      <w:r>
        <w:rPr>
          <w:spacing w:val="-5"/>
        </w:rPr>
        <w:t xml:space="preserve"> </w:t>
      </w:r>
      <w:r>
        <w:t>confirm</w:t>
      </w:r>
      <w:r>
        <w:rPr>
          <w:spacing w:val="-3"/>
        </w:rPr>
        <w:t xml:space="preserve"> </w:t>
      </w:r>
      <w:r>
        <w:t>that</w:t>
      </w:r>
      <w:r>
        <w:rPr>
          <w:spacing w:val="-5"/>
        </w:rPr>
        <w:t xml:space="preserve"> </w:t>
      </w:r>
      <w:r>
        <w:t>you</w:t>
      </w:r>
      <w:r>
        <w:rPr>
          <w:spacing w:val="-3"/>
        </w:rPr>
        <w:t xml:space="preserve"> </w:t>
      </w:r>
      <w:r>
        <w:t>have consulted with</w:t>
      </w:r>
      <w:r>
        <w:rPr>
          <w:spacing w:val="-3"/>
        </w:rPr>
        <w:t xml:space="preserve"> </w:t>
      </w:r>
      <w:r>
        <w:t>these.</w:t>
      </w:r>
    </w:p>
    <w:p w14:paraId="6EB9526A" w14:textId="77777777" w:rsidR="00207CC9" w:rsidRDefault="00207CC9">
      <w:pPr>
        <w:pStyle w:val="BodyText"/>
        <w:spacing w:before="10"/>
        <w:rPr>
          <w:sz w:val="19"/>
        </w:rPr>
      </w:pPr>
    </w:p>
    <w:p w14:paraId="569BABCF" w14:textId="77777777" w:rsidR="00207CC9" w:rsidRDefault="00207CC9">
      <w:pPr>
        <w:pStyle w:val="Heading2"/>
        <w:jc w:val="both"/>
      </w:pPr>
      <w:r>
        <w:t>Section D: External Collaborative Research Activity</w:t>
      </w:r>
    </w:p>
    <w:p w14:paraId="2D1B156B" w14:textId="77777777" w:rsidR="00207CC9" w:rsidRDefault="00207CC9">
      <w:pPr>
        <w:pStyle w:val="BodyText"/>
        <w:spacing w:before="1"/>
        <w:ind w:left="213" w:right="577"/>
        <w:jc w:val="both"/>
      </w:pPr>
      <w: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t>process</w:t>
      </w:r>
      <w:proofErr w:type="gramEnd"/>
      <w:r>
        <w:t xml:space="preserve"> then please provide details of that process and a copy of any final (or interim) approvals received from the </w:t>
      </w:r>
      <w:proofErr w:type="spellStart"/>
      <w:r>
        <w:t>organisation</w:t>
      </w:r>
      <w:proofErr w:type="spellEnd"/>
      <w:r>
        <w:t>.</w:t>
      </w:r>
    </w:p>
    <w:p w14:paraId="03116EF6" w14:textId="77777777" w:rsidR="00207CC9" w:rsidRDefault="00207CC9">
      <w:pPr>
        <w:pStyle w:val="BodyText"/>
        <w:spacing w:before="11"/>
        <w:rPr>
          <w:sz w:val="19"/>
        </w:rPr>
      </w:pPr>
    </w:p>
    <w:p w14:paraId="4EDA729D" w14:textId="77777777" w:rsidR="00207CC9" w:rsidRDefault="00207CC9">
      <w:pPr>
        <w:pStyle w:val="Heading2"/>
      </w:pPr>
      <w:r>
        <w:t>Section E: Details of Research Activity</w:t>
      </w:r>
    </w:p>
    <w:p w14:paraId="2D6BC110" w14:textId="77777777" w:rsidR="00207CC9" w:rsidRDefault="00207CC9">
      <w:pPr>
        <w:pStyle w:val="BodyText"/>
        <w:ind w:left="213" w:right="453"/>
      </w:pPr>
      <w:r>
        <w:t>Remember</w:t>
      </w:r>
      <w:r>
        <w:rPr>
          <w:spacing w:val="-14"/>
        </w:rPr>
        <w:t xml:space="preserve"> </w:t>
      </w:r>
      <w:r>
        <w:t>that</w:t>
      </w:r>
      <w:r>
        <w:rPr>
          <w:spacing w:val="-15"/>
        </w:rPr>
        <w:t xml:space="preserve"> </w:t>
      </w:r>
      <w:r>
        <w:t>the</w:t>
      </w:r>
      <w:r>
        <w:rPr>
          <w:spacing w:val="-16"/>
        </w:rPr>
        <w:t xml:space="preserve"> </w:t>
      </w:r>
      <w:r>
        <w:t>individuals</w:t>
      </w:r>
      <w:r>
        <w:rPr>
          <w:spacing w:val="-15"/>
        </w:rPr>
        <w:t xml:space="preserve"> </w:t>
      </w:r>
      <w:r>
        <w:t>reviewing</w:t>
      </w:r>
      <w:r>
        <w:rPr>
          <w:spacing w:val="-13"/>
        </w:rPr>
        <w:t xml:space="preserve"> </w:t>
      </w:r>
      <w:r>
        <w:t>this</w:t>
      </w:r>
      <w:r>
        <w:rPr>
          <w:spacing w:val="-14"/>
        </w:rPr>
        <w:t xml:space="preserve"> </w:t>
      </w:r>
      <w:r>
        <w:t>Ethical</w:t>
      </w:r>
      <w:r>
        <w:rPr>
          <w:spacing w:val="-15"/>
        </w:rPr>
        <w:t xml:space="preserve"> </w:t>
      </w:r>
      <w:r>
        <w:t>Approval</w:t>
      </w:r>
      <w:r>
        <w:rPr>
          <w:spacing w:val="-14"/>
        </w:rPr>
        <w:t xml:space="preserve"> </w:t>
      </w:r>
      <w:r>
        <w:t>Form</w:t>
      </w:r>
      <w:r>
        <w:rPr>
          <w:spacing w:val="-15"/>
        </w:rPr>
        <w:t xml:space="preserve"> </w:t>
      </w:r>
      <w:r>
        <w:t>may</w:t>
      </w:r>
      <w:r>
        <w:rPr>
          <w:spacing w:val="-14"/>
        </w:rPr>
        <w:t xml:space="preserve"> </w:t>
      </w:r>
      <w:r>
        <w:t>not</w:t>
      </w:r>
      <w:r>
        <w:rPr>
          <w:spacing w:val="-16"/>
        </w:rPr>
        <w:t xml:space="preserve"> </w:t>
      </w:r>
      <w:r>
        <w:t>have</w:t>
      </w:r>
      <w:r>
        <w:rPr>
          <w:spacing w:val="-18"/>
        </w:rPr>
        <w:t xml:space="preserve"> </w:t>
      </w:r>
      <w:r>
        <w:t>seen</w:t>
      </w:r>
      <w:r>
        <w:rPr>
          <w:spacing w:val="-15"/>
        </w:rPr>
        <w:t xml:space="preserve"> </w:t>
      </w:r>
      <w:r>
        <w:t>your</w:t>
      </w:r>
      <w:r>
        <w:rPr>
          <w:spacing w:val="-16"/>
        </w:rPr>
        <w:t xml:space="preserve"> </w:t>
      </w:r>
      <w:r>
        <w:t>research</w:t>
      </w:r>
      <w:r>
        <w:rPr>
          <w:spacing w:val="-15"/>
        </w:rPr>
        <w:t xml:space="preserve"> </w:t>
      </w:r>
      <w:r>
        <w:t xml:space="preserve">proposal, </w:t>
      </w:r>
      <w:proofErr w:type="gramStart"/>
      <w:r>
        <w:t>and also</w:t>
      </w:r>
      <w:proofErr w:type="gramEnd"/>
      <w:r>
        <w:t xml:space="preserve"> may not be experts in the specific area of your research. The information provided should therefore be jargon free and clearly</w:t>
      </w:r>
      <w:r>
        <w:rPr>
          <w:spacing w:val="-1"/>
        </w:rPr>
        <w:t xml:space="preserve"> </w:t>
      </w:r>
      <w:r>
        <w:t>stated.</w:t>
      </w:r>
    </w:p>
    <w:p w14:paraId="19DA4CFF" w14:textId="77777777" w:rsidR="00207CC9" w:rsidRDefault="00207CC9">
      <w:pPr>
        <w:pStyle w:val="Heading2"/>
        <w:spacing w:line="229" w:lineRule="exact"/>
      </w:pPr>
      <w:r>
        <w:t>Indicative Title: please use the same title as used on the research proposal.</w:t>
      </w:r>
    </w:p>
    <w:p w14:paraId="66C87F5E" w14:textId="77777777" w:rsidR="00207CC9" w:rsidRDefault="00207CC9">
      <w:pPr>
        <w:pStyle w:val="BodyText"/>
        <w:spacing w:before="1"/>
        <w:ind w:left="213" w:right="581"/>
        <w:jc w:val="both"/>
      </w:pPr>
      <w:r>
        <w:rPr>
          <w:b/>
        </w:rPr>
        <w:t xml:space="preserve">Purpose: </w:t>
      </w:r>
      <w:proofErr w:type="gramStart"/>
      <w:r>
        <w:t>the</w:t>
      </w:r>
      <w:proofErr w:type="gramEnd"/>
      <w:r>
        <w:t xml:space="preserve"> Ethical approval process will want to ensure that the methods you propose are adequate and appropriate</w:t>
      </w:r>
      <w:r>
        <w:rPr>
          <w:spacing w:val="-8"/>
        </w:rPr>
        <w:t xml:space="preserve"> </w:t>
      </w:r>
      <w:r>
        <w:t>to</w:t>
      </w:r>
      <w:r>
        <w:rPr>
          <w:spacing w:val="-7"/>
        </w:rPr>
        <w:t xml:space="preserve"> </w:t>
      </w:r>
      <w:r>
        <w:t>address</w:t>
      </w:r>
      <w:r>
        <w:rPr>
          <w:spacing w:val="-6"/>
        </w:rPr>
        <w:t xml:space="preserve"> </w:t>
      </w:r>
      <w:r>
        <w:t>the</w:t>
      </w:r>
      <w:r>
        <w:rPr>
          <w:spacing w:val="-7"/>
        </w:rPr>
        <w:t xml:space="preserve"> </w:t>
      </w:r>
      <w:r>
        <w:t>research</w:t>
      </w:r>
      <w:r>
        <w:rPr>
          <w:spacing w:val="-7"/>
        </w:rPr>
        <w:t xml:space="preserve"> </w:t>
      </w:r>
      <w:r>
        <w:t>aims</w:t>
      </w:r>
      <w:r>
        <w:rPr>
          <w:spacing w:val="-5"/>
        </w:rPr>
        <w:t xml:space="preserve"> </w:t>
      </w:r>
      <w:r>
        <w:t>and</w:t>
      </w:r>
      <w:r>
        <w:rPr>
          <w:spacing w:val="-5"/>
        </w:rPr>
        <w:t xml:space="preserve"> </w:t>
      </w:r>
      <w:r>
        <w:t>objectives.</w:t>
      </w:r>
      <w:r>
        <w:rPr>
          <w:spacing w:val="42"/>
        </w:rPr>
        <w:t xml:space="preserve"> </w:t>
      </w:r>
      <w:r>
        <w:t>Excessive</w:t>
      </w:r>
      <w:r>
        <w:rPr>
          <w:spacing w:val="-5"/>
        </w:rPr>
        <w:t xml:space="preserve"> </w:t>
      </w:r>
      <w:r>
        <w:t>additional</w:t>
      </w:r>
      <w:r>
        <w:rPr>
          <w:spacing w:val="-5"/>
        </w:rPr>
        <w:t xml:space="preserve"> </w:t>
      </w:r>
      <w:r>
        <w:t>data</w:t>
      </w:r>
      <w:r>
        <w:rPr>
          <w:spacing w:val="-7"/>
        </w:rPr>
        <w:t xml:space="preserve"> </w:t>
      </w:r>
      <w:r>
        <w:t>collection</w:t>
      </w:r>
      <w:r>
        <w:rPr>
          <w:spacing w:val="-5"/>
        </w:rPr>
        <w:t xml:space="preserve"> </w:t>
      </w:r>
      <w:proofErr w:type="gramStart"/>
      <w:r>
        <w:t>can</w:t>
      </w:r>
      <w:r>
        <w:rPr>
          <w:spacing w:val="-6"/>
        </w:rPr>
        <w:t xml:space="preserve"> </w:t>
      </w:r>
      <w:r>
        <w:t>be</w:t>
      </w:r>
      <w:r>
        <w:rPr>
          <w:spacing w:val="-7"/>
        </w:rPr>
        <w:t xml:space="preserve"> </w:t>
      </w:r>
      <w:r>
        <w:t>seen</w:t>
      </w:r>
      <w:r>
        <w:rPr>
          <w:spacing w:val="-5"/>
        </w:rPr>
        <w:t xml:space="preserve"> </w:t>
      </w:r>
      <w:r>
        <w:t>as</w:t>
      </w:r>
      <w:proofErr w:type="gramEnd"/>
      <w:r>
        <w:t xml:space="preserve"> unethical.</w:t>
      </w:r>
    </w:p>
    <w:p w14:paraId="34CB23D9" w14:textId="77777777" w:rsidR="00207CC9" w:rsidRDefault="00207CC9">
      <w:pPr>
        <w:pStyle w:val="BodyText"/>
        <w:ind w:left="213" w:right="580"/>
        <w:jc w:val="both"/>
      </w:pPr>
      <w:r>
        <w:rPr>
          <w:b/>
        </w:rPr>
        <w:t xml:space="preserve">Proposed Methods: </w:t>
      </w:r>
      <w:proofErr w:type="gramStart"/>
      <w:r>
        <w:t>the</w:t>
      </w:r>
      <w:proofErr w:type="gramEnd"/>
      <w: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w:t>
      </w:r>
      <w:r>
        <w:rPr>
          <w:spacing w:val="-30"/>
        </w:rPr>
        <w:t xml:space="preserve"> </w:t>
      </w:r>
      <w:r>
        <w:t>necessary and sufficient data, but not excessive data. Please be</w:t>
      </w:r>
      <w:r>
        <w:rPr>
          <w:spacing w:val="2"/>
        </w:rPr>
        <w:t xml:space="preserve"> </w:t>
      </w:r>
      <w:r>
        <w:t>specific.</w:t>
      </w:r>
    </w:p>
    <w:p w14:paraId="702B087B" w14:textId="77777777" w:rsidR="00207CC9" w:rsidRDefault="00207CC9">
      <w:pPr>
        <w:pStyle w:val="BodyText"/>
        <w:ind w:left="213" w:right="578"/>
        <w:jc w:val="both"/>
      </w:pPr>
      <w:r>
        <w:rPr>
          <w:b/>
        </w:rPr>
        <w:t>Location</w:t>
      </w:r>
      <w:r>
        <w:t xml:space="preserve">: this needs to mention geographical location </w:t>
      </w:r>
      <w:proofErr w:type="gramStart"/>
      <w:r>
        <w:t>and also</w:t>
      </w:r>
      <w:proofErr w:type="gramEnd"/>
      <w:r>
        <w:t xml:space="preserve"> local situation (for example, within Local Authority</w:t>
      </w:r>
      <w:r>
        <w:rPr>
          <w:spacing w:val="-9"/>
        </w:rPr>
        <w:t xml:space="preserve"> </w:t>
      </w:r>
      <w:r>
        <w:t>Offices</w:t>
      </w:r>
      <w:r>
        <w:rPr>
          <w:spacing w:val="-8"/>
        </w:rPr>
        <w:t xml:space="preserve"> </w:t>
      </w:r>
      <w:r>
        <w:t>in</w:t>
      </w:r>
      <w:r>
        <w:rPr>
          <w:spacing w:val="-10"/>
        </w:rPr>
        <w:t xml:space="preserve"> </w:t>
      </w:r>
      <w:r>
        <w:t>Cardiff,</w:t>
      </w:r>
      <w:r>
        <w:rPr>
          <w:spacing w:val="-7"/>
        </w:rPr>
        <w:t xml:space="preserve"> </w:t>
      </w:r>
      <w:r>
        <w:t>using</w:t>
      </w:r>
      <w:r>
        <w:rPr>
          <w:spacing w:val="-11"/>
        </w:rPr>
        <w:t xml:space="preserve"> </w:t>
      </w:r>
      <w:r>
        <w:t>a</w:t>
      </w:r>
      <w:r>
        <w:rPr>
          <w:spacing w:val="-9"/>
        </w:rPr>
        <w:t xml:space="preserve"> </w:t>
      </w:r>
      <w:r>
        <w:t>private</w:t>
      </w:r>
      <w:r>
        <w:rPr>
          <w:spacing w:val="-10"/>
        </w:rPr>
        <w:t xml:space="preserve"> </w:t>
      </w:r>
      <w:r>
        <w:t>room</w:t>
      </w:r>
      <w:r>
        <w:rPr>
          <w:spacing w:val="-10"/>
        </w:rPr>
        <w:t xml:space="preserve"> </w:t>
      </w:r>
      <w:r>
        <w:t>but</w:t>
      </w:r>
      <w:r>
        <w:rPr>
          <w:spacing w:val="-9"/>
        </w:rPr>
        <w:t xml:space="preserve"> </w:t>
      </w:r>
      <w:r>
        <w:t>close</w:t>
      </w:r>
      <w:r>
        <w:rPr>
          <w:spacing w:val="-9"/>
        </w:rPr>
        <w:t xml:space="preserve"> </w:t>
      </w:r>
      <w:r>
        <w:t>to</w:t>
      </w:r>
      <w:r>
        <w:rPr>
          <w:spacing w:val="-11"/>
        </w:rPr>
        <w:t xml:space="preserve"> </w:t>
      </w:r>
      <w:r>
        <w:t>other</w:t>
      </w:r>
      <w:r>
        <w:rPr>
          <w:spacing w:val="-8"/>
        </w:rPr>
        <w:t xml:space="preserve"> </w:t>
      </w:r>
      <w:r>
        <w:t>individuals).</w:t>
      </w:r>
      <w:r>
        <w:rPr>
          <w:spacing w:val="37"/>
        </w:rPr>
        <w:t xml:space="preserve"> </w:t>
      </w:r>
      <w:r>
        <w:t>If</w:t>
      </w:r>
      <w:r>
        <w:rPr>
          <w:spacing w:val="-10"/>
        </w:rPr>
        <w:t xml:space="preserve"> </w:t>
      </w:r>
      <w:r>
        <w:t>you</w:t>
      </w:r>
      <w:r>
        <w:rPr>
          <w:spacing w:val="-10"/>
        </w:rPr>
        <w:t xml:space="preserve"> </w:t>
      </w:r>
      <w:r>
        <w:t>are</w:t>
      </w:r>
      <w:r>
        <w:rPr>
          <w:spacing w:val="-10"/>
        </w:rPr>
        <w:t xml:space="preserve"> </w:t>
      </w:r>
      <w:r>
        <w:t>collecting</w:t>
      </w:r>
      <w:r>
        <w:rPr>
          <w:spacing w:val="-10"/>
        </w:rPr>
        <w:t xml:space="preserve"> </w:t>
      </w:r>
      <w:r>
        <w:t>data</w:t>
      </w:r>
      <w:r>
        <w:rPr>
          <w:spacing w:val="-10"/>
        </w:rPr>
        <w:t xml:space="preserve"> </w:t>
      </w:r>
      <w:r>
        <w:t xml:space="preserve">within an </w:t>
      </w:r>
      <w:proofErr w:type="spellStart"/>
      <w:r>
        <w:t>organisational</w:t>
      </w:r>
      <w:proofErr w:type="spellEnd"/>
      <w:r>
        <w:t xml:space="preserve"> </w:t>
      </w:r>
      <w:proofErr w:type="gramStart"/>
      <w:r>
        <w:t>setting</w:t>
      </w:r>
      <w:proofErr w:type="gramEnd"/>
      <w:r>
        <w:t xml:space="preserve"> then you need to explain the permissions that you have obtained to do</w:t>
      </w:r>
      <w:r>
        <w:rPr>
          <w:spacing w:val="-12"/>
        </w:rPr>
        <w:t xml:space="preserve"> </w:t>
      </w:r>
      <w:r>
        <w:t>this.</w:t>
      </w:r>
    </w:p>
    <w:p w14:paraId="3DF14FEB" w14:textId="77777777" w:rsidR="00207CC9" w:rsidRDefault="00207CC9">
      <w:pPr>
        <w:pStyle w:val="BodyText"/>
        <w:ind w:left="213" w:right="580"/>
        <w:jc w:val="both"/>
      </w:pPr>
      <w:r>
        <w:rPr>
          <w:b/>
        </w:rPr>
        <w:t xml:space="preserve">Research Activity outside of the UK: </w:t>
      </w:r>
      <w:r>
        <w:t xml:space="preserve">please complete this section in </w:t>
      </w:r>
      <w:proofErr w:type="gramStart"/>
      <w:r>
        <w:t>detail, and</w:t>
      </w:r>
      <w:proofErr w:type="gramEnd"/>
      <w:r>
        <w:t xml:space="preserve"> note any guidance you have received. Also describe your own familiarity (or not) with the location that you will be </w:t>
      </w:r>
      <w:proofErr w:type="spellStart"/>
      <w:r>
        <w:t>utilising</w:t>
      </w:r>
      <w:proofErr w:type="spellEnd"/>
      <w:r>
        <w:t>.</w:t>
      </w:r>
    </w:p>
    <w:p w14:paraId="6D93C050" w14:textId="77777777" w:rsidR="00207CC9" w:rsidRDefault="00207CC9">
      <w:pPr>
        <w:pStyle w:val="BodyText"/>
      </w:pPr>
    </w:p>
    <w:p w14:paraId="5845A403" w14:textId="77777777" w:rsidR="00207CC9" w:rsidRDefault="00207CC9">
      <w:pPr>
        <w:pStyle w:val="Heading2"/>
      </w:pPr>
      <w:r>
        <w:t>Section F: Scope of Research Activity</w:t>
      </w:r>
    </w:p>
    <w:p w14:paraId="02B1F71D" w14:textId="77777777" w:rsidR="00207CC9" w:rsidRDefault="00207CC9">
      <w:pPr>
        <w:pStyle w:val="BodyText"/>
        <w:tabs>
          <w:tab w:val="left" w:pos="6562"/>
        </w:tabs>
        <w:spacing w:before="1"/>
        <w:ind w:left="213" w:right="577"/>
      </w:pPr>
      <w:r>
        <w:t>Please</w:t>
      </w:r>
      <w:r>
        <w:rPr>
          <w:spacing w:val="18"/>
        </w:rPr>
        <w:t xml:space="preserve"> </w:t>
      </w:r>
      <w:r>
        <w:t>tick</w:t>
      </w:r>
      <w:r>
        <w:rPr>
          <w:spacing w:val="20"/>
        </w:rPr>
        <w:t xml:space="preserve"> </w:t>
      </w:r>
      <w:proofErr w:type="gramStart"/>
      <w:r>
        <w:t>ALL</w:t>
      </w:r>
      <w:r>
        <w:rPr>
          <w:spacing w:val="18"/>
        </w:rPr>
        <w:t xml:space="preserve"> </w:t>
      </w:r>
      <w:r>
        <w:t>of</w:t>
      </w:r>
      <w:proofErr w:type="gramEnd"/>
      <w:r>
        <w:rPr>
          <w:spacing w:val="18"/>
        </w:rPr>
        <w:t xml:space="preserve"> </w:t>
      </w:r>
      <w:r>
        <w:t>the</w:t>
      </w:r>
      <w:r>
        <w:rPr>
          <w:spacing w:val="18"/>
        </w:rPr>
        <w:t xml:space="preserve"> </w:t>
      </w:r>
      <w:r>
        <w:t>research</w:t>
      </w:r>
      <w:r>
        <w:rPr>
          <w:spacing w:val="19"/>
        </w:rPr>
        <w:t xml:space="preserve"> </w:t>
      </w:r>
      <w:r>
        <w:t>activities</w:t>
      </w:r>
      <w:r>
        <w:rPr>
          <w:spacing w:val="19"/>
        </w:rPr>
        <w:t xml:space="preserve"> </w:t>
      </w:r>
      <w:r>
        <w:t>that</w:t>
      </w:r>
      <w:r>
        <w:rPr>
          <w:spacing w:val="23"/>
        </w:rPr>
        <w:t xml:space="preserve"> </w:t>
      </w:r>
      <w:r>
        <w:t>might</w:t>
      </w:r>
      <w:r>
        <w:rPr>
          <w:spacing w:val="20"/>
        </w:rPr>
        <w:t xml:space="preserve"> </w:t>
      </w:r>
      <w:r>
        <w:t>be</w:t>
      </w:r>
      <w:r>
        <w:rPr>
          <w:spacing w:val="18"/>
        </w:rPr>
        <w:t xml:space="preserve"> </w:t>
      </w:r>
      <w:r>
        <w:t>undertaken.</w:t>
      </w:r>
      <w:r>
        <w:tab/>
        <w:t xml:space="preserve">If any additional types of activity </w:t>
      </w:r>
      <w:r>
        <w:rPr>
          <w:spacing w:val="-4"/>
        </w:rPr>
        <w:t xml:space="preserve">are </w:t>
      </w:r>
      <w:proofErr w:type="gramStart"/>
      <w:r>
        <w:t>intended</w:t>
      </w:r>
      <w:proofErr w:type="gramEnd"/>
      <w:r>
        <w:t xml:space="preserve"> then please add an extra box and describe</w:t>
      </w:r>
      <w:r>
        <w:rPr>
          <w:spacing w:val="-6"/>
        </w:rPr>
        <w:t xml:space="preserve"> </w:t>
      </w:r>
      <w:r>
        <w:t>these.</w:t>
      </w:r>
    </w:p>
    <w:p w14:paraId="0061B5DB" w14:textId="77777777" w:rsidR="00207CC9" w:rsidRDefault="00207CC9">
      <w:pPr>
        <w:pStyle w:val="BodyText"/>
        <w:ind w:left="213" w:right="453"/>
      </w:pPr>
      <w:r>
        <w:t xml:space="preserve">If you have answered no to all questions in </w:t>
      </w:r>
      <w:proofErr w:type="gramStart"/>
      <w:r>
        <w:t>F</w:t>
      </w:r>
      <w:proofErr w:type="gramEnd"/>
      <w:r>
        <w:t xml:space="preserve"> then sections G and J do not need to be completed. Section H should be </w:t>
      </w:r>
      <w:proofErr w:type="gramStart"/>
      <w:r>
        <w:t>considered, and</w:t>
      </w:r>
      <w:proofErr w:type="gramEnd"/>
      <w:r>
        <w:t xml:space="preserve"> may be completed. Signatures are still required in section K.</w:t>
      </w:r>
    </w:p>
    <w:p w14:paraId="3F8A4D61" w14:textId="77777777" w:rsidR="00207CC9" w:rsidRDefault="00207CC9">
      <w:pPr>
        <w:pStyle w:val="BodyText"/>
      </w:pPr>
    </w:p>
    <w:p w14:paraId="37C76344" w14:textId="77777777" w:rsidR="00207CC9" w:rsidRDefault="00207CC9">
      <w:pPr>
        <w:pStyle w:val="Heading2"/>
        <w:jc w:val="both"/>
      </w:pPr>
      <w:r>
        <w:t>Section G: Intended Participants</w:t>
      </w:r>
    </w:p>
    <w:p w14:paraId="7737F9E5" w14:textId="77777777" w:rsidR="00207CC9" w:rsidRDefault="00207CC9">
      <w:pPr>
        <w:pStyle w:val="BodyText"/>
        <w:spacing w:before="1" w:line="229" w:lineRule="exact"/>
        <w:ind w:left="213"/>
        <w:jc w:val="both"/>
      </w:pPr>
      <w:r>
        <w:t>Please tick all categories that might apply.</w:t>
      </w:r>
    </w:p>
    <w:p w14:paraId="397AD05C" w14:textId="77777777" w:rsidR="00207CC9" w:rsidRDefault="00207CC9">
      <w:pPr>
        <w:pStyle w:val="BodyText"/>
        <w:ind w:left="213" w:right="578"/>
        <w:jc w:val="both"/>
      </w:pPr>
      <w:r>
        <w:rPr>
          <w:b/>
        </w:rPr>
        <w:t xml:space="preserve">Numbers &amp; Source: </w:t>
      </w:r>
      <w:r>
        <w:t>if you are using a series of different methods or research activities please list numbers for each stage/phase. Be clear about how you will find respondents. Will you use intermediaries, and if so how? How will you ensure compliance with your sampling strategy?</w:t>
      </w:r>
    </w:p>
    <w:p w14:paraId="3798312A" w14:textId="77777777" w:rsidR="00207CC9" w:rsidRDefault="00207CC9">
      <w:pPr>
        <w:pStyle w:val="BodyText"/>
        <w:ind w:left="213" w:right="581"/>
        <w:jc w:val="both"/>
      </w:pPr>
      <w:r>
        <w:rPr>
          <w:b/>
        </w:rPr>
        <w:t>Information for participants</w:t>
      </w:r>
      <w:r>
        <w:t>: all participants should be appropriately informed about the research, what is expected of them and what will happen to the information that they provide. The Ethical review process</w:t>
      </w:r>
      <w:r>
        <w:rPr>
          <w:spacing w:val="-31"/>
        </w:rPr>
        <w:t xml:space="preserve"> </w:t>
      </w:r>
      <w:r>
        <w:t>does not</w:t>
      </w:r>
      <w:r>
        <w:rPr>
          <w:spacing w:val="-3"/>
        </w:rPr>
        <w:t xml:space="preserve"> </w:t>
      </w:r>
      <w:r>
        <w:t>ask</w:t>
      </w:r>
      <w:r>
        <w:rPr>
          <w:spacing w:val="-3"/>
        </w:rPr>
        <w:t xml:space="preserve"> </w:t>
      </w:r>
      <w:r>
        <w:t>to</w:t>
      </w:r>
      <w:r>
        <w:rPr>
          <w:spacing w:val="-4"/>
        </w:rPr>
        <w:t xml:space="preserve"> </w:t>
      </w:r>
      <w:r>
        <w:t>see</w:t>
      </w:r>
      <w:r>
        <w:rPr>
          <w:spacing w:val="-3"/>
        </w:rPr>
        <w:t xml:space="preserve"> </w:t>
      </w:r>
      <w:r>
        <w:t>this</w:t>
      </w:r>
      <w:r>
        <w:rPr>
          <w:spacing w:val="-2"/>
        </w:rPr>
        <w:t xml:space="preserve"> </w:t>
      </w:r>
      <w:r>
        <w:t>documentation,</w:t>
      </w:r>
      <w:r>
        <w:rPr>
          <w:spacing w:val="-2"/>
        </w:rPr>
        <w:t xml:space="preserve"> </w:t>
      </w:r>
      <w:r>
        <w:t>but</w:t>
      </w:r>
      <w:r>
        <w:rPr>
          <w:spacing w:val="-4"/>
        </w:rPr>
        <w:t xml:space="preserve"> </w:t>
      </w:r>
      <w:r>
        <w:t>requires</w:t>
      </w:r>
      <w:r>
        <w:rPr>
          <w:spacing w:val="-4"/>
        </w:rPr>
        <w:t xml:space="preserve"> </w:t>
      </w:r>
      <w:r>
        <w:t>this</w:t>
      </w:r>
      <w:r>
        <w:rPr>
          <w:spacing w:val="-2"/>
        </w:rPr>
        <w:t xml:space="preserve"> </w:t>
      </w:r>
      <w:r>
        <w:t>to be</w:t>
      </w:r>
      <w:r>
        <w:rPr>
          <w:spacing w:val="-6"/>
        </w:rPr>
        <w:t xml:space="preserve"> </w:t>
      </w:r>
      <w:r>
        <w:t>reviewed</w:t>
      </w:r>
      <w:r>
        <w:rPr>
          <w:spacing w:val="-3"/>
        </w:rPr>
        <w:t xml:space="preserve"> </w:t>
      </w:r>
      <w:r>
        <w:t>and</w:t>
      </w:r>
      <w:r>
        <w:rPr>
          <w:spacing w:val="-3"/>
        </w:rPr>
        <w:t xml:space="preserve"> </w:t>
      </w:r>
      <w:r>
        <w:t>approved</w:t>
      </w:r>
      <w:r>
        <w:rPr>
          <w:spacing w:val="-2"/>
        </w:rPr>
        <w:t xml:space="preserve"> </w:t>
      </w:r>
      <w:r>
        <w:t>by</w:t>
      </w:r>
      <w:r>
        <w:rPr>
          <w:spacing w:val="-4"/>
        </w:rPr>
        <w:t xml:space="preserve"> </w:t>
      </w:r>
      <w:r>
        <w:t>the</w:t>
      </w:r>
      <w:r>
        <w:rPr>
          <w:spacing w:val="-5"/>
        </w:rPr>
        <w:t xml:space="preserve"> </w:t>
      </w:r>
      <w:r>
        <w:t>Director</w:t>
      </w:r>
      <w:r>
        <w:rPr>
          <w:spacing w:val="-2"/>
        </w:rPr>
        <w:t xml:space="preserve"> </w:t>
      </w:r>
      <w:r>
        <w:t>of</w:t>
      </w:r>
      <w:r>
        <w:rPr>
          <w:spacing w:val="-4"/>
        </w:rPr>
        <w:t xml:space="preserve"> </w:t>
      </w:r>
      <w:r>
        <w:t>Studies</w:t>
      </w:r>
      <w:r>
        <w:rPr>
          <w:spacing w:val="-1"/>
        </w:rPr>
        <w:t xml:space="preserve"> </w:t>
      </w:r>
      <w:r>
        <w:t xml:space="preserve">in the case of research students, the supervisor/module tutor in relation to students on taught </w:t>
      </w:r>
      <w:proofErr w:type="spellStart"/>
      <w:r>
        <w:t>programmes</w:t>
      </w:r>
      <w:proofErr w:type="spellEnd"/>
      <w:r>
        <w:t xml:space="preserve"> and the Academic Director/Assistant Dean in relation to staff</w:t>
      </w:r>
      <w:r>
        <w:rPr>
          <w:spacing w:val="-4"/>
        </w:rPr>
        <w:t xml:space="preserve"> </w:t>
      </w:r>
      <w:r>
        <w:t>research.</w:t>
      </w:r>
    </w:p>
    <w:p w14:paraId="64A2E6A2" w14:textId="77777777" w:rsidR="00207CC9" w:rsidRDefault="00207CC9">
      <w:pPr>
        <w:pStyle w:val="BodyText"/>
      </w:pPr>
    </w:p>
    <w:p w14:paraId="5876AE8A" w14:textId="77777777" w:rsidR="00207CC9" w:rsidRDefault="00207CC9">
      <w:pPr>
        <w:pStyle w:val="Heading2"/>
        <w:jc w:val="both"/>
      </w:pPr>
      <w:r>
        <w:t>Section H: Anticipate Risks</w:t>
      </w:r>
    </w:p>
    <w:p w14:paraId="5C12CE3B" w14:textId="77777777" w:rsidR="00207CC9" w:rsidRDefault="00207CC9">
      <w:pPr>
        <w:pStyle w:val="BodyText"/>
        <w:spacing w:before="1"/>
        <w:ind w:left="213" w:right="580"/>
        <w:jc w:val="both"/>
      </w:pPr>
      <w:r>
        <w:t>All research carries some level of risk. The answers you provide to questions in this section will be reviewed to ensure that you have an appropriate understanding of the type of risks involved and how you can mitigate against</w:t>
      </w:r>
      <w:r>
        <w:rPr>
          <w:spacing w:val="-5"/>
        </w:rPr>
        <w:t xml:space="preserve"> </w:t>
      </w:r>
      <w:r>
        <w:t>these</w:t>
      </w:r>
      <w:r>
        <w:rPr>
          <w:spacing w:val="-5"/>
        </w:rPr>
        <w:t xml:space="preserve"> </w:t>
      </w:r>
      <w:r>
        <w:t>risks.</w:t>
      </w:r>
      <w:r>
        <w:rPr>
          <w:spacing w:val="-3"/>
        </w:rPr>
        <w:t xml:space="preserve"> </w:t>
      </w:r>
      <w:r>
        <w:t>If</w:t>
      </w:r>
      <w:r>
        <w:rPr>
          <w:spacing w:val="-5"/>
        </w:rPr>
        <w:t xml:space="preserve"> </w:t>
      </w:r>
      <w:r>
        <w:t>you</w:t>
      </w:r>
      <w:r>
        <w:rPr>
          <w:spacing w:val="-2"/>
        </w:rPr>
        <w:t xml:space="preserve"> </w:t>
      </w:r>
      <w:r>
        <w:t>have</w:t>
      </w:r>
      <w:r>
        <w:rPr>
          <w:spacing w:val="-5"/>
        </w:rPr>
        <w:t xml:space="preserve"> </w:t>
      </w:r>
      <w:r>
        <w:t>completed</w:t>
      </w:r>
      <w:r>
        <w:rPr>
          <w:spacing w:val="-3"/>
        </w:rPr>
        <w:t xml:space="preserve"> </w:t>
      </w:r>
      <w:r>
        <w:t>a</w:t>
      </w:r>
      <w:r>
        <w:rPr>
          <w:spacing w:val="-5"/>
        </w:rPr>
        <w:t xml:space="preserve"> </w:t>
      </w:r>
      <w:r>
        <w:t>full</w:t>
      </w:r>
      <w:r>
        <w:rPr>
          <w:spacing w:val="-5"/>
        </w:rPr>
        <w:t xml:space="preserve"> </w:t>
      </w:r>
      <w:r>
        <w:t>risk</w:t>
      </w:r>
      <w:r>
        <w:rPr>
          <w:spacing w:val="-3"/>
        </w:rPr>
        <w:t xml:space="preserve"> </w:t>
      </w:r>
      <w:r>
        <w:t>assessment,</w:t>
      </w:r>
      <w:r>
        <w:rPr>
          <w:spacing w:val="-5"/>
        </w:rPr>
        <w:t xml:space="preserve"> </w:t>
      </w:r>
      <w:r>
        <w:t>as</w:t>
      </w:r>
      <w:r>
        <w:rPr>
          <w:spacing w:val="-1"/>
        </w:rPr>
        <w:t xml:space="preserve"> </w:t>
      </w:r>
      <w:r>
        <w:t>required</w:t>
      </w:r>
      <w:r>
        <w:rPr>
          <w:spacing w:val="-4"/>
        </w:rPr>
        <w:t xml:space="preserve"> </w:t>
      </w:r>
      <w:r>
        <w:t>for</w:t>
      </w:r>
      <w:r>
        <w:rPr>
          <w:spacing w:val="-2"/>
        </w:rPr>
        <w:t xml:space="preserve"> </w:t>
      </w:r>
      <w:r>
        <w:t>example</w:t>
      </w:r>
      <w:r>
        <w:rPr>
          <w:spacing w:val="-5"/>
        </w:rPr>
        <w:t xml:space="preserve"> </w:t>
      </w:r>
      <w:r>
        <w:t>for</w:t>
      </w:r>
      <w:r>
        <w:rPr>
          <w:spacing w:val="-4"/>
        </w:rPr>
        <w:t xml:space="preserve"> </w:t>
      </w:r>
      <w:r>
        <w:t>laboratory</w:t>
      </w:r>
      <w:r>
        <w:rPr>
          <w:spacing w:val="-3"/>
        </w:rPr>
        <w:t xml:space="preserve"> </w:t>
      </w:r>
      <w:r>
        <w:t>work,</w:t>
      </w:r>
    </w:p>
    <w:p w14:paraId="587E8F10" w14:textId="77777777" w:rsidR="00207CC9" w:rsidRDefault="00207CC9">
      <w:pPr>
        <w:jc w:val="both"/>
        <w:sectPr w:rsidR="00207CC9">
          <w:pgSz w:w="11910" w:h="16840"/>
          <w:pgMar w:top="260" w:right="560" w:bottom="500" w:left="920" w:header="0" w:footer="307" w:gutter="0"/>
          <w:cols w:space="720"/>
        </w:sectPr>
      </w:pPr>
    </w:p>
    <w:p w14:paraId="0A434CA8" w14:textId="77777777" w:rsidR="00207CC9" w:rsidRDefault="00207CC9">
      <w:pPr>
        <w:pStyle w:val="BodyText"/>
      </w:pPr>
    </w:p>
    <w:p w14:paraId="52E07577" w14:textId="77777777" w:rsidR="00207CC9" w:rsidRDefault="00207CC9">
      <w:pPr>
        <w:pStyle w:val="Heading1"/>
        <w:ind w:right="567"/>
        <w:jc w:val="right"/>
      </w:pPr>
      <w:r>
        <w:rPr>
          <w:noProof/>
        </w:rPr>
        <w:drawing>
          <wp:anchor distT="0" distB="0" distL="0" distR="0" simplePos="0" relativeHeight="251660288" behindDoc="1" locked="0" layoutInCell="1" allowOverlap="1" wp14:anchorId="30E69D92" wp14:editId="1A37AEE7">
            <wp:simplePos x="0" y="0"/>
            <wp:positionH relativeFrom="page">
              <wp:posOffset>720090</wp:posOffset>
            </wp:positionH>
            <wp:positionV relativeFrom="paragraph">
              <wp:posOffset>-142902</wp:posOffset>
            </wp:positionV>
            <wp:extent cx="1791335" cy="600709"/>
            <wp:effectExtent l="0" t="0" r="0" b="0"/>
            <wp:wrapNone/>
            <wp:docPr id="33"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jpeg"/>
                    <pic:cNvPicPr/>
                  </pic:nvPicPr>
                  <pic:blipFill>
                    <a:blip r:embed="rId42" cstate="print"/>
                    <a:stretch>
                      <a:fillRect/>
                    </a:stretch>
                  </pic:blipFill>
                  <pic:spPr>
                    <a:xfrm>
                      <a:off x="0" y="0"/>
                      <a:ext cx="1791335" cy="600709"/>
                    </a:xfrm>
                    <a:prstGeom prst="rect">
                      <a:avLst/>
                    </a:prstGeom>
                  </pic:spPr>
                </pic:pic>
              </a:graphicData>
            </a:graphic>
          </wp:anchor>
        </w:drawing>
      </w:r>
      <w:r>
        <w:t>PG2 / E1 FORM</w:t>
      </w:r>
    </w:p>
    <w:p w14:paraId="0807250F" w14:textId="77777777" w:rsidR="00207CC9" w:rsidRDefault="00207CC9">
      <w:pPr>
        <w:pStyle w:val="BodyText"/>
        <w:spacing w:before="160"/>
        <w:ind w:left="213" w:right="574" w:firstLine="3005"/>
        <w:jc w:val="both"/>
      </w:pPr>
      <w:r>
        <w:t>field</w:t>
      </w:r>
      <w:r>
        <w:rPr>
          <w:spacing w:val="-8"/>
        </w:rPr>
        <w:t xml:space="preserve"> </w:t>
      </w:r>
      <w:r>
        <w:t>work,</w:t>
      </w:r>
      <w:r>
        <w:rPr>
          <w:spacing w:val="-7"/>
        </w:rPr>
        <w:t xml:space="preserve"> </w:t>
      </w:r>
      <w:r>
        <w:t>clinical</w:t>
      </w:r>
      <w:r>
        <w:rPr>
          <w:spacing w:val="-9"/>
        </w:rPr>
        <w:t xml:space="preserve"> </w:t>
      </w:r>
      <w:r>
        <w:t>tests,</w:t>
      </w:r>
      <w:r>
        <w:rPr>
          <w:spacing w:val="-7"/>
        </w:rPr>
        <w:t xml:space="preserve"> </w:t>
      </w:r>
      <w:r>
        <w:t>diving</w:t>
      </w:r>
      <w:r>
        <w:rPr>
          <w:spacing w:val="-8"/>
        </w:rPr>
        <w:t xml:space="preserve"> </w:t>
      </w:r>
      <w:r>
        <w:t>operations,</w:t>
      </w:r>
      <w:r>
        <w:rPr>
          <w:spacing w:val="-7"/>
        </w:rPr>
        <w:t xml:space="preserve"> </w:t>
      </w:r>
      <w:r>
        <w:t>or</w:t>
      </w:r>
      <w:r>
        <w:rPr>
          <w:spacing w:val="-5"/>
        </w:rPr>
        <w:t xml:space="preserve"> </w:t>
      </w:r>
      <w:r>
        <w:t>by</w:t>
      </w:r>
      <w:r>
        <w:rPr>
          <w:spacing w:val="-6"/>
        </w:rPr>
        <w:t xml:space="preserve"> </w:t>
      </w:r>
      <w:r>
        <w:t>a</w:t>
      </w:r>
      <w:r>
        <w:rPr>
          <w:spacing w:val="-6"/>
        </w:rPr>
        <w:t xml:space="preserve"> </w:t>
      </w:r>
      <w:r>
        <w:t>collaborative</w:t>
      </w:r>
      <w:r>
        <w:rPr>
          <w:spacing w:val="-5"/>
        </w:rPr>
        <w:t xml:space="preserve"> </w:t>
      </w:r>
      <w:r>
        <w:t>partner,</w:t>
      </w:r>
      <w:r>
        <w:rPr>
          <w:spacing w:val="-5"/>
        </w:rPr>
        <w:t xml:space="preserve"> </w:t>
      </w:r>
      <w:r>
        <w:t>you may append that to this form. In that case, please tick the box indicating this has been provided. You will not then be required to complete Section</w:t>
      </w:r>
      <w:r>
        <w:rPr>
          <w:spacing w:val="-3"/>
        </w:rPr>
        <w:t xml:space="preserve"> </w:t>
      </w:r>
      <w:r>
        <w:t>H.</w:t>
      </w:r>
    </w:p>
    <w:p w14:paraId="1525673A" w14:textId="77777777" w:rsidR="00207CC9" w:rsidRDefault="00207CC9">
      <w:pPr>
        <w:pStyle w:val="BodyText"/>
        <w:spacing w:before="1"/>
        <w:ind w:left="213" w:right="578"/>
        <w:jc w:val="both"/>
      </w:pPr>
      <w:r>
        <w:rPr>
          <w:b/>
        </w:rPr>
        <w:t xml:space="preserve">Risk to participants </w:t>
      </w:r>
      <w:r>
        <w:t xml:space="preserve">Think very carefully about how your actions/questions/discussions might affect the people you are involving as participants. You might identify the risk as </w:t>
      </w:r>
      <w:proofErr w:type="gramStart"/>
      <w:r>
        <w:t>small</w:t>
      </w:r>
      <w:proofErr w:type="gramEnd"/>
      <w:r>
        <w:t xml:space="preserve"> but it would still be a risk. Many types</w:t>
      </w:r>
      <w:r>
        <w:rPr>
          <w:spacing w:val="-14"/>
        </w:rPr>
        <w:t xml:space="preserve"> </w:t>
      </w:r>
      <w:r>
        <w:t>of</w:t>
      </w:r>
      <w:r>
        <w:rPr>
          <w:spacing w:val="-15"/>
        </w:rPr>
        <w:t xml:space="preserve"> </w:t>
      </w:r>
      <w:r>
        <w:t>question</w:t>
      </w:r>
      <w:r>
        <w:rPr>
          <w:spacing w:val="-14"/>
        </w:rPr>
        <w:t xml:space="preserve"> </w:t>
      </w:r>
      <w:r>
        <w:t>have</w:t>
      </w:r>
      <w:r>
        <w:rPr>
          <w:spacing w:val="-15"/>
        </w:rPr>
        <w:t xml:space="preserve"> </w:t>
      </w:r>
      <w:r>
        <w:t>the</w:t>
      </w:r>
      <w:r>
        <w:rPr>
          <w:spacing w:val="-12"/>
        </w:rPr>
        <w:t xml:space="preserve"> </w:t>
      </w:r>
      <w:r>
        <w:t>potential</w:t>
      </w:r>
      <w:r>
        <w:rPr>
          <w:spacing w:val="-16"/>
        </w:rPr>
        <w:t xml:space="preserve"> </w:t>
      </w:r>
      <w:r>
        <w:t>to</w:t>
      </w:r>
      <w:r>
        <w:rPr>
          <w:spacing w:val="-12"/>
        </w:rPr>
        <w:t xml:space="preserve"> </w:t>
      </w:r>
      <w:r>
        <w:t>make</w:t>
      </w:r>
      <w:r>
        <w:rPr>
          <w:spacing w:val="-15"/>
        </w:rPr>
        <w:t xml:space="preserve"> </w:t>
      </w:r>
      <w:r>
        <w:t>respondents</w:t>
      </w:r>
      <w:r>
        <w:rPr>
          <w:spacing w:val="-13"/>
        </w:rPr>
        <w:t xml:space="preserve"> </w:t>
      </w:r>
      <w:r>
        <w:t>less</w:t>
      </w:r>
      <w:r>
        <w:rPr>
          <w:spacing w:val="-14"/>
        </w:rPr>
        <w:t xml:space="preserve"> </w:t>
      </w:r>
      <w:r>
        <w:t>content</w:t>
      </w:r>
      <w:r>
        <w:rPr>
          <w:spacing w:val="-15"/>
        </w:rPr>
        <w:t xml:space="preserve"> </w:t>
      </w:r>
      <w:r>
        <w:t>with</w:t>
      </w:r>
      <w:r>
        <w:rPr>
          <w:spacing w:val="-12"/>
        </w:rPr>
        <w:t xml:space="preserve"> </w:t>
      </w:r>
      <w:r>
        <w:t>their</w:t>
      </w:r>
      <w:r>
        <w:rPr>
          <w:spacing w:val="-14"/>
        </w:rPr>
        <w:t xml:space="preserve"> </w:t>
      </w:r>
      <w:r>
        <w:t>life</w:t>
      </w:r>
      <w:r>
        <w:rPr>
          <w:spacing w:val="-14"/>
        </w:rPr>
        <w:t xml:space="preserve"> </w:t>
      </w:r>
      <w:r>
        <w:t>/</w:t>
      </w:r>
      <w:r>
        <w:rPr>
          <w:spacing w:val="-13"/>
        </w:rPr>
        <w:t xml:space="preserve"> </w:t>
      </w:r>
      <w:r>
        <w:t>job;</w:t>
      </w:r>
      <w:r>
        <w:rPr>
          <w:spacing w:val="-14"/>
        </w:rPr>
        <w:t xml:space="preserve"> </w:t>
      </w:r>
      <w:r>
        <w:t>you</w:t>
      </w:r>
      <w:r>
        <w:rPr>
          <w:spacing w:val="-16"/>
        </w:rPr>
        <w:t xml:space="preserve"> </w:t>
      </w:r>
      <w:r>
        <w:t>need</w:t>
      </w:r>
      <w:r>
        <w:rPr>
          <w:spacing w:val="-15"/>
        </w:rPr>
        <w:t xml:space="preserve"> </w:t>
      </w:r>
      <w:r>
        <w:t>to</w:t>
      </w:r>
      <w:r>
        <w:rPr>
          <w:spacing w:val="-15"/>
        </w:rPr>
        <w:t xml:space="preserve"> </w:t>
      </w:r>
      <w:proofErr w:type="spellStart"/>
      <w:r>
        <w:t>recognise</w:t>
      </w:r>
      <w:proofErr w:type="spellEnd"/>
      <w:r>
        <w:t xml:space="preserve"> and try to ameliorate any such</w:t>
      </w:r>
      <w:r>
        <w:rPr>
          <w:spacing w:val="-3"/>
        </w:rPr>
        <w:t xml:space="preserve"> </w:t>
      </w:r>
      <w:r>
        <w:t>effects</w:t>
      </w:r>
    </w:p>
    <w:p w14:paraId="56F5C714" w14:textId="77777777" w:rsidR="00207CC9" w:rsidRDefault="00207CC9">
      <w:pPr>
        <w:pStyle w:val="BodyText"/>
        <w:spacing w:line="229" w:lineRule="exact"/>
        <w:ind w:left="213"/>
        <w:jc w:val="both"/>
      </w:pPr>
      <w:r>
        <w:t>If these are business owners, time with you may reduce profit.</w:t>
      </w:r>
    </w:p>
    <w:p w14:paraId="2DE32E25" w14:textId="77777777" w:rsidR="00207CC9" w:rsidRDefault="00207CC9">
      <w:pPr>
        <w:pStyle w:val="BodyText"/>
        <w:spacing w:before="1"/>
        <w:ind w:left="213"/>
        <w:jc w:val="both"/>
      </w:pPr>
      <w:r>
        <w:t xml:space="preserve">In some locations physical risk is very real to both participants and </w:t>
      </w:r>
      <w:proofErr w:type="gramStart"/>
      <w:r>
        <w:t>yourself</w:t>
      </w:r>
      <w:proofErr w:type="gramEnd"/>
      <w:r>
        <w:t>, please consider this.</w:t>
      </w:r>
    </w:p>
    <w:p w14:paraId="7F6E2026" w14:textId="77777777" w:rsidR="00207CC9" w:rsidRDefault="00207CC9">
      <w:pPr>
        <w:pStyle w:val="BodyText"/>
        <w:ind w:left="213" w:right="575"/>
        <w:jc w:val="both"/>
      </w:pPr>
      <w:r>
        <w:rPr>
          <w:b/>
        </w:rPr>
        <w:t xml:space="preserve">Risk to you, the researcher </w:t>
      </w:r>
      <w:r>
        <w:t xml:space="preserve">Think about where you will meet people, if there are any dangers involved in the location. If you are meeting people as individuals think about using a public place. In </w:t>
      </w:r>
      <w:proofErr w:type="gramStart"/>
      <w:r>
        <w:t>general</w:t>
      </w:r>
      <w:proofErr w:type="gramEnd"/>
      <w:r>
        <w:t xml:space="preserve"> do not visit people</w:t>
      </w:r>
      <w:r>
        <w:rPr>
          <w:spacing w:val="-11"/>
        </w:rPr>
        <w:t xml:space="preserve"> </w:t>
      </w:r>
      <w:r>
        <w:t>in</w:t>
      </w:r>
      <w:r>
        <w:rPr>
          <w:spacing w:val="-12"/>
        </w:rPr>
        <w:t xml:space="preserve"> </w:t>
      </w:r>
      <w:r>
        <w:t>their</w:t>
      </w:r>
      <w:r>
        <w:rPr>
          <w:spacing w:val="-8"/>
        </w:rPr>
        <w:t xml:space="preserve"> </w:t>
      </w:r>
      <w:r>
        <w:t>own</w:t>
      </w:r>
      <w:r>
        <w:rPr>
          <w:spacing w:val="-12"/>
        </w:rPr>
        <w:t xml:space="preserve"> </w:t>
      </w:r>
      <w:r>
        <w:t>homes</w:t>
      </w:r>
      <w:r>
        <w:rPr>
          <w:spacing w:val="-9"/>
        </w:rPr>
        <w:t xml:space="preserve"> </w:t>
      </w:r>
      <w:r>
        <w:t>or</w:t>
      </w:r>
      <w:r>
        <w:rPr>
          <w:spacing w:val="-11"/>
        </w:rPr>
        <w:t xml:space="preserve"> </w:t>
      </w:r>
      <w:r>
        <w:t>remote</w:t>
      </w:r>
      <w:r>
        <w:rPr>
          <w:spacing w:val="-10"/>
        </w:rPr>
        <w:t xml:space="preserve"> </w:t>
      </w:r>
      <w:r>
        <w:t>locations.</w:t>
      </w:r>
      <w:r>
        <w:rPr>
          <w:spacing w:val="39"/>
        </w:rPr>
        <w:t xml:space="preserve"> </w:t>
      </w:r>
      <w:r>
        <w:t>If</w:t>
      </w:r>
      <w:r>
        <w:rPr>
          <w:spacing w:val="-12"/>
        </w:rPr>
        <w:t xml:space="preserve"> </w:t>
      </w:r>
      <w:r>
        <w:t>you</w:t>
      </w:r>
      <w:r>
        <w:rPr>
          <w:spacing w:val="-10"/>
        </w:rPr>
        <w:t xml:space="preserve"> </w:t>
      </w:r>
      <w:r>
        <w:t>are</w:t>
      </w:r>
      <w:r>
        <w:rPr>
          <w:spacing w:val="-11"/>
        </w:rPr>
        <w:t xml:space="preserve"> </w:t>
      </w:r>
      <w:r>
        <w:t>talking</w:t>
      </w:r>
      <w:r>
        <w:rPr>
          <w:spacing w:val="-12"/>
        </w:rPr>
        <w:t xml:space="preserve"> </w:t>
      </w:r>
      <w:r>
        <w:t>to</w:t>
      </w:r>
      <w:r>
        <w:rPr>
          <w:spacing w:val="-9"/>
        </w:rPr>
        <w:t xml:space="preserve"> </w:t>
      </w:r>
      <w:r>
        <w:t>individuals</w:t>
      </w:r>
      <w:r>
        <w:rPr>
          <w:spacing w:val="-11"/>
        </w:rPr>
        <w:t xml:space="preserve"> </w:t>
      </w:r>
      <w:r>
        <w:t>about</w:t>
      </w:r>
      <w:r>
        <w:rPr>
          <w:spacing w:val="-12"/>
        </w:rPr>
        <w:t xml:space="preserve"> </w:t>
      </w:r>
      <w:r>
        <w:t>certain</w:t>
      </w:r>
      <w:r>
        <w:rPr>
          <w:spacing w:val="-10"/>
        </w:rPr>
        <w:t xml:space="preserve"> </w:t>
      </w:r>
      <w:r>
        <w:t>issues</w:t>
      </w:r>
      <w:r>
        <w:rPr>
          <w:spacing w:val="-11"/>
        </w:rPr>
        <w:t xml:space="preserve"> </w:t>
      </w:r>
      <w:r>
        <w:t>think</w:t>
      </w:r>
      <w:r>
        <w:rPr>
          <w:spacing w:val="-9"/>
        </w:rPr>
        <w:t xml:space="preserve"> </w:t>
      </w:r>
      <w:r>
        <w:t>about how their responses might affect you emotionally. What about the risk of collecting insufficient</w:t>
      </w:r>
      <w:r>
        <w:rPr>
          <w:spacing w:val="-14"/>
        </w:rPr>
        <w:t xml:space="preserve"> </w:t>
      </w:r>
      <w:r>
        <w:t>data?</w:t>
      </w:r>
    </w:p>
    <w:p w14:paraId="3ED4426C" w14:textId="77777777" w:rsidR="00207CC9" w:rsidRDefault="00207CC9">
      <w:pPr>
        <w:pStyle w:val="BodyText"/>
        <w:ind w:left="213" w:right="571"/>
        <w:jc w:val="both"/>
      </w:pPr>
      <w:r>
        <w:rPr>
          <w:b/>
        </w:rPr>
        <w:t xml:space="preserve">Risk to the University </w:t>
      </w:r>
      <w:r>
        <w:t xml:space="preserve">When undertaking your research, you are acting as a member of the University (student or staff). Professionalism is important, so it is important to be well </w:t>
      </w:r>
      <w:proofErr w:type="spellStart"/>
      <w:r>
        <w:t>organised</w:t>
      </w:r>
      <w:proofErr w:type="spellEnd"/>
      <w:r>
        <w:t xml:space="preserve"> and </w:t>
      </w:r>
      <w:r>
        <w:rPr>
          <w:spacing w:val="3"/>
        </w:rPr>
        <w:t xml:space="preserve">well </w:t>
      </w:r>
      <w:r>
        <w:t xml:space="preserve">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t>minimise</w:t>
      </w:r>
      <w:proofErr w:type="spellEnd"/>
      <w:r>
        <w:t xml:space="preserve"> the potential for claims of negligence made against the University, its researchers and any collaborating individual </w:t>
      </w:r>
      <w:r>
        <w:rPr>
          <w:spacing w:val="3"/>
        </w:rPr>
        <w:t xml:space="preserve">or </w:t>
      </w:r>
      <w:proofErr w:type="spellStart"/>
      <w:r>
        <w:t>organisation</w:t>
      </w:r>
      <w:proofErr w:type="spellEnd"/>
      <w:r>
        <w:t>. In this respect you should always comply</w:t>
      </w:r>
      <w:r>
        <w:rPr>
          <w:spacing w:val="-10"/>
        </w:rPr>
        <w:t xml:space="preserve"> </w:t>
      </w:r>
      <w:r>
        <w:t>with</w:t>
      </w:r>
      <w:r>
        <w:rPr>
          <w:spacing w:val="-11"/>
        </w:rPr>
        <w:t xml:space="preserve"> </w:t>
      </w:r>
      <w:r>
        <w:t>ethical,</w:t>
      </w:r>
      <w:r>
        <w:rPr>
          <w:spacing w:val="-10"/>
        </w:rPr>
        <w:t xml:space="preserve"> </w:t>
      </w:r>
      <w:r>
        <w:t>legal</w:t>
      </w:r>
      <w:r>
        <w:rPr>
          <w:spacing w:val="-12"/>
        </w:rPr>
        <w:t xml:space="preserve"> </w:t>
      </w:r>
      <w:r>
        <w:t>and</w:t>
      </w:r>
      <w:r>
        <w:rPr>
          <w:spacing w:val="-11"/>
        </w:rPr>
        <w:t xml:space="preserve"> </w:t>
      </w:r>
      <w:r>
        <w:t>professional</w:t>
      </w:r>
      <w:r>
        <w:rPr>
          <w:spacing w:val="-11"/>
        </w:rPr>
        <w:t xml:space="preserve"> </w:t>
      </w:r>
      <w:r>
        <w:t>frameworks,</w:t>
      </w:r>
      <w:r>
        <w:rPr>
          <w:spacing w:val="-11"/>
        </w:rPr>
        <w:t xml:space="preserve"> </w:t>
      </w:r>
      <w:r>
        <w:t>obligations</w:t>
      </w:r>
      <w:r>
        <w:rPr>
          <w:spacing w:val="-9"/>
        </w:rPr>
        <w:t xml:space="preserve"> </w:t>
      </w:r>
      <w:r>
        <w:t>and</w:t>
      </w:r>
      <w:r>
        <w:rPr>
          <w:spacing w:val="-10"/>
        </w:rPr>
        <w:t xml:space="preserve"> </w:t>
      </w:r>
      <w:r>
        <w:t>standards</w:t>
      </w:r>
      <w:r>
        <w:rPr>
          <w:spacing w:val="-7"/>
        </w:rPr>
        <w:t xml:space="preserve"> </w:t>
      </w:r>
      <w:r>
        <w:t>as</w:t>
      </w:r>
      <w:r>
        <w:rPr>
          <w:spacing w:val="-9"/>
        </w:rPr>
        <w:t xml:space="preserve"> </w:t>
      </w:r>
      <w:r>
        <w:t>required</w:t>
      </w:r>
      <w:r>
        <w:rPr>
          <w:spacing w:val="-10"/>
        </w:rPr>
        <w:t xml:space="preserve"> </w:t>
      </w:r>
      <w:r>
        <w:t>by</w:t>
      </w:r>
      <w:r>
        <w:rPr>
          <w:spacing w:val="-10"/>
        </w:rPr>
        <w:t xml:space="preserve"> </w:t>
      </w:r>
      <w:r>
        <w:t>statutory</w:t>
      </w:r>
      <w:r>
        <w:rPr>
          <w:spacing w:val="-9"/>
        </w:rPr>
        <w:t xml:space="preserve"> </w:t>
      </w:r>
      <w:r>
        <w:t>and regulatory authorities, as well as the university’s Research Integrity and Ethics Code of Practice. Research misconduct in this respect can take many forms,</w:t>
      </w:r>
      <w:r>
        <w:rPr>
          <w:spacing w:val="-4"/>
        </w:rPr>
        <w:t xml:space="preserve"> </w:t>
      </w:r>
      <w:r>
        <w:t>including:</w:t>
      </w:r>
    </w:p>
    <w:p w14:paraId="7005035F" w14:textId="77777777" w:rsidR="00207CC9" w:rsidRDefault="00207CC9" w:rsidP="00207CC9">
      <w:pPr>
        <w:pStyle w:val="ListParagraph"/>
        <w:widowControl w:val="0"/>
        <w:numPr>
          <w:ilvl w:val="0"/>
          <w:numId w:val="12"/>
        </w:numPr>
        <w:tabs>
          <w:tab w:val="left" w:pos="933"/>
          <w:tab w:val="left" w:pos="934"/>
        </w:tabs>
        <w:autoSpaceDE w:val="0"/>
        <w:autoSpaceDN w:val="0"/>
        <w:spacing w:line="245" w:lineRule="exact"/>
        <w:ind w:hanging="361"/>
        <w:contextualSpacing w:val="0"/>
        <w:rPr>
          <w:sz w:val="20"/>
        </w:rPr>
      </w:pPr>
      <w:r>
        <w:rPr>
          <w:sz w:val="20"/>
        </w:rPr>
        <w:t>fabrication:</w:t>
      </w:r>
      <w:r>
        <w:rPr>
          <w:spacing w:val="-5"/>
          <w:sz w:val="20"/>
        </w:rPr>
        <w:t xml:space="preserve"> </w:t>
      </w:r>
      <w:r>
        <w:rPr>
          <w:sz w:val="20"/>
        </w:rPr>
        <w:t>making</w:t>
      </w:r>
      <w:r>
        <w:rPr>
          <w:spacing w:val="-2"/>
          <w:sz w:val="20"/>
        </w:rPr>
        <w:t xml:space="preserve"> </w:t>
      </w:r>
      <w:r>
        <w:rPr>
          <w:sz w:val="20"/>
        </w:rPr>
        <w:t>up</w:t>
      </w:r>
      <w:r>
        <w:rPr>
          <w:spacing w:val="-5"/>
          <w:sz w:val="20"/>
        </w:rPr>
        <w:t xml:space="preserve"> </w:t>
      </w:r>
      <w:r>
        <w:rPr>
          <w:sz w:val="20"/>
        </w:rPr>
        <w:t>results</w:t>
      </w:r>
      <w:r>
        <w:rPr>
          <w:spacing w:val="-3"/>
          <w:sz w:val="20"/>
        </w:rPr>
        <w:t xml:space="preserve"> </w:t>
      </w:r>
      <w:r>
        <w:rPr>
          <w:sz w:val="20"/>
        </w:rPr>
        <w:t>or</w:t>
      </w:r>
      <w:r>
        <w:rPr>
          <w:spacing w:val="-4"/>
          <w:sz w:val="20"/>
        </w:rPr>
        <w:t xml:space="preserve"> </w:t>
      </w:r>
      <w:r>
        <w:rPr>
          <w:sz w:val="20"/>
        </w:rPr>
        <w:t>other</w:t>
      </w:r>
      <w:r>
        <w:rPr>
          <w:spacing w:val="-4"/>
          <w:sz w:val="20"/>
        </w:rPr>
        <w:t xml:space="preserve"> </w:t>
      </w:r>
      <w:r>
        <w:rPr>
          <w:sz w:val="20"/>
        </w:rPr>
        <w:t>outputs</w:t>
      </w:r>
      <w:r>
        <w:rPr>
          <w:spacing w:val="-4"/>
          <w:sz w:val="20"/>
        </w:rPr>
        <w:t xml:space="preserve"> </w:t>
      </w:r>
      <w:r>
        <w:rPr>
          <w:sz w:val="20"/>
        </w:rPr>
        <w:t>(</w:t>
      </w:r>
      <w:proofErr w:type="spellStart"/>
      <w:r>
        <w:rPr>
          <w:sz w:val="20"/>
        </w:rPr>
        <w:t>eg</w:t>
      </w:r>
      <w:proofErr w:type="spellEnd"/>
      <w:r>
        <w:rPr>
          <w:sz w:val="20"/>
        </w:rPr>
        <w:t>,</w:t>
      </w:r>
      <w:r>
        <w:rPr>
          <w:spacing w:val="-4"/>
          <w:sz w:val="20"/>
        </w:rPr>
        <w:t xml:space="preserve"> </w:t>
      </w:r>
      <w:r>
        <w:rPr>
          <w:sz w:val="20"/>
        </w:rPr>
        <w:t>artefacts)</w:t>
      </w:r>
      <w:r>
        <w:rPr>
          <w:spacing w:val="-4"/>
          <w:sz w:val="20"/>
        </w:rPr>
        <w:t xml:space="preserve"> </w:t>
      </w:r>
      <w:r>
        <w:rPr>
          <w:sz w:val="20"/>
        </w:rPr>
        <w:t>and</w:t>
      </w:r>
      <w:r>
        <w:rPr>
          <w:spacing w:val="-5"/>
          <w:sz w:val="20"/>
        </w:rPr>
        <w:t xml:space="preserve"> </w:t>
      </w:r>
      <w:r>
        <w:rPr>
          <w:sz w:val="20"/>
        </w:rPr>
        <w:t>presenting</w:t>
      </w:r>
      <w:r>
        <w:rPr>
          <w:spacing w:val="-5"/>
          <w:sz w:val="20"/>
        </w:rPr>
        <w:t xml:space="preserve"> </w:t>
      </w:r>
      <w:r>
        <w:rPr>
          <w:sz w:val="20"/>
        </w:rPr>
        <w:t>them</w:t>
      </w:r>
      <w:r>
        <w:rPr>
          <w:spacing w:val="-2"/>
          <w:sz w:val="20"/>
        </w:rPr>
        <w:t xml:space="preserve"> </w:t>
      </w:r>
      <w:r>
        <w:rPr>
          <w:sz w:val="20"/>
        </w:rPr>
        <w:t>as</w:t>
      </w:r>
      <w:r>
        <w:rPr>
          <w:spacing w:val="-2"/>
          <w:sz w:val="20"/>
        </w:rPr>
        <w:t xml:space="preserve"> </w:t>
      </w:r>
      <w:r>
        <w:rPr>
          <w:sz w:val="20"/>
        </w:rPr>
        <w:t>if</w:t>
      </w:r>
      <w:r>
        <w:rPr>
          <w:spacing w:val="-4"/>
          <w:sz w:val="20"/>
        </w:rPr>
        <w:t xml:space="preserve"> </w:t>
      </w:r>
      <w:r>
        <w:rPr>
          <w:sz w:val="20"/>
        </w:rPr>
        <w:t>they</w:t>
      </w:r>
      <w:r>
        <w:rPr>
          <w:spacing w:val="-4"/>
          <w:sz w:val="20"/>
        </w:rPr>
        <w:t xml:space="preserve"> </w:t>
      </w:r>
      <w:r>
        <w:rPr>
          <w:sz w:val="20"/>
        </w:rPr>
        <w:t>were</w:t>
      </w:r>
      <w:r>
        <w:rPr>
          <w:spacing w:val="-5"/>
          <w:sz w:val="20"/>
        </w:rPr>
        <w:t xml:space="preserve"> </w:t>
      </w:r>
      <w:r>
        <w:rPr>
          <w:sz w:val="20"/>
        </w:rPr>
        <w:t>real</w:t>
      </w:r>
    </w:p>
    <w:p w14:paraId="0B5F410F" w14:textId="77777777" w:rsidR="00207CC9" w:rsidRDefault="00207CC9" w:rsidP="00207CC9">
      <w:pPr>
        <w:pStyle w:val="ListParagraph"/>
        <w:widowControl w:val="0"/>
        <w:numPr>
          <w:ilvl w:val="0"/>
          <w:numId w:val="12"/>
        </w:numPr>
        <w:tabs>
          <w:tab w:val="left" w:pos="933"/>
          <w:tab w:val="left" w:pos="934"/>
        </w:tabs>
        <w:autoSpaceDE w:val="0"/>
        <w:autoSpaceDN w:val="0"/>
        <w:spacing w:line="244" w:lineRule="exact"/>
        <w:ind w:hanging="361"/>
        <w:contextualSpacing w:val="0"/>
        <w:rPr>
          <w:sz w:val="20"/>
        </w:rPr>
      </w:pPr>
      <w:r>
        <w:rPr>
          <w:sz w:val="20"/>
        </w:rPr>
        <w:t>falsification: manipulating research processes or changing or omitting data without good</w:t>
      </w:r>
      <w:r>
        <w:rPr>
          <w:spacing w:val="-13"/>
          <w:sz w:val="20"/>
        </w:rPr>
        <w:t xml:space="preserve"> </w:t>
      </w:r>
      <w:r>
        <w:rPr>
          <w:sz w:val="20"/>
        </w:rPr>
        <w:t>cause</w:t>
      </w:r>
    </w:p>
    <w:p w14:paraId="604FA581" w14:textId="77777777" w:rsidR="00207CC9" w:rsidRDefault="00207CC9" w:rsidP="00207CC9">
      <w:pPr>
        <w:pStyle w:val="ListParagraph"/>
        <w:widowControl w:val="0"/>
        <w:numPr>
          <w:ilvl w:val="0"/>
          <w:numId w:val="12"/>
        </w:numPr>
        <w:tabs>
          <w:tab w:val="left" w:pos="933"/>
          <w:tab w:val="left" w:pos="934"/>
        </w:tabs>
        <w:autoSpaceDE w:val="0"/>
        <w:autoSpaceDN w:val="0"/>
        <w:spacing w:line="244" w:lineRule="exact"/>
        <w:ind w:hanging="361"/>
        <w:contextualSpacing w:val="0"/>
        <w:rPr>
          <w:sz w:val="20"/>
        </w:rPr>
      </w:pPr>
      <w:r>
        <w:rPr>
          <w:sz w:val="20"/>
        </w:rPr>
        <w:t>plagiarism: using other people’s material without giving proper</w:t>
      </w:r>
      <w:r>
        <w:rPr>
          <w:spacing w:val="-8"/>
          <w:sz w:val="20"/>
        </w:rPr>
        <w:t xml:space="preserve"> </w:t>
      </w:r>
      <w:r>
        <w:rPr>
          <w:sz w:val="20"/>
        </w:rPr>
        <w:t>credit</w:t>
      </w:r>
    </w:p>
    <w:p w14:paraId="6A8D2385" w14:textId="77777777" w:rsidR="00207CC9" w:rsidRDefault="00207CC9" w:rsidP="00207CC9">
      <w:pPr>
        <w:pStyle w:val="ListParagraph"/>
        <w:widowControl w:val="0"/>
        <w:numPr>
          <w:ilvl w:val="0"/>
          <w:numId w:val="12"/>
        </w:numPr>
        <w:tabs>
          <w:tab w:val="left" w:pos="934"/>
        </w:tabs>
        <w:autoSpaceDE w:val="0"/>
        <w:autoSpaceDN w:val="0"/>
        <w:ind w:right="576"/>
        <w:contextualSpacing w:val="0"/>
        <w:jc w:val="both"/>
        <w:rPr>
          <w:sz w:val="20"/>
        </w:rPr>
      </w:pPr>
      <w:r>
        <w:rPr>
          <w:sz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98A778" w14:textId="77777777" w:rsidR="00207CC9" w:rsidRDefault="00207CC9" w:rsidP="00207CC9">
      <w:pPr>
        <w:pStyle w:val="ListParagraph"/>
        <w:widowControl w:val="0"/>
        <w:numPr>
          <w:ilvl w:val="0"/>
          <w:numId w:val="12"/>
        </w:numPr>
        <w:tabs>
          <w:tab w:val="left" w:pos="934"/>
        </w:tabs>
        <w:autoSpaceDE w:val="0"/>
        <w:autoSpaceDN w:val="0"/>
        <w:spacing w:before="3" w:line="235" w:lineRule="auto"/>
        <w:ind w:right="583"/>
        <w:contextualSpacing w:val="0"/>
        <w:jc w:val="both"/>
        <w:rPr>
          <w:sz w:val="20"/>
        </w:rPr>
      </w:pPr>
      <w:r>
        <w:rPr>
          <w:sz w:val="20"/>
        </w:rPr>
        <w:t>improper dealing with allegations of misconduct: failing to address possible infringements such as attempts to cover up misconduct and reprisals against whistle-blowers</w:t>
      </w:r>
    </w:p>
    <w:p w14:paraId="525D6DA0" w14:textId="77777777" w:rsidR="00207CC9" w:rsidRDefault="00207CC9">
      <w:pPr>
        <w:pStyle w:val="BodyText"/>
        <w:spacing w:before="3"/>
      </w:pPr>
    </w:p>
    <w:p w14:paraId="65437474" w14:textId="77777777" w:rsidR="00207CC9" w:rsidRDefault="00207CC9">
      <w:pPr>
        <w:ind w:left="213"/>
        <w:jc w:val="both"/>
        <w:rPr>
          <w:sz w:val="20"/>
        </w:rPr>
      </w:pPr>
      <w:r>
        <w:rPr>
          <w:b/>
          <w:sz w:val="20"/>
        </w:rPr>
        <w:t xml:space="preserve">Adverse Outcomes. </w:t>
      </w:r>
      <w:r>
        <w:rPr>
          <w:sz w:val="20"/>
        </w:rPr>
        <w:t>Think carefully about the possibilities, and cover here</w:t>
      </w:r>
    </w:p>
    <w:p w14:paraId="67D78478" w14:textId="77777777" w:rsidR="00207CC9" w:rsidRDefault="00207CC9">
      <w:pPr>
        <w:pStyle w:val="BodyText"/>
        <w:spacing w:before="10"/>
        <w:rPr>
          <w:sz w:val="19"/>
        </w:rPr>
      </w:pPr>
    </w:p>
    <w:p w14:paraId="5201D2DF" w14:textId="77777777" w:rsidR="00207CC9" w:rsidRDefault="00207CC9">
      <w:pPr>
        <w:pStyle w:val="Heading2"/>
        <w:jc w:val="both"/>
      </w:pPr>
      <w:r>
        <w:t>Section I: Feedback, Consent and Confidentiality</w:t>
      </w:r>
    </w:p>
    <w:p w14:paraId="2B03A8B4" w14:textId="77777777" w:rsidR="00207CC9" w:rsidRDefault="00207CC9">
      <w:pPr>
        <w:pStyle w:val="BodyText"/>
        <w:spacing w:before="1"/>
        <w:ind w:left="213" w:right="578"/>
        <w:jc w:val="both"/>
      </w:pPr>
      <w:r>
        <w:rPr>
          <w:b/>
        </w:rPr>
        <w:t xml:space="preserve">Feedback to participants: </w:t>
      </w:r>
      <w:r>
        <w:t>outline your approach. Will interview transcripts be shared with respondents to check accuracy? Will summaries of questionnaire analysis be made available to respondents in some way? Will an overview report be provided? How and when?</w:t>
      </w:r>
    </w:p>
    <w:p w14:paraId="466BC640" w14:textId="77777777" w:rsidR="00207CC9" w:rsidRDefault="00207CC9">
      <w:pPr>
        <w:pStyle w:val="BodyText"/>
        <w:spacing w:before="1"/>
        <w:ind w:left="213" w:right="568"/>
        <w:jc w:val="both"/>
      </w:pPr>
      <w:r>
        <w:rPr>
          <w:b/>
        </w:rPr>
        <w:t>Informed consent</w:t>
      </w:r>
      <w:r>
        <w:t>: Draft letter / e-mail / or heading (or footer) section of questionnaire must be approved by DoS/supervisor (if research student), supervisor/module tutor if taught student, or Academic Director / Assistant Dean if a member of staff.</w:t>
      </w:r>
    </w:p>
    <w:p w14:paraId="2FA15C51" w14:textId="77777777" w:rsidR="00207CC9" w:rsidRDefault="00207CC9">
      <w:pPr>
        <w:pStyle w:val="BodyText"/>
        <w:spacing w:line="229" w:lineRule="exact"/>
        <w:ind w:left="213"/>
        <w:jc w:val="both"/>
      </w:pPr>
      <w:r>
        <w:t>Confidentiality/Anonymity. Explain clearly how you will ensure confidentiality and anonymity.</w:t>
      </w:r>
    </w:p>
    <w:p w14:paraId="5C5F6BD0" w14:textId="77777777" w:rsidR="00207CC9" w:rsidRDefault="00207CC9">
      <w:pPr>
        <w:pStyle w:val="BodyText"/>
        <w:spacing w:before="1"/>
      </w:pPr>
    </w:p>
    <w:p w14:paraId="53B7E2FA" w14:textId="77777777" w:rsidR="00207CC9" w:rsidRDefault="00207CC9">
      <w:pPr>
        <w:pStyle w:val="Heading2"/>
        <w:jc w:val="both"/>
      </w:pPr>
      <w:r>
        <w:t>Section J: Data Protection and Storage</w:t>
      </w:r>
    </w:p>
    <w:p w14:paraId="508B778C" w14:textId="77777777" w:rsidR="00207CC9" w:rsidRDefault="00207CC9">
      <w:pPr>
        <w:pStyle w:val="BodyText"/>
        <w:spacing w:before="1"/>
        <w:ind w:left="213" w:right="578"/>
        <w:jc w:val="both"/>
      </w:pPr>
      <w:r>
        <w:t>Before</w:t>
      </w:r>
      <w:r>
        <w:rPr>
          <w:spacing w:val="-16"/>
        </w:rPr>
        <w:t xml:space="preserve"> </w:t>
      </w:r>
      <w:r>
        <w:t>completing</w:t>
      </w:r>
      <w:r>
        <w:rPr>
          <w:spacing w:val="-14"/>
        </w:rPr>
        <w:t xml:space="preserve"> </w:t>
      </w:r>
      <w:r>
        <w:t>this</w:t>
      </w:r>
      <w:r>
        <w:rPr>
          <w:spacing w:val="-15"/>
        </w:rPr>
        <w:t xml:space="preserve"> </w:t>
      </w:r>
      <w:proofErr w:type="gramStart"/>
      <w:r>
        <w:t>section</w:t>
      </w:r>
      <w:proofErr w:type="gramEnd"/>
      <w:r>
        <w:rPr>
          <w:spacing w:val="-14"/>
        </w:rPr>
        <w:t xml:space="preserve"> </w:t>
      </w:r>
      <w:r>
        <w:t>it</w:t>
      </w:r>
      <w:r>
        <w:rPr>
          <w:spacing w:val="-14"/>
        </w:rPr>
        <w:t xml:space="preserve"> </w:t>
      </w:r>
      <w:r>
        <w:t>is</w:t>
      </w:r>
      <w:r>
        <w:rPr>
          <w:spacing w:val="-15"/>
        </w:rPr>
        <w:t xml:space="preserve"> </w:t>
      </w:r>
      <w:r>
        <w:t>necessary</w:t>
      </w:r>
      <w:r>
        <w:rPr>
          <w:spacing w:val="-14"/>
        </w:rPr>
        <w:t xml:space="preserve"> </w:t>
      </w:r>
      <w:r>
        <w:t>to</w:t>
      </w:r>
      <w:r>
        <w:rPr>
          <w:spacing w:val="-14"/>
        </w:rPr>
        <w:t xml:space="preserve"> </w:t>
      </w:r>
      <w:r>
        <w:t>read</w:t>
      </w:r>
      <w:r>
        <w:rPr>
          <w:spacing w:val="-14"/>
        </w:rPr>
        <w:t xml:space="preserve"> </w:t>
      </w:r>
      <w:r>
        <w:t>the</w:t>
      </w:r>
      <w:r>
        <w:rPr>
          <w:spacing w:val="-16"/>
        </w:rPr>
        <w:t xml:space="preserve"> </w:t>
      </w:r>
      <w:r>
        <w:t>University’s</w:t>
      </w:r>
      <w:r>
        <w:rPr>
          <w:spacing w:val="-12"/>
        </w:rPr>
        <w:t xml:space="preserve"> </w:t>
      </w:r>
      <w:r>
        <w:t>Research</w:t>
      </w:r>
      <w:r>
        <w:rPr>
          <w:spacing w:val="-14"/>
        </w:rPr>
        <w:t xml:space="preserve"> </w:t>
      </w:r>
      <w:r>
        <w:t>Data</w:t>
      </w:r>
      <w:r>
        <w:rPr>
          <w:spacing w:val="-16"/>
        </w:rPr>
        <w:t xml:space="preserve"> </w:t>
      </w:r>
      <w:r>
        <w:t>Management</w:t>
      </w:r>
      <w:r>
        <w:rPr>
          <w:spacing w:val="-14"/>
        </w:rPr>
        <w:t xml:space="preserve"> </w:t>
      </w:r>
      <w:r>
        <w:t>information. The questions that follow are designed to ensure compliance with the Data Protection Act as well as established research</w:t>
      </w:r>
      <w:r>
        <w:rPr>
          <w:spacing w:val="-1"/>
        </w:rPr>
        <w:t xml:space="preserve"> </w:t>
      </w:r>
      <w:r>
        <w:t>protocols.</w:t>
      </w:r>
    </w:p>
    <w:p w14:paraId="117610D3" w14:textId="77777777" w:rsidR="00207CC9" w:rsidRDefault="00207CC9">
      <w:pPr>
        <w:pStyle w:val="BodyText"/>
        <w:spacing w:before="10"/>
        <w:rPr>
          <w:sz w:val="19"/>
        </w:rPr>
      </w:pPr>
    </w:p>
    <w:p w14:paraId="797035C2" w14:textId="77777777" w:rsidR="00207CC9" w:rsidRDefault="00207CC9">
      <w:pPr>
        <w:pStyle w:val="BodyText"/>
        <w:ind w:left="213" w:right="581"/>
        <w:jc w:val="both"/>
      </w:pPr>
      <w:r>
        <w:t xml:space="preserve">Many research activities will involve electronic transfer of data and use of data management systems in the </w:t>
      </w:r>
      <w:proofErr w:type="spellStart"/>
      <w:r>
        <w:t>summarisation</w:t>
      </w:r>
      <w:proofErr w:type="spellEnd"/>
      <w:r>
        <w:t xml:space="preserve"> and analysis of data. You will need to explain these in relation to compliance with the Data Protection Act.</w:t>
      </w:r>
    </w:p>
    <w:p w14:paraId="0CDD744A" w14:textId="77777777" w:rsidR="008E365D" w:rsidRDefault="00207CC9">
      <w:pPr>
        <w:pStyle w:val="BodyText"/>
        <w:ind w:left="213" w:right="573"/>
        <w:jc w:val="both"/>
        <w:sectPr w:rsidR="008E365D" w:rsidSect="00EA458F">
          <w:footerReference w:type="default" r:id="rId53"/>
          <w:pgSz w:w="12240" w:h="15840"/>
          <w:pgMar w:top="1134" w:right="1134" w:bottom="1134" w:left="1134" w:header="708" w:footer="708" w:gutter="0"/>
          <w:pgNumType w:start="1"/>
          <w:cols w:space="708"/>
          <w:docGrid w:linePitch="360"/>
        </w:sectPr>
      </w:pPr>
      <w:r>
        <w:t>Think</w:t>
      </w:r>
      <w:r>
        <w:rPr>
          <w:spacing w:val="-5"/>
        </w:rPr>
        <w:t xml:space="preserve"> </w:t>
      </w:r>
      <w:r>
        <w:t>carefully</w:t>
      </w:r>
      <w:r>
        <w:rPr>
          <w:spacing w:val="-2"/>
        </w:rPr>
        <w:t xml:space="preserve"> </w:t>
      </w:r>
      <w:r>
        <w:t>about</w:t>
      </w:r>
      <w:r>
        <w:rPr>
          <w:spacing w:val="-3"/>
        </w:rPr>
        <w:t xml:space="preserve"> </w:t>
      </w:r>
      <w:r>
        <w:t>who</w:t>
      </w:r>
      <w:r>
        <w:rPr>
          <w:spacing w:val="-1"/>
        </w:rPr>
        <w:t xml:space="preserve"> </w:t>
      </w:r>
      <w:proofErr w:type="gramStart"/>
      <w:r>
        <w:t>will</w:t>
      </w:r>
      <w:r>
        <w:rPr>
          <w:spacing w:val="-4"/>
        </w:rPr>
        <w:t xml:space="preserve"> </w:t>
      </w:r>
      <w:r>
        <w:t>have</w:t>
      </w:r>
      <w:r>
        <w:rPr>
          <w:spacing w:val="-3"/>
        </w:rPr>
        <w:t xml:space="preserve"> </w:t>
      </w:r>
      <w:r>
        <w:t>access</w:t>
      </w:r>
      <w:r>
        <w:rPr>
          <w:spacing w:val="-3"/>
        </w:rPr>
        <w:t xml:space="preserve"> </w:t>
      </w:r>
      <w:r>
        <w:t>to</w:t>
      </w:r>
      <w:r>
        <w:rPr>
          <w:spacing w:val="-4"/>
        </w:rPr>
        <w:t xml:space="preserve"> </w:t>
      </w:r>
      <w:r>
        <w:t>your</w:t>
      </w:r>
      <w:r>
        <w:rPr>
          <w:spacing w:val="-1"/>
        </w:rPr>
        <w:t xml:space="preserve"> </w:t>
      </w:r>
      <w:r>
        <w:t>data</w:t>
      </w:r>
      <w:proofErr w:type="gramEnd"/>
      <w:r>
        <w:t>,</w:t>
      </w:r>
      <w:r>
        <w:rPr>
          <w:spacing w:val="-6"/>
        </w:rPr>
        <w:t xml:space="preserve"> </w:t>
      </w:r>
      <w:r>
        <w:t>this</w:t>
      </w:r>
      <w:r>
        <w:rPr>
          <w:spacing w:val="-2"/>
        </w:rPr>
        <w:t xml:space="preserve"> </w:t>
      </w:r>
      <w:r>
        <w:t>will</w:t>
      </w:r>
      <w:r>
        <w:rPr>
          <w:spacing w:val="-3"/>
        </w:rPr>
        <w:t xml:space="preserve"> </w:t>
      </w:r>
      <w:r>
        <w:t>include</w:t>
      </w:r>
      <w:r>
        <w:rPr>
          <w:spacing w:val="-6"/>
        </w:rPr>
        <w:t xml:space="preserve"> </w:t>
      </w:r>
      <w:r>
        <w:t>supervisors</w:t>
      </w:r>
      <w:r>
        <w:rPr>
          <w:spacing w:val="-4"/>
        </w:rPr>
        <w:t xml:space="preserve"> </w:t>
      </w:r>
      <w:r>
        <w:t>and</w:t>
      </w:r>
      <w:r>
        <w:rPr>
          <w:spacing w:val="-2"/>
        </w:rPr>
        <w:t xml:space="preserve"> </w:t>
      </w:r>
      <w:r>
        <w:t>examiners.</w:t>
      </w:r>
      <w:r>
        <w:rPr>
          <w:spacing w:val="8"/>
        </w:rPr>
        <w:t xml:space="preserve"> </w:t>
      </w:r>
      <w:proofErr w:type="gramStart"/>
      <w:r>
        <w:t>Also</w:t>
      </w:r>
      <w:proofErr w:type="gramEnd"/>
      <w:r>
        <w:rPr>
          <w:spacing w:val="-3"/>
        </w:rPr>
        <w:t xml:space="preserve"> </w:t>
      </w:r>
      <w:r>
        <w:t xml:space="preserve">that a thesis will be made available via the University library and the British Library system. If you are </w:t>
      </w:r>
    </w:p>
    <w:p w14:paraId="60CB3BC6" w14:textId="4826A039" w:rsidR="00207CC9" w:rsidRDefault="00207CC9">
      <w:pPr>
        <w:pStyle w:val="BodyText"/>
        <w:ind w:left="213" w:right="573"/>
        <w:jc w:val="both"/>
      </w:pPr>
      <w:r>
        <w:lastRenderedPageBreak/>
        <w:t>seeking an access</w:t>
      </w:r>
      <w:r>
        <w:rPr>
          <w:spacing w:val="-9"/>
        </w:rPr>
        <w:t xml:space="preserve"> </w:t>
      </w:r>
      <w:r>
        <w:t>bar</w:t>
      </w:r>
      <w:r>
        <w:rPr>
          <w:spacing w:val="-8"/>
        </w:rPr>
        <w:t xml:space="preserve"> </w:t>
      </w:r>
      <w:r>
        <w:t>for</w:t>
      </w:r>
      <w:r>
        <w:rPr>
          <w:spacing w:val="-9"/>
        </w:rPr>
        <w:t xml:space="preserve"> </w:t>
      </w:r>
      <w:proofErr w:type="gramStart"/>
      <w:r>
        <w:t>a</w:t>
      </w:r>
      <w:r>
        <w:rPr>
          <w:spacing w:val="-9"/>
        </w:rPr>
        <w:t xml:space="preserve"> </w:t>
      </w:r>
      <w:r>
        <w:t>period</w:t>
      </w:r>
      <w:r>
        <w:rPr>
          <w:spacing w:val="-10"/>
        </w:rPr>
        <w:t xml:space="preserve"> </w:t>
      </w:r>
      <w:r>
        <w:t>of</w:t>
      </w:r>
      <w:r>
        <w:rPr>
          <w:spacing w:val="-9"/>
        </w:rPr>
        <w:t xml:space="preserve"> </w:t>
      </w:r>
      <w:r>
        <w:t>time</w:t>
      </w:r>
      <w:proofErr w:type="gramEnd"/>
      <w:r>
        <w:rPr>
          <w:spacing w:val="-10"/>
        </w:rPr>
        <w:t xml:space="preserve"> </w:t>
      </w:r>
      <w:r>
        <w:t>after</w:t>
      </w:r>
      <w:r>
        <w:rPr>
          <w:spacing w:val="-8"/>
        </w:rPr>
        <w:t xml:space="preserve"> </w:t>
      </w:r>
      <w:r>
        <w:t>completion</w:t>
      </w:r>
      <w:r>
        <w:rPr>
          <w:spacing w:val="-9"/>
        </w:rPr>
        <w:t xml:space="preserve"> </w:t>
      </w:r>
      <w:r>
        <w:t>then</w:t>
      </w:r>
      <w:r>
        <w:rPr>
          <w:spacing w:val="-9"/>
        </w:rPr>
        <w:t xml:space="preserve"> </w:t>
      </w:r>
      <w:r>
        <w:t>mention</w:t>
      </w:r>
      <w:r>
        <w:rPr>
          <w:spacing w:val="-7"/>
        </w:rPr>
        <w:t xml:space="preserve"> </w:t>
      </w:r>
      <w:r>
        <w:t>it</w:t>
      </w:r>
      <w:r>
        <w:rPr>
          <w:spacing w:val="-9"/>
        </w:rPr>
        <w:t xml:space="preserve"> </w:t>
      </w:r>
      <w:r>
        <w:t>here.</w:t>
      </w:r>
      <w:r>
        <w:rPr>
          <w:spacing w:val="38"/>
        </w:rPr>
        <w:t xml:space="preserve"> </w:t>
      </w:r>
      <w:r>
        <w:t>If</w:t>
      </w:r>
      <w:r>
        <w:rPr>
          <w:spacing w:val="-10"/>
        </w:rPr>
        <w:t xml:space="preserve"> </w:t>
      </w:r>
      <w:r>
        <w:t>you</w:t>
      </w:r>
      <w:r>
        <w:rPr>
          <w:spacing w:val="-7"/>
        </w:rPr>
        <w:t xml:space="preserve"> </w:t>
      </w:r>
      <w:r>
        <w:t>will</w:t>
      </w:r>
      <w:r>
        <w:rPr>
          <w:spacing w:val="-10"/>
        </w:rPr>
        <w:t xml:space="preserve"> </w:t>
      </w:r>
      <w:r>
        <w:t>provide</w:t>
      </w:r>
      <w:r>
        <w:rPr>
          <w:spacing w:val="-10"/>
        </w:rPr>
        <w:t xml:space="preserve"> </w:t>
      </w:r>
      <w:r>
        <w:t>a</w:t>
      </w:r>
      <w:r>
        <w:rPr>
          <w:spacing w:val="-9"/>
        </w:rPr>
        <w:t xml:space="preserve"> </w:t>
      </w:r>
      <w:r>
        <w:t>copy</w:t>
      </w:r>
      <w:r>
        <w:rPr>
          <w:spacing w:val="-8"/>
        </w:rPr>
        <w:t xml:space="preserve"> </w:t>
      </w:r>
      <w:r>
        <w:t>of</w:t>
      </w:r>
      <w:r>
        <w:rPr>
          <w:spacing w:val="-10"/>
        </w:rPr>
        <w:t xml:space="preserve"> </w:t>
      </w:r>
      <w:r>
        <w:t>your</w:t>
      </w:r>
      <w:r>
        <w:rPr>
          <w:spacing w:val="-8"/>
        </w:rPr>
        <w:t xml:space="preserve"> </w:t>
      </w:r>
      <w:r>
        <w:t xml:space="preserve">findings, or intend to give a presentation, to a facilitating/ supporting/accessing </w:t>
      </w:r>
      <w:proofErr w:type="spellStart"/>
      <w:r>
        <w:t>organisation</w:t>
      </w:r>
      <w:proofErr w:type="spellEnd"/>
      <w:r>
        <w:t xml:space="preserve"> then explain that in this section. But also think about the general principle of data sharing, as explained in the Research Data Management information.</w:t>
      </w:r>
    </w:p>
    <w:p w14:paraId="6FC11523" w14:textId="77777777" w:rsidR="00207CC9" w:rsidRDefault="00207CC9">
      <w:pPr>
        <w:pStyle w:val="BodyText"/>
        <w:ind w:left="213"/>
        <w:jc w:val="both"/>
      </w:pPr>
      <w:r>
        <w:t xml:space="preserve">In terms of storage of data please ensure security, </w:t>
      </w:r>
      <w:proofErr w:type="gramStart"/>
      <w:r>
        <w:t>and also</w:t>
      </w:r>
      <w:proofErr w:type="gramEnd"/>
      <w:r>
        <w:t xml:space="preserve"> mitigate against loss of data.</w:t>
      </w:r>
    </w:p>
    <w:p w14:paraId="5D54C35E" w14:textId="77777777" w:rsidR="00207CC9" w:rsidRDefault="00207CC9">
      <w:pPr>
        <w:pStyle w:val="BodyText"/>
      </w:pPr>
    </w:p>
    <w:p w14:paraId="17D7DD78" w14:textId="77777777" w:rsidR="00207CC9" w:rsidRDefault="00207CC9">
      <w:pPr>
        <w:pStyle w:val="Heading2"/>
        <w:spacing w:before="1"/>
      </w:pPr>
      <w:r>
        <w:t>Section K: Declaration</w:t>
      </w:r>
    </w:p>
    <w:p w14:paraId="4F5802C9" w14:textId="77777777" w:rsidR="00207CC9" w:rsidRDefault="00207CC9">
      <w:pPr>
        <w:pStyle w:val="BodyText"/>
        <w:ind w:left="213"/>
      </w:pPr>
      <w:r>
        <w:t>Ensure the appropriate countersignatures have been provided</w:t>
      </w:r>
    </w:p>
    <w:p w14:paraId="7E6FA9B7" w14:textId="77777777" w:rsidR="00207CC9" w:rsidRDefault="00207CC9">
      <w:pPr>
        <w:pStyle w:val="BodyText"/>
        <w:ind w:left="213"/>
      </w:pPr>
      <w:r>
        <w:t>Look carefully at the checklist and ensure that you comply with and tick all that are relevant to your research.</w:t>
      </w:r>
    </w:p>
    <w:p w14:paraId="46BB6C27" w14:textId="77777777" w:rsidR="00207CC9" w:rsidRDefault="00207CC9" w:rsidP="00B20303">
      <w:pPr>
        <w:rPr>
          <w:rFonts w:ascii="Arial" w:hAnsi="Arial" w:cs="Arial"/>
        </w:rPr>
      </w:pPr>
    </w:p>
    <w:sectPr w:rsidR="00207CC9" w:rsidSect="00EA458F">
      <w:footerReference w:type="default" r:id="rId54"/>
      <w:pgSz w:w="12240" w:h="15840"/>
      <w:pgMar w:top="1134" w:right="1134" w:bottom="1134" w:left="1134"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ABA1B0" w14:textId="77777777" w:rsidR="00C70D0E" w:rsidRDefault="00C70D0E" w:rsidP="00771B57">
      <w:r>
        <w:separator/>
      </w:r>
    </w:p>
  </w:endnote>
  <w:endnote w:type="continuationSeparator" w:id="0">
    <w:p w14:paraId="4208393A" w14:textId="77777777" w:rsidR="00C70D0E" w:rsidRDefault="00C70D0E" w:rsidP="00771B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Palatino Linotype">
    <w:panose1 w:val="02040502050505030304"/>
    <w:charset w:val="00"/>
    <w:family w:val="roman"/>
    <w:pitch w:val="variable"/>
    <w:sig w:usb0="E0000287" w:usb1="4000001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02583249"/>
      <w:docPartObj>
        <w:docPartGallery w:val="Page Numbers (Bottom of Page)"/>
        <w:docPartUnique/>
      </w:docPartObj>
    </w:sdtPr>
    <w:sdtEndPr>
      <w:rPr>
        <w:rStyle w:val="PageNumber"/>
      </w:rPr>
    </w:sdtEndPr>
    <w:sdtContent>
      <w:p w14:paraId="60CA0A8B" w14:textId="77777777" w:rsidR="006F3C4F" w:rsidRDefault="006F3C4F" w:rsidP="001A75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30751977"/>
      <w:docPartObj>
        <w:docPartGallery w:val="Page Numbers (Bottom of Page)"/>
        <w:docPartUnique/>
      </w:docPartObj>
    </w:sdtPr>
    <w:sdtEndPr>
      <w:rPr>
        <w:rStyle w:val="PageNumber"/>
      </w:rPr>
    </w:sdtEndPr>
    <w:sdtContent>
      <w:p w14:paraId="42035F65" w14:textId="77777777" w:rsidR="006F3C4F" w:rsidRDefault="006F3C4F" w:rsidP="00EA458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50520566"/>
      <w:docPartObj>
        <w:docPartGallery w:val="Page Numbers (Bottom of Page)"/>
        <w:docPartUnique/>
      </w:docPartObj>
    </w:sdtPr>
    <w:sdtEndPr>
      <w:rPr>
        <w:rStyle w:val="PageNumber"/>
      </w:rPr>
    </w:sdtEndPr>
    <w:sdtContent>
      <w:p w14:paraId="166F8AEC" w14:textId="77777777" w:rsidR="006F3C4F" w:rsidRDefault="006F3C4F" w:rsidP="00EA458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31426B" w14:textId="77777777" w:rsidR="006F3C4F" w:rsidRDefault="006F3C4F" w:rsidP="00EA45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649813" w14:textId="52C3412D" w:rsidR="006F3C4F" w:rsidRDefault="006F3C4F" w:rsidP="00EA458F">
    <w:pPr>
      <w:pStyle w:val="Footer"/>
      <w:framePr w:w="1207" w:wrap="none" w:vAnchor="text" w:hAnchor="page" w:x="11035" w:y="21"/>
      <w:rPr>
        <w:rStyle w:val="PageNumber"/>
      </w:rPr>
    </w:pPr>
  </w:p>
  <w:p w14:paraId="322B04D1" w14:textId="77777777" w:rsidR="006F3C4F" w:rsidRPr="00EA458F" w:rsidRDefault="006F3C4F" w:rsidP="00EA458F">
    <w:pPr>
      <w:pStyle w:val="Footer"/>
      <w:framePr w:w="1207" w:wrap="none" w:vAnchor="text" w:hAnchor="page" w:x="11035" w:y="21"/>
      <w:ind w:right="360"/>
      <w:rPr>
        <w:rStyle w:val="PageNumber"/>
        <w:rFonts w:ascii="Arial" w:hAnsi="Arial" w:cs="Arial"/>
      </w:rPr>
    </w:pPr>
  </w:p>
  <w:p w14:paraId="37649FB1" w14:textId="77777777" w:rsidR="006F3C4F" w:rsidRDefault="006F3C4F" w:rsidP="00EA458F">
    <w:pPr>
      <w:pStyle w:val="Footer"/>
      <w:ind w:right="360"/>
    </w:pPr>
    <w:r>
      <w:tab/>
    </w: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0595490"/>
      <w:docPartObj>
        <w:docPartGallery w:val="Page Numbers (Bottom of Page)"/>
        <w:docPartUnique/>
      </w:docPartObj>
    </w:sdtPr>
    <w:sdtEndPr>
      <w:rPr>
        <w:noProof/>
      </w:rPr>
    </w:sdtEndPr>
    <w:sdtContent>
      <w:p w14:paraId="602A7137" w14:textId="3D800A1A" w:rsidR="002F46A0" w:rsidRDefault="002F46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C13319" w14:textId="69EDBAF6" w:rsidR="002F46A0" w:rsidRDefault="002F46A0" w:rsidP="00EA458F">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51DCB3" w14:textId="77777777" w:rsidR="006F3C4F" w:rsidRDefault="00C70D0E">
    <w:pPr>
      <w:pStyle w:val="BodyText"/>
      <w:spacing w:line="14" w:lineRule="auto"/>
    </w:pPr>
    <w:r>
      <w:pict w14:anchorId="653D849F">
        <v:shapetype id="_x0000_t202" coordsize="21600,21600" o:spt="202" path="m,l,21600r21600,l21600,xe">
          <v:stroke joinstyle="miter"/>
          <v:path gradientshapeok="t" o:connecttype="rect"/>
        </v:shapetype>
        <v:shape id="_x0000_s2052" type="#_x0000_t202" style="position:absolute;margin-left:55.65pt;margin-top:815.6pt;width:58.1pt;height:13.15pt;z-index:-251654144;mso-position-horizontal-relative:page;mso-position-vertical-relative:page" filled="f" stroked="f">
          <v:textbox style="mso-next-textbox:#_x0000_s2052" inset="0,0,0,0">
            <w:txbxContent>
              <w:p w14:paraId="16508B66" w14:textId="77777777" w:rsidR="006F3C4F" w:rsidRDefault="006F3C4F">
                <w:pPr>
                  <w:pStyle w:val="BodyText"/>
                  <w:spacing w:before="12"/>
                  <w:ind w:left="20"/>
                </w:pPr>
                <w:r>
                  <w:t>August 2019</w:t>
                </w:r>
              </w:p>
            </w:txbxContent>
          </v:textbox>
          <w10:wrap anchorx="page" anchory="page"/>
        </v:shape>
      </w:pict>
    </w:r>
    <w:r>
      <w:pict w14:anchorId="0415A427">
        <v:shape id="_x0000_s2053" type="#_x0000_t202" style="position:absolute;margin-left:290.15pt;margin-top:815.6pt;width:15.05pt;height:13.15pt;z-index:-251653120;mso-position-horizontal-relative:page;mso-position-vertical-relative:page" filled="f" stroked="f">
          <v:textbox style="mso-next-textbox:#_x0000_s2053" inset="0,0,0,0">
            <w:txbxContent>
              <w:p w14:paraId="4BA9EC6C" w14:textId="77777777" w:rsidR="006F3C4F" w:rsidRDefault="006F3C4F">
                <w:pPr>
                  <w:pStyle w:val="BodyText"/>
                  <w:spacing w:before="12"/>
                  <w:ind w:left="40"/>
                </w:pPr>
                <w:r>
                  <w:fldChar w:fldCharType="begin"/>
                </w:r>
                <w:r>
                  <w:instrText xml:space="preserve"> PAGE </w:instrText>
                </w:r>
                <w:r>
                  <w:fldChar w:fldCharType="separate"/>
                </w:r>
                <w:r>
                  <w:t>10</w:t>
                </w:r>
                <w:r>
                  <w:fldChar w:fldCharType="end"/>
                </w:r>
              </w:p>
            </w:txbxContent>
          </v:textbox>
          <w10:wrap anchorx="page" anchory="page"/>
        </v:shape>
      </w:pict>
    </w:r>
    <w:r>
      <w:pict w14:anchorId="4D471E38">
        <v:shape id="_x0000_s2054" type="#_x0000_t202" style="position:absolute;margin-left:439.25pt;margin-top:815.6pt;width:100.25pt;height:13.15pt;z-index:-251652096;mso-position-horizontal-relative:page;mso-position-vertical-relative:page" filled="f" stroked="f">
          <v:textbox style="mso-next-textbox:#_x0000_s2054" inset="0,0,0,0">
            <w:txbxContent>
              <w:p w14:paraId="36F0D509" w14:textId="77777777" w:rsidR="006F3C4F" w:rsidRDefault="006F3C4F">
                <w:pPr>
                  <w:pStyle w:val="BodyText"/>
                  <w:spacing w:before="12"/>
                  <w:ind w:left="20"/>
                </w:pPr>
                <w:r>
                  <w:t>Ethical Approval Form</w:t>
                </w:r>
              </w:p>
            </w:txbxContent>
          </v:textbox>
          <w10:wrap anchorx="page" anchory="page"/>
        </v:shape>
      </w:pic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8034411"/>
      <w:docPartObj>
        <w:docPartGallery w:val="Page Numbers (Bottom of Page)"/>
        <w:docPartUnique/>
      </w:docPartObj>
    </w:sdtPr>
    <w:sdtEndPr>
      <w:rPr>
        <w:noProof/>
      </w:rPr>
    </w:sdtEndPr>
    <w:sdtContent>
      <w:p w14:paraId="1F9A9417" w14:textId="31723ED2" w:rsidR="006F3C4F" w:rsidRDefault="006F3C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891A88" w14:textId="3BBEBE62" w:rsidR="006F3C4F" w:rsidRDefault="006F3C4F">
    <w:pPr>
      <w:pStyle w:val="BodyText"/>
      <w:spacing w:line="14" w:lineRule="auto"/>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43ED36" w14:textId="6C520A4E" w:rsidR="006F3C4F" w:rsidRPr="00EA458F" w:rsidRDefault="00C70D0E" w:rsidP="001A759E">
    <w:pPr>
      <w:pStyle w:val="Footer"/>
      <w:framePr w:wrap="none" w:vAnchor="text" w:hAnchor="margin" w:xAlign="right" w:y="1"/>
      <w:rPr>
        <w:rStyle w:val="PageNumber"/>
        <w:rFonts w:ascii="Arial" w:hAnsi="Arial" w:cs="Arial"/>
      </w:rPr>
    </w:pPr>
    <w:sdt>
      <w:sdtPr>
        <w:rPr>
          <w:rStyle w:val="PageNumber"/>
        </w:rPr>
        <w:id w:val="-478302466"/>
        <w:docPartObj>
          <w:docPartGallery w:val="Page Numbers (Bottom of Page)"/>
          <w:docPartUnique/>
        </w:docPartObj>
      </w:sdtPr>
      <w:sdtEndPr>
        <w:rPr>
          <w:rStyle w:val="PageNumber"/>
          <w:rFonts w:ascii="Arial" w:hAnsi="Arial" w:cs="Arial"/>
        </w:rPr>
      </w:sdtEndPr>
      <w:sdtContent>
        <w:r w:rsidR="006F3C4F">
          <w:rPr>
            <w:rStyle w:val="PageNumber"/>
          </w:rPr>
          <w:t>62</w:t>
        </w:r>
      </w:sdtContent>
    </w:sdt>
  </w:p>
  <w:p w14:paraId="75EFEAAF" w14:textId="77777777" w:rsidR="006F3C4F" w:rsidRPr="00EA458F" w:rsidRDefault="006F3C4F" w:rsidP="00EA458F">
    <w:pPr>
      <w:pStyle w:val="Footer"/>
      <w:ind w:right="360"/>
      <w:rPr>
        <w:rFonts w:ascii="Arial" w:hAnsi="Arial" w:cs="Arial"/>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7F3BB" w14:textId="119E9648" w:rsidR="008E365D" w:rsidRPr="00EA458F" w:rsidRDefault="00C70D0E" w:rsidP="001A759E">
    <w:pPr>
      <w:pStyle w:val="Footer"/>
      <w:framePr w:wrap="none" w:vAnchor="text" w:hAnchor="margin" w:xAlign="right" w:y="1"/>
      <w:rPr>
        <w:rStyle w:val="PageNumber"/>
        <w:rFonts w:ascii="Arial" w:hAnsi="Arial" w:cs="Arial"/>
      </w:rPr>
    </w:pPr>
    <w:sdt>
      <w:sdtPr>
        <w:rPr>
          <w:rStyle w:val="PageNumber"/>
        </w:rPr>
        <w:id w:val="1458533903"/>
        <w:docPartObj>
          <w:docPartGallery w:val="Page Numbers (Bottom of Page)"/>
          <w:docPartUnique/>
        </w:docPartObj>
      </w:sdtPr>
      <w:sdtEndPr>
        <w:rPr>
          <w:rStyle w:val="PageNumber"/>
          <w:rFonts w:ascii="Arial" w:hAnsi="Arial" w:cs="Arial"/>
        </w:rPr>
      </w:sdtEndPr>
      <w:sdtContent>
        <w:r w:rsidR="008E365D">
          <w:rPr>
            <w:rStyle w:val="PageNumber"/>
          </w:rPr>
          <w:t>63</w:t>
        </w:r>
      </w:sdtContent>
    </w:sdt>
  </w:p>
  <w:p w14:paraId="0C1E165E" w14:textId="77777777" w:rsidR="008E365D" w:rsidRPr="00EA458F" w:rsidRDefault="008E365D" w:rsidP="00EA458F">
    <w:pPr>
      <w:pStyle w:val="Footer"/>
      <w:ind w:right="360"/>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3140A" w14:textId="77777777" w:rsidR="00C70D0E" w:rsidRDefault="00C70D0E" w:rsidP="00771B57">
      <w:r>
        <w:separator/>
      </w:r>
    </w:p>
  </w:footnote>
  <w:footnote w:type="continuationSeparator" w:id="0">
    <w:p w14:paraId="32BE4D63" w14:textId="77777777" w:rsidR="00C70D0E" w:rsidRDefault="00C70D0E" w:rsidP="00771B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96B58"/>
    <w:multiLevelType w:val="multilevel"/>
    <w:tmpl w:val="DB04D40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483440D"/>
    <w:multiLevelType w:val="hybridMultilevel"/>
    <w:tmpl w:val="EF4CD3C0"/>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E6994"/>
    <w:multiLevelType w:val="hybridMultilevel"/>
    <w:tmpl w:val="66D69026"/>
    <w:lvl w:ilvl="0" w:tplc="8F7C2116">
      <w:numFmt w:val="bullet"/>
      <w:lvlText w:val=""/>
      <w:lvlJc w:val="left"/>
      <w:pPr>
        <w:ind w:left="933" w:hanging="360"/>
      </w:pPr>
      <w:rPr>
        <w:rFonts w:ascii="Symbol" w:eastAsia="Symbol" w:hAnsi="Symbol" w:cs="Symbol" w:hint="default"/>
        <w:w w:val="99"/>
        <w:sz w:val="20"/>
        <w:szCs w:val="20"/>
        <w:lang w:val="en-US" w:eastAsia="en-US" w:bidi="en-US"/>
      </w:rPr>
    </w:lvl>
    <w:lvl w:ilvl="1" w:tplc="9A4CFE7C">
      <w:numFmt w:val="bullet"/>
      <w:lvlText w:val="•"/>
      <w:lvlJc w:val="left"/>
      <w:pPr>
        <w:ind w:left="1888" w:hanging="360"/>
      </w:pPr>
      <w:rPr>
        <w:rFonts w:hint="default"/>
        <w:lang w:val="en-US" w:eastAsia="en-US" w:bidi="en-US"/>
      </w:rPr>
    </w:lvl>
    <w:lvl w:ilvl="2" w:tplc="704A5352">
      <w:numFmt w:val="bullet"/>
      <w:lvlText w:val="•"/>
      <w:lvlJc w:val="left"/>
      <w:pPr>
        <w:ind w:left="2837" w:hanging="360"/>
      </w:pPr>
      <w:rPr>
        <w:rFonts w:hint="default"/>
        <w:lang w:val="en-US" w:eastAsia="en-US" w:bidi="en-US"/>
      </w:rPr>
    </w:lvl>
    <w:lvl w:ilvl="3" w:tplc="C3A2A00C">
      <w:numFmt w:val="bullet"/>
      <w:lvlText w:val="•"/>
      <w:lvlJc w:val="left"/>
      <w:pPr>
        <w:ind w:left="3785" w:hanging="360"/>
      </w:pPr>
      <w:rPr>
        <w:rFonts w:hint="default"/>
        <w:lang w:val="en-US" w:eastAsia="en-US" w:bidi="en-US"/>
      </w:rPr>
    </w:lvl>
    <w:lvl w:ilvl="4" w:tplc="9C60B25C">
      <w:numFmt w:val="bullet"/>
      <w:lvlText w:val="•"/>
      <w:lvlJc w:val="left"/>
      <w:pPr>
        <w:ind w:left="4734" w:hanging="360"/>
      </w:pPr>
      <w:rPr>
        <w:rFonts w:hint="default"/>
        <w:lang w:val="en-US" w:eastAsia="en-US" w:bidi="en-US"/>
      </w:rPr>
    </w:lvl>
    <w:lvl w:ilvl="5" w:tplc="12A6A71E">
      <w:numFmt w:val="bullet"/>
      <w:lvlText w:val="•"/>
      <w:lvlJc w:val="left"/>
      <w:pPr>
        <w:ind w:left="5683" w:hanging="360"/>
      </w:pPr>
      <w:rPr>
        <w:rFonts w:hint="default"/>
        <w:lang w:val="en-US" w:eastAsia="en-US" w:bidi="en-US"/>
      </w:rPr>
    </w:lvl>
    <w:lvl w:ilvl="6" w:tplc="DA440A88">
      <w:numFmt w:val="bullet"/>
      <w:lvlText w:val="•"/>
      <w:lvlJc w:val="left"/>
      <w:pPr>
        <w:ind w:left="6631" w:hanging="360"/>
      </w:pPr>
      <w:rPr>
        <w:rFonts w:hint="default"/>
        <w:lang w:val="en-US" w:eastAsia="en-US" w:bidi="en-US"/>
      </w:rPr>
    </w:lvl>
    <w:lvl w:ilvl="7" w:tplc="41642580">
      <w:numFmt w:val="bullet"/>
      <w:lvlText w:val="•"/>
      <w:lvlJc w:val="left"/>
      <w:pPr>
        <w:ind w:left="7580" w:hanging="360"/>
      </w:pPr>
      <w:rPr>
        <w:rFonts w:hint="default"/>
        <w:lang w:val="en-US" w:eastAsia="en-US" w:bidi="en-US"/>
      </w:rPr>
    </w:lvl>
    <w:lvl w:ilvl="8" w:tplc="07440B24">
      <w:numFmt w:val="bullet"/>
      <w:lvlText w:val="•"/>
      <w:lvlJc w:val="left"/>
      <w:pPr>
        <w:ind w:left="8529" w:hanging="360"/>
      </w:pPr>
      <w:rPr>
        <w:rFonts w:hint="default"/>
        <w:lang w:val="en-US" w:eastAsia="en-US" w:bidi="en-US"/>
      </w:rPr>
    </w:lvl>
  </w:abstractNum>
  <w:abstractNum w:abstractNumId="3" w15:restartNumberingAfterBreak="0">
    <w:nsid w:val="19A61C94"/>
    <w:multiLevelType w:val="hybridMultilevel"/>
    <w:tmpl w:val="006EB8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367E7"/>
    <w:multiLevelType w:val="hybridMultilevel"/>
    <w:tmpl w:val="D2C2F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1A414E"/>
    <w:multiLevelType w:val="hybridMultilevel"/>
    <w:tmpl w:val="F8C42D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80381C"/>
    <w:multiLevelType w:val="hybridMultilevel"/>
    <w:tmpl w:val="D45A2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DD7D93"/>
    <w:multiLevelType w:val="hybridMultilevel"/>
    <w:tmpl w:val="3298769C"/>
    <w:lvl w:ilvl="0" w:tplc="AFFAA586">
      <w:start w:val="1"/>
      <w:numFmt w:val="decimal"/>
      <w:lvlText w:val="%1.)"/>
      <w:lvlJc w:val="left"/>
      <w:pPr>
        <w:ind w:left="720" w:hanging="360"/>
      </w:pPr>
      <w:rPr>
        <w:rFonts w:hint="default"/>
        <w:b w:val="0"/>
        <w:bCs/>
        <w:color w:val="25252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FA004D"/>
    <w:multiLevelType w:val="hybridMultilevel"/>
    <w:tmpl w:val="A24E3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F86047"/>
    <w:multiLevelType w:val="hybridMultilevel"/>
    <w:tmpl w:val="C19403B6"/>
    <w:lvl w:ilvl="0" w:tplc="BCC2DE20">
      <w:start w:val="1"/>
      <w:numFmt w:val="lowerLetter"/>
      <w:lvlText w:val="(%1)"/>
      <w:lvlJc w:val="left"/>
      <w:pPr>
        <w:ind w:left="1538" w:hanging="300"/>
        <w:jc w:val="left"/>
      </w:pPr>
      <w:rPr>
        <w:rFonts w:ascii="Arial" w:eastAsia="Arial" w:hAnsi="Arial" w:cs="Arial" w:hint="default"/>
        <w:i/>
        <w:w w:val="99"/>
        <w:sz w:val="20"/>
        <w:szCs w:val="20"/>
        <w:lang w:val="en-US" w:eastAsia="en-US" w:bidi="en-US"/>
      </w:rPr>
    </w:lvl>
    <w:lvl w:ilvl="1" w:tplc="2B64E260">
      <w:numFmt w:val="bullet"/>
      <w:lvlText w:val="•"/>
      <w:lvlJc w:val="left"/>
      <w:pPr>
        <w:ind w:left="2161" w:hanging="300"/>
      </w:pPr>
      <w:rPr>
        <w:rFonts w:hint="default"/>
        <w:lang w:val="en-US" w:eastAsia="en-US" w:bidi="en-US"/>
      </w:rPr>
    </w:lvl>
    <w:lvl w:ilvl="2" w:tplc="1564F71A">
      <w:numFmt w:val="bullet"/>
      <w:lvlText w:val="•"/>
      <w:lvlJc w:val="left"/>
      <w:pPr>
        <w:ind w:left="2782" w:hanging="300"/>
      </w:pPr>
      <w:rPr>
        <w:rFonts w:hint="default"/>
        <w:lang w:val="en-US" w:eastAsia="en-US" w:bidi="en-US"/>
      </w:rPr>
    </w:lvl>
    <w:lvl w:ilvl="3" w:tplc="6258526A">
      <w:numFmt w:val="bullet"/>
      <w:lvlText w:val="•"/>
      <w:lvlJc w:val="left"/>
      <w:pPr>
        <w:ind w:left="3404" w:hanging="300"/>
      </w:pPr>
      <w:rPr>
        <w:rFonts w:hint="default"/>
        <w:lang w:val="en-US" w:eastAsia="en-US" w:bidi="en-US"/>
      </w:rPr>
    </w:lvl>
    <w:lvl w:ilvl="4" w:tplc="29A2B08A">
      <w:numFmt w:val="bullet"/>
      <w:lvlText w:val="•"/>
      <w:lvlJc w:val="left"/>
      <w:pPr>
        <w:ind w:left="4025" w:hanging="300"/>
      </w:pPr>
      <w:rPr>
        <w:rFonts w:hint="default"/>
        <w:lang w:val="en-US" w:eastAsia="en-US" w:bidi="en-US"/>
      </w:rPr>
    </w:lvl>
    <w:lvl w:ilvl="5" w:tplc="4334AAD0">
      <w:numFmt w:val="bullet"/>
      <w:lvlText w:val="•"/>
      <w:lvlJc w:val="left"/>
      <w:pPr>
        <w:ind w:left="4647" w:hanging="300"/>
      </w:pPr>
      <w:rPr>
        <w:rFonts w:hint="default"/>
        <w:lang w:val="en-US" w:eastAsia="en-US" w:bidi="en-US"/>
      </w:rPr>
    </w:lvl>
    <w:lvl w:ilvl="6" w:tplc="77126D4C">
      <w:numFmt w:val="bullet"/>
      <w:lvlText w:val="•"/>
      <w:lvlJc w:val="left"/>
      <w:pPr>
        <w:ind w:left="5268" w:hanging="300"/>
      </w:pPr>
      <w:rPr>
        <w:rFonts w:hint="default"/>
        <w:lang w:val="en-US" w:eastAsia="en-US" w:bidi="en-US"/>
      </w:rPr>
    </w:lvl>
    <w:lvl w:ilvl="7" w:tplc="9AA648EA">
      <w:numFmt w:val="bullet"/>
      <w:lvlText w:val="•"/>
      <w:lvlJc w:val="left"/>
      <w:pPr>
        <w:ind w:left="5890" w:hanging="300"/>
      </w:pPr>
      <w:rPr>
        <w:rFonts w:hint="default"/>
        <w:lang w:val="en-US" w:eastAsia="en-US" w:bidi="en-US"/>
      </w:rPr>
    </w:lvl>
    <w:lvl w:ilvl="8" w:tplc="8D686F5A">
      <w:numFmt w:val="bullet"/>
      <w:lvlText w:val="•"/>
      <w:lvlJc w:val="left"/>
      <w:pPr>
        <w:ind w:left="6511" w:hanging="300"/>
      </w:pPr>
      <w:rPr>
        <w:rFonts w:hint="default"/>
        <w:lang w:val="en-US" w:eastAsia="en-US" w:bidi="en-US"/>
      </w:rPr>
    </w:lvl>
  </w:abstractNum>
  <w:abstractNum w:abstractNumId="10" w15:restartNumberingAfterBreak="0">
    <w:nsid w:val="39DC6F52"/>
    <w:multiLevelType w:val="hybridMultilevel"/>
    <w:tmpl w:val="DFF0ADD8"/>
    <w:lvl w:ilvl="0" w:tplc="C0FACE0C">
      <w:numFmt w:val="bullet"/>
      <w:lvlText w:val=""/>
      <w:lvlJc w:val="left"/>
      <w:pPr>
        <w:ind w:left="777" w:hanging="360"/>
      </w:pPr>
      <w:rPr>
        <w:rFonts w:ascii="Symbol" w:eastAsia="Symbol" w:hAnsi="Symbol" w:cs="Symbol" w:hint="default"/>
        <w:w w:val="100"/>
        <w:sz w:val="22"/>
        <w:szCs w:val="22"/>
        <w:lang w:val="en-US" w:eastAsia="en-US" w:bidi="en-US"/>
      </w:rPr>
    </w:lvl>
    <w:lvl w:ilvl="1" w:tplc="34AAE776">
      <w:numFmt w:val="bullet"/>
      <w:lvlText w:val="•"/>
      <w:lvlJc w:val="left"/>
      <w:pPr>
        <w:ind w:left="1693" w:hanging="360"/>
      </w:pPr>
      <w:rPr>
        <w:rFonts w:hint="default"/>
        <w:lang w:val="en-US" w:eastAsia="en-US" w:bidi="en-US"/>
      </w:rPr>
    </w:lvl>
    <w:lvl w:ilvl="2" w:tplc="58F04E02">
      <w:numFmt w:val="bullet"/>
      <w:lvlText w:val="•"/>
      <w:lvlJc w:val="left"/>
      <w:pPr>
        <w:ind w:left="2607" w:hanging="360"/>
      </w:pPr>
      <w:rPr>
        <w:rFonts w:hint="default"/>
        <w:lang w:val="en-US" w:eastAsia="en-US" w:bidi="en-US"/>
      </w:rPr>
    </w:lvl>
    <w:lvl w:ilvl="3" w:tplc="02D03134">
      <w:numFmt w:val="bullet"/>
      <w:lvlText w:val="•"/>
      <w:lvlJc w:val="left"/>
      <w:pPr>
        <w:ind w:left="3520" w:hanging="360"/>
      </w:pPr>
      <w:rPr>
        <w:rFonts w:hint="default"/>
        <w:lang w:val="en-US" w:eastAsia="en-US" w:bidi="en-US"/>
      </w:rPr>
    </w:lvl>
    <w:lvl w:ilvl="4" w:tplc="07DE51D6">
      <w:numFmt w:val="bullet"/>
      <w:lvlText w:val="•"/>
      <w:lvlJc w:val="left"/>
      <w:pPr>
        <w:ind w:left="4434" w:hanging="360"/>
      </w:pPr>
      <w:rPr>
        <w:rFonts w:hint="default"/>
        <w:lang w:val="en-US" w:eastAsia="en-US" w:bidi="en-US"/>
      </w:rPr>
    </w:lvl>
    <w:lvl w:ilvl="5" w:tplc="E68AD8F4">
      <w:numFmt w:val="bullet"/>
      <w:lvlText w:val="•"/>
      <w:lvlJc w:val="left"/>
      <w:pPr>
        <w:ind w:left="5348" w:hanging="360"/>
      </w:pPr>
      <w:rPr>
        <w:rFonts w:hint="default"/>
        <w:lang w:val="en-US" w:eastAsia="en-US" w:bidi="en-US"/>
      </w:rPr>
    </w:lvl>
    <w:lvl w:ilvl="6" w:tplc="86586E7C">
      <w:numFmt w:val="bullet"/>
      <w:lvlText w:val="•"/>
      <w:lvlJc w:val="left"/>
      <w:pPr>
        <w:ind w:left="6261" w:hanging="360"/>
      </w:pPr>
      <w:rPr>
        <w:rFonts w:hint="default"/>
        <w:lang w:val="en-US" w:eastAsia="en-US" w:bidi="en-US"/>
      </w:rPr>
    </w:lvl>
    <w:lvl w:ilvl="7" w:tplc="142AEFAA">
      <w:numFmt w:val="bullet"/>
      <w:lvlText w:val="•"/>
      <w:lvlJc w:val="left"/>
      <w:pPr>
        <w:ind w:left="7175" w:hanging="360"/>
      </w:pPr>
      <w:rPr>
        <w:rFonts w:hint="default"/>
        <w:lang w:val="en-US" w:eastAsia="en-US" w:bidi="en-US"/>
      </w:rPr>
    </w:lvl>
    <w:lvl w:ilvl="8" w:tplc="FE5C979A">
      <w:numFmt w:val="bullet"/>
      <w:lvlText w:val="•"/>
      <w:lvlJc w:val="left"/>
      <w:pPr>
        <w:ind w:left="8088" w:hanging="360"/>
      </w:pPr>
      <w:rPr>
        <w:rFonts w:hint="default"/>
        <w:lang w:val="en-US" w:eastAsia="en-US" w:bidi="en-US"/>
      </w:rPr>
    </w:lvl>
  </w:abstractNum>
  <w:abstractNum w:abstractNumId="11" w15:restartNumberingAfterBreak="0">
    <w:nsid w:val="527C1A68"/>
    <w:multiLevelType w:val="hybridMultilevel"/>
    <w:tmpl w:val="709A255E"/>
    <w:lvl w:ilvl="0" w:tplc="D5A4B462">
      <w:start w:val="4"/>
      <w:numFmt w:val="lowerLetter"/>
      <w:lvlText w:val="(%1)"/>
      <w:lvlJc w:val="left"/>
      <w:pPr>
        <w:ind w:left="1238" w:hanging="300"/>
        <w:jc w:val="left"/>
      </w:pPr>
      <w:rPr>
        <w:rFonts w:ascii="Arial" w:eastAsia="Arial" w:hAnsi="Arial" w:cs="Arial" w:hint="default"/>
        <w:i/>
        <w:w w:val="99"/>
        <w:sz w:val="20"/>
        <w:szCs w:val="20"/>
        <w:lang w:val="en-US" w:eastAsia="en-US" w:bidi="en-US"/>
      </w:rPr>
    </w:lvl>
    <w:lvl w:ilvl="1" w:tplc="B9880C22">
      <w:numFmt w:val="bullet"/>
      <w:lvlText w:val="•"/>
      <w:lvlJc w:val="left"/>
      <w:pPr>
        <w:ind w:left="1891" w:hanging="300"/>
      </w:pPr>
      <w:rPr>
        <w:rFonts w:hint="default"/>
        <w:lang w:val="en-US" w:eastAsia="en-US" w:bidi="en-US"/>
      </w:rPr>
    </w:lvl>
    <w:lvl w:ilvl="2" w:tplc="C0481F74">
      <w:numFmt w:val="bullet"/>
      <w:lvlText w:val="•"/>
      <w:lvlJc w:val="left"/>
      <w:pPr>
        <w:ind w:left="2542" w:hanging="300"/>
      </w:pPr>
      <w:rPr>
        <w:rFonts w:hint="default"/>
        <w:lang w:val="en-US" w:eastAsia="en-US" w:bidi="en-US"/>
      </w:rPr>
    </w:lvl>
    <w:lvl w:ilvl="3" w:tplc="17E28BA4">
      <w:numFmt w:val="bullet"/>
      <w:lvlText w:val="•"/>
      <w:lvlJc w:val="left"/>
      <w:pPr>
        <w:ind w:left="3194" w:hanging="300"/>
      </w:pPr>
      <w:rPr>
        <w:rFonts w:hint="default"/>
        <w:lang w:val="en-US" w:eastAsia="en-US" w:bidi="en-US"/>
      </w:rPr>
    </w:lvl>
    <w:lvl w:ilvl="4" w:tplc="AC360CEA">
      <w:numFmt w:val="bullet"/>
      <w:lvlText w:val="•"/>
      <w:lvlJc w:val="left"/>
      <w:pPr>
        <w:ind w:left="3845" w:hanging="300"/>
      </w:pPr>
      <w:rPr>
        <w:rFonts w:hint="default"/>
        <w:lang w:val="en-US" w:eastAsia="en-US" w:bidi="en-US"/>
      </w:rPr>
    </w:lvl>
    <w:lvl w:ilvl="5" w:tplc="B038D00A">
      <w:numFmt w:val="bullet"/>
      <w:lvlText w:val="•"/>
      <w:lvlJc w:val="left"/>
      <w:pPr>
        <w:ind w:left="4497" w:hanging="300"/>
      </w:pPr>
      <w:rPr>
        <w:rFonts w:hint="default"/>
        <w:lang w:val="en-US" w:eastAsia="en-US" w:bidi="en-US"/>
      </w:rPr>
    </w:lvl>
    <w:lvl w:ilvl="6" w:tplc="8530E9F2">
      <w:numFmt w:val="bullet"/>
      <w:lvlText w:val="•"/>
      <w:lvlJc w:val="left"/>
      <w:pPr>
        <w:ind w:left="5148" w:hanging="300"/>
      </w:pPr>
      <w:rPr>
        <w:rFonts w:hint="default"/>
        <w:lang w:val="en-US" w:eastAsia="en-US" w:bidi="en-US"/>
      </w:rPr>
    </w:lvl>
    <w:lvl w:ilvl="7" w:tplc="A2C4AEF2">
      <w:numFmt w:val="bullet"/>
      <w:lvlText w:val="•"/>
      <w:lvlJc w:val="left"/>
      <w:pPr>
        <w:ind w:left="5800" w:hanging="300"/>
      </w:pPr>
      <w:rPr>
        <w:rFonts w:hint="default"/>
        <w:lang w:val="en-US" w:eastAsia="en-US" w:bidi="en-US"/>
      </w:rPr>
    </w:lvl>
    <w:lvl w:ilvl="8" w:tplc="22D00DF2">
      <w:numFmt w:val="bullet"/>
      <w:lvlText w:val="•"/>
      <w:lvlJc w:val="left"/>
      <w:pPr>
        <w:ind w:left="6451" w:hanging="300"/>
      </w:pPr>
      <w:rPr>
        <w:rFonts w:hint="default"/>
        <w:lang w:val="en-US" w:eastAsia="en-US" w:bidi="en-US"/>
      </w:rPr>
    </w:lvl>
  </w:abstractNum>
  <w:abstractNum w:abstractNumId="12" w15:restartNumberingAfterBreak="0">
    <w:nsid w:val="55736885"/>
    <w:multiLevelType w:val="hybridMultilevel"/>
    <w:tmpl w:val="0F56D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01086C"/>
    <w:multiLevelType w:val="hybridMultilevel"/>
    <w:tmpl w:val="A538D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A34C51"/>
    <w:multiLevelType w:val="hybridMultilevel"/>
    <w:tmpl w:val="1FDCA0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2"/>
  </w:num>
  <w:num w:numId="3">
    <w:abstractNumId w:val="7"/>
  </w:num>
  <w:num w:numId="4">
    <w:abstractNumId w:val="6"/>
  </w:num>
  <w:num w:numId="5">
    <w:abstractNumId w:val="8"/>
  </w:num>
  <w:num w:numId="6">
    <w:abstractNumId w:val="4"/>
  </w:num>
  <w:num w:numId="7">
    <w:abstractNumId w:val="14"/>
  </w:num>
  <w:num w:numId="8">
    <w:abstractNumId w:val="1"/>
  </w:num>
  <w:num w:numId="9">
    <w:abstractNumId w:val="13"/>
  </w:num>
  <w:num w:numId="10">
    <w:abstractNumId w:val="5"/>
  </w:num>
  <w:num w:numId="11">
    <w:abstractNumId w:val="3"/>
  </w:num>
  <w:num w:numId="12">
    <w:abstractNumId w:val="2"/>
  </w:num>
  <w:num w:numId="13">
    <w:abstractNumId w:val="11"/>
  </w:num>
  <w:num w:numId="14">
    <w:abstractNumId w:val="9"/>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activeWritingStyle w:appName="MSWord" w:lang="en-GB" w:vendorID="64" w:dllVersion="0" w:nlCheck="1" w:checkStyle="0"/>
  <w:activeWritingStyle w:appName="MSWord" w:lang="en-US" w:vendorID="64" w:dllVersion="0" w:nlCheck="1" w:checkStyle="0"/>
  <w:activeWritingStyle w:appName="MSWord" w:lang="en-HK" w:vendorID="64" w:dllVersion="0" w:nlCheck="1" w:checkStyle="0"/>
  <w:proofState w:spelling="clean" w:grammar="clean"/>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c1sjSzANJGpsYmJko6SsGpxcWZ+XkgBRa1AA687eosAAAA"/>
  </w:docVars>
  <w:rsids>
    <w:rsidRoot w:val="00A17C7C"/>
    <w:rsid w:val="0000330D"/>
    <w:rsid w:val="00006BB4"/>
    <w:rsid w:val="00011E82"/>
    <w:rsid w:val="00015F54"/>
    <w:rsid w:val="00016DCB"/>
    <w:rsid w:val="00023702"/>
    <w:rsid w:val="00032EB0"/>
    <w:rsid w:val="00033E19"/>
    <w:rsid w:val="000467FF"/>
    <w:rsid w:val="0005295A"/>
    <w:rsid w:val="00053190"/>
    <w:rsid w:val="00054A81"/>
    <w:rsid w:val="000600CF"/>
    <w:rsid w:val="00060426"/>
    <w:rsid w:val="0006225D"/>
    <w:rsid w:val="00062A7A"/>
    <w:rsid w:val="000717C9"/>
    <w:rsid w:val="0007210E"/>
    <w:rsid w:val="0007242C"/>
    <w:rsid w:val="000816AA"/>
    <w:rsid w:val="000907F9"/>
    <w:rsid w:val="00090EB8"/>
    <w:rsid w:val="000915BD"/>
    <w:rsid w:val="00091F4F"/>
    <w:rsid w:val="000934B8"/>
    <w:rsid w:val="00094A75"/>
    <w:rsid w:val="00094CC5"/>
    <w:rsid w:val="000A4141"/>
    <w:rsid w:val="000C131D"/>
    <w:rsid w:val="000C2B64"/>
    <w:rsid w:val="000C2E78"/>
    <w:rsid w:val="000C6955"/>
    <w:rsid w:val="000D6154"/>
    <w:rsid w:val="000D64CC"/>
    <w:rsid w:val="000E0A5B"/>
    <w:rsid w:val="000E6644"/>
    <w:rsid w:val="00105B5F"/>
    <w:rsid w:val="0011062F"/>
    <w:rsid w:val="00124942"/>
    <w:rsid w:val="001314D0"/>
    <w:rsid w:val="001338AF"/>
    <w:rsid w:val="00137E87"/>
    <w:rsid w:val="001443EF"/>
    <w:rsid w:val="001443FA"/>
    <w:rsid w:val="00145A56"/>
    <w:rsid w:val="00146607"/>
    <w:rsid w:val="00155D10"/>
    <w:rsid w:val="0016008E"/>
    <w:rsid w:val="001732F3"/>
    <w:rsid w:val="001736EC"/>
    <w:rsid w:val="00177E21"/>
    <w:rsid w:val="00181453"/>
    <w:rsid w:val="00185FC0"/>
    <w:rsid w:val="00195B8B"/>
    <w:rsid w:val="001A3B45"/>
    <w:rsid w:val="001A759E"/>
    <w:rsid w:val="001B27BD"/>
    <w:rsid w:val="001B4811"/>
    <w:rsid w:val="001C5D55"/>
    <w:rsid w:val="001C64BC"/>
    <w:rsid w:val="001D4BED"/>
    <w:rsid w:val="001E0011"/>
    <w:rsid w:val="001E4E47"/>
    <w:rsid w:val="001E5DC9"/>
    <w:rsid w:val="001E7DA0"/>
    <w:rsid w:val="001F55E4"/>
    <w:rsid w:val="00200FA1"/>
    <w:rsid w:val="00203388"/>
    <w:rsid w:val="0020411E"/>
    <w:rsid w:val="00206672"/>
    <w:rsid w:val="0020735E"/>
    <w:rsid w:val="00207CC9"/>
    <w:rsid w:val="002101E2"/>
    <w:rsid w:val="00220353"/>
    <w:rsid w:val="00227B3F"/>
    <w:rsid w:val="00242E35"/>
    <w:rsid w:val="0025340F"/>
    <w:rsid w:val="0025349E"/>
    <w:rsid w:val="00257191"/>
    <w:rsid w:val="00257665"/>
    <w:rsid w:val="0026403B"/>
    <w:rsid w:val="00266619"/>
    <w:rsid w:val="002704D0"/>
    <w:rsid w:val="0027092A"/>
    <w:rsid w:val="00273BB9"/>
    <w:rsid w:val="00286A77"/>
    <w:rsid w:val="00290153"/>
    <w:rsid w:val="00293A10"/>
    <w:rsid w:val="002944CB"/>
    <w:rsid w:val="00296853"/>
    <w:rsid w:val="002A4A7A"/>
    <w:rsid w:val="002A4E05"/>
    <w:rsid w:val="002A7F27"/>
    <w:rsid w:val="002B5F45"/>
    <w:rsid w:val="002D148B"/>
    <w:rsid w:val="002D26F0"/>
    <w:rsid w:val="002D613A"/>
    <w:rsid w:val="002D7F54"/>
    <w:rsid w:val="002E05FB"/>
    <w:rsid w:val="002E5543"/>
    <w:rsid w:val="002E5D21"/>
    <w:rsid w:val="002F2128"/>
    <w:rsid w:val="002F46A0"/>
    <w:rsid w:val="002F5456"/>
    <w:rsid w:val="003060AD"/>
    <w:rsid w:val="003147FB"/>
    <w:rsid w:val="0032464C"/>
    <w:rsid w:val="003265E4"/>
    <w:rsid w:val="00330B34"/>
    <w:rsid w:val="00333EB8"/>
    <w:rsid w:val="003351F1"/>
    <w:rsid w:val="00335BB1"/>
    <w:rsid w:val="00340918"/>
    <w:rsid w:val="00340C17"/>
    <w:rsid w:val="00343F4A"/>
    <w:rsid w:val="00350BDF"/>
    <w:rsid w:val="00351F32"/>
    <w:rsid w:val="003522DC"/>
    <w:rsid w:val="00354067"/>
    <w:rsid w:val="00354415"/>
    <w:rsid w:val="00354B05"/>
    <w:rsid w:val="00365CFF"/>
    <w:rsid w:val="00367603"/>
    <w:rsid w:val="003822CF"/>
    <w:rsid w:val="003860C1"/>
    <w:rsid w:val="003876DB"/>
    <w:rsid w:val="003901D6"/>
    <w:rsid w:val="00390D65"/>
    <w:rsid w:val="00391D26"/>
    <w:rsid w:val="00392BE1"/>
    <w:rsid w:val="0039319A"/>
    <w:rsid w:val="0039431E"/>
    <w:rsid w:val="003A7DFF"/>
    <w:rsid w:val="003B0771"/>
    <w:rsid w:val="003B2187"/>
    <w:rsid w:val="003B5E1F"/>
    <w:rsid w:val="003B7BA0"/>
    <w:rsid w:val="003C7C84"/>
    <w:rsid w:val="003D185E"/>
    <w:rsid w:val="003D6282"/>
    <w:rsid w:val="003E548C"/>
    <w:rsid w:val="003F111F"/>
    <w:rsid w:val="003F1FD4"/>
    <w:rsid w:val="004008E8"/>
    <w:rsid w:val="00406DED"/>
    <w:rsid w:val="004070F2"/>
    <w:rsid w:val="00410179"/>
    <w:rsid w:val="0041316D"/>
    <w:rsid w:val="00413555"/>
    <w:rsid w:val="00414399"/>
    <w:rsid w:val="004261A9"/>
    <w:rsid w:val="004278AE"/>
    <w:rsid w:val="00430173"/>
    <w:rsid w:val="00430F05"/>
    <w:rsid w:val="00430F58"/>
    <w:rsid w:val="004350E8"/>
    <w:rsid w:val="00435E12"/>
    <w:rsid w:val="00442689"/>
    <w:rsid w:val="00461681"/>
    <w:rsid w:val="0046183E"/>
    <w:rsid w:val="00467865"/>
    <w:rsid w:val="00470988"/>
    <w:rsid w:val="0047240E"/>
    <w:rsid w:val="00474931"/>
    <w:rsid w:val="00483765"/>
    <w:rsid w:val="0048555E"/>
    <w:rsid w:val="00495A94"/>
    <w:rsid w:val="00497E94"/>
    <w:rsid w:val="004B1B52"/>
    <w:rsid w:val="004B599E"/>
    <w:rsid w:val="004B5D20"/>
    <w:rsid w:val="004B6465"/>
    <w:rsid w:val="004C14E1"/>
    <w:rsid w:val="004C3197"/>
    <w:rsid w:val="004C4820"/>
    <w:rsid w:val="004D11E6"/>
    <w:rsid w:val="004D125B"/>
    <w:rsid w:val="004D300A"/>
    <w:rsid w:val="004D38A0"/>
    <w:rsid w:val="004D625E"/>
    <w:rsid w:val="004F2554"/>
    <w:rsid w:val="004F2AC1"/>
    <w:rsid w:val="004F3DD4"/>
    <w:rsid w:val="004F5A0C"/>
    <w:rsid w:val="004F672C"/>
    <w:rsid w:val="00500E50"/>
    <w:rsid w:val="005041BB"/>
    <w:rsid w:val="00510542"/>
    <w:rsid w:val="00510C09"/>
    <w:rsid w:val="00510D12"/>
    <w:rsid w:val="00512CCB"/>
    <w:rsid w:val="0051785C"/>
    <w:rsid w:val="0052212B"/>
    <w:rsid w:val="00522308"/>
    <w:rsid w:val="00526061"/>
    <w:rsid w:val="005263F1"/>
    <w:rsid w:val="00530023"/>
    <w:rsid w:val="00530CDA"/>
    <w:rsid w:val="0053225C"/>
    <w:rsid w:val="005323BE"/>
    <w:rsid w:val="00541845"/>
    <w:rsid w:val="005479A8"/>
    <w:rsid w:val="005507A7"/>
    <w:rsid w:val="00551FC3"/>
    <w:rsid w:val="00554944"/>
    <w:rsid w:val="0055720D"/>
    <w:rsid w:val="00573DAC"/>
    <w:rsid w:val="00577586"/>
    <w:rsid w:val="00583DC1"/>
    <w:rsid w:val="0058665E"/>
    <w:rsid w:val="005912BE"/>
    <w:rsid w:val="00592C7B"/>
    <w:rsid w:val="005941EB"/>
    <w:rsid w:val="005A09B9"/>
    <w:rsid w:val="005C256E"/>
    <w:rsid w:val="005C269A"/>
    <w:rsid w:val="005C2C83"/>
    <w:rsid w:val="005C487B"/>
    <w:rsid w:val="005D25E7"/>
    <w:rsid w:val="005E2DF7"/>
    <w:rsid w:val="00601031"/>
    <w:rsid w:val="006030B0"/>
    <w:rsid w:val="006035C6"/>
    <w:rsid w:val="00604D66"/>
    <w:rsid w:val="0060623F"/>
    <w:rsid w:val="00606B39"/>
    <w:rsid w:val="00614537"/>
    <w:rsid w:val="00617A40"/>
    <w:rsid w:val="00624853"/>
    <w:rsid w:val="00626BE2"/>
    <w:rsid w:val="00627A6B"/>
    <w:rsid w:val="00640FBF"/>
    <w:rsid w:val="00646F9B"/>
    <w:rsid w:val="00652EE4"/>
    <w:rsid w:val="00654094"/>
    <w:rsid w:val="0065776D"/>
    <w:rsid w:val="006649D1"/>
    <w:rsid w:val="00670975"/>
    <w:rsid w:val="006714A2"/>
    <w:rsid w:val="00671A1E"/>
    <w:rsid w:val="0067261A"/>
    <w:rsid w:val="006730FC"/>
    <w:rsid w:val="006747FE"/>
    <w:rsid w:val="00674820"/>
    <w:rsid w:val="0068500F"/>
    <w:rsid w:val="006914A9"/>
    <w:rsid w:val="006914C4"/>
    <w:rsid w:val="00694435"/>
    <w:rsid w:val="0069512F"/>
    <w:rsid w:val="0069686C"/>
    <w:rsid w:val="006A1F99"/>
    <w:rsid w:val="006A663B"/>
    <w:rsid w:val="006B5550"/>
    <w:rsid w:val="006C428B"/>
    <w:rsid w:val="006C5303"/>
    <w:rsid w:val="006D57B0"/>
    <w:rsid w:val="006E09F8"/>
    <w:rsid w:val="006E0AE2"/>
    <w:rsid w:val="006E4E95"/>
    <w:rsid w:val="006F1F7D"/>
    <w:rsid w:val="006F3C4F"/>
    <w:rsid w:val="007064D2"/>
    <w:rsid w:val="00712FFB"/>
    <w:rsid w:val="00722ABF"/>
    <w:rsid w:val="00730E48"/>
    <w:rsid w:val="00741025"/>
    <w:rsid w:val="00741F1E"/>
    <w:rsid w:val="00742FCA"/>
    <w:rsid w:val="0074363C"/>
    <w:rsid w:val="00746E05"/>
    <w:rsid w:val="0075121F"/>
    <w:rsid w:val="00754309"/>
    <w:rsid w:val="007548B2"/>
    <w:rsid w:val="00755534"/>
    <w:rsid w:val="00760B53"/>
    <w:rsid w:val="00762387"/>
    <w:rsid w:val="00763164"/>
    <w:rsid w:val="00764171"/>
    <w:rsid w:val="00771B57"/>
    <w:rsid w:val="00777A43"/>
    <w:rsid w:val="007829EB"/>
    <w:rsid w:val="00782D67"/>
    <w:rsid w:val="00785DCE"/>
    <w:rsid w:val="00792842"/>
    <w:rsid w:val="00796FA1"/>
    <w:rsid w:val="007A2096"/>
    <w:rsid w:val="007A31EA"/>
    <w:rsid w:val="007A387F"/>
    <w:rsid w:val="007A6BB4"/>
    <w:rsid w:val="007B5D92"/>
    <w:rsid w:val="007B7879"/>
    <w:rsid w:val="007C3548"/>
    <w:rsid w:val="007C61D5"/>
    <w:rsid w:val="007C7A92"/>
    <w:rsid w:val="007D4266"/>
    <w:rsid w:val="007E1A82"/>
    <w:rsid w:val="007E238C"/>
    <w:rsid w:val="007E3B37"/>
    <w:rsid w:val="007E6026"/>
    <w:rsid w:val="007F1DD0"/>
    <w:rsid w:val="007F2F59"/>
    <w:rsid w:val="008025C7"/>
    <w:rsid w:val="00804474"/>
    <w:rsid w:val="008137BB"/>
    <w:rsid w:val="00813DFA"/>
    <w:rsid w:val="00823558"/>
    <w:rsid w:val="008273A8"/>
    <w:rsid w:val="008352E8"/>
    <w:rsid w:val="008359FE"/>
    <w:rsid w:val="00836827"/>
    <w:rsid w:val="00841B38"/>
    <w:rsid w:val="00842497"/>
    <w:rsid w:val="00842743"/>
    <w:rsid w:val="00847FD9"/>
    <w:rsid w:val="00850C4D"/>
    <w:rsid w:val="008517B2"/>
    <w:rsid w:val="00855FEE"/>
    <w:rsid w:val="00857435"/>
    <w:rsid w:val="0087013D"/>
    <w:rsid w:val="00870523"/>
    <w:rsid w:val="00873A69"/>
    <w:rsid w:val="0087486E"/>
    <w:rsid w:val="00880593"/>
    <w:rsid w:val="00883BA0"/>
    <w:rsid w:val="0088523C"/>
    <w:rsid w:val="008867DF"/>
    <w:rsid w:val="00893A7B"/>
    <w:rsid w:val="008A156F"/>
    <w:rsid w:val="008A2CFF"/>
    <w:rsid w:val="008A6B86"/>
    <w:rsid w:val="008A77BB"/>
    <w:rsid w:val="008B4177"/>
    <w:rsid w:val="008C189A"/>
    <w:rsid w:val="008D129C"/>
    <w:rsid w:val="008D2194"/>
    <w:rsid w:val="008D45F2"/>
    <w:rsid w:val="008D7CF4"/>
    <w:rsid w:val="008E365D"/>
    <w:rsid w:val="008F00D7"/>
    <w:rsid w:val="008F13AC"/>
    <w:rsid w:val="008F6D03"/>
    <w:rsid w:val="008F710B"/>
    <w:rsid w:val="009013E9"/>
    <w:rsid w:val="00902F71"/>
    <w:rsid w:val="009075E0"/>
    <w:rsid w:val="0091149C"/>
    <w:rsid w:val="00920759"/>
    <w:rsid w:val="00922858"/>
    <w:rsid w:val="0092399D"/>
    <w:rsid w:val="009344AD"/>
    <w:rsid w:val="00935720"/>
    <w:rsid w:val="009365DD"/>
    <w:rsid w:val="00943AD6"/>
    <w:rsid w:val="0094490E"/>
    <w:rsid w:val="00954D39"/>
    <w:rsid w:val="00960956"/>
    <w:rsid w:val="009635A9"/>
    <w:rsid w:val="00965CF3"/>
    <w:rsid w:val="00966652"/>
    <w:rsid w:val="00967E8A"/>
    <w:rsid w:val="00975441"/>
    <w:rsid w:val="009774A1"/>
    <w:rsid w:val="00983D45"/>
    <w:rsid w:val="00987EE8"/>
    <w:rsid w:val="009A1D4F"/>
    <w:rsid w:val="009A5358"/>
    <w:rsid w:val="009B29C4"/>
    <w:rsid w:val="009B730B"/>
    <w:rsid w:val="009C03AC"/>
    <w:rsid w:val="009C2558"/>
    <w:rsid w:val="009C4993"/>
    <w:rsid w:val="009C5621"/>
    <w:rsid w:val="009C5B32"/>
    <w:rsid w:val="009C6BA8"/>
    <w:rsid w:val="009D032D"/>
    <w:rsid w:val="009D1F79"/>
    <w:rsid w:val="009D577F"/>
    <w:rsid w:val="009D5EED"/>
    <w:rsid w:val="009F2AAD"/>
    <w:rsid w:val="009F2C7A"/>
    <w:rsid w:val="009F6F0F"/>
    <w:rsid w:val="009F7B2D"/>
    <w:rsid w:val="00A00CDD"/>
    <w:rsid w:val="00A12302"/>
    <w:rsid w:val="00A1416B"/>
    <w:rsid w:val="00A147C3"/>
    <w:rsid w:val="00A15B8C"/>
    <w:rsid w:val="00A17C7C"/>
    <w:rsid w:val="00A20BD0"/>
    <w:rsid w:val="00A2172F"/>
    <w:rsid w:val="00A2318C"/>
    <w:rsid w:val="00A25434"/>
    <w:rsid w:val="00A27179"/>
    <w:rsid w:val="00A31020"/>
    <w:rsid w:val="00A37E32"/>
    <w:rsid w:val="00A52628"/>
    <w:rsid w:val="00A543ED"/>
    <w:rsid w:val="00A54A05"/>
    <w:rsid w:val="00A571E4"/>
    <w:rsid w:val="00A575B0"/>
    <w:rsid w:val="00A639E0"/>
    <w:rsid w:val="00A65839"/>
    <w:rsid w:val="00A75643"/>
    <w:rsid w:val="00A75F18"/>
    <w:rsid w:val="00A800D5"/>
    <w:rsid w:val="00A84499"/>
    <w:rsid w:val="00A85B91"/>
    <w:rsid w:val="00A86176"/>
    <w:rsid w:val="00A87F5E"/>
    <w:rsid w:val="00A9353B"/>
    <w:rsid w:val="00AA3D14"/>
    <w:rsid w:val="00AA3E86"/>
    <w:rsid w:val="00AA5E32"/>
    <w:rsid w:val="00AB4E83"/>
    <w:rsid w:val="00AC12B4"/>
    <w:rsid w:val="00AC28B8"/>
    <w:rsid w:val="00AC2935"/>
    <w:rsid w:val="00AC5303"/>
    <w:rsid w:val="00AD026C"/>
    <w:rsid w:val="00AD0681"/>
    <w:rsid w:val="00AE7A65"/>
    <w:rsid w:val="00AF1B1D"/>
    <w:rsid w:val="00AF3729"/>
    <w:rsid w:val="00AF7920"/>
    <w:rsid w:val="00B0175B"/>
    <w:rsid w:val="00B022D1"/>
    <w:rsid w:val="00B028FF"/>
    <w:rsid w:val="00B0472F"/>
    <w:rsid w:val="00B06CA5"/>
    <w:rsid w:val="00B110C7"/>
    <w:rsid w:val="00B20303"/>
    <w:rsid w:val="00B20357"/>
    <w:rsid w:val="00B207D7"/>
    <w:rsid w:val="00B213C1"/>
    <w:rsid w:val="00B230F0"/>
    <w:rsid w:val="00B23BBB"/>
    <w:rsid w:val="00B2563F"/>
    <w:rsid w:val="00B310EE"/>
    <w:rsid w:val="00B313A3"/>
    <w:rsid w:val="00B36268"/>
    <w:rsid w:val="00B451BC"/>
    <w:rsid w:val="00B46284"/>
    <w:rsid w:val="00B50758"/>
    <w:rsid w:val="00B51AE6"/>
    <w:rsid w:val="00B52E7D"/>
    <w:rsid w:val="00B6251B"/>
    <w:rsid w:val="00B639E9"/>
    <w:rsid w:val="00B64B09"/>
    <w:rsid w:val="00B702CD"/>
    <w:rsid w:val="00B706DC"/>
    <w:rsid w:val="00B71117"/>
    <w:rsid w:val="00B805D8"/>
    <w:rsid w:val="00B824E1"/>
    <w:rsid w:val="00B82A52"/>
    <w:rsid w:val="00B8331D"/>
    <w:rsid w:val="00B833F8"/>
    <w:rsid w:val="00B85A01"/>
    <w:rsid w:val="00B9520B"/>
    <w:rsid w:val="00B96F29"/>
    <w:rsid w:val="00BA1FD4"/>
    <w:rsid w:val="00BA65D4"/>
    <w:rsid w:val="00BB0943"/>
    <w:rsid w:val="00BB1DC2"/>
    <w:rsid w:val="00BB3277"/>
    <w:rsid w:val="00BB3BAC"/>
    <w:rsid w:val="00BB6509"/>
    <w:rsid w:val="00BB7615"/>
    <w:rsid w:val="00BC1169"/>
    <w:rsid w:val="00BC4562"/>
    <w:rsid w:val="00BC633E"/>
    <w:rsid w:val="00BC6623"/>
    <w:rsid w:val="00BC76BC"/>
    <w:rsid w:val="00BE0419"/>
    <w:rsid w:val="00BE13FC"/>
    <w:rsid w:val="00BF3CF0"/>
    <w:rsid w:val="00C00CF8"/>
    <w:rsid w:val="00C04848"/>
    <w:rsid w:val="00C0761B"/>
    <w:rsid w:val="00C07F4C"/>
    <w:rsid w:val="00C1337E"/>
    <w:rsid w:val="00C13D5D"/>
    <w:rsid w:val="00C14090"/>
    <w:rsid w:val="00C1417E"/>
    <w:rsid w:val="00C15094"/>
    <w:rsid w:val="00C17F10"/>
    <w:rsid w:val="00C23BBD"/>
    <w:rsid w:val="00C317B1"/>
    <w:rsid w:val="00C32C75"/>
    <w:rsid w:val="00C33E9C"/>
    <w:rsid w:val="00C3403D"/>
    <w:rsid w:val="00C40FFD"/>
    <w:rsid w:val="00C464DB"/>
    <w:rsid w:val="00C4687E"/>
    <w:rsid w:val="00C46D51"/>
    <w:rsid w:val="00C551B5"/>
    <w:rsid w:val="00C55A26"/>
    <w:rsid w:val="00C62315"/>
    <w:rsid w:val="00C62592"/>
    <w:rsid w:val="00C62FC4"/>
    <w:rsid w:val="00C67326"/>
    <w:rsid w:val="00C70D09"/>
    <w:rsid w:val="00C70D0E"/>
    <w:rsid w:val="00C76EC0"/>
    <w:rsid w:val="00C86D72"/>
    <w:rsid w:val="00C87191"/>
    <w:rsid w:val="00C90180"/>
    <w:rsid w:val="00CA06F3"/>
    <w:rsid w:val="00CB1F67"/>
    <w:rsid w:val="00CB4EBA"/>
    <w:rsid w:val="00CB6405"/>
    <w:rsid w:val="00CB6D1B"/>
    <w:rsid w:val="00CC7F70"/>
    <w:rsid w:val="00CD3D9E"/>
    <w:rsid w:val="00CE017F"/>
    <w:rsid w:val="00CE08F6"/>
    <w:rsid w:val="00CE11AA"/>
    <w:rsid w:val="00CE18AD"/>
    <w:rsid w:val="00CE5B31"/>
    <w:rsid w:val="00CF10E0"/>
    <w:rsid w:val="00CF65E7"/>
    <w:rsid w:val="00D01E68"/>
    <w:rsid w:val="00D03743"/>
    <w:rsid w:val="00D041BD"/>
    <w:rsid w:val="00D10631"/>
    <w:rsid w:val="00D13A0B"/>
    <w:rsid w:val="00D149E1"/>
    <w:rsid w:val="00D16C5E"/>
    <w:rsid w:val="00D24D32"/>
    <w:rsid w:val="00D31E4F"/>
    <w:rsid w:val="00D33559"/>
    <w:rsid w:val="00D37526"/>
    <w:rsid w:val="00D51A3B"/>
    <w:rsid w:val="00D51F31"/>
    <w:rsid w:val="00D52AE9"/>
    <w:rsid w:val="00D54A37"/>
    <w:rsid w:val="00D63EF0"/>
    <w:rsid w:val="00D66071"/>
    <w:rsid w:val="00D66582"/>
    <w:rsid w:val="00D70226"/>
    <w:rsid w:val="00D732E4"/>
    <w:rsid w:val="00D751DB"/>
    <w:rsid w:val="00D76324"/>
    <w:rsid w:val="00D914CD"/>
    <w:rsid w:val="00D92881"/>
    <w:rsid w:val="00D94010"/>
    <w:rsid w:val="00DA289D"/>
    <w:rsid w:val="00DA52DA"/>
    <w:rsid w:val="00DA68A8"/>
    <w:rsid w:val="00DA6F7E"/>
    <w:rsid w:val="00DB085F"/>
    <w:rsid w:val="00DB4469"/>
    <w:rsid w:val="00DB5965"/>
    <w:rsid w:val="00DB5AE1"/>
    <w:rsid w:val="00DB6456"/>
    <w:rsid w:val="00DC27A9"/>
    <w:rsid w:val="00DC3915"/>
    <w:rsid w:val="00DC3C82"/>
    <w:rsid w:val="00DD4EF0"/>
    <w:rsid w:val="00DD71E6"/>
    <w:rsid w:val="00DF2CC9"/>
    <w:rsid w:val="00DF7233"/>
    <w:rsid w:val="00E03FD5"/>
    <w:rsid w:val="00E14712"/>
    <w:rsid w:val="00E14C33"/>
    <w:rsid w:val="00E22161"/>
    <w:rsid w:val="00E22F6E"/>
    <w:rsid w:val="00E262A5"/>
    <w:rsid w:val="00E35B0A"/>
    <w:rsid w:val="00E37079"/>
    <w:rsid w:val="00E40533"/>
    <w:rsid w:val="00E40FBA"/>
    <w:rsid w:val="00E45C79"/>
    <w:rsid w:val="00E45F30"/>
    <w:rsid w:val="00E5633A"/>
    <w:rsid w:val="00E617B7"/>
    <w:rsid w:val="00E66EF0"/>
    <w:rsid w:val="00E72825"/>
    <w:rsid w:val="00E739E9"/>
    <w:rsid w:val="00E73E42"/>
    <w:rsid w:val="00E77E60"/>
    <w:rsid w:val="00E83AB9"/>
    <w:rsid w:val="00E84DA0"/>
    <w:rsid w:val="00E85FFA"/>
    <w:rsid w:val="00E90DF7"/>
    <w:rsid w:val="00E95D1D"/>
    <w:rsid w:val="00E9651C"/>
    <w:rsid w:val="00E96E88"/>
    <w:rsid w:val="00EA458F"/>
    <w:rsid w:val="00EA5E89"/>
    <w:rsid w:val="00EA618A"/>
    <w:rsid w:val="00EA645E"/>
    <w:rsid w:val="00EB019A"/>
    <w:rsid w:val="00EB1C3A"/>
    <w:rsid w:val="00EB4389"/>
    <w:rsid w:val="00EB5A2A"/>
    <w:rsid w:val="00EB643E"/>
    <w:rsid w:val="00EC2483"/>
    <w:rsid w:val="00EC44C3"/>
    <w:rsid w:val="00ED0727"/>
    <w:rsid w:val="00ED12C2"/>
    <w:rsid w:val="00ED3A4B"/>
    <w:rsid w:val="00ED684B"/>
    <w:rsid w:val="00ED7557"/>
    <w:rsid w:val="00ED76D5"/>
    <w:rsid w:val="00ED796D"/>
    <w:rsid w:val="00EE0CEC"/>
    <w:rsid w:val="00EE0EC7"/>
    <w:rsid w:val="00EE2C4D"/>
    <w:rsid w:val="00EE5A37"/>
    <w:rsid w:val="00EF3851"/>
    <w:rsid w:val="00F001C4"/>
    <w:rsid w:val="00F075A8"/>
    <w:rsid w:val="00F10433"/>
    <w:rsid w:val="00F128FA"/>
    <w:rsid w:val="00F13024"/>
    <w:rsid w:val="00F1397F"/>
    <w:rsid w:val="00F1632C"/>
    <w:rsid w:val="00F257B1"/>
    <w:rsid w:val="00F3113C"/>
    <w:rsid w:val="00F31C40"/>
    <w:rsid w:val="00F32014"/>
    <w:rsid w:val="00F42002"/>
    <w:rsid w:val="00F4744B"/>
    <w:rsid w:val="00F50C9D"/>
    <w:rsid w:val="00F50DA8"/>
    <w:rsid w:val="00F5131B"/>
    <w:rsid w:val="00F533CC"/>
    <w:rsid w:val="00F551C4"/>
    <w:rsid w:val="00F61594"/>
    <w:rsid w:val="00F65803"/>
    <w:rsid w:val="00F67854"/>
    <w:rsid w:val="00F75648"/>
    <w:rsid w:val="00F75C63"/>
    <w:rsid w:val="00F832BD"/>
    <w:rsid w:val="00F85D7F"/>
    <w:rsid w:val="00F86789"/>
    <w:rsid w:val="00F93515"/>
    <w:rsid w:val="00F93765"/>
    <w:rsid w:val="00F95E2D"/>
    <w:rsid w:val="00F96CF3"/>
    <w:rsid w:val="00F96F57"/>
    <w:rsid w:val="00FA1E7B"/>
    <w:rsid w:val="00FA3554"/>
    <w:rsid w:val="00FB0C11"/>
    <w:rsid w:val="00FB2B6B"/>
    <w:rsid w:val="00FC3DC2"/>
    <w:rsid w:val="00FC5AEB"/>
    <w:rsid w:val="00FC666A"/>
    <w:rsid w:val="00FE1296"/>
    <w:rsid w:val="00FE65CF"/>
    <w:rsid w:val="00FE71A1"/>
    <w:rsid w:val="00FF36B9"/>
    <w:rsid w:val="00FF3F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63352A39"/>
  <w15:chartTrackingRefBased/>
  <w15:docId w15:val="{38E5EC00-6A0E-49B3-878E-13825CC64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Georgia" w:eastAsia="SimSun" w:hAnsi="Georgia"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C3A"/>
    <w:pPr>
      <w:spacing w:after="0" w:line="240" w:lineRule="auto"/>
    </w:pPr>
    <w:rPr>
      <w:rFonts w:ascii="Times New Roman" w:eastAsia="Times New Roman" w:hAnsi="Times New Roman" w:cs="Times New Roman"/>
      <w:sz w:val="24"/>
      <w:szCs w:val="24"/>
      <w:lang w:val="en-HK" w:eastAsia="en-GB"/>
    </w:rPr>
  </w:style>
  <w:style w:type="paragraph" w:styleId="Heading1">
    <w:name w:val="heading 1"/>
    <w:basedOn w:val="Normal"/>
    <w:next w:val="Normal"/>
    <w:link w:val="Heading1Char"/>
    <w:uiPriority w:val="9"/>
    <w:qFormat/>
    <w:rsid w:val="001E0011"/>
    <w:pPr>
      <w:keepNext/>
      <w:keepLines/>
      <w:outlineLvl w:val="0"/>
    </w:pPr>
    <w:rPr>
      <w:rFonts w:ascii="Arial" w:eastAsiaTheme="majorEastAsia" w:hAnsi="Arial" w:cstheme="majorBidi"/>
      <w:b/>
      <w:szCs w:val="32"/>
    </w:rPr>
  </w:style>
  <w:style w:type="paragraph" w:styleId="Heading2">
    <w:name w:val="heading 2"/>
    <w:basedOn w:val="Normal"/>
    <w:link w:val="Heading2Char"/>
    <w:uiPriority w:val="9"/>
    <w:unhideWhenUsed/>
    <w:qFormat/>
    <w:rsid w:val="00207CC9"/>
    <w:pPr>
      <w:widowControl w:val="0"/>
      <w:autoSpaceDE w:val="0"/>
      <w:autoSpaceDN w:val="0"/>
      <w:ind w:left="213"/>
      <w:outlineLvl w:val="1"/>
    </w:pPr>
    <w:rPr>
      <w:rFonts w:ascii="Arial" w:eastAsia="Arial" w:hAnsi="Arial" w:cs="Arial"/>
      <w:b/>
      <w:bCs/>
      <w:sz w:val="20"/>
      <w:szCs w:val="20"/>
      <w:lang w:val="en-US" w:eastAsia="en-US" w:bidi="en-US"/>
    </w:rPr>
  </w:style>
  <w:style w:type="paragraph" w:styleId="Heading3">
    <w:name w:val="heading 3"/>
    <w:basedOn w:val="Normal"/>
    <w:next w:val="Normal"/>
    <w:link w:val="Heading3Char"/>
    <w:uiPriority w:val="9"/>
    <w:unhideWhenUsed/>
    <w:qFormat/>
    <w:rsid w:val="00626B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next w:val="Heading1"/>
    <w:uiPriority w:val="1"/>
    <w:qFormat/>
    <w:rsid w:val="001E0011"/>
    <w:pPr>
      <w:ind w:left="720"/>
      <w:contextualSpacing/>
    </w:pPr>
    <w:rPr>
      <w:rFonts w:ascii="Arial" w:hAnsi="Arial"/>
    </w:rPr>
  </w:style>
  <w:style w:type="character" w:styleId="Hyperlink">
    <w:name w:val="Hyperlink"/>
    <w:basedOn w:val="DefaultParagraphFont"/>
    <w:uiPriority w:val="99"/>
    <w:unhideWhenUsed/>
    <w:rsid w:val="00B207D7"/>
    <w:rPr>
      <w:color w:val="0000FF"/>
      <w:u w:val="single"/>
    </w:rPr>
  </w:style>
  <w:style w:type="table" w:styleId="TableGrid">
    <w:name w:val="Table Grid"/>
    <w:basedOn w:val="TableNormal"/>
    <w:uiPriority w:val="39"/>
    <w:rsid w:val="00C07F4C"/>
    <w:pPr>
      <w:spacing w:after="0" w:line="240" w:lineRule="auto"/>
    </w:pPr>
    <w:rPr>
      <w:rFonts w:asciiTheme="minorHAnsi" w:eastAsiaTheme="minorHAnsi" w:hAnsiTheme="minorHAnsi"/>
      <w:sz w:val="24"/>
      <w:szCs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E0011"/>
    <w:rPr>
      <w:rFonts w:ascii="Arial" w:eastAsiaTheme="majorEastAsia" w:hAnsi="Arial" w:cstheme="majorBidi"/>
      <w:b/>
      <w:sz w:val="24"/>
      <w:szCs w:val="32"/>
      <w:lang w:val="en-GB"/>
    </w:rPr>
  </w:style>
  <w:style w:type="paragraph" w:styleId="TOCHeading">
    <w:name w:val="TOC Heading"/>
    <w:basedOn w:val="Heading1"/>
    <w:next w:val="Normal"/>
    <w:uiPriority w:val="39"/>
    <w:unhideWhenUsed/>
    <w:qFormat/>
    <w:rsid w:val="00B824E1"/>
    <w:pPr>
      <w:spacing w:before="240"/>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230F0"/>
    <w:pPr>
      <w:tabs>
        <w:tab w:val="right" w:leader="dot" w:pos="9962"/>
      </w:tabs>
      <w:spacing w:after="100"/>
    </w:pPr>
    <w:rPr>
      <w:rFonts w:ascii="Arial" w:hAnsi="Arial" w:cs="Arial"/>
      <w:noProof/>
    </w:rPr>
  </w:style>
  <w:style w:type="paragraph" w:styleId="Header">
    <w:name w:val="header"/>
    <w:basedOn w:val="Normal"/>
    <w:link w:val="HeaderChar"/>
    <w:uiPriority w:val="99"/>
    <w:unhideWhenUsed/>
    <w:rsid w:val="00771B57"/>
    <w:pPr>
      <w:tabs>
        <w:tab w:val="center" w:pos="4153"/>
        <w:tab w:val="right" w:pos="8306"/>
      </w:tabs>
    </w:pPr>
  </w:style>
  <w:style w:type="character" w:customStyle="1" w:styleId="HeaderChar">
    <w:name w:val="Header Char"/>
    <w:basedOn w:val="DefaultParagraphFont"/>
    <w:link w:val="Header"/>
    <w:uiPriority w:val="99"/>
    <w:rsid w:val="00771B57"/>
    <w:rPr>
      <w:lang w:val="en-GB"/>
    </w:rPr>
  </w:style>
  <w:style w:type="paragraph" w:styleId="Footer">
    <w:name w:val="footer"/>
    <w:basedOn w:val="Normal"/>
    <w:link w:val="FooterChar"/>
    <w:uiPriority w:val="99"/>
    <w:unhideWhenUsed/>
    <w:rsid w:val="00771B57"/>
    <w:pPr>
      <w:tabs>
        <w:tab w:val="center" w:pos="4153"/>
        <w:tab w:val="right" w:pos="8306"/>
      </w:tabs>
    </w:pPr>
  </w:style>
  <w:style w:type="character" w:customStyle="1" w:styleId="FooterChar">
    <w:name w:val="Footer Char"/>
    <w:basedOn w:val="DefaultParagraphFont"/>
    <w:link w:val="Footer"/>
    <w:uiPriority w:val="99"/>
    <w:rsid w:val="00771B57"/>
    <w:rPr>
      <w:lang w:val="en-GB"/>
    </w:rPr>
  </w:style>
  <w:style w:type="paragraph" w:styleId="Revision">
    <w:name w:val="Revision"/>
    <w:hidden/>
    <w:uiPriority w:val="99"/>
    <w:semiHidden/>
    <w:rsid w:val="004B599E"/>
    <w:pPr>
      <w:spacing w:after="0" w:line="240" w:lineRule="auto"/>
    </w:pPr>
    <w:rPr>
      <w:lang w:val="en-GB"/>
    </w:rPr>
  </w:style>
  <w:style w:type="character" w:styleId="CommentReference">
    <w:name w:val="annotation reference"/>
    <w:basedOn w:val="DefaultParagraphFont"/>
    <w:uiPriority w:val="99"/>
    <w:semiHidden/>
    <w:unhideWhenUsed/>
    <w:rsid w:val="007D4266"/>
    <w:rPr>
      <w:sz w:val="16"/>
      <w:szCs w:val="16"/>
    </w:rPr>
  </w:style>
  <w:style w:type="paragraph" w:styleId="CommentText">
    <w:name w:val="annotation text"/>
    <w:basedOn w:val="Normal"/>
    <w:link w:val="CommentTextChar"/>
    <w:uiPriority w:val="99"/>
    <w:semiHidden/>
    <w:unhideWhenUsed/>
    <w:rsid w:val="007D4266"/>
    <w:rPr>
      <w:sz w:val="20"/>
      <w:szCs w:val="20"/>
    </w:rPr>
  </w:style>
  <w:style w:type="character" w:customStyle="1" w:styleId="CommentTextChar">
    <w:name w:val="Comment Text Char"/>
    <w:basedOn w:val="DefaultParagraphFont"/>
    <w:link w:val="CommentText"/>
    <w:uiPriority w:val="99"/>
    <w:semiHidden/>
    <w:rsid w:val="007D4266"/>
    <w:rPr>
      <w:sz w:val="20"/>
      <w:szCs w:val="20"/>
      <w:lang w:val="en-GB"/>
    </w:rPr>
  </w:style>
  <w:style w:type="paragraph" w:styleId="CommentSubject">
    <w:name w:val="annotation subject"/>
    <w:basedOn w:val="CommentText"/>
    <w:next w:val="CommentText"/>
    <w:link w:val="CommentSubjectChar"/>
    <w:uiPriority w:val="99"/>
    <w:semiHidden/>
    <w:unhideWhenUsed/>
    <w:rsid w:val="007D4266"/>
    <w:rPr>
      <w:b/>
      <w:bCs/>
    </w:rPr>
  </w:style>
  <w:style w:type="character" w:customStyle="1" w:styleId="CommentSubjectChar">
    <w:name w:val="Comment Subject Char"/>
    <w:basedOn w:val="CommentTextChar"/>
    <w:link w:val="CommentSubject"/>
    <w:uiPriority w:val="99"/>
    <w:semiHidden/>
    <w:rsid w:val="007D4266"/>
    <w:rPr>
      <w:b/>
      <w:bCs/>
      <w:sz w:val="20"/>
      <w:szCs w:val="20"/>
      <w:lang w:val="en-GB"/>
    </w:rPr>
  </w:style>
  <w:style w:type="character" w:customStyle="1" w:styleId="muitypography-root">
    <w:name w:val="muitypography-root"/>
    <w:basedOn w:val="DefaultParagraphFont"/>
    <w:rsid w:val="0011062F"/>
  </w:style>
  <w:style w:type="paragraph" w:styleId="Caption">
    <w:name w:val="caption"/>
    <w:basedOn w:val="Normal"/>
    <w:next w:val="Normal"/>
    <w:uiPriority w:val="35"/>
    <w:unhideWhenUsed/>
    <w:qFormat/>
    <w:rsid w:val="00ED3A4B"/>
    <w:pPr>
      <w:spacing w:after="200"/>
    </w:pPr>
    <w:rPr>
      <w:i/>
      <w:iCs/>
      <w:color w:val="44546A" w:themeColor="text2"/>
      <w:sz w:val="18"/>
      <w:szCs w:val="18"/>
    </w:rPr>
  </w:style>
  <w:style w:type="paragraph" w:styleId="TableofFigures">
    <w:name w:val="table of figures"/>
    <w:basedOn w:val="Normal"/>
    <w:next w:val="Normal"/>
    <w:uiPriority w:val="99"/>
    <w:unhideWhenUsed/>
    <w:rsid w:val="00ED3A4B"/>
  </w:style>
  <w:style w:type="paragraph" w:styleId="BalloonText">
    <w:name w:val="Balloon Text"/>
    <w:basedOn w:val="Normal"/>
    <w:link w:val="BalloonTextChar"/>
    <w:uiPriority w:val="99"/>
    <w:semiHidden/>
    <w:unhideWhenUsed/>
    <w:rsid w:val="00090EB8"/>
    <w:rPr>
      <w:sz w:val="18"/>
      <w:szCs w:val="18"/>
    </w:rPr>
  </w:style>
  <w:style w:type="character" w:customStyle="1" w:styleId="BalloonTextChar">
    <w:name w:val="Balloon Text Char"/>
    <w:basedOn w:val="DefaultParagraphFont"/>
    <w:link w:val="BalloonText"/>
    <w:uiPriority w:val="99"/>
    <w:semiHidden/>
    <w:rsid w:val="00090EB8"/>
    <w:rPr>
      <w:rFonts w:ascii="Times New Roman" w:hAnsi="Times New Roman" w:cs="Times New Roman"/>
      <w:sz w:val="18"/>
      <w:szCs w:val="18"/>
      <w:lang w:val="en-GB"/>
    </w:rPr>
  </w:style>
  <w:style w:type="character" w:styleId="PageNumber">
    <w:name w:val="page number"/>
    <w:basedOn w:val="DefaultParagraphFont"/>
    <w:uiPriority w:val="99"/>
    <w:semiHidden/>
    <w:unhideWhenUsed/>
    <w:rsid w:val="00EA458F"/>
  </w:style>
  <w:style w:type="paragraph" w:styleId="NormalWeb">
    <w:name w:val="Normal (Web)"/>
    <w:basedOn w:val="Normal"/>
    <w:uiPriority w:val="99"/>
    <w:unhideWhenUsed/>
    <w:rsid w:val="00F31C40"/>
    <w:pPr>
      <w:spacing w:before="100" w:beforeAutospacing="1" w:after="100" w:afterAutospacing="1"/>
    </w:pPr>
  </w:style>
  <w:style w:type="character" w:customStyle="1" w:styleId="Heading3Char">
    <w:name w:val="Heading 3 Char"/>
    <w:basedOn w:val="DefaultParagraphFont"/>
    <w:link w:val="Heading3"/>
    <w:uiPriority w:val="9"/>
    <w:rsid w:val="00626BE2"/>
    <w:rPr>
      <w:rFonts w:asciiTheme="majorHAnsi" w:eastAsiaTheme="majorEastAsia" w:hAnsiTheme="majorHAnsi" w:cstheme="majorBidi"/>
      <w:color w:val="1F3763" w:themeColor="accent1" w:themeShade="7F"/>
      <w:sz w:val="24"/>
      <w:szCs w:val="24"/>
      <w:lang w:val="en-HK" w:eastAsia="en-GB"/>
    </w:rPr>
  </w:style>
  <w:style w:type="character" w:customStyle="1" w:styleId="Heading2Char">
    <w:name w:val="Heading 2 Char"/>
    <w:basedOn w:val="DefaultParagraphFont"/>
    <w:link w:val="Heading2"/>
    <w:uiPriority w:val="9"/>
    <w:rsid w:val="00207CC9"/>
    <w:rPr>
      <w:rFonts w:ascii="Arial" w:eastAsia="Arial" w:hAnsi="Arial" w:cs="Arial"/>
      <w:b/>
      <w:bCs/>
      <w:sz w:val="20"/>
      <w:szCs w:val="20"/>
      <w:lang w:eastAsia="en-US" w:bidi="en-US"/>
    </w:rPr>
  </w:style>
  <w:style w:type="paragraph" w:styleId="BodyText">
    <w:name w:val="Body Text"/>
    <w:basedOn w:val="Normal"/>
    <w:link w:val="BodyTextChar"/>
    <w:uiPriority w:val="1"/>
    <w:qFormat/>
    <w:rsid w:val="00207CC9"/>
    <w:pPr>
      <w:widowControl w:val="0"/>
      <w:autoSpaceDE w:val="0"/>
      <w:autoSpaceDN w:val="0"/>
    </w:pPr>
    <w:rPr>
      <w:rFonts w:ascii="Arial" w:eastAsia="Arial" w:hAnsi="Arial" w:cs="Arial"/>
      <w:sz w:val="20"/>
      <w:szCs w:val="20"/>
      <w:lang w:val="en-US" w:eastAsia="en-US" w:bidi="en-US"/>
    </w:rPr>
  </w:style>
  <w:style w:type="character" w:customStyle="1" w:styleId="BodyTextChar">
    <w:name w:val="Body Text Char"/>
    <w:basedOn w:val="DefaultParagraphFont"/>
    <w:link w:val="BodyText"/>
    <w:uiPriority w:val="1"/>
    <w:rsid w:val="00207CC9"/>
    <w:rPr>
      <w:rFonts w:ascii="Arial" w:eastAsia="Arial" w:hAnsi="Arial" w:cs="Arial"/>
      <w:sz w:val="20"/>
      <w:szCs w:val="20"/>
      <w:lang w:eastAsia="en-US" w:bidi="en-US"/>
    </w:rPr>
  </w:style>
  <w:style w:type="paragraph" w:customStyle="1" w:styleId="TableParagraph">
    <w:name w:val="Table Paragraph"/>
    <w:basedOn w:val="Normal"/>
    <w:uiPriority w:val="1"/>
    <w:qFormat/>
    <w:rsid w:val="00207CC9"/>
    <w:pPr>
      <w:widowControl w:val="0"/>
      <w:autoSpaceDE w:val="0"/>
      <w:autoSpaceDN w:val="0"/>
    </w:pPr>
    <w:rPr>
      <w:rFonts w:ascii="Arial" w:eastAsia="Arial" w:hAnsi="Arial" w:cs="Arial"/>
      <w:sz w:val="22"/>
      <w:szCs w:val="22"/>
      <w:lang w:val="en-US" w:eastAsia="en-US" w:bidi="en-US"/>
    </w:rPr>
  </w:style>
  <w:style w:type="paragraph" w:styleId="TOC2">
    <w:name w:val="toc 2"/>
    <w:basedOn w:val="Normal"/>
    <w:next w:val="Normal"/>
    <w:autoRedefine/>
    <w:uiPriority w:val="39"/>
    <w:unhideWhenUsed/>
    <w:rsid w:val="002F46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1703">
      <w:bodyDiv w:val="1"/>
      <w:marLeft w:val="0"/>
      <w:marRight w:val="0"/>
      <w:marTop w:val="0"/>
      <w:marBottom w:val="0"/>
      <w:divBdr>
        <w:top w:val="none" w:sz="0" w:space="0" w:color="auto"/>
        <w:left w:val="none" w:sz="0" w:space="0" w:color="auto"/>
        <w:bottom w:val="none" w:sz="0" w:space="0" w:color="auto"/>
        <w:right w:val="none" w:sz="0" w:space="0" w:color="auto"/>
      </w:divBdr>
    </w:div>
    <w:div w:id="9381575">
      <w:bodyDiv w:val="1"/>
      <w:marLeft w:val="0"/>
      <w:marRight w:val="0"/>
      <w:marTop w:val="0"/>
      <w:marBottom w:val="0"/>
      <w:divBdr>
        <w:top w:val="none" w:sz="0" w:space="0" w:color="auto"/>
        <w:left w:val="none" w:sz="0" w:space="0" w:color="auto"/>
        <w:bottom w:val="none" w:sz="0" w:space="0" w:color="auto"/>
        <w:right w:val="none" w:sz="0" w:space="0" w:color="auto"/>
      </w:divBdr>
    </w:div>
    <w:div w:id="10956505">
      <w:bodyDiv w:val="1"/>
      <w:marLeft w:val="0"/>
      <w:marRight w:val="0"/>
      <w:marTop w:val="0"/>
      <w:marBottom w:val="0"/>
      <w:divBdr>
        <w:top w:val="none" w:sz="0" w:space="0" w:color="auto"/>
        <w:left w:val="none" w:sz="0" w:space="0" w:color="auto"/>
        <w:bottom w:val="none" w:sz="0" w:space="0" w:color="auto"/>
        <w:right w:val="none" w:sz="0" w:space="0" w:color="auto"/>
      </w:divBdr>
    </w:div>
    <w:div w:id="25110242">
      <w:bodyDiv w:val="1"/>
      <w:marLeft w:val="0"/>
      <w:marRight w:val="0"/>
      <w:marTop w:val="0"/>
      <w:marBottom w:val="0"/>
      <w:divBdr>
        <w:top w:val="none" w:sz="0" w:space="0" w:color="auto"/>
        <w:left w:val="none" w:sz="0" w:space="0" w:color="auto"/>
        <w:bottom w:val="none" w:sz="0" w:space="0" w:color="auto"/>
        <w:right w:val="none" w:sz="0" w:space="0" w:color="auto"/>
      </w:divBdr>
    </w:div>
    <w:div w:id="25329501">
      <w:bodyDiv w:val="1"/>
      <w:marLeft w:val="0"/>
      <w:marRight w:val="0"/>
      <w:marTop w:val="0"/>
      <w:marBottom w:val="0"/>
      <w:divBdr>
        <w:top w:val="none" w:sz="0" w:space="0" w:color="auto"/>
        <w:left w:val="none" w:sz="0" w:space="0" w:color="auto"/>
        <w:bottom w:val="none" w:sz="0" w:space="0" w:color="auto"/>
        <w:right w:val="none" w:sz="0" w:space="0" w:color="auto"/>
      </w:divBdr>
    </w:div>
    <w:div w:id="29961946">
      <w:bodyDiv w:val="1"/>
      <w:marLeft w:val="0"/>
      <w:marRight w:val="0"/>
      <w:marTop w:val="0"/>
      <w:marBottom w:val="0"/>
      <w:divBdr>
        <w:top w:val="none" w:sz="0" w:space="0" w:color="auto"/>
        <w:left w:val="none" w:sz="0" w:space="0" w:color="auto"/>
        <w:bottom w:val="none" w:sz="0" w:space="0" w:color="auto"/>
        <w:right w:val="none" w:sz="0" w:space="0" w:color="auto"/>
      </w:divBdr>
    </w:div>
    <w:div w:id="53436378">
      <w:bodyDiv w:val="1"/>
      <w:marLeft w:val="0"/>
      <w:marRight w:val="0"/>
      <w:marTop w:val="0"/>
      <w:marBottom w:val="0"/>
      <w:divBdr>
        <w:top w:val="none" w:sz="0" w:space="0" w:color="auto"/>
        <w:left w:val="none" w:sz="0" w:space="0" w:color="auto"/>
        <w:bottom w:val="none" w:sz="0" w:space="0" w:color="auto"/>
        <w:right w:val="none" w:sz="0" w:space="0" w:color="auto"/>
      </w:divBdr>
      <w:divsChild>
        <w:div w:id="75710092">
          <w:marLeft w:val="0"/>
          <w:marRight w:val="0"/>
          <w:marTop w:val="0"/>
          <w:marBottom w:val="0"/>
          <w:divBdr>
            <w:top w:val="none" w:sz="0" w:space="0" w:color="auto"/>
            <w:left w:val="none" w:sz="0" w:space="0" w:color="auto"/>
            <w:bottom w:val="none" w:sz="0" w:space="0" w:color="auto"/>
            <w:right w:val="none" w:sz="0" w:space="0" w:color="auto"/>
          </w:divBdr>
        </w:div>
        <w:div w:id="408773529">
          <w:marLeft w:val="0"/>
          <w:marRight w:val="0"/>
          <w:marTop w:val="0"/>
          <w:marBottom w:val="0"/>
          <w:divBdr>
            <w:top w:val="none" w:sz="0" w:space="0" w:color="auto"/>
            <w:left w:val="none" w:sz="0" w:space="0" w:color="auto"/>
            <w:bottom w:val="none" w:sz="0" w:space="0" w:color="auto"/>
            <w:right w:val="none" w:sz="0" w:space="0" w:color="auto"/>
          </w:divBdr>
        </w:div>
      </w:divsChild>
    </w:div>
    <w:div w:id="102457640">
      <w:bodyDiv w:val="1"/>
      <w:marLeft w:val="0"/>
      <w:marRight w:val="0"/>
      <w:marTop w:val="0"/>
      <w:marBottom w:val="0"/>
      <w:divBdr>
        <w:top w:val="none" w:sz="0" w:space="0" w:color="auto"/>
        <w:left w:val="none" w:sz="0" w:space="0" w:color="auto"/>
        <w:bottom w:val="none" w:sz="0" w:space="0" w:color="auto"/>
        <w:right w:val="none" w:sz="0" w:space="0" w:color="auto"/>
      </w:divBdr>
    </w:div>
    <w:div w:id="115368846">
      <w:bodyDiv w:val="1"/>
      <w:marLeft w:val="0"/>
      <w:marRight w:val="0"/>
      <w:marTop w:val="0"/>
      <w:marBottom w:val="0"/>
      <w:divBdr>
        <w:top w:val="none" w:sz="0" w:space="0" w:color="auto"/>
        <w:left w:val="none" w:sz="0" w:space="0" w:color="auto"/>
        <w:bottom w:val="none" w:sz="0" w:space="0" w:color="auto"/>
        <w:right w:val="none" w:sz="0" w:space="0" w:color="auto"/>
      </w:divBdr>
    </w:div>
    <w:div w:id="132144832">
      <w:bodyDiv w:val="1"/>
      <w:marLeft w:val="0"/>
      <w:marRight w:val="0"/>
      <w:marTop w:val="0"/>
      <w:marBottom w:val="0"/>
      <w:divBdr>
        <w:top w:val="none" w:sz="0" w:space="0" w:color="auto"/>
        <w:left w:val="none" w:sz="0" w:space="0" w:color="auto"/>
        <w:bottom w:val="none" w:sz="0" w:space="0" w:color="auto"/>
        <w:right w:val="none" w:sz="0" w:space="0" w:color="auto"/>
      </w:divBdr>
    </w:div>
    <w:div w:id="132992920">
      <w:bodyDiv w:val="1"/>
      <w:marLeft w:val="0"/>
      <w:marRight w:val="0"/>
      <w:marTop w:val="0"/>
      <w:marBottom w:val="0"/>
      <w:divBdr>
        <w:top w:val="none" w:sz="0" w:space="0" w:color="auto"/>
        <w:left w:val="none" w:sz="0" w:space="0" w:color="auto"/>
        <w:bottom w:val="none" w:sz="0" w:space="0" w:color="auto"/>
        <w:right w:val="none" w:sz="0" w:space="0" w:color="auto"/>
      </w:divBdr>
    </w:div>
    <w:div w:id="138154060">
      <w:bodyDiv w:val="1"/>
      <w:marLeft w:val="0"/>
      <w:marRight w:val="0"/>
      <w:marTop w:val="0"/>
      <w:marBottom w:val="0"/>
      <w:divBdr>
        <w:top w:val="none" w:sz="0" w:space="0" w:color="auto"/>
        <w:left w:val="none" w:sz="0" w:space="0" w:color="auto"/>
        <w:bottom w:val="none" w:sz="0" w:space="0" w:color="auto"/>
        <w:right w:val="none" w:sz="0" w:space="0" w:color="auto"/>
      </w:divBdr>
    </w:div>
    <w:div w:id="139929266">
      <w:bodyDiv w:val="1"/>
      <w:marLeft w:val="0"/>
      <w:marRight w:val="0"/>
      <w:marTop w:val="0"/>
      <w:marBottom w:val="0"/>
      <w:divBdr>
        <w:top w:val="none" w:sz="0" w:space="0" w:color="auto"/>
        <w:left w:val="none" w:sz="0" w:space="0" w:color="auto"/>
        <w:bottom w:val="none" w:sz="0" w:space="0" w:color="auto"/>
        <w:right w:val="none" w:sz="0" w:space="0" w:color="auto"/>
      </w:divBdr>
      <w:divsChild>
        <w:div w:id="713819035">
          <w:marLeft w:val="0"/>
          <w:marRight w:val="0"/>
          <w:marTop w:val="0"/>
          <w:marBottom w:val="0"/>
          <w:divBdr>
            <w:top w:val="none" w:sz="0" w:space="0" w:color="auto"/>
            <w:left w:val="none" w:sz="0" w:space="0" w:color="auto"/>
            <w:bottom w:val="none" w:sz="0" w:space="0" w:color="auto"/>
            <w:right w:val="none" w:sz="0" w:space="0" w:color="auto"/>
          </w:divBdr>
        </w:div>
        <w:div w:id="1725444804">
          <w:marLeft w:val="0"/>
          <w:marRight w:val="0"/>
          <w:marTop w:val="0"/>
          <w:marBottom w:val="0"/>
          <w:divBdr>
            <w:top w:val="none" w:sz="0" w:space="0" w:color="auto"/>
            <w:left w:val="none" w:sz="0" w:space="0" w:color="auto"/>
            <w:bottom w:val="none" w:sz="0" w:space="0" w:color="auto"/>
            <w:right w:val="none" w:sz="0" w:space="0" w:color="auto"/>
          </w:divBdr>
        </w:div>
        <w:div w:id="381444411">
          <w:marLeft w:val="0"/>
          <w:marRight w:val="0"/>
          <w:marTop w:val="0"/>
          <w:marBottom w:val="0"/>
          <w:divBdr>
            <w:top w:val="none" w:sz="0" w:space="0" w:color="auto"/>
            <w:left w:val="none" w:sz="0" w:space="0" w:color="auto"/>
            <w:bottom w:val="none" w:sz="0" w:space="0" w:color="auto"/>
            <w:right w:val="none" w:sz="0" w:space="0" w:color="auto"/>
          </w:divBdr>
        </w:div>
        <w:div w:id="1216967755">
          <w:marLeft w:val="0"/>
          <w:marRight w:val="0"/>
          <w:marTop w:val="0"/>
          <w:marBottom w:val="0"/>
          <w:divBdr>
            <w:top w:val="none" w:sz="0" w:space="0" w:color="auto"/>
            <w:left w:val="none" w:sz="0" w:space="0" w:color="auto"/>
            <w:bottom w:val="none" w:sz="0" w:space="0" w:color="auto"/>
            <w:right w:val="none" w:sz="0" w:space="0" w:color="auto"/>
          </w:divBdr>
        </w:div>
      </w:divsChild>
    </w:div>
    <w:div w:id="154146795">
      <w:bodyDiv w:val="1"/>
      <w:marLeft w:val="0"/>
      <w:marRight w:val="0"/>
      <w:marTop w:val="0"/>
      <w:marBottom w:val="0"/>
      <w:divBdr>
        <w:top w:val="none" w:sz="0" w:space="0" w:color="auto"/>
        <w:left w:val="none" w:sz="0" w:space="0" w:color="auto"/>
        <w:bottom w:val="none" w:sz="0" w:space="0" w:color="auto"/>
        <w:right w:val="none" w:sz="0" w:space="0" w:color="auto"/>
      </w:divBdr>
    </w:div>
    <w:div w:id="158885213">
      <w:bodyDiv w:val="1"/>
      <w:marLeft w:val="0"/>
      <w:marRight w:val="0"/>
      <w:marTop w:val="0"/>
      <w:marBottom w:val="0"/>
      <w:divBdr>
        <w:top w:val="none" w:sz="0" w:space="0" w:color="auto"/>
        <w:left w:val="none" w:sz="0" w:space="0" w:color="auto"/>
        <w:bottom w:val="none" w:sz="0" w:space="0" w:color="auto"/>
        <w:right w:val="none" w:sz="0" w:space="0" w:color="auto"/>
      </w:divBdr>
    </w:div>
    <w:div w:id="177935591">
      <w:bodyDiv w:val="1"/>
      <w:marLeft w:val="0"/>
      <w:marRight w:val="0"/>
      <w:marTop w:val="0"/>
      <w:marBottom w:val="0"/>
      <w:divBdr>
        <w:top w:val="none" w:sz="0" w:space="0" w:color="auto"/>
        <w:left w:val="none" w:sz="0" w:space="0" w:color="auto"/>
        <w:bottom w:val="none" w:sz="0" w:space="0" w:color="auto"/>
        <w:right w:val="none" w:sz="0" w:space="0" w:color="auto"/>
      </w:divBdr>
    </w:div>
    <w:div w:id="181676813">
      <w:bodyDiv w:val="1"/>
      <w:marLeft w:val="0"/>
      <w:marRight w:val="0"/>
      <w:marTop w:val="0"/>
      <w:marBottom w:val="0"/>
      <w:divBdr>
        <w:top w:val="none" w:sz="0" w:space="0" w:color="auto"/>
        <w:left w:val="none" w:sz="0" w:space="0" w:color="auto"/>
        <w:bottom w:val="none" w:sz="0" w:space="0" w:color="auto"/>
        <w:right w:val="none" w:sz="0" w:space="0" w:color="auto"/>
      </w:divBdr>
    </w:div>
    <w:div w:id="214514728">
      <w:bodyDiv w:val="1"/>
      <w:marLeft w:val="0"/>
      <w:marRight w:val="0"/>
      <w:marTop w:val="0"/>
      <w:marBottom w:val="0"/>
      <w:divBdr>
        <w:top w:val="none" w:sz="0" w:space="0" w:color="auto"/>
        <w:left w:val="none" w:sz="0" w:space="0" w:color="auto"/>
        <w:bottom w:val="none" w:sz="0" w:space="0" w:color="auto"/>
        <w:right w:val="none" w:sz="0" w:space="0" w:color="auto"/>
      </w:divBdr>
    </w:div>
    <w:div w:id="230627868">
      <w:bodyDiv w:val="1"/>
      <w:marLeft w:val="0"/>
      <w:marRight w:val="0"/>
      <w:marTop w:val="0"/>
      <w:marBottom w:val="0"/>
      <w:divBdr>
        <w:top w:val="none" w:sz="0" w:space="0" w:color="auto"/>
        <w:left w:val="none" w:sz="0" w:space="0" w:color="auto"/>
        <w:bottom w:val="none" w:sz="0" w:space="0" w:color="auto"/>
        <w:right w:val="none" w:sz="0" w:space="0" w:color="auto"/>
      </w:divBdr>
      <w:divsChild>
        <w:div w:id="46492600">
          <w:marLeft w:val="0"/>
          <w:marRight w:val="0"/>
          <w:marTop w:val="0"/>
          <w:marBottom w:val="0"/>
          <w:divBdr>
            <w:top w:val="none" w:sz="0" w:space="0" w:color="auto"/>
            <w:left w:val="none" w:sz="0" w:space="0" w:color="auto"/>
            <w:bottom w:val="none" w:sz="0" w:space="0" w:color="auto"/>
            <w:right w:val="none" w:sz="0" w:space="0" w:color="auto"/>
          </w:divBdr>
        </w:div>
        <w:div w:id="189101825">
          <w:marLeft w:val="0"/>
          <w:marRight w:val="0"/>
          <w:marTop w:val="0"/>
          <w:marBottom w:val="0"/>
          <w:divBdr>
            <w:top w:val="none" w:sz="0" w:space="0" w:color="auto"/>
            <w:left w:val="none" w:sz="0" w:space="0" w:color="auto"/>
            <w:bottom w:val="none" w:sz="0" w:space="0" w:color="auto"/>
            <w:right w:val="none" w:sz="0" w:space="0" w:color="auto"/>
          </w:divBdr>
        </w:div>
      </w:divsChild>
    </w:div>
    <w:div w:id="233904576">
      <w:bodyDiv w:val="1"/>
      <w:marLeft w:val="0"/>
      <w:marRight w:val="0"/>
      <w:marTop w:val="0"/>
      <w:marBottom w:val="0"/>
      <w:divBdr>
        <w:top w:val="none" w:sz="0" w:space="0" w:color="auto"/>
        <w:left w:val="none" w:sz="0" w:space="0" w:color="auto"/>
        <w:bottom w:val="none" w:sz="0" w:space="0" w:color="auto"/>
        <w:right w:val="none" w:sz="0" w:space="0" w:color="auto"/>
      </w:divBdr>
    </w:div>
    <w:div w:id="257181067">
      <w:bodyDiv w:val="1"/>
      <w:marLeft w:val="0"/>
      <w:marRight w:val="0"/>
      <w:marTop w:val="0"/>
      <w:marBottom w:val="0"/>
      <w:divBdr>
        <w:top w:val="none" w:sz="0" w:space="0" w:color="auto"/>
        <w:left w:val="none" w:sz="0" w:space="0" w:color="auto"/>
        <w:bottom w:val="none" w:sz="0" w:space="0" w:color="auto"/>
        <w:right w:val="none" w:sz="0" w:space="0" w:color="auto"/>
      </w:divBdr>
    </w:div>
    <w:div w:id="287317695">
      <w:bodyDiv w:val="1"/>
      <w:marLeft w:val="0"/>
      <w:marRight w:val="0"/>
      <w:marTop w:val="0"/>
      <w:marBottom w:val="0"/>
      <w:divBdr>
        <w:top w:val="none" w:sz="0" w:space="0" w:color="auto"/>
        <w:left w:val="none" w:sz="0" w:space="0" w:color="auto"/>
        <w:bottom w:val="none" w:sz="0" w:space="0" w:color="auto"/>
        <w:right w:val="none" w:sz="0" w:space="0" w:color="auto"/>
      </w:divBdr>
    </w:div>
    <w:div w:id="287854064">
      <w:bodyDiv w:val="1"/>
      <w:marLeft w:val="0"/>
      <w:marRight w:val="0"/>
      <w:marTop w:val="0"/>
      <w:marBottom w:val="0"/>
      <w:divBdr>
        <w:top w:val="none" w:sz="0" w:space="0" w:color="auto"/>
        <w:left w:val="none" w:sz="0" w:space="0" w:color="auto"/>
        <w:bottom w:val="none" w:sz="0" w:space="0" w:color="auto"/>
        <w:right w:val="none" w:sz="0" w:space="0" w:color="auto"/>
      </w:divBdr>
    </w:div>
    <w:div w:id="309095682">
      <w:bodyDiv w:val="1"/>
      <w:marLeft w:val="0"/>
      <w:marRight w:val="0"/>
      <w:marTop w:val="0"/>
      <w:marBottom w:val="0"/>
      <w:divBdr>
        <w:top w:val="none" w:sz="0" w:space="0" w:color="auto"/>
        <w:left w:val="none" w:sz="0" w:space="0" w:color="auto"/>
        <w:bottom w:val="none" w:sz="0" w:space="0" w:color="auto"/>
        <w:right w:val="none" w:sz="0" w:space="0" w:color="auto"/>
      </w:divBdr>
      <w:divsChild>
        <w:div w:id="21054999">
          <w:marLeft w:val="0"/>
          <w:marRight w:val="0"/>
          <w:marTop w:val="0"/>
          <w:marBottom w:val="0"/>
          <w:divBdr>
            <w:top w:val="none" w:sz="0" w:space="0" w:color="auto"/>
            <w:left w:val="none" w:sz="0" w:space="0" w:color="auto"/>
            <w:bottom w:val="none" w:sz="0" w:space="0" w:color="auto"/>
            <w:right w:val="none" w:sz="0" w:space="0" w:color="auto"/>
          </w:divBdr>
        </w:div>
        <w:div w:id="1813055822">
          <w:marLeft w:val="0"/>
          <w:marRight w:val="0"/>
          <w:marTop w:val="0"/>
          <w:marBottom w:val="0"/>
          <w:divBdr>
            <w:top w:val="none" w:sz="0" w:space="0" w:color="auto"/>
            <w:left w:val="none" w:sz="0" w:space="0" w:color="auto"/>
            <w:bottom w:val="none" w:sz="0" w:space="0" w:color="auto"/>
            <w:right w:val="none" w:sz="0" w:space="0" w:color="auto"/>
          </w:divBdr>
        </w:div>
      </w:divsChild>
    </w:div>
    <w:div w:id="355081698">
      <w:bodyDiv w:val="1"/>
      <w:marLeft w:val="0"/>
      <w:marRight w:val="0"/>
      <w:marTop w:val="0"/>
      <w:marBottom w:val="0"/>
      <w:divBdr>
        <w:top w:val="none" w:sz="0" w:space="0" w:color="auto"/>
        <w:left w:val="none" w:sz="0" w:space="0" w:color="auto"/>
        <w:bottom w:val="none" w:sz="0" w:space="0" w:color="auto"/>
        <w:right w:val="none" w:sz="0" w:space="0" w:color="auto"/>
      </w:divBdr>
      <w:divsChild>
        <w:div w:id="1053191440">
          <w:marLeft w:val="0"/>
          <w:marRight w:val="0"/>
          <w:marTop w:val="0"/>
          <w:marBottom w:val="0"/>
          <w:divBdr>
            <w:top w:val="none" w:sz="0" w:space="0" w:color="auto"/>
            <w:left w:val="none" w:sz="0" w:space="0" w:color="auto"/>
            <w:bottom w:val="none" w:sz="0" w:space="0" w:color="auto"/>
            <w:right w:val="none" w:sz="0" w:space="0" w:color="auto"/>
          </w:divBdr>
        </w:div>
        <w:div w:id="454251662">
          <w:marLeft w:val="0"/>
          <w:marRight w:val="0"/>
          <w:marTop w:val="0"/>
          <w:marBottom w:val="0"/>
          <w:divBdr>
            <w:top w:val="none" w:sz="0" w:space="0" w:color="auto"/>
            <w:left w:val="none" w:sz="0" w:space="0" w:color="auto"/>
            <w:bottom w:val="none" w:sz="0" w:space="0" w:color="auto"/>
            <w:right w:val="none" w:sz="0" w:space="0" w:color="auto"/>
          </w:divBdr>
        </w:div>
        <w:div w:id="1649823932">
          <w:marLeft w:val="0"/>
          <w:marRight w:val="0"/>
          <w:marTop w:val="0"/>
          <w:marBottom w:val="0"/>
          <w:divBdr>
            <w:top w:val="none" w:sz="0" w:space="0" w:color="auto"/>
            <w:left w:val="none" w:sz="0" w:space="0" w:color="auto"/>
            <w:bottom w:val="none" w:sz="0" w:space="0" w:color="auto"/>
            <w:right w:val="none" w:sz="0" w:space="0" w:color="auto"/>
          </w:divBdr>
        </w:div>
        <w:div w:id="1477842340">
          <w:marLeft w:val="0"/>
          <w:marRight w:val="0"/>
          <w:marTop w:val="0"/>
          <w:marBottom w:val="0"/>
          <w:divBdr>
            <w:top w:val="none" w:sz="0" w:space="0" w:color="auto"/>
            <w:left w:val="none" w:sz="0" w:space="0" w:color="auto"/>
            <w:bottom w:val="none" w:sz="0" w:space="0" w:color="auto"/>
            <w:right w:val="none" w:sz="0" w:space="0" w:color="auto"/>
          </w:divBdr>
        </w:div>
        <w:div w:id="897282845">
          <w:marLeft w:val="0"/>
          <w:marRight w:val="0"/>
          <w:marTop w:val="0"/>
          <w:marBottom w:val="0"/>
          <w:divBdr>
            <w:top w:val="none" w:sz="0" w:space="0" w:color="auto"/>
            <w:left w:val="none" w:sz="0" w:space="0" w:color="auto"/>
            <w:bottom w:val="none" w:sz="0" w:space="0" w:color="auto"/>
            <w:right w:val="none" w:sz="0" w:space="0" w:color="auto"/>
          </w:divBdr>
        </w:div>
        <w:div w:id="1455097009">
          <w:marLeft w:val="0"/>
          <w:marRight w:val="0"/>
          <w:marTop w:val="0"/>
          <w:marBottom w:val="0"/>
          <w:divBdr>
            <w:top w:val="none" w:sz="0" w:space="0" w:color="auto"/>
            <w:left w:val="none" w:sz="0" w:space="0" w:color="auto"/>
            <w:bottom w:val="none" w:sz="0" w:space="0" w:color="auto"/>
            <w:right w:val="none" w:sz="0" w:space="0" w:color="auto"/>
          </w:divBdr>
        </w:div>
      </w:divsChild>
    </w:div>
    <w:div w:id="365369331">
      <w:bodyDiv w:val="1"/>
      <w:marLeft w:val="0"/>
      <w:marRight w:val="0"/>
      <w:marTop w:val="0"/>
      <w:marBottom w:val="0"/>
      <w:divBdr>
        <w:top w:val="none" w:sz="0" w:space="0" w:color="auto"/>
        <w:left w:val="none" w:sz="0" w:space="0" w:color="auto"/>
        <w:bottom w:val="none" w:sz="0" w:space="0" w:color="auto"/>
        <w:right w:val="none" w:sz="0" w:space="0" w:color="auto"/>
      </w:divBdr>
    </w:div>
    <w:div w:id="375859669">
      <w:bodyDiv w:val="1"/>
      <w:marLeft w:val="0"/>
      <w:marRight w:val="0"/>
      <w:marTop w:val="0"/>
      <w:marBottom w:val="0"/>
      <w:divBdr>
        <w:top w:val="none" w:sz="0" w:space="0" w:color="auto"/>
        <w:left w:val="none" w:sz="0" w:space="0" w:color="auto"/>
        <w:bottom w:val="none" w:sz="0" w:space="0" w:color="auto"/>
        <w:right w:val="none" w:sz="0" w:space="0" w:color="auto"/>
      </w:divBdr>
    </w:div>
    <w:div w:id="377626323">
      <w:bodyDiv w:val="1"/>
      <w:marLeft w:val="0"/>
      <w:marRight w:val="0"/>
      <w:marTop w:val="0"/>
      <w:marBottom w:val="0"/>
      <w:divBdr>
        <w:top w:val="none" w:sz="0" w:space="0" w:color="auto"/>
        <w:left w:val="none" w:sz="0" w:space="0" w:color="auto"/>
        <w:bottom w:val="none" w:sz="0" w:space="0" w:color="auto"/>
        <w:right w:val="none" w:sz="0" w:space="0" w:color="auto"/>
      </w:divBdr>
    </w:div>
    <w:div w:id="380131518">
      <w:bodyDiv w:val="1"/>
      <w:marLeft w:val="0"/>
      <w:marRight w:val="0"/>
      <w:marTop w:val="0"/>
      <w:marBottom w:val="0"/>
      <w:divBdr>
        <w:top w:val="none" w:sz="0" w:space="0" w:color="auto"/>
        <w:left w:val="none" w:sz="0" w:space="0" w:color="auto"/>
        <w:bottom w:val="none" w:sz="0" w:space="0" w:color="auto"/>
        <w:right w:val="none" w:sz="0" w:space="0" w:color="auto"/>
      </w:divBdr>
      <w:divsChild>
        <w:div w:id="435639677">
          <w:marLeft w:val="0"/>
          <w:marRight w:val="0"/>
          <w:marTop w:val="0"/>
          <w:marBottom w:val="0"/>
          <w:divBdr>
            <w:top w:val="none" w:sz="0" w:space="0" w:color="auto"/>
            <w:left w:val="none" w:sz="0" w:space="0" w:color="auto"/>
            <w:bottom w:val="none" w:sz="0" w:space="0" w:color="auto"/>
            <w:right w:val="none" w:sz="0" w:space="0" w:color="auto"/>
          </w:divBdr>
        </w:div>
        <w:div w:id="1324775256">
          <w:marLeft w:val="0"/>
          <w:marRight w:val="0"/>
          <w:marTop w:val="0"/>
          <w:marBottom w:val="0"/>
          <w:divBdr>
            <w:top w:val="none" w:sz="0" w:space="0" w:color="auto"/>
            <w:left w:val="none" w:sz="0" w:space="0" w:color="auto"/>
            <w:bottom w:val="none" w:sz="0" w:space="0" w:color="auto"/>
            <w:right w:val="none" w:sz="0" w:space="0" w:color="auto"/>
          </w:divBdr>
        </w:div>
      </w:divsChild>
    </w:div>
    <w:div w:id="380903565">
      <w:bodyDiv w:val="1"/>
      <w:marLeft w:val="0"/>
      <w:marRight w:val="0"/>
      <w:marTop w:val="0"/>
      <w:marBottom w:val="0"/>
      <w:divBdr>
        <w:top w:val="none" w:sz="0" w:space="0" w:color="auto"/>
        <w:left w:val="none" w:sz="0" w:space="0" w:color="auto"/>
        <w:bottom w:val="none" w:sz="0" w:space="0" w:color="auto"/>
        <w:right w:val="none" w:sz="0" w:space="0" w:color="auto"/>
      </w:divBdr>
      <w:divsChild>
        <w:div w:id="349140780">
          <w:marLeft w:val="0"/>
          <w:marRight w:val="0"/>
          <w:marTop w:val="0"/>
          <w:marBottom w:val="0"/>
          <w:divBdr>
            <w:top w:val="none" w:sz="0" w:space="0" w:color="auto"/>
            <w:left w:val="none" w:sz="0" w:space="0" w:color="auto"/>
            <w:bottom w:val="none" w:sz="0" w:space="0" w:color="auto"/>
            <w:right w:val="none" w:sz="0" w:space="0" w:color="auto"/>
          </w:divBdr>
        </w:div>
        <w:div w:id="2041085943">
          <w:marLeft w:val="0"/>
          <w:marRight w:val="0"/>
          <w:marTop w:val="0"/>
          <w:marBottom w:val="0"/>
          <w:divBdr>
            <w:top w:val="none" w:sz="0" w:space="0" w:color="auto"/>
            <w:left w:val="none" w:sz="0" w:space="0" w:color="auto"/>
            <w:bottom w:val="none" w:sz="0" w:space="0" w:color="auto"/>
            <w:right w:val="none" w:sz="0" w:space="0" w:color="auto"/>
          </w:divBdr>
        </w:div>
        <w:div w:id="1276055495">
          <w:marLeft w:val="0"/>
          <w:marRight w:val="0"/>
          <w:marTop w:val="0"/>
          <w:marBottom w:val="0"/>
          <w:divBdr>
            <w:top w:val="none" w:sz="0" w:space="0" w:color="auto"/>
            <w:left w:val="none" w:sz="0" w:space="0" w:color="auto"/>
            <w:bottom w:val="none" w:sz="0" w:space="0" w:color="auto"/>
            <w:right w:val="none" w:sz="0" w:space="0" w:color="auto"/>
          </w:divBdr>
        </w:div>
        <w:div w:id="1540582206">
          <w:marLeft w:val="0"/>
          <w:marRight w:val="0"/>
          <w:marTop w:val="0"/>
          <w:marBottom w:val="0"/>
          <w:divBdr>
            <w:top w:val="none" w:sz="0" w:space="0" w:color="auto"/>
            <w:left w:val="none" w:sz="0" w:space="0" w:color="auto"/>
            <w:bottom w:val="none" w:sz="0" w:space="0" w:color="auto"/>
            <w:right w:val="none" w:sz="0" w:space="0" w:color="auto"/>
          </w:divBdr>
        </w:div>
        <w:div w:id="1575505315">
          <w:marLeft w:val="0"/>
          <w:marRight w:val="0"/>
          <w:marTop w:val="0"/>
          <w:marBottom w:val="0"/>
          <w:divBdr>
            <w:top w:val="none" w:sz="0" w:space="0" w:color="auto"/>
            <w:left w:val="none" w:sz="0" w:space="0" w:color="auto"/>
            <w:bottom w:val="none" w:sz="0" w:space="0" w:color="auto"/>
            <w:right w:val="none" w:sz="0" w:space="0" w:color="auto"/>
          </w:divBdr>
        </w:div>
        <w:div w:id="169178204">
          <w:marLeft w:val="0"/>
          <w:marRight w:val="0"/>
          <w:marTop w:val="0"/>
          <w:marBottom w:val="0"/>
          <w:divBdr>
            <w:top w:val="none" w:sz="0" w:space="0" w:color="auto"/>
            <w:left w:val="none" w:sz="0" w:space="0" w:color="auto"/>
            <w:bottom w:val="none" w:sz="0" w:space="0" w:color="auto"/>
            <w:right w:val="none" w:sz="0" w:space="0" w:color="auto"/>
          </w:divBdr>
        </w:div>
      </w:divsChild>
    </w:div>
    <w:div w:id="396513016">
      <w:bodyDiv w:val="1"/>
      <w:marLeft w:val="0"/>
      <w:marRight w:val="0"/>
      <w:marTop w:val="0"/>
      <w:marBottom w:val="0"/>
      <w:divBdr>
        <w:top w:val="none" w:sz="0" w:space="0" w:color="auto"/>
        <w:left w:val="none" w:sz="0" w:space="0" w:color="auto"/>
        <w:bottom w:val="none" w:sz="0" w:space="0" w:color="auto"/>
        <w:right w:val="none" w:sz="0" w:space="0" w:color="auto"/>
      </w:divBdr>
      <w:divsChild>
        <w:div w:id="1795052162">
          <w:marLeft w:val="0"/>
          <w:marRight w:val="0"/>
          <w:marTop w:val="0"/>
          <w:marBottom w:val="0"/>
          <w:divBdr>
            <w:top w:val="none" w:sz="0" w:space="0" w:color="auto"/>
            <w:left w:val="none" w:sz="0" w:space="0" w:color="auto"/>
            <w:bottom w:val="none" w:sz="0" w:space="0" w:color="auto"/>
            <w:right w:val="none" w:sz="0" w:space="0" w:color="auto"/>
          </w:divBdr>
        </w:div>
        <w:div w:id="1751611585">
          <w:marLeft w:val="0"/>
          <w:marRight w:val="0"/>
          <w:marTop w:val="0"/>
          <w:marBottom w:val="0"/>
          <w:divBdr>
            <w:top w:val="none" w:sz="0" w:space="0" w:color="auto"/>
            <w:left w:val="none" w:sz="0" w:space="0" w:color="auto"/>
            <w:bottom w:val="none" w:sz="0" w:space="0" w:color="auto"/>
            <w:right w:val="none" w:sz="0" w:space="0" w:color="auto"/>
          </w:divBdr>
        </w:div>
        <w:div w:id="1050542580">
          <w:marLeft w:val="0"/>
          <w:marRight w:val="0"/>
          <w:marTop w:val="0"/>
          <w:marBottom w:val="0"/>
          <w:divBdr>
            <w:top w:val="none" w:sz="0" w:space="0" w:color="auto"/>
            <w:left w:val="none" w:sz="0" w:space="0" w:color="auto"/>
            <w:bottom w:val="none" w:sz="0" w:space="0" w:color="auto"/>
            <w:right w:val="none" w:sz="0" w:space="0" w:color="auto"/>
          </w:divBdr>
        </w:div>
        <w:div w:id="1863132313">
          <w:marLeft w:val="0"/>
          <w:marRight w:val="0"/>
          <w:marTop w:val="0"/>
          <w:marBottom w:val="0"/>
          <w:divBdr>
            <w:top w:val="none" w:sz="0" w:space="0" w:color="auto"/>
            <w:left w:val="none" w:sz="0" w:space="0" w:color="auto"/>
            <w:bottom w:val="none" w:sz="0" w:space="0" w:color="auto"/>
            <w:right w:val="none" w:sz="0" w:space="0" w:color="auto"/>
          </w:divBdr>
        </w:div>
      </w:divsChild>
    </w:div>
    <w:div w:id="403572647">
      <w:bodyDiv w:val="1"/>
      <w:marLeft w:val="0"/>
      <w:marRight w:val="0"/>
      <w:marTop w:val="0"/>
      <w:marBottom w:val="0"/>
      <w:divBdr>
        <w:top w:val="none" w:sz="0" w:space="0" w:color="auto"/>
        <w:left w:val="none" w:sz="0" w:space="0" w:color="auto"/>
        <w:bottom w:val="none" w:sz="0" w:space="0" w:color="auto"/>
        <w:right w:val="none" w:sz="0" w:space="0" w:color="auto"/>
      </w:divBdr>
      <w:divsChild>
        <w:div w:id="1715616087">
          <w:marLeft w:val="0"/>
          <w:marRight w:val="0"/>
          <w:marTop w:val="0"/>
          <w:marBottom w:val="0"/>
          <w:divBdr>
            <w:top w:val="none" w:sz="0" w:space="0" w:color="auto"/>
            <w:left w:val="none" w:sz="0" w:space="0" w:color="auto"/>
            <w:bottom w:val="none" w:sz="0" w:space="0" w:color="auto"/>
            <w:right w:val="none" w:sz="0" w:space="0" w:color="auto"/>
          </w:divBdr>
        </w:div>
        <w:div w:id="1253276179">
          <w:marLeft w:val="0"/>
          <w:marRight w:val="0"/>
          <w:marTop w:val="0"/>
          <w:marBottom w:val="0"/>
          <w:divBdr>
            <w:top w:val="none" w:sz="0" w:space="0" w:color="auto"/>
            <w:left w:val="none" w:sz="0" w:space="0" w:color="auto"/>
            <w:bottom w:val="none" w:sz="0" w:space="0" w:color="auto"/>
            <w:right w:val="none" w:sz="0" w:space="0" w:color="auto"/>
          </w:divBdr>
        </w:div>
        <w:div w:id="1614053303">
          <w:marLeft w:val="0"/>
          <w:marRight w:val="0"/>
          <w:marTop w:val="0"/>
          <w:marBottom w:val="0"/>
          <w:divBdr>
            <w:top w:val="none" w:sz="0" w:space="0" w:color="auto"/>
            <w:left w:val="none" w:sz="0" w:space="0" w:color="auto"/>
            <w:bottom w:val="none" w:sz="0" w:space="0" w:color="auto"/>
            <w:right w:val="none" w:sz="0" w:space="0" w:color="auto"/>
          </w:divBdr>
        </w:div>
        <w:div w:id="842280579">
          <w:marLeft w:val="0"/>
          <w:marRight w:val="0"/>
          <w:marTop w:val="0"/>
          <w:marBottom w:val="0"/>
          <w:divBdr>
            <w:top w:val="none" w:sz="0" w:space="0" w:color="auto"/>
            <w:left w:val="none" w:sz="0" w:space="0" w:color="auto"/>
            <w:bottom w:val="none" w:sz="0" w:space="0" w:color="auto"/>
            <w:right w:val="none" w:sz="0" w:space="0" w:color="auto"/>
          </w:divBdr>
        </w:div>
        <w:div w:id="1928613292">
          <w:marLeft w:val="0"/>
          <w:marRight w:val="0"/>
          <w:marTop w:val="0"/>
          <w:marBottom w:val="0"/>
          <w:divBdr>
            <w:top w:val="none" w:sz="0" w:space="0" w:color="auto"/>
            <w:left w:val="none" w:sz="0" w:space="0" w:color="auto"/>
            <w:bottom w:val="none" w:sz="0" w:space="0" w:color="auto"/>
            <w:right w:val="none" w:sz="0" w:space="0" w:color="auto"/>
          </w:divBdr>
        </w:div>
        <w:div w:id="1608734613">
          <w:marLeft w:val="0"/>
          <w:marRight w:val="0"/>
          <w:marTop w:val="0"/>
          <w:marBottom w:val="0"/>
          <w:divBdr>
            <w:top w:val="none" w:sz="0" w:space="0" w:color="auto"/>
            <w:left w:val="none" w:sz="0" w:space="0" w:color="auto"/>
            <w:bottom w:val="none" w:sz="0" w:space="0" w:color="auto"/>
            <w:right w:val="none" w:sz="0" w:space="0" w:color="auto"/>
          </w:divBdr>
        </w:div>
      </w:divsChild>
    </w:div>
    <w:div w:id="420375653">
      <w:bodyDiv w:val="1"/>
      <w:marLeft w:val="0"/>
      <w:marRight w:val="0"/>
      <w:marTop w:val="0"/>
      <w:marBottom w:val="0"/>
      <w:divBdr>
        <w:top w:val="none" w:sz="0" w:space="0" w:color="auto"/>
        <w:left w:val="none" w:sz="0" w:space="0" w:color="auto"/>
        <w:bottom w:val="none" w:sz="0" w:space="0" w:color="auto"/>
        <w:right w:val="none" w:sz="0" w:space="0" w:color="auto"/>
      </w:divBdr>
    </w:div>
    <w:div w:id="423575782">
      <w:bodyDiv w:val="1"/>
      <w:marLeft w:val="0"/>
      <w:marRight w:val="0"/>
      <w:marTop w:val="0"/>
      <w:marBottom w:val="0"/>
      <w:divBdr>
        <w:top w:val="none" w:sz="0" w:space="0" w:color="auto"/>
        <w:left w:val="none" w:sz="0" w:space="0" w:color="auto"/>
        <w:bottom w:val="none" w:sz="0" w:space="0" w:color="auto"/>
        <w:right w:val="none" w:sz="0" w:space="0" w:color="auto"/>
      </w:divBdr>
    </w:div>
    <w:div w:id="448667138">
      <w:bodyDiv w:val="1"/>
      <w:marLeft w:val="0"/>
      <w:marRight w:val="0"/>
      <w:marTop w:val="0"/>
      <w:marBottom w:val="0"/>
      <w:divBdr>
        <w:top w:val="none" w:sz="0" w:space="0" w:color="auto"/>
        <w:left w:val="none" w:sz="0" w:space="0" w:color="auto"/>
        <w:bottom w:val="none" w:sz="0" w:space="0" w:color="auto"/>
        <w:right w:val="none" w:sz="0" w:space="0" w:color="auto"/>
      </w:divBdr>
    </w:div>
    <w:div w:id="491798474">
      <w:bodyDiv w:val="1"/>
      <w:marLeft w:val="0"/>
      <w:marRight w:val="0"/>
      <w:marTop w:val="0"/>
      <w:marBottom w:val="0"/>
      <w:divBdr>
        <w:top w:val="none" w:sz="0" w:space="0" w:color="auto"/>
        <w:left w:val="none" w:sz="0" w:space="0" w:color="auto"/>
        <w:bottom w:val="none" w:sz="0" w:space="0" w:color="auto"/>
        <w:right w:val="none" w:sz="0" w:space="0" w:color="auto"/>
      </w:divBdr>
    </w:div>
    <w:div w:id="510026566">
      <w:bodyDiv w:val="1"/>
      <w:marLeft w:val="0"/>
      <w:marRight w:val="0"/>
      <w:marTop w:val="0"/>
      <w:marBottom w:val="0"/>
      <w:divBdr>
        <w:top w:val="none" w:sz="0" w:space="0" w:color="auto"/>
        <w:left w:val="none" w:sz="0" w:space="0" w:color="auto"/>
        <w:bottom w:val="none" w:sz="0" w:space="0" w:color="auto"/>
        <w:right w:val="none" w:sz="0" w:space="0" w:color="auto"/>
      </w:divBdr>
    </w:div>
    <w:div w:id="529074445">
      <w:bodyDiv w:val="1"/>
      <w:marLeft w:val="0"/>
      <w:marRight w:val="0"/>
      <w:marTop w:val="0"/>
      <w:marBottom w:val="0"/>
      <w:divBdr>
        <w:top w:val="none" w:sz="0" w:space="0" w:color="auto"/>
        <w:left w:val="none" w:sz="0" w:space="0" w:color="auto"/>
        <w:bottom w:val="none" w:sz="0" w:space="0" w:color="auto"/>
        <w:right w:val="none" w:sz="0" w:space="0" w:color="auto"/>
      </w:divBdr>
    </w:div>
    <w:div w:id="550923245">
      <w:bodyDiv w:val="1"/>
      <w:marLeft w:val="0"/>
      <w:marRight w:val="0"/>
      <w:marTop w:val="0"/>
      <w:marBottom w:val="0"/>
      <w:divBdr>
        <w:top w:val="none" w:sz="0" w:space="0" w:color="auto"/>
        <w:left w:val="none" w:sz="0" w:space="0" w:color="auto"/>
        <w:bottom w:val="none" w:sz="0" w:space="0" w:color="auto"/>
        <w:right w:val="none" w:sz="0" w:space="0" w:color="auto"/>
      </w:divBdr>
      <w:divsChild>
        <w:div w:id="1591351363">
          <w:marLeft w:val="0"/>
          <w:marRight w:val="0"/>
          <w:marTop w:val="0"/>
          <w:marBottom w:val="0"/>
          <w:divBdr>
            <w:top w:val="none" w:sz="0" w:space="0" w:color="auto"/>
            <w:left w:val="none" w:sz="0" w:space="0" w:color="auto"/>
            <w:bottom w:val="none" w:sz="0" w:space="0" w:color="auto"/>
            <w:right w:val="none" w:sz="0" w:space="0" w:color="auto"/>
          </w:divBdr>
        </w:div>
        <w:div w:id="1190408443">
          <w:marLeft w:val="0"/>
          <w:marRight w:val="0"/>
          <w:marTop w:val="0"/>
          <w:marBottom w:val="0"/>
          <w:divBdr>
            <w:top w:val="none" w:sz="0" w:space="0" w:color="auto"/>
            <w:left w:val="none" w:sz="0" w:space="0" w:color="auto"/>
            <w:bottom w:val="none" w:sz="0" w:space="0" w:color="auto"/>
            <w:right w:val="none" w:sz="0" w:space="0" w:color="auto"/>
          </w:divBdr>
        </w:div>
      </w:divsChild>
    </w:div>
    <w:div w:id="569192500">
      <w:bodyDiv w:val="1"/>
      <w:marLeft w:val="0"/>
      <w:marRight w:val="0"/>
      <w:marTop w:val="0"/>
      <w:marBottom w:val="0"/>
      <w:divBdr>
        <w:top w:val="none" w:sz="0" w:space="0" w:color="auto"/>
        <w:left w:val="none" w:sz="0" w:space="0" w:color="auto"/>
        <w:bottom w:val="none" w:sz="0" w:space="0" w:color="auto"/>
        <w:right w:val="none" w:sz="0" w:space="0" w:color="auto"/>
      </w:divBdr>
      <w:divsChild>
        <w:div w:id="646133105">
          <w:marLeft w:val="0"/>
          <w:marRight w:val="0"/>
          <w:marTop w:val="0"/>
          <w:marBottom w:val="0"/>
          <w:divBdr>
            <w:top w:val="none" w:sz="0" w:space="0" w:color="auto"/>
            <w:left w:val="none" w:sz="0" w:space="0" w:color="auto"/>
            <w:bottom w:val="none" w:sz="0" w:space="0" w:color="auto"/>
            <w:right w:val="none" w:sz="0" w:space="0" w:color="auto"/>
          </w:divBdr>
        </w:div>
        <w:div w:id="1069422935">
          <w:marLeft w:val="0"/>
          <w:marRight w:val="0"/>
          <w:marTop w:val="0"/>
          <w:marBottom w:val="0"/>
          <w:divBdr>
            <w:top w:val="none" w:sz="0" w:space="0" w:color="auto"/>
            <w:left w:val="none" w:sz="0" w:space="0" w:color="auto"/>
            <w:bottom w:val="none" w:sz="0" w:space="0" w:color="auto"/>
            <w:right w:val="none" w:sz="0" w:space="0" w:color="auto"/>
          </w:divBdr>
        </w:div>
        <w:div w:id="575164866">
          <w:marLeft w:val="0"/>
          <w:marRight w:val="0"/>
          <w:marTop w:val="0"/>
          <w:marBottom w:val="0"/>
          <w:divBdr>
            <w:top w:val="none" w:sz="0" w:space="0" w:color="auto"/>
            <w:left w:val="none" w:sz="0" w:space="0" w:color="auto"/>
            <w:bottom w:val="none" w:sz="0" w:space="0" w:color="auto"/>
            <w:right w:val="none" w:sz="0" w:space="0" w:color="auto"/>
          </w:divBdr>
        </w:div>
        <w:div w:id="450979126">
          <w:marLeft w:val="0"/>
          <w:marRight w:val="0"/>
          <w:marTop w:val="0"/>
          <w:marBottom w:val="0"/>
          <w:divBdr>
            <w:top w:val="none" w:sz="0" w:space="0" w:color="auto"/>
            <w:left w:val="none" w:sz="0" w:space="0" w:color="auto"/>
            <w:bottom w:val="none" w:sz="0" w:space="0" w:color="auto"/>
            <w:right w:val="none" w:sz="0" w:space="0" w:color="auto"/>
          </w:divBdr>
        </w:div>
        <w:div w:id="1954945648">
          <w:marLeft w:val="0"/>
          <w:marRight w:val="0"/>
          <w:marTop w:val="0"/>
          <w:marBottom w:val="0"/>
          <w:divBdr>
            <w:top w:val="none" w:sz="0" w:space="0" w:color="auto"/>
            <w:left w:val="none" w:sz="0" w:space="0" w:color="auto"/>
            <w:bottom w:val="none" w:sz="0" w:space="0" w:color="auto"/>
            <w:right w:val="none" w:sz="0" w:space="0" w:color="auto"/>
          </w:divBdr>
        </w:div>
        <w:div w:id="1526484825">
          <w:marLeft w:val="0"/>
          <w:marRight w:val="0"/>
          <w:marTop w:val="0"/>
          <w:marBottom w:val="0"/>
          <w:divBdr>
            <w:top w:val="none" w:sz="0" w:space="0" w:color="auto"/>
            <w:left w:val="none" w:sz="0" w:space="0" w:color="auto"/>
            <w:bottom w:val="none" w:sz="0" w:space="0" w:color="auto"/>
            <w:right w:val="none" w:sz="0" w:space="0" w:color="auto"/>
          </w:divBdr>
        </w:div>
        <w:div w:id="467548060">
          <w:marLeft w:val="0"/>
          <w:marRight w:val="0"/>
          <w:marTop w:val="0"/>
          <w:marBottom w:val="0"/>
          <w:divBdr>
            <w:top w:val="none" w:sz="0" w:space="0" w:color="auto"/>
            <w:left w:val="none" w:sz="0" w:space="0" w:color="auto"/>
            <w:bottom w:val="none" w:sz="0" w:space="0" w:color="auto"/>
            <w:right w:val="none" w:sz="0" w:space="0" w:color="auto"/>
          </w:divBdr>
        </w:div>
        <w:div w:id="1754818745">
          <w:marLeft w:val="0"/>
          <w:marRight w:val="0"/>
          <w:marTop w:val="0"/>
          <w:marBottom w:val="0"/>
          <w:divBdr>
            <w:top w:val="none" w:sz="0" w:space="0" w:color="auto"/>
            <w:left w:val="none" w:sz="0" w:space="0" w:color="auto"/>
            <w:bottom w:val="none" w:sz="0" w:space="0" w:color="auto"/>
            <w:right w:val="none" w:sz="0" w:space="0" w:color="auto"/>
          </w:divBdr>
        </w:div>
        <w:div w:id="620846542">
          <w:marLeft w:val="0"/>
          <w:marRight w:val="0"/>
          <w:marTop w:val="0"/>
          <w:marBottom w:val="0"/>
          <w:divBdr>
            <w:top w:val="none" w:sz="0" w:space="0" w:color="auto"/>
            <w:left w:val="none" w:sz="0" w:space="0" w:color="auto"/>
            <w:bottom w:val="none" w:sz="0" w:space="0" w:color="auto"/>
            <w:right w:val="none" w:sz="0" w:space="0" w:color="auto"/>
          </w:divBdr>
        </w:div>
        <w:div w:id="1384139361">
          <w:marLeft w:val="0"/>
          <w:marRight w:val="0"/>
          <w:marTop w:val="0"/>
          <w:marBottom w:val="0"/>
          <w:divBdr>
            <w:top w:val="none" w:sz="0" w:space="0" w:color="auto"/>
            <w:left w:val="none" w:sz="0" w:space="0" w:color="auto"/>
            <w:bottom w:val="none" w:sz="0" w:space="0" w:color="auto"/>
            <w:right w:val="none" w:sz="0" w:space="0" w:color="auto"/>
          </w:divBdr>
        </w:div>
        <w:div w:id="326131925">
          <w:marLeft w:val="0"/>
          <w:marRight w:val="0"/>
          <w:marTop w:val="0"/>
          <w:marBottom w:val="0"/>
          <w:divBdr>
            <w:top w:val="none" w:sz="0" w:space="0" w:color="auto"/>
            <w:left w:val="none" w:sz="0" w:space="0" w:color="auto"/>
            <w:bottom w:val="none" w:sz="0" w:space="0" w:color="auto"/>
            <w:right w:val="none" w:sz="0" w:space="0" w:color="auto"/>
          </w:divBdr>
        </w:div>
        <w:div w:id="1248037">
          <w:marLeft w:val="0"/>
          <w:marRight w:val="0"/>
          <w:marTop w:val="0"/>
          <w:marBottom w:val="0"/>
          <w:divBdr>
            <w:top w:val="none" w:sz="0" w:space="0" w:color="auto"/>
            <w:left w:val="none" w:sz="0" w:space="0" w:color="auto"/>
            <w:bottom w:val="none" w:sz="0" w:space="0" w:color="auto"/>
            <w:right w:val="none" w:sz="0" w:space="0" w:color="auto"/>
          </w:divBdr>
        </w:div>
        <w:div w:id="571234989">
          <w:marLeft w:val="0"/>
          <w:marRight w:val="0"/>
          <w:marTop w:val="0"/>
          <w:marBottom w:val="0"/>
          <w:divBdr>
            <w:top w:val="none" w:sz="0" w:space="0" w:color="auto"/>
            <w:left w:val="none" w:sz="0" w:space="0" w:color="auto"/>
            <w:bottom w:val="none" w:sz="0" w:space="0" w:color="auto"/>
            <w:right w:val="none" w:sz="0" w:space="0" w:color="auto"/>
          </w:divBdr>
        </w:div>
        <w:div w:id="1040469753">
          <w:marLeft w:val="0"/>
          <w:marRight w:val="0"/>
          <w:marTop w:val="0"/>
          <w:marBottom w:val="0"/>
          <w:divBdr>
            <w:top w:val="none" w:sz="0" w:space="0" w:color="auto"/>
            <w:left w:val="none" w:sz="0" w:space="0" w:color="auto"/>
            <w:bottom w:val="none" w:sz="0" w:space="0" w:color="auto"/>
            <w:right w:val="none" w:sz="0" w:space="0" w:color="auto"/>
          </w:divBdr>
        </w:div>
        <w:div w:id="1013996265">
          <w:marLeft w:val="0"/>
          <w:marRight w:val="0"/>
          <w:marTop w:val="0"/>
          <w:marBottom w:val="0"/>
          <w:divBdr>
            <w:top w:val="none" w:sz="0" w:space="0" w:color="auto"/>
            <w:left w:val="none" w:sz="0" w:space="0" w:color="auto"/>
            <w:bottom w:val="none" w:sz="0" w:space="0" w:color="auto"/>
            <w:right w:val="none" w:sz="0" w:space="0" w:color="auto"/>
          </w:divBdr>
        </w:div>
        <w:div w:id="1022824009">
          <w:marLeft w:val="0"/>
          <w:marRight w:val="0"/>
          <w:marTop w:val="0"/>
          <w:marBottom w:val="0"/>
          <w:divBdr>
            <w:top w:val="none" w:sz="0" w:space="0" w:color="auto"/>
            <w:left w:val="none" w:sz="0" w:space="0" w:color="auto"/>
            <w:bottom w:val="none" w:sz="0" w:space="0" w:color="auto"/>
            <w:right w:val="none" w:sz="0" w:space="0" w:color="auto"/>
          </w:divBdr>
        </w:div>
        <w:div w:id="256139247">
          <w:marLeft w:val="0"/>
          <w:marRight w:val="0"/>
          <w:marTop w:val="0"/>
          <w:marBottom w:val="0"/>
          <w:divBdr>
            <w:top w:val="none" w:sz="0" w:space="0" w:color="auto"/>
            <w:left w:val="none" w:sz="0" w:space="0" w:color="auto"/>
            <w:bottom w:val="none" w:sz="0" w:space="0" w:color="auto"/>
            <w:right w:val="none" w:sz="0" w:space="0" w:color="auto"/>
          </w:divBdr>
        </w:div>
        <w:div w:id="1705132020">
          <w:marLeft w:val="0"/>
          <w:marRight w:val="0"/>
          <w:marTop w:val="0"/>
          <w:marBottom w:val="0"/>
          <w:divBdr>
            <w:top w:val="none" w:sz="0" w:space="0" w:color="auto"/>
            <w:left w:val="none" w:sz="0" w:space="0" w:color="auto"/>
            <w:bottom w:val="none" w:sz="0" w:space="0" w:color="auto"/>
            <w:right w:val="none" w:sz="0" w:space="0" w:color="auto"/>
          </w:divBdr>
        </w:div>
        <w:div w:id="31467407">
          <w:marLeft w:val="0"/>
          <w:marRight w:val="0"/>
          <w:marTop w:val="0"/>
          <w:marBottom w:val="0"/>
          <w:divBdr>
            <w:top w:val="none" w:sz="0" w:space="0" w:color="auto"/>
            <w:left w:val="none" w:sz="0" w:space="0" w:color="auto"/>
            <w:bottom w:val="none" w:sz="0" w:space="0" w:color="auto"/>
            <w:right w:val="none" w:sz="0" w:space="0" w:color="auto"/>
          </w:divBdr>
        </w:div>
        <w:div w:id="468787017">
          <w:marLeft w:val="0"/>
          <w:marRight w:val="0"/>
          <w:marTop w:val="0"/>
          <w:marBottom w:val="0"/>
          <w:divBdr>
            <w:top w:val="none" w:sz="0" w:space="0" w:color="auto"/>
            <w:left w:val="none" w:sz="0" w:space="0" w:color="auto"/>
            <w:bottom w:val="none" w:sz="0" w:space="0" w:color="auto"/>
            <w:right w:val="none" w:sz="0" w:space="0" w:color="auto"/>
          </w:divBdr>
        </w:div>
        <w:div w:id="1264991448">
          <w:marLeft w:val="0"/>
          <w:marRight w:val="0"/>
          <w:marTop w:val="0"/>
          <w:marBottom w:val="0"/>
          <w:divBdr>
            <w:top w:val="none" w:sz="0" w:space="0" w:color="auto"/>
            <w:left w:val="none" w:sz="0" w:space="0" w:color="auto"/>
            <w:bottom w:val="none" w:sz="0" w:space="0" w:color="auto"/>
            <w:right w:val="none" w:sz="0" w:space="0" w:color="auto"/>
          </w:divBdr>
        </w:div>
        <w:div w:id="981692713">
          <w:marLeft w:val="0"/>
          <w:marRight w:val="0"/>
          <w:marTop w:val="0"/>
          <w:marBottom w:val="0"/>
          <w:divBdr>
            <w:top w:val="none" w:sz="0" w:space="0" w:color="auto"/>
            <w:left w:val="none" w:sz="0" w:space="0" w:color="auto"/>
            <w:bottom w:val="none" w:sz="0" w:space="0" w:color="auto"/>
            <w:right w:val="none" w:sz="0" w:space="0" w:color="auto"/>
          </w:divBdr>
        </w:div>
        <w:div w:id="1557666636">
          <w:marLeft w:val="0"/>
          <w:marRight w:val="0"/>
          <w:marTop w:val="0"/>
          <w:marBottom w:val="0"/>
          <w:divBdr>
            <w:top w:val="none" w:sz="0" w:space="0" w:color="auto"/>
            <w:left w:val="none" w:sz="0" w:space="0" w:color="auto"/>
            <w:bottom w:val="none" w:sz="0" w:space="0" w:color="auto"/>
            <w:right w:val="none" w:sz="0" w:space="0" w:color="auto"/>
          </w:divBdr>
        </w:div>
        <w:div w:id="1072970956">
          <w:marLeft w:val="0"/>
          <w:marRight w:val="0"/>
          <w:marTop w:val="0"/>
          <w:marBottom w:val="0"/>
          <w:divBdr>
            <w:top w:val="none" w:sz="0" w:space="0" w:color="auto"/>
            <w:left w:val="none" w:sz="0" w:space="0" w:color="auto"/>
            <w:bottom w:val="none" w:sz="0" w:space="0" w:color="auto"/>
            <w:right w:val="none" w:sz="0" w:space="0" w:color="auto"/>
          </w:divBdr>
        </w:div>
        <w:div w:id="162667989">
          <w:marLeft w:val="0"/>
          <w:marRight w:val="0"/>
          <w:marTop w:val="0"/>
          <w:marBottom w:val="0"/>
          <w:divBdr>
            <w:top w:val="none" w:sz="0" w:space="0" w:color="auto"/>
            <w:left w:val="none" w:sz="0" w:space="0" w:color="auto"/>
            <w:bottom w:val="none" w:sz="0" w:space="0" w:color="auto"/>
            <w:right w:val="none" w:sz="0" w:space="0" w:color="auto"/>
          </w:divBdr>
        </w:div>
        <w:div w:id="149179984">
          <w:marLeft w:val="0"/>
          <w:marRight w:val="0"/>
          <w:marTop w:val="0"/>
          <w:marBottom w:val="0"/>
          <w:divBdr>
            <w:top w:val="none" w:sz="0" w:space="0" w:color="auto"/>
            <w:left w:val="none" w:sz="0" w:space="0" w:color="auto"/>
            <w:bottom w:val="none" w:sz="0" w:space="0" w:color="auto"/>
            <w:right w:val="none" w:sz="0" w:space="0" w:color="auto"/>
          </w:divBdr>
        </w:div>
        <w:div w:id="2069255853">
          <w:marLeft w:val="0"/>
          <w:marRight w:val="0"/>
          <w:marTop w:val="0"/>
          <w:marBottom w:val="0"/>
          <w:divBdr>
            <w:top w:val="none" w:sz="0" w:space="0" w:color="auto"/>
            <w:left w:val="none" w:sz="0" w:space="0" w:color="auto"/>
            <w:bottom w:val="none" w:sz="0" w:space="0" w:color="auto"/>
            <w:right w:val="none" w:sz="0" w:space="0" w:color="auto"/>
          </w:divBdr>
        </w:div>
        <w:div w:id="1096637566">
          <w:marLeft w:val="0"/>
          <w:marRight w:val="0"/>
          <w:marTop w:val="0"/>
          <w:marBottom w:val="0"/>
          <w:divBdr>
            <w:top w:val="none" w:sz="0" w:space="0" w:color="auto"/>
            <w:left w:val="none" w:sz="0" w:space="0" w:color="auto"/>
            <w:bottom w:val="none" w:sz="0" w:space="0" w:color="auto"/>
            <w:right w:val="none" w:sz="0" w:space="0" w:color="auto"/>
          </w:divBdr>
        </w:div>
        <w:div w:id="1999532397">
          <w:marLeft w:val="0"/>
          <w:marRight w:val="0"/>
          <w:marTop w:val="0"/>
          <w:marBottom w:val="0"/>
          <w:divBdr>
            <w:top w:val="none" w:sz="0" w:space="0" w:color="auto"/>
            <w:left w:val="none" w:sz="0" w:space="0" w:color="auto"/>
            <w:bottom w:val="none" w:sz="0" w:space="0" w:color="auto"/>
            <w:right w:val="none" w:sz="0" w:space="0" w:color="auto"/>
          </w:divBdr>
        </w:div>
        <w:div w:id="38210092">
          <w:marLeft w:val="0"/>
          <w:marRight w:val="0"/>
          <w:marTop w:val="0"/>
          <w:marBottom w:val="0"/>
          <w:divBdr>
            <w:top w:val="none" w:sz="0" w:space="0" w:color="auto"/>
            <w:left w:val="none" w:sz="0" w:space="0" w:color="auto"/>
            <w:bottom w:val="none" w:sz="0" w:space="0" w:color="auto"/>
            <w:right w:val="none" w:sz="0" w:space="0" w:color="auto"/>
          </w:divBdr>
        </w:div>
        <w:div w:id="1445344010">
          <w:marLeft w:val="0"/>
          <w:marRight w:val="0"/>
          <w:marTop w:val="0"/>
          <w:marBottom w:val="0"/>
          <w:divBdr>
            <w:top w:val="none" w:sz="0" w:space="0" w:color="auto"/>
            <w:left w:val="none" w:sz="0" w:space="0" w:color="auto"/>
            <w:bottom w:val="none" w:sz="0" w:space="0" w:color="auto"/>
            <w:right w:val="none" w:sz="0" w:space="0" w:color="auto"/>
          </w:divBdr>
        </w:div>
        <w:div w:id="314845713">
          <w:marLeft w:val="0"/>
          <w:marRight w:val="0"/>
          <w:marTop w:val="0"/>
          <w:marBottom w:val="0"/>
          <w:divBdr>
            <w:top w:val="none" w:sz="0" w:space="0" w:color="auto"/>
            <w:left w:val="none" w:sz="0" w:space="0" w:color="auto"/>
            <w:bottom w:val="none" w:sz="0" w:space="0" w:color="auto"/>
            <w:right w:val="none" w:sz="0" w:space="0" w:color="auto"/>
          </w:divBdr>
        </w:div>
        <w:div w:id="1435712641">
          <w:marLeft w:val="0"/>
          <w:marRight w:val="0"/>
          <w:marTop w:val="0"/>
          <w:marBottom w:val="0"/>
          <w:divBdr>
            <w:top w:val="none" w:sz="0" w:space="0" w:color="auto"/>
            <w:left w:val="none" w:sz="0" w:space="0" w:color="auto"/>
            <w:bottom w:val="none" w:sz="0" w:space="0" w:color="auto"/>
            <w:right w:val="none" w:sz="0" w:space="0" w:color="auto"/>
          </w:divBdr>
        </w:div>
        <w:div w:id="1184367588">
          <w:marLeft w:val="0"/>
          <w:marRight w:val="0"/>
          <w:marTop w:val="0"/>
          <w:marBottom w:val="0"/>
          <w:divBdr>
            <w:top w:val="none" w:sz="0" w:space="0" w:color="auto"/>
            <w:left w:val="none" w:sz="0" w:space="0" w:color="auto"/>
            <w:bottom w:val="none" w:sz="0" w:space="0" w:color="auto"/>
            <w:right w:val="none" w:sz="0" w:space="0" w:color="auto"/>
          </w:divBdr>
        </w:div>
        <w:div w:id="1506239212">
          <w:marLeft w:val="0"/>
          <w:marRight w:val="0"/>
          <w:marTop w:val="0"/>
          <w:marBottom w:val="0"/>
          <w:divBdr>
            <w:top w:val="none" w:sz="0" w:space="0" w:color="auto"/>
            <w:left w:val="none" w:sz="0" w:space="0" w:color="auto"/>
            <w:bottom w:val="none" w:sz="0" w:space="0" w:color="auto"/>
            <w:right w:val="none" w:sz="0" w:space="0" w:color="auto"/>
          </w:divBdr>
        </w:div>
        <w:div w:id="210507527">
          <w:marLeft w:val="0"/>
          <w:marRight w:val="0"/>
          <w:marTop w:val="0"/>
          <w:marBottom w:val="0"/>
          <w:divBdr>
            <w:top w:val="none" w:sz="0" w:space="0" w:color="auto"/>
            <w:left w:val="none" w:sz="0" w:space="0" w:color="auto"/>
            <w:bottom w:val="none" w:sz="0" w:space="0" w:color="auto"/>
            <w:right w:val="none" w:sz="0" w:space="0" w:color="auto"/>
          </w:divBdr>
        </w:div>
        <w:div w:id="1777477631">
          <w:marLeft w:val="0"/>
          <w:marRight w:val="0"/>
          <w:marTop w:val="0"/>
          <w:marBottom w:val="0"/>
          <w:divBdr>
            <w:top w:val="none" w:sz="0" w:space="0" w:color="auto"/>
            <w:left w:val="none" w:sz="0" w:space="0" w:color="auto"/>
            <w:bottom w:val="none" w:sz="0" w:space="0" w:color="auto"/>
            <w:right w:val="none" w:sz="0" w:space="0" w:color="auto"/>
          </w:divBdr>
        </w:div>
        <w:div w:id="1945266949">
          <w:marLeft w:val="0"/>
          <w:marRight w:val="0"/>
          <w:marTop w:val="0"/>
          <w:marBottom w:val="0"/>
          <w:divBdr>
            <w:top w:val="none" w:sz="0" w:space="0" w:color="auto"/>
            <w:left w:val="none" w:sz="0" w:space="0" w:color="auto"/>
            <w:bottom w:val="none" w:sz="0" w:space="0" w:color="auto"/>
            <w:right w:val="none" w:sz="0" w:space="0" w:color="auto"/>
          </w:divBdr>
        </w:div>
        <w:div w:id="1475026185">
          <w:marLeft w:val="0"/>
          <w:marRight w:val="0"/>
          <w:marTop w:val="0"/>
          <w:marBottom w:val="0"/>
          <w:divBdr>
            <w:top w:val="none" w:sz="0" w:space="0" w:color="auto"/>
            <w:left w:val="none" w:sz="0" w:space="0" w:color="auto"/>
            <w:bottom w:val="none" w:sz="0" w:space="0" w:color="auto"/>
            <w:right w:val="none" w:sz="0" w:space="0" w:color="auto"/>
          </w:divBdr>
        </w:div>
        <w:div w:id="1709330665">
          <w:marLeft w:val="0"/>
          <w:marRight w:val="0"/>
          <w:marTop w:val="0"/>
          <w:marBottom w:val="0"/>
          <w:divBdr>
            <w:top w:val="none" w:sz="0" w:space="0" w:color="auto"/>
            <w:left w:val="none" w:sz="0" w:space="0" w:color="auto"/>
            <w:bottom w:val="none" w:sz="0" w:space="0" w:color="auto"/>
            <w:right w:val="none" w:sz="0" w:space="0" w:color="auto"/>
          </w:divBdr>
        </w:div>
        <w:div w:id="342127166">
          <w:marLeft w:val="0"/>
          <w:marRight w:val="0"/>
          <w:marTop w:val="0"/>
          <w:marBottom w:val="0"/>
          <w:divBdr>
            <w:top w:val="none" w:sz="0" w:space="0" w:color="auto"/>
            <w:left w:val="none" w:sz="0" w:space="0" w:color="auto"/>
            <w:bottom w:val="none" w:sz="0" w:space="0" w:color="auto"/>
            <w:right w:val="none" w:sz="0" w:space="0" w:color="auto"/>
          </w:divBdr>
        </w:div>
        <w:div w:id="1297418510">
          <w:marLeft w:val="0"/>
          <w:marRight w:val="0"/>
          <w:marTop w:val="0"/>
          <w:marBottom w:val="0"/>
          <w:divBdr>
            <w:top w:val="none" w:sz="0" w:space="0" w:color="auto"/>
            <w:left w:val="none" w:sz="0" w:space="0" w:color="auto"/>
            <w:bottom w:val="none" w:sz="0" w:space="0" w:color="auto"/>
            <w:right w:val="none" w:sz="0" w:space="0" w:color="auto"/>
          </w:divBdr>
        </w:div>
        <w:div w:id="1668510648">
          <w:marLeft w:val="0"/>
          <w:marRight w:val="0"/>
          <w:marTop w:val="0"/>
          <w:marBottom w:val="0"/>
          <w:divBdr>
            <w:top w:val="none" w:sz="0" w:space="0" w:color="auto"/>
            <w:left w:val="none" w:sz="0" w:space="0" w:color="auto"/>
            <w:bottom w:val="none" w:sz="0" w:space="0" w:color="auto"/>
            <w:right w:val="none" w:sz="0" w:space="0" w:color="auto"/>
          </w:divBdr>
        </w:div>
        <w:div w:id="302196587">
          <w:marLeft w:val="0"/>
          <w:marRight w:val="0"/>
          <w:marTop w:val="0"/>
          <w:marBottom w:val="0"/>
          <w:divBdr>
            <w:top w:val="none" w:sz="0" w:space="0" w:color="auto"/>
            <w:left w:val="none" w:sz="0" w:space="0" w:color="auto"/>
            <w:bottom w:val="none" w:sz="0" w:space="0" w:color="auto"/>
            <w:right w:val="none" w:sz="0" w:space="0" w:color="auto"/>
          </w:divBdr>
        </w:div>
        <w:div w:id="1473013915">
          <w:marLeft w:val="0"/>
          <w:marRight w:val="0"/>
          <w:marTop w:val="0"/>
          <w:marBottom w:val="0"/>
          <w:divBdr>
            <w:top w:val="none" w:sz="0" w:space="0" w:color="auto"/>
            <w:left w:val="none" w:sz="0" w:space="0" w:color="auto"/>
            <w:bottom w:val="none" w:sz="0" w:space="0" w:color="auto"/>
            <w:right w:val="none" w:sz="0" w:space="0" w:color="auto"/>
          </w:divBdr>
        </w:div>
        <w:div w:id="696391193">
          <w:marLeft w:val="0"/>
          <w:marRight w:val="0"/>
          <w:marTop w:val="0"/>
          <w:marBottom w:val="0"/>
          <w:divBdr>
            <w:top w:val="none" w:sz="0" w:space="0" w:color="auto"/>
            <w:left w:val="none" w:sz="0" w:space="0" w:color="auto"/>
            <w:bottom w:val="none" w:sz="0" w:space="0" w:color="auto"/>
            <w:right w:val="none" w:sz="0" w:space="0" w:color="auto"/>
          </w:divBdr>
        </w:div>
        <w:div w:id="1437216994">
          <w:marLeft w:val="0"/>
          <w:marRight w:val="0"/>
          <w:marTop w:val="0"/>
          <w:marBottom w:val="0"/>
          <w:divBdr>
            <w:top w:val="none" w:sz="0" w:space="0" w:color="auto"/>
            <w:left w:val="none" w:sz="0" w:space="0" w:color="auto"/>
            <w:bottom w:val="none" w:sz="0" w:space="0" w:color="auto"/>
            <w:right w:val="none" w:sz="0" w:space="0" w:color="auto"/>
          </w:divBdr>
        </w:div>
        <w:div w:id="1705600054">
          <w:marLeft w:val="0"/>
          <w:marRight w:val="0"/>
          <w:marTop w:val="0"/>
          <w:marBottom w:val="0"/>
          <w:divBdr>
            <w:top w:val="none" w:sz="0" w:space="0" w:color="auto"/>
            <w:left w:val="none" w:sz="0" w:space="0" w:color="auto"/>
            <w:bottom w:val="none" w:sz="0" w:space="0" w:color="auto"/>
            <w:right w:val="none" w:sz="0" w:space="0" w:color="auto"/>
          </w:divBdr>
        </w:div>
        <w:div w:id="391077307">
          <w:marLeft w:val="0"/>
          <w:marRight w:val="0"/>
          <w:marTop w:val="0"/>
          <w:marBottom w:val="0"/>
          <w:divBdr>
            <w:top w:val="none" w:sz="0" w:space="0" w:color="auto"/>
            <w:left w:val="none" w:sz="0" w:space="0" w:color="auto"/>
            <w:bottom w:val="none" w:sz="0" w:space="0" w:color="auto"/>
            <w:right w:val="none" w:sz="0" w:space="0" w:color="auto"/>
          </w:divBdr>
        </w:div>
        <w:div w:id="1606839627">
          <w:marLeft w:val="0"/>
          <w:marRight w:val="0"/>
          <w:marTop w:val="0"/>
          <w:marBottom w:val="0"/>
          <w:divBdr>
            <w:top w:val="none" w:sz="0" w:space="0" w:color="auto"/>
            <w:left w:val="none" w:sz="0" w:space="0" w:color="auto"/>
            <w:bottom w:val="none" w:sz="0" w:space="0" w:color="auto"/>
            <w:right w:val="none" w:sz="0" w:space="0" w:color="auto"/>
          </w:divBdr>
        </w:div>
        <w:div w:id="1997806713">
          <w:marLeft w:val="0"/>
          <w:marRight w:val="0"/>
          <w:marTop w:val="0"/>
          <w:marBottom w:val="0"/>
          <w:divBdr>
            <w:top w:val="none" w:sz="0" w:space="0" w:color="auto"/>
            <w:left w:val="none" w:sz="0" w:space="0" w:color="auto"/>
            <w:bottom w:val="none" w:sz="0" w:space="0" w:color="auto"/>
            <w:right w:val="none" w:sz="0" w:space="0" w:color="auto"/>
          </w:divBdr>
        </w:div>
        <w:div w:id="1802847881">
          <w:marLeft w:val="0"/>
          <w:marRight w:val="0"/>
          <w:marTop w:val="0"/>
          <w:marBottom w:val="0"/>
          <w:divBdr>
            <w:top w:val="none" w:sz="0" w:space="0" w:color="auto"/>
            <w:left w:val="none" w:sz="0" w:space="0" w:color="auto"/>
            <w:bottom w:val="none" w:sz="0" w:space="0" w:color="auto"/>
            <w:right w:val="none" w:sz="0" w:space="0" w:color="auto"/>
          </w:divBdr>
        </w:div>
        <w:div w:id="189072379">
          <w:marLeft w:val="0"/>
          <w:marRight w:val="0"/>
          <w:marTop w:val="0"/>
          <w:marBottom w:val="0"/>
          <w:divBdr>
            <w:top w:val="none" w:sz="0" w:space="0" w:color="auto"/>
            <w:left w:val="none" w:sz="0" w:space="0" w:color="auto"/>
            <w:bottom w:val="none" w:sz="0" w:space="0" w:color="auto"/>
            <w:right w:val="none" w:sz="0" w:space="0" w:color="auto"/>
          </w:divBdr>
        </w:div>
        <w:div w:id="945432276">
          <w:marLeft w:val="0"/>
          <w:marRight w:val="0"/>
          <w:marTop w:val="0"/>
          <w:marBottom w:val="0"/>
          <w:divBdr>
            <w:top w:val="none" w:sz="0" w:space="0" w:color="auto"/>
            <w:left w:val="none" w:sz="0" w:space="0" w:color="auto"/>
            <w:bottom w:val="none" w:sz="0" w:space="0" w:color="auto"/>
            <w:right w:val="none" w:sz="0" w:space="0" w:color="auto"/>
          </w:divBdr>
        </w:div>
        <w:div w:id="621770487">
          <w:marLeft w:val="0"/>
          <w:marRight w:val="0"/>
          <w:marTop w:val="0"/>
          <w:marBottom w:val="0"/>
          <w:divBdr>
            <w:top w:val="none" w:sz="0" w:space="0" w:color="auto"/>
            <w:left w:val="none" w:sz="0" w:space="0" w:color="auto"/>
            <w:bottom w:val="none" w:sz="0" w:space="0" w:color="auto"/>
            <w:right w:val="none" w:sz="0" w:space="0" w:color="auto"/>
          </w:divBdr>
        </w:div>
        <w:div w:id="140729227">
          <w:marLeft w:val="0"/>
          <w:marRight w:val="0"/>
          <w:marTop w:val="0"/>
          <w:marBottom w:val="0"/>
          <w:divBdr>
            <w:top w:val="none" w:sz="0" w:space="0" w:color="auto"/>
            <w:left w:val="none" w:sz="0" w:space="0" w:color="auto"/>
            <w:bottom w:val="none" w:sz="0" w:space="0" w:color="auto"/>
            <w:right w:val="none" w:sz="0" w:space="0" w:color="auto"/>
          </w:divBdr>
        </w:div>
        <w:div w:id="2005543162">
          <w:marLeft w:val="0"/>
          <w:marRight w:val="0"/>
          <w:marTop w:val="0"/>
          <w:marBottom w:val="0"/>
          <w:divBdr>
            <w:top w:val="none" w:sz="0" w:space="0" w:color="auto"/>
            <w:left w:val="none" w:sz="0" w:space="0" w:color="auto"/>
            <w:bottom w:val="none" w:sz="0" w:space="0" w:color="auto"/>
            <w:right w:val="none" w:sz="0" w:space="0" w:color="auto"/>
          </w:divBdr>
        </w:div>
        <w:div w:id="284848080">
          <w:marLeft w:val="0"/>
          <w:marRight w:val="0"/>
          <w:marTop w:val="0"/>
          <w:marBottom w:val="0"/>
          <w:divBdr>
            <w:top w:val="none" w:sz="0" w:space="0" w:color="auto"/>
            <w:left w:val="none" w:sz="0" w:space="0" w:color="auto"/>
            <w:bottom w:val="none" w:sz="0" w:space="0" w:color="auto"/>
            <w:right w:val="none" w:sz="0" w:space="0" w:color="auto"/>
          </w:divBdr>
        </w:div>
        <w:div w:id="479199947">
          <w:marLeft w:val="0"/>
          <w:marRight w:val="0"/>
          <w:marTop w:val="0"/>
          <w:marBottom w:val="0"/>
          <w:divBdr>
            <w:top w:val="none" w:sz="0" w:space="0" w:color="auto"/>
            <w:left w:val="none" w:sz="0" w:space="0" w:color="auto"/>
            <w:bottom w:val="none" w:sz="0" w:space="0" w:color="auto"/>
            <w:right w:val="none" w:sz="0" w:space="0" w:color="auto"/>
          </w:divBdr>
        </w:div>
        <w:div w:id="741367616">
          <w:marLeft w:val="0"/>
          <w:marRight w:val="0"/>
          <w:marTop w:val="0"/>
          <w:marBottom w:val="0"/>
          <w:divBdr>
            <w:top w:val="none" w:sz="0" w:space="0" w:color="auto"/>
            <w:left w:val="none" w:sz="0" w:space="0" w:color="auto"/>
            <w:bottom w:val="none" w:sz="0" w:space="0" w:color="auto"/>
            <w:right w:val="none" w:sz="0" w:space="0" w:color="auto"/>
          </w:divBdr>
        </w:div>
        <w:div w:id="775248673">
          <w:marLeft w:val="0"/>
          <w:marRight w:val="0"/>
          <w:marTop w:val="0"/>
          <w:marBottom w:val="0"/>
          <w:divBdr>
            <w:top w:val="none" w:sz="0" w:space="0" w:color="auto"/>
            <w:left w:val="none" w:sz="0" w:space="0" w:color="auto"/>
            <w:bottom w:val="none" w:sz="0" w:space="0" w:color="auto"/>
            <w:right w:val="none" w:sz="0" w:space="0" w:color="auto"/>
          </w:divBdr>
        </w:div>
      </w:divsChild>
    </w:div>
    <w:div w:id="582878935">
      <w:bodyDiv w:val="1"/>
      <w:marLeft w:val="0"/>
      <w:marRight w:val="0"/>
      <w:marTop w:val="0"/>
      <w:marBottom w:val="0"/>
      <w:divBdr>
        <w:top w:val="none" w:sz="0" w:space="0" w:color="auto"/>
        <w:left w:val="none" w:sz="0" w:space="0" w:color="auto"/>
        <w:bottom w:val="none" w:sz="0" w:space="0" w:color="auto"/>
        <w:right w:val="none" w:sz="0" w:space="0" w:color="auto"/>
      </w:divBdr>
      <w:divsChild>
        <w:div w:id="1790590263">
          <w:marLeft w:val="0"/>
          <w:marRight w:val="0"/>
          <w:marTop w:val="0"/>
          <w:marBottom w:val="0"/>
          <w:divBdr>
            <w:top w:val="none" w:sz="0" w:space="0" w:color="auto"/>
            <w:left w:val="none" w:sz="0" w:space="0" w:color="auto"/>
            <w:bottom w:val="none" w:sz="0" w:space="0" w:color="auto"/>
            <w:right w:val="none" w:sz="0" w:space="0" w:color="auto"/>
          </w:divBdr>
        </w:div>
        <w:div w:id="2061007761">
          <w:marLeft w:val="0"/>
          <w:marRight w:val="0"/>
          <w:marTop w:val="0"/>
          <w:marBottom w:val="0"/>
          <w:divBdr>
            <w:top w:val="none" w:sz="0" w:space="0" w:color="auto"/>
            <w:left w:val="none" w:sz="0" w:space="0" w:color="auto"/>
            <w:bottom w:val="none" w:sz="0" w:space="0" w:color="auto"/>
            <w:right w:val="none" w:sz="0" w:space="0" w:color="auto"/>
          </w:divBdr>
        </w:div>
      </w:divsChild>
    </w:div>
    <w:div w:id="597836381">
      <w:bodyDiv w:val="1"/>
      <w:marLeft w:val="0"/>
      <w:marRight w:val="0"/>
      <w:marTop w:val="0"/>
      <w:marBottom w:val="0"/>
      <w:divBdr>
        <w:top w:val="none" w:sz="0" w:space="0" w:color="auto"/>
        <w:left w:val="none" w:sz="0" w:space="0" w:color="auto"/>
        <w:bottom w:val="none" w:sz="0" w:space="0" w:color="auto"/>
        <w:right w:val="none" w:sz="0" w:space="0" w:color="auto"/>
      </w:divBdr>
    </w:div>
    <w:div w:id="605044096">
      <w:bodyDiv w:val="1"/>
      <w:marLeft w:val="0"/>
      <w:marRight w:val="0"/>
      <w:marTop w:val="0"/>
      <w:marBottom w:val="0"/>
      <w:divBdr>
        <w:top w:val="none" w:sz="0" w:space="0" w:color="auto"/>
        <w:left w:val="none" w:sz="0" w:space="0" w:color="auto"/>
        <w:bottom w:val="none" w:sz="0" w:space="0" w:color="auto"/>
        <w:right w:val="none" w:sz="0" w:space="0" w:color="auto"/>
      </w:divBdr>
    </w:div>
    <w:div w:id="621037335">
      <w:bodyDiv w:val="1"/>
      <w:marLeft w:val="0"/>
      <w:marRight w:val="0"/>
      <w:marTop w:val="0"/>
      <w:marBottom w:val="0"/>
      <w:divBdr>
        <w:top w:val="none" w:sz="0" w:space="0" w:color="auto"/>
        <w:left w:val="none" w:sz="0" w:space="0" w:color="auto"/>
        <w:bottom w:val="none" w:sz="0" w:space="0" w:color="auto"/>
        <w:right w:val="none" w:sz="0" w:space="0" w:color="auto"/>
      </w:divBdr>
    </w:div>
    <w:div w:id="621496434">
      <w:bodyDiv w:val="1"/>
      <w:marLeft w:val="0"/>
      <w:marRight w:val="0"/>
      <w:marTop w:val="0"/>
      <w:marBottom w:val="0"/>
      <w:divBdr>
        <w:top w:val="none" w:sz="0" w:space="0" w:color="auto"/>
        <w:left w:val="none" w:sz="0" w:space="0" w:color="auto"/>
        <w:bottom w:val="none" w:sz="0" w:space="0" w:color="auto"/>
        <w:right w:val="none" w:sz="0" w:space="0" w:color="auto"/>
      </w:divBdr>
    </w:div>
    <w:div w:id="635455774">
      <w:bodyDiv w:val="1"/>
      <w:marLeft w:val="0"/>
      <w:marRight w:val="0"/>
      <w:marTop w:val="0"/>
      <w:marBottom w:val="0"/>
      <w:divBdr>
        <w:top w:val="none" w:sz="0" w:space="0" w:color="auto"/>
        <w:left w:val="none" w:sz="0" w:space="0" w:color="auto"/>
        <w:bottom w:val="none" w:sz="0" w:space="0" w:color="auto"/>
        <w:right w:val="none" w:sz="0" w:space="0" w:color="auto"/>
      </w:divBdr>
    </w:div>
    <w:div w:id="637145437">
      <w:bodyDiv w:val="1"/>
      <w:marLeft w:val="0"/>
      <w:marRight w:val="0"/>
      <w:marTop w:val="0"/>
      <w:marBottom w:val="0"/>
      <w:divBdr>
        <w:top w:val="none" w:sz="0" w:space="0" w:color="auto"/>
        <w:left w:val="none" w:sz="0" w:space="0" w:color="auto"/>
        <w:bottom w:val="none" w:sz="0" w:space="0" w:color="auto"/>
        <w:right w:val="none" w:sz="0" w:space="0" w:color="auto"/>
      </w:divBdr>
    </w:div>
    <w:div w:id="644428517">
      <w:bodyDiv w:val="1"/>
      <w:marLeft w:val="0"/>
      <w:marRight w:val="0"/>
      <w:marTop w:val="0"/>
      <w:marBottom w:val="0"/>
      <w:divBdr>
        <w:top w:val="none" w:sz="0" w:space="0" w:color="auto"/>
        <w:left w:val="none" w:sz="0" w:space="0" w:color="auto"/>
        <w:bottom w:val="none" w:sz="0" w:space="0" w:color="auto"/>
        <w:right w:val="none" w:sz="0" w:space="0" w:color="auto"/>
      </w:divBdr>
    </w:div>
    <w:div w:id="665670496">
      <w:bodyDiv w:val="1"/>
      <w:marLeft w:val="0"/>
      <w:marRight w:val="0"/>
      <w:marTop w:val="0"/>
      <w:marBottom w:val="0"/>
      <w:divBdr>
        <w:top w:val="none" w:sz="0" w:space="0" w:color="auto"/>
        <w:left w:val="none" w:sz="0" w:space="0" w:color="auto"/>
        <w:bottom w:val="none" w:sz="0" w:space="0" w:color="auto"/>
        <w:right w:val="none" w:sz="0" w:space="0" w:color="auto"/>
      </w:divBdr>
      <w:divsChild>
        <w:div w:id="816845144">
          <w:marLeft w:val="0"/>
          <w:marRight w:val="0"/>
          <w:marTop w:val="0"/>
          <w:marBottom w:val="0"/>
          <w:divBdr>
            <w:top w:val="none" w:sz="0" w:space="0" w:color="auto"/>
            <w:left w:val="none" w:sz="0" w:space="0" w:color="auto"/>
            <w:bottom w:val="none" w:sz="0" w:space="0" w:color="auto"/>
            <w:right w:val="none" w:sz="0" w:space="0" w:color="auto"/>
          </w:divBdr>
        </w:div>
        <w:div w:id="1871868758">
          <w:marLeft w:val="0"/>
          <w:marRight w:val="0"/>
          <w:marTop w:val="0"/>
          <w:marBottom w:val="0"/>
          <w:divBdr>
            <w:top w:val="none" w:sz="0" w:space="0" w:color="auto"/>
            <w:left w:val="none" w:sz="0" w:space="0" w:color="auto"/>
            <w:bottom w:val="none" w:sz="0" w:space="0" w:color="auto"/>
            <w:right w:val="none" w:sz="0" w:space="0" w:color="auto"/>
          </w:divBdr>
        </w:div>
        <w:div w:id="1442384375">
          <w:marLeft w:val="0"/>
          <w:marRight w:val="0"/>
          <w:marTop w:val="0"/>
          <w:marBottom w:val="0"/>
          <w:divBdr>
            <w:top w:val="none" w:sz="0" w:space="0" w:color="auto"/>
            <w:left w:val="none" w:sz="0" w:space="0" w:color="auto"/>
            <w:bottom w:val="none" w:sz="0" w:space="0" w:color="auto"/>
            <w:right w:val="none" w:sz="0" w:space="0" w:color="auto"/>
          </w:divBdr>
        </w:div>
        <w:div w:id="1415399246">
          <w:marLeft w:val="0"/>
          <w:marRight w:val="0"/>
          <w:marTop w:val="0"/>
          <w:marBottom w:val="0"/>
          <w:divBdr>
            <w:top w:val="none" w:sz="0" w:space="0" w:color="auto"/>
            <w:left w:val="none" w:sz="0" w:space="0" w:color="auto"/>
            <w:bottom w:val="none" w:sz="0" w:space="0" w:color="auto"/>
            <w:right w:val="none" w:sz="0" w:space="0" w:color="auto"/>
          </w:divBdr>
        </w:div>
      </w:divsChild>
    </w:div>
    <w:div w:id="672221426">
      <w:bodyDiv w:val="1"/>
      <w:marLeft w:val="0"/>
      <w:marRight w:val="0"/>
      <w:marTop w:val="0"/>
      <w:marBottom w:val="0"/>
      <w:divBdr>
        <w:top w:val="none" w:sz="0" w:space="0" w:color="auto"/>
        <w:left w:val="none" w:sz="0" w:space="0" w:color="auto"/>
        <w:bottom w:val="none" w:sz="0" w:space="0" w:color="auto"/>
        <w:right w:val="none" w:sz="0" w:space="0" w:color="auto"/>
      </w:divBdr>
    </w:div>
    <w:div w:id="672295231">
      <w:bodyDiv w:val="1"/>
      <w:marLeft w:val="0"/>
      <w:marRight w:val="0"/>
      <w:marTop w:val="0"/>
      <w:marBottom w:val="0"/>
      <w:divBdr>
        <w:top w:val="none" w:sz="0" w:space="0" w:color="auto"/>
        <w:left w:val="none" w:sz="0" w:space="0" w:color="auto"/>
        <w:bottom w:val="none" w:sz="0" w:space="0" w:color="auto"/>
        <w:right w:val="none" w:sz="0" w:space="0" w:color="auto"/>
      </w:divBdr>
    </w:div>
    <w:div w:id="674528540">
      <w:bodyDiv w:val="1"/>
      <w:marLeft w:val="0"/>
      <w:marRight w:val="0"/>
      <w:marTop w:val="0"/>
      <w:marBottom w:val="0"/>
      <w:divBdr>
        <w:top w:val="none" w:sz="0" w:space="0" w:color="auto"/>
        <w:left w:val="none" w:sz="0" w:space="0" w:color="auto"/>
        <w:bottom w:val="none" w:sz="0" w:space="0" w:color="auto"/>
        <w:right w:val="none" w:sz="0" w:space="0" w:color="auto"/>
      </w:divBdr>
    </w:div>
    <w:div w:id="704793029">
      <w:bodyDiv w:val="1"/>
      <w:marLeft w:val="0"/>
      <w:marRight w:val="0"/>
      <w:marTop w:val="0"/>
      <w:marBottom w:val="0"/>
      <w:divBdr>
        <w:top w:val="none" w:sz="0" w:space="0" w:color="auto"/>
        <w:left w:val="none" w:sz="0" w:space="0" w:color="auto"/>
        <w:bottom w:val="none" w:sz="0" w:space="0" w:color="auto"/>
        <w:right w:val="none" w:sz="0" w:space="0" w:color="auto"/>
      </w:divBdr>
    </w:div>
    <w:div w:id="707873119">
      <w:bodyDiv w:val="1"/>
      <w:marLeft w:val="0"/>
      <w:marRight w:val="0"/>
      <w:marTop w:val="0"/>
      <w:marBottom w:val="0"/>
      <w:divBdr>
        <w:top w:val="none" w:sz="0" w:space="0" w:color="auto"/>
        <w:left w:val="none" w:sz="0" w:space="0" w:color="auto"/>
        <w:bottom w:val="none" w:sz="0" w:space="0" w:color="auto"/>
        <w:right w:val="none" w:sz="0" w:space="0" w:color="auto"/>
      </w:divBdr>
    </w:div>
    <w:div w:id="747536037">
      <w:bodyDiv w:val="1"/>
      <w:marLeft w:val="0"/>
      <w:marRight w:val="0"/>
      <w:marTop w:val="0"/>
      <w:marBottom w:val="0"/>
      <w:divBdr>
        <w:top w:val="none" w:sz="0" w:space="0" w:color="auto"/>
        <w:left w:val="none" w:sz="0" w:space="0" w:color="auto"/>
        <w:bottom w:val="none" w:sz="0" w:space="0" w:color="auto"/>
        <w:right w:val="none" w:sz="0" w:space="0" w:color="auto"/>
      </w:divBdr>
    </w:div>
    <w:div w:id="775322300">
      <w:bodyDiv w:val="1"/>
      <w:marLeft w:val="0"/>
      <w:marRight w:val="0"/>
      <w:marTop w:val="0"/>
      <w:marBottom w:val="0"/>
      <w:divBdr>
        <w:top w:val="none" w:sz="0" w:space="0" w:color="auto"/>
        <w:left w:val="none" w:sz="0" w:space="0" w:color="auto"/>
        <w:bottom w:val="none" w:sz="0" w:space="0" w:color="auto"/>
        <w:right w:val="none" w:sz="0" w:space="0" w:color="auto"/>
      </w:divBdr>
    </w:div>
    <w:div w:id="775907858">
      <w:bodyDiv w:val="1"/>
      <w:marLeft w:val="0"/>
      <w:marRight w:val="0"/>
      <w:marTop w:val="0"/>
      <w:marBottom w:val="0"/>
      <w:divBdr>
        <w:top w:val="none" w:sz="0" w:space="0" w:color="auto"/>
        <w:left w:val="none" w:sz="0" w:space="0" w:color="auto"/>
        <w:bottom w:val="none" w:sz="0" w:space="0" w:color="auto"/>
        <w:right w:val="none" w:sz="0" w:space="0" w:color="auto"/>
      </w:divBdr>
    </w:div>
    <w:div w:id="776951744">
      <w:bodyDiv w:val="1"/>
      <w:marLeft w:val="0"/>
      <w:marRight w:val="0"/>
      <w:marTop w:val="0"/>
      <w:marBottom w:val="0"/>
      <w:divBdr>
        <w:top w:val="none" w:sz="0" w:space="0" w:color="auto"/>
        <w:left w:val="none" w:sz="0" w:space="0" w:color="auto"/>
        <w:bottom w:val="none" w:sz="0" w:space="0" w:color="auto"/>
        <w:right w:val="none" w:sz="0" w:space="0" w:color="auto"/>
      </w:divBdr>
    </w:div>
    <w:div w:id="807207715">
      <w:bodyDiv w:val="1"/>
      <w:marLeft w:val="0"/>
      <w:marRight w:val="0"/>
      <w:marTop w:val="0"/>
      <w:marBottom w:val="0"/>
      <w:divBdr>
        <w:top w:val="none" w:sz="0" w:space="0" w:color="auto"/>
        <w:left w:val="none" w:sz="0" w:space="0" w:color="auto"/>
        <w:bottom w:val="none" w:sz="0" w:space="0" w:color="auto"/>
        <w:right w:val="none" w:sz="0" w:space="0" w:color="auto"/>
      </w:divBdr>
    </w:div>
    <w:div w:id="839656057">
      <w:bodyDiv w:val="1"/>
      <w:marLeft w:val="0"/>
      <w:marRight w:val="0"/>
      <w:marTop w:val="0"/>
      <w:marBottom w:val="0"/>
      <w:divBdr>
        <w:top w:val="none" w:sz="0" w:space="0" w:color="auto"/>
        <w:left w:val="none" w:sz="0" w:space="0" w:color="auto"/>
        <w:bottom w:val="none" w:sz="0" w:space="0" w:color="auto"/>
        <w:right w:val="none" w:sz="0" w:space="0" w:color="auto"/>
      </w:divBdr>
    </w:div>
    <w:div w:id="878053482">
      <w:bodyDiv w:val="1"/>
      <w:marLeft w:val="0"/>
      <w:marRight w:val="0"/>
      <w:marTop w:val="0"/>
      <w:marBottom w:val="0"/>
      <w:divBdr>
        <w:top w:val="none" w:sz="0" w:space="0" w:color="auto"/>
        <w:left w:val="none" w:sz="0" w:space="0" w:color="auto"/>
        <w:bottom w:val="none" w:sz="0" w:space="0" w:color="auto"/>
        <w:right w:val="none" w:sz="0" w:space="0" w:color="auto"/>
      </w:divBdr>
    </w:div>
    <w:div w:id="895434760">
      <w:bodyDiv w:val="1"/>
      <w:marLeft w:val="0"/>
      <w:marRight w:val="0"/>
      <w:marTop w:val="0"/>
      <w:marBottom w:val="0"/>
      <w:divBdr>
        <w:top w:val="none" w:sz="0" w:space="0" w:color="auto"/>
        <w:left w:val="none" w:sz="0" w:space="0" w:color="auto"/>
        <w:bottom w:val="none" w:sz="0" w:space="0" w:color="auto"/>
        <w:right w:val="none" w:sz="0" w:space="0" w:color="auto"/>
      </w:divBdr>
    </w:div>
    <w:div w:id="940726382">
      <w:bodyDiv w:val="1"/>
      <w:marLeft w:val="0"/>
      <w:marRight w:val="0"/>
      <w:marTop w:val="0"/>
      <w:marBottom w:val="0"/>
      <w:divBdr>
        <w:top w:val="none" w:sz="0" w:space="0" w:color="auto"/>
        <w:left w:val="none" w:sz="0" w:space="0" w:color="auto"/>
        <w:bottom w:val="none" w:sz="0" w:space="0" w:color="auto"/>
        <w:right w:val="none" w:sz="0" w:space="0" w:color="auto"/>
      </w:divBdr>
      <w:divsChild>
        <w:div w:id="317685006">
          <w:marLeft w:val="0"/>
          <w:marRight w:val="0"/>
          <w:marTop w:val="0"/>
          <w:marBottom w:val="0"/>
          <w:divBdr>
            <w:top w:val="none" w:sz="0" w:space="0" w:color="auto"/>
            <w:left w:val="none" w:sz="0" w:space="0" w:color="auto"/>
            <w:bottom w:val="none" w:sz="0" w:space="0" w:color="auto"/>
            <w:right w:val="none" w:sz="0" w:space="0" w:color="auto"/>
          </w:divBdr>
        </w:div>
        <w:div w:id="894396491">
          <w:marLeft w:val="0"/>
          <w:marRight w:val="0"/>
          <w:marTop w:val="0"/>
          <w:marBottom w:val="0"/>
          <w:divBdr>
            <w:top w:val="none" w:sz="0" w:space="0" w:color="auto"/>
            <w:left w:val="none" w:sz="0" w:space="0" w:color="auto"/>
            <w:bottom w:val="none" w:sz="0" w:space="0" w:color="auto"/>
            <w:right w:val="none" w:sz="0" w:space="0" w:color="auto"/>
          </w:divBdr>
        </w:div>
      </w:divsChild>
    </w:div>
    <w:div w:id="949623557">
      <w:bodyDiv w:val="1"/>
      <w:marLeft w:val="0"/>
      <w:marRight w:val="0"/>
      <w:marTop w:val="0"/>
      <w:marBottom w:val="0"/>
      <w:divBdr>
        <w:top w:val="none" w:sz="0" w:space="0" w:color="auto"/>
        <w:left w:val="none" w:sz="0" w:space="0" w:color="auto"/>
        <w:bottom w:val="none" w:sz="0" w:space="0" w:color="auto"/>
        <w:right w:val="none" w:sz="0" w:space="0" w:color="auto"/>
      </w:divBdr>
    </w:div>
    <w:div w:id="974794178">
      <w:bodyDiv w:val="1"/>
      <w:marLeft w:val="0"/>
      <w:marRight w:val="0"/>
      <w:marTop w:val="0"/>
      <w:marBottom w:val="0"/>
      <w:divBdr>
        <w:top w:val="none" w:sz="0" w:space="0" w:color="auto"/>
        <w:left w:val="none" w:sz="0" w:space="0" w:color="auto"/>
        <w:bottom w:val="none" w:sz="0" w:space="0" w:color="auto"/>
        <w:right w:val="none" w:sz="0" w:space="0" w:color="auto"/>
      </w:divBdr>
      <w:divsChild>
        <w:div w:id="345205921">
          <w:marLeft w:val="0"/>
          <w:marRight w:val="0"/>
          <w:marTop w:val="0"/>
          <w:marBottom w:val="0"/>
          <w:divBdr>
            <w:top w:val="none" w:sz="0" w:space="0" w:color="auto"/>
            <w:left w:val="none" w:sz="0" w:space="0" w:color="auto"/>
            <w:bottom w:val="none" w:sz="0" w:space="0" w:color="auto"/>
            <w:right w:val="none" w:sz="0" w:space="0" w:color="auto"/>
          </w:divBdr>
        </w:div>
        <w:div w:id="2114275352">
          <w:marLeft w:val="0"/>
          <w:marRight w:val="0"/>
          <w:marTop w:val="0"/>
          <w:marBottom w:val="0"/>
          <w:divBdr>
            <w:top w:val="none" w:sz="0" w:space="0" w:color="auto"/>
            <w:left w:val="none" w:sz="0" w:space="0" w:color="auto"/>
            <w:bottom w:val="none" w:sz="0" w:space="0" w:color="auto"/>
            <w:right w:val="none" w:sz="0" w:space="0" w:color="auto"/>
          </w:divBdr>
        </w:div>
        <w:div w:id="1891840725">
          <w:marLeft w:val="0"/>
          <w:marRight w:val="0"/>
          <w:marTop w:val="0"/>
          <w:marBottom w:val="0"/>
          <w:divBdr>
            <w:top w:val="none" w:sz="0" w:space="0" w:color="auto"/>
            <w:left w:val="none" w:sz="0" w:space="0" w:color="auto"/>
            <w:bottom w:val="none" w:sz="0" w:space="0" w:color="auto"/>
            <w:right w:val="none" w:sz="0" w:space="0" w:color="auto"/>
          </w:divBdr>
        </w:div>
        <w:div w:id="492137701">
          <w:marLeft w:val="0"/>
          <w:marRight w:val="0"/>
          <w:marTop w:val="0"/>
          <w:marBottom w:val="0"/>
          <w:divBdr>
            <w:top w:val="none" w:sz="0" w:space="0" w:color="auto"/>
            <w:left w:val="none" w:sz="0" w:space="0" w:color="auto"/>
            <w:bottom w:val="none" w:sz="0" w:space="0" w:color="auto"/>
            <w:right w:val="none" w:sz="0" w:space="0" w:color="auto"/>
          </w:divBdr>
        </w:div>
      </w:divsChild>
    </w:div>
    <w:div w:id="1007098708">
      <w:bodyDiv w:val="1"/>
      <w:marLeft w:val="0"/>
      <w:marRight w:val="0"/>
      <w:marTop w:val="0"/>
      <w:marBottom w:val="0"/>
      <w:divBdr>
        <w:top w:val="none" w:sz="0" w:space="0" w:color="auto"/>
        <w:left w:val="none" w:sz="0" w:space="0" w:color="auto"/>
        <w:bottom w:val="none" w:sz="0" w:space="0" w:color="auto"/>
        <w:right w:val="none" w:sz="0" w:space="0" w:color="auto"/>
      </w:divBdr>
      <w:divsChild>
        <w:div w:id="1707683737">
          <w:marLeft w:val="0"/>
          <w:marRight w:val="0"/>
          <w:marTop w:val="0"/>
          <w:marBottom w:val="0"/>
          <w:divBdr>
            <w:top w:val="none" w:sz="0" w:space="0" w:color="auto"/>
            <w:left w:val="none" w:sz="0" w:space="0" w:color="auto"/>
            <w:bottom w:val="none" w:sz="0" w:space="0" w:color="auto"/>
            <w:right w:val="none" w:sz="0" w:space="0" w:color="auto"/>
          </w:divBdr>
        </w:div>
        <w:div w:id="624391922">
          <w:marLeft w:val="0"/>
          <w:marRight w:val="0"/>
          <w:marTop w:val="0"/>
          <w:marBottom w:val="0"/>
          <w:divBdr>
            <w:top w:val="none" w:sz="0" w:space="0" w:color="auto"/>
            <w:left w:val="none" w:sz="0" w:space="0" w:color="auto"/>
            <w:bottom w:val="none" w:sz="0" w:space="0" w:color="auto"/>
            <w:right w:val="none" w:sz="0" w:space="0" w:color="auto"/>
          </w:divBdr>
        </w:div>
      </w:divsChild>
    </w:div>
    <w:div w:id="1026254041">
      <w:bodyDiv w:val="1"/>
      <w:marLeft w:val="0"/>
      <w:marRight w:val="0"/>
      <w:marTop w:val="0"/>
      <w:marBottom w:val="0"/>
      <w:divBdr>
        <w:top w:val="none" w:sz="0" w:space="0" w:color="auto"/>
        <w:left w:val="none" w:sz="0" w:space="0" w:color="auto"/>
        <w:bottom w:val="none" w:sz="0" w:space="0" w:color="auto"/>
        <w:right w:val="none" w:sz="0" w:space="0" w:color="auto"/>
      </w:divBdr>
      <w:divsChild>
        <w:div w:id="118032831">
          <w:marLeft w:val="0"/>
          <w:marRight w:val="0"/>
          <w:marTop w:val="0"/>
          <w:marBottom w:val="0"/>
          <w:divBdr>
            <w:top w:val="none" w:sz="0" w:space="0" w:color="auto"/>
            <w:left w:val="none" w:sz="0" w:space="0" w:color="auto"/>
            <w:bottom w:val="none" w:sz="0" w:space="0" w:color="auto"/>
            <w:right w:val="none" w:sz="0" w:space="0" w:color="auto"/>
          </w:divBdr>
        </w:div>
        <w:div w:id="1854369851">
          <w:marLeft w:val="0"/>
          <w:marRight w:val="0"/>
          <w:marTop w:val="0"/>
          <w:marBottom w:val="0"/>
          <w:divBdr>
            <w:top w:val="none" w:sz="0" w:space="0" w:color="auto"/>
            <w:left w:val="none" w:sz="0" w:space="0" w:color="auto"/>
            <w:bottom w:val="none" w:sz="0" w:space="0" w:color="auto"/>
            <w:right w:val="none" w:sz="0" w:space="0" w:color="auto"/>
          </w:divBdr>
        </w:div>
      </w:divsChild>
    </w:div>
    <w:div w:id="1045983614">
      <w:bodyDiv w:val="1"/>
      <w:marLeft w:val="0"/>
      <w:marRight w:val="0"/>
      <w:marTop w:val="0"/>
      <w:marBottom w:val="0"/>
      <w:divBdr>
        <w:top w:val="none" w:sz="0" w:space="0" w:color="auto"/>
        <w:left w:val="none" w:sz="0" w:space="0" w:color="auto"/>
        <w:bottom w:val="none" w:sz="0" w:space="0" w:color="auto"/>
        <w:right w:val="none" w:sz="0" w:space="0" w:color="auto"/>
      </w:divBdr>
    </w:div>
    <w:div w:id="1062560266">
      <w:bodyDiv w:val="1"/>
      <w:marLeft w:val="0"/>
      <w:marRight w:val="0"/>
      <w:marTop w:val="0"/>
      <w:marBottom w:val="0"/>
      <w:divBdr>
        <w:top w:val="none" w:sz="0" w:space="0" w:color="auto"/>
        <w:left w:val="none" w:sz="0" w:space="0" w:color="auto"/>
        <w:bottom w:val="none" w:sz="0" w:space="0" w:color="auto"/>
        <w:right w:val="none" w:sz="0" w:space="0" w:color="auto"/>
      </w:divBdr>
    </w:div>
    <w:div w:id="1070074833">
      <w:bodyDiv w:val="1"/>
      <w:marLeft w:val="0"/>
      <w:marRight w:val="0"/>
      <w:marTop w:val="0"/>
      <w:marBottom w:val="0"/>
      <w:divBdr>
        <w:top w:val="none" w:sz="0" w:space="0" w:color="auto"/>
        <w:left w:val="none" w:sz="0" w:space="0" w:color="auto"/>
        <w:bottom w:val="none" w:sz="0" w:space="0" w:color="auto"/>
        <w:right w:val="none" w:sz="0" w:space="0" w:color="auto"/>
      </w:divBdr>
    </w:div>
    <w:div w:id="1107697166">
      <w:bodyDiv w:val="1"/>
      <w:marLeft w:val="0"/>
      <w:marRight w:val="0"/>
      <w:marTop w:val="0"/>
      <w:marBottom w:val="0"/>
      <w:divBdr>
        <w:top w:val="none" w:sz="0" w:space="0" w:color="auto"/>
        <w:left w:val="none" w:sz="0" w:space="0" w:color="auto"/>
        <w:bottom w:val="none" w:sz="0" w:space="0" w:color="auto"/>
        <w:right w:val="none" w:sz="0" w:space="0" w:color="auto"/>
      </w:divBdr>
    </w:div>
    <w:div w:id="1114590696">
      <w:bodyDiv w:val="1"/>
      <w:marLeft w:val="0"/>
      <w:marRight w:val="0"/>
      <w:marTop w:val="0"/>
      <w:marBottom w:val="0"/>
      <w:divBdr>
        <w:top w:val="none" w:sz="0" w:space="0" w:color="auto"/>
        <w:left w:val="none" w:sz="0" w:space="0" w:color="auto"/>
        <w:bottom w:val="none" w:sz="0" w:space="0" w:color="auto"/>
        <w:right w:val="none" w:sz="0" w:space="0" w:color="auto"/>
      </w:divBdr>
    </w:div>
    <w:div w:id="1132400809">
      <w:bodyDiv w:val="1"/>
      <w:marLeft w:val="0"/>
      <w:marRight w:val="0"/>
      <w:marTop w:val="0"/>
      <w:marBottom w:val="0"/>
      <w:divBdr>
        <w:top w:val="none" w:sz="0" w:space="0" w:color="auto"/>
        <w:left w:val="none" w:sz="0" w:space="0" w:color="auto"/>
        <w:bottom w:val="none" w:sz="0" w:space="0" w:color="auto"/>
        <w:right w:val="none" w:sz="0" w:space="0" w:color="auto"/>
      </w:divBdr>
    </w:div>
    <w:div w:id="1170027990">
      <w:bodyDiv w:val="1"/>
      <w:marLeft w:val="0"/>
      <w:marRight w:val="0"/>
      <w:marTop w:val="0"/>
      <w:marBottom w:val="0"/>
      <w:divBdr>
        <w:top w:val="none" w:sz="0" w:space="0" w:color="auto"/>
        <w:left w:val="none" w:sz="0" w:space="0" w:color="auto"/>
        <w:bottom w:val="none" w:sz="0" w:space="0" w:color="auto"/>
        <w:right w:val="none" w:sz="0" w:space="0" w:color="auto"/>
      </w:divBdr>
    </w:div>
    <w:div w:id="1197161881">
      <w:bodyDiv w:val="1"/>
      <w:marLeft w:val="0"/>
      <w:marRight w:val="0"/>
      <w:marTop w:val="0"/>
      <w:marBottom w:val="0"/>
      <w:divBdr>
        <w:top w:val="none" w:sz="0" w:space="0" w:color="auto"/>
        <w:left w:val="none" w:sz="0" w:space="0" w:color="auto"/>
        <w:bottom w:val="none" w:sz="0" w:space="0" w:color="auto"/>
        <w:right w:val="none" w:sz="0" w:space="0" w:color="auto"/>
      </w:divBdr>
      <w:divsChild>
        <w:div w:id="2127119750">
          <w:marLeft w:val="0"/>
          <w:marRight w:val="0"/>
          <w:marTop w:val="0"/>
          <w:marBottom w:val="0"/>
          <w:divBdr>
            <w:top w:val="none" w:sz="0" w:space="0" w:color="auto"/>
            <w:left w:val="none" w:sz="0" w:space="0" w:color="auto"/>
            <w:bottom w:val="none" w:sz="0" w:space="0" w:color="auto"/>
            <w:right w:val="none" w:sz="0" w:space="0" w:color="auto"/>
          </w:divBdr>
        </w:div>
      </w:divsChild>
    </w:div>
    <w:div w:id="1201287878">
      <w:bodyDiv w:val="1"/>
      <w:marLeft w:val="0"/>
      <w:marRight w:val="0"/>
      <w:marTop w:val="0"/>
      <w:marBottom w:val="0"/>
      <w:divBdr>
        <w:top w:val="none" w:sz="0" w:space="0" w:color="auto"/>
        <w:left w:val="none" w:sz="0" w:space="0" w:color="auto"/>
        <w:bottom w:val="none" w:sz="0" w:space="0" w:color="auto"/>
        <w:right w:val="none" w:sz="0" w:space="0" w:color="auto"/>
      </w:divBdr>
    </w:div>
    <w:div w:id="1205095456">
      <w:bodyDiv w:val="1"/>
      <w:marLeft w:val="0"/>
      <w:marRight w:val="0"/>
      <w:marTop w:val="0"/>
      <w:marBottom w:val="0"/>
      <w:divBdr>
        <w:top w:val="none" w:sz="0" w:space="0" w:color="auto"/>
        <w:left w:val="none" w:sz="0" w:space="0" w:color="auto"/>
        <w:bottom w:val="none" w:sz="0" w:space="0" w:color="auto"/>
        <w:right w:val="none" w:sz="0" w:space="0" w:color="auto"/>
      </w:divBdr>
      <w:divsChild>
        <w:div w:id="359626708">
          <w:marLeft w:val="0"/>
          <w:marRight w:val="0"/>
          <w:marTop w:val="0"/>
          <w:marBottom w:val="0"/>
          <w:divBdr>
            <w:top w:val="none" w:sz="0" w:space="0" w:color="auto"/>
            <w:left w:val="none" w:sz="0" w:space="0" w:color="auto"/>
            <w:bottom w:val="none" w:sz="0" w:space="0" w:color="auto"/>
            <w:right w:val="none" w:sz="0" w:space="0" w:color="auto"/>
          </w:divBdr>
          <w:divsChild>
            <w:div w:id="1147404938">
              <w:marLeft w:val="0"/>
              <w:marRight w:val="0"/>
              <w:marTop w:val="0"/>
              <w:marBottom w:val="0"/>
              <w:divBdr>
                <w:top w:val="none" w:sz="0" w:space="0" w:color="auto"/>
                <w:left w:val="none" w:sz="0" w:space="0" w:color="auto"/>
                <w:bottom w:val="none" w:sz="0" w:space="0" w:color="auto"/>
                <w:right w:val="none" w:sz="0" w:space="0" w:color="auto"/>
              </w:divBdr>
              <w:divsChild>
                <w:div w:id="2066641857">
                  <w:marLeft w:val="0"/>
                  <w:marRight w:val="0"/>
                  <w:marTop w:val="0"/>
                  <w:marBottom w:val="0"/>
                  <w:divBdr>
                    <w:top w:val="none" w:sz="0" w:space="0" w:color="auto"/>
                    <w:left w:val="none" w:sz="0" w:space="0" w:color="auto"/>
                    <w:bottom w:val="none" w:sz="0" w:space="0" w:color="auto"/>
                    <w:right w:val="none" w:sz="0" w:space="0" w:color="auto"/>
                  </w:divBdr>
                  <w:divsChild>
                    <w:div w:id="2112578704">
                      <w:marLeft w:val="0"/>
                      <w:marRight w:val="0"/>
                      <w:marTop w:val="0"/>
                      <w:marBottom w:val="0"/>
                      <w:divBdr>
                        <w:top w:val="none" w:sz="0" w:space="0" w:color="auto"/>
                        <w:left w:val="none" w:sz="0" w:space="0" w:color="auto"/>
                        <w:bottom w:val="none" w:sz="0" w:space="0" w:color="auto"/>
                        <w:right w:val="none" w:sz="0" w:space="0" w:color="auto"/>
                      </w:divBdr>
                      <w:divsChild>
                        <w:div w:id="91720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535513">
                  <w:marLeft w:val="0"/>
                  <w:marRight w:val="0"/>
                  <w:marTop w:val="0"/>
                  <w:marBottom w:val="0"/>
                  <w:divBdr>
                    <w:top w:val="none" w:sz="0" w:space="0" w:color="auto"/>
                    <w:left w:val="none" w:sz="0" w:space="0" w:color="auto"/>
                    <w:bottom w:val="none" w:sz="0" w:space="0" w:color="auto"/>
                    <w:right w:val="none" w:sz="0" w:space="0" w:color="auto"/>
                  </w:divBdr>
                  <w:divsChild>
                    <w:div w:id="1420830123">
                      <w:marLeft w:val="375"/>
                      <w:marRight w:val="0"/>
                      <w:marTop w:val="0"/>
                      <w:marBottom w:val="0"/>
                      <w:divBdr>
                        <w:top w:val="none" w:sz="0" w:space="0" w:color="auto"/>
                        <w:left w:val="none" w:sz="0" w:space="0" w:color="auto"/>
                        <w:bottom w:val="none" w:sz="0" w:space="0" w:color="auto"/>
                        <w:right w:val="none" w:sz="0" w:space="0" w:color="auto"/>
                      </w:divBdr>
                      <w:divsChild>
                        <w:div w:id="129140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482004">
              <w:marLeft w:val="0"/>
              <w:marRight w:val="0"/>
              <w:marTop w:val="0"/>
              <w:marBottom w:val="0"/>
              <w:divBdr>
                <w:top w:val="none" w:sz="0" w:space="0" w:color="auto"/>
                <w:left w:val="none" w:sz="0" w:space="0" w:color="auto"/>
                <w:bottom w:val="none" w:sz="0" w:space="0" w:color="auto"/>
                <w:right w:val="none" w:sz="0" w:space="0" w:color="auto"/>
              </w:divBdr>
              <w:divsChild>
                <w:div w:id="749889002">
                  <w:marLeft w:val="0"/>
                  <w:marRight w:val="0"/>
                  <w:marTop w:val="0"/>
                  <w:marBottom w:val="0"/>
                  <w:divBdr>
                    <w:top w:val="none" w:sz="0" w:space="0" w:color="auto"/>
                    <w:left w:val="none" w:sz="0" w:space="0" w:color="auto"/>
                    <w:bottom w:val="none" w:sz="0" w:space="0" w:color="auto"/>
                    <w:right w:val="none" w:sz="0" w:space="0" w:color="auto"/>
                  </w:divBdr>
                  <w:divsChild>
                    <w:div w:id="831682476">
                      <w:marLeft w:val="0"/>
                      <w:marRight w:val="0"/>
                      <w:marTop w:val="0"/>
                      <w:marBottom w:val="0"/>
                      <w:divBdr>
                        <w:top w:val="none" w:sz="0" w:space="0" w:color="auto"/>
                        <w:left w:val="none" w:sz="0" w:space="0" w:color="auto"/>
                        <w:bottom w:val="none" w:sz="0" w:space="0" w:color="auto"/>
                        <w:right w:val="none" w:sz="0" w:space="0" w:color="auto"/>
                      </w:divBdr>
                      <w:divsChild>
                        <w:div w:id="1756396364">
                          <w:marLeft w:val="0"/>
                          <w:marRight w:val="0"/>
                          <w:marTop w:val="0"/>
                          <w:marBottom w:val="0"/>
                          <w:divBdr>
                            <w:top w:val="none" w:sz="0" w:space="0" w:color="auto"/>
                            <w:left w:val="none" w:sz="0" w:space="0" w:color="auto"/>
                            <w:bottom w:val="none" w:sz="0" w:space="0" w:color="auto"/>
                            <w:right w:val="none" w:sz="0" w:space="0" w:color="auto"/>
                          </w:divBdr>
                          <w:divsChild>
                            <w:div w:id="465318768">
                              <w:marLeft w:val="0"/>
                              <w:marRight w:val="300"/>
                              <w:marTop w:val="180"/>
                              <w:marBottom w:val="0"/>
                              <w:divBdr>
                                <w:top w:val="none" w:sz="0" w:space="0" w:color="auto"/>
                                <w:left w:val="none" w:sz="0" w:space="0" w:color="auto"/>
                                <w:bottom w:val="none" w:sz="0" w:space="0" w:color="auto"/>
                                <w:right w:val="none" w:sz="0" w:space="0" w:color="auto"/>
                              </w:divBdr>
                              <w:divsChild>
                                <w:div w:id="179224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21319">
          <w:marLeft w:val="0"/>
          <w:marRight w:val="0"/>
          <w:marTop w:val="0"/>
          <w:marBottom w:val="0"/>
          <w:divBdr>
            <w:top w:val="none" w:sz="0" w:space="0" w:color="auto"/>
            <w:left w:val="none" w:sz="0" w:space="0" w:color="auto"/>
            <w:bottom w:val="none" w:sz="0" w:space="0" w:color="auto"/>
            <w:right w:val="none" w:sz="0" w:space="0" w:color="auto"/>
          </w:divBdr>
          <w:divsChild>
            <w:div w:id="560168358">
              <w:marLeft w:val="0"/>
              <w:marRight w:val="0"/>
              <w:marTop w:val="0"/>
              <w:marBottom w:val="0"/>
              <w:divBdr>
                <w:top w:val="none" w:sz="0" w:space="0" w:color="auto"/>
                <w:left w:val="none" w:sz="0" w:space="0" w:color="auto"/>
                <w:bottom w:val="none" w:sz="0" w:space="0" w:color="auto"/>
                <w:right w:val="none" w:sz="0" w:space="0" w:color="auto"/>
              </w:divBdr>
              <w:divsChild>
                <w:div w:id="1584026163">
                  <w:marLeft w:val="0"/>
                  <w:marRight w:val="0"/>
                  <w:marTop w:val="0"/>
                  <w:marBottom w:val="0"/>
                  <w:divBdr>
                    <w:top w:val="none" w:sz="0" w:space="0" w:color="auto"/>
                    <w:left w:val="none" w:sz="0" w:space="0" w:color="auto"/>
                    <w:bottom w:val="none" w:sz="0" w:space="0" w:color="auto"/>
                    <w:right w:val="none" w:sz="0" w:space="0" w:color="auto"/>
                  </w:divBdr>
                  <w:divsChild>
                    <w:div w:id="103947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571910">
      <w:bodyDiv w:val="1"/>
      <w:marLeft w:val="0"/>
      <w:marRight w:val="0"/>
      <w:marTop w:val="0"/>
      <w:marBottom w:val="0"/>
      <w:divBdr>
        <w:top w:val="none" w:sz="0" w:space="0" w:color="auto"/>
        <w:left w:val="none" w:sz="0" w:space="0" w:color="auto"/>
        <w:bottom w:val="none" w:sz="0" w:space="0" w:color="auto"/>
        <w:right w:val="none" w:sz="0" w:space="0" w:color="auto"/>
      </w:divBdr>
    </w:div>
    <w:div w:id="1254316106">
      <w:bodyDiv w:val="1"/>
      <w:marLeft w:val="0"/>
      <w:marRight w:val="0"/>
      <w:marTop w:val="0"/>
      <w:marBottom w:val="0"/>
      <w:divBdr>
        <w:top w:val="none" w:sz="0" w:space="0" w:color="auto"/>
        <w:left w:val="none" w:sz="0" w:space="0" w:color="auto"/>
        <w:bottom w:val="none" w:sz="0" w:space="0" w:color="auto"/>
        <w:right w:val="none" w:sz="0" w:space="0" w:color="auto"/>
      </w:divBdr>
    </w:div>
    <w:div w:id="1260407147">
      <w:bodyDiv w:val="1"/>
      <w:marLeft w:val="0"/>
      <w:marRight w:val="0"/>
      <w:marTop w:val="0"/>
      <w:marBottom w:val="0"/>
      <w:divBdr>
        <w:top w:val="none" w:sz="0" w:space="0" w:color="auto"/>
        <w:left w:val="none" w:sz="0" w:space="0" w:color="auto"/>
        <w:bottom w:val="none" w:sz="0" w:space="0" w:color="auto"/>
        <w:right w:val="none" w:sz="0" w:space="0" w:color="auto"/>
      </w:divBdr>
    </w:div>
    <w:div w:id="1272669238">
      <w:bodyDiv w:val="1"/>
      <w:marLeft w:val="0"/>
      <w:marRight w:val="0"/>
      <w:marTop w:val="0"/>
      <w:marBottom w:val="0"/>
      <w:divBdr>
        <w:top w:val="none" w:sz="0" w:space="0" w:color="auto"/>
        <w:left w:val="none" w:sz="0" w:space="0" w:color="auto"/>
        <w:bottom w:val="none" w:sz="0" w:space="0" w:color="auto"/>
        <w:right w:val="none" w:sz="0" w:space="0" w:color="auto"/>
      </w:divBdr>
    </w:div>
    <w:div w:id="1278567075">
      <w:bodyDiv w:val="1"/>
      <w:marLeft w:val="0"/>
      <w:marRight w:val="0"/>
      <w:marTop w:val="0"/>
      <w:marBottom w:val="0"/>
      <w:divBdr>
        <w:top w:val="none" w:sz="0" w:space="0" w:color="auto"/>
        <w:left w:val="none" w:sz="0" w:space="0" w:color="auto"/>
        <w:bottom w:val="none" w:sz="0" w:space="0" w:color="auto"/>
        <w:right w:val="none" w:sz="0" w:space="0" w:color="auto"/>
      </w:divBdr>
      <w:divsChild>
        <w:div w:id="1306205537">
          <w:marLeft w:val="0"/>
          <w:marRight w:val="0"/>
          <w:marTop w:val="0"/>
          <w:marBottom w:val="0"/>
          <w:divBdr>
            <w:top w:val="none" w:sz="0" w:space="0" w:color="auto"/>
            <w:left w:val="none" w:sz="0" w:space="0" w:color="auto"/>
            <w:bottom w:val="none" w:sz="0" w:space="0" w:color="auto"/>
            <w:right w:val="none" w:sz="0" w:space="0" w:color="auto"/>
          </w:divBdr>
        </w:div>
        <w:div w:id="750467303">
          <w:marLeft w:val="0"/>
          <w:marRight w:val="0"/>
          <w:marTop w:val="0"/>
          <w:marBottom w:val="0"/>
          <w:divBdr>
            <w:top w:val="none" w:sz="0" w:space="0" w:color="auto"/>
            <w:left w:val="none" w:sz="0" w:space="0" w:color="auto"/>
            <w:bottom w:val="none" w:sz="0" w:space="0" w:color="auto"/>
            <w:right w:val="none" w:sz="0" w:space="0" w:color="auto"/>
          </w:divBdr>
        </w:div>
        <w:div w:id="557596364">
          <w:marLeft w:val="0"/>
          <w:marRight w:val="0"/>
          <w:marTop w:val="0"/>
          <w:marBottom w:val="0"/>
          <w:divBdr>
            <w:top w:val="none" w:sz="0" w:space="0" w:color="auto"/>
            <w:left w:val="none" w:sz="0" w:space="0" w:color="auto"/>
            <w:bottom w:val="none" w:sz="0" w:space="0" w:color="auto"/>
            <w:right w:val="none" w:sz="0" w:space="0" w:color="auto"/>
          </w:divBdr>
        </w:div>
        <w:div w:id="681979295">
          <w:marLeft w:val="0"/>
          <w:marRight w:val="0"/>
          <w:marTop w:val="0"/>
          <w:marBottom w:val="0"/>
          <w:divBdr>
            <w:top w:val="none" w:sz="0" w:space="0" w:color="auto"/>
            <w:left w:val="none" w:sz="0" w:space="0" w:color="auto"/>
            <w:bottom w:val="none" w:sz="0" w:space="0" w:color="auto"/>
            <w:right w:val="none" w:sz="0" w:space="0" w:color="auto"/>
          </w:divBdr>
        </w:div>
      </w:divsChild>
    </w:div>
    <w:div w:id="1309238044">
      <w:bodyDiv w:val="1"/>
      <w:marLeft w:val="0"/>
      <w:marRight w:val="0"/>
      <w:marTop w:val="0"/>
      <w:marBottom w:val="0"/>
      <w:divBdr>
        <w:top w:val="none" w:sz="0" w:space="0" w:color="auto"/>
        <w:left w:val="none" w:sz="0" w:space="0" w:color="auto"/>
        <w:bottom w:val="none" w:sz="0" w:space="0" w:color="auto"/>
        <w:right w:val="none" w:sz="0" w:space="0" w:color="auto"/>
      </w:divBdr>
    </w:div>
    <w:div w:id="1311981785">
      <w:bodyDiv w:val="1"/>
      <w:marLeft w:val="0"/>
      <w:marRight w:val="0"/>
      <w:marTop w:val="0"/>
      <w:marBottom w:val="0"/>
      <w:divBdr>
        <w:top w:val="none" w:sz="0" w:space="0" w:color="auto"/>
        <w:left w:val="none" w:sz="0" w:space="0" w:color="auto"/>
        <w:bottom w:val="none" w:sz="0" w:space="0" w:color="auto"/>
        <w:right w:val="none" w:sz="0" w:space="0" w:color="auto"/>
      </w:divBdr>
      <w:divsChild>
        <w:div w:id="1855876891">
          <w:marLeft w:val="0"/>
          <w:marRight w:val="0"/>
          <w:marTop w:val="0"/>
          <w:marBottom w:val="0"/>
          <w:divBdr>
            <w:top w:val="none" w:sz="0" w:space="0" w:color="auto"/>
            <w:left w:val="none" w:sz="0" w:space="0" w:color="auto"/>
            <w:bottom w:val="none" w:sz="0" w:space="0" w:color="auto"/>
            <w:right w:val="none" w:sz="0" w:space="0" w:color="auto"/>
          </w:divBdr>
        </w:div>
        <w:div w:id="122967275">
          <w:marLeft w:val="0"/>
          <w:marRight w:val="0"/>
          <w:marTop w:val="0"/>
          <w:marBottom w:val="0"/>
          <w:divBdr>
            <w:top w:val="none" w:sz="0" w:space="0" w:color="auto"/>
            <w:left w:val="none" w:sz="0" w:space="0" w:color="auto"/>
            <w:bottom w:val="none" w:sz="0" w:space="0" w:color="auto"/>
            <w:right w:val="none" w:sz="0" w:space="0" w:color="auto"/>
          </w:divBdr>
        </w:div>
      </w:divsChild>
    </w:div>
    <w:div w:id="1343163101">
      <w:bodyDiv w:val="1"/>
      <w:marLeft w:val="0"/>
      <w:marRight w:val="0"/>
      <w:marTop w:val="0"/>
      <w:marBottom w:val="0"/>
      <w:divBdr>
        <w:top w:val="none" w:sz="0" w:space="0" w:color="auto"/>
        <w:left w:val="none" w:sz="0" w:space="0" w:color="auto"/>
        <w:bottom w:val="none" w:sz="0" w:space="0" w:color="auto"/>
        <w:right w:val="none" w:sz="0" w:space="0" w:color="auto"/>
      </w:divBdr>
    </w:div>
    <w:div w:id="1358653030">
      <w:bodyDiv w:val="1"/>
      <w:marLeft w:val="0"/>
      <w:marRight w:val="0"/>
      <w:marTop w:val="0"/>
      <w:marBottom w:val="0"/>
      <w:divBdr>
        <w:top w:val="none" w:sz="0" w:space="0" w:color="auto"/>
        <w:left w:val="none" w:sz="0" w:space="0" w:color="auto"/>
        <w:bottom w:val="none" w:sz="0" w:space="0" w:color="auto"/>
        <w:right w:val="none" w:sz="0" w:space="0" w:color="auto"/>
      </w:divBdr>
    </w:div>
    <w:div w:id="1362588321">
      <w:bodyDiv w:val="1"/>
      <w:marLeft w:val="0"/>
      <w:marRight w:val="0"/>
      <w:marTop w:val="0"/>
      <w:marBottom w:val="0"/>
      <w:divBdr>
        <w:top w:val="none" w:sz="0" w:space="0" w:color="auto"/>
        <w:left w:val="none" w:sz="0" w:space="0" w:color="auto"/>
        <w:bottom w:val="none" w:sz="0" w:space="0" w:color="auto"/>
        <w:right w:val="none" w:sz="0" w:space="0" w:color="auto"/>
      </w:divBdr>
      <w:divsChild>
        <w:div w:id="174537357">
          <w:marLeft w:val="0"/>
          <w:marRight w:val="0"/>
          <w:marTop w:val="0"/>
          <w:marBottom w:val="0"/>
          <w:divBdr>
            <w:top w:val="none" w:sz="0" w:space="0" w:color="auto"/>
            <w:left w:val="none" w:sz="0" w:space="0" w:color="auto"/>
            <w:bottom w:val="none" w:sz="0" w:space="0" w:color="auto"/>
            <w:right w:val="none" w:sz="0" w:space="0" w:color="auto"/>
          </w:divBdr>
        </w:div>
        <w:div w:id="1085685329">
          <w:marLeft w:val="0"/>
          <w:marRight w:val="0"/>
          <w:marTop w:val="0"/>
          <w:marBottom w:val="0"/>
          <w:divBdr>
            <w:top w:val="none" w:sz="0" w:space="0" w:color="auto"/>
            <w:left w:val="none" w:sz="0" w:space="0" w:color="auto"/>
            <w:bottom w:val="none" w:sz="0" w:space="0" w:color="auto"/>
            <w:right w:val="none" w:sz="0" w:space="0" w:color="auto"/>
          </w:divBdr>
        </w:div>
      </w:divsChild>
    </w:div>
    <w:div w:id="1425883067">
      <w:bodyDiv w:val="1"/>
      <w:marLeft w:val="0"/>
      <w:marRight w:val="0"/>
      <w:marTop w:val="0"/>
      <w:marBottom w:val="0"/>
      <w:divBdr>
        <w:top w:val="none" w:sz="0" w:space="0" w:color="auto"/>
        <w:left w:val="none" w:sz="0" w:space="0" w:color="auto"/>
        <w:bottom w:val="none" w:sz="0" w:space="0" w:color="auto"/>
        <w:right w:val="none" w:sz="0" w:space="0" w:color="auto"/>
      </w:divBdr>
    </w:div>
    <w:div w:id="1433017131">
      <w:bodyDiv w:val="1"/>
      <w:marLeft w:val="0"/>
      <w:marRight w:val="0"/>
      <w:marTop w:val="0"/>
      <w:marBottom w:val="0"/>
      <w:divBdr>
        <w:top w:val="none" w:sz="0" w:space="0" w:color="auto"/>
        <w:left w:val="none" w:sz="0" w:space="0" w:color="auto"/>
        <w:bottom w:val="none" w:sz="0" w:space="0" w:color="auto"/>
        <w:right w:val="none" w:sz="0" w:space="0" w:color="auto"/>
      </w:divBdr>
    </w:div>
    <w:div w:id="1439563802">
      <w:bodyDiv w:val="1"/>
      <w:marLeft w:val="0"/>
      <w:marRight w:val="0"/>
      <w:marTop w:val="0"/>
      <w:marBottom w:val="0"/>
      <w:divBdr>
        <w:top w:val="none" w:sz="0" w:space="0" w:color="auto"/>
        <w:left w:val="none" w:sz="0" w:space="0" w:color="auto"/>
        <w:bottom w:val="none" w:sz="0" w:space="0" w:color="auto"/>
        <w:right w:val="none" w:sz="0" w:space="0" w:color="auto"/>
      </w:divBdr>
    </w:div>
    <w:div w:id="1452703494">
      <w:bodyDiv w:val="1"/>
      <w:marLeft w:val="0"/>
      <w:marRight w:val="0"/>
      <w:marTop w:val="0"/>
      <w:marBottom w:val="0"/>
      <w:divBdr>
        <w:top w:val="none" w:sz="0" w:space="0" w:color="auto"/>
        <w:left w:val="none" w:sz="0" w:space="0" w:color="auto"/>
        <w:bottom w:val="none" w:sz="0" w:space="0" w:color="auto"/>
        <w:right w:val="none" w:sz="0" w:space="0" w:color="auto"/>
      </w:divBdr>
    </w:div>
    <w:div w:id="1492403628">
      <w:bodyDiv w:val="1"/>
      <w:marLeft w:val="0"/>
      <w:marRight w:val="0"/>
      <w:marTop w:val="0"/>
      <w:marBottom w:val="0"/>
      <w:divBdr>
        <w:top w:val="none" w:sz="0" w:space="0" w:color="auto"/>
        <w:left w:val="none" w:sz="0" w:space="0" w:color="auto"/>
        <w:bottom w:val="none" w:sz="0" w:space="0" w:color="auto"/>
        <w:right w:val="none" w:sz="0" w:space="0" w:color="auto"/>
      </w:divBdr>
    </w:div>
    <w:div w:id="1511678130">
      <w:bodyDiv w:val="1"/>
      <w:marLeft w:val="0"/>
      <w:marRight w:val="0"/>
      <w:marTop w:val="0"/>
      <w:marBottom w:val="0"/>
      <w:divBdr>
        <w:top w:val="none" w:sz="0" w:space="0" w:color="auto"/>
        <w:left w:val="none" w:sz="0" w:space="0" w:color="auto"/>
        <w:bottom w:val="none" w:sz="0" w:space="0" w:color="auto"/>
        <w:right w:val="none" w:sz="0" w:space="0" w:color="auto"/>
      </w:divBdr>
      <w:divsChild>
        <w:div w:id="1628007737">
          <w:marLeft w:val="0"/>
          <w:marRight w:val="0"/>
          <w:marTop w:val="0"/>
          <w:marBottom w:val="0"/>
          <w:divBdr>
            <w:top w:val="none" w:sz="0" w:space="0" w:color="auto"/>
            <w:left w:val="none" w:sz="0" w:space="0" w:color="auto"/>
            <w:bottom w:val="none" w:sz="0" w:space="0" w:color="auto"/>
            <w:right w:val="none" w:sz="0" w:space="0" w:color="auto"/>
          </w:divBdr>
        </w:div>
        <w:div w:id="1580141770">
          <w:marLeft w:val="0"/>
          <w:marRight w:val="0"/>
          <w:marTop w:val="0"/>
          <w:marBottom w:val="0"/>
          <w:divBdr>
            <w:top w:val="none" w:sz="0" w:space="0" w:color="auto"/>
            <w:left w:val="none" w:sz="0" w:space="0" w:color="auto"/>
            <w:bottom w:val="none" w:sz="0" w:space="0" w:color="auto"/>
            <w:right w:val="none" w:sz="0" w:space="0" w:color="auto"/>
          </w:divBdr>
        </w:div>
        <w:div w:id="899055259">
          <w:marLeft w:val="0"/>
          <w:marRight w:val="0"/>
          <w:marTop w:val="0"/>
          <w:marBottom w:val="0"/>
          <w:divBdr>
            <w:top w:val="none" w:sz="0" w:space="0" w:color="auto"/>
            <w:left w:val="none" w:sz="0" w:space="0" w:color="auto"/>
            <w:bottom w:val="none" w:sz="0" w:space="0" w:color="auto"/>
            <w:right w:val="none" w:sz="0" w:space="0" w:color="auto"/>
          </w:divBdr>
        </w:div>
        <w:div w:id="687566325">
          <w:marLeft w:val="0"/>
          <w:marRight w:val="0"/>
          <w:marTop w:val="0"/>
          <w:marBottom w:val="0"/>
          <w:divBdr>
            <w:top w:val="none" w:sz="0" w:space="0" w:color="auto"/>
            <w:left w:val="none" w:sz="0" w:space="0" w:color="auto"/>
            <w:bottom w:val="none" w:sz="0" w:space="0" w:color="auto"/>
            <w:right w:val="none" w:sz="0" w:space="0" w:color="auto"/>
          </w:divBdr>
        </w:div>
        <w:div w:id="57672697">
          <w:marLeft w:val="0"/>
          <w:marRight w:val="0"/>
          <w:marTop w:val="0"/>
          <w:marBottom w:val="0"/>
          <w:divBdr>
            <w:top w:val="none" w:sz="0" w:space="0" w:color="auto"/>
            <w:left w:val="none" w:sz="0" w:space="0" w:color="auto"/>
            <w:bottom w:val="none" w:sz="0" w:space="0" w:color="auto"/>
            <w:right w:val="none" w:sz="0" w:space="0" w:color="auto"/>
          </w:divBdr>
        </w:div>
        <w:div w:id="1970889295">
          <w:marLeft w:val="0"/>
          <w:marRight w:val="0"/>
          <w:marTop w:val="0"/>
          <w:marBottom w:val="0"/>
          <w:divBdr>
            <w:top w:val="none" w:sz="0" w:space="0" w:color="auto"/>
            <w:left w:val="none" w:sz="0" w:space="0" w:color="auto"/>
            <w:bottom w:val="none" w:sz="0" w:space="0" w:color="auto"/>
            <w:right w:val="none" w:sz="0" w:space="0" w:color="auto"/>
          </w:divBdr>
        </w:div>
        <w:div w:id="358698775">
          <w:marLeft w:val="0"/>
          <w:marRight w:val="0"/>
          <w:marTop w:val="0"/>
          <w:marBottom w:val="0"/>
          <w:divBdr>
            <w:top w:val="none" w:sz="0" w:space="0" w:color="auto"/>
            <w:left w:val="none" w:sz="0" w:space="0" w:color="auto"/>
            <w:bottom w:val="none" w:sz="0" w:space="0" w:color="auto"/>
            <w:right w:val="none" w:sz="0" w:space="0" w:color="auto"/>
          </w:divBdr>
        </w:div>
        <w:div w:id="979772803">
          <w:marLeft w:val="0"/>
          <w:marRight w:val="0"/>
          <w:marTop w:val="0"/>
          <w:marBottom w:val="0"/>
          <w:divBdr>
            <w:top w:val="none" w:sz="0" w:space="0" w:color="auto"/>
            <w:left w:val="none" w:sz="0" w:space="0" w:color="auto"/>
            <w:bottom w:val="none" w:sz="0" w:space="0" w:color="auto"/>
            <w:right w:val="none" w:sz="0" w:space="0" w:color="auto"/>
          </w:divBdr>
        </w:div>
        <w:div w:id="804851691">
          <w:marLeft w:val="0"/>
          <w:marRight w:val="0"/>
          <w:marTop w:val="0"/>
          <w:marBottom w:val="0"/>
          <w:divBdr>
            <w:top w:val="none" w:sz="0" w:space="0" w:color="auto"/>
            <w:left w:val="none" w:sz="0" w:space="0" w:color="auto"/>
            <w:bottom w:val="none" w:sz="0" w:space="0" w:color="auto"/>
            <w:right w:val="none" w:sz="0" w:space="0" w:color="auto"/>
          </w:divBdr>
        </w:div>
        <w:div w:id="624387059">
          <w:marLeft w:val="0"/>
          <w:marRight w:val="0"/>
          <w:marTop w:val="0"/>
          <w:marBottom w:val="0"/>
          <w:divBdr>
            <w:top w:val="none" w:sz="0" w:space="0" w:color="auto"/>
            <w:left w:val="none" w:sz="0" w:space="0" w:color="auto"/>
            <w:bottom w:val="none" w:sz="0" w:space="0" w:color="auto"/>
            <w:right w:val="none" w:sz="0" w:space="0" w:color="auto"/>
          </w:divBdr>
        </w:div>
        <w:div w:id="439180124">
          <w:marLeft w:val="0"/>
          <w:marRight w:val="0"/>
          <w:marTop w:val="0"/>
          <w:marBottom w:val="0"/>
          <w:divBdr>
            <w:top w:val="none" w:sz="0" w:space="0" w:color="auto"/>
            <w:left w:val="none" w:sz="0" w:space="0" w:color="auto"/>
            <w:bottom w:val="none" w:sz="0" w:space="0" w:color="auto"/>
            <w:right w:val="none" w:sz="0" w:space="0" w:color="auto"/>
          </w:divBdr>
        </w:div>
        <w:div w:id="1817915257">
          <w:marLeft w:val="0"/>
          <w:marRight w:val="0"/>
          <w:marTop w:val="0"/>
          <w:marBottom w:val="0"/>
          <w:divBdr>
            <w:top w:val="none" w:sz="0" w:space="0" w:color="auto"/>
            <w:left w:val="none" w:sz="0" w:space="0" w:color="auto"/>
            <w:bottom w:val="none" w:sz="0" w:space="0" w:color="auto"/>
            <w:right w:val="none" w:sz="0" w:space="0" w:color="auto"/>
          </w:divBdr>
        </w:div>
        <w:div w:id="1326476243">
          <w:marLeft w:val="0"/>
          <w:marRight w:val="0"/>
          <w:marTop w:val="0"/>
          <w:marBottom w:val="0"/>
          <w:divBdr>
            <w:top w:val="none" w:sz="0" w:space="0" w:color="auto"/>
            <w:left w:val="none" w:sz="0" w:space="0" w:color="auto"/>
            <w:bottom w:val="none" w:sz="0" w:space="0" w:color="auto"/>
            <w:right w:val="none" w:sz="0" w:space="0" w:color="auto"/>
          </w:divBdr>
        </w:div>
        <w:div w:id="598487273">
          <w:marLeft w:val="0"/>
          <w:marRight w:val="0"/>
          <w:marTop w:val="0"/>
          <w:marBottom w:val="0"/>
          <w:divBdr>
            <w:top w:val="none" w:sz="0" w:space="0" w:color="auto"/>
            <w:left w:val="none" w:sz="0" w:space="0" w:color="auto"/>
            <w:bottom w:val="none" w:sz="0" w:space="0" w:color="auto"/>
            <w:right w:val="none" w:sz="0" w:space="0" w:color="auto"/>
          </w:divBdr>
        </w:div>
        <w:div w:id="2084989869">
          <w:marLeft w:val="0"/>
          <w:marRight w:val="0"/>
          <w:marTop w:val="0"/>
          <w:marBottom w:val="0"/>
          <w:divBdr>
            <w:top w:val="none" w:sz="0" w:space="0" w:color="auto"/>
            <w:left w:val="none" w:sz="0" w:space="0" w:color="auto"/>
            <w:bottom w:val="none" w:sz="0" w:space="0" w:color="auto"/>
            <w:right w:val="none" w:sz="0" w:space="0" w:color="auto"/>
          </w:divBdr>
        </w:div>
        <w:div w:id="1860511196">
          <w:marLeft w:val="0"/>
          <w:marRight w:val="0"/>
          <w:marTop w:val="0"/>
          <w:marBottom w:val="0"/>
          <w:divBdr>
            <w:top w:val="none" w:sz="0" w:space="0" w:color="auto"/>
            <w:left w:val="none" w:sz="0" w:space="0" w:color="auto"/>
            <w:bottom w:val="none" w:sz="0" w:space="0" w:color="auto"/>
            <w:right w:val="none" w:sz="0" w:space="0" w:color="auto"/>
          </w:divBdr>
        </w:div>
        <w:div w:id="1865703919">
          <w:marLeft w:val="0"/>
          <w:marRight w:val="0"/>
          <w:marTop w:val="0"/>
          <w:marBottom w:val="0"/>
          <w:divBdr>
            <w:top w:val="none" w:sz="0" w:space="0" w:color="auto"/>
            <w:left w:val="none" w:sz="0" w:space="0" w:color="auto"/>
            <w:bottom w:val="none" w:sz="0" w:space="0" w:color="auto"/>
            <w:right w:val="none" w:sz="0" w:space="0" w:color="auto"/>
          </w:divBdr>
        </w:div>
        <w:div w:id="612174520">
          <w:marLeft w:val="0"/>
          <w:marRight w:val="0"/>
          <w:marTop w:val="0"/>
          <w:marBottom w:val="0"/>
          <w:divBdr>
            <w:top w:val="none" w:sz="0" w:space="0" w:color="auto"/>
            <w:left w:val="none" w:sz="0" w:space="0" w:color="auto"/>
            <w:bottom w:val="none" w:sz="0" w:space="0" w:color="auto"/>
            <w:right w:val="none" w:sz="0" w:space="0" w:color="auto"/>
          </w:divBdr>
        </w:div>
        <w:div w:id="1310944033">
          <w:marLeft w:val="0"/>
          <w:marRight w:val="0"/>
          <w:marTop w:val="0"/>
          <w:marBottom w:val="0"/>
          <w:divBdr>
            <w:top w:val="none" w:sz="0" w:space="0" w:color="auto"/>
            <w:left w:val="none" w:sz="0" w:space="0" w:color="auto"/>
            <w:bottom w:val="none" w:sz="0" w:space="0" w:color="auto"/>
            <w:right w:val="none" w:sz="0" w:space="0" w:color="auto"/>
          </w:divBdr>
        </w:div>
        <w:div w:id="1741714397">
          <w:marLeft w:val="0"/>
          <w:marRight w:val="0"/>
          <w:marTop w:val="0"/>
          <w:marBottom w:val="0"/>
          <w:divBdr>
            <w:top w:val="none" w:sz="0" w:space="0" w:color="auto"/>
            <w:left w:val="none" w:sz="0" w:space="0" w:color="auto"/>
            <w:bottom w:val="none" w:sz="0" w:space="0" w:color="auto"/>
            <w:right w:val="none" w:sz="0" w:space="0" w:color="auto"/>
          </w:divBdr>
        </w:div>
        <w:div w:id="108210572">
          <w:marLeft w:val="0"/>
          <w:marRight w:val="0"/>
          <w:marTop w:val="0"/>
          <w:marBottom w:val="0"/>
          <w:divBdr>
            <w:top w:val="none" w:sz="0" w:space="0" w:color="auto"/>
            <w:left w:val="none" w:sz="0" w:space="0" w:color="auto"/>
            <w:bottom w:val="none" w:sz="0" w:space="0" w:color="auto"/>
            <w:right w:val="none" w:sz="0" w:space="0" w:color="auto"/>
          </w:divBdr>
        </w:div>
        <w:div w:id="2000112286">
          <w:marLeft w:val="0"/>
          <w:marRight w:val="0"/>
          <w:marTop w:val="0"/>
          <w:marBottom w:val="0"/>
          <w:divBdr>
            <w:top w:val="none" w:sz="0" w:space="0" w:color="auto"/>
            <w:left w:val="none" w:sz="0" w:space="0" w:color="auto"/>
            <w:bottom w:val="none" w:sz="0" w:space="0" w:color="auto"/>
            <w:right w:val="none" w:sz="0" w:space="0" w:color="auto"/>
          </w:divBdr>
        </w:div>
        <w:div w:id="1081221864">
          <w:marLeft w:val="0"/>
          <w:marRight w:val="0"/>
          <w:marTop w:val="0"/>
          <w:marBottom w:val="0"/>
          <w:divBdr>
            <w:top w:val="none" w:sz="0" w:space="0" w:color="auto"/>
            <w:left w:val="none" w:sz="0" w:space="0" w:color="auto"/>
            <w:bottom w:val="none" w:sz="0" w:space="0" w:color="auto"/>
            <w:right w:val="none" w:sz="0" w:space="0" w:color="auto"/>
          </w:divBdr>
        </w:div>
        <w:div w:id="649017267">
          <w:marLeft w:val="0"/>
          <w:marRight w:val="0"/>
          <w:marTop w:val="0"/>
          <w:marBottom w:val="0"/>
          <w:divBdr>
            <w:top w:val="none" w:sz="0" w:space="0" w:color="auto"/>
            <w:left w:val="none" w:sz="0" w:space="0" w:color="auto"/>
            <w:bottom w:val="none" w:sz="0" w:space="0" w:color="auto"/>
            <w:right w:val="none" w:sz="0" w:space="0" w:color="auto"/>
          </w:divBdr>
        </w:div>
        <w:div w:id="1483813306">
          <w:marLeft w:val="0"/>
          <w:marRight w:val="0"/>
          <w:marTop w:val="0"/>
          <w:marBottom w:val="0"/>
          <w:divBdr>
            <w:top w:val="none" w:sz="0" w:space="0" w:color="auto"/>
            <w:left w:val="none" w:sz="0" w:space="0" w:color="auto"/>
            <w:bottom w:val="none" w:sz="0" w:space="0" w:color="auto"/>
            <w:right w:val="none" w:sz="0" w:space="0" w:color="auto"/>
          </w:divBdr>
        </w:div>
        <w:div w:id="1352298215">
          <w:marLeft w:val="0"/>
          <w:marRight w:val="0"/>
          <w:marTop w:val="0"/>
          <w:marBottom w:val="0"/>
          <w:divBdr>
            <w:top w:val="none" w:sz="0" w:space="0" w:color="auto"/>
            <w:left w:val="none" w:sz="0" w:space="0" w:color="auto"/>
            <w:bottom w:val="none" w:sz="0" w:space="0" w:color="auto"/>
            <w:right w:val="none" w:sz="0" w:space="0" w:color="auto"/>
          </w:divBdr>
        </w:div>
        <w:div w:id="719944215">
          <w:marLeft w:val="0"/>
          <w:marRight w:val="0"/>
          <w:marTop w:val="0"/>
          <w:marBottom w:val="0"/>
          <w:divBdr>
            <w:top w:val="none" w:sz="0" w:space="0" w:color="auto"/>
            <w:left w:val="none" w:sz="0" w:space="0" w:color="auto"/>
            <w:bottom w:val="none" w:sz="0" w:space="0" w:color="auto"/>
            <w:right w:val="none" w:sz="0" w:space="0" w:color="auto"/>
          </w:divBdr>
        </w:div>
        <w:div w:id="35549226">
          <w:marLeft w:val="0"/>
          <w:marRight w:val="0"/>
          <w:marTop w:val="0"/>
          <w:marBottom w:val="0"/>
          <w:divBdr>
            <w:top w:val="none" w:sz="0" w:space="0" w:color="auto"/>
            <w:left w:val="none" w:sz="0" w:space="0" w:color="auto"/>
            <w:bottom w:val="none" w:sz="0" w:space="0" w:color="auto"/>
            <w:right w:val="none" w:sz="0" w:space="0" w:color="auto"/>
          </w:divBdr>
        </w:div>
        <w:div w:id="711534183">
          <w:marLeft w:val="0"/>
          <w:marRight w:val="0"/>
          <w:marTop w:val="0"/>
          <w:marBottom w:val="0"/>
          <w:divBdr>
            <w:top w:val="none" w:sz="0" w:space="0" w:color="auto"/>
            <w:left w:val="none" w:sz="0" w:space="0" w:color="auto"/>
            <w:bottom w:val="none" w:sz="0" w:space="0" w:color="auto"/>
            <w:right w:val="none" w:sz="0" w:space="0" w:color="auto"/>
          </w:divBdr>
        </w:div>
        <w:div w:id="1652754767">
          <w:marLeft w:val="0"/>
          <w:marRight w:val="0"/>
          <w:marTop w:val="0"/>
          <w:marBottom w:val="0"/>
          <w:divBdr>
            <w:top w:val="none" w:sz="0" w:space="0" w:color="auto"/>
            <w:left w:val="none" w:sz="0" w:space="0" w:color="auto"/>
            <w:bottom w:val="none" w:sz="0" w:space="0" w:color="auto"/>
            <w:right w:val="none" w:sz="0" w:space="0" w:color="auto"/>
          </w:divBdr>
        </w:div>
        <w:div w:id="387190361">
          <w:marLeft w:val="0"/>
          <w:marRight w:val="0"/>
          <w:marTop w:val="0"/>
          <w:marBottom w:val="0"/>
          <w:divBdr>
            <w:top w:val="none" w:sz="0" w:space="0" w:color="auto"/>
            <w:left w:val="none" w:sz="0" w:space="0" w:color="auto"/>
            <w:bottom w:val="none" w:sz="0" w:space="0" w:color="auto"/>
            <w:right w:val="none" w:sz="0" w:space="0" w:color="auto"/>
          </w:divBdr>
        </w:div>
        <w:div w:id="112097214">
          <w:marLeft w:val="0"/>
          <w:marRight w:val="0"/>
          <w:marTop w:val="0"/>
          <w:marBottom w:val="0"/>
          <w:divBdr>
            <w:top w:val="none" w:sz="0" w:space="0" w:color="auto"/>
            <w:left w:val="none" w:sz="0" w:space="0" w:color="auto"/>
            <w:bottom w:val="none" w:sz="0" w:space="0" w:color="auto"/>
            <w:right w:val="none" w:sz="0" w:space="0" w:color="auto"/>
          </w:divBdr>
        </w:div>
        <w:div w:id="1925456583">
          <w:marLeft w:val="0"/>
          <w:marRight w:val="0"/>
          <w:marTop w:val="0"/>
          <w:marBottom w:val="0"/>
          <w:divBdr>
            <w:top w:val="none" w:sz="0" w:space="0" w:color="auto"/>
            <w:left w:val="none" w:sz="0" w:space="0" w:color="auto"/>
            <w:bottom w:val="none" w:sz="0" w:space="0" w:color="auto"/>
            <w:right w:val="none" w:sz="0" w:space="0" w:color="auto"/>
          </w:divBdr>
        </w:div>
        <w:div w:id="1200970160">
          <w:marLeft w:val="0"/>
          <w:marRight w:val="0"/>
          <w:marTop w:val="0"/>
          <w:marBottom w:val="0"/>
          <w:divBdr>
            <w:top w:val="none" w:sz="0" w:space="0" w:color="auto"/>
            <w:left w:val="none" w:sz="0" w:space="0" w:color="auto"/>
            <w:bottom w:val="none" w:sz="0" w:space="0" w:color="auto"/>
            <w:right w:val="none" w:sz="0" w:space="0" w:color="auto"/>
          </w:divBdr>
        </w:div>
        <w:div w:id="1283733798">
          <w:marLeft w:val="0"/>
          <w:marRight w:val="0"/>
          <w:marTop w:val="0"/>
          <w:marBottom w:val="0"/>
          <w:divBdr>
            <w:top w:val="none" w:sz="0" w:space="0" w:color="auto"/>
            <w:left w:val="none" w:sz="0" w:space="0" w:color="auto"/>
            <w:bottom w:val="none" w:sz="0" w:space="0" w:color="auto"/>
            <w:right w:val="none" w:sz="0" w:space="0" w:color="auto"/>
          </w:divBdr>
        </w:div>
        <w:div w:id="132019540">
          <w:marLeft w:val="0"/>
          <w:marRight w:val="0"/>
          <w:marTop w:val="0"/>
          <w:marBottom w:val="0"/>
          <w:divBdr>
            <w:top w:val="none" w:sz="0" w:space="0" w:color="auto"/>
            <w:left w:val="none" w:sz="0" w:space="0" w:color="auto"/>
            <w:bottom w:val="none" w:sz="0" w:space="0" w:color="auto"/>
            <w:right w:val="none" w:sz="0" w:space="0" w:color="auto"/>
          </w:divBdr>
        </w:div>
        <w:div w:id="1059356536">
          <w:marLeft w:val="0"/>
          <w:marRight w:val="0"/>
          <w:marTop w:val="0"/>
          <w:marBottom w:val="0"/>
          <w:divBdr>
            <w:top w:val="none" w:sz="0" w:space="0" w:color="auto"/>
            <w:left w:val="none" w:sz="0" w:space="0" w:color="auto"/>
            <w:bottom w:val="none" w:sz="0" w:space="0" w:color="auto"/>
            <w:right w:val="none" w:sz="0" w:space="0" w:color="auto"/>
          </w:divBdr>
        </w:div>
        <w:div w:id="1359086441">
          <w:marLeft w:val="0"/>
          <w:marRight w:val="0"/>
          <w:marTop w:val="0"/>
          <w:marBottom w:val="0"/>
          <w:divBdr>
            <w:top w:val="none" w:sz="0" w:space="0" w:color="auto"/>
            <w:left w:val="none" w:sz="0" w:space="0" w:color="auto"/>
            <w:bottom w:val="none" w:sz="0" w:space="0" w:color="auto"/>
            <w:right w:val="none" w:sz="0" w:space="0" w:color="auto"/>
          </w:divBdr>
        </w:div>
        <w:div w:id="1663242533">
          <w:marLeft w:val="0"/>
          <w:marRight w:val="0"/>
          <w:marTop w:val="0"/>
          <w:marBottom w:val="0"/>
          <w:divBdr>
            <w:top w:val="none" w:sz="0" w:space="0" w:color="auto"/>
            <w:left w:val="none" w:sz="0" w:space="0" w:color="auto"/>
            <w:bottom w:val="none" w:sz="0" w:space="0" w:color="auto"/>
            <w:right w:val="none" w:sz="0" w:space="0" w:color="auto"/>
          </w:divBdr>
        </w:div>
        <w:div w:id="843519991">
          <w:marLeft w:val="0"/>
          <w:marRight w:val="0"/>
          <w:marTop w:val="0"/>
          <w:marBottom w:val="0"/>
          <w:divBdr>
            <w:top w:val="none" w:sz="0" w:space="0" w:color="auto"/>
            <w:left w:val="none" w:sz="0" w:space="0" w:color="auto"/>
            <w:bottom w:val="none" w:sz="0" w:space="0" w:color="auto"/>
            <w:right w:val="none" w:sz="0" w:space="0" w:color="auto"/>
          </w:divBdr>
        </w:div>
        <w:div w:id="1725182592">
          <w:marLeft w:val="0"/>
          <w:marRight w:val="0"/>
          <w:marTop w:val="0"/>
          <w:marBottom w:val="0"/>
          <w:divBdr>
            <w:top w:val="none" w:sz="0" w:space="0" w:color="auto"/>
            <w:left w:val="none" w:sz="0" w:space="0" w:color="auto"/>
            <w:bottom w:val="none" w:sz="0" w:space="0" w:color="auto"/>
            <w:right w:val="none" w:sz="0" w:space="0" w:color="auto"/>
          </w:divBdr>
        </w:div>
        <w:div w:id="1737970820">
          <w:marLeft w:val="0"/>
          <w:marRight w:val="0"/>
          <w:marTop w:val="0"/>
          <w:marBottom w:val="0"/>
          <w:divBdr>
            <w:top w:val="none" w:sz="0" w:space="0" w:color="auto"/>
            <w:left w:val="none" w:sz="0" w:space="0" w:color="auto"/>
            <w:bottom w:val="none" w:sz="0" w:space="0" w:color="auto"/>
            <w:right w:val="none" w:sz="0" w:space="0" w:color="auto"/>
          </w:divBdr>
        </w:div>
        <w:div w:id="1685283997">
          <w:marLeft w:val="0"/>
          <w:marRight w:val="0"/>
          <w:marTop w:val="0"/>
          <w:marBottom w:val="0"/>
          <w:divBdr>
            <w:top w:val="none" w:sz="0" w:space="0" w:color="auto"/>
            <w:left w:val="none" w:sz="0" w:space="0" w:color="auto"/>
            <w:bottom w:val="none" w:sz="0" w:space="0" w:color="auto"/>
            <w:right w:val="none" w:sz="0" w:space="0" w:color="auto"/>
          </w:divBdr>
        </w:div>
        <w:div w:id="1941835185">
          <w:marLeft w:val="0"/>
          <w:marRight w:val="0"/>
          <w:marTop w:val="0"/>
          <w:marBottom w:val="0"/>
          <w:divBdr>
            <w:top w:val="none" w:sz="0" w:space="0" w:color="auto"/>
            <w:left w:val="none" w:sz="0" w:space="0" w:color="auto"/>
            <w:bottom w:val="none" w:sz="0" w:space="0" w:color="auto"/>
            <w:right w:val="none" w:sz="0" w:space="0" w:color="auto"/>
          </w:divBdr>
        </w:div>
        <w:div w:id="1392078582">
          <w:marLeft w:val="0"/>
          <w:marRight w:val="0"/>
          <w:marTop w:val="0"/>
          <w:marBottom w:val="0"/>
          <w:divBdr>
            <w:top w:val="none" w:sz="0" w:space="0" w:color="auto"/>
            <w:left w:val="none" w:sz="0" w:space="0" w:color="auto"/>
            <w:bottom w:val="none" w:sz="0" w:space="0" w:color="auto"/>
            <w:right w:val="none" w:sz="0" w:space="0" w:color="auto"/>
          </w:divBdr>
        </w:div>
        <w:div w:id="1809467472">
          <w:marLeft w:val="0"/>
          <w:marRight w:val="0"/>
          <w:marTop w:val="0"/>
          <w:marBottom w:val="0"/>
          <w:divBdr>
            <w:top w:val="none" w:sz="0" w:space="0" w:color="auto"/>
            <w:left w:val="none" w:sz="0" w:space="0" w:color="auto"/>
            <w:bottom w:val="none" w:sz="0" w:space="0" w:color="auto"/>
            <w:right w:val="none" w:sz="0" w:space="0" w:color="auto"/>
          </w:divBdr>
        </w:div>
        <w:div w:id="1245795195">
          <w:marLeft w:val="0"/>
          <w:marRight w:val="0"/>
          <w:marTop w:val="0"/>
          <w:marBottom w:val="0"/>
          <w:divBdr>
            <w:top w:val="none" w:sz="0" w:space="0" w:color="auto"/>
            <w:left w:val="none" w:sz="0" w:space="0" w:color="auto"/>
            <w:bottom w:val="none" w:sz="0" w:space="0" w:color="auto"/>
            <w:right w:val="none" w:sz="0" w:space="0" w:color="auto"/>
          </w:divBdr>
        </w:div>
        <w:div w:id="857816949">
          <w:marLeft w:val="0"/>
          <w:marRight w:val="0"/>
          <w:marTop w:val="0"/>
          <w:marBottom w:val="0"/>
          <w:divBdr>
            <w:top w:val="none" w:sz="0" w:space="0" w:color="auto"/>
            <w:left w:val="none" w:sz="0" w:space="0" w:color="auto"/>
            <w:bottom w:val="none" w:sz="0" w:space="0" w:color="auto"/>
            <w:right w:val="none" w:sz="0" w:space="0" w:color="auto"/>
          </w:divBdr>
        </w:div>
        <w:div w:id="2015645616">
          <w:marLeft w:val="0"/>
          <w:marRight w:val="0"/>
          <w:marTop w:val="0"/>
          <w:marBottom w:val="0"/>
          <w:divBdr>
            <w:top w:val="none" w:sz="0" w:space="0" w:color="auto"/>
            <w:left w:val="none" w:sz="0" w:space="0" w:color="auto"/>
            <w:bottom w:val="none" w:sz="0" w:space="0" w:color="auto"/>
            <w:right w:val="none" w:sz="0" w:space="0" w:color="auto"/>
          </w:divBdr>
        </w:div>
        <w:div w:id="633827972">
          <w:marLeft w:val="0"/>
          <w:marRight w:val="0"/>
          <w:marTop w:val="0"/>
          <w:marBottom w:val="0"/>
          <w:divBdr>
            <w:top w:val="none" w:sz="0" w:space="0" w:color="auto"/>
            <w:left w:val="none" w:sz="0" w:space="0" w:color="auto"/>
            <w:bottom w:val="none" w:sz="0" w:space="0" w:color="auto"/>
            <w:right w:val="none" w:sz="0" w:space="0" w:color="auto"/>
          </w:divBdr>
        </w:div>
        <w:div w:id="1451125653">
          <w:marLeft w:val="0"/>
          <w:marRight w:val="0"/>
          <w:marTop w:val="0"/>
          <w:marBottom w:val="0"/>
          <w:divBdr>
            <w:top w:val="none" w:sz="0" w:space="0" w:color="auto"/>
            <w:left w:val="none" w:sz="0" w:space="0" w:color="auto"/>
            <w:bottom w:val="none" w:sz="0" w:space="0" w:color="auto"/>
            <w:right w:val="none" w:sz="0" w:space="0" w:color="auto"/>
          </w:divBdr>
        </w:div>
        <w:div w:id="1457601255">
          <w:marLeft w:val="0"/>
          <w:marRight w:val="0"/>
          <w:marTop w:val="0"/>
          <w:marBottom w:val="0"/>
          <w:divBdr>
            <w:top w:val="none" w:sz="0" w:space="0" w:color="auto"/>
            <w:left w:val="none" w:sz="0" w:space="0" w:color="auto"/>
            <w:bottom w:val="none" w:sz="0" w:space="0" w:color="auto"/>
            <w:right w:val="none" w:sz="0" w:space="0" w:color="auto"/>
          </w:divBdr>
        </w:div>
        <w:div w:id="1451784513">
          <w:marLeft w:val="0"/>
          <w:marRight w:val="0"/>
          <w:marTop w:val="0"/>
          <w:marBottom w:val="0"/>
          <w:divBdr>
            <w:top w:val="none" w:sz="0" w:space="0" w:color="auto"/>
            <w:left w:val="none" w:sz="0" w:space="0" w:color="auto"/>
            <w:bottom w:val="none" w:sz="0" w:space="0" w:color="auto"/>
            <w:right w:val="none" w:sz="0" w:space="0" w:color="auto"/>
          </w:divBdr>
        </w:div>
        <w:div w:id="1281374563">
          <w:marLeft w:val="0"/>
          <w:marRight w:val="0"/>
          <w:marTop w:val="0"/>
          <w:marBottom w:val="0"/>
          <w:divBdr>
            <w:top w:val="none" w:sz="0" w:space="0" w:color="auto"/>
            <w:left w:val="none" w:sz="0" w:space="0" w:color="auto"/>
            <w:bottom w:val="none" w:sz="0" w:space="0" w:color="auto"/>
            <w:right w:val="none" w:sz="0" w:space="0" w:color="auto"/>
          </w:divBdr>
        </w:div>
        <w:div w:id="413093647">
          <w:marLeft w:val="0"/>
          <w:marRight w:val="0"/>
          <w:marTop w:val="0"/>
          <w:marBottom w:val="0"/>
          <w:divBdr>
            <w:top w:val="none" w:sz="0" w:space="0" w:color="auto"/>
            <w:left w:val="none" w:sz="0" w:space="0" w:color="auto"/>
            <w:bottom w:val="none" w:sz="0" w:space="0" w:color="auto"/>
            <w:right w:val="none" w:sz="0" w:space="0" w:color="auto"/>
          </w:divBdr>
        </w:div>
        <w:div w:id="139660480">
          <w:marLeft w:val="0"/>
          <w:marRight w:val="0"/>
          <w:marTop w:val="0"/>
          <w:marBottom w:val="0"/>
          <w:divBdr>
            <w:top w:val="none" w:sz="0" w:space="0" w:color="auto"/>
            <w:left w:val="none" w:sz="0" w:space="0" w:color="auto"/>
            <w:bottom w:val="none" w:sz="0" w:space="0" w:color="auto"/>
            <w:right w:val="none" w:sz="0" w:space="0" w:color="auto"/>
          </w:divBdr>
        </w:div>
        <w:div w:id="879971638">
          <w:marLeft w:val="0"/>
          <w:marRight w:val="0"/>
          <w:marTop w:val="0"/>
          <w:marBottom w:val="0"/>
          <w:divBdr>
            <w:top w:val="none" w:sz="0" w:space="0" w:color="auto"/>
            <w:left w:val="none" w:sz="0" w:space="0" w:color="auto"/>
            <w:bottom w:val="none" w:sz="0" w:space="0" w:color="auto"/>
            <w:right w:val="none" w:sz="0" w:space="0" w:color="auto"/>
          </w:divBdr>
        </w:div>
        <w:div w:id="789712306">
          <w:marLeft w:val="0"/>
          <w:marRight w:val="0"/>
          <w:marTop w:val="0"/>
          <w:marBottom w:val="0"/>
          <w:divBdr>
            <w:top w:val="none" w:sz="0" w:space="0" w:color="auto"/>
            <w:left w:val="none" w:sz="0" w:space="0" w:color="auto"/>
            <w:bottom w:val="none" w:sz="0" w:space="0" w:color="auto"/>
            <w:right w:val="none" w:sz="0" w:space="0" w:color="auto"/>
          </w:divBdr>
        </w:div>
        <w:div w:id="1590963992">
          <w:marLeft w:val="0"/>
          <w:marRight w:val="0"/>
          <w:marTop w:val="0"/>
          <w:marBottom w:val="0"/>
          <w:divBdr>
            <w:top w:val="none" w:sz="0" w:space="0" w:color="auto"/>
            <w:left w:val="none" w:sz="0" w:space="0" w:color="auto"/>
            <w:bottom w:val="none" w:sz="0" w:space="0" w:color="auto"/>
            <w:right w:val="none" w:sz="0" w:space="0" w:color="auto"/>
          </w:divBdr>
        </w:div>
        <w:div w:id="802045311">
          <w:marLeft w:val="0"/>
          <w:marRight w:val="0"/>
          <w:marTop w:val="0"/>
          <w:marBottom w:val="0"/>
          <w:divBdr>
            <w:top w:val="none" w:sz="0" w:space="0" w:color="auto"/>
            <w:left w:val="none" w:sz="0" w:space="0" w:color="auto"/>
            <w:bottom w:val="none" w:sz="0" w:space="0" w:color="auto"/>
            <w:right w:val="none" w:sz="0" w:space="0" w:color="auto"/>
          </w:divBdr>
        </w:div>
        <w:div w:id="1231424934">
          <w:marLeft w:val="0"/>
          <w:marRight w:val="0"/>
          <w:marTop w:val="0"/>
          <w:marBottom w:val="0"/>
          <w:divBdr>
            <w:top w:val="none" w:sz="0" w:space="0" w:color="auto"/>
            <w:left w:val="none" w:sz="0" w:space="0" w:color="auto"/>
            <w:bottom w:val="none" w:sz="0" w:space="0" w:color="auto"/>
            <w:right w:val="none" w:sz="0" w:space="0" w:color="auto"/>
          </w:divBdr>
        </w:div>
        <w:div w:id="527261323">
          <w:marLeft w:val="0"/>
          <w:marRight w:val="0"/>
          <w:marTop w:val="0"/>
          <w:marBottom w:val="0"/>
          <w:divBdr>
            <w:top w:val="none" w:sz="0" w:space="0" w:color="auto"/>
            <w:left w:val="none" w:sz="0" w:space="0" w:color="auto"/>
            <w:bottom w:val="none" w:sz="0" w:space="0" w:color="auto"/>
            <w:right w:val="none" w:sz="0" w:space="0" w:color="auto"/>
          </w:divBdr>
        </w:div>
        <w:div w:id="645205072">
          <w:marLeft w:val="0"/>
          <w:marRight w:val="0"/>
          <w:marTop w:val="0"/>
          <w:marBottom w:val="0"/>
          <w:divBdr>
            <w:top w:val="none" w:sz="0" w:space="0" w:color="auto"/>
            <w:left w:val="none" w:sz="0" w:space="0" w:color="auto"/>
            <w:bottom w:val="none" w:sz="0" w:space="0" w:color="auto"/>
            <w:right w:val="none" w:sz="0" w:space="0" w:color="auto"/>
          </w:divBdr>
        </w:div>
        <w:div w:id="1433427618">
          <w:marLeft w:val="0"/>
          <w:marRight w:val="0"/>
          <w:marTop w:val="0"/>
          <w:marBottom w:val="0"/>
          <w:divBdr>
            <w:top w:val="none" w:sz="0" w:space="0" w:color="auto"/>
            <w:left w:val="none" w:sz="0" w:space="0" w:color="auto"/>
            <w:bottom w:val="none" w:sz="0" w:space="0" w:color="auto"/>
            <w:right w:val="none" w:sz="0" w:space="0" w:color="auto"/>
          </w:divBdr>
        </w:div>
        <w:div w:id="173806855">
          <w:marLeft w:val="0"/>
          <w:marRight w:val="0"/>
          <w:marTop w:val="0"/>
          <w:marBottom w:val="0"/>
          <w:divBdr>
            <w:top w:val="none" w:sz="0" w:space="0" w:color="auto"/>
            <w:left w:val="none" w:sz="0" w:space="0" w:color="auto"/>
            <w:bottom w:val="none" w:sz="0" w:space="0" w:color="auto"/>
            <w:right w:val="none" w:sz="0" w:space="0" w:color="auto"/>
          </w:divBdr>
        </w:div>
        <w:div w:id="852378108">
          <w:marLeft w:val="0"/>
          <w:marRight w:val="0"/>
          <w:marTop w:val="0"/>
          <w:marBottom w:val="0"/>
          <w:divBdr>
            <w:top w:val="none" w:sz="0" w:space="0" w:color="auto"/>
            <w:left w:val="none" w:sz="0" w:space="0" w:color="auto"/>
            <w:bottom w:val="none" w:sz="0" w:space="0" w:color="auto"/>
            <w:right w:val="none" w:sz="0" w:space="0" w:color="auto"/>
          </w:divBdr>
        </w:div>
        <w:div w:id="1903442716">
          <w:marLeft w:val="0"/>
          <w:marRight w:val="0"/>
          <w:marTop w:val="0"/>
          <w:marBottom w:val="0"/>
          <w:divBdr>
            <w:top w:val="none" w:sz="0" w:space="0" w:color="auto"/>
            <w:left w:val="none" w:sz="0" w:space="0" w:color="auto"/>
            <w:bottom w:val="none" w:sz="0" w:space="0" w:color="auto"/>
            <w:right w:val="none" w:sz="0" w:space="0" w:color="auto"/>
          </w:divBdr>
        </w:div>
        <w:div w:id="1297875462">
          <w:marLeft w:val="0"/>
          <w:marRight w:val="0"/>
          <w:marTop w:val="0"/>
          <w:marBottom w:val="0"/>
          <w:divBdr>
            <w:top w:val="none" w:sz="0" w:space="0" w:color="auto"/>
            <w:left w:val="none" w:sz="0" w:space="0" w:color="auto"/>
            <w:bottom w:val="none" w:sz="0" w:space="0" w:color="auto"/>
            <w:right w:val="none" w:sz="0" w:space="0" w:color="auto"/>
          </w:divBdr>
        </w:div>
        <w:div w:id="528448795">
          <w:marLeft w:val="0"/>
          <w:marRight w:val="0"/>
          <w:marTop w:val="0"/>
          <w:marBottom w:val="0"/>
          <w:divBdr>
            <w:top w:val="none" w:sz="0" w:space="0" w:color="auto"/>
            <w:left w:val="none" w:sz="0" w:space="0" w:color="auto"/>
            <w:bottom w:val="none" w:sz="0" w:space="0" w:color="auto"/>
            <w:right w:val="none" w:sz="0" w:space="0" w:color="auto"/>
          </w:divBdr>
        </w:div>
        <w:div w:id="361635031">
          <w:marLeft w:val="0"/>
          <w:marRight w:val="0"/>
          <w:marTop w:val="0"/>
          <w:marBottom w:val="0"/>
          <w:divBdr>
            <w:top w:val="none" w:sz="0" w:space="0" w:color="auto"/>
            <w:left w:val="none" w:sz="0" w:space="0" w:color="auto"/>
            <w:bottom w:val="none" w:sz="0" w:space="0" w:color="auto"/>
            <w:right w:val="none" w:sz="0" w:space="0" w:color="auto"/>
          </w:divBdr>
        </w:div>
        <w:div w:id="1716808210">
          <w:marLeft w:val="0"/>
          <w:marRight w:val="0"/>
          <w:marTop w:val="0"/>
          <w:marBottom w:val="0"/>
          <w:divBdr>
            <w:top w:val="none" w:sz="0" w:space="0" w:color="auto"/>
            <w:left w:val="none" w:sz="0" w:space="0" w:color="auto"/>
            <w:bottom w:val="none" w:sz="0" w:space="0" w:color="auto"/>
            <w:right w:val="none" w:sz="0" w:space="0" w:color="auto"/>
          </w:divBdr>
        </w:div>
        <w:div w:id="1497301617">
          <w:marLeft w:val="0"/>
          <w:marRight w:val="0"/>
          <w:marTop w:val="0"/>
          <w:marBottom w:val="0"/>
          <w:divBdr>
            <w:top w:val="none" w:sz="0" w:space="0" w:color="auto"/>
            <w:left w:val="none" w:sz="0" w:space="0" w:color="auto"/>
            <w:bottom w:val="none" w:sz="0" w:space="0" w:color="auto"/>
            <w:right w:val="none" w:sz="0" w:space="0" w:color="auto"/>
          </w:divBdr>
        </w:div>
        <w:div w:id="704987220">
          <w:marLeft w:val="0"/>
          <w:marRight w:val="0"/>
          <w:marTop w:val="0"/>
          <w:marBottom w:val="0"/>
          <w:divBdr>
            <w:top w:val="none" w:sz="0" w:space="0" w:color="auto"/>
            <w:left w:val="none" w:sz="0" w:space="0" w:color="auto"/>
            <w:bottom w:val="none" w:sz="0" w:space="0" w:color="auto"/>
            <w:right w:val="none" w:sz="0" w:space="0" w:color="auto"/>
          </w:divBdr>
        </w:div>
        <w:div w:id="1978104347">
          <w:marLeft w:val="0"/>
          <w:marRight w:val="0"/>
          <w:marTop w:val="0"/>
          <w:marBottom w:val="0"/>
          <w:divBdr>
            <w:top w:val="none" w:sz="0" w:space="0" w:color="auto"/>
            <w:left w:val="none" w:sz="0" w:space="0" w:color="auto"/>
            <w:bottom w:val="none" w:sz="0" w:space="0" w:color="auto"/>
            <w:right w:val="none" w:sz="0" w:space="0" w:color="auto"/>
          </w:divBdr>
        </w:div>
        <w:div w:id="441652435">
          <w:marLeft w:val="0"/>
          <w:marRight w:val="0"/>
          <w:marTop w:val="0"/>
          <w:marBottom w:val="0"/>
          <w:divBdr>
            <w:top w:val="none" w:sz="0" w:space="0" w:color="auto"/>
            <w:left w:val="none" w:sz="0" w:space="0" w:color="auto"/>
            <w:bottom w:val="none" w:sz="0" w:space="0" w:color="auto"/>
            <w:right w:val="none" w:sz="0" w:space="0" w:color="auto"/>
          </w:divBdr>
        </w:div>
        <w:div w:id="1754011222">
          <w:marLeft w:val="0"/>
          <w:marRight w:val="0"/>
          <w:marTop w:val="0"/>
          <w:marBottom w:val="0"/>
          <w:divBdr>
            <w:top w:val="none" w:sz="0" w:space="0" w:color="auto"/>
            <w:left w:val="none" w:sz="0" w:space="0" w:color="auto"/>
            <w:bottom w:val="none" w:sz="0" w:space="0" w:color="auto"/>
            <w:right w:val="none" w:sz="0" w:space="0" w:color="auto"/>
          </w:divBdr>
        </w:div>
        <w:div w:id="1885671451">
          <w:marLeft w:val="0"/>
          <w:marRight w:val="0"/>
          <w:marTop w:val="0"/>
          <w:marBottom w:val="0"/>
          <w:divBdr>
            <w:top w:val="none" w:sz="0" w:space="0" w:color="auto"/>
            <w:left w:val="none" w:sz="0" w:space="0" w:color="auto"/>
            <w:bottom w:val="none" w:sz="0" w:space="0" w:color="auto"/>
            <w:right w:val="none" w:sz="0" w:space="0" w:color="auto"/>
          </w:divBdr>
        </w:div>
        <w:div w:id="1880513922">
          <w:marLeft w:val="0"/>
          <w:marRight w:val="0"/>
          <w:marTop w:val="0"/>
          <w:marBottom w:val="0"/>
          <w:divBdr>
            <w:top w:val="none" w:sz="0" w:space="0" w:color="auto"/>
            <w:left w:val="none" w:sz="0" w:space="0" w:color="auto"/>
            <w:bottom w:val="none" w:sz="0" w:space="0" w:color="auto"/>
            <w:right w:val="none" w:sz="0" w:space="0" w:color="auto"/>
          </w:divBdr>
        </w:div>
        <w:div w:id="1803382130">
          <w:marLeft w:val="0"/>
          <w:marRight w:val="0"/>
          <w:marTop w:val="0"/>
          <w:marBottom w:val="0"/>
          <w:divBdr>
            <w:top w:val="none" w:sz="0" w:space="0" w:color="auto"/>
            <w:left w:val="none" w:sz="0" w:space="0" w:color="auto"/>
            <w:bottom w:val="none" w:sz="0" w:space="0" w:color="auto"/>
            <w:right w:val="none" w:sz="0" w:space="0" w:color="auto"/>
          </w:divBdr>
        </w:div>
        <w:div w:id="1317883271">
          <w:marLeft w:val="0"/>
          <w:marRight w:val="0"/>
          <w:marTop w:val="0"/>
          <w:marBottom w:val="0"/>
          <w:divBdr>
            <w:top w:val="none" w:sz="0" w:space="0" w:color="auto"/>
            <w:left w:val="none" w:sz="0" w:space="0" w:color="auto"/>
            <w:bottom w:val="none" w:sz="0" w:space="0" w:color="auto"/>
            <w:right w:val="none" w:sz="0" w:space="0" w:color="auto"/>
          </w:divBdr>
        </w:div>
        <w:div w:id="1134757333">
          <w:marLeft w:val="0"/>
          <w:marRight w:val="0"/>
          <w:marTop w:val="0"/>
          <w:marBottom w:val="0"/>
          <w:divBdr>
            <w:top w:val="none" w:sz="0" w:space="0" w:color="auto"/>
            <w:left w:val="none" w:sz="0" w:space="0" w:color="auto"/>
            <w:bottom w:val="none" w:sz="0" w:space="0" w:color="auto"/>
            <w:right w:val="none" w:sz="0" w:space="0" w:color="auto"/>
          </w:divBdr>
        </w:div>
        <w:div w:id="1046567368">
          <w:marLeft w:val="0"/>
          <w:marRight w:val="0"/>
          <w:marTop w:val="0"/>
          <w:marBottom w:val="0"/>
          <w:divBdr>
            <w:top w:val="none" w:sz="0" w:space="0" w:color="auto"/>
            <w:left w:val="none" w:sz="0" w:space="0" w:color="auto"/>
            <w:bottom w:val="none" w:sz="0" w:space="0" w:color="auto"/>
            <w:right w:val="none" w:sz="0" w:space="0" w:color="auto"/>
          </w:divBdr>
        </w:div>
        <w:div w:id="1859006621">
          <w:marLeft w:val="0"/>
          <w:marRight w:val="0"/>
          <w:marTop w:val="0"/>
          <w:marBottom w:val="0"/>
          <w:divBdr>
            <w:top w:val="none" w:sz="0" w:space="0" w:color="auto"/>
            <w:left w:val="none" w:sz="0" w:space="0" w:color="auto"/>
            <w:bottom w:val="none" w:sz="0" w:space="0" w:color="auto"/>
            <w:right w:val="none" w:sz="0" w:space="0" w:color="auto"/>
          </w:divBdr>
        </w:div>
        <w:div w:id="333726100">
          <w:marLeft w:val="0"/>
          <w:marRight w:val="0"/>
          <w:marTop w:val="0"/>
          <w:marBottom w:val="0"/>
          <w:divBdr>
            <w:top w:val="none" w:sz="0" w:space="0" w:color="auto"/>
            <w:left w:val="none" w:sz="0" w:space="0" w:color="auto"/>
            <w:bottom w:val="none" w:sz="0" w:space="0" w:color="auto"/>
            <w:right w:val="none" w:sz="0" w:space="0" w:color="auto"/>
          </w:divBdr>
        </w:div>
        <w:div w:id="1400401442">
          <w:marLeft w:val="0"/>
          <w:marRight w:val="0"/>
          <w:marTop w:val="0"/>
          <w:marBottom w:val="0"/>
          <w:divBdr>
            <w:top w:val="none" w:sz="0" w:space="0" w:color="auto"/>
            <w:left w:val="none" w:sz="0" w:space="0" w:color="auto"/>
            <w:bottom w:val="none" w:sz="0" w:space="0" w:color="auto"/>
            <w:right w:val="none" w:sz="0" w:space="0" w:color="auto"/>
          </w:divBdr>
        </w:div>
        <w:div w:id="972173144">
          <w:marLeft w:val="0"/>
          <w:marRight w:val="0"/>
          <w:marTop w:val="0"/>
          <w:marBottom w:val="0"/>
          <w:divBdr>
            <w:top w:val="none" w:sz="0" w:space="0" w:color="auto"/>
            <w:left w:val="none" w:sz="0" w:space="0" w:color="auto"/>
            <w:bottom w:val="none" w:sz="0" w:space="0" w:color="auto"/>
            <w:right w:val="none" w:sz="0" w:space="0" w:color="auto"/>
          </w:divBdr>
        </w:div>
        <w:div w:id="1282108459">
          <w:marLeft w:val="0"/>
          <w:marRight w:val="0"/>
          <w:marTop w:val="0"/>
          <w:marBottom w:val="0"/>
          <w:divBdr>
            <w:top w:val="none" w:sz="0" w:space="0" w:color="auto"/>
            <w:left w:val="none" w:sz="0" w:space="0" w:color="auto"/>
            <w:bottom w:val="none" w:sz="0" w:space="0" w:color="auto"/>
            <w:right w:val="none" w:sz="0" w:space="0" w:color="auto"/>
          </w:divBdr>
        </w:div>
        <w:div w:id="1754692942">
          <w:marLeft w:val="0"/>
          <w:marRight w:val="0"/>
          <w:marTop w:val="0"/>
          <w:marBottom w:val="0"/>
          <w:divBdr>
            <w:top w:val="none" w:sz="0" w:space="0" w:color="auto"/>
            <w:left w:val="none" w:sz="0" w:space="0" w:color="auto"/>
            <w:bottom w:val="none" w:sz="0" w:space="0" w:color="auto"/>
            <w:right w:val="none" w:sz="0" w:space="0" w:color="auto"/>
          </w:divBdr>
        </w:div>
        <w:div w:id="1154107025">
          <w:marLeft w:val="0"/>
          <w:marRight w:val="0"/>
          <w:marTop w:val="0"/>
          <w:marBottom w:val="0"/>
          <w:divBdr>
            <w:top w:val="none" w:sz="0" w:space="0" w:color="auto"/>
            <w:left w:val="none" w:sz="0" w:space="0" w:color="auto"/>
            <w:bottom w:val="none" w:sz="0" w:space="0" w:color="auto"/>
            <w:right w:val="none" w:sz="0" w:space="0" w:color="auto"/>
          </w:divBdr>
        </w:div>
        <w:div w:id="1154642703">
          <w:marLeft w:val="0"/>
          <w:marRight w:val="0"/>
          <w:marTop w:val="0"/>
          <w:marBottom w:val="0"/>
          <w:divBdr>
            <w:top w:val="none" w:sz="0" w:space="0" w:color="auto"/>
            <w:left w:val="none" w:sz="0" w:space="0" w:color="auto"/>
            <w:bottom w:val="none" w:sz="0" w:space="0" w:color="auto"/>
            <w:right w:val="none" w:sz="0" w:space="0" w:color="auto"/>
          </w:divBdr>
        </w:div>
        <w:div w:id="557016153">
          <w:marLeft w:val="0"/>
          <w:marRight w:val="0"/>
          <w:marTop w:val="0"/>
          <w:marBottom w:val="0"/>
          <w:divBdr>
            <w:top w:val="none" w:sz="0" w:space="0" w:color="auto"/>
            <w:left w:val="none" w:sz="0" w:space="0" w:color="auto"/>
            <w:bottom w:val="none" w:sz="0" w:space="0" w:color="auto"/>
            <w:right w:val="none" w:sz="0" w:space="0" w:color="auto"/>
          </w:divBdr>
        </w:div>
        <w:div w:id="1228564334">
          <w:marLeft w:val="0"/>
          <w:marRight w:val="0"/>
          <w:marTop w:val="0"/>
          <w:marBottom w:val="0"/>
          <w:divBdr>
            <w:top w:val="none" w:sz="0" w:space="0" w:color="auto"/>
            <w:left w:val="none" w:sz="0" w:space="0" w:color="auto"/>
            <w:bottom w:val="none" w:sz="0" w:space="0" w:color="auto"/>
            <w:right w:val="none" w:sz="0" w:space="0" w:color="auto"/>
          </w:divBdr>
        </w:div>
        <w:div w:id="262038865">
          <w:marLeft w:val="0"/>
          <w:marRight w:val="0"/>
          <w:marTop w:val="0"/>
          <w:marBottom w:val="0"/>
          <w:divBdr>
            <w:top w:val="none" w:sz="0" w:space="0" w:color="auto"/>
            <w:left w:val="none" w:sz="0" w:space="0" w:color="auto"/>
            <w:bottom w:val="none" w:sz="0" w:space="0" w:color="auto"/>
            <w:right w:val="none" w:sz="0" w:space="0" w:color="auto"/>
          </w:divBdr>
        </w:div>
        <w:div w:id="1846092370">
          <w:marLeft w:val="0"/>
          <w:marRight w:val="0"/>
          <w:marTop w:val="0"/>
          <w:marBottom w:val="0"/>
          <w:divBdr>
            <w:top w:val="none" w:sz="0" w:space="0" w:color="auto"/>
            <w:left w:val="none" w:sz="0" w:space="0" w:color="auto"/>
            <w:bottom w:val="none" w:sz="0" w:space="0" w:color="auto"/>
            <w:right w:val="none" w:sz="0" w:space="0" w:color="auto"/>
          </w:divBdr>
        </w:div>
        <w:div w:id="803698869">
          <w:marLeft w:val="0"/>
          <w:marRight w:val="0"/>
          <w:marTop w:val="0"/>
          <w:marBottom w:val="0"/>
          <w:divBdr>
            <w:top w:val="none" w:sz="0" w:space="0" w:color="auto"/>
            <w:left w:val="none" w:sz="0" w:space="0" w:color="auto"/>
            <w:bottom w:val="none" w:sz="0" w:space="0" w:color="auto"/>
            <w:right w:val="none" w:sz="0" w:space="0" w:color="auto"/>
          </w:divBdr>
        </w:div>
        <w:div w:id="1425304522">
          <w:marLeft w:val="0"/>
          <w:marRight w:val="0"/>
          <w:marTop w:val="0"/>
          <w:marBottom w:val="0"/>
          <w:divBdr>
            <w:top w:val="none" w:sz="0" w:space="0" w:color="auto"/>
            <w:left w:val="none" w:sz="0" w:space="0" w:color="auto"/>
            <w:bottom w:val="none" w:sz="0" w:space="0" w:color="auto"/>
            <w:right w:val="none" w:sz="0" w:space="0" w:color="auto"/>
          </w:divBdr>
        </w:div>
        <w:div w:id="1457917623">
          <w:marLeft w:val="0"/>
          <w:marRight w:val="0"/>
          <w:marTop w:val="0"/>
          <w:marBottom w:val="0"/>
          <w:divBdr>
            <w:top w:val="none" w:sz="0" w:space="0" w:color="auto"/>
            <w:left w:val="none" w:sz="0" w:space="0" w:color="auto"/>
            <w:bottom w:val="none" w:sz="0" w:space="0" w:color="auto"/>
            <w:right w:val="none" w:sz="0" w:space="0" w:color="auto"/>
          </w:divBdr>
        </w:div>
        <w:div w:id="424807457">
          <w:marLeft w:val="0"/>
          <w:marRight w:val="0"/>
          <w:marTop w:val="0"/>
          <w:marBottom w:val="0"/>
          <w:divBdr>
            <w:top w:val="none" w:sz="0" w:space="0" w:color="auto"/>
            <w:left w:val="none" w:sz="0" w:space="0" w:color="auto"/>
            <w:bottom w:val="none" w:sz="0" w:space="0" w:color="auto"/>
            <w:right w:val="none" w:sz="0" w:space="0" w:color="auto"/>
          </w:divBdr>
        </w:div>
        <w:div w:id="1786653791">
          <w:marLeft w:val="0"/>
          <w:marRight w:val="0"/>
          <w:marTop w:val="0"/>
          <w:marBottom w:val="0"/>
          <w:divBdr>
            <w:top w:val="none" w:sz="0" w:space="0" w:color="auto"/>
            <w:left w:val="none" w:sz="0" w:space="0" w:color="auto"/>
            <w:bottom w:val="none" w:sz="0" w:space="0" w:color="auto"/>
            <w:right w:val="none" w:sz="0" w:space="0" w:color="auto"/>
          </w:divBdr>
        </w:div>
        <w:div w:id="1317224960">
          <w:marLeft w:val="0"/>
          <w:marRight w:val="0"/>
          <w:marTop w:val="0"/>
          <w:marBottom w:val="0"/>
          <w:divBdr>
            <w:top w:val="none" w:sz="0" w:space="0" w:color="auto"/>
            <w:left w:val="none" w:sz="0" w:space="0" w:color="auto"/>
            <w:bottom w:val="none" w:sz="0" w:space="0" w:color="auto"/>
            <w:right w:val="none" w:sz="0" w:space="0" w:color="auto"/>
          </w:divBdr>
        </w:div>
        <w:div w:id="558513195">
          <w:marLeft w:val="0"/>
          <w:marRight w:val="0"/>
          <w:marTop w:val="0"/>
          <w:marBottom w:val="0"/>
          <w:divBdr>
            <w:top w:val="none" w:sz="0" w:space="0" w:color="auto"/>
            <w:left w:val="none" w:sz="0" w:space="0" w:color="auto"/>
            <w:bottom w:val="none" w:sz="0" w:space="0" w:color="auto"/>
            <w:right w:val="none" w:sz="0" w:space="0" w:color="auto"/>
          </w:divBdr>
        </w:div>
        <w:div w:id="1712266199">
          <w:marLeft w:val="0"/>
          <w:marRight w:val="0"/>
          <w:marTop w:val="0"/>
          <w:marBottom w:val="0"/>
          <w:divBdr>
            <w:top w:val="none" w:sz="0" w:space="0" w:color="auto"/>
            <w:left w:val="none" w:sz="0" w:space="0" w:color="auto"/>
            <w:bottom w:val="none" w:sz="0" w:space="0" w:color="auto"/>
            <w:right w:val="none" w:sz="0" w:space="0" w:color="auto"/>
          </w:divBdr>
        </w:div>
        <w:div w:id="535775737">
          <w:marLeft w:val="0"/>
          <w:marRight w:val="0"/>
          <w:marTop w:val="0"/>
          <w:marBottom w:val="0"/>
          <w:divBdr>
            <w:top w:val="none" w:sz="0" w:space="0" w:color="auto"/>
            <w:left w:val="none" w:sz="0" w:space="0" w:color="auto"/>
            <w:bottom w:val="none" w:sz="0" w:space="0" w:color="auto"/>
            <w:right w:val="none" w:sz="0" w:space="0" w:color="auto"/>
          </w:divBdr>
        </w:div>
        <w:div w:id="1797481451">
          <w:marLeft w:val="0"/>
          <w:marRight w:val="0"/>
          <w:marTop w:val="0"/>
          <w:marBottom w:val="0"/>
          <w:divBdr>
            <w:top w:val="none" w:sz="0" w:space="0" w:color="auto"/>
            <w:left w:val="none" w:sz="0" w:space="0" w:color="auto"/>
            <w:bottom w:val="none" w:sz="0" w:space="0" w:color="auto"/>
            <w:right w:val="none" w:sz="0" w:space="0" w:color="auto"/>
          </w:divBdr>
        </w:div>
        <w:div w:id="1257515383">
          <w:marLeft w:val="0"/>
          <w:marRight w:val="0"/>
          <w:marTop w:val="0"/>
          <w:marBottom w:val="0"/>
          <w:divBdr>
            <w:top w:val="none" w:sz="0" w:space="0" w:color="auto"/>
            <w:left w:val="none" w:sz="0" w:space="0" w:color="auto"/>
            <w:bottom w:val="none" w:sz="0" w:space="0" w:color="auto"/>
            <w:right w:val="none" w:sz="0" w:space="0" w:color="auto"/>
          </w:divBdr>
        </w:div>
        <w:div w:id="1123886262">
          <w:marLeft w:val="0"/>
          <w:marRight w:val="0"/>
          <w:marTop w:val="0"/>
          <w:marBottom w:val="0"/>
          <w:divBdr>
            <w:top w:val="none" w:sz="0" w:space="0" w:color="auto"/>
            <w:left w:val="none" w:sz="0" w:space="0" w:color="auto"/>
            <w:bottom w:val="none" w:sz="0" w:space="0" w:color="auto"/>
            <w:right w:val="none" w:sz="0" w:space="0" w:color="auto"/>
          </w:divBdr>
        </w:div>
        <w:div w:id="2126921304">
          <w:marLeft w:val="0"/>
          <w:marRight w:val="0"/>
          <w:marTop w:val="0"/>
          <w:marBottom w:val="0"/>
          <w:divBdr>
            <w:top w:val="none" w:sz="0" w:space="0" w:color="auto"/>
            <w:left w:val="none" w:sz="0" w:space="0" w:color="auto"/>
            <w:bottom w:val="none" w:sz="0" w:space="0" w:color="auto"/>
            <w:right w:val="none" w:sz="0" w:space="0" w:color="auto"/>
          </w:divBdr>
        </w:div>
        <w:div w:id="1629165588">
          <w:marLeft w:val="0"/>
          <w:marRight w:val="0"/>
          <w:marTop w:val="0"/>
          <w:marBottom w:val="0"/>
          <w:divBdr>
            <w:top w:val="none" w:sz="0" w:space="0" w:color="auto"/>
            <w:left w:val="none" w:sz="0" w:space="0" w:color="auto"/>
            <w:bottom w:val="none" w:sz="0" w:space="0" w:color="auto"/>
            <w:right w:val="none" w:sz="0" w:space="0" w:color="auto"/>
          </w:divBdr>
        </w:div>
        <w:div w:id="1133133508">
          <w:marLeft w:val="0"/>
          <w:marRight w:val="0"/>
          <w:marTop w:val="0"/>
          <w:marBottom w:val="0"/>
          <w:divBdr>
            <w:top w:val="none" w:sz="0" w:space="0" w:color="auto"/>
            <w:left w:val="none" w:sz="0" w:space="0" w:color="auto"/>
            <w:bottom w:val="none" w:sz="0" w:space="0" w:color="auto"/>
            <w:right w:val="none" w:sz="0" w:space="0" w:color="auto"/>
          </w:divBdr>
        </w:div>
        <w:div w:id="279187264">
          <w:marLeft w:val="0"/>
          <w:marRight w:val="0"/>
          <w:marTop w:val="0"/>
          <w:marBottom w:val="0"/>
          <w:divBdr>
            <w:top w:val="none" w:sz="0" w:space="0" w:color="auto"/>
            <w:left w:val="none" w:sz="0" w:space="0" w:color="auto"/>
            <w:bottom w:val="none" w:sz="0" w:space="0" w:color="auto"/>
            <w:right w:val="none" w:sz="0" w:space="0" w:color="auto"/>
          </w:divBdr>
        </w:div>
        <w:div w:id="506559795">
          <w:marLeft w:val="0"/>
          <w:marRight w:val="0"/>
          <w:marTop w:val="0"/>
          <w:marBottom w:val="0"/>
          <w:divBdr>
            <w:top w:val="none" w:sz="0" w:space="0" w:color="auto"/>
            <w:left w:val="none" w:sz="0" w:space="0" w:color="auto"/>
            <w:bottom w:val="none" w:sz="0" w:space="0" w:color="auto"/>
            <w:right w:val="none" w:sz="0" w:space="0" w:color="auto"/>
          </w:divBdr>
        </w:div>
        <w:div w:id="1027606588">
          <w:marLeft w:val="0"/>
          <w:marRight w:val="0"/>
          <w:marTop w:val="0"/>
          <w:marBottom w:val="0"/>
          <w:divBdr>
            <w:top w:val="none" w:sz="0" w:space="0" w:color="auto"/>
            <w:left w:val="none" w:sz="0" w:space="0" w:color="auto"/>
            <w:bottom w:val="none" w:sz="0" w:space="0" w:color="auto"/>
            <w:right w:val="none" w:sz="0" w:space="0" w:color="auto"/>
          </w:divBdr>
        </w:div>
        <w:div w:id="1919903277">
          <w:marLeft w:val="0"/>
          <w:marRight w:val="0"/>
          <w:marTop w:val="0"/>
          <w:marBottom w:val="0"/>
          <w:divBdr>
            <w:top w:val="none" w:sz="0" w:space="0" w:color="auto"/>
            <w:left w:val="none" w:sz="0" w:space="0" w:color="auto"/>
            <w:bottom w:val="none" w:sz="0" w:space="0" w:color="auto"/>
            <w:right w:val="none" w:sz="0" w:space="0" w:color="auto"/>
          </w:divBdr>
        </w:div>
        <w:div w:id="1628585284">
          <w:marLeft w:val="0"/>
          <w:marRight w:val="0"/>
          <w:marTop w:val="0"/>
          <w:marBottom w:val="0"/>
          <w:divBdr>
            <w:top w:val="none" w:sz="0" w:space="0" w:color="auto"/>
            <w:left w:val="none" w:sz="0" w:space="0" w:color="auto"/>
            <w:bottom w:val="none" w:sz="0" w:space="0" w:color="auto"/>
            <w:right w:val="none" w:sz="0" w:space="0" w:color="auto"/>
          </w:divBdr>
        </w:div>
        <w:div w:id="2084447223">
          <w:marLeft w:val="0"/>
          <w:marRight w:val="0"/>
          <w:marTop w:val="0"/>
          <w:marBottom w:val="0"/>
          <w:divBdr>
            <w:top w:val="none" w:sz="0" w:space="0" w:color="auto"/>
            <w:left w:val="none" w:sz="0" w:space="0" w:color="auto"/>
            <w:bottom w:val="none" w:sz="0" w:space="0" w:color="auto"/>
            <w:right w:val="none" w:sz="0" w:space="0" w:color="auto"/>
          </w:divBdr>
        </w:div>
      </w:divsChild>
    </w:div>
    <w:div w:id="1532497600">
      <w:bodyDiv w:val="1"/>
      <w:marLeft w:val="0"/>
      <w:marRight w:val="0"/>
      <w:marTop w:val="0"/>
      <w:marBottom w:val="0"/>
      <w:divBdr>
        <w:top w:val="none" w:sz="0" w:space="0" w:color="auto"/>
        <w:left w:val="none" w:sz="0" w:space="0" w:color="auto"/>
        <w:bottom w:val="none" w:sz="0" w:space="0" w:color="auto"/>
        <w:right w:val="none" w:sz="0" w:space="0" w:color="auto"/>
      </w:divBdr>
    </w:div>
    <w:div w:id="1576161562">
      <w:bodyDiv w:val="1"/>
      <w:marLeft w:val="0"/>
      <w:marRight w:val="0"/>
      <w:marTop w:val="0"/>
      <w:marBottom w:val="0"/>
      <w:divBdr>
        <w:top w:val="none" w:sz="0" w:space="0" w:color="auto"/>
        <w:left w:val="none" w:sz="0" w:space="0" w:color="auto"/>
        <w:bottom w:val="none" w:sz="0" w:space="0" w:color="auto"/>
        <w:right w:val="none" w:sz="0" w:space="0" w:color="auto"/>
      </w:divBdr>
    </w:div>
    <w:div w:id="1587491638">
      <w:bodyDiv w:val="1"/>
      <w:marLeft w:val="0"/>
      <w:marRight w:val="0"/>
      <w:marTop w:val="0"/>
      <w:marBottom w:val="0"/>
      <w:divBdr>
        <w:top w:val="none" w:sz="0" w:space="0" w:color="auto"/>
        <w:left w:val="none" w:sz="0" w:space="0" w:color="auto"/>
        <w:bottom w:val="none" w:sz="0" w:space="0" w:color="auto"/>
        <w:right w:val="none" w:sz="0" w:space="0" w:color="auto"/>
      </w:divBdr>
    </w:div>
    <w:div w:id="1632401905">
      <w:bodyDiv w:val="1"/>
      <w:marLeft w:val="0"/>
      <w:marRight w:val="0"/>
      <w:marTop w:val="0"/>
      <w:marBottom w:val="0"/>
      <w:divBdr>
        <w:top w:val="none" w:sz="0" w:space="0" w:color="auto"/>
        <w:left w:val="none" w:sz="0" w:space="0" w:color="auto"/>
        <w:bottom w:val="none" w:sz="0" w:space="0" w:color="auto"/>
        <w:right w:val="none" w:sz="0" w:space="0" w:color="auto"/>
      </w:divBdr>
    </w:div>
    <w:div w:id="1645088020">
      <w:bodyDiv w:val="1"/>
      <w:marLeft w:val="0"/>
      <w:marRight w:val="0"/>
      <w:marTop w:val="0"/>
      <w:marBottom w:val="0"/>
      <w:divBdr>
        <w:top w:val="none" w:sz="0" w:space="0" w:color="auto"/>
        <w:left w:val="none" w:sz="0" w:space="0" w:color="auto"/>
        <w:bottom w:val="none" w:sz="0" w:space="0" w:color="auto"/>
        <w:right w:val="none" w:sz="0" w:space="0" w:color="auto"/>
      </w:divBdr>
      <w:divsChild>
        <w:div w:id="1731154757">
          <w:marLeft w:val="0"/>
          <w:marRight w:val="0"/>
          <w:marTop w:val="0"/>
          <w:marBottom w:val="0"/>
          <w:divBdr>
            <w:top w:val="none" w:sz="0" w:space="0" w:color="auto"/>
            <w:left w:val="none" w:sz="0" w:space="0" w:color="auto"/>
            <w:bottom w:val="none" w:sz="0" w:space="0" w:color="auto"/>
            <w:right w:val="none" w:sz="0" w:space="0" w:color="auto"/>
          </w:divBdr>
        </w:div>
        <w:div w:id="650603039">
          <w:marLeft w:val="0"/>
          <w:marRight w:val="0"/>
          <w:marTop w:val="0"/>
          <w:marBottom w:val="0"/>
          <w:divBdr>
            <w:top w:val="none" w:sz="0" w:space="0" w:color="auto"/>
            <w:left w:val="none" w:sz="0" w:space="0" w:color="auto"/>
            <w:bottom w:val="none" w:sz="0" w:space="0" w:color="auto"/>
            <w:right w:val="none" w:sz="0" w:space="0" w:color="auto"/>
          </w:divBdr>
        </w:div>
      </w:divsChild>
    </w:div>
    <w:div w:id="1712880060">
      <w:bodyDiv w:val="1"/>
      <w:marLeft w:val="0"/>
      <w:marRight w:val="0"/>
      <w:marTop w:val="0"/>
      <w:marBottom w:val="0"/>
      <w:divBdr>
        <w:top w:val="none" w:sz="0" w:space="0" w:color="auto"/>
        <w:left w:val="none" w:sz="0" w:space="0" w:color="auto"/>
        <w:bottom w:val="none" w:sz="0" w:space="0" w:color="auto"/>
        <w:right w:val="none" w:sz="0" w:space="0" w:color="auto"/>
      </w:divBdr>
    </w:div>
    <w:div w:id="1739666505">
      <w:bodyDiv w:val="1"/>
      <w:marLeft w:val="0"/>
      <w:marRight w:val="0"/>
      <w:marTop w:val="0"/>
      <w:marBottom w:val="0"/>
      <w:divBdr>
        <w:top w:val="none" w:sz="0" w:space="0" w:color="auto"/>
        <w:left w:val="none" w:sz="0" w:space="0" w:color="auto"/>
        <w:bottom w:val="none" w:sz="0" w:space="0" w:color="auto"/>
        <w:right w:val="none" w:sz="0" w:space="0" w:color="auto"/>
      </w:divBdr>
    </w:div>
    <w:div w:id="1740706309">
      <w:bodyDiv w:val="1"/>
      <w:marLeft w:val="0"/>
      <w:marRight w:val="0"/>
      <w:marTop w:val="0"/>
      <w:marBottom w:val="0"/>
      <w:divBdr>
        <w:top w:val="none" w:sz="0" w:space="0" w:color="auto"/>
        <w:left w:val="none" w:sz="0" w:space="0" w:color="auto"/>
        <w:bottom w:val="none" w:sz="0" w:space="0" w:color="auto"/>
        <w:right w:val="none" w:sz="0" w:space="0" w:color="auto"/>
      </w:divBdr>
    </w:div>
    <w:div w:id="1768036863">
      <w:bodyDiv w:val="1"/>
      <w:marLeft w:val="0"/>
      <w:marRight w:val="0"/>
      <w:marTop w:val="0"/>
      <w:marBottom w:val="0"/>
      <w:divBdr>
        <w:top w:val="none" w:sz="0" w:space="0" w:color="auto"/>
        <w:left w:val="none" w:sz="0" w:space="0" w:color="auto"/>
        <w:bottom w:val="none" w:sz="0" w:space="0" w:color="auto"/>
        <w:right w:val="none" w:sz="0" w:space="0" w:color="auto"/>
      </w:divBdr>
      <w:divsChild>
        <w:div w:id="1240364114">
          <w:marLeft w:val="0"/>
          <w:marRight w:val="0"/>
          <w:marTop w:val="0"/>
          <w:marBottom w:val="0"/>
          <w:divBdr>
            <w:top w:val="none" w:sz="0" w:space="0" w:color="auto"/>
            <w:left w:val="none" w:sz="0" w:space="0" w:color="auto"/>
            <w:bottom w:val="none" w:sz="0" w:space="0" w:color="auto"/>
            <w:right w:val="none" w:sz="0" w:space="0" w:color="auto"/>
          </w:divBdr>
          <w:divsChild>
            <w:div w:id="1535071765">
              <w:marLeft w:val="0"/>
              <w:marRight w:val="0"/>
              <w:marTop w:val="0"/>
              <w:marBottom w:val="0"/>
              <w:divBdr>
                <w:top w:val="none" w:sz="0" w:space="0" w:color="auto"/>
                <w:left w:val="none" w:sz="0" w:space="0" w:color="auto"/>
                <w:bottom w:val="none" w:sz="0" w:space="0" w:color="auto"/>
                <w:right w:val="none" w:sz="0" w:space="0" w:color="auto"/>
              </w:divBdr>
              <w:divsChild>
                <w:div w:id="1177571780">
                  <w:marLeft w:val="0"/>
                  <w:marRight w:val="0"/>
                  <w:marTop w:val="0"/>
                  <w:marBottom w:val="0"/>
                  <w:divBdr>
                    <w:top w:val="none" w:sz="0" w:space="0" w:color="auto"/>
                    <w:left w:val="none" w:sz="0" w:space="0" w:color="auto"/>
                    <w:bottom w:val="none" w:sz="0" w:space="0" w:color="auto"/>
                    <w:right w:val="none" w:sz="0" w:space="0" w:color="auto"/>
                  </w:divBdr>
                </w:div>
              </w:divsChild>
            </w:div>
            <w:div w:id="848105965">
              <w:marLeft w:val="0"/>
              <w:marRight w:val="0"/>
              <w:marTop w:val="0"/>
              <w:marBottom w:val="0"/>
              <w:divBdr>
                <w:top w:val="none" w:sz="0" w:space="0" w:color="auto"/>
                <w:left w:val="none" w:sz="0" w:space="0" w:color="auto"/>
                <w:bottom w:val="none" w:sz="0" w:space="0" w:color="auto"/>
                <w:right w:val="none" w:sz="0" w:space="0" w:color="auto"/>
              </w:divBdr>
              <w:divsChild>
                <w:div w:id="1903373003">
                  <w:marLeft w:val="375"/>
                  <w:marRight w:val="0"/>
                  <w:marTop w:val="0"/>
                  <w:marBottom w:val="0"/>
                  <w:divBdr>
                    <w:top w:val="none" w:sz="0" w:space="0" w:color="auto"/>
                    <w:left w:val="none" w:sz="0" w:space="0" w:color="auto"/>
                    <w:bottom w:val="none" w:sz="0" w:space="0" w:color="auto"/>
                    <w:right w:val="none" w:sz="0" w:space="0" w:color="auto"/>
                  </w:divBdr>
                  <w:divsChild>
                    <w:div w:id="204085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72770">
          <w:marLeft w:val="0"/>
          <w:marRight w:val="0"/>
          <w:marTop w:val="0"/>
          <w:marBottom w:val="0"/>
          <w:divBdr>
            <w:top w:val="none" w:sz="0" w:space="0" w:color="auto"/>
            <w:left w:val="none" w:sz="0" w:space="0" w:color="auto"/>
            <w:bottom w:val="none" w:sz="0" w:space="0" w:color="auto"/>
            <w:right w:val="none" w:sz="0" w:space="0" w:color="auto"/>
          </w:divBdr>
          <w:divsChild>
            <w:div w:id="607539726">
              <w:marLeft w:val="0"/>
              <w:marRight w:val="0"/>
              <w:marTop w:val="0"/>
              <w:marBottom w:val="0"/>
              <w:divBdr>
                <w:top w:val="none" w:sz="0" w:space="0" w:color="auto"/>
                <w:left w:val="none" w:sz="0" w:space="0" w:color="auto"/>
                <w:bottom w:val="none" w:sz="0" w:space="0" w:color="auto"/>
                <w:right w:val="none" w:sz="0" w:space="0" w:color="auto"/>
              </w:divBdr>
              <w:divsChild>
                <w:div w:id="612054951">
                  <w:marLeft w:val="0"/>
                  <w:marRight w:val="0"/>
                  <w:marTop w:val="0"/>
                  <w:marBottom w:val="0"/>
                  <w:divBdr>
                    <w:top w:val="none" w:sz="0" w:space="0" w:color="auto"/>
                    <w:left w:val="none" w:sz="0" w:space="0" w:color="auto"/>
                    <w:bottom w:val="none" w:sz="0" w:space="0" w:color="auto"/>
                    <w:right w:val="none" w:sz="0" w:space="0" w:color="auto"/>
                  </w:divBdr>
                  <w:divsChild>
                    <w:div w:id="1081635235">
                      <w:marLeft w:val="0"/>
                      <w:marRight w:val="0"/>
                      <w:marTop w:val="0"/>
                      <w:marBottom w:val="0"/>
                      <w:divBdr>
                        <w:top w:val="none" w:sz="0" w:space="0" w:color="auto"/>
                        <w:left w:val="none" w:sz="0" w:space="0" w:color="auto"/>
                        <w:bottom w:val="none" w:sz="0" w:space="0" w:color="auto"/>
                        <w:right w:val="none" w:sz="0" w:space="0" w:color="auto"/>
                      </w:divBdr>
                      <w:divsChild>
                        <w:div w:id="1383676423">
                          <w:marLeft w:val="0"/>
                          <w:marRight w:val="0"/>
                          <w:marTop w:val="0"/>
                          <w:marBottom w:val="0"/>
                          <w:divBdr>
                            <w:top w:val="none" w:sz="0" w:space="0" w:color="auto"/>
                            <w:left w:val="none" w:sz="0" w:space="0" w:color="auto"/>
                            <w:bottom w:val="none" w:sz="0" w:space="0" w:color="auto"/>
                            <w:right w:val="none" w:sz="0" w:space="0" w:color="auto"/>
                          </w:divBdr>
                          <w:divsChild>
                            <w:div w:id="1928803280">
                              <w:marLeft w:val="0"/>
                              <w:marRight w:val="0"/>
                              <w:marTop w:val="0"/>
                              <w:marBottom w:val="0"/>
                              <w:divBdr>
                                <w:top w:val="none" w:sz="0" w:space="0" w:color="auto"/>
                                <w:left w:val="none" w:sz="0" w:space="0" w:color="auto"/>
                                <w:bottom w:val="none" w:sz="0" w:space="0" w:color="auto"/>
                                <w:right w:val="none" w:sz="0" w:space="0" w:color="auto"/>
                              </w:divBdr>
                              <w:divsChild>
                                <w:div w:id="582106673">
                                  <w:marLeft w:val="0"/>
                                  <w:marRight w:val="0"/>
                                  <w:marTop w:val="0"/>
                                  <w:marBottom w:val="0"/>
                                  <w:divBdr>
                                    <w:top w:val="none" w:sz="0" w:space="0" w:color="auto"/>
                                    <w:left w:val="none" w:sz="0" w:space="0" w:color="auto"/>
                                    <w:bottom w:val="none" w:sz="0" w:space="0" w:color="auto"/>
                                    <w:right w:val="none" w:sz="0" w:space="0" w:color="auto"/>
                                  </w:divBdr>
                                  <w:divsChild>
                                    <w:div w:id="1202594272">
                                      <w:marLeft w:val="0"/>
                                      <w:marRight w:val="0"/>
                                      <w:marTop w:val="0"/>
                                      <w:marBottom w:val="0"/>
                                      <w:divBdr>
                                        <w:top w:val="none" w:sz="0" w:space="0" w:color="auto"/>
                                        <w:left w:val="none" w:sz="0" w:space="0" w:color="auto"/>
                                        <w:bottom w:val="none" w:sz="0" w:space="0" w:color="auto"/>
                                        <w:right w:val="none" w:sz="0" w:space="0" w:color="auto"/>
                                      </w:divBdr>
                                      <w:divsChild>
                                        <w:div w:id="1419862428">
                                          <w:marLeft w:val="0"/>
                                          <w:marRight w:val="0"/>
                                          <w:marTop w:val="0"/>
                                          <w:marBottom w:val="0"/>
                                          <w:divBdr>
                                            <w:top w:val="none" w:sz="0" w:space="0" w:color="auto"/>
                                            <w:left w:val="none" w:sz="0" w:space="0" w:color="auto"/>
                                            <w:bottom w:val="none" w:sz="0" w:space="0" w:color="auto"/>
                                            <w:right w:val="none" w:sz="0" w:space="0" w:color="auto"/>
                                          </w:divBdr>
                                          <w:divsChild>
                                            <w:div w:id="2113501778">
                                              <w:marLeft w:val="0"/>
                                              <w:marRight w:val="0"/>
                                              <w:marTop w:val="0"/>
                                              <w:marBottom w:val="0"/>
                                              <w:divBdr>
                                                <w:top w:val="none" w:sz="0" w:space="0" w:color="auto"/>
                                                <w:left w:val="none" w:sz="0" w:space="0" w:color="auto"/>
                                                <w:bottom w:val="none" w:sz="0" w:space="0" w:color="auto"/>
                                                <w:right w:val="none" w:sz="0" w:space="0" w:color="auto"/>
                                              </w:divBdr>
                                              <w:divsChild>
                                                <w:div w:id="691951645">
                                                  <w:marLeft w:val="0"/>
                                                  <w:marRight w:val="0"/>
                                                  <w:marTop w:val="0"/>
                                                  <w:marBottom w:val="0"/>
                                                  <w:divBdr>
                                                    <w:top w:val="none" w:sz="0" w:space="0" w:color="auto"/>
                                                    <w:left w:val="none" w:sz="0" w:space="0" w:color="auto"/>
                                                    <w:bottom w:val="none" w:sz="0" w:space="0" w:color="auto"/>
                                                    <w:right w:val="none" w:sz="0" w:space="0" w:color="auto"/>
                                                  </w:divBdr>
                                                  <w:divsChild>
                                                    <w:div w:id="53261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5774758">
      <w:bodyDiv w:val="1"/>
      <w:marLeft w:val="0"/>
      <w:marRight w:val="0"/>
      <w:marTop w:val="0"/>
      <w:marBottom w:val="0"/>
      <w:divBdr>
        <w:top w:val="none" w:sz="0" w:space="0" w:color="auto"/>
        <w:left w:val="none" w:sz="0" w:space="0" w:color="auto"/>
        <w:bottom w:val="none" w:sz="0" w:space="0" w:color="auto"/>
        <w:right w:val="none" w:sz="0" w:space="0" w:color="auto"/>
      </w:divBdr>
      <w:divsChild>
        <w:div w:id="1204946662">
          <w:marLeft w:val="0"/>
          <w:marRight w:val="0"/>
          <w:marTop w:val="0"/>
          <w:marBottom w:val="0"/>
          <w:divBdr>
            <w:top w:val="none" w:sz="0" w:space="0" w:color="auto"/>
            <w:left w:val="none" w:sz="0" w:space="0" w:color="auto"/>
            <w:bottom w:val="none" w:sz="0" w:space="0" w:color="auto"/>
            <w:right w:val="none" w:sz="0" w:space="0" w:color="auto"/>
          </w:divBdr>
        </w:div>
        <w:div w:id="1096903240">
          <w:marLeft w:val="0"/>
          <w:marRight w:val="0"/>
          <w:marTop w:val="0"/>
          <w:marBottom w:val="0"/>
          <w:divBdr>
            <w:top w:val="none" w:sz="0" w:space="0" w:color="auto"/>
            <w:left w:val="none" w:sz="0" w:space="0" w:color="auto"/>
            <w:bottom w:val="none" w:sz="0" w:space="0" w:color="auto"/>
            <w:right w:val="none" w:sz="0" w:space="0" w:color="auto"/>
          </w:divBdr>
        </w:div>
      </w:divsChild>
    </w:div>
    <w:div w:id="1836456174">
      <w:bodyDiv w:val="1"/>
      <w:marLeft w:val="0"/>
      <w:marRight w:val="0"/>
      <w:marTop w:val="0"/>
      <w:marBottom w:val="0"/>
      <w:divBdr>
        <w:top w:val="none" w:sz="0" w:space="0" w:color="auto"/>
        <w:left w:val="none" w:sz="0" w:space="0" w:color="auto"/>
        <w:bottom w:val="none" w:sz="0" w:space="0" w:color="auto"/>
        <w:right w:val="none" w:sz="0" w:space="0" w:color="auto"/>
      </w:divBdr>
    </w:div>
    <w:div w:id="1855414331">
      <w:bodyDiv w:val="1"/>
      <w:marLeft w:val="0"/>
      <w:marRight w:val="0"/>
      <w:marTop w:val="0"/>
      <w:marBottom w:val="0"/>
      <w:divBdr>
        <w:top w:val="none" w:sz="0" w:space="0" w:color="auto"/>
        <w:left w:val="none" w:sz="0" w:space="0" w:color="auto"/>
        <w:bottom w:val="none" w:sz="0" w:space="0" w:color="auto"/>
        <w:right w:val="none" w:sz="0" w:space="0" w:color="auto"/>
      </w:divBdr>
    </w:div>
    <w:div w:id="1874730531">
      <w:bodyDiv w:val="1"/>
      <w:marLeft w:val="0"/>
      <w:marRight w:val="0"/>
      <w:marTop w:val="0"/>
      <w:marBottom w:val="0"/>
      <w:divBdr>
        <w:top w:val="none" w:sz="0" w:space="0" w:color="auto"/>
        <w:left w:val="none" w:sz="0" w:space="0" w:color="auto"/>
        <w:bottom w:val="none" w:sz="0" w:space="0" w:color="auto"/>
        <w:right w:val="none" w:sz="0" w:space="0" w:color="auto"/>
      </w:divBdr>
    </w:div>
    <w:div w:id="1878467880">
      <w:bodyDiv w:val="1"/>
      <w:marLeft w:val="0"/>
      <w:marRight w:val="0"/>
      <w:marTop w:val="0"/>
      <w:marBottom w:val="0"/>
      <w:divBdr>
        <w:top w:val="none" w:sz="0" w:space="0" w:color="auto"/>
        <w:left w:val="none" w:sz="0" w:space="0" w:color="auto"/>
        <w:bottom w:val="none" w:sz="0" w:space="0" w:color="auto"/>
        <w:right w:val="none" w:sz="0" w:space="0" w:color="auto"/>
      </w:divBdr>
      <w:divsChild>
        <w:div w:id="65886529">
          <w:marLeft w:val="0"/>
          <w:marRight w:val="0"/>
          <w:marTop w:val="0"/>
          <w:marBottom w:val="0"/>
          <w:divBdr>
            <w:top w:val="none" w:sz="0" w:space="0" w:color="auto"/>
            <w:left w:val="none" w:sz="0" w:space="0" w:color="auto"/>
            <w:bottom w:val="none" w:sz="0" w:space="0" w:color="auto"/>
            <w:right w:val="none" w:sz="0" w:space="0" w:color="auto"/>
          </w:divBdr>
        </w:div>
        <w:div w:id="1158568415">
          <w:marLeft w:val="0"/>
          <w:marRight w:val="0"/>
          <w:marTop w:val="0"/>
          <w:marBottom w:val="0"/>
          <w:divBdr>
            <w:top w:val="none" w:sz="0" w:space="0" w:color="auto"/>
            <w:left w:val="none" w:sz="0" w:space="0" w:color="auto"/>
            <w:bottom w:val="none" w:sz="0" w:space="0" w:color="auto"/>
            <w:right w:val="none" w:sz="0" w:space="0" w:color="auto"/>
          </w:divBdr>
        </w:div>
      </w:divsChild>
    </w:div>
    <w:div w:id="1893543244">
      <w:bodyDiv w:val="1"/>
      <w:marLeft w:val="0"/>
      <w:marRight w:val="0"/>
      <w:marTop w:val="0"/>
      <w:marBottom w:val="0"/>
      <w:divBdr>
        <w:top w:val="none" w:sz="0" w:space="0" w:color="auto"/>
        <w:left w:val="none" w:sz="0" w:space="0" w:color="auto"/>
        <w:bottom w:val="none" w:sz="0" w:space="0" w:color="auto"/>
        <w:right w:val="none" w:sz="0" w:space="0" w:color="auto"/>
      </w:divBdr>
    </w:div>
    <w:div w:id="1897008531">
      <w:bodyDiv w:val="1"/>
      <w:marLeft w:val="0"/>
      <w:marRight w:val="0"/>
      <w:marTop w:val="0"/>
      <w:marBottom w:val="0"/>
      <w:divBdr>
        <w:top w:val="none" w:sz="0" w:space="0" w:color="auto"/>
        <w:left w:val="none" w:sz="0" w:space="0" w:color="auto"/>
        <w:bottom w:val="none" w:sz="0" w:space="0" w:color="auto"/>
        <w:right w:val="none" w:sz="0" w:space="0" w:color="auto"/>
      </w:divBdr>
      <w:divsChild>
        <w:div w:id="408768616">
          <w:marLeft w:val="0"/>
          <w:marRight w:val="0"/>
          <w:marTop w:val="0"/>
          <w:marBottom w:val="0"/>
          <w:divBdr>
            <w:top w:val="none" w:sz="0" w:space="0" w:color="auto"/>
            <w:left w:val="none" w:sz="0" w:space="0" w:color="auto"/>
            <w:bottom w:val="none" w:sz="0" w:space="0" w:color="auto"/>
            <w:right w:val="none" w:sz="0" w:space="0" w:color="auto"/>
          </w:divBdr>
        </w:div>
        <w:div w:id="1049450902">
          <w:marLeft w:val="0"/>
          <w:marRight w:val="0"/>
          <w:marTop w:val="0"/>
          <w:marBottom w:val="0"/>
          <w:divBdr>
            <w:top w:val="none" w:sz="0" w:space="0" w:color="auto"/>
            <w:left w:val="none" w:sz="0" w:space="0" w:color="auto"/>
            <w:bottom w:val="none" w:sz="0" w:space="0" w:color="auto"/>
            <w:right w:val="none" w:sz="0" w:space="0" w:color="auto"/>
          </w:divBdr>
        </w:div>
      </w:divsChild>
    </w:div>
    <w:div w:id="1900556343">
      <w:bodyDiv w:val="1"/>
      <w:marLeft w:val="0"/>
      <w:marRight w:val="0"/>
      <w:marTop w:val="0"/>
      <w:marBottom w:val="0"/>
      <w:divBdr>
        <w:top w:val="none" w:sz="0" w:space="0" w:color="auto"/>
        <w:left w:val="none" w:sz="0" w:space="0" w:color="auto"/>
        <w:bottom w:val="none" w:sz="0" w:space="0" w:color="auto"/>
        <w:right w:val="none" w:sz="0" w:space="0" w:color="auto"/>
      </w:divBdr>
    </w:div>
    <w:div w:id="1903177358">
      <w:bodyDiv w:val="1"/>
      <w:marLeft w:val="0"/>
      <w:marRight w:val="0"/>
      <w:marTop w:val="0"/>
      <w:marBottom w:val="0"/>
      <w:divBdr>
        <w:top w:val="none" w:sz="0" w:space="0" w:color="auto"/>
        <w:left w:val="none" w:sz="0" w:space="0" w:color="auto"/>
        <w:bottom w:val="none" w:sz="0" w:space="0" w:color="auto"/>
        <w:right w:val="none" w:sz="0" w:space="0" w:color="auto"/>
      </w:divBdr>
    </w:div>
    <w:div w:id="1928227136">
      <w:bodyDiv w:val="1"/>
      <w:marLeft w:val="0"/>
      <w:marRight w:val="0"/>
      <w:marTop w:val="0"/>
      <w:marBottom w:val="0"/>
      <w:divBdr>
        <w:top w:val="none" w:sz="0" w:space="0" w:color="auto"/>
        <w:left w:val="none" w:sz="0" w:space="0" w:color="auto"/>
        <w:bottom w:val="none" w:sz="0" w:space="0" w:color="auto"/>
        <w:right w:val="none" w:sz="0" w:space="0" w:color="auto"/>
      </w:divBdr>
    </w:div>
    <w:div w:id="1929078670">
      <w:bodyDiv w:val="1"/>
      <w:marLeft w:val="0"/>
      <w:marRight w:val="0"/>
      <w:marTop w:val="0"/>
      <w:marBottom w:val="0"/>
      <w:divBdr>
        <w:top w:val="none" w:sz="0" w:space="0" w:color="auto"/>
        <w:left w:val="none" w:sz="0" w:space="0" w:color="auto"/>
        <w:bottom w:val="none" w:sz="0" w:space="0" w:color="auto"/>
        <w:right w:val="none" w:sz="0" w:space="0" w:color="auto"/>
      </w:divBdr>
      <w:divsChild>
        <w:div w:id="807164048">
          <w:marLeft w:val="0"/>
          <w:marRight w:val="0"/>
          <w:marTop w:val="0"/>
          <w:marBottom w:val="0"/>
          <w:divBdr>
            <w:top w:val="none" w:sz="0" w:space="0" w:color="auto"/>
            <w:left w:val="none" w:sz="0" w:space="0" w:color="auto"/>
            <w:bottom w:val="none" w:sz="0" w:space="0" w:color="auto"/>
            <w:right w:val="none" w:sz="0" w:space="0" w:color="auto"/>
          </w:divBdr>
        </w:div>
        <w:div w:id="538247244">
          <w:marLeft w:val="0"/>
          <w:marRight w:val="0"/>
          <w:marTop w:val="0"/>
          <w:marBottom w:val="0"/>
          <w:divBdr>
            <w:top w:val="none" w:sz="0" w:space="0" w:color="auto"/>
            <w:left w:val="none" w:sz="0" w:space="0" w:color="auto"/>
            <w:bottom w:val="none" w:sz="0" w:space="0" w:color="auto"/>
            <w:right w:val="none" w:sz="0" w:space="0" w:color="auto"/>
          </w:divBdr>
        </w:div>
      </w:divsChild>
    </w:div>
    <w:div w:id="1932004171">
      <w:bodyDiv w:val="1"/>
      <w:marLeft w:val="0"/>
      <w:marRight w:val="0"/>
      <w:marTop w:val="0"/>
      <w:marBottom w:val="0"/>
      <w:divBdr>
        <w:top w:val="none" w:sz="0" w:space="0" w:color="auto"/>
        <w:left w:val="none" w:sz="0" w:space="0" w:color="auto"/>
        <w:bottom w:val="none" w:sz="0" w:space="0" w:color="auto"/>
        <w:right w:val="none" w:sz="0" w:space="0" w:color="auto"/>
      </w:divBdr>
      <w:divsChild>
        <w:div w:id="682365364">
          <w:marLeft w:val="0"/>
          <w:marRight w:val="0"/>
          <w:marTop w:val="0"/>
          <w:marBottom w:val="0"/>
          <w:divBdr>
            <w:top w:val="none" w:sz="0" w:space="0" w:color="auto"/>
            <w:left w:val="none" w:sz="0" w:space="0" w:color="auto"/>
            <w:bottom w:val="none" w:sz="0" w:space="0" w:color="auto"/>
            <w:right w:val="none" w:sz="0" w:space="0" w:color="auto"/>
          </w:divBdr>
        </w:div>
        <w:div w:id="1131635225">
          <w:marLeft w:val="0"/>
          <w:marRight w:val="0"/>
          <w:marTop w:val="0"/>
          <w:marBottom w:val="0"/>
          <w:divBdr>
            <w:top w:val="none" w:sz="0" w:space="0" w:color="auto"/>
            <w:left w:val="none" w:sz="0" w:space="0" w:color="auto"/>
            <w:bottom w:val="none" w:sz="0" w:space="0" w:color="auto"/>
            <w:right w:val="none" w:sz="0" w:space="0" w:color="auto"/>
          </w:divBdr>
        </w:div>
      </w:divsChild>
    </w:div>
    <w:div w:id="1939100518">
      <w:bodyDiv w:val="1"/>
      <w:marLeft w:val="0"/>
      <w:marRight w:val="0"/>
      <w:marTop w:val="0"/>
      <w:marBottom w:val="0"/>
      <w:divBdr>
        <w:top w:val="none" w:sz="0" w:space="0" w:color="auto"/>
        <w:left w:val="none" w:sz="0" w:space="0" w:color="auto"/>
        <w:bottom w:val="none" w:sz="0" w:space="0" w:color="auto"/>
        <w:right w:val="none" w:sz="0" w:space="0" w:color="auto"/>
      </w:divBdr>
    </w:div>
    <w:div w:id="1939218919">
      <w:bodyDiv w:val="1"/>
      <w:marLeft w:val="0"/>
      <w:marRight w:val="0"/>
      <w:marTop w:val="0"/>
      <w:marBottom w:val="0"/>
      <w:divBdr>
        <w:top w:val="none" w:sz="0" w:space="0" w:color="auto"/>
        <w:left w:val="none" w:sz="0" w:space="0" w:color="auto"/>
        <w:bottom w:val="none" w:sz="0" w:space="0" w:color="auto"/>
        <w:right w:val="none" w:sz="0" w:space="0" w:color="auto"/>
      </w:divBdr>
    </w:div>
    <w:div w:id="1956012265">
      <w:bodyDiv w:val="1"/>
      <w:marLeft w:val="0"/>
      <w:marRight w:val="0"/>
      <w:marTop w:val="0"/>
      <w:marBottom w:val="0"/>
      <w:divBdr>
        <w:top w:val="none" w:sz="0" w:space="0" w:color="auto"/>
        <w:left w:val="none" w:sz="0" w:space="0" w:color="auto"/>
        <w:bottom w:val="none" w:sz="0" w:space="0" w:color="auto"/>
        <w:right w:val="none" w:sz="0" w:space="0" w:color="auto"/>
      </w:divBdr>
    </w:div>
    <w:div w:id="1964997553">
      <w:bodyDiv w:val="1"/>
      <w:marLeft w:val="0"/>
      <w:marRight w:val="0"/>
      <w:marTop w:val="0"/>
      <w:marBottom w:val="0"/>
      <w:divBdr>
        <w:top w:val="none" w:sz="0" w:space="0" w:color="auto"/>
        <w:left w:val="none" w:sz="0" w:space="0" w:color="auto"/>
        <w:bottom w:val="none" w:sz="0" w:space="0" w:color="auto"/>
        <w:right w:val="none" w:sz="0" w:space="0" w:color="auto"/>
      </w:divBdr>
    </w:div>
    <w:div w:id="1966035807">
      <w:bodyDiv w:val="1"/>
      <w:marLeft w:val="0"/>
      <w:marRight w:val="0"/>
      <w:marTop w:val="0"/>
      <w:marBottom w:val="0"/>
      <w:divBdr>
        <w:top w:val="none" w:sz="0" w:space="0" w:color="auto"/>
        <w:left w:val="none" w:sz="0" w:space="0" w:color="auto"/>
        <w:bottom w:val="none" w:sz="0" w:space="0" w:color="auto"/>
        <w:right w:val="none" w:sz="0" w:space="0" w:color="auto"/>
      </w:divBdr>
    </w:div>
    <w:div w:id="1973975543">
      <w:bodyDiv w:val="1"/>
      <w:marLeft w:val="0"/>
      <w:marRight w:val="0"/>
      <w:marTop w:val="0"/>
      <w:marBottom w:val="0"/>
      <w:divBdr>
        <w:top w:val="none" w:sz="0" w:space="0" w:color="auto"/>
        <w:left w:val="none" w:sz="0" w:space="0" w:color="auto"/>
        <w:bottom w:val="none" w:sz="0" w:space="0" w:color="auto"/>
        <w:right w:val="none" w:sz="0" w:space="0" w:color="auto"/>
      </w:divBdr>
    </w:div>
    <w:div w:id="1986860002">
      <w:bodyDiv w:val="1"/>
      <w:marLeft w:val="0"/>
      <w:marRight w:val="0"/>
      <w:marTop w:val="0"/>
      <w:marBottom w:val="0"/>
      <w:divBdr>
        <w:top w:val="none" w:sz="0" w:space="0" w:color="auto"/>
        <w:left w:val="none" w:sz="0" w:space="0" w:color="auto"/>
        <w:bottom w:val="none" w:sz="0" w:space="0" w:color="auto"/>
        <w:right w:val="none" w:sz="0" w:space="0" w:color="auto"/>
      </w:divBdr>
    </w:div>
    <w:div w:id="1990283384">
      <w:bodyDiv w:val="1"/>
      <w:marLeft w:val="0"/>
      <w:marRight w:val="0"/>
      <w:marTop w:val="0"/>
      <w:marBottom w:val="0"/>
      <w:divBdr>
        <w:top w:val="none" w:sz="0" w:space="0" w:color="auto"/>
        <w:left w:val="none" w:sz="0" w:space="0" w:color="auto"/>
        <w:bottom w:val="none" w:sz="0" w:space="0" w:color="auto"/>
        <w:right w:val="none" w:sz="0" w:space="0" w:color="auto"/>
      </w:divBdr>
    </w:div>
    <w:div w:id="2002003812">
      <w:bodyDiv w:val="1"/>
      <w:marLeft w:val="0"/>
      <w:marRight w:val="0"/>
      <w:marTop w:val="0"/>
      <w:marBottom w:val="0"/>
      <w:divBdr>
        <w:top w:val="none" w:sz="0" w:space="0" w:color="auto"/>
        <w:left w:val="none" w:sz="0" w:space="0" w:color="auto"/>
        <w:bottom w:val="none" w:sz="0" w:space="0" w:color="auto"/>
        <w:right w:val="none" w:sz="0" w:space="0" w:color="auto"/>
      </w:divBdr>
    </w:div>
    <w:div w:id="2007321737">
      <w:bodyDiv w:val="1"/>
      <w:marLeft w:val="0"/>
      <w:marRight w:val="0"/>
      <w:marTop w:val="0"/>
      <w:marBottom w:val="0"/>
      <w:divBdr>
        <w:top w:val="none" w:sz="0" w:space="0" w:color="auto"/>
        <w:left w:val="none" w:sz="0" w:space="0" w:color="auto"/>
        <w:bottom w:val="none" w:sz="0" w:space="0" w:color="auto"/>
        <w:right w:val="none" w:sz="0" w:space="0" w:color="auto"/>
      </w:divBdr>
    </w:div>
    <w:div w:id="2034912762">
      <w:bodyDiv w:val="1"/>
      <w:marLeft w:val="0"/>
      <w:marRight w:val="0"/>
      <w:marTop w:val="0"/>
      <w:marBottom w:val="0"/>
      <w:divBdr>
        <w:top w:val="none" w:sz="0" w:space="0" w:color="auto"/>
        <w:left w:val="none" w:sz="0" w:space="0" w:color="auto"/>
        <w:bottom w:val="none" w:sz="0" w:space="0" w:color="auto"/>
        <w:right w:val="none" w:sz="0" w:space="0" w:color="auto"/>
      </w:divBdr>
    </w:div>
    <w:div w:id="2062245345">
      <w:bodyDiv w:val="1"/>
      <w:marLeft w:val="0"/>
      <w:marRight w:val="0"/>
      <w:marTop w:val="0"/>
      <w:marBottom w:val="0"/>
      <w:divBdr>
        <w:top w:val="none" w:sz="0" w:space="0" w:color="auto"/>
        <w:left w:val="none" w:sz="0" w:space="0" w:color="auto"/>
        <w:bottom w:val="none" w:sz="0" w:space="0" w:color="auto"/>
        <w:right w:val="none" w:sz="0" w:space="0" w:color="auto"/>
      </w:divBdr>
    </w:div>
    <w:div w:id="2088574527">
      <w:bodyDiv w:val="1"/>
      <w:marLeft w:val="0"/>
      <w:marRight w:val="0"/>
      <w:marTop w:val="0"/>
      <w:marBottom w:val="0"/>
      <w:divBdr>
        <w:top w:val="none" w:sz="0" w:space="0" w:color="auto"/>
        <w:left w:val="none" w:sz="0" w:space="0" w:color="auto"/>
        <w:bottom w:val="none" w:sz="0" w:space="0" w:color="auto"/>
        <w:right w:val="none" w:sz="0" w:space="0" w:color="auto"/>
      </w:divBdr>
      <w:divsChild>
        <w:div w:id="342975715">
          <w:marLeft w:val="0"/>
          <w:marRight w:val="0"/>
          <w:marTop w:val="0"/>
          <w:marBottom w:val="0"/>
          <w:divBdr>
            <w:top w:val="none" w:sz="0" w:space="0" w:color="auto"/>
            <w:left w:val="none" w:sz="0" w:space="0" w:color="auto"/>
            <w:bottom w:val="none" w:sz="0" w:space="0" w:color="auto"/>
            <w:right w:val="none" w:sz="0" w:space="0" w:color="auto"/>
          </w:divBdr>
        </w:div>
        <w:div w:id="274413495">
          <w:marLeft w:val="0"/>
          <w:marRight w:val="0"/>
          <w:marTop w:val="0"/>
          <w:marBottom w:val="0"/>
          <w:divBdr>
            <w:top w:val="none" w:sz="0" w:space="0" w:color="auto"/>
            <w:left w:val="none" w:sz="0" w:space="0" w:color="auto"/>
            <w:bottom w:val="none" w:sz="0" w:space="0" w:color="auto"/>
            <w:right w:val="none" w:sz="0" w:space="0" w:color="auto"/>
          </w:divBdr>
        </w:div>
      </w:divsChild>
    </w:div>
    <w:div w:id="2093239310">
      <w:bodyDiv w:val="1"/>
      <w:marLeft w:val="0"/>
      <w:marRight w:val="0"/>
      <w:marTop w:val="0"/>
      <w:marBottom w:val="0"/>
      <w:divBdr>
        <w:top w:val="none" w:sz="0" w:space="0" w:color="auto"/>
        <w:left w:val="none" w:sz="0" w:space="0" w:color="auto"/>
        <w:bottom w:val="none" w:sz="0" w:space="0" w:color="auto"/>
        <w:right w:val="none" w:sz="0" w:space="0" w:color="auto"/>
      </w:divBdr>
    </w:div>
    <w:div w:id="2097511964">
      <w:bodyDiv w:val="1"/>
      <w:marLeft w:val="0"/>
      <w:marRight w:val="0"/>
      <w:marTop w:val="0"/>
      <w:marBottom w:val="0"/>
      <w:divBdr>
        <w:top w:val="none" w:sz="0" w:space="0" w:color="auto"/>
        <w:left w:val="none" w:sz="0" w:space="0" w:color="auto"/>
        <w:bottom w:val="none" w:sz="0" w:space="0" w:color="auto"/>
        <w:right w:val="none" w:sz="0" w:space="0" w:color="auto"/>
      </w:divBdr>
      <w:divsChild>
        <w:div w:id="1875918235">
          <w:marLeft w:val="0"/>
          <w:marRight w:val="0"/>
          <w:marTop w:val="0"/>
          <w:marBottom w:val="0"/>
          <w:divBdr>
            <w:top w:val="none" w:sz="0" w:space="0" w:color="auto"/>
            <w:left w:val="none" w:sz="0" w:space="0" w:color="auto"/>
            <w:bottom w:val="none" w:sz="0" w:space="0" w:color="auto"/>
            <w:right w:val="none" w:sz="0" w:space="0" w:color="auto"/>
          </w:divBdr>
        </w:div>
        <w:div w:id="1940719953">
          <w:marLeft w:val="0"/>
          <w:marRight w:val="0"/>
          <w:marTop w:val="0"/>
          <w:marBottom w:val="0"/>
          <w:divBdr>
            <w:top w:val="none" w:sz="0" w:space="0" w:color="auto"/>
            <w:left w:val="none" w:sz="0" w:space="0" w:color="auto"/>
            <w:bottom w:val="none" w:sz="0" w:space="0" w:color="auto"/>
            <w:right w:val="none" w:sz="0" w:space="0" w:color="auto"/>
          </w:divBdr>
        </w:div>
      </w:divsChild>
    </w:div>
    <w:div w:id="2098288221">
      <w:bodyDiv w:val="1"/>
      <w:marLeft w:val="0"/>
      <w:marRight w:val="0"/>
      <w:marTop w:val="0"/>
      <w:marBottom w:val="0"/>
      <w:divBdr>
        <w:top w:val="none" w:sz="0" w:space="0" w:color="auto"/>
        <w:left w:val="none" w:sz="0" w:space="0" w:color="auto"/>
        <w:bottom w:val="none" w:sz="0" w:space="0" w:color="auto"/>
        <w:right w:val="none" w:sz="0" w:space="0" w:color="auto"/>
      </w:divBdr>
    </w:div>
    <w:div w:id="2107967295">
      <w:bodyDiv w:val="1"/>
      <w:marLeft w:val="0"/>
      <w:marRight w:val="0"/>
      <w:marTop w:val="0"/>
      <w:marBottom w:val="0"/>
      <w:divBdr>
        <w:top w:val="none" w:sz="0" w:space="0" w:color="auto"/>
        <w:left w:val="none" w:sz="0" w:space="0" w:color="auto"/>
        <w:bottom w:val="none" w:sz="0" w:space="0" w:color="auto"/>
        <w:right w:val="none" w:sz="0" w:space="0" w:color="auto"/>
      </w:divBdr>
    </w:div>
    <w:div w:id="2121298488">
      <w:bodyDiv w:val="1"/>
      <w:marLeft w:val="0"/>
      <w:marRight w:val="0"/>
      <w:marTop w:val="0"/>
      <w:marBottom w:val="0"/>
      <w:divBdr>
        <w:top w:val="none" w:sz="0" w:space="0" w:color="auto"/>
        <w:left w:val="none" w:sz="0" w:space="0" w:color="auto"/>
        <w:bottom w:val="none" w:sz="0" w:space="0" w:color="auto"/>
        <w:right w:val="none" w:sz="0" w:space="0" w:color="auto"/>
      </w:divBdr>
    </w:div>
    <w:div w:id="2133984350">
      <w:bodyDiv w:val="1"/>
      <w:marLeft w:val="0"/>
      <w:marRight w:val="0"/>
      <w:marTop w:val="0"/>
      <w:marBottom w:val="0"/>
      <w:divBdr>
        <w:top w:val="none" w:sz="0" w:space="0" w:color="auto"/>
        <w:left w:val="none" w:sz="0" w:space="0" w:color="auto"/>
        <w:bottom w:val="none" w:sz="0" w:space="0" w:color="auto"/>
        <w:right w:val="none" w:sz="0" w:space="0" w:color="auto"/>
      </w:divBdr>
    </w:div>
    <w:div w:id="2139907934">
      <w:bodyDiv w:val="1"/>
      <w:marLeft w:val="0"/>
      <w:marRight w:val="0"/>
      <w:marTop w:val="0"/>
      <w:marBottom w:val="0"/>
      <w:divBdr>
        <w:top w:val="none" w:sz="0" w:space="0" w:color="auto"/>
        <w:left w:val="none" w:sz="0" w:space="0" w:color="auto"/>
        <w:bottom w:val="none" w:sz="0" w:space="0" w:color="auto"/>
        <w:right w:val="none" w:sz="0" w:space="0" w:color="auto"/>
      </w:divBdr>
      <w:divsChild>
        <w:div w:id="1497303546">
          <w:marLeft w:val="0"/>
          <w:marRight w:val="0"/>
          <w:marTop w:val="0"/>
          <w:marBottom w:val="0"/>
          <w:divBdr>
            <w:top w:val="none" w:sz="0" w:space="0" w:color="auto"/>
            <w:left w:val="none" w:sz="0" w:space="0" w:color="auto"/>
            <w:bottom w:val="none" w:sz="0" w:space="0" w:color="auto"/>
            <w:right w:val="none" w:sz="0" w:space="0" w:color="auto"/>
          </w:divBdr>
        </w:div>
        <w:div w:id="996883164">
          <w:marLeft w:val="0"/>
          <w:marRight w:val="0"/>
          <w:marTop w:val="0"/>
          <w:marBottom w:val="0"/>
          <w:divBdr>
            <w:top w:val="none" w:sz="0" w:space="0" w:color="auto"/>
            <w:left w:val="none" w:sz="0" w:space="0" w:color="auto"/>
            <w:bottom w:val="none" w:sz="0" w:space="0" w:color="auto"/>
            <w:right w:val="none" w:sz="0" w:space="0" w:color="auto"/>
          </w:divBdr>
        </w:div>
        <w:div w:id="772243283">
          <w:marLeft w:val="0"/>
          <w:marRight w:val="0"/>
          <w:marTop w:val="0"/>
          <w:marBottom w:val="0"/>
          <w:divBdr>
            <w:top w:val="none" w:sz="0" w:space="0" w:color="auto"/>
            <w:left w:val="none" w:sz="0" w:space="0" w:color="auto"/>
            <w:bottom w:val="none" w:sz="0" w:space="0" w:color="auto"/>
            <w:right w:val="none" w:sz="0" w:space="0" w:color="auto"/>
          </w:divBdr>
        </w:div>
        <w:div w:id="847981244">
          <w:marLeft w:val="0"/>
          <w:marRight w:val="0"/>
          <w:marTop w:val="0"/>
          <w:marBottom w:val="0"/>
          <w:divBdr>
            <w:top w:val="none" w:sz="0" w:space="0" w:color="auto"/>
            <w:left w:val="none" w:sz="0" w:space="0" w:color="auto"/>
            <w:bottom w:val="none" w:sz="0" w:space="0" w:color="auto"/>
            <w:right w:val="none" w:sz="0" w:space="0" w:color="auto"/>
          </w:divBdr>
        </w:div>
        <w:div w:id="82386301">
          <w:marLeft w:val="0"/>
          <w:marRight w:val="0"/>
          <w:marTop w:val="0"/>
          <w:marBottom w:val="0"/>
          <w:divBdr>
            <w:top w:val="none" w:sz="0" w:space="0" w:color="auto"/>
            <w:left w:val="none" w:sz="0" w:space="0" w:color="auto"/>
            <w:bottom w:val="none" w:sz="0" w:space="0" w:color="auto"/>
            <w:right w:val="none" w:sz="0" w:space="0" w:color="auto"/>
          </w:divBdr>
        </w:div>
        <w:div w:id="15102883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emf"/><Relationship Id="rId42" Type="http://schemas.openxmlformats.org/officeDocument/2006/relationships/image" Target="media/image32.jpeg"/><Relationship Id="rId47" Type="http://schemas.openxmlformats.org/officeDocument/2006/relationships/hyperlink" Target="http://www.uwtsd.ac.uk/library/research-data-management/)" TargetMode="External"/><Relationship Id="rId50" Type="http://schemas.openxmlformats.org/officeDocument/2006/relationships/image" Target="media/image34.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footer" Target="footer5.xml"/><Relationship Id="rId53" Type="http://schemas.openxmlformats.org/officeDocument/2006/relationships/footer" Target="footer6.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oter" Target="footer4.xml"/><Relationship Id="rId52" Type="http://schemas.openxmlformats.org/officeDocument/2006/relationships/hyperlink" Target="http://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g"/><Relationship Id="rId35" Type="http://schemas.openxmlformats.org/officeDocument/2006/relationships/image" Target="media/image25.png"/><Relationship Id="rId43" Type="http://schemas.openxmlformats.org/officeDocument/2006/relationships/hyperlink" Target="mailto:yyipkei@gmail.com" TargetMode="External"/><Relationship Id="rId48" Type="http://schemas.openxmlformats.org/officeDocument/2006/relationships/hyperlink" Target="http://www.uwtsd.ac.uk/research/research-ethics/"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footer" Target="footer3.xm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uwtsd.ac.uk/library/research-data-management/)"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DACCBCD0-7412-0941-B226-0CD7CD98BE66}">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720316A-C72A-3147-A7C7-5F4BF75A2A2A}">
  <we:reference id="wa200001011" version="1.1.0.0" store="en-GB" storeType="OMEX"/>
  <we:alternateReferences>
    <we:reference id="wa200001011" version="1.1.0.0" store="WA200001011"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2926A6B0-3C45-1543-9BD1-8CECB8B3C603}">
  <we:reference id="wa104124372" version="1.2.0.0" store="en-GB" storeType="OMEX"/>
  <we:alternateReferences>
    <we:reference id="WA104124372" version="1.2.0.0" store="WA10412437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38D8A-0E20-E642-BDBF-B1520E606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71</Pages>
  <Words>15614</Words>
  <Characters>89000</Characters>
  <Application>Microsoft Office Word</Application>
  <DocSecurity>0</DocSecurity>
  <Lines>741</Lines>
  <Paragraphs>208</Paragraphs>
  <ScaleCrop>false</ScaleCrop>
  <HeadingPairs>
    <vt:vector size="2" baseType="variant">
      <vt:variant>
        <vt:lpstr>Title</vt:lpstr>
      </vt:variant>
      <vt:variant>
        <vt:i4>1</vt:i4>
      </vt:variant>
    </vt:vector>
  </HeadingPairs>
  <TitlesOfParts>
    <vt:vector size="1" baseType="lpstr">
      <vt:lpstr/>
    </vt:vector>
  </TitlesOfParts>
  <Company>PricewaterhouseCoopers</Company>
  <LinksUpToDate>false</LinksUpToDate>
  <CharactersWithSpaces>104406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 YK Yip</dc:creator>
  <cp:keywords/>
  <dc:description/>
  <cp:lastModifiedBy>Kei Yip</cp:lastModifiedBy>
  <cp:revision>16</cp:revision>
  <dcterms:created xsi:type="dcterms:W3CDTF">2020-06-25T04:49:00Z</dcterms:created>
  <dcterms:modified xsi:type="dcterms:W3CDTF">2020-07-01T04:15:00Z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documentId_6572</vt:lpwstr>
  </property>
  <property fmtid="{D5CDD505-2E9C-101B-9397-08002B2CF9AE}" pid="3" name="grammarly_documentContext">
    <vt:lpwstr>{"goals":[],"domain":"general","emotions":["neutral"],"dialect":"british","audience":"knowledgeable"}</vt:lpwstr>
  </property>
</Properties>
</file>