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27317D" w14:textId="77777777" w:rsidR="006366EE" w:rsidRDefault="006366EE" w:rsidP="00746C04">
      <w:pPr>
        <w:jc w:val="center"/>
      </w:pPr>
    </w:p>
    <w:p w14:paraId="4FEE21F6" w14:textId="77777777" w:rsidR="006366EE" w:rsidRPr="00D4534D" w:rsidRDefault="006366EE" w:rsidP="00746C04">
      <w:pPr>
        <w:jc w:val="center"/>
        <w:rPr>
          <w:rFonts w:ascii="Arial" w:hAnsi="Arial" w:cs="Arial"/>
          <w:b/>
          <w:bCs/>
          <w:sz w:val="40"/>
          <w:szCs w:val="40"/>
        </w:rPr>
      </w:pPr>
    </w:p>
    <w:p w14:paraId="7B4F9F75" w14:textId="77777777" w:rsidR="0079381C" w:rsidRPr="00D4534D" w:rsidRDefault="0079381C" w:rsidP="00746C04">
      <w:pPr>
        <w:jc w:val="center"/>
        <w:rPr>
          <w:rFonts w:ascii="Arial" w:hAnsi="Arial" w:cs="Arial"/>
          <w:b/>
          <w:bCs/>
          <w:sz w:val="40"/>
          <w:szCs w:val="40"/>
        </w:rPr>
      </w:pPr>
    </w:p>
    <w:p w14:paraId="38141367" w14:textId="7E09307B" w:rsidR="0079381C" w:rsidRDefault="00AC5EC7" w:rsidP="00746C04">
      <w:pPr>
        <w:jc w:val="center"/>
        <w:rPr>
          <w:rFonts w:ascii="Arial" w:hAnsi="Arial" w:cs="Arial"/>
          <w:b/>
          <w:bCs/>
          <w:sz w:val="48"/>
          <w:szCs w:val="48"/>
        </w:rPr>
      </w:pPr>
      <w:r w:rsidRPr="00C53D11">
        <w:rPr>
          <w:rFonts w:ascii="Arial" w:hAnsi="Arial" w:cs="Arial"/>
          <w:b/>
          <w:bCs/>
          <w:sz w:val="48"/>
          <w:szCs w:val="48"/>
        </w:rPr>
        <w:t>UNIVERSITY OF WALES TRINITY SAINT DAVID</w:t>
      </w:r>
    </w:p>
    <w:p w14:paraId="3D0EF252" w14:textId="77777777" w:rsidR="00E836AB" w:rsidRPr="00C53D11" w:rsidRDefault="00E836AB" w:rsidP="00746C04">
      <w:pPr>
        <w:jc w:val="center"/>
        <w:rPr>
          <w:rFonts w:ascii="Arial" w:hAnsi="Arial" w:cs="Arial"/>
          <w:b/>
          <w:bCs/>
          <w:sz w:val="48"/>
          <w:szCs w:val="48"/>
        </w:rPr>
      </w:pPr>
    </w:p>
    <w:p w14:paraId="2AE0E979" w14:textId="38091B56" w:rsidR="0079381C" w:rsidRDefault="00E836AB" w:rsidP="00746C04">
      <w:pPr>
        <w:jc w:val="center"/>
        <w:rPr>
          <w:rFonts w:ascii="Arial" w:hAnsi="Arial" w:cs="Arial"/>
          <w:b/>
          <w:bCs/>
          <w:sz w:val="40"/>
          <w:szCs w:val="40"/>
        </w:rPr>
      </w:pPr>
      <w:r w:rsidRPr="00E836AB">
        <w:rPr>
          <w:rFonts w:ascii="Arial" w:hAnsi="Arial" w:cs="Arial"/>
          <w:b/>
          <w:bCs/>
          <w:sz w:val="40"/>
          <w:szCs w:val="40"/>
        </w:rPr>
        <w:t xml:space="preserve">MBA </w:t>
      </w:r>
      <w:r w:rsidR="005030D9">
        <w:rPr>
          <w:rFonts w:ascii="Arial" w:hAnsi="Arial" w:cs="Arial"/>
          <w:b/>
          <w:bCs/>
          <w:sz w:val="40"/>
          <w:szCs w:val="40"/>
        </w:rPr>
        <w:t xml:space="preserve">INTERNATIONAL </w:t>
      </w:r>
      <w:r w:rsidR="00503D83">
        <w:rPr>
          <w:rFonts w:ascii="Arial" w:hAnsi="Arial" w:cs="Arial"/>
          <w:b/>
          <w:bCs/>
          <w:sz w:val="40"/>
          <w:szCs w:val="40"/>
        </w:rPr>
        <w:t>BUSINESS</w:t>
      </w:r>
    </w:p>
    <w:p w14:paraId="3C34613A" w14:textId="29A0CD1E" w:rsidR="00746C04" w:rsidRDefault="00746C04" w:rsidP="00746C04">
      <w:pPr>
        <w:jc w:val="center"/>
        <w:rPr>
          <w:rFonts w:ascii="Arial" w:hAnsi="Arial" w:cs="Arial"/>
          <w:b/>
          <w:bCs/>
          <w:sz w:val="40"/>
          <w:szCs w:val="40"/>
        </w:rPr>
      </w:pPr>
      <w:r>
        <w:rPr>
          <w:rFonts w:ascii="Arial" w:hAnsi="Arial" w:cs="Arial"/>
          <w:b/>
          <w:bCs/>
          <w:sz w:val="40"/>
          <w:szCs w:val="40"/>
        </w:rPr>
        <w:t>RESEARCH PROPOSAL</w:t>
      </w:r>
    </w:p>
    <w:p w14:paraId="23EBFDA6" w14:textId="77777777" w:rsidR="00E836AB" w:rsidRPr="00D4534D" w:rsidRDefault="00E836AB" w:rsidP="00746C04">
      <w:pPr>
        <w:jc w:val="center"/>
        <w:rPr>
          <w:rFonts w:ascii="Arial" w:hAnsi="Arial" w:cs="Arial"/>
          <w:b/>
          <w:bCs/>
          <w:sz w:val="40"/>
          <w:szCs w:val="40"/>
        </w:rPr>
      </w:pPr>
    </w:p>
    <w:p w14:paraId="2242434E" w14:textId="60DE60D1" w:rsidR="00D4534D" w:rsidRDefault="00D4534D" w:rsidP="00746C04">
      <w:pPr>
        <w:jc w:val="center"/>
        <w:rPr>
          <w:rFonts w:ascii="Arial" w:hAnsi="Arial" w:cs="Arial"/>
          <w:b/>
          <w:bCs/>
          <w:sz w:val="40"/>
          <w:szCs w:val="40"/>
        </w:rPr>
      </w:pPr>
      <w:bookmarkStart w:id="0" w:name="_Hlk183442340"/>
      <w:r w:rsidRPr="00D4534D">
        <w:rPr>
          <w:rFonts w:ascii="Arial" w:hAnsi="Arial" w:cs="Arial"/>
          <w:b/>
          <w:bCs/>
          <w:sz w:val="40"/>
          <w:szCs w:val="40"/>
        </w:rPr>
        <w:t>The Role of Neuromarketing in Understanding Consumer Preferences</w:t>
      </w:r>
    </w:p>
    <w:p w14:paraId="4CA5EEFC" w14:textId="4F7DDF5E" w:rsidR="00BB79DF" w:rsidRDefault="00012973" w:rsidP="00746C04">
      <w:pPr>
        <w:jc w:val="center"/>
        <w:rPr>
          <w:rFonts w:ascii="Arial" w:hAnsi="Arial" w:cs="Arial"/>
          <w:b/>
          <w:bCs/>
          <w:sz w:val="40"/>
          <w:szCs w:val="40"/>
        </w:rPr>
      </w:pPr>
      <w:r>
        <w:rPr>
          <w:rFonts w:ascii="Arial" w:hAnsi="Arial" w:cs="Arial"/>
          <w:b/>
          <w:bCs/>
          <w:sz w:val="40"/>
          <w:szCs w:val="40"/>
        </w:rPr>
        <w:t xml:space="preserve">Lecturer </w:t>
      </w:r>
      <w:r w:rsidR="001F5AA5" w:rsidRPr="001F5AA5">
        <w:rPr>
          <w:rFonts w:ascii="Arial" w:hAnsi="Arial" w:cs="Arial"/>
          <w:b/>
          <w:bCs/>
          <w:sz w:val="40"/>
          <w:szCs w:val="40"/>
        </w:rPr>
        <w:t>Gladius David Kulothungan</w:t>
      </w:r>
    </w:p>
    <w:bookmarkEnd w:id="0"/>
    <w:p w14:paraId="7E5A1182" w14:textId="77777777" w:rsidR="003670D8" w:rsidRDefault="003670D8" w:rsidP="00746C04">
      <w:pPr>
        <w:jc w:val="center"/>
        <w:rPr>
          <w:rFonts w:ascii="Arial" w:hAnsi="Arial" w:cs="Arial"/>
          <w:b/>
          <w:bCs/>
          <w:sz w:val="40"/>
          <w:szCs w:val="40"/>
        </w:rPr>
      </w:pPr>
    </w:p>
    <w:p w14:paraId="631CBB42" w14:textId="2581D9FC" w:rsidR="00D4534D" w:rsidRPr="00D4534D" w:rsidRDefault="00D4534D" w:rsidP="00746C04">
      <w:pPr>
        <w:jc w:val="center"/>
        <w:rPr>
          <w:rFonts w:ascii="Arial" w:hAnsi="Arial" w:cs="Arial"/>
          <w:b/>
          <w:bCs/>
          <w:sz w:val="40"/>
          <w:szCs w:val="40"/>
        </w:rPr>
      </w:pPr>
      <w:r>
        <w:rPr>
          <w:rFonts w:ascii="Arial" w:hAnsi="Arial" w:cs="Arial"/>
          <w:b/>
          <w:bCs/>
          <w:sz w:val="40"/>
          <w:szCs w:val="40"/>
        </w:rPr>
        <w:t xml:space="preserve">Hakan </w:t>
      </w:r>
      <w:r w:rsidR="00C53D11">
        <w:rPr>
          <w:rFonts w:ascii="Arial" w:hAnsi="Arial" w:cs="Arial"/>
          <w:b/>
          <w:bCs/>
          <w:sz w:val="40"/>
          <w:szCs w:val="40"/>
        </w:rPr>
        <w:t>Ozturk (</w:t>
      </w:r>
      <w:r w:rsidR="003670D8">
        <w:rPr>
          <w:rFonts w:ascii="Arial" w:hAnsi="Arial" w:cs="Arial"/>
          <w:b/>
          <w:bCs/>
          <w:sz w:val="40"/>
          <w:szCs w:val="40"/>
        </w:rPr>
        <w:t>2010496)</w:t>
      </w:r>
    </w:p>
    <w:p w14:paraId="6048CE75" w14:textId="0506D4B0" w:rsidR="00D4534D" w:rsidRPr="00D4534D" w:rsidRDefault="00D4534D" w:rsidP="00D4534D">
      <w:pPr>
        <w:rPr>
          <w:rFonts w:ascii="Arial" w:hAnsi="Arial" w:cs="Arial"/>
          <w:b/>
          <w:bCs/>
          <w:sz w:val="40"/>
          <w:szCs w:val="40"/>
        </w:rPr>
      </w:pPr>
    </w:p>
    <w:p w14:paraId="1E40053A" w14:textId="77777777" w:rsidR="0079381C" w:rsidRDefault="0079381C" w:rsidP="00AA2F51"/>
    <w:p w14:paraId="60FB67C4" w14:textId="77777777" w:rsidR="0079381C" w:rsidRDefault="0079381C" w:rsidP="00AA2F51"/>
    <w:p w14:paraId="5ADC228A" w14:textId="77777777" w:rsidR="0079381C" w:rsidRDefault="0079381C" w:rsidP="00AA2F51"/>
    <w:p w14:paraId="2F1DA84C" w14:textId="77777777" w:rsidR="0079381C" w:rsidRDefault="0079381C" w:rsidP="00AA2F51"/>
    <w:p w14:paraId="44150370" w14:textId="77777777" w:rsidR="0079381C" w:rsidRDefault="0079381C" w:rsidP="00AA2F51"/>
    <w:p w14:paraId="0DFDD4DC" w14:textId="77777777" w:rsidR="0079381C" w:rsidRDefault="0079381C" w:rsidP="00AA2F51"/>
    <w:p w14:paraId="3E439A85" w14:textId="77777777" w:rsidR="00D75D73" w:rsidRDefault="00D75D73" w:rsidP="00AA2F51"/>
    <w:p w14:paraId="63EEA0F8" w14:textId="77777777" w:rsidR="0079381C" w:rsidRDefault="0079381C" w:rsidP="00AA2F51"/>
    <w:p w14:paraId="6CF5A639" w14:textId="77777777" w:rsidR="0079381C" w:rsidRDefault="0079381C" w:rsidP="00AA2F51"/>
    <w:p w14:paraId="39FA62FD" w14:textId="77777777" w:rsidR="0041727A" w:rsidRDefault="0041727A" w:rsidP="00204509">
      <w:pPr>
        <w:rPr>
          <w:rFonts w:ascii="Arial" w:hAnsi="Arial" w:cs="Arial"/>
          <w:b/>
          <w:bCs/>
          <w:u w:val="single"/>
        </w:rPr>
      </w:pPr>
    </w:p>
    <w:p w14:paraId="02A2EA41" w14:textId="77777777" w:rsidR="0041727A" w:rsidRDefault="0041727A" w:rsidP="00204509">
      <w:pPr>
        <w:rPr>
          <w:rFonts w:ascii="Arial" w:hAnsi="Arial" w:cs="Arial"/>
          <w:b/>
          <w:bCs/>
          <w:u w:val="single"/>
        </w:rPr>
      </w:pPr>
    </w:p>
    <w:p w14:paraId="6375D652" w14:textId="55B4580E" w:rsidR="00204509" w:rsidRPr="003B75EE" w:rsidRDefault="00204509" w:rsidP="00204509">
      <w:pPr>
        <w:rPr>
          <w:rFonts w:ascii="Arial" w:hAnsi="Arial" w:cs="Arial"/>
          <w:b/>
          <w:bCs/>
          <w:u w:val="single"/>
        </w:rPr>
      </w:pPr>
      <w:r w:rsidRPr="003B75EE">
        <w:rPr>
          <w:rFonts w:ascii="Arial" w:hAnsi="Arial" w:cs="Arial"/>
          <w:b/>
          <w:bCs/>
          <w:u w:val="single"/>
        </w:rPr>
        <w:t>Introduction</w:t>
      </w:r>
    </w:p>
    <w:p w14:paraId="0B60DA9A" w14:textId="77777777" w:rsidR="00BA78AF" w:rsidRPr="003B75EE" w:rsidRDefault="00BA78AF" w:rsidP="00204509">
      <w:pPr>
        <w:rPr>
          <w:rFonts w:ascii="Arial" w:hAnsi="Arial" w:cs="Arial"/>
          <w:b/>
          <w:bCs/>
          <w:u w:val="single"/>
        </w:rPr>
      </w:pPr>
    </w:p>
    <w:p w14:paraId="3AABF64F" w14:textId="77777777" w:rsidR="00204509" w:rsidRPr="003B75EE" w:rsidRDefault="00204509" w:rsidP="00204509">
      <w:pPr>
        <w:rPr>
          <w:rFonts w:ascii="Arial" w:hAnsi="Arial" w:cs="Arial"/>
          <w:b/>
          <w:bCs/>
          <w:u w:val="single"/>
        </w:rPr>
      </w:pPr>
      <w:r w:rsidRPr="003B75EE">
        <w:rPr>
          <w:rFonts w:ascii="Arial" w:hAnsi="Arial" w:cs="Arial"/>
          <w:b/>
          <w:bCs/>
          <w:u w:val="single"/>
        </w:rPr>
        <w:t>Background</w:t>
      </w:r>
    </w:p>
    <w:p w14:paraId="6B328837" w14:textId="44F74E10" w:rsidR="00B13DE5" w:rsidRPr="003B75EE" w:rsidRDefault="00B13DE5" w:rsidP="00204509">
      <w:pPr>
        <w:rPr>
          <w:rFonts w:ascii="Arial" w:hAnsi="Arial" w:cs="Arial"/>
        </w:rPr>
      </w:pPr>
      <w:r w:rsidRPr="003B75EE">
        <w:rPr>
          <w:rFonts w:ascii="Arial" w:hAnsi="Arial" w:cs="Arial"/>
        </w:rPr>
        <w:t>According to Ariely and Berns (2010), the field of neuromarketing is a subfield of marketing that brings together the fields of neurology and marketing. To accomplish this, it makes use of scientific approaches to investigate the subconscious reactions that individuals have to commercials, products, and brands. It has been reported by Knutson et al. (2007) that experts working in the field of neuromarketing make use of modern neuroimaging techniques. These techniques include electroencephalography (EEG) and functional magnetic resonance imaging (fMRI). To explore the intricate mental and emotional processes that are involved in the decisions that customers make, several strategies are employed to gather information. There is a possibility that the traditional approaches, such as questionnaires and focus groups, are focused on self-reported data, which may not necessarily capture the subconscious effects or emotional causes that are at play. In addition to going beyond these procedures, these strategies also go beyond what the conventional methods can deliver of their own accord. It has been established by Hubert and Kenning (2008) that when it comes to making judgements, emotional emotions frequently take precedence over rational reasoning. This is something that has been demonstrated. under, this is the case under circumstances that necessitate the completion of numerous sophisticated transactions. In accordance with the findings of Plassmann et al. (2012), the technique of neuromarketing, which is centred on the physiological and neurological responses of customers, results in the provision of objective insights into the preferences of consumers. Companies can potentially improve the efficiency of their advertising, the development of their products, and the alignment of their brand strategy when they use neuromarketing. This is because neuromarketing allows for the coordination of all these aspects.</w:t>
      </w:r>
    </w:p>
    <w:p w14:paraId="501D09FD" w14:textId="77777777" w:rsidR="005122A8" w:rsidRPr="003B75EE" w:rsidRDefault="005122A8" w:rsidP="00204509">
      <w:pPr>
        <w:rPr>
          <w:rFonts w:ascii="Arial" w:hAnsi="Arial" w:cs="Arial"/>
        </w:rPr>
      </w:pPr>
    </w:p>
    <w:p w14:paraId="55C7E3C8" w14:textId="77777777" w:rsidR="00204509" w:rsidRPr="003B75EE" w:rsidRDefault="00204509" w:rsidP="00204509">
      <w:pPr>
        <w:rPr>
          <w:rFonts w:ascii="Arial" w:hAnsi="Arial" w:cs="Arial"/>
          <w:b/>
          <w:bCs/>
          <w:u w:val="single"/>
        </w:rPr>
      </w:pPr>
      <w:r w:rsidRPr="003B75EE">
        <w:rPr>
          <w:rFonts w:ascii="Arial" w:hAnsi="Arial" w:cs="Arial"/>
          <w:b/>
          <w:bCs/>
          <w:u w:val="single"/>
        </w:rPr>
        <w:t>Statement of the Problem</w:t>
      </w:r>
    </w:p>
    <w:p w14:paraId="1156F270" w14:textId="77777777" w:rsidR="005122A8" w:rsidRPr="003B75EE" w:rsidRDefault="005122A8" w:rsidP="00204509">
      <w:pPr>
        <w:rPr>
          <w:rFonts w:ascii="Arial" w:hAnsi="Arial" w:cs="Arial"/>
          <w:b/>
          <w:bCs/>
          <w:u w:val="single"/>
        </w:rPr>
      </w:pPr>
    </w:p>
    <w:p w14:paraId="21229F20" w14:textId="0E9A260F" w:rsidR="00204509" w:rsidRPr="003B75EE" w:rsidRDefault="00E25E0D" w:rsidP="00204509">
      <w:pPr>
        <w:rPr>
          <w:rFonts w:ascii="Arial" w:hAnsi="Arial" w:cs="Arial"/>
        </w:rPr>
      </w:pPr>
      <w:r w:rsidRPr="003B75EE">
        <w:rPr>
          <w:rFonts w:ascii="Arial" w:hAnsi="Arial" w:cs="Arial"/>
        </w:rPr>
        <w:t>In even though neuromarketing has a great deal of promise, there are still limitations placed on the practical applications of neuromarketing in mainstream marketing. Traditional approaches that rely on self-reported or observed activities continue to be the most prevalent, as stated by Venkatraman et al. (2015) according to their findings. On the other hand, these strategies only offer the customer a limited comprehension of the reasoning behind their actions. According to Kahneman (2011), these approaches have the potential to ignore significant subconscious factors, such as emotional responses or implicit biases. Specifically, those components could be overlooked. It is difficult to include neuromarketing since there is a dearth of empirical research that ties the findings of neuromarketing to traditional marketing tactics (Fisher, Chin, &amp; Klitzman, 2010). Ethical considerations are also a barrier to the integration of neuromarketing. An integration of this subject is challenging to achieve, even though neuromarketing provides fresh solutions to the difficulties that are being faced. As a result of this, there is an immediate need to explore the role that neuromarketing plays in predicting the preferences of customers and the potential that it possesses within the frameworks of the marketing strategy that is currently in place.</w:t>
      </w:r>
    </w:p>
    <w:p w14:paraId="0D709263" w14:textId="77777777" w:rsidR="00977B17" w:rsidRPr="003B75EE" w:rsidRDefault="00977B17" w:rsidP="00204509">
      <w:pPr>
        <w:rPr>
          <w:rFonts w:ascii="Arial" w:hAnsi="Arial" w:cs="Arial"/>
          <w:b/>
          <w:bCs/>
          <w:u w:val="single"/>
        </w:rPr>
      </w:pPr>
    </w:p>
    <w:p w14:paraId="483F5BE0" w14:textId="4062129B" w:rsidR="00204509" w:rsidRPr="003B75EE" w:rsidRDefault="00204509" w:rsidP="00204509">
      <w:pPr>
        <w:rPr>
          <w:rFonts w:ascii="Arial" w:hAnsi="Arial" w:cs="Arial"/>
          <w:b/>
          <w:bCs/>
          <w:u w:val="single"/>
        </w:rPr>
      </w:pPr>
      <w:r w:rsidRPr="003B75EE">
        <w:rPr>
          <w:rFonts w:ascii="Arial" w:hAnsi="Arial" w:cs="Arial"/>
          <w:b/>
          <w:bCs/>
          <w:u w:val="single"/>
        </w:rPr>
        <w:t>Rationale/Justification/Significance of the Research</w:t>
      </w:r>
    </w:p>
    <w:p w14:paraId="7B7C86FE" w14:textId="77777777" w:rsidR="008F4693" w:rsidRPr="003B75EE" w:rsidRDefault="008F4693" w:rsidP="00204509">
      <w:pPr>
        <w:rPr>
          <w:rFonts w:ascii="Arial" w:hAnsi="Arial" w:cs="Arial"/>
          <w:b/>
          <w:bCs/>
          <w:u w:val="single"/>
        </w:rPr>
      </w:pPr>
    </w:p>
    <w:p w14:paraId="1CAB5E4C" w14:textId="77777777" w:rsidR="008F4693" w:rsidRPr="003B75EE" w:rsidRDefault="008F4693" w:rsidP="008F4693">
      <w:pPr>
        <w:rPr>
          <w:rFonts w:ascii="Arial" w:hAnsi="Arial" w:cs="Arial"/>
        </w:rPr>
      </w:pPr>
      <w:r w:rsidRPr="003B75EE">
        <w:rPr>
          <w:rFonts w:ascii="Arial" w:hAnsi="Arial" w:cs="Arial"/>
        </w:rPr>
        <w:t>This work is significant for its ability to enhance the comprehension of consumer behaviour, a crucial aspect in today's highly competitive business landscape. Although traditional approaches like surveys and focus groups have historically yielded significant insights, their reach is frequently constrained, capturing only superficial aspects of consumer decision-making. This constraint arises from their incapacity to thoroughly investigate the subconscious mechanisms that profoundly affect behaviour.</w:t>
      </w:r>
    </w:p>
    <w:p w14:paraId="754D4985" w14:textId="77777777" w:rsidR="008F4693" w:rsidRPr="003B75EE" w:rsidRDefault="008F4693" w:rsidP="008F4693">
      <w:pPr>
        <w:rPr>
          <w:rFonts w:ascii="Arial" w:hAnsi="Arial" w:cs="Arial"/>
        </w:rPr>
      </w:pPr>
    </w:p>
    <w:p w14:paraId="310A7132" w14:textId="77777777" w:rsidR="008F4693" w:rsidRPr="003B75EE" w:rsidRDefault="008F4693" w:rsidP="008F4693">
      <w:pPr>
        <w:rPr>
          <w:rFonts w:ascii="Arial" w:hAnsi="Arial" w:cs="Arial"/>
        </w:rPr>
      </w:pPr>
      <w:r w:rsidRPr="003B75EE">
        <w:rPr>
          <w:rFonts w:ascii="Arial" w:hAnsi="Arial" w:cs="Arial"/>
        </w:rPr>
        <w:t>In this environment, neuromarketing arises as a revolutionary method that utilises insights from neuroscience to explore the fundamental processes of consumer decision-making. Ariely and Berns (2010) emphasise the transformative nature of neuromarketing, since it gives novel methodologies for analysing the complex cognitive and emotional mechanisms influencing consumer purchase behaviour. Utilising sophisticated instruments like functional magnetic resonance imaging (fMRI) and electroencephalograms (EEG), neuromarketing grants insight into the subconscious, delivering a more refined comprehension of customer reactions compared to conventional demographic and psychographic evaluations.</w:t>
      </w:r>
    </w:p>
    <w:p w14:paraId="78A56AFF" w14:textId="77777777" w:rsidR="008F4693" w:rsidRPr="003B75EE" w:rsidRDefault="008F4693" w:rsidP="008F4693">
      <w:pPr>
        <w:rPr>
          <w:rFonts w:ascii="Arial" w:hAnsi="Arial" w:cs="Arial"/>
        </w:rPr>
      </w:pPr>
    </w:p>
    <w:p w14:paraId="7D069EB0" w14:textId="77777777" w:rsidR="008F4693" w:rsidRPr="003B75EE" w:rsidRDefault="008F4693" w:rsidP="008F4693">
      <w:pPr>
        <w:rPr>
          <w:rFonts w:ascii="Arial" w:hAnsi="Arial" w:cs="Arial"/>
        </w:rPr>
      </w:pPr>
      <w:r w:rsidRPr="003B75EE">
        <w:rPr>
          <w:rFonts w:ascii="Arial" w:hAnsi="Arial" w:cs="Arial"/>
        </w:rPr>
        <w:t>Plassmann et al. (2012) say that the evolving nature of customer preferences, along with the growing frequency of personalised marketing methods, requires methodologies that surpass static, one-dimensional consumer profiles. Conventional data, while helpful, frequently does not reflect the dynamic nature of contemporary consumer behaviour, which is influenced by a complex interaction of cultural, emotional, and psychological elements. Businesses today necessitate more advanced tools that allow them to predict changing tastes and develop marketing campaigns that connect more profoundly.</w:t>
      </w:r>
    </w:p>
    <w:p w14:paraId="0202AF11" w14:textId="77777777" w:rsidR="008F4693" w:rsidRPr="003B75EE" w:rsidRDefault="008F4693" w:rsidP="008F4693">
      <w:pPr>
        <w:rPr>
          <w:rFonts w:ascii="Arial" w:hAnsi="Arial" w:cs="Arial"/>
        </w:rPr>
      </w:pPr>
    </w:p>
    <w:p w14:paraId="3C02CCA8" w14:textId="77777777" w:rsidR="008F4693" w:rsidRPr="003B75EE" w:rsidRDefault="008F4693" w:rsidP="008F4693">
      <w:pPr>
        <w:rPr>
          <w:rFonts w:ascii="Arial" w:hAnsi="Arial" w:cs="Arial"/>
        </w:rPr>
      </w:pPr>
      <w:r w:rsidRPr="003B75EE">
        <w:rPr>
          <w:rFonts w:ascii="Arial" w:hAnsi="Arial" w:cs="Arial"/>
        </w:rPr>
        <w:t>The aim of this study is to critically evaluate the capacity of neuromarketing to fulfil this requirement. This research seeks to connect theoretical knowledge with practical application by examining the influence of subconscious responses on consumer choices. Hubert and Kenning (2008) assert that these insights can markedly improve customer happiness, cultivate greater brand loyalty, and ultimately propel organisational success, especially in culturally varied countries where consumer expectations and values differ considerably.</w:t>
      </w:r>
    </w:p>
    <w:p w14:paraId="52722CB0" w14:textId="77777777" w:rsidR="008F4693" w:rsidRPr="003B75EE" w:rsidRDefault="008F4693" w:rsidP="008F4693">
      <w:pPr>
        <w:rPr>
          <w:rFonts w:ascii="Arial" w:hAnsi="Arial" w:cs="Arial"/>
        </w:rPr>
      </w:pPr>
    </w:p>
    <w:p w14:paraId="4550EFAD" w14:textId="01293CC0" w:rsidR="00204509" w:rsidRPr="003B75EE" w:rsidRDefault="008F4693" w:rsidP="008F4693">
      <w:pPr>
        <w:rPr>
          <w:rFonts w:ascii="Arial" w:hAnsi="Arial" w:cs="Arial"/>
        </w:rPr>
      </w:pPr>
      <w:r w:rsidRPr="003B75EE">
        <w:rPr>
          <w:rFonts w:ascii="Arial" w:hAnsi="Arial" w:cs="Arial"/>
        </w:rPr>
        <w:t>This study will enhance academic literature and industry practices by illustrating how neuromarketing can enable firms to transcend traditional methodologies, allowing them to stay adaptable and customer-focused in a progressively competitive global environment. This perspective highlights the significance of neuromarketing and establishes it as a crucial instrument for attaining enduring competitive advantage in a swiftly changing market.</w:t>
      </w:r>
    </w:p>
    <w:p w14:paraId="2BA7F9E8" w14:textId="77777777" w:rsidR="00C55554" w:rsidRPr="003B75EE" w:rsidRDefault="00C55554" w:rsidP="00204509">
      <w:pPr>
        <w:rPr>
          <w:rFonts w:ascii="Arial" w:hAnsi="Arial" w:cs="Arial"/>
          <w:b/>
          <w:bCs/>
          <w:u w:val="single"/>
        </w:rPr>
      </w:pPr>
    </w:p>
    <w:p w14:paraId="1F87BF21" w14:textId="77777777" w:rsidR="00BA78AF" w:rsidRPr="003B75EE" w:rsidRDefault="00BA78AF" w:rsidP="00204509">
      <w:pPr>
        <w:rPr>
          <w:rFonts w:ascii="Arial" w:hAnsi="Arial" w:cs="Arial"/>
          <w:b/>
          <w:bCs/>
          <w:u w:val="single"/>
        </w:rPr>
      </w:pPr>
    </w:p>
    <w:p w14:paraId="6F183C21" w14:textId="77777777" w:rsidR="008F4693" w:rsidRPr="003B75EE" w:rsidRDefault="008F4693" w:rsidP="00204509">
      <w:pPr>
        <w:rPr>
          <w:rFonts w:ascii="Arial" w:hAnsi="Arial" w:cs="Arial"/>
          <w:b/>
          <w:bCs/>
          <w:u w:val="single"/>
        </w:rPr>
      </w:pPr>
    </w:p>
    <w:p w14:paraId="7CFAADFE" w14:textId="77777777" w:rsidR="008F4693" w:rsidRPr="003B75EE" w:rsidRDefault="008F4693" w:rsidP="00204509">
      <w:pPr>
        <w:rPr>
          <w:rFonts w:ascii="Arial" w:hAnsi="Arial" w:cs="Arial"/>
          <w:b/>
          <w:bCs/>
          <w:u w:val="single"/>
        </w:rPr>
      </w:pPr>
    </w:p>
    <w:p w14:paraId="4D079BDC" w14:textId="0FC7BF18" w:rsidR="00204509" w:rsidRPr="003B75EE" w:rsidRDefault="00204509" w:rsidP="00204509">
      <w:pPr>
        <w:rPr>
          <w:rFonts w:ascii="Arial" w:hAnsi="Arial" w:cs="Arial"/>
          <w:b/>
          <w:bCs/>
          <w:u w:val="single"/>
        </w:rPr>
      </w:pPr>
      <w:r w:rsidRPr="003B75EE">
        <w:rPr>
          <w:rFonts w:ascii="Arial" w:hAnsi="Arial" w:cs="Arial"/>
          <w:b/>
          <w:bCs/>
          <w:u w:val="single"/>
        </w:rPr>
        <w:t>Scope and Limitations of the Study</w:t>
      </w:r>
    </w:p>
    <w:p w14:paraId="2B89C65D" w14:textId="77777777" w:rsidR="00086680" w:rsidRPr="003B75EE" w:rsidRDefault="00086680" w:rsidP="00086680">
      <w:pPr>
        <w:rPr>
          <w:rFonts w:ascii="Arial" w:hAnsi="Arial" w:cs="Arial"/>
        </w:rPr>
      </w:pPr>
      <w:r w:rsidRPr="003B75EE">
        <w:rPr>
          <w:rFonts w:ascii="Arial" w:hAnsi="Arial" w:cs="Arial"/>
        </w:rPr>
        <w:t xml:space="preserve">This study purposely excludes non-neurological methods like big data analytics and predictive modelling. This research focusses on neuroscience applications to consumer behaviour, however these techniques are useful in marketing strategies. Neuromarketing's effects on brand perception, emotional involvement with advertising, and purchase intent will be examined, as Hubert and Kenning (2008) suggest. This approach allows neuromarketing's capabilities in consumer decision-making to be examined rather than its potential uses in public health or political campaigns. </w:t>
      </w:r>
      <w:r w:rsidRPr="003B75EE">
        <w:rPr>
          <w:rFonts w:ascii="Arial" w:hAnsi="Arial" w:cs="Arial"/>
        </w:rPr>
        <w:br/>
      </w:r>
      <w:r w:rsidRPr="003B75EE">
        <w:rPr>
          <w:rFonts w:ascii="Arial" w:hAnsi="Arial" w:cs="Arial"/>
        </w:rPr>
        <w:br/>
        <w:t xml:space="preserve">However, this concentration has drawbacks. Lack of large-scale empirical data on neuromarketing programs' long-term effectiveness is a major issue. EEG and fMRI give quick, deep insights, but their long-term effects on consumer behaviour are unknown. Kahneman (2011) suggests that cultural differences may alter customer responses to neuromarketing methods, highlighting the variety in human decision-making across situations. </w:t>
      </w:r>
      <w:r w:rsidRPr="003B75EE">
        <w:rPr>
          <w:rFonts w:ascii="Arial" w:hAnsi="Arial" w:cs="Arial"/>
        </w:rPr>
        <w:br/>
      </w:r>
      <w:r w:rsidRPr="003B75EE">
        <w:rPr>
          <w:rFonts w:ascii="Arial" w:hAnsi="Arial" w:cs="Arial"/>
        </w:rPr>
        <w:br/>
        <w:t xml:space="preserve">Ethical issues also limit. Consumer privacy, informed consent, and the exploitation of sensitive neurological data may limit neuromarketing insights (Fisher et al., 2010). These factors highlight the need for strong ethical norms to protect consumer rights while making neuromarketing a creative marketing tool. </w:t>
      </w:r>
      <w:r w:rsidRPr="003B75EE">
        <w:rPr>
          <w:rFonts w:ascii="Arial" w:hAnsi="Arial" w:cs="Arial"/>
        </w:rPr>
        <w:br/>
      </w:r>
      <w:r w:rsidRPr="003B75EE">
        <w:rPr>
          <w:rFonts w:ascii="Arial" w:hAnsi="Arial" w:cs="Arial"/>
        </w:rPr>
        <w:br/>
        <w:t>This study addresses these limitations and focusses on key neuromarketing applications to better understand customer behaviour while considering the ethical and practical concerns of this burgeoning discipline.</w:t>
      </w:r>
    </w:p>
    <w:p w14:paraId="1D93D390" w14:textId="77777777" w:rsidR="00086680" w:rsidRPr="003B75EE" w:rsidRDefault="00086680" w:rsidP="00204509">
      <w:pPr>
        <w:rPr>
          <w:rFonts w:ascii="Arial" w:hAnsi="Arial" w:cs="Arial"/>
          <w:b/>
          <w:bCs/>
          <w:u w:val="single"/>
        </w:rPr>
      </w:pPr>
    </w:p>
    <w:p w14:paraId="1C01E8F6" w14:textId="77777777" w:rsidR="005720FD" w:rsidRPr="003B75EE" w:rsidRDefault="005720FD" w:rsidP="005720FD">
      <w:pPr>
        <w:rPr>
          <w:rFonts w:ascii="Arial" w:hAnsi="Arial" w:cs="Arial"/>
          <w:b/>
          <w:bCs/>
          <w:u w:val="single"/>
        </w:rPr>
      </w:pPr>
      <w:r w:rsidRPr="003B75EE">
        <w:rPr>
          <w:rFonts w:ascii="Arial" w:hAnsi="Arial" w:cs="Arial"/>
          <w:b/>
          <w:bCs/>
          <w:u w:val="single"/>
        </w:rPr>
        <w:t>Review of Literature</w:t>
      </w:r>
    </w:p>
    <w:p w14:paraId="0215D32A" w14:textId="77777777" w:rsidR="003C14F1" w:rsidRPr="003B75EE" w:rsidRDefault="003C14F1" w:rsidP="005720FD">
      <w:pPr>
        <w:rPr>
          <w:rFonts w:ascii="Arial" w:hAnsi="Arial" w:cs="Arial"/>
          <w:b/>
          <w:bCs/>
          <w:u w:val="single"/>
        </w:rPr>
      </w:pPr>
    </w:p>
    <w:p w14:paraId="1052DDF1" w14:textId="34D2F3A3" w:rsidR="005720FD" w:rsidRPr="003B75EE" w:rsidRDefault="005720FD" w:rsidP="005720FD">
      <w:pPr>
        <w:rPr>
          <w:rFonts w:ascii="Arial" w:hAnsi="Arial" w:cs="Arial"/>
          <w:b/>
          <w:bCs/>
        </w:rPr>
      </w:pPr>
      <w:r w:rsidRPr="003B75EE">
        <w:rPr>
          <w:rFonts w:ascii="Arial" w:hAnsi="Arial" w:cs="Arial"/>
          <w:b/>
          <w:bCs/>
        </w:rPr>
        <w:t>Theoretical Framework</w:t>
      </w:r>
    </w:p>
    <w:p w14:paraId="56191F58" w14:textId="77777777" w:rsidR="005720FD" w:rsidRPr="003B75EE" w:rsidRDefault="005720FD" w:rsidP="005720FD">
      <w:pPr>
        <w:rPr>
          <w:rFonts w:ascii="Arial" w:hAnsi="Arial" w:cs="Arial"/>
        </w:rPr>
      </w:pPr>
      <w:r w:rsidRPr="003B75EE">
        <w:rPr>
          <w:rFonts w:ascii="Arial" w:hAnsi="Arial" w:cs="Arial"/>
        </w:rPr>
        <w:t>Neuromarketing integrates neuroscientific insights into consumer behaviour theories to better understand purchasing decisions. Neuromarketing shows how subconscious emotional responses affect Maslow's Hierarchy of Needs (Kotler &amp; Armstrong, 2010), which is crucial to understanding customer motivations. The Theory of Planned Behaviour emphasises how attitudes, societal norms, and perceived behavioural control influence consumer behaviour. Neuromarketing examines how these characteristics are subconsciously processed and expressed, enhancing this idea.</w:t>
      </w:r>
    </w:p>
    <w:p w14:paraId="1CD46709" w14:textId="77777777" w:rsidR="005720FD" w:rsidRPr="003B75EE" w:rsidRDefault="005720FD" w:rsidP="005720FD">
      <w:pPr>
        <w:rPr>
          <w:rFonts w:ascii="Arial" w:hAnsi="Arial" w:cs="Arial"/>
        </w:rPr>
      </w:pPr>
    </w:p>
    <w:p w14:paraId="1B81859C" w14:textId="77777777" w:rsidR="005720FD" w:rsidRPr="003B75EE" w:rsidRDefault="005720FD" w:rsidP="005720FD">
      <w:pPr>
        <w:rPr>
          <w:rFonts w:ascii="Arial" w:hAnsi="Arial" w:cs="Arial"/>
        </w:rPr>
      </w:pPr>
      <w:r w:rsidRPr="003B75EE">
        <w:rPr>
          <w:rFonts w:ascii="Arial" w:hAnsi="Arial" w:cs="Arial"/>
        </w:rPr>
        <w:t>Neuromarketing strategies are supported by Daniel Kahneman's dual-system model of decision-making. Kahneman (2011) states that System 1 is subconscious and motivated by intuition and emotion, while System 2 is deliberate and intellectual. Neuromarketing examines System 1, which controls much customer behaviour, to reveal automatic, emotional factors that standard methods miss. Neuromarketing is essential to consumer psychology research because of its agreement with behavioural theories.</w:t>
      </w:r>
    </w:p>
    <w:p w14:paraId="52EF7422" w14:textId="77777777" w:rsidR="005720FD" w:rsidRPr="003B75EE" w:rsidRDefault="005720FD" w:rsidP="005720FD">
      <w:pPr>
        <w:rPr>
          <w:rFonts w:ascii="Arial" w:hAnsi="Arial" w:cs="Arial"/>
        </w:rPr>
      </w:pPr>
    </w:p>
    <w:p w14:paraId="717BBA26" w14:textId="77777777" w:rsidR="003C14F1" w:rsidRPr="003B75EE" w:rsidRDefault="003C14F1" w:rsidP="005720FD">
      <w:pPr>
        <w:rPr>
          <w:rFonts w:ascii="Arial" w:hAnsi="Arial" w:cs="Arial"/>
          <w:b/>
          <w:bCs/>
        </w:rPr>
      </w:pPr>
    </w:p>
    <w:p w14:paraId="47471A9C" w14:textId="1A52B1CD" w:rsidR="005720FD" w:rsidRPr="003B75EE" w:rsidRDefault="005720FD" w:rsidP="005720FD">
      <w:pPr>
        <w:rPr>
          <w:rFonts w:ascii="Arial" w:hAnsi="Arial" w:cs="Arial"/>
          <w:b/>
          <w:bCs/>
        </w:rPr>
      </w:pPr>
      <w:r w:rsidRPr="003B75EE">
        <w:rPr>
          <w:rFonts w:ascii="Arial" w:hAnsi="Arial" w:cs="Arial"/>
          <w:b/>
          <w:bCs/>
        </w:rPr>
        <w:t xml:space="preserve"> Neuromarketing Techniques:</w:t>
      </w:r>
    </w:p>
    <w:p w14:paraId="0DD4BFD9" w14:textId="77777777" w:rsidR="005720FD" w:rsidRPr="003B75EE" w:rsidRDefault="005720FD" w:rsidP="005720FD">
      <w:pPr>
        <w:rPr>
          <w:rFonts w:ascii="Arial" w:hAnsi="Arial" w:cs="Arial"/>
        </w:rPr>
      </w:pPr>
      <w:r w:rsidRPr="003B75EE">
        <w:rPr>
          <w:rFonts w:ascii="Arial" w:hAnsi="Arial" w:cs="Arial"/>
        </w:rPr>
        <w:t>Neuromarketing uses several methods to study customer emotions and subconscious behaviour:</w:t>
      </w:r>
    </w:p>
    <w:p w14:paraId="35D08DE6" w14:textId="77777777" w:rsidR="005720FD" w:rsidRPr="003B75EE" w:rsidRDefault="005720FD" w:rsidP="005720FD">
      <w:pPr>
        <w:rPr>
          <w:rFonts w:ascii="Arial" w:hAnsi="Arial" w:cs="Arial"/>
        </w:rPr>
      </w:pPr>
    </w:p>
    <w:p w14:paraId="1CE06E86" w14:textId="6BAA4149" w:rsidR="005720FD" w:rsidRPr="003B75EE" w:rsidRDefault="005720FD" w:rsidP="005720FD">
      <w:pPr>
        <w:rPr>
          <w:rFonts w:ascii="Arial" w:hAnsi="Arial" w:cs="Arial"/>
        </w:rPr>
      </w:pPr>
      <w:r w:rsidRPr="003B75EE">
        <w:rPr>
          <w:rFonts w:ascii="Arial" w:hAnsi="Arial" w:cs="Arial"/>
          <w:b/>
          <w:bCs/>
        </w:rPr>
        <w:t xml:space="preserve">Functional Magnetic Resonance Imaging (fMRI): </w:t>
      </w:r>
      <w:r w:rsidRPr="003B75EE">
        <w:rPr>
          <w:rFonts w:ascii="Arial" w:hAnsi="Arial" w:cs="Arial"/>
        </w:rPr>
        <w:t xml:space="preserve">Used by researchers to study the neurological underpinnings behind emotional and reward systems by measuring brain activity through blood flow changes. This method has helped reveal customer motives like product value and brand trust. Knutson et al. (2007) showed that fMRI can explain </w:t>
      </w:r>
      <w:r w:rsidR="003C14F1" w:rsidRPr="003B75EE">
        <w:rPr>
          <w:rFonts w:ascii="Arial" w:hAnsi="Arial" w:cs="Arial"/>
        </w:rPr>
        <w:t>predictive</w:t>
      </w:r>
      <w:r w:rsidRPr="003B75EE">
        <w:rPr>
          <w:rFonts w:ascii="Arial" w:hAnsi="Arial" w:cs="Arial"/>
        </w:rPr>
        <w:t xml:space="preserve"> mechanisms in financial and purchasing decisions.</w:t>
      </w:r>
    </w:p>
    <w:p w14:paraId="68FCC678" w14:textId="77777777" w:rsidR="005720FD" w:rsidRPr="003B75EE" w:rsidRDefault="005720FD" w:rsidP="005720FD">
      <w:pPr>
        <w:rPr>
          <w:rFonts w:ascii="Arial" w:hAnsi="Arial" w:cs="Arial"/>
        </w:rPr>
      </w:pPr>
    </w:p>
    <w:p w14:paraId="4456E7D9" w14:textId="77777777" w:rsidR="005720FD" w:rsidRPr="003B75EE" w:rsidRDefault="005720FD" w:rsidP="005720FD">
      <w:pPr>
        <w:rPr>
          <w:rFonts w:ascii="Arial" w:hAnsi="Arial" w:cs="Arial"/>
        </w:rPr>
      </w:pPr>
      <w:r w:rsidRPr="003B75EE">
        <w:rPr>
          <w:rFonts w:ascii="Arial" w:hAnsi="Arial" w:cs="Arial"/>
          <w:b/>
          <w:bCs/>
        </w:rPr>
        <w:t xml:space="preserve">Electroencephalography (EEG): </w:t>
      </w:r>
      <w:r w:rsidRPr="003B75EE">
        <w:rPr>
          <w:rFonts w:ascii="Arial" w:hAnsi="Arial" w:cs="Arial"/>
        </w:rPr>
        <w:t>measures brain activity in real-time, revealing emotional responses to marketing stimuli. EEG can disclose consumers' rapid reactions, such as excitement or boredom, to ads or product displays, making it a useful tool for measuring marketing performance, according to Hubert and Kenning (2008).</w:t>
      </w:r>
    </w:p>
    <w:p w14:paraId="55094C25" w14:textId="77777777" w:rsidR="005720FD" w:rsidRPr="003B75EE" w:rsidRDefault="005720FD" w:rsidP="005720FD">
      <w:pPr>
        <w:rPr>
          <w:rFonts w:ascii="Arial" w:hAnsi="Arial" w:cs="Arial"/>
        </w:rPr>
      </w:pPr>
    </w:p>
    <w:p w14:paraId="60BAF8E3" w14:textId="0109CFAD" w:rsidR="005720FD" w:rsidRPr="003B75EE" w:rsidRDefault="005720FD" w:rsidP="005720FD">
      <w:pPr>
        <w:rPr>
          <w:rFonts w:ascii="Arial" w:hAnsi="Arial" w:cs="Arial"/>
        </w:rPr>
      </w:pPr>
      <w:r w:rsidRPr="003B75EE">
        <w:rPr>
          <w:rFonts w:ascii="Arial" w:hAnsi="Arial" w:cs="Arial"/>
          <w:b/>
          <w:bCs/>
        </w:rPr>
        <w:t>Eye-</w:t>
      </w:r>
      <w:r w:rsidR="003C14F1" w:rsidRPr="003B75EE">
        <w:rPr>
          <w:rFonts w:ascii="Arial" w:hAnsi="Arial" w:cs="Arial"/>
          <w:b/>
          <w:bCs/>
        </w:rPr>
        <w:t xml:space="preserve">tracking: </w:t>
      </w:r>
      <w:r w:rsidR="003C14F1" w:rsidRPr="003B75EE">
        <w:rPr>
          <w:rFonts w:ascii="Arial" w:hAnsi="Arial" w:cs="Arial"/>
        </w:rPr>
        <w:t>A</w:t>
      </w:r>
      <w:r w:rsidRPr="003B75EE">
        <w:rPr>
          <w:rFonts w:ascii="Arial" w:hAnsi="Arial" w:cs="Arial"/>
        </w:rPr>
        <w:t>ssesses customer attention by detecting where and how long they gaze on ad components. Wedel and Pieters (2008) note its role in assessing ad, internet, and product design aesthetics. By understanding what grabs attention, marketers can optimise layouts and designs for engagement.</w:t>
      </w:r>
    </w:p>
    <w:p w14:paraId="7FEB074F" w14:textId="77777777" w:rsidR="005720FD" w:rsidRPr="003B75EE" w:rsidRDefault="005720FD" w:rsidP="005720FD">
      <w:pPr>
        <w:rPr>
          <w:rFonts w:ascii="Arial" w:hAnsi="Arial" w:cs="Arial"/>
        </w:rPr>
      </w:pPr>
    </w:p>
    <w:p w14:paraId="768462A6" w14:textId="2D756709" w:rsidR="005720FD" w:rsidRPr="003B75EE" w:rsidRDefault="005720FD" w:rsidP="005720FD">
      <w:pPr>
        <w:rPr>
          <w:rFonts w:ascii="Arial" w:hAnsi="Arial" w:cs="Arial"/>
        </w:rPr>
      </w:pPr>
      <w:r w:rsidRPr="003B75EE">
        <w:rPr>
          <w:rFonts w:ascii="Arial" w:hAnsi="Arial" w:cs="Arial"/>
          <w:b/>
          <w:bCs/>
        </w:rPr>
        <w:t xml:space="preserve">Facial Coding: </w:t>
      </w:r>
      <w:r w:rsidRPr="003B75EE">
        <w:rPr>
          <w:rFonts w:ascii="Arial" w:hAnsi="Arial" w:cs="Arial"/>
        </w:rPr>
        <w:t xml:space="preserve">Detects emotional reactions through </w:t>
      </w:r>
      <w:r w:rsidR="003C14F1" w:rsidRPr="003B75EE">
        <w:rPr>
          <w:rFonts w:ascii="Arial" w:hAnsi="Arial" w:cs="Arial"/>
        </w:rPr>
        <w:t>micro expressions</w:t>
      </w:r>
      <w:r w:rsidRPr="003B75EE">
        <w:rPr>
          <w:rFonts w:ascii="Arial" w:hAnsi="Arial" w:cs="Arial"/>
        </w:rPr>
        <w:t xml:space="preserve"> and small facial movements. Facial coding can indicate underlying emotions that customers may not want to express, according to Ekman and Rosenberg (2005). This method is useful for testing ad content's emotional impact and authenticity.</w:t>
      </w:r>
    </w:p>
    <w:p w14:paraId="4FC96B5F" w14:textId="77777777" w:rsidR="005720FD" w:rsidRPr="003B75EE" w:rsidRDefault="005720FD" w:rsidP="005720FD">
      <w:pPr>
        <w:rPr>
          <w:rFonts w:ascii="Arial" w:hAnsi="Arial" w:cs="Arial"/>
        </w:rPr>
      </w:pPr>
    </w:p>
    <w:p w14:paraId="7D28F918" w14:textId="77777777" w:rsidR="005720FD" w:rsidRPr="003B75EE" w:rsidRDefault="005720FD" w:rsidP="005720FD">
      <w:pPr>
        <w:rPr>
          <w:rFonts w:ascii="Arial" w:hAnsi="Arial" w:cs="Arial"/>
          <w:b/>
          <w:bCs/>
        </w:rPr>
      </w:pPr>
      <w:r w:rsidRPr="003B75EE">
        <w:rPr>
          <w:rFonts w:ascii="Arial" w:hAnsi="Arial" w:cs="Arial"/>
          <w:b/>
          <w:bCs/>
        </w:rPr>
        <w:t>Research Gap</w:t>
      </w:r>
    </w:p>
    <w:p w14:paraId="27E908E7" w14:textId="77777777" w:rsidR="005720FD" w:rsidRPr="003B75EE" w:rsidRDefault="005720FD" w:rsidP="005720FD">
      <w:pPr>
        <w:rPr>
          <w:rFonts w:ascii="Arial" w:hAnsi="Arial" w:cs="Arial"/>
        </w:rPr>
      </w:pPr>
      <w:r w:rsidRPr="003B75EE">
        <w:rPr>
          <w:rFonts w:ascii="Arial" w:hAnsi="Arial" w:cs="Arial"/>
        </w:rPr>
        <w:t>Neuromarketing has several unsolved problems despite technological advances. Its interaction with traditional marketing is lacking. Neuromarketing technologies like fMRI and EEG are good at recording subconscious reactions, but there is little study on how to use these findings to marketing strategies (Venkatraman et al., 2015). These methods can show what resonates emotionally, but their relevance in pricing, product creation, and long-term branding is unknown.</w:t>
      </w:r>
    </w:p>
    <w:p w14:paraId="32075112" w14:textId="77777777" w:rsidR="005720FD" w:rsidRPr="003B75EE" w:rsidRDefault="005720FD" w:rsidP="005720FD">
      <w:pPr>
        <w:rPr>
          <w:rFonts w:ascii="Arial" w:hAnsi="Arial" w:cs="Arial"/>
        </w:rPr>
      </w:pPr>
    </w:p>
    <w:p w14:paraId="12853A4D" w14:textId="33DDA5EF" w:rsidR="00204509" w:rsidRPr="003B75EE" w:rsidRDefault="005720FD" w:rsidP="005720FD">
      <w:pPr>
        <w:rPr>
          <w:rFonts w:ascii="Arial" w:hAnsi="Arial" w:cs="Arial"/>
          <w:b/>
          <w:bCs/>
        </w:rPr>
      </w:pPr>
      <w:r w:rsidRPr="003B75EE">
        <w:rPr>
          <w:rFonts w:ascii="Arial" w:hAnsi="Arial" w:cs="Arial"/>
        </w:rPr>
        <w:t xml:space="preserve">Few empirical research </w:t>
      </w:r>
      <w:r w:rsidR="003C14F1" w:rsidRPr="003B75EE">
        <w:rPr>
          <w:rFonts w:ascii="Arial" w:hAnsi="Arial" w:cs="Arial"/>
        </w:rPr>
        <w:t>has</w:t>
      </w:r>
      <w:r w:rsidRPr="003B75EE">
        <w:rPr>
          <w:rFonts w:ascii="Arial" w:hAnsi="Arial" w:cs="Arial"/>
        </w:rPr>
        <w:t xml:space="preserve"> examined neuromarketing's cross-cultural applicability. Findings may be less generalisable due to cultural differences in consumer responses. Ethics around privacy and subconscious preference manipulation complicate neuromarketing adoption. Bridging neuromarketing's theoretical potential and its actual use in varied markets requires addressing these gaps</w:t>
      </w:r>
      <w:r w:rsidRPr="003B75EE">
        <w:rPr>
          <w:rFonts w:ascii="Arial" w:hAnsi="Arial" w:cs="Arial"/>
          <w:b/>
          <w:bCs/>
        </w:rPr>
        <w:t>.</w:t>
      </w:r>
    </w:p>
    <w:p w14:paraId="1EFE817C" w14:textId="77777777" w:rsidR="00321F49" w:rsidRPr="003B75EE" w:rsidRDefault="00321F49" w:rsidP="00204509">
      <w:pPr>
        <w:rPr>
          <w:rFonts w:ascii="Arial" w:hAnsi="Arial" w:cs="Arial"/>
          <w:b/>
          <w:bCs/>
        </w:rPr>
      </w:pPr>
    </w:p>
    <w:p w14:paraId="158328BE" w14:textId="77777777" w:rsidR="00321F49" w:rsidRPr="003B75EE" w:rsidRDefault="00321F49" w:rsidP="00204509">
      <w:pPr>
        <w:rPr>
          <w:rFonts w:ascii="Arial" w:hAnsi="Arial" w:cs="Arial"/>
          <w:b/>
          <w:bCs/>
        </w:rPr>
      </w:pPr>
    </w:p>
    <w:p w14:paraId="25420E22" w14:textId="77777777" w:rsidR="00321F49" w:rsidRPr="003B75EE" w:rsidRDefault="00321F49" w:rsidP="00204509">
      <w:pPr>
        <w:rPr>
          <w:rFonts w:ascii="Arial" w:hAnsi="Arial" w:cs="Arial"/>
          <w:b/>
          <w:bCs/>
        </w:rPr>
      </w:pPr>
    </w:p>
    <w:p w14:paraId="1C1A5E23" w14:textId="63BEAEBA" w:rsidR="00204509" w:rsidRPr="003B75EE" w:rsidRDefault="00204509" w:rsidP="00204509">
      <w:pPr>
        <w:rPr>
          <w:rFonts w:ascii="Arial" w:hAnsi="Arial" w:cs="Arial"/>
          <w:b/>
          <w:bCs/>
        </w:rPr>
      </w:pPr>
      <w:r w:rsidRPr="003B75EE">
        <w:rPr>
          <w:rFonts w:ascii="Arial" w:hAnsi="Arial" w:cs="Arial"/>
          <w:b/>
          <w:bCs/>
        </w:rPr>
        <w:t>Objectives of the Research</w:t>
      </w:r>
    </w:p>
    <w:p w14:paraId="3C24AA44" w14:textId="382CACC3" w:rsidR="009B4238" w:rsidRPr="003B75EE" w:rsidRDefault="009B4238" w:rsidP="00D24D6B">
      <w:pPr>
        <w:pStyle w:val="ListParagraph"/>
        <w:numPr>
          <w:ilvl w:val="0"/>
          <w:numId w:val="5"/>
        </w:numPr>
        <w:rPr>
          <w:rFonts w:ascii="Arial" w:hAnsi="Arial" w:cs="Arial"/>
        </w:rPr>
      </w:pPr>
      <w:r w:rsidRPr="003B75EE">
        <w:rPr>
          <w:rFonts w:ascii="Arial" w:hAnsi="Arial" w:cs="Arial"/>
        </w:rPr>
        <w:t>To evaluate the effectiveness of neuromarketing techniques in capturing consumers’ emotional and subconscious reactions</w:t>
      </w:r>
      <w:r w:rsidR="00D24D6B" w:rsidRPr="003B75EE">
        <w:rPr>
          <w:rFonts w:ascii="Arial" w:hAnsi="Arial" w:cs="Arial"/>
        </w:rPr>
        <w:t>.</w:t>
      </w:r>
    </w:p>
    <w:p w14:paraId="211C470B" w14:textId="77777777" w:rsidR="00D24D6B" w:rsidRPr="003B75EE" w:rsidRDefault="00D24D6B" w:rsidP="00D24D6B">
      <w:pPr>
        <w:pStyle w:val="ListParagraph"/>
        <w:ind w:left="1260"/>
        <w:rPr>
          <w:rFonts w:ascii="Arial" w:hAnsi="Arial" w:cs="Arial"/>
        </w:rPr>
      </w:pPr>
    </w:p>
    <w:p w14:paraId="65A4B4A3" w14:textId="2E16B34F" w:rsidR="009B4238" w:rsidRPr="003B75EE" w:rsidRDefault="009B4238" w:rsidP="00D24D6B">
      <w:pPr>
        <w:pStyle w:val="ListParagraph"/>
        <w:numPr>
          <w:ilvl w:val="0"/>
          <w:numId w:val="5"/>
        </w:numPr>
        <w:rPr>
          <w:rFonts w:ascii="Arial" w:hAnsi="Arial" w:cs="Arial"/>
        </w:rPr>
      </w:pPr>
      <w:r w:rsidRPr="003B75EE">
        <w:rPr>
          <w:rFonts w:ascii="Arial" w:hAnsi="Arial" w:cs="Arial"/>
        </w:rPr>
        <w:t xml:space="preserve">To </w:t>
      </w:r>
      <w:r w:rsidR="004A7F7E" w:rsidRPr="003B75EE">
        <w:rPr>
          <w:rFonts w:ascii="Arial" w:hAnsi="Arial" w:cs="Arial"/>
        </w:rPr>
        <w:t>analyse</w:t>
      </w:r>
      <w:r w:rsidRPr="003B75EE">
        <w:rPr>
          <w:rFonts w:ascii="Arial" w:hAnsi="Arial" w:cs="Arial"/>
        </w:rPr>
        <w:t xml:space="preserve"> the relationship between neuromarketing insights and established consumer </w:t>
      </w:r>
      <w:r w:rsidR="004A7F7E" w:rsidRPr="003B75EE">
        <w:rPr>
          <w:rFonts w:ascii="Arial" w:hAnsi="Arial" w:cs="Arial"/>
        </w:rPr>
        <w:t>behaviour</w:t>
      </w:r>
      <w:r w:rsidRPr="003B75EE">
        <w:rPr>
          <w:rFonts w:ascii="Arial" w:hAnsi="Arial" w:cs="Arial"/>
        </w:rPr>
        <w:t xml:space="preserve"> models</w:t>
      </w:r>
      <w:r w:rsidR="004A7F7E" w:rsidRPr="003B75EE">
        <w:rPr>
          <w:rFonts w:ascii="Arial" w:hAnsi="Arial" w:cs="Arial"/>
        </w:rPr>
        <w:t>.</w:t>
      </w:r>
    </w:p>
    <w:p w14:paraId="1805AAEB" w14:textId="77777777" w:rsidR="004A7F7E" w:rsidRPr="003B75EE" w:rsidRDefault="004A7F7E" w:rsidP="00D24D6B">
      <w:pPr>
        <w:pStyle w:val="ListParagraph"/>
        <w:ind w:left="1260"/>
        <w:rPr>
          <w:rFonts w:ascii="Arial" w:hAnsi="Arial" w:cs="Arial"/>
        </w:rPr>
      </w:pPr>
    </w:p>
    <w:p w14:paraId="7AB2CB6B" w14:textId="139C5A3F" w:rsidR="009B4238" w:rsidRPr="003B75EE" w:rsidRDefault="009B4238" w:rsidP="00D24D6B">
      <w:pPr>
        <w:pStyle w:val="ListParagraph"/>
        <w:numPr>
          <w:ilvl w:val="0"/>
          <w:numId w:val="5"/>
        </w:numPr>
        <w:rPr>
          <w:rFonts w:ascii="Arial" w:hAnsi="Arial" w:cs="Arial"/>
        </w:rPr>
      </w:pPr>
      <w:r w:rsidRPr="003B75EE">
        <w:rPr>
          <w:rFonts w:ascii="Arial" w:hAnsi="Arial" w:cs="Arial"/>
        </w:rPr>
        <w:t>To propose strategies for integrating neuromarketing into traditional marketing frameworks</w:t>
      </w:r>
      <w:r w:rsidR="004A7F7E" w:rsidRPr="003B75EE">
        <w:rPr>
          <w:rFonts w:ascii="Arial" w:hAnsi="Arial" w:cs="Arial"/>
        </w:rPr>
        <w:t>.</w:t>
      </w:r>
    </w:p>
    <w:p w14:paraId="3695953E" w14:textId="77777777" w:rsidR="004A7F7E" w:rsidRPr="003B75EE" w:rsidRDefault="004A7F7E" w:rsidP="00D24D6B">
      <w:pPr>
        <w:pStyle w:val="ListParagraph"/>
        <w:ind w:left="1260"/>
        <w:rPr>
          <w:rFonts w:ascii="Arial" w:hAnsi="Arial" w:cs="Arial"/>
        </w:rPr>
      </w:pPr>
    </w:p>
    <w:p w14:paraId="3832D1E4" w14:textId="77777777" w:rsidR="009B4238" w:rsidRPr="003B75EE" w:rsidRDefault="009B4238" w:rsidP="00D24D6B">
      <w:pPr>
        <w:pStyle w:val="ListParagraph"/>
        <w:numPr>
          <w:ilvl w:val="0"/>
          <w:numId w:val="5"/>
        </w:numPr>
        <w:rPr>
          <w:rFonts w:ascii="Arial" w:hAnsi="Arial" w:cs="Arial"/>
        </w:rPr>
      </w:pPr>
      <w:r w:rsidRPr="003B75EE">
        <w:rPr>
          <w:rFonts w:ascii="Arial" w:hAnsi="Arial" w:cs="Arial"/>
        </w:rPr>
        <w:t>To examine the role of neuromarketing in enhancing brand perception and emotional engagement with advertising.</w:t>
      </w:r>
    </w:p>
    <w:p w14:paraId="7A241691" w14:textId="77777777" w:rsidR="004A7F7E" w:rsidRPr="003B75EE" w:rsidRDefault="004A7F7E" w:rsidP="00D24D6B">
      <w:pPr>
        <w:pStyle w:val="ListParagraph"/>
        <w:ind w:left="1260"/>
        <w:rPr>
          <w:rFonts w:ascii="Arial" w:hAnsi="Arial" w:cs="Arial"/>
        </w:rPr>
      </w:pPr>
    </w:p>
    <w:p w14:paraId="1A34C500" w14:textId="10AAE1C9" w:rsidR="009D7ABC" w:rsidRPr="003B75EE" w:rsidRDefault="009B4238" w:rsidP="00D24D6B">
      <w:pPr>
        <w:pStyle w:val="ListParagraph"/>
        <w:numPr>
          <w:ilvl w:val="0"/>
          <w:numId w:val="5"/>
        </w:numPr>
        <w:rPr>
          <w:rFonts w:ascii="Arial" w:hAnsi="Arial" w:cs="Arial"/>
        </w:rPr>
      </w:pPr>
      <w:r w:rsidRPr="003B75EE">
        <w:rPr>
          <w:rFonts w:ascii="Arial" w:hAnsi="Arial" w:cs="Arial"/>
        </w:rPr>
        <w:t>To assess the challenges and limitations of neuromarketing, including cultural variability and ethical concerns such as consumer privacy and data protection.</w:t>
      </w:r>
    </w:p>
    <w:p w14:paraId="2ACB54E9" w14:textId="77777777" w:rsidR="00204509" w:rsidRPr="003B75EE" w:rsidRDefault="00204509" w:rsidP="00204509">
      <w:pPr>
        <w:rPr>
          <w:rFonts w:ascii="Arial" w:hAnsi="Arial" w:cs="Arial"/>
          <w:b/>
          <w:bCs/>
          <w:u w:val="single"/>
        </w:rPr>
      </w:pPr>
      <w:r w:rsidRPr="003B75EE">
        <w:rPr>
          <w:rFonts w:ascii="Arial" w:hAnsi="Arial" w:cs="Arial"/>
          <w:b/>
          <w:bCs/>
          <w:u w:val="single"/>
        </w:rPr>
        <w:t>Hypotheses</w:t>
      </w:r>
    </w:p>
    <w:p w14:paraId="3A22F05C" w14:textId="2E2A19DC" w:rsidR="00801A1B" w:rsidRPr="003B75EE" w:rsidRDefault="00801A1B" w:rsidP="00801A1B">
      <w:pPr>
        <w:rPr>
          <w:rFonts w:ascii="Arial" w:hAnsi="Arial" w:cs="Arial"/>
        </w:rPr>
      </w:pPr>
      <w:r w:rsidRPr="003B75EE">
        <w:rPr>
          <w:rFonts w:ascii="Arial" w:hAnsi="Arial" w:cs="Arial"/>
          <w:b/>
          <w:bCs/>
        </w:rPr>
        <w:t>H1 :</w:t>
      </w:r>
      <w:r w:rsidRPr="003B75EE">
        <w:rPr>
          <w:rFonts w:ascii="Arial" w:hAnsi="Arial" w:cs="Arial"/>
        </w:rPr>
        <w:t xml:space="preserve"> Neuromarketing techniques, such as fMRI, EEG, and eye-tracking, yield more profound insights into consumer preferences than conventional marketing methods by capturing subconscious emotional and cognitive responses that self-reported data cannot reveal (Knutson et al., 2007; Plassmann et al., 2012).</w:t>
      </w:r>
      <w:r w:rsidRPr="003B75EE">
        <w:rPr>
          <w:rFonts w:ascii="Arial" w:hAnsi="Arial" w:cs="Arial"/>
        </w:rPr>
        <w:br/>
      </w:r>
      <w:r w:rsidRPr="003B75EE">
        <w:rPr>
          <w:rFonts w:ascii="Arial" w:hAnsi="Arial" w:cs="Arial"/>
        </w:rPr>
        <w:br/>
      </w:r>
      <w:r w:rsidRPr="003B75EE">
        <w:rPr>
          <w:rFonts w:ascii="Arial" w:hAnsi="Arial" w:cs="Arial"/>
          <w:b/>
          <w:bCs/>
        </w:rPr>
        <w:t>H2:</w:t>
      </w:r>
      <w:r w:rsidRPr="003B75EE">
        <w:rPr>
          <w:rFonts w:ascii="Arial" w:hAnsi="Arial" w:cs="Arial"/>
        </w:rPr>
        <w:t xml:space="preserve"> Integrating neuromarketing insights into marketing strategies can augment campaign performance by enhancing emotional engagement and brand recall, resulting in increased customer satisfaction and loyalty (Hubert &amp; Kenning, 2008; Wedel &amp; Pieters, 2008).</w:t>
      </w:r>
      <w:r w:rsidRPr="003B75EE">
        <w:rPr>
          <w:rFonts w:ascii="Arial" w:hAnsi="Arial" w:cs="Arial"/>
        </w:rPr>
        <w:br/>
      </w:r>
      <w:r w:rsidRPr="003B75EE">
        <w:rPr>
          <w:rFonts w:ascii="Arial" w:hAnsi="Arial" w:cs="Arial"/>
        </w:rPr>
        <w:br/>
      </w:r>
      <w:r w:rsidRPr="003B75EE">
        <w:rPr>
          <w:rFonts w:ascii="Arial" w:hAnsi="Arial" w:cs="Arial"/>
          <w:b/>
          <w:bCs/>
        </w:rPr>
        <w:t xml:space="preserve">H3: </w:t>
      </w:r>
      <w:r w:rsidRPr="003B75EE">
        <w:rPr>
          <w:rFonts w:ascii="Arial" w:hAnsi="Arial" w:cs="Arial"/>
        </w:rPr>
        <w:t>Neuromarketing techniques are more effective in identifying emotional drivers of consumer behaviour in culturally homogeneous markets compared to varied or multicultural markets, underscoring the necessity for localised application strategies (Kahneman, 2011; Venkatraman et al., 2015).</w:t>
      </w:r>
      <w:r w:rsidRPr="003B75EE">
        <w:rPr>
          <w:rFonts w:ascii="Arial" w:hAnsi="Arial" w:cs="Arial"/>
        </w:rPr>
        <w:br/>
      </w:r>
      <w:r w:rsidRPr="003B75EE">
        <w:rPr>
          <w:rFonts w:ascii="Arial" w:hAnsi="Arial" w:cs="Arial"/>
        </w:rPr>
        <w:br/>
      </w:r>
      <w:r w:rsidRPr="003B75EE">
        <w:rPr>
          <w:rFonts w:ascii="Arial" w:hAnsi="Arial" w:cs="Arial"/>
          <w:b/>
          <w:bCs/>
        </w:rPr>
        <w:t xml:space="preserve">H4: </w:t>
      </w:r>
      <w:r w:rsidRPr="003B75EE">
        <w:rPr>
          <w:rFonts w:ascii="Arial" w:hAnsi="Arial" w:cs="Arial"/>
        </w:rPr>
        <w:t>Ethical issues, including privacy and the possibility for consumer behaviour manipulation, restrict the extensive implementation of neuromarketing techniques in corporate practices, notwithstanding their technical benefits (Fisher et al., 2010).</w:t>
      </w:r>
    </w:p>
    <w:p w14:paraId="4B1115F6" w14:textId="77777777" w:rsidR="00C41514" w:rsidRPr="003B75EE" w:rsidRDefault="00C41514" w:rsidP="00C41514">
      <w:pPr>
        <w:rPr>
          <w:rFonts w:ascii="Arial" w:hAnsi="Arial" w:cs="Arial"/>
          <w:b/>
          <w:bCs/>
          <w:u w:val="single"/>
        </w:rPr>
      </w:pPr>
      <w:r w:rsidRPr="003B75EE">
        <w:rPr>
          <w:rFonts w:ascii="Arial" w:hAnsi="Arial" w:cs="Arial"/>
          <w:b/>
          <w:bCs/>
          <w:u w:val="single"/>
        </w:rPr>
        <w:t>Methodology Research Framework</w:t>
      </w:r>
    </w:p>
    <w:p w14:paraId="698460BF" w14:textId="77777777" w:rsidR="00C41514" w:rsidRPr="003B75EE" w:rsidRDefault="00C41514" w:rsidP="00C41514">
      <w:pPr>
        <w:rPr>
          <w:rFonts w:ascii="Arial" w:hAnsi="Arial" w:cs="Arial"/>
        </w:rPr>
      </w:pPr>
      <w:r w:rsidRPr="003B75EE">
        <w:rPr>
          <w:rFonts w:ascii="Arial" w:hAnsi="Arial" w:cs="Arial"/>
        </w:rPr>
        <w:t>This study employs a mixed-methods approach, integrating quantitative and qualitative techniques to comprehensively investigate the influence and promise of neuromarketing. This methodology facilitates the acquisition of both generalisable numeric data and contextually rich qualitative insights (Creswell, 2014).</w:t>
      </w:r>
    </w:p>
    <w:p w14:paraId="16806C2F" w14:textId="77777777" w:rsidR="00C41514" w:rsidRPr="003B75EE" w:rsidRDefault="00C41514" w:rsidP="00C41514">
      <w:pPr>
        <w:rPr>
          <w:rFonts w:ascii="Arial" w:hAnsi="Arial" w:cs="Arial"/>
        </w:rPr>
      </w:pPr>
      <w:r w:rsidRPr="003B75EE">
        <w:rPr>
          <w:rFonts w:ascii="Arial" w:hAnsi="Arial" w:cs="Arial"/>
        </w:rPr>
        <w:t>Quantitative Component: Systematic surveys will gather data regarding marketing professionals' perceptions, awareness, and utilisation of neuromarketing.</w:t>
      </w:r>
    </w:p>
    <w:p w14:paraId="3EFCEBCA" w14:textId="57C31706" w:rsidR="009D7ABC" w:rsidRPr="003B75EE" w:rsidRDefault="00C41514" w:rsidP="00C41514">
      <w:pPr>
        <w:rPr>
          <w:rFonts w:ascii="Arial" w:hAnsi="Arial" w:cs="Arial"/>
        </w:rPr>
      </w:pPr>
      <w:r w:rsidRPr="003B75EE">
        <w:rPr>
          <w:rFonts w:ascii="Arial" w:hAnsi="Arial" w:cs="Arial"/>
        </w:rPr>
        <w:t xml:space="preserve">The qualitative component involves content analysis of current neuromarketing literature and industry reports to enhance findings and offer a more profound comprehension of the background and intricacies within the area (Elo &amp; </w:t>
      </w:r>
      <w:proofErr w:type="spellStart"/>
      <w:r w:rsidRPr="003B75EE">
        <w:rPr>
          <w:rFonts w:ascii="Arial" w:hAnsi="Arial" w:cs="Arial"/>
        </w:rPr>
        <w:t>Kyngäs</w:t>
      </w:r>
      <w:proofErr w:type="spellEnd"/>
      <w:r w:rsidRPr="003B75EE">
        <w:rPr>
          <w:rFonts w:ascii="Arial" w:hAnsi="Arial" w:cs="Arial"/>
        </w:rPr>
        <w:t>, 2008).</w:t>
      </w:r>
    </w:p>
    <w:p w14:paraId="5C4A9C57" w14:textId="77777777" w:rsidR="009D7ABC" w:rsidRPr="003B75EE" w:rsidRDefault="009D7ABC" w:rsidP="00204509">
      <w:pPr>
        <w:rPr>
          <w:rFonts w:ascii="Arial" w:hAnsi="Arial" w:cs="Arial"/>
        </w:rPr>
      </w:pPr>
    </w:p>
    <w:p w14:paraId="34B9DD5D" w14:textId="77777777" w:rsidR="0012598F" w:rsidRPr="003B75EE" w:rsidRDefault="0012598F" w:rsidP="00204509">
      <w:pPr>
        <w:rPr>
          <w:rFonts w:ascii="Arial" w:hAnsi="Arial" w:cs="Arial"/>
        </w:rPr>
      </w:pPr>
    </w:p>
    <w:p w14:paraId="6B8B12D6" w14:textId="77777777" w:rsidR="00E720F3" w:rsidRPr="003B75EE" w:rsidRDefault="00E720F3" w:rsidP="00E720F3">
      <w:pPr>
        <w:rPr>
          <w:rFonts w:ascii="Arial" w:hAnsi="Arial" w:cs="Arial"/>
          <w:b/>
          <w:bCs/>
          <w:u w:val="single"/>
        </w:rPr>
      </w:pPr>
      <w:r w:rsidRPr="003B75EE">
        <w:rPr>
          <w:rFonts w:ascii="Arial" w:hAnsi="Arial" w:cs="Arial"/>
          <w:b/>
          <w:bCs/>
          <w:u w:val="single"/>
        </w:rPr>
        <w:t>Time Schedule/Work Plan</w:t>
      </w:r>
    </w:p>
    <w:p w14:paraId="515E8936" w14:textId="5C0615C3" w:rsidR="00E720F3" w:rsidRPr="00152BDF" w:rsidRDefault="00E720F3" w:rsidP="00E720F3">
      <w:pPr>
        <w:rPr>
          <w:rFonts w:ascii="Arial" w:hAnsi="Arial" w:cs="Arial"/>
          <w:b/>
          <w:bCs/>
        </w:rPr>
      </w:pPr>
      <w:r w:rsidRPr="00152BDF">
        <w:rPr>
          <w:rFonts w:ascii="Arial" w:hAnsi="Arial" w:cs="Arial"/>
          <w:b/>
          <w:bCs/>
        </w:rPr>
        <w:t>Task</w:t>
      </w:r>
      <w:r w:rsidR="00B14D6D" w:rsidRPr="00152BDF">
        <w:rPr>
          <w:rFonts w:ascii="Arial" w:hAnsi="Arial" w:cs="Arial"/>
          <w:b/>
          <w:bCs/>
        </w:rPr>
        <w:t xml:space="preserve"> </w:t>
      </w:r>
      <w:r w:rsidRPr="00152BDF">
        <w:rPr>
          <w:rFonts w:ascii="Arial" w:hAnsi="Arial" w:cs="Arial"/>
          <w:b/>
          <w:bCs/>
        </w:rPr>
        <w:t>Timeline</w:t>
      </w:r>
    </w:p>
    <w:p w14:paraId="32C2C4FE" w14:textId="4BDCF22F" w:rsidR="00E720F3" w:rsidRPr="003B75EE" w:rsidRDefault="00E720F3" w:rsidP="00E720F3">
      <w:pPr>
        <w:rPr>
          <w:rFonts w:ascii="Arial" w:hAnsi="Arial" w:cs="Arial"/>
        </w:rPr>
      </w:pPr>
      <w:r w:rsidRPr="003B75EE">
        <w:rPr>
          <w:rFonts w:ascii="Arial" w:hAnsi="Arial" w:cs="Arial"/>
        </w:rPr>
        <w:t>Literature Review</w:t>
      </w:r>
      <w:r w:rsidRPr="003B75EE">
        <w:rPr>
          <w:rFonts w:ascii="Arial" w:hAnsi="Arial" w:cs="Arial"/>
        </w:rPr>
        <w:tab/>
      </w:r>
      <w:r w:rsidR="00152BDF">
        <w:rPr>
          <w:rFonts w:ascii="Arial" w:hAnsi="Arial" w:cs="Arial"/>
        </w:rPr>
        <w:t xml:space="preserve">           </w:t>
      </w:r>
      <w:r w:rsidR="00F64AC0">
        <w:rPr>
          <w:rFonts w:ascii="Arial" w:hAnsi="Arial" w:cs="Arial"/>
        </w:rPr>
        <w:t xml:space="preserve">           </w:t>
      </w:r>
      <w:r w:rsidR="00152BDF">
        <w:rPr>
          <w:rFonts w:ascii="Arial" w:hAnsi="Arial" w:cs="Arial"/>
        </w:rPr>
        <w:t xml:space="preserve"> </w:t>
      </w:r>
      <w:r w:rsidRPr="003B75EE">
        <w:rPr>
          <w:rFonts w:ascii="Arial" w:hAnsi="Arial" w:cs="Arial"/>
        </w:rPr>
        <w:t>December</w:t>
      </w:r>
      <w:r w:rsidR="008D0516">
        <w:rPr>
          <w:rFonts w:ascii="Arial" w:hAnsi="Arial" w:cs="Arial"/>
        </w:rPr>
        <w:t xml:space="preserve">              </w:t>
      </w:r>
      <w:r w:rsidRPr="003B75EE">
        <w:rPr>
          <w:rFonts w:ascii="Arial" w:hAnsi="Arial" w:cs="Arial"/>
        </w:rPr>
        <w:t xml:space="preserve"> 202</w:t>
      </w:r>
      <w:r w:rsidR="003B75EE">
        <w:rPr>
          <w:rFonts w:ascii="Arial" w:hAnsi="Arial" w:cs="Arial"/>
        </w:rPr>
        <w:t>4</w:t>
      </w:r>
    </w:p>
    <w:p w14:paraId="750C1F15" w14:textId="240AA936" w:rsidR="00E720F3" w:rsidRPr="003B75EE" w:rsidRDefault="00E720F3" w:rsidP="00E720F3">
      <w:pPr>
        <w:rPr>
          <w:rFonts w:ascii="Arial" w:hAnsi="Arial" w:cs="Arial"/>
        </w:rPr>
      </w:pPr>
      <w:r w:rsidRPr="003B75EE">
        <w:rPr>
          <w:rFonts w:ascii="Arial" w:hAnsi="Arial" w:cs="Arial"/>
        </w:rPr>
        <w:t>Data Collection</w:t>
      </w:r>
      <w:r w:rsidR="00152BDF">
        <w:rPr>
          <w:rFonts w:ascii="Arial" w:hAnsi="Arial" w:cs="Arial"/>
        </w:rPr>
        <w:t>/</w:t>
      </w:r>
      <w:r w:rsidR="00F64AC0">
        <w:rPr>
          <w:rFonts w:ascii="Arial" w:hAnsi="Arial" w:cs="Arial"/>
        </w:rPr>
        <w:t>Questionnaire</w:t>
      </w:r>
      <w:r w:rsidR="00152BDF">
        <w:rPr>
          <w:rFonts w:ascii="Arial" w:hAnsi="Arial" w:cs="Arial"/>
        </w:rPr>
        <w:t xml:space="preserve"> </w:t>
      </w:r>
      <w:r w:rsidRPr="003B75EE">
        <w:rPr>
          <w:rFonts w:ascii="Arial" w:hAnsi="Arial" w:cs="Arial"/>
        </w:rPr>
        <w:tab/>
      </w:r>
      <w:r w:rsidR="003B75EE">
        <w:rPr>
          <w:rFonts w:ascii="Arial" w:hAnsi="Arial" w:cs="Arial"/>
        </w:rPr>
        <w:t>December</w:t>
      </w:r>
      <w:r w:rsidR="00152BDF">
        <w:rPr>
          <w:rFonts w:ascii="Arial" w:hAnsi="Arial" w:cs="Arial"/>
        </w:rPr>
        <w:t>/</w:t>
      </w:r>
      <w:r w:rsidRPr="003B75EE">
        <w:rPr>
          <w:rFonts w:ascii="Arial" w:hAnsi="Arial" w:cs="Arial"/>
        </w:rPr>
        <w:t>January 2024</w:t>
      </w:r>
    </w:p>
    <w:p w14:paraId="6D116E86" w14:textId="70FDA492" w:rsidR="00E720F3" w:rsidRPr="003B75EE" w:rsidRDefault="00E720F3" w:rsidP="00E720F3">
      <w:pPr>
        <w:rPr>
          <w:rFonts w:ascii="Arial" w:hAnsi="Arial" w:cs="Arial"/>
        </w:rPr>
      </w:pPr>
      <w:r w:rsidRPr="003B75EE">
        <w:rPr>
          <w:rFonts w:ascii="Arial" w:hAnsi="Arial" w:cs="Arial"/>
        </w:rPr>
        <w:t>Data Analysis</w:t>
      </w:r>
      <w:r w:rsidRPr="003B75EE">
        <w:rPr>
          <w:rFonts w:ascii="Arial" w:hAnsi="Arial" w:cs="Arial"/>
        </w:rPr>
        <w:tab/>
      </w:r>
      <w:r w:rsidR="00B14D6D" w:rsidRPr="003B75EE">
        <w:rPr>
          <w:rFonts w:ascii="Arial" w:hAnsi="Arial" w:cs="Arial"/>
        </w:rPr>
        <w:t xml:space="preserve">           </w:t>
      </w:r>
      <w:r w:rsidR="00152BDF">
        <w:rPr>
          <w:rFonts w:ascii="Arial" w:hAnsi="Arial" w:cs="Arial"/>
        </w:rPr>
        <w:t xml:space="preserve">          </w:t>
      </w:r>
      <w:r w:rsidR="00F64AC0">
        <w:rPr>
          <w:rFonts w:ascii="Arial" w:hAnsi="Arial" w:cs="Arial"/>
        </w:rPr>
        <w:t xml:space="preserve">            </w:t>
      </w:r>
      <w:r w:rsidR="00152BDF">
        <w:rPr>
          <w:rFonts w:ascii="Arial" w:hAnsi="Arial" w:cs="Arial"/>
        </w:rPr>
        <w:t xml:space="preserve">  </w:t>
      </w:r>
      <w:r w:rsidRPr="003B75EE">
        <w:rPr>
          <w:rFonts w:ascii="Arial" w:hAnsi="Arial" w:cs="Arial"/>
        </w:rPr>
        <w:t>January</w:t>
      </w:r>
      <w:r w:rsidR="00F64AC0">
        <w:rPr>
          <w:rFonts w:ascii="Arial" w:hAnsi="Arial" w:cs="Arial"/>
        </w:rPr>
        <w:t xml:space="preserve">                  </w:t>
      </w:r>
      <w:r w:rsidRPr="003B75EE">
        <w:rPr>
          <w:rFonts w:ascii="Arial" w:hAnsi="Arial" w:cs="Arial"/>
        </w:rPr>
        <w:t xml:space="preserve"> 2024</w:t>
      </w:r>
    </w:p>
    <w:p w14:paraId="50C9FB4C" w14:textId="4D9F6EF2" w:rsidR="00E720F3" w:rsidRPr="003B75EE" w:rsidRDefault="00E720F3" w:rsidP="00E720F3">
      <w:pPr>
        <w:rPr>
          <w:rFonts w:ascii="Arial" w:hAnsi="Arial" w:cs="Arial"/>
        </w:rPr>
      </w:pPr>
      <w:r w:rsidRPr="003B75EE">
        <w:rPr>
          <w:rFonts w:ascii="Arial" w:hAnsi="Arial" w:cs="Arial"/>
        </w:rPr>
        <w:t>Report Writing</w:t>
      </w:r>
      <w:r w:rsidR="00B14D6D" w:rsidRPr="003B75EE">
        <w:rPr>
          <w:rFonts w:ascii="Arial" w:hAnsi="Arial" w:cs="Arial"/>
        </w:rPr>
        <w:t xml:space="preserve"> </w:t>
      </w:r>
      <w:r w:rsidRPr="003B75EE">
        <w:rPr>
          <w:rFonts w:ascii="Arial" w:hAnsi="Arial" w:cs="Arial"/>
        </w:rPr>
        <w:tab/>
      </w:r>
      <w:r w:rsidR="00152BDF">
        <w:rPr>
          <w:rFonts w:ascii="Arial" w:hAnsi="Arial" w:cs="Arial"/>
        </w:rPr>
        <w:t xml:space="preserve">           </w:t>
      </w:r>
      <w:r w:rsidR="00F64AC0">
        <w:rPr>
          <w:rFonts w:ascii="Arial" w:hAnsi="Arial" w:cs="Arial"/>
        </w:rPr>
        <w:t xml:space="preserve">           </w:t>
      </w:r>
      <w:r w:rsidR="00152BDF">
        <w:rPr>
          <w:rFonts w:ascii="Arial" w:hAnsi="Arial" w:cs="Arial"/>
        </w:rPr>
        <w:t xml:space="preserve"> </w:t>
      </w:r>
      <w:r w:rsidR="008D0516">
        <w:rPr>
          <w:rFonts w:ascii="Arial" w:hAnsi="Arial" w:cs="Arial"/>
        </w:rPr>
        <w:t>January/</w:t>
      </w:r>
      <w:r w:rsidRPr="003B75EE">
        <w:rPr>
          <w:rFonts w:ascii="Arial" w:hAnsi="Arial" w:cs="Arial"/>
        </w:rPr>
        <w:t>February</w:t>
      </w:r>
      <w:r w:rsidR="008D0516">
        <w:rPr>
          <w:rFonts w:ascii="Arial" w:hAnsi="Arial" w:cs="Arial"/>
        </w:rPr>
        <w:t xml:space="preserve"> </w:t>
      </w:r>
      <w:r w:rsidRPr="003B75EE">
        <w:rPr>
          <w:rFonts w:ascii="Arial" w:hAnsi="Arial" w:cs="Arial"/>
        </w:rPr>
        <w:t xml:space="preserve"> </w:t>
      </w:r>
      <w:r w:rsidR="00F64AC0">
        <w:rPr>
          <w:rFonts w:ascii="Arial" w:hAnsi="Arial" w:cs="Arial"/>
        </w:rPr>
        <w:t xml:space="preserve"> </w:t>
      </w:r>
      <w:r w:rsidR="008D0516">
        <w:rPr>
          <w:rFonts w:ascii="Arial" w:hAnsi="Arial" w:cs="Arial"/>
        </w:rPr>
        <w:t xml:space="preserve"> </w:t>
      </w:r>
      <w:r w:rsidRPr="003B75EE">
        <w:rPr>
          <w:rFonts w:ascii="Arial" w:hAnsi="Arial" w:cs="Arial"/>
        </w:rPr>
        <w:t>2024</w:t>
      </w:r>
    </w:p>
    <w:p w14:paraId="6C8CA5EF" w14:textId="51094FE3" w:rsidR="001A51D6" w:rsidRPr="003B75EE" w:rsidRDefault="00E720F3" w:rsidP="00E720F3">
      <w:pPr>
        <w:rPr>
          <w:rFonts w:ascii="Arial" w:hAnsi="Arial" w:cs="Arial"/>
          <w:u w:val="single"/>
        </w:rPr>
      </w:pPr>
      <w:r w:rsidRPr="003B75EE">
        <w:rPr>
          <w:rFonts w:ascii="Arial" w:hAnsi="Arial" w:cs="Arial"/>
        </w:rPr>
        <w:t>Final Submission</w:t>
      </w:r>
      <w:r w:rsidRPr="003B75EE">
        <w:rPr>
          <w:rFonts w:ascii="Arial" w:hAnsi="Arial" w:cs="Arial"/>
        </w:rPr>
        <w:tab/>
      </w:r>
      <w:r w:rsidR="00152BDF">
        <w:rPr>
          <w:rFonts w:ascii="Arial" w:hAnsi="Arial" w:cs="Arial"/>
        </w:rPr>
        <w:t xml:space="preserve">            </w:t>
      </w:r>
      <w:r w:rsidRPr="003B75EE">
        <w:rPr>
          <w:rFonts w:ascii="Arial" w:hAnsi="Arial" w:cs="Arial"/>
        </w:rPr>
        <w:t xml:space="preserve">February </w:t>
      </w:r>
      <w:r w:rsidR="00CF2F24">
        <w:rPr>
          <w:rFonts w:ascii="Arial" w:hAnsi="Arial" w:cs="Arial"/>
        </w:rPr>
        <w:t>2nd</w:t>
      </w:r>
      <w:r w:rsidR="008D0516">
        <w:rPr>
          <w:rFonts w:ascii="Arial" w:hAnsi="Arial" w:cs="Arial"/>
        </w:rPr>
        <w:t xml:space="preserve">      </w:t>
      </w:r>
      <w:r w:rsidR="00F64AC0">
        <w:rPr>
          <w:rFonts w:ascii="Arial" w:hAnsi="Arial" w:cs="Arial"/>
        </w:rPr>
        <w:t xml:space="preserve">            </w:t>
      </w:r>
      <w:r w:rsidR="008D0516">
        <w:rPr>
          <w:rFonts w:ascii="Arial" w:hAnsi="Arial" w:cs="Arial"/>
        </w:rPr>
        <w:t xml:space="preserve">    </w:t>
      </w:r>
      <w:r w:rsidRPr="003B75EE">
        <w:rPr>
          <w:rFonts w:ascii="Arial" w:hAnsi="Arial" w:cs="Arial"/>
        </w:rPr>
        <w:t>2024</w:t>
      </w:r>
    </w:p>
    <w:p w14:paraId="591502DC" w14:textId="3AE37252" w:rsidR="003B75EE" w:rsidRPr="003B75EE" w:rsidRDefault="003B75EE" w:rsidP="00204509">
      <w:pPr>
        <w:rPr>
          <w:rFonts w:ascii="Arial" w:hAnsi="Arial" w:cs="Arial"/>
          <w:b/>
          <w:bCs/>
          <w:u w:val="single"/>
        </w:rPr>
      </w:pPr>
    </w:p>
    <w:p w14:paraId="20E5F323" w14:textId="0FD42826" w:rsidR="00B87650" w:rsidRPr="003B75EE" w:rsidRDefault="00A64876" w:rsidP="00204509">
      <w:pPr>
        <w:rPr>
          <w:rFonts w:ascii="Arial" w:hAnsi="Arial" w:cs="Arial"/>
          <w:b/>
          <w:bCs/>
          <w:u w:val="single"/>
        </w:rPr>
      </w:pPr>
      <w:r w:rsidRPr="003B75EE">
        <w:rPr>
          <w:rFonts w:ascii="Arial" w:hAnsi="Arial" w:cs="Arial"/>
          <w:b/>
          <w:bCs/>
          <w:u w:val="single"/>
        </w:rPr>
        <w:t>Organization of the report/chapter outline</w:t>
      </w:r>
    </w:p>
    <w:p w14:paraId="71800254"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Introduction</w:t>
      </w:r>
    </w:p>
    <w:p w14:paraId="5C23BB0E"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Statement of the Problem</w:t>
      </w:r>
    </w:p>
    <w:p w14:paraId="68C34EF2"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Rationale/Justification/Significance of the Research</w:t>
      </w:r>
    </w:p>
    <w:p w14:paraId="6B939565"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Scope and Limitations of the Study</w:t>
      </w:r>
    </w:p>
    <w:p w14:paraId="33C28E80"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Review of Literature</w:t>
      </w:r>
    </w:p>
    <w:p w14:paraId="6DD7F48B"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Objectives of the Research</w:t>
      </w:r>
    </w:p>
    <w:p w14:paraId="35939D17"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Operational Definitions of Terms Used</w:t>
      </w:r>
    </w:p>
    <w:p w14:paraId="06207E7E"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Hypothesis</w:t>
      </w:r>
    </w:p>
    <w:p w14:paraId="73B23DDE"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Methodology to be Used</w:t>
      </w:r>
    </w:p>
    <w:p w14:paraId="49A79A99"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Time Schedule/Work Plan</w:t>
      </w:r>
    </w:p>
    <w:p w14:paraId="3E26D373"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Organization of the Report/Chapter Outline</w:t>
      </w:r>
    </w:p>
    <w:p w14:paraId="4F252E90"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Bibliography/References</w:t>
      </w:r>
    </w:p>
    <w:p w14:paraId="7B6EC514" w14:textId="77777777" w:rsidR="00934850" w:rsidRPr="003B75EE" w:rsidRDefault="00934850" w:rsidP="00934850">
      <w:pPr>
        <w:pStyle w:val="ListParagraph"/>
        <w:numPr>
          <w:ilvl w:val="0"/>
          <w:numId w:val="6"/>
        </w:numPr>
        <w:rPr>
          <w:rFonts w:ascii="Arial" w:hAnsi="Arial" w:cs="Arial"/>
          <w:b/>
          <w:bCs/>
        </w:rPr>
      </w:pPr>
      <w:r w:rsidRPr="003B75EE">
        <w:rPr>
          <w:rFonts w:ascii="Arial" w:hAnsi="Arial" w:cs="Arial"/>
          <w:b/>
          <w:bCs/>
        </w:rPr>
        <w:t>Conclusions</w:t>
      </w:r>
    </w:p>
    <w:p w14:paraId="03F5D642" w14:textId="7C37DD14" w:rsidR="00B87650" w:rsidRPr="003B75EE" w:rsidRDefault="00934850" w:rsidP="00934850">
      <w:pPr>
        <w:pStyle w:val="ListParagraph"/>
        <w:numPr>
          <w:ilvl w:val="0"/>
          <w:numId w:val="6"/>
        </w:numPr>
        <w:rPr>
          <w:rFonts w:ascii="Arial" w:hAnsi="Arial" w:cs="Arial"/>
          <w:b/>
          <w:bCs/>
        </w:rPr>
      </w:pPr>
      <w:r w:rsidRPr="003B75EE">
        <w:rPr>
          <w:rFonts w:ascii="Arial" w:hAnsi="Arial" w:cs="Arial"/>
          <w:b/>
          <w:bCs/>
        </w:rPr>
        <w:t>Appendix</w:t>
      </w:r>
    </w:p>
    <w:p w14:paraId="14694C66" w14:textId="15D5C374" w:rsidR="00204509" w:rsidRPr="003B75EE" w:rsidRDefault="00204509" w:rsidP="00204509">
      <w:pPr>
        <w:rPr>
          <w:rFonts w:ascii="Arial" w:hAnsi="Arial" w:cs="Arial"/>
          <w:b/>
          <w:bCs/>
        </w:rPr>
      </w:pPr>
      <w:r w:rsidRPr="003B75EE">
        <w:rPr>
          <w:rFonts w:ascii="Arial" w:hAnsi="Arial" w:cs="Arial"/>
          <w:b/>
          <w:bCs/>
        </w:rPr>
        <w:t>Data Collection</w:t>
      </w:r>
      <w:r w:rsidR="00B87650" w:rsidRPr="003B75EE">
        <w:rPr>
          <w:rFonts w:ascii="Arial" w:hAnsi="Arial" w:cs="Arial"/>
          <w:b/>
          <w:bCs/>
        </w:rPr>
        <w:t>:</w:t>
      </w:r>
    </w:p>
    <w:p w14:paraId="0175B8D1" w14:textId="111AE41B" w:rsidR="008C5F9C" w:rsidRPr="003B75EE" w:rsidRDefault="00366478" w:rsidP="00204509">
      <w:pPr>
        <w:rPr>
          <w:rFonts w:ascii="Arial" w:hAnsi="Arial" w:cs="Arial"/>
        </w:rPr>
      </w:pPr>
      <w:r w:rsidRPr="003B75EE">
        <w:rPr>
          <w:rFonts w:ascii="Arial" w:hAnsi="Arial" w:cs="Arial"/>
          <w:b/>
          <w:bCs/>
        </w:rPr>
        <w:t>Questionnaires</w:t>
      </w:r>
      <w:r w:rsidRPr="003B75EE">
        <w:rPr>
          <w:rFonts w:ascii="Arial" w:hAnsi="Arial" w:cs="Arial"/>
        </w:rPr>
        <w:t>: Aiming for a sample of 60-80 marketing professionals, this study will use structured questionnaires to capture data on the respondents’ familiarity with neuromarketing tools, perceptions of their efficacy, and the challenges of integrating neuromarketing into traditional marketing strategies. A purposive sampling method will be employed to select participants with relevant experience in marketing, ensuring that the sample reflects individuals knowledgeable in contemporary marketing practices. The questionnaire will include both closed-ended questions to facilitate quantitative analysis and open-ended questions for qualitative insights.</w:t>
      </w:r>
    </w:p>
    <w:p w14:paraId="3A86F79D" w14:textId="29B650B6" w:rsidR="00204509" w:rsidRPr="003B75EE" w:rsidRDefault="00204509" w:rsidP="00204509">
      <w:pPr>
        <w:rPr>
          <w:rFonts w:ascii="Arial" w:hAnsi="Arial" w:cs="Arial"/>
          <w:b/>
          <w:bCs/>
        </w:rPr>
      </w:pPr>
      <w:r w:rsidRPr="003B75EE">
        <w:rPr>
          <w:rFonts w:ascii="Arial" w:hAnsi="Arial" w:cs="Arial"/>
          <w:b/>
          <w:bCs/>
        </w:rPr>
        <w:t>Data Analysis</w:t>
      </w:r>
    </w:p>
    <w:p w14:paraId="66D627B6" w14:textId="77777777" w:rsidR="00204509" w:rsidRPr="003B75EE" w:rsidRDefault="00204509" w:rsidP="00204509">
      <w:pPr>
        <w:rPr>
          <w:rFonts w:ascii="Arial" w:hAnsi="Arial" w:cs="Arial"/>
        </w:rPr>
      </w:pPr>
      <w:r w:rsidRPr="003B75EE">
        <w:rPr>
          <w:rFonts w:ascii="Arial" w:hAnsi="Arial" w:cs="Arial"/>
          <w:b/>
          <w:bCs/>
        </w:rPr>
        <w:t>Quantitative Analysis:</w:t>
      </w:r>
      <w:r w:rsidRPr="003B75EE">
        <w:rPr>
          <w:rFonts w:ascii="Arial" w:hAnsi="Arial" w:cs="Arial"/>
        </w:rPr>
        <w:t xml:space="preserve"> Descriptive statistics (e.g., mean, median) will summarize the survey findings. Correlation and regression analyses will further explore relationships between neuromarketing tool familiarity and usage, providing insights into predictive potential (Field, 2018).</w:t>
      </w:r>
    </w:p>
    <w:p w14:paraId="40BE5D9D" w14:textId="64B5CD37" w:rsidR="00204509" w:rsidRPr="003B75EE" w:rsidRDefault="00204509" w:rsidP="00204509">
      <w:pPr>
        <w:rPr>
          <w:rFonts w:ascii="Arial" w:hAnsi="Arial" w:cs="Arial"/>
        </w:rPr>
      </w:pPr>
      <w:r w:rsidRPr="003B75EE">
        <w:rPr>
          <w:rFonts w:ascii="Arial" w:hAnsi="Arial" w:cs="Arial"/>
          <w:b/>
          <w:bCs/>
        </w:rPr>
        <w:t xml:space="preserve">Qualitative Analysis: </w:t>
      </w:r>
      <w:r w:rsidRPr="003B75EE">
        <w:rPr>
          <w:rFonts w:ascii="Arial" w:hAnsi="Arial" w:cs="Arial"/>
        </w:rPr>
        <w:t>Thematic analysis will identify recurring themes, enabling a nuanced interpretation of qualitative data and offering insights into neuromarketing’s effectiveness, influence on consumer behaviour, and ethical considerations (Braun &amp; Clarke, 2006).</w:t>
      </w:r>
    </w:p>
    <w:p w14:paraId="48A16438" w14:textId="77777777" w:rsidR="00931AB2" w:rsidRPr="003B75EE" w:rsidRDefault="00931AB2" w:rsidP="00204509">
      <w:pPr>
        <w:rPr>
          <w:rFonts w:ascii="Arial" w:hAnsi="Arial" w:cs="Arial"/>
        </w:rPr>
      </w:pPr>
    </w:p>
    <w:p w14:paraId="621A2A79" w14:textId="24BF0E82" w:rsidR="00204509" w:rsidRPr="003B75EE" w:rsidRDefault="00204509" w:rsidP="00204509">
      <w:pPr>
        <w:rPr>
          <w:rFonts w:ascii="Arial" w:hAnsi="Arial" w:cs="Arial"/>
          <w:b/>
          <w:bCs/>
          <w:u w:val="single"/>
        </w:rPr>
      </w:pPr>
      <w:r w:rsidRPr="003B75EE">
        <w:rPr>
          <w:rFonts w:ascii="Arial" w:hAnsi="Arial" w:cs="Arial"/>
          <w:b/>
          <w:bCs/>
          <w:u w:val="single"/>
        </w:rPr>
        <w:t>Ethical Considerations</w:t>
      </w:r>
    </w:p>
    <w:p w14:paraId="20DC4704" w14:textId="77777777" w:rsidR="00204509" w:rsidRPr="003B75EE" w:rsidRDefault="00204509" w:rsidP="00204509">
      <w:pPr>
        <w:rPr>
          <w:rFonts w:ascii="Arial" w:hAnsi="Arial" w:cs="Arial"/>
        </w:rPr>
      </w:pPr>
      <w:r w:rsidRPr="003B75EE">
        <w:rPr>
          <w:rFonts w:ascii="Arial" w:hAnsi="Arial" w:cs="Arial"/>
        </w:rPr>
        <w:t>Informed consent will be obtained from survey participants, who will be informed of their rights, including the right to withdraw. Data will be anonymized to ensure confidentiality (Fisher et al., 2010). Ethical guidelines for secondary data analysis will be followed strictly, and only publicly available, properly cited sources will be used.</w:t>
      </w:r>
    </w:p>
    <w:p w14:paraId="4F698E99" w14:textId="51205A84" w:rsidR="00204509" w:rsidRPr="003B75EE" w:rsidRDefault="00204509" w:rsidP="00204509">
      <w:pPr>
        <w:rPr>
          <w:rFonts w:ascii="Arial" w:hAnsi="Arial" w:cs="Arial"/>
          <w:b/>
          <w:bCs/>
          <w:u w:val="single"/>
        </w:rPr>
      </w:pPr>
      <w:r w:rsidRPr="003B75EE">
        <w:rPr>
          <w:rFonts w:ascii="Arial" w:hAnsi="Arial" w:cs="Arial"/>
          <w:b/>
          <w:bCs/>
          <w:u w:val="single"/>
        </w:rPr>
        <w:t>Recommendations</w:t>
      </w:r>
    </w:p>
    <w:p w14:paraId="1F905987" w14:textId="77777777" w:rsidR="00204509" w:rsidRPr="003B75EE" w:rsidRDefault="00204509" w:rsidP="00204509">
      <w:pPr>
        <w:rPr>
          <w:rFonts w:ascii="Arial" w:hAnsi="Arial" w:cs="Arial"/>
        </w:rPr>
      </w:pPr>
      <w:r w:rsidRPr="003B75EE">
        <w:rPr>
          <w:rFonts w:ascii="Arial" w:hAnsi="Arial" w:cs="Arial"/>
        </w:rPr>
        <w:t>Integration of Neuromarketing and Traditional Marketing: Companies should combine neuromarketing techniques with traditional methods to enhance the depth of consumer insights.</w:t>
      </w:r>
    </w:p>
    <w:p w14:paraId="7FC750A1" w14:textId="77777777" w:rsidR="00204509" w:rsidRPr="003B75EE" w:rsidRDefault="00204509" w:rsidP="00204509">
      <w:pPr>
        <w:rPr>
          <w:rFonts w:ascii="Arial" w:hAnsi="Arial" w:cs="Arial"/>
        </w:rPr>
      </w:pPr>
      <w:r w:rsidRPr="003B75EE">
        <w:rPr>
          <w:rFonts w:ascii="Arial" w:hAnsi="Arial" w:cs="Arial"/>
        </w:rPr>
        <w:t>Investment in Ethical Neuromarketing Practices: Organizations should prioritize ethical considerations, particularly consumer privacy, while utilizing neuromarketing data.</w:t>
      </w:r>
    </w:p>
    <w:p w14:paraId="1C6D205C" w14:textId="77777777" w:rsidR="00204509" w:rsidRPr="003B75EE" w:rsidRDefault="00204509" w:rsidP="00204509">
      <w:pPr>
        <w:rPr>
          <w:rFonts w:ascii="Arial" w:hAnsi="Arial" w:cs="Arial"/>
        </w:rPr>
      </w:pPr>
      <w:r w:rsidRPr="003B75EE">
        <w:rPr>
          <w:rFonts w:ascii="Arial" w:hAnsi="Arial" w:cs="Arial"/>
        </w:rPr>
        <w:t>Focus on Consumer-Centric Applications: Neuromarketing should be used in ways that benefit the consumer, such as improving user experiences and product alignment with consumer needs.</w:t>
      </w:r>
    </w:p>
    <w:p w14:paraId="7FACC41A" w14:textId="668151D7" w:rsidR="00107DE9" w:rsidRPr="003B75EE" w:rsidRDefault="00107DE9" w:rsidP="00107DE9">
      <w:pPr>
        <w:rPr>
          <w:rFonts w:ascii="Arial" w:hAnsi="Arial" w:cs="Arial"/>
          <w:b/>
          <w:bCs/>
          <w:u w:val="single"/>
        </w:rPr>
      </w:pPr>
      <w:r w:rsidRPr="003B75EE">
        <w:rPr>
          <w:rFonts w:ascii="Arial" w:hAnsi="Arial" w:cs="Arial"/>
          <w:b/>
          <w:bCs/>
          <w:u w:val="single"/>
        </w:rPr>
        <w:t>Conclusio</w:t>
      </w:r>
      <w:r w:rsidR="00C56C83" w:rsidRPr="003B75EE">
        <w:rPr>
          <w:rFonts w:ascii="Arial" w:hAnsi="Arial" w:cs="Arial"/>
          <w:b/>
          <w:bCs/>
          <w:u w:val="single"/>
        </w:rPr>
        <w:t>n</w:t>
      </w:r>
    </w:p>
    <w:p w14:paraId="21EC1FDE" w14:textId="23F41607" w:rsidR="00107DE9" w:rsidRPr="003B75EE" w:rsidRDefault="00107DE9" w:rsidP="00107DE9">
      <w:pPr>
        <w:rPr>
          <w:rFonts w:ascii="Arial" w:hAnsi="Arial" w:cs="Arial"/>
        </w:rPr>
      </w:pPr>
      <w:r w:rsidRPr="003B75EE">
        <w:rPr>
          <w:rFonts w:ascii="Arial" w:hAnsi="Arial" w:cs="Arial"/>
        </w:rPr>
        <w:t>In a rapidly evolving marketing landscape, understanding the subconscious processes that drive consumer behaviour is crucial for companies aiming to create meaningful connections with their target audiences. Traditional methods, while valuable, often fall short of capturing the underlying emotional and physiological responses that influence consumer preferences. Neuromarketing, as shown in studies by Ariely and Berns (2010), Knutson et al. (2007), and Plassmann et al. (2012), offers an innovative approach that complements existing frameworks by focusing on brain and emotional responses. This study has highlighted how techniques such as fMRI, EEG, eye-tracking, and facial coding can reveal hidden consumer motivations, providing insights beyond what self-reported data can capture.</w:t>
      </w:r>
    </w:p>
    <w:p w14:paraId="68D852E0" w14:textId="77777777" w:rsidR="00107DE9" w:rsidRPr="003B75EE" w:rsidRDefault="00107DE9" w:rsidP="00107DE9">
      <w:pPr>
        <w:rPr>
          <w:rFonts w:ascii="Arial" w:hAnsi="Arial" w:cs="Arial"/>
        </w:rPr>
      </w:pPr>
      <w:r w:rsidRPr="003B75EE">
        <w:rPr>
          <w:rFonts w:ascii="Arial" w:hAnsi="Arial" w:cs="Arial"/>
        </w:rPr>
        <w:t>Despite these promising applications, neuromarketing faces significant challenges in its integration with traditional marketing practices. Venkatraman et al. (2015) emphasized the limited empirical research that connects neuromarketing insights directly to conventional marketing strategies. Additionally, ethical concerns around privacy and potential misuse of neuroimaging data remain a barrier to widespread adoption, as noted by Fisher, Chin, and Klitzman (2010). Nonetheless, as marketing strategies continue to evolve toward consumer-centric models, integrating neuromarketing with traditional approaches could enhance campaign effectiveness by deepening consumer insights and enabling personalized marketing initiatives.</w:t>
      </w:r>
    </w:p>
    <w:p w14:paraId="14EB3CFF" w14:textId="23C81BFE" w:rsidR="00107DE9" w:rsidRPr="003B75EE" w:rsidRDefault="00107DE9" w:rsidP="00107DE9">
      <w:pPr>
        <w:rPr>
          <w:rFonts w:ascii="Arial" w:hAnsi="Arial" w:cs="Arial"/>
        </w:rPr>
      </w:pPr>
      <w:r w:rsidRPr="003B75EE">
        <w:rPr>
          <w:rFonts w:ascii="Arial" w:hAnsi="Arial" w:cs="Arial"/>
        </w:rPr>
        <w:t>This research aims to bridge existing knowledge gaps by assessing the effectiveness of neuromarketing techniques in capturing consumer preferences and evaluating how these insights could be incorporated into traditional frameworks. Through both quantitative and qualitative methodologies, the study will contribute to the ongoing discourse on neuromarketing’s potential, addressing ethical considerations, technical limitations, and practical applications. By combining consumer neuroscience with established theories of behaviour, such as Kahneman’s (2011) dual-system model and Kotler and Armstrong’s (2010) marketing principles, companies can enhance their understanding of consumer motivations in a way that is both ethical and actionable.</w:t>
      </w:r>
    </w:p>
    <w:p w14:paraId="2DDA94E8" w14:textId="77777777" w:rsidR="003B75EE" w:rsidRPr="003B75EE" w:rsidRDefault="003B75EE" w:rsidP="00204509">
      <w:pPr>
        <w:rPr>
          <w:rFonts w:ascii="Arial" w:hAnsi="Arial" w:cs="Arial"/>
        </w:rPr>
      </w:pPr>
    </w:p>
    <w:p w14:paraId="1C5351E2" w14:textId="6A4D2D95" w:rsidR="00C56C83" w:rsidRPr="003B75EE" w:rsidRDefault="00107DE9" w:rsidP="00204509">
      <w:pPr>
        <w:rPr>
          <w:rFonts w:ascii="Arial" w:hAnsi="Arial" w:cs="Arial"/>
        </w:rPr>
      </w:pPr>
      <w:r w:rsidRPr="003B75EE">
        <w:rPr>
          <w:rFonts w:ascii="Arial" w:hAnsi="Arial" w:cs="Arial"/>
        </w:rPr>
        <w:lastRenderedPageBreak/>
        <w:t>In summary, while neuromarketing is still in its nascent stages in mainstream application, its potential to transform marketing practices and provide deeper insights into consumer behaviour cannot be overlooked. The findings of this study will offer actionable recommendations for companies looking to enhance their marketing strategies by aligning with subconscious consumer preferences. With continued research, careful ethical considerations, and integration into traditional marketing frameworks, neuromarketing may serve as a powerful tool to drive customer satisfaction, brand loyalty, and long-term business growth.</w:t>
      </w:r>
    </w:p>
    <w:p w14:paraId="6D49B22D" w14:textId="77777777" w:rsidR="0079381C" w:rsidRPr="003B75EE" w:rsidRDefault="0079381C" w:rsidP="00AA2F51">
      <w:pPr>
        <w:rPr>
          <w:rFonts w:ascii="Arial" w:hAnsi="Arial" w:cs="Arial"/>
        </w:rPr>
      </w:pPr>
    </w:p>
    <w:p w14:paraId="2FDDD7F4" w14:textId="77777777" w:rsidR="001A48DA" w:rsidRPr="001A48DA" w:rsidRDefault="001A48DA" w:rsidP="001A48DA">
      <w:pPr>
        <w:rPr>
          <w:rFonts w:ascii="Arial" w:hAnsi="Arial" w:cs="Arial"/>
          <w:b/>
          <w:bCs/>
          <w:u w:val="single"/>
        </w:rPr>
      </w:pPr>
      <w:r w:rsidRPr="001A48DA">
        <w:rPr>
          <w:rFonts w:ascii="Arial" w:hAnsi="Arial" w:cs="Arial"/>
          <w:b/>
          <w:bCs/>
          <w:u w:val="single"/>
        </w:rPr>
        <w:t>References</w:t>
      </w:r>
    </w:p>
    <w:p w14:paraId="099234A6" w14:textId="7542B013" w:rsidR="001A48DA" w:rsidRPr="001A48DA" w:rsidRDefault="001A48DA" w:rsidP="001A48DA">
      <w:pPr>
        <w:rPr>
          <w:rFonts w:ascii="Arial" w:hAnsi="Arial" w:cs="Arial"/>
        </w:rPr>
      </w:pPr>
      <w:r w:rsidRPr="001A48DA">
        <w:rPr>
          <w:rFonts w:ascii="Arial" w:hAnsi="Arial" w:cs="Arial"/>
        </w:rPr>
        <w:t xml:space="preserve">Aaker, D. A. (1996). Building strong brands. Free </w:t>
      </w:r>
      <w:proofErr w:type="spellStart"/>
      <w:r w:rsidRPr="001A48DA">
        <w:rPr>
          <w:rFonts w:ascii="Arial" w:hAnsi="Arial" w:cs="Arial"/>
        </w:rPr>
        <w:t>Press.Ariely</w:t>
      </w:r>
      <w:proofErr w:type="spellEnd"/>
      <w:r w:rsidRPr="001A48DA">
        <w:rPr>
          <w:rFonts w:ascii="Arial" w:hAnsi="Arial" w:cs="Arial"/>
        </w:rPr>
        <w:t>, D., &amp; Berns, G. S. (2010). Neuromarketing: The hope and hype of neuroimaging in business. Nature Reviews Neuroscience, 11(4), 284-292. https://doi.org/10.1038/nrn2795</w:t>
      </w:r>
    </w:p>
    <w:p w14:paraId="4959A1C8" w14:textId="77777777" w:rsidR="001A48DA" w:rsidRPr="001A48DA" w:rsidRDefault="001A48DA" w:rsidP="001A48DA">
      <w:pPr>
        <w:rPr>
          <w:rFonts w:ascii="Arial" w:hAnsi="Arial" w:cs="Arial"/>
        </w:rPr>
      </w:pPr>
      <w:r w:rsidRPr="001A48DA">
        <w:rPr>
          <w:rFonts w:ascii="Arial" w:hAnsi="Arial" w:cs="Arial"/>
        </w:rPr>
        <w:t>Bagozzi, R. P., &amp; Dholakia, U. M. (2002). Intentional social action in virtual communities. Journal of Interactive Marketing, 16(2), 2-21. https://doi.org/10.1002/dir.10032</w:t>
      </w:r>
    </w:p>
    <w:p w14:paraId="34E8E5E6" w14:textId="77777777" w:rsidR="001A48DA" w:rsidRPr="001A48DA" w:rsidRDefault="001A48DA" w:rsidP="001A48DA">
      <w:pPr>
        <w:rPr>
          <w:rFonts w:ascii="Arial" w:hAnsi="Arial" w:cs="Arial"/>
        </w:rPr>
      </w:pPr>
      <w:r w:rsidRPr="001A48DA">
        <w:rPr>
          <w:rFonts w:ascii="Arial" w:hAnsi="Arial" w:cs="Arial"/>
        </w:rPr>
        <w:t xml:space="preserve">Camerer, C. F., Loewenstein, G., &amp; </w:t>
      </w:r>
      <w:proofErr w:type="spellStart"/>
      <w:r w:rsidRPr="001A48DA">
        <w:rPr>
          <w:rFonts w:ascii="Arial" w:hAnsi="Arial" w:cs="Arial"/>
        </w:rPr>
        <w:t>Prelec</w:t>
      </w:r>
      <w:proofErr w:type="spellEnd"/>
      <w:r w:rsidRPr="001A48DA">
        <w:rPr>
          <w:rFonts w:ascii="Arial" w:hAnsi="Arial" w:cs="Arial"/>
        </w:rPr>
        <w:t>, D. (2005). Neuroeconomics: How neuroscience can inform economics. Trends in Cognitive Sciences, 9(9), 387-393. https://doi.org/10.1016/j.tics.2005.06.001</w:t>
      </w:r>
    </w:p>
    <w:p w14:paraId="574239BE" w14:textId="77777777" w:rsidR="001A48DA" w:rsidRPr="001A48DA" w:rsidRDefault="001A48DA" w:rsidP="001A48DA">
      <w:pPr>
        <w:rPr>
          <w:rFonts w:ascii="Arial" w:hAnsi="Arial" w:cs="Arial"/>
        </w:rPr>
      </w:pPr>
      <w:r w:rsidRPr="001A48DA">
        <w:rPr>
          <w:rFonts w:ascii="Arial" w:hAnsi="Arial" w:cs="Arial"/>
        </w:rPr>
        <w:t>Chandran, S., &amp; Morwitz, V. G. (2005). Effects of incidental prices on purchase decisions. Journal of Consumer Research, 32(4), 486-493. https://doi.org/10.1086/497552</w:t>
      </w:r>
    </w:p>
    <w:p w14:paraId="0BFA1DBC" w14:textId="77777777" w:rsidR="001A48DA" w:rsidRPr="001A48DA" w:rsidRDefault="001A48DA" w:rsidP="001A48DA">
      <w:pPr>
        <w:rPr>
          <w:rFonts w:ascii="Arial" w:hAnsi="Arial" w:cs="Arial"/>
        </w:rPr>
      </w:pPr>
      <w:r w:rsidRPr="001A48DA">
        <w:rPr>
          <w:rFonts w:ascii="Arial" w:hAnsi="Arial" w:cs="Arial"/>
        </w:rPr>
        <w:t>Cheng, Y., &amp; Murnighan, J. K. (2007). The role of emotions in negotiation. Wiley-Blackwell.</w:t>
      </w:r>
    </w:p>
    <w:p w14:paraId="3A3DD8BE" w14:textId="77777777" w:rsidR="001A48DA" w:rsidRPr="001A48DA" w:rsidRDefault="001A48DA" w:rsidP="001A48DA">
      <w:pPr>
        <w:rPr>
          <w:rFonts w:ascii="Arial" w:hAnsi="Arial" w:cs="Arial"/>
        </w:rPr>
      </w:pPr>
      <w:r w:rsidRPr="001A48DA">
        <w:rPr>
          <w:rFonts w:ascii="Arial" w:hAnsi="Arial" w:cs="Arial"/>
        </w:rPr>
        <w:t xml:space="preserve">Fitzsimons, G. J., Chartrand, T. L., &amp; Fitzsimons, G. J. (2008). Automatic effects of brand exposure on motivated </w:t>
      </w:r>
      <w:proofErr w:type="spellStart"/>
      <w:r w:rsidRPr="001A48DA">
        <w:rPr>
          <w:rFonts w:ascii="Arial" w:hAnsi="Arial" w:cs="Arial"/>
        </w:rPr>
        <w:t>behavior</w:t>
      </w:r>
      <w:proofErr w:type="spellEnd"/>
      <w:r w:rsidRPr="001A48DA">
        <w:rPr>
          <w:rFonts w:ascii="Arial" w:hAnsi="Arial" w:cs="Arial"/>
        </w:rPr>
        <w:t>: How unintentional brand associations influence consumer decisions. Journal of Consumer Research, 35(3), 325-338. https://doi.org/10.1086/586911</w:t>
      </w:r>
    </w:p>
    <w:p w14:paraId="25BC9976" w14:textId="77777777" w:rsidR="001A48DA" w:rsidRPr="001A48DA" w:rsidRDefault="001A48DA" w:rsidP="001A48DA">
      <w:pPr>
        <w:rPr>
          <w:rFonts w:ascii="Arial" w:hAnsi="Arial" w:cs="Arial"/>
        </w:rPr>
      </w:pPr>
      <w:r w:rsidRPr="001A48DA">
        <w:rPr>
          <w:rFonts w:ascii="Arial" w:hAnsi="Arial" w:cs="Arial"/>
        </w:rPr>
        <w:t xml:space="preserve">Grewal, D., Roggeveen, A. L., &amp; </w:t>
      </w:r>
      <w:proofErr w:type="spellStart"/>
      <w:r w:rsidRPr="001A48DA">
        <w:rPr>
          <w:rFonts w:ascii="Arial" w:hAnsi="Arial" w:cs="Arial"/>
        </w:rPr>
        <w:t>Nordfält</w:t>
      </w:r>
      <w:proofErr w:type="spellEnd"/>
      <w:r w:rsidRPr="001A48DA">
        <w:rPr>
          <w:rFonts w:ascii="Arial" w:hAnsi="Arial" w:cs="Arial"/>
        </w:rPr>
        <w:t>, J. (2017). The future of retailing. Journal of Retailing, 93(1), 1-6. https://doi.org/10.1016/j.jretai.2016.12.001</w:t>
      </w:r>
    </w:p>
    <w:p w14:paraId="7DFAAE27" w14:textId="77777777" w:rsidR="001A48DA" w:rsidRPr="001A48DA" w:rsidRDefault="001A48DA" w:rsidP="001A48DA">
      <w:pPr>
        <w:rPr>
          <w:rFonts w:ascii="Arial" w:hAnsi="Arial" w:cs="Arial"/>
        </w:rPr>
      </w:pPr>
      <w:r w:rsidRPr="001A48DA">
        <w:rPr>
          <w:rFonts w:ascii="Arial" w:hAnsi="Arial" w:cs="Arial"/>
        </w:rPr>
        <w:t>Kahneman, D. (2011). Thinking, fast and slow. Farrar, Straus and Giroux.</w:t>
      </w:r>
    </w:p>
    <w:p w14:paraId="0B0CE71B" w14:textId="77777777" w:rsidR="001A48DA" w:rsidRPr="001A48DA" w:rsidRDefault="001A48DA" w:rsidP="001A48DA">
      <w:pPr>
        <w:rPr>
          <w:rFonts w:ascii="Arial" w:hAnsi="Arial" w:cs="Arial"/>
        </w:rPr>
      </w:pPr>
      <w:r w:rsidRPr="001A48DA">
        <w:rPr>
          <w:rFonts w:ascii="Arial" w:hAnsi="Arial" w:cs="Arial"/>
        </w:rPr>
        <w:t>Kotler, P., &amp; Keller, K. L. (2016). Marketing management (15th ed.). Pearson.</w:t>
      </w:r>
    </w:p>
    <w:p w14:paraId="258F17A8" w14:textId="7B64C45E" w:rsidR="001A48DA" w:rsidRPr="001A48DA" w:rsidRDefault="001A48DA" w:rsidP="001A48DA">
      <w:pPr>
        <w:rPr>
          <w:rFonts w:ascii="Arial" w:hAnsi="Arial" w:cs="Arial"/>
        </w:rPr>
      </w:pPr>
      <w:r w:rsidRPr="001A48DA">
        <w:rPr>
          <w:rFonts w:ascii="Arial" w:hAnsi="Arial" w:cs="Arial"/>
        </w:rPr>
        <w:t xml:space="preserve">Morris, J. D., Woo, C., Geason, J. A., &amp; Kim, K. (2002). The power of affect: Predicting intention. Journal of Advertising Research, 42(3), 7-17. </w:t>
      </w:r>
      <w:hyperlink r:id="rId5" w:history="1">
        <w:r w:rsidRPr="001A48DA">
          <w:rPr>
            <w:rStyle w:val="Hyperlink"/>
            <w:rFonts w:ascii="Arial" w:hAnsi="Arial" w:cs="Arial"/>
            <w:color w:val="auto"/>
          </w:rPr>
          <w:t>https://doi.org/10.2501/JAR-42-3-7-17</w:t>
        </w:r>
      </w:hyperlink>
    </w:p>
    <w:p w14:paraId="22F81E88" w14:textId="3E783B7E" w:rsidR="001A48DA" w:rsidRPr="001A48DA" w:rsidRDefault="001A48DA" w:rsidP="001A48DA">
      <w:pPr>
        <w:rPr>
          <w:rFonts w:ascii="Arial" w:hAnsi="Arial" w:cs="Arial"/>
        </w:rPr>
      </w:pPr>
      <w:r w:rsidRPr="001A48DA">
        <w:rPr>
          <w:rFonts w:ascii="Arial" w:hAnsi="Arial" w:cs="Arial"/>
        </w:rPr>
        <w:t xml:space="preserve">Obermiller, C., &amp; Spangenberg, E. R. (2000). Development of a scale to measure consumer </w:t>
      </w:r>
      <w:proofErr w:type="spellStart"/>
      <w:r w:rsidRPr="001A48DA">
        <w:rPr>
          <w:rFonts w:ascii="Arial" w:hAnsi="Arial" w:cs="Arial"/>
        </w:rPr>
        <w:t>skepticism</w:t>
      </w:r>
      <w:proofErr w:type="spellEnd"/>
      <w:r w:rsidRPr="001A48DA">
        <w:rPr>
          <w:rFonts w:ascii="Arial" w:hAnsi="Arial" w:cs="Arial"/>
        </w:rPr>
        <w:t xml:space="preserve"> toward advertising. Journal of Consumer Psychology, 8(2), 159-186. https://doi.org/10.1207/S15327663JCP0802_03</w:t>
      </w:r>
    </w:p>
    <w:p w14:paraId="698163D3" w14:textId="77777777" w:rsidR="001A48DA" w:rsidRPr="001A48DA" w:rsidRDefault="001A48DA" w:rsidP="001A48DA">
      <w:pPr>
        <w:rPr>
          <w:rFonts w:ascii="Arial" w:hAnsi="Arial" w:cs="Arial"/>
        </w:rPr>
      </w:pPr>
      <w:r w:rsidRPr="001A48DA">
        <w:rPr>
          <w:rFonts w:ascii="Arial" w:hAnsi="Arial" w:cs="Arial"/>
        </w:rPr>
        <w:t>Plassmann, H., O'Doherty, J. P., Shiv, B., &amp; Rangel, A. (2008). Marketing actions can modulate neural representations of experienced pleasantness. Proceedings of the National Academy of Sciences, 105(3), 1050-1054. https://doi.org/10.1073/pnas.0706929105</w:t>
      </w:r>
    </w:p>
    <w:p w14:paraId="23DF83F3" w14:textId="77777777" w:rsidR="001A48DA" w:rsidRPr="001A48DA" w:rsidRDefault="001A48DA" w:rsidP="001A48DA">
      <w:pPr>
        <w:rPr>
          <w:rFonts w:ascii="Arial" w:hAnsi="Arial" w:cs="Arial"/>
        </w:rPr>
      </w:pPr>
    </w:p>
    <w:p w14:paraId="6119E563" w14:textId="50D5C323" w:rsidR="0079381C" w:rsidRPr="001A48DA" w:rsidRDefault="001A48DA" w:rsidP="001A48DA">
      <w:pPr>
        <w:rPr>
          <w:rFonts w:ascii="Arial" w:hAnsi="Arial" w:cs="Arial"/>
        </w:rPr>
      </w:pPr>
      <w:r w:rsidRPr="001A48DA">
        <w:rPr>
          <w:rFonts w:ascii="Arial" w:hAnsi="Arial" w:cs="Arial"/>
        </w:rPr>
        <w:t>Zaltman, G., &amp; Coulter, R. A. (1995). Seeing the voice of the customer: Metaphor-based advertising research. Journal of Advertising Research, 35(4), 35-48. https://doi.org/10.2501/JAR-35-4-35-48</w:t>
      </w:r>
    </w:p>
    <w:p w14:paraId="48ED15BD" w14:textId="77777777" w:rsidR="0079381C" w:rsidRPr="003B75EE" w:rsidRDefault="0079381C" w:rsidP="00AA2F51">
      <w:pPr>
        <w:rPr>
          <w:rFonts w:ascii="Arial" w:hAnsi="Arial" w:cs="Arial"/>
        </w:rPr>
      </w:pPr>
    </w:p>
    <w:p w14:paraId="09D6699A" w14:textId="77777777" w:rsidR="0079381C" w:rsidRPr="003B75EE" w:rsidRDefault="0079381C" w:rsidP="00AA2F51">
      <w:pPr>
        <w:rPr>
          <w:rFonts w:ascii="Arial" w:hAnsi="Arial" w:cs="Arial"/>
        </w:rPr>
      </w:pPr>
    </w:p>
    <w:p w14:paraId="2064755A" w14:textId="77777777" w:rsidR="0079381C" w:rsidRPr="003B75EE" w:rsidRDefault="0079381C" w:rsidP="00AA2F51">
      <w:pPr>
        <w:rPr>
          <w:rFonts w:ascii="Arial" w:hAnsi="Arial" w:cs="Arial"/>
        </w:rPr>
      </w:pPr>
    </w:p>
    <w:p w14:paraId="6E7166C9" w14:textId="77777777" w:rsidR="006D072C" w:rsidRPr="003B75EE" w:rsidRDefault="006D072C" w:rsidP="006D072C">
      <w:pPr>
        <w:rPr>
          <w:rFonts w:ascii="Arial" w:hAnsi="Arial" w:cs="Arial"/>
          <w:b/>
          <w:bCs/>
        </w:rPr>
      </w:pPr>
      <w:r w:rsidRPr="003B75EE">
        <w:rPr>
          <w:rFonts w:ascii="Arial" w:hAnsi="Arial" w:cs="Arial"/>
          <w:b/>
          <w:bCs/>
        </w:rPr>
        <w:t xml:space="preserve">Appendix: </w:t>
      </w:r>
    </w:p>
    <w:p w14:paraId="0F812FFF" w14:textId="77777777" w:rsidR="006D072C" w:rsidRPr="003B75EE" w:rsidRDefault="006D072C" w:rsidP="006D072C">
      <w:pPr>
        <w:rPr>
          <w:rFonts w:ascii="Arial" w:hAnsi="Arial" w:cs="Arial"/>
        </w:rPr>
      </w:pPr>
    </w:p>
    <w:p w14:paraId="6A1B1097" w14:textId="456E5110" w:rsidR="006D072C" w:rsidRDefault="006D072C" w:rsidP="00E05A21">
      <w:pPr>
        <w:jc w:val="center"/>
        <w:rPr>
          <w:rFonts w:ascii="Arial" w:hAnsi="Arial" w:cs="Arial"/>
          <w:b/>
          <w:bCs/>
          <w:u w:val="single"/>
        </w:rPr>
      </w:pPr>
      <w:r w:rsidRPr="003B75EE">
        <w:rPr>
          <w:rFonts w:ascii="Arial" w:hAnsi="Arial" w:cs="Arial"/>
          <w:b/>
          <w:bCs/>
          <w:u w:val="single"/>
        </w:rPr>
        <w:t>Questionnaire</w:t>
      </w:r>
      <w:r w:rsidR="00E05A21">
        <w:rPr>
          <w:rFonts w:ascii="Arial" w:hAnsi="Arial" w:cs="Arial"/>
          <w:b/>
          <w:bCs/>
          <w:u w:val="single"/>
        </w:rPr>
        <w:t xml:space="preserve"> </w:t>
      </w:r>
    </w:p>
    <w:p w14:paraId="57737FFE" w14:textId="77777777" w:rsidR="00E05A21" w:rsidRPr="003B75EE" w:rsidRDefault="00E05A21" w:rsidP="00E05A21">
      <w:pPr>
        <w:jc w:val="center"/>
        <w:rPr>
          <w:rFonts w:ascii="Arial" w:hAnsi="Arial" w:cs="Arial"/>
          <w:b/>
          <w:bCs/>
          <w:u w:val="single"/>
        </w:rPr>
      </w:pPr>
    </w:p>
    <w:p w14:paraId="2B587195" w14:textId="37D2C221" w:rsidR="006D072C" w:rsidRPr="007A2043" w:rsidRDefault="006D072C" w:rsidP="006D072C">
      <w:pPr>
        <w:rPr>
          <w:rFonts w:ascii="Arial" w:hAnsi="Arial" w:cs="Arial"/>
          <w:b/>
          <w:bCs/>
        </w:rPr>
      </w:pPr>
      <w:r w:rsidRPr="007A2043">
        <w:rPr>
          <w:rFonts w:ascii="Arial" w:hAnsi="Arial" w:cs="Arial"/>
          <w:b/>
          <w:bCs/>
        </w:rPr>
        <w:t xml:space="preserve">Title: </w:t>
      </w:r>
      <w:r w:rsidR="007A2043" w:rsidRPr="007A2043">
        <w:rPr>
          <w:rFonts w:ascii="Arial" w:hAnsi="Arial" w:cs="Arial"/>
          <w:b/>
          <w:bCs/>
        </w:rPr>
        <w:t>The Role of Neuromarketing in Understanding Consumer Preferences</w:t>
      </w:r>
    </w:p>
    <w:p w14:paraId="7B0A3D36" w14:textId="77777777" w:rsidR="006D072C" w:rsidRPr="003B75EE" w:rsidRDefault="006D072C" w:rsidP="006D072C">
      <w:pPr>
        <w:rPr>
          <w:rFonts w:ascii="Arial" w:hAnsi="Arial" w:cs="Arial"/>
        </w:rPr>
      </w:pPr>
    </w:p>
    <w:p w14:paraId="52DB49E3" w14:textId="77777777" w:rsidR="006D072C" w:rsidRPr="007A2043" w:rsidRDefault="006D072C" w:rsidP="006D072C">
      <w:pPr>
        <w:rPr>
          <w:rFonts w:ascii="Arial" w:hAnsi="Arial" w:cs="Arial"/>
          <w:b/>
          <w:bCs/>
        </w:rPr>
      </w:pPr>
      <w:r w:rsidRPr="007A2043">
        <w:rPr>
          <w:rFonts w:ascii="Arial" w:hAnsi="Arial" w:cs="Arial"/>
          <w:b/>
          <w:bCs/>
        </w:rPr>
        <w:t>Instructions:</w:t>
      </w:r>
    </w:p>
    <w:p w14:paraId="41AE5A50" w14:textId="77777777" w:rsidR="006D072C" w:rsidRPr="003B75EE" w:rsidRDefault="006D072C" w:rsidP="006D072C">
      <w:pPr>
        <w:rPr>
          <w:rFonts w:ascii="Arial" w:hAnsi="Arial" w:cs="Arial"/>
        </w:rPr>
      </w:pPr>
      <w:r w:rsidRPr="003B75EE">
        <w:rPr>
          <w:rFonts w:ascii="Arial" w:hAnsi="Arial" w:cs="Arial"/>
        </w:rPr>
        <w:t>Please answer all questions honestly. This survey is confidential, and your responses will only be used for academic research. Where applicable, select the option that best represents your views.</w:t>
      </w:r>
    </w:p>
    <w:p w14:paraId="58CB8887" w14:textId="77777777" w:rsidR="006D072C" w:rsidRPr="003B75EE" w:rsidRDefault="006D072C" w:rsidP="006D072C">
      <w:pPr>
        <w:rPr>
          <w:rFonts w:ascii="Arial" w:hAnsi="Arial" w:cs="Arial"/>
        </w:rPr>
      </w:pPr>
    </w:p>
    <w:p w14:paraId="1341783D" w14:textId="77777777" w:rsidR="006D072C" w:rsidRDefault="006D072C" w:rsidP="006D072C">
      <w:pPr>
        <w:rPr>
          <w:rFonts w:ascii="Arial" w:hAnsi="Arial" w:cs="Arial"/>
          <w:b/>
          <w:bCs/>
          <w:u w:val="single"/>
        </w:rPr>
      </w:pPr>
      <w:r w:rsidRPr="007A2043">
        <w:rPr>
          <w:rFonts w:ascii="Arial" w:hAnsi="Arial" w:cs="Arial"/>
          <w:b/>
          <w:bCs/>
          <w:u w:val="single"/>
        </w:rPr>
        <w:t>Section 1: Demographics</w:t>
      </w:r>
    </w:p>
    <w:p w14:paraId="04F3AB0F" w14:textId="77777777" w:rsidR="00036096" w:rsidRPr="007A2043" w:rsidRDefault="00036096" w:rsidP="006D072C">
      <w:pPr>
        <w:rPr>
          <w:rFonts w:ascii="Arial" w:hAnsi="Arial" w:cs="Arial"/>
          <w:b/>
          <w:bCs/>
          <w:u w:val="single"/>
        </w:rPr>
      </w:pPr>
    </w:p>
    <w:p w14:paraId="51AE83CA" w14:textId="141F1F45" w:rsidR="006D072C" w:rsidRDefault="00036096" w:rsidP="006D072C">
      <w:pPr>
        <w:rPr>
          <w:rFonts w:ascii="Arial" w:hAnsi="Arial" w:cs="Arial"/>
          <w:b/>
          <w:bCs/>
        </w:rPr>
      </w:pPr>
      <w:r w:rsidRPr="00A91F4D">
        <w:rPr>
          <w:rFonts w:ascii="Arial" w:hAnsi="Arial" w:cs="Arial"/>
          <w:b/>
          <w:bCs/>
        </w:rPr>
        <w:t xml:space="preserve">do you have </w:t>
      </w:r>
      <w:r w:rsidR="00A91F4D" w:rsidRPr="00A91F4D">
        <w:rPr>
          <w:rFonts w:ascii="Arial" w:hAnsi="Arial" w:cs="Arial"/>
          <w:b/>
          <w:bCs/>
        </w:rPr>
        <w:t xml:space="preserve">experience in </w:t>
      </w:r>
      <w:r w:rsidR="00245284" w:rsidRPr="00A91F4D">
        <w:rPr>
          <w:rFonts w:ascii="Arial" w:hAnsi="Arial" w:cs="Arial"/>
          <w:b/>
          <w:bCs/>
        </w:rPr>
        <w:t>Neuromarketing</w:t>
      </w:r>
      <w:r w:rsidR="00245284">
        <w:rPr>
          <w:rFonts w:ascii="Arial" w:hAnsi="Arial" w:cs="Arial"/>
          <w:b/>
          <w:bCs/>
        </w:rPr>
        <w:t>?</w:t>
      </w:r>
    </w:p>
    <w:p w14:paraId="5A92CDA9" w14:textId="49396869" w:rsidR="00B725BC" w:rsidRPr="00B725BC" w:rsidRDefault="00B725BC" w:rsidP="00B725BC">
      <w:pPr>
        <w:pStyle w:val="ListParagraph"/>
        <w:numPr>
          <w:ilvl w:val="0"/>
          <w:numId w:val="7"/>
        </w:numPr>
        <w:rPr>
          <w:rFonts w:ascii="Arial" w:hAnsi="Arial" w:cs="Arial"/>
        </w:rPr>
      </w:pPr>
      <w:r w:rsidRPr="00B725BC">
        <w:rPr>
          <w:rFonts w:ascii="Arial" w:hAnsi="Arial" w:cs="Arial"/>
        </w:rPr>
        <w:t>yes</w:t>
      </w:r>
    </w:p>
    <w:p w14:paraId="2D1CC0BC" w14:textId="724A5FC0" w:rsidR="00B725BC" w:rsidRPr="00B725BC" w:rsidRDefault="00B725BC" w:rsidP="00B725BC">
      <w:pPr>
        <w:pStyle w:val="ListParagraph"/>
        <w:numPr>
          <w:ilvl w:val="0"/>
          <w:numId w:val="7"/>
        </w:numPr>
        <w:rPr>
          <w:rFonts w:ascii="Arial" w:hAnsi="Arial" w:cs="Arial"/>
        </w:rPr>
      </w:pPr>
      <w:r w:rsidRPr="00B725BC">
        <w:rPr>
          <w:rFonts w:ascii="Arial" w:hAnsi="Arial" w:cs="Arial"/>
        </w:rPr>
        <w:t>No</w:t>
      </w:r>
    </w:p>
    <w:p w14:paraId="19CFCF72" w14:textId="77777777" w:rsidR="006D072C" w:rsidRPr="0043329F" w:rsidRDefault="006D072C" w:rsidP="006D072C">
      <w:pPr>
        <w:rPr>
          <w:rFonts w:ascii="Arial" w:hAnsi="Arial" w:cs="Arial"/>
          <w:b/>
          <w:bCs/>
        </w:rPr>
      </w:pPr>
      <w:r w:rsidRPr="0043329F">
        <w:rPr>
          <w:rFonts w:ascii="Arial" w:hAnsi="Arial" w:cs="Arial"/>
          <w:b/>
          <w:bCs/>
        </w:rPr>
        <w:t>How many years of experience do you have in the field of marketing?</w:t>
      </w:r>
    </w:p>
    <w:p w14:paraId="5456085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Less than 2 years</w:t>
      </w:r>
    </w:p>
    <w:p w14:paraId="038A560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2–5 years</w:t>
      </w:r>
    </w:p>
    <w:p w14:paraId="6D1350BD"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6–10 years</w:t>
      </w:r>
    </w:p>
    <w:p w14:paraId="190D48B7"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More than 10 years</w:t>
      </w:r>
    </w:p>
    <w:p w14:paraId="2DAB573E" w14:textId="77777777" w:rsidR="006D072C" w:rsidRPr="0043329F" w:rsidRDefault="006D072C" w:rsidP="006D072C">
      <w:pPr>
        <w:rPr>
          <w:rFonts w:ascii="Arial" w:hAnsi="Arial" w:cs="Arial"/>
          <w:b/>
          <w:bCs/>
        </w:rPr>
      </w:pPr>
      <w:r w:rsidRPr="0043329F">
        <w:rPr>
          <w:rFonts w:ascii="Arial" w:hAnsi="Arial" w:cs="Arial"/>
          <w:b/>
          <w:bCs/>
        </w:rPr>
        <w:t>What is your highest level of education?</w:t>
      </w:r>
    </w:p>
    <w:p w14:paraId="213EB94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High school</w:t>
      </w:r>
    </w:p>
    <w:p w14:paraId="7E574EEE"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Bachelor’s degree</w:t>
      </w:r>
    </w:p>
    <w:p w14:paraId="767BF4B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Master’s degree</w:t>
      </w:r>
    </w:p>
    <w:p w14:paraId="0C693FF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Ph.D. or equivalent</w:t>
      </w:r>
    </w:p>
    <w:p w14:paraId="173B19B6" w14:textId="77777777" w:rsidR="00B725BC" w:rsidRDefault="00B725BC" w:rsidP="006D072C">
      <w:pPr>
        <w:rPr>
          <w:rFonts w:ascii="Arial" w:hAnsi="Arial" w:cs="Arial"/>
          <w:b/>
          <w:bCs/>
        </w:rPr>
      </w:pPr>
    </w:p>
    <w:p w14:paraId="6DE7E9F9" w14:textId="77777777" w:rsidR="00B725BC" w:rsidRDefault="00B725BC" w:rsidP="006D072C">
      <w:pPr>
        <w:rPr>
          <w:rFonts w:ascii="Arial" w:hAnsi="Arial" w:cs="Arial"/>
          <w:b/>
          <w:bCs/>
        </w:rPr>
      </w:pPr>
    </w:p>
    <w:p w14:paraId="4CDE2C59" w14:textId="77777777" w:rsidR="00B725BC" w:rsidRDefault="00B725BC" w:rsidP="006D072C">
      <w:pPr>
        <w:rPr>
          <w:rFonts w:ascii="Arial" w:hAnsi="Arial" w:cs="Arial"/>
          <w:b/>
          <w:bCs/>
        </w:rPr>
      </w:pPr>
    </w:p>
    <w:p w14:paraId="3CC8CFCF" w14:textId="7507F20F" w:rsidR="006D072C" w:rsidRPr="0043329F" w:rsidRDefault="006D072C" w:rsidP="006D072C">
      <w:pPr>
        <w:rPr>
          <w:rFonts w:ascii="Arial" w:hAnsi="Arial" w:cs="Arial"/>
          <w:b/>
          <w:bCs/>
        </w:rPr>
      </w:pPr>
      <w:r w:rsidRPr="0043329F">
        <w:rPr>
          <w:rFonts w:ascii="Arial" w:hAnsi="Arial" w:cs="Arial"/>
          <w:b/>
          <w:bCs/>
        </w:rPr>
        <w:t>In which sector do you primarily work?</w:t>
      </w:r>
    </w:p>
    <w:p w14:paraId="7ED91E8C" w14:textId="77777777" w:rsidR="006D072C" w:rsidRPr="003B75EE" w:rsidRDefault="006D072C" w:rsidP="006D072C">
      <w:pPr>
        <w:rPr>
          <w:rFonts w:ascii="Arial" w:hAnsi="Arial" w:cs="Arial"/>
        </w:rPr>
      </w:pPr>
      <w:r w:rsidRPr="003B75EE">
        <w:rPr>
          <w:rFonts w:ascii="Arial" w:hAnsi="Arial" w:cs="Arial"/>
        </w:rPr>
        <w:lastRenderedPageBreak/>
        <w:t>•</w:t>
      </w:r>
      <w:r w:rsidRPr="003B75EE">
        <w:rPr>
          <w:rFonts w:ascii="Arial" w:hAnsi="Arial" w:cs="Arial"/>
        </w:rPr>
        <w:tab/>
        <w:t>Retail</w:t>
      </w:r>
    </w:p>
    <w:p w14:paraId="6A75E5B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Technology</w:t>
      </w:r>
    </w:p>
    <w:p w14:paraId="47FA2C8A"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Healthcare</w:t>
      </w:r>
    </w:p>
    <w:p w14:paraId="638B9787"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Finance</w:t>
      </w:r>
    </w:p>
    <w:p w14:paraId="7D40F75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405EF5D7" w14:textId="77777777" w:rsidR="006D072C" w:rsidRPr="003B75EE" w:rsidRDefault="006D072C" w:rsidP="006D072C">
      <w:pPr>
        <w:rPr>
          <w:rFonts w:ascii="Arial" w:hAnsi="Arial" w:cs="Arial"/>
        </w:rPr>
      </w:pPr>
    </w:p>
    <w:p w14:paraId="160A1C8A" w14:textId="77777777" w:rsidR="006D072C" w:rsidRPr="0043329F" w:rsidRDefault="006D072C" w:rsidP="006D072C">
      <w:pPr>
        <w:rPr>
          <w:rFonts w:ascii="Arial" w:hAnsi="Arial" w:cs="Arial"/>
          <w:b/>
          <w:bCs/>
        </w:rPr>
      </w:pPr>
      <w:r w:rsidRPr="0043329F">
        <w:rPr>
          <w:rFonts w:ascii="Arial" w:hAnsi="Arial" w:cs="Arial"/>
          <w:b/>
          <w:bCs/>
        </w:rPr>
        <w:t>How familiar are you with emerging technologies in marketing, such as AI or big data analytics?</w:t>
      </w:r>
    </w:p>
    <w:p w14:paraId="1CF58F0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familiar</w:t>
      </w:r>
    </w:p>
    <w:p w14:paraId="137D08E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familiar</w:t>
      </w:r>
    </w:p>
    <w:p w14:paraId="3ECAC448"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Neutral</w:t>
      </w:r>
    </w:p>
    <w:p w14:paraId="03D8D381"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unfamiliar</w:t>
      </w:r>
    </w:p>
    <w:p w14:paraId="3036AB1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Not at all familiar</w:t>
      </w:r>
    </w:p>
    <w:p w14:paraId="3C4D95A6" w14:textId="77777777" w:rsidR="006D072C" w:rsidRPr="007A2043" w:rsidRDefault="006D072C" w:rsidP="006D072C">
      <w:pPr>
        <w:rPr>
          <w:rFonts w:ascii="Arial" w:hAnsi="Arial" w:cs="Arial"/>
          <w:b/>
          <w:bCs/>
        </w:rPr>
      </w:pPr>
      <w:r w:rsidRPr="007A2043">
        <w:rPr>
          <w:rFonts w:ascii="Arial" w:hAnsi="Arial" w:cs="Arial"/>
          <w:b/>
          <w:bCs/>
        </w:rPr>
        <w:t>Section 2: Familiarity with Neuromarketing</w:t>
      </w:r>
    </w:p>
    <w:p w14:paraId="0772DF6B" w14:textId="77777777" w:rsidR="006D072C" w:rsidRPr="0043329F" w:rsidRDefault="006D072C" w:rsidP="006D072C">
      <w:pPr>
        <w:rPr>
          <w:rFonts w:ascii="Arial" w:hAnsi="Arial" w:cs="Arial"/>
          <w:b/>
          <w:bCs/>
        </w:rPr>
      </w:pPr>
      <w:r w:rsidRPr="0043329F">
        <w:rPr>
          <w:rFonts w:ascii="Arial" w:hAnsi="Arial" w:cs="Arial"/>
          <w:b/>
          <w:bCs/>
        </w:rPr>
        <w:t>Are you familiar with neuromarketing techniques (e.g., fMRI, EEG, eye-tracking, facial coding)?</w:t>
      </w:r>
    </w:p>
    <w:p w14:paraId="5CF1C4BD"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Yes</w:t>
      </w:r>
    </w:p>
    <w:p w14:paraId="421581B1"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No</w:t>
      </w:r>
    </w:p>
    <w:p w14:paraId="4E1D46E1" w14:textId="77777777" w:rsidR="006D072C" w:rsidRPr="0043329F" w:rsidRDefault="006D072C" w:rsidP="006D072C">
      <w:pPr>
        <w:rPr>
          <w:rFonts w:ascii="Arial" w:hAnsi="Arial" w:cs="Arial"/>
          <w:b/>
          <w:bCs/>
        </w:rPr>
      </w:pPr>
      <w:r w:rsidRPr="0043329F">
        <w:rPr>
          <w:rFonts w:ascii="Arial" w:hAnsi="Arial" w:cs="Arial"/>
          <w:b/>
          <w:bCs/>
        </w:rPr>
        <w:t>If yes, how did you first learn about neuromarketing?</w:t>
      </w:r>
    </w:p>
    <w:p w14:paraId="54350EF0"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Academic study</w:t>
      </w:r>
    </w:p>
    <w:p w14:paraId="128AE7EE"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Professional training</w:t>
      </w:r>
    </w:p>
    <w:p w14:paraId="75F047A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Industry reports or case studies</w:t>
      </w:r>
    </w:p>
    <w:p w14:paraId="1DFA130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1DB9F93F" w14:textId="77777777" w:rsidR="006D072C" w:rsidRPr="0043329F" w:rsidRDefault="006D072C" w:rsidP="006D072C">
      <w:pPr>
        <w:rPr>
          <w:rFonts w:ascii="Arial" w:hAnsi="Arial" w:cs="Arial"/>
          <w:b/>
          <w:bCs/>
        </w:rPr>
      </w:pPr>
      <w:r w:rsidRPr="0043329F">
        <w:rPr>
          <w:rFonts w:ascii="Arial" w:hAnsi="Arial" w:cs="Arial"/>
          <w:b/>
          <w:bCs/>
        </w:rPr>
        <w:t>Which neuromarketing techniques are you most familiar with? (Select all that apply)</w:t>
      </w:r>
    </w:p>
    <w:p w14:paraId="029BB4B7"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Functional Magnetic Resonance Imaging (fMRI)</w:t>
      </w:r>
    </w:p>
    <w:p w14:paraId="2A708741"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Electroencephalography (EEG)</w:t>
      </w:r>
    </w:p>
    <w:p w14:paraId="3A0199FD"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Eye-Tracking</w:t>
      </w:r>
    </w:p>
    <w:p w14:paraId="6A7D536D"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Facial Coding</w:t>
      </w:r>
    </w:p>
    <w:p w14:paraId="64F6789A"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0D864FEF" w14:textId="77777777" w:rsidR="00B725BC" w:rsidRDefault="00B725BC" w:rsidP="006D072C">
      <w:pPr>
        <w:rPr>
          <w:rFonts w:ascii="Arial" w:hAnsi="Arial" w:cs="Arial"/>
          <w:b/>
          <w:bCs/>
        </w:rPr>
      </w:pPr>
    </w:p>
    <w:p w14:paraId="66C13186" w14:textId="77777777" w:rsidR="00B725BC" w:rsidRDefault="00B725BC" w:rsidP="006D072C">
      <w:pPr>
        <w:rPr>
          <w:rFonts w:ascii="Arial" w:hAnsi="Arial" w:cs="Arial"/>
          <w:b/>
          <w:bCs/>
        </w:rPr>
      </w:pPr>
    </w:p>
    <w:p w14:paraId="3CE4EE53" w14:textId="77777777" w:rsidR="00B725BC" w:rsidRDefault="00B725BC" w:rsidP="006D072C">
      <w:pPr>
        <w:rPr>
          <w:rFonts w:ascii="Arial" w:hAnsi="Arial" w:cs="Arial"/>
          <w:b/>
          <w:bCs/>
        </w:rPr>
      </w:pPr>
    </w:p>
    <w:p w14:paraId="00673EBB" w14:textId="77777777" w:rsidR="00245284" w:rsidRDefault="00245284" w:rsidP="006D072C">
      <w:pPr>
        <w:rPr>
          <w:rFonts w:ascii="Arial" w:hAnsi="Arial" w:cs="Arial"/>
          <w:b/>
          <w:bCs/>
        </w:rPr>
      </w:pPr>
    </w:p>
    <w:p w14:paraId="5E7D9D63" w14:textId="7E78EE9F" w:rsidR="006D072C" w:rsidRPr="0043329F" w:rsidRDefault="006D072C" w:rsidP="006D072C">
      <w:pPr>
        <w:rPr>
          <w:rFonts w:ascii="Arial" w:hAnsi="Arial" w:cs="Arial"/>
          <w:b/>
          <w:bCs/>
        </w:rPr>
      </w:pPr>
      <w:r w:rsidRPr="0043329F">
        <w:rPr>
          <w:rFonts w:ascii="Arial" w:hAnsi="Arial" w:cs="Arial"/>
          <w:b/>
          <w:bCs/>
        </w:rPr>
        <w:lastRenderedPageBreak/>
        <w:t>How often does your organization use neuromarketing techniques in practice?</w:t>
      </w:r>
    </w:p>
    <w:p w14:paraId="140BB8F5"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Frequently</w:t>
      </w:r>
    </w:p>
    <w:p w14:paraId="20C34840"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Occasionally</w:t>
      </w:r>
    </w:p>
    <w:p w14:paraId="7EB79065"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Rarely</w:t>
      </w:r>
    </w:p>
    <w:p w14:paraId="632B6807"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Never</w:t>
      </w:r>
    </w:p>
    <w:p w14:paraId="352ED016" w14:textId="77777777" w:rsidR="006D072C" w:rsidRPr="00B87974" w:rsidRDefault="006D072C" w:rsidP="006D072C">
      <w:pPr>
        <w:rPr>
          <w:rFonts w:ascii="Arial" w:hAnsi="Arial" w:cs="Arial"/>
          <w:b/>
          <w:bCs/>
        </w:rPr>
      </w:pPr>
      <w:r w:rsidRPr="00B87974">
        <w:rPr>
          <w:rFonts w:ascii="Arial" w:hAnsi="Arial" w:cs="Arial"/>
          <w:b/>
          <w:bCs/>
        </w:rPr>
        <w:t>Section 3: Perceptions of Neuromarketing</w:t>
      </w:r>
    </w:p>
    <w:p w14:paraId="5FF19DDA" w14:textId="77777777" w:rsidR="006D072C" w:rsidRPr="0043329F" w:rsidRDefault="006D072C" w:rsidP="006D072C">
      <w:pPr>
        <w:rPr>
          <w:rFonts w:ascii="Arial" w:hAnsi="Arial" w:cs="Arial"/>
          <w:b/>
          <w:bCs/>
        </w:rPr>
      </w:pPr>
      <w:r w:rsidRPr="0043329F">
        <w:rPr>
          <w:rFonts w:ascii="Arial" w:hAnsi="Arial" w:cs="Arial"/>
          <w:b/>
          <w:bCs/>
        </w:rPr>
        <w:t>How effective do you think neuromarketing tools are in providing insights into consumer preferences compared to traditional methods?</w:t>
      </w:r>
    </w:p>
    <w:p w14:paraId="5341A76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effective</w:t>
      </w:r>
    </w:p>
    <w:p w14:paraId="18C1351A"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effective</w:t>
      </w:r>
    </w:p>
    <w:p w14:paraId="471EEFE0"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Neutral</w:t>
      </w:r>
    </w:p>
    <w:p w14:paraId="08E53E8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ineffective</w:t>
      </w:r>
    </w:p>
    <w:p w14:paraId="5D9C152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ineffective</w:t>
      </w:r>
    </w:p>
    <w:p w14:paraId="47E3A89F" w14:textId="5C8BD96D" w:rsidR="006D072C" w:rsidRPr="0043329F" w:rsidRDefault="006D072C" w:rsidP="006D072C">
      <w:pPr>
        <w:rPr>
          <w:rFonts w:ascii="Arial" w:hAnsi="Arial" w:cs="Arial"/>
          <w:b/>
          <w:bCs/>
        </w:rPr>
      </w:pPr>
      <w:r w:rsidRPr="0043329F">
        <w:rPr>
          <w:rFonts w:ascii="Arial" w:hAnsi="Arial" w:cs="Arial"/>
          <w:b/>
          <w:bCs/>
        </w:rPr>
        <w:t xml:space="preserve">What do you believe is the most valuable contribution of neuromarketing to marketing strategies? </w:t>
      </w:r>
      <w:r w:rsidR="0043329F">
        <w:rPr>
          <w:rFonts w:ascii="Arial" w:hAnsi="Arial" w:cs="Arial"/>
          <w:b/>
          <w:bCs/>
        </w:rPr>
        <w:t xml:space="preserve">Please open ended </w:t>
      </w:r>
    </w:p>
    <w:p w14:paraId="03C8AB7D" w14:textId="77777777" w:rsidR="006D072C" w:rsidRPr="0043329F" w:rsidRDefault="006D072C" w:rsidP="006D072C">
      <w:pPr>
        <w:rPr>
          <w:rFonts w:ascii="Arial" w:hAnsi="Arial" w:cs="Arial"/>
          <w:b/>
          <w:bCs/>
        </w:rPr>
      </w:pPr>
      <w:r w:rsidRPr="0043329F">
        <w:rPr>
          <w:rFonts w:ascii="Arial" w:hAnsi="Arial" w:cs="Arial"/>
          <w:b/>
          <w:bCs/>
        </w:rPr>
        <w:t>Which applications of neuromarketing do you believe hold the most potential? (Select all that apply)</w:t>
      </w:r>
    </w:p>
    <w:p w14:paraId="4467981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Enhancing advertising effectiveness</w:t>
      </w:r>
    </w:p>
    <w:p w14:paraId="5541FD8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Improving product design</w:t>
      </w:r>
    </w:p>
    <w:p w14:paraId="5FA8CC3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Understanding emotional responses</w:t>
      </w:r>
    </w:p>
    <w:p w14:paraId="69AFF49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Optimizing brand perception</w:t>
      </w:r>
    </w:p>
    <w:p w14:paraId="1E47E435"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Personalizing customer experiences</w:t>
      </w:r>
    </w:p>
    <w:p w14:paraId="470A8F6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7B2D686B" w14:textId="77777777" w:rsidR="006D072C" w:rsidRPr="0043329F" w:rsidRDefault="006D072C" w:rsidP="006D072C">
      <w:pPr>
        <w:rPr>
          <w:rFonts w:ascii="Arial" w:hAnsi="Arial" w:cs="Arial"/>
          <w:b/>
          <w:bCs/>
        </w:rPr>
      </w:pPr>
      <w:r w:rsidRPr="0043329F">
        <w:rPr>
          <w:rFonts w:ascii="Arial" w:hAnsi="Arial" w:cs="Arial"/>
          <w:b/>
          <w:bCs/>
        </w:rPr>
        <w:t>Do you believe neuromarketing insights can lead to measurable improvements in marketing ROI (Return on Investment)?</w:t>
      </w:r>
    </w:p>
    <w:p w14:paraId="180BBB9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Yes</w:t>
      </w:r>
    </w:p>
    <w:p w14:paraId="15279CB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No</w:t>
      </w:r>
    </w:p>
    <w:p w14:paraId="2BB3052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Unsure</w:t>
      </w:r>
    </w:p>
    <w:p w14:paraId="0DDA3EC8" w14:textId="467F58C6" w:rsidR="006D072C" w:rsidRPr="0043329F" w:rsidRDefault="006D072C" w:rsidP="006D072C">
      <w:pPr>
        <w:rPr>
          <w:rFonts w:ascii="Arial" w:hAnsi="Arial" w:cs="Arial"/>
          <w:b/>
          <w:bCs/>
        </w:rPr>
      </w:pPr>
      <w:r w:rsidRPr="0043329F">
        <w:rPr>
          <w:rFonts w:ascii="Arial" w:hAnsi="Arial" w:cs="Arial"/>
          <w:b/>
          <w:bCs/>
        </w:rPr>
        <w:t xml:space="preserve">What concerns, if any, do you have about the reliability of neuromarketing findings? </w:t>
      </w:r>
      <w:r w:rsidR="0043329F">
        <w:rPr>
          <w:rFonts w:ascii="Arial" w:hAnsi="Arial" w:cs="Arial"/>
          <w:b/>
          <w:bCs/>
        </w:rPr>
        <w:t>Please open ended</w:t>
      </w:r>
    </w:p>
    <w:p w14:paraId="49EB9663" w14:textId="77777777" w:rsidR="0043329F" w:rsidRDefault="0043329F" w:rsidP="006D072C">
      <w:pPr>
        <w:rPr>
          <w:rFonts w:ascii="Arial" w:hAnsi="Arial" w:cs="Arial"/>
          <w:b/>
          <w:bCs/>
        </w:rPr>
      </w:pPr>
    </w:p>
    <w:p w14:paraId="725564B8" w14:textId="77777777" w:rsidR="0043329F" w:rsidRDefault="0043329F" w:rsidP="006D072C">
      <w:pPr>
        <w:rPr>
          <w:rFonts w:ascii="Arial" w:hAnsi="Arial" w:cs="Arial"/>
          <w:b/>
          <w:bCs/>
        </w:rPr>
      </w:pPr>
    </w:p>
    <w:p w14:paraId="6A948812" w14:textId="77777777" w:rsidR="0043329F" w:rsidRDefault="0043329F" w:rsidP="006D072C">
      <w:pPr>
        <w:rPr>
          <w:rFonts w:ascii="Arial" w:hAnsi="Arial" w:cs="Arial"/>
          <w:b/>
          <w:bCs/>
        </w:rPr>
      </w:pPr>
    </w:p>
    <w:p w14:paraId="0F590A5A" w14:textId="77777777" w:rsidR="0043329F" w:rsidRDefault="0043329F" w:rsidP="006D072C">
      <w:pPr>
        <w:rPr>
          <w:rFonts w:ascii="Arial" w:hAnsi="Arial" w:cs="Arial"/>
          <w:b/>
          <w:bCs/>
        </w:rPr>
      </w:pPr>
    </w:p>
    <w:p w14:paraId="157A99BD" w14:textId="77777777" w:rsidR="0043329F" w:rsidRDefault="0043329F" w:rsidP="006D072C">
      <w:pPr>
        <w:rPr>
          <w:rFonts w:ascii="Arial" w:hAnsi="Arial" w:cs="Arial"/>
          <w:b/>
          <w:bCs/>
        </w:rPr>
      </w:pPr>
    </w:p>
    <w:p w14:paraId="08A73150" w14:textId="65EECEA6" w:rsidR="006D072C" w:rsidRPr="007A2043" w:rsidRDefault="006D072C" w:rsidP="006D072C">
      <w:pPr>
        <w:rPr>
          <w:rFonts w:ascii="Arial" w:hAnsi="Arial" w:cs="Arial"/>
          <w:b/>
          <w:bCs/>
        </w:rPr>
      </w:pPr>
      <w:r w:rsidRPr="007A2043">
        <w:rPr>
          <w:rFonts w:ascii="Arial" w:hAnsi="Arial" w:cs="Arial"/>
          <w:b/>
          <w:bCs/>
        </w:rPr>
        <w:t>Section 4: Challenges and Integration</w:t>
      </w:r>
    </w:p>
    <w:p w14:paraId="111B7573" w14:textId="77777777" w:rsidR="006D072C" w:rsidRPr="0043329F" w:rsidRDefault="006D072C" w:rsidP="006D072C">
      <w:pPr>
        <w:rPr>
          <w:rFonts w:ascii="Arial" w:hAnsi="Arial" w:cs="Arial"/>
          <w:b/>
          <w:bCs/>
        </w:rPr>
      </w:pPr>
      <w:r w:rsidRPr="0043329F">
        <w:rPr>
          <w:rFonts w:ascii="Arial" w:hAnsi="Arial" w:cs="Arial"/>
          <w:b/>
          <w:bCs/>
        </w:rPr>
        <w:t>What do you think are the biggest challenges in integrating neuromarketing into traditional marketing practices? (Select all that apply)</w:t>
      </w:r>
    </w:p>
    <w:p w14:paraId="657576C5"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High cost</w:t>
      </w:r>
    </w:p>
    <w:p w14:paraId="665A5408"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Lack of expertise or trained personnel</w:t>
      </w:r>
    </w:p>
    <w:p w14:paraId="3256A966"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Ethical concerns (e.g., privacy, manipulation)</w:t>
      </w:r>
    </w:p>
    <w:p w14:paraId="41AD7683"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Limited understanding of its long-term impact</w:t>
      </w:r>
    </w:p>
    <w:p w14:paraId="36A84BDE"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Resistance to adoption in the organization</w:t>
      </w:r>
    </w:p>
    <w:p w14:paraId="71735A0A"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1495BCF5" w14:textId="77777777" w:rsidR="006D072C" w:rsidRPr="009F2575" w:rsidRDefault="006D072C" w:rsidP="006D072C">
      <w:pPr>
        <w:rPr>
          <w:rFonts w:ascii="Arial" w:hAnsi="Arial" w:cs="Arial"/>
          <w:b/>
          <w:bCs/>
        </w:rPr>
      </w:pPr>
      <w:r w:rsidRPr="009F2575">
        <w:rPr>
          <w:rFonts w:ascii="Arial" w:hAnsi="Arial" w:cs="Arial"/>
          <w:b/>
          <w:bCs/>
        </w:rPr>
        <w:t>Which types of traditional marketing tools do you believe could benefit most from the integration of neuromarketing insights?</w:t>
      </w:r>
    </w:p>
    <w:p w14:paraId="4F7EC5C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Digital advertising</w:t>
      </w:r>
    </w:p>
    <w:p w14:paraId="4D75C3F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Customer segmentation</w:t>
      </w:r>
    </w:p>
    <w:p w14:paraId="39EC0425"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Branding</w:t>
      </w:r>
    </w:p>
    <w:p w14:paraId="2E67CD5E"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Market research</w:t>
      </w:r>
    </w:p>
    <w:p w14:paraId="5F3E6564"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Pricing strategies</w:t>
      </w:r>
    </w:p>
    <w:p w14:paraId="77C489C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49E6E9C4" w14:textId="77777777" w:rsidR="006D072C" w:rsidRPr="009F2575" w:rsidRDefault="006D072C" w:rsidP="006D072C">
      <w:pPr>
        <w:rPr>
          <w:rFonts w:ascii="Arial" w:hAnsi="Arial" w:cs="Arial"/>
          <w:b/>
          <w:bCs/>
        </w:rPr>
      </w:pPr>
      <w:r w:rsidRPr="009F2575">
        <w:rPr>
          <w:rFonts w:ascii="Arial" w:hAnsi="Arial" w:cs="Arial"/>
          <w:b/>
          <w:bCs/>
        </w:rPr>
        <w:t>How important do you believe it is for marketers to undergo training in neuromarketing tools?</w:t>
      </w:r>
    </w:p>
    <w:p w14:paraId="3AA2E6E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Extremely important</w:t>
      </w:r>
    </w:p>
    <w:p w14:paraId="16804E6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important</w:t>
      </w:r>
    </w:p>
    <w:p w14:paraId="534CD19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Moderately important</w:t>
      </w:r>
    </w:p>
    <w:p w14:paraId="451221BE"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Slightly important</w:t>
      </w:r>
    </w:p>
    <w:p w14:paraId="63A54838"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Not at all important</w:t>
      </w:r>
    </w:p>
    <w:p w14:paraId="56D07026" w14:textId="77777777" w:rsidR="006D072C" w:rsidRPr="007A2043" w:rsidRDefault="006D072C" w:rsidP="006D072C">
      <w:pPr>
        <w:rPr>
          <w:rFonts w:ascii="Arial" w:hAnsi="Arial" w:cs="Arial"/>
          <w:b/>
          <w:bCs/>
        </w:rPr>
      </w:pPr>
      <w:r w:rsidRPr="007A2043">
        <w:rPr>
          <w:rFonts w:ascii="Arial" w:hAnsi="Arial" w:cs="Arial"/>
          <w:b/>
          <w:bCs/>
        </w:rPr>
        <w:t>Section 5: Ethical Considerations</w:t>
      </w:r>
    </w:p>
    <w:p w14:paraId="156B398C" w14:textId="77777777" w:rsidR="006D072C" w:rsidRPr="009F2575" w:rsidRDefault="006D072C" w:rsidP="006D072C">
      <w:pPr>
        <w:rPr>
          <w:rFonts w:ascii="Arial" w:hAnsi="Arial" w:cs="Arial"/>
          <w:b/>
          <w:bCs/>
        </w:rPr>
      </w:pPr>
      <w:r w:rsidRPr="009F2575">
        <w:rPr>
          <w:rFonts w:ascii="Arial" w:hAnsi="Arial" w:cs="Arial"/>
          <w:b/>
          <w:bCs/>
        </w:rPr>
        <w:t>In your opinion, what are the most significant ethical concerns surrounding neuromarketing? (Select all that apply)</w:t>
      </w:r>
    </w:p>
    <w:p w14:paraId="4D8B7E3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Privacy and data security</w:t>
      </w:r>
    </w:p>
    <w:p w14:paraId="7B769D7C"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Manipulation of consumer behaviour</w:t>
      </w:r>
    </w:p>
    <w:p w14:paraId="10848826"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Transparency in marketing practices</w:t>
      </w:r>
    </w:p>
    <w:p w14:paraId="4767D513"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Potential misuse of sensitive data</w:t>
      </w:r>
    </w:p>
    <w:p w14:paraId="75660760"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Other (please specify)</w:t>
      </w:r>
    </w:p>
    <w:p w14:paraId="5B2E04D2" w14:textId="77777777" w:rsidR="0043329F" w:rsidRDefault="0043329F" w:rsidP="006D072C">
      <w:pPr>
        <w:rPr>
          <w:rFonts w:ascii="Arial" w:hAnsi="Arial" w:cs="Arial"/>
          <w:b/>
          <w:bCs/>
        </w:rPr>
      </w:pPr>
    </w:p>
    <w:p w14:paraId="6635E708" w14:textId="04D785A0" w:rsidR="006D072C" w:rsidRPr="009F2575" w:rsidRDefault="006D072C" w:rsidP="006D072C">
      <w:pPr>
        <w:rPr>
          <w:rFonts w:ascii="Arial" w:hAnsi="Arial" w:cs="Arial"/>
          <w:b/>
          <w:bCs/>
        </w:rPr>
      </w:pPr>
      <w:r w:rsidRPr="009F2575">
        <w:rPr>
          <w:rFonts w:ascii="Arial" w:hAnsi="Arial" w:cs="Arial"/>
          <w:b/>
          <w:bCs/>
        </w:rPr>
        <w:lastRenderedPageBreak/>
        <w:t>How confident are you that current regulations are sufficient to address ethical concerns in neuromarketing?</w:t>
      </w:r>
    </w:p>
    <w:p w14:paraId="3CED132B"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confident</w:t>
      </w:r>
    </w:p>
    <w:p w14:paraId="6E053CB9"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confident</w:t>
      </w:r>
    </w:p>
    <w:p w14:paraId="59F778D2"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Neutral</w:t>
      </w:r>
    </w:p>
    <w:p w14:paraId="05E2F49F"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Somewhat unconfident</w:t>
      </w:r>
    </w:p>
    <w:p w14:paraId="6ECF338D" w14:textId="77777777" w:rsidR="006D072C" w:rsidRPr="003B75EE" w:rsidRDefault="006D072C" w:rsidP="006D072C">
      <w:pPr>
        <w:rPr>
          <w:rFonts w:ascii="Arial" w:hAnsi="Arial" w:cs="Arial"/>
        </w:rPr>
      </w:pPr>
      <w:r w:rsidRPr="003B75EE">
        <w:rPr>
          <w:rFonts w:ascii="Arial" w:hAnsi="Arial" w:cs="Arial"/>
        </w:rPr>
        <w:t>•</w:t>
      </w:r>
      <w:r w:rsidRPr="003B75EE">
        <w:rPr>
          <w:rFonts w:ascii="Arial" w:hAnsi="Arial" w:cs="Arial"/>
        </w:rPr>
        <w:tab/>
        <w:t>Very unconfident</w:t>
      </w:r>
    </w:p>
    <w:p w14:paraId="1DF9A67B" w14:textId="50B771A0" w:rsidR="006D072C" w:rsidRPr="009F2575" w:rsidRDefault="006D072C" w:rsidP="006D072C">
      <w:pPr>
        <w:rPr>
          <w:rFonts w:ascii="Arial" w:hAnsi="Arial" w:cs="Arial"/>
          <w:b/>
          <w:bCs/>
        </w:rPr>
      </w:pPr>
      <w:r w:rsidRPr="009F2575">
        <w:rPr>
          <w:rFonts w:ascii="Arial" w:hAnsi="Arial" w:cs="Arial"/>
          <w:b/>
          <w:bCs/>
        </w:rPr>
        <w:t xml:space="preserve">What additional steps do you think should be taken to address ethical issues in neuromarketing? </w:t>
      </w:r>
      <w:r w:rsidR="009F2575">
        <w:rPr>
          <w:rFonts w:ascii="Arial" w:hAnsi="Arial" w:cs="Arial"/>
          <w:b/>
          <w:bCs/>
        </w:rPr>
        <w:t xml:space="preserve"> </w:t>
      </w:r>
    </w:p>
    <w:p w14:paraId="0D7472B6" w14:textId="77777777" w:rsidR="006D072C" w:rsidRPr="007A2043" w:rsidRDefault="006D072C" w:rsidP="006D072C">
      <w:pPr>
        <w:rPr>
          <w:rFonts w:ascii="Arial" w:hAnsi="Arial" w:cs="Arial"/>
          <w:b/>
          <w:bCs/>
        </w:rPr>
      </w:pPr>
      <w:r w:rsidRPr="007A2043">
        <w:rPr>
          <w:rFonts w:ascii="Arial" w:hAnsi="Arial" w:cs="Arial"/>
          <w:b/>
          <w:bCs/>
        </w:rPr>
        <w:t>Section 6: General Insights</w:t>
      </w:r>
    </w:p>
    <w:p w14:paraId="4761622B" w14:textId="19B2740A" w:rsidR="006D072C" w:rsidRPr="009F2575" w:rsidRDefault="006D072C" w:rsidP="006D072C">
      <w:pPr>
        <w:rPr>
          <w:rFonts w:ascii="Arial" w:hAnsi="Arial" w:cs="Arial"/>
          <w:b/>
          <w:bCs/>
        </w:rPr>
      </w:pPr>
      <w:r w:rsidRPr="009F2575">
        <w:rPr>
          <w:rFonts w:ascii="Arial" w:hAnsi="Arial" w:cs="Arial"/>
          <w:b/>
          <w:bCs/>
        </w:rPr>
        <w:t xml:space="preserve">Do you believe neuromarketing has the potential to revolutionize traditional marketing strategies? Why or why not? </w:t>
      </w:r>
      <w:r w:rsidR="009F2575" w:rsidRPr="009F2575">
        <w:rPr>
          <w:rFonts w:ascii="Arial" w:hAnsi="Arial" w:cs="Arial"/>
          <w:b/>
          <w:bCs/>
        </w:rPr>
        <w:t xml:space="preserve"> Please open ended </w:t>
      </w:r>
    </w:p>
    <w:p w14:paraId="1318B4F2" w14:textId="77777777" w:rsidR="009F2575" w:rsidRPr="009F2575" w:rsidRDefault="009F2575" w:rsidP="006D072C">
      <w:pPr>
        <w:rPr>
          <w:rFonts w:ascii="Arial" w:hAnsi="Arial" w:cs="Arial"/>
          <w:b/>
          <w:bCs/>
        </w:rPr>
      </w:pPr>
    </w:p>
    <w:p w14:paraId="1F51ADD3" w14:textId="190A5001" w:rsidR="0079381C" w:rsidRPr="009F2575" w:rsidRDefault="006D072C" w:rsidP="006D072C">
      <w:pPr>
        <w:rPr>
          <w:rFonts w:ascii="Arial" w:hAnsi="Arial" w:cs="Arial"/>
          <w:b/>
          <w:bCs/>
        </w:rPr>
      </w:pPr>
      <w:r w:rsidRPr="009F2575">
        <w:rPr>
          <w:rFonts w:ascii="Arial" w:hAnsi="Arial" w:cs="Arial"/>
          <w:b/>
          <w:bCs/>
        </w:rPr>
        <w:t xml:space="preserve">What additional tools or strategies do you think could enhance the application of neuromarketing in marketing practices? </w:t>
      </w:r>
      <w:r w:rsidR="009F2575" w:rsidRPr="009F2575">
        <w:rPr>
          <w:rFonts w:ascii="Arial" w:hAnsi="Arial" w:cs="Arial"/>
          <w:b/>
          <w:bCs/>
        </w:rPr>
        <w:t xml:space="preserve">Please open ended </w:t>
      </w:r>
    </w:p>
    <w:p w14:paraId="0A6166EA" w14:textId="77777777" w:rsidR="0079381C" w:rsidRDefault="0079381C" w:rsidP="00AA2F51"/>
    <w:p w14:paraId="3D6998EC" w14:textId="77777777" w:rsidR="0079381C" w:rsidRDefault="0079381C" w:rsidP="00AA2F51"/>
    <w:p w14:paraId="3A38DD55" w14:textId="77777777" w:rsidR="0079381C" w:rsidRDefault="0079381C" w:rsidP="00AA2F51"/>
    <w:p w14:paraId="39E9A97A" w14:textId="77777777" w:rsidR="00975078" w:rsidRDefault="00975078" w:rsidP="00AA2F51"/>
    <w:p w14:paraId="2344BD1D" w14:textId="77777777" w:rsidR="00975078" w:rsidRDefault="00975078" w:rsidP="00AA2F51"/>
    <w:p w14:paraId="70872C36" w14:textId="77777777" w:rsidR="00975078" w:rsidRDefault="00975078" w:rsidP="00AA2F51"/>
    <w:p w14:paraId="082E870B" w14:textId="77777777" w:rsidR="00975078" w:rsidRDefault="00975078" w:rsidP="00AA2F51"/>
    <w:p w14:paraId="1095DDEF" w14:textId="77777777" w:rsidR="00975078" w:rsidRDefault="00975078" w:rsidP="00AA2F51"/>
    <w:p w14:paraId="3BC2190B" w14:textId="77777777" w:rsidR="00975078" w:rsidRDefault="00975078" w:rsidP="00AA2F51"/>
    <w:p w14:paraId="7314BF35" w14:textId="77777777" w:rsidR="00975078" w:rsidRDefault="00975078" w:rsidP="00AA2F51"/>
    <w:p w14:paraId="3962AE8C" w14:textId="77777777" w:rsidR="00975078" w:rsidRDefault="00975078" w:rsidP="00AA2F51"/>
    <w:p w14:paraId="352B1A19" w14:textId="77777777" w:rsidR="00975078" w:rsidRDefault="00975078" w:rsidP="00AA2F51"/>
    <w:p w14:paraId="5E664AAE" w14:textId="77777777" w:rsidR="00975078" w:rsidRDefault="00975078" w:rsidP="00AA2F51"/>
    <w:p w14:paraId="1AA31CC2" w14:textId="77777777" w:rsidR="00975078" w:rsidRDefault="00975078" w:rsidP="00AA2F51"/>
    <w:p w14:paraId="6589F89F" w14:textId="77777777" w:rsidR="00975078" w:rsidRDefault="00975078" w:rsidP="00AA2F51"/>
    <w:p w14:paraId="0ABDC683" w14:textId="77777777" w:rsidR="00975078" w:rsidRDefault="00975078" w:rsidP="00AA2F51"/>
    <w:p w14:paraId="06C8B2C8" w14:textId="77777777" w:rsidR="00975078" w:rsidRDefault="00975078" w:rsidP="00AA2F51"/>
    <w:p w14:paraId="1DA4D62E" w14:textId="77777777" w:rsidR="00975078" w:rsidRDefault="00975078" w:rsidP="00AA2F51"/>
    <w:p w14:paraId="7D1DB63E" w14:textId="77777777" w:rsidR="00975078" w:rsidRDefault="00975078" w:rsidP="00AA2F51"/>
    <w:p w14:paraId="30CEF475" w14:textId="77777777" w:rsidR="00975078" w:rsidRDefault="00975078" w:rsidP="00AA2F51"/>
    <w:p w14:paraId="1E74051C" w14:textId="77777777" w:rsidR="00975078" w:rsidRDefault="00975078" w:rsidP="00AA2F51"/>
    <w:p w14:paraId="42C719A9" w14:textId="77777777" w:rsidR="00975078" w:rsidRDefault="00975078" w:rsidP="00AA2F51"/>
    <w:p w14:paraId="34AC1201" w14:textId="77777777" w:rsidR="00975078" w:rsidRDefault="00975078" w:rsidP="00AA2F51"/>
    <w:p w14:paraId="2FA4B964" w14:textId="77777777" w:rsidR="00975078" w:rsidRDefault="00975078" w:rsidP="00AA2F51"/>
    <w:p w14:paraId="201816BB" w14:textId="77777777" w:rsidR="00975078" w:rsidRDefault="00975078" w:rsidP="00AA2F51"/>
    <w:p w14:paraId="694B8B67" w14:textId="77777777" w:rsidR="00975078" w:rsidRPr="00AA2F51" w:rsidRDefault="00975078" w:rsidP="00AA2F51"/>
    <w:sectPr w:rsidR="00975078" w:rsidRPr="00AA2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0E50B0"/>
    <w:multiLevelType w:val="hybridMultilevel"/>
    <w:tmpl w:val="67D49DBE"/>
    <w:lvl w:ilvl="0" w:tplc="D3BEDF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6769B"/>
    <w:multiLevelType w:val="hybridMultilevel"/>
    <w:tmpl w:val="C94AB268"/>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2" w15:restartNumberingAfterBreak="0">
    <w:nsid w:val="471E0E42"/>
    <w:multiLevelType w:val="hybridMultilevel"/>
    <w:tmpl w:val="CC04310E"/>
    <w:lvl w:ilvl="0" w:tplc="0809000B">
      <w:start w:val="1"/>
      <w:numFmt w:val="bullet"/>
      <w:lvlText w:val=""/>
      <w:lvlJc w:val="left"/>
      <w:pPr>
        <w:ind w:left="54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5F0923CC"/>
    <w:multiLevelType w:val="hybridMultilevel"/>
    <w:tmpl w:val="49F6F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4C3525"/>
    <w:multiLevelType w:val="hybridMultilevel"/>
    <w:tmpl w:val="0EBA6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8A0A9C"/>
    <w:multiLevelType w:val="hybridMultilevel"/>
    <w:tmpl w:val="58148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7D13E2"/>
    <w:multiLevelType w:val="hybridMultilevel"/>
    <w:tmpl w:val="14568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278366">
    <w:abstractNumId w:val="0"/>
  </w:num>
  <w:num w:numId="2" w16cid:durableId="639729072">
    <w:abstractNumId w:val="3"/>
  </w:num>
  <w:num w:numId="3" w16cid:durableId="421684806">
    <w:abstractNumId w:val="4"/>
  </w:num>
  <w:num w:numId="4" w16cid:durableId="603463487">
    <w:abstractNumId w:val="2"/>
  </w:num>
  <w:num w:numId="5" w16cid:durableId="194733690">
    <w:abstractNumId w:val="1"/>
  </w:num>
  <w:num w:numId="6" w16cid:durableId="1085807583">
    <w:abstractNumId w:val="5"/>
  </w:num>
  <w:num w:numId="7" w16cid:durableId="13081703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72F"/>
    <w:rsid w:val="000006B9"/>
    <w:rsid w:val="00012973"/>
    <w:rsid w:val="00036096"/>
    <w:rsid w:val="0005568D"/>
    <w:rsid w:val="00060D94"/>
    <w:rsid w:val="00077DE7"/>
    <w:rsid w:val="000834D2"/>
    <w:rsid w:val="00086680"/>
    <w:rsid w:val="000A211F"/>
    <w:rsid w:val="000B5A78"/>
    <w:rsid w:val="000C416B"/>
    <w:rsid w:val="00100BF8"/>
    <w:rsid w:val="00107DE9"/>
    <w:rsid w:val="0012598F"/>
    <w:rsid w:val="00152BDF"/>
    <w:rsid w:val="00164F9A"/>
    <w:rsid w:val="00167197"/>
    <w:rsid w:val="001A4893"/>
    <w:rsid w:val="001A48DA"/>
    <w:rsid w:val="001A51D6"/>
    <w:rsid w:val="001B4F97"/>
    <w:rsid w:val="001D2BD0"/>
    <w:rsid w:val="001F4A72"/>
    <w:rsid w:val="001F5AA5"/>
    <w:rsid w:val="00204509"/>
    <w:rsid w:val="00204E22"/>
    <w:rsid w:val="00245284"/>
    <w:rsid w:val="00245D5E"/>
    <w:rsid w:val="0030512B"/>
    <w:rsid w:val="00321F49"/>
    <w:rsid w:val="00345F0F"/>
    <w:rsid w:val="00366478"/>
    <w:rsid w:val="003670D8"/>
    <w:rsid w:val="00385A08"/>
    <w:rsid w:val="00396E55"/>
    <w:rsid w:val="003A282F"/>
    <w:rsid w:val="003B75EE"/>
    <w:rsid w:val="003C14F1"/>
    <w:rsid w:val="003D5C2E"/>
    <w:rsid w:val="003E551F"/>
    <w:rsid w:val="0041727A"/>
    <w:rsid w:val="0043329F"/>
    <w:rsid w:val="004367E5"/>
    <w:rsid w:val="004578A7"/>
    <w:rsid w:val="004A7F7E"/>
    <w:rsid w:val="004F625B"/>
    <w:rsid w:val="005030D9"/>
    <w:rsid w:val="00503D83"/>
    <w:rsid w:val="005122A8"/>
    <w:rsid w:val="00515F41"/>
    <w:rsid w:val="00530B9B"/>
    <w:rsid w:val="00532881"/>
    <w:rsid w:val="00536610"/>
    <w:rsid w:val="005720FD"/>
    <w:rsid w:val="005730A6"/>
    <w:rsid w:val="005807C0"/>
    <w:rsid w:val="00595396"/>
    <w:rsid w:val="00623FD0"/>
    <w:rsid w:val="006366EE"/>
    <w:rsid w:val="00651D4D"/>
    <w:rsid w:val="00694984"/>
    <w:rsid w:val="006D072C"/>
    <w:rsid w:val="006D282B"/>
    <w:rsid w:val="006E1CE8"/>
    <w:rsid w:val="00746C04"/>
    <w:rsid w:val="0078372F"/>
    <w:rsid w:val="0079381C"/>
    <w:rsid w:val="007A2043"/>
    <w:rsid w:val="00801A1B"/>
    <w:rsid w:val="00850447"/>
    <w:rsid w:val="008C5F9C"/>
    <w:rsid w:val="008D0516"/>
    <w:rsid w:val="008D6BDD"/>
    <w:rsid w:val="008E5F7C"/>
    <w:rsid w:val="008F216C"/>
    <w:rsid w:val="008F4693"/>
    <w:rsid w:val="00927DA2"/>
    <w:rsid w:val="00931AB2"/>
    <w:rsid w:val="00934850"/>
    <w:rsid w:val="00975078"/>
    <w:rsid w:val="00976E76"/>
    <w:rsid w:val="00977B17"/>
    <w:rsid w:val="009B0D5D"/>
    <w:rsid w:val="009B4238"/>
    <w:rsid w:val="009D7ABC"/>
    <w:rsid w:val="009F2575"/>
    <w:rsid w:val="00A21CA1"/>
    <w:rsid w:val="00A31FAD"/>
    <w:rsid w:val="00A5724C"/>
    <w:rsid w:val="00A64876"/>
    <w:rsid w:val="00A9024F"/>
    <w:rsid w:val="00A91F4D"/>
    <w:rsid w:val="00AA04B0"/>
    <w:rsid w:val="00AA2F51"/>
    <w:rsid w:val="00AA4450"/>
    <w:rsid w:val="00AB077E"/>
    <w:rsid w:val="00AC5EC7"/>
    <w:rsid w:val="00B13DE5"/>
    <w:rsid w:val="00B14D6D"/>
    <w:rsid w:val="00B725BC"/>
    <w:rsid w:val="00B77AE7"/>
    <w:rsid w:val="00B835C9"/>
    <w:rsid w:val="00B872DE"/>
    <w:rsid w:val="00B87650"/>
    <w:rsid w:val="00B87974"/>
    <w:rsid w:val="00BA78AF"/>
    <w:rsid w:val="00BB79DF"/>
    <w:rsid w:val="00C15D95"/>
    <w:rsid w:val="00C41514"/>
    <w:rsid w:val="00C53D11"/>
    <w:rsid w:val="00C542D9"/>
    <w:rsid w:val="00C55554"/>
    <w:rsid w:val="00C56C83"/>
    <w:rsid w:val="00C74EE2"/>
    <w:rsid w:val="00C949DB"/>
    <w:rsid w:val="00CB58BE"/>
    <w:rsid w:val="00CD7C94"/>
    <w:rsid w:val="00CE7BCB"/>
    <w:rsid w:val="00CF2F24"/>
    <w:rsid w:val="00D24D6B"/>
    <w:rsid w:val="00D27FBD"/>
    <w:rsid w:val="00D4534D"/>
    <w:rsid w:val="00D75D73"/>
    <w:rsid w:val="00DD0358"/>
    <w:rsid w:val="00DD1A08"/>
    <w:rsid w:val="00DD284B"/>
    <w:rsid w:val="00DD7DAC"/>
    <w:rsid w:val="00DE052C"/>
    <w:rsid w:val="00DE06C5"/>
    <w:rsid w:val="00E0079D"/>
    <w:rsid w:val="00E05A21"/>
    <w:rsid w:val="00E25A0A"/>
    <w:rsid w:val="00E25E0D"/>
    <w:rsid w:val="00E65C5A"/>
    <w:rsid w:val="00E720F3"/>
    <w:rsid w:val="00E80F93"/>
    <w:rsid w:val="00E836AB"/>
    <w:rsid w:val="00ED2008"/>
    <w:rsid w:val="00EF0981"/>
    <w:rsid w:val="00EF7A9C"/>
    <w:rsid w:val="00F24A28"/>
    <w:rsid w:val="00F53DD5"/>
    <w:rsid w:val="00F64AC0"/>
    <w:rsid w:val="00F64C62"/>
    <w:rsid w:val="00F955B5"/>
    <w:rsid w:val="00FD1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72ACB"/>
  <w15:chartTrackingRefBased/>
  <w15:docId w15:val="{8FDFB62D-C1B7-4FD4-8312-C0EAC46E0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7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37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37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37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37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37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37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37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37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7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37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37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7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7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7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7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7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72F"/>
    <w:rPr>
      <w:rFonts w:eastAsiaTheme="majorEastAsia" w:cstheme="majorBidi"/>
      <w:color w:val="272727" w:themeColor="text1" w:themeTint="D8"/>
    </w:rPr>
  </w:style>
  <w:style w:type="paragraph" w:styleId="Title">
    <w:name w:val="Title"/>
    <w:basedOn w:val="Normal"/>
    <w:next w:val="Normal"/>
    <w:link w:val="TitleChar"/>
    <w:uiPriority w:val="10"/>
    <w:qFormat/>
    <w:rsid w:val="007837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37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7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37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72F"/>
    <w:pPr>
      <w:spacing w:before="160"/>
      <w:jc w:val="center"/>
    </w:pPr>
    <w:rPr>
      <w:i/>
      <w:iCs/>
      <w:color w:val="404040" w:themeColor="text1" w:themeTint="BF"/>
    </w:rPr>
  </w:style>
  <w:style w:type="character" w:customStyle="1" w:styleId="QuoteChar">
    <w:name w:val="Quote Char"/>
    <w:basedOn w:val="DefaultParagraphFont"/>
    <w:link w:val="Quote"/>
    <w:uiPriority w:val="29"/>
    <w:rsid w:val="0078372F"/>
    <w:rPr>
      <w:i/>
      <w:iCs/>
      <w:color w:val="404040" w:themeColor="text1" w:themeTint="BF"/>
    </w:rPr>
  </w:style>
  <w:style w:type="paragraph" w:styleId="ListParagraph">
    <w:name w:val="List Paragraph"/>
    <w:basedOn w:val="Normal"/>
    <w:uiPriority w:val="34"/>
    <w:qFormat/>
    <w:rsid w:val="0078372F"/>
    <w:pPr>
      <w:ind w:left="720"/>
      <w:contextualSpacing/>
    </w:pPr>
  </w:style>
  <w:style w:type="character" w:styleId="IntenseEmphasis">
    <w:name w:val="Intense Emphasis"/>
    <w:basedOn w:val="DefaultParagraphFont"/>
    <w:uiPriority w:val="21"/>
    <w:qFormat/>
    <w:rsid w:val="0078372F"/>
    <w:rPr>
      <w:i/>
      <w:iCs/>
      <w:color w:val="0F4761" w:themeColor="accent1" w:themeShade="BF"/>
    </w:rPr>
  </w:style>
  <w:style w:type="paragraph" w:styleId="IntenseQuote">
    <w:name w:val="Intense Quote"/>
    <w:basedOn w:val="Normal"/>
    <w:next w:val="Normal"/>
    <w:link w:val="IntenseQuoteChar"/>
    <w:uiPriority w:val="30"/>
    <w:qFormat/>
    <w:rsid w:val="007837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372F"/>
    <w:rPr>
      <w:i/>
      <w:iCs/>
      <w:color w:val="0F4761" w:themeColor="accent1" w:themeShade="BF"/>
    </w:rPr>
  </w:style>
  <w:style w:type="character" w:styleId="IntenseReference">
    <w:name w:val="Intense Reference"/>
    <w:basedOn w:val="DefaultParagraphFont"/>
    <w:uiPriority w:val="32"/>
    <w:qFormat/>
    <w:rsid w:val="0078372F"/>
    <w:rPr>
      <w:b/>
      <w:bCs/>
      <w:smallCaps/>
      <w:color w:val="0F4761" w:themeColor="accent1" w:themeShade="BF"/>
      <w:spacing w:val="5"/>
    </w:rPr>
  </w:style>
  <w:style w:type="character" w:styleId="Hyperlink">
    <w:name w:val="Hyperlink"/>
    <w:basedOn w:val="DefaultParagraphFont"/>
    <w:uiPriority w:val="99"/>
    <w:unhideWhenUsed/>
    <w:rsid w:val="00DD7DAC"/>
    <w:rPr>
      <w:color w:val="467886" w:themeColor="hyperlink"/>
      <w:u w:val="single"/>
    </w:rPr>
  </w:style>
  <w:style w:type="character" w:styleId="UnresolvedMention">
    <w:name w:val="Unresolved Mention"/>
    <w:basedOn w:val="DefaultParagraphFont"/>
    <w:uiPriority w:val="99"/>
    <w:semiHidden/>
    <w:unhideWhenUsed/>
    <w:rsid w:val="00DD7DAC"/>
    <w:rPr>
      <w:color w:val="605E5C"/>
      <w:shd w:val="clear" w:color="auto" w:fill="E1DFDD"/>
    </w:rPr>
  </w:style>
  <w:style w:type="paragraph" w:styleId="Revision">
    <w:name w:val="Revision"/>
    <w:hidden/>
    <w:uiPriority w:val="99"/>
    <w:semiHidden/>
    <w:rsid w:val="0024528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034888">
      <w:bodyDiv w:val="1"/>
      <w:marLeft w:val="0"/>
      <w:marRight w:val="0"/>
      <w:marTop w:val="0"/>
      <w:marBottom w:val="0"/>
      <w:divBdr>
        <w:top w:val="none" w:sz="0" w:space="0" w:color="auto"/>
        <w:left w:val="none" w:sz="0" w:space="0" w:color="auto"/>
        <w:bottom w:val="none" w:sz="0" w:space="0" w:color="auto"/>
        <w:right w:val="none" w:sz="0" w:space="0" w:color="auto"/>
      </w:divBdr>
    </w:div>
    <w:div w:id="266085978">
      <w:bodyDiv w:val="1"/>
      <w:marLeft w:val="0"/>
      <w:marRight w:val="0"/>
      <w:marTop w:val="0"/>
      <w:marBottom w:val="0"/>
      <w:divBdr>
        <w:top w:val="none" w:sz="0" w:space="0" w:color="auto"/>
        <w:left w:val="none" w:sz="0" w:space="0" w:color="auto"/>
        <w:bottom w:val="none" w:sz="0" w:space="0" w:color="auto"/>
        <w:right w:val="none" w:sz="0" w:space="0" w:color="auto"/>
      </w:divBdr>
    </w:div>
    <w:div w:id="96207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2501/JAR-42-3-7-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903</TotalTime>
  <Pages>15</Pages>
  <Words>3928</Words>
  <Characters>22390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hakan ozturk</dc:creator>
  <cp:keywords/>
  <dc:description/>
  <cp:lastModifiedBy>hakan ozturk</cp:lastModifiedBy>
  <cp:revision>19</cp:revision>
  <dcterms:created xsi:type="dcterms:W3CDTF">2024-10-25T17:52:00Z</dcterms:created>
  <dcterms:modified xsi:type="dcterms:W3CDTF">2024-11-25T17:31:00Z</dcterms:modified>
</cp:coreProperties>
</file>