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2301CDD5" w14:textId="0B52AB50" w:rsidR="001E2444" w:rsidRDefault="001E2444">
      <w:r w:rsidRPr="002E006E">
        <w:rPr>
          <w:rFonts w:ascii="Century Schoolbook" w:eastAsia="Century Schoolbook" w:hAnsi="Century Schoolbook" w:cs="Times New Roman"/>
          <w:noProof/>
          <w:kern w:val="0"/>
          <w:lang w:val="en-US"/>
          <w14:ligatures w14:val="none"/>
        </w:rPr>
        <w:drawing>
          <wp:anchor distT="0" distB="0" distL="114300" distR="114300" simplePos="0" relativeHeight="251663360" behindDoc="1" locked="0" layoutInCell="1" allowOverlap="1" wp14:anchorId="040DD2E3" wp14:editId="09E20A78">
            <wp:simplePos x="0" y="0"/>
            <wp:positionH relativeFrom="page">
              <wp:posOffset>1797050</wp:posOffset>
            </wp:positionH>
            <wp:positionV relativeFrom="paragraph">
              <wp:posOffset>6350</wp:posOffset>
            </wp:positionV>
            <wp:extent cx="4152900" cy="1657350"/>
            <wp:effectExtent l="0" t="0" r="0" b="0"/>
            <wp:wrapTight wrapText="bothSides">
              <wp:wrapPolygon edited="0">
                <wp:start x="991" y="3476"/>
                <wp:lineTo x="991" y="11917"/>
                <wp:lineTo x="1783" y="15890"/>
                <wp:lineTo x="1883" y="17131"/>
                <wp:lineTo x="3072" y="17379"/>
                <wp:lineTo x="6936" y="17876"/>
                <wp:lineTo x="7332" y="17876"/>
                <wp:lineTo x="12484" y="17379"/>
                <wp:lineTo x="13178" y="17131"/>
                <wp:lineTo x="12980" y="15890"/>
                <wp:lineTo x="13971" y="15890"/>
                <wp:lineTo x="17240" y="12910"/>
                <wp:lineTo x="17240" y="11917"/>
                <wp:lineTo x="17736" y="11917"/>
                <wp:lineTo x="21402" y="8441"/>
                <wp:lineTo x="21501" y="5959"/>
                <wp:lineTo x="21006" y="4966"/>
                <wp:lineTo x="19321" y="3476"/>
                <wp:lineTo x="991" y="3476"/>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657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7CE881" w14:textId="6C0B25DC" w:rsidR="001E2444" w:rsidRDefault="001E2444"/>
    <w:p w14:paraId="04B06CF2" w14:textId="77777777" w:rsidR="001E2444" w:rsidRDefault="001E2444"/>
    <w:p w14:paraId="4406C708" w14:textId="77777777" w:rsidR="001E2444" w:rsidRDefault="001E2444"/>
    <w:p w14:paraId="6A87F231" w14:textId="77777777" w:rsidR="001E2444" w:rsidRDefault="001E2444"/>
    <w:p w14:paraId="2B59AFCA" w14:textId="77777777" w:rsidR="001E2444" w:rsidRDefault="001E2444"/>
    <w:p w14:paraId="71DA6385" w14:textId="77777777" w:rsidR="008E6DB9" w:rsidRDefault="008E6DB9" w:rsidP="001E2444">
      <w:pPr>
        <w:jc w:val="center"/>
        <w:rPr>
          <w:sz w:val="48"/>
          <w:szCs w:val="48"/>
        </w:rPr>
      </w:pPr>
    </w:p>
    <w:p w14:paraId="53ACABA6" w14:textId="77777777" w:rsidR="008E6DB9" w:rsidRDefault="008E6DB9" w:rsidP="001E2444">
      <w:pPr>
        <w:jc w:val="center"/>
        <w:rPr>
          <w:sz w:val="48"/>
          <w:szCs w:val="48"/>
        </w:rPr>
      </w:pPr>
    </w:p>
    <w:p w14:paraId="1C34D717" w14:textId="77777777" w:rsidR="00204003" w:rsidRDefault="00204003" w:rsidP="001E2444">
      <w:pPr>
        <w:jc w:val="center"/>
        <w:rPr>
          <w:sz w:val="48"/>
          <w:szCs w:val="48"/>
        </w:rPr>
      </w:pPr>
    </w:p>
    <w:p w14:paraId="6A7A521D" w14:textId="77777777" w:rsidR="00204003" w:rsidRDefault="00204003" w:rsidP="001E2444">
      <w:pPr>
        <w:jc w:val="center"/>
        <w:rPr>
          <w:sz w:val="48"/>
          <w:szCs w:val="48"/>
        </w:rPr>
      </w:pPr>
    </w:p>
    <w:p w14:paraId="1E55B602" w14:textId="322C59B5" w:rsidR="001E2444" w:rsidRPr="001E2444" w:rsidRDefault="001E2444" w:rsidP="001E2444">
      <w:pPr>
        <w:jc w:val="center"/>
        <w:rPr>
          <w:sz w:val="48"/>
          <w:szCs w:val="48"/>
        </w:rPr>
      </w:pPr>
      <w:r w:rsidRPr="001E2444">
        <w:rPr>
          <w:sz w:val="48"/>
          <w:szCs w:val="48"/>
        </w:rPr>
        <w:t>Student Name</w:t>
      </w:r>
      <w:r>
        <w:rPr>
          <w:sz w:val="48"/>
          <w:szCs w:val="48"/>
        </w:rPr>
        <w:t>:</w:t>
      </w:r>
      <w:r w:rsidRPr="001E2444">
        <w:rPr>
          <w:sz w:val="48"/>
          <w:szCs w:val="48"/>
        </w:rPr>
        <w:t xml:space="preserve"> Ghuzala Begum</w:t>
      </w:r>
    </w:p>
    <w:p w14:paraId="2BC70221" w14:textId="4306B991" w:rsidR="001E2444" w:rsidRDefault="001E2444" w:rsidP="001E2444">
      <w:pPr>
        <w:jc w:val="center"/>
        <w:rPr>
          <w:sz w:val="48"/>
          <w:szCs w:val="48"/>
        </w:rPr>
      </w:pPr>
      <w:r w:rsidRPr="001E2444">
        <w:rPr>
          <w:sz w:val="48"/>
          <w:szCs w:val="48"/>
        </w:rPr>
        <w:t xml:space="preserve">Student </w:t>
      </w:r>
      <w:r>
        <w:rPr>
          <w:sz w:val="48"/>
          <w:szCs w:val="48"/>
        </w:rPr>
        <w:t>ID:</w:t>
      </w:r>
      <w:r w:rsidRPr="001E2444">
        <w:rPr>
          <w:sz w:val="48"/>
          <w:szCs w:val="48"/>
        </w:rPr>
        <w:t xml:space="preserve"> 2244713</w:t>
      </w:r>
    </w:p>
    <w:p w14:paraId="3625C2E5" w14:textId="06EDC21F" w:rsidR="001E2444" w:rsidRPr="001E2444" w:rsidRDefault="001E2444" w:rsidP="001E2444">
      <w:pPr>
        <w:jc w:val="center"/>
        <w:rPr>
          <w:sz w:val="48"/>
          <w:szCs w:val="48"/>
        </w:rPr>
      </w:pPr>
      <w:r>
        <w:rPr>
          <w:sz w:val="48"/>
          <w:szCs w:val="48"/>
        </w:rPr>
        <w:t>Module Name: Independent Project</w:t>
      </w:r>
    </w:p>
    <w:p w14:paraId="1B362402" w14:textId="49AD3DA8" w:rsidR="002E006E" w:rsidRPr="001E2444" w:rsidRDefault="001E2444" w:rsidP="001E2444">
      <w:pPr>
        <w:jc w:val="center"/>
        <w:rPr>
          <w:sz w:val="48"/>
          <w:szCs w:val="48"/>
        </w:rPr>
      </w:pPr>
      <w:r>
        <w:rPr>
          <w:sz w:val="48"/>
          <w:szCs w:val="48"/>
        </w:rPr>
        <w:t xml:space="preserve">Module Code: </w:t>
      </w:r>
      <w:r w:rsidR="002E006E" w:rsidRPr="001E2444">
        <w:rPr>
          <w:sz w:val="48"/>
          <w:szCs w:val="48"/>
        </w:rPr>
        <w:t>BMHP 6020</w:t>
      </w:r>
    </w:p>
    <w:p w14:paraId="5C089AC8" w14:textId="77777777" w:rsidR="001E2444" w:rsidRPr="001E2444" w:rsidRDefault="001E2444" w:rsidP="001E2444">
      <w:pPr>
        <w:jc w:val="center"/>
        <w:rPr>
          <w:sz w:val="48"/>
          <w:szCs w:val="48"/>
        </w:rPr>
      </w:pPr>
      <w:r w:rsidRPr="001E2444">
        <w:rPr>
          <w:sz w:val="48"/>
          <w:szCs w:val="48"/>
        </w:rPr>
        <w:t>Lecturer</w:t>
      </w:r>
      <w:r>
        <w:rPr>
          <w:sz w:val="48"/>
          <w:szCs w:val="48"/>
        </w:rPr>
        <w:t>:</w:t>
      </w:r>
      <w:r w:rsidRPr="001E2444">
        <w:rPr>
          <w:sz w:val="48"/>
          <w:szCs w:val="48"/>
        </w:rPr>
        <w:t xml:space="preserve"> Chloe Harries</w:t>
      </w:r>
    </w:p>
    <w:p w14:paraId="55593969" w14:textId="77777777" w:rsidR="008E6DB9" w:rsidRDefault="001E2444" w:rsidP="001E2444">
      <w:pPr>
        <w:jc w:val="center"/>
        <w:rPr>
          <w:sz w:val="48"/>
          <w:szCs w:val="48"/>
        </w:rPr>
      </w:pPr>
      <w:r>
        <w:rPr>
          <w:sz w:val="48"/>
          <w:szCs w:val="48"/>
        </w:rPr>
        <w:t xml:space="preserve">Methods and Search Strategy Academic </w:t>
      </w:r>
    </w:p>
    <w:p w14:paraId="5F3B9F44" w14:textId="37952862" w:rsidR="002E006E" w:rsidRPr="001E2444" w:rsidRDefault="001E2444" w:rsidP="00204003">
      <w:pPr>
        <w:jc w:val="center"/>
        <w:rPr>
          <w:sz w:val="48"/>
          <w:szCs w:val="48"/>
        </w:rPr>
      </w:pPr>
      <w:r>
        <w:rPr>
          <w:sz w:val="48"/>
          <w:szCs w:val="48"/>
        </w:rPr>
        <w:t>Poster</w:t>
      </w:r>
    </w:p>
    <w:p w14:paraId="395CE508" w14:textId="4F57E2BA" w:rsidR="00DD4F56" w:rsidRPr="002E006E" w:rsidRDefault="00DD4F56" w:rsidP="002E006E">
      <w:pPr>
        <w:rPr>
          <w:rFonts w:ascii="Aptos" w:hAnsi="Aptos"/>
          <w:sz w:val="36"/>
          <w:szCs w:val="36"/>
        </w:rPr>
        <w:sectPr w:rsidR="00DD4F56" w:rsidRPr="002E006E" w:rsidSect="00DD4F56">
          <w:headerReference w:type="default" r:id="rId9"/>
          <w:pgSz w:w="11906" w:h="16838"/>
          <w:pgMar w:top="1440" w:right="1440" w:bottom="1440" w:left="1440" w:header="708" w:footer="708" w:gutter="0"/>
          <w:cols w:space="708"/>
          <w:docGrid w:linePitch="360"/>
        </w:sectPr>
      </w:pPr>
      <w:r>
        <w:br w:type="page"/>
      </w:r>
    </w:p>
    <w:p w14:paraId="48CEEA65" w14:textId="7BD1257F" w:rsidR="00982A71" w:rsidRDefault="00E7558A">
      <w:r>
        <w:rPr>
          <w:noProof/>
        </w:rPr>
        <w:lastRenderedPageBreak/>
        <mc:AlternateContent>
          <mc:Choice Requires="wps">
            <w:drawing>
              <wp:anchor distT="0" distB="0" distL="114300" distR="114300" simplePos="0" relativeHeight="251686912" behindDoc="0" locked="0" layoutInCell="1" allowOverlap="1" wp14:anchorId="28A0F313" wp14:editId="0FFABDBA">
                <wp:simplePos x="0" y="0"/>
                <wp:positionH relativeFrom="column">
                  <wp:posOffset>1454150</wp:posOffset>
                </wp:positionH>
                <wp:positionV relativeFrom="paragraph">
                  <wp:posOffset>6076950</wp:posOffset>
                </wp:positionV>
                <wp:extent cx="1993900" cy="723900"/>
                <wp:effectExtent l="0" t="0" r="25400" b="19050"/>
                <wp:wrapNone/>
                <wp:docPr id="199268072" name="Text Box 16"/>
                <wp:cNvGraphicFramePr/>
                <a:graphic xmlns:a="http://schemas.openxmlformats.org/drawingml/2006/main">
                  <a:graphicData uri="http://schemas.microsoft.com/office/word/2010/wordprocessingShape">
                    <wps:wsp>
                      <wps:cNvSpPr txBox="1"/>
                      <wps:spPr>
                        <a:xfrm>
                          <a:off x="0" y="0"/>
                          <a:ext cx="1993900" cy="723900"/>
                        </a:xfrm>
                        <a:prstGeom prst="rect">
                          <a:avLst/>
                        </a:prstGeom>
                        <a:solidFill>
                          <a:schemeClr val="lt1"/>
                        </a:solidFill>
                        <a:ln w="6350">
                          <a:solidFill>
                            <a:prstClr val="black"/>
                          </a:solidFill>
                        </a:ln>
                      </wps:spPr>
                      <wps:txbx>
                        <w:txbxContent>
                          <w:p w14:paraId="49B8AF16" w14:textId="4D3BF4F0" w:rsidR="00C4220A" w:rsidRPr="000D4DFF" w:rsidRDefault="00DF48EA">
                            <w:pPr>
                              <w:rPr>
                                <w:color w:val="EE0000"/>
                                <w:sz w:val="28"/>
                                <w:szCs w:val="28"/>
                              </w:rPr>
                            </w:pPr>
                            <w:r w:rsidRPr="000D4DFF">
                              <w:rPr>
                                <w:color w:val="EE0000"/>
                                <w:sz w:val="28"/>
                                <w:szCs w:val="28"/>
                              </w:rPr>
                              <w:t>Results Summary table</w:t>
                            </w:r>
                            <w:r w:rsidR="00A1701E">
                              <w:rPr>
                                <w:color w:val="EE0000"/>
                                <w:sz w:val="28"/>
                                <w:szCs w:val="28"/>
                              </w:rPr>
                              <w:t>, identifying themes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A0F313" id="_x0000_t202" coordsize="21600,21600" o:spt="202" path="m,l,21600r21600,l21600,xe">
                <v:stroke joinstyle="miter"/>
                <v:path gradientshapeok="t" o:connecttype="rect"/>
              </v:shapetype>
              <v:shape id="Text Box 16" o:spid="_x0000_s1026" type="#_x0000_t202" style="position:absolute;margin-left:114.5pt;margin-top:478.5pt;width:157pt;height:5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" fillcolor="white [3201]" strokeweight=".5pt">
                <v:textbox>
                  <w:txbxContent>
                    <w:p w14:paraId="49B8AF16" w14:textId="4D3BF4F0" w:rsidR="00C4220A" w:rsidRPr="000D4DFF" w:rsidRDefault="00DF48EA">
                      <w:pPr>
                        <w:rPr>
                          <w:color w:val="EE0000"/>
                          <w:sz w:val="28"/>
                          <w:szCs w:val="28"/>
                        </w:rPr>
                      </w:pPr>
                      <w:r w:rsidRPr="000D4DFF">
                        <w:rPr>
                          <w:color w:val="EE0000"/>
                          <w:sz w:val="28"/>
                          <w:szCs w:val="28"/>
                        </w:rPr>
                        <w:t>Results Summary table</w:t>
                      </w:r>
                      <w:r w:rsidR="00A1701E">
                        <w:rPr>
                          <w:color w:val="EE0000"/>
                          <w:sz w:val="28"/>
                          <w:szCs w:val="28"/>
                        </w:rPr>
                        <w:t>, identifying themes</w:t>
                      </w:r>
                    </w:p>
                  </w:txbxContent>
                </v:textbox>
              </v:shape>
            </w:pict>
          </mc:Fallback>
        </mc:AlternateContent>
      </w:r>
      <w:r w:rsidR="00337BE7" w:rsidRPr="007442F6">
        <w:rPr>
          <w:noProof/>
        </w:rPr>
        <w:drawing>
          <wp:anchor distT="0" distB="0" distL="114300" distR="114300" simplePos="0" relativeHeight="251680768" behindDoc="1" locked="0" layoutInCell="1" allowOverlap="1" wp14:anchorId="24443CE8" wp14:editId="1230FAE9">
            <wp:simplePos x="0" y="0"/>
            <wp:positionH relativeFrom="margin">
              <wp:posOffset>1168400</wp:posOffset>
            </wp:positionH>
            <wp:positionV relativeFrom="paragraph">
              <wp:posOffset>3994150</wp:posOffset>
            </wp:positionV>
            <wp:extent cx="5003800" cy="1358900"/>
            <wp:effectExtent l="0" t="0" r="6350" b="0"/>
            <wp:wrapTight wrapText="bothSides">
              <wp:wrapPolygon edited="0">
                <wp:start x="0" y="0"/>
                <wp:lineTo x="0" y="21196"/>
                <wp:lineTo x="21545" y="21196"/>
                <wp:lineTo x="21545" y="0"/>
                <wp:lineTo x="0" y="0"/>
              </wp:wrapPolygon>
            </wp:wrapTight>
            <wp:docPr id="1754870004" name="Picture 1" descr="A white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870004" name="Picture 1" descr="A white table with black 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03800" cy="1358900"/>
                    </a:xfrm>
                    <a:prstGeom prst="rect">
                      <a:avLst/>
                    </a:prstGeom>
                  </pic:spPr>
                </pic:pic>
              </a:graphicData>
            </a:graphic>
            <wp14:sizeRelH relativeFrom="margin">
              <wp14:pctWidth>0</wp14:pctWidth>
            </wp14:sizeRelH>
            <wp14:sizeRelV relativeFrom="margin">
              <wp14:pctHeight>0</wp14:pctHeight>
            </wp14:sizeRelV>
          </wp:anchor>
        </w:drawing>
      </w:r>
      <w:r w:rsidR="005E23D6">
        <w:rPr>
          <w:noProof/>
        </w:rPr>
        <w:drawing>
          <wp:inline distT="0" distB="0" distL="0" distR="0" wp14:anchorId="206B14A3" wp14:editId="47036451">
            <wp:extent cx="5664200" cy="1384300"/>
            <wp:effectExtent l="0" t="0" r="0" b="6350"/>
            <wp:docPr id="1059459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459440" name=""/>
                    <pic:cNvPicPr/>
                  </pic:nvPicPr>
                  <pic:blipFill>
                    <a:blip r:embed="rId11"/>
                    <a:stretch>
                      <a:fillRect/>
                    </a:stretch>
                  </pic:blipFill>
                  <pic:spPr>
                    <a:xfrm>
                      <a:off x="0" y="0"/>
                      <a:ext cx="5664200" cy="1384300"/>
                    </a:xfrm>
                    <a:prstGeom prst="rect">
                      <a:avLst/>
                    </a:prstGeom>
                  </pic:spPr>
                </pic:pic>
              </a:graphicData>
            </a:graphic>
          </wp:inline>
        </w:drawing>
      </w:r>
      <w:r w:rsidR="001405CA">
        <w:rPr>
          <w:noProof/>
        </w:rPr>
        <mc:AlternateContent>
          <mc:Choice Requires="wps">
            <w:drawing>
              <wp:anchor distT="0" distB="0" distL="114300" distR="114300" simplePos="0" relativeHeight="251681792" behindDoc="0" locked="0" layoutInCell="1" allowOverlap="1" wp14:anchorId="3C843F6A" wp14:editId="344C0539">
                <wp:simplePos x="0" y="0"/>
                <wp:positionH relativeFrom="margin">
                  <wp:align>left</wp:align>
                </wp:positionH>
                <wp:positionV relativeFrom="paragraph">
                  <wp:posOffset>4057650</wp:posOffset>
                </wp:positionV>
                <wp:extent cx="1365250" cy="825500"/>
                <wp:effectExtent l="0" t="19050" r="44450" b="31750"/>
                <wp:wrapNone/>
                <wp:docPr id="1575345071" name="Arrow: Striped Right 12"/>
                <wp:cNvGraphicFramePr/>
                <a:graphic xmlns:a="http://schemas.openxmlformats.org/drawingml/2006/main">
                  <a:graphicData uri="http://schemas.microsoft.com/office/word/2010/wordprocessingShape">
                    <wps:wsp>
                      <wps:cNvSpPr/>
                      <wps:spPr>
                        <a:xfrm>
                          <a:off x="0" y="0"/>
                          <a:ext cx="1365250" cy="825500"/>
                        </a:xfrm>
                        <a:prstGeom prst="stripedRightArrow">
                          <a:avLst>
                            <a:gd name="adj1" fmla="val 50000"/>
                            <a:gd name="adj2" fmla="val 42308"/>
                          </a:avLst>
                        </a:prstGeom>
                      </wps:spPr>
                      <wps:style>
                        <a:lnRef idx="1">
                          <a:schemeClr val="accent2"/>
                        </a:lnRef>
                        <a:fillRef idx="2">
                          <a:schemeClr val="accent2"/>
                        </a:fillRef>
                        <a:effectRef idx="1">
                          <a:schemeClr val="accent2"/>
                        </a:effectRef>
                        <a:fontRef idx="minor">
                          <a:schemeClr val="dk1"/>
                        </a:fontRef>
                      </wps:style>
                      <wps:txbx>
                        <w:txbxContent>
                          <w:p w14:paraId="6CCD1DC6" w14:textId="4F876236" w:rsidR="00235E0A" w:rsidRDefault="00235E0A" w:rsidP="00235E0A">
                            <w:pPr>
                              <w:jc w:val="center"/>
                            </w:pPr>
                            <w:r>
                              <w:t>Source tracking table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C843F6A"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Arrow: Striped Right 12" o:spid="_x0000_s1027" type="#_x0000_t93" style="position:absolute;margin-left:0;margin-top:319.5pt;width:107.5pt;height:65pt;z-index:25168179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" adj="16074" fillcolor="#ffd284 [2165]" strokecolor="#ffbd47 [3205]" strokeweight=".5pt">
                <v:fill color2="#ffc96a [2613]" rotate="t" colors="0 #ffddac;.5 #ffd69d;1 #ffd28a" focus="100%" type="gradient">
                  <o:fill v:ext="view" type="gradientUnscaled"/>
                </v:fill>
                <v:textbox>
                  <w:txbxContent>
                    <w:p w14:paraId="6CCD1DC6" w14:textId="4F876236" w:rsidR="00235E0A" w:rsidRDefault="00235E0A" w:rsidP="00235E0A">
                      <w:pPr>
                        <w:jc w:val="center"/>
                      </w:pPr>
                      <w:r>
                        <w:t>Source tracking table</w:t>
                      </w:r>
                    </w:p>
                  </w:txbxContent>
                </v:textbox>
                <w10:wrap anchorx="margin"/>
              </v:shape>
            </w:pict>
          </mc:Fallback>
        </mc:AlternateContent>
      </w:r>
      <w:r w:rsidR="00536957">
        <w:rPr>
          <w:noProof/>
        </w:rPr>
        <mc:AlternateContent>
          <mc:Choice Requires="wps">
            <w:drawing>
              <wp:anchor distT="91440" distB="91440" distL="114300" distR="114300" simplePos="0" relativeHeight="251665408" behindDoc="1" locked="0" layoutInCell="1" allowOverlap="1" wp14:anchorId="1DCCEAE1" wp14:editId="4B032038">
                <wp:simplePos x="0" y="0"/>
                <wp:positionH relativeFrom="page">
                  <wp:posOffset>2800350</wp:posOffset>
                </wp:positionH>
                <wp:positionV relativeFrom="paragraph">
                  <wp:posOffset>0</wp:posOffset>
                </wp:positionV>
                <wp:extent cx="3474720" cy="1403985"/>
                <wp:effectExtent l="0" t="0" r="0" b="0"/>
                <wp:wrapTight wrapText="bothSides">
                  <wp:wrapPolygon edited="0">
                    <wp:start x="238" y="0"/>
                    <wp:lineTo x="238" y="21039"/>
                    <wp:lineTo x="21349" y="21039"/>
                    <wp:lineTo x="21349" y="0"/>
                    <wp:lineTo x="238"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175202DC" w14:textId="1D4B8FCD" w:rsidR="009A5794" w:rsidRPr="00E52159" w:rsidRDefault="008F488D" w:rsidP="007B3B2A">
                            <w:pPr>
                              <w:pBdr>
                                <w:top w:val="single" w:sz="24" w:space="8" w:color="E84C22" w:themeColor="accent1"/>
                                <w:bottom w:val="single" w:sz="24" w:space="8" w:color="E84C22" w:themeColor="accent1"/>
                              </w:pBdr>
                              <w:spacing w:after="0"/>
                              <w:jc w:val="center"/>
                              <w:rPr>
                                <w:rFonts w:ascii="ADLaM Display" w:hAnsi="ADLaM Display" w:cs="ADLaM Display"/>
                                <w:i/>
                                <w:iCs/>
                                <w:color w:val="3B3B34" w:themeColor="text2" w:themeShade="BF"/>
                                <w:sz w:val="28"/>
                                <w:szCs w:val="28"/>
                              </w:rPr>
                            </w:pPr>
                            <w:r w:rsidRPr="00E52159">
                              <w:rPr>
                                <w:rFonts w:ascii="ADLaM Display" w:hAnsi="ADLaM Display" w:cs="ADLaM Display"/>
                                <w:i/>
                                <w:iCs/>
                                <w:color w:val="3B3B34" w:themeColor="text2" w:themeShade="BF"/>
                                <w:sz w:val="28"/>
                                <w:szCs w:val="28"/>
                              </w:rPr>
                              <w:t>H</w:t>
                            </w:r>
                            <w:r w:rsidR="00116506" w:rsidRPr="00E52159">
                              <w:rPr>
                                <w:rFonts w:ascii="ADLaM Display" w:hAnsi="ADLaM Display" w:cs="ADLaM Display"/>
                                <w:i/>
                                <w:iCs/>
                                <w:color w:val="3B3B34" w:themeColor="text2" w:themeShade="BF"/>
                                <w:sz w:val="28"/>
                                <w:szCs w:val="28"/>
                              </w:rPr>
                              <w:t>ol</w:t>
                            </w:r>
                            <w:r w:rsidRPr="00E52159">
                              <w:rPr>
                                <w:rFonts w:ascii="ADLaM Display" w:hAnsi="ADLaM Display" w:cs="ADLaM Display"/>
                                <w:i/>
                                <w:iCs/>
                                <w:color w:val="3B3B34" w:themeColor="text2" w:themeShade="BF"/>
                                <w:sz w:val="28"/>
                                <w:szCs w:val="28"/>
                              </w:rPr>
                              <w:t xml:space="preserve">istic Care: </w:t>
                            </w:r>
                            <w:r w:rsidR="00FA5904" w:rsidRPr="00E52159">
                              <w:rPr>
                                <w:rFonts w:ascii="ADLaM Display" w:hAnsi="ADLaM Display" w:cs="ADLaM Display"/>
                                <w:i/>
                                <w:iCs/>
                                <w:color w:val="3B3B34" w:themeColor="text2" w:themeShade="BF"/>
                                <w:sz w:val="28"/>
                                <w:szCs w:val="28"/>
                              </w:rPr>
                              <w:t>An Evaluation of it</w:t>
                            </w:r>
                            <w:r w:rsidR="00BC4733" w:rsidRPr="00E52159">
                              <w:rPr>
                                <w:rFonts w:ascii="ADLaM Display" w:hAnsi="ADLaM Display" w:cs="ADLaM Display"/>
                                <w:i/>
                                <w:iCs/>
                                <w:color w:val="3B3B34" w:themeColor="text2" w:themeShade="BF"/>
                                <w:sz w:val="28"/>
                                <w:szCs w:val="28"/>
                              </w:rPr>
                              <w:t>s’ Effectiveness in Improving Quality of Life for the Elder</w:t>
                            </w:r>
                            <w:r w:rsidR="007B3B2A" w:rsidRPr="00E52159">
                              <w:rPr>
                                <w:rFonts w:ascii="ADLaM Display" w:hAnsi="ADLaM Display" w:cs="ADLaM Display"/>
                                <w:i/>
                                <w:iCs/>
                                <w:color w:val="3B3B34" w:themeColor="text2" w:themeShade="BF"/>
                                <w:sz w:val="28"/>
                                <w:szCs w:val="28"/>
                              </w:rPr>
                              <w:t>ly Person.</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1DCCEAE1" id="Text Box 2" o:spid="_x0000_s1028" type="#_x0000_t202" style="position:absolute;margin-left:220.5pt;margin-top:0;width:273.6pt;height:110.55pt;z-index:-251651072;visibility:visible;mso-wrap-style:square;mso-width-percent:585;mso-height-percent:200;mso-wrap-distance-left:9pt;mso-wrap-distance-top:7.2pt;mso-wrap-distance-right:9pt;mso-wrap-distance-bottom:7.2pt;mso-position-horizontal:absolute;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" filled="f" stroked="f">
                <v:textbox style="mso-fit-shape-to-text:t">
                  <w:txbxContent>
                    <w:p w14:paraId="175202DC" w14:textId="1D4B8FCD" w:rsidR="009A5794" w:rsidRPr="00E52159" w:rsidRDefault="008F488D" w:rsidP="007B3B2A">
                      <w:pPr>
                        <w:pBdr>
                          <w:top w:val="single" w:sz="24" w:space="8" w:color="E84C22" w:themeColor="accent1"/>
                          <w:bottom w:val="single" w:sz="24" w:space="8" w:color="E84C22" w:themeColor="accent1"/>
                        </w:pBdr>
                        <w:spacing w:after="0"/>
                        <w:jc w:val="center"/>
                        <w:rPr>
                          <w:rFonts w:ascii="ADLaM Display" w:hAnsi="ADLaM Display" w:cs="ADLaM Display"/>
                          <w:i/>
                          <w:iCs/>
                          <w:color w:val="3B3B34" w:themeColor="text2" w:themeShade="BF"/>
                          <w:sz w:val="28"/>
                          <w:szCs w:val="28"/>
                        </w:rPr>
                      </w:pPr>
                      <w:r w:rsidRPr="00E52159">
                        <w:rPr>
                          <w:rFonts w:ascii="ADLaM Display" w:hAnsi="ADLaM Display" w:cs="ADLaM Display"/>
                          <w:i/>
                          <w:iCs/>
                          <w:color w:val="3B3B34" w:themeColor="text2" w:themeShade="BF"/>
                          <w:sz w:val="28"/>
                          <w:szCs w:val="28"/>
                        </w:rPr>
                        <w:t>H</w:t>
                      </w:r>
                      <w:r w:rsidR="00116506" w:rsidRPr="00E52159">
                        <w:rPr>
                          <w:rFonts w:ascii="ADLaM Display" w:hAnsi="ADLaM Display" w:cs="ADLaM Display"/>
                          <w:i/>
                          <w:iCs/>
                          <w:color w:val="3B3B34" w:themeColor="text2" w:themeShade="BF"/>
                          <w:sz w:val="28"/>
                          <w:szCs w:val="28"/>
                        </w:rPr>
                        <w:t>ol</w:t>
                      </w:r>
                      <w:r w:rsidRPr="00E52159">
                        <w:rPr>
                          <w:rFonts w:ascii="ADLaM Display" w:hAnsi="ADLaM Display" w:cs="ADLaM Display"/>
                          <w:i/>
                          <w:iCs/>
                          <w:color w:val="3B3B34" w:themeColor="text2" w:themeShade="BF"/>
                          <w:sz w:val="28"/>
                          <w:szCs w:val="28"/>
                        </w:rPr>
                        <w:t xml:space="preserve">istic Care: </w:t>
                      </w:r>
                      <w:r w:rsidR="00FA5904" w:rsidRPr="00E52159">
                        <w:rPr>
                          <w:rFonts w:ascii="ADLaM Display" w:hAnsi="ADLaM Display" w:cs="ADLaM Display"/>
                          <w:i/>
                          <w:iCs/>
                          <w:color w:val="3B3B34" w:themeColor="text2" w:themeShade="BF"/>
                          <w:sz w:val="28"/>
                          <w:szCs w:val="28"/>
                        </w:rPr>
                        <w:t>An Evaluation of it</w:t>
                      </w:r>
                      <w:r w:rsidR="00BC4733" w:rsidRPr="00E52159">
                        <w:rPr>
                          <w:rFonts w:ascii="ADLaM Display" w:hAnsi="ADLaM Display" w:cs="ADLaM Display"/>
                          <w:i/>
                          <w:iCs/>
                          <w:color w:val="3B3B34" w:themeColor="text2" w:themeShade="BF"/>
                          <w:sz w:val="28"/>
                          <w:szCs w:val="28"/>
                        </w:rPr>
                        <w:t>s’ Effectiveness in Improving Quality of Life for the Elder</w:t>
                      </w:r>
                      <w:r w:rsidR="007B3B2A" w:rsidRPr="00E52159">
                        <w:rPr>
                          <w:rFonts w:ascii="ADLaM Display" w:hAnsi="ADLaM Display" w:cs="ADLaM Display"/>
                          <w:i/>
                          <w:iCs/>
                          <w:color w:val="3B3B34" w:themeColor="text2" w:themeShade="BF"/>
                          <w:sz w:val="28"/>
                          <w:szCs w:val="28"/>
                        </w:rPr>
                        <w:t>ly Person.</w:t>
                      </w:r>
                    </w:p>
                  </w:txbxContent>
                </v:textbox>
                <w10:wrap type="tight" anchorx="page"/>
              </v:shape>
            </w:pict>
          </mc:Fallback>
        </mc:AlternateContent>
      </w:r>
      <w:r w:rsidR="00115709">
        <w:rPr>
          <w:noProof/>
        </w:rPr>
        <mc:AlternateContent>
          <mc:Choice Requires="wpg">
            <w:drawing>
              <wp:anchor distT="0" distB="0" distL="228600" distR="228600" simplePos="0" relativeHeight="251667456" behindDoc="0" locked="0" layoutInCell="1" allowOverlap="1" wp14:anchorId="20228E12" wp14:editId="5D4FA795">
                <wp:simplePos x="0" y="0"/>
                <wp:positionH relativeFrom="page">
                  <wp:posOffset>419100</wp:posOffset>
                </wp:positionH>
                <wp:positionV relativeFrom="page">
                  <wp:posOffset>1790700</wp:posOffset>
                </wp:positionV>
                <wp:extent cx="3086100" cy="3505200"/>
                <wp:effectExtent l="0" t="0" r="0" b="0"/>
                <wp:wrapSquare wrapText="bothSides"/>
                <wp:docPr id="50" name="Group 36"/>
                <wp:cNvGraphicFramePr/>
                <a:graphic xmlns:a="http://schemas.openxmlformats.org/drawingml/2006/main">
                  <a:graphicData uri="http://schemas.microsoft.com/office/word/2010/wordprocessingGroup">
                    <wpg:wgp>
                      <wpg:cNvGrpSpPr/>
                      <wpg:grpSpPr>
                        <a:xfrm>
                          <a:off x="0" y="0"/>
                          <a:ext cx="3086100" cy="3505200"/>
                          <a:chOff x="0" y="0"/>
                          <a:chExt cx="2561210" cy="8229600"/>
                        </a:xfrm>
                      </wpg:grpSpPr>
                      <wps:wsp>
                        <wps:cNvPr id="51" name="Text Box 51"/>
                        <wps:cNvSpPr txBox="1"/>
                        <wps:spPr>
                          <a:xfrm>
                            <a:off x="179960" y="5781"/>
                            <a:ext cx="2381250" cy="8156802"/>
                          </a:xfrm>
                          <a:prstGeom prst="rect">
                            <a:avLst/>
                          </a:prstGeom>
                          <a:gradFill>
                            <a:gsLst>
                              <a:gs pos="0">
                                <a:schemeClr val="lt2">
                                  <a:tint val="90000"/>
                                  <a:satMod val="92000"/>
                                  <a:lumMod val="120000"/>
                                </a:schemeClr>
                              </a:gs>
                              <a:gs pos="100000">
                                <a:schemeClr val="lt2">
                                  <a:shade val="98000"/>
                                  <a:satMod val="120000"/>
                                  <a:lumMod val="98000"/>
                                </a:schemeClr>
                              </a:gs>
                            </a:gsLst>
                            <a:path path="circle">
                              <a:fillToRect l="50000" t="50000" r="100000" b="100000"/>
                            </a:path>
                          </a:gradFill>
                          <a:ln w="6350">
                            <a:noFill/>
                          </a:ln>
                          <a:effectLst/>
                        </wps:spPr>
                        <wps:style>
                          <a:lnRef idx="0">
                            <a:schemeClr val="accent1"/>
                          </a:lnRef>
                          <a:fillRef idx="1003">
                            <a:schemeClr val="lt2"/>
                          </a:fillRef>
                          <a:effectRef idx="0">
                            <a:schemeClr val="accent1"/>
                          </a:effectRef>
                          <a:fontRef idx="minor">
                            <a:schemeClr val="dk1"/>
                          </a:fontRef>
                        </wps:style>
                        <wps:txbx>
                          <w:txbxContent>
                            <w:p w14:paraId="797D27EA" w14:textId="27A7E0B8" w:rsidR="0037573A" w:rsidRPr="00C85BB0" w:rsidRDefault="00116832" w:rsidP="009462B0">
                              <w:pPr>
                                <w:rPr>
                                  <w:color w:val="595959" w:themeColor="text1" w:themeTint="A6"/>
                                </w:rPr>
                              </w:pPr>
                              <w:r w:rsidRPr="00C85BB0">
                                <w:rPr>
                                  <w:color w:val="595959" w:themeColor="text1" w:themeTint="A6"/>
                                </w:rPr>
                                <w:t>The methods chapter</w:t>
                              </w:r>
                              <w:r w:rsidR="00B30E57" w:rsidRPr="00C85BB0">
                                <w:rPr>
                                  <w:color w:val="595959" w:themeColor="text1" w:themeTint="A6"/>
                                </w:rPr>
                                <w:t xml:space="preserve"> provides the methodology </w:t>
                              </w:r>
                              <w:r w:rsidR="005A3241" w:rsidRPr="00C85BB0">
                                <w:rPr>
                                  <w:color w:val="595959" w:themeColor="text1" w:themeTint="A6"/>
                                </w:rPr>
                                <w:t xml:space="preserve">processes carried out to </w:t>
                              </w:r>
                              <w:r w:rsidR="008757C0" w:rsidRPr="00C85BB0">
                                <w:rPr>
                                  <w:color w:val="595959" w:themeColor="text1" w:themeTint="A6"/>
                                </w:rPr>
                                <w:t xml:space="preserve">gather </w:t>
                              </w:r>
                              <w:r w:rsidR="005A3241" w:rsidRPr="00C85BB0">
                                <w:rPr>
                                  <w:color w:val="595959" w:themeColor="text1" w:themeTint="A6"/>
                                </w:rPr>
                                <w:t>information</w:t>
                              </w:r>
                              <w:r w:rsidR="008757C0" w:rsidRPr="00C85BB0">
                                <w:rPr>
                                  <w:color w:val="595959" w:themeColor="text1" w:themeTint="A6"/>
                                </w:rPr>
                                <w:t xml:space="preserve"> </w:t>
                              </w:r>
                              <w:r w:rsidR="0020193D" w:rsidRPr="00C85BB0">
                                <w:rPr>
                                  <w:color w:val="595959" w:themeColor="text1" w:themeTint="A6"/>
                                </w:rPr>
                                <w:t>regarding the research aim</w:t>
                              </w:r>
                              <w:r w:rsidR="002731AC" w:rsidRPr="00C85BB0">
                                <w:rPr>
                                  <w:color w:val="595959" w:themeColor="text1" w:themeTint="A6"/>
                                </w:rPr>
                                <w:t xml:space="preserve">. </w:t>
                              </w:r>
                              <w:r w:rsidR="002F6166" w:rsidRPr="00C85BB0">
                                <w:rPr>
                                  <w:color w:val="595959" w:themeColor="text1" w:themeTint="A6"/>
                                </w:rPr>
                                <w:t>An in-depth look into the secondary data</w:t>
                              </w:r>
                              <w:r w:rsidR="007A47EE" w:rsidRPr="00C85BB0">
                                <w:rPr>
                                  <w:color w:val="595959" w:themeColor="text1" w:themeTint="A6"/>
                                </w:rPr>
                                <w:t xml:space="preserve"> from academic journals</w:t>
                              </w:r>
                              <w:r w:rsidR="00B65BCD" w:rsidRPr="00C85BB0">
                                <w:rPr>
                                  <w:color w:val="595959" w:themeColor="text1" w:themeTint="A6"/>
                                </w:rPr>
                                <w:t xml:space="preserve"> or studies will be searched</w:t>
                              </w:r>
                              <w:r w:rsidR="00A70C94" w:rsidRPr="00C85BB0">
                                <w:rPr>
                                  <w:color w:val="595959" w:themeColor="text1" w:themeTint="A6"/>
                                </w:rPr>
                                <w:t xml:space="preserve"> (Wickham, 2019).</w:t>
                              </w:r>
                            </w:p>
                            <w:p w14:paraId="2AF933AA" w14:textId="7919B758" w:rsidR="00A70C94" w:rsidRPr="00C85BB0" w:rsidRDefault="0093766E" w:rsidP="009462B0">
                              <w:pPr>
                                <w:rPr>
                                  <w:color w:val="595959" w:themeColor="text1" w:themeTint="A6"/>
                                </w:rPr>
                              </w:pPr>
                              <w:r w:rsidRPr="00C85BB0">
                                <w:rPr>
                                  <w:color w:val="595959" w:themeColor="text1" w:themeTint="A6"/>
                                </w:rPr>
                                <w:t xml:space="preserve">The </w:t>
                              </w:r>
                              <w:r w:rsidR="00C50784" w:rsidRPr="00C85BB0">
                                <w:rPr>
                                  <w:color w:val="595959" w:themeColor="text1" w:themeTint="A6"/>
                                </w:rPr>
                                <w:t xml:space="preserve">AIM of the research is to examine how effective ‘Holistic Care’ </w:t>
                              </w:r>
                              <w:r w:rsidR="005C4E9F" w:rsidRPr="00C85BB0">
                                <w:rPr>
                                  <w:color w:val="595959" w:themeColor="text1" w:themeTint="A6"/>
                                </w:rPr>
                                <w:t>innovations are towards elderly care provisions</w:t>
                              </w:r>
                              <w:r w:rsidR="001809ED" w:rsidRPr="00C85BB0">
                                <w:rPr>
                                  <w:color w:val="595959" w:themeColor="text1" w:themeTint="A6"/>
                                </w:rPr>
                                <w:t xml:space="preserve">. </w:t>
                              </w:r>
                              <w:r w:rsidR="00DE2254" w:rsidRPr="00C85BB0">
                                <w:rPr>
                                  <w:color w:val="595959" w:themeColor="text1" w:themeTint="A6"/>
                                </w:rPr>
                                <w:t xml:space="preserve">Does the research </w:t>
                              </w:r>
                              <w:r w:rsidR="001F4194" w:rsidRPr="00C85BB0">
                                <w:rPr>
                                  <w:color w:val="595959" w:themeColor="text1" w:themeTint="A6"/>
                                </w:rPr>
                                <w:t xml:space="preserve">present valuable data </w:t>
                              </w:r>
                              <w:r w:rsidR="00A7189D" w:rsidRPr="00C85BB0">
                                <w:rPr>
                                  <w:color w:val="595959" w:themeColor="text1" w:themeTint="A6"/>
                                </w:rPr>
                                <w:t>on how th</w:t>
                              </w:r>
                              <w:r w:rsidR="00736658" w:rsidRPr="00C85BB0">
                                <w:rPr>
                                  <w:color w:val="595959" w:themeColor="text1" w:themeTint="A6"/>
                                </w:rPr>
                                <w:t>e</w:t>
                              </w:r>
                              <w:r w:rsidR="00A7189D" w:rsidRPr="00C85BB0">
                                <w:rPr>
                                  <w:color w:val="595959" w:themeColor="text1" w:themeTint="A6"/>
                                </w:rPr>
                                <w:t xml:space="preserve"> quality of life </w:t>
                              </w:r>
                              <w:r w:rsidR="00736658" w:rsidRPr="00C85BB0">
                                <w:rPr>
                                  <w:color w:val="595959" w:themeColor="text1" w:themeTint="A6"/>
                                </w:rPr>
                                <w:t>is</w:t>
                              </w:r>
                              <w:r w:rsidR="00AB6FFD" w:rsidRPr="00C85BB0">
                                <w:rPr>
                                  <w:color w:val="595959" w:themeColor="text1" w:themeTint="A6"/>
                                </w:rPr>
                                <w:t xml:space="preserve"> affected</w:t>
                              </w:r>
                              <w:r w:rsidR="0080274A" w:rsidRPr="00C85BB0">
                                <w:rPr>
                                  <w:color w:val="595959" w:themeColor="text1" w:themeTint="A6"/>
                                </w:rPr>
                                <w:t xml:space="preserve"> by</w:t>
                              </w:r>
                              <w:r w:rsidR="00F32F1D" w:rsidRPr="00C85BB0">
                                <w:rPr>
                                  <w:color w:val="595959" w:themeColor="text1" w:themeTint="A6"/>
                                </w:rPr>
                                <w:t xml:space="preserve"> these innovations</w:t>
                              </w:r>
                              <w:r w:rsidR="002A1306" w:rsidRPr="00C85BB0">
                                <w:rPr>
                                  <w:color w:val="595959" w:themeColor="text1" w:themeTint="A6"/>
                                </w:rPr>
                                <w:t xml:space="preserve"> (Stafford et al, 2018)</w:t>
                              </w:r>
                              <w:r w:rsidR="00CD4086" w:rsidRPr="00C85BB0">
                                <w:rPr>
                                  <w:color w:val="595959" w:themeColor="text1" w:themeTint="A6"/>
                                </w:rPr>
                                <w:t xml:space="preserve">. </w:t>
                              </w:r>
                            </w:p>
                            <w:p w14:paraId="526E1B66" w14:textId="77777777" w:rsidR="00E86BBF" w:rsidRDefault="00E86BBF"/>
                          </w:txbxContent>
                        </wps:txbx>
                        <wps:bodyPr rot="0" spcFirstLastPara="0" vertOverflow="overflow" horzOverflow="overflow" vert="horz" wrap="square" lIns="182880" tIns="914400" rIns="182880" bIns="182880" numCol="1" spcCol="0" rtlCol="0" fromWordArt="0" anchor="t" anchorCtr="0" forceAA="0" compatLnSpc="1">
                          <a:prstTxWarp prst="textNoShape">
                            <a:avLst/>
                          </a:prstTxWarp>
                          <a:noAutofit/>
                        </wps:bodyPr>
                      </wps:wsp>
                      <wps:wsp>
                        <wps:cNvPr id="52" name="Rectangle 3"/>
                        <wps:cNvSpPr/>
                        <wps:spPr>
                          <a:xfrm>
                            <a:off x="0" y="0"/>
                            <a:ext cx="190500" cy="82296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3" name="Pentagon 4"/>
                        <wps:cNvSpPr/>
                        <wps:spPr>
                          <a:xfrm>
                            <a:off x="0" y="323850"/>
                            <a:ext cx="2466504" cy="384809"/>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7147D3" w14:textId="4A016180" w:rsidR="0037573A" w:rsidRDefault="004E09C4">
                              <w:pPr>
                                <w:pStyle w:val="NoSpacing"/>
                                <w:rPr>
                                  <w:rFonts w:asciiTheme="majorHAnsi" w:eastAsiaTheme="majorEastAsia" w:hAnsiTheme="majorHAnsi" w:cstheme="majorBidi"/>
                                  <w:color w:val="FFFFFF" w:themeColor="background1"/>
                                  <w:sz w:val="26"/>
                                  <w:szCs w:val="26"/>
                                </w:rPr>
                              </w:pPr>
                              <w:r>
                                <w:rPr>
                                  <w:rFonts w:asciiTheme="majorHAnsi" w:eastAsiaTheme="majorEastAsia" w:hAnsiTheme="majorHAnsi" w:cstheme="majorBidi"/>
                                  <w:color w:val="FFFFFF" w:themeColor="background1"/>
                                  <w:sz w:val="26"/>
                                  <w:szCs w:val="26"/>
                                </w:rPr>
                                <w:t xml:space="preserve">01 </w:t>
                              </w:r>
                              <w:r w:rsidR="00A80B45">
                                <w:rPr>
                                  <w:rFonts w:asciiTheme="majorHAnsi" w:eastAsiaTheme="majorEastAsia" w:hAnsiTheme="majorHAnsi" w:cstheme="majorBidi"/>
                                  <w:color w:val="FFFFFF" w:themeColor="background1"/>
                                  <w:sz w:val="26"/>
                                  <w:szCs w:val="26"/>
                                </w:rPr>
                                <w:t>Introduction and Research Aim</w:t>
                              </w:r>
                            </w:p>
                          </w:txbxContent>
                        </wps:txbx>
                        <wps:bodyPr rot="0" spcFirstLastPara="0" vert="horz" wrap="square" lIns="365760" tIns="0" rIns="182880" bIns="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0228E12" id="Group 36" o:spid="_x0000_s1029" style="position:absolute;margin-left:33pt;margin-top:141pt;width:243pt;height:276pt;z-index:251667456;mso-wrap-distance-left:18pt;mso-wrap-distance-right:18pt;mso-position-horizontal-relative:page;mso-position-vertical-relative:page" coordsize="2561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">
                <v:shape id="Text Box 51" o:spid="_x0000_s1030" type="#_x0000_t202" style="position:absolute;left:1799;top:57;width:23813;height:8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" fillcolor="#efede3 [2899]" stroked="f" strokeweight=".5pt">
                  <v:fill color2="#eae7d9 [3139]" rotate="t" focusposition=".5,.5" focussize="-.5,-.5" focus="100%" type="gradientRadial"/>
                  <v:textbox inset="14.4pt,1in,14.4pt,14.4pt">
                    <w:txbxContent>
                      <w:p w14:paraId="797D27EA" w14:textId="27A7E0B8" w:rsidR="0037573A" w:rsidRPr="00C85BB0" w:rsidRDefault="00116832" w:rsidP="009462B0">
                        <w:pPr>
                          <w:rPr>
                            <w:color w:val="595959" w:themeColor="text1" w:themeTint="A6"/>
                          </w:rPr>
                        </w:pPr>
                        <w:r w:rsidRPr="00C85BB0">
                          <w:rPr>
                            <w:color w:val="595959" w:themeColor="text1" w:themeTint="A6"/>
                          </w:rPr>
                          <w:t>The methods chapter</w:t>
                        </w:r>
                        <w:r w:rsidR="00B30E57" w:rsidRPr="00C85BB0">
                          <w:rPr>
                            <w:color w:val="595959" w:themeColor="text1" w:themeTint="A6"/>
                          </w:rPr>
                          <w:t xml:space="preserve"> provides the methodology </w:t>
                        </w:r>
                        <w:r w:rsidR="005A3241" w:rsidRPr="00C85BB0">
                          <w:rPr>
                            <w:color w:val="595959" w:themeColor="text1" w:themeTint="A6"/>
                          </w:rPr>
                          <w:t xml:space="preserve">processes carried out to </w:t>
                        </w:r>
                        <w:r w:rsidR="008757C0" w:rsidRPr="00C85BB0">
                          <w:rPr>
                            <w:color w:val="595959" w:themeColor="text1" w:themeTint="A6"/>
                          </w:rPr>
                          <w:t xml:space="preserve">gather </w:t>
                        </w:r>
                        <w:r w:rsidR="005A3241" w:rsidRPr="00C85BB0">
                          <w:rPr>
                            <w:color w:val="595959" w:themeColor="text1" w:themeTint="A6"/>
                          </w:rPr>
                          <w:t>information</w:t>
                        </w:r>
                        <w:r w:rsidR="008757C0" w:rsidRPr="00C85BB0">
                          <w:rPr>
                            <w:color w:val="595959" w:themeColor="text1" w:themeTint="A6"/>
                          </w:rPr>
                          <w:t xml:space="preserve"> </w:t>
                        </w:r>
                        <w:r w:rsidR="0020193D" w:rsidRPr="00C85BB0">
                          <w:rPr>
                            <w:color w:val="595959" w:themeColor="text1" w:themeTint="A6"/>
                          </w:rPr>
                          <w:t>regarding the research aim</w:t>
                        </w:r>
                        <w:r w:rsidR="002731AC" w:rsidRPr="00C85BB0">
                          <w:rPr>
                            <w:color w:val="595959" w:themeColor="text1" w:themeTint="A6"/>
                          </w:rPr>
                          <w:t xml:space="preserve">. </w:t>
                        </w:r>
                        <w:r w:rsidR="002F6166" w:rsidRPr="00C85BB0">
                          <w:rPr>
                            <w:color w:val="595959" w:themeColor="text1" w:themeTint="A6"/>
                          </w:rPr>
                          <w:t>An in-depth look into the secondary data</w:t>
                        </w:r>
                        <w:r w:rsidR="007A47EE" w:rsidRPr="00C85BB0">
                          <w:rPr>
                            <w:color w:val="595959" w:themeColor="text1" w:themeTint="A6"/>
                          </w:rPr>
                          <w:t xml:space="preserve"> from academic journals</w:t>
                        </w:r>
                        <w:r w:rsidR="00B65BCD" w:rsidRPr="00C85BB0">
                          <w:rPr>
                            <w:color w:val="595959" w:themeColor="text1" w:themeTint="A6"/>
                          </w:rPr>
                          <w:t xml:space="preserve"> or studies will be searched</w:t>
                        </w:r>
                        <w:r w:rsidR="00A70C94" w:rsidRPr="00C85BB0">
                          <w:rPr>
                            <w:color w:val="595959" w:themeColor="text1" w:themeTint="A6"/>
                          </w:rPr>
                          <w:t xml:space="preserve"> (Wickham, 2019).</w:t>
                        </w:r>
                      </w:p>
                      <w:p w14:paraId="2AF933AA" w14:textId="7919B758" w:rsidR="00A70C94" w:rsidRPr="00C85BB0" w:rsidRDefault="0093766E" w:rsidP="009462B0">
                        <w:pPr>
                          <w:rPr>
                            <w:color w:val="595959" w:themeColor="text1" w:themeTint="A6"/>
                          </w:rPr>
                        </w:pPr>
                        <w:r w:rsidRPr="00C85BB0">
                          <w:rPr>
                            <w:color w:val="595959" w:themeColor="text1" w:themeTint="A6"/>
                          </w:rPr>
                          <w:t xml:space="preserve">The </w:t>
                        </w:r>
                        <w:r w:rsidR="00C50784" w:rsidRPr="00C85BB0">
                          <w:rPr>
                            <w:color w:val="595959" w:themeColor="text1" w:themeTint="A6"/>
                          </w:rPr>
                          <w:t xml:space="preserve">AIM of the research is to examine how effective ‘Holistic Care’ </w:t>
                        </w:r>
                        <w:r w:rsidR="005C4E9F" w:rsidRPr="00C85BB0">
                          <w:rPr>
                            <w:color w:val="595959" w:themeColor="text1" w:themeTint="A6"/>
                          </w:rPr>
                          <w:t>innovations are towards elderly care provisions</w:t>
                        </w:r>
                        <w:r w:rsidR="001809ED" w:rsidRPr="00C85BB0">
                          <w:rPr>
                            <w:color w:val="595959" w:themeColor="text1" w:themeTint="A6"/>
                          </w:rPr>
                          <w:t xml:space="preserve">. </w:t>
                        </w:r>
                        <w:r w:rsidR="00DE2254" w:rsidRPr="00C85BB0">
                          <w:rPr>
                            <w:color w:val="595959" w:themeColor="text1" w:themeTint="A6"/>
                          </w:rPr>
                          <w:t xml:space="preserve">Does the research </w:t>
                        </w:r>
                        <w:r w:rsidR="001F4194" w:rsidRPr="00C85BB0">
                          <w:rPr>
                            <w:color w:val="595959" w:themeColor="text1" w:themeTint="A6"/>
                          </w:rPr>
                          <w:t xml:space="preserve">present valuable data </w:t>
                        </w:r>
                        <w:r w:rsidR="00A7189D" w:rsidRPr="00C85BB0">
                          <w:rPr>
                            <w:color w:val="595959" w:themeColor="text1" w:themeTint="A6"/>
                          </w:rPr>
                          <w:t>on how th</w:t>
                        </w:r>
                        <w:r w:rsidR="00736658" w:rsidRPr="00C85BB0">
                          <w:rPr>
                            <w:color w:val="595959" w:themeColor="text1" w:themeTint="A6"/>
                          </w:rPr>
                          <w:t>e</w:t>
                        </w:r>
                        <w:r w:rsidR="00A7189D" w:rsidRPr="00C85BB0">
                          <w:rPr>
                            <w:color w:val="595959" w:themeColor="text1" w:themeTint="A6"/>
                          </w:rPr>
                          <w:t xml:space="preserve"> quality of life </w:t>
                        </w:r>
                        <w:r w:rsidR="00736658" w:rsidRPr="00C85BB0">
                          <w:rPr>
                            <w:color w:val="595959" w:themeColor="text1" w:themeTint="A6"/>
                          </w:rPr>
                          <w:t>is</w:t>
                        </w:r>
                        <w:r w:rsidR="00AB6FFD" w:rsidRPr="00C85BB0">
                          <w:rPr>
                            <w:color w:val="595959" w:themeColor="text1" w:themeTint="A6"/>
                          </w:rPr>
                          <w:t xml:space="preserve"> affected</w:t>
                        </w:r>
                        <w:r w:rsidR="0080274A" w:rsidRPr="00C85BB0">
                          <w:rPr>
                            <w:color w:val="595959" w:themeColor="text1" w:themeTint="A6"/>
                          </w:rPr>
                          <w:t xml:space="preserve"> by</w:t>
                        </w:r>
                        <w:r w:rsidR="00F32F1D" w:rsidRPr="00C85BB0">
                          <w:rPr>
                            <w:color w:val="595959" w:themeColor="text1" w:themeTint="A6"/>
                          </w:rPr>
                          <w:t xml:space="preserve"> these innovations</w:t>
                        </w:r>
                        <w:r w:rsidR="002A1306" w:rsidRPr="00C85BB0">
                          <w:rPr>
                            <w:color w:val="595959" w:themeColor="text1" w:themeTint="A6"/>
                          </w:rPr>
                          <w:t xml:space="preserve"> (Stafford et al, 2018)</w:t>
                        </w:r>
                        <w:r w:rsidR="00CD4086" w:rsidRPr="00C85BB0">
                          <w:rPr>
                            <w:color w:val="595959" w:themeColor="text1" w:themeTint="A6"/>
                          </w:rPr>
                          <w:t xml:space="preserve">. </w:t>
                        </w:r>
                      </w:p>
                      <w:p w14:paraId="526E1B66" w14:textId="77777777" w:rsidR="00E86BBF" w:rsidRDefault="00E86BBF"/>
                    </w:txbxContent>
                  </v:textbox>
                </v:shape>
                <v:rect id="Rectangle 3" o:spid="_x0000_s1031" style="position:absolute;width:1905;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" fillcolor="#505046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2" type="#_x0000_t15" style="position:absolute;top:3238;width:24665;height:3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" adj="19915" fillcolor="#e84c22 [3204]" stroked="f" strokeweight="1pt">
                  <v:textbox inset="28.8pt,0,14.4pt,0">
                    <w:txbxContent>
                      <w:p w14:paraId="517147D3" w14:textId="4A016180" w:rsidR="0037573A" w:rsidRDefault="004E09C4">
                        <w:pPr>
                          <w:pStyle w:val="NoSpacing"/>
                          <w:rPr>
                            <w:rFonts w:asciiTheme="majorHAnsi" w:eastAsiaTheme="majorEastAsia" w:hAnsiTheme="majorHAnsi" w:cstheme="majorBidi"/>
                            <w:color w:val="FFFFFF" w:themeColor="background1"/>
                            <w:sz w:val="26"/>
                            <w:szCs w:val="26"/>
                          </w:rPr>
                        </w:pPr>
                        <w:r>
                          <w:rPr>
                            <w:rFonts w:asciiTheme="majorHAnsi" w:eastAsiaTheme="majorEastAsia" w:hAnsiTheme="majorHAnsi" w:cstheme="majorBidi"/>
                            <w:color w:val="FFFFFF" w:themeColor="background1"/>
                            <w:sz w:val="26"/>
                            <w:szCs w:val="26"/>
                          </w:rPr>
                          <w:t xml:space="preserve">01 </w:t>
                        </w:r>
                        <w:r w:rsidR="00A80B45">
                          <w:rPr>
                            <w:rFonts w:asciiTheme="majorHAnsi" w:eastAsiaTheme="majorEastAsia" w:hAnsiTheme="majorHAnsi" w:cstheme="majorBidi"/>
                            <w:color w:val="FFFFFF" w:themeColor="background1"/>
                            <w:sz w:val="26"/>
                            <w:szCs w:val="26"/>
                          </w:rPr>
                          <w:t>Introduction and Research Aim</w:t>
                        </w:r>
                      </w:p>
                    </w:txbxContent>
                  </v:textbox>
                </v:shape>
                <w10:wrap type="square" anchorx="page" anchory="page"/>
              </v:group>
            </w:pict>
          </mc:Fallback>
        </mc:AlternateContent>
      </w:r>
      <w:r w:rsidR="00CD7B8C">
        <w:rPr>
          <w:noProof/>
        </w:rPr>
        <mc:AlternateContent>
          <mc:Choice Requires="wps">
            <w:drawing>
              <wp:anchor distT="228600" distB="228600" distL="228600" distR="228600" simplePos="0" relativeHeight="251671552" behindDoc="0" locked="0" layoutInCell="1" allowOverlap="1" wp14:anchorId="133A71A8" wp14:editId="7F0CB44E">
                <wp:simplePos x="0" y="0"/>
                <wp:positionH relativeFrom="margin">
                  <wp:posOffset>2711450</wp:posOffset>
                </wp:positionH>
                <wp:positionV relativeFrom="page">
                  <wp:posOffset>3441700</wp:posOffset>
                </wp:positionV>
                <wp:extent cx="3479800" cy="1911350"/>
                <wp:effectExtent l="0" t="0" r="25400" b="298450"/>
                <wp:wrapSquare wrapText="bothSides"/>
                <wp:docPr id="46" name="Rectangle 54"/>
                <wp:cNvGraphicFramePr/>
                <a:graphic xmlns:a="http://schemas.openxmlformats.org/drawingml/2006/main">
                  <a:graphicData uri="http://schemas.microsoft.com/office/word/2010/wordprocessingShape">
                    <wps:wsp>
                      <wps:cNvSpPr/>
                      <wps:spPr>
                        <a:xfrm>
                          <a:off x="0" y="0"/>
                          <a:ext cx="3479800" cy="1911350"/>
                        </a:xfrm>
                        <a:prstGeom prst="rect">
                          <a:avLst/>
                        </a:prstGeom>
                        <a:solidFill>
                          <a:schemeClr val="bg1"/>
                        </a:solidFill>
                        <a:ln>
                          <a:solidFill>
                            <a:schemeClr val="tx1"/>
                          </a:solidFill>
                        </a:ln>
                        <a:effectLst>
                          <a:outerShdw dist="274320" dir="5400000" algn="t" rotWithShape="0">
                            <a:prstClr val="black"/>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1A1706D" w14:textId="13465B7C" w:rsidR="00174FC6" w:rsidRDefault="00331B00" w:rsidP="00F862AC">
                            <w:pPr>
                              <w:shd w:val="clear" w:color="auto" w:fill="92D050"/>
                              <w:spacing w:after="0"/>
                              <w:rPr>
                                <w:color w:val="262626" w:themeColor="text1" w:themeTint="D9"/>
                                <w:sz w:val="26"/>
                                <w:szCs w:val="26"/>
                              </w:rPr>
                            </w:pPr>
                            <w:r>
                              <w:rPr>
                                <w:color w:val="262626" w:themeColor="text1" w:themeTint="D9"/>
                                <w:sz w:val="26"/>
                                <w:szCs w:val="26"/>
                              </w:rPr>
                              <w:t>0</w:t>
                            </w:r>
                            <w:r w:rsidR="006E7E23">
                              <w:rPr>
                                <w:color w:val="262626" w:themeColor="text1" w:themeTint="D9"/>
                                <w:sz w:val="26"/>
                                <w:szCs w:val="26"/>
                              </w:rPr>
                              <w:t>3 Searching for Information</w:t>
                            </w:r>
                          </w:p>
                          <w:p w14:paraId="366601D2" w14:textId="77777777" w:rsidR="00B4724F" w:rsidRPr="00F864D2" w:rsidRDefault="00B4724F" w:rsidP="00A90B8B">
                            <w:pPr>
                              <w:pStyle w:val="ListParagraph"/>
                              <w:numPr>
                                <w:ilvl w:val="0"/>
                                <w:numId w:val="7"/>
                              </w:numPr>
                              <w:rPr>
                                <w:rFonts w:ascii="Arial" w:hAnsi="Arial" w:cs="Arial"/>
                                <w:color w:val="000000" w:themeColor="text1"/>
                                <w:sz w:val="18"/>
                                <w:szCs w:val="18"/>
                              </w:rPr>
                            </w:pPr>
                            <w:r w:rsidRPr="00F864D2">
                              <w:rPr>
                                <w:rFonts w:ascii="Arial" w:hAnsi="Arial" w:cs="Arial"/>
                                <w:color w:val="000000" w:themeColor="text1"/>
                                <w:sz w:val="18"/>
                                <w:szCs w:val="18"/>
                              </w:rPr>
                              <w:t>Internet access enabled online academic searching.</w:t>
                            </w:r>
                          </w:p>
                          <w:p w14:paraId="02609DC0" w14:textId="77777777" w:rsidR="00B4724F" w:rsidRPr="00F864D2" w:rsidRDefault="00B4724F" w:rsidP="00A90B8B">
                            <w:pPr>
                              <w:pStyle w:val="ListParagraph"/>
                              <w:numPr>
                                <w:ilvl w:val="0"/>
                                <w:numId w:val="7"/>
                              </w:numPr>
                              <w:rPr>
                                <w:rFonts w:ascii="Arial" w:hAnsi="Arial" w:cs="Arial"/>
                                <w:color w:val="000000" w:themeColor="text1"/>
                                <w:sz w:val="18"/>
                                <w:szCs w:val="18"/>
                              </w:rPr>
                            </w:pPr>
                            <w:r w:rsidRPr="00F864D2">
                              <w:rPr>
                                <w:rFonts w:ascii="Arial" w:hAnsi="Arial" w:cs="Arial"/>
                                <w:color w:val="000000" w:themeColor="text1"/>
                                <w:sz w:val="18"/>
                                <w:szCs w:val="18"/>
                              </w:rPr>
                              <w:t>Sources included Google Scholar and the UWTSD library.</w:t>
                            </w:r>
                          </w:p>
                          <w:p w14:paraId="4F9074AA" w14:textId="77777777" w:rsidR="00B4724F" w:rsidRPr="00F864D2" w:rsidRDefault="00B4724F" w:rsidP="00A90B8B">
                            <w:pPr>
                              <w:pStyle w:val="ListParagraph"/>
                              <w:numPr>
                                <w:ilvl w:val="0"/>
                                <w:numId w:val="7"/>
                              </w:numPr>
                              <w:rPr>
                                <w:rFonts w:ascii="Arial" w:hAnsi="Arial" w:cs="Arial"/>
                                <w:color w:val="000000" w:themeColor="text1"/>
                                <w:sz w:val="18"/>
                                <w:szCs w:val="18"/>
                              </w:rPr>
                            </w:pPr>
                            <w:r w:rsidRPr="00F864D2">
                              <w:rPr>
                                <w:rFonts w:ascii="Arial" w:hAnsi="Arial" w:cs="Arial"/>
                                <w:color w:val="000000" w:themeColor="text1"/>
                                <w:sz w:val="18"/>
                                <w:szCs w:val="18"/>
                              </w:rPr>
                              <w:t>Search strategies used field codes and thesaurus-based synonyms (Bramer et al., 2018).</w:t>
                            </w:r>
                          </w:p>
                          <w:p w14:paraId="73D87426" w14:textId="30699094" w:rsidR="00B4724F" w:rsidRPr="00F864D2" w:rsidRDefault="00B4724F" w:rsidP="00A90B8B">
                            <w:pPr>
                              <w:pStyle w:val="ListParagraph"/>
                              <w:numPr>
                                <w:ilvl w:val="0"/>
                                <w:numId w:val="7"/>
                              </w:numPr>
                              <w:rPr>
                                <w:rFonts w:ascii="Arial" w:hAnsi="Arial" w:cs="Arial"/>
                                <w:color w:val="000000" w:themeColor="text1"/>
                                <w:sz w:val="18"/>
                                <w:szCs w:val="18"/>
                              </w:rPr>
                            </w:pPr>
                            <w:r w:rsidRPr="00F864D2">
                              <w:rPr>
                                <w:rFonts w:ascii="Arial" w:hAnsi="Arial" w:cs="Arial"/>
                                <w:color w:val="000000" w:themeColor="text1"/>
                                <w:sz w:val="18"/>
                                <w:szCs w:val="18"/>
                              </w:rPr>
                              <w:t>Boolean operators (AND, OR, NOT) refined search results</w:t>
                            </w:r>
                          </w:p>
                          <w:p w14:paraId="46CEF4D1" w14:textId="51ECD735" w:rsidR="00D36E8E" w:rsidRPr="00A90B8B" w:rsidRDefault="00B4724F" w:rsidP="00A90B8B">
                            <w:pPr>
                              <w:pStyle w:val="ListParagraph"/>
                              <w:numPr>
                                <w:ilvl w:val="0"/>
                                <w:numId w:val="7"/>
                              </w:numPr>
                              <w:rPr>
                                <w:rFonts w:ascii="Arial" w:hAnsi="Arial" w:cs="Arial"/>
                                <w:color w:val="000000" w:themeColor="text1"/>
                              </w:rPr>
                            </w:pPr>
                            <w:r w:rsidRPr="00F864D2">
                              <w:rPr>
                                <w:rFonts w:ascii="Arial" w:hAnsi="Arial" w:cs="Arial"/>
                                <w:color w:val="000000" w:themeColor="text1"/>
                                <w:sz w:val="18"/>
                                <w:szCs w:val="18"/>
                              </w:rPr>
                              <w:t>Findings were recorded in a source tracking table</w:t>
                            </w:r>
                            <w:r w:rsidRPr="00A90B8B">
                              <w:rPr>
                                <w:rFonts w:ascii="Arial" w:hAnsi="Arial" w:cs="Arial"/>
                                <w:color w:val="000000" w:themeColor="text1"/>
                              </w:rPr>
                              <w:t>.</w:t>
                            </w:r>
                          </w:p>
                          <w:p w14:paraId="7B39A1F9" w14:textId="77777777" w:rsidR="00656F8A" w:rsidRDefault="00656F8A">
                            <w:pPr>
                              <w:spacing w:after="0"/>
                              <w:rPr>
                                <w:color w:val="262626" w:themeColor="text1" w:themeTint="D9"/>
                                <w:sz w:val="26"/>
                                <w:szCs w:val="26"/>
                              </w:rPr>
                            </w:pPr>
                          </w:p>
                          <w:p w14:paraId="367C9CDD" w14:textId="77777777" w:rsidR="002455E0" w:rsidRPr="00F8220A" w:rsidRDefault="002455E0" w:rsidP="000969AB">
                            <w:pPr>
                              <w:rPr>
                                <w:rFonts w:ascii="Arial" w:hAnsi="Arial" w:cs="Arial"/>
                                <w:color w:val="000000" w:themeColor="text1"/>
                              </w:rPr>
                            </w:pPr>
                          </w:p>
                          <w:p w14:paraId="1A4162EA" w14:textId="77777777" w:rsidR="002455E0" w:rsidRPr="002455E0" w:rsidRDefault="002455E0" w:rsidP="000969AB">
                            <w:pPr>
                              <w:rPr>
                                <w:rFonts w:ascii="Arial" w:hAnsi="Arial" w:cs="Arial"/>
                                <w:color w:val="000000" w:themeColor="text1"/>
                                <w:u w:val="single"/>
                              </w:rPr>
                            </w:pPr>
                          </w:p>
                          <w:p w14:paraId="399DA1BA" w14:textId="77777777" w:rsidR="00D80AE9" w:rsidRDefault="00D80AE9">
                            <w:pPr>
                              <w:spacing w:after="0"/>
                              <w:rPr>
                                <w:color w:val="262626" w:themeColor="text1" w:themeTint="D9"/>
                                <w:sz w:val="26"/>
                                <w:szCs w:val="26"/>
                              </w:rPr>
                            </w:pPr>
                          </w:p>
                        </w:txbxContent>
                      </wps:txbx>
                      <wps:bodyPr rot="0" spcFirstLastPara="0" vertOverflow="overflow" horzOverflow="overflow" vert="horz" wrap="square" lIns="9144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3A71A8" id="Rectangle 54" o:spid="_x0000_s1033" style="position:absolute;margin-left:213.5pt;margin-top:271pt;width:274pt;height:150.5pt;z-index:251671552;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" fillcolor="white [3212]" strokecolor="black [3213]" strokeweight="1pt">
                <v:shadow on="t" color="black" origin=",-.5" offset="0,21.6pt"/>
                <v:textbox inset=",7.2pt,,7.2pt">
                  <w:txbxContent>
                    <w:p w14:paraId="21A1706D" w14:textId="13465B7C" w:rsidR="00174FC6" w:rsidRDefault="00331B00" w:rsidP="00F862AC">
                      <w:pPr>
                        <w:shd w:val="clear" w:color="auto" w:fill="92D050"/>
                        <w:spacing w:after="0"/>
                        <w:rPr>
                          <w:color w:val="262626" w:themeColor="text1" w:themeTint="D9"/>
                          <w:sz w:val="26"/>
                          <w:szCs w:val="26"/>
                        </w:rPr>
                      </w:pPr>
                      <w:r>
                        <w:rPr>
                          <w:color w:val="262626" w:themeColor="text1" w:themeTint="D9"/>
                          <w:sz w:val="26"/>
                          <w:szCs w:val="26"/>
                        </w:rPr>
                        <w:t>0</w:t>
                      </w:r>
                      <w:r w:rsidR="006E7E23">
                        <w:rPr>
                          <w:color w:val="262626" w:themeColor="text1" w:themeTint="D9"/>
                          <w:sz w:val="26"/>
                          <w:szCs w:val="26"/>
                        </w:rPr>
                        <w:t>3 Searching for Information</w:t>
                      </w:r>
                    </w:p>
                    <w:p w14:paraId="366601D2" w14:textId="77777777" w:rsidR="00B4724F" w:rsidRPr="00F864D2" w:rsidRDefault="00B4724F" w:rsidP="00A90B8B">
                      <w:pPr>
                        <w:pStyle w:val="ListParagraph"/>
                        <w:numPr>
                          <w:ilvl w:val="0"/>
                          <w:numId w:val="7"/>
                        </w:numPr>
                        <w:rPr>
                          <w:rFonts w:ascii="Arial" w:hAnsi="Arial" w:cs="Arial"/>
                          <w:color w:val="000000" w:themeColor="text1"/>
                          <w:sz w:val="18"/>
                          <w:szCs w:val="18"/>
                        </w:rPr>
                      </w:pPr>
                      <w:r w:rsidRPr="00F864D2">
                        <w:rPr>
                          <w:rFonts w:ascii="Arial" w:hAnsi="Arial" w:cs="Arial"/>
                          <w:color w:val="000000" w:themeColor="text1"/>
                          <w:sz w:val="18"/>
                          <w:szCs w:val="18"/>
                        </w:rPr>
                        <w:t>Internet access enabled online academic searching.</w:t>
                      </w:r>
                    </w:p>
                    <w:p w14:paraId="02609DC0" w14:textId="77777777" w:rsidR="00B4724F" w:rsidRPr="00F864D2" w:rsidRDefault="00B4724F" w:rsidP="00A90B8B">
                      <w:pPr>
                        <w:pStyle w:val="ListParagraph"/>
                        <w:numPr>
                          <w:ilvl w:val="0"/>
                          <w:numId w:val="7"/>
                        </w:numPr>
                        <w:rPr>
                          <w:rFonts w:ascii="Arial" w:hAnsi="Arial" w:cs="Arial"/>
                          <w:color w:val="000000" w:themeColor="text1"/>
                          <w:sz w:val="18"/>
                          <w:szCs w:val="18"/>
                        </w:rPr>
                      </w:pPr>
                      <w:r w:rsidRPr="00F864D2">
                        <w:rPr>
                          <w:rFonts w:ascii="Arial" w:hAnsi="Arial" w:cs="Arial"/>
                          <w:color w:val="000000" w:themeColor="text1"/>
                          <w:sz w:val="18"/>
                          <w:szCs w:val="18"/>
                        </w:rPr>
                        <w:t>Sources included Google Scholar and the UWTSD library.</w:t>
                      </w:r>
                    </w:p>
                    <w:p w14:paraId="4F9074AA" w14:textId="77777777" w:rsidR="00B4724F" w:rsidRPr="00F864D2" w:rsidRDefault="00B4724F" w:rsidP="00A90B8B">
                      <w:pPr>
                        <w:pStyle w:val="ListParagraph"/>
                        <w:numPr>
                          <w:ilvl w:val="0"/>
                          <w:numId w:val="7"/>
                        </w:numPr>
                        <w:rPr>
                          <w:rFonts w:ascii="Arial" w:hAnsi="Arial" w:cs="Arial"/>
                          <w:color w:val="000000" w:themeColor="text1"/>
                          <w:sz w:val="18"/>
                          <w:szCs w:val="18"/>
                        </w:rPr>
                      </w:pPr>
                      <w:r w:rsidRPr="00F864D2">
                        <w:rPr>
                          <w:rFonts w:ascii="Arial" w:hAnsi="Arial" w:cs="Arial"/>
                          <w:color w:val="000000" w:themeColor="text1"/>
                          <w:sz w:val="18"/>
                          <w:szCs w:val="18"/>
                        </w:rPr>
                        <w:t>Search strategies used field codes and thesaurus-based synonyms (Bramer et al., 2018).</w:t>
                      </w:r>
                    </w:p>
                    <w:p w14:paraId="73D87426" w14:textId="30699094" w:rsidR="00B4724F" w:rsidRPr="00F864D2" w:rsidRDefault="00B4724F" w:rsidP="00A90B8B">
                      <w:pPr>
                        <w:pStyle w:val="ListParagraph"/>
                        <w:numPr>
                          <w:ilvl w:val="0"/>
                          <w:numId w:val="7"/>
                        </w:numPr>
                        <w:rPr>
                          <w:rFonts w:ascii="Arial" w:hAnsi="Arial" w:cs="Arial"/>
                          <w:color w:val="000000" w:themeColor="text1"/>
                          <w:sz w:val="18"/>
                          <w:szCs w:val="18"/>
                        </w:rPr>
                      </w:pPr>
                      <w:r w:rsidRPr="00F864D2">
                        <w:rPr>
                          <w:rFonts w:ascii="Arial" w:hAnsi="Arial" w:cs="Arial"/>
                          <w:color w:val="000000" w:themeColor="text1"/>
                          <w:sz w:val="18"/>
                          <w:szCs w:val="18"/>
                        </w:rPr>
                        <w:t>Boolean operators (AND, OR, NOT) refined search results</w:t>
                      </w:r>
                    </w:p>
                    <w:p w14:paraId="46CEF4D1" w14:textId="51ECD735" w:rsidR="00D36E8E" w:rsidRPr="00A90B8B" w:rsidRDefault="00B4724F" w:rsidP="00A90B8B">
                      <w:pPr>
                        <w:pStyle w:val="ListParagraph"/>
                        <w:numPr>
                          <w:ilvl w:val="0"/>
                          <w:numId w:val="7"/>
                        </w:numPr>
                        <w:rPr>
                          <w:rFonts w:ascii="Arial" w:hAnsi="Arial" w:cs="Arial"/>
                          <w:color w:val="000000" w:themeColor="text1"/>
                        </w:rPr>
                      </w:pPr>
                      <w:r w:rsidRPr="00F864D2">
                        <w:rPr>
                          <w:rFonts w:ascii="Arial" w:hAnsi="Arial" w:cs="Arial"/>
                          <w:color w:val="000000" w:themeColor="text1"/>
                          <w:sz w:val="18"/>
                          <w:szCs w:val="18"/>
                        </w:rPr>
                        <w:t>Findings were recorded in a source tracking table</w:t>
                      </w:r>
                      <w:r w:rsidRPr="00A90B8B">
                        <w:rPr>
                          <w:rFonts w:ascii="Arial" w:hAnsi="Arial" w:cs="Arial"/>
                          <w:color w:val="000000" w:themeColor="text1"/>
                        </w:rPr>
                        <w:t>.</w:t>
                      </w:r>
                    </w:p>
                    <w:p w14:paraId="7B39A1F9" w14:textId="77777777" w:rsidR="00656F8A" w:rsidRDefault="00656F8A">
                      <w:pPr>
                        <w:spacing w:after="0"/>
                        <w:rPr>
                          <w:color w:val="262626" w:themeColor="text1" w:themeTint="D9"/>
                          <w:sz w:val="26"/>
                          <w:szCs w:val="26"/>
                        </w:rPr>
                      </w:pPr>
                    </w:p>
                    <w:p w14:paraId="367C9CDD" w14:textId="77777777" w:rsidR="002455E0" w:rsidRPr="00F8220A" w:rsidRDefault="002455E0" w:rsidP="000969AB">
                      <w:pPr>
                        <w:rPr>
                          <w:rFonts w:ascii="Arial" w:hAnsi="Arial" w:cs="Arial"/>
                          <w:color w:val="000000" w:themeColor="text1"/>
                        </w:rPr>
                      </w:pPr>
                    </w:p>
                    <w:p w14:paraId="1A4162EA" w14:textId="77777777" w:rsidR="002455E0" w:rsidRPr="002455E0" w:rsidRDefault="002455E0" w:rsidP="000969AB">
                      <w:pPr>
                        <w:rPr>
                          <w:rFonts w:ascii="Arial" w:hAnsi="Arial" w:cs="Arial"/>
                          <w:color w:val="000000" w:themeColor="text1"/>
                          <w:u w:val="single"/>
                        </w:rPr>
                      </w:pPr>
                    </w:p>
                    <w:p w14:paraId="399DA1BA" w14:textId="77777777" w:rsidR="00D80AE9" w:rsidRDefault="00D80AE9">
                      <w:pPr>
                        <w:spacing w:after="0"/>
                        <w:rPr>
                          <w:color w:val="262626" w:themeColor="text1" w:themeTint="D9"/>
                          <w:sz w:val="26"/>
                          <w:szCs w:val="26"/>
                        </w:rPr>
                      </w:pPr>
                    </w:p>
                  </w:txbxContent>
                </v:textbox>
                <w10:wrap type="square" anchorx="margin" anchory="page"/>
              </v:rect>
            </w:pict>
          </mc:Fallback>
        </mc:AlternateContent>
      </w:r>
      <w:r w:rsidR="004278EE">
        <w:rPr>
          <w:noProof/>
        </w:rPr>
        <mc:AlternateContent>
          <mc:Choice Requires="wpg">
            <w:drawing>
              <wp:anchor distT="0" distB="0" distL="228600" distR="228600" simplePos="0" relativeHeight="251669504" behindDoc="0" locked="0" layoutInCell="1" allowOverlap="1" wp14:anchorId="54B8BD77" wp14:editId="4030AB20">
                <wp:simplePos x="0" y="0"/>
                <wp:positionH relativeFrom="margin">
                  <wp:posOffset>2705100</wp:posOffset>
                </wp:positionH>
                <wp:positionV relativeFrom="margin">
                  <wp:posOffset>889000</wp:posOffset>
                </wp:positionV>
                <wp:extent cx="3371215" cy="1885950"/>
                <wp:effectExtent l="0" t="0" r="0" b="0"/>
                <wp:wrapSquare wrapText="bothSides"/>
                <wp:docPr id="173" name="Group 184"/>
                <wp:cNvGraphicFramePr/>
                <a:graphic xmlns:a="http://schemas.openxmlformats.org/drawingml/2006/main">
                  <a:graphicData uri="http://schemas.microsoft.com/office/word/2010/wordprocessingGroup">
                    <wpg:wgp>
                      <wpg:cNvGrpSpPr/>
                      <wpg:grpSpPr>
                        <a:xfrm>
                          <a:off x="0" y="0"/>
                          <a:ext cx="3371215" cy="1885950"/>
                          <a:chOff x="0" y="0"/>
                          <a:chExt cx="3218688" cy="2028766"/>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12"/>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160139" y="261364"/>
                            <a:ext cx="2980117" cy="156816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371BD9" w14:textId="08761683" w:rsidR="00764649" w:rsidRDefault="006E7E23">
                              <w:pPr>
                                <w:pStyle w:val="NoSpacing"/>
                                <w:ind w:left="360"/>
                                <w:jc w:val="right"/>
                                <w:rPr>
                                  <w:color w:val="E84C22" w:themeColor="accent1"/>
                                  <w:sz w:val="20"/>
                                  <w:szCs w:val="20"/>
                                </w:rPr>
                              </w:pPr>
                              <w:r w:rsidRPr="0075161B">
                                <w:rPr>
                                  <w:rFonts w:eastAsiaTheme="minorHAnsi"/>
                                  <w:b/>
                                  <w:bCs/>
                                  <w:smallCaps/>
                                  <w:color w:val="851C00" w:themeColor="accent6" w:themeShade="BF"/>
                                  <w:kern w:val="2"/>
                                  <w:sz w:val="28"/>
                                  <w:szCs w:val="28"/>
                                  <w:lang w:eastAsia="en-US"/>
                                  <w14:ligatures w14:val="standardContextual"/>
                                </w:rPr>
                                <w:t xml:space="preserve">02 </w:t>
                              </w:r>
                              <w:r w:rsidR="00426619" w:rsidRPr="0075161B">
                                <w:rPr>
                                  <w:rFonts w:eastAsiaTheme="minorHAnsi"/>
                                  <w:b/>
                                  <w:bCs/>
                                  <w:smallCaps/>
                                  <w:color w:val="851C00" w:themeColor="accent6" w:themeShade="BF"/>
                                  <w:kern w:val="2"/>
                                  <w:sz w:val="28"/>
                                  <w:szCs w:val="28"/>
                                  <w:lang w:eastAsia="en-US"/>
                                  <w14:ligatures w14:val="standardContextual"/>
                                </w:rPr>
                                <w:t>“</w:t>
                              </w:r>
                              <w:r w:rsidR="00CA2AFE" w:rsidRPr="0075161B">
                                <w:rPr>
                                  <w:rFonts w:eastAsiaTheme="minorHAnsi"/>
                                  <w:b/>
                                  <w:bCs/>
                                  <w:smallCaps/>
                                  <w:color w:val="851C00" w:themeColor="accent6" w:themeShade="BF"/>
                                  <w:kern w:val="2"/>
                                  <w:sz w:val="28"/>
                                  <w:szCs w:val="28"/>
                                  <w:lang w:eastAsia="en-US"/>
                                  <w14:ligatures w14:val="standardContextual"/>
                                </w:rPr>
                                <w:t xml:space="preserve">A search strategy is an organised structure of key terms used to search a database. The search strategy combines the key concepts of your search question in order to retrieve accurate </w:t>
                              </w:r>
                              <w:r w:rsidR="00004061" w:rsidRPr="0075161B">
                                <w:rPr>
                                  <w:rFonts w:eastAsiaTheme="minorHAnsi"/>
                                  <w:b/>
                                  <w:bCs/>
                                  <w:smallCaps/>
                                  <w:color w:val="851C00" w:themeColor="accent6" w:themeShade="BF"/>
                                  <w:kern w:val="2"/>
                                  <w:sz w:val="28"/>
                                  <w:szCs w:val="28"/>
                                  <w:lang w:eastAsia="en-US"/>
                                  <w14:ligatures w14:val="standardContextual"/>
                                </w:rPr>
                                <w:t>RESULTS</w:t>
                              </w:r>
                              <w:r w:rsidR="00426619" w:rsidRPr="0075161B">
                                <w:rPr>
                                  <w:rFonts w:eastAsiaTheme="minorHAnsi"/>
                                  <w:b/>
                                  <w:bCs/>
                                  <w:smallCaps/>
                                  <w:color w:val="851C00" w:themeColor="accent6" w:themeShade="BF"/>
                                  <w:kern w:val="2"/>
                                  <w:sz w:val="28"/>
                                  <w:szCs w:val="28"/>
                                  <w:lang w:eastAsia="en-US"/>
                                  <w14:ligatures w14:val="standardContextual"/>
                                </w:rPr>
                                <w:t>”</w:t>
                              </w:r>
                              <w:r w:rsidR="00004061" w:rsidRPr="0075161B">
                                <w:rPr>
                                  <w:rFonts w:eastAsiaTheme="minorHAnsi"/>
                                  <w:b/>
                                  <w:bCs/>
                                  <w:smallCaps/>
                                  <w:color w:val="851C00" w:themeColor="accent6" w:themeShade="BF"/>
                                  <w:kern w:val="2"/>
                                  <w:sz w:val="28"/>
                                  <w:szCs w:val="28"/>
                                  <w:lang w:eastAsia="en-US"/>
                                  <w14:ligatures w14:val="standardContextual"/>
                                </w:rPr>
                                <w:t xml:space="preserve">. </w:t>
                              </w:r>
                              <w:r w:rsidR="00004061" w:rsidRPr="00E52159">
                                <w:rPr>
                                  <w:rFonts w:eastAsiaTheme="minorHAnsi"/>
                                  <w:b/>
                                  <w:bCs/>
                                  <w:smallCaps/>
                                  <w:color w:val="FFBD47" w:themeColor="accent2"/>
                                  <w:kern w:val="2"/>
                                  <w:sz w:val="28"/>
                                  <w:szCs w:val="28"/>
                                  <w:lang w:eastAsia="en-US"/>
                                  <w14:ligatures w14:val="standardContextual"/>
                                </w:rPr>
                                <w:t>(</w:t>
                              </w:r>
                              <w:r w:rsidR="00004061" w:rsidRPr="00E52159">
                                <w:rPr>
                                  <w:b/>
                                  <w:bCs/>
                                  <w:color w:val="E84C22" w:themeColor="accent1"/>
                                  <w:sz w:val="20"/>
                                  <w:szCs w:val="20"/>
                                </w:rPr>
                                <w:t>University of Leeds, 2026</w:t>
                              </w:r>
                              <w:r w:rsidR="00004061">
                                <w:rPr>
                                  <w:color w:val="E84C22" w:themeColor="accent1"/>
                                  <w:sz w:val="20"/>
                                  <w:szCs w:val="20"/>
                                </w:rPr>
                                <w:t>).</w:t>
                              </w: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B8BD77" id="Group 184" o:spid="_x0000_s1033" style="position:absolute;margin-left:213pt;margin-top:70pt;width:265.45pt;height:148.5pt;z-index:251669504;mso-wrap-distance-left:18pt;mso-wrap-distance-right:18pt;mso-position-horizontal-relative:margin;mso-position-vertical-relative:margin;mso-width-relative:margin;mso-height-relative:margin" coordsize="32186,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">
                <v:rect id="Rectangle 174" o:spid="_x0000_s1034"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" fillcolor="white [3212]" stroked="f" strokeweight="1pt">
                  <v:fill opacity="0"/>
                </v:rect>
                <v:group id="Group 175" o:spid="_x0000_s1035"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36"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" path="m,l2240281,,1659256,222885,,822960,,xe" fillcolor="#e84c22 [3204]" stroked="f" strokeweight="1pt">
                    <v:stroke joinstyle="miter"/>
                    <v:path arrowok="t" o:connecttype="custom" o:connectlocs="0,0;1466258,0;1085979,274158;0,1012274;0,0" o:connectangles="0,0,0,0,0"/>
                  </v:shape>
                  <v:rect id="Rectangle 177" o:spid="_x0000_s1037"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" stroked="f" strokeweight="1pt">
                    <v:fill r:id="rId13" o:title="" recolor="t" rotate="t" type="frame"/>
                  </v:rect>
                </v:group>
                <v:shape id="Text Box 178" o:spid="_x0000_s1038" type="#_x0000_t202" style="position:absolute;left:1601;top:2613;width:29801;height:15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06371BD9" w14:textId="08761683" w:rsidR="00764649" w:rsidRDefault="006E7E23">
                        <w:pPr>
                          <w:pStyle w:val="NoSpacing"/>
                          <w:ind w:left="360"/>
                          <w:jc w:val="right"/>
                          <w:rPr>
                            <w:color w:val="E84C22" w:themeColor="accent1"/>
                            <w:sz w:val="20"/>
                            <w:szCs w:val="20"/>
                          </w:rPr>
                        </w:pPr>
                        <w:r w:rsidRPr="0075161B">
                          <w:rPr>
                            <w:rFonts w:eastAsiaTheme="minorHAnsi"/>
                            <w:b/>
                            <w:bCs/>
                            <w:smallCaps/>
                            <w:color w:val="851C00" w:themeColor="accent6" w:themeShade="BF"/>
                            <w:kern w:val="2"/>
                            <w:sz w:val="28"/>
                            <w:szCs w:val="28"/>
                            <w:lang w:eastAsia="en-US"/>
                            <w14:ligatures w14:val="standardContextual"/>
                          </w:rPr>
                          <w:t xml:space="preserve">02 </w:t>
                        </w:r>
                        <w:r w:rsidR="00426619" w:rsidRPr="0075161B">
                          <w:rPr>
                            <w:rFonts w:eastAsiaTheme="minorHAnsi"/>
                            <w:b/>
                            <w:bCs/>
                            <w:smallCaps/>
                            <w:color w:val="851C00" w:themeColor="accent6" w:themeShade="BF"/>
                            <w:kern w:val="2"/>
                            <w:sz w:val="28"/>
                            <w:szCs w:val="28"/>
                            <w:lang w:eastAsia="en-US"/>
                            <w14:ligatures w14:val="standardContextual"/>
                          </w:rPr>
                          <w:t>“</w:t>
                        </w:r>
                        <w:r w:rsidR="00CA2AFE" w:rsidRPr="0075161B">
                          <w:rPr>
                            <w:rFonts w:eastAsiaTheme="minorHAnsi"/>
                            <w:b/>
                            <w:bCs/>
                            <w:smallCaps/>
                            <w:color w:val="851C00" w:themeColor="accent6" w:themeShade="BF"/>
                            <w:kern w:val="2"/>
                            <w:sz w:val="28"/>
                            <w:szCs w:val="28"/>
                            <w:lang w:eastAsia="en-US"/>
                            <w14:ligatures w14:val="standardContextual"/>
                          </w:rPr>
                          <w:t xml:space="preserve">A search strategy is an organised structure of key terms used to search a database. The search strategy combines the key concepts of your search question in order to retrieve accurate </w:t>
                        </w:r>
                        <w:r w:rsidR="00004061" w:rsidRPr="0075161B">
                          <w:rPr>
                            <w:rFonts w:eastAsiaTheme="minorHAnsi"/>
                            <w:b/>
                            <w:bCs/>
                            <w:smallCaps/>
                            <w:color w:val="851C00" w:themeColor="accent6" w:themeShade="BF"/>
                            <w:kern w:val="2"/>
                            <w:sz w:val="28"/>
                            <w:szCs w:val="28"/>
                            <w:lang w:eastAsia="en-US"/>
                            <w14:ligatures w14:val="standardContextual"/>
                          </w:rPr>
                          <w:t>RESULTS</w:t>
                        </w:r>
                        <w:r w:rsidR="00426619" w:rsidRPr="0075161B">
                          <w:rPr>
                            <w:rFonts w:eastAsiaTheme="minorHAnsi"/>
                            <w:b/>
                            <w:bCs/>
                            <w:smallCaps/>
                            <w:color w:val="851C00" w:themeColor="accent6" w:themeShade="BF"/>
                            <w:kern w:val="2"/>
                            <w:sz w:val="28"/>
                            <w:szCs w:val="28"/>
                            <w:lang w:eastAsia="en-US"/>
                            <w14:ligatures w14:val="standardContextual"/>
                          </w:rPr>
                          <w:t>”</w:t>
                        </w:r>
                        <w:r w:rsidR="00004061" w:rsidRPr="0075161B">
                          <w:rPr>
                            <w:rFonts w:eastAsiaTheme="minorHAnsi"/>
                            <w:b/>
                            <w:bCs/>
                            <w:smallCaps/>
                            <w:color w:val="851C00" w:themeColor="accent6" w:themeShade="BF"/>
                            <w:kern w:val="2"/>
                            <w:sz w:val="28"/>
                            <w:szCs w:val="28"/>
                            <w:lang w:eastAsia="en-US"/>
                            <w14:ligatures w14:val="standardContextual"/>
                          </w:rPr>
                          <w:t xml:space="preserve">. </w:t>
                        </w:r>
                        <w:r w:rsidR="00004061" w:rsidRPr="00E52159">
                          <w:rPr>
                            <w:rFonts w:eastAsiaTheme="minorHAnsi"/>
                            <w:b/>
                            <w:bCs/>
                            <w:smallCaps/>
                            <w:color w:val="FFBD47" w:themeColor="accent2"/>
                            <w:kern w:val="2"/>
                            <w:sz w:val="28"/>
                            <w:szCs w:val="28"/>
                            <w:lang w:eastAsia="en-US"/>
                            <w14:ligatures w14:val="standardContextual"/>
                          </w:rPr>
                          <w:t>(</w:t>
                        </w:r>
                        <w:r w:rsidR="00004061" w:rsidRPr="00E52159">
                          <w:rPr>
                            <w:b/>
                            <w:bCs/>
                            <w:color w:val="E84C22" w:themeColor="accent1"/>
                            <w:sz w:val="20"/>
                            <w:szCs w:val="20"/>
                          </w:rPr>
                          <w:t>University of Leeds, 2026</w:t>
                        </w:r>
                        <w:r w:rsidR="00004061">
                          <w:rPr>
                            <w:color w:val="E84C22" w:themeColor="accent1"/>
                            <w:sz w:val="20"/>
                            <w:szCs w:val="20"/>
                          </w:rPr>
                          <w:t>).</w:t>
                        </w:r>
                      </w:p>
                    </w:txbxContent>
                  </v:textbox>
                </v:shape>
                <w10:wrap type="square" anchorx="margin" anchory="margin"/>
              </v:group>
            </w:pict>
          </mc:Fallback>
        </mc:AlternateContent>
      </w:r>
      <w:r w:rsidR="0047103C">
        <w:rPr>
          <w:noProof/>
        </w:rPr>
        <mc:AlternateContent>
          <mc:Choice Requires="wps">
            <w:drawing>
              <wp:anchor distT="0" distB="0" distL="228600" distR="228600" simplePos="0" relativeHeight="251673600" behindDoc="0" locked="0" layoutInCell="1" allowOverlap="1" wp14:anchorId="557DAFF3" wp14:editId="19DFBE2D">
                <wp:simplePos x="0" y="0"/>
                <wp:positionH relativeFrom="margin">
                  <wp:posOffset>6235700</wp:posOffset>
                </wp:positionH>
                <wp:positionV relativeFrom="margin">
                  <wp:posOffset>958850</wp:posOffset>
                </wp:positionV>
                <wp:extent cx="3130550" cy="5524500"/>
                <wp:effectExtent l="19050" t="0" r="0" b="0"/>
                <wp:wrapSquare wrapText="bothSides"/>
                <wp:docPr id="141" name="Text Box 143"/>
                <wp:cNvGraphicFramePr/>
                <a:graphic xmlns:a="http://schemas.openxmlformats.org/drawingml/2006/main">
                  <a:graphicData uri="http://schemas.microsoft.com/office/word/2010/wordprocessingShape">
                    <wps:wsp>
                      <wps:cNvSpPr txBox="1"/>
                      <wps:spPr>
                        <a:xfrm>
                          <a:off x="0" y="0"/>
                          <a:ext cx="3130550" cy="552450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79109F1A" w14:textId="5B1D9E53" w:rsidR="004B61EA" w:rsidRDefault="00C60687" w:rsidP="00B03F55">
                            <w:pPr>
                              <w:shd w:val="clear" w:color="auto" w:fill="BBBBB2" w:themeFill="text2" w:themeFillTint="66"/>
                              <w:spacing w:after="240"/>
                              <w:rPr>
                                <w:rFonts w:asciiTheme="majorHAnsi" w:eastAsiaTheme="majorEastAsia" w:hAnsiTheme="majorHAnsi" w:cstheme="majorBidi"/>
                                <w:caps/>
                                <w:color w:val="191919" w:themeColor="text1" w:themeTint="E6"/>
                                <w:sz w:val="36"/>
                                <w:szCs w:val="36"/>
                              </w:rPr>
                            </w:pPr>
                            <w:r>
                              <w:rPr>
                                <w:rFonts w:asciiTheme="majorHAnsi" w:eastAsiaTheme="majorEastAsia" w:hAnsiTheme="majorHAnsi" w:cstheme="majorBidi"/>
                                <w:caps/>
                                <w:color w:val="191919" w:themeColor="text1" w:themeTint="E6"/>
                                <w:sz w:val="36"/>
                                <w:szCs w:val="36"/>
                              </w:rPr>
                              <w:t>04 (</w:t>
                            </w:r>
                            <w:r w:rsidR="00C6110F">
                              <w:rPr>
                                <w:rFonts w:asciiTheme="majorHAnsi" w:eastAsiaTheme="majorEastAsia" w:hAnsiTheme="majorHAnsi" w:cstheme="majorBidi"/>
                                <w:caps/>
                                <w:color w:val="191919" w:themeColor="text1" w:themeTint="E6"/>
                                <w:sz w:val="36"/>
                                <w:szCs w:val="36"/>
                              </w:rPr>
                              <w:t>NM</w:t>
                            </w:r>
                            <w:r w:rsidR="005E6C43">
                              <w:rPr>
                                <w:rFonts w:asciiTheme="majorHAnsi" w:eastAsiaTheme="majorEastAsia" w:hAnsiTheme="majorHAnsi" w:cstheme="majorBidi"/>
                                <w:caps/>
                                <w:color w:val="191919" w:themeColor="text1" w:themeTint="E6"/>
                                <w:sz w:val="36"/>
                                <w:szCs w:val="36"/>
                              </w:rPr>
                              <w:t>C Standards,2024).</w:t>
                            </w:r>
                          </w:p>
                          <w:p w14:paraId="4E788349" w14:textId="55875123" w:rsidR="0047103C" w:rsidRDefault="00B72AF6" w:rsidP="001D244B">
                            <w:pPr>
                              <w:rPr>
                                <w:color w:val="808080" w:themeColor="background1" w:themeShade="80"/>
                              </w:rPr>
                            </w:pPr>
                            <w:r>
                              <w:rPr>
                                <w:noProof/>
                              </w:rPr>
                              <w:drawing>
                                <wp:inline distT="0" distB="0" distL="0" distR="0" wp14:anchorId="4340918B" wp14:editId="6F2007AE">
                                  <wp:extent cx="2895600" cy="4953000"/>
                                  <wp:effectExtent l="0" t="0" r="0" b="0"/>
                                  <wp:docPr id="51691916" name="Picture 1" descr="A poster with a couple of women sitting on a cou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596830" name="Picture 1" descr="A poster with a couple of women sitting on a couch&#10;&#10;AI-generated content may be incorrect."/>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2895663" cy="4953108"/>
                                          </a:xfrm>
                                          <a:prstGeom prst="rect">
                                            <a:avLst/>
                                          </a:prstGeom>
                                        </pic:spPr>
                                      </pic:pic>
                                    </a:graphicData>
                                  </a:graphic>
                                </wp:inline>
                              </w:drawing>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7DAFF3" id="Text Box 143" o:spid="_x0000_s1040" type="#_x0000_t202" style="position:absolute;margin-left:491pt;margin-top:75.5pt;width:246.5pt;height:435pt;z-index:251673600;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" fillcolor="white [3212]" stroked="f" strokeweight=".5pt">
                <v:shadow on="t" color="#ffbd47 [3205]" origin=".5" offset="-1.5pt,0"/>
                <v:textbox inset="18pt,10.8pt,0,10.8pt">
                  <w:txbxContent>
                    <w:p w14:paraId="79109F1A" w14:textId="5B1D9E53" w:rsidR="004B61EA" w:rsidRDefault="00C60687" w:rsidP="00B03F55">
                      <w:pPr>
                        <w:shd w:val="clear" w:color="auto" w:fill="BBBBB2" w:themeFill="text2" w:themeFillTint="66"/>
                        <w:spacing w:after="240"/>
                        <w:rPr>
                          <w:rFonts w:asciiTheme="majorHAnsi" w:eastAsiaTheme="majorEastAsia" w:hAnsiTheme="majorHAnsi" w:cstheme="majorBidi"/>
                          <w:caps/>
                          <w:color w:val="191919" w:themeColor="text1" w:themeTint="E6"/>
                          <w:sz w:val="36"/>
                          <w:szCs w:val="36"/>
                        </w:rPr>
                      </w:pPr>
                      <w:r>
                        <w:rPr>
                          <w:rFonts w:asciiTheme="majorHAnsi" w:eastAsiaTheme="majorEastAsia" w:hAnsiTheme="majorHAnsi" w:cstheme="majorBidi"/>
                          <w:caps/>
                          <w:color w:val="191919" w:themeColor="text1" w:themeTint="E6"/>
                          <w:sz w:val="36"/>
                          <w:szCs w:val="36"/>
                        </w:rPr>
                        <w:t>04 (</w:t>
                      </w:r>
                      <w:r w:rsidR="00C6110F">
                        <w:rPr>
                          <w:rFonts w:asciiTheme="majorHAnsi" w:eastAsiaTheme="majorEastAsia" w:hAnsiTheme="majorHAnsi" w:cstheme="majorBidi"/>
                          <w:caps/>
                          <w:color w:val="191919" w:themeColor="text1" w:themeTint="E6"/>
                          <w:sz w:val="36"/>
                          <w:szCs w:val="36"/>
                        </w:rPr>
                        <w:t>NM</w:t>
                      </w:r>
                      <w:r w:rsidR="005E6C43">
                        <w:rPr>
                          <w:rFonts w:asciiTheme="majorHAnsi" w:eastAsiaTheme="majorEastAsia" w:hAnsiTheme="majorHAnsi" w:cstheme="majorBidi"/>
                          <w:caps/>
                          <w:color w:val="191919" w:themeColor="text1" w:themeTint="E6"/>
                          <w:sz w:val="36"/>
                          <w:szCs w:val="36"/>
                        </w:rPr>
                        <w:t>C Standards,2024).</w:t>
                      </w:r>
                    </w:p>
                    <w:p w14:paraId="4E788349" w14:textId="55875123" w:rsidR="0047103C" w:rsidRDefault="00B72AF6" w:rsidP="001D244B">
                      <w:pPr>
                        <w:rPr>
                          <w:color w:val="808080" w:themeColor="background1" w:themeShade="80"/>
                        </w:rPr>
                      </w:pPr>
                      <w:r>
                        <w:rPr>
                          <w:noProof/>
                        </w:rPr>
                        <w:drawing>
                          <wp:inline distT="0" distB="0" distL="0" distR="0" wp14:anchorId="4340918B" wp14:editId="6F2007AE">
                            <wp:extent cx="2895600" cy="4953000"/>
                            <wp:effectExtent l="0" t="0" r="0" b="0"/>
                            <wp:docPr id="51691916" name="Picture 1" descr="A poster with a couple of women sitting on a cou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596830" name="Picture 1" descr="A poster with a couple of women sitting on a couch&#10;&#10;AI-generated content may be incorrect."/>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2895663" cy="4953108"/>
                                    </a:xfrm>
                                    <a:prstGeom prst="rect">
                                      <a:avLst/>
                                    </a:prstGeom>
                                  </pic:spPr>
                                </pic:pic>
                              </a:graphicData>
                            </a:graphic>
                          </wp:inline>
                        </w:drawing>
                      </w:r>
                    </w:p>
                  </w:txbxContent>
                </v:textbox>
                <w10:wrap type="square" anchorx="margin" anchory="margin"/>
              </v:shape>
            </w:pict>
          </mc:Fallback>
        </mc:AlternateContent>
      </w:r>
      <w:r w:rsidR="00982A71">
        <w:br w:type="page"/>
      </w:r>
    </w:p>
    <w:p w14:paraId="301D348C" w14:textId="048E0794" w:rsidR="00394AB6" w:rsidRDefault="00E65BE8">
      <w:r>
        <w:rPr>
          <w:noProof/>
        </w:rPr>
        <w:lastRenderedPageBreak/>
        <mc:AlternateContent>
          <mc:Choice Requires="wps">
            <w:drawing>
              <wp:anchor distT="91440" distB="91440" distL="114300" distR="114300" simplePos="0" relativeHeight="251675648" behindDoc="0" locked="0" layoutInCell="1" allowOverlap="1" wp14:anchorId="52033EA4" wp14:editId="0A95613F">
                <wp:simplePos x="0" y="0"/>
                <wp:positionH relativeFrom="margin">
                  <wp:posOffset>158750</wp:posOffset>
                </wp:positionH>
                <wp:positionV relativeFrom="paragraph">
                  <wp:posOffset>0</wp:posOffset>
                </wp:positionV>
                <wp:extent cx="8839200" cy="1987550"/>
                <wp:effectExtent l="0" t="0" r="19050" b="12700"/>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0" cy="198755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70F76322" w14:textId="6C3CD303" w:rsidR="00111C89" w:rsidRPr="00C77C18" w:rsidRDefault="00696525" w:rsidP="004D4410">
                            <w:pPr>
                              <w:pBdr>
                                <w:top w:val="single" w:sz="36" w:space="6" w:color="000000" w:themeColor="text1"/>
                                <w:bottom w:val="single" w:sz="18" w:space="0" w:color="FF6137" w:themeColor="accent6" w:themeTint="99"/>
                              </w:pBdr>
                              <w:shd w:val="clear" w:color="auto" w:fill="92D050"/>
                              <w:spacing w:after="0"/>
                              <w:jc w:val="center"/>
                              <w:rPr>
                                <w:rStyle w:val="PlaceholderText"/>
                                <w:b/>
                                <w:bCs/>
                                <w:color w:val="404040" w:themeColor="text1" w:themeTint="BF"/>
                                <w:sz w:val="27"/>
                                <w:szCs w:val="27"/>
                              </w:rPr>
                            </w:pPr>
                            <w:r w:rsidRPr="00C77C18">
                              <w:rPr>
                                <w:rStyle w:val="PlaceholderText"/>
                                <w:b/>
                                <w:bCs/>
                                <w:color w:val="404040" w:themeColor="text1" w:themeTint="BF"/>
                                <w:sz w:val="27"/>
                                <w:szCs w:val="27"/>
                              </w:rPr>
                              <w:t xml:space="preserve">05 Research Validation and </w:t>
                            </w:r>
                            <w:r w:rsidR="00E44F85" w:rsidRPr="00C77C18">
                              <w:rPr>
                                <w:rStyle w:val="PlaceholderText"/>
                                <w:b/>
                                <w:bCs/>
                                <w:color w:val="404040" w:themeColor="text1" w:themeTint="BF"/>
                                <w:sz w:val="27"/>
                                <w:szCs w:val="27"/>
                              </w:rPr>
                              <w:t>Analysis</w:t>
                            </w:r>
                          </w:p>
                          <w:p w14:paraId="6DCC8D75" w14:textId="729A6793" w:rsidR="00455D6D" w:rsidRPr="009568AA" w:rsidRDefault="00455D6D" w:rsidP="009568AA">
                            <w:pPr>
                              <w:rPr>
                                <w:rStyle w:val="PlaceholderText"/>
                                <w:rFonts w:ascii="ADLaM Display" w:hAnsi="ADLaM Display" w:cs="ADLaM Display"/>
                                <w:color w:val="404040" w:themeColor="text1" w:themeTint="BF"/>
                                <w:sz w:val="24"/>
                                <w:szCs w:val="24"/>
                              </w:rPr>
                            </w:pPr>
                            <w:r w:rsidRPr="009568AA">
                              <w:rPr>
                                <w:rStyle w:val="PlaceholderText"/>
                                <w:rFonts w:ascii="ADLaM Display" w:hAnsi="ADLaM Display" w:cs="ADLaM Display"/>
                                <w:color w:val="404040" w:themeColor="text1" w:themeTint="BF"/>
                                <w:sz w:val="24"/>
                                <w:szCs w:val="24"/>
                              </w:rPr>
                              <w:t>Research validation refers to the process of ensuring that research methods, data, and findings are credible, accurate, and appropriate for addressing the research question. In secondary research, validation focuses on critically appraising existing studies to confirm their reliability, methodological rigour, and relevance</w:t>
                            </w:r>
                            <w:r w:rsidR="00CD6FB8" w:rsidRPr="009568AA">
                              <w:rPr>
                                <w:rStyle w:val="PlaceholderText"/>
                                <w:rFonts w:ascii="ADLaM Display" w:hAnsi="ADLaM Display" w:cs="ADLaM Display"/>
                                <w:color w:val="404040" w:themeColor="text1" w:themeTint="BF"/>
                                <w:sz w:val="24"/>
                                <w:szCs w:val="24"/>
                              </w:rPr>
                              <w:t xml:space="preserve"> (McGrew et al, </w:t>
                            </w:r>
                            <w:r w:rsidR="00FC690C" w:rsidRPr="009568AA">
                              <w:rPr>
                                <w:rStyle w:val="PlaceholderText"/>
                                <w:rFonts w:ascii="ADLaM Display" w:hAnsi="ADLaM Display" w:cs="ADLaM Display"/>
                                <w:color w:val="404040" w:themeColor="text1" w:themeTint="BF"/>
                                <w:sz w:val="24"/>
                                <w:szCs w:val="24"/>
                              </w:rPr>
                              <w:t>2018).</w:t>
                            </w:r>
                            <w:r w:rsidR="00B35EB3" w:rsidRPr="009568AA">
                              <w:rPr>
                                <w:rStyle w:val="PlaceholderText"/>
                                <w:rFonts w:ascii="ADLaM Display" w:hAnsi="ADLaM Display" w:cs="ADLaM Display"/>
                                <w:color w:val="404040" w:themeColor="text1" w:themeTint="BF"/>
                                <w:sz w:val="24"/>
                                <w:szCs w:val="24"/>
                              </w:rPr>
                              <w:t xml:space="preserve"> Skimming techniques and </w:t>
                            </w:r>
                            <w:r w:rsidR="00170525" w:rsidRPr="009568AA">
                              <w:rPr>
                                <w:rStyle w:val="PlaceholderText"/>
                                <w:rFonts w:ascii="ADLaM Display" w:hAnsi="ADLaM Display" w:cs="ADLaM Display"/>
                                <w:color w:val="404040" w:themeColor="text1" w:themeTint="BF"/>
                                <w:sz w:val="24"/>
                                <w:szCs w:val="24"/>
                              </w:rPr>
                              <w:t>applying</w:t>
                            </w:r>
                            <w:r w:rsidR="00997B74" w:rsidRPr="009568AA">
                              <w:rPr>
                                <w:rStyle w:val="PlaceholderText"/>
                                <w:rFonts w:ascii="ADLaM Display" w:hAnsi="ADLaM Display" w:cs="ADLaM Display"/>
                                <w:color w:val="404040" w:themeColor="text1" w:themeTint="BF"/>
                                <w:sz w:val="24"/>
                                <w:szCs w:val="24"/>
                              </w:rPr>
                              <w:t xml:space="preserve"> the </w:t>
                            </w:r>
                            <w:r w:rsidR="00B35EB3" w:rsidRPr="009568AA">
                              <w:rPr>
                                <w:rStyle w:val="PlaceholderText"/>
                                <w:rFonts w:ascii="ADLaM Display" w:hAnsi="ADLaM Display" w:cs="ADLaM Display"/>
                                <w:color w:val="404040" w:themeColor="text1" w:themeTint="BF"/>
                                <w:sz w:val="24"/>
                                <w:szCs w:val="24"/>
                              </w:rPr>
                              <w:t>CRA</w:t>
                            </w:r>
                            <w:r w:rsidR="00A007E1" w:rsidRPr="009568AA">
                              <w:rPr>
                                <w:rStyle w:val="PlaceholderText"/>
                                <w:rFonts w:ascii="ADLaM Display" w:hAnsi="ADLaM Display" w:cs="ADLaM Display"/>
                                <w:color w:val="404040" w:themeColor="text1" w:themeTint="BF"/>
                                <w:sz w:val="24"/>
                                <w:szCs w:val="24"/>
                              </w:rPr>
                              <w:t xml:space="preserve">AP test </w:t>
                            </w:r>
                            <w:r w:rsidR="007E6644" w:rsidRPr="009568AA">
                              <w:rPr>
                                <w:rStyle w:val="PlaceholderText"/>
                                <w:rFonts w:ascii="ADLaM Display" w:hAnsi="ADLaM Display" w:cs="ADLaM Display"/>
                                <w:color w:val="404040" w:themeColor="text1" w:themeTint="BF"/>
                                <w:sz w:val="24"/>
                                <w:szCs w:val="24"/>
                              </w:rPr>
                              <w:t xml:space="preserve">help to </w:t>
                            </w:r>
                            <w:r w:rsidR="00711F80" w:rsidRPr="009568AA">
                              <w:rPr>
                                <w:rStyle w:val="PlaceholderText"/>
                                <w:rFonts w:ascii="ADLaM Display" w:hAnsi="ADLaM Display" w:cs="ADLaM Display"/>
                                <w:color w:val="404040" w:themeColor="text1" w:themeTint="BF"/>
                                <w:sz w:val="24"/>
                                <w:szCs w:val="24"/>
                              </w:rPr>
                              <w:t>determine the relevance of an article</w:t>
                            </w:r>
                            <w:r w:rsidR="004A6B02" w:rsidRPr="009568AA">
                              <w:rPr>
                                <w:rStyle w:val="PlaceholderText"/>
                                <w:rFonts w:ascii="ADLaM Display" w:hAnsi="ADLaM Display" w:cs="ADLaM Display"/>
                                <w:color w:val="404040" w:themeColor="text1" w:themeTint="BF"/>
                                <w:sz w:val="24"/>
                                <w:szCs w:val="24"/>
                              </w:rPr>
                              <w:t>. Thematic analys</w:t>
                            </w:r>
                            <w:r w:rsidR="00D91CF3" w:rsidRPr="009568AA">
                              <w:rPr>
                                <w:rStyle w:val="PlaceholderText"/>
                                <w:rFonts w:ascii="ADLaM Display" w:hAnsi="ADLaM Display" w:cs="ADLaM Display"/>
                                <w:color w:val="404040" w:themeColor="text1" w:themeTint="BF"/>
                                <w:sz w:val="24"/>
                                <w:szCs w:val="24"/>
                              </w:rPr>
                              <w:t>ing involves generating codes</w:t>
                            </w:r>
                            <w:r w:rsidR="000A65B5" w:rsidRPr="009568AA">
                              <w:rPr>
                                <w:rStyle w:val="PlaceholderText"/>
                                <w:rFonts w:ascii="ADLaM Display" w:hAnsi="ADLaM Display" w:cs="ADLaM Display"/>
                                <w:color w:val="404040" w:themeColor="text1" w:themeTint="BF"/>
                                <w:sz w:val="24"/>
                                <w:szCs w:val="24"/>
                              </w:rPr>
                              <w:t>. Codes help to identify recur</w:t>
                            </w:r>
                            <w:r w:rsidR="00463B8E" w:rsidRPr="009568AA">
                              <w:rPr>
                                <w:rStyle w:val="PlaceholderText"/>
                                <w:rFonts w:ascii="ADLaM Display" w:hAnsi="ADLaM Display" w:cs="ADLaM Display"/>
                                <w:color w:val="404040" w:themeColor="text1" w:themeTint="BF"/>
                                <w:sz w:val="24"/>
                                <w:szCs w:val="24"/>
                              </w:rPr>
                              <w:t>rent patterns, which then become the ‘themes’</w:t>
                            </w:r>
                            <w:r w:rsidR="00A405B0" w:rsidRPr="009568AA">
                              <w:rPr>
                                <w:rStyle w:val="PlaceholderText"/>
                                <w:rFonts w:ascii="ADLaM Display" w:hAnsi="ADLaM Display" w:cs="ADLaM Display"/>
                                <w:color w:val="404040" w:themeColor="text1" w:themeTint="BF"/>
                                <w:sz w:val="24"/>
                                <w:szCs w:val="24"/>
                              </w:rPr>
                              <w:t xml:space="preserve"> </w:t>
                            </w:r>
                            <w:r w:rsidR="00785035" w:rsidRPr="009568AA">
                              <w:rPr>
                                <w:rStyle w:val="PlaceholderText"/>
                                <w:rFonts w:ascii="ADLaM Display" w:hAnsi="ADLaM Display" w:cs="ADLaM Display"/>
                                <w:color w:val="404040" w:themeColor="text1" w:themeTint="BF"/>
                                <w:sz w:val="24"/>
                                <w:szCs w:val="24"/>
                              </w:rPr>
                              <w:t xml:space="preserve">(Ahmed et al, 2025). </w:t>
                            </w:r>
                            <w:r w:rsidR="001E42DA" w:rsidRPr="009568AA">
                              <w:rPr>
                                <w:rStyle w:val="PlaceholderText"/>
                                <w:rFonts w:ascii="ADLaM Display" w:hAnsi="ADLaM Display" w:cs="ADLaM Display"/>
                                <w:color w:val="404040" w:themeColor="text1" w:themeTint="BF"/>
                                <w:sz w:val="24"/>
                                <w:szCs w:val="24"/>
                              </w:rPr>
                              <w:t xml:space="preserve">Chapter 4 </w:t>
                            </w:r>
                            <w:r w:rsidR="006C6DF2" w:rsidRPr="009568AA">
                              <w:rPr>
                                <w:rStyle w:val="PlaceholderText"/>
                                <w:rFonts w:ascii="ADLaM Display" w:hAnsi="ADLaM Display" w:cs="ADLaM Display"/>
                                <w:color w:val="404040" w:themeColor="text1" w:themeTint="BF"/>
                                <w:sz w:val="24"/>
                                <w:szCs w:val="24"/>
                              </w:rPr>
                              <w:t>will focus on these themes.</w:t>
                            </w:r>
                          </w:p>
                          <w:p w14:paraId="3EFFDC22" w14:textId="292277D1" w:rsidR="00E44F85" w:rsidRPr="00696525" w:rsidRDefault="00455D6D" w:rsidP="00FB691F">
                            <w:pPr>
                              <w:pBdr>
                                <w:top w:val="single" w:sz="36" w:space="6" w:color="000000" w:themeColor="text1"/>
                                <w:bottom w:val="single" w:sz="18" w:space="0" w:color="FF6137" w:themeColor="accent6" w:themeTint="99"/>
                              </w:pBdr>
                              <w:spacing w:after="0"/>
                              <w:rPr>
                                <w:rStyle w:val="PlaceholderText"/>
                                <w:color w:val="404040" w:themeColor="text1" w:themeTint="BF"/>
                                <w:sz w:val="27"/>
                                <w:szCs w:val="27"/>
                              </w:rPr>
                            </w:pPr>
                            <w:r>
                              <w:rPr>
                                <w:rStyle w:val="PlaceholderText"/>
                                <w:color w:val="404040" w:themeColor="text1" w:themeTint="BF"/>
                                <w:sz w:val="27"/>
                                <w:szCs w:val="27"/>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033EA4" id="_x0000_s1041" type="#_x0000_t202" style="position:absolute;margin-left:12.5pt;margin-top:0;width:696pt;height:156.5pt;z-index:251675648;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" fillcolor="white [3201]" strokecolor="#ffbd47 [3205]" strokeweight="1pt">
                <v:textbox>
                  <w:txbxContent>
                    <w:p w14:paraId="70F76322" w14:textId="6C3CD303" w:rsidR="00111C89" w:rsidRPr="00C77C18" w:rsidRDefault="00696525" w:rsidP="004D4410">
                      <w:pPr>
                        <w:pBdr>
                          <w:top w:val="single" w:sz="36" w:space="6" w:color="000000" w:themeColor="text1"/>
                          <w:bottom w:val="single" w:sz="18" w:space="0" w:color="FF6137" w:themeColor="accent6" w:themeTint="99"/>
                        </w:pBdr>
                        <w:shd w:val="clear" w:color="auto" w:fill="92D050"/>
                        <w:spacing w:after="0"/>
                        <w:jc w:val="center"/>
                        <w:rPr>
                          <w:rStyle w:val="PlaceholderText"/>
                          <w:b/>
                          <w:bCs/>
                          <w:color w:val="404040" w:themeColor="text1" w:themeTint="BF"/>
                          <w:sz w:val="27"/>
                          <w:szCs w:val="27"/>
                        </w:rPr>
                      </w:pPr>
                      <w:r w:rsidRPr="00C77C18">
                        <w:rPr>
                          <w:rStyle w:val="PlaceholderText"/>
                          <w:b/>
                          <w:bCs/>
                          <w:color w:val="404040" w:themeColor="text1" w:themeTint="BF"/>
                          <w:sz w:val="27"/>
                          <w:szCs w:val="27"/>
                        </w:rPr>
                        <w:t xml:space="preserve">05 Research Validation and </w:t>
                      </w:r>
                      <w:r w:rsidR="00E44F85" w:rsidRPr="00C77C18">
                        <w:rPr>
                          <w:rStyle w:val="PlaceholderText"/>
                          <w:b/>
                          <w:bCs/>
                          <w:color w:val="404040" w:themeColor="text1" w:themeTint="BF"/>
                          <w:sz w:val="27"/>
                          <w:szCs w:val="27"/>
                        </w:rPr>
                        <w:t>Analysis</w:t>
                      </w:r>
                    </w:p>
                    <w:p w14:paraId="6DCC8D75" w14:textId="729A6793" w:rsidR="00455D6D" w:rsidRPr="009568AA" w:rsidRDefault="00455D6D" w:rsidP="009568AA">
                      <w:pPr>
                        <w:rPr>
                          <w:rStyle w:val="PlaceholderText"/>
                          <w:rFonts w:ascii="ADLaM Display" w:hAnsi="ADLaM Display" w:cs="ADLaM Display"/>
                          <w:color w:val="404040" w:themeColor="text1" w:themeTint="BF"/>
                          <w:sz w:val="24"/>
                          <w:szCs w:val="24"/>
                        </w:rPr>
                      </w:pPr>
                      <w:r w:rsidRPr="009568AA">
                        <w:rPr>
                          <w:rStyle w:val="PlaceholderText"/>
                          <w:rFonts w:ascii="ADLaM Display" w:hAnsi="ADLaM Display" w:cs="ADLaM Display"/>
                          <w:color w:val="404040" w:themeColor="text1" w:themeTint="BF"/>
                          <w:sz w:val="24"/>
                          <w:szCs w:val="24"/>
                        </w:rPr>
                        <w:t>Research validation refers to the process of ensuring that research methods, data, and findings are credible, accurate, and appropriate for addressing the research question. In secondary research, validation focuses on critically appraising existing studies to confirm their reliability, methodological rigour, and relevance</w:t>
                      </w:r>
                      <w:r w:rsidR="00CD6FB8" w:rsidRPr="009568AA">
                        <w:rPr>
                          <w:rStyle w:val="PlaceholderText"/>
                          <w:rFonts w:ascii="ADLaM Display" w:hAnsi="ADLaM Display" w:cs="ADLaM Display"/>
                          <w:color w:val="404040" w:themeColor="text1" w:themeTint="BF"/>
                          <w:sz w:val="24"/>
                          <w:szCs w:val="24"/>
                        </w:rPr>
                        <w:t xml:space="preserve"> (McGrew et al, </w:t>
                      </w:r>
                      <w:r w:rsidR="00FC690C" w:rsidRPr="009568AA">
                        <w:rPr>
                          <w:rStyle w:val="PlaceholderText"/>
                          <w:rFonts w:ascii="ADLaM Display" w:hAnsi="ADLaM Display" w:cs="ADLaM Display"/>
                          <w:color w:val="404040" w:themeColor="text1" w:themeTint="BF"/>
                          <w:sz w:val="24"/>
                          <w:szCs w:val="24"/>
                        </w:rPr>
                        <w:t>2018).</w:t>
                      </w:r>
                      <w:r w:rsidR="00B35EB3" w:rsidRPr="009568AA">
                        <w:rPr>
                          <w:rStyle w:val="PlaceholderText"/>
                          <w:rFonts w:ascii="ADLaM Display" w:hAnsi="ADLaM Display" w:cs="ADLaM Display"/>
                          <w:color w:val="404040" w:themeColor="text1" w:themeTint="BF"/>
                          <w:sz w:val="24"/>
                          <w:szCs w:val="24"/>
                        </w:rPr>
                        <w:t xml:space="preserve"> Skimming techniques and </w:t>
                      </w:r>
                      <w:r w:rsidR="00170525" w:rsidRPr="009568AA">
                        <w:rPr>
                          <w:rStyle w:val="PlaceholderText"/>
                          <w:rFonts w:ascii="ADLaM Display" w:hAnsi="ADLaM Display" w:cs="ADLaM Display"/>
                          <w:color w:val="404040" w:themeColor="text1" w:themeTint="BF"/>
                          <w:sz w:val="24"/>
                          <w:szCs w:val="24"/>
                        </w:rPr>
                        <w:t>applying</w:t>
                      </w:r>
                      <w:r w:rsidR="00997B74" w:rsidRPr="009568AA">
                        <w:rPr>
                          <w:rStyle w:val="PlaceholderText"/>
                          <w:rFonts w:ascii="ADLaM Display" w:hAnsi="ADLaM Display" w:cs="ADLaM Display"/>
                          <w:color w:val="404040" w:themeColor="text1" w:themeTint="BF"/>
                          <w:sz w:val="24"/>
                          <w:szCs w:val="24"/>
                        </w:rPr>
                        <w:t xml:space="preserve"> the </w:t>
                      </w:r>
                      <w:r w:rsidR="00B35EB3" w:rsidRPr="009568AA">
                        <w:rPr>
                          <w:rStyle w:val="PlaceholderText"/>
                          <w:rFonts w:ascii="ADLaM Display" w:hAnsi="ADLaM Display" w:cs="ADLaM Display"/>
                          <w:color w:val="404040" w:themeColor="text1" w:themeTint="BF"/>
                          <w:sz w:val="24"/>
                          <w:szCs w:val="24"/>
                        </w:rPr>
                        <w:t>CRA</w:t>
                      </w:r>
                      <w:r w:rsidR="00A007E1" w:rsidRPr="009568AA">
                        <w:rPr>
                          <w:rStyle w:val="PlaceholderText"/>
                          <w:rFonts w:ascii="ADLaM Display" w:hAnsi="ADLaM Display" w:cs="ADLaM Display"/>
                          <w:color w:val="404040" w:themeColor="text1" w:themeTint="BF"/>
                          <w:sz w:val="24"/>
                          <w:szCs w:val="24"/>
                        </w:rPr>
                        <w:t xml:space="preserve">AP test </w:t>
                      </w:r>
                      <w:r w:rsidR="007E6644" w:rsidRPr="009568AA">
                        <w:rPr>
                          <w:rStyle w:val="PlaceholderText"/>
                          <w:rFonts w:ascii="ADLaM Display" w:hAnsi="ADLaM Display" w:cs="ADLaM Display"/>
                          <w:color w:val="404040" w:themeColor="text1" w:themeTint="BF"/>
                          <w:sz w:val="24"/>
                          <w:szCs w:val="24"/>
                        </w:rPr>
                        <w:t xml:space="preserve">help to </w:t>
                      </w:r>
                      <w:r w:rsidR="00711F80" w:rsidRPr="009568AA">
                        <w:rPr>
                          <w:rStyle w:val="PlaceholderText"/>
                          <w:rFonts w:ascii="ADLaM Display" w:hAnsi="ADLaM Display" w:cs="ADLaM Display"/>
                          <w:color w:val="404040" w:themeColor="text1" w:themeTint="BF"/>
                          <w:sz w:val="24"/>
                          <w:szCs w:val="24"/>
                        </w:rPr>
                        <w:t>determine the relevance of an article</w:t>
                      </w:r>
                      <w:r w:rsidR="004A6B02" w:rsidRPr="009568AA">
                        <w:rPr>
                          <w:rStyle w:val="PlaceholderText"/>
                          <w:rFonts w:ascii="ADLaM Display" w:hAnsi="ADLaM Display" w:cs="ADLaM Display"/>
                          <w:color w:val="404040" w:themeColor="text1" w:themeTint="BF"/>
                          <w:sz w:val="24"/>
                          <w:szCs w:val="24"/>
                        </w:rPr>
                        <w:t>. Thematic analys</w:t>
                      </w:r>
                      <w:r w:rsidR="00D91CF3" w:rsidRPr="009568AA">
                        <w:rPr>
                          <w:rStyle w:val="PlaceholderText"/>
                          <w:rFonts w:ascii="ADLaM Display" w:hAnsi="ADLaM Display" w:cs="ADLaM Display"/>
                          <w:color w:val="404040" w:themeColor="text1" w:themeTint="BF"/>
                          <w:sz w:val="24"/>
                          <w:szCs w:val="24"/>
                        </w:rPr>
                        <w:t>ing involves generating codes</w:t>
                      </w:r>
                      <w:r w:rsidR="000A65B5" w:rsidRPr="009568AA">
                        <w:rPr>
                          <w:rStyle w:val="PlaceholderText"/>
                          <w:rFonts w:ascii="ADLaM Display" w:hAnsi="ADLaM Display" w:cs="ADLaM Display"/>
                          <w:color w:val="404040" w:themeColor="text1" w:themeTint="BF"/>
                          <w:sz w:val="24"/>
                          <w:szCs w:val="24"/>
                        </w:rPr>
                        <w:t>. Codes help to identify recur</w:t>
                      </w:r>
                      <w:r w:rsidR="00463B8E" w:rsidRPr="009568AA">
                        <w:rPr>
                          <w:rStyle w:val="PlaceholderText"/>
                          <w:rFonts w:ascii="ADLaM Display" w:hAnsi="ADLaM Display" w:cs="ADLaM Display"/>
                          <w:color w:val="404040" w:themeColor="text1" w:themeTint="BF"/>
                          <w:sz w:val="24"/>
                          <w:szCs w:val="24"/>
                        </w:rPr>
                        <w:t>rent patterns, which then become the ‘themes’</w:t>
                      </w:r>
                      <w:r w:rsidR="00A405B0" w:rsidRPr="009568AA">
                        <w:rPr>
                          <w:rStyle w:val="PlaceholderText"/>
                          <w:rFonts w:ascii="ADLaM Display" w:hAnsi="ADLaM Display" w:cs="ADLaM Display"/>
                          <w:color w:val="404040" w:themeColor="text1" w:themeTint="BF"/>
                          <w:sz w:val="24"/>
                          <w:szCs w:val="24"/>
                        </w:rPr>
                        <w:t xml:space="preserve"> </w:t>
                      </w:r>
                      <w:r w:rsidR="00785035" w:rsidRPr="009568AA">
                        <w:rPr>
                          <w:rStyle w:val="PlaceholderText"/>
                          <w:rFonts w:ascii="ADLaM Display" w:hAnsi="ADLaM Display" w:cs="ADLaM Display"/>
                          <w:color w:val="404040" w:themeColor="text1" w:themeTint="BF"/>
                          <w:sz w:val="24"/>
                          <w:szCs w:val="24"/>
                        </w:rPr>
                        <w:t xml:space="preserve">(Ahmed et al, 2025). </w:t>
                      </w:r>
                      <w:r w:rsidR="001E42DA" w:rsidRPr="009568AA">
                        <w:rPr>
                          <w:rStyle w:val="PlaceholderText"/>
                          <w:rFonts w:ascii="ADLaM Display" w:hAnsi="ADLaM Display" w:cs="ADLaM Display"/>
                          <w:color w:val="404040" w:themeColor="text1" w:themeTint="BF"/>
                          <w:sz w:val="24"/>
                          <w:szCs w:val="24"/>
                        </w:rPr>
                        <w:t xml:space="preserve">Chapter 4 </w:t>
                      </w:r>
                      <w:r w:rsidR="006C6DF2" w:rsidRPr="009568AA">
                        <w:rPr>
                          <w:rStyle w:val="PlaceholderText"/>
                          <w:rFonts w:ascii="ADLaM Display" w:hAnsi="ADLaM Display" w:cs="ADLaM Display"/>
                          <w:color w:val="404040" w:themeColor="text1" w:themeTint="BF"/>
                          <w:sz w:val="24"/>
                          <w:szCs w:val="24"/>
                        </w:rPr>
                        <w:t>will focus on these themes.</w:t>
                      </w:r>
                    </w:p>
                    <w:p w14:paraId="3EFFDC22" w14:textId="292277D1" w:rsidR="00E44F85" w:rsidRPr="00696525" w:rsidRDefault="00455D6D" w:rsidP="00FB691F">
                      <w:pPr>
                        <w:pBdr>
                          <w:top w:val="single" w:sz="36" w:space="6" w:color="000000" w:themeColor="text1"/>
                          <w:bottom w:val="single" w:sz="18" w:space="0" w:color="FF6137" w:themeColor="accent6" w:themeTint="99"/>
                        </w:pBdr>
                        <w:spacing w:after="0"/>
                        <w:rPr>
                          <w:rStyle w:val="PlaceholderText"/>
                          <w:color w:val="404040" w:themeColor="text1" w:themeTint="BF"/>
                          <w:sz w:val="27"/>
                          <w:szCs w:val="27"/>
                        </w:rPr>
                      </w:pPr>
                      <w:r>
                        <w:rPr>
                          <w:rStyle w:val="PlaceholderText"/>
                          <w:color w:val="404040" w:themeColor="text1" w:themeTint="BF"/>
                          <w:sz w:val="27"/>
                          <w:szCs w:val="27"/>
                        </w:rPr>
                        <w:t xml:space="preserve"> </w:t>
                      </w:r>
                    </w:p>
                  </w:txbxContent>
                </v:textbox>
                <w10:wrap type="square" anchorx="margin"/>
              </v:shape>
            </w:pict>
          </mc:Fallback>
        </mc:AlternateContent>
      </w:r>
      <w:r w:rsidR="00246F37">
        <w:rPr>
          <w:noProof/>
        </w:rPr>
        <w:drawing>
          <wp:anchor distT="0" distB="0" distL="114300" distR="114300" simplePos="0" relativeHeight="251685888" behindDoc="1" locked="0" layoutInCell="1" allowOverlap="1" wp14:anchorId="621BF6A3" wp14:editId="64B69322">
            <wp:simplePos x="0" y="0"/>
            <wp:positionH relativeFrom="page">
              <wp:posOffset>7707630</wp:posOffset>
            </wp:positionH>
            <wp:positionV relativeFrom="paragraph">
              <wp:posOffset>2406650</wp:posOffset>
            </wp:positionV>
            <wp:extent cx="2628900" cy="1695450"/>
            <wp:effectExtent l="0" t="0" r="0" b="0"/>
            <wp:wrapTight wrapText="bothSides">
              <wp:wrapPolygon edited="0">
                <wp:start x="8452" y="3155"/>
                <wp:lineTo x="6730" y="4854"/>
                <wp:lineTo x="6417" y="5582"/>
                <wp:lineTo x="6574" y="7524"/>
                <wp:lineTo x="7200" y="11407"/>
                <wp:lineTo x="7200" y="16018"/>
                <wp:lineTo x="7513" y="17960"/>
                <wp:lineTo x="7670" y="18445"/>
                <wp:lineTo x="12678" y="18445"/>
                <wp:lineTo x="13304" y="16018"/>
                <wp:lineTo x="15026" y="14804"/>
                <wp:lineTo x="15026" y="12620"/>
                <wp:lineTo x="13148" y="11407"/>
                <wp:lineTo x="13617" y="7524"/>
                <wp:lineTo x="14557" y="5097"/>
                <wp:lineTo x="13617" y="4369"/>
                <wp:lineTo x="9078" y="3155"/>
                <wp:lineTo x="8452" y="3155"/>
              </wp:wrapPolygon>
            </wp:wrapTight>
            <wp:docPr id="2111573188" name="Graphic 16" descr="A mug filled with office suppl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573188" name="Graphic 2111573188" descr="A mug filled with office supplies"/>
                    <pic:cNvPicPr/>
                  </pic:nvPicPr>
                  <pic:blipFill>
                    <a:blip r:embed="rId16">
                      <a:extLst>
                        <a:ext uri="{96DAC541-7B7A-43D3-8B79-37D633B846F1}">
                          <asvg:svgBlip xmlns:asvg="http://schemas.microsoft.com/office/drawing/2016/SVG/main" r:embed="rId17"/>
                        </a:ext>
                      </a:extLst>
                    </a:blip>
                    <a:stretch>
                      <a:fillRect/>
                    </a:stretch>
                  </pic:blipFill>
                  <pic:spPr>
                    <a:xfrm>
                      <a:off x="0" y="0"/>
                      <a:ext cx="2628900" cy="1695450"/>
                    </a:xfrm>
                    <a:prstGeom prst="rect">
                      <a:avLst/>
                    </a:prstGeom>
                  </pic:spPr>
                </pic:pic>
              </a:graphicData>
            </a:graphic>
            <wp14:sizeRelV relativeFrom="margin">
              <wp14:pctHeight>0</wp14:pctHeight>
            </wp14:sizeRelV>
          </wp:anchor>
        </w:drawing>
      </w:r>
      <w:r w:rsidR="00246F37">
        <w:rPr>
          <w:noProof/>
        </w:rPr>
        <mc:AlternateContent>
          <mc:Choice Requires="wps">
            <w:drawing>
              <wp:anchor distT="45720" distB="45720" distL="114300" distR="114300" simplePos="0" relativeHeight="251679744" behindDoc="0" locked="0" layoutInCell="1" allowOverlap="1" wp14:anchorId="5AF68FD0" wp14:editId="539CDDF6">
                <wp:simplePos x="0" y="0"/>
                <wp:positionH relativeFrom="margin">
                  <wp:align>right</wp:align>
                </wp:positionH>
                <wp:positionV relativeFrom="paragraph">
                  <wp:posOffset>1555750</wp:posOffset>
                </wp:positionV>
                <wp:extent cx="4514850" cy="1473200"/>
                <wp:effectExtent l="19050" t="19050" r="38100" b="31750"/>
                <wp:wrapSquare wrapText="bothSides"/>
                <wp:docPr id="16610114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1473200"/>
                        </a:xfrm>
                        <a:prstGeom prst="rect">
                          <a:avLst/>
                        </a:prstGeom>
                        <a:solidFill>
                          <a:schemeClr val="accent6">
                            <a:lumMod val="20000"/>
                            <a:lumOff val="80000"/>
                          </a:schemeClr>
                        </a:solidFill>
                        <a:ln w="57150">
                          <a:solidFill>
                            <a:schemeClr val="accent1"/>
                          </a:solidFill>
                          <a:miter lim="800000"/>
                          <a:headEnd/>
                          <a:tailEnd/>
                        </a:ln>
                      </wps:spPr>
                      <wps:txbx>
                        <w:txbxContent>
                          <w:p w14:paraId="38665954" w14:textId="03067A4E" w:rsidR="00AF5472" w:rsidRDefault="0012149D" w:rsidP="000E2338">
                            <w:pPr>
                              <w:shd w:val="clear" w:color="auto" w:fill="D9D9D9" w:themeFill="background1" w:themeFillShade="D9"/>
                            </w:pPr>
                            <w:r>
                              <w:t xml:space="preserve">07 Exclusion Criteria </w:t>
                            </w:r>
                          </w:p>
                          <w:p w14:paraId="11C199F4" w14:textId="4D2DBDA0" w:rsidR="006B2CB0" w:rsidRDefault="006B2CB0" w:rsidP="009467F4">
                            <w:pPr>
                              <w:pStyle w:val="ListParagraph"/>
                              <w:numPr>
                                <w:ilvl w:val="0"/>
                                <w:numId w:val="3"/>
                              </w:numPr>
                            </w:pPr>
                            <w:r>
                              <w:t>Non</w:t>
                            </w:r>
                            <w:r w:rsidR="009467F4">
                              <w:t>-</w:t>
                            </w:r>
                            <w:r>
                              <w:t xml:space="preserve"> English </w:t>
                            </w:r>
                            <w:r w:rsidR="009467F4">
                              <w:t>publications</w:t>
                            </w:r>
                          </w:p>
                          <w:p w14:paraId="281A98D5" w14:textId="75BEFDBD" w:rsidR="009467F4" w:rsidRDefault="003449AE" w:rsidP="009467F4">
                            <w:pPr>
                              <w:pStyle w:val="ListParagraph"/>
                              <w:numPr>
                                <w:ilvl w:val="0"/>
                                <w:numId w:val="3"/>
                              </w:numPr>
                            </w:pPr>
                            <w:r>
                              <w:t xml:space="preserve">Sources which </w:t>
                            </w:r>
                            <w:r w:rsidR="00F97C61">
                              <w:t>focus on young adults.</w:t>
                            </w:r>
                          </w:p>
                          <w:p w14:paraId="4F3ED0B8" w14:textId="0AA15C53" w:rsidR="00F97C61" w:rsidRDefault="00ED6614" w:rsidP="009467F4">
                            <w:pPr>
                              <w:pStyle w:val="ListParagraph"/>
                              <w:numPr>
                                <w:ilvl w:val="0"/>
                                <w:numId w:val="3"/>
                              </w:numPr>
                            </w:pPr>
                            <w:r>
                              <w:t>Literature which is older than 10 years and not peer reviewed</w:t>
                            </w:r>
                            <w:r w:rsidR="00013431">
                              <w:t>.</w:t>
                            </w:r>
                          </w:p>
                          <w:p w14:paraId="4B91AB1C" w14:textId="63B50091" w:rsidR="00013431" w:rsidRDefault="00F207C7" w:rsidP="009467F4">
                            <w:pPr>
                              <w:pStyle w:val="ListParagraph"/>
                              <w:numPr>
                                <w:ilvl w:val="0"/>
                                <w:numId w:val="3"/>
                              </w:numPr>
                            </w:pPr>
                            <w:r>
                              <w:t>Studies which do not meet the 3 most important criteria of the CRAAP test</w:t>
                            </w:r>
                            <w:r w:rsidR="00BC334A">
                              <w:t>, Currency, Relevance and Aut</w:t>
                            </w:r>
                            <w:r w:rsidR="006E5C90">
                              <w:t>hority</w:t>
                            </w:r>
                            <w:r w:rsidR="00570693">
                              <w:t xml:space="preserve"> (Patino and Ferreira, 2018</w:t>
                            </w:r>
                            <w:r w:rsidR="00785955">
                              <w:t>).</w:t>
                            </w:r>
                          </w:p>
                          <w:p w14:paraId="50D81012" w14:textId="77777777" w:rsidR="009467F4" w:rsidRDefault="009467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F68FD0" id="_x0000_s1042" type="#_x0000_t202" style="position:absolute;margin-left:304.3pt;margin-top:122.5pt;width:355.5pt;height:116pt;z-index:2516797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" fillcolor="#ffcabc [665]" strokecolor="#e84c22 [3204]" strokeweight="4.5pt">
                <v:textbox>
                  <w:txbxContent>
                    <w:p w14:paraId="38665954" w14:textId="03067A4E" w:rsidR="00AF5472" w:rsidRDefault="0012149D" w:rsidP="000E2338">
                      <w:pPr>
                        <w:shd w:val="clear" w:color="auto" w:fill="D9D9D9" w:themeFill="background1" w:themeFillShade="D9"/>
                      </w:pPr>
                      <w:r>
                        <w:t xml:space="preserve">07 Exclusion Criteria </w:t>
                      </w:r>
                    </w:p>
                    <w:p w14:paraId="11C199F4" w14:textId="4D2DBDA0" w:rsidR="006B2CB0" w:rsidRDefault="006B2CB0" w:rsidP="009467F4">
                      <w:pPr>
                        <w:pStyle w:val="ListParagraph"/>
                        <w:numPr>
                          <w:ilvl w:val="0"/>
                          <w:numId w:val="3"/>
                        </w:numPr>
                      </w:pPr>
                      <w:r>
                        <w:t>Non</w:t>
                      </w:r>
                      <w:r w:rsidR="009467F4">
                        <w:t>-</w:t>
                      </w:r>
                      <w:r>
                        <w:t xml:space="preserve"> English </w:t>
                      </w:r>
                      <w:r w:rsidR="009467F4">
                        <w:t>publications</w:t>
                      </w:r>
                    </w:p>
                    <w:p w14:paraId="281A98D5" w14:textId="75BEFDBD" w:rsidR="009467F4" w:rsidRDefault="003449AE" w:rsidP="009467F4">
                      <w:pPr>
                        <w:pStyle w:val="ListParagraph"/>
                        <w:numPr>
                          <w:ilvl w:val="0"/>
                          <w:numId w:val="3"/>
                        </w:numPr>
                      </w:pPr>
                      <w:r>
                        <w:t xml:space="preserve">Sources which </w:t>
                      </w:r>
                      <w:r w:rsidR="00F97C61">
                        <w:t>focus on young adults.</w:t>
                      </w:r>
                    </w:p>
                    <w:p w14:paraId="4F3ED0B8" w14:textId="0AA15C53" w:rsidR="00F97C61" w:rsidRDefault="00ED6614" w:rsidP="009467F4">
                      <w:pPr>
                        <w:pStyle w:val="ListParagraph"/>
                        <w:numPr>
                          <w:ilvl w:val="0"/>
                          <w:numId w:val="3"/>
                        </w:numPr>
                      </w:pPr>
                      <w:r>
                        <w:t>Literature which is older than 10 years and not peer reviewed</w:t>
                      </w:r>
                      <w:r w:rsidR="00013431">
                        <w:t>.</w:t>
                      </w:r>
                    </w:p>
                    <w:p w14:paraId="4B91AB1C" w14:textId="63B50091" w:rsidR="00013431" w:rsidRDefault="00F207C7" w:rsidP="009467F4">
                      <w:pPr>
                        <w:pStyle w:val="ListParagraph"/>
                        <w:numPr>
                          <w:ilvl w:val="0"/>
                          <w:numId w:val="3"/>
                        </w:numPr>
                      </w:pPr>
                      <w:r>
                        <w:t>Studies which do not meet the 3 most important criteria of the CRAAP test</w:t>
                      </w:r>
                      <w:r w:rsidR="00BC334A">
                        <w:t>, Currency, Relevance and Aut</w:t>
                      </w:r>
                      <w:r w:rsidR="006E5C90">
                        <w:t>hority</w:t>
                      </w:r>
                      <w:r w:rsidR="00570693">
                        <w:t xml:space="preserve"> (Patino and Ferreira, 2018</w:t>
                      </w:r>
                      <w:r w:rsidR="00785955">
                        <w:t>).</w:t>
                      </w:r>
                    </w:p>
                    <w:p w14:paraId="50D81012" w14:textId="77777777" w:rsidR="009467F4" w:rsidRDefault="009467F4"/>
                  </w:txbxContent>
                </v:textbox>
                <w10:wrap type="square" anchorx="margin"/>
              </v:shape>
            </w:pict>
          </mc:Fallback>
        </mc:AlternateContent>
      </w:r>
      <w:r w:rsidR="00246F37">
        <w:rPr>
          <w:noProof/>
        </w:rPr>
        <mc:AlternateContent>
          <mc:Choice Requires="wps">
            <w:drawing>
              <wp:anchor distT="45720" distB="45720" distL="114300" distR="114300" simplePos="0" relativeHeight="251677696" behindDoc="1" locked="0" layoutInCell="1" allowOverlap="1" wp14:anchorId="5F502674" wp14:editId="35CC1FCE">
                <wp:simplePos x="0" y="0"/>
                <wp:positionH relativeFrom="margin">
                  <wp:align>left</wp:align>
                </wp:positionH>
                <wp:positionV relativeFrom="paragraph">
                  <wp:posOffset>2203450</wp:posOffset>
                </wp:positionV>
                <wp:extent cx="4298950" cy="1485900"/>
                <wp:effectExtent l="0" t="0" r="25400" b="19050"/>
                <wp:wrapTight wrapText="bothSides">
                  <wp:wrapPolygon edited="0">
                    <wp:start x="0" y="0"/>
                    <wp:lineTo x="0" y="21600"/>
                    <wp:lineTo x="21632" y="21600"/>
                    <wp:lineTo x="21632"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8950" cy="1485900"/>
                        </a:xfrm>
                        <a:prstGeom prst="rect">
                          <a:avLst/>
                        </a:prstGeom>
                        <a:solidFill>
                          <a:schemeClr val="accent2">
                            <a:lumMod val="60000"/>
                            <a:lumOff val="40000"/>
                          </a:schemeClr>
                        </a:solidFill>
                        <a:ln w="9525">
                          <a:solidFill>
                            <a:srgbClr val="000000"/>
                          </a:solidFill>
                          <a:miter lim="800000"/>
                          <a:headEnd/>
                          <a:tailEnd/>
                        </a:ln>
                      </wps:spPr>
                      <wps:txbx>
                        <w:txbxContent>
                          <w:p w14:paraId="45A367C3" w14:textId="44667C74" w:rsidR="00FF5AC0" w:rsidRDefault="0066666D" w:rsidP="000E2338">
                            <w:pPr>
                              <w:shd w:val="clear" w:color="auto" w:fill="000000" w:themeFill="text1"/>
                            </w:pPr>
                            <w:r>
                              <w:t>06 Inclusion Criteria</w:t>
                            </w:r>
                            <w:r w:rsidR="00EC5AF2">
                              <w:t xml:space="preserve"> </w:t>
                            </w:r>
                          </w:p>
                          <w:p w14:paraId="518C1588" w14:textId="3DBBF197" w:rsidR="00EC5AF2" w:rsidRDefault="00EC5AF2" w:rsidP="00C820FD">
                            <w:pPr>
                              <w:pStyle w:val="ListParagraph"/>
                              <w:numPr>
                                <w:ilvl w:val="0"/>
                                <w:numId w:val="2"/>
                              </w:numPr>
                            </w:pPr>
                            <w:r>
                              <w:t>Literature written in English language</w:t>
                            </w:r>
                            <w:r w:rsidR="00E848BA">
                              <w:t>.</w:t>
                            </w:r>
                          </w:p>
                          <w:p w14:paraId="456D14C6" w14:textId="11393B2C" w:rsidR="00E848BA" w:rsidRDefault="00E848BA" w:rsidP="00C820FD">
                            <w:pPr>
                              <w:pStyle w:val="ListParagraph"/>
                              <w:numPr>
                                <w:ilvl w:val="0"/>
                                <w:numId w:val="2"/>
                              </w:numPr>
                            </w:pPr>
                            <w:r>
                              <w:t xml:space="preserve">Academic peer reviewed </w:t>
                            </w:r>
                            <w:r w:rsidR="00A0218F">
                              <w:t>literature</w:t>
                            </w:r>
                            <w:r w:rsidR="00C820FD">
                              <w:t xml:space="preserve"> not older than 10 years.</w:t>
                            </w:r>
                          </w:p>
                          <w:p w14:paraId="3107069A" w14:textId="40A52582" w:rsidR="00C820FD" w:rsidRDefault="00C820FD" w:rsidP="00C820FD">
                            <w:pPr>
                              <w:pStyle w:val="ListParagraph"/>
                              <w:numPr>
                                <w:ilvl w:val="0"/>
                                <w:numId w:val="2"/>
                              </w:numPr>
                            </w:pPr>
                            <w:r>
                              <w:t>Sources which link directly to research aim</w:t>
                            </w:r>
                            <w:r w:rsidR="00764180">
                              <w:t xml:space="preserve"> e.g. ‘holistic care’ and ‘</w:t>
                            </w:r>
                            <w:r w:rsidR="0034577A">
                              <w:t>quality of life for the elderly person.</w:t>
                            </w:r>
                            <w:r w:rsidR="0040596F">
                              <w:t xml:space="preserve"> </w:t>
                            </w:r>
                          </w:p>
                          <w:p w14:paraId="6765B645" w14:textId="4FFAD676" w:rsidR="00901794" w:rsidRDefault="00901794" w:rsidP="00C820FD">
                            <w:pPr>
                              <w:pStyle w:val="ListParagraph"/>
                              <w:numPr>
                                <w:ilvl w:val="0"/>
                                <w:numId w:val="2"/>
                              </w:numPr>
                            </w:pPr>
                            <w:r>
                              <w:t xml:space="preserve">Official </w:t>
                            </w:r>
                            <w:r w:rsidR="00DC27EB">
                              <w:t xml:space="preserve">Governmental sites or NHS reports. </w:t>
                            </w:r>
                            <w:r w:rsidR="008133A5">
                              <w:t>(Patino and Fer</w:t>
                            </w:r>
                            <w:r w:rsidR="001F0428">
                              <w:t>reira</w:t>
                            </w:r>
                            <w:r w:rsidR="00D90A24">
                              <w:t xml:space="preserve">, </w:t>
                            </w:r>
                            <w:r w:rsidR="00AF5472">
                              <w:t xml:space="preserve">2018). </w:t>
                            </w:r>
                          </w:p>
                          <w:p w14:paraId="0A916773" w14:textId="5BBB6ACE" w:rsidR="0066666D" w:rsidRDefault="00A97612">
                            <w:r>
                              <w:rPr>
                                <w:noProof/>
                              </w:rPr>
                              <w:drawing>
                                <wp:inline distT="0" distB="0" distL="0" distR="0" wp14:anchorId="3FFD3847" wp14:editId="7064D4A8">
                                  <wp:extent cx="2357120" cy="1651000"/>
                                  <wp:effectExtent l="0" t="0" r="0" b="0"/>
                                  <wp:docPr id="41046302" name="Graphic 13" descr="An open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203042" name="Graphic 899203042" descr="An open book"/>
                                          <pic:cNvPicPr/>
                                        </pic:nvPicPr>
                                        <pic:blipFill>
                                          <a:blip r:embed="rId18">
                                            <a:extLst>
                                              <a:ext uri="{96DAC541-7B7A-43D3-8B79-37D633B846F1}">
                                                <asvg:svgBlip xmlns:asvg="http://schemas.microsoft.com/office/drawing/2016/SVG/main" r:embed="rId19"/>
                                              </a:ext>
                                            </a:extLst>
                                          </a:blip>
                                          <a:stretch>
                                            <a:fillRect/>
                                          </a:stretch>
                                        </pic:blipFill>
                                        <pic:spPr>
                                          <a:xfrm>
                                            <a:off x="0" y="0"/>
                                            <a:ext cx="2357120" cy="165100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502674" id="_x0000_s1043" type="#_x0000_t202" style="position:absolute;margin-left:0;margin-top:173.5pt;width:338.5pt;height:117pt;z-index:-2516387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" fillcolor="#ffd790 [1941]">
                <v:textbox>
                  <w:txbxContent>
                    <w:p w14:paraId="45A367C3" w14:textId="44667C74" w:rsidR="00FF5AC0" w:rsidRDefault="0066666D" w:rsidP="000E2338">
                      <w:pPr>
                        <w:shd w:val="clear" w:color="auto" w:fill="000000" w:themeFill="text1"/>
                      </w:pPr>
                      <w:r>
                        <w:t>06 Inclusion Criteria</w:t>
                      </w:r>
                      <w:r w:rsidR="00EC5AF2">
                        <w:t xml:space="preserve"> </w:t>
                      </w:r>
                    </w:p>
                    <w:p w14:paraId="518C1588" w14:textId="3DBBF197" w:rsidR="00EC5AF2" w:rsidRDefault="00EC5AF2" w:rsidP="00C820FD">
                      <w:pPr>
                        <w:pStyle w:val="ListParagraph"/>
                        <w:numPr>
                          <w:ilvl w:val="0"/>
                          <w:numId w:val="2"/>
                        </w:numPr>
                      </w:pPr>
                      <w:r>
                        <w:t>Literature written in English language</w:t>
                      </w:r>
                      <w:r w:rsidR="00E848BA">
                        <w:t>.</w:t>
                      </w:r>
                    </w:p>
                    <w:p w14:paraId="456D14C6" w14:textId="11393B2C" w:rsidR="00E848BA" w:rsidRDefault="00E848BA" w:rsidP="00C820FD">
                      <w:pPr>
                        <w:pStyle w:val="ListParagraph"/>
                        <w:numPr>
                          <w:ilvl w:val="0"/>
                          <w:numId w:val="2"/>
                        </w:numPr>
                      </w:pPr>
                      <w:r>
                        <w:t xml:space="preserve">Academic peer reviewed </w:t>
                      </w:r>
                      <w:r w:rsidR="00A0218F">
                        <w:t>literature</w:t>
                      </w:r>
                      <w:r w:rsidR="00C820FD">
                        <w:t xml:space="preserve"> not older than 10 years.</w:t>
                      </w:r>
                    </w:p>
                    <w:p w14:paraId="3107069A" w14:textId="40A52582" w:rsidR="00C820FD" w:rsidRDefault="00C820FD" w:rsidP="00C820FD">
                      <w:pPr>
                        <w:pStyle w:val="ListParagraph"/>
                        <w:numPr>
                          <w:ilvl w:val="0"/>
                          <w:numId w:val="2"/>
                        </w:numPr>
                      </w:pPr>
                      <w:r>
                        <w:t>Sources which link directly to research aim</w:t>
                      </w:r>
                      <w:r w:rsidR="00764180">
                        <w:t xml:space="preserve"> e.g. ‘holistic care’ and ‘</w:t>
                      </w:r>
                      <w:r w:rsidR="0034577A">
                        <w:t>quality of life for the elderly person.</w:t>
                      </w:r>
                      <w:r w:rsidR="0040596F">
                        <w:t xml:space="preserve"> </w:t>
                      </w:r>
                    </w:p>
                    <w:p w14:paraId="6765B645" w14:textId="4FFAD676" w:rsidR="00901794" w:rsidRDefault="00901794" w:rsidP="00C820FD">
                      <w:pPr>
                        <w:pStyle w:val="ListParagraph"/>
                        <w:numPr>
                          <w:ilvl w:val="0"/>
                          <w:numId w:val="2"/>
                        </w:numPr>
                      </w:pPr>
                      <w:r>
                        <w:t xml:space="preserve">Official </w:t>
                      </w:r>
                      <w:r w:rsidR="00DC27EB">
                        <w:t xml:space="preserve">Governmental sites or NHS reports. </w:t>
                      </w:r>
                      <w:r w:rsidR="008133A5">
                        <w:t>(Patino and Fer</w:t>
                      </w:r>
                      <w:r w:rsidR="001F0428">
                        <w:t>reira</w:t>
                      </w:r>
                      <w:r w:rsidR="00D90A24">
                        <w:t xml:space="preserve">, </w:t>
                      </w:r>
                      <w:r w:rsidR="00AF5472">
                        <w:t xml:space="preserve">2018). </w:t>
                      </w:r>
                    </w:p>
                    <w:p w14:paraId="0A916773" w14:textId="5BBB6ACE" w:rsidR="0066666D" w:rsidRDefault="00A97612">
                      <w:r>
                        <w:rPr>
                          <w:noProof/>
                        </w:rPr>
                        <w:drawing>
                          <wp:inline distT="0" distB="0" distL="0" distR="0" wp14:anchorId="3FFD3847" wp14:editId="7064D4A8">
                            <wp:extent cx="2357120" cy="1651000"/>
                            <wp:effectExtent l="0" t="0" r="0" b="0"/>
                            <wp:docPr id="41046302" name="Graphic 13" descr="An open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203042" name="Graphic 899203042" descr="An open book"/>
                                    <pic:cNvPicPr/>
                                  </pic:nvPicPr>
                                  <pic:blipFill>
                                    <a:blip r:embed="rId20">
                                      <a:extLst>
                                        <a:ext uri="{96DAC541-7B7A-43D3-8B79-37D633B846F1}">
                                          <asvg:svgBlip xmlns:asvg="http://schemas.microsoft.com/office/drawing/2016/SVG/main" r:embed="rId21"/>
                                        </a:ext>
                                      </a:extLst>
                                    </a:blip>
                                    <a:stretch>
                                      <a:fillRect/>
                                    </a:stretch>
                                  </pic:blipFill>
                                  <pic:spPr>
                                    <a:xfrm>
                                      <a:off x="0" y="0"/>
                                      <a:ext cx="2357120" cy="1651000"/>
                                    </a:xfrm>
                                    <a:prstGeom prst="rect">
                                      <a:avLst/>
                                    </a:prstGeom>
                                  </pic:spPr>
                                </pic:pic>
                              </a:graphicData>
                            </a:graphic>
                          </wp:inline>
                        </w:drawing>
                      </w:r>
                    </w:p>
                  </w:txbxContent>
                </v:textbox>
                <w10:wrap type="tight" anchorx="margin"/>
              </v:shape>
            </w:pict>
          </mc:Fallback>
        </mc:AlternateContent>
      </w:r>
      <w:r w:rsidR="00A97612">
        <w:rPr>
          <w:noProof/>
        </w:rPr>
        <mc:AlternateContent>
          <mc:Choice Requires="wps">
            <w:drawing>
              <wp:anchor distT="45720" distB="45720" distL="114300" distR="114300" simplePos="0" relativeHeight="251683840" behindDoc="0" locked="0" layoutInCell="1" allowOverlap="1" wp14:anchorId="39655128" wp14:editId="669C0298">
                <wp:simplePos x="0" y="0"/>
                <wp:positionH relativeFrom="margin">
                  <wp:align>right</wp:align>
                </wp:positionH>
                <wp:positionV relativeFrom="paragraph">
                  <wp:posOffset>3861435</wp:posOffset>
                </wp:positionV>
                <wp:extent cx="8775700" cy="1841500"/>
                <wp:effectExtent l="0" t="0" r="25400" b="25400"/>
                <wp:wrapSquare wrapText="bothSides"/>
                <wp:docPr id="2113991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75700" cy="1841500"/>
                        </a:xfrm>
                        <a:prstGeom prst="rect">
                          <a:avLst/>
                        </a:prstGeom>
                        <a:solidFill>
                          <a:srgbClr val="FFFFFF"/>
                        </a:solidFill>
                        <a:ln w="9525">
                          <a:solidFill>
                            <a:srgbClr val="000000"/>
                          </a:solidFill>
                          <a:miter lim="800000"/>
                          <a:headEnd/>
                          <a:tailEnd/>
                        </a:ln>
                      </wps:spPr>
                      <wps:txbx>
                        <w:txbxContent>
                          <w:p w14:paraId="4958FA46" w14:textId="05AA7552" w:rsidR="00045979" w:rsidRDefault="00737307" w:rsidP="00A034E7">
                            <w:pPr>
                              <w:shd w:val="clear" w:color="auto" w:fill="5B2413" w:themeFill="accent3" w:themeFillShade="80"/>
                              <w:jc w:val="center"/>
                              <w:rPr>
                                <w:b/>
                                <w:bCs/>
                              </w:rPr>
                            </w:pPr>
                            <w:r w:rsidRPr="00737307">
                              <w:rPr>
                                <w:b/>
                                <w:bCs/>
                              </w:rPr>
                              <w:t>08 Ethical Considerations</w:t>
                            </w:r>
                          </w:p>
                          <w:p w14:paraId="568E1192" w14:textId="32C48AE2" w:rsidR="00F44C95" w:rsidRPr="00A97612" w:rsidRDefault="000217AB" w:rsidP="009166A9">
                            <w:pPr>
                              <w:shd w:val="clear" w:color="auto" w:fill="D9D9D9" w:themeFill="background1" w:themeFillShade="D9"/>
                              <w:rPr>
                                <w:rFonts w:ascii="ADLaM Display" w:hAnsi="ADLaM Display" w:cs="ADLaM Display"/>
                                <w:sz w:val="24"/>
                                <w:szCs w:val="24"/>
                              </w:rPr>
                            </w:pPr>
                            <w:r w:rsidRPr="00A97612">
                              <w:rPr>
                                <w:rFonts w:ascii="ADLaM Display" w:eastAsia="DengXian" w:hAnsi="ADLaM Display" w:cs="ADLaM Display"/>
                                <w:color w:val="000000"/>
                                <w:sz w:val="24"/>
                                <w:szCs w:val="24"/>
                                <w:lang w:eastAsia="zh-CN"/>
                              </w:rPr>
                              <w:t>Ethical considerations are a critical component of secondary research, particularly in relation to academic integrity, transparency, and the credibility of findings</w:t>
                            </w:r>
                            <w:r w:rsidR="008A04C9" w:rsidRPr="00A97612">
                              <w:rPr>
                                <w:rFonts w:ascii="ADLaM Display" w:eastAsia="DengXian" w:hAnsi="ADLaM Display" w:cs="ADLaM Display"/>
                                <w:color w:val="000000"/>
                                <w:sz w:val="24"/>
                                <w:szCs w:val="24"/>
                                <w:lang w:eastAsia="zh-CN"/>
                              </w:rPr>
                              <w:t xml:space="preserve">. </w:t>
                            </w:r>
                            <w:r w:rsidR="00840CDF" w:rsidRPr="00A97612">
                              <w:rPr>
                                <w:rFonts w:ascii="ADLaM Display" w:eastAsia="DengXian" w:hAnsi="ADLaM Display" w:cs="ADLaM Display"/>
                                <w:color w:val="000000"/>
                                <w:sz w:val="24"/>
                                <w:szCs w:val="24"/>
                                <w:lang w:eastAsia="zh-CN"/>
                              </w:rPr>
                              <w:t>Academic integrity is maintained through accurate representation of original sources, proper citation, and acknowledgement of all secondary data</w:t>
                            </w:r>
                            <w:r w:rsidR="009D0E12" w:rsidRPr="00A97612">
                              <w:rPr>
                                <w:rFonts w:ascii="ADLaM Display" w:eastAsia="DengXian" w:hAnsi="ADLaM Display" w:cs="ADLaM Display"/>
                                <w:color w:val="000000"/>
                                <w:sz w:val="24"/>
                                <w:szCs w:val="24"/>
                                <w:lang w:eastAsia="zh-CN"/>
                              </w:rPr>
                              <w:t>.</w:t>
                            </w:r>
                            <w:r w:rsidR="007E599A" w:rsidRPr="00A97612">
                              <w:rPr>
                                <w:rFonts w:ascii="ADLaM Display" w:eastAsia="DengXian" w:hAnsi="ADLaM Display" w:cs="ADLaM Display"/>
                                <w:color w:val="000000"/>
                                <w:sz w:val="24"/>
                                <w:szCs w:val="24"/>
                                <w:lang w:eastAsia="zh-CN"/>
                              </w:rPr>
                              <w:t xml:space="preserve"> To</w:t>
                            </w:r>
                            <w:r w:rsidR="009D0E12" w:rsidRPr="00A97612">
                              <w:rPr>
                                <w:rFonts w:ascii="ADLaM Display" w:eastAsia="DengXian" w:hAnsi="ADLaM Display" w:cs="ADLaM Display"/>
                                <w:color w:val="000000"/>
                                <w:sz w:val="24"/>
                                <w:szCs w:val="24"/>
                                <w:lang w:eastAsia="zh-CN"/>
                              </w:rPr>
                              <w:t xml:space="preserve"> </w:t>
                            </w:r>
                            <w:r w:rsidR="00EE2555" w:rsidRPr="00A97612">
                              <w:rPr>
                                <w:rFonts w:ascii="ADLaM Display" w:eastAsia="DengXian" w:hAnsi="ADLaM Display" w:cs="ADLaM Display"/>
                                <w:color w:val="000000"/>
                                <w:sz w:val="24"/>
                                <w:szCs w:val="24"/>
                                <w:lang w:eastAsia="zh-CN"/>
                              </w:rPr>
                              <w:t>avoid plagiarism paraphr</w:t>
                            </w:r>
                            <w:r w:rsidR="007E599A" w:rsidRPr="00A97612">
                              <w:rPr>
                                <w:rFonts w:ascii="ADLaM Display" w:eastAsia="DengXian" w:hAnsi="ADLaM Display" w:cs="ADLaM Display"/>
                                <w:color w:val="000000"/>
                                <w:sz w:val="24"/>
                                <w:szCs w:val="24"/>
                                <w:lang w:eastAsia="zh-CN"/>
                              </w:rPr>
                              <w:t>ase</w:t>
                            </w:r>
                            <w:r w:rsidR="00EE2555" w:rsidRPr="00A97612">
                              <w:rPr>
                                <w:rFonts w:ascii="ADLaM Display" w:eastAsia="DengXian" w:hAnsi="ADLaM Display" w:cs="ADLaM Display"/>
                                <w:color w:val="000000"/>
                                <w:sz w:val="24"/>
                                <w:szCs w:val="24"/>
                                <w:lang w:eastAsia="zh-CN"/>
                              </w:rPr>
                              <w:t xml:space="preserve"> appropriately and referenc</w:t>
                            </w:r>
                            <w:r w:rsidR="007E599A" w:rsidRPr="00A97612">
                              <w:rPr>
                                <w:rFonts w:ascii="ADLaM Display" w:eastAsia="DengXian" w:hAnsi="ADLaM Display" w:cs="ADLaM Display"/>
                                <w:color w:val="000000"/>
                                <w:sz w:val="24"/>
                                <w:szCs w:val="24"/>
                                <w:lang w:eastAsia="zh-CN"/>
                              </w:rPr>
                              <w:t>e</w:t>
                            </w:r>
                            <w:r w:rsidR="00EE2555" w:rsidRPr="00A97612">
                              <w:rPr>
                                <w:rFonts w:ascii="ADLaM Display" w:eastAsia="DengXian" w:hAnsi="ADLaM Display" w:cs="ADLaM Display"/>
                                <w:color w:val="000000"/>
                                <w:sz w:val="24"/>
                                <w:szCs w:val="24"/>
                                <w:lang w:eastAsia="zh-CN"/>
                              </w:rPr>
                              <w:t xml:space="preserve"> all materials in accordance with academic conventions.</w:t>
                            </w:r>
                            <w:r w:rsidR="00BF75A7" w:rsidRPr="00A97612">
                              <w:rPr>
                                <w:rFonts w:ascii="ADLaM Display" w:eastAsia="DengXian" w:hAnsi="ADLaM Display" w:cs="ADLaM Display"/>
                                <w:color w:val="000000"/>
                                <w:sz w:val="24"/>
                                <w:szCs w:val="24"/>
                                <w:lang w:eastAsia="zh-CN"/>
                              </w:rPr>
                              <w:t xml:space="preserve"> Ethical responsibility centres on the appropriate and responsible use of data </w:t>
                            </w:r>
                            <w:r w:rsidR="008F6F1A" w:rsidRPr="00A97612">
                              <w:rPr>
                                <w:rFonts w:ascii="ADLaM Display" w:eastAsia="DengXian" w:hAnsi="ADLaM Display" w:cs="ADLaM Display"/>
                                <w:color w:val="000000"/>
                                <w:sz w:val="24"/>
                                <w:szCs w:val="24"/>
                                <w:lang w:eastAsia="zh-CN"/>
                              </w:rPr>
                              <w:t>protecting the privacy and confidential</w:t>
                            </w:r>
                            <w:r w:rsidR="008E7057" w:rsidRPr="00A97612">
                              <w:rPr>
                                <w:rFonts w:ascii="ADLaM Display" w:eastAsia="DengXian" w:hAnsi="ADLaM Display" w:cs="ADLaM Display"/>
                                <w:color w:val="000000"/>
                                <w:sz w:val="24"/>
                                <w:szCs w:val="24"/>
                                <w:lang w:eastAsia="zh-CN"/>
                              </w:rPr>
                              <w:t>ity of identifiable sensitive information</w:t>
                            </w:r>
                            <w:r w:rsidR="00BE2D0D" w:rsidRPr="00A97612">
                              <w:rPr>
                                <w:rFonts w:ascii="ADLaM Display" w:eastAsia="DengXian" w:hAnsi="ADLaM Display" w:cs="ADLaM Display"/>
                                <w:color w:val="000000"/>
                                <w:sz w:val="24"/>
                                <w:szCs w:val="24"/>
                                <w:lang w:eastAsia="zh-CN"/>
                              </w:rPr>
                              <w:t xml:space="preserve">. Data protection breeches can be avoided by complying with </w:t>
                            </w:r>
                            <w:r w:rsidR="00B855D9" w:rsidRPr="00A97612">
                              <w:rPr>
                                <w:rFonts w:ascii="ADLaM Display" w:eastAsia="DengXian" w:hAnsi="ADLaM Display" w:cs="ADLaM Display"/>
                                <w:color w:val="000000"/>
                                <w:sz w:val="24"/>
                                <w:szCs w:val="24"/>
                                <w:lang w:eastAsia="zh-CN"/>
                              </w:rPr>
                              <w:t>relevant l</w:t>
                            </w:r>
                            <w:r w:rsidR="00DC5012" w:rsidRPr="00A97612">
                              <w:rPr>
                                <w:rFonts w:ascii="ADLaM Display" w:eastAsia="DengXian" w:hAnsi="ADLaM Display" w:cs="ADLaM Display"/>
                                <w:color w:val="000000"/>
                                <w:sz w:val="24"/>
                                <w:szCs w:val="24"/>
                                <w:lang w:eastAsia="zh-CN"/>
                              </w:rPr>
                              <w:t>aws and regulations</w:t>
                            </w:r>
                            <w:r w:rsidR="00C2543F" w:rsidRPr="00A97612">
                              <w:rPr>
                                <w:rFonts w:ascii="ADLaM Display" w:eastAsia="DengXian" w:hAnsi="ADLaM Display" w:cs="ADLaM Display"/>
                                <w:color w:val="000000"/>
                                <w:sz w:val="24"/>
                                <w:szCs w:val="24"/>
                                <w:lang w:eastAsia="zh-CN"/>
                              </w:rPr>
                              <w:t xml:space="preserve"> governing data use and research (</w:t>
                            </w:r>
                            <w:r w:rsidR="000D5208" w:rsidRPr="00A97612">
                              <w:rPr>
                                <w:rFonts w:ascii="ADLaM Display" w:eastAsia="DengXian" w:hAnsi="ADLaM Display" w:cs="ADLaM Display"/>
                                <w:color w:val="000000"/>
                                <w:sz w:val="24"/>
                                <w:szCs w:val="24"/>
                                <w:lang w:eastAsia="zh-CN"/>
                              </w:rPr>
                              <w:t>UK Statistics Authority, 2022).</w:t>
                            </w:r>
                            <w:r w:rsidR="00DA3022" w:rsidRPr="00A97612">
                              <w:rPr>
                                <w:rFonts w:ascii="ADLaM Display" w:eastAsia="DengXian" w:hAnsi="ADLaM Display" w:cs="ADLaM Display"/>
                                <w:color w:val="000000"/>
                                <w:sz w:val="24"/>
                                <w:szCs w:val="24"/>
                                <w:lang w:eastAsia="zh-CN"/>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655128" id="_x0000_s1044" type="#_x0000_t202" style="position:absolute;margin-left:639.8pt;margin-top:304.05pt;width:691pt;height:145pt;z-index:2516838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">
                <v:textbox>
                  <w:txbxContent>
                    <w:p w14:paraId="4958FA46" w14:textId="05AA7552" w:rsidR="00045979" w:rsidRDefault="00737307" w:rsidP="00A034E7">
                      <w:pPr>
                        <w:shd w:val="clear" w:color="auto" w:fill="5B2413" w:themeFill="accent3" w:themeFillShade="80"/>
                        <w:jc w:val="center"/>
                        <w:rPr>
                          <w:b/>
                          <w:bCs/>
                        </w:rPr>
                      </w:pPr>
                      <w:r w:rsidRPr="00737307">
                        <w:rPr>
                          <w:b/>
                          <w:bCs/>
                        </w:rPr>
                        <w:t>08 Ethical Considerations</w:t>
                      </w:r>
                    </w:p>
                    <w:p w14:paraId="568E1192" w14:textId="32C48AE2" w:rsidR="00F44C95" w:rsidRPr="00A97612" w:rsidRDefault="000217AB" w:rsidP="009166A9">
                      <w:pPr>
                        <w:shd w:val="clear" w:color="auto" w:fill="D9D9D9" w:themeFill="background1" w:themeFillShade="D9"/>
                        <w:rPr>
                          <w:rFonts w:ascii="ADLaM Display" w:hAnsi="ADLaM Display" w:cs="ADLaM Display"/>
                          <w:sz w:val="24"/>
                          <w:szCs w:val="24"/>
                        </w:rPr>
                      </w:pPr>
                      <w:r w:rsidRPr="00A97612">
                        <w:rPr>
                          <w:rFonts w:ascii="ADLaM Display" w:eastAsia="DengXian" w:hAnsi="ADLaM Display" w:cs="ADLaM Display"/>
                          <w:color w:val="000000"/>
                          <w:sz w:val="24"/>
                          <w:szCs w:val="24"/>
                          <w:lang w:eastAsia="zh-CN"/>
                        </w:rPr>
                        <w:t>Ethical considerations are a critical component of secondary research, particularly in relation to academic integrity, transparency, and the credibility of findings</w:t>
                      </w:r>
                      <w:r w:rsidR="008A04C9" w:rsidRPr="00A97612">
                        <w:rPr>
                          <w:rFonts w:ascii="ADLaM Display" w:eastAsia="DengXian" w:hAnsi="ADLaM Display" w:cs="ADLaM Display"/>
                          <w:color w:val="000000"/>
                          <w:sz w:val="24"/>
                          <w:szCs w:val="24"/>
                          <w:lang w:eastAsia="zh-CN"/>
                        </w:rPr>
                        <w:t xml:space="preserve">. </w:t>
                      </w:r>
                      <w:r w:rsidR="00840CDF" w:rsidRPr="00A97612">
                        <w:rPr>
                          <w:rFonts w:ascii="ADLaM Display" w:eastAsia="DengXian" w:hAnsi="ADLaM Display" w:cs="ADLaM Display"/>
                          <w:color w:val="000000"/>
                          <w:sz w:val="24"/>
                          <w:szCs w:val="24"/>
                          <w:lang w:eastAsia="zh-CN"/>
                        </w:rPr>
                        <w:t>Academic integrity is maintained through accurate representation of original sources, proper citation, and acknowledgement of all secondary data</w:t>
                      </w:r>
                      <w:r w:rsidR="009D0E12" w:rsidRPr="00A97612">
                        <w:rPr>
                          <w:rFonts w:ascii="ADLaM Display" w:eastAsia="DengXian" w:hAnsi="ADLaM Display" w:cs="ADLaM Display"/>
                          <w:color w:val="000000"/>
                          <w:sz w:val="24"/>
                          <w:szCs w:val="24"/>
                          <w:lang w:eastAsia="zh-CN"/>
                        </w:rPr>
                        <w:t>.</w:t>
                      </w:r>
                      <w:r w:rsidR="007E599A" w:rsidRPr="00A97612">
                        <w:rPr>
                          <w:rFonts w:ascii="ADLaM Display" w:eastAsia="DengXian" w:hAnsi="ADLaM Display" w:cs="ADLaM Display"/>
                          <w:color w:val="000000"/>
                          <w:sz w:val="24"/>
                          <w:szCs w:val="24"/>
                          <w:lang w:eastAsia="zh-CN"/>
                        </w:rPr>
                        <w:t xml:space="preserve"> To</w:t>
                      </w:r>
                      <w:r w:rsidR="009D0E12" w:rsidRPr="00A97612">
                        <w:rPr>
                          <w:rFonts w:ascii="ADLaM Display" w:eastAsia="DengXian" w:hAnsi="ADLaM Display" w:cs="ADLaM Display"/>
                          <w:color w:val="000000"/>
                          <w:sz w:val="24"/>
                          <w:szCs w:val="24"/>
                          <w:lang w:eastAsia="zh-CN"/>
                        </w:rPr>
                        <w:t xml:space="preserve"> </w:t>
                      </w:r>
                      <w:r w:rsidR="00EE2555" w:rsidRPr="00A97612">
                        <w:rPr>
                          <w:rFonts w:ascii="ADLaM Display" w:eastAsia="DengXian" w:hAnsi="ADLaM Display" w:cs="ADLaM Display"/>
                          <w:color w:val="000000"/>
                          <w:sz w:val="24"/>
                          <w:szCs w:val="24"/>
                          <w:lang w:eastAsia="zh-CN"/>
                        </w:rPr>
                        <w:t>avoid plagiarism paraphr</w:t>
                      </w:r>
                      <w:r w:rsidR="007E599A" w:rsidRPr="00A97612">
                        <w:rPr>
                          <w:rFonts w:ascii="ADLaM Display" w:eastAsia="DengXian" w:hAnsi="ADLaM Display" w:cs="ADLaM Display"/>
                          <w:color w:val="000000"/>
                          <w:sz w:val="24"/>
                          <w:szCs w:val="24"/>
                          <w:lang w:eastAsia="zh-CN"/>
                        </w:rPr>
                        <w:t>ase</w:t>
                      </w:r>
                      <w:r w:rsidR="00EE2555" w:rsidRPr="00A97612">
                        <w:rPr>
                          <w:rFonts w:ascii="ADLaM Display" w:eastAsia="DengXian" w:hAnsi="ADLaM Display" w:cs="ADLaM Display"/>
                          <w:color w:val="000000"/>
                          <w:sz w:val="24"/>
                          <w:szCs w:val="24"/>
                          <w:lang w:eastAsia="zh-CN"/>
                        </w:rPr>
                        <w:t xml:space="preserve"> appropriately and referenc</w:t>
                      </w:r>
                      <w:r w:rsidR="007E599A" w:rsidRPr="00A97612">
                        <w:rPr>
                          <w:rFonts w:ascii="ADLaM Display" w:eastAsia="DengXian" w:hAnsi="ADLaM Display" w:cs="ADLaM Display"/>
                          <w:color w:val="000000"/>
                          <w:sz w:val="24"/>
                          <w:szCs w:val="24"/>
                          <w:lang w:eastAsia="zh-CN"/>
                        </w:rPr>
                        <w:t>e</w:t>
                      </w:r>
                      <w:r w:rsidR="00EE2555" w:rsidRPr="00A97612">
                        <w:rPr>
                          <w:rFonts w:ascii="ADLaM Display" w:eastAsia="DengXian" w:hAnsi="ADLaM Display" w:cs="ADLaM Display"/>
                          <w:color w:val="000000"/>
                          <w:sz w:val="24"/>
                          <w:szCs w:val="24"/>
                          <w:lang w:eastAsia="zh-CN"/>
                        </w:rPr>
                        <w:t xml:space="preserve"> all materials in accordance with academic conventions.</w:t>
                      </w:r>
                      <w:r w:rsidR="00BF75A7" w:rsidRPr="00A97612">
                        <w:rPr>
                          <w:rFonts w:ascii="ADLaM Display" w:eastAsia="DengXian" w:hAnsi="ADLaM Display" w:cs="ADLaM Display"/>
                          <w:color w:val="000000"/>
                          <w:sz w:val="24"/>
                          <w:szCs w:val="24"/>
                          <w:lang w:eastAsia="zh-CN"/>
                        </w:rPr>
                        <w:t xml:space="preserve"> Ethical responsibility centres on the appropriate and responsible use of data </w:t>
                      </w:r>
                      <w:r w:rsidR="008F6F1A" w:rsidRPr="00A97612">
                        <w:rPr>
                          <w:rFonts w:ascii="ADLaM Display" w:eastAsia="DengXian" w:hAnsi="ADLaM Display" w:cs="ADLaM Display"/>
                          <w:color w:val="000000"/>
                          <w:sz w:val="24"/>
                          <w:szCs w:val="24"/>
                          <w:lang w:eastAsia="zh-CN"/>
                        </w:rPr>
                        <w:t>protecting the privacy and confidential</w:t>
                      </w:r>
                      <w:r w:rsidR="008E7057" w:rsidRPr="00A97612">
                        <w:rPr>
                          <w:rFonts w:ascii="ADLaM Display" w:eastAsia="DengXian" w:hAnsi="ADLaM Display" w:cs="ADLaM Display"/>
                          <w:color w:val="000000"/>
                          <w:sz w:val="24"/>
                          <w:szCs w:val="24"/>
                          <w:lang w:eastAsia="zh-CN"/>
                        </w:rPr>
                        <w:t>ity of identifiable sensitive information</w:t>
                      </w:r>
                      <w:r w:rsidR="00BE2D0D" w:rsidRPr="00A97612">
                        <w:rPr>
                          <w:rFonts w:ascii="ADLaM Display" w:eastAsia="DengXian" w:hAnsi="ADLaM Display" w:cs="ADLaM Display"/>
                          <w:color w:val="000000"/>
                          <w:sz w:val="24"/>
                          <w:szCs w:val="24"/>
                          <w:lang w:eastAsia="zh-CN"/>
                        </w:rPr>
                        <w:t xml:space="preserve">. Data protection breeches can be avoided by complying with </w:t>
                      </w:r>
                      <w:r w:rsidR="00B855D9" w:rsidRPr="00A97612">
                        <w:rPr>
                          <w:rFonts w:ascii="ADLaM Display" w:eastAsia="DengXian" w:hAnsi="ADLaM Display" w:cs="ADLaM Display"/>
                          <w:color w:val="000000"/>
                          <w:sz w:val="24"/>
                          <w:szCs w:val="24"/>
                          <w:lang w:eastAsia="zh-CN"/>
                        </w:rPr>
                        <w:t>relevant l</w:t>
                      </w:r>
                      <w:r w:rsidR="00DC5012" w:rsidRPr="00A97612">
                        <w:rPr>
                          <w:rFonts w:ascii="ADLaM Display" w:eastAsia="DengXian" w:hAnsi="ADLaM Display" w:cs="ADLaM Display"/>
                          <w:color w:val="000000"/>
                          <w:sz w:val="24"/>
                          <w:szCs w:val="24"/>
                          <w:lang w:eastAsia="zh-CN"/>
                        </w:rPr>
                        <w:t>aws and regulations</w:t>
                      </w:r>
                      <w:r w:rsidR="00C2543F" w:rsidRPr="00A97612">
                        <w:rPr>
                          <w:rFonts w:ascii="ADLaM Display" w:eastAsia="DengXian" w:hAnsi="ADLaM Display" w:cs="ADLaM Display"/>
                          <w:color w:val="000000"/>
                          <w:sz w:val="24"/>
                          <w:szCs w:val="24"/>
                          <w:lang w:eastAsia="zh-CN"/>
                        </w:rPr>
                        <w:t xml:space="preserve"> governing data use and research (</w:t>
                      </w:r>
                      <w:r w:rsidR="000D5208" w:rsidRPr="00A97612">
                        <w:rPr>
                          <w:rFonts w:ascii="ADLaM Display" w:eastAsia="DengXian" w:hAnsi="ADLaM Display" w:cs="ADLaM Display"/>
                          <w:color w:val="000000"/>
                          <w:sz w:val="24"/>
                          <w:szCs w:val="24"/>
                          <w:lang w:eastAsia="zh-CN"/>
                        </w:rPr>
                        <w:t>UK Statistics Authority, 2022).</w:t>
                      </w:r>
                      <w:r w:rsidR="00DA3022" w:rsidRPr="00A97612">
                        <w:rPr>
                          <w:rFonts w:ascii="ADLaM Display" w:eastAsia="DengXian" w:hAnsi="ADLaM Display" w:cs="ADLaM Display"/>
                          <w:color w:val="000000"/>
                          <w:sz w:val="24"/>
                          <w:szCs w:val="24"/>
                          <w:lang w:eastAsia="zh-CN"/>
                        </w:rPr>
                        <w:t xml:space="preserve"> </w:t>
                      </w:r>
                    </w:p>
                  </w:txbxContent>
                </v:textbox>
                <w10:wrap type="square" anchorx="margin"/>
              </v:shape>
            </w:pict>
          </mc:Fallback>
        </mc:AlternateContent>
      </w:r>
      <w:r w:rsidR="00DD4F56">
        <w:br w:type="page"/>
      </w:r>
    </w:p>
    <w:p w14:paraId="7D26A007" w14:textId="28FCEBA0" w:rsidR="00DD4F56" w:rsidRDefault="00DD4F56">
      <w:pPr>
        <w:sectPr w:rsidR="00DD4F56" w:rsidSect="00DD4F56">
          <w:pgSz w:w="16838" w:h="11906" w:orient="landscape"/>
          <w:pgMar w:top="1440" w:right="1440" w:bottom="1440" w:left="1440" w:header="708" w:footer="708" w:gutter="0"/>
          <w:cols w:space="708"/>
          <w:docGrid w:linePitch="360"/>
        </w:sectPr>
      </w:pPr>
    </w:p>
    <w:p w14:paraId="4EAB4D3D" w14:textId="46F6B5E6" w:rsidR="00DD4F56" w:rsidRDefault="00E12A3B">
      <w:pPr>
        <w:rPr>
          <w:rFonts w:ascii="Arial" w:hAnsi="Arial" w:cs="Arial"/>
          <w:b/>
          <w:bCs/>
        </w:rPr>
      </w:pPr>
      <w:r w:rsidRPr="00896204">
        <w:rPr>
          <w:rFonts w:ascii="Arial" w:hAnsi="Arial" w:cs="Arial"/>
          <w:b/>
          <w:bCs/>
        </w:rPr>
        <w:lastRenderedPageBreak/>
        <w:t xml:space="preserve">References </w:t>
      </w:r>
    </w:p>
    <w:p w14:paraId="5ED880B3" w14:textId="77777777" w:rsidR="00CF24CE" w:rsidRDefault="00CF24CE">
      <w:pPr>
        <w:rPr>
          <w:rFonts w:ascii="Arial" w:hAnsi="Arial" w:cs="Arial"/>
          <w:b/>
          <w:bCs/>
        </w:rPr>
      </w:pPr>
    </w:p>
    <w:p w14:paraId="7EF89E81" w14:textId="65676569" w:rsidR="00991D5D" w:rsidRDefault="00991D5D">
      <w:pPr>
        <w:rPr>
          <w:rFonts w:ascii="Arial" w:hAnsi="Arial" w:cs="Arial"/>
        </w:rPr>
      </w:pPr>
      <w:r>
        <w:rPr>
          <w:rFonts w:ascii="Arial" w:hAnsi="Arial" w:cs="Arial"/>
        </w:rPr>
        <w:t>Ahmed, S, K., Mohammed, R, A., Nashwan, A, J</w:t>
      </w:r>
      <w:r w:rsidR="00B56630">
        <w:rPr>
          <w:rFonts w:ascii="Arial" w:hAnsi="Arial" w:cs="Arial"/>
        </w:rPr>
        <w:t xml:space="preserve">., Ibrahim, R, H., Abdalla, A, </w:t>
      </w:r>
      <w:r w:rsidR="006210A1">
        <w:rPr>
          <w:rFonts w:ascii="Arial" w:hAnsi="Arial" w:cs="Arial"/>
        </w:rPr>
        <w:t xml:space="preserve">Q., Ameen, B, M, M. and Khadir, </w:t>
      </w:r>
      <w:r w:rsidR="00C816E1">
        <w:rPr>
          <w:rFonts w:ascii="Arial" w:hAnsi="Arial" w:cs="Arial"/>
        </w:rPr>
        <w:t>R, M. (2025) ‘Using Thematic Analysis in Quali</w:t>
      </w:r>
      <w:r w:rsidR="00175D85">
        <w:rPr>
          <w:rFonts w:ascii="Arial" w:hAnsi="Arial" w:cs="Arial"/>
        </w:rPr>
        <w:t xml:space="preserve">tative Research’, </w:t>
      </w:r>
      <w:r w:rsidR="00175D85">
        <w:rPr>
          <w:rFonts w:ascii="Arial" w:hAnsi="Arial" w:cs="Arial"/>
          <w:i/>
          <w:iCs/>
        </w:rPr>
        <w:t>Journal of Medical Surgery and Public</w:t>
      </w:r>
      <w:r w:rsidR="006E4859">
        <w:rPr>
          <w:rFonts w:ascii="Arial" w:hAnsi="Arial" w:cs="Arial"/>
          <w:i/>
          <w:iCs/>
        </w:rPr>
        <w:t xml:space="preserve"> Health</w:t>
      </w:r>
      <w:r w:rsidR="00DF753E">
        <w:rPr>
          <w:rFonts w:ascii="Arial" w:hAnsi="Arial" w:cs="Arial"/>
          <w:i/>
          <w:iCs/>
        </w:rPr>
        <w:t xml:space="preserve">. </w:t>
      </w:r>
      <w:r w:rsidR="00DF753E">
        <w:rPr>
          <w:rFonts w:ascii="Arial" w:hAnsi="Arial" w:cs="Arial"/>
        </w:rPr>
        <w:t>6. Available at</w:t>
      </w:r>
      <w:r w:rsidR="00DF753E" w:rsidRPr="00C34665">
        <w:rPr>
          <w:rFonts w:ascii="Arial" w:hAnsi="Arial" w:cs="Arial"/>
          <w:color w:val="0070C0"/>
        </w:rPr>
        <w:t xml:space="preserve">: </w:t>
      </w:r>
      <w:hyperlink r:id="rId22" w:history="1">
        <w:r w:rsidR="00547B5E" w:rsidRPr="00C34665">
          <w:rPr>
            <w:rStyle w:val="Hyperlink"/>
            <w:rFonts w:ascii="Arial" w:hAnsi="Arial" w:cs="Arial"/>
            <w:color w:val="0070C0"/>
          </w:rPr>
          <w:t>https://doi.org/10.1016/j.glmedi-2025.100198</w:t>
        </w:r>
      </w:hyperlink>
      <w:r w:rsidR="00547B5E">
        <w:rPr>
          <w:rFonts w:ascii="Arial" w:hAnsi="Arial" w:cs="Arial"/>
        </w:rPr>
        <w:t xml:space="preserve"> (Accessed: 7</w:t>
      </w:r>
      <w:r w:rsidR="00547B5E" w:rsidRPr="00547B5E">
        <w:rPr>
          <w:rFonts w:ascii="Arial" w:hAnsi="Arial" w:cs="Arial"/>
          <w:vertAlign w:val="superscript"/>
        </w:rPr>
        <w:t>th</w:t>
      </w:r>
      <w:r w:rsidR="00547B5E">
        <w:rPr>
          <w:rFonts w:ascii="Arial" w:hAnsi="Arial" w:cs="Arial"/>
        </w:rPr>
        <w:t xml:space="preserve"> </w:t>
      </w:r>
      <w:r w:rsidR="00D7001D">
        <w:rPr>
          <w:rFonts w:ascii="Arial" w:hAnsi="Arial" w:cs="Arial"/>
        </w:rPr>
        <w:t xml:space="preserve">February 2026). </w:t>
      </w:r>
    </w:p>
    <w:p w14:paraId="262F07C8" w14:textId="77777777" w:rsidR="00143BB0" w:rsidRDefault="00143BB0">
      <w:pPr>
        <w:rPr>
          <w:rFonts w:ascii="Arial" w:hAnsi="Arial" w:cs="Arial"/>
        </w:rPr>
      </w:pPr>
    </w:p>
    <w:p w14:paraId="3C515817" w14:textId="07397421" w:rsidR="00143BB0" w:rsidRDefault="003300BB">
      <w:pPr>
        <w:rPr>
          <w:rFonts w:ascii="Arial" w:hAnsi="Arial" w:cs="Arial"/>
        </w:rPr>
      </w:pPr>
      <w:r>
        <w:rPr>
          <w:rFonts w:ascii="Arial" w:hAnsi="Arial" w:cs="Arial"/>
        </w:rPr>
        <w:t xml:space="preserve">Bramer, </w:t>
      </w:r>
      <w:r w:rsidR="006F4A5F">
        <w:rPr>
          <w:rFonts w:ascii="Arial" w:hAnsi="Arial" w:cs="Arial"/>
        </w:rPr>
        <w:t>W, M., De-Jonge, G, B.,</w:t>
      </w:r>
      <w:r w:rsidR="004C0934">
        <w:rPr>
          <w:rFonts w:ascii="Arial" w:hAnsi="Arial" w:cs="Arial"/>
        </w:rPr>
        <w:t xml:space="preserve"> </w:t>
      </w:r>
      <w:proofErr w:type="spellStart"/>
      <w:r w:rsidR="004C0934">
        <w:rPr>
          <w:rFonts w:ascii="Arial" w:hAnsi="Arial" w:cs="Arial"/>
        </w:rPr>
        <w:t>Rethlefsen</w:t>
      </w:r>
      <w:proofErr w:type="spellEnd"/>
      <w:r w:rsidR="004C0934">
        <w:rPr>
          <w:rFonts w:ascii="Arial" w:hAnsi="Arial" w:cs="Arial"/>
        </w:rPr>
        <w:t xml:space="preserve">, M, L., Mast, F. and </w:t>
      </w:r>
      <w:r w:rsidR="00402F60">
        <w:rPr>
          <w:rFonts w:ascii="Arial" w:hAnsi="Arial" w:cs="Arial"/>
        </w:rPr>
        <w:t>Kleljnen, J</w:t>
      </w:r>
      <w:r w:rsidR="00AF2DCA">
        <w:rPr>
          <w:rFonts w:ascii="Arial" w:hAnsi="Arial" w:cs="Arial"/>
        </w:rPr>
        <w:t>. (2018). ‘A Systematic Approach to Se</w:t>
      </w:r>
      <w:r w:rsidR="005D3E37">
        <w:rPr>
          <w:rFonts w:ascii="Arial" w:hAnsi="Arial" w:cs="Arial"/>
        </w:rPr>
        <w:t xml:space="preserve">arching, An Efficient and </w:t>
      </w:r>
      <w:r w:rsidR="00F35E85">
        <w:rPr>
          <w:rFonts w:ascii="Arial" w:hAnsi="Arial" w:cs="Arial"/>
        </w:rPr>
        <w:t>Complete Method to Develop Literature</w:t>
      </w:r>
      <w:r w:rsidR="00891719">
        <w:rPr>
          <w:rFonts w:ascii="Arial" w:hAnsi="Arial" w:cs="Arial"/>
        </w:rPr>
        <w:t xml:space="preserve"> Searches ‘, </w:t>
      </w:r>
      <w:r w:rsidR="00BC377E">
        <w:rPr>
          <w:rFonts w:ascii="Arial" w:hAnsi="Arial" w:cs="Arial"/>
          <w:i/>
          <w:iCs/>
        </w:rPr>
        <w:t>Journal of the Medical Library</w:t>
      </w:r>
      <w:r w:rsidR="00D92FB2">
        <w:rPr>
          <w:rFonts w:ascii="Arial" w:hAnsi="Arial" w:cs="Arial"/>
          <w:i/>
          <w:iCs/>
        </w:rPr>
        <w:t xml:space="preserve"> Association.</w:t>
      </w:r>
      <w:r w:rsidR="00F35E85">
        <w:rPr>
          <w:rFonts w:ascii="Arial" w:hAnsi="Arial" w:cs="Arial"/>
        </w:rPr>
        <w:t xml:space="preserve"> </w:t>
      </w:r>
      <w:r w:rsidR="00D92FB2">
        <w:rPr>
          <w:rFonts w:ascii="Arial" w:hAnsi="Arial" w:cs="Arial"/>
        </w:rPr>
        <w:t>106</w:t>
      </w:r>
      <w:r w:rsidR="00AA4B69">
        <w:rPr>
          <w:rFonts w:ascii="Arial" w:hAnsi="Arial" w:cs="Arial"/>
        </w:rPr>
        <w:t>, (4, October)</w:t>
      </w:r>
      <w:r w:rsidR="004467A8">
        <w:rPr>
          <w:rFonts w:ascii="Arial" w:hAnsi="Arial" w:cs="Arial"/>
        </w:rPr>
        <w:t>, pp531-541. Available at</w:t>
      </w:r>
      <w:r w:rsidR="004467A8" w:rsidRPr="00C34665">
        <w:rPr>
          <w:rFonts w:ascii="Arial" w:hAnsi="Arial" w:cs="Arial"/>
          <w:color w:val="0070C0"/>
        </w:rPr>
        <w:t xml:space="preserve">: </w:t>
      </w:r>
      <w:hyperlink r:id="rId23" w:history="1">
        <w:r w:rsidR="00E73B46" w:rsidRPr="00C34665">
          <w:rPr>
            <w:rStyle w:val="Hyperlink"/>
            <w:rFonts w:ascii="Arial" w:hAnsi="Arial" w:cs="Arial"/>
            <w:color w:val="0070C0"/>
          </w:rPr>
          <w:t>https://jmla.pitt.edu/ojs/jmla/article/view/283</w:t>
        </w:r>
      </w:hyperlink>
      <w:r w:rsidR="00E73B46">
        <w:rPr>
          <w:rFonts w:ascii="Arial" w:hAnsi="Arial" w:cs="Arial"/>
        </w:rPr>
        <w:t xml:space="preserve"> </w:t>
      </w:r>
      <w:r w:rsidR="00374EBD">
        <w:rPr>
          <w:rFonts w:ascii="Arial" w:hAnsi="Arial" w:cs="Arial"/>
        </w:rPr>
        <w:t>(Accessed: 5</w:t>
      </w:r>
      <w:r w:rsidR="00374EBD" w:rsidRPr="00374EBD">
        <w:rPr>
          <w:rFonts w:ascii="Arial" w:hAnsi="Arial" w:cs="Arial"/>
          <w:vertAlign w:val="superscript"/>
        </w:rPr>
        <w:t>th</w:t>
      </w:r>
      <w:r w:rsidR="00374EBD">
        <w:rPr>
          <w:rFonts w:ascii="Arial" w:hAnsi="Arial" w:cs="Arial"/>
        </w:rPr>
        <w:t xml:space="preserve"> February 2026).</w:t>
      </w:r>
    </w:p>
    <w:p w14:paraId="0CBA9DAD" w14:textId="77777777" w:rsidR="00374EBD" w:rsidRDefault="00374EBD">
      <w:pPr>
        <w:rPr>
          <w:rFonts w:ascii="Arial" w:hAnsi="Arial" w:cs="Arial"/>
        </w:rPr>
      </w:pPr>
    </w:p>
    <w:p w14:paraId="1E0D0745" w14:textId="1B375A39" w:rsidR="00374EBD" w:rsidRDefault="00670EB5">
      <w:pPr>
        <w:rPr>
          <w:rFonts w:ascii="Arial" w:hAnsi="Arial" w:cs="Arial"/>
        </w:rPr>
      </w:pPr>
      <w:r>
        <w:rPr>
          <w:rFonts w:ascii="Arial" w:hAnsi="Arial" w:cs="Arial"/>
        </w:rPr>
        <w:t>McGrew, S</w:t>
      </w:r>
      <w:r w:rsidR="005F2505">
        <w:rPr>
          <w:rFonts w:ascii="Arial" w:hAnsi="Arial" w:cs="Arial"/>
        </w:rPr>
        <w:t xml:space="preserve">., Breakstone, J., Ortega, T., Smith, </w:t>
      </w:r>
      <w:r w:rsidR="004F4F85">
        <w:rPr>
          <w:rFonts w:ascii="Arial" w:hAnsi="Arial" w:cs="Arial"/>
        </w:rPr>
        <w:t xml:space="preserve">M. and Wineburg, S. (2018). </w:t>
      </w:r>
      <w:r w:rsidR="00727A08">
        <w:rPr>
          <w:rFonts w:ascii="Arial" w:hAnsi="Arial" w:cs="Arial"/>
        </w:rPr>
        <w:t>‘Can Students Evaluate Online Sources?</w:t>
      </w:r>
      <w:r w:rsidR="00C8706C">
        <w:rPr>
          <w:rFonts w:ascii="Arial" w:hAnsi="Arial" w:cs="Arial"/>
        </w:rPr>
        <w:t xml:space="preserve"> Learning from Assessments</w:t>
      </w:r>
      <w:r w:rsidR="00D51C3B">
        <w:rPr>
          <w:rFonts w:ascii="Arial" w:hAnsi="Arial" w:cs="Arial"/>
        </w:rPr>
        <w:t xml:space="preserve"> of Civic Online Reasoning</w:t>
      </w:r>
      <w:r w:rsidR="00A4650A">
        <w:rPr>
          <w:rFonts w:ascii="Arial" w:hAnsi="Arial" w:cs="Arial"/>
        </w:rPr>
        <w:t xml:space="preserve">’, </w:t>
      </w:r>
      <w:r w:rsidR="00A4650A">
        <w:rPr>
          <w:rFonts w:ascii="Arial" w:hAnsi="Arial" w:cs="Arial"/>
          <w:i/>
          <w:iCs/>
        </w:rPr>
        <w:t>Theory and Research in social Education</w:t>
      </w:r>
      <w:r w:rsidR="001B4FC1">
        <w:rPr>
          <w:rFonts w:ascii="Arial" w:hAnsi="Arial" w:cs="Arial"/>
          <w:i/>
          <w:iCs/>
        </w:rPr>
        <w:t xml:space="preserve">. </w:t>
      </w:r>
      <w:r w:rsidR="001B4FC1">
        <w:rPr>
          <w:rFonts w:ascii="Arial" w:hAnsi="Arial" w:cs="Arial"/>
        </w:rPr>
        <w:t>46, (2, January), pp165-193</w:t>
      </w:r>
      <w:r w:rsidR="007939A4">
        <w:rPr>
          <w:rFonts w:ascii="Arial" w:hAnsi="Arial" w:cs="Arial"/>
        </w:rPr>
        <w:t>. Available at</w:t>
      </w:r>
      <w:r w:rsidR="007939A4" w:rsidRPr="00C34665">
        <w:rPr>
          <w:rFonts w:ascii="Arial" w:hAnsi="Arial" w:cs="Arial"/>
          <w:color w:val="0070C0"/>
        </w:rPr>
        <w:t xml:space="preserve">: </w:t>
      </w:r>
      <w:hyperlink r:id="rId24" w:history="1">
        <w:r w:rsidR="00CB6838" w:rsidRPr="00C34665">
          <w:rPr>
            <w:rStyle w:val="Hyperlink"/>
            <w:rFonts w:ascii="Arial" w:hAnsi="Arial" w:cs="Arial"/>
            <w:color w:val="0070C0"/>
          </w:rPr>
          <w:t>https://doi-org.uwtsd.idm.oclc.org/10.1080/00933104.2017.1416320</w:t>
        </w:r>
      </w:hyperlink>
      <w:r w:rsidR="00CB6838">
        <w:rPr>
          <w:rFonts w:ascii="Arial" w:hAnsi="Arial" w:cs="Arial"/>
        </w:rPr>
        <w:t xml:space="preserve"> </w:t>
      </w:r>
      <w:r w:rsidR="00C72873">
        <w:rPr>
          <w:rFonts w:ascii="Arial" w:hAnsi="Arial" w:cs="Arial"/>
        </w:rPr>
        <w:t>(Accessed: 6</w:t>
      </w:r>
      <w:r w:rsidR="00C72873" w:rsidRPr="00C72873">
        <w:rPr>
          <w:rFonts w:ascii="Arial" w:hAnsi="Arial" w:cs="Arial"/>
          <w:vertAlign w:val="superscript"/>
        </w:rPr>
        <w:t>th</w:t>
      </w:r>
      <w:r w:rsidR="00C72873">
        <w:rPr>
          <w:rFonts w:ascii="Arial" w:hAnsi="Arial" w:cs="Arial"/>
        </w:rPr>
        <w:t xml:space="preserve"> February 2026).</w:t>
      </w:r>
    </w:p>
    <w:p w14:paraId="7B8245C2" w14:textId="77777777" w:rsidR="00C72873" w:rsidRDefault="00C72873">
      <w:pPr>
        <w:rPr>
          <w:rFonts w:ascii="Arial" w:hAnsi="Arial" w:cs="Arial"/>
        </w:rPr>
      </w:pPr>
    </w:p>
    <w:p w14:paraId="5A688F8B" w14:textId="42A76E23" w:rsidR="00C72873" w:rsidRDefault="00BF121C">
      <w:pPr>
        <w:rPr>
          <w:rFonts w:ascii="Arial" w:hAnsi="Arial" w:cs="Arial"/>
          <w:iCs/>
        </w:rPr>
      </w:pPr>
      <w:r>
        <w:rPr>
          <w:rFonts w:ascii="Arial" w:hAnsi="Arial" w:cs="Arial"/>
        </w:rPr>
        <w:t>Nursing and Midwifery Council</w:t>
      </w:r>
      <w:r w:rsidR="007B4661">
        <w:rPr>
          <w:rFonts w:ascii="Arial" w:hAnsi="Arial" w:cs="Arial"/>
        </w:rPr>
        <w:t xml:space="preserve">. (2024) </w:t>
      </w:r>
      <w:r w:rsidR="007B4661">
        <w:rPr>
          <w:rFonts w:ascii="Arial" w:hAnsi="Arial" w:cs="Arial"/>
          <w:i/>
        </w:rPr>
        <w:t>Seeing the Whole Person Supports Better Care</w:t>
      </w:r>
      <w:r w:rsidR="00841DA8">
        <w:rPr>
          <w:rFonts w:ascii="Arial" w:hAnsi="Arial" w:cs="Arial"/>
          <w:i/>
        </w:rPr>
        <w:t xml:space="preserve"> (Standards). </w:t>
      </w:r>
      <w:r w:rsidR="00841DA8">
        <w:rPr>
          <w:rFonts w:ascii="Arial" w:hAnsi="Arial" w:cs="Arial"/>
          <w:iCs/>
        </w:rPr>
        <w:t xml:space="preserve">Available at: </w:t>
      </w:r>
      <w:hyperlink r:id="rId25" w:history="1">
        <w:r w:rsidR="00062943" w:rsidRPr="00BF06E1">
          <w:rPr>
            <w:rStyle w:val="Hyperlink"/>
            <w:rFonts w:ascii="Arial" w:hAnsi="Arial" w:cs="Arial"/>
            <w:iCs/>
            <w:color w:val="0070C0"/>
          </w:rPr>
          <w:t>https://www.nmc.org.uk/globalassets/sitedocuments/standards/holistic/holistic-care-infographic-aw.pdf</w:t>
        </w:r>
      </w:hyperlink>
      <w:r w:rsidR="00062943" w:rsidRPr="00BF06E1">
        <w:rPr>
          <w:rFonts w:ascii="Arial" w:hAnsi="Arial" w:cs="Arial"/>
          <w:iCs/>
          <w:color w:val="0070C0"/>
        </w:rPr>
        <w:t xml:space="preserve"> </w:t>
      </w:r>
      <w:r w:rsidR="00062943">
        <w:rPr>
          <w:rFonts w:ascii="Arial" w:hAnsi="Arial" w:cs="Arial"/>
          <w:iCs/>
        </w:rPr>
        <w:t xml:space="preserve">(Accessed: </w:t>
      </w:r>
      <w:r w:rsidR="003440CA">
        <w:rPr>
          <w:rFonts w:ascii="Arial" w:hAnsi="Arial" w:cs="Arial"/>
          <w:iCs/>
        </w:rPr>
        <w:t>5</w:t>
      </w:r>
      <w:r w:rsidR="003440CA" w:rsidRPr="003440CA">
        <w:rPr>
          <w:rFonts w:ascii="Arial" w:hAnsi="Arial" w:cs="Arial"/>
          <w:iCs/>
          <w:vertAlign w:val="superscript"/>
        </w:rPr>
        <w:t>th</w:t>
      </w:r>
      <w:r w:rsidR="003440CA">
        <w:rPr>
          <w:rFonts w:ascii="Arial" w:hAnsi="Arial" w:cs="Arial"/>
          <w:iCs/>
        </w:rPr>
        <w:t xml:space="preserve"> February 2026)</w:t>
      </w:r>
      <w:r w:rsidR="00DF123F">
        <w:rPr>
          <w:rFonts w:ascii="Arial" w:hAnsi="Arial" w:cs="Arial"/>
          <w:iCs/>
        </w:rPr>
        <w:t xml:space="preserve">. </w:t>
      </w:r>
    </w:p>
    <w:p w14:paraId="251E01AE" w14:textId="77777777" w:rsidR="00DF123F" w:rsidRDefault="00DF123F">
      <w:pPr>
        <w:rPr>
          <w:rFonts w:ascii="Arial" w:hAnsi="Arial" w:cs="Arial"/>
          <w:iCs/>
        </w:rPr>
      </w:pPr>
    </w:p>
    <w:p w14:paraId="480059AA" w14:textId="6438E151" w:rsidR="00DF123F" w:rsidRDefault="00517AE1">
      <w:pPr>
        <w:rPr>
          <w:rFonts w:ascii="Arial" w:hAnsi="Arial" w:cs="Arial"/>
          <w:iCs/>
        </w:rPr>
      </w:pPr>
      <w:r>
        <w:rPr>
          <w:rFonts w:ascii="Arial" w:hAnsi="Arial" w:cs="Arial"/>
          <w:iCs/>
        </w:rPr>
        <w:t xml:space="preserve">Patino, </w:t>
      </w:r>
      <w:r w:rsidR="00A53F69">
        <w:rPr>
          <w:rFonts w:ascii="Arial" w:hAnsi="Arial" w:cs="Arial"/>
          <w:iCs/>
        </w:rPr>
        <w:t xml:space="preserve">C, M. and Ferreira, J, C. (2018) </w:t>
      </w:r>
      <w:r w:rsidR="00265BCD">
        <w:rPr>
          <w:rFonts w:ascii="Arial" w:hAnsi="Arial" w:cs="Arial"/>
          <w:iCs/>
        </w:rPr>
        <w:t xml:space="preserve">‘Inclusion and Exclusion Criteria </w:t>
      </w:r>
      <w:r w:rsidR="002D39AE">
        <w:rPr>
          <w:rFonts w:ascii="Arial" w:hAnsi="Arial" w:cs="Arial"/>
          <w:iCs/>
        </w:rPr>
        <w:t>in Research</w:t>
      </w:r>
      <w:r w:rsidR="00265BCD">
        <w:rPr>
          <w:rFonts w:ascii="Arial" w:hAnsi="Arial" w:cs="Arial"/>
          <w:iCs/>
        </w:rPr>
        <w:t xml:space="preserve"> Studies: Definitions</w:t>
      </w:r>
      <w:r w:rsidR="00812727">
        <w:rPr>
          <w:rFonts w:ascii="Arial" w:hAnsi="Arial" w:cs="Arial"/>
          <w:iCs/>
        </w:rPr>
        <w:t xml:space="preserve"> and Why they Matter’, </w:t>
      </w:r>
      <w:r w:rsidR="00812727">
        <w:rPr>
          <w:rFonts w:ascii="Arial" w:hAnsi="Arial" w:cs="Arial"/>
          <w:i/>
        </w:rPr>
        <w:t>Journal Brasileiro</w:t>
      </w:r>
      <w:r w:rsidR="008964D9">
        <w:rPr>
          <w:rFonts w:ascii="Arial" w:hAnsi="Arial" w:cs="Arial"/>
          <w:i/>
        </w:rPr>
        <w:t xml:space="preserve"> de </w:t>
      </w:r>
      <w:proofErr w:type="spellStart"/>
      <w:r w:rsidR="008964D9">
        <w:rPr>
          <w:rFonts w:ascii="Arial" w:hAnsi="Arial" w:cs="Arial"/>
          <w:i/>
        </w:rPr>
        <w:t>Pneumologia</w:t>
      </w:r>
      <w:proofErr w:type="spellEnd"/>
      <w:r w:rsidR="008964D9">
        <w:rPr>
          <w:rFonts w:ascii="Arial" w:hAnsi="Arial" w:cs="Arial"/>
          <w:i/>
        </w:rPr>
        <w:t xml:space="preserve">. </w:t>
      </w:r>
      <w:r w:rsidR="002D39AE">
        <w:rPr>
          <w:rFonts w:ascii="Arial" w:hAnsi="Arial" w:cs="Arial"/>
          <w:iCs/>
        </w:rPr>
        <w:t xml:space="preserve">Available at: </w:t>
      </w:r>
      <w:hyperlink r:id="rId26" w:history="1">
        <w:r w:rsidR="00C3550E" w:rsidRPr="00BF06E1">
          <w:rPr>
            <w:rStyle w:val="Hyperlink"/>
            <w:rFonts w:ascii="Arial" w:hAnsi="Arial" w:cs="Arial"/>
            <w:iCs/>
            <w:color w:val="0070C0"/>
          </w:rPr>
          <w:t>https://doi.org/10.1590/S1806-3756201800000008</w:t>
        </w:r>
      </w:hyperlink>
      <w:r w:rsidR="00C3550E">
        <w:rPr>
          <w:rFonts w:ascii="Arial" w:hAnsi="Arial" w:cs="Arial"/>
          <w:iCs/>
        </w:rPr>
        <w:t xml:space="preserve"> </w:t>
      </w:r>
      <w:r w:rsidR="00E625F2">
        <w:rPr>
          <w:rFonts w:ascii="Arial" w:hAnsi="Arial" w:cs="Arial"/>
          <w:iCs/>
        </w:rPr>
        <w:t>(Accessed: 6</w:t>
      </w:r>
      <w:r w:rsidR="00E625F2" w:rsidRPr="00E625F2">
        <w:rPr>
          <w:rFonts w:ascii="Arial" w:hAnsi="Arial" w:cs="Arial"/>
          <w:iCs/>
          <w:vertAlign w:val="superscript"/>
        </w:rPr>
        <w:t>th</w:t>
      </w:r>
      <w:r w:rsidR="00E625F2">
        <w:rPr>
          <w:rFonts w:ascii="Arial" w:hAnsi="Arial" w:cs="Arial"/>
          <w:iCs/>
        </w:rPr>
        <w:t xml:space="preserve"> February 2026). </w:t>
      </w:r>
    </w:p>
    <w:p w14:paraId="0DBB6061" w14:textId="77777777" w:rsidR="008322E7" w:rsidRDefault="008322E7">
      <w:pPr>
        <w:rPr>
          <w:rFonts w:ascii="Arial" w:hAnsi="Arial" w:cs="Arial"/>
          <w:iCs/>
        </w:rPr>
      </w:pPr>
    </w:p>
    <w:p w14:paraId="0EF44CB1" w14:textId="175BC1DC" w:rsidR="002453BC" w:rsidRDefault="002453BC" w:rsidP="002453BC">
      <w:pPr>
        <w:rPr>
          <w:rFonts w:ascii="Arial" w:eastAsia="Calibri" w:hAnsi="Arial" w:cs="Arial"/>
          <w:kern w:val="0"/>
          <w14:ligatures w14:val="none"/>
        </w:rPr>
      </w:pPr>
      <w:r w:rsidRPr="007A3942">
        <w:rPr>
          <w:rFonts w:ascii="Arial" w:eastAsia="Calibri" w:hAnsi="Arial" w:cs="Arial"/>
          <w:color w:val="000000"/>
          <w:kern w:val="0"/>
          <w14:ligatures w14:val="none"/>
        </w:rPr>
        <w:t xml:space="preserve">Stafford, M., Steventon, A., </w:t>
      </w:r>
      <w:proofErr w:type="spellStart"/>
      <w:r w:rsidRPr="007A3942">
        <w:rPr>
          <w:rFonts w:ascii="Arial" w:eastAsia="Calibri" w:hAnsi="Arial" w:cs="Arial"/>
          <w:color w:val="000000"/>
          <w:kern w:val="0"/>
          <w14:ligatures w14:val="none"/>
        </w:rPr>
        <w:t>Thorlby</w:t>
      </w:r>
      <w:proofErr w:type="spellEnd"/>
      <w:r w:rsidRPr="007A3942">
        <w:rPr>
          <w:rFonts w:ascii="Arial" w:eastAsia="Calibri" w:hAnsi="Arial" w:cs="Arial"/>
          <w:color w:val="000000"/>
          <w:kern w:val="0"/>
          <w14:ligatures w14:val="none"/>
        </w:rPr>
        <w:t xml:space="preserve">, R., Fisher, R., Turton, C. and Deeny, S. (2018) ‘Briefing: Understanding the Health Care Needs of People with Multiple Health Conditions’, </w:t>
      </w:r>
      <w:r w:rsidRPr="007A3942">
        <w:rPr>
          <w:rFonts w:ascii="Arial" w:eastAsia="Calibri" w:hAnsi="Arial" w:cs="Arial"/>
          <w:i/>
          <w:iCs/>
          <w:color w:val="000000"/>
          <w:kern w:val="0"/>
          <w14:ligatures w14:val="none"/>
        </w:rPr>
        <w:t xml:space="preserve">The Health Foundation. </w:t>
      </w:r>
      <w:r w:rsidRPr="007A3942">
        <w:rPr>
          <w:rFonts w:ascii="Arial" w:eastAsia="Calibri" w:hAnsi="Arial" w:cs="Arial"/>
          <w:kern w:val="0"/>
          <w14:ligatures w14:val="none"/>
        </w:rPr>
        <w:t xml:space="preserve">Available at: </w:t>
      </w:r>
      <w:hyperlink r:id="rId27" w:history="1">
        <w:r w:rsidRPr="00BF06E1">
          <w:rPr>
            <w:rFonts w:ascii="Arial" w:eastAsia="Calibri" w:hAnsi="Arial" w:cs="Arial"/>
            <w:color w:val="0070C0"/>
            <w:kern w:val="0"/>
            <w:u w:val="single"/>
            <w14:ligatures w14:val="none"/>
          </w:rPr>
          <w:t>https://www.health.org.uk/sites/default/files/upload/publications/2018/Understanding%20the%20health%20care%20needs%20of%20people%20with%20multiple%20health%20conditions.pdf</w:t>
        </w:r>
      </w:hyperlink>
      <w:r w:rsidRPr="00BF06E1">
        <w:rPr>
          <w:rFonts w:ascii="Arial" w:eastAsia="Calibri" w:hAnsi="Arial" w:cs="Arial"/>
          <w:color w:val="0070C0"/>
          <w:kern w:val="0"/>
          <w14:ligatures w14:val="none"/>
        </w:rPr>
        <w:t xml:space="preserve"> </w:t>
      </w:r>
      <w:r w:rsidRPr="007A3942">
        <w:rPr>
          <w:rFonts w:ascii="Arial" w:eastAsia="Calibri" w:hAnsi="Arial" w:cs="Arial"/>
          <w:kern w:val="0"/>
          <w14:ligatures w14:val="none"/>
        </w:rPr>
        <w:t xml:space="preserve">(Accessed: </w:t>
      </w:r>
      <w:r w:rsidR="003427E7">
        <w:rPr>
          <w:rFonts w:ascii="Arial" w:eastAsia="Calibri" w:hAnsi="Arial" w:cs="Arial"/>
          <w:kern w:val="0"/>
          <w14:ligatures w14:val="none"/>
        </w:rPr>
        <w:t>6</w:t>
      </w:r>
      <w:r w:rsidR="003427E7" w:rsidRPr="003427E7">
        <w:rPr>
          <w:rFonts w:ascii="Arial" w:eastAsia="Calibri" w:hAnsi="Arial" w:cs="Arial"/>
          <w:kern w:val="0"/>
          <w:vertAlign w:val="superscript"/>
          <w14:ligatures w14:val="none"/>
        </w:rPr>
        <w:t>th</w:t>
      </w:r>
      <w:r w:rsidR="003427E7">
        <w:rPr>
          <w:rFonts w:ascii="Arial" w:eastAsia="Calibri" w:hAnsi="Arial" w:cs="Arial"/>
          <w:kern w:val="0"/>
          <w14:ligatures w14:val="none"/>
        </w:rPr>
        <w:t xml:space="preserve"> February 2026).</w:t>
      </w:r>
    </w:p>
    <w:p w14:paraId="3F9F8B60" w14:textId="03330AF2" w:rsidR="008322E7" w:rsidRDefault="008322E7">
      <w:pPr>
        <w:rPr>
          <w:rFonts w:ascii="Arial" w:hAnsi="Arial" w:cs="Arial"/>
          <w:iCs/>
        </w:rPr>
      </w:pPr>
    </w:p>
    <w:p w14:paraId="4371A0E6" w14:textId="53D4E95C" w:rsidR="00240B36" w:rsidRDefault="003664B4">
      <w:pPr>
        <w:rPr>
          <w:rFonts w:ascii="Arial" w:hAnsi="Arial" w:cs="Arial"/>
          <w:iCs/>
        </w:rPr>
      </w:pPr>
      <w:r>
        <w:rPr>
          <w:rFonts w:ascii="Arial" w:hAnsi="Arial" w:cs="Arial"/>
          <w:iCs/>
        </w:rPr>
        <w:t>UK Statistics Authority. (</w:t>
      </w:r>
      <w:r w:rsidR="00DA5F80">
        <w:rPr>
          <w:rFonts w:ascii="Arial" w:hAnsi="Arial" w:cs="Arial"/>
          <w:iCs/>
        </w:rPr>
        <w:t xml:space="preserve">2022) </w:t>
      </w:r>
      <w:r w:rsidR="00DA5F80">
        <w:rPr>
          <w:rFonts w:ascii="Arial" w:hAnsi="Arial" w:cs="Arial"/>
          <w:i/>
        </w:rPr>
        <w:t xml:space="preserve">Ethical Considerations Associated with Qualitative </w:t>
      </w:r>
      <w:r w:rsidR="00AA3C8A">
        <w:rPr>
          <w:rFonts w:ascii="Arial" w:hAnsi="Arial" w:cs="Arial"/>
          <w:i/>
        </w:rPr>
        <w:t xml:space="preserve">Research Methods. </w:t>
      </w:r>
      <w:r w:rsidR="00AA3C8A">
        <w:rPr>
          <w:rFonts w:ascii="Arial" w:hAnsi="Arial" w:cs="Arial"/>
          <w:iCs/>
        </w:rPr>
        <w:t xml:space="preserve">Available at: </w:t>
      </w:r>
      <w:hyperlink r:id="rId28" w:history="1">
        <w:r w:rsidR="00C15E61" w:rsidRPr="00BF06E1">
          <w:rPr>
            <w:rStyle w:val="Hyperlink"/>
            <w:rFonts w:ascii="Arial" w:hAnsi="Arial" w:cs="Arial"/>
            <w:iCs/>
            <w:color w:val="0070C0"/>
          </w:rPr>
          <w:t>https://uksa.statisticsauthority.gov.uk/publication/ethical-considerations-associated-with-qualitative-research-methods/pages/2/</w:t>
        </w:r>
      </w:hyperlink>
      <w:r w:rsidR="00C15E61" w:rsidRPr="00BF06E1">
        <w:rPr>
          <w:rFonts w:ascii="Arial" w:hAnsi="Arial" w:cs="Arial"/>
          <w:iCs/>
          <w:color w:val="0070C0"/>
        </w:rPr>
        <w:t xml:space="preserve"> </w:t>
      </w:r>
      <w:r w:rsidR="00C15E61">
        <w:rPr>
          <w:rFonts w:ascii="Arial" w:hAnsi="Arial" w:cs="Arial"/>
          <w:iCs/>
        </w:rPr>
        <w:t>(Accessed: 7</w:t>
      </w:r>
      <w:r w:rsidR="00C15E61" w:rsidRPr="00C15E61">
        <w:rPr>
          <w:rFonts w:ascii="Arial" w:hAnsi="Arial" w:cs="Arial"/>
          <w:iCs/>
          <w:vertAlign w:val="superscript"/>
        </w:rPr>
        <w:t>th</w:t>
      </w:r>
      <w:r w:rsidR="00C15E61">
        <w:rPr>
          <w:rFonts w:ascii="Arial" w:hAnsi="Arial" w:cs="Arial"/>
          <w:iCs/>
        </w:rPr>
        <w:t xml:space="preserve"> February 2026). </w:t>
      </w:r>
    </w:p>
    <w:p w14:paraId="400C50B0" w14:textId="77777777" w:rsidR="00C15E61" w:rsidRDefault="00C15E61">
      <w:pPr>
        <w:rPr>
          <w:rFonts w:ascii="Arial" w:hAnsi="Arial" w:cs="Arial"/>
          <w:iCs/>
        </w:rPr>
      </w:pPr>
    </w:p>
    <w:p w14:paraId="58D24909" w14:textId="43F6C177" w:rsidR="00C15E61" w:rsidRDefault="00C15E61">
      <w:pPr>
        <w:rPr>
          <w:rFonts w:ascii="Arial" w:hAnsi="Arial" w:cs="Arial"/>
          <w:iCs/>
        </w:rPr>
      </w:pPr>
      <w:r>
        <w:rPr>
          <w:rFonts w:ascii="Arial" w:hAnsi="Arial" w:cs="Arial"/>
          <w:iCs/>
        </w:rPr>
        <w:t>University of Leeds</w:t>
      </w:r>
      <w:r w:rsidR="00CC55D3">
        <w:rPr>
          <w:rFonts w:ascii="Arial" w:hAnsi="Arial" w:cs="Arial"/>
          <w:iCs/>
        </w:rPr>
        <w:t xml:space="preserve">. (2026) </w:t>
      </w:r>
      <w:r w:rsidR="00677D70">
        <w:rPr>
          <w:rFonts w:ascii="Arial" w:hAnsi="Arial" w:cs="Arial"/>
          <w:i/>
        </w:rPr>
        <w:t xml:space="preserve">Literature </w:t>
      </w:r>
      <w:r w:rsidR="00076665">
        <w:rPr>
          <w:rFonts w:ascii="Arial" w:hAnsi="Arial" w:cs="Arial"/>
          <w:i/>
        </w:rPr>
        <w:t xml:space="preserve">Searching </w:t>
      </w:r>
      <w:r w:rsidR="00677D70">
        <w:rPr>
          <w:rFonts w:ascii="Arial" w:hAnsi="Arial" w:cs="Arial"/>
          <w:i/>
        </w:rPr>
        <w:t>Explained</w:t>
      </w:r>
      <w:r w:rsidR="00076665">
        <w:rPr>
          <w:rFonts w:ascii="Arial" w:hAnsi="Arial" w:cs="Arial"/>
          <w:i/>
        </w:rPr>
        <w:t xml:space="preserve">: Develop a </w:t>
      </w:r>
      <w:r w:rsidR="00EB5ECC">
        <w:rPr>
          <w:rFonts w:ascii="Arial" w:hAnsi="Arial" w:cs="Arial"/>
          <w:i/>
        </w:rPr>
        <w:t xml:space="preserve">Search Strategy. </w:t>
      </w:r>
      <w:r w:rsidR="00EB5ECC">
        <w:rPr>
          <w:rFonts w:ascii="Arial" w:hAnsi="Arial" w:cs="Arial"/>
          <w:iCs/>
        </w:rPr>
        <w:t>Available at:</w:t>
      </w:r>
      <w:r w:rsidR="00E461A5">
        <w:rPr>
          <w:rFonts w:ascii="Arial" w:hAnsi="Arial" w:cs="Arial"/>
          <w:iCs/>
        </w:rPr>
        <w:t xml:space="preserve"> </w:t>
      </w:r>
      <w:hyperlink r:id="rId29" w:history="1">
        <w:r w:rsidR="00EB1632" w:rsidRPr="00BF06E1">
          <w:rPr>
            <w:rStyle w:val="Hyperlink"/>
            <w:rFonts w:ascii="Arial" w:hAnsi="Arial" w:cs="Arial"/>
            <w:iCs/>
            <w:color w:val="0070C0"/>
          </w:rPr>
          <w:t>https://library.leeds.ac.uk/info/1404/literature_searching/14/literature_searching_explained/4</w:t>
        </w:r>
      </w:hyperlink>
      <w:r w:rsidR="00EB1632" w:rsidRPr="00BF06E1">
        <w:rPr>
          <w:rFonts w:ascii="Arial" w:hAnsi="Arial" w:cs="Arial"/>
          <w:iCs/>
          <w:color w:val="0070C0"/>
        </w:rPr>
        <w:t xml:space="preserve"> </w:t>
      </w:r>
      <w:r w:rsidR="00EB1632">
        <w:rPr>
          <w:rFonts w:ascii="Arial" w:hAnsi="Arial" w:cs="Arial"/>
          <w:iCs/>
        </w:rPr>
        <w:t>(Accessed: 5</w:t>
      </w:r>
      <w:r w:rsidR="00EB1632" w:rsidRPr="00EB1632">
        <w:rPr>
          <w:rFonts w:ascii="Arial" w:hAnsi="Arial" w:cs="Arial"/>
          <w:iCs/>
          <w:vertAlign w:val="superscript"/>
        </w:rPr>
        <w:t>th</w:t>
      </w:r>
      <w:r w:rsidR="00EB1632">
        <w:rPr>
          <w:rFonts w:ascii="Arial" w:hAnsi="Arial" w:cs="Arial"/>
          <w:iCs/>
        </w:rPr>
        <w:t xml:space="preserve"> February 2026).</w:t>
      </w:r>
    </w:p>
    <w:p w14:paraId="6DA7E10F" w14:textId="77777777" w:rsidR="00FD347B" w:rsidRDefault="00FD347B">
      <w:pPr>
        <w:rPr>
          <w:rFonts w:ascii="Arial" w:hAnsi="Arial" w:cs="Arial"/>
          <w:iCs/>
        </w:rPr>
      </w:pPr>
    </w:p>
    <w:p w14:paraId="1A52B74D" w14:textId="7319885C" w:rsidR="00FD347B" w:rsidRDefault="00FD347B">
      <w:pPr>
        <w:rPr>
          <w:rFonts w:ascii="Arial" w:hAnsi="Arial" w:cs="Arial"/>
          <w:iCs/>
        </w:rPr>
      </w:pPr>
      <w:r>
        <w:rPr>
          <w:rFonts w:ascii="Arial" w:hAnsi="Arial" w:cs="Arial"/>
          <w:iCs/>
        </w:rPr>
        <w:t xml:space="preserve">Wickham, </w:t>
      </w:r>
      <w:r w:rsidR="00E62DBE">
        <w:rPr>
          <w:rFonts w:ascii="Arial" w:hAnsi="Arial" w:cs="Arial"/>
          <w:iCs/>
        </w:rPr>
        <w:t>R, J. (2019) ‘S</w:t>
      </w:r>
      <w:r w:rsidR="00092753">
        <w:rPr>
          <w:rFonts w:ascii="Arial" w:hAnsi="Arial" w:cs="Arial"/>
          <w:iCs/>
        </w:rPr>
        <w:t>e</w:t>
      </w:r>
      <w:r w:rsidR="00E62DBE">
        <w:rPr>
          <w:rFonts w:ascii="Arial" w:hAnsi="Arial" w:cs="Arial"/>
          <w:iCs/>
        </w:rPr>
        <w:t>condary</w:t>
      </w:r>
      <w:r w:rsidR="00092753">
        <w:rPr>
          <w:rFonts w:ascii="Arial" w:hAnsi="Arial" w:cs="Arial"/>
          <w:iCs/>
        </w:rPr>
        <w:t xml:space="preserve"> Analysis Research’, </w:t>
      </w:r>
      <w:r w:rsidR="009B6122">
        <w:rPr>
          <w:rFonts w:ascii="Arial" w:hAnsi="Arial" w:cs="Arial"/>
          <w:i/>
        </w:rPr>
        <w:t xml:space="preserve">Journal of Advanced Practitioner in Oncology. </w:t>
      </w:r>
      <w:r w:rsidR="003A5D22">
        <w:rPr>
          <w:rFonts w:ascii="Arial" w:hAnsi="Arial" w:cs="Arial"/>
          <w:iCs/>
        </w:rPr>
        <w:t>10, (</w:t>
      </w:r>
      <w:r w:rsidR="009A5971">
        <w:rPr>
          <w:rFonts w:ascii="Arial" w:hAnsi="Arial" w:cs="Arial"/>
          <w:iCs/>
        </w:rPr>
        <w:t xml:space="preserve">4, May/June), pp395-400. Available at: </w:t>
      </w:r>
      <w:hyperlink r:id="rId30" w:history="1">
        <w:r w:rsidR="00DC0A08" w:rsidRPr="00BF06E1">
          <w:rPr>
            <w:rStyle w:val="Hyperlink"/>
            <w:rFonts w:ascii="Arial" w:hAnsi="Arial" w:cs="Arial"/>
            <w:iCs/>
            <w:color w:val="0070C0"/>
          </w:rPr>
          <w:t>https://doi.org/10.6004/jadpro.2019.10.4.7</w:t>
        </w:r>
      </w:hyperlink>
      <w:r w:rsidR="00DC0A08">
        <w:rPr>
          <w:rFonts w:ascii="Arial" w:hAnsi="Arial" w:cs="Arial"/>
          <w:iCs/>
        </w:rPr>
        <w:t xml:space="preserve"> (Accessed: 5</w:t>
      </w:r>
      <w:r w:rsidR="00DC0A08" w:rsidRPr="00DC0A08">
        <w:rPr>
          <w:rFonts w:ascii="Arial" w:hAnsi="Arial" w:cs="Arial"/>
          <w:iCs/>
          <w:vertAlign w:val="superscript"/>
        </w:rPr>
        <w:t>th</w:t>
      </w:r>
      <w:r w:rsidR="00DC0A08">
        <w:rPr>
          <w:rFonts w:ascii="Arial" w:hAnsi="Arial" w:cs="Arial"/>
          <w:iCs/>
        </w:rPr>
        <w:t xml:space="preserve"> February 2026).</w:t>
      </w:r>
    </w:p>
    <w:p w14:paraId="08E1AC1D" w14:textId="77777777" w:rsidR="00C73083" w:rsidRDefault="00C73083">
      <w:pPr>
        <w:rPr>
          <w:rFonts w:ascii="Arial" w:hAnsi="Arial" w:cs="Arial"/>
          <w:iCs/>
        </w:rPr>
      </w:pPr>
    </w:p>
    <w:p w14:paraId="5019FDBD" w14:textId="62BE0B2B" w:rsidR="003A66BB" w:rsidRDefault="008560C3" w:rsidP="007824F2">
      <w:r>
        <w:t xml:space="preserve"> </w:t>
      </w:r>
    </w:p>
    <w:sectPr w:rsidR="003A66BB" w:rsidSect="00DD4F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055CB" w14:textId="77777777" w:rsidR="00120A38" w:rsidRDefault="00120A38" w:rsidP="00DD4F56">
      <w:pPr>
        <w:spacing w:after="0"/>
      </w:pPr>
      <w:r>
        <w:separator/>
      </w:r>
    </w:p>
  </w:endnote>
  <w:endnote w:type="continuationSeparator" w:id="0">
    <w:p w14:paraId="51C99267" w14:textId="77777777" w:rsidR="00120A38" w:rsidRDefault="00120A38" w:rsidP="00DD4F5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DLaM Display">
    <w:charset w:val="00"/>
    <w:family w:val="auto"/>
    <w:pitch w:val="variable"/>
    <w:sig w:usb0="8000206F" w:usb1="4200004A"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F8849" w14:textId="77777777" w:rsidR="00120A38" w:rsidRDefault="00120A38" w:rsidP="00DD4F56">
      <w:pPr>
        <w:spacing w:after="0"/>
      </w:pPr>
      <w:r>
        <w:separator/>
      </w:r>
    </w:p>
  </w:footnote>
  <w:footnote w:type="continuationSeparator" w:id="0">
    <w:p w14:paraId="3500DBEA" w14:textId="77777777" w:rsidR="00120A38" w:rsidRDefault="00120A38" w:rsidP="00DD4F5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6599075"/>
      <w:docPartObj>
        <w:docPartGallery w:val="Page Numbers (Top of Page)"/>
        <w:docPartUnique/>
      </w:docPartObj>
    </w:sdtPr>
    <w:sdtContent>
      <w:p w14:paraId="597BCF30" w14:textId="09AA71B2" w:rsidR="00DD4F56" w:rsidRDefault="00DD4F56">
        <w:pPr>
          <w:pStyle w:val="Header"/>
        </w:pPr>
        <w:r>
          <w:fldChar w:fldCharType="begin"/>
        </w:r>
        <w:r>
          <w:instrText>PAGE   \* MERGEFORMAT</w:instrText>
        </w:r>
        <w:r>
          <w:fldChar w:fldCharType="separate"/>
        </w:r>
        <w:r>
          <w:t>2</w:t>
        </w:r>
        <w:r>
          <w:fldChar w:fldCharType="end"/>
        </w:r>
      </w:p>
    </w:sdtContent>
  </w:sdt>
  <w:p w14:paraId="322B51D5" w14:textId="77777777" w:rsidR="00DD4F56" w:rsidRDefault="00DD4F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582A"/>
    <w:multiLevelType w:val="hybridMultilevel"/>
    <w:tmpl w:val="08CCF9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3BA18A0"/>
    <w:multiLevelType w:val="hybridMultilevel"/>
    <w:tmpl w:val="14BE33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3F642A3"/>
    <w:multiLevelType w:val="multilevel"/>
    <w:tmpl w:val="788E7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187007"/>
    <w:multiLevelType w:val="hybridMultilevel"/>
    <w:tmpl w:val="FE98BD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782A5F"/>
    <w:multiLevelType w:val="hybridMultilevel"/>
    <w:tmpl w:val="67FCA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D81D35"/>
    <w:multiLevelType w:val="hybridMultilevel"/>
    <w:tmpl w:val="44524A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1141149">
    <w:abstractNumId w:val="2"/>
  </w:num>
  <w:num w:numId="2" w16cid:durableId="840199721">
    <w:abstractNumId w:val="6"/>
  </w:num>
  <w:num w:numId="3" w16cid:durableId="283581518">
    <w:abstractNumId w:val="3"/>
  </w:num>
  <w:num w:numId="4" w16cid:durableId="1953245753">
    <w:abstractNumId w:val="1"/>
  </w:num>
  <w:num w:numId="5" w16cid:durableId="131211839">
    <w:abstractNumId w:val="0"/>
  </w:num>
  <w:num w:numId="6" w16cid:durableId="281425930">
    <w:abstractNumId w:val="5"/>
  </w:num>
  <w:num w:numId="7" w16cid:durableId="2170864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o:colormru v:ext="edit" colors="#ff505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F56"/>
    <w:rsid w:val="00004061"/>
    <w:rsid w:val="00007CEB"/>
    <w:rsid w:val="000113EC"/>
    <w:rsid w:val="00013431"/>
    <w:rsid w:val="0002081B"/>
    <w:rsid w:val="000217AB"/>
    <w:rsid w:val="00022450"/>
    <w:rsid w:val="00045979"/>
    <w:rsid w:val="00052125"/>
    <w:rsid w:val="00062943"/>
    <w:rsid w:val="0006716E"/>
    <w:rsid w:val="000702E1"/>
    <w:rsid w:val="0007116B"/>
    <w:rsid w:val="00076665"/>
    <w:rsid w:val="00092753"/>
    <w:rsid w:val="000969AB"/>
    <w:rsid w:val="000A65B5"/>
    <w:rsid w:val="000C0048"/>
    <w:rsid w:val="000C7C8B"/>
    <w:rsid w:val="000D4DFF"/>
    <w:rsid w:val="000D5208"/>
    <w:rsid w:val="000E2338"/>
    <w:rsid w:val="000F46B2"/>
    <w:rsid w:val="000F5847"/>
    <w:rsid w:val="000F5BE8"/>
    <w:rsid w:val="00111C89"/>
    <w:rsid w:val="00115709"/>
    <w:rsid w:val="00116506"/>
    <w:rsid w:val="00116832"/>
    <w:rsid w:val="00120A38"/>
    <w:rsid w:val="0012149D"/>
    <w:rsid w:val="001405CA"/>
    <w:rsid w:val="00141DF8"/>
    <w:rsid w:val="00143BB0"/>
    <w:rsid w:val="00150FC3"/>
    <w:rsid w:val="00157895"/>
    <w:rsid w:val="00170525"/>
    <w:rsid w:val="00171B60"/>
    <w:rsid w:val="00174FC6"/>
    <w:rsid w:val="00175D85"/>
    <w:rsid w:val="00177976"/>
    <w:rsid w:val="001809ED"/>
    <w:rsid w:val="001978B2"/>
    <w:rsid w:val="001B06F8"/>
    <w:rsid w:val="001B4FC1"/>
    <w:rsid w:val="001B5C49"/>
    <w:rsid w:val="001B5FFB"/>
    <w:rsid w:val="001C2E0E"/>
    <w:rsid w:val="001D244B"/>
    <w:rsid w:val="001E2444"/>
    <w:rsid w:val="001E42DA"/>
    <w:rsid w:val="001F0428"/>
    <w:rsid w:val="001F4194"/>
    <w:rsid w:val="0020193D"/>
    <w:rsid w:val="00204003"/>
    <w:rsid w:val="0020404A"/>
    <w:rsid w:val="002138D2"/>
    <w:rsid w:val="00215639"/>
    <w:rsid w:val="00220490"/>
    <w:rsid w:val="0022514F"/>
    <w:rsid w:val="0022574B"/>
    <w:rsid w:val="0023579A"/>
    <w:rsid w:val="00235E0A"/>
    <w:rsid w:val="00240B36"/>
    <w:rsid w:val="002453BC"/>
    <w:rsid w:val="002455E0"/>
    <w:rsid w:val="00245948"/>
    <w:rsid w:val="00246F37"/>
    <w:rsid w:val="002517CC"/>
    <w:rsid w:val="00262319"/>
    <w:rsid w:val="00265BCD"/>
    <w:rsid w:val="002731AC"/>
    <w:rsid w:val="00294BD9"/>
    <w:rsid w:val="002A1306"/>
    <w:rsid w:val="002A6F45"/>
    <w:rsid w:val="002B273B"/>
    <w:rsid w:val="002C183E"/>
    <w:rsid w:val="002D39AE"/>
    <w:rsid w:val="002E006E"/>
    <w:rsid w:val="002E3765"/>
    <w:rsid w:val="002F6166"/>
    <w:rsid w:val="003300BB"/>
    <w:rsid w:val="00331B00"/>
    <w:rsid w:val="00337BE7"/>
    <w:rsid w:val="003427E7"/>
    <w:rsid w:val="003440CA"/>
    <w:rsid w:val="003449AE"/>
    <w:rsid w:val="0034577A"/>
    <w:rsid w:val="003664B4"/>
    <w:rsid w:val="00367455"/>
    <w:rsid w:val="00374EBD"/>
    <w:rsid w:val="0037573A"/>
    <w:rsid w:val="0039191A"/>
    <w:rsid w:val="0039369D"/>
    <w:rsid w:val="00394AB6"/>
    <w:rsid w:val="003A19C4"/>
    <w:rsid w:val="003A2C12"/>
    <w:rsid w:val="003A5D22"/>
    <w:rsid w:val="003A66BB"/>
    <w:rsid w:val="003B06F5"/>
    <w:rsid w:val="003B5781"/>
    <w:rsid w:val="003C3577"/>
    <w:rsid w:val="003C56B7"/>
    <w:rsid w:val="003D3736"/>
    <w:rsid w:val="003F20DF"/>
    <w:rsid w:val="003F5145"/>
    <w:rsid w:val="00402F60"/>
    <w:rsid w:val="0040596F"/>
    <w:rsid w:val="00426619"/>
    <w:rsid w:val="004278EE"/>
    <w:rsid w:val="00431BA7"/>
    <w:rsid w:val="00441E4C"/>
    <w:rsid w:val="004467A8"/>
    <w:rsid w:val="00455D6D"/>
    <w:rsid w:val="00463B8E"/>
    <w:rsid w:val="0047103C"/>
    <w:rsid w:val="0047207D"/>
    <w:rsid w:val="00475D47"/>
    <w:rsid w:val="00481E42"/>
    <w:rsid w:val="00486795"/>
    <w:rsid w:val="004A6B02"/>
    <w:rsid w:val="004B61EA"/>
    <w:rsid w:val="004C0934"/>
    <w:rsid w:val="004C1842"/>
    <w:rsid w:val="004D2E9D"/>
    <w:rsid w:val="004D4410"/>
    <w:rsid w:val="004D7B22"/>
    <w:rsid w:val="004E09C4"/>
    <w:rsid w:val="004F29C2"/>
    <w:rsid w:val="004F4F85"/>
    <w:rsid w:val="004F6B5B"/>
    <w:rsid w:val="00511724"/>
    <w:rsid w:val="005127D7"/>
    <w:rsid w:val="00514799"/>
    <w:rsid w:val="005179B1"/>
    <w:rsid w:val="00517AE1"/>
    <w:rsid w:val="00527594"/>
    <w:rsid w:val="00536957"/>
    <w:rsid w:val="005456AB"/>
    <w:rsid w:val="00547B5E"/>
    <w:rsid w:val="00556720"/>
    <w:rsid w:val="00564647"/>
    <w:rsid w:val="00570693"/>
    <w:rsid w:val="005A3241"/>
    <w:rsid w:val="005B61EC"/>
    <w:rsid w:val="005C4A50"/>
    <w:rsid w:val="005C4E9F"/>
    <w:rsid w:val="005D0D4F"/>
    <w:rsid w:val="005D3E37"/>
    <w:rsid w:val="005E23D6"/>
    <w:rsid w:val="005E5D88"/>
    <w:rsid w:val="005E6C43"/>
    <w:rsid w:val="005F2505"/>
    <w:rsid w:val="005F5C4A"/>
    <w:rsid w:val="005F636C"/>
    <w:rsid w:val="00605D40"/>
    <w:rsid w:val="006210A1"/>
    <w:rsid w:val="00630105"/>
    <w:rsid w:val="00656F8A"/>
    <w:rsid w:val="00662AFB"/>
    <w:rsid w:val="0066666D"/>
    <w:rsid w:val="006666E1"/>
    <w:rsid w:val="00670EB5"/>
    <w:rsid w:val="00677D70"/>
    <w:rsid w:val="00696525"/>
    <w:rsid w:val="006B2CB0"/>
    <w:rsid w:val="006C2473"/>
    <w:rsid w:val="006C3950"/>
    <w:rsid w:val="006C6DF2"/>
    <w:rsid w:val="006D6FFD"/>
    <w:rsid w:val="006E4859"/>
    <w:rsid w:val="006E5C90"/>
    <w:rsid w:val="006E7E23"/>
    <w:rsid w:val="006F4A5F"/>
    <w:rsid w:val="006F5F76"/>
    <w:rsid w:val="00711F80"/>
    <w:rsid w:val="007254AB"/>
    <w:rsid w:val="00727A08"/>
    <w:rsid w:val="00731CE3"/>
    <w:rsid w:val="00736658"/>
    <w:rsid w:val="00737307"/>
    <w:rsid w:val="007442F6"/>
    <w:rsid w:val="0075161B"/>
    <w:rsid w:val="00764180"/>
    <w:rsid w:val="00764649"/>
    <w:rsid w:val="007824F2"/>
    <w:rsid w:val="00785035"/>
    <w:rsid w:val="00785955"/>
    <w:rsid w:val="007939A4"/>
    <w:rsid w:val="007A47EE"/>
    <w:rsid w:val="007B3B2A"/>
    <w:rsid w:val="007B4661"/>
    <w:rsid w:val="007C40D1"/>
    <w:rsid w:val="007C43D9"/>
    <w:rsid w:val="007E3236"/>
    <w:rsid w:val="007E599A"/>
    <w:rsid w:val="007E6644"/>
    <w:rsid w:val="007F4A05"/>
    <w:rsid w:val="0080274A"/>
    <w:rsid w:val="00802958"/>
    <w:rsid w:val="00811DB0"/>
    <w:rsid w:val="00812727"/>
    <w:rsid w:val="008133A5"/>
    <w:rsid w:val="00817618"/>
    <w:rsid w:val="0082202C"/>
    <w:rsid w:val="0082340D"/>
    <w:rsid w:val="008322E7"/>
    <w:rsid w:val="00835615"/>
    <w:rsid w:val="00840CDF"/>
    <w:rsid w:val="00841DA8"/>
    <w:rsid w:val="008560C3"/>
    <w:rsid w:val="008707DC"/>
    <w:rsid w:val="008722DB"/>
    <w:rsid w:val="008757C0"/>
    <w:rsid w:val="0088460F"/>
    <w:rsid w:val="00891719"/>
    <w:rsid w:val="00896204"/>
    <w:rsid w:val="008964D9"/>
    <w:rsid w:val="008A04C9"/>
    <w:rsid w:val="008B0C78"/>
    <w:rsid w:val="008C01D3"/>
    <w:rsid w:val="008E231D"/>
    <w:rsid w:val="008E471B"/>
    <w:rsid w:val="008E5EE3"/>
    <w:rsid w:val="008E6DB9"/>
    <w:rsid w:val="008E7057"/>
    <w:rsid w:val="008F3BC7"/>
    <w:rsid w:val="008F488D"/>
    <w:rsid w:val="008F6F1A"/>
    <w:rsid w:val="00901794"/>
    <w:rsid w:val="009166A9"/>
    <w:rsid w:val="009342C2"/>
    <w:rsid w:val="0093766E"/>
    <w:rsid w:val="009462B0"/>
    <w:rsid w:val="009467F4"/>
    <w:rsid w:val="00952C15"/>
    <w:rsid w:val="009568AA"/>
    <w:rsid w:val="009600BC"/>
    <w:rsid w:val="00982A71"/>
    <w:rsid w:val="00985D4F"/>
    <w:rsid w:val="0099116F"/>
    <w:rsid w:val="00991D5D"/>
    <w:rsid w:val="00997B74"/>
    <w:rsid w:val="009A0993"/>
    <w:rsid w:val="009A5794"/>
    <w:rsid w:val="009A5971"/>
    <w:rsid w:val="009B10B2"/>
    <w:rsid w:val="009B6122"/>
    <w:rsid w:val="009C188E"/>
    <w:rsid w:val="009C29FB"/>
    <w:rsid w:val="009D0E12"/>
    <w:rsid w:val="009F2336"/>
    <w:rsid w:val="009F26FD"/>
    <w:rsid w:val="00A007E1"/>
    <w:rsid w:val="00A020AA"/>
    <w:rsid w:val="00A0218F"/>
    <w:rsid w:val="00A02EE7"/>
    <w:rsid w:val="00A034E7"/>
    <w:rsid w:val="00A1701E"/>
    <w:rsid w:val="00A25E65"/>
    <w:rsid w:val="00A405B0"/>
    <w:rsid w:val="00A4650A"/>
    <w:rsid w:val="00A51879"/>
    <w:rsid w:val="00A53F69"/>
    <w:rsid w:val="00A61D29"/>
    <w:rsid w:val="00A64157"/>
    <w:rsid w:val="00A70C94"/>
    <w:rsid w:val="00A7189D"/>
    <w:rsid w:val="00A80B45"/>
    <w:rsid w:val="00A80E14"/>
    <w:rsid w:val="00A818CC"/>
    <w:rsid w:val="00A90B8B"/>
    <w:rsid w:val="00A97612"/>
    <w:rsid w:val="00AA3C8A"/>
    <w:rsid w:val="00AA4B69"/>
    <w:rsid w:val="00AA598D"/>
    <w:rsid w:val="00AB1A45"/>
    <w:rsid w:val="00AB6FFD"/>
    <w:rsid w:val="00AC1326"/>
    <w:rsid w:val="00AC1824"/>
    <w:rsid w:val="00AC66AD"/>
    <w:rsid w:val="00AD05BA"/>
    <w:rsid w:val="00AE6356"/>
    <w:rsid w:val="00AF2DCA"/>
    <w:rsid w:val="00AF5472"/>
    <w:rsid w:val="00AF6B46"/>
    <w:rsid w:val="00B02AB7"/>
    <w:rsid w:val="00B03F55"/>
    <w:rsid w:val="00B20759"/>
    <w:rsid w:val="00B23160"/>
    <w:rsid w:val="00B30E57"/>
    <w:rsid w:val="00B322A4"/>
    <w:rsid w:val="00B35EB3"/>
    <w:rsid w:val="00B4724F"/>
    <w:rsid w:val="00B53A7A"/>
    <w:rsid w:val="00B56630"/>
    <w:rsid w:val="00B6201A"/>
    <w:rsid w:val="00B65BCD"/>
    <w:rsid w:val="00B72AF6"/>
    <w:rsid w:val="00B855D9"/>
    <w:rsid w:val="00B977AF"/>
    <w:rsid w:val="00BA40E9"/>
    <w:rsid w:val="00BC334A"/>
    <w:rsid w:val="00BC377E"/>
    <w:rsid w:val="00BC4733"/>
    <w:rsid w:val="00BE2D0D"/>
    <w:rsid w:val="00BF06E1"/>
    <w:rsid w:val="00BF121C"/>
    <w:rsid w:val="00BF75A7"/>
    <w:rsid w:val="00C05EC1"/>
    <w:rsid w:val="00C068CE"/>
    <w:rsid w:val="00C15E61"/>
    <w:rsid w:val="00C2543F"/>
    <w:rsid w:val="00C2668A"/>
    <w:rsid w:val="00C3281A"/>
    <w:rsid w:val="00C34665"/>
    <w:rsid w:val="00C3550E"/>
    <w:rsid w:val="00C35BA3"/>
    <w:rsid w:val="00C36599"/>
    <w:rsid w:val="00C4220A"/>
    <w:rsid w:val="00C50784"/>
    <w:rsid w:val="00C60687"/>
    <w:rsid w:val="00C6110F"/>
    <w:rsid w:val="00C72873"/>
    <w:rsid w:val="00C73083"/>
    <w:rsid w:val="00C74616"/>
    <w:rsid w:val="00C77C18"/>
    <w:rsid w:val="00C816E1"/>
    <w:rsid w:val="00C820FD"/>
    <w:rsid w:val="00C85BB0"/>
    <w:rsid w:val="00C8706C"/>
    <w:rsid w:val="00CA2AFE"/>
    <w:rsid w:val="00CA7775"/>
    <w:rsid w:val="00CB6838"/>
    <w:rsid w:val="00CC55D3"/>
    <w:rsid w:val="00CD4086"/>
    <w:rsid w:val="00CD6FB8"/>
    <w:rsid w:val="00CD7B8C"/>
    <w:rsid w:val="00CE1998"/>
    <w:rsid w:val="00CE59F0"/>
    <w:rsid w:val="00CE66B8"/>
    <w:rsid w:val="00CF24CE"/>
    <w:rsid w:val="00D16637"/>
    <w:rsid w:val="00D30509"/>
    <w:rsid w:val="00D31D78"/>
    <w:rsid w:val="00D36E8E"/>
    <w:rsid w:val="00D51C3B"/>
    <w:rsid w:val="00D563BA"/>
    <w:rsid w:val="00D61202"/>
    <w:rsid w:val="00D7001D"/>
    <w:rsid w:val="00D77EC6"/>
    <w:rsid w:val="00D80AE9"/>
    <w:rsid w:val="00D90A24"/>
    <w:rsid w:val="00D91CF3"/>
    <w:rsid w:val="00D91FF0"/>
    <w:rsid w:val="00D92FB2"/>
    <w:rsid w:val="00D93EE1"/>
    <w:rsid w:val="00DA3022"/>
    <w:rsid w:val="00DA5F80"/>
    <w:rsid w:val="00DB0A02"/>
    <w:rsid w:val="00DC0168"/>
    <w:rsid w:val="00DC0A08"/>
    <w:rsid w:val="00DC27EB"/>
    <w:rsid w:val="00DC5012"/>
    <w:rsid w:val="00DD4F56"/>
    <w:rsid w:val="00DE2254"/>
    <w:rsid w:val="00DF0D56"/>
    <w:rsid w:val="00DF123F"/>
    <w:rsid w:val="00DF48EA"/>
    <w:rsid w:val="00DF4A99"/>
    <w:rsid w:val="00DF753E"/>
    <w:rsid w:val="00E02ACD"/>
    <w:rsid w:val="00E11E10"/>
    <w:rsid w:val="00E12A3B"/>
    <w:rsid w:val="00E13082"/>
    <w:rsid w:val="00E16D88"/>
    <w:rsid w:val="00E42DD3"/>
    <w:rsid w:val="00E44F85"/>
    <w:rsid w:val="00E461A5"/>
    <w:rsid w:val="00E51AB5"/>
    <w:rsid w:val="00E52159"/>
    <w:rsid w:val="00E625F2"/>
    <w:rsid w:val="00E62DBE"/>
    <w:rsid w:val="00E65BE8"/>
    <w:rsid w:val="00E67B61"/>
    <w:rsid w:val="00E73B46"/>
    <w:rsid w:val="00E7558A"/>
    <w:rsid w:val="00E77C70"/>
    <w:rsid w:val="00E80BD0"/>
    <w:rsid w:val="00E8291B"/>
    <w:rsid w:val="00E848BA"/>
    <w:rsid w:val="00E86BBF"/>
    <w:rsid w:val="00E90E15"/>
    <w:rsid w:val="00EA75B4"/>
    <w:rsid w:val="00EB1632"/>
    <w:rsid w:val="00EB5ECC"/>
    <w:rsid w:val="00EC5AF2"/>
    <w:rsid w:val="00ED6614"/>
    <w:rsid w:val="00EE2555"/>
    <w:rsid w:val="00EF13BC"/>
    <w:rsid w:val="00F15A93"/>
    <w:rsid w:val="00F16092"/>
    <w:rsid w:val="00F207C7"/>
    <w:rsid w:val="00F308D7"/>
    <w:rsid w:val="00F32F1D"/>
    <w:rsid w:val="00F33844"/>
    <w:rsid w:val="00F35E85"/>
    <w:rsid w:val="00F44C95"/>
    <w:rsid w:val="00F45B2C"/>
    <w:rsid w:val="00F62865"/>
    <w:rsid w:val="00F774C5"/>
    <w:rsid w:val="00F8220A"/>
    <w:rsid w:val="00F862AC"/>
    <w:rsid w:val="00F864D2"/>
    <w:rsid w:val="00F97C61"/>
    <w:rsid w:val="00FA5904"/>
    <w:rsid w:val="00FB691F"/>
    <w:rsid w:val="00FB74D3"/>
    <w:rsid w:val="00FC690C"/>
    <w:rsid w:val="00FC6A1E"/>
    <w:rsid w:val="00FD236C"/>
    <w:rsid w:val="00FD347B"/>
    <w:rsid w:val="00FE4551"/>
    <w:rsid w:val="00FF5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5050"/>
    </o:shapedefaults>
    <o:shapelayout v:ext="edit">
      <o:idmap v:ext="edit" data="2"/>
    </o:shapelayout>
  </w:shapeDefaults>
  <w:decimalSymbol w:val="."/>
  <w:listSeparator w:val=","/>
  <w14:docId w14:val="3EFF195C"/>
  <w15:chartTrackingRefBased/>
  <w15:docId w15:val="{15DF8413-ED2A-45ED-955B-53780CEA0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4F56"/>
    <w:pPr>
      <w:keepNext/>
      <w:keepLines/>
      <w:spacing w:before="360"/>
      <w:outlineLvl w:val="0"/>
    </w:pPr>
    <w:rPr>
      <w:rFonts w:asciiTheme="majorHAnsi" w:eastAsiaTheme="majorEastAsia" w:hAnsiTheme="majorHAnsi" w:cstheme="majorBidi"/>
      <w:color w:val="B43412" w:themeColor="accent1" w:themeShade="BF"/>
      <w:sz w:val="40"/>
      <w:szCs w:val="40"/>
    </w:rPr>
  </w:style>
  <w:style w:type="paragraph" w:styleId="Heading2">
    <w:name w:val="heading 2"/>
    <w:basedOn w:val="Normal"/>
    <w:next w:val="Normal"/>
    <w:link w:val="Heading2Char"/>
    <w:uiPriority w:val="9"/>
    <w:semiHidden/>
    <w:unhideWhenUsed/>
    <w:qFormat/>
    <w:rsid w:val="00DD4F56"/>
    <w:pPr>
      <w:keepNext/>
      <w:keepLines/>
      <w:spacing w:before="160"/>
      <w:outlineLvl w:val="1"/>
    </w:pPr>
    <w:rPr>
      <w:rFonts w:asciiTheme="majorHAnsi" w:eastAsiaTheme="majorEastAsia" w:hAnsiTheme="majorHAnsi" w:cstheme="majorBidi"/>
      <w:color w:val="B43412" w:themeColor="accent1" w:themeShade="BF"/>
      <w:sz w:val="32"/>
      <w:szCs w:val="32"/>
    </w:rPr>
  </w:style>
  <w:style w:type="paragraph" w:styleId="Heading3">
    <w:name w:val="heading 3"/>
    <w:basedOn w:val="Normal"/>
    <w:next w:val="Normal"/>
    <w:link w:val="Heading3Char"/>
    <w:uiPriority w:val="9"/>
    <w:semiHidden/>
    <w:unhideWhenUsed/>
    <w:qFormat/>
    <w:rsid w:val="00DD4F56"/>
    <w:pPr>
      <w:keepNext/>
      <w:keepLines/>
      <w:spacing w:before="160"/>
      <w:outlineLvl w:val="2"/>
    </w:pPr>
    <w:rPr>
      <w:rFonts w:eastAsiaTheme="majorEastAsia" w:cstheme="majorBidi"/>
      <w:color w:val="B43412" w:themeColor="accent1" w:themeShade="BF"/>
      <w:sz w:val="28"/>
      <w:szCs w:val="28"/>
    </w:rPr>
  </w:style>
  <w:style w:type="paragraph" w:styleId="Heading4">
    <w:name w:val="heading 4"/>
    <w:basedOn w:val="Normal"/>
    <w:next w:val="Normal"/>
    <w:link w:val="Heading4Char"/>
    <w:uiPriority w:val="9"/>
    <w:semiHidden/>
    <w:unhideWhenUsed/>
    <w:qFormat/>
    <w:rsid w:val="00DD4F56"/>
    <w:pPr>
      <w:keepNext/>
      <w:keepLines/>
      <w:spacing w:before="80" w:after="40"/>
      <w:outlineLvl w:val="3"/>
    </w:pPr>
    <w:rPr>
      <w:rFonts w:eastAsiaTheme="majorEastAsia" w:cstheme="majorBidi"/>
      <w:i/>
      <w:iCs/>
      <w:color w:val="B43412" w:themeColor="accent1" w:themeShade="BF"/>
    </w:rPr>
  </w:style>
  <w:style w:type="paragraph" w:styleId="Heading5">
    <w:name w:val="heading 5"/>
    <w:basedOn w:val="Normal"/>
    <w:next w:val="Normal"/>
    <w:link w:val="Heading5Char"/>
    <w:uiPriority w:val="9"/>
    <w:semiHidden/>
    <w:unhideWhenUsed/>
    <w:qFormat/>
    <w:rsid w:val="00DD4F56"/>
    <w:pPr>
      <w:keepNext/>
      <w:keepLines/>
      <w:spacing w:before="80" w:after="40"/>
      <w:outlineLvl w:val="4"/>
    </w:pPr>
    <w:rPr>
      <w:rFonts w:eastAsiaTheme="majorEastAsia" w:cstheme="majorBidi"/>
      <w:color w:val="B43412" w:themeColor="accent1" w:themeShade="BF"/>
    </w:rPr>
  </w:style>
  <w:style w:type="paragraph" w:styleId="Heading6">
    <w:name w:val="heading 6"/>
    <w:basedOn w:val="Normal"/>
    <w:next w:val="Normal"/>
    <w:link w:val="Heading6Char"/>
    <w:uiPriority w:val="9"/>
    <w:semiHidden/>
    <w:unhideWhenUsed/>
    <w:qFormat/>
    <w:rsid w:val="00DD4F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4F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4F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4F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4F56"/>
    <w:rPr>
      <w:rFonts w:asciiTheme="majorHAnsi" w:eastAsiaTheme="majorEastAsia" w:hAnsiTheme="majorHAnsi" w:cstheme="majorBidi"/>
      <w:color w:val="B43412" w:themeColor="accent1" w:themeShade="BF"/>
      <w:sz w:val="40"/>
      <w:szCs w:val="40"/>
    </w:rPr>
  </w:style>
  <w:style w:type="character" w:customStyle="1" w:styleId="Heading2Char">
    <w:name w:val="Heading 2 Char"/>
    <w:basedOn w:val="DefaultParagraphFont"/>
    <w:link w:val="Heading2"/>
    <w:uiPriority w:val="9"/>
    <w:semiHidden/>
    <w:rsid w:val="00DD4F56"/>
    <w:rPr>
      <w:rFonts w:asciiTheme="majorHAnsi" w:eastAsiaTheme="majorEastAsia" w:hAnsiTheme="majorHAnsi" w:cstheme="majorBidi"/>
      <w:color w:val="B43412" w:themeColor="accent1" w:themeShade="BF"/>
      <w:sz w:val="32"/>
      <w:szCs w:val="32"/>
    </w:rPr>
  </w:style>
  <w:style w:type="character" w:customStyle="1" w:styleId="Heading3Char">
    <w:name w:val="Heading 3 Char"/>
    <w:basedOn w:val="DefaultParagraphFont"/>
    <w:link w:val="Heading3"/>
    <w:uiPriority w:val="9"/>
    <w:semiHidden/>
    <w:rsid w:val="00DD4F56"/>
    <w:rPr>
      <w:rFonts w:eastAsiaTheme="majorEastAsia" w:cstheme="majorBidi"/>
      <w:color w:val="B43412" w:themeColor="accent1" w:themeShade="BF"/>
      <w:sz w:val="28"/>
      <w:szCs w:val="28"/>
    </w:rPr>
  </w:style>
  <w:style w:type="character" w:customStyle="1" w:styleId="Heading4Char">
    <w:name w:val="Heading 4 Char"/>
    <w:basedOn w:val="DefaultParagraphFont"/>
    <w:link w:val="Heading4"/>
    <w:uiPriority w:val="9"/>
    <w:semiHidden/>
    <w:rsid w:val="00DD4F56"/>
    <w:rPr>
      <w:rFonts w:eastAsiaTheme="majorEastAsia" w:cstheme="majorBidi"/>
      <w:i/>
      <w:iCs/>
      <w:color w:val="B43412" w:themeColor="accent1" w:themeShade="BF"/>
    </w:rPr>
  </w:style>
  <w:style w:type="character" w:customStyle="1" w:styleId="Heading5Char">
    <w:name w:val="Heading 5 Char"/>
    <w:basedOn w:val="DefaultParagraphFont"/>
    <w:link w:val="Heading5"/>
    <w:uiPriority w:val="9"/>
    <w:semiHidden/>
    <w:rsid w:val="00DD4F56"/>
    <w:rPr>
      <w:rFonts w:eastAsiaTheme="majorEastAsia" w:cstheme="majorBidi"/>
      <w:color w:val="B43412" w:themeColor="accent1" w:themeShade="BF"/>
    </w:rPr>
  </w:style>
  <w:style w:type="character" w:customStyle="1" w:styleId="Heading6Char">
    <w:name w:val="Heading 6 Char"/>
    <w:basedOn w:val="DefaultParagraphFont"/>
    <w:link w:val="Heading6"/>
    <w:uiPriority w:val="9"/>
    <w:semiHidden/>
    <w:rsid w:val="00DD4F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4F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4F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4F56"/>
    <w:rPr>
      <w:rFonts w:eastAsiaTheme="majorEastAsia" w:cstheme="majorBidi"/>
      <w:color w:val="272727" w:themeColor="text1" w:themeTint="D8"/>
    </w:rPr>
  </w:style>
  <w:style w:type="paragraph" w:styleId="Title">
    <w:name w:val="Title"/>
    <w:basedOn w:val="Normal"/>
    <w:next w:val="Normal"/>
    <w:link w:val="TitleChar"/>
    <w:uiPriority w:val="10"/>
    <w:qFormat/>
    <w:rsid w:val="00DD4F5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4F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4F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4F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4F56"/>
    <w:pPr>
      <w:spacing w:before="160"/>
      <w:jc w:val="center"/>
    </w:pPr>
    <w:rPr>
      <w:i/>
      <w:iCs/>
      <w:color w:val="404040" w:themeColor="text1" w:themeTint="BF"/>
    </w:rPr>
  </w:style>
  <w:style w:type="character" w:customStyle="1" w:styleId="QuoteChar">
    <w:name w:val="Quote Char"/>
    <w:basedOn w:val="DefaultParagraphFont"/>
    <w:link w:val="Quote"/>
    <w:uiPriority w:val="29"/>
    <w:rsid w:val="00DD4F56"/>
    <w:rPr>
      <w:i/>
      <w:iCs/>
      <w:color w:val="404040" w:themeColor="text1" w:themeTint="BF"/>
    </w:rPr>
  </w:style>
  <w:style w:type="paragraph" w:styleId="ListParagraph">
    <w:name w:val="List Paragraph"/>
    <w:basedOn w:val="Normal"/>
    <w:uiPriority w:val="34"/>
    <w:qFormat/>
    <w:rsid w:val="00DD4F56"/>
    <w:pPr>
      <w:ind w:left="720"/>
      <w:contextualSpacing/>
    </w:pPr>
  </w:style>
  <w:style w:type="character" w:styleId="IntenseEmphasis">
    <w:name w:val="Intense Emphasis"/>
    <w:basedOn w:val="DefaultParagraphFont"/>
    <w:uiPriority w:val="21"/>
    <w:qFormat/>
    <w:rsid w:val="00DD4F56"/>
    <w:rPr>
      <w:i/>
      <w:iCs/>
      <w:color w:val="B43412" w:themeColor="accent1" w:themeShade="BF"/>
    </w:rPr>
  </w:style>
  <w:style w:type="paragraph" w:styleId="IntenseQuote">
    <w:name w:val="Intense Quote"/>
    <w:basedOn w:val="Normal"/>
    <w:next w:val="Normal"/>
    <w:link w:val="IntenseQuoteChar"/>
    <w:uiPriority w:val="30"/>
    <w:qFormat/>
    <w:rsid w:val="00DD4F56"/>
    <w:pPr>
      <w:pBdr>
        <w:top w:val="single" w:sz="4" w:space="10" w:color="B43412" w:themeColor="accent1" w:themeShade="BF"/>
        <w:bottom w:val="single" w:sz="4" w:space="10" w:color="B43412" w:themeColor="accent1" w:themeShade="BF"/>
      </w:pBdr>
      <w:spacing w:before="360" w:after="360"/>
      <w:ind w:left="864" w:right="864"/>
      <w:jc w:val="center"/>
    </w:pPr>
    <w:rPr>
      <w:i/>
      <w:iCs/>
      <w:color w:val="B43412" w:themeColor="accent1" w:themeShade="BF"/>
    </w:rPr>
  </w:style>
  <w:style w:type="character" w:customStyle="1" w:styleId="IntenseQuoteChar">
    <w:name w:val="Intense Quote Char"/>
    <w:basedOn w:val="DefaultParagraphFont"/>
    <w:link w:val="IntenseQuote"/>
    <w:uiPriority w:val="30"/>
    <w:rsid w:val="00DD4F56"/>
    <w:rPr>
      <w:i/>
      <w:iCs/>
      <w:color w:val="B43412" w:themeColor="accent1" w:themeShade="BF"/>
    </w:rPr>
  </w:style>
  <w:style w:type="character" w:styleId="IntenseReference">
    <w:name w:val="Intense Reference"/>
    <w:basedOn w:val="DefaultParagraphFont"/>
    <w:uiPriority w:val="32"/>
    <w:qFormat/>
    <w:rsid w:val="00DD4F56"/>
    <w:rPr>
      <w:b/>
      <w:bCs/>
      <w:smallCaps/>
      <w:color w:val="B43412" w:themeColor="accent1" w:themeShade="BF"/>
      <w:spacing w:val="5"/>
    </w:rPr>
  </w:style>
  <w:style w:type="paragraph" w:styleId="Header">
    <w:name w:val="header"/>
    <w:basedOn w:val="Normal"/>
    <w:link w:val="HeaderChar"/>
    <w:uiPriority w:val="99"/>
    <w:unhideWhenUsed/>
    <w:rsid w:val="00DD4F56"/>
    <w:pPr>
      <w:tabs>
        <w:tab w:val="center" w:pos="4513"/>
        <w:tab w:val="right" w:pos="9026"/>
      </w:tabs>
      <w:spacing w:after="0"/>
    </w:pPr>
  </w:style>
  <w:style w:type="character" w:customStyle="1" w:styleId="HeaderChar">
    <w:name w:val="Header Char"/>
    <w:basedOn w:val="DefaultParagraphFont"/>
    <w:link w:val="Header"/>
    <w:uiPriority w:val="99"/>
    <w:rsid w:val="00DD4F56"/>
  </w:style>
  <w:style w:type="paragraph" w:styleId="Footer">
    <w:name w:val="footer"/>
    <w:basedOn w:val="Normal"/>
    <w:link w:val="FooterChar"/>
    <w:uiPriority w:val="99"/>
    <w:unhideWhenUsed/>
    <w:rsid w:val="00DD4F56"/>
    <w:pPr>
      <w:tabs>
        <w:tab w:val="center" w:pos="4513"/>
        <w:tab w:val="right" w:pos="9026"/>
      </w:tabs>
      <w:spacing w:after="0"/>
    </w:pPr>
  </w:style>
  <w:style w:type="character" w:customStyle="1" w:styleId="FooterChar">
    <w:name w:val="Footer Char"/>
    <w:basedOn w:val="DefaultParagraphFont"/>
    <w:link w:val="Footer"/>
    <w:uiPriority w:val="99"/>
    <w:rsid w:val="00DD4F56"/>
  </w:style>
  <w:style w:type="paragraph" w:styleId="NoSpacing">
    <w:name w:val="No Spacing"/>
    <w:link w:val="NoSpacingChar"/>
    <w:uiPriority w:val="1"/>
    <w:qFormat/>
    <w:rsid w:val="0037573A"/>
    <w:pPr>
      <w:spacing w:after="0"/>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37573A"/>
    <w:rPr>
      <w:rFonts w:eastAsiaTheme="minorEastAsia"/>
      <w:kern w:val="0"/>
      <w:lang w:eastAsia="en-GB"/>
      <w14:ligatures w14:val="none"/>
    </w:rPr>
  </w:style>
  <w:style w:type="character" w:styleId="Hyperlink">
    <w:name w:val="Hyperlink"/>
    <w:basedOn w:val="DefaultParagraphFont"/>
    <w:uiPriority w:val="99"/>
    <w:unhideWhenUsed/>
    <w:rsid w:val="00F8220A"/>
    <w:rPr>
      <w:color w:val="CC9900" w:themeColor="hyperlink"/>
      <w:u w:val="single"/>
    </w:rPr>
  </w:style>
  <w:style w:type="character" w:styleId="UnresolvedMention">
    <w:name w:val="Unresolved Mention"/>
    <w:basedOn w:val="DefaultParagraphFont"/>
    <w:uiPriority w:val="99"/>
    <w:semiHidden/>
    <w:unhideWhenUsed/>
    <w:rsid w:val="00F8220A"/>
    <w:rPr>
      <w:color w:val="605E5C"/>
      <w:shd w:val="clear" w:color="auto" w:fill="E1DFDD"/>
    </w:rPr>
  </w:style>
  <w:style w:type="character" w:styleId="PlaceholderText">
    <w:name w:val="Placeholder Text"/>
    <w:basedOn w:val="DefaultParagraphFont"/>
    <w:uiPriority w:val="99"/>
    <w:semiHidden/>
    <w:rsid w:val="00111C8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0.png"/><Relationship Id="rId18" Type="http://schemas.openxmlformats.org/officeDocument/2006/relationships/image" Target="media/image8.png"/><Relationship Id="rId26" Type="http://schemas.openxmlformats.org/officeDocument/2006/relationships/hyperlink" Target="https://doi.org/10.1590/S1806-3756201800000008" TargetMode="External"/><Relationship Id="rId3" Type="http://schemas.openxmlformats.org/officeDocument/2006/relationships/styles" Target="styles.xml"/><Relationship Id="rId21" Type="http://schemas.openxmlformats.org/officeDocument/2006/relationships/image" Target="media/image90.sv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svg"/><Relationship Id="rId25" Type="http://schemas.openxmlformats.org/officeDocument/2006/relationships/hyperlink" Target="https://www.nmc.org.uk/globalassets/sitedocuments/standards/holistic/holistic-care-infographic-aw.pdf"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80.png"/><Relationship Id="rId29" Type="http://schemas.openxmlformats.org/officeDocument/2006/relationships/hyperlink" Target="https://library.leeds.ac.uk/info/1404/literature_searching/14/literature_searching_explained/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doi-org.uwtsd.idm.oclc.org/10.1080/00933104.2017.141632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0.png"/><Relationship Id="rId23" Type="http://schemas.openxmlformats.org/officeDocument/2006/relationships/hyperlink" Target="https://jmla.pitt.edu/ojs/jmla/article/view/283" TargetMode="External"/><Relationship Id="rId28" Type="http://schemas.openxmlformats.org/officeDocument/2006/relationships/hyperlink" Target="https://uksa.statisticsauthority.gov.uk/publication/ethical-considerations-associated-with-qualitative-research-methods/pages/2/" TargetMode="External"/><Relationship Id="rId10" Type="http://schemas.openxmlformats.org/officeDocument/2006/relationships/image" Target="media/image2.png"/><Relationship Id="rId19" Type="http://schemas.openxmlformats.org/officeDocument/2006/relationships/image" Target="media/image9.sv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hyperlink" Target="https://doi.org/10.1016/j.glmedi-2025.100198" TargetMode="External"/><Relationship Id="rId27" Type="http://schemas.openxmlformats.org/officeDocument/2006/relationships/hyperlink" Target="https://www.health.org.uk/sites/default/files/upload/publications/2018/Understanding%20the%20health%20care%20needs%20of%20people%20with%20multiple%20health%20conditions.pdf" TargetMode="External"/><Relationship Id="rId30" Type="http://schemas.openxmlformats.org/officeDocument/2006/relationships/hyperlink" Target="https://doi.org/10.6004/jadpro.2019.10.4.7" TargetMode="External"/></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205341-283D-465D-9173-797431CEC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4</Pages>
  <Words>562</Words>
  <Characters>3204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Ghuzala Begum</dc:creator>
  <cp:keywords/>
  <dc:description/>
  <cp:lastModifiedBy>Ghuzala Begum</cp:lastModifiedBy>
  <cp:revision>402</cp:revision>
  <dcterms:created xsi:type="dcterms:W3CDTF">2026-02-17T10:04:00Z</dcterms:created>
  <dcterms:modified xsi:type="dcterms:W3CDTF">2026-03-24T19:47:00Z</dcterms:modified>
</cp:coreProperties>
</file>