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552100" w14:textId="53F82D07" w:rsidR="000C6DE7" w:rsidRPr="000C6DE7" w:rsidRDefault="000C6DE7" w:rsidP="000C6DE7">
      <w:pPr>
        <w:spacing w:line="216" w:lineRule="auto"/>
        <w:jc w:val="center"/>
        <w:rPr>
          <w:rFonts w:ascii="Arial" w:eastAsiaTheme="minorEastAsia" w:hAnsi="Arial" w:cs="Arial"/>
          <w:color w:val="000000" w:themeColor="text1"/>
          <w:kern w:val="24"/>
          <w:sz w:val="36"/>
          <w:szCs w:val="36"/>
        </w:rPr>
      </w:pPr>
      <w:r w:rsidRPr="000C6DE7">
        <w:rPr>
          <w:rFonts w:ascii="Arial" w:eastAsiaTheme="minorEastAsia" w:hAnsi="Arial" w:cs="Arial"/>
          <w:color w:val="000000" w:themeColor="text1"/>
          <w:kern w:val="24"/>
          <w:sz w:val="36"/>
          <w:szCs w:val="36"/>
        </w:rPr>
        <w:t>6009: Part One Reference List</w:t>
      </w:r>
    </w:p>
    <w:p w14:paraId="666F432D" w14:textId="77777777" w:rsidR="000C6DE7" w:rsidRDefault="000C6DE7" w:rsidP="000C6DE7">
      <w:pPr>
        <w:spacing w:line="216" w:lineRule="auto"/>
        <w:rPr>
          <w:rFonts w:ascii="Arial" w:eastAsiaTheme="minorEastAsia" w:hAnsi="Arial" w:cs="Arial"/>
          <w:color w:val="000000" w:themeColor="text1"/>
          <w:kern w:val="24"/>
        </w:rPr>
      </w:pPr>
    </w:p>
    <w:p w14:paraId="4405A754" w14:textId="61DFEC0B" w:rsidR="000C6DE7" w:rsidRPr="000C6DE7" w:rsidRDefault="000C6DE7" w:rsidP="000C6DE7">
      <w:pPr>
        <w:spacing w:line="216" w:lineRule="auto"/>
        <w:rPr>
          <w:rFonts w:ascii="Arial" w:hAnsi="Arial" w:cs="Arial"/>
          <w:color w:val="9E3611"/>
        </w:rPr>
      </w:pP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(2021) </w:t>
      </w:r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Curriculum for Wales Religion, Values and Ethics (RVE) guidance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. Available at: </w:t>
      </w:r>
      <w:hyperlink r:id="rId5" w:history="1">
        <w:r w:rsidRPr="000C6DE7">
          <w:rPr>
            <w:rStyle w:val="Hyperlink"/>
            <w:rFonts w:ascii="Arial" w:eastAsiaTheme="minorEastAsia" w:hAnsi="Arial" w:cs="Arial"/>
            <w:color w:val="000000" w:themeColor="text1"/>
            <w:kern w:val="24"/>
            <w:sz w:val="24"/>
            <w:szCs w:val="24"/>
          </w:rPr>
          <w:t>https://www.gov.wales/sites/default/files/consultations/2021-05/consultation-document-curriculum-for-wales-religion-values-and-ethics-guidance.pdf</w:t>
        </w:r>
      </w:hyperlink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 (Accessed: 01 March 2024). </w:t>
      </w:r>
    </w:p>
    <w:p w14:paraId="27F10F5E" w14:textId="77777777" w:rsidR="000C6DE7" w:rsidRPr="000C6DE7" w:rsidRDefault="000C6DE7" w:rsidP="000C6DE7">
      <w:pPr>
        <w:spacing w:line="216" w:lineRule="auto"/>
        <w:rPr>
          <w:rFonts w:ascii="Arial" w:hAnsi="Arial" w:cs="Arial"/>
          <w:color w:val="9E3611"/>
        </w:rPr>
      </w:pPr>
      <w:r w:rsidRPr="000C6DE7">
        <w:rPr>
          <w:rFonts w:ascii="Arial" w:eastAsiaTheme="minorEastAsia" w:hAnsi="Arial" w:cs="Arial"/>
          <w:color w:val="000000" w:themeColor="text1"/>
          <w:kern w:val="24"/>
        </w:rPr>
        <w:t>Confidential Document: School X Estyn Report. Available online. (Accessed: 02 March 2024).</w:t>
      </w:r>
    </w:p>
    <w:p w14:paraId="65E7586C" w14:textId="77777777" w:rsidR="000C6DE7" w:rsidRPr="000C6DE7" w:rsidRDefault="000C6DE7" w:rsidP="000C6DE7">
      <w:pPr>
        <w:spacing w:line="216" w:lineRule="auto"/>
        <w:rPr>
          <w:rFonts w:ascii="Arial" w:eastAsia="Times New Roman" w:hAnsi="Arial" w:cs="Arial"/>
          <w:color w:val="9E3611"/>
          <w:kern w:val="0"/>
        </w:rPr>
      </w:pPr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Donaldson Review: The ‘purposes and content of a curriculum for Wales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 (2015) </w:t>
      </w:r>
      <w:proofErr w:type="spellStart"/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Ymwchil</w:t>
      </w:r>
      <w:proofErr w:type="spellEnd"/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 y Senedd | Senedd Research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. Available at: </w:t>
      </w:r>
      <w:hyperlink r:id="rId6" w:history="1">
        <w:r w:rsidRPr="000C6DE7">
          <w:rPr>
            <w:rStyle w:val="Hyperlink"/>
            <w:rFonts w:ascii="Arial" w:eastAsiaTheme="minorEastAsia" w:hAnsi="Arial" w:cs="Arial"/>
            <w:color w:val="000000" w:themeColor="text1"/>
            <w:kern w:val="24"/>
            <w:sz w:val="24"/>
            <w:szCs w:val="24"/>
          </w:rPr>
          <w:t>https://research.senedd.wales/research-articles/donaldson-review-the-purposes-and-content-of-a-curriculum-for-wales/#:~:text=The%20four%20purposes%20are%20that,of%20Wales%20and%20the%20world</w:t>
        </w:r>
      </w:hyperlink>
      <w:r>
        <w:rPr>
          <w:rFonts w:ascii="Arial" w:eastAsiaTheme="minorEastAsia" w:hAnsi="Arial" w:cs="Arial"/>
          <w:color w:val="000000" w:themeColor="text1"/>
          <w:kern w:val="24"/>
        </w:rPr>
        <w:t xml:space="preserve">. 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 (Accessed: 01 March 2024). </w:t>
      </w:r>
    </w:p>
    <w:p w14:paraId="773807D0" w14:textId="77777777" w:rsidR="000C6DE7" w:rsidRPr="000C6DE7" w:rsidRDefault="000C6DE7" w:rsidP="000C6DE7">
      <w:pPr>
        <w:spacing w:line="216" w:lineRule="auto"/>
        <w:rPr>
          <w:rFonts w:ascii="Arial" w:hAnsi="Arial" w:cs="Arial"/>
          <w:color w:val="9E3611"/>
        </w:rPr>
      </w:pP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Donaldson, G. (2015) </w:t>
      </w:r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Successful futures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, </w:t>
      </w:r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Successful Futures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. Available at: </w:t>
      </w:r>
      <w:hyperlink r:id="rId7" w:history="1">
        <w:r w:rsidRPr="000C6DE7">
          <w:rPr>
            <w:rStyle w:val="Hyperlink"/>
            <w:rFonts w:ascii="Arial" w:eastAsiaTheme="minorEastAsia" w:hAnsi="Arial" w:cs="Arial"/>
            <w:color w:val="000000" w:themeColor="text1"/>
            <w:kern w:val="24"/>
            <w:sz w:val="24"/>
            <w:szCs w:val="24"/>
          </w:rPr>
          <w:t>https://www.gov.wales/sites/default/files/publications/2018-03/successful-futures.pdf</w:t>
        </w:r>
      </w:hyperlink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 (Accessed: 01 March 2024). </w:t>
      </w:r>
    </w:p>
    <w:p w14:paraId="3B90BBEF" w14:textId="77777777" w:rsidR="000C6DE7" w:rsidRPr="000C6DE7" w:rsidRDefault="000C6DE7" w:rsidP="000C6DE7">
      <w:pPr>
        <w:spacing w:line="216" w:lineRule="auto"/>
        <w:rPr>
          <w:rFonts w:ascii="Arial" w:hAnsi="Arial" w:cs="Arial"/>
          <w:color w:val="9E3611"/>
        </w:rPr>
      </w:pPr>
      <w:proofErr w:type="spellStart"/>
      <w:r w:rsidRPr="000C6DE7">
        <w:rPr>
          <w:rFonts w:ascii="Arial" w:eastAsiaTheme="minorEastAsia" w:hAnsi="Arial" w:cs="Arial"/>
          <w:color w:val="000000" w:themeColor="text1"/>
          <w:kern w:val="24"/>
        </w:rPr>
        <w:t>EstynHMI</w:t>
      </w:r>
      <w:proofErr w:type="spellEnd"/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 (2018) </w:t>
      </w:r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Pupils have a positive attitude towards religious education lessons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, </w:t>
      </w:r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Estyn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. Available at: </w:t>
      </w:r>
      <w:hyperlink r:id="rId8" w:history="1">
        <w:r w:rsidRPr="000C6DE7">
          <w:rPr>
            <w:rStyle w:val="Hyperlink"/>
            <w:rFonts w:ascii="Arial" w:eastAsiaTheme="minorEastAsia" w:hAnsi="Arial" w:cs="Arial"/>
            <w:color w:val="000000" w:themeColor="text1"/>
            <w:kern w:val="24"/>
            <w:sz w:val="24"/>
            <w:szCs w:val="24"/>
          </w:rPr>
          <w:t>https://www.estyn.gov.wales/news/pupils-have-positive-attitude-towards-religious-education-lessons</w:t>
        </w:r>
      </w:hyperlink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 (Accessed: 01 March 2024). </w:t>
      </w:r>
    </w:p>
    <w:p w14:paraId="3A86A5F4" w14:textId="77777777" w:rsidR="000C6DE7" w:rsidRPr="000C6DE7" w:rsidRDefault="000C6DE7" w:rsidP="000C6DE7">
      <w:pPr>
        <w:spacing w:line="216" w:lineRule="auto"/>
        <w:rPr>
          <w:rFonts w:ascii="Arial" w:hAnsi="Arial" w:cs="Arial"/>
          <w:color w:val="9E3611"/>
        </w:rPr>
      </w:pP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Kortz, K. </w:t>
      </w:r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et al.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 (2023) </w:t>
      </w:r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Ecological theory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, </w:t>
      </w:r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The Whole Child Development in the Early Years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. Available at: </w:t>
      </w:r>
      <w:hyperlink r:id="rId9" w:history="1">
        <w:r w:rsidRPr="000C6DE7">
          <w:rPr>
            <w:rStyle w:val="Hyperlink"/>
            <w:rFonts w:ascii="Arial" w:eastAsiaTheme="minorEastAsia" w:hAnsi="Arial" w:cs="Arial"/>
            <w:color w:val="000000" w:themeColor="text1"/>
            <w:kern w:val="24"/>
            <w:sz w:val="24"/>
            <w:szCs w:val="24"/>
          </w:rPr>
          <w:t>https://rotel.pressbooks.pub/whole-child/chapter/ecological-theory-2/#:~:text=The%20ecological%20systems%20theory%20holds,by%20nesting%20spheres%20of%20influence</w:t>
        </w:r>
      </w:hyperlink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. (Accessed: 04 March 2024). </w:t>
      </w:r>
    </w:p>
    <w:p w14:paraId="5A994B38" w14:textId="77777777" w:rsidR="000C6DE7" w:rsidRPr="000C6DE7" w:rsidRDefault="000C6DE7" w:rsidP="000C6DE7">
      <w:pPr>
        <w:spacing w:line="216" w:lineRule="auto"/>
        <w:rPr>
          <w:rFonts w:ascii="Arial" w:hAnsi="Arial" w:cs="Arial"/>
          <w:color w:val="9E3611"/>
        </w:rPr>
      </w:pP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Lewis, A. (2023) </w:t>
      </w:r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Religion in Schools: Learning Lessons from Wales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, </w:t>
      </w:r>
      <w:proofErr w:type="spellStart"/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HeinOnline</w:t>
      </w:r>
      <w:proofErr w:type="spellEnd"/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. Available at: </w:t>
      </w:r>
      <w:hyperlink r:id="rId10" w:history="1">
        <w:r w:rsidRPr="000C6DE7">
          <w:rPr>
            <w:rStyle w:val="Hyperlink"/>
            <w:rFonts w:ascii="Arial" w:eastAsiaTheme="minorEastAsia" w:hAnsi="Arial" w:cs="Arial"/>
            <w:color w:val="000000" w:themeColor="text1"/>
            <w:kern w:val="24"/>
            <w:sz w:val="24"/>
            <w:szCs w:val="24"/>
          </w:rPr>
          <w:t>https://heinonline.org/HOL/LandingPage?handle=hein.journals%2Fecclej25&amp;div=40&amp;id=&amp;page=</w:t>
        </w:r>
      </w:hyperlink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 (Accessed: 01 March 2024). </w:t>
      </w:r>
    </w:p>
    <w:p w14:paraId="45E78B6B" w14:textId="77777777" w:rsidR="000C6DE7" w:rsidRPr="000C6DE7" w:rsidRDefault="000C6DE7" w:rsidP="000C6DE7">
      <w:pPr>
        <w:spacing w:line="216" w:lineRule="auto"/>
        <w:rPr>
          <w:rFonts w:ascii="Arial" w:hAnsi="Arial" w:cs="Arial"/>
          <w:color w:val="9E3611"/>
        </w:rPr>
      </w:pPr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Schools, pupils and their characteristics, academic year 2022/23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 (2023) </w:t>
      </w:r>
      <w:r w:rsidRPr="000C6DE7">
        <w:rPr>
          <w:rFonts w:ascii="Arial" w:eastAsiaTheme="minorEastAsia" w:hAnsi="Arial" w:cs="Arial"/>
          <w:i/>
          <w:iCs/>
          <w:color w:val="000000" w:themeColor="text1"/>
          <w:kern w:val="24"/>
        </w:rPr>
        <w:t>GOV.UK</w:t>
      </w:r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. Available at: </w:t>
      </w:r>
      <w:hyperlink r:id="rId11" w:history="1">
        <w:r w:rsidRPr="000C6DE7">
          <w:rPr>
            <w:rStyle w:val="Hyperlink"/>
            <w:rFonts w:ascii="Arial" w:eastAsiaTheme="minorEastAsia" w:hAnsi="Arial" w:cs="Arial"/>
            <w:color w:val="000000" w:themeColor="text1"/>
            <w:kern w:val="24"/>
            <w:sz w:val="24"/>
            <w:szCs w:val="24"/>
          </w:rPr>
          <w:t>https://explore-education-statistics.service.gov.uk/find-statistics/school-pupils-and-their-characteristics</w:t>
        </w:r>
      </w:hyperlink>
      <w:r w:rsidRPr="000C6DE7">
        <w:rPr>
          <w:rFonts w:ascii="Arial" w:eastAsiaTheme="minorEastAsia" w:hAnsi="Arial" w:cs="Arial"/>
          <w:color w:val="000000" w:themeColor="text1"/>
          <w:kern w:val="24"/>
        </w:rPr>
        <w:t xml:space="preserve"> (Accessed: 01 March 2024). </w:t>
      </w:r>
    </w:p>
    <w:p w14:paraId="50775198" w14:textId="77777777" w:rsidR="007E5432" w:rsidRDefault="007E5432"/>
    <w:sectPr w:rsidR="007E54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7D40F6"/>
    <w:multiLevelType w:val="hybridMultilevel"/>
    <w:tmpl w:val="B3567CF0"/>
    <w:lvl w:ilvl="0" w:tplc="84AE70B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3A6D8A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36ED8F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3F07BD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AB494C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26AF8C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22C082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660E5D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30997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373873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C6DE7"/>
    <w:rsid w:val="000C6DE7"/>
    <w:rsid w:val="0020342B"/>
    <w:rsid w:val="005B24FA"/>
    <w:rsid w:val="0060325D"/>
    <w:rsid w:val="006278ED"/>
    <w:rsid w:val="0079187E"/>
    <w:rsid w:val="007E5432"/>
    <w:rsid w:val="00D854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FC732"/>
  <w15:docId w15:val="{7C5C9C0E-5F74-42FE-AE06-182B66C99B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C6DE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C6DE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297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458377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646920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91768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155257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679029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56719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33938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3007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news/pupils-have-positive-attitude-towards-religious-education-lesson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gov.wales/sites/default/files/publications/2018-03/successful-futures.pdf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research.senedd.wales/research-articles/donaldson-review-the-purposes-and-content-of-a-curriculum-for-wales/" TargetMode="External"/><Relationship Id="rId11" Type="http://schemas.openxmlformats.org/officeDocument/2006/relationships/hyperlink" Target="https://explore-education-statistics.service.gov.uk/find-statistics/school-pupils-and-their-characteristics" TargetMode="External"/><Relationship Id="rId5" Type="http://schemas.openxmlformats.org/officeDocument/2006/relationships/hyperlink" Target="https://www.gov.wales/sites/default/files/consultations/2021-05/consultation-document-curriculum-for-wales-religion-values-and-ethics-guidance.pdf" TargetMode="External"/><Relationship Id="rId10" Type="http://schemas.openxmlformats.org/officeDocument/2006/relationships/hyperlink" Target="https://heinonline.org/HOL/LandingPage?handle=hein.journals%2Fecclej25&amp;div=40&amp;id=&amp;page=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rotel.pressbooks.pub/whole-child/chapter/ecological-theory-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387</Words>
  <Characters>2322</Characters>
  <Application>Microsoft Office Word</Application>
  <DocSecurity>0</DocSecurity>
  <Lines>40</Lines>
  <Paragraphs>7</Paragraphs>
  <ScaleCrop>false</ScaleCrop>
  <Company/>
  <LinksUpToDate>false</LinksUpToDate>
  <CharactersWithSpaces>2702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Iestyn Roberts (1902890)</dc:creator>
  <cp:keywords/>
  <dc:description/>
  <cp:lastModifiedBy>Iestyn Roberts (1902890)</cp:lastModifiedBy>
  <cp:revision>1</cp:revision>
  <dcterms:created xsi:type="dcterms:W3CDTF">2024-03-04T17:45:00Z</dcterms:created>
  <dcterms:modified xsi:type="dcterms:W3CDTF">2024-03-04T17:47:00Z</dcterms:modified>
</cp:coreProperties>
</file>