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9CCF0" w14:textId="03B8D92F" w:rsidR="00670E25" w:rsidRDefault="00670E25" w:rsidP="00903529">
      <w:pPr>
        <w:spacing w:line="360" w:lineRule="auto"/>
        <w:jc w:val="both"/>
      </w:pPr>
    </w:p>
    <w:p w14:paraId="65709F03" w14:textId="2C91261C" w:rsidR="0079464C" w:rsidRDefault="0079464C" w:rsidP="00903529">
      <w:pPr>
        <w:spacing w:line="360" w:lineRule="auto"/>
        <w:jc w:val="both"/>
      </w:pPr>
    </w:p>
    <w:p w14:paraId="576FC8DA" w14:textId="7CB0F94D" w:rsidR="0079464C" w:rsidRPr="000E142B" w:rsidRDefault="0079464C" w:rsidP="00903529">
      <w:pPr>
        <w:spacing w:line="360" w:lineRule="auto"/>
        <w:jc w:val="both"/>
        <w:rPr>
          <w:sz w:val="56"/>
          <w:szCs w:val="56"/>
        </w:rPr>
      </w:pPr>
      <w:r w:rsidRPr="000E142B">
        <w:rPr>
          <w:sz w:val="56"/>
          <w:szCs w:val="56"/>
        </w:rPr>
        <w:t xml:space="preserve">Data analysis </w:t>
      </w:r>
    </w:p>
    <w:p w14:paraId="757D4EDD" w14:textId="634777B5" w:rsidR="0079464C" w:rsidRDefault="0079464C" w:rsidP="00903529">
      <w:pPr>
        <w:spacing w:line="360" w:lineRule="auto"/>
        <w:jc w:val="both"/>
      </w:pPr>
    </w:p>
    <w:p w14:paraId="7D1ADD62" w14:textId="77777777" w:rsidR="000E142B" w:rsidRDefault="0079464C" w:rsidP="00903529">
      <w:pPr>
        <w:spacing w:line="360" w:lineRule="auto"/>
        <w:jc w:val="both"/>
        <w:rPr>
          <w:sz w:val="36"/>
          <w:szCs w:val="36"/>
          <w:u w:val="single"/>
        </w:rPr>
      </w:pPr>
      <w:r w:rsidRPr="000E142B">
        <w:rPr>
          <w:sz w:val="36"/>
          <w:szCs w:val="36"/>
          <w:u w:val="single"/>
        </w:rPr>
        <w:t>Introduction</w:t>
      </w:r>
      <w:r w:rsidR="000E142B">
        <w:rPr>
          <w:sz w:val="36"/>
          <w:szCs w:val="36"/>
          <w:u w:val="single"/>
        </w:rPr>
        <w:t>:</w:t>
      </w:r>
    </w:p>
    <w:p w14:paraId="47C84BAC" w14:textId="2D7503AD" w:rsidR="0079464C" w:rsidRPr="000E142B" w:rsidRDefault="0079464C" w:rsidP="00903529">
      <w:pPr>
        <w:spacing w:line="360" w:lineRule="auto"/>
        <w:jc w:val="both"/>
        <w:rPr>
          <w:sz w:val="36"/>
          <w:szCs w:val="36"/>
          <w:u w:val="single"/>
        </w:rPr>
      </w:pPr>
      <w:r w:rsidRPr="000E142B">
        <w:rPr>
          <w:sz w:val="36"/>
          <w:szCs w:val="36"/>
          <w:u w:val="single"/>
        </w:rPr>
        <w:t xml:space="preserve"> </w:t>
      </w:r>
    </w:p>
    <w:p w14:paraId="263C6303" w14:textId="0C86A2AB" w:rsidR="008B65DF" w:rsidRPr="00E660A7" w:rsidRDefault="00F175B4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E660A7">
        <w:rPr>
          <w:rFonts w:ascii="Arial" w:hAnsi="Arial" w:cs="Arial"/>
          <w:sz w:val="24"/>
          <w:szCs w:val="24"/>
        </w:rPr>
        <w:t>Th</w:t>
      </w:r>
      <w:r w:rsidR="003E3543">
        <w:rPr>
          <w:rFonts w:ascii="Arial" w:hAnsi="Arial" w:cs="Arial"/>
          <w:sz w:val="24"/>
          <w:szCs w:val="24"/>
        </w:rPr>
        <w:t>e following</w:t>
      </w:r>
      <w:r w:rsidRPr="00E660A7">
        <w:rPr>
          <w:rFonts w:ascii="Arial" w:hAnsi="Arial" w:cs="Arial"/>
          <w:sz w:val="24"/>
          <w:szCs w:val="24"/>
        </w:rPr>
        <w:t xml:space="preserve"> chapter</w:t>
      </w:r>
      <w:r w:rsidR="003E3543">
        <w:rPr>
          <w:rFonts w:ascii="Arial" w:hAnsi="Arial" w:cs="Arial"/>
          <w:sz w:val="24"/>
          <w:szCs w:val="24"/>
        </w:rPr>
        <w:t xml:space="preserve"> will</w:t>
      </w:r>
      <w:r w:rsidRPr="00E660A7">
        <w:rPr>
          <w:rFonts w:ascii="Arial" w:hAnsi="Arial" w:cs="Arial"/>
          <w:sz w:val="24"/>
          <w:szCs w:val="24"/>
        </w:rPr>
        <w:t xml:space="preserve"> aim</w:t>
      </w:r>
      <w:r w:rsidR="003E3543">
        <w:rPr>
          <w:rFonts w:ascii="Arial" w:hAnsi="Arial" w:cs="Arial"/>
          <w:sz w:val="24"/>
          <w:szCs w:val="24"/>
        </w:rPr>
        <w:t xml:space="preserve"> the fourth</w:t>
      </w:r>
      <w:r w:rsidRPr="00E660A7">
        <w:rPr>
          <w:rFonts w:ascii="Arial" w:hAnsi="Arial" w:cs="Arial"/>
          <w:sz w:val="24"/>
          <w:szCs w:val="24"/>
        </w:rPr>
        <w:t xml:space="preserve"> accomplish</w:t>
      </w:r>
      <w:r w:rsidR="003E3543">
        <w:rPr>
          <w:rFonts w:ascii="Arial" w:hAnsi="Arial" w:cs="Arial"/>
          <w:sz w:val="24"/>
          <w:szCs w:val="24"/>
        </w:rPr>
        <w:t xml:space="preserve"> in</w:t>
      </w:r>
      <w:r w:rsidRPr="00E660A7">
        <w:rPr>
          <w:rFonts w:ascii="Arial" w:hAnsi="Arial" w:cs="Arial"/>
          <w:sz w:val="24"/>
          <w:szCs w:val="24"/>
        </w:rPr>
        <w:t xml:space="preserve"> the dissertation</w:t>
      </w:r>
      <w:r w:rsidR="003E3543">
        <w:rPr>
          <w:rFonts w:ascii="Arial" w:hAnsi="Arial" w:cs="Arial"/>
          <w:sz w:val="24"/>
          <w:szCs w:val="24"/>
        </w:rPr>
        <w:t xml:space="preserve">. This will include: </w:t>
      </w:r>
      <w:r w:rsidR="00747D6C" w:rsidRPr="00E660A7">
        <w:rPr>
          <w:rFonts w:ascii="Arial" w:hAnsi="Arial" w:cs="Arial"/>
          <w:sz w:val="24"/>
          <w:szCs w:val="24"/>
        </w:rPr>
        <w:t>carry</w:t>
      </w:r>
      <w:r w:rsidR="003E3543">
        <w:rPr>
          <w:rFonts w:ascii="Arial" w:hAnsi="Arial" w:cs="Arial"/>
          <w:sz w:val="24"/>
          <w:szCs w:val="24"/>
        </w:rPr>
        <w:t>ing</w:t>
      </w:r>
      <w:r w:rsidR="00747D6C" w:rsidRPr="00E660A7">
        <w:rPr>
          <w:rFonts w:ascii="Arial" w:hAnsi="Arial" w:cs="Arial"/>
          <w:sz w:val="24"/>
          <w:szCs w:val="24"/>
        </w:rPr>
        <w:t xml:space="preserve"> out primary research</w:t>
      </w:r>
      <w:r w:rsidR="003E3543">
        <w:rPr>
          <w:rFonts w:ascii="Arial" w:hAnsi="Arial" w:cs="Arial"/>
          <w:sz w:val="24"/>
          <w:szCs w:val="24"/>
        </w:rPr>
        <w:t>,</w:t>
      </w:r>
      <w:r w:rsidR="00747D6C" w:rsidRPr="00E660A7">
        <w:rPr>
          <w:rFonts w:ascii="Arial" w:hAnsi="Arial" w:cs="Arial"/>
          <w:sz w:val="24"/>
          <w:szCs w:val="24"/>
        </w:rPr>
        <w:t xml:space="preserve"> and</w:t>
      </w:r>
      <w:r w:rsidR="003E3543">
        <w:rPr>
          <w:rFonts w:ascii="Arial" w:hAnsi="Arial" w:cs="Arial"/>
          <w:sz w:val="24"/>
          <w:szCs w:val="24"/>
        </w:rPr>
        <w:t xml:space="preserve"> then </w:t>
      </w:r>
      <w:r w:rsidR="003E3543" w:rsidRPr="00E660A7">
        <w:rPr>
          <w:rFonts w:ascii="Arial" w:hAnsi="Arial" w:cs="Arial"/>
          <w:sz w:val="24"/>
          <w:szCs w:val="24"/>
        </w:rPr>
        <w:t>analysing</w:t>
      </w:r>
      <w:r w:rsidR="003E3543">
        <w:rPr>
          <w:rFonts w:ascii="Arial" w:hAnsi="Arial" w:cs="Arial"/>
          <w:sz w:val="24"/>
          <w:szCs w:val="24"/>
        </w:rPr>
        <w:t xml:space="preserve"> </w:t>
      </w:r>
      <w:r w:rsidR="00747D6C" w:rsidRPr="00E660A7">
        <w:rPr>
          <w:rFonts w:ascii="Arial" w:hAnsi="Arial" w:cs="Arial"/>
          <w:sz w:val="24"/>
          <w:szCs w:val="24"/>
        </w:rPr>
        <w:t xml:space="preserve"> the information gathered in order to better comprehend the themes and opinions of specialists towards the </w:t>
      </w:r>
      <w:r w:rsidR="00747D6C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essential elements of "what works" in terms of early interventions to stop or reduce child criminality and anti-social behaviour. </w:t>
      </w:r>
    </w:p>
    <w:p w14:paraId="5E07A791" w14:textId="77777777" w:rsidR="008B65DF" w:rsidRPr="00E660A7" w:rsidRDefault="008B65DF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22C71B38" w14:textId="27A7CBF0" w:rsidR="0079464C" w:rsidRDefault="008B65DF" w:rsidP="009035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As previously stated</w:t>
      </w:r>
      <w:r w:rsidR="00BD1B50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in chapter three</w:t>
      </w:r>
      <w:r w:rsidR="003E354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;</w:t>
      </w:r>
      <w:r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1B50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an</w:t>
      </w:r>
      <w:r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unanswered question sheet can be found in the Appendix and provides an overview of the questions asked in the interviews</w:t>
      </w:r>
      <w:r w:rsidR="00BD1B50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also providing</w:t>
      </w:r>
      <w:r w:rsidR="003E354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an insight as to why</w:t>
      </w:r>
      <w:r w:rsidR="00BD1B50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they were chosen. </w:t>
      </w:r>
      <w:r w:rsidR="00E660A7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To obtain unbiased </w:t>
      </w:r>
      <w:r w:rsidR="003E354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data</w:t>
      </w:r>
      <w:r w:rsidR="00E660A7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and a variety of perspectives</w:t>
      </w:r>
      <w:r w:rsidR="00D17EA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</w:t>
      </w:r>
      <w:r w:rsidR="00E660A7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660A7" w:rsidRPr="00E660A7">
        <w:rPr>
          <w:rFonts w:ascii="Arial" w:hAnsi="Arial" w:cs="Arial"/>
          <w:sz w:val="24"/>
          <w:szCs w:val="24"/>
        </w:rPr>
        <w:t>four individuals were selected who work in four different professions</w:t>
      </w:r>
      <w:r w:rsidR="00D17EAA">
        <w:rPr>
          <w:rFonts w:ascii="Arial" w:hAnsi="Arial" w:cs="Arial"/>
          <w:sz w:val="24"/>
          <w:szCs w:val="24"/>
        </w:rPr>
        <w:t>, as well as</w:t>
      </w:r>
      <w:r w:rsidR="00E660A7" w:rsidRPr="00E660A7">
        <w:rPr>
          <w:rFonts w:ascii="Arial" w:hAnsi="Arial" w:cs="Arial"/>
          <w:sz w:val="24"/>
          <w:szCs w:val="24"/>
        </w:rPr>
        <w:t xml:space="preserve"> different organisations, but</w:t>
      </w:r>
      <w:r w:rsidR="00E660A7">
        <w:rPr>
          <w:rFonts w:ascii="Arial" w:hAnsi="Arial" w:cs="Arial"/>
          <w:sz w:val="24"/>
          <w:szCs w:val="24"/>
        </w:rPr>
        <w:t xml:space="preserve"> who</w:t>
      </w:r>
      <w:r w:rsidR="00E660A7" w:rsidRPr="00E660A7">
        <w:rPr>
          <w:rFonts w:ascii="Arial" w:hAnsi="Arial" w:cs="Arial"/>
          <w:sz w:val="24"/>
          <w:szCs w:val="24"/>
        </w:rPr>
        <w:t xml:space="preserve"> all have a connection to the youth justice system and early intervention programmes.  </w:t>
      </w:r>
      <w:r w:rsidR="00BD1B50" w:rsidRPr="00E660A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175B4" w:rsidRPr="00E660A7">
        <w:rPr>
          <w:rFonts w:ascii="Arial" w:hAnsi="Arial" w:cs="Arial"/>
          <w:sz w:val="24"/>
          <w:szCs w:val="24"/>
        </w:rPr>
        <w:t xml:space="preserve"> </w:t>
      </w:r>
    </w:p>
    <w:p w14:paraId="679F89F1" w14:textId="58026050" w:rsidR="002120A8" w:rsidRDefault="002120A8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537A2B19" w14:textId="1779B0E4" w:rsidR="008C5505" w:rsidRPr="000E142B" w:rsidRDefault="008C5505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</w:pPr>
      <w:r w:rsidRP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>Data Analysis</w:t>
      </w:r>
      <w:r w:rsid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>:</w:t>
      </w:r>
    </w:p>
    <w:p w14:paraId="380E66FB" w14:textId="1B916DB9" w:rsidR="008C5505" w:rsidRDefault="008C5505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505E27E0" w14:textId="095B3874" w:rsidR="00903529" w:rsidRDefault="001A362C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1A36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Data analysis</w:t>
      </w:r>
      <w:r w:rsidR="004823B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put simply is the</w:t>
      </w:r>
      <w:r w:rsidRPr="001A36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require</w:t>
      </w:r>
      <w:r w:rsidR="004823B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ment for</w:t>
      </w:r>
      <w:r w:rsidRPr="001A36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collection of data and its examination in order to identify themes and draw conclusions about the </w:t>
      </w:r>
      <w:r w:rsidR="00A814C2" w:rsidRPr="001A36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relevant</w:t>
      </w:r>
      <w:r w:rsidRPr="001A36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information contained.</w:t>
      </w:r>
    </w:p>
    <w:p w14:paraId="135ADB5D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7CFFF3FE" w14:textId="7987CC53" w:rsidR="00C903AE" w:rsidRDefault="001A362C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lastRenderedPageBreak/>
        <w:t xml:space="preserve"> The data was collected</w:t>
      </w:r>
      <w:r w:rsidR="004823B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in the form of four interviews and   recorded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using a Goggle voice recording application, the</w:t>
      </w:r>
      <w:r w:rsidR="00D17EA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se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 recorded interviews were then transcribed using Microsoft word</w:t>
      </w:r>
      <w:r w:rsidR="00D17EA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and placed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onto</w:t>
      </w:r>
      <w:r w:rsidR="0092429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D075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Word document</w:t>
      </w:r>
      <w:r w:rsidR="004823B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which </w:t>
      </w:r>
      <w:r w:rsidR="0092429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is</w:t>
      </w:r>
      <w:r w:rsidR="004823B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contained within the appendix</w:t>
      </w:r>
      <w:r w:rsidR="00A814C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.</w:t>
      </w:r>
      <w:r w:rsidR="00887E6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Due to the large amount of qualitative data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 it </w:t>
      </w:r>
      <w:r w:rsidR="00D17EA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was 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crucial to discover an analysis technique that could spot common themes and responses while sorting through</w:t>
      </w:r>
      <w:r w:rsidR="00887E6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 information.</w:t>
      </w:r>
      <w:r w:rsidR="00887E6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interviews were transcribed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it was</w:t>
      </w:r>
      <w:r w:rsidR="00887E6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then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simple to compile the participants' responses into a single document and assign each participant</w:t>
      </w:r>
      <w:r w:rsidR="00721C7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with a</w:t>
      </w:r>
      <w:r w:rsidR="00920A9B" w:rsidRPr="00920A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number, to help with sorting through the information.</w:t>
      </w:r>
    </w:p>
    <w:p w14:paraId="79601561" w14:textId="77777777" w:rsidR="00C903AE" w:rsidRDefault="00C903AE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10911BD4" w14:textId="44C915E3" w:rsidR="000E142B" w:rsidRPr="000E142B" w:rsidRDefault="000E142B" w:rsidP="00903529">
      <w:pPr>
        <w:spacing w:line="360" w:lineRule="auto"/>
        <w:jc w:val="both"/>
        <w:rPr>
          <w:sz w:val="36"/>
          <w:szCs w:val="36"/>
          <w:u w:val="single"/>
        </w:rPr>
      </w:pPr>
      <w:r w:rsidRPr="000E142B">
        <w:rPr>
          <w:sz w:val="36"/>
          <w:szCs w:val="36"/>
          <w:u w:val="single"/>
        </w:rPr>
        <w:t xml:space="preserve">Quantitative Data Gathered from Interviews: </w:t>
      </w:r>
    </w:p>
    <w:p w14:paraId="29E55415" w14:textId="77777777" w:rsidR="000E142B" w:rsidRPr="00097140" w:rsidRDefault="000E142B" w:rsidP="00903529">
      <w:pPr>
        <w:spacing w:line="360" w:lineRule="auto"/>
        <w:jc w:val="both"/>
        <w:rPr>
          <w:rFonts w:ascii="Arial" w:hAnsi="Arial" w:cs="Arial"/>
        </w:rPr>
      </w:pPr>
    </w:p>
    <w:p w14:paraId="5DD768B8" w14:textId="237EB44B" w:rsidR="000E142B" w:rsidRPr="00097140" w:rsidRDefault="000E142B" w:rsidP="009035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7140">
        <w:rPr>
          <w:rFonts w:ascii="Arial" w:hAnsi="Arial" w:cs="Arial"/>
          <w:sz w:val="24"/>
          <w:szCs w:val="24"/>
        </w:rPr>
        <w:t>Microsoft word was used to display the Quantitative data gathered f</w:t>
      </w:r>
      <w:r w:rsidR="0092429E" w:rsidRPr="00097140">
        <w:rPr>
          <w:rFonts w:ascii="Arial" w:hAnsi="Arial" w:cs="Arial"/>
          <w:sz w:val="24"/>
          <w:szCs w:val="24"/>
        </w:rPr>
        <w:t>ro</w:t>
      </w:r>
      <w:r w:rsidRPr="00097140">
        <w:rPr>
          <w:rFonts w:ascii="Arial" w:hAnsi="Arial" w:cs="Arial"/>
          <w:sz w:val="24"/>
          <w:szCs w:val="24"/>
        </w:rPr>
        <w:t xml:space="preserve">m the four interviews in the form of a chart. This is to provide the reader with </w:t>
      </w:r>
      <w:r w:rsidR="00887E69">
        <w:rPr>
          <w:rFonts w:ascii="Arial" w:hAnsi="Arial" w:cs="Arial"/>
          <w:sz w:val="24"/>
          <w:szCs w:val="24"/>
        </w:rPr>
        <w:t>more</w:t>
      </w:r>
      <w:r w:rsidRPr="00097140">
        <w:rPr>
          <w:rFonts w:ascii="Arial" w:hAnsi="Arial" w:cs="Arial"/>
          <w:sz w:val="24"/>
          <w:szCs w:val="24"/>
        </w:rPr>
        <w:t xml:space="preserve"> information </w:t>
      </w:r>
      <w:r w:rsidR="00887E69">
        <w:rPr>
          <w:rFonts w:ascii="Arial" w:hAnsi="Arial" w:cs="Arial"/>
          <w:sz w:val="24"/>
          <w:szCs w:val="24"/>
        </w:rPr>
        <w:t xml:space="preserve"> and a better understanding </w:t>
      </w:r>
      <w:r w:rsidRPr="00097140">
        <w:rPr>
          <w:rFonts w:ascii="Arial" w:hAnsi="Arial" w:cs="Arial"/>
          <w:sz w:val="24"/>
          <w:szCs w:val="24"/>
        </w:rPr>
        <w:t xml:space="preserve">about who the participants are without breaching data protection. </w:t>
      </w:r>
    </w:p>
    <w:p w14:paraId="03F673B8" w14:textId="07F1D63C" w:rsidR="00B31D8E" w:rsidRDefault="00097140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63B47437" wp14:editId="0E8AFC25">
            <wp:extent cx="5486400" cy="3135887"/>
            <wp:effectExtent l="0" t="0" r="0" b="762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21816D8" w14:textId="2D519AB6" w:rsidR="00B31D8E" w:rsidRPr="00097140" w:rsidRDefault="00B31D8E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63D1A500" w14:textId="77777777" w:rsidR="00B31D8E" w:rsidRPr="00097140" w:rsidRDefault="00B31D8E" w:rsidP="009035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7140">
        <w:rPr>
          <w:rFonts w:ascii="Arial" w:hAnsi="Arial" w:cs="Arial"/>
          <w:sz w:val="24"/>
          <w:szCs w:val="24"/>
        </w:rPr>
        <w:t>Figure 1- Displaying  participants gender, years of service and amount of children currently under their care.</w:t>
      </w:r>
    </w:p>
    <w:p w14:paraId="720CA40C" w14:textId="7E1EFA3A" w:rsidR="008C3546" w:rsidRDefault="008C3546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273C4714" w14:textId="0B6DBD71" w:rsidR="000E142B" w:rsidRPr="000E142B" w:rsidRDefault="000E142B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</w:pPr>
      <w:r w:rsidRP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>Analysis of Qualitative Data Gathered from Interviews:</w:t>
      </w:r>
    </w:p>
    <w:p w14:paraId="4E7FA4EE" w14:textId="77777777" w:rsidR="000E142B" w:rsidRDefault="000E142B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47782F3D" w14:textId="0BBF2A8C" w:rsidR="00B31D8E" w:rsidRDefault="000E142B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The internet thematic tool Deval was used to help with the 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analysis of the substantial amount of information </w:t>
      </w:r>
      <w:r w:rsidR="00213124"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contained within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four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transcri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bed interviews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. The tool was used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21C7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to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find themes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quickly and to gain an expert consensus on the subject of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early interventions. As a result, several themes were located however due to the study being small in nature four main themes are displayed. </w:t>
      </w:r>
      <w:r w:rsidRPr="00C903A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4F846D8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389C0E1C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148A2BC1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5F394B77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09561108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0F80305A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0AB92262" w14:textId="45D8213E" w:rsidR="003C3060" w:rsidRPr="000E142B" w:rsidRDefault="003C3060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</w:pPr>
      <w:r w:rsidRP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>Theme one: Age Demographic most responsive to early intervention</w:t>
      </w:r>
      <w:r w:rsid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>:</w:t>
      </w:r>
      <w:r w:rsidRPr="000E142B">
        <w:rPr>
          <w:rFonts w:ascii="Arial" w:eastAsia="Times New Roman" w:hAnsi="Arial" w:cs="Arial"/>
          <w:color w:val="000000"/>
          <w:sz w:val="36"/>
          <w:szCs w:val="36"/>
          <w:u w:val="single"/>
          <w:shd w:val="clear" w:color="auto" w:fill="FFFFFF"/>
        </w:rPr>
        <w:t xml:space="preserve"> </w:t>
      </w:r>
    </w:p>
    <w:p w14:paraId="7D276E8E" w14:textId="1BA92800" w:rsidR="003C3060" w:rsidRDefault="00C31CA1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shd w:val="clear" w:color="auto" w:fill="FFFFFF"/>
        </w:rPr>
        <w:lastRenderedPageBreak/>
        <w:drawing>
          <wp:inline distT="0" distB="0" distL="0" distR="0" wp14:anchorId="437057E0" wp14:editId="0201DDDF">
            <wp:extent cx="5486400" cy="32004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002D735" w14:textId="5C6A243C" w:rsidR="00A45F95" w:rsidRDefault="00A45F95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Figure 1- Age Demographic most responsive to early intervention. </w:t>
      </w:r>
    </w:p>
    <w:p w14:paraId="196E988C" w14:textId="6EFD0868" w:rsidR="00A45F95" w:rsidRDefault="00A45F95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6052E7F1" w14:textId="77777777" w:rsidR="008C5337" w:rsidRDefault="00A45F95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Question seven asked the participants which age bracket to they feel is more responsive to early intervention programmes. Three out of the four participants </w:t>
      </w:r>
      <w:r w:rsidR="00C31CA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felt early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intervention was suited to</w:t>
      </w:r>
      <w:r w:rsidR="00C31CA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 younger age group</w:t>
      </w:r>
      <w:r w:rsidR="008C53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, with percipient two stating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B5605F5" w14:textId="2319F401" w:rsidR="008C5337" w:rsidRDefault="008C5337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“I feel 10-12-year-olds are the most receptive this could be due to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;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as they get older there is peer pressure but the main </w:t>
      </w:r>
      <w:r w:rsidR="00A60C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reason,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 feel is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due to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hormones. Once puberty starts, they take greater risks and become more defiant and push boundaries.”</w:t>
      </w:r>
    </w:p>
    <w:p w14:paraId="4A57A578" w14:textId="77777777" w:rsidR="00213124" w:rsidRDefault="00213124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5D6EA4EE" w14:textId="503D59D0" w:rsidR="001909A6" w:rsidRDefault="00213124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</w:t>
      </w:r>
      <w:r w:rsidR="008C53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articipant one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claim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ed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 early intervention should start as soon as possible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giv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ing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child the chance to embed positive learning. This coincides with the U.K. government 2011 report where they outlined </w:t>
      </w:r>
      <w:r w:rsidR="00A60C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intervention pathways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which star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t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60C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at conception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and contin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uing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through the child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’</w:t>
      </w:r>
      <w:r w:rsidR="00232B8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s</w:t>
      </w:r>
      <w:r w:rsidR="001909A6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life.</w:t>
      </w:r>
    </w:p>
    <w:p w14:paraId="76762206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59D77D96" w14:textId="77777777" w:rsidR="00A60C04" w:rsidRDefault="00A60C04" w:rsidP="00903529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2DA6731B" w14:textId="0C5FB967" w:rsidR="00691A6E" w:rsidRDefault="001909A6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Participant three had a split answer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they felt although younger children are 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more responsive to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early intervention programs the same could be said for the older age group 16-18-year-olds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due to them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becoming more mature and unders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tanding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and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lastRenderedPageBreak/>
        <w:t>appreciat</w:t>
      </w:r>
      <w:r w:rsidR="0021312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ing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help given. However, all four participants </w:t>
      </w:r>
      <w:r w:rsidR="00A60C0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agreed 13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-15-year-olds w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ere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the least responsive and put this 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mainly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down to puberty and hormonal changes</w:t>
      </w:r>
      <w:r w:rsidR="008C533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1A6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supporting Marcdante and Kliegram (2020), Wang et al (2010) and </w:t>
      </w:r>
      <w:r w:rsidR="00691A6E" w:rsidRPr="00003338">
        <w:rPr>
          <w:rFonts w:ascii="Arial" w:eastAsia="Times New Roman" w:hAnsi="Arial" w:cs="Arial"/>
          <w:sz w:val="24"/>
          <w:szCs w:val="24"/>
        </w:rPr>
        <w:t xml:space="preserve">Guerra and Bradshaw </w:t>
      </w:r>
      <w:r w:rsidR="00691A6E">
        <w:rPr>
          <w:rFonts w:ascii="Arial" w:eastAsia="Times New Roman" w:hAnsi="Arial" w:cs="Arial"/>
          <w:sz w:val="24"/>
          <w:szCs w:val="24"/>
        </w:rPr>
        <w:t>(</w:t>
      </w:r>
      <w:r w:rsidR="00691A6E" w:rsidRPr="00003338">
        <w:rPr>
          <w:rFonts w:ascii="Arial" w:eastAsia="Times New Roman" w:hAnsi="Arial" w:cs="Arial"/>
          <w:sz w:val="24"/>
          <w:szCs w:val="24"/>
        </w:rPr>
        <w:t>2008</w:t>
      </w:r>
      <w:r w:rsidR="00691A6E">
        <w:rPr>
          <w:rFonts w:ascii="Arial" w:eastAsia="Times New Roman" w:hAnsi="Arial" w:cs="Arial"/>
          <w:sz w:val="24"/>
          <w:szCs w:val="24"/>
        </w:rPr>
        <w:t xml:space="preserve">) </w:t>
      </w:r>
      <w:r w:rsidR="007E2384">
        <w:rPr>
          <w:rFonts w:ascii="Arial" w:eastAsia="Times New Roman" w:hAnsi="Arial" w:cs="Arial"/>
          <w:sz w:val="24"/>
          <w:szCs w:val="24"/>
        </w:rPr>
        <w:t xml:space="preserve">whereby biological changes have profound impact on a child’s behaviour. </w:t>
      </w:r>
    </w:p>
    <w:p w14:paraId="026B1CF2" w14:textId="16144FFF" w:rsidR="007E2384" w:rsidRDefault="007E2384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5F173A8" w14:textId="540D4742" w:rsidR="00E96D87" w:rsidRPr="000E142B" w:rsidRDefault="00A1463C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  <w:r w:rsidRPr="000E142B">
        <w:rPr>
          <w:rFonts w:ascii="Arial" w:eastAsia="Times New Roman" w:hAnsi="Arial" w:cs="Arial"/>
          <w:sz w:val="36"/>
          <w:szCs w:val="36"/>
          <w:u w:val="single"/>
        </w:rPr>
        <w:t>Theme Two: which early intervention programmes are the most effective</w:t>
      </w:r>
      <w:r w:rsidR="000E142B">
        <w:rPr>
          <w:rFonts w:ascii="Arial" w:eastAsia="Times New Roman" w:hAnsi="Arial" w:cs="Arial"/>
          <w:sz w:val="36"/>
          <w:szCs w:val="36"/>
          <w:u w:val="single"/>
        </w:rPr>
        <w:t>:</w:t>
      </w:r>
    </w:p>
    <w:p w14:paraId="2A92A530" w14:textId="77777777" w:rsidR="00E96D87" w:rsidRDefault="00E96D87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30AB08A" w14:textId="79BD8167" w:rsidR="004C157A" w:rsidRDefault="00721C71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0" w:name="_Hlk117771269"/>
      <w:r>
        <w:rPr>
          <w:rFonts w:ascii="Arial" w:eastAsia="Times New Roman" w:hAnsi="Arial" w:cs="Arial"/>
          <w:sz w:val="24"/>
          <w:szCs w:val="24"/>
        </w:rPr>
        <w:t>All</w:t>
      </w:r>
      <w:r w:rsidR="00E96D87">
        <w:rPr>
          <w:rFonts w:ascii="Arial" w:eastAsia="Times New Roman" w:hAnsi="Arial" w:cs="Arial"/>
          <w:sz w:val="24"/>
          <w:szCs w:val="24"/>
        </w:rPr>
        <w:t xml:space="preserve"> </w:t>
      </w:r>
      <w:r w:rsidR="00A17F85">
        <w:rPr>
          <w:rFonts w:ascii="Arial" w:eastAsia="Times New Roman" w:hAnsi="Arial" w:cs="Arial"/>
          <w:sz w:val="24"/>
          <w:szCs w:val="24"/>
        </w:rPr>
        <w:t>participants  provided</w:t>
      </w:r>
      <w:r w:rsidR="00E96D87">
        <w:rPr>
          <w:rFonts w:ascii="Arial" w:eastAsia="Times New Roman" w:hAnsi="Arial" w:cs="Arial"/>
          <w:sz w:val="24"/>
          <w:szCs w:val="24"/>
        </w:rPr>
        <w:t xml:space="preserve"> similar answers </w:t>
      </w:r>
      <w:r>
        <w:rPr>
          <w:rFonts w:ascii="Arial" w:eastAsia="Times New Roman" w:hAnsi="Arial" w:cs="Arial"/>
          <w:sz w:val="24"/>
          <w:szCs w:val="24"/>
        </w:rPr>
        <w:t>by saying they could not</w:t>
      </w:r>
      <w:r w:rsidR="00E96D87">
        <w:rPr>
          <w:rFonts w:ascii="Arial" w:eastAsia="Times New Roman" w:hAnsi="Arial" w:cs="Arial"/>
          <w:sz w:val="24"/>
          <w:szCs w:val="24"/>
        </w:rPr>
        <w:t xml:space="preserve"> </w:t>
      </w:r>
      <w:r w:rsidR="008A28AB">
        <w:rPr>
          <w:rFonts w:ascii="Arial" w:eastAsia="Times New Roman" w:hAnsi="Arial" w:cs="Arial"/>
          <w:sz w:val="24"/>
          <w:szCs w:val="24"/>
        </w:rPr>
        <w:t>pinpoint</w:t>
      </w:r>
      <w:r w:rsidR="00E96D87">
        <w:rPr>
          <w:rFonts w:ascii="Arial" w:eastAsia="Times New Roman" w:hAnsi="Arial" w:cs="Arial"/>
          <w:sz w:val="24"/>
          <w:szCs w:val="24"/>
        </w:rPr>
        <w:t xml:space="preserve"> one or two programmes as being</w:t>
      </w:r>
      <w:r>
        <w:rPr>
          <w:rFonts w:ascii="Arial" w:eastAsia="Times New Roman" w:hAnsi="Arial" w:cs="Arial"/>
          <w:sz w:val="24"/>
          <w:szCs w:val="24"/>
        </w:rPr>
        <w:t xml:space="preserve"> more</w:t>
      </w:r>
      <w:r w:rsidR="00E96D87">
        <w:rPr>
          <w:rFonts w:ascii="Arial" w:eastAsia="Times New Roman" w:hAnsi="Arial" w:cs="Arial"/>
          <w:sz w:val="24"/>
          <w:szCs w:val="24"/>
        </w:rPr>
        <w:t xml:space="preserve"> effective</w:t>
      </w:r>
      <w:r>
        <w:rPr>
          <w:rFonts w:ascii="Arial" w:eastAsia="Times New Roman" w:hAnsi="Arial" w:cs="Arial"/>
          <w:sz w:val="24"/>
          <w:szCs w:val="24"/>
        </w:rPr>
        <w:t xml:space="preserve"> than</w:t>
      </w:r>
      <w:r w:rsidR="00A17F85">
        <w:rPr>
          <w:rFonts w:ascii="Arial" w:eastAsia="Times New Roman" w:hAnsi="Arial" w:cs="Arial"/>
          <w:sz w:val="24"/>
          <w:szCs w:val="24"/>
        </w:rPr>
        <w:t xml:space="preserve"> any</w:t>
      </w:r>
      <w:r>
        <w:rPr>
          <w:rFonts w:ascii="Arial" w:eastAsia="Times New Roman" w:hAnsi="Arial" w:cs="Arial"/>
          <w:sz w:val="24"/>
          <w:szCs w:val="24"/>
        </w:rPr>
        <w:t xml:space="preserve"> other</w:t>
      </w:r>
      <w:r w:rsidR="00E96D87">
        <w:rPr>
          <w:rFonts w:ascii="Arial" w:eastAsia="Times New Roman" w:hAnsi="Arial" w:cs="Arial"/>
          <w:sz w:val="24"/>
          <w:szCs w:val="24"/>
        </w:rPr>
        <w:t xml:space="preserve">. This is due the diversity of the children and </w:t>
      </w:r>
      <w:r w:rsidR="0030412D">
        <w:rPr>
          <w:rFonts w:ascii="Arial" w:eastAsia="Times New Roman" w:hAnsi="Arial" w:cs="Arial"/>
          <w:sz w:val="24"/>
          <w:szCs w:val="24"/>
        </w:rPr>
        <w:t xml:space="preserve">the experiences they had been through, </w:t>
      </w:r>
      <w:r w:rsidR="00232B84">
        <w:rPr>
          <w:rFonts w:ascii="Arial" w:eastAsia="Times New Roman" w:hAnsi="Arial" w:cs="Arial"/>
          <w:sz w:val="24"/>
          <w:szCs w:val="24"/>
        </w:rPr>
        <w:t>with participant</w:t>
      </w:r>
      <w:r w:rsidR="0030412D">
        <w:rPr>
          <w:rFonts w:ascii="Arial" w:eastAsia="Times New Roman" w:hAnsi="Arial" w:cs="Arial"/>
          <w:sz w:val="24"/>
          <w:szCs w:val="24"/>
        </w:rPr>
        <w:t xml:space="preserve"> two stating “One size doesn’t fit all</w:t>
      </w:r>
      <w:r w:rsidR="008A28AB">
        <w:rPr>
          <w:rFonts w:ascii="Arial" w:eastAsia="Times New Roman" w:hAnsi="Arial" w:cs="Arial"/>
          <w:sz w:val="24"/>
          <w:szCs w:val="24"/>
        </w:rPr>
        <w:t>.</w:t>
      </w:r>
      <w:r w:rsidR="0030412D">
        <w:rPr>
          <w:rFonts w:ascii="Arial" w:eastAsia="Times New Roman" w:hAnsi="Arial" w:cs="Arial"/>
          <w:sz w:val="24"/>
          <w:szCs w:val="24"/>
        </w:rPr>
        <w:t xml:space="preserve">” And participant </w:t>
      </w:r>
      <w:r w:rsidR="008A28AB">
        <w:rPr>
          <w:rFonts w:ascii="Arial" w:eastAsia="Times New Roman" w:hAnsi="Arial" w:cs="Arial"/>
          <w:sz w:val="24"/>
          <w:szCs w:val="24"/>
        </w:rPr>
        <w:t>four</w:t>
      </w:r>
      <w:r w:rsidR="0030412D">
        <w:rPr>
          <w:rFonts w:ascii="Arial" w:eastAsia="Times New Roman" w:hAnsi="Arial" w:cs="Arial"/>
          <w:sz w:val="24"/>
          <w:szCs w:val="24"/>
        </w:rPr>
        <w:t xml:space="preserve"> </w:t>
      </w:r>
      <w:r w:rsidR="00213124">
        <w:rPr>
          <w:rFonts w:ascii="Arial" w:eastAsia="Times New Roman" w:hAnsi="Arial" w:cs="Arial"/>
          <w:sz w:val="24"/>
          <w:szCs w:val="24"/>
        </w:rPr>
        <w:t>stating</w:t>
      </w:r>
      <w:r w:rsidR="0030412D">
        <w:rPr>
          <w:rFonts w:ascii="Arial" w:eastAsia="Times New Roman" w:hAnsi="Arial" w:cs="Arial"/>
          <w:sz w:val="24"/>
          <w:szCs w:val="24"/>
        </w:rPr>
        <w:t xml:space="preserve"> “Every child is different, with </w:t>
      </w:r>
      <w:r w:rsidR="00213124">
        <w:rPr>
          <w:rFonts w:ascii="Arial" w:eastAsia="Times New Roman" w:hAnsi="Arial" w:cs="Arial"/>
          <w:sz w:val="24"/>
          <w:szCs w:val="24"/>
        </w:rPr>
        <w:t>differing</w:t>
      </w:r>
      <w:r w:rsidR="0030412D">
        <w:rPr>
          <w:rFonts w:ascii="Arial" w:eastAsia="Times New Roman" w:hAnsi="Arial" w:cs="Arial"/>
          <w:sz w:val="24"/>
          <w:szCs w:val="24"/>
        </w:rPr>
        <w:t xml:space="preserve"> constraints of what we can do depending on funding,</w:t>
      </w:r>
      <w:r w:rsidR="00E13B78">
        <w:rPr>
          <w:rFonts w:ascii="Arial" w:eastAsia="Times New Roman" w:hAnsi="Arial" w:cs="Arial"/>
          <w:sz w:val="24"/>
          <w:szCs w:val="24"/>
        </w:rPr>
        <w:t xml:space="preserve"> and</w:t>
      </w:r>
      <w:r w:rsidR="0030412D">
        <w:rPr>
          <w:rFonts w:ascii="Arial" w:eastAsia="Times New Roman" w:hAnsi="Arial" w:cs="Arial"/>
          <w:sz w:val="24"/>
          <w:szCs w:val="24"/>
        </w:rPr>
        <w:t xml:space="preserve"> parent and child participation.”</w:t>
      </w:r>
    </w:p>
    <w:p w14:paraId="699C2F64" w14:textId="77777777" w:rsidR="00702390" w:rsidRDefault="00702390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D7A6629" w14:textId="2BC51EF5" w:rsidR="00E13B78" w:rsidRDefault="00213124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Although</w:t>
      </w:r>
      <w:r w:rsidR="00702390">
        <w:rPr>
          <w:rFonts w:ascii="Arial" w:eastAsia="Times New Roman" w:hAnsi="Arial" w:cs="Arial"/>
          <w:sz w:val="24"/>
          <w:szCs w:val="24"/>
        </w:rPr>
        <w:t>,</w:t>
      </w:r>
      <w:r w:rsidR="00E13B78">
        <w:rPr>
          <w:rFonts w:ascii="Arial" w:eastAsia="Times New Roman" w:hAnsi="Arial" w:cs="Arial"/>
          <w:sz w:val="24"/>
          <w:szCs w:val="24"/>
        </w:rPr>
        <w:t xml:space="preserve"> all</w:t>
      </w:r>
      <w:r w:rsidR="009F7C1A">
        <w:rPr>
          <w:rFonts w:ascii="Arial" w:eastAsia="Times New Roman" w:hAnsi="Arial" w:cs="Arial"/>
          <w:sz w:val="24"/>
          <w:szCs w:val="24"/>
        </w:rPr>
        <w:t xml:space="preserve"> </w:t>
      </w:r>
      <w:r w:rsidR="00E13B78">
        <w:rPr>
          <w:rFonts w:ascii="Arial" w:eastAsia="Times New Roman" w:hAnsi="Arial" w:cs="Arial"/>
          <w:sz w:val="24"/>
          <w:szCs w:val="24"/>
        </w:rPr>
        <w:t xml:space="preserve"> said practical based programmes such as sporting activities or </w:t>
      </w:r>
      <w:r w:rsidR="00232B84">
        <w:rPr>
          <w:rFonts w:ascii="Arial" w:eastAsia="Times New Roman" w:hAnsi="Arial" w:cs="Arial"/>
          <w:sz w:val="24"/>
          <w:szCs w:val="24"/>
        </w:rPr>
        <w:t>career-based</w:t>
      </w:r>
      <w:r w:rsidR="00E13B78">
        <w:rPr>
          <w:rFonts w:ascii="Arial" w:eastAsia="Times New Roman" w:hAnsi="Arial" w:cs="Arial"/>
          <w:sz w:val="24"/>
          <w:szCs w:val="24"/>
        </w:rPr>
        <w:t xml:space="preserve"> programmes like auto motor repair </w:t>
      </w:r>
      <w:r w:rsidR="004C157A">
        <w:rPr>
          <w:rFonts w:ascii="Arial" w:eastAsia="Times New Roman" w:hAnsi="Arial" w:cs="Arial"/>
          <w:sz w:val="24"/>
          <w:szCs w:val="24"/>
        </w:rPr>
        <w:t>or construction</w:t>
      </w:r>
      <w:r w:rsidR="00E13B78">
        <w:rPr>
          <w:rFonts w:ascii="Arial" w:eastAsia="Times New Roman" w:hAnsi="Arial" w:cs="Arial"/>
          <w:sz w:val="24"/>
          <w:szCs w:val="24"/>
        </w:rPr>
        <w:t xml:space="preserve"> are much more effective than th</w:t>
      </w:r>
      <w:r w:rsidR="004C157A">
        <w:rPr>
          <w:rFonts w:ascii="Arial" w:eastAsia="Times New Roman" w:hAnsi="Arial" w:cs="Arial"/>
          <w:sz w:val="24"/>
          <w:szCs w:val="24"/>
        </w:rPr>
        <w:t>eir</w:t>
      </w:r>
      <w:r w:rsidR="00E13B78">
        <w:rPr>
          <w:rFonts w:ascii="Arial" w:eastAsia="Times New Roman" w:hAnsi="Arial" w:cs="Arial"/>
          <w:sz w:val="24"/>
          <w:szCs w:val="24"/>
        </w:rPr>
        <w:t xml:space="preserve"> classroom based counter parts</w:t>
      </w:r>
      <w:r w:rsidR="009F7C1A">
        <w:rPr>
          <w:rFonts w:ascii="Arial" w:eastAsia="Times New Roman" w:hAnsi="Arial" w:cs="Arial"/>
          <w:sz w:val="24"/>
          <w:szCs w:val="24"/>
        </w:rPr>
        <w:t xml:space="preserve"> confirming the Welsh Governments stance on preventive programmes and </w:t>
      </w:r>
      <w:r w:rsidR="00A17F85">
        <w:rPr>
          <w:rFonts w:ascii="Arial" w:eastAsia="Times New Roman" w:hAnsi="Arial" w:cs="Arial"/>
          <w:sz w:val="24"/>
          <w:szCs w:val="24"/>
        </w:rPr>
        <w:t>reinforced</w:t>
      </w:r>
      <w:r w:rsidR="009F7C1A">
        <w:rPr>
          <w:rFonts w:ascii="Arial" w:eastAsia="Times New Roman" w:hAnsi="Arial" w:cs="Arial"/>
          <w:sz w:val="24"/>
          <w:szCs w:val="24"/>
        </w:rPr>
        <w:t xml:space="preserve"> by </w:t>
      </w:r>
      <w:r w:rsidR="009F7C1A" w:rsidRPr="00003338">
        <w:rPr>
          <w:rFonts w:ascii="Arial" w:eastAsia="Times New Roman" w:hAnsi="Arial" w:cs="Arial"/>
          <w:sz w:val="24"/>
          <w:szCs w:val="24"/>
        </w:rPr>
        <w:t>Hassan and Rosly (2021)</w:t>
      </w:r>
      <w:r w:rsidR="009F7C1A">
        <w:rPr>
          <w:rFonts w:ascii="Arial" w:eastAsia="Times New Roman" w:hAnsi="Arial" w:cs="Arial"/>
          <w:sz w:val="24"/>
          <w:szCs w:val="24"/>
        </w:rPr>
        <w:t>.</w:t>
      </w:r>
      <w:r w:rsidR="00E13B78">
        <w:rPr>
          <w:rFonts w:ascii="Arial" w:eastAsia="Times New Roman" w:hAnsi="Arial" w:cs="Arial"/>
          <w:sz w:val="24"/>
          <w:szCs w:val="24"/>
        </w:rPr>
        <w:t xml:space="preserve"> </w:t>
      </w:r>
    </w:p>
    <w:p w14:paraId="352022B0" w14:textId="77777777" w:rsidR="008A28AB" w:rsidRDefault="008A28AB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bookmarkEnd w:id="0"/>
    <w:p w14:paraId="244DB77D" w14:textId="0FAE848F" w:rsidR="00A1463C" w:rsidRDefault="00E96D87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</w:t>
      </w:r>
      <w:r w:rsidR="00A1463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E37EB29" w14:textId="12453C8B" w:rsidR="00A1463C" w:rsidRDefault="00A1463C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5306044" w14:textId="2BE9B3EC" w:rsidR="00A1463C" w:rsidRDefault="00A1463C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FA82672" w14:textId="30D7C8B8" w:rsidR="00A1463C" w:rsidRDefault="00A1463C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DB3EF26" w14:textId="34DEF665" w:rsidR="007E2384" w:rsidRPr="000E142B" w:rsidRDefault="007E2384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  <w:r w:rsidRPr="000E142B">
        <w:rPr>
          <w:rFonts w:ascii="Arial" w:eastAsia="Times New Roman" w:hAnsi="Arial" w:cs="Arial"/>
          <w:sz w:val="36"/>
          <w:szCs w:val="36"/>
          <w:u w:val="single"/>
        </w:rPr>
        <w:lastRenderedPageBreak/>
        <w:t xml:space="preserve">Theme </w:t>
      </w:r>
      <w:r w:rsidR="00A1463C" w:rsidRPr="000E142B">
        <w:rPr>
          <w:rFonts w:ascii="Arial" w:eastAsia="Times New Roman" w:hAnsi="Arial" w:cs="Arial"/>
          <w:sz w:val="36"/>
          <w:szCs w:val="36"/>
          <w:u w:val="single"/>
        </w:rPr>
        <w:t xml:space="preserve">three: </w:t>
      </w:r>
      <w:r w:rsidRPr="000E142B">
        <w:rPr>
          <w:rFonts w:ascii="Arial" w:eastAsia="Times New Roman" w:hAnsi="Arial" w:cs="Arial"/>
          <w:sz w:val="36"/>
          <w:szCs w:val="36"/>
          <w:u w:val="single"/>
        </w:rPr>
        <w:t>The relevance of Adverse Childhood Experiences</w:t>
      </w:r>
      <w:r w:rsidR="006117D2" w:rsidRPr="000E142B">
        <w:rPr>
          <w:rFonts w:ascii="Arial" w:eastAsia="Times New Roman" w:hAnsi="Arial" w:cs="Arial"/>
          <w:sz w:val="36"/>
          <w:szCs w:val="36"/>
          <w:u w:val="single"/>
        </w:rPr>
        <w:t xml:space="preserve"> (ACES)</w:t>
      </w:r>
      <w:r w:rsidR="00076E66" w:rsidRPr="000E142B">
        <w:rPr>
          <w:rFonts w:ascii="Arial" w:eastAsia="Times New Roman" w:hAnsi="Arial" w:cs="Arial"/>
          <w:sz w:val="36"/>
          <w:szCs w:val="36"/>
          <w:u w:val="single"/>
        </w:rPr>
        <w:t xml:space="preserve"> and parents</w:t>
      </w:r>
      <w:r w:rsidRPr="000E142B">
        <w:rPr>
          <w:rFonts w:ascii="Arial" w:eastAsia="Times New Roman" w:hAnsi="Arial" w:cs="Arial"/>
          <w:sz w:val="36"/>
          <w:szCs w:val="36"/>
          <w:u w:val="single"/>
        </w:rPr>
        <w:t xml:space="preserve"> impacting on child’s behaviour</w:t>
      </w:r>
      <w:r w:rsidR="000E142B">
        <w:rPr>
          <w:rFonts w:ascii="Arial" w:eastAsia="Times New Roman" w:hAnsi="Arial" w:cs="Arial"/>
          <w:sz w:val="36"/>
          <w:szCs w:val="36"/>
          <w:u w:val="single"/>
        </w:rPr>
        <w:t>:</w:t>
      </w:r>
    </w:p>
    <w:p w14:paraId="013849DD" w14:textId="4EE73C5D" w:rsidR="00465B7E" w:rsidRDefault="00465B7E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" w:name="_Hlk11777237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65B7E" w14:paraId="772E0FCB" w14:textId="77777777" w:rsidTr="00465B7E">
        <w:tc>
          <w:tcPr>
            <w:tcW w:w="3005" w:type="dxa"/>
          </w:tcPr>
          <w:p w14:paraId="616B50C6" w14:textId="0B9FD497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Participants </w:t>
            </w:r>
          </w:p>
        </w:tc>
        <w:tc>
          <w:tcPr>
            <w:tcW w:w="3005" w:type="dxa"/>
          </w:tcPr>
          <w:p w14:paraId="6D069864" w14:textId="49FC10E1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F30286">
              <w:rPr>
                <w:rFonts w:ascii="Arial" w:eastAsia="Times New Roman" w:hAnsi="Arial" w:cs="Arial"/>
                <w:sz w:val="24"/>
                <w:szCs w:val="24"/>
              </w:rPr>
              <w:t xml:space="preserve">Do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ACES impact on a child’s behaviour </w:t>
            </w:r>
          </w:p>
        </w:tc>
        <w:tc>
          <w:tcPr>
            <w:tcW w:w="3006" w:type="dxa"/>
          </w:tcPr>
          <w:p w14:paraId="311113B7" w14:textId="5A6A5C77" w:rsidR="00465B7E" w:rsidRDefault="00A17F85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Regarding </w:t>
            </w:r>
            <w:r w:rsidR="00E91EF1">
              <w:rPr>
                <w:rFonts w:ascii="Arial" w:eastAsia="Times New Roman" w:hAnsi="Arial" w:cs="Arial"/>
                <w:sz w:val="24"/>
                <w:szCs w:val="24"/>
              </w:rPr>
              <w:t xml:space="preserve"> children you deal with h</w:t>
            </w:r>
            <w:r w:rsidR="00465B7E">
              <w:rPr>
                <w:rFonts w:ascii="Arial" w:eastAsia="Times New Roman" w:hAnsi="Arial" w:cs="Arial"/>
                <w:sz w:val="24"/>
                <w:szCs w:val="24"/>
              </w:rPr>
              <w:t>ow many have suffered 3 or more ACES</w:t>
            </w:r>
          </w:p>
        </w:tc>
      </w:tr>
      <w:tr w:rsidR="00465B7E" w14:paraId="50F7D542" w14:textId="77777777" w:rsidTr="00465B7E">
        <w:tc>
          <w:tcPr>
            <w:tcW w:w="3005" w:type="dxa"/>
          </w:tcPr>
          <w:p w14:paraId="3D20E76A" w14:textId="63097CB6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Participants 1</w:t>
            </w:r>
          </w:p>
        </w:tc>
        <w:tc>
          <w:tcPr>
            <w:tcW w:w="3005" w:type="dxa"/>
          </w:tcPr>
          <w:p w14:paraId="325AB356" w14:textId="0072AD21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Yes </w:t>
            </w:r>
          </w:p>
        </w:tc>
        <w:tc>
          <w:tcPr>
            <w:tcW w:w="3006" w:type="dxa"/>
          </w:tcPr>
          <w:p w14:paraId="5C9EBE4F" w14:textId="3BF87475" w:rsidR="00465B7E" w:rsidRDefault="00E91EF1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100%</w:t>
            </w:r>
          </w:p>
        </w:tc>
      </w:tr>
      <w:tr w:rsidR="00465B7E" w14:paraId="08DAC8A7" w14:textId="77777777" w:rsidTr="00465B7E">
        <w:tc>
          <w:tcPr>
            <w:tcW w:w="3005" w:type="dxa"/>
          </w:tcPr>
          <w:p w14:paraId="4EBD28C8" w14:textId="1A220186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Participants 2</w:t>
            </w:r>
          </w:p>
        </w:tc>
        <w:tc>
          <w:tcPr>
            <w:tcW w:w="3005" w:type="dxa"/>
          </w:tcPr>
          <w:p w14:paraId="49D25866" w14:textId="7B8C3AFA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3006" w:type="dxa"/>
          </w:tcPr>
          <w:p w14:paraId="25960F6E" w14:textId="38E7BDD1" w:rsidR="00465B7E" w:rsidRDefault="00E91EF1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60%</w:t>
            </w:r>
          </w:p>
        </w:tc>
      </w:tr>
      <w:tr w:rsidR="00465B7E" w14:paraId="0C9B0A54" w14:textId="77777777" w:rsidTr="00465B7E">
        <w:tc>
          <w:tcPr>
            <w:tcW w:w="3005" w:type="dxa"/>
          </w:tcPr>
          <w:p w14:paraId="4C507267" w14:textId="50C175A4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Participants 3</w:t>
            </w:r>
          </w:p>
        </w:tc>
        <w:tc>
          <w:tcPr>
            <w:tcW w:w="3005" w:type="dxa"/>
          </w:tcPr>
          <w:p w14:paraId="4541BB0D" w14:textId="0F5C1364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3006" w:type="dxa"/>
          </w:tcPr>
          <w:p w14:paraId="05B1AF34" w14:textId="5AFE6A13" w:rsidR="00465B7E" w:rsidRDefault="00E91EF1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70%</w:t>
            </w:r>
          </w:p>
        </w:tc>
      </w:tr>
      <w:tr w:rsidR="00465B7E" w14:paraId="0A9B39C2" w14:textId="77777777" w:rsidTr="00465B7E">
        <w:tc>
          <w:tcPr>
            <w:tcW w:w="3005" w:type="dxa"/>
          </w:tcPr>
          <w:p w14:paraId="32E7E0FA" w14:textId="3202A6A2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Participants 4</w:t>
            </w:r>
          </w:p>
        </w:tc>
        <w:tc>
          <w:tcPr>
            <w:tcW w:w="3005" w:type="dxa"/>
          </w:tcPr>
          <w:p w14:paraId="04AEB3F6" w14:textId="6710EC48" w:rsidR="00465B7E" w:rsidRDefault="00465B7E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3006" w:type="dxa"/>
          </w:tcPr>
          <w:p w14:paraId="3D3A8F60" w14:textId="6A804E01" w:rsidR="00465B7E" w:rsidRDefault="00E91EF1" w:rsidP="00903529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60%</w:t>
            </w:r>
          </w:p>
        </w:tc>
      </w:tr>
    </w:tbl>
    <w:p w14:paraId="1EFCCF14" w14:textId="77777777" w:rsidR="00303E43" w:rsidRDefault="006117D2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</w:p>
    <w:p w14:paraId="3032627A" w14:textId="709C8F5C" w:rsidR="006117D2" w:rsidRDefault="006117D2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303E43">
        <w:rPr>
          <w:rFonts w:ascii="Arial" w:eastAsia="Times New Roman" w:hAnsi="Arial" w:cs="Arial"/>
          <w:sz w:val="24"/>
          <w:szCs w:val="24"/>
        </w:rPr>
        <w:t xml:space="preserve">Figure 2- showing expert opinion on </w:t>
      </w:r>
      <w:r w:rsidR="00E91EF1">
        <w:rPr>
          <w:rFonts w:ascii="Arial" w:eastAsia="Times New Roman" w:hAnsi="Arial" w:cs="Arial"/>
          <w:sz w:val="24"/>
          <w:szCs w:val="24"/>
        </w:rPr>
        <w:t>whether ACES</w:t>
      </w:r>
      <w:r w:rsidR="00303E43">
        <w:rPr>
          <w:rFonts w:ascii="Arial" w:eastAsia="Times New Roman" w:hAnsi="Arial" w:cs="Arial"/>
          <w:sz w:val="24"/>
          <w:szCs w:val="24"/>
        </w:rPr>
        <w:t xml:space="preserve"> effect</w:t>
      </w:r>
      <w:r w:rsidR="00E91EF1">
        <w:rPr>
          <w:rFonts w:ascii="Arial" w:eastAsia="Times New Roman" w:hAnsi="Arial" w:cs="Arial"/>
          <w:sz w:val="24"/>
          <w:szCs w:val="24"/>
        </w:rPr>
        <w:t>s</w:t>
      </w:r>
      <w:r w:rsidR="00303E43">
        <w:rPr>
          <w:rFonts w:ascii="Arial" w:eastAsia="Times New Roman" w:hAnsi="Arial" w:cs="Arial"/>
          <w:sz w:val="24"/>
          <w:szCs w:val="24"/>
        </w:rPr>
        <w:t xml:space="preserve"> a child’s behaviour and how many children in their care have suffered with three of more ACES.</w:t>
      </w:r>
      <w:r w:rsidR="00F30286">
        <w:rPr>
          <w:rFonts w:ascii="Arial" w:eastAsia="Times New Roman" w:hAnsi="Arial" w:cs="Arial"/>
          <w:sz w:val="24"/>
          <w:szCs w:val="24"/>
        </w:rPr>
        <w:t xml:space="preserve"> </w:t>
      </w:r>
    </w:p>
    <w:p w14:paraId="5DA10082" w14:textId="049D731E" w:rsidR="00016081" w:rsidRDefault="00016081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5896AAE" w14:textId="5579F029" w:rsidR="00282BA4" w:rsidRDefault="00016081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All four participants agree</w:t>
      </w:r>
      <w:r w:rsidR="00F30286">
        <w:rPr>
          <w:rFonts w:ascii="Arial" w:eastAsia="Times New Roman" w:hAnsi="Arial" w:cs="Arial"/>
          <w:sz w:val="24"/>
          <w:szCs w:val="24"/>
        </w:rPr>
        <w:t>d</w:t>
      </w:r>
      <w:r>
        <w:rPr>
          <w:rFonts w:ascii="Arial" w:eastAsia="Times New Roman" w:hAnsi="Arial" w:cs="Arial"/>
          <w:sz w:val="24"/>
          <w:szCs w:val="24"/>
        </w:rPr>
        <w:t xml:space="preserve"> ACES have </w:t>
      </w:r>
      <w:r w:rsidR="00A60C04">
        <w:rPr>
          <w:rFonts w:ascii="Arial" w:eastAsia="Times New Roman" w:hAnsi="Arial" w:cs="Arial"/>
          <w:sz w:val="24"/>
          <w:szCs w:val="24"/>
        </w:rPr>
        <w:t>a</w:t>
      </w:r>
      <w:r w:rsidRPr="00465B7E">
        <w:rPr>
          <w:rFonts w:ascii="Arial" w:eastAsia="Times New Roman" w:hAnsi="Arial" w:cs="Arial"/>
          <w:sz w:val="24"/>
          <w:szCs w:val="24"/>
        </w:rPr>
        <w:t xml:space="preserve"> </w:t>
      </w:r>
      <w:r w:rsidR="00A60C04">
        <w:rPr>
          <w:rFonts w:ascii="Arial" w:eastAsia="Times New Roman" w:hAnsi="Arial" w:cs="Arial"/>
          <w:sz w:val="24"/>
          <w:szCs w:val="24"/>
        </w:rPr>
        <w:t>massive</w:t>
      </w:r>
      <w:r>
        <w:rPr>
          <w:rFonts w:ascii="Arial" w:eastAsia="Times New Roman" w:hAnsi="Arial" w:cs="Arial"/>
          <w:sz w:val="24"/>
          <w:szCs w:val="24"/>
        </w:rPr>
        <w:t xml:space="preserve"> impact</w:t>
      </w:r>
      <w:r w:rsidR="00702390">
        <w:rPr>
          <w:rFonts w:ascii="Arial" w:eastAsia="Times New Roman" w:hAnsi="Arial" w:cs="Arial"/>
          <w:sz w:val="24"/>
          <w:szCs w:val="24"/>
        </w:rPr>
        <w:t xml:space="preserve"> on</w:t>
      </w:r>
      <w:r>
        <w:rPr>
          <w:rFonts w:ascii="Arial" w:eastAsia="Times New Roman" w:hAnsi="Arial" w:cs="Arial"/>
          <w:sz w:val="24"/>
          <w:szCs w:val="24"/>
        </w:rPr>
        <w:t xml:space="preserve"> a child’s behaviour</w:t>
      </w:r>
      <w:r w:rsidR="00B6075E">
        <w:rPr>
          <w:rFonts w:ascii="Arial" w:eastAsia="Times New Roman" w:hAnsi="Arial" w:cs="Arial"/>
          <w:sz w:val="24"/>
          <w:szCs w:val="24"/>
        </w:rPr>
        <w:t>,</w:t>
      </w:r>
      <w:r w:rsidR="00F30286">
        <w:rPr>
          <w:rFonts w:ascii="Arial" w:eastAsia="Times New Roman" w:hAnsi="Arial" w:cs="Arial"/>
          <w:sz w:val="24"/>
          <w:szCs w:val="24"/>
        </w:rPr>
        <w:t xml:space="preserve"> supporting the U.S Department of </w:t>
      </w:r>
      <w:r w:rsidR="00282BA4">
        <w:rPr>
          <w:rFonts w:ascii="Arial" w:eastAsia="Times New Roman" w:hAnsi="Arial" w:cs="Arial"/>
          <w:sz w:val="24"/>
          <w:szCs w:val="24"/>
        </w:rPr>
        <w:t>Health</w:t>
      </w:r>
      <w:r w:rsidR="00F30286">
        <w:rPr>
          <w:rFonts w:ascii="Arial" w:eastAsia="Times New Roman" w:hAnsi="Arial" w:cs="Arial"/>
          <w:sz w:val="24"/>
          <w:szCs w:val="24"/>
        </w:rPr>
        <w:t xml:space="preserve"> study (2011) which reported </w:t>
      </w:r>
      <w:r w:rsidRPr="00003338">
        <w:rPr>
          <w:rFonts w:ascii="Arial" w:eastAsia="Times New Roman" w:hAnsi="Arial" w:cs="Arial"/>
          <w:sz w:val="24"/>
          <w:szCs w:val="24"/>
        </w:rPr>
        <w:t>significant correlation between ACEs and youth offending.</w:t>
      </w:r>
      <w:r w:rsidR="00857AEB">
        <w:rPr>
          <w:rFonts w:ascii="Arial" w:eastAsia="Times New Roman" w:hAnsi="Arial" w:cs="Arial"/>
          <w:sz w:val="24"/>
          <w:szCs w:val="24"/>
        </w:rPr>
        <w:t xml:space="preserve"> P</w:t>
      </w:r>
      <w:r w:rsidR="00EF26C5">
        <w:rPr>
          <w:rFonts w:ascii="Arial" w:eastAsia="Times New Roman" w:hAnsi="Arial" w:cs="Arial"/>
          <w:sz w:val="24"/>
          <w:szCs w:val="24"/>
        </w:rPr>
        <w:t>articipant t</w:t>
      </w:r>
      <w:r w:rsidR="00F23224">
        <w:rPr>
          <w:rFonts w:ascii="Arial" w:eastAsia="Times New Roman" w:hAnsi="Arial" w:cs="Arial"/>
          <w:sz w:val="24"/>
          <w:szCs w:val="24"/>
        </w:rPr>
        <w:t>wo</w:t>
      </w:r>
      <w:r w:rsidR="00EF26C5">
        <w:rPr>
          <w:rFonts w:ascii="Arial" w:eastAsia="Times New Roman" w:hAnsi="Arial" w:cs="Arial"/>
          <w:sz w:val="24"/>
          <w:szCs w:val="24"/>
        </w:rPr>
        <w:t xml:space="preserve"> provid</w:t>
      </w:r>
      <w:r w:rsidR="00857AEB">
        <w:rPr>
          <w:rFonts w:ascii="Arial" w:eastAsia="Times New Roman" w:hAnsi="Arial" w:cs="Arial"/>
          <w:sz w:val="24"/>
          <w:szCs w:val="24"/>
        </w:rPr>
        <w:t>ed</w:t>
      </w:r>
      <w:r w:rsidR="00EF26C5">
        <w:rPr>
          <w:rFonts w:ascii="Arial" w:eastAsia="Times New Roman" w:hAnsi="Arial" w:cs="Arial"/>
          <w:sz w:val="24"/>
          <w:szCs w:val="24"/>
        </w:rPr>
        <w:t xml:space="preserve"> an </w:t>
      </w:r>
      <w:r w:rsidR="0039573C">
        <w:rPr>
          <w:rFonts w:ascii="Arial" w:eastAsia="Times New Roman" w:hAnsi="Arial" w:cs="Arial"/>
          <w:sz w:val="24"/>
          <w:szCs w:val="24"/>
        </w:rPr>
        <w:t>example</w:t>
      </w:r>
    </w:p>
    <w:p w14:paraId="745B76CD" w14:textId="77777777" w:rsidR="00282BA4" w:rsidRDefault="00F23224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“I am currently dealing with a child who had witnessed domestic </w:t>
      </w:r>
      <w:r w:rsidR="00282BA4">
        <w:rPr>
          <w:rFonts w:ascii="Arial" w:eastAsia="Times New Roman" w:hAnsi="Arial" w:cs="Arial"/>
          <w:sz w:val="24"/>
          <w:szCs w:val="24"/>
        </w:rPr>
        <w:t>violence between</w:t>
      </w:r>
      <w:r>
        <w:rPr>
          <w:rFonts w:ascii="Arial" w:eastAsia="Times New Roman" w:hAnsi="Arial" w:cs="Arial"/>
          <w:sz w:val="24"/>
          <w:szCs w:val="24"/>
        </w:rPr>
        <w:t xml:space="preserve"> his parents and has now started to become a domestic abuse aggressor himself, creating a cycle.”</w:t>
      </w:r>
    </w:p>
    <w:p w14:paraId="2AD6F405" w14:textId="77777777" w:rsidR="00774A89" w:rsidRDefault="00282BA4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Participant three also stated “having done this job and seeing the upbringings some of these children have had, it makes my appreciate my childhood and thankful for the parents I have.” </w:t>
      </w:r>
    </w:p>
    <w:p w14:paraId="1524386D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3F8F938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2C2FC11B" w14:textId="77777777" w:rsidR="00A17F85" w:rsidRDefault="00A17F85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3F7AF56" w14:textId="77777777" w:rsidR="00A17F85" w:rsidRDefault="00A17F85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8BD6227" w14:textId="50503069" w:rsidR="00076E66" w:rsidRDefault="00BF44BF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F44BF">
        <w:rPr>
          <w:rFonts w:ascii="Arial" w:eastAsia="Times New Roman" w:hAnsi="Arial" w:cs="Arial"/>
          <w:sz w:val="24"/>
          <w:szCs w:val="24"/>
        </w:rPr>
        <w:lastRenderedPageBreak/>
        <w:t xml:space="preserve">All participants used the word "cycle" </w:t>
      </w:r>
      <w:r w:rsidR="00675EC7">
        <w:rPr>
          <w:rFonts w:ascii="Arial" w:eastAsia="Times New Roman" w:hAnsi="Arial" w:cs="Arial"/>
          <w:sz w:val="24"/>
          <w:szCs w:val="24"/>
        </w:rPr>
        <w:t>when</w:t>
      </w:r>
      <w:r w:rsidRPr="00BF44BF">
        <w:rPr>
          <w:rFonts w:ascii="Arial" w:eastAsia="Times New Roman" w:hAnsi="Arial" w:cs="Arial"/>
          <w:sz w:val="24"/>
          <w:szCs w:val="24"/>
        </w:rPr>
        <w:t xml:space="preserve"> </w:t>
      </w:r>
      <w:r w:rsidR="00A17F85">
        <w:rPr>
          <w:rFonts w:ascii="Arial" w:eastAsia="Times New Roman" w:hAnsi="Arial" w:cs="Arial"/>
          <w:sz w:val="24"/>
          <w:szCs w:val="24"/>
        </w:rPr>
        <w:t xml:space="preserve">discussing </w:t>
      </w:r>
      <w:r w:rsidRPr="00BF44BF">
        <w:rPr>
          <w:rFonts w:ascii="Arial" w:eastAsia="Times New Roman" w:hAnsi="Arial" w:cs="Arial"/>
          <w:sz w:val="24"/>
          <w:szCs w:val="24"/>
        </w:rPr>
        <w:t xml:space="preserve"> ACES and claimed  the behaviour of the child was a direct result of the parents' own ACES, creating a vicious cycle</w:t>
      </w:r>
      <w:r>
        <w:rPr>
          <w:rFonts w:ascii="Arial" w:eastAsia="Times New Roman" w:hAnsi="Arial" w:cs="Arial"/>
          <w:sz w:val="24"/>
          <w:szCs w:val="24"/>
        </w:rPr>
        <w:t xml:space="preserve"> and </w:t>
      </w:r>
      <w:r w:rsidR="00B6075E">
        <w:rPr>
          <w:rFonts w:ascii="Arial" w:eastAsia="Times New Roman" w:hAnsi="Arial" w:cs="Arial"/>
          <w:sz w:val="24"/>
          <w:szCs w:val="24"/>
        </w:rPr>
        <w:t>spoke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B6075E">
        <w:rPr>
          <w:rFonts w:ascii="Arial" w:eastAsia="Times New Roman" w:hAnsi="Arial" w:cs="Arial"/>
          <w:sz w:val="24"/>
          <w:szCs w:val="24"/>
        </w:rPr>
        <w:t>about</w:t>
      </w:r>
      <w:r>
        <w:rPr>
          <w:rFonts w:ascii="Arial" w:eastAsia="Times New Roman" w:hAnsi="Arial" w:cs="Arial"/>
          <w:sz w:val="24"/>
          <w:szCs w:val="24"/>
        </w:rPr>
        <w:t xml:space="preserve"> parents need</w:t>
      </w:r>
      <w:r w:rsidR="00B6075E">
        <w:rPr>
          <w:rFonts w:ascii="Arial" w:eastAsia="Times New Roman" w:hAnsi="Arial" w:cs="Arial"/>
          <w:sz w:val="24"/>
          <w:szCs w:val="24"/>
        </w:rPr>
        <w:t>ing</w:t>
      </w:r>
      <w:r>
        <w:rPr>
          <w:rFonts w:ascii="Arial" w:eastAsia="Times New Roman" w:hAnsi="Arial" w:cs="Arial"/>
          <w:sz w:val="24"/>
          <w:szCs w:val="24"/>
        </w:rPr>
        <w:t xml:space="preserve"> to be educated and supported to deal with their own issues so they may help their children.</w:t>
      </w:r>
      <w:r w:rsidR="009037A4">
        <w:rPr>
          <w:rFonts w:ascii="Arial" w:eastAsia="Times New Roman" w:hAnsi="Arial" w:cs="Arial"/>
          <w:sz w:val="24"/>
          <w:szCs w:val="24"/>
        </w:rPr>
        <w:t xml:space="preserve"> The direct correlation between the child and the </w:t>
      </w:r>
      <w:r w:rsidR="00B6075E">
        <w:rPr>
          <w:rFonts w:ascii="Arial" w:eastAsia="Times New Roman" w:hAnsi="Arial" w:cs="Arial"/>
          <w:sz w:val="24"/>
          <w:szCs w:val="24"/>
        </w:rPr>
        <w:t>parents’</w:t>
      </w:r>
      <w:r w:rsidR="009037A4">
        <w:rPr>
          <w:rFonts w:ascii="Arial" w:eastAsia="Times New Roman" w:hAnsi="Arial" w:cs="Arial"/>
          <w:sz w:val="24"/>
          <w:szCs w:val="24"/>
        </w:rPr>
        <w:t xml:space="preserve"> behaviour as now been addressed by the participants organisations and all now provide</w:t>
      </w:r>
      <w:r w:rsidR="00A17F85">
        <w:rPr>
          <w:rFonts w:ascii="Arial" w:eastAsia="Times New Roman" w:hAnsi="Arial" w:cs="Arial"/>
          <w:sz w:val="24"/>
          <w:szCs w:val="24"/>
        </w:rPr>
        <w:t xml:space="preserve"> some form of</w:t>
      </w:r>
      <w:r w:rsidR="009037A4">
        <w:rPr>
          <w:rFonts w:ascii="Arial" w:eastAsia="Times New Roman" w:hAnsi="Arial" w:cs="Arial"/>
          <w:sz w:val="24"/>
          <w:szCs w:val="24"/>
        </w:rPr>
        <w:t xml:space="preserve"> parenting classes in line with the </w:t>
      </w:r>
      <w:r w:rsidR="009037A4" w:rsidRPr="00003338">
        <w:rPr>
          <w:rFonts w:ascii="Arial" w:eastAsia="Times New Roman" w:hAnsi="Arial" w:cs="Arial"/>
          <w:sz w:val="24"/>
          <w:szCs w:val="24"/>
        </w:rPr>
        <w:t>Welsh Government's</w:t>
      </w:r>
      <w:r w:rsidR="009037A4">
        <w:rPr>
          <w:rFonts w:ascii="Arial" w:eastAsia="Times New Roman" w:hAnsi="Arial" w:cs="Arial"/>
          <w:sz w:val="24"/>
          <w:szCs w:val="24"/>
        </w:rPr>
        <w:t xml:space="preserve"> (2016)</w:t>
      </w:r>
      <w:r w:rsidR="009037A4" w:rsidRPr="00003338">
        <w:rPr>
          <w:rFonts w:ascii="Arial" w:eastAsia="Times New Roman" w:hAnsi="Arial" w:cs="Arial"/>
          <w:sz w:val="24"/>
          <w:szCs w:val="24"/>
        </w:rPr>
        <w:t xml:space="preserve"> five-year strategic plan "Taking Wales Forward</w:t>
      </w:r>
      <w:r w:rsidR="009037A4">
        <w:rPr>
          <w:rFonts w:ascii="Arial" w:eastAsia="Times New Roman" w:hAnsi="Arial" w:cs="Arial"/>
          <w:sz w:val="24"/>
          <w:szCs w:val="24"/>
        </w:rPr>
        <w:t>.”</w:t>
      </w:r>
      <w:r w:rsidR="003E4CE5">
        <w:rPr>
          <w:rFonts w:ascii="Arial" w:eastAsia="Times New Roman" w:hAnsi="Arial" w:cs="Arial"/>
          <w:sz w:val="24"/>
          <w:szCs w:val="24"/>
        </w:rPr>
        <w:t xml:space="preserve"> With participant one </w:t>
      </w:r>
      <w:r w:rsidR="00B6075E">
        <w:rPr>
          <w:rFonts w:ascii="Arial" w:eastAsia="Times New Roman" w:hAnsi="Arial" w:cs="Arial"/>
          <w:sz w:val="24"/>
          <w:szCs w:val="24"/>
        </w:rPr>
        <w:t>saying,</w:t>
      </w:r>
      <w:r w:rsidR="003E4CE5">
        <w:rPr>
          <w:rFonts w:ascii="Arial" w:eastAsia="Times New Roman" w:hAnsi="Arial" w:cs="Arial"/>
          <w:sz w:val="24"/>
          <w:szCs w:val="24"/>
        </w:rPr>
        <w:t xml:space="preserve"> “we are especially working with teenage parents before they have given birth to try and instil good behaviours.” Further supporting the U.K government (2011) intervention pathway.  </w:t>
      </w:r>
      <w:r w:rsidR="009037A4">
        <w:rPr>
          <w:rFonts w:ascii="Arial" w:eastAsia="Times New Roman" w:hAnsi="Arial" w:cs="Arial"/>
          <w:sz w:val="24"/>
          <w:szCs w:val="24"/>
        </w:rPr>
        <w:t xml:space="preserve"> </w:t>
      </w:r>
      <w:r w:rsidR="00675EC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</w:p>
    <w:p w14:paraId="1DD14B65" w14:textId="0146153F" w:rsidR="00282BA4" w:rsidRDefault="00282BA4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bookmarkEnd w:id="1"/>
    <w:p w14:paraId="01DBE90B" w14:textId="0B274440" w:rsidR="00315669" w:rsidRDefault="00772729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  <w:r w:rsidRPr="000E142B">
        <w:rPr>
          <w:rFonts w:ascii="Arial" w:eastAsia="Times New Roman" w:hAnsi="Arial" w:cs="Arial"/>
          <w:sz w:val="36"/>
          <w:szCs w:val="36"/>
          <w:u w:val="single"/>
        </w:rPr>
        <w:t xml:space="preserve">Theme four: </w:t>
      </w:r>
      <w:r w:rsidR="008726AB" w:rsidRPr="000E142B">
        <w:rPr>
          <w:rFonts w:ascii="Arial" w:eastAsia="Times New Roman" w:hAnsi="Arial" w:cs="Arial"/>
          <w:sz w:val="36"/>
          <w:szCs w:val="36"/>
          <w:u w:val="single"/>
        </w:rPr>
        <w:t>changes need to discourage child offending:</w:t>
      </w:r>
    </w:p>
    <w:p w14:paraId="7C7206E4" w14:textId="77777777" w:rsidR="00903529" w:rsidRPr="00903529" w:rsidRDefault="00903529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</w:p>
    <w:p w14:paraId="3A7A478C" w14:textId="1A85D6B6" w:rsidR="00721C71" w:rsidRDefault="008726AB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903529" w:rsidRPr="00315669">
        <w:rPr>
          <w:rFonts w:ascii="Arial" w:eastAsia="Times New Roman" w:hAnsi="Arial" w:cs="Arial"/>
          <w:sz w:val="24"/>
          <w:szCs w:val="24"/>
        </w:rPr>
        <w:t>All participants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</w:t>
      </w:r>
      <w:r w:rsidR="00EB6BBA" w:rsidRPr="00315669">
        <w:rPr>
          <w:rFonts w:ascii="Arial" w:eastAsia="Times New Roman" w:hAnsi="Arial" w:cs="Arial"/>
          <w:sz w:val="24"/>
          <w:szCs w:val="24"/>
        </w:rPr>
        <w:t>agreed there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is a serious lack of financing and resources</w:t>
      </w:r>
      <w:r w:rsidR="00857AEB">
        <w:rPr>
          <w:rFonts w:ascii="Arial" w:eastAsia="Times New Roman" w:hAnsi="Arial" w:cs="Arial"/>
          <w:sz w:val="24"/>
          <w:szCs w:val="24"/>
        </w:rPr>
        <w:t>,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and felt  community-based initiatives like youth clubs and sporting events should receive more attention </w:t>
      </w:r>
      <w:r w:rsidR="00EB6BBA" w:rsidRPr="00315669">
        <w:rPr>
          <w:rFonts w:ascii="Arial" w:eastAsia="Times New Roman" w:hAnsi="Arial" w:cs="Arial"/>
          <w:sz w:val="24"/>
          <w:szCs w:val="24"/>
        </w:rPr>
        <w:t>to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encourage </w:t>
      </w:r>
      <w:r w:rsidR="00EB6BBA">
        <w:rPr>
          <w:rFonts w:ascii="Arial" w:eastAsia="Times New Roman" w:hAnsi="Arial" w:cs="Arial"/>
          <w:sz w:val="24"/>
          <w:szCs w:val="24"/>
        </w:rPr>
        <w:t>children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to participate</w:t>
      </w:r>
      <w:r w:rsidR="00857AEB">
        <w:rPr>
          <w:rFonts w:ascii="Arial" w:eastAsia="Times New Roman" w:hAnsi="Arial" w:cs="Arial"/>
          <w:sz w:val="24"/>
          <w:szCs w:val="24"/>
        </w:rPr>
        <w:t>,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and</w:t>
      </w:r>
      <w:r w:rsidR="00857AEB">
        <w:rPr>
          <w:rFonts w:ascii="Arial" w:eastAsia="Times New Roman" w:hAnsi="Arial" w:cs="Arial"/>
          <w:sz w:val="24"/>
          <w:szCs w:val="24"/>
        </w:rPr>
        <w:t xml:space="preserve"> to</w:t>
      </w:r>
      <w:r w:rsidR="00315669" w:rsidRPr="00315669">
        <w:rPr>
          <w:rFonts w:ascii="Arial" w:eastAsia="Times New Roman" w:hAnsi="Arial" w:cs="Arial"/>
          <w:sz w:val="24"/>
          <w:szCs w:val="24"/>
        </w:rPr>
        <w:t xml:space="preserve"> offer them a safe environment in which to gather.</w:t>
      </w:r>
      <w:r w:rsidR="00EB6BBA">
        <w:rPr>
          <w:rFonts w:ascii="Arial" w:eastAsia="Times New Roman" w:hAnsi="Arial" w:cs="Arial"/>
          <w:sz w:val="24"/>
          <w:szCs w:val="24"/>
        </w:rPr>
        <w:t xml:space="preserve"> Three out of four participants also felt harsher punishment</w:t>
      </w:r>
      <w:r w:rsidR="00857AEB">
        <w:rPr>
          <w:rFonts w:ascii="Arial" w:eastAsia="Times New Roman" w:hAnsi="Arial" w:cs="Arial"/>
          <w:sz w:val="24"/>
          <w:szCs w:val="24"/>
        </w:rPr>
        <w:t>s</w:t>
      </w:r>
      <w:r w:rsidR="00EB6BBA">
        <w:rPr>
          <w:rFonts w:ascii="Arial" w:eastAsia="Times New Roman" w:hAnsi="Arial" w:cs="Arial"/>
          <w:sz w:val="24"/>
          <w:szCs w:val="24"/>
        </w:rPr>
        <w:t xml:space="preserve"> w</w:t>
      </w:r>
      <w:r w:rsidR="00A17F85">
        <w:rPr>
          <w:rFonts w:ascii="Arial" w:eastAsia="Times New Roman" w:hAnsi="Arial" w:cs="Arial"/>
          <w:sz w:val="24"/>
          <w:szCs w:val="24"/>
        </w:rPr>
        <w:t>ere</w:t>
      </w:r>
      <w:r w:rsidR="00EB6BBA">
        <w:rPr>
          <w:rFonts w:ascii="Arial" w:eastAsia="Times New Roman" w:hAnsi="Arial" w:cs="Arial"/>
          <w:sz w:val="24"/>
          <w:szCs w:val="24"/>
        </w:rPr>
        <w:t xml:space="preserve"> also need</w:t>
      </w:r>
      <w:r w:rsidR="00A17F85">
        <w:rPr>
          <w:rFonts w:ascii="Arial" w:eastAsia="Times New Roman" w:hAnsi="Arial" w:cs="Arial"/>
          <w:sz w:val="24"/>
          <w:szCs w:val="24"/>
        </w:rPr>
        <w:t>ed</w:t>
      </w:r>
      <w:r w:rsidR="00EB6BBA">
        <w:rPr>
          <w:rFonts w:ascii="Arial" w:eastAsia="Times New Roman" w:hAnsi="Arial" w:cs="Arial"/>
          <w:sz w:val="24"/>
          <w:szCs w:val="24"/>
        </w:rPr>
        <w:t xml:space="preserve"> if children continued down the road of criminality and felt  as there is no deterrent,</w:t>
      </w:r>
      <w:r w:rsidR="00B6075E">
        <w:rPr>
          <w:rFonts w:ascii="Arial" w:eastAsia="Times New Roman" w:hAnsi="Arial" w:cs="Arial"/>
          <w:sz w:val="24"/>
          <w:szCs w:val="24"/>
        </w:rPr>
        <w:t xml:space="preserve"> if</w:t>
      </w:r>
      <w:r w:rsidR="00EB6BBA">
        <w:rPr>
          <w:rFonts w:ascii="Arial" w:eastAsia="Times New Roman" w:hAnsi="Arial" w:cs="Arial"/>
          <w:sz w:val="24"/>
          <w:szCs w:val="24"/>
        </w:rPr>
        <w:t xml:space="preserve"> they continue to cause problems with participant four stating “ all the children are highly active on social media, they all know the ins and outs of each other’s lives, if someone had a harsher punishment that would reverberate throughout the community and it would make other children think about their actions and the consequences of what could happen to them.”</w:t>
      </w:r>
    </w:p>
    <w:p w14:paraId="151DCECC" w14:textId="2140CBDA" w:rsidR="00D93A2E" w:rsidRDefault="00EB6BBA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This goes against a report conducted by the </w:t>
      </w:r>
      <w:r w:rsidR="00B849D2">
        <w:rPr>
          <w:rFonts w:ascii="Arial" w:eastAsia="Times New Roman" w:hAnsi="Arial" w:cs="Arial"/>
          <w:sz w:val="24"/>
          <w:szCs w:val="24"/>
        </w:rPr>
        <w:t>Youth Justice Board (YJB) (2002) which directs away from harsher punishment and was later supported</w:t>
      </w:r>
      <w:r w:rsidR="00911C4B">
        <w:rPr>
          <w:rFonts w:ascii="Arial" w:eastAsia="Times New Roman" w:hAnsi="Arial" w:cs="Arial"/>
          <w:sz w:val="24"/>
          <w:szCs w:val="24"/>
        </w:rPr>
        <w:t xml:space="preserve"> by</w:t>
      </w:r>
      <w:r w:rsidR="00B849D2">
        <w:rPr>
          <w:rFonts w:ascii="Arial" w:eastAsia="Times New Roman" w:hAnsi="Arial" w:cs="Arial"/>
          <w:sz w:val="24"/>
          <w:szCs w:val="24"/>
        </w:rPr>
        <w:t xml:space="preserve"> </w:t>
      </w:r>
      <w:r w:rsidR="00B849D2" w:rsidRPr="00003338">
        <w:rPr>
          <w:rFonts w:ascii="Arial" w:eastAsia="Times New Roman" w:hAnsi="Arial" w:cs="Arial"/>
          <w:sz w:val="24"/>
          <w:szCs w:val="24"/>
        </w:rPr>
        <w:t>Prior and Mason (2010)</w:t>
      </w:r>
      <w:r w:rsidR="00B849D2">
        <w:rPr>
          <w:rFonts w:ascii="Arial" w:eastAsia="Times New Roman" w:hAnsi="Arial" w:cs="Arial"/>
          <w:sz w:val="24"/>
          <w:szCs w:val="24"/>
        </w:rPr>
        <w:t>,</w:t>
      </w:r>
      <w:r w:rsidR="00B849D2" w:rsidRPr="00003338">
        <w:rPr>
          <w:rFonts w:ascii="Arial" w:eastAsia="Times New Roman" w:hAnsi="Arial" w:cs="Arial"/>
          <w:sz w:val="24"/>
          <w:szCs w:val="24"/>
        </w:rPr>
        <w:t xml:space="preserve"> which showed no evidence of punitive sanctions, restrictions, and regulations placed on  youth</w:t>
      </w:r>
      <w:r w:rsidR="00C02EA0">
        <w:rPr>
          <w:rFonts w:ascii="Arial" w:eastAsia="Times New Roman" w:hAnsi="Arial" w:cs="Arial"/>
          <w:sz w:val="24"/>
          <w:szCs w:val="24"/>
        </w:rPr>
        <w:t>s</w:t>
      </w:r>
      <w:r w:rsidR="00B849D2" w:rsidRPr="00003338">
        <w:rPr>
          <w:rFonts w:ascii="Arial" w:eastAsia="Times New Roman" w:hAnsi="Arial" w:cs="Arial"/>
          <w:sz w:val="24"/>
          <w:szCs w:val="24"/>
        </w:rPr>
        <w:t xml:space="preserve"> had any effect in preventing </w:t>
      </w:r>
      <w:r w:rsidR="00C02EA0">
        <w:rPr>
          <w:rFonts w:ascii="Arial" w:eastAsia="Times New Roman" w:hAnsi="Arial" w:cs="Arial"/>
          <w:sz w:val="24"/>
          <w:szCs w:val="24"/>
        </w:rPr>
        <w:t>offending</w:t>
      </w:r>
      <w:r w:rsidR="00B849D2" w:rsidRPr="00003338">
        <w:rPr>
          <w:rFonts w:ascii="Arial" w:eastAsia="Times New Roman" w:hAnsi="Arial" w:cs="Arial"/>
          <w:sz w:val="24"/>
          <w:szCs w:val="24"/>
        </w:rPr>
        <w:t xml:space="preserve"> or reduce recidivism rates</w:t>
      </w:r>
      <w:r w:rsidR="00A95878">
        <w:rPr>
          <w:rFonts w:ascii="Arial" w:eastAsia="Times New Roman" w:hAnsi="Arial" w:cs="Arial"/>
          <w:sz w:val="24"/>
          <w:szCs w:val="24"/>
        </w:rPr>
        <w:t>, and is</w:t>
      </w:r>
      <w:r w:rsidR="00911C4B">
        <w:rPr>
          <w:rFonts w:ascii="Arial" w:eastAsia="Times New Roman" w:hAnsi="Arial" w:cs="Arial"/>
          <w:sz w:val="24"/>
          <w:szCs w:val="24"/>
        </w:rPr>
        <w:t xml:space="preserve"> further</w:t>
      </w:r>
      <w:r w:rsidR="00A95878">
        <w:rPr>
          <w:rFonts w:ascii="Arial" w:eastAsia="Times New Roman" w:hAnsi="Arial" w:cs="Arial"/>
          <w:sz w:val="24"/>
          <w:szCs w:val="24"/>
        </w:rPr>
        <w:t xml:space="preserve"> supported by participant two</w:t>
      </w:r>
      <w:r w:rsidR="00911C4B">
        <w:rPr>
          <w:rFonts w:ascii="Arial" w:eastAsia="Times New Roman" w:hAnsi="Arial" w:cs="Arial"/>
          <w:sz w:val="24"/>
          <w:szCs w:val="24"/>
        </w:rPr>
        <w:t>’s statment</w:t>
      </w:r>
      <w:r w:rsidR="00023F5D">
        <w:rPr>
          <w:rFonts w:ascii="Arial" w:eastAsia="Times New Roman" w:hAnsi="Arial" w:cs="Arial"/>
          <w:sz w:val="24"/>
          <w:szCs w:val="24"/>
        </w:rPr>
        <w:t xml:space="preserve"> “we have to remember they are children”. </w:t>
      </w:r>
      <w:r w:rsidR="00B849D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 </w:t>
      </w:r>
    </w:p>
    <w:p w14:paraId="32355142" w14:textId="77777777" w:rsidR="00D93A2E" w:rsidRDefault="00D93A2E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FF85F77" w14:textId="77777777" w:rsidR="00903529" w:rsidRDefault="00903529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</w:p>
    <w:p w14:paraId="5B40A3A0" w14:textId="21F85C44" w:rsidR="00B6075E" w:rsidRPr="00903529" w:rsidRDefault="00B6075E" w:rsidP="00903529">
      <w:pPr>
        <w:spacing w:line="360" w:lineRule="auto"/>
        <w:jc w:val="both"/>
        <w:rPr>
          <w:rFonts w:ascii="Arial" w:eastAsia="Times New Roman" w:hAnsi="Arial" w:cs="Arial"/>
          <w:sz w:val="36"/>
          <w:szCs w:val="36"/>
          <w:u w:val="single"/>
        </w:rPr>
      </w:pPr>
      <w:r w:rsidRPr="00903529">
        <w:rPr>
          <w:rFonts w:ascii="Arial" w:eastAsia="Times New Roman" w:hAnsi="Arial" w:cs="Arial"/>
          <w:sz w:val="36"/>
          <w:szCs w:val="36"/>
          <w:u w:val="single"/>
        </w:rPr>
        <w:t>Conclusion:</w:t>
      </w:r>
    </w:p>
    <w:p w14:paraId="78703638" w14:textId="77777777" w:rsidR="00D93A2E" w:rsidRDefault="00D93A2E" w:rsidP="00903529">
      <w:pPr>
        <w:spacing w:line="360" w:lineRule="auto"/>
        <w:jc w:val="both"/>
      </w:pPr>
    </w:p>
    <w:p w14:paraId="03DD0147" w14:textId="77777777" w:rsidR="00D93A2E" w:rsidRDefault="00D93A2E" w:rsidP="00903529">
      <w:pPr>
        <w:spacing w:line="360" w:lineRule="auto"/>
        <w:jc w:val="both"/>
      </w:pPr>
      <w:r>
        <w:rPr>
          <w:noProof/>
        </w:rPr>
        <w:drawing>
          <wp:inline distT="0" distB="0" distL="0" distR="0" wp14:anchorId="5086A8E1" wp14:editId="5ABAF392">
            <wp:extent cx="5486400" cy="2277188"/>
            <wp:effectExtent l="0" t="0" r="19050" b="2794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6E278D9" w14:textId="77777777" w:rsidR="00DE2D93" w:rsidRDefault="00DE2D93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5F5F85F5" w14:textId="492EC3C9" w:rsidR="00D93A2E" w:rsidRDefault="00903529" w:rsidP="00903529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In conclusion the author has provided four key themes by </w:t>
      </w:r>
      <w:r w:rsidR="00C02EA0">
        <w:rPr>
          <w:rFonts w:ascii="Arial" w:eastAsia="Times New Roman" w:hAnsi="Arial" w:cs="Arial"/>
          <w:sz w:val="24"/>
          <w:szCs w:val="24"/>
        </w:rPr>
        <w:t>thematically  analysing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D93A2E" w:rsidRPr="00D93A2E">
        <w:rPr>
          <w:rFonts w:ascii="Arial" w:eastAsia="Times New Roman" w:hAnsi="Arial" w:cs="Arial"/>
          <w:sz w:val="24"/>
          <w:szCs w:val="24"/>
        </w:rPr>
        <w:t xml:space="preserve"> from the main data collection in the form of qualitative expert interviews,</w:t>
      </w:r>
      <w:r>
        <w:rPr>
          <w:rFonts w:ascii="Arial" w:eastAsia="Times New Roman" w:hAnsi="Arial" w:cs="Arial"/>
          <w:sz w:val="24"/>
          <w:szCs w:val="24"/>
        </w:rPr>
        <w:t xml:space="preserve"> which</w:t>
      </w:r>
      <w:r w:rsidR="00D93A2E" w:rsidRPr="00D93A2E">
        <w:rPr>
          <w:rFonts w:ascii="Arial" w:eastAsia="Times New Roman" w:hAnsi="Arial" w:cs="Arial"/>
          <w:sz w:val="24"/>
          <w:szCs w:val="24"/>
        </w:rPr>
        <w:t xml:space="preserve"> have been successfully presented in this chapter.</w:t>
      </w:r>
    </w:p>
    <w:p w14:paraId="2755EAFD" w14:textId="77777777" w:rsidR="00016081" w:rsidRDefault="00016081">
      <w:pPr>
        <w:rPr>
          <w:rFonts w:ascii="Arial" w:eastAsia="Times New Roman" w:hAnsi="Arial" w:cs="Arial"/>
          <w:sz w:val="24"/>
          <w:szCs w:val="24"/>
        </w:rPr>
      </w:pPr>
      <w:bookmarkStart w:id="2" w:name="_Hlk117776028"/>
    </w:p>
    <w:p w14:paraId="4D3AA63B" w14:textId="77777777" w:rsidR="007E2384" w:rsidRDefault="007E2384">
      <w:pPr>
        <w:rPr>
          <w:rFonts w:ascii="Arial" w:eastAsia="Times New Roman" w:hAnsi="Arial" w:cs="Arial"/>
          <w:sz w:val="24"/>
          <w:szCs w:val="24"/>
        </w:rPr>
      </w:pPr>
    </w:p>
    <w:p w14:paraId="1EFE1D60" w14:textId="3AEA653D" w:rsidR="007E2384" w:rsidRDefault="007E2384">
      <w:pP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</w:p>
    <w:bookmarkEnd w:id="2"/>
    <w:p w14:paraId="7976B2A1" w14:textId="77777777" w:rsidR="00691A6E" w:rsidRDefault="00691A6E">
      <w:pP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14:paraId="6A2203F2" w14:textId="1BEC04E0" w:rsidR="00C903AE" w:rsidRPr="00E660A7" w:rsidRDefault="00C903AE">
      <w:pP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sectPr w:rsidR="00C903AE" w:rsidRPr="00E6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14756" w14:textId="77777777" w:rsidR="00451881" w:rsidRDefault="00451881" w:rsidP="00451881">
      <w:pPr>
        <w:spacing w:after="0" w:line="240" w:lineRule="auto"/>
      </w:pPr>
      <w:r>
        <w:separator/>
      </w:r>
    </w:p>
  </w:endnote>
  <w:endnote w:type="continuationSeparator" w:id="0">
    <w:p w14:paraId="35F9C725" w14:textId="77777777" w:rsidR="00451881" w:rsidRDefault="00451881" w:rsidP="00451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85822" w14:textId="77777777" w:rsidR="00451881" w:rsidRDefault="00451881" w:rsidP="00451881">
      <w:pPr>
        <w:spacing w:after="0" w:line="240" w:lineRule="auto"/>
      </w:pPr>
      <w:r>
        <w:separator/>
      </w:r>
    </w:p>
  </w:footnote>
  <w:footnote w:type="continuationSeparator" w:id="0">
    <w:p w14:paraId="2551B53B" w14:textId="77777777" w:rsidR="00451881" w:rsidRDefault="00451881" w:rsidP="004518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874BD"/>
    <w:multiLevelType w:val="hybridMultilevel"/>
    <w:tmpl w:val="79EE2E54"/>
    <w:lvl w:ilvl="0" w:tplc="C9345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7CB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EF8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90A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6A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503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FA5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9CEC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0A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DC520BA"/>
    <w:multiLevelType w:val="hybridMultilevel"/>
    <w:tmpl w:val="52A85248"/>
    <w:lvl w:ilvl="0" w:tplc="E94EF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2A66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785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D89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2E8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D6C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46B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442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584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4C"/>
    <w:rsid w:val="00016081"/>
    <w:rsid w:val="00023F5D"/>
    <w:rsid w:val="00076E66"/>
    <w:rsid w:val="00097140"/>
    <w:rsid w:val="000E142B"/>
    <w:rsid w:val="001909A6"/>
    <w:rsid w:val="001A362C"/>
    <w:rsid w:val="002120A8"/>
    <w:rsid w:val="00213124"/>
    <w:rsid w:val="00232B84"/>
    <w:rsid w:val="00282BA4"/>
    <w:rsid w:val="00303E43"/>
    <w:rsid w:val="0030412D"/>
    <w:rsid w:val="00315669"/>
    <w:rsid w:val="0032096B"/>
    <w:rsid w:val="0039573C"/>
    <w:rsid w:val="003C3060"/>
    <w:rsid w:val="003E3543"/>
    <w:rsid w:val="003E4CE5"/>
    <w:rsid w:val="0040342B"/>
    <w:rsid w:val="00451881"/>
    <w:rsid w:val="00465B7E"/>
    <w:rsid w:val="004823BE"/>
    <w:rsid w:val="004C157A"/>
    <w:rsid w:val="00507A1D"/>
    <w:rsid w:val="005A1897"/>
    <w:rsid w:val="006117D2"/>
    <w:rsid w:val="00670E25"/>
    <w:rsid w:val="00675EC7"/>
    <w:rsid w:val="00691A6E"/>
    <w:rsid w:val="00702390"/>
    <w:rsid w:val="00721C71"/>
    <w:rsid w:val="00747D6C"/>
    <w:rsid w:val="00772729"/>
    <w:rsid w:val="00774A89"/>
    <w:rsid w:val="0079464C"/>
    <w:rsid w:val="007E2384"/>
    <w:rsid w:val="00857AEB"/>
    <w:rsid w:val="008726AB"/>
    <w:rsid w:val="008804D2"/>
    <w:rsid w:val="00887E69"/>
    <w:rsid w:val="008A28AB"/>
    <w:rsid w:val="008B65DF"/>
    <w:rsid w:val="008C3546"/>
    <w:rsid w:val="008C5337"/>
    <w:rsid w:val="008C5505"/>
    <w:rsid w:val="008D6AB7"/>
    <w:rsid w:val="00903529"/>
    <w:rsid w:val="009037A4"/>
    <w:rsid w:val="00911C4B"/>
    <w:rsid w:val="00920A9B"/>
    <w:rsid w:val="0092429E"/>
    <w:rsid w:val="009F7C1A"/>
    <w:rsid w:val="00A1463C"/>
    <w:rsid w:val="00A17F85"/>
    <w:rsid w:val="00A45F95"/>
    <w:rsid w:val="00A60C04"/>
    <w:rsid w:val="00A814C2"/>
    <w:rsid w:val="00A95878"/>
    <w:rsid w:val="00AD075E"/>
    <w:rsid w:val="00B31D8E"/>
    <w:rsid w:val="00B6075E"/>
    <w:rsid w:val="00B72D95"/>
    <w:rsid w:val="00B82E66"/>
    <w:rsid w:val="00B849D2"/>
    <w:rsid w:val="00BA20B5"/>
    <w:rsid w:val="00BD1B50"/>
    <w:rsid w:val="00BF44BF"/>
    <w:rsid w:val="00C02EA0"/>
    <w:rsid w:val="00C31CA1"/>
    <w:rsid w:val="00C903AE"/>
    <w:rsid w:val="00D17EAA"/>
    <w:rsid w:val="00D27C6D"/>
    <w:rsid w:val="00D93A2E"/>
    <w:rsid w:val="00DE2D93"/>
    <w:rsid w:val="00E13B78"/>
    <w:rsid w:val="00E660A7"/>
    <w:rsid w:val="00E91EF1"/>
    <w:rsid w:val="00E96D87"/>
    <w:rsid w:val="00EB6BBA"/>
    <w:rsid w:val="00EF26C5"/>
    <w:rsid w:val="00F175B4"/>
    <w:rsid w:val="00F23224"/>
    <w:rsid w:val="00F3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384D16"/>
  <w15:chartTrackingRefBased/>
  <w15:docId w15:val="{4A0CF865-B260-43B8-88EB-CA634CE3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A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660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0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60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0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60A7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465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8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Years of service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Participant 1- social worker</c:v>
                </c:pt>
                <c:pt idx="1">
                  <c:v>Participant 2- police officer</c:v>
                </c:pt>
                <c:pt idx="2">
                  <c:v>Participant 3- prevention worker </c:v>
                </c:pt>
                <c:pt idx="3">
                  <c:v>Participant 4- charity worker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20</c:v>
                </c:pt>
                <c:pt idx="1">
                  <c:v>16</c:v>
                </c:pt>
                <c:pt idx="2">
                  <c:v>18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DE-4E38-9825-E6FE46EA6FF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Gender- Male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Participant 1- social worker</c:v>
                </c:pt>
                <c:pt idx="1">
                  <c:v>Participant 2- police officer</c:v>
                </c:pt>
                <c:pt idx="2">
                  <c:v>Participant 3- prevention worker </c:v>
                </c:pt>
                <c:pt idx="3">
                  <c:v>Participant 4- charity worker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5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3DE-4E38-9825-E6FE46EA6FF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Gender- Female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Participant 1- social worker</c:v>
                </c:pt>
                <c:pt idx="1">
                  <c:v>Participant 2- police officer</c:v>
                </c:pt>
                <c:pt idx="2">
                  <c:v>Participant 3- prevention worker </c:v>
                </c:pt>
                <c:pt idx="3">
                  <c:v>Participant 4- charity worker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5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3DE-4E38-9825-E6FE46EA6FF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Children under participants care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Participant 1- social worker</c:v>
                </c:pt>
                <c:pt idx="1">
                  <c:v>Participant 2- police officer</c:v>
                </c:pt>
                <c:pt idx="2">
                  <c:v>Participant 3- prevention worker </c:v>
                </c:pt>
                <c:pt idx="3">
                  <c:v>Participant 4- charity worker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15</c:v>
                </c:pt>
                <c:pt idx="1">
                  <c:v>45</c:v>
                </c:pt>
                <c:pt idx="2">
                  <c:v>40</c:v>
                </c:pt>
                <c:pt idx="3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3DE-4E38-9825-E6FE46EA6FF5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Participant 1- social worker</c:v>
                </c:pt>
                <c:pt idx="1">
                  <c:v>Participant 2- police officer</c:v>
                </c:pt>
                <c:pt idx="2">
                  <c:v>Participant 3- prevention worker </c:v>
                </c:pt>
                <c:pt idx="3">
                  <c:v>Participant 4- charity worker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4-73DE-4E38-9825-E6FE46EA6F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81752719"/>
        <c:axId val="781753967"/>
      </c:barChart>
      <c:catAx>
        <c:axId val="78175271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81753967"/>
        <c:crosses val="autoZero"/>
        <c:auto val="1"/>
        <c:lblAlgn val="ctr"/>
        <c:lblOffset val="100"/>
        <c:noMultiLvlLbl val="0"/>
      </c:catAx>
      <c:valAx>
        <c:axId val="7817539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817527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5.5004921259842549E-2"/>
          <c:y val="0.9092257217847769"/>
          <c:w val="0.83674941673957426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CE3-4620-85E6-B1A8812B067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CE3-4620-85E6-B1A8812B067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CE3-4620-85E6-B1A8812B067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CE3-4620-85E6-B1A8812B0670}"/>
              </c:ext>
            </c:extLst>
          </c:dPt>
          <c:cat>
            <c:strRef>
              <c:f>Sheet1!$A$2:$A$5</c:f>
              <c:strCache>
                <c:ptCount val="3"/>
                <c:pt idx="0">
                  <c:v>10-13 yrs</c:v>
                </c:pt>
                <c:pt idx="1">
                  <c:v>13-15 yrs </c:v>
                </c:pt>
                <c:pt idx="2">
                  <c:v>16-18 yrs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0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8EF-4E9A-9BD7-72D4F4B27B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D7A6C5-543C-4BA8-87A0-794595057E9C}" type="doc">
      <dgm:prSet loTypeId="urn:microsoft.com/office/officeart/2005/8/layout/matrix1" loCatId="matrix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D627A07-6EBF-4A17-9480-D372D095287E}">
      <dgm:prSet phldrT="[Text]"/>
      <dgm:spPr>
        <a:xfrm>
          <a:off x="1920240" y="1200150"/>
          <a:ext cx="1645920" cy="800100"/>
        </a:xfrm>
        <a:prstGeom prst="roundRect">
          <a:avLst/>
        </a:prstGeom>
        <a:solidFill>
          <a:srgbClr val="4472C4">
            <a:tint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Four Key Themes of Early Intervention Programes</a:t>
          </a:r>
        </a:p>
      </dgm:t>
    </dgm:pt>
    <dgm:pt modelId="{C81F1BAF-4E1C-403D-B06E-7BF97C9637FE}" type="parTrans" cxnId="{C92D5704-E0F0-43D9-B4C5-D17EC49DB3DB}">
      <dgm:prSet/>
      <dgm:spPr/>
      <dgm:t>
        <a:bodyPr/>
        <a:lstStyle/>
        <a:p>
          <a:endParaRPr lang="en-GB"/>
        </a:p>
      </dgm:t>
    </dgm:pt>
    <dgm:pt modelId="{CF67519E-09BF-4328-B735-8BBE9349712A}" type="sibTrans" cxnId="{C92D5704-E0F0-43D9-B4C5-D17EC49DB3DB}">
      <dgm:prSet/>
      <dgm:spPr/>
      <dgm:t>
        <a:bodyPr/>
        <a:lstStyle/>
        <a:p>
          <a:endParaRPr lang="en-GB"/>
        </a:p>
      </dgm:t>
    </dgm:pt>
    <dgm:pt modelId="{B9908122-B573-4AF2-9CB5-093746ABD51A}">
      <dgm:prSet phldrT="[Text]"/>
      <dgm:spPr>
        <a:xfrm rot="16200000">
          <a:off x="571500" y="-571500"/>
          <a:ext cx="1600200" cy="2743200"/>
        </a:xfrm>
        <a:prstGeom prst="round1Rect">
          <a:avLst/>
        </a:prstGeom>
        <a:solidFill>
          <a:srgbClr val="FFC000">
            <a:lumMod val="60000"/>
            <a:lumOff val="4000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One Size Does Not Fit All</a:t>
          </a:r>
        </a:p>
      </dgm:t>
    </dgm:pt>
    <dgm:pt modelId="{36EBDD41-E5E1-4045-87B5-624229AEAF3F}" type="parTrans" cxnId="{6D4ECD74-95B9-4833-AD18-50345CA97753}">
      <dgm:prSet/>
      <dgm:spPr/>
      <dgm:t>
        <a:bodyPr/>
        <a:lstStyle/>
        <a:p>
          <a:endParaRPr lang="en-GB"/>
        </a:p>
      </dgm:t>
    </dgm:pt>
    <dgm:pt modelId="{258D7A47-C589-4E2C-972A-53AD251421E4}" type="sibTrans" cxnId="{6D4ECD74-95B9-4833-AD18-50345CA97753}">
      <dgm:prSet/>
      <dgm:spPr/>
      <dgm:t>
        <a:bodyPr/>
        <a:lstStyle/>
        <a:p>
          <a:endParaRPr lang="en-GB"/>
        </a:p>
      </dgm:t>
    </dgm:pt>
    <dgm:pt modelId="{968B8EA2-386D-4B3B-807D-19E26C416A50}">
      <dgm:prSet phldrT="[Text]"/>
      <dgm:spPr>
        <a:xfrm>
          <a:off x="2743200" y="0"/>
          <a:ext cx="2743200" cy="1600200"/>
        </a:xfrm>
        <a:prstGeom prst="round1Rect">
          <a:avLst/>
        </a:prstGeom>
        <a:solidFill>
          <a:srgbClr val="70AD47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Age</a:t>
          </a:r>
        </a:p>
      </dgm:t>
    </dgm:pt>
    <dgm:pt modelId="{8864A5AA-D6F5-48D3-BF09-A577AEA41E54}" type="parTrans" cxnId="{4F49C59D-D55C-4B80-BD33-0980791CB792}">
      <dgm:prSet/>
      <dgm:spPr/>
      <dgm:t>
        <a:bodyPr/>
        <a:lstStyle/>
        <a:p>
          <a:endParaRPr lang="en-GB"/>
        </a:p>
      </dgm:t>
    </dgm:pt>
    <dgm:pt modelId="{D82F4346-E04A-4705-8486-9062169F02B9}" type="sibTrans" cxnId="{4F49C59D-D55C-4B80-BD33-0980791CB792}">
      <dgm:prSet/>
      <dgm:spPr/>
      <dgm:t>
        <a:bodyPr/>
        <a:lstStyle/>
        <a:p>
          <a:endParaRPr lang="en-GB"/>
        </a:p>
      </dgm:t>
    </dgm:pt>
    <dgm:pt modelId="{EAEB2971-94A6-47B3-8C1B-6C1BA395A1C8}">
      <dgm:prSet phldrT="[Text]"/>
      <dgm:spPr>
        <a:xfrm rot="10800000">
          <a:off x="0" y="1600200"/>
          <a:ext cx="2743200" cy="1600200"/>
        </a:xfrm>
        <a:prstGeom prst="round1Rect">
          <a:avLst/>
        </a:prstGeom>
        <a:solidFill>
          <a:srgbClr val="ED7D3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ACES</a:t>
          </a:r>
        </a:p>
      </dgm:t>
    </dgm:pt>
    <dgm:pt modelId="{831A492A-4692-430D-BA2C-F53BEEE86843}" type="parTrans" cxnId="{A83A519A-AB41-4F7F-9456-C8670CA49991}">
      <dgm:prSet/>
      <dgm:spPr/>
      <dgm:t>
        <a:bodyPr/>
        <a:lstStyle/>
        <a:p>
          <a:endParaRPr lang="en-GB"/>
        </a:p>
      </dgm:t>
    </dgm:pt>
    <dgm:pt modelId="{0E2B5235-51E9-4D71-80E6-E7ACCDA7D65A}" type="sibTrans" cxnId="{A83A519A-AB41-4F7F-9456-C8670CA49991}">
      <dgm:prSet/>
      <dgm:spPr/>
      <dgm:t>
        <a:bodyPr/>
        <a:lstStyle/>
        <a:p>
          <a:endParaRPr lang="en-GB"/>
        </a:p>
      </dgm:t>
    </dgm:pt>
    <dgm:pt modelId="{7FA4F4CF-48B7-4884-A487-964EA6FACC45}">
      <dgm:prSet phldrT="[Text]"/>
      <dgm:spPr>
        <a:xfrm rot="5400000">
          <a:off x="3314700" y="1028700"/>
          <a:ext cx="1600200" cy="2743200"/>
        </a:xfrm>
        <a:prstGeom prst="round1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Better Funding, Resources and Harsher Punishment </a:t>
          </a:r>
        </a:p>
      </dgm:t>
    </dgm:pt>
    <dgm:pt modelId="{708D7BA3-F9DF-4113-B181-89380A4AE12F}" type="parTrans" cxnId="{9C2031EB-11EE-4F8C-91DD-EA7F48CD6C72}">
      <dgm:prSet/>
      <dgm:spPr/>
      <dgm:t>
        <a:bodyPr/>
        <a:lstStyle/>
        <a:p>
          <a:endParaRPr lang="en-GB"/>
        </a:p>
      </dgm:t>
    </dgm:pt>
    <dgm:pt modelId="{C42DB495-D159-437A-8D77-3C25A20902D5}" type="sibTrans" cxnId="{9C2031EB-11EE-4F8C-91DD-EA7F48CD6C72}">
      <dgm:prSet/>
      <dgm:spPr/>
      <dgm:t>
        <a:bodyPr/>
        <a:lstStyle/>
        <a:p>
          <a:endParaRPr lang="en-GB"/>
        </a:p>
      </dgm:t>
    </dgm:pt>
    <dgm:pt modelId="{D09EC427-2640-492C-B4E0-DB0A3F5144AA}" type="pres">
      <dgm:prSet presAssocID="{97D7A6C5-543C-4BA8-87A0-794595057E9C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8D1B2F4-3375-44CF-B698-CAC31E34C6D8}" type="pres">
      <dgm:prSet presAssocID="{97D7A6C5-543C-4BA8-87A0-794595057E9C}" presName="matrix" presStyleCnt="0"/>
      <dgm:spPr/>
    </dgm:pt>
    <dgm:pt modelId="{22064893-8D65-4924-8CFF-F36BC05D9317}" type="pres">
      <dgm:prSet presAssocID="{97D7A6C5-543C-4BA8-87A0-794595057E9C}" presName="tile1" presStyleLbl="node1" presStyleIdx="0" presStyleCnt="4"/>
      <dgm:spPr/>
    </dgm:pt>
    <dgm:pt modelId="{C3939DA0-B3CA-467D-BA8F-03CEC8E7BC86}" type="pres">
      <dgm:prSet presAssocID="{97D7A6C5-543C-4BA8-87A0-794595057E9C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1F78735D-DBBD-4DA9-9A10-ADB50B0229EE}" type="pres">
      <dgm:prSet presAssocID="{97D7A6C5-543C-4BA8-87A0-794595057E9C}" presName="tile2" presStyleLbl="node1" presStyleIdx="1" presStyleCnt="4"/>
      <dgm:spPr/>
    </dgm:pt>
    <dgm:pt modelId="{7C656BF1-F6E8-4177-9301-009D86314998}" type="pres">
      <dgm:prSet presAssocID="{97D7A6C5-543C-4BA8-87A0-794595057E9C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59EEF0F1-3DD2-4572-8743-DDAFFB562E6A}" type="pres">
      <dgm:prSet presAssocID="{97D7A6C5-543C-4BA8-87A0-794595057E9C}" presName="tile3" presStyleLbl="node1" presStyleIdx="2" presStyleCnt="4"/>
      <dgm:spPr/>
    </dgm:pt>
    <dgm:pt modelId="{5693FFD3-25D8-4D28-9FDA-35C7D9EBC6CD}" type="pres">
      <dgm:prSet presAssocID="{97D7A6C5-543C-4BA8-87A0-794595057E9C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A6BBFB64-DA32-4708-81FF-EE3B85C4B924}" type="pres">
      <dgm:prSet presAssocID="{97D7A6C5-543C-4BA8-87A0-794595057E9C}" presName="tile4" presStyleLbl="node1" presStyleIdx="3" presStyleCnt="4"/>
      <dgm:spPr/>
    </dgm:pt>
    <dgm:pt modelId="{8E9181DD-5E9C-450F-B096-DEBDE86A95FF}" type="pres">
      <dgm:prSet presAssocID="{97D7A6C5-543C-4BA8-87A0-794595057E9C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4CC771A7-F646-4B6D-A9E8-32D7F6E54395}" type="pres">
      <dgm:prSet presAssocID="{97D7A6C5-543C-4BA8-87A0-794595057E9C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C92D5704-E0F0-43D9-B4C5-D17EC49DB3DB}" srcId="{97D7A6C5-543C-4BA8-87A0-794595057E9C}" destId="{6D627A07-6EBF-4A17-9480-D372D095287E}" srcOrd="0" destOrd="0" parTransId="{C81F1BAF-4E1C-403D-B06E-7BF97C9637FE}" sibTransId="{CF67519E-09BF-4328-B735-8BBE9349712A}"/>
    <dgm:cxn modelId="{627A9017-DFE8-4440-A74C-0E486BF00D25}" type="presOf" srcId="{EAEB2971-94A6-47B3-8C1B-6C1BA395A1C8}" destId="{5693FFD3-25D8-4D28-9FDA-35C7D9EBC6CD}" srcOrd="1" destOrd="0" presId="urn:microsoft.com/office/officeart/2005/8/layout/matrix1"/>
    <dgm:cxn modelId="{B618B834-BB7D-4178-8F4F-E213A298DCF0}" type="presOf" srcId="{B9908122-B573-4AF2-9CB5-093746ABD51A}" destId="{22064893-8D65-4924-8CFF-F36BC05D9317}" srcOrd="0" destOrd="0" presId="urn:microsoft.com/office/officeart/2005/8/layout/matrix1"/>
    <dgm:cxn modelId="{9E8FF542-1A63-48C0-92FA-0D61D38F39EE}" type="presOf" srcId="{6D627A07-6EBF-4A17-9480-D372D095287E}" destId="{4CC771A7-F646-4B6D-A9E8-32D7F6E54395}" srcOrd="0" destOrd="0" presId="urn:microsoft.com/office/officeart/2005/8/layout/matrix1"/>
    <dgm:cxn modelId="{DE870C73-D814-4BDA-AB58-EA04133D3B44}" type="presOf" srcId="{B9908122-B573-4AF2-9CB5-093746ABD51A}" destId="{C3939DA0-B3CA-467D-BA8F-03CEC8E7BC86}" srcOrd="1" destOrd="0" presId="urn:microsoft.com/office/officeart/2005/8/layout/matrix1"/>
    <dgm:cxn modelId="{6D4ECD74-95B9-4833-AD18-50345CA97753}" srcId="{6D627A07-6EBF-4A17-9480-D372D095287E}" destId="{B9908122-B573-4AF2-9CB5-093746ABD51A}" srcOrd="0" destOrd="0" parTransId="{36EBDD41-E5E1-4045-87B5-624229AEAF3F}" sibTransId="{258D7A47-C589-4E2C-972A-53AD251421E4}"/>
    <dgm:cxn modelId="{23761198-3DB1-4BE6-9691-E7365405DD93}" type="presOf" srcId="{EAEB2971-94A6-47B3-8C1B-6C1BA395A1C8}" destId="{59EEF0F1-3DD2-4572-8743-DDAFFB562E6A}" srcOrd="0" destOrd="0" presId="urn:microsoft.com/office/officeart/2005/8/layout/matrix1"/>
    <dgm:cxn modelId="{A83A519A-AB41-4F7F-9456-C8670CA49991}" srcId="{6D627A07-6EBF-4A17-9480-D372D095287E}" destId="{EAEB2971-94A6-47B3-8C1B-6C1BA395A1C8}" srcOrd="2" destOrd="0" parTransId="{831A492A-4692-430D-BA2C-F53BEEE86843}" sibTransId="{0E2B5235-51E9-4D71-80E6-E7ACCDA7D65A}"/>
    <dgm:cxn modelId="{4F49C59D-D55C-4B80-BD33-0980791CB792}" srcId="{6D627A07-6EBF-4A17-9480-D372D095287E}" destId="{968B8EA2-386D-4B3B-807D-19E26C416A50}" srcOrd="1" destOrd="0" parTransId="{8864A5AA-D6F5-48D3-BF09-A577AEA41E54}" sibTransId="{D82F4346-E04A-4705-8486-9062169F02B9}"/>
    <dgm:cxn modelId="{B9E1A8AD-2C51-46F1-9DB3-AB8B78C8B57B}" type="presOf" srcId="{7FA4F4CF-48B7-4884-A487-964EA6FACC45}" destId="{A6BBFB64-DA32-4708-81FF-EE3B85C4B924}" srcOrd="0" destOrd="0" presId="urn:microsoft.com/office/officeart/2005/8/layout/matrix1"/>
    <dgm:cxn modelId="{324669B5-8EC6-40FD-BAD6-C8C0D9A15961}" type="presOf" srcId="{7FA4F4CF-48B7-4884-A487-964EA6FACC45}" destId="{8E9181DD-5E9C-450F-B096-DEBDE86A95FF}" srcOrd="1" destOrd="0" presId="urn:microsoft.com/office/officeart/2005/8/layout/matrix1"/>
    <dgm:cxn modelId="{657565C8-0B5C-494C-8CBA-9FDA57E8F5F6}" type="presOf" srcId="{968B8EA2-386D-4B3B-807D-19E26C416A50}" destId="{7C656BF1-F6E8-4177-9301-009D86314998}" srcOrd="1" destOrd="0" presId="urn:microsoft.com/office/officeart/2005/8/layout/matrix1"/>
    <dgm:cxn modelId="{614837E8-517C-4FC7-BEFA-C74A168B9022}" type="presOf" srcId="{968B8EA2-386D-4B3B-807D-19E26C416A50}" destId="{1F78735D-DBBD-4DA9-9A10-ADB50B0229EE}" srcOrd="0" destOrd="0" presId="urn:microsoft.com/office/officeart/2005/8/layout/matrix1"/>
    <dgm:cxn modelId="{9C2031EB-11EE-4F8C-91DD-EA7F48CD6C72}" srcId="{6D627A07-6EBF-4A17-9480-D372D095287E}" destId="{7FA4F4CF-48B7-4884-A487-964EA6FACC45}" srcOrd="3" destOrd="0" parTransId="{708D7BA3-F9DF-4113-B181-89380A4AE12F}" sibTransId="{C42DB495-D159-437A-8D77-3C25A20902D5}"/>
    <dgm:cxn modelId="{D398F1FB-8A7E-4B55-B82F-2DC52FF25CCB}" type="presOf" srcId="{97D7A6C5-543C-4BA8-87A0-794595057E9C}" destId="{D09EC427-2640-492C-B4E0-DB0A3F5144AA}" srcOrd="0" destOrd="0" presId="urn:microsoft.com/office/officeart/2005/8/layout/matrix1"/>
    <dgm:cxn modelId="{CB4C188E-A999-47A6-A977-99874FCB2AAD}" type="presParOf" srcId="{D09EC427-2640-492C-B4E0-DB0A3F5144AA}" destId="{18D1B2F4-3375-44CF-B698-CAC31E34C6D8}" srcOrd="0" destOrd="0" presId="urn:microsoft.com/office/officeart/2005/8/layout/matrix1"/>
    <dgm:cxn modelId="{DF0A9A70-EB52-4951-8B4D-8ED98B02B0B7}" type="presParOf" srcId="{18D1B2F4-3375-44CF-B698-CAC31E34C6D8}" destId="{22064893-8D65-4924-8CFF-F36BC05D9317}" srcOrd="0" destOrd="0" presId="urn:microsoft.com/office/officeart/2005/8/layout/matrix1"/>
    <dgm:cxn modelId="{23CF4393-6AAB-4ACB-8367-C7DBFEF9E29A}" type="presParOf" srcId="{18D1B2F4-3375-44CF-B698-CAC31E34C6D8}" destId="{C3939DA0-B3CA-467D-BA8F-03CEC8E7BC86}" srcOrd="1" destOrd="0" presId="urn:microsoft.com/office/officeart/2005/8/layout/matrix1"/>
    <dgm:cxn modelId="{77568308-0E23-440B-AD24-A74C7D6D2B93}" type="presParOf" srcId="{18D1B2F4-3375-44CF-B698-CAC31E34C6D8}" destId="{1F78735D-DBBD-4DA9-9A10-ADB50B0229EE}" srcOrd="2" destOrd="0" presId="urn:microsoft.com/office/officeart/2005/8/layout/matrix1"/>
    <dgm:cxn modelId="{2BD1DF95-307A-41AE-BAED-523899C0E3D6}" type="presParOf" srcId="{18D1B2F4-3375-44CF-B698-CAC31E34C6D8}" destId="{7C656BF1-F6E8-4177-9301-009D86314998}" srcOrd="3" destOrd="0" presId="urn:microsoft.com/office/officeart/2005/8/layout/matrix1"/>
    <dgm:cxn modelId="{D93CE58F-8408-45BC-9B4E-FC131BD4F88A}" type="presParOf" srcId="{18D1B2F4-3375-44CF-B698-CAC31E34C6D8}" destId="{59EEF0F1-3DD2-4572-8743-DDAFFB562E6A}" srcOrd="4" destOrd="0" presId="urn:microsoft.com/office/officeart/2005/8/layout/matrix1"/>
    <dgm:cxn modelId="{D7377C6C-391E-4200-81B5-930E62D8B569}" type="presParOf" srcId="{18D1B2F4-3375-44CF-B698-CAC31E34C6D8}" destId="{5693FFD3-25D8-4D28-9FDA-35C7D9EBC6CD}" srcOrd="5" destOrd="0" presId="urn:microsoft.com/office/officeart/2005/8/layout/matrix1"/>
    <dgm:cxn modelId="{6F745B23-1109-4EAA-B03A-2EAD33737C2D}" type="presParOf" srcId="{18D1B2F4-3375-44CF-B698-CAC31E34C6D8}" destId="{A6BBFB64-DA32-4708-81FF-EE3B85C4B924}" srcOrd="6" destOrd="0" presId="urn:microsoft.com/office/officeart/2005/8/layout/matrix1"/>
    <dgm:cxn modelId="{B55D0886-B0F2-4389-93DC-3B17E1D842A0}" type="presParOf" srcId="{18D1B2F4-3375-44CF-B698-CAC31E34C6D8}" destId="{8E9181DD-5E9C-450F-B096-DEBDE86A95FF}" srcOrd="7" destOrd="0" presId="urn:microsoft.com/office/officeart/2005/8/layout/matrix1"/>
    <dgm:cxn modelId="{C9EC56F6-D3F8-4835-AA01-C18118629128}" type="presParOf" srcId="{D09EC427-2640-492C-B4E0-DB0A3F5144AA}" destId="{4CC771A7-F646-4B6D-A9E8-32D7F6E54395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064893-8D65-4924-8CFF-F36BC05D9317}">
      <dsp:nvSpPr>
        <dsp:cNvPr id="0" name=""/>
        <dsp:cNvSpPr/>
      </dsp:nvSpPr>
      <dsp:spPr>
        <a:xfrm rot="16200000">
          <a:off x="802303" y="-802303"/>
          <a:ext cx="1138594" cy="2743200"/>
        </a:xfrm>
        <a:prstGeom prst="round1Rect">
          <a:avLst/>
        </a:prstGeom>
        <a:solidFill>
          <a:srgbClr val="FFC000">
            <a:lumMod val="60000"/>
            <a:lumOff val="4000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One Size Does Not Fit All</a:t>
          </a:r>
        </a:p>
      </dsp:txBody>
      <dsp:txXfrm rot="5400000">
        <a:off x="0" y="41686"/>
        <a:ext cx="2743200" cy="812259"/>
      </dsp:txXfrm>
    </dsp:sp>
    <dsp:sp modelId="{1F78735D-DBBD-4DA9-9A10-ADB50B0229EE}">
      <dsp:nvSpPr>
        <dsp:cNvPr id="0" name=""/>
        <dsp:cNvSpPr/>
      </dsp:nvSpPr>
      <dsp:spPr>
        <a:xfrm>
          <a:off x="2743200" y="0"/>
          <a:ext cx="2743200" cy="1138594"/>
        </a:xfrm>
        <a:prstGeom prst="round1Rect">
          <a:avLst/>
        </a:prstGeom>
        <a:solidFill>
          <a:srgbClr val="70AD47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Age</a:t>
          </a:r>
        </a:p>
      </dsp:txBody>
      <dsp:txXfrm>
        <a:off x="2743200" y="0"/>
        <a:ext cx="2701514" cy="853945"/>
      </dsp:txXfrm>
    </dsp:sp>
    <dsp:sp modelId="{59EEF0F1-3DD2-4572-8743-DDAFFB562E6A}">
      <dsp:nvSpPr>
        <dsp:cNvPr id="0" name=""/>
        <dsp:cNvSpPr/>
      </dsp:nvSpPr>
      <dsp:spPr>
        <a:xfrm rot="10800000">
          <a:off x="0" y="1138594"/>
          <a:ext cx="2743200" cy="1138594"/>
        </a:xfrm>
        <a:prstGeom prst="round1Rect">
          <a:avLst/>
        </a:prstGeom>
        <a:solidFill>
          <a:srgbClr val="ED7D3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ACES</a:t>
          </a:r>
        </a:p>
      </dsp:txBody>
      <dsp:txXfrm rot="10800000">
        <a:off x="41686" y="1423242"/>
        <a:ext cx="2701514" cy="853945"/>
      </dsp:txXfrm>
    </dsp:sp>
    <dsp:sp modelId="{A6BBFB64-DA32-4708-81FF-EE3B85C4B924}">
      <dsp:nvSpPr>
        <dsp:cNvPr id="0" name=""/>
        <dsp:cNvSpPr/>
      </dsp:nvSpPr>
      <dsp:spPr>
        <a:xfrm rot="5400000">
          <a:off x="3545503" y="336290"/>
          <a:ext cx="1138594" cy="2743200"/>
        </a:xfrm>
        <a:prstGeom prst="round1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Better Funding, Resources and Harsher Punishment </a:t>
          </a:r>
        </a:p>
      </dsp:txBody>
      <dsp:txXfrm rot="-5400000">
        <a:off x="2743200" y="1423242"/>
        <a:ext cx="2743200" cy="812259"/>
      </dsp:txXfrm>
    </dsp:sp>
    <dsp:sp modelId="{4CC771A7-F646-4B6D-A9E8-32D7F6E54395}">
      <dsp:nvSpPr>
        <dsp:cNvPr id="0" name=""/>
        <dsp:cNvSpPr/>
      </dsp:nvSpPr>
      <dsp:spPr>
        <a:xfrm>
          <a:off x="1920240" y="853945"/>
          <a:ext cx="1645920" cy="569297"/>
        </a:xfrm>
        <a:prstGeom prst="roundRect">
          <a:avLst/>
        </a:prstGeom>
        <a:solidFill>
          <a:srgbClr val="4472C4">
            <a:tint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Four Key Themes of Early Intervention Programes</a:t>
          </a:r>
        </a:p>
      </dsp:txBody>
      <dsp:txXfrm>
        <a:off x="1948031" y="881736"/>
        <a:ext cx="1590338" cy="5137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1967</TotalTime>
  <Pages>8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Iqbal,Jumshaid swp6625</dc:creator>
  <cp:keywords/>
  <dc:description/>
  <cp:lastModifiedBy>Iqbal,Jumshaid swp6625</cp:lastModifiedBy>
  <cp:revision>6</cp:revision>
  <cp:lastPrinted>2022-10-27T12:00:00Z</cp:lastPrinted>
  <dcterms:created xsi:type="dcterms:W3CDTF">2022-10-20T13:24:00Z</dcterms:created>
  <dcterms:modified xsi:type="dcterms:W3CDTF">2022-10-31T19:49:00Z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2022-10-20T15:19:56Z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cbb2a5e7-6baf-47ff-aa71-0e40e66d4e9c</vt:lpwstr>
  </property>
  <property fmtid="{D5CDD505-2E9C-101B-9397-08002B2CF9AE}" pid="8" name="MSIP_Label_66cf8fe5-b7b7-4df7-b38d-1c61ac2f6639_ContentBits">
    <vt:lpwstr>0</vt:lpwstr>
  </property>
</Properties>
</file>