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72831" w14:textId="0C6F78AA" w:rsidR="001746D2" w:rsidRDefault="001A64BF" w:rsidP="001746D2">
      <w:pPr>
        <w:pStyle w:val="NoSpacing"/>
        <w:jc w:val="center"/>
        <w:rPr>
          <w:sz w:val="40"/>
        </w:rPr>
      </w:pPr>
      <w:r>
        <w:rPr>
          <w:sz w:val="40"/>
        </w:rPr>
        <w:t xml:space="preserve">Halima </w:t>
      </w:r>
      <w:proofErr w:type="spellStart"/>
      <w:r>
        <w:rPr>
          <w:sz w:val="40"/>
        </w:rPr>
        <w:t>Malek</w:t>
      </w:r>
      <w:proofErr w:type="spellEnd"/>
      <w:r>
        <w:rPr>
          <w:sz w:val="40"/>
        </w:rPr>
        <w:t xml:space="preserve"> </w:t>
      </w:r>
    </w:p>
    <w:p w14:paraId="2B74B98C" w14:textId="4CB2AD17" w:rsidR="001A64BF" w:rsidRDefault="007D7869" w:rsidP="001746D2">
      <w:pPr>
        <w:pStyle w:val="NoSpacing"/>
        <w:jc w:val="center"/>
        <w:rPr>
          <w:sz w:val="40"/>
        </w:rPr>
      </w:pPr>
      <w:r>
        <w:rPr>
          <w:sz w:val="40"/>
        </w:rPr>
        <w:t>Student ID:</w:t>
      </w:r>
      <w:r w:rsidR="00D71609" w:rsidRPr="00D71609">
        <w:rPr>
          <w:sz w:val="40"/>
        </w:rPr>
        <w:t xml:space="preserve"> </w:t>
      </w:r>
      <w:r w:rsidR="004716A8">
        <w:rPr>
          <w:sz w:val="40"/>
        </w:rPr>
        <w:t>2019173</w:t>
      </w:r>
    </w:p>
    <w:p w14:paraId="331DB6F2" w14:textId="77777777" w:rsidR="001746D2" w:rsidRDefault="001746D2" w:rsidP="001746D2">
      <w:pPr>
        <w:pStyle w:val="NoSpacing"/>
        <w:jc w:val="center"/>
        <w:rPr>
          <w:sz w:val="40"/>
        </w:rPr>
      </w:pPr>
    </w:p>
    <w:p w14:paraId="16001EE9" w14:textId="77777777" w:rsidR="001746D2" w:rsidRDefault="001746D2" w:rsidP="001746D2">
      <w:pPr>
        <w:pStyle w:val="NoSpacing"/>
        <w:jc w:val="center"/>
        <w:rPr>
          <w:sz w:val="40"/>
        </w:rPr>
      </w:pPr>
    </w:p>
    <w:p w14:paraId="1DAE7E94" w14:textId="77777777" w:rsidR="001746D2" w:rsidRDefault="001746D2" w:rsidP="001746D2">
      <w:pPr>
        <w:pStyle w:val="NoSpacing"/>
        <w:jc w:val="center"/>
        <w:rPr>
          <w:sz w:val="40"/>
        </w:rPr>
      </w:pPr>
    </w:p>
    <w:p w14:paraId="4A3AB481" w14:textId="77777777" w:rsidR="001746D2" w:rsidRDefault="001746D2" w:rsidP="001746D2">
      <w:pPr>
        <w:pStyle w:val="NoSpacing"/>
        <w:jc w:val="center"/>
        <w:rPr>
          <w:sz w:val="40"/>
        </w:rPr>
      </w:pPr>
    </w:p>
    <w:p w14:paraId="492B904E" w14:textId="77777777" w:rsidR="001746D2" w:rsidRDefault="001746D2" w:rsidP="001746D2">
      <w:pPr>
        <w:pStyle w:val="NoSpacing"/>
        <w:jc w:val="center"/>
        <w:rPr>
          <w:sz w:val="40"/>
        </w:rPr>
      </w:pPr>
    </w:p>
    <w:p w14:paraId="274BD934" w14:textId="77777777" w:rsidR="001746D2" w:rsidRDefault="001746D2" w:rsidP="001746D2">
      <w:pPr>
        <w:pStyle w:val="NoSpacing"/>
        <w:jc w:val="center"/>
        <w:rPr>
          <w:sz w:val="40"/>
        </w:rPr>
      </w:pPr>
    </w:p>
    <w:p w14:paraId="23D863B4" w14:textId="77777777" w:rsidR="001746D2" w:rsidRDefault="001746D2" w:rsidP="001746D2">
      <w:pPr>
        <w:pStyle w:val="NoSpacing"/>
        <w:jc w:val="center"/>
        <w:rPr>
          <w:sz w:val="40"/>
        </w:rPr>
      </w:pPr>
    </w:p>
    <w:p w14:paraId="3F75B2A1" w14:textId="77777777" w:rsidR="001746D2" w:rsidRDefault="001746D2" w:rsidP="001746D2">
      <w:pPr>
        <w:pStyle w:val="NoSpacing"/>
        <w:jc w:val="center"/>
        <w:rPr>
          <w:sz w:val="40"/>
        </w:rPr>
      </w:pPr>
    </w:p>
    <w:p w14:paraId="215293D8" w14:textId="77777777" w:rsidR="001746D2" w:rsidRDefault="001746D2" w:rsidP="001746D2">
      <w:pPr>
        <w:pStyle w:val="NoSpacing"/>
        <w:jc w:val="center"/>
        <w:rPr>
          <w:sz w:val="40"/>
        </w:rPr>
      </w:pPr>
    </w:p>
    <w:p w14:paraId="77FE98A3" w14:textId="77777777" w:rsidR="001746D2" w:rsidRDefault="001746D2" w:rsidP="001746D2">
      <w:pPr>
        <w:pStyle w:val="NoSpacing"/>
        <w:jc w:val="center"/>
        <w:rPr>
          <w:sz w:val="40"/>
        </w:rPr>
      </w:pPr>
    </w:p>
    <w:p w14:paraId="7D3296E1" w14:textId="77777777" w:rsidR="001746D2" w:rsidRDefault="001746D2" w:rsidP="001746D2">
      <w:pPr>
        <w:pStyle w:val="NoSpacing"/>
        <w:jc w:val="center"/>
        <w:rPr>
          <w:sz w:val="40"/>
        </w:rPr>
      </w:pPr>
    </w:p>
    <w:p w14:paraId="18D324B6" w14:textId="77777777" w:rsidR="001746D2" w:rsidRDefault="001746D2" w:rsidP="001746D2">
      <w:pPr>
        <w:pStyle w:val="NoSpacing"/>
        <w:jc w:val="center"/>
        <w:rPr>
          <w:sz w:val="40"/>
        </w:rPr>
      </w:pPr>
    </w:p>
    <w:p w14:paraId="77340E0A" w14:textId="77777777" w:rsidR="001746D2" w:rsidRPr="001746D2" w:rsidRDefault="001746D2" w:rsidP="001746D2">
      <w:pPr>
        <w:pStyle w:val="NoSpacing"/>
        <w:jc w:val="center"/>
        <w:rPr>
          <w:b/>
          <w:sz w:val="44"/>
        </w:rPr>
      </w:pPr>
      <w:r w:rsidRPr="001746D2">
        <w:rPr>
          <w:sz w:val="44"/>
        </w:rPr>
        <w:t>Financial Management for the Hotel Industry</w:t>
      </w:r>
    </w:p>
    <w:p w14:paraId="230B911E" w14:textId="77777777" w:rsidR="00030A39" w:rsidRDefault="001746D2" w:rsidP="00030A39">
      <w:pPr>
        <w:pStyle w:val="Heading1"/>
      </w:pPr>
      <w:r>
        <w:br w:type="page"/>
      </w:r>
      <w:r w:rsidR="00030A39">
        <w:t>Executive Summary</w:t>
      </w:r>
    </w:p>
    <w:p w14:paraId="0DCAEC91" w14:textId="77777777" w:rsidR="00030A39" w:rsidRDefault="00030A39">
      <w:pPr>
        <w:spacing w:after="160" w:line="259" w:lineRule="auto"/>
        <w:jc w:val="left"/>
      </w:pPr>
    </w:p>
    <w:p w14:paraId="3CE220C9" w14:textId="77777777" w:rsidR="00030A39" w:rsidRPr="00030A39" w:rsidRDefault="00030A39" w:rsidP="00030A39">
      <w:pPr>
        <w:pStyle w:val="Style1"/>
      </w:pPr>
      <w:r>
        <w:t>The report is developed to e</w:t>
      </w:r>
      <w:r w:rsidR="00E3753F">
        <w:t>s</w:t>
      </w:r>
      <w:r>
        <w:t xml:space="preserve">tablish an understanding of ratio analysis. To demonstrate the implementation and requirements of financial analysis the report starts </w:t>
      </w:r>
      <w:r w:rsidR="00E3753F">
        <w:t>by</w:t>
      </w:r>
      <w:r>
        <w:t xml:space="preserve"> comparing a firm</w:t>
      </w:r>
      <w:r w:rsidR="00E3753F">
        <w:t>'</w:t>
      </w:r>
      <w:r>
        <w:t>s financial ratios. The selected business is Marriot. Then the report shows that financial ratio analysis is an important accounting tool and it can be crucial for a modern business like hotel management. Even it shows that ratio analysis can majorly help in the decision</w:t>
      </w:r>
      <w:r w:rsidR="00E3753F">
        <w:t>-</w:t>
      </w:r>
      <w:r>
        <w:t xml:space="preserve">making process of hotel management. </w:t>
      </w:r>
      <w:r w:rsidR="00E3753F">
        <w:t>By</w:t>
      </w:r>
      <w:r>
        <w:t xml:space="preserve"> making an understanding of </w:t>
      </w:r>
      <w:r w:rsidR="00E3753F">
        <w:t xml:space="preserve">the </w:t>
      </w:r>
      <w:r>
        <w:t xml:space="preserve">firm’s financial condition and providing some key information the analysis helps in decision-making. However, there are some limitations </w:t>
      </w:r>
      <w:r w:rsidR="00E3753F">
        <w:t>to</w:t>
      </w:r>
      <w:r>
        <w:t xml:space="preserve"> financial ratios. The limitations are presented so that managers can take them into account while doing financial analysis.</w:t>
      </w:r>
    </w:p>
    <w:sdt>
      <w:sdtPr>
        <w:rPr>
          <w:rFonts w:ascii="Times New Roman" w:eastAsiaTheme="minorHAnsi" w:hAnsi="Times New Roman" w:cstheme="minorBidi"/>
          <w:color w:val="auto"/>
          <w:sz w:val="24"/>
          <w:szCs w:val="22"/>
        </w:rPr>
        <w:id w:val="1705673959"/>
        <w:docPartObj>
          <w:docPartGallery w:val="Table of Contents"/>
          <w:docPartUnique/>
        </w:docPartObj>
      </w:sdtPr>
      <w:sdtEndPr>
        <w:rPr>
          <w:b/>
          <w:bCs/>
          <w:noProof/>
        </w:rPr>
      </w:sdtEndPr>
      <w:sdtContent>
        <w:p w14:paraId="4A109C01" w14:textId="77777777" w:rsidR="00030A39" w:rsidRDefault="00030A39">
          <w:pPr>
            <w:pStyle w:val="TOCHeading"/>
            <w:rPr>
              <w:rFonts w:ascii="Times New Roman" w:eastAsiaTheme="minorHAnsi" w:hAnsi="Times New Roman" w:cstheme="minorBidi"/>
              <w:color w:val="auto"/>
              <w:sz w:val="24"/>
              <w:szCs w:val="22"/>
            </w:rPr>
          </w:pPr>
        </w:p>
        <w:p w14:paraId="7A3DBC29" w14:textId="77777777" w:rsidR="00030A39" w:rsidRDefault="00030A39">
          <w:pPr>
            <w:spacing w:after="160" w:line="259" w:lineRule="auto"/>
            <w:jc w:val="left"/>
          </w:pPr>
          <w:r>
            <w:br w:type="page"/>
          </w:r>
        </w:p>
        <w:p w14:paraId="2D685D04" w14:textId="77777777" w:rsidR="00982564" w:rsidRDefault="00982564">
          <w:pPr>
            <w:pStyle w:val="TOCHeading"/>
          </w:pPr>
          <w:r>
            <w:t>Table of Contents</w:t>
          </w:r>
        </w:p>
        <w:p w14:paraId="17C5407E" w14:textId="77777777" w:rsidR="00030A39" w:rsidRDefault="0098256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0650407" w:history="1">
            <w:r w:rsidR="00030A39" w:rsidRPr="00485107">
              <w:rPr>
                <w:rStyle w:val="Hyperlink"/>
                <w:noProof/>
              </w:rPr>
              <w:t>Introduction</w:t>
            </w:r>
            <w:r w:rsidR="00030A39">
              <w:rPr>
                <w:noProof/>
                <w:webHidden/>
              </w:rPr>
              <w:tab/>
            </w:r>
            <w:r w:rsidR="00030A39">
              <w:rPr>
                <w:noProof/>
                <w:webHidden/>
              </w:rPr>
              <w:fldChar w:fldCharType="begin"/>
            </w:r>
            <w:r w:rsidR="00030A39">
              <w:rPr>
                <w:noProof/>
                <w:webHidden/>
              </w:rPr>
              <w:instrText xml:space="preserve"> PAGEREF _Toc120650407 \h </w:instrText>
            </w:r>
            <w:r w:rsidR="00030A39">
              <w:rPr>
                <w:noProof/>
                <w:webHidden/>
              </w:rPr>
            </w:r>
            <w:r w:rsidR="00030A39">
              <w:rPr>
                <w:noProof/>
                <w:webHidden/>
              </w:rPr>
              <w:fldChar w:fldCharType="separate"/>
            </w:r>
            <w:r w:rsidR="00030A39">
              <w:rPr>
                <w:noProof/>
                <w:webHidden/>
              </w:rPr>
              <w:t>4</w:t>
            </w:r>
            <w:r w:rsidR="00030A39">
              <w:rPr>
                <w:noProof/>
                <w:webHidden/>
              </w:rPr>
              <w:fldChar w:fldCharType="end"/>
            </w:r>
          </w:hyperlink>
        </w:p>
        <w:p w14:paraId="0547D3AE" w14:textId="77777777" w:rsidR="00030A39" w:rsidRDefault="001A6B2F">
          <w:pPr>
            <w:pStyle w:val="TOC1"/>
            <w:tabs>
              <w:tab w:val="right" w:leader="dot" w:pos="9350"/>
            </w:tabs>
            <w:rPr>
              <w:rFonts w:asciiTheme="minorHAnsi" w:eastAsiaTheme="minorEastAsia" w:hAnsiTheme="minorHAnsi"/>
              <w:noProof/>
              <w:sz w:val="22"/>
            </w:rPr>
          </w:pPr>
          <w:hyperlink w:anchor="_Toc120650408" w:history="1">
            <w:r w:rsidR="00030A39" w:rsidRPr="00485107">
              <w:rPr>
                <w:rStyle w:val="Hyperlink"/>
                <w:noProof/>
              </w:rPr>
              <w:t>Marriott's Financial Ratios Analysis</w:t>
            </w:r>
            <w:r w:rsidR="00030A39">
              <w:rPr>
                <w:noProof/>
                <w:webHidden/>
              </w:rPr>
              <w:tab/>
            </w:r>
            <w:r w:rsidR="00030A39">
              <w:rPr>
                <w:noProof/>
                <w:webHidden/>
              </w:rPr>
              <w:fldChar w:fldCharType="begin"/>
            </w:r>
            <w:r w:rsidR="00030A39">
              <w:rPr>
                <w:noProof/>
                <w:webHidden/>
              </w:rPr>
              <w:instrText xml:space="preserve"> PAGEREF _Toc120650408 \h </w:instrText>
            </w:r>
            <w:r w:rsidR="00030A39">
              <w:rPr>
                <w:noProof/>
                <w:webHidden/>
              </w:rPr>
            </w:r>
            <w:r w:rsidR="00030A39">
              <w:rPr>
                <w:noProof/>
                <w:webHidden/>
              </w:rPr>
              <w:fldChar w:fldCharType="separate"/>
            </w:r>
            <w:r w:rsidR="00030A39">
              <w:rPr>
                <w:noProof/>
                <w:webHidden/>
              </w:rPr>
              <w:t>4</w:t>
            </w:r>
            <w:r w:rsidR="00030A39">
              <w:rPr>
                <w:noProof/>
                <w:webHidden/>
              </w:rPr>
              <w:fldChar w:fldCharType="end"/>
            </w:r>
          </w:hyperlink>
        </w:p>
        <w:p w14:paraId="2F906CA4" w14:textId="77777777" w:rsidR="00030A39" w:rsidRDefault="001A6B2F">
          <w:pPr>
            <w:pStyle w:val="TOC2"/>
            <w:tabs>
              <w:tab w:val="right" w:leader="dot" w:pos="9350"/>
            </w:tabs>
            <w:rPr>
              <w:noProof/>
            </w:rPr>
          </w:pPr>
          <w:hyperlink w:anchor="_Toc120650409" w:history="1">
            <w:r w:rsidR="00030A39" w:rsidRPr="00485107">
              <w:rPr>
                <w:rStyle w:val="Hyperlink"/>
                <w:noProof/>
              </w:rPr>
              <w:t>Liquidity</w:t>
            </w:r>
            <w:r w:rsidR="00030A39">
              <w:rPr>
                <w:noProof/>
                <w:webHidden/>
              </w:rPr>
              <w:tab/>
            </w:r>
            <w:r w:rsidR="00030A39">
              <w:rPr>
                <w:noProof/>
                <w:webHidden/>
              </w:rPr>
              <w:fldChar w:fldCharType="begin"/>
            </w:r>
            <w:r w:rsidR="00030A39">
              <w:rPr>
                <w:noProof/>
                <w:webHidden/>
              </w:rPr>
              <w:instrText xml:space="preserve"> PAGEREF _Toc120650409 \h </w:instrText>
            </w:r>
            <w:r w:rsidR="00030A39">
              <w:rPr>
                <w:noProof/>
                <w:webHidden/>
              </w:rPr>
            </w:r>
            <w:r w:rsidR="00030A39">
              <w:rPr>
                <w:noProof/>
                <w:webHidden/>
              </w:rPr>
              <w:fldChar w:fldCharType="separate"/>
            </w:r>
            <w:r w:rsidR="00030A39">
              <w:rPr>
                <w:noProof/>
                <w:webHidden/>
              </w:rPr>
              <w:t>4</w:t>
            </w:r>
            <w:r w:rsidR="00030A39">
              <w:rPr>
                <w:noProof/>
                <w:webHidden/>
              </w:rPr>
              <w:fldChar w:fldCharType="end"/>
            </w:r>
          </w:hyperlink>
        </w:p>
        <w:p w14:paraId="52A48C6B" w14:textId="77777777" w:rsidR="00030A39" w:rsidRDefault="001A6B2F">
          <w:pPr>
            <w:pStyle w:val="TOC2"/>
            <w:tabs>
              <w:tab w:val="right" w:leader="dot" w:pos="9350"/>
            </w:tabs>
            <w:rPr>
              <w:noProof/>
            </w:rPr>
          </w:pPr>
          <w:hyperlink w:anchor="_Toc120650410" w:history="1">
            <w:r w:rsidR="00030A39" w:rsidRPr="00485107">
              <w:rPr>
                <w:rStyle w:val="Hyperlink"/>
                <w:noProof/>
              </w:rPr>
              <w:t>Profitability</w:t>
            </w:r>
            <w:r w:rsidR="00030A39">
              <w:rPr>
                <w:noProof/>
                <w:webHidden/>
              </w:rPr>
              <w:tab/>
            </w:r>
            <w:r w:rsidR="00030A39">
              <w:rPr>
                <w:noProof/>
                <w:webHidden/>
              </w:rPr>
              <w:fldChar w:fldCharType="begin"/>
            </w:r>
            <w:r w:rsidR="00030A39">
              <w:rPr>
                <w:noProof/>
                <w:webHidden/>
              </w:rPr>
              <w:instrText xml:space="preserve"> PAGEREF _Toc120650410 \h </w:instrText>
            </w:r>
            <w:r w:rsidR="00030A39">
              <w:rPr>
                <w:noProof/>
                <w:webHidden/>
              </w:rPr>
            </w:r>
            <w:r w:rsidR="00030A39">
              <w:rPr>
                <w:noProof/>
                <w:webHidden/>
              </w:rPr>
              <w:fldChar w:fldCharType="separate"/>
            </w:r>
            <w:r w:rsidR="00030A39">
              <w:rPr>
                <w:noProof/>
                <w:webHidden/>
              </w:rPr>
              <w:t>5</w:t>
            </w:r>
            <w:r w:rsidR="00030A39">
              <w:rPr>
                <w:noProof/>
                <w:webHidden/>
              </w:rPr>
              <w:fldChar w:fldCharType="end"/>
            </w:r>
          </w:hyperlink>
        </w:p>
        <w:p w14:paraId="0DABD198" w14:textId="77777777" w:rsidR="00030A39" w:rsidRDefault="001A6B2F">
          <w:pPr>
            <w:pStyle w:val="TOC2"/>
            <w:tabs>
              <w:tab w:val="right" w:leader="dot" w:pos="9350"/>
            </w:tabs>
            <w:rPr>
              <w:noProof/>
            </w:rPr>
          </w:pPr>
          <w:hyperlink w:anchor="_Toc120650411" w:history="1">
            <w:r w:rsidR="00030A39" w:rsidRPr="00485107">
              <w:rPr>
                <w:rStyle w:val="Hyperlink"/>
                <w:noProof/>
              </w:rPr>
              <w:t>Gearing</w:t>
            </w:r>
            <w:r w:rsidR="00030A39">
              <w:rPr>
                <w:noProof/>
                <w:webHidden/>
              </w:rPr>
              <w:tab/>
            </w:r>
            <w:r w:rsidR="00030A39">
              <w:rPr>
                <w:noProof/>
                <w:webHidden/>
              </w:rPr>
              <w:fldChar w:fldCharType="begin"/>
            </w:r>
            <w:r w:rsidR="00030A39">
              <w:rPr>
                <w:noProof/>
                <w:webHidden/>
              </w:rPr>
              <w:instrText xml:space="preserve"> PAGEREF _Toc120650411 \h </w:instrText>
            </w:r>
            <w:r w:rsidR="00030A39">
              <w:rPr>
                <w:noProof/>
                <w:webHidden/>
              </w:rPr>
            </w:r>
            <w:r w:rsidR="00030A39">
              <w:rPr>
                <w:noProof/>
                <w:webHidden/>
              </w:rPr>
              <w:fldChar w:fldCharType="separate"/>
            </w:r>
            <w:r w:rsidR="00030A39">
              <w:rPr>
                <w:noProof/>
                <w:webHidden/>
              </w:rPr>
              <w:t>5</w:t>
            </w:r>
            <w:r w:rsidR="00030A39">
              <w:rPr>
                <w:noProof/>
                <w:webHidden/>
              </w:rPr>
              <w:fldChar w:fldCharType="end"/>
            </w:r>
          </w:hyperlink>
        </w:p>
        <w:p w14:paraId="13947D34" w14:textId="77777777" w:rsidR="00030A39" w:rsidRDefault="001A6B2F">
          <w:pPr>
            <w:pStyle w:val="TOC1"/>
            <w:tabs>
              <w:tab w:val="right" w:leader="dot" w:pos="9350"/>
            </w:tabs>
            <w:rPr>
              <w:rFonts w:asciiTheme="minorHAnsi" w:eastAsiaTheme="minorEastAsia" w:hAnsiTheme="minorHAnsi"/>
              <w:noProof/>
              <w:sz w:val="22"/>
            </w:rPr>
          </w:pPr>
          <w:hyperlink w:anchor="_Toc120650412" w:history="1">
            <w:r w:rsidR="00030A39" w:rsidRPr="00485107">
              <w:rPr>
                <w:rStyle w:val="Hyperlink"/>
                <w:noProof/>
              </w:rPr>
              <w:t>Knowledge of Ratio Analysis Hotel</w:t>
            </w:r>
            <w:r w:rsidR="00030A39">
              <w:rPr>
                <w:noProof/>
                <w:webHidden/>
              </w:rPr>
              <w:tab/>
            </w:r>
            <w:r w:rsidR="00030A39">
              <w:rPr>
                <w:noProof/>
                <w:webHidden/>
              </w:rPr>
              <w:fldChar w:fldCharType="begin"/>
            </w:r>
            <w:r w:rsidR="00030A39">
              <w:rPr>
                <w:noProof/>
                <w:webHidden/>
              </w:rPr>
              <w:instrText xml:space="preserve"> PAGEREF _Toc120650412 \h </w:instrText>
            </w:r>
            <w:r w:rsidR="00030A39">
              <w:rPr>
                <w:noProof/>
                <w:webHidden/>
              </w:rPr>
            </w:r>
            <w:r w:rsidR="00030A39">
              <w:rPr>
                <w:noProof/>
                <w:webHidden/>
              </w:rPr>
              <w:fldChar w:fldCharType="separate"/>
            </w:r>
            <w:r w:rsidR="00030A39">
              <w:rPr>
                <w:noProof/>
                <w:webHidden/>
              </w:rPr>
              <w:t>7</w:t>
            </w:r>
            <w:r w:rsidR="00030A39">
              <w:rPr>
                <w:noProof/>
                <w:webHidden/>
              </w:rPr>
              <w:fldChar w:fldCharType="end"/>
            </w:r>
          </w:hyperlink>
        </w:p>
        <w:p w14:paraId="4293E438" w14:textId="77777777" w:rsidR="00030A39" w:rsidRDefault="001A6B2F">
          <w:pPr>
            <w:pStyle w:val="TOC1"/>
            <w:tabs>
              <w:tab w:val="right" w:leader="dot" w:pos="9350"/>
            </w:tabs>
            <w:rPr>
              <w:rFonts w:asciiTheme="minorHAnsi" w:eastAsiaTheme="minorEastAsia" w:hAnsiTheme="minorHAnsi"/>
              <w:noProof/>
              <w:sz w:val="22"/>
            </w:rPr>
          </w:pPr>
          <w:hyperlink w:anchor="_Toc120650413" w:history="1">
            <w:r w:rsidR="00030A39" w:rsidRPr="00485107">
              <w:rPr>
                <w:rStyle w:val="Hyperlink"/>
                <w:noProof/>
              </w:rPr>
              <w:t>Benefits and Limitations of Ratio Analysis</w:t>
            </w:r>
            <w:r w:rsidR="00030A39">
              <w:rPr>
                <w:noProof/>
                <w:webHidden/>
              </w:rPr>
              <w:tab/>
            </w:r>
            <w:r w:rsidR="00030A39">
              <w:rPr>
                <w:noProof/>
                <w:webHidden/>
              </w:rPr>
              <w:fldChar w:fldCharType="begin"/>
            </w:r>
            <w:r w:rsidR="00030A39">
              <w:rPr>
                <w:noProof/>
                <w:webHidden/>
              </w:rPr>
              <w:instrText xml:space="preserve"> PAGEREF _Toc120650413 \h </w:instrText>
            </w:r>
            <w:r w:rsidR="00030A39">
              <w:rPr>
                <w:noProof/>
                <w:webHidden/>
              </w:rPr>
            </w:r>
            <w:r w:rsidR="00030A39">
              <w:rPr>
                <w:noProof/>
                <w:webHidden/>
              </w:rPr>
              <w:fldChar w:fldCharType="separate"/>
            </w:r>
            <w:r w:rsidR="00030A39">
              <w:rPr>
                <w:noProof/>
                <w:webHidden/>
              </w:rPr>
              <w:t>8</w:t>
            </w:r>
            <w:r w:rsidR="00030A39">
              <w:rPr>
                <w:noProof/>
                <w:webHidden/>
              </w:rPr>
              <w:fldChar w:fldCharType="end"/>
            </w:r>
          </w:hyperlink>
        </w:p>
        <w:p w14:paraId="3EA71841" w14:textId="77777777" w:rsidR="00030A39" w:rsidRDefault="001A6B2F">
          <w:pPr>
            <w:pStyle w:val="TOC2"/>
            <w:tabs>
              <w:tab w:val="right" w:leader="dot" w:pos="9350"/>
            </w:tabs>
            <w:rPr>
              <w:noProof/>
            </w:rPr>
          </w:pPr>
          <w:hyperlink w:anchor="_Toc120650414" w:history="1">
            <w:r w:rsidR="00030A39" w:rsidRPr="00485107">
              <w:rPr>
                <w:rStyle w:val="Hyperlink"/>
                <w:noProof/>
              </w:rPr>
              <w:t>Benefits</w:t>
            </w:r>
            <w:r w:rsidR="00030A39">
              <w:rPr>
                <w:noProof/>
                <w:webHidden/>
              </w:rPr>
              <w:tab/>
            </w:r>
            <w:r w:rsidR="00030A39">
              <w:rPr>
                <w:noProof/>
                <w:webHidden/>
              </w:rPr>
              <w:fldChar w:fldCharType="begin"/>
            </w:r>
            <w:r w:rsidR="00030A39">
              <w:rPr>
                <w:noProof/>
                <w:webHidden/>
              </w:rPr>
              <w:instrText xml:space="preserve"> PAGEREF _Toc120650414 \h </w:instrText>
            </w:r>
            <w:r w:rsidR="00030A39">
              <w:rPr>
                <w:noProof/>
                <w:webHidden/>
              </w:rPr>
            </w:r>
            <w:r w:rsidR="00030A39">
              <w:rPr>
                <w:noProof/>
                <w:webHidden/>
              </w:rPr>
              <w:fldChar w:fldCharType="separate"/>
            </w:r>
            <w:r w:rsidR="00030A39">
              <w:rPr>
                <w:noProof/>
                <w:webHidden/>
              </w:rPr>
              <w:t>8</w:t>
            </w:r>
            <w:r w:rsidR="00030A39">
              <w:rPr>
                <w:noProof/>
                <w:webHidden/>
              </w:rPr>
              <w:fldChar w:fldCharType="end"/>
            </w:r>
          </w:hyperlink>
        </w:p>
        <w:p w14:paraId="2B5A3C46" w14:textId="77777777" w:rsidR="00030A39" w:rsidRDefault="001A6B2F">
          <w:pPr>
            <w:pStyle w:val="TOC2"/>
            <w:tabs>
              <w:tab w:val="right" w:leader="dot" w:pos="9350"/>
            </w:tabs>
            <w:rPr>
              <w:noProof/>
            </w:rPr>
          </w:pPr>
          <w:hyperlink w:anchor="_Toc120650415" w:history="1">
            <w:r w:rsidR="00030A39" w:rsidRPr="00485107">
              <w:rPr>
                <w:rStyle w:val="Hyperlink"/>
                <w:rFonts w:eastAsia="Times New Roman"/>
                <w:noProof/>
              </w:rPr>
              <w:t>Limitations</w:t>
            </w:r>
            <w:r w:rsidR="00030A39">
              <w:rPr>
                <w:noProof/>
                <w:webHidden/>
              </w:rPr>
              <w:tab/>
            </w:r>
            <w:r w:rsidR="00030A39">
              <w:rPr>
                <w:noProof/>
                <w:webHidden/>
              </w:rPr>
              <w:fldChar w:fldCharType="begin"/>
            </w:r>
            <w:r w:rsidR="00030A39">
              <w:rPr>
                <w:noProof/>
                <w:webHidden/>
              </w:rPr>
              <w:instrText xml:space="preserve"> PAGEREF _Toc120650415 \h </w:instrText>
            </w:r>
            <w:r w:rsidR="00030A39">
              <w:rPr>
                <w:noProof/>
                <w:webHidden/>
              </w:rPr>
            </w:r>
            <w:r w:rsidR="00030A39">
              <w:rPr>
                <w:noProof/>
                <w:webHidden/>
              </w:rPr>
              <w:fldChar w:fldCharType="separate"/>
            </w:r>
            <w:r w:rsidR="00030A39">
              <w:rPr>
                <w:noProof/>
                <w:webHidden/>
              </w:rPr>
              <w:t>9</w:t>
            </w:r>
            <w:r w:rsidR="00030A39">
              <w:rPr>
                <w:noProof/>
                <w:webHidden/>
              </w:rPr>
              <w:fldChar w:fldCharType="end"/>
            </w:r>
          </w:hyperlink>
        </w:p>
        <w:p w14:paraId="3FC707EC" w14:textId="77777777" w:rsidR="00030A39" w:rsidRDefault="001A6B2F">
          <w:pPr>
            <w:pStyle w:val="TOC1"/>
            <w:tabs>
              <w:tab w:val="right" w:leader="dot" w:pos="9350"/>
            </w:tabs>
            <w:rPr>
              <w:rFonts w:asciiTheme="minorHAnsi" w:eastAsiaTheme="minorEastAsia" w:hAnsiTheme="minorHAnsi"/>
              <w:noProof/>
              <w:sz w:val="22"/>
            </w:rPr>
          </w:pPr>
          <w:hyperlink w:anchor="_Toc120650416" w:history="1">
            <w:r w:rsidR="00030A39" w:rsidRPr="00485107">
              <w:rPr>
                <w:rStyle w:val="Hyperlink"/>
                <w:noProof/>
              </w:rPr>
              <w:t>Conclusion</w:t>
            </w:r>
            <w:r w:rsidR="00030A39">
              <w:rPr>
                <w:noProof/>
                <w:webHidden/>
              </w:rPr>
              <w:tab/>
            </w:r>
            <w:r w:rsidR="00030A39">
              <w:rPr>
                <w:noProof/>
                <w:webHidden/>
              </w:rPr>
              <w:fldChar w:fldCharType="begin"/>
            </w:r>
            <w:r w:rsidR="00030A39">
              <w:rPr>
                <w:noProof/>
                <w:webHidden/>
              </w:rPr>
              <w:instrText xml:space="preserve"> PAGEREF _Toc120650416 \h </w:instrText>
            </w:r>
            <w:r w:rsidR="00030A39">
              <w:rPr>
                <w:noProof/>
                <w:webHidden/>
              </w:rPr>
            </w:r>
            <w:r w:rsidR="00030A39">
              <w:rPr>
                <w:noProof/>
                <w:webHidden/>
              </w:rPr>
              <w:fldChar w:fldCharType="separate"/>
            </w:r>
            <w:r w:rsidR="00030A39">
              <w:rPr>
                <w:noProof/>
                <w:webHidden/>
              </w:rPr>
              <w:t>10</w:t>
            </w:r>
            <w:r w:rsidR="00030A39">
              <w:rPr>
                <w:noProof/>
                <w:webHidden/>
              </w:rPr>
              <w:fldChar w:fldCharType="end"/>
            </w:r>
          </w:hyperlink>
        </w:p>
        <w:p w14:paraId="5187AEF1" w14:textId="77777777" w:rsidR="00030A39" w:rsidRDefault="001A6B2F">
          <w:pPr>
            <w:pStyle w:val="TOC1"/>
            <w:tabs>
              <w:tab w:val="right" w:leader="dot" w:pos="9350"/>
            </w:tabs>
            <w:rPr>
              <w:rFonts w:asciiTheme="minorHAnsi" w:eastAsiaTheme="minorEastAsia" w:hAnsiTheme="minorHAnsi"/>
              <w:noProof/>
              <w:sz w:val="22"/>
            </w:rPr>
          </w:pPr>
          <w:hyperlink w:anchor="_Toc120650417" w:history="1">
            <w:r w:rsidR="00030A39" w:rsidRPr="00485107">
              <w:rPr>
                <w:rStyle w:val="Hyperlink"/>
                <w:noProof/>
              </w:rPr>
              <w:t>References</w:t>
            </w:r>
            <w:r w:rsidR="00030A39">
              <w:rPr>
                <w:noProof/>
                <w:webHidden/>
              </w:rPr>
              <w:tab/>
            </w:r>
            <w:r w:rsidR="00030A39">
              <w:rPr>
                <w:noProof/>
                <w:webHidden/>
              </w:rPr>
              <w:fldChar w:fldCharType="begin"/>
            </w:r>
            <w:r w:rsidR="00030A39">
              <w:rPr>
                <w:noProof/>
                <w:webHidden/>
              </w:rPr>
              <w:instrText xml:space="preserve"> PAGEREF _Toc120650417 \h </w:instrText>
            </w:r>
            <w:r w:rsidR="00030A39">
              <w:rPr>
                <w:noProof/>
                <w:webHidden/>
              </w:rPr>
            </w:r>
            <w:r w:rsidR="00030A39">
              <w:rPr>
                <w:noProof/>
                <w:webHidden/>
              </w:rPr>
              <w:fldChar w:fldCharType="separate"/>
            </w:r>
            <w:r w:rsidR="00030A39">
              <w:rPr>
                <w:noProof/>
                <w:webHidden/>
              </w:rPr>
              <w:t>11</w:t>
            </w:r>
            <w:r w:rsidR="00030A39">
              <w:rPr>
                <w:noProof/>
                <w:webHidden/>
              </w:rPr>
              <w:fldChar w:fldCharType="end"/>
            </w:r>
          </w:hyperlink>
        </w:p>
        <w:p w14:paraId="5D4F34F5" w14:textId="77777777" w:rsidR="00030A39" w:rsidRDefault="001A6B2F">
          <w:pPr>
            <w:pStyle w:val="TOC1"/>
            <w:tabs>
              <w:tab w:val="right" w:leader="dot" w:pos="9350"/>
            </w:tabs>
            <w:rPr>
              <w:rFonts w:asciiTheme="minorHAnsi" w:eastAsiaTheme="minorEastAsia" w:hAnsiTheme="minorHAnsi"/>
              <w:noProof/>
              <w:sz w:val="22"/>
            </w:rPr>
          </w:pPr>
          <w:hyperlink w:anchor="_Toc120650418" w:history="1">
            <w:r w:rsidR="00030A39" w:rsidRPr="00485107">
              <w:rPr>
                <w:rStyle w:val="Hyperlink"/>
                <w:rFonts w:eastAsia="Times New Roman"/>
                <w:noProof/>
              </w:rPr>
              <w:t>Appendix</w:t>
            </w:r>
            <w:r w:rsidR="00030A39">
              <w:rPr>
                <w:noProof/>
                <w:webHidden/>
              </w:rPr>
              <w:tab/>
            </w:r>
            <w:r w:rsidR="00030A39">
              <w:rPr>
                <w:noProof/>
                <w:webHidden/>
              </w:rPr>
              <w:fldChar w:fldCharType="begin"/>
            </w:r>
            <w:r w:rsidR="00030A39">
              <w:rPr>
                <w:noProof/>
                <w:webHidden/>
              </w:rPr>
              <w:instrText xml:space="preserve"> PAGEREF _Toc120650418 \h </w:instrText>
            </w:r>
            <w:r w:rsidR="00030A39">
              <w:rPr>
                <w:noProof/>
                <w:webHidden/>
              </w:rPr>
            </w:r>
            <w:r w:rsidR="00030A39">
              <w:rPr>
                <w:noProof/>
                <w:webHidden/>
              </w:rPr>
              <w:fldChar w:fldCharType="separate"/>
            </w:r>
            <w:r w:rsidR="00030A39">
              <w:rPr>
                <w:noProof/>
                <w:webHidden/>
              </w:rPr>
              <w:t>13</w:t>
            </w:r>
            <w:r w:rsidR="00030A39">
              <w:rPr>
                <w:noProof/>
                <w:webHidden/>
              </w:rPr>
              <w:fldChar w:fldCharType="end"/>
            </w:r>
          </w:hyperlink>
        </w:p>
        <w:p w14:paraId="42AF79F0" w14:textId="77777777" w:rsidR="00982564" w:rsidRDefault="00982564">
          <w:r>
            <w:rPr>
              <w:b/>
              <w:bCs/>
              <w:noProof/>
            </w:rPr>
            <w:fldChar w:fldCharType="end"/>
          </w:r>
        </w:p>
      </w:sdtContent>
    </w:sdt>
    <w:p w14:paraId="60E5CB58" w14:textId="77777777" w:rsidR="00982564" w:rsidRDefault="00982564">
      <w:pPr>
        <w:spacing w:after="160" w:line="259" w:lineRule="auto"/>
        <w:jc w:val="left"/>
      </w:pPr>
      <w:r>
        <w:br w:type="page"/>
      </w:r>
    </w:p>
    <w:p w14:paraId="6AB6E308" w14:textId="77777777" w:rsidR="00982564" w:rsidRPr="00982564" w:rsidRDefault="00982564">
      <w:pPr>
        <w:spacing w:after="160" w:line="259" w:lineRule="auto"/>
        <w:jc w:val="left"/>
      </w:pPr>
    </w:p>
    <w:p w14:paraId="0530919C" w14:textId="77777777" w:rsidR="00F6583C" w:rsidRDefault="00F6583C" w:rsidP="00F6583C">
      <w:pPr>
        <w:pStyle w:val="Heading1"/>
      </w:pPr>
      <w:bookmarkStart w:id="0" w:name="_Toc120650407"/>
      <w:r>
        <w:t>Introduction</w:t>
      </w:r>
      <w:bookmarkEnd w:id="0"/>
    </w:p>
    <w:p w14:paraId="334ED022" w14:textId="77777777" w:rsidR="00AB6572" w:rsidRPr="00AB6572" w:rsidRDefault="00AB6572" w:rsidP="00AB6572">
      <w:pPr>
        <w:pStyle w:val="Style1"/>
        <w:rPr>
          <w:rFonts w:cs="Times New Roman"/>
          <w:szCs w:val="24"/>
        </w:rPr>
      </w:pPr>
      <w:r w:rsidRPr="00AB6572">
        <w:t xml:space="preserve">A company to understand its financial conditions uses financial ratio analysis. Financial ratios are able to visualize the financial capabilities and scope of a company. It shows if a company can continue its future projects with the current financial conditions or </w:t>
      </w:r>
      <w:r w:rsidR="000513F1">
        <w:t xml:space="preserve">if </w:t>
      </w:r>
      <w:r w:rsidRPr="00AB6572">
        <w:t xml:space="preserve">it has some financial requirements to complete. It provides a major differentiation between financial needs and capability. To understand how these financial ratios work the discussion will cover a comparison of Marriott's financial ratios. </w:t>
      </w:r>
      <w:r w:rsidR="00F6583C">
        <w:t>Its motive is to show the importance of ratio analysis.</w:t>
      </w:r>
    </w:p>
    <w:p w14:paraId="7193869C" w14:textId="77777777" w:rsidR="00CF213F" w:rsidRDefault="00CF213F" w:rsidP="00CF213F">
      <w:pPr>
        <w:pStyle w:val="Heading1"/>
        <w:rPr>
          <w:rFonts w:eastAsia="Times New Roman"/>
        </w:rPr>
      </w:pPr>
      <w:bookmarkStart w:id="1" w:name="_Toc120650408"/>
      <w:r>
        <w:t>Marriott's Financial Ratios Analysis</w:t>
      </w:r>
      <w:bookmarkEnd w:id="1"/>
      <w:r w:rsidRPr="00AB6572">
        <w:rPr>
          <w:rFonts w:eastAsia="Times New Roman"/>
        </w:rPr>
        <w:t xml:space="preserve"> </w:t>
      </w:r>
    </w:p>
    <w:p w14:paraId="439FFBD8" w14:textId="77777777" w:rsidR="00030A39" w:rsidRPr="00030A39" w:rsidRDefault="00030A39" w:rsidP="00030A39">
      <w:pPr>
        <w:pStyle w:val="Heading2"/>
      </w:pPr>
      <w:bookmarkStart w:id="2" w:name="_Toc120650409"/>
      <w:r>
        <w:t>Liquidity</w:t>
      </w:r>
      <w:bookmarkEnd w:id="2"/>
    </w:p>
    <w:p w14:paraId="6B8D59F8" w14:textId="77777777" w:rsidR="00AB6572" w:rsidRPr="00AB6572" w:rsidRDefault="00AB6572" w:rsidP="00AB6572">
      <w:pPr>
        <w:pStyle w:val="Style1"/>
        <w:rPr>
          <w:rFonts w:cs="Times New Roman"/>
          <w:szCs w:val="24"/>
        </w:rPr>
      </w:pPr>
      <w:r w:rsidRPr="00AB6572">
        <w:t>From the comparison of Marriott's 2020 and 2021 financial ratio</w:t>
      </w:r>
      <w:r w:rsidR="000513F1">
        <w:t>s</w:t>
      </w:r>
      <w:r w:rsidRPr="00AB6572">
        <w:t xml:space="preserve"> it can be found that:</w:t>
      </w:r>
    </w:p>
    <w:p w14:paraId="28C16A65" w14:textId="77777777" w:rsidR="00AD01D7" w:rsidRDefault="00AD01D7" w:rsidP="00AB6572">
      <w:pPr>
        <w:pStyle w:val="Style1"/>
      </w:pPr>
      <w:r>
        <w:rPr>
          <w:noProof/>
        </w:rPr>
        <w:drawing>
          <wp:inline distT="0" distB="0" distL="0" distR="0" wp14:anchorId="425CCDC3" wp14:editId="7D4E8947">
            <wp:extent cx="5943600" cy="1419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419225"/>
                    </a:xfrm>
                    <a:prstGeom prst="rect">
                      <a:avLst/>
                    </a:prstGeom>
                  </pic:spPr>
                </pic:pic>
              </a:graphicData>
            </a:graphic>
          </wp:inline>
        </w:drawing>
      </w:r>
    </w:p>
    <w:p w14:paraId="1F1B5C5E" w14:textId="77777777" w:rsidR="005B7D51" w:rsidRDefault="005B7D51" w:rsidP="005B7D51">
      <w:pPr>
        <w:pStyle w:val="Style1"/>
        <w:jc w:val="center"/>
      </w:pPr>
      <w:r>
        <w:t>Figure 1: Current Ratio Analysis of Marriott</w:t>
      </w:r>
      <w:r w:rsidR="00A0439F">
        <w:t xml:space="preserve"> (</w:t>
      </w:r>
      <w:proofErr w:type="spellStart"/>
      <w:r w:rsidR="00A0439F">
        <w:t>Macrotrends</w:t>
      </w:r>
      <w:proofErr w:type="spellEnd"/>
      <w:r w:rsidR="00A0439F">
        <w:t>, 2022</w:t>
      </w:r>
      <w:r w:rsidR="00670154">
        <w:t>a</w:t>
      </w:r>
      <w:r w:rsidR="00A0439F">
        <w:t>)</w:t>
      </w:r>
    </w:p>
    <w:p w14:paraId="77B3340C" w14:textId="77777777" w:rsidR="00CE0E83" w:rsidRDefault="00AB6572" w:rsidP="00AB6572">
      <w:pPr>
        <w:pStyle w:val="Style1"/>
      </w:pPr>
      <w:r w:rsidRPr="00AB6572">
        <w:t xml:space="preserve">The current ratio </w:t>
      </w:r>
      <w:r w:rsidR="00F46FFF">
        <w:t xml:space="preserve">was </w:t>
      </w:r>
      <w:r w:rsidR="000513F1">
        <w:t>at</w:t>
      </w:r>
      <w:r w:rsidR="00F46FFF">
        <w:t xml:space="preserve"> </w:t>
      </w:r>
      <w:r w:rsidR="000513F1">
        <w:t xml:space="preserve">a </w:t>
      </w:r>
      <w:r w:rsidR="00F46FFF">
        <w:t xml:space="preserve">growing </w:t>
      </w:r>
      <w:r w:rsidRPr="00AB6572">
        <w:t xml:space="preserve">rate </w:t>
      </w:r>
      <w:r w:rsidR="00F46FFF">
        <w:t xml:space="preserve">till the second </w:t>
      </w:r>
      <w:r w:rsidR="00A562E6">
        <w:t>quarter</w:t>
      </w:r>
      <w:r w:rsidR="00F46FFF">
        <w:t xml:space="preserve"> of 2020 but there was a sudden drop</w:t>
      </w:r>
      <w:r w:rsidR="00A562E6">
        <w:t xml:space="preserve"> (Figure 1)</w:t>
      </w:r>
      <w:r w:rsidR="00F46FFF">
        <w:t>. But in the last two quarter</w:t>
      </w:r>
      <w:r w:rsidR="000513F1">
        <w:t>s</w:t>
      </w:r>
      <w:r w:rsidR="00F46FFF">
        <w:t xml:space="preserve"> of 2021</w:t>
      </w:r>
      <w:r w:rsidR="000513F1">
        <w:t>,</w:t>
      </w:r>
      <w:r w:rsidR="00F46FFF">
        <w:t xml:space="preserve"> the current ratio came to a stable position. That means the company had good liquidity at the end of 2021. </w:t>
      </w:r>
      <w:r w:rsidRPr="00AB6572">
        <w:t>There is a good increase in gross margin and operation margin ratios too. The change in gross margin is noticeable as it went from 13.8 to 20.2.</w:t>
      </w:r>
      <w:r w:rsidR="003C3BEA">
        <w:t xml:space="preserve"> </w:t>
      </w:r>
      <w:r w:rsidRPr="00AB6572">
        <w:t xml:space="preserve">EBIT margin represents the same rate as </w:t>
      </w:r>
      <w:r w:rsidR="000513F1">
        <w:t xml:space="preserve">the </w:t>
      </w:r>
      <w:r w:rsidRPr="00AB6572">
        <w:t xml:space="preserve">operating </w:t>
      </w:r>
      <w:r w:rsidR="006834BF" w:rsidRPr="00AB6572">
        <w:t>margin</w:t>
      </w:r>
      <w:r w:rsidRPr="00AB6572">
        <w:t xml:space="preserve"> as both are the same thing. </w:t>
      </w:r>
      <w:r w:rsidR="00CE0E83">
        <w:t>Acco</w:t>
      </w:r>
      <w:r w:rsidR="00A562E6">
        <w:t>r</w:t>
      </w:r>
      <w:r w:rsidR="00CE0E83">
        <w:t xml:space="preserve">ding to </w:t>
      </w:r>
      <w:proofErr w:type="spellStart"/>
      <w:r w:rsidR="00CE0E83">
        <w:t>Detar</w:t>
      </w:r>
      <w:proofErr w:type="spellEnd"/>
      <w:r w:rsidR="00CE0E83">
        <w:t xml:space="preserve"> (2022)</w:t>
      </w:r>
      <w:r w:rsidR="000513F1">
        <w:t>,</w:t>
      </w:r>
      <w:r w:rsidR="00CE0E83">
        <w:t xml:space="preserve"> the organization had great earnings growth in the last three quarters </w:t>
      </w:r>
      <w:r w:rsidR="000513F1">
        <w:t xml:space="preserve">of </w:t>
      </w:r>
      <w:r w:rsidR="00CE0E83">
        <w:t>2021 and the full year was a blowout year.</w:t>
      </w:r>
    </w:p>
    <w:p w14:paraId="30E0AF84" w14:textId="77777777" w:rsidR="000630CE" w:rsidRDefault="000630CE" w:rsidP="00AB6572">
      <w:pPr>
        <w:pStyle w:val="Style1"/>
      </w:pPr>
      <w:r w:rsidRPr="00AB6572">
        <w:t xml:space="preserve">To talk about the debt ratios its long-term debt condition has lowered a little but there is a huge change in </w:t>
      </w:r>
      <w:r w:rsidR="000513F1">
        <w:t xml:space="preserve">the </w:t>
      </w:r>
      <w:r w:rsidRPr="00AB6572">
        <w:t>Debt/Equity Ratio.</w:t>
      </w:r>
    </w:p>
    <w:p w14:paraId="36BA17DF" w14:textId="77777777" w:rsidR="00A562E6" w:rsidRDefault="00A562E6" w:rsidP="00AB6572">
      <w:pPr>
        <w:pStyle w:val="Style1"/>
      </w:pPr>
    </w:p>
    <w:p w14:paraId="1C329357" w14:textId="77777777" w:rsidR="00A562E6" w:rsidRDefault="00A562E6" w:rsidP="00A562E6">
      <w:pPr>
        <w:pStyle w:val="NoSpacing"/>
        <w:jc w:val="center"/>
      </w:pPr>
      <w:r>
        <w:rPr>
          <w:noProof/>
        </w:rPr>
        <w:drawing>
          <wp:inline distT="0" distB="0" distL="0" distR="0" wp14:anchorId="48F56805" wp14:editId="09A47225">
            <wp:extent cx="4067175" cy="2409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67175" cy="2409825"/>
                    </a:xfrm>
                    <a:prstGeom prst="rect">
                      <a:avLst/>
                    </a:prstGeom>
                  </pic:spPr>
                </pic:pic>
              </a:graphicData>
            </a:graphic>
          </wp:inline>
        </w:drawing>
      </w:r>
    </w:p>
    <w:p w14:paraId="5B4B3577" w14:textId="77777777" w:rsidR="00A562E6" w:rsidRDefault="00A562E6" w:rsidP="00A562E6">
      <w:pPr>
        <w:pStyle w:val="NoSpacing"/>
        <w:jc w:val="center"/>
      </w:pPr>
      <w:r>
        <w:t>Figure 2: Debt to Equity Ratio of Marriott (</w:t>
      </w:r>
      <w:proofErr w:type="spellStart"/>
      <w:r>
        <w:t>Ychart</w:t>
      </w:r>
      <w:r w:rsidR="00EE1EE3">
        <w:t>s</w:t>
      </w:r>
      <w:proofErr w:type="spellEnd"/>
      <w:r>
        <w:t>, 2022)</w:t>
      </w:r>
    </w:p>
    <w:p w14:paraId="6F4EED4B" w14:textId="77777777" w:rsidR="00EE1EE3" w:rsidRDefault="00EE1EE3" w:rsidP="00AB6572">
      <w:pPr>
        <w:pStyle w:val="Style1"/>
      </w:pPr>
      <w:r>
        <w:t>Figure 2 shows t</w:t>
      </w:r>
      <w:r w:rsidR="00AB6572" w:rsidRPr="00AB6572">
        <w:t xml:space="preserve">he change was from 24.13 to 7.17 surprisingly. </w:t>
      </w:r>
      <w:r>
        <w:t xml:space="preserve">However, it is better to have </w:t>
      </w:r>
      <w:r w:rsidR="000513F1">
        <w:t xml:space="preserve">a </w:t>
      </w:r>
      <w:r>
        <w:t xml:space="preserve">lower debt ratio. </w:t>
      </w:r>
    </w:p>
    <w:p w14:paraId="41F258FF" w14:textId="77777777" w:rsidR="00030A39" w:rsidRDefault="00030A39" w:rsidP="00030A39">
      <w:pPr>
        <w:pStyle w:val="Heading2"/>
      </w:pPr>
      <w:bookmarkStart w:id="3" w:name="_Toc120650410"/>
      <w:r>
        <w:t>Profitability</w:t>
      </w:r>
      <w:bookmarkEnd w:id="3"/>
    </w:p>
    <w:p w14:paraId="094D0721" w14:textId="77777777" w:rsidR="00EE1EE3" w:rsidRDefault="00EE1EE3" w:rsidP="00AB6572">
      <w:pPr>
        <w:pStyle w:val="Style1"/>
      </w:pPr>
      <w:r>
        <w:rPr>
          <w:noProof/>
        </w:rPr>
        <w:drawing>
          <wp:inline distT="0" distB="0" distL="0" distR="0" wp14:anchorId="04BB9F41" wp14:editId="2CD941BA">
            <wp:extent cx="5943600" cy="4629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62915"/>
                    </a:xfrm>
                    <a:prstGeom prst="rect">
                      <a:avLst/>
                    </a:prstGeom>
                  </pic:spPr>
                </pic:pic>
              </a:graphicData>
            </a:graphic>
          </wp:inline>
        </w:drawing>
      </w:r>
    </w:p>
    <w:p w14:paraId="6B174451" w14:textId="77777777" w:rsidR="00EE1EE3" w:rsidRDefault="00EE1EE3" w:rsidP="00EE1EE3">
      <w:pPr>
        <w:pStyle w:val="NoSpacing"/>
        <w:jc w:val="center"/>
      </w:pPr>
      <w:r>
        <w:t>Figure 3: Profit Margin Ratios of Marriott (</w:t>
      </w:r>
      <w:proofErr w:type="spellStart"/>
      <w:r>
        <w:t>Macrotrends</w:t>
      </w:r>
      <w:proofErr w:type="spellEnd"/>
      <w:r>
        <w:t>, 2022)</w:t>
      </w:r>
    </w:p>
    <w:p w14:paraId="76A4D4A1" w14:textId="77777777" w:rsidR="00EE1EE3" w:rsidRDefault="00AB6572" w:rsidP="00AB6572">
      <w:pPr>
        <w:pStyle w:val="Style1"/>
      </w:pPr>
      <w:r w:rsidRPr="00AB6572">
        <w:t xml:space="preserve">Now if the profit margin ratios are focused again there is seen a positive increase in Pre-tax profit margin and Net profit margin. Especially, the Pre-tax profit margin and Net profit margin assessed a good positive result than the negative results in the previous year. </w:t>
      </w:r>
    </w:p>
    <w:p w14:paraId="2C7E1269" w14:textId="77777777" w:rsidR="00030A39" w:rsidRDefault="00030A39" w:rsidP="00030A39">
      <w:pPr>
        <w:pStyle w:val="Heading2"/>
      </w:pPr>
      <w:bookmarkStart w:id="4" w:name="_Toc120650411"/>
      <w:r>
        <w:t>Gearing</w:t>
      </w:r>
      <w:bookmarkEnd w:id="4"/>
    </w:p>
    <w:p w14:paraId="7B950B9A" w14:textId="77777777" w:rsidR="00030A39" w:rsidRPr="00030A39" w:rsidRDefault="00030A39" w:rsidP="00030A39">
      <w:r>
        <w:t>Marriott’s other ratios show:</w:t>
      </w:r>
    </w:p>
    <w:p w14:paraId="1FEAFB66" w14:textId="77777777" w:rsidR="00E70AF8" w:rsidRDefault="00E70AF8" w:rsidP="00E70AF8">
      <w:pPr>
        <w:pStyle w:val="NoSpacing"/>
        <w:jc w:val="center"/>
      </w:pPr>
      <w:r>
        <w:rPr>
          <w:noProof/>
        </w:rPr>
        <w:drawing>
          <wp:inline distT="0" distB="0" distL="0" distR="0" wp14:anchorId="25BB507E" wp14:editId="1E0BB609">
            <wp:extent cx="2647950" cy="2647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47950" cy="2647950"/>
                    </a:xfrm>
                    <a:prstGeom prst="rect">
                      <a:avLst/>
                    </a:prstGeom>
                  </pic:spPr>
                </pic:pic>
              </a:graphicData>
            </a:graphic>
          </wp:inline>
        </w:drawing>
      </w:r>
    </w:p>
    <w:p w14:paraId="14BB33A0" w14:textId="77777777" w:rsidR="00E70AF8" w:rsidRDefault="00E70AF8" w:rsidP="00E70AF8">
      <w:pPr>
        <w:pStyle w:val="NoSpacing"/>
        <w:jc w:val="center"/>
      </w:pPr>
    </w:p>
    <w:p w14:paraId="6CB8441C" w14:textId="77777777" w:rsidR="00E70AF8" w:rsidRDefault="00E70AF8" w:rsidP="00E70AF8">
      <w:pPr>
        <w:pStyle w:val="NoSpacing"/>
        <w:jc w:val="center"/>
      </w:pPr>
      <w:r>
        <w:t>Figure 4: Asset Turnover Ratio of Marriott (</w:t>
      </w:r>
      <w:r w:rsidR="00ED1FE5">
        <w:t xml:space="preserve">CSIMarket, </w:t>
      </w:r>
      <w:r>
        <w:t>2022</w:t>
      </w:r>
      <w:r w:rsidR="00670154">
        <w:t>a</w:t>
      </w:r>
      <w:r>
        <w:t>)</w:t>
      </w:r>
    </w:p>
    <w:p w14:paraId="7419CED8" w14:textId="77777777" w:rsidR="00E70AF8" w:rsidRDefault="00AB6572" w:rsidP="00AB6572">
      <w:pPr>
        <w:pStyle w:val="Style1"/>
      </w:pPr>
      <w:r w:rsidRPr="00AB6572">
        <w:t>The a</w:t>
      </w:r>
      <w:r w:rsidR="00E70AF8">
        <w:t xml:space="preserve">sset turnover </w:t>
      </w:r>
      <w:r w:rsidR="003C3BEA">
        <w:t>dropped in 2021 but also s</w:t>
      </w:r>
      <w:r w:rsidR="000513F1">
        <w:t>aw</w:t>
      </w:r>
      <w:r w:rsidR="003C3BEA">
        <w:t xml:space="preserve"> growth</w:t>
      </w:r>
      <w:r w:rsidR="007217F3">
        <w:t xml:space="preserve"> </w:t>
      </w:r>
      <w:r w:rsidR="003C3BEA">
        <w:t>later</w:t>
      </w:r>
      <w:r w:rsidRPr="00AB6572">
        <w:t xml:space="preserve">. </w:t>
      </w:r>
    </w:p>
    <w:p w14:paraId="1D212B3C" w14:textId="77777777" w:rsidR="00E70AF8" w:rsidRDefault="00670154" w:rsidP="00670154">
      <w:pPr>
        <w:pStyle w:val="Style1"/>
        <w:jc w:val="center"/>
      </w:pPr>
      <w:r>
        <w:rPr>
          <w:noProof/>
        </w:rPr>
        <w:drawing>
          <wp:inline distT="0" distB="0" distL="0" distR="0" wp14:anchorId="42533CF4" wp14:editId="0E5633A3">
            <wp:extent cx="2219325" cy="24574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19325" cy="2457450"/>
                    </a:xfrm>
                    <a:prstGeom prst="rect">
                      <a:avLst/>
                    </a:prstGeom>
                  </pic:spPr>
                </pic:pic>
              </a:graphicData>
            </a:graphic>
          </wp:inline>
        </w:drawing>
      </w:r>
    </w:p>
    <w:p w14:paraId="1C844C87" w14:textId="77777777" w:rsidR="00E70AF8" w:rsidRDefault="00E70AF8" w:rsidP="00E70AF8">
      <w:pPr>
        <w:pStyle w:val="NoSpacing"/>
        <w:jc w:val="center"/>
      </w:pPr>
      <w:r>
        <w:t>Figure 5: R</w:t>
      </w:r>
      <w:r w:rsidRPr="00AB6572">
        <w:t xml:space="preserve">eceivable </w:t>
      </w:r>
      <w:r>
        <w:t>Turnover Ratio of Marriott (</w:t>
      </w:r>
      <w:r w:rsidR="00ED1FE5">
        <w:t>CSIMarket</w:t>
      </w:r>
      <w:r>
        <w:t>, 2022</w:t>
      </w:r>
      <w:r w:rsidR="00670154">
        <w:t>b</w:t>
      </w:r>
      <w:r>
        <w:t>)</w:t>
      </w:r>
    </w:p>
    <w:p w14:paraId="1A78A592" w14:textId="77777777" w:rsidR="00EE1EE3" w:rsidRDefault="00E70AF8" w:rsidP="00AB6572">
      <w:pPr>
        <w:pStyle w:val="Style1"/>
      </w:pPr>
      <w:r w:rsidRPr="00AB6572">
        <w:t xml:space="preserve">The receivable turnover </w:t>
      </w:r>
      <w:r>
        <w:t>also dropped in 2021 and s</w:t>
      </w:r>
      <w:r w:rsidR="000513F1">
        <w:t>aw</w:t>
      </w:r>
      <w:r>
        <w:t xml:space="preserve"> growth later</w:t>
      </w:r>
      <w:r w:rsidRPr="00AB6572">
        <w:t xml:space="preserve">. </w:t>
      </w:r>
      <w:r w:rsidR="00AB6572" w:rsidRPr="00AB6572">
        <w:t>However, the day sales in receivables ha</w:t>
      </w:r>
      <w:r w:rsidR="000513F1">
        <w:t>ve</w:t>
      </w:r>
      <w:r w:rsidR="00AB6572" w:rsidRPr="00AB6572">
        <w:t xml:space="preserve"> decreased. </w:t>
      </w:r>
    </w:p>
    <w:p w14:paraId="2174934E" w14:textId="77777777" w:rsidR="00EC1C0D" w:rsidRDefault="00EC1C0D" w:rsidP="00AB6572">
      <w:pPr>
        <w:pStyle w:val="Style1"/>
        <w:rPr>
          <w:noProof/>
        </w:rPr>
      </w:pPr>
    </w:p>
    <w:p w14:paraId="1043D2D5" w14:textId="77777777" w:rsidR="00EC1C0D" w:rsidRDefault="00EC1C0D" w:rsidP="00AB6572">
      <w:pPr>
        <w:pStyle w:val="Style1"/>
      </w:pPr>
      <w:r>
        <w:rPr>
          <w:noProof/>
        </w:rPr>
        <w:drawing>
          <wp:inline distT="0" distB="0" distL="0" distR="0" wp14:anchorId="1C07A346" wp14:editId="6C0F6A9A">
            <wp:extent cx="5943600" cy="10134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013460"/>
                    </a:xfrm>
                    <a:prstGeom prst="rect">
                      <a:avLst/>
                    </a:prstGeom>
                  </pic:spPr>
                </pic:pic>
              </a:graphicData>
            </a:graphic>
          </wp:inline>
        </w:drawing>
      </w:r>
    </w:p>
    <w:p w14:paraId="14FBF166" w14:textId="77777777" w:rsidR="00EC1C0D" w:rsidRDefault="00EC1C0D" w:rsidP="00EC1C0D">
      <w:pPr>
        <w:pStyle w:val="NoSpacing"/>
        <w:jc w:val="center"/>
      </w:pPr>
      <w:r>
        <w:t xml:space="preserve">Figure </w:t>
      </w:r>
      <w:r w:rsidR="00E70AF8">
        <w:t>6</w:t>
      </w:r>
      <w:r>
        <w:t>: Financial Ratios of Marriott (</w:t>
      </w:r>
      <w:proofErr w:type="spellStart"/>
      <w:r>
        <w:t>Macrotrends</w:t>
      </w:r>
      <w:proofErr w:type="spellEnd"/>
      <w:r>
        <w:t>, 2022</w:t>
      </w:r>
      <w:r w:rsidR="00670154">
        <w:t>b</w:t>
      </w:r>
      <w:r>
        <w:t>)</w:t>
      </w:r>
    </w:p>
    <w:p w14:paraId="20689C7D" w14:textId="77777777" w:rsidR="00AB6572" w:rsidRDefault="00AB6572" w:rsidP="00AB6572">
      <w:pPr>
        <w:pStyle w:val="Style1"/>
      </w:pPr>
      <w:r w:rsidRPr="00AB6572">
        <w:t xml:space="preserve">Now to see the results of the returns it is obtained that the ROE or Return on Equity had a drastic change of -62.093 in 2020 to 77.72 in 2021. The Return on Asset and Return on Investment had positive changes too. The changes were -1.08 to 4.3 and -2.8 to 10.2. But the Return on Tangible Equity decreased to -6.6 from 1.5 in 2020. The ratio for Book Value Per Share has seen many fluctuations in the past several years. The fluctuation stopped </w:t>
      </w:r>
      <w:r w:rsidR="000513F1">
        <w:t xml:space="preserve">at </w:t>
      </w:r>
      <w:r w:rsidRPr="00AB6572">
        <w:t xml:space="preserve">a t 4.3 rate in 2021 which is greater </w:t>
      </w:r>
      <w:r w:rsidR="009A25B4" w:rsidRPr="00AB6572">
        <w:t>than</w:t>
      </w:r>
      <w:r w:rsidRPr="00AB6572">
        <w:t xml:space="preserve"> the result of 2020. Operating Cash Flow Per Share had some fluctuations in the previous years too and had a slight drop in 2021 from the result of 2020. The rest remains the Free Cash Flow Per Share. It has come down to -2.36 from </w:t>
      </w:r>
      <w:r w:rsidR="000513F1">
        <w:t xml:space="preserve">the </w:t>
      </w:r>
      <w:r w:rsidRPr="00AB6572">
        <w:t>1.16 rate of the past year.</w:t>
      </w:r>
    </w:p>
    <w:p w14:paraId="6848375B" w14:textId="77777777" w:rsidR="00030A39" w:rsidRDefault="00030A39" w:rsidP="00030A39">
      <w:pPr>
        <w:pStyle w:val="Heading1"/>
      </w:pPr>
      <w:bookmarkStart w:id="5" w:name="_Toc120650412"/>
      <w:r>
        <w:t>Knowledge of Ratio Analysis Hotel</w:t>
      </w:r>
      <w:bookmarkEnd w:id="5"/>
    </w:p>
    <w:p w14:paraId="358096FE" w14:textId="77777777" w:rsidR="00030A39" w:rsidRDefault="00030A39" w:rsidP="00030A39">
      <w:pPr>
        <w:pStyle w:val="Style1"/>
        <w:rPr>
          <w:rStyle w:val="markedcontent"/>
        </w:rPr>
      </w:pPr>
      <w:r w:rsidRPr="00227481">
        <w:rPr>
          <w:rStyle w:val="markedcontent"/>
        </w:rPr>
        <w:t xml:space="preserve">Financial </w:t>
      </w:r>
      <w:r>
        <w:rPr>
          <w:rStyle w:val="markedcontent"/>
        </w:rPr>
        <w:t xml:space="preserve">ratio </w:t>
      </w:r>
      <w:r w:rsidRPr="00227481">
        <w:rPr>
          <w:rStyle w:val="markedcontent"/>
        </w:rPr>
        <w:t xml:space="preserve">analysis </w:t>
      </w:r>
      <w:r>
        <w:rPr>
          <w:rStyle w:val="markedcontent"/>
        </w:rPr>
        <w:t xml:space="preserve">or simply financial analysis </w:t>
      </w:r>
      <w:r w:rsidRPr="00227481">
        <w:rPr>
          <w:rStyle w:val="markedcontent"/>
        </w:rPr>
        <w:t>has expanded to different domains</w:t>
      </w:r>
      <w:r w:rsidRPr="00227481">
        <w:t xml:space="preserve"> </w:t>
      </w:r>
      <w:r w:rsidRPr="00227481">
        <w:rPr>
          <w:rStyle w:val="markedcontent"/>
        </w:rPr>
        <w:t>of business and management from emerging in the field</w:t>
      </w:r>
      <w:r w:rsidRPr="00227481">
        <w:t xml:space="preserve"> </w:t>
      </w:r>
      <w:r w:rsidRPr="00227481">
        <w:rPr>
          <w:rStyle w:val="markedcontent"/>
        </w:rPr>
        <w:t>of credit and investment. Now in almost every area that contains financial dealing it is used as means of planning and control (</w:t>
      </w:r>
      <w:r>
        <w:t>AREAS, 2018</w:t>
      </w:r>
      <w:r w:rsidRPr="00227481">
        <w:rPr>
          <w:rStyle w:val="markedcontent"/>
        </w:rPr>
        <w:t xml:space="preserve">). Hotel Management is a part of </w:t>
      </w:r>
      <w:r>
        <w:rPr>
          <w:rStyle w:val="markedcontent"/>
        </w:rPr>
        <w:t xml:space="preserve">the </w:t>
      </w:r>
      <w:r w:rsidRPr="00227481">
        <w:rPr>
          <w:rStyle w:val="markedcontent"/>
        </w:rPr>
        <w:t>hospitality industry in the business sector. This is why this site of business and management also has the need to implement financial ratio analysis in its business operation. However, in general</w:t>
      </w:r>
      <w:r>
        <w:rPr>
          <w:rStyle w:val="markedcontent"/>
        </w:rPr>
        <w:t>,</w:t>
      </w:r>
      <w:r w:rsidRPr="00227481">
        <w:rPr>
          <w:rStyle w:val="markedcontent"/>
        </w:rPr>
        <w:t xml:space="preserve"> where there is </w:t>
      </w:r>
      <w:r>
        <w:rPr>
          <w:rStyle w:val="markedcontent"/>
        </w:rPr>
        <w:t>a</w:t>
      </w:r>
      <w:r w:rsidRPr="00227481">
        <w:rPr>
          <w:rStyle w:val="markedcontent"/>
        </w:rPr>
        <w:t xml:space="preserve"> call </w:t>
      </w:r>
      <w:r>
        <w:rPr>
          <w:rStyle w:val="markedcontent"/>
        </w:rPr>
        <w:t>for</w:t>
      </w:r>
      <w:r w:rsidRPr="00227481">
        <w:rPr>
          <w:rStyle w:val="markedcontent"/>
        </w:rPr>
        <w:t xml:space="preserve"> </w:t>
      </w:r>
      <w:r>
        <w:rPr>
          <w:rStyle w:val="markedcontent"/>
        </w:rPr>
        <w:t xml:space="preserve">an </w:t>
      </w:r>
      <w:r w:rsidRPr="00227481">
        <w:rPr>
          <w:rStyle w:val="markedcontent"/>
        </w:rPr>
        <w:t xml:space="preserve">accounting system financial analysis is there. And hotel management system has to strictly deal with numbers. </w:t>
      </w:r>
      <w:r>
        <w:rPr>
          <w:rStyle w:val="markedcontent"/>
        </w:rPr>
        <w:t xml:space="preserve">So a hotel business cannot ignore this useful method of accounting calculations. </w:t>
      </w:r>
      <w:r w:rsidRPr="00227481">
        <w:rPr>
          <w:rStyle w:val="markedcontent"/>
        </w:rPr>
        <w:t>The benefits ratio analysis can bring to hotel management the growin</w:t>
      </w:r>
      <w:r>
        <w:rPr>
          <w:rStyle w:val="markedcontent"/>
        </w:rPr>
        <w:t xml:space="preserve">g aspect of the modern industry </w:t>
      </w:r>
      <w:r w:rsidRPr="00227481">
        <w:rPr>
          <w:rStyle w:val="markedcontent"/>
        </w:rPr>
        <w:t>tourism industry</w:t>
      </w:r>
      <w:r>
        <w:rPr>
          <w:rStyle w:val="markedcontent"/>
        </w:rPr>
        <w:t xml:space="preserve"> are,</w:t>
      </w:r>
      <w:r w:rsidRPr="00227481">
        <w:rPr>
          <w:rStyle w:val="markedcontent"/>
        </w:rPr>
        <w:t xml:space="preserve"> it analyses the most important factors regarding a hotel’s</w:t>
      </w:r>
      <w:r>
        <w:t xml:space="preserve"> </w:t>
      </w:r>
      <w:r w:rsidRPr="00227481">
        <w:rPr>
          <w:rStyle w:val="markedcontent"/>
        </w:rPr>
        <w:t xml:space="preserve">proceeds and expenses </w:t>
      </w:r>
      <w:r>
        <w:rPr>
          <w:rStyle w:val="markedcontent"/>
        </w:rPr>
        <w:t xml:space="preserve">and then shows what </w:t>
      </w:r>
      <w:r w:rsidRPr="00227481">
        <w:rPr>
          <w:rStyle w:val="markedcontent"/>
        </w:rPr>
        <w:t xml:space="preserve">impact </w:t>
      </w:r>
      <w:r>
        <w:rPr>
          <w:rStyle w:val="markedcontent"/>
        </w:rPr>
        <w:t>they have on the hotel’s</w:t>
      </w:r>
      <w:r w:rsidRPr="00227481">
        <w:rPr>
          <w:rStyle w:val="markedcontent"/>
        </w:rPr>
        <w:t xml:space="preserve"> profitability</w:t>
      </w:r>
      <w:r>
        <w:rPr>
          <w:rStyle w:val="markedcontent"/>
        </w:rPr>
        <w:t xml:space="preserve">. From this, the analysis goes in-depth to present the critical </w:t>
      </w:r>
      <w:r w:rsidRPr="00227481">
        <w:rPr>
          <w:rStyle w:val="markedcontent"/>
        </w:rPr>
        <w:t>accounting analytical methods</w:t>
      </w:r>
      <w:r>
        <w:rPr>
          <w:rStyle w:val="markedcontent"/>
        </w:rPr>
        <w:t xml:space="preserve"> for the hotel business and discusses their </w:t>
      </w:r>
      <w:r w:rsidRPr="00227481">
        <w:rPr>
          <w:rStyle w:val="markedcontent"/>
        </w:rPr>
        <w:t xml:space="preserve">role in </w:t>
      </w:r>
      <w:r>
        <w:rPr>
          <w:rStyle w:val="markedcontent"/>
        </w:rPr>
        <w:t xml:space="preserve">making the </w:t>
      </w:r>
      <w:r w:rsidRPr="00227481">
        <w:rPr>
          <w:rStyle w:val="markedcontent"/>
        </w:rPr>
        <w:t xml:space="preserve">planning and monitoring </w:t>
      </w:r>
      <w:r>
        <w:rPr>
          <w:rStyle w:val="markedcontent"/>
        </w:rPr>
        <w:t xml:space="preserve">of </w:t>
      </w:r>
      <w:r w:rsidRPr="00227481">
        <w:rPr>
          <w:rStyle w:val="markedcontent"/>
        </w:rPr>
        <w:t>hotel activit</w:t>
      </w:r>
      <w:r>
        <w:rPr>
          <w:rStyle w:val="markedcontent"/>
        </w:rPr>
        <w:t>ies</w:t>
      </w:r>
      <w:r w:rsidRPr="00227481">
        <w:rPr>
          <w:rStyle w:val="markedcontent"/>
        </w:rPr>
        <w:t xml:space="preserve"> </w:t>
      </w:r>
      <w:r>
        <w:rPr>
          <w:rStyle w:val="markedcontent"/>
        </w:rPr>
        <w:t xml:space="preserve">efficient </w:t>
      </w:r>
      <w:r w:rsidRPr="00227481">
        <w:rPr>
          <w:rStyle w:val="markedcontent"/>
        </w:rPr>
        <w:t>(</w:t>
      </w:r>
      <w:proofErr w:type="spellStart"/>
      <w:r w:rsidRPr="002F06E6">
        <w:rPr>
          <w:rFonts w:eastAsia="Times New Roman" w:cs="Times New Roman"/>
          <w:szCs w:val="24"/>
        </w:rPr>
        <w:t>Jawabreh</w:t>
      </w:r>
      <w:proofErr w:type="spellEnd"/>
      <w:r>
        <w:rPr>
          <w:rFonts w:eastAsia="Times New Roman" w:cs="Times New Roman"/>
          <w:szCs w:val="24"/>
        </w:rPr>
        <w:t xml:space="preserve"> </w:t>
      </w:r>
      <w:r w:rsidRPr="00227481">
        <w:rPr>
          <w:rStyle w:val="markedcontent"/>
        </w:rPr>
        <w:t>et al., 2012).</w:t>
      </w:r>
      <w:r>
        <w:rPr>
          <w:rStyle w:val="markedcontent"/>
        </w:rPr>
        <w:t xml:space="preserve"> This is why the understanding of ratios and </w:t>
      </w:r>
      <w:r w:rsidRPr="001E7015">
        <w:rPr>
          <w:rStyle w:val="markedcontent"/>
        </w:rPr>
        <w:t xml:space="preserve">their fluctuations is </w:t>
      </w:r>
      <w:r>
        <w:rPr>
          <w:rStyle w:val="markedcontent"/>
        </w:rPr>
        <w:t>necessary</w:t>
      </w:r>
      <w:r w:rsidRPr="001E7015">
        <w:rPr>
          <w:rStyle w:val="markedcontent"/>
        </w:rPr>
        <w:t xml:space="preserve"> for Hotel management</w:t>
      </w:r>
      <w:r>
        <w:rPr>
          <w:rStyle w:val="markedcontent"/>
        </w:rPr>
        <w:t xml:space="preserve">. However, financial ratio analysis can also extract some extra advantages from the financial statements prepared by the hotel management. Even the financial analysis process is regarded as the </w:t>
      </w:r>
      <w:r w:rsidRPr="008A11C6">
        <w:rPr>
          <w:rStyle w:val="markedcontent"/>
        </w:rPr>
        <w:t>output of the accounting system</w:t>
      </w:r>
      <w:r>
        <w:rPr>
          <w:rStyle w:val="markedcontent"/>
        </w:rPr>
        <w:t xml:space="preserve"> and their inputs are </w:t>
      </w:r>
      <w:r w:rsidRPr="008A11C6">
        <w:rPr>
          <w:rStyle w:val="markedcontent"/>
        </w:rPr>
        <w:t>the financial statements</w:t>
      </w:r>
      <w:r>
        <w:rPr>
          <w:rStyle w:val="markedcontent"/>
        </w:rPr>
        <w:t xml:space="preserve">. Hotel management should not consider those statements as the </w:t>
      </w:r>
      <w:r w:rsidRPr="008A11C6">
        <w:rPr>
          <w:rStyle w:val="markedcontent"/>
        </w:rPr>
        <w:t>final point in the accounting</w:t>
      </w:r>
      <w:r>
        <w:rPr>
          <w:rStyle w:val="markedcontent"/>
        </w:rPr>
        <w:t xml:space="preserve"> circle. Rather for critical financial evaluation, they are considered as the</w:t>
      </w:r>
      <w:r w:rsidRPr="008A11C6">
        <w:rPr>
          <w:rStyle w:val="markedcontent"/>
        </w:rPr>
        <w:t xml:space="preserve"> starting point</w:t>
      </w:r>
      <w:r>
        <w:rPr>
          <w:rStyle w:val="markedcontent"/>
        </w:rPr>
        <w:t xml:space="preserve"> </w:t>
      </w:r>
      <w:r w:rsidRPr="008A11C6">
        <w:rPr>
          <w:rStyle w:val="markedcontent"/>
        </w:rPr>
        <w:t>(</w:t>
      </w:r>
      <w:proofErr w:type="spellStart"/>
      <w:r w:rsidRPr="00227481">
        <w:t>Jawabreh</w:t>
      </w:r>
      <w:proofErr w:type="spellEnd"/>
      <w:r>
        <w:t xml:space="preserve"> </w:t>
      </w:r>
      <w:r w:rsidRPr="00227481">
        <w:t>et al., 2017</w:t>
      </w:r>
      <w:r>
        <w:rPr>
          <w:rStyle w:val="markedcontent"/>
        </w:rPr>
        <w:t>). And this process includes ratio analysis as the top priority as they provide a critical overview of the financial statements. The ratios go through the elements of financial statements and in brief shows the rate of stability of the business in a certain period.</w:t>
      </w:r>
    </w:p>
    <w:p w14:paraId="212D6E8F" w14:textId="77777777" w:rsidR="00030A39" w:rsidRPr="00AB6572" w:rsidRDefault="00030A39" w:rsidP="00030A39">
      <w:pPr>
        <w:pStyle w:val="Heading1"/>
      </w:pPr>
      <w:bookmarkStart w:id="6" w:name="_Toc120650413"/>
      <w:r>
        <w:t>Benefits and Limitations of Ratio Analysis</w:t>
      </w:r>
      <w:bookmarkEnd w:id="6"/>
    </w:p>
    <w:p w14:paraId="66F72715" w14:textId="77777777" w:rsidR="0089740F" w:rsidRDefault="00030A39" w:rsidP="00030A39">
      <w:pPr>
        <w:pStyle w:val="Heading2"/>
        <w:rPr>
          <w:rStyle w:val="markedcontent"/>
        </w:rPr>
      </w:pPr>
      <w:bookmarkStart w:id="7" w:name="_Toc120650414"/>
      <w:r>
        <w:rPr>
          <w:rStyle w:val="markedcontent"/>
        </w:rPr>
        <w:t>Benefits</w:t>
      </w:r>
      <w:bookmarkEnd w:id="7"/>
    </w:p>
    <w:p w14:paraId="32A3473E" w14:textId="77777777" w:rsidR="0089740F" w:rsidRDefault="0089740F" w:rsidP="00D24D81">
      <w:pPr>
        <w:pStyle w:val="Style1"/>
      </w:pPr>
      <w:r>
        <w:rPr>
          <w:rStyle w:val="markedcontent"/>
        </w:rPr>
        <w:t xml:space="preserve">The ratio analysis actually contains several ratios like debt </w:t>
      </w:r>
      <w:r w:rsidR="001E54DF">
        <w:rPr>
          <w:rStyle w:val="markedcontent"/>
        </w:rPr>
        <w:t xml:space="preserve">or equity </w:t>
      </w:r>
      <w:r>
        <w:rPr>
          <w:rStyle w:val="markedcontent"/>
        </w:rPr>
        <w:t>ratio, asset ratio</w:t>
      </w:r>
      <w:r w:rsidR="001E54DF">
        <w:rPr>
          <w:rStyle w:val="markedcontent"/>
        </w:rPr>
        <w:t xml:space="preserve"> or liquidity ratio</w:t>
      </w:r>
      <w:r>
        <w:rPr>
          <w:rStyle w:val="markedcontent"/>
        </w:rPr>
        <w:t xml:space="preserve">, profitability ratio, etc. </w:t>
      </w:r>
      <w:r w:rsidR="001E54DF">
        <w:t xml:space="preserve">The hotel management can implement all of the ratios in its financial analysis. </w:t>
      </w:r>
      <w:r w:rsidR="001E54DF">
        <w:rPr>
          <w:rStyle w:val="markedcontent"/>
        </w:rPr>
        <w:t xml:space="preserve">But the ratios that can be especially used in hotel management are </w:t>
      </w:r>
      <w:r w:rsidR="001E54DF">
        <w:t>Liquidity Ratios, Debt Ratios</w:t>
      </w:r>
      <w:r w:rsidR="000513F1">
        <w:t>,</w:t>
      </w:r>
      <w:r w:rsidR="001E54DF">
        <w:t xml:space="preserve"> and Profitability Ratios (HotelTalk, 2022). </w:t>
      </w:r>
      <w:r w:rsidR="000E6EE3">
        <w:t xml:space="preserve">Whatever ratio is used for evaluation </w:t>
      </w:r>
      <w:r w:rsidR="000E6EE3">
        <w:rPr>
          <w:rStyle w:val="markedcontent"/>
        </w:rPr>
        <w:t>f</w:t>
      </w:r>
      <w:r>
        <w:rPr>
          <w:rStyle w:val="markedcontent"/>
        </w:rPr>
        <w:t xml:space="preserve">rom the results of the ratios the ratio analysis conducts a comparison to establish a clear picture of the actual financial position of the company. </w:t>
      </w:r>
      <w:r w:rsidR="004372CA">
        <w:rPr>
          <w:rStyle w:val="markedcontent"/>
        </w:rPr>
        <w:t xml:space="preserve">Then the condition helps in formulating future strategies and making decisions. </w:t>
      </w:r>
      <w:r w:rsidR="000513F1">
        <w:rPr>
          <w:rStyle w:val="markedcontent"/>
        </w:rPr>
        <w:t>From</w:t>
      </w:r>
      <w:r w:rsidR="00A133E2">
        <w:rPr>
          <w:rStyle w:val="markedcontent"/>
        </w:rPr>
        <w:t xml:space="preserve"> </w:t>
      </w:r>
      <w:r w:rsidR="000513F1">
        <w:rPr>
          <w:rStyle w:val="markedcontent"/>
        </w:rPr>
        <w:t xml:space="preserve">the </w:t>
      </w:r>
      <w:r w:rsidR="000513F1">
        <w:rPr>
          <w:rFonts w:eastAsia="Times New Roman" w:cs="Times New Roman"/>
          <w:szCs w:val="24"/>
        </w:rPr>
        <w:t>perspective</w:t>
      </w:r>
      <w:r w:rsidR="000513F1">
        <w:rPr>
          <w:rStyle w:val="markedcontent"/>
        </w:rPr>
        <w:t xml:space="preserve"> of </w:t>
      </w:r>
      <w:proofErr w:type="spellStart"/>
      <w:r w:rsidR="00A133E2" w:rsidRPr="00A133E2">
        <w:rPr>
          <w:rFonts w:eastAsia="Times New Roman" w:cs="Times New Roman"/>
          <w:szCs w:val="24"/>
        </w:rPr>
        <w:t>Babalola</w:t>
      </w:r>
      <w:proofErr w:type="spellEnd"/>
      <w:r w:rsidR="00A133E2">
        <w:rPr>
          <w:rFonts w:eastAsia="Times New Roman" w:cs="Times New Roman"/>
          <w:szCs w:val="24"/>
        </w:rPr>
        <w:t xml:space="preserve"> and </w:t>
      </w:r>
      <w:proofErr w:type="spellStart"/>
      <w:r w:rsidR="00A133E2">
        <w:rPr>
          <w:rFonts w:eastAsia="Times New Roman" w:cs="Times New Roman"/>
          <w:szCs w:val="24"/>
        </w:rPr>
        <w:t>Abiola</w:t>
      </w:r>
      <w:proofErr w:type="spellEnd"/>
      <w:r w:rsidR="00A133E2" w:rsidRPr="00A133E2">
        <w:rPr>
          <w:rFonts w:eastAsia="Times New Roman" w:cs="Times New Roman"/>
          <w:szCs w:val="24"/>
        </w:rPr>
        <w:t xml:space="preserve"> </w:t>
      </w:r>
      <w:r w:rsidR="00A133E2">
        <w:rPr>
          <w:rFonts w:eastAsia="Times New Roman" w:cs="Times New Roman"/>
          <w:szCs w:val="24"/>
        </w:rPr>
        <w:t>(2013)</w:t>
      </w:r>
      <w:r w:rsidR="000513F1">
        <w:rPr>
          <w:rFonts w:eastAsia="Times New Roman" w:cs="Times New Roman"/>
          <w:szCs w:val="24"/>
        </w:rPr>
        <w:t>,</w:t>
      </w:r>
      <w:r w:rsidR="00A133E2" w:rsidRPr="00A133E2">
        <w:rPr>
          <w:rFonts w:eastAsia="Times New Roman" w:cs="Times New Roman"/>
          <w:szCs w:val="24"/>
        </w:rPr>
        <w:t xml:space="preserve"> </w:t>
      </w:r>
      <w:r w:rsidR="00A133E2">
        <w:rPr>
          <w:rFonts w:eastAsia="Times New Roman" w:cs="Times New Roman"/>
          <w:szCs w:val="24"/>
        </w:rPr>
        <w:t xml:space="preserve">ratios provide a </w:t>
      </w:r>
      <w:r w:rsidR="00A133E2" w:rsidRPr="00A133E2">
        <w:t>meaningful understanding of the</w:t>
      </w:r>
      <w:r w:rsidR="00A133E2">
        <w:t xml:space="preserve"> financial </w:t>
      </w:r>
      <w:r w:rsidR="00A133E2" w:rsidRPr="00A133E2">
        <w:t>performa</w:t>
      </w:r>
      <w:r w:rsidR="00A133E2">
        <w:t xml:space="preserve">nce of the firms </w:t>
      </w:r>
      <w:r w:rsidR="00A133E2" w:rsidRPr="00A133E2">
        <w:t xml:space="preserve">in </w:t>
      </w:r>
      <w:r w:rsidR="00A133E2">
        <w:t xml:space="preserve">such </w:t>
      </w:r>
      <w:r w:rsidR="00A133E2" w:rsidRPr="00A133E2">
        <w:t xml:space="preserve">a form </w:t>
      </w:r>
      <w:r w:rsidR="00A133E2">
        <w:t>that</w:t>
      </w:r>
      <w:r w:rsidR="00A133E2" w:rsidRPr="00A133E2">
        <w:t xml:space="preserve"> </w:t>
      </w:r>
      <w:r w:rsidR="00A133E2">
        <w:t xml:space="preserve">is </w:t>
      </w:r>
      <w:r w:rsidR="00A133E2" w:rsidRPr="00A133E2">
        <w:t>simple, concise, understandable</w:t>
      </w:r>
      <w:r w:rsidR="00E3753F">
        <w:t>,</w:t>
      </w:r>
      <w:r w:rsidR="00A133E2" w:rsidRPr="00A133E2">
        <w:t xml:space="preserve"> and intelligible</w:t>
      </w:r>
      <w:r w:rsidR="00A133E2">
        <w:t xml:space="preserve"> which provides insight to the management to move forward to the next step. This next step is </w:t>
      </w:r>
      <w:r w:rsidR="000513F1">
        <w:t>deciding</w:t>
      </w:r>
      <w:r w:rsidR="00A133E2">
        <w:t xml:space="preserve"> to improve the operating structure or improve a wing or restructure the business as per the requirement obtained from the result of the financial situation. </w:t>
      </w:r>
      <w:r w:rsidR="00D24D81">
        <w:t>Porter and Norton (2012) also say that t</w:t>
      </w:r>
      <w:r w:rsidR="00D24D81" w:rsidRPr="00D24D81">
        <w:t>he specialty and value-oriented exploitation of accounting information</w:t>
      </w:r>
      <w:r w:rsidR="00D24D81">
        <w:rPr>
          <w:sz w:val="25"/>
        </w:rPr>
        <w:t xml:space="preserve"> </w:t>
      </w:r>
      <w:r w:rsidR="00D24D81" w:rsidRPr="00D24D81">
        <w:t>by the ratio analysis provide crucial</w:t>
      </w:r>
      <w:r w:rsidR="00D24D81">
        <w:t xml:space="preserve"> information regarding decision</w:t>
      </w:r>
      <w:r w:rsidR="000513F1">
        <w:t>-</w:t>
      </w:r>
      <w:r w:rsidR="00D24D81">
        <w:t xml:space="preserve">making to the managers of a firm. Even in </w:t>
      </w:r>
      <w:r w:rsidR="000513F1">
        <w:t xml:space="preserve">a </w:t>
      </w:r>
      <w:r w:rsidR="00D24D81">
        <w:t>general sense firm</w:t>
      </w:r>
      <w:r w:rsidR="000513F1">
        <w:t>s</w:t>
      </w:r>
      <w:r w:rsidR="00D24D81">
        <w:t xml:space="preserve"> needs to understand </w:t>
      </w:r>
      <w:r w:rsidR="000513F1">
        <w:t>their</w:t>
      </w:r>
      <w:r w:rsidR="00D24D81">
        <w:t xml:space="preserve"> financial condition so that </w:t>
      </w:r>
      <w:r w:rsidR="000513F1">
        <w:t>they</w:t>
      </w:r>
      <w:r w:rsidR="00D24D81">
        <w:t xml:space="preserve"> can make the appropriate budget for future planning and control</w:t>
      </w:r>
      <w:r w:rsidR="008A556F">
        <w:t xml:space="preserve"> (</w:t>
      </w:r>
      <w:proofErr w:type="spellStart"/>
      <w:r w:rsidR="008A556F">
        <w:rPr>
          <w:rFonts w:eastAsia="Times New Roman" w:cs="Times New Roman"/>
          <w:szCs w:val="24"/>
        </w:rPr>
        <w:t>Zager</w:t>
      </w:r>
      <w:proofErr w:type="spellEnd"/>
      <w:r w:rsidR="008A556F">
        <w:rPr>
          <w:rFonts w:eastAsia="Times New Roman" w:cs="Times New Roman"/>
          <w:szCs w:val="24"/>
        </w:rPr>
        <w:t xml:space="preserve"> and </w:t>
      </w:r>
      <w:proofErr w:type="spellStart"/>
      <w:r w:rsidR="008A556F">
        <w:rPr>
          <w:rFonts w:eastAsia="Times New Roman" w:cs="Times New Roman"/>
          <w:szCs w:val="24"/>
        </w:rPr>
        <w:t>Zager</w:t>
      </w:r>
      <w:proofErr w:type="spellEnd"/>
      <w:r w:rsidR="008A556F" w:rsidRPr="008A556F">
        <w:rPr>
          <w:rFonts w:eastAsia="Times New Roman" w:cs="Times New Roman"/>
          <w:szCs w:val="24"/>
        </w:rPr>
        <w:t>, 2006</w:t>
      </w:r>
      <w:r w:rsidR="008A556F">
        <w:t>)</w:t>
      </w:r>
      <w:r w:rsidR="00D24D81">
        <w:t>. So ratio analysis both provides direct and indirect support in strategy formulation and decision</w:t>
      </w:r>
      <w:r w:rsidR="000513F1">
        <w:t>-</w:t>
      </w:r>
      <w:r w:rsidR="00D24D81">
        <w:t>making.</w:t>
      </w:r>
      <w:r w:rsidR="003C3BEA">
        <w:t xml:space="preserve"> Such as the managers of Marriott can decide to focus its profit margin less but return on equity more. Such as it can try to increase its return rate on tangible equity. Also</w:t>
      </w:r>
      <w:r w:rsidR="000513F1">
        <w:t>,</w:t>
      </w:r>
      <w:r w:rsidR="003C3BEA">
        <w:t xml:space="preserve"> its financial anal</w:t>
      </w:r>
      <w:r w:rsidR="00974E72">
        <w:t>ysis show</w:t>
      </w:r>
      <w:r w:rsidR="000513F1">
        <w:t>s</w:t>
      </w:r>
      <w:r w:rsidR="00974E72">
        <w:t xml:space="preserve"> that the man</w:t>
      </w:r>
      <w:r w:rsidR="000513F1">
        <w:t>a</w:t>
      </w:r>
      <w:r w:rsidR="00974E72">
        <w:t xml:space="preserve">gers may </w:t>
      </w:r>
      <w:r w:rsidR="003C3BEA">
        <w:t xml:space="preserve">try to </w:t>
      </w:r>
      <w:r w:rsidR="000513F1">
        <w:t>m</w:t>
      </w:r>
      <w:r w:rsidR="003C3BEA">
        <w:t xml:space="preserve">ake decisions about how to maintain </w:t>
      </w:r>
      <w:r w:rsidR="00974E72">
        <w:t>consistency</w:t>
      </w:r>
      <w:r w:rsidR="003C3BEA">
        <w:t xml:space="preserve"> in debt and equity ratios. The </w:t>
      </w:r>
      <w:r w:rsidR="00777931">
        <w:t>liquidity</w:t>
      </w:r>
      <w:r w:rsidR="003C3BEA">
        <w:t xml:space="preserve"> ratio also matters as it </w:t>
      </w:r>
      <w:r w:rsidR="000513F1">
        <w:t xml:space="preserve">is </w:t>
      </w:r>
      <w:r w:rsidR="003C3BEA">
        <w:t>a</w:t>
      </w:r>
      <w:r w:rsidR="000513F1">
        <w:t>n</w:t>
      </w:r>
      <w:r w:rsidR="003C3BEA">
        <w:t xml:space="preserve"> important ratio of hotel management. The decision of managers can include improving the condition of </w:t>
      </w:r>
      <w:r w:rsidR="003C3BEA" w:rsidRPr="00AB6572">
        <w:t xml:space="preserve">Free Cash Flow </w:t>
      </w:r>
      <w:r w:rsidR="00014ABA" w:rsidRPr="00AB6572">
        <w:t>per</w:t>
      </w:r>
      <w:r w:rsidR="003C3BEA" w:rsidRPr="00AB6572">
        <w:t xml:space="preserve"> Share</w:t>
      </w:r>
      <w:r w:rsidR="003C3BEA">
        <w:t xml:space="preserve"> too. </w:t>
      </w:r>
      <w:r w:rsidR="00777931">
        <w:t xml:space="preserve">So it can be said that financial ratios held a high significance in </w:t>
      </w:r>
      <w:r w:rsidR="000513F1">
        <w:t xml:space="preserve">the </w:t>
      </w:r>
      <w:r w:rsidR="00127302">
        <w:t>decision</w:t>
      </w:r>
      <w:r w:rsidR="000513F1">
        <w:t>-</w:t>
      </w:r>
      <w:r w:rsidR="00127302">
        <w:t xml:space="preserve">making </w:t>
      </w:r>
      <w:r w:rsidR="004F3A3C">
        <w:t>of firms.</w:t>
      </w:r>
    </w:p>
    <w:p w14:paraId="3CF0DD9B" w14:textId="77777777" w:rsidR="00030A39" w:rsidRPr="00AB6572" w:rsidRDefault="00030A39" w:rsidP="00030A39">
      <w:pPr>
        <w:pStyle w:val="Heading2"/>
        <w:rPr>
          <w:rFonts w:eastAsia="Times New Roman" w:cs="Times New Roman"/>
          <w:szCs w:val="24"/>
        </w:rPr>
      </w:pPr>
      <w:bookmarkStart w:id="8" w:name="_Toc120650415"/>
      <w:r w:rsidRPr="00AB6572">
        <w:rPr>
          <w:rFonts w:eastAsia="Times New Roman"/>
        </w:rPr>
        <w:t>Limitations</w:t>
      </w:r>
      <w:bookmarkEnd w:id="8"/>
    </w:p>
    <w:p w14:paraId="7F72531B" w14:textId="77777777" w:rsidR="00030A39" w:rsidRPr="00AB6572" w:rsidRDefault="00030A39" w:rsidP="00030A39">
      <w:pPr>
        <w:pStyle w:val="Style1"/>
        <w:rPr>
          <w:rFonts w:cs="Times New Roman"/>
          <w:szCs w:val="24"/>
        </w:rPr>
      </w:pPr>
      <w:r w:rsidRPr="00AB6572">
        <w:t>Ratio analysis presents results by comparing information outlined in financial statements. It is obvious it is a useful tool to present a picture of the financial results of a business and its financial position. But it has some limitations.</w:t>
      </w:r>
    </w:p>
    <w:p w14:paraId="5FEB1DCE" w14:textId="77777777" w:rsidR="00030A39" w:rsidRPr="00AB6572" w:rsidRDefault="00030A39" w:rsidP="00030A39">
      <w:pPr>
        <w:pStyle w:val="Style1"/>
        <w:rPr>
          <w:rFonts w:cs="Times New Roman"/>
          <w:szCs w:val="24"/>
        </w:rPr>
      </w:pPr>
      <w:r w:rsidRPr="00AB6572">
        <w:t xml:space="preserve">Firstly, financial ratios analysis follows information of actual historical results for the baseline. But there </w:t>
      </w:r>
      <w:r>
        <w:t>are</w:t>
      </w:r>
      <w:r w:rsidRPr="00AB6572">
        <w:t xml:space="preserve"> low chances that there will be </w:t>
      </w:r>
      <w:r>
        <w:t xml:space="preserve">the </w:t>
      </w:r>
      <w:r w:rsidRPr="00AB6572">
        <w:t>same results in the future. So there is a limitation to achiev</w:t>
      </w:r>
      <w:r>
        <w:t>ing</w:t>
      </w:r>
      <w:r w:rsidRPr="00AB6572">
        <w:t xml:space="preserve"> consistency</w:t>
      </w:r>
      <w:r>
        <w:t xml:space="preserve"> (</w:t>
      </w:r>
      <w:proofErr w:type="spellStart"/>
      <w:r>
        <w:rPr>
          <w:rFonts w:eastAsia="Times New Roman" w:cs="Times New Roman"/>
          <w:szCs w:val="24"/>
        </w:rPr>
        <w:t>Faello</w:t>
      </w:r>
      <w:proofErr w:type="spellEnd"/>
      <w:r w:rsidRPr="00A57F16">
        <w:rPr>
          <w:rFonts w:eastAsia="Times New Roman" w:cs="Times New Roman"/>
          <w:szCs w:val="24"/>
        </w:rPr>
        <w:t>, 2015</w:t>
      </w:r>
      <w:r>
        <w:t>)</w:t>
      </w:r>
      <w:r w:rsidRPr="00AB6572">
        <w:t>. </w:t>
      </w:r>
      <w:r>
        <w:t>Such as in Marriot’s ratio analysis it can be seen that there are many aspects where there have been a lot of fluctuations in the result.</w:t>
      </w:r>
    </w:p>
    <w:p w14:paraId="59E3505C" w14:textId="77777777" w:rsidR="00030A39" w:rsidRPr="00AB6572" w:rsidRDefault="00030A39" w:rsidP="00030A39">
      <w:pPr>
        <w:pStyle w:val="Style1"/>
        <w:rPr>
          <w:rFonts w:cs="Times New Roman"/>
          <w:szCs w:val="24"/>
        </w:rPr>
      </w:pPr>
      <w:r w:rsidRPr="00AB6572">
        <w:t>The</w:t>
      </w:r>
      <w:r>
        <w:t>n the</w:t>
      </w:r>
      <w:r w:rsidRPr="00AB6572">
        <w:t xml:space="preserve"> disparity of historical cost and current cost can present unusual ratio results. This disparity will take place as the income statement is based on current costs where</w:t>
      </w:r>
      <w:r>
        <w:t>as</w:t>
      </w:r>
      <w:r w:rsidRPr="00AB6572">
        <w:t xml:space="preserve"> the balance sheet includes some information regarding historical cost</w:t>
      </w:r>
      <w:r>
        <w:t>s (</w:t>
      </w:r>
      <w:proofErr w:type="spellStart"/>
      <w:r w:rsidRPr="00726EA3">
        <w:rPr>
          <w:rFonts w:eastAsia="Times New Roman" w:cs="Times New Roman"/>
          <w:szCs w:val="24"/>
        </w:rPr>
        <w:t>Gadoi</w:t>
      </w:r>
      <w:r>
        <w:rPr>
          <w:rFonts w:eastAsia="Times New Roman" w:cs="Times New Roman"/>
          <w:szCs w:val="24"/>
        </w:rPr>
        <w:t>u</w:t>
      </w:r>
      <w:proofErr w:type="spellEnd"/>
      <w:r>
        <w:rPr>
          <w:rFonts w:eastAsia="Times New Roman" w:cs="Times New Roman"/>
          <w:szCs w:val="24"/>
        </w:rPr>
        <w:t xml:space="preserve">, </w:t>
      </w:r>
      <w:r w:rsidRPr="00726EA3">
        <w:rPr>
          <w:rFonts w:eastAsia="Times New Roman" w:cs="Times New Roman"/>
          <w:szCs w:val="24"/>
        </w:rPr>
        <w:t>2014</w:t>
      </w:r>
      <w:r>
        <w:rPr>
          <w:rFonts w:eastAsia="Times New Roman" w:cs="Times New Roman"/>
          <w:szCs w:val="24"/>
        </w:rPr>
        <w:t>)</w:t>
      </w:r>
      <w:r w:rsidRPr="00AB6572">
        <w:t>. And as already mentioned historical cost usually doesn't match current costs, it varies substantially. So it is a necessary fact to recognize while doing ratio analysis.</w:t>
      </w:r>
    </w:p>
    <w:p w14:paraId="008EC22D" w14:textId="77777777" w:rsidR="00030A39" w:rsidRPr="00AB6572" w:rsidRDefault="00030A39" w:rsidP="00030A39">
      <w:pPr>
        <w:pStyle w:val="Style1"/>
        <w:rPr>
          <w:rFonts w:cs="Times New Roman"/>
          <w:szCs w:val="24"/>
        </w:rPr>
      </w:pPr>
      <w:r>
        <w:t xml:space="preserve">Further, </w:t>
      </w:r>
      <w:r w:rsidRPr="00AB6572">
        <w:t>Though financial ratios provide a general understanding of financial statements there can be difficulties in interpreting why a certain ratio </w:t>
      </w:r>
      <w:r>
        <w:t xml:space="preserve">has provided certain results. A </w:t>
      </w:r>
      <w:r w:rsidRPr="00AB6572">
        <w:t>2:1</w:t>
      </w:r>
      <w:r>
        <w:t xml:space="preserve"> result of the current ratio may be assumed to be good but it could be because of the recent sale of</w:t>
      </w:r>
      <w:r w:rsidRPr="00AB6572">
        <w:t xml:space="preserve"> a large amount of stock</w:t>
      </w:r>
      <w:r>
        <w:t xml:space="preserve"> by the company. It may have made a stable cash position for the company but there is some criticality present.  A more detailed analysis of the situation will show that the level of the current ratio obtained will decline in the near future as of sales of a huge amount of company stock. So the current ratio will temporarily be at a stable level. Such as Marriott’s current ratio had a drop but increased suddenly, which may have a reason. So sometimes it can establish a vague picture to managers and there is a need for detailed analysis. </w:t>
      </w:r>
    </w:p>
    <w:p w14:paraId="7FBBE946" w14:textId="77777777" w:rsidR="00030A39" w:rsidRPr="00AB6572" w:rsidRDefault="00030A39" w:rsidP="00030A39">
      <w:pPr>
        <w:pStyle w:val="Style1"/>
        <w:rPr>
          <w:rFonts w:cs="Times New Roman"/>
          <w:szCs w:val="24"/>
        </w:rPr>
      </w:pPr>
      <w:r>
        <w:t>Also, a manager needs to consider the business</w:t>
      </w:r>
      <w:r w:rsidRPr="00AB6572">
        <w:t xml:space="preserve"> </w:t>
      </w:r>
      <w:r>
        <w:t>c</w:t>
      </w:r>
      <w:r w:rsidRPr="00AB6572">
        <w:t>onditions</w:t>
      </w:r>
      <w:r>
        <w:t xml:space="preserve"> to understand if the result of the ratio is good or not (</w:t>
      </w:r>
      <w:proofErr w:type="spellStart"/>
      <w:r w:rsidRPr="00A133E2">
        <w:rPr>
          <w:rFonts w:eastAsia="Times New Roman" w:cs="Times New Roman"/>
          <w:szCs w:val="24"/>
        </w:rPr>
        <w:t>Babalola</w:t>
      </w:r>
      <w:proofErr w:type="spellEnd"/>
      <w:r>
        <w:rPr>
          <w:rFonts w:eastAsia="Times New Roman" w:cs="Times New Roman"/>
          <w:szCs w:val="24"/>
        </w:rPr>
        <w:t xml:space="preserve"> and </w:t>
      </w:r>
      <w:proofErr w:type="spellStart"/>
      <w:r>
        <w:rPr>
          <w:rFonts w:eastAsia="Times New Roman" w:cs="Times New Roman"/>
          <w:szCs w:val="24"/>
        </w:rPr>
        <w:t>Abiola</w:t>
      </w:r>
      <w:proofErr w:type="spellEnd"/>
      <w:r>
        <w:rPr>
          <w:rFonts w:eastAsia="Times New Roman" w:cs="Times New Roman"/>
          <w:szCs w:val="24"/>
        </w:rPr>
        <w:t>, 2013</w:t>
      </w:r>
      <w:r>
        <w:t xml:space="preserve">). Comparing ratios in the context of the </w:t>
      </w:r>
      <w:r w:rsidRPr="00AB6572">
        <w:t>business environment</w:t>
      </w:r>
      <w:r>
        <w:t xml:space="preserve"> is necessary because the impact of the result can vary as per the industrial or economic situation. Such as if there is a rapid growth of hotel booking in Marriott the result of </w:t>
      </w:r>
      <w:r w:rsidRPr="00AB6572">
        <w:t xml:space="preserve">60 days of sales outstanding for receivables </w:t>
      </w:r>
      <w:r>
        <w:t>will be</w:t>
      </w:r>
      <w:r w:rsidRPr="00AB6572">
        <w:t xml:space="preserve"> considered </w:t>
      </w:r>
      <w:r>
        <w:t xml:space="preserve">to be a </w:t>
      </w:r>
      <w:r w:rsidRPr="00AB6572">
        <w:t>poor</w:t>
      </w:r>
      <w:r>
        <w:t xml:space="preserve"> result. But if the customers of the market are in a drastic financial condition due to </w:t>
      </w:r>
      <w:r w:rsidRPr="00AB6572">
        <w:t>economic contraction</w:t>
      </w:r>
      <w:r>
        <w:t xml:space="preserve"> the result will be considered a great result. As where customers are unable to pay their bills the company is able to collect cash from receivables at a fast rate.</w:t>
      </w:r>
    </w:p>
    <w:p w14:paraId="66F113B8" w14:textId="77777777" w:rsidR="00030A39" w:rsidRPr="00030A39" w:rsidRDefault="00030A39" w:rsidP="00D24D81">
      <w:pPr>
        <w:pStyle w:val="Style1"/>
        <w:rPr>
          <w:rFonts w:cs="Times New Roman"/>
          <w:szCs w:val="24"/>
        </w:rPr>
      </w:pPr>
      <w:r>
        <w:t>There are also other limitations: the change in inflation rate may show positive results which in reality is not as positive as expected (</w:t>
      </w:r>
      <w:proofErr w:type="spellStart"/>
      <w:r w:rsidRPr="00A5420B">
        <w:rPr>
          <w:rFonts w:eastAsia="Times New Roman" w:cs="Times New Roman"/>
          <w:szCs w:val="24"/>
        </w:rPr>
        <w:t>Ilter</w:t>
      </w:r>
      <w:proofErr w:type="spellEnd"/>
      <w:r>
        <w:rPr>
          <w:rFonts w:eastAsia="Times New Roman" w:cs="Times New Roman"/>
          <w:szCs w:val="24"/>
        </w:rPr>
        <w:t>, 2012</w:t>
      </w:r>
      <w:r>
        <w:t xml:space="preserve">). Also, </w:t>
      </w:r>
      <w:r w:rsidRPr="00AB6572">
        <w:t>there</w:t>
      </w:r>
      <w:r>
        <w:t xml:space="preserve"> can be aggregating issues like in the past analysis </w:t>
      </w:r>
      <w:r w:rsidRPr="00AB6572">
        <w:t xml:space="preserve">a ratio analysis may </w:t>
      </w:r>
      <w:r>
        <w:t>have been aggregated differently (</w:t>
      </w:r>
      <w:proofErr w:type="spellStart"/>
      <w:r w:rsidRPr="00726EA3">
        <w:rPr>
          <w:rFonts w:eastAsia="Times New Roman" w:cs="Times New Roman"/>
          <w:szCs w:val="24"/>
        </w:rPr>
        <w:t>Gadoi</w:t>
      </w:r>
      <w:r>
        <w:rPr>
          <w:rFonts w:eastAsia="Times New Roman" w:cs="Times New Roman"/>
          <w:szCs w:val="24"/>
        </w:rPr>
        <w:t>u</w:t>
      </w:r>
      <w:proofErr w:type="spellEnd"/>
      <w:r>
        <w:rPr>
          <w:rFonts w:eastAsia="Times New Roman" w:cs="Times New Roman"/>
          <w:szCs w:val="24"/>
        </w:rPr>
        <w:t xml:space="preserve">, </w:t>
      </w:r>
      <w:r w:rsidRPr="00726EA3">
        <w:rPr>
          <w:rFonts w:eastAsia="Times New Roman" w:cs="Times New Roman"/>
          <w:szCs w:val="24"/>
        </w:rPr>
        <w:t>2014</w:t>
      </w:r>
      <w:r>
        <w:rPr>
          <w:rFonts w:eastAsia="Times New Roman" w:cs="Times New Roman"/>
          <w:szCs w:val="24"/>
        </w:rPr>
        <w:t>)</w:t>
      </w:r>
      <w:r>
        <w:t>. C</w:t>
      </w:r>
      <w:r w:rsidRPr="00AB6572">
        <w:t xml:space="preserve">hange </w:t>
      </w:r>
      <w:r>
        <w:t>in the</w:t>
      </w:r>
      <w:r w:rsidRPr="00AB6572">
        <w:t xml:space="preserve"> underlying operational structure</w:t>
      </w:r>
      <w:r>
        <w:t xml:space="preserve"> of a company also limits the result and predictability of ratio analysis (</w:t>
      </w:r>
      <w:proofErr w:type="spellStart"/>
      <w:r>
        <w:rPr>
          <w:rFonts w:eastAsia="Times New Roman" w:cs="Times New Roman"/>
          <w:szCs w:val="24"/>
        </w:rPr>
        <w:t>Faello</w:t>
      </w:r>
      <w:proofErr w:type="spellEnd"/>
      <w:r w:rsidRPr="00A57F16">
        <w:rPr>
          <w:rFonts w:eastAsia="Times New Roman" w:cs="Times New Roman"/>
          <w:szCs w:val="24"/>
        </w:rPr>
        <w:t>, 2015</w:t>
      </w:r>
      <w:r>
        <w:t>)</w:t>
      </w:r>
      <w:r w:rsidRPr="00AB6572">
        <w:t>. </w:t>
      </w:r>
    </w:p>
    <w:p w14:paraId="498E77CC" w14:textId="77777777" w:rsidR="002739F0" w:rsidRDefault="002739F0" w:rsidP="001746D2">
      <w:pPr>
        <w:pStyle w:val="Heading1"/>
      </w:pPr>
      <w:bookmarkStart w:id="9" w:name="_Toc120650416"/>
      <w:r>
        <w:t>Conclusion</w:t>
      </w:r>
      <w:bookmarkEnd w:id="9"/>
    </w:p>
    <w:p w14:paraId="7996B3E8" w14:textId="77777777" w:rsidR="002739F0" w:rsidRPr="00D24D81" w:rsidRDefault="008133E4" w:rsidP="00D24D81">
      <w:pPr>
        <w:pStyle w:val="Style1"/>
      </w:pPr>
      <w:r>
        <w:t>The report starts with the ratio analysis of Marriott to develop an understanding of what results</w:t>
      </w:r>
      <w:r w:rsidR="000513F1">
        <w:t xml:space="preserve"> from</w:t>
      </w:r>
      <w:r>
        <w:t xml:space="preserve"> ratio analysis can present. The </w:t>
      </w:r>
      <w:r w:rsidR="007217F3">
        <w:t>analysis show</w:t>
      </w:r>
      <w:r w:rsidR="000513F1">
        <w:t>s</w:t>
      </w:r>
      <w:r>
        <w:t xml:space="preserve"> </w:t>
      </w:r>
      <w:r w:rsidR="000513F1">
        <w:t xml:space="preserve">the </w:t>
      </w:r>
      <w:r>
        <w:t>different financial performance</w:t>
      </w:r>
      <w:r w:rsidR="000513F1">
        <w:t>s</w:t>
      </w:r>
      <w:r>
        <w:t xml:space="preserve"> of the firms, </w:t>
      </w:r>
      <w:r w:rsidR="000513F1">
        <w:t>their</w:t>
      </w:r>
      <w:r>
        <w:t xml:space="preserve"> ability to pay</w:t>
      </w:r>
      <w:r w:rsidR="000513F1">
        <w:t xml:space="preserve"> </w:t>
      </w:r>
      <w:r>
        <w:t xml:space="preserve">back debt, </w:t>
      </w:r>
      <w:r w:rsidR="000513F1">
        <w:t>their</w:t>
      </w:r>
      <w:r>
        <w:t xml:space="preserve"> profitability</w:t>
      </w:r>
      <w:r w:rsidR="00E3753F">
        <w:t>,</w:t>
      </w:r>
      <w:r>
        <w:t xml:space="preserve"> and financial stability. From this</w:t>
      </w:r>
      <w:r w:rsidR="000513F1">
        <w:t>,</w:t>
      </w:r>
      <w:r>
        <w:t xml:space="preserve"> a perspective can be gained about why ratio analysis is used in business. But there are some limitations </w:t>
      </w:r>
      <w:r w:rsidR="000513F1">
        <w:t>to</w:t>
      </w:r>
      <w:r>
        <w:t xml:space="preserve"> financial ratio analysis. This is why before going </w:t>
      </w:r>
      <w:r w:rsidR="000513F1">
        <w:t>into</w:t>
      </w:r>
      <w:r>
        <w:t xml:space="preserve"> depth of ratio analysis the report discusses the limitations managers will face. Then the report provides </w:t>
      </w:r>
      <w:r w:rsidR="007217F3">
        <w:t>a</w:t>
      </w:r>
      <w:r>
        <w:t xml:space="preserve"> clear understanding of </w:t>
      </w:r>
      <w:r w:rsidR="000513F1">
        <w:t xml:space="preserve">the </w:t>
      </w:r>
      <w:r>
        <w:t>importance of using ration analysis in hotel management. It shows how it is an important accounting tool for hotel businesses. Even the tool is important for decision</w:t>
      </w:r>
      <w:r w:rsidR="000513F1">
        <w:t>-</w:t>
      </w:r>
      <w:r>
        <w:t xml:space="preserve">making, planning and control. Financial ratio analysis brings out insight </w:t>
      </w:r>
      <w:r w:rsidR="000513F1">
        <w:t>into</w:t>
      </w:r>
      <w:r>
        <w:t xml:space="preserve"> </w:t>
      </w:r>
      <w:r w:rsidR="000513F1">
        <w:t xml:space="preserve">the </w:t>
      </w:r>
      <w:r>
        <w:t>financial condition of the firm and helps managers with crucial information for decision</w:t>
      </w:r>
      <w:r w:rsidR="000513F1">
        <w:t>-</w:t>
      </w:r>
      <w:r>
        <w:t>making.</w:t>
      </w:r>
    </w:p>
    <w:p w14:paraId="2580D394" w14:textId="77777777" w:rsidR="0071452E" w:rsidRDefault="0071452E">
      <w:pPr>
        <w:spacing w:after="160" w:line="259" w:lineRule="auto"/>
        <w:jc w:val="left"/>
        <w:rPr>
          <w:rStyle w:val="markedcontent"/>
          <w:rFonts w:eastAsiaTheme="majorEastAsia" w:cstheme="majorBidi"/>
          <w:b/>
          <w:color w:val="000000" w:themeColor="text1"/>
          <w:sz w:val="36"/>
          <w:szCs w:val="32"/>
        </w:rPr>
      </w:pPr>
      <w:r>
        <w:rPr>
          <w:rStyle w:val="markedcontent"/>
        </w:rPr>
        <w:br w:type="page"/>
      </w:r>
    </w:p>
    <w:p w14:paraId="5A4197D3" w14:textId="77777777" w:rsidR="00C54641" w:rsidRDefault="00C54641" w:rsidP="00C8272C">
      <w:pPr>
        <w:pStyle w:val="Heading1"/>
        <w:spacing w:line="360" w:lineRule="auto"/>
        <w:rPr>
          <w:rStyle w:val="markedcontent"/>
        </w:rPr>
      </w:pPr>
      <w:bookmarkStart w:id="10" w:name="_Toc120650417"/>
      <w:r>
        <w:rPr>
          <w:rStyle w:val="markedcontent"/>
        </w:rPr>
        <w:t>References</w:t>
      </w:r>
      <w:bookmarkEnd w:id="10"/>
    </w:p>
    <w:p w14:paraId="216A694C" w14:textId="77777777" w:rsidR="00F103EF" w:rsidRDefault="00F103EF" w:rsidP="00F103EF">
      <w:pPr>
        <w:spacing w:after="0" w:line="240" w:lineRule="auto"/>
        <w:jc w:val="left"/>
      </w:pPr>
      <w:r>
        <w:t xml:space="preserve">AREAS, B., </w:t>
      </w:r>
      <w:r w:rsidR="00FF5962">
        <w:t>(</w:t>
      </w:r>
      <w:r>
        <w:t>2018</w:t>
      </w:r>
      <w:r w:rsidR="00FF5962">
        <w:t>), ‘</w:t>
      </w:r>
      <w:r>
        <w:t>Financial analysis</w:t>
      </w:r>
      <w:r w:rsidR="00FF5962">
        <w:t>’,</w:t>
      </w:r>
      <w:r>
        <w:t xml:space="preserve"> </w:t>
      </w:r>
      <w:r>
        <w:rPr>
          <w:i/>
          <w:iCs/>
        </w:rPr>
        <w:t>growth</w:t>
      </w:r>
      <w:r>
        <w:t xml:space="preserve">, </w:t>
      </w:r>
      <w:r>
        <w:rPr>
          <w:i/>
          <w:iCs/>
        </w:rPr>
        <w:t>30</w:t>
      </w:r>
      <w:r>
        <w:t>, p.10.</w:t>
      </w:r>
    </w:p>
    <w:p w14:paraId="0A5654D1" w14:textId="77777777" w:rsidR="00F103EF" w:rsidRDefault="00F103EF" w:rsidP="00F103EF">
      <w:pPr>
        <w:spacing w:after="0" w:line="240" w:lineRule="auto"/>
        <w:jc w:val="left"/>
        <w:rPr>
          <w:rFonts w:eastAsia="Times New Roman" w:cs="Times New Roman"/>
          <w:szCs w:val="24"/>
        </w:rPr>
      </w:pPr>
      <w:r w:rsidRPr="00A133E2">
        <w:rPr>
          <w:rFonts w:eastAsia="Times New Roman" w:cs="Times New Roman"/>
          <w:szCs w:val="24"/>
        </w:rPr>
        <w:t xml:space="preserve"> </w:t>
      </w:r>
    </w:p>
    <w:p w14:paraId="2D007EFD" w14:textId="77777777" w:rsidR="00A133E2" w:rsidRPr="00A133E2" w:rsidRDefault="00A133E2" w:rsidP="00F103EF">
      <w:pPr>
        <w:spacing w:after="0" w:line="240" w:lineRule="auto"/>
        <w:jc w:val="left"/>
        <w:rPr>
          <w:rFonts w:eastAsia="Times New Roman" w:cs="Times New Roman"/>
          <w:szCs w:val="24"/>
        </w:rPr>
      </w:pPr>
      <w:proofErr w:type="spellStart"/>
      <w:r w:rsidRPr="00A133E2">
        <w:rPr>
          <w:rFonts w:eastAsia="Times New Roman" w:cs="Times New Roman"/>
          <w:szCs w:val="24"/>
        </w:rPr>
        <w:t>Babalola</w:t>
      </w:r>
      <w:proofErr w:type="spellEnd"/>
      <w:r w:rsidRPr="00A133E2">
        <w:rPr>
          <w:rFonts w:eastAsia="Times New Roman" w:cs="Times New Roman"/>
          <w:szCs w:val="24"/>
        </w:rPr>
        <w:t xml:space="preserve">, Y.A. and </w:t>
      </w:r>
      <w:proofErr w:type="spellStart"/>
      <w:r w:rsidRPr="00A133E2">
        <w:rPr>
          <w:rFonts w:eastAsia="Times New Roman" w:cs="Times New Roman"/>
          <w:szCs w:val="24"/>
        </w:rPr>
        <w:t>Abiola</w:t>
      </w:r>
      <w:proofErr w:type="spellEnd"/>
      <w:r w:rsidRPr="00A133E2">
        <w:rPr>
          <w:rFonts w:eastAsia="Times New Roman" w:cs="Times New Roman"/>
          <w:szCs w:val="24"/>
        </w:rPr>
        <w:t xml:space="preserve">, F.R., </w:t>
      </w:r>
      <w:r w:rsidR="00FF5962">
        <w:rPr>
          <w:rFonts w:eastAsia="Times New Roman" w:cs="Times New Roman"/>
          <w:szCs w:val="24"/>
        </w:rPr>
        <w:t>(</w:t>
      </w:r>
      <w:r w:rsidRPr="00A133E2">
        <w:rPr>
          <w:rFonts w:eastAsia="Times New Roman" w:cs="Times New Roman"/>
          <w:szCs w:val="24"/>
        </w:rPr>
        <w:t>2013</w:t>
      </w:r>
      <w:r w:rsidR="00FF5962">
        <w:rPr>
          <w:rFonts w:eastAsia="Times New Roman" w:cs="Times New Roman"/>
          <w:szCs w:val="24"/>
        </w:rPr>
        <w:t>),</w:t>
      </w:r>
      <w:r w:rsidRPr="00A133E2">
        <w:rPr>
          <w:rFonts w:eastAsia="Times New Roman" w:cs="Times New Roman"/>
          <w:szCs w:val="24"/>
        </w:rPr>
        <w:t xml:space="preserve"> </w:t>
      </w:r>
      <w:r w:rsidR="00FF5962">
        <w:rPr>
          <w:rFonts w:eastAsia="Times New Roman" w:cs="Times New Roman"/>
          <w:szCs w:val="24"/>
        </w:rPr>
        <w:t>‘</w:t>
      </w:r>
      <w:r w:rsidRPr="00A133E2">
        <w:rPr>
          <w:rFonts w:eastAsia="Times New Roman" w:cs="Times New Roman"/>
          <w:szCs w:val="24"/>
        </w:rPr>
        <w:t>Financial ratio analysis of firms: A tool for decision making</w:t>
      </w:r>
      <w:r w:rsidR="00621039">
        <w:rPr>
          <w:rFonts w:eastAsia="Times New Roman" w:cs="Times New Roman"/>
          <w:szCs w:val="24"/>
        </w:rPr>
        <w:t>’,</w:t>
      </w:r>
      <w:r w:rsidRPr="00A133E2">
        <w:rPr>
          <w:rFonts w:eastAsia="Times New Roman" w:cs="Times New Roman"/>
          <w:szCs w:val="24"/>
        </w:rPr>
        <w:t xml:space="preserve"> </w:t>
      </w:r>
      <w:r w:rsidRPr="00A133E2">
        <w:rPr>
          <w:rFonts w:eastAsia="Times New Roman" w:cs="Times New Roman"/>
          <w:i/>
          <w:iCs/>
          <w:szCs w:val="24"/>
        </w:rPr>
        <w:t>International journal of management sciences</w:t>
      </w:r>
      <w:r w:rsidRPr="00A133E2">
        <w:rPr>
          <w:rFonts w:eastAsia="Times New Roman" w:cs="Times New Roman"/>
          <w:szCs w:val="24"/>
        </w:rPr>
        <w:t xml:space="preserve">, </w:t>
      </w:r>
      <w:r w:rsidRPr="00A133E2">
        <w:rPr>
          <w:rFonts w:eastAsia="Times New Roman" w:cs="Times New Roman"/>
          <w:i/>
          <w:iCs/>
          <w:szCs w:val="24"/>
        </w:rPr>
        <w:t>1</w:t>
      </w:r>
      <w:r w:rsidRPr="00A133E2">
        <w:rPr>
          <w:rFonts w:eastAsia="Times New Roman" w:cs="Times New Roman"/>
          <w:szCs w:val="24"/>
        </w:rPr>
        <w:t>(4), pp.132-137.</w:t>
      </w:r>
    </w:p>
    <w:p w14:paraId="07147812" w14:textId="77777777" w:rsidR="00A133E2" w:rsidRDefault="00A133E2" w:rsidP="002F06E6">
      <w:pPr>
        <w:spacing w:after="0" w:line="240" w:lineRule="auto"/>
        <w:jc w:val="left"/>
        <w:rPr>
          <w:rFonts w:eastAsia="Times New Roman" w:cs="Times New Roman"/>
          <w:szCs w:val="24"/>
        </w:rPr>
      </w:pPr>
    </w:p>
    <w:p w14:paraId="374EFAF2" w14:textId="77777777" w:rsidR="00ED1FE5" w:rsidRDefault="00ED1FE5" w:rsidP="00ED1FE5">
      <w:pPr>
        <w:pStyle w:val="Style1"/>
      </w:pPr>
      <w:r>
        <w:t xml:space="preserve">CSIMarket, (2022a), </w:t>
      </w:r>
      <w:r>
        <w:rPr>
          <w:i/>
          <w:iCs/>
        </w:rPr>
        <w:t>Marriott International Inc Asset Turnover Ratio</w:t>
      </w:r>
      <w:r>
        <w:t xml:space="preserve">, </w:t>
      </w:r>
      <w:r>
        <w:rPr>
          <w:i/>
          <w:iCs/>
        </w:rPr>
        <w:t>CSIMarket</w:t>
      </w:r>
      <w:r>
        <w:t xml:space="preserve">. Available at: https://csimarket.com/stocks/singleEfficiencyat.php?code=MAR (Accessed: November 29, 2022). </w:t>
      </w:r>
    </w:p>
    <w:p w14:paraId="6BFDD66D" w14:textId="77777777" w:rsidR="00F22783" w:rsidRDefault="00F22783" w:rsidP="00F22783">
      <w:pPr>
        <w:pStyle w:val="Style1"/>
      </w:pPr>
      <w:r>
        <w:t xml:space="preserve">CSIMarket (2022b) </w:t>
      </w:r>
      <w:r>
        <w:rPr>
          <w:i/>
          <w:iCs/>
        </w:rPr>
        <w:t>Marriott International Inc accounts receivables turnover ratio</w:t>
      </w:r>
      <w:r>
        <w:t xml:space="preserve">, </w:t>
      </w:r>
      <w:r>
        <w:rPr>
          <w:i/>
          <w:iCs/>
        </w:rPr>
        <w:t>CSIMarket</w:t>
      </w:r>
      <w:r>
        <w:t xml:space="preserve">. Available at: https://csimarket.com/stocks/singleEfficiencyrt.php?code=MAR (Accessed: November 29, 2022). </w:t>
      </w:r>
    </w:p>
    <w:p w14:paraId="0417FC80" w14:textId="77777777" w:rsidR="00FF5962" w:rsidRDefault="00FF5962" w:rsidP="00FF5962">
      <w:pPr>
        <w:pStyle w:val="Style1"/>
      </w:pPr>
      <w:proofErr w:type="spellStart"/>
      <w:r>
        <w:t>Detar</w:t>
      </w:r>
      <w:proofErr w:type="spellEnd"/>
      <w:r>
        <w:t xml:space="preserve">, J., (2022), </w:t>
      </w:r>
      <w:r>
        <w:rPr>
          <w:i/>
          <w:iCs/>
        </w:rPr>
        <w:t>Marriott stock up from Bear Market Bottom; can it break out?</w:t>
      </w:r>
      <w:r>
        <w:t xml:space="preserve">, </w:t>
      </w:r>
      <w:r>
        <w:rPr>
          <w:i/>
          <w:iCs/>
        </w:rPr>
        <w:t>Investor's Business Daily</w:t>
      </w:r>
      <w:r>
        <w:t xml:space="preserve">. Available at: https://www.investors.com/news/stocks-showing-improved-relative-strength-marriott-international-3/ (Accessed: November 29, 2022). </w:t>
      </w:r>
    </w:p>
    <w:p w14:paraId="273E795E" w14:textId="77777777" w:rsidR="00A57F16" w:rsidRPr="00A57F16" w:rsidRDefault="00A57F16" w:rsidP="00F22783">
      <w:pPr>
        <w:spacing w:after="0" w:line="240" w:lineRule="auto"/>
        <w:jc w:val="left"/>
        <w:rPr>
          <w:rFonts w:eastAsia="Times New Roman" w:cs="Times New Roman"/>
          <w:szCs w:val="24"/>
        </w:rPr>
      </w:pPr>
      <w:proofErr w:type="spellStart"/>
      <w:r w:rsidRPr="00A57F16">
        <w:rPr>
          <w:rFonts w:eastAsia="Times New Roman" w:cs="Times New Roman"/>
          <w:szCs w:val="24"/>
        </w:rPr>
        <w:t>Faello</w:t>
      </w:r>
      <w:proofErr w:type="spellEnd"/>
      <w:r w:rsidRPr="00A57F16">
        <w:rPr>
          <w:rFonts w:eastAsia="Times New Roman" w:cs="Times New Roman"/>
          <w:szCs w:val="24"/>
        </w:rPr>
        <w:t xml:space="preserve">, J., </w:t>
      </w:r>
      <w:r w:rsidR="00621039">
        <w:rPr>
          <w:rFonts w:eastAsia="Times New Roman" w:cs="Times New Roman"/>
          <w:szCs w:val="24"/>
        </w:rPr>
        <w:t>(</w:t>
      </w:r>
      <w:r w:rsidRPr="00A57F16">
        <w:rPr>
          <w:rFonts w:eastAsia="Times New Roman" w:cs="Times New Roman"/>
          <w:szCs w:val="24"/>
        </w:rPr>
        <w:t>2015</w:t>
      </w:r>
      <w:r w:rsidR="00621039">
        <w:rPr>
          <w:rFonts w:eastAsia="Times New Roman" w:cs="Times New Roman"/>
          <w:szCs w:val="24"/>
        </w:rPr>
        <w:t>),</w:t>
      </w:r>
      <w:r w:rsidRPr="00A57F16">
        <w:rPr>
          <w:rFonts w:eastAsia="Times New Roman" w:cs="Times New Roman"/>
          <w:szCs w:val="24"/>
        </w:rPr>
        <w:t xml:space="preserve"> </w:t>
      </w:r>
      <w:r w:rsidR="00621039">
        <w:rPr>
          <w:rFonts w:eastAsia="Times New Roman" w:cs="Times New Roman"/>
          <w:szCs w:val="24"/>
        </w:rPr>
        <w:t>‘</w:t>
      </w:r>
      <w:r w:rsidRPr="00A57F16">
        <w:rPr>
          <w:rFonts w:eastAsia="Times New Roman" w:cs="Times New Roman"/>
          <w:szCs w:val="24"/>
        </w:rPr>
        <w:t>Understanding the limitations of financial ratios</w:t>
      </w:r>
      <w:r w:rsidR="00621039">
        <w:rPr>
          <w:rFonts w:eastAsia="Times New Roman" w:cs="Times New Roman"/>
          <w:szCs w:val="24"/>
        </w:rPr>
        <w:t>’,</w:t>
      </w:r>
      <w:r w:rsidRPr="00A57F16">
        <w:rPr>
          <w:rFonts w:eastAsia="Times New Roman" w:cs="Times New Roman"/>
          <w:szCs w:val="24"/>
        </w:rPr>
        <w:t xml:space="preserve"> </w:t>
      </w:r>
      <w:r w:rsidRPr="00A57F16">
        <w:rPr>
          <w:rFonts w:eastAsia="Times New Roman" w:cs="Times New Roman"/>
          <w:i/>
          <w:iCs/>
          <w:szCs w:val="24"/>
        </w:rPr>
        <w:t>Academy of accounting and financial studies journal</w:t>
      </w:r>
      <w:r w:rsidRPr="00A57F16">
        <w:rPr>
          <w:rFonts w:eastAsia="Times New Roman" w:cs="Times New Roman"/>
          <w:szCs w:val="24"/>
        </w:rPr>
        <w:t xml:space="preserve">, </w:t>
      </w:r>
      <w:r w:rsidRPr="00A57F16">
        <w:rPr>
          <w:rFonts w:eastAsia="Times New Roman" w:cs="Times New Roman"/>
          <w:i/>
          <w:iCs/>
          <w:szCs w:val="24"/>
        </w:rPr>
        <w:t>19</w:t>
      </w:r>
      <w:r w:rsidRPr="00A57F16">
        <w:rPr>
          <w:rFonts w:eastAsia="Times New Roman" w:cs="Times New Roman"/>
          <w:szCs w:val="24"/>
        </w:rPr>
        <w:t>(3), p.75.</w:t>
      </w:r>
    </w:p>
    <w:p w14:paraId="22C2CDD6" w14:textId="77777777" w:rsidR="00A57F16" w:rsidRDefault="00A57F16" w:rsidP="002F06E6">
      <w:pPr>
        <w:spacing w:after="0" w:line="240" w:lineRule="auto"/>
        <w:jc w:val="left"/>
        <w:rPr>
          <w:rFonts w:eastAsia="Times New Roman" w:cs="Times New Roman"/>
          <w:szCs w:val="24"/>
        </w:rPr>
      </w:pPr>
    </w:p>
    <w:p w14:paraId="265F578C" w14:textId="77777777" w:rsidR="00726EA3" w:rsidRPr="00726EA3" w:rsidRDefault="00726EA3" w:rsidP="00726EA3">
      <w:pPr>
        <w:spacing w:after="0" w:line="240" w:lineRule="auto"/>
        <w:jc w:val="left"/>
        <w:rPr>
          <w:rFonts w:eastAsia="Times New Roman" w:cs="Times New Roman"/>
          <w:szCs w:val="24"/>
        </w:rPr>
      </w:pPr>
      <w:proofErr w:type="spellStart"/>
      <w:r w:rsidRPr="00726EA3">
        <w:rPr>
          <w:rFonts w:eastAsia="Times New Roman" w:cs="Times New Roman"/>
          <w:szCs w:val="24"/>
        </w:rPr>
        <w:t>Gadoiu</w:t>
      </w:r>
      <w:proofErr w:type="spellEnd"/>
      <w:r w:rsidRPr="00726EA3">
        <w:rPr>
          <w:rFonts w:eastAsia="Times New Roman" w:cs="Times New Roman"/>
          <w:szCs w:val="24"/>
        </w:rPr>
        <w:t xml:space="preserve">, M., </w:t>
      </w:r>
      <w:r>
        <w:rPr>
          <w:rFonts w:eastAsia="Times New Roman" w:cs="Times New Roman"/>
          <w:szCs w:val="24"/>
        </w:rPr>
        <w:t>(</w:t>
      </w:r>
      <w:r w:rsidRPr="00726EA3">
        <w:rPr>
          <w:rFonts w:eastAsia="Times New Roman" w:cs="Times New Roman"/>
          <w:szCs w:val="24"/>
        </w:rPr>
        <w:t>2014</w:t>
      </w:r>
      <w:r>
        <w:rPr>
          <w:rFonts w:eastAsia="Times New Roman" w:cs="Times New Roman"/>
          <w:szCs w:val="24"/>
        </w:rPr>
        <w:t xml:space="preserve">), </w:t>
      </w:r>
      <w:r w:rsidR="00621039">
        <w:rPr>
          <w:rFonts w:eastAsia="Times New Roman" w:cs="Times New Roman"/>
          <w:szCs w:val="24"/>
        </w:rPr>
        <w:t>‘</w:t>
      </w:r>
      <w:r w:rsidRPr="00726EA3">
        <w:rPr>
          <w:rFonts w:eastAsia="Times New Roman" w:cs="Times New Roman"/>
          <w:szCs w:val="24"/>
        </w:rPr>
        <w:t>Advantages and limitations of the financial ratios used in the financ</w:t>
      </w:r>
      <w:r w:rsidR="00621039">
        <w:rPr>
          <w:rFonts w:eastAsia="Times New Roman" w:cs="Times New Roman"/>
          <w:szCs w:val="24"/>
        </w:rPr>
        <w:t>ial diagnosis of the enterprise,’</w:t>
      </w:r>
      <w:r w:rsidRPr="00726EA3">
        <w:rPr>
          <w:rFonts w:eastAsia="Times New Roman" w:cs="Times New Roman"/>
          <w:szCs w:val="24"/>
        </w:rPr>
        <w:t xml:space="preserve"> </w:t>
      </w:r>
      <w:r w:rsidRPr="00726EA3">
        <w:rPr>
          <w:rFonts w:eastAsia="Times New Roman" w:cs="Times New Roman"/>
          <w:i/>
          <w:iCs/>
          <w:szCs w:val="24"/>
        </w:rPr>
        <w:t>Scientific Bulletin-Economic Sciences</w:t>
      </w:r>
      <w:r w:rsidRPr="00726EA3">
        <w:rPr>
          <w:rFonts w:eastAsia="Times New Roman" w:cs="Times New Roman"/>
          <w:szCs w:val="24"/>
        </w:rPr>
        <w:t xml:space="preserve">, </w:t>
      </w:r>
      <w:r w:rsidRPr="00726EA3">
        <w:rPr>
          <w:rFonts w:eastAsia="Times New Roman" w:cs="Times New Roman"/>
          <w:i/>
          <w:iCs/>
          <w:szCs w:val="24"/>
        </w:rPr>
        <w:t>13</w:t>
      </w:r>
      <w:r w:rsidRPr="00726EA3">
        <w:rPr>
          <w:rFonts w:eastAsia="Times New Roman" w:cs="Times New Roman"/>
          <w:szCs w:val="24"/>
        </w:rPr>
        <w:t>(2), pp.87-95.</w:t>
      </w:r>
    </w:p>
    <w:p w14:paraId="32AE504E" w14:textId="77777777" w:rsidR="00726EA3" w:rsidRDefault="00726EA3" w:rsidP="002F06E6">
      <w:pPr>
        <w:spacing w:after="0" w:line="240" w:lineRule="auto"/>
        <w:jc w:val="left"/>
        <w:rPr>
          <w:rFonts w:eastAsia="Times New Roman" w:cs="Times New Roman"/>
          <w:szCs w:val="24"/>
        </w:rPr>
      </w:pPr>
    </w:p>
    <w:p w14:paraId="644B8DE3" w14:textId="77777777" w:rsidR="00327304" w:rsidRDefault="00327304" w:rsidP="00327304">
      <w:pPr>
        <w:pStyle w:val="Style1"/>
      </w:pPr>
      <w:proofErr w:type="spellStart"/>
      <w:r>
        <w:t>Hoteltalk</w:t>
      </w:r>
      <w:proofErr w:type="spellEnd"/>
      <w:r>
        <w:t xml:space="preserve">, (2022), </w:t>
      </w:r>
      <w:r>
        <w:rPr>
          <w:i/>
          <w:iCs/>
        </w:rPr>
        <w:t>Financial Ratios Used By Hotel Management</w:t>
      </w:r>
      <w:r>
        <w:t xml:space="preserve">, </w:t>
      </w:r>
      <w:proofErr w:type="spellStart"/>
      <w:r>
        <w:rPr>
          <w:i/>
          <w:iCs/>
        </w:rPr>
        <w:t>Hoteltalk</w:t>
      </w:r>
      <w:proofErr w:type="spellEnd"/>
      <w:r>
        <w:t xml:space="preserve">. Available at: https://hoteltalk.app/financial-ratios-used-by-hotel-management/ (Accessed: November 29, 2022). </w:t>
      </w:r>
    </w:p>
    <w:p w14:paraId="418F173B" w14:textId="77777777" w:rsidR="00A5420B" w:rsidRPr="00A5420B" w:rsidRDefault="00A5420B" w:rsidP="00327304">
      <w:pPr>
        <w:spacing w:after="0" w:line="240" w:lineRule="auto"/>
        <w:jc w:val="left"/>
        <w:rPr>
          <w:rFonts w:eastAsia="Times New Roman" w:cs="Times New Roman"/>
          <w:szCs w:val="24"/>
        </w:rPr>
      </w:pPr>
      <w:proofErr w:type="spellStart"/>
      <w:r w:rsidRPr="00A5420B">
        <w:rPr>
          <w:rFonts w:eastAsia="Times New Roman" w:cs="Times New Roman"/>
          <w:szCs w:val="24"/>
        </w:rPr>
        <w:t>Ilter</w:t>
      </w:r>
      <w:proofErr w:type="spellEnd"/>
      <w:r w:rsidRPr="00A5420B">
        <w:rPr>
          <w:rFonts w:eastAsia="Times New Roman" w:cs="Times New Roman"/>
          <w:szCs w:val="24"/>
        </w:rPr>
        <w:t xml:space="preserve">, C., </w:t>
      </w:r>
      <w:r w:rsidR="00621039">
        <w:rPr>
          <w:rFonts w:eastAsia="Times New Roman" w:cs="Times New Roman"/>
          <w:szCs w:val="24"/>
        </w:rPr>
        <w:t>(</w:t>
      </w:r>
      <w:r w:rsidRPr="00A5420B">
        <w:rPr>
          <w:rFonts w:eastAsia="Times New Roman" w:cs="Times New Roman"/>
          <w:szCs w:val="24"/>
        </w:rPr>
        <w:t>2012</w:t>
      </w:r>
      <w:r w:rsidR="00621039">
        <w:rPr>
          <w:rFonts w:eastAsia="Times New Roman" w:cs="Times New Roman"/>
          <w:szCs w:val="24"/>
        </w:rPr>
        <w:t>),</w:t>
      </w:r>
      <w:r w:rsidRPr="00A5420B">
        <w:rPr>
          <w:rFonts w:eastAsia="Times New Roman" w:cs="Times New Roman"/>
          <w:szCs w:val="24"/>
        </w:rPr>
        <w:t xml:space="preserve"> </w:t>
      </w:r>
      <w:r w:rsidR="00621039">
        <w:rPr>
          <w:rFonts w:eastAsia="Times New Roman" w:cs="Times New Roman"/>
          <w:szCs w:val="24"/>
        </w:rPr>
        <w:t>‘</w:t>
      </w:r>
      <w:r w:rsidRPr="00A5420B">
        <w:rPr>
          <w:rFonts w:eastAsia="Times New Roman" w:cs="Times New Roman"/>
          <w:szCs w:val="24"/>
        </w:rPr>
        <w:t>Exploring the effects of inflation on financial st</w:t>
      </w:r>
      <w:r w:rsidR="00621039">
        <w:rPr>
          <w:rFonts w:eastAsia="Times New Roman" w:cs="Times New Roman"/>
          <w:szCs w:val="24"/>
        </w:rPr>
        <w:t xml:space="preserve">atements through ratio analysis’, </w:t>
      </w:r>
      <w:r w:rsidRPr="00A5420B">
        <w:rPr>
          <w:rFonts w:eastAsia="Times New Roman" w:cs="Times New Roman"/>
          <w:szCs w:val="24"/>
        </w:rPr>
        <w:t xml:space="preserve"> </w:t>
      </w:r>
      <w:r w:rsidRPr="00A5420B">
        <w:rPr>
          <w:rFonts w:eastAsia="Times New Roman" w:cs="Times New Roman"/>
          <w:i/>
          <w:iCs/>
          <w:szCs w:val="24"/>
        </w:rPr>
        <w:t>Available at SSRN 2186707</w:t>
      </w:r>
      <w:r w:rsidRPr="00A5420B">
        <w:rPr>
          <w:rFonts w:eastAsia="Times New Roman" w:cs="Times New Roman"/>
          <w:szCs w:val="24"/>
        </w:rPr>
        <w:t>.</w:t>
      </w:r>
    </w:p>
    <w:p w14:paraId="297AFD24" w14:textId="77777777" w:rsidR="00A5420B" w:rsidRDefault="00A5420B" w:rsidP="002F06E6">
      <w:pPr>
        <w:spacing w:after="0" w:line="240" w:lineRule="auto"/>
        <w:jc w:val="left"/>
        <w:rPr>
          <w:rFonts w:eastAsia="Times New Roman" w:cs="Times New Roman"/>
          <w:szCs w:val="24"/>
        </w:rPr>
      </w:pPr>
    </w:p>
    <w:p w14:paraId="6E4E0539" w14:textId="77777777" w:rsidR="002F06E6" w:rsidRPr="002F06E6" w:rsidRDefault="002F06E6" w:rsidP="002F06E6">
      <w:pPr>
        <w:spacing w:after="0" w:line="240" w:lineRule="auto"/>
        <w:jc w:val="left"/>
        <w:rPr>
          <w:rFonts w:eastAsia="Times New Roman" w:cs="Times New Roman"/>
          <w:szCs w:val="24"/>
        </w:rPr>
      </w:pPr>
      <w:proofErr w:type="spellStart"/>
      <w:r w:rsidRPr="002F06E6">
        <w:rPr>
          <w:rFonts w:eastAsia="Times New Roman" w:cs="Times New Roman"/>
          <w:szCs w:val="24"/>
        </w:rPr>
        <w:t>Jawabreh</w:t>
      </w:r>
      <w:proofErr w:type="spellEnd"/>
      <w:r w:rsidRPr="002F06E6">
        <w:rPr>
          <w:rFonts w:eastAsia="Times New Roman" w:cs="Times New Roman"/>
          <w:szCs w:val="24"/>
        </w:rPr>
        <w:t xml:space="preserve">, O.A. and </w:t>
      </w:r>
      <w:proofErr w:type="spellStart"/>
      <w:r w:rsidRPr="002F06E6">
        <w:rPr>
          <w:rFonts w:eastAsia="Times New Roman" w:cs="Times New Roman"/>
          <w:szCs w:val="24"/>
        </w:rPr>
        <w:t>Alrabei</w:t>
      </w:r>
      <w:proofErr w:type="spellEnd"/>
      <w:r w:rsidRPr="002F06E6">
        <w:rPr>
          <w:rFonts w:eastAsia="Times New Roman" w:cs="Times New Roman"/>
          <w:szCs w:val="24"/>
        </w:rPr>
        <w:t xml:space="preserve">, A.M., 2012. The impact of accounting information system in planning, controlling and decision-making processes in Jodhpur hotels. </w:t>
      </w:r>
      <w:r w:rsidRPr="002F06E6">
        <w:rPr>
          <w:rFonts w:eastAsia="Times New Roman" w:cs="Times New Roman"/>
          <w:i/>
          <w:iCs/>
          <w:szCs w:val="24"/>
        </w:rPr>
        <w:t>Asian Journal of Finance &amp; Accounting</w:t>
      </w:r>
      <w:r w:rsidRPr="002F06E6">
        <w:rPr>
          <w:rFonts w:eastAsia="Times New Roman" w:cs="Times New Roman"/>
          <w:szCs w:val="24"/>
        </w:rPr>
        <w:t xml:space="preserve">, </w:t>
      </w:r>
      <w:r w:rsidRPr="002F06E6">
        <w:rPr>
          <w:rFonts w:eastAsia="Times New Roman" w:cs="Times New Roman"/>
          <w:i/>
          <w:iCs/>
          <w:szCs w:val="24"/>
        </w:rPr>
        <w:t>4</w:t>
      </w:r>
      <w:r w:rsidRPr="002F06E6">
        <w:rPr>
          <w:rFonts w:eastAsia="Times New Roman" w:cs="Times New Roman"/>
          <w:szCs w:val="24"/>
        </w:rPr>
        <w:t>(1), pp.173-188.</w:t>
      </w:r>
    </w:p>
    <w:p w14:paraId="422B4FEC" w14:textId="77777777" w:rsidR="00D24D81" w:rsidRDefault="00C54641" w:rsidP="00C54641">
      <w:pPr>
        <w:pStyle w:val="Style1"/>
      </w:pPr>
      <w:proofErr w:type="spellStart"/>
      <w:r w:rsidRPr="00C54641">
        <w:t>Jawabreh</w:t>
      </w:r>
      <w:proofErr w:type="spellEnd"/>
      <w:r w:rsidRPr="00C54641">
        <w:t xml:space="preserve">, O.A., Mahmoud, R.M., </w:t>
      </w:r>
      <w:proofErr w:type="spellStart"/>
      <w:r w:rsidRPr="00C54641">
        <w:t>Alshatnawi</w:t>
      </w:r>
      <w:proofErr w:type="spellEnd"/>
      <w:r w:rsidRPr="00C54641">
        <w:t xml:space="preserve">, E. and Al </w:t>
      </w:r>
      <w:proofErr w:type="spellStart"/>
      <w:r w:rsidRPr="00C54641">
        <w:t>Momani</w:t>
      </w:r>
      <w:proofErr w:type="spellEnd"/>
      <w:r w:rsidRPr="00C54641">
        <w:t xml:space="preserve">, E., 2017. Using Financial Analysis Methods in the Hotel Sector for the Purposes of Planning and Monitoring Case Study Al </w:t>
      </w:r>
      <w:proofErr w:type="spellStart"/>
      <w:r w:rsidR="008A556F" w:rsidRPr="00C54641">
        <w:t>Zaitonia</w:t>
      </w:r>
      <w:proofErr w:type="spellEnd"/>
      <w:r w:rsidR="008A556F" w:rsidRPr="00C54641">
        <w:t xml:space="preserve"> Hotel. </w:t>
      </w:r>
      <w:r w:rsidR="008A556F" w:rsidRPr="00C54641">
        <w:rPr>
          <w:i/>
          <w:iCs/>
        </w:rPr>
        <w:t>International Journal of Economics and Financial Issues</w:t>
      </w:r>
      <w:r w:rsidR="008A556F" w:rsidRPr="00C54641">
        <w:t xml:space="preserve">, </w:t>
      </w:r>
      <w:r w:rsidR="008A556F" w:rsidRPr="00C54641">
        <w:rPr>
          <w:i/>
          <w:iCs/>
        </w:rPr>
        <w:t>7</w:t>
      </w:r>
      <w:r w:rsidR="008A556F" w:rsidRPr="00C54641">
        <w:t>(4), pp.162-173.</w:t>
      </w:r>
    </w:p>
    <w:p w14:paraId="12A5E016" w14:textId="77777777" w:rsidR="009E6FB9" w:rsidRDefault="009E6FB9" w:rsidP="009E6FB9">
      <w:pPr>
        <w:pStyle w:val="Style1"/>
      </w:pPr>
      <w:proofErr w:type="spellStart"/>
      <w:r>
        <w:t>Macrotrends</w:t>
      </w:r>
      <w:proofErr w:type="spellEnd"/>
      <w:r w:rsidR="00DC689B">
        <w:t>,</w:t>
      </w:r>
      <w:r>
        <w:t xml:space="preserve"> (2022</w:t>
      </w:r>
      <w:r w:rsidR="00DC689B">
        <w:t>a</w:t>
      </w:r>
      <w:r>
        <w:t>)</w:t>
      </w:r>
      <w:r w:rsidR="00DC689B">
        <w:t>,</w:t>
      </w:r>
      <w:r>
        <w:t xml:space="preserve"> </w:t>
      </w:r>
      <w:r>
        <w:rPr>
          <w:i/>
          <w:iCs/>
        </w:rPr>
        <w:t>Marriott current ratio 2010-2022: Mar</w:t>
      </w:r>
      <w:r>
        <w:t xml:space="preserve">, </w:t>
      </w:r>
      <w:proofErr w:type="spellStart"/>
      <w:r>
        <w:rPr>
          <w:i/>
          <w:iCs/>
        </w:rPr>
        <w:t>Macrotrends</w:t>
      </w:r>
      <w:proofErr w:type="spellEnd"/>
      <w:r>
        <w:t xml:space="preserve">. Available at: https://www.macrotrends.net/stocks/charts/MAR/marriott/current-ratio (Accessed: November 29, 2022). </w:t>
      </w:r>
    </w:p>
    <w:p w14:paraId="00926D2F" w14:textId="77777777" w:rsidR="00DC689B" w:rsidRDefault="00DC689B" w:rsidP="00DC689B">
      <w:pPr>
        <w:pStyle w:val="Style1"/>
      </w:pPr>
      <w:proofErr w:type="spellStart"/>
      <w:r>
        <w:t>Macrotrends</w:t>
      </w:r>
      <w:proofErr w:type="spellEnd"/>
      <w:r>
        <w:t xml:space="preserve">, (2022b), </w:t>
      </w:r>
      <w:r>
        <w:rPr>
          <w:i/>
          <w:iCs/>
        </w:rPr>
        <w:t>Marriott financial ratios for analysis 2009-2022: Mar</w:t>
      </w:r>
      <w:r>
        <w:t xml:space="preserve">, </w:t>
      </w:r>
      <w:proofErr w:type="spellStart"/>
      <w:r>
        <w:rPr>
          <w:i/>
          <w:iCs/>
        </w:rPr>
        <w:t>Macrotrends</w:t>
      </w:r>
      <w:proofErr w:type="spellEnd"/>
      <w:r>
        <w:t xml:space="preserve">. Available at: https://www.macrotrends.net/stocks/charts/MAR/marriott/financial-ratios?freq=Q (Accessed: November 29, 2022). </w:t>
      </w:r>
    </w:p>
    <w:p w14:paraId="0C73589A" w14:textId="77777777" w:rsidR="00D24D81" w:rsidRPr="00726EA3" w:rsidRDefault="00D24D81" w:rsidP="00726EA3">
      <w:pPr>
        <w:spacing w:after="0" w:line="240" w:lineRule="auto"/>
        <w:jc w:val="left"/>
        <w:rPr>
          <w:rFonts w:eastAsia="Times New Roman" w:cs="Times New Roman"/>
          <w:szCs w:val="24"/>
        </w:rPr>
      </w:pPr>
      <w:r w:rsidRPr="00D24D81">
        <w:rPr>
          <w:rFonts w:eastAsia="Times New Roman" w:cs="Times New Roman"/>
          <w:szCs w:val="24"/>
        </w:rPr>
        <w:t xml:space="preserve">Porter, G.A. and Norton, C.L., 2012. Using Financial Accounting Information: The Alternative to Debtor and </w:t>
      </w:r>
      <w:proofErr w:type="spellStart"/>
      <w:r w:rsidRPr="00D24D81">
        <w:rPr>
          <w:rFonts w:eastAsia="Times New Roman" w:cs="Times New Roman"/>
          <w:szCs w:val="24"/>
        </w:rPr>
        <w:t>Creditur</w:t>
      </w:r>
      <w:proofErr w:type="spellEnd"/>
      <w:r w:rsidRPr="00D24D81">
        <w:rPr>
          <w:rFonts w:eastAsia="Times New Roman" w:cs="Times New Roman"/>
          <w:szCs w:val="24"/>
        </w:rPr>
        <w:t xml:space="preserve">. </w:t>
      </w:r>
      <w:r w:rsidRPr="00D24D81">
        <w:rPr>
          <w:rFonts w:eastAsia="Times New Roman" w:cs="Times New Roman"/>
          <w:i/>
          <w:iCs/>
          <w:szCs w:val="24"/>
        </w:rPr>
        <w:t>South Western</w:t>
      </w:r>
      <w:r w:rsidRPr="00D24D81">
        <w:rPr>
          <w:rFonts w:eastAsia="Times New Roman" w:cs="Times New Roman"/>
          <w:szCs w:val="24"/>
        </w:rPr>
        <w:t xml:space="preserve">, </w:t>
      </w:r>
      <w:r w:rsidRPr="00D24D81">
        <w:rPr>
          <w:rFonts w:eastAsia="Times New Roman" w:cs="Times New Roman"/>
          <w:i/>
          <w:iCs/>
          <w:szCs w:val="24"/>
        </w:rPr>
        <w:t>5191</w:t>
      </w:r>
      <w:r w:rsidRPr="00D24D81">
        <w:rPr>
          <w:rFonts w:eastAsia="Times New Roman" w:cs="Times New Roman"/>
          <w:szCs w:val="24"/>
        </w:rPr>
        <w:t>.</w:t>
      </w:r>
    </w:p>
    <w:p w14:paraId="401ACC16" w14:textId="77777777" w:rsidR="008A556F" w:rsidRDefault="008A556F" w:rsidP="008A556F">
      <w:pPr>
        <w:spacing w:after="0" w:line="240" w:lineRule="auto"/>
        <w:jc w:val="left"/>
        <w:rPr>
          <w:rFonts w:eastAsia="Times New Roman" w:cs="Times New Roman"/>
          <w:szCs w:val="24"/>
        </w:rPr>
      </w:pPr>
    </w:p>
    <w:p w14:paraId="5F14398D" w14:textId="77777777" w:rsidR="009C5C69" w:rsidRDefault="009C5C69" w:rsidP="009C5C69">
      <w:pPr>
        <w:pStyle w:val="Style1"/>
      </w:pPr>
      <w:proofErr w:type="spellStart"/>
      <w:r>
        <w:t>Ycharts</w:t>
      </w:r>
      <w:proofErr w:type="spellEnd"/>
      <w:r>
        <w:t xml:space="preserve">, (2022), </w:t>
      </w:r>
      <w:r>
        <w:rPr>
          <w:i/>
          <w:iCs/>
        </w:rPr>
        <w:t>Marriott International Debt to Equity Ratio</w:t>
      </w:r>
      <w:r>
        <w:t xml:space="preserve">, </w:t>
      </w:r>
      <w:proofErr w:type="spellStart"/>
      <w:r>
        <w:rPr>
          <w:i/>
          <w:iCs/>
        </w:rPr>
        <w:t>Ycharts</w:t>
      </w:r>
      <w:proofErr w:type="spellEnd"/>
      <w:r>
        <w:t xml:space="preserve">. Available at: https://ycharts.com/companies/MAR/debt_equity_ratio (Accessed: November 29, 2022). </w:t>
      </w:r>
    </w:p>
    <w:p w14:paraId="25F0B861" w14:textId="77777777" w:rsidR="00C54641" w:rsidRDefault="009C5C69" w:rsidP="009C5C69">
      <w:pPr>
        <w:spacing w:after="0" w:line="240" w:lineRule="auto"/>
        <w:jc w:val="left"/>
        <w:rPr>
          <w:rFonts w:eastAsia="Times New Roman" w:cs="Times New Roman"/>
          <w:szCs w:val="24"/>
        </w:rPr>
      </w:pPr>
      <w:r w:rsidRPr="008A556F">
        <w:rPr>
          <w:rFonts w:eastAsia="Times New Roman" w:cs="Times New Roman"/>
          <w:szCs w:val="24"/>
        </w:rPr>
        <w:t xml:space="preserve"> </w:t>
      </w:r>
      <w:proofErr w:type="spellStart"/>
      <w:r w:rsidR="008A556F" w:rsidRPr="008A556F">
        <w:rPr>
          <w:rFonts w:eastAsia="Times New Roman" w:cs="Times New Roman"/>
          <w:szCs w:val="24"/>
        </w:rPr>
        <w:t>Zager</w:t>
      </w:r>
      <w:proofErr w:type="spellEnd"/>
      <w:r w:rsidR="008A556F" w:rsidRPr="008A556F">
        <w:rPr>
          <w:rFonts w:eastAsia="Times New Roman" w:cs="Times New Roman"/>
          <w:szCs w:val="24"/>
        </w:rPr>
        <w:t xml:space="preserve">, K. and </w:t>
      </w:r>
      <w:proofErr w:type="spellStart"/>
      <w:r w:rsidR="008A556F" w:rsidRPr="008A556F">
        <w:rPr>
          <w:rFonts w:eastAsia="Times New Roman" w:cs="Times New Roman"/>
          <w:szCs w:val="24"/>
        </w:rPr>
        <w:t>Zager</w:t>
      </w:r>
      <w:proofErr w:type="spellEnd"/>
      <w:r w:rsidR="008A556F" w:rsidRPr="008A556F">
        <w:rPr>
          <w:rFonts w:eastAsia="Times New Roman" w:cs="Times New Roman"/>
          <w:szCs w:val="24"/>
        </w:rPr>
        <w:t xml:space="preserve">, L., </w:t>
      </w:r>
      <w:r>
        <w:rPr>
          <w:rFonts w:eastAsia="Times New Roman" w:cs="Times New Roman"/>
          <w:szCs w:val="24"/>
        </w:rPr>
        <w:t>(2006), ‘</w:t>
      </w:r>
      <w:r w:rsidR="008A556F" w:rsidRPr="008A556F">
        <w:rPr>
          <w:rFonts w:eastAsia="Times New Roman" w:cs="Times New Roman"/>
          <w:szCs w:val="24"/>
        </w:rPr>
        <w:t>The role of financial informa</w:t>
      </w:r>
      <w:r>
        <w:rPr>
          <w:rFonts w:eastAsia="Times New Roman" w:cs="Times New Roman"/>
          <w:szCs w:val="24"/>
        </w:rPr>
        <w:t>tion in decision making process’,</w:t>
      </w:r>
      <w:r w:rsidR="008A556F" w:rsidRPr="008A556F">
        <w:rPr>
          <w:rFonts w:eastAsia="Times New Roman" w:cs="Times New Roman"/>
          <w:szCs w:val="24"/>
        </w:rPr>
        <w:t xml:space="preserve"> </w:t>
      </w:r>
      <w:r w:rsidR="008A556F" w:rsidRPr="008A556F">
        <w:rPr>
          <w:rFonts w:eastAsia="Times New Roman" w:cs="Times New Roman"/>
          <w:i/>
          <w:iCs/>
          <w:szCs w:val="24"/>
        </w:rPr>
        <w:t>Innovative Marketing</w:t>
      </w:r>
      <w:r w:rsidR="008A556F" w:rsidRPr="008A556F">
        <w:rPr>
          <w:rFonts w:eastAsia="Times New Roman" w:cs="Times New Roman"/>
          <w:szCs w:val="24"/>
        </w:rPr>
        <w:t xml:space="preserve">, </w:t>
      </w:r>
      <w:r w:rsidR="008A556F" w:rsidRPr="008A556F">
        <w:rPr>
          <w:rFonts w:eastAsia="Times New Roman" w:cs="Times New Roman"/>
          <w:i/>
          <w:iCs/>
          <w:szCs w:val="24"/>
        </w:rPr>
        <w:t>2</w:t>
      </w:r>
      <w:r w:rsidR="008A556F" w:rsidRPr="008A556F">
        <w:rPr>
          <w:rFonts w:eastAsia="Times New Roman" w:cs="Times New Roman"/>
          <w:szCs w:val="24"/>
        </w:rPr>
        <w:t>(3), pp.35-40.</w:t>
      </w:r>
    </w:p>
    <w:p w14:paraId="1EDE3922" w14:textId="77777777" w:rsidR="0071452E" w:rsidRDefault="0071452E">
      <w:pPr>
        <w:spacing w:after="160" w:line="259" w:lineRule="auto"/>
        <w:jc w:val="left"/>
        <w:rPr>
          <w:rFonts w:eastAsia="Times New Roman" w:cstheme="majorBidi"/>
          <w:b/>
          <w:color w:val="000000" w:themeColor="text1"/>
          <w:sz w:val="36"/>
          <w:szCs w:val="32"/>
        </w:rPr>
      </w:pPr>
      <w:r>
        <w:rPr>
          <w:rFonts w:eastAsia="Times New Roman"/>
        </w:rPr>
        <w:br w:type="page"/>
      </w:r>
    </w:p>
    <w:p w14:paraId="4E42834D" w14:textId="77777777" w:rsidR="0045063F" w:rsidRDefault="0045063F" w:rsidP="00C8272C">
      <w:pPr>
        <w:pStyle w:val="Heading1"/>
        <w:spacing w:line="360" w:lineRule="auto"/>
        <w:rPr>
          <w:rFonts w:eastAsia="Times New Roman"/>
        </w:rPr>
      </w:pPr>
      <w:bookmarkStart w:id="11" w:name="_Toc120650418"/>
      <w:r>
        <w:rPr>
          <w:rFonts w:eastAsia="Times New Roman"/>
        </w:rPr>
        <w:t>Appendix</w:t>
      </w:r>
      <w:bookmarkEnd w:id="11"/>
    </w:p>
    <w:p w14:paraId="68B3F26B" w14:textId="77777777" w:rsidR="0045063F" w:rsidRDefault="0045063F" w:rsidP="0045063F">
      <w:pPr>
        <w:pStyle w:val="Style1"/>
      </w:pPr>
      <w:r>
        <w:rPr>
          <w:noProof/>
        </w:rPr>
        <w:drawing>
          <wp:inline distT="0" distB="0" distL="0" distR="0" wp14:anchorId="26797C4D" wp14:editId="1DA24E3F">
            <wp:extent cx="5943600" cy="14192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419225"/>
                    </a:xfrm>
                    <a:prstGeom prst="rect">
                      <a:avLst/>
                    </a:prstGeom>
                  </pic:spPr>
                </pic:pic>
              </a:graphicData>
            </a:graphic>
          </wp:inline>
        </w:drawing>
      </w:r>
    </w:p>
    <w:p w14:paraId="5A67DDB8" w14:textId="77777777" w:rsidR="0045063F" w:rsidRDefault="0045063F" w:rsidP="0045063F">
      <w:pPr>
        <w:pStyle w:val="Style1"/>
        <w:jc w:val="center"/>
      </w:pPr>
      <w:r>
        <w:t>Figure 1: Current Ratio Analysis of Marriott (</w:t>
      </w:r>
      <w:proofErr w:type="spellStart"/>
      <w:r>
        <w:t>Macrotrends</w:t>
      </w:r>
      <w:proofErr w:type="spellEnd"/>
      <w:r>
        <w:t>, 2022a)</w:t>
      </w:r>
    </w:p>
    <w:p w14:paraId="5DB1B66E" w14:textId="77777777" w:rsidR="0071452E" w:rsidRDefault="0071452E" w:rsidP="0045063F">
      <w:pPr>
        <w:pStyle w:val="Style1"/>
        <w:jc w:val="center"/>
      </w:pPr>
    </w:p>
    <w:p w14:paraId="05B08AF5" w14:textId="77777777" w:rsidR="0045063F" w:rsidRDefault="0045063F" w:rsidP="0045063F">
      <w:pPr>
        <w:pStyle w:val="NoSpacing"/>
        <w:jc w:val="center"/>
      </w:pPr>
      <w:r>
        <w:rPr>
          <w:noProof/>
        </w:rPr>
        <w:drawing>
          <wp:inline distT="0" distB="0" distL="0" distR="0" wp14:anchorId="76A08A2B" wp14:editId="07E1982C">
            <wp:extent cx="4067175" cy="24098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67175" cy="2409825"/>
                    </a:xfrm>
                    <a:prstGeom prst="rect">
                      <a:avLst/>
                    </a:prstGeom>
                  </pic:spPr>
                </pic:pic>
              </a:graphicData>
            </a:graphic>
          </wp:inline>
        </w:drawing>
      </w:r>
    </w:p>
    <w:p w14:paraId="60CF892E" w14:textId="77777777" w:rsidR="0045063F" w:rsidRDefault="0045063F" w:rsidP="0045063F">
      <w:pPr>
        <w:pStyle w:val="NoSpacing"/>
        <w:jc w:val="center"/>
      </w:pPr>
      <w:r>
        <w:t>Figure 2: Debt to Equity Ratio of Marriott (</w:t>
      </w:r>
      <w:proofErr w:type="spellStart"/>
      <w:r>
        <w:t>Ycharts</w:t>
      </w:r>
      <w:proofErr w:type="spellEnd"/>
      <w:r>
        <w:t>, 2022)</w:t>
      </w:r>
    </w:p>
    <w:p w14:paraId="14CEA20C" w14:textId="77777777" w:rsidR="0071452E" w:rsidRDefault="0071452E" w:rsidP="0045063F">
      <w:pPr>
        <w:pStyle w:val="NoSpacing"/>
        <w:jc w:val="center"/>
      </w:pPr>
    </w:p>
    <w:p w14:paraId="562B7542" w14:textId="77777777" w:rsidR="0045063F" w:rsidRDefault="0045063F" w:rsidP="0045063F">
      <w:pPr>
        <w:pStyle w:val="Style1"/>
      </w:pPr>
      <w:r>
        <w:rPr>
          <w:noProof/>
        </w:rPr>
        <w:drawing>
          <wp:inline distT="0" distB="0" distL="0" distR="0" wp14:anchorId="74978FE5" wp14:editId="75784211">
            <wp:extent cx="5943600" cy="4629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62915"/>
                    </a:xfrm>
                    <a:prstGeom prst="rect">
                      <a:avLst/>
                    </a:prstGeom>
                  </pic:spPr>
                </pic:pic>
              </a:graphicData>
            </a:graphic>
          </wp:inline>
        </w:drawing>
      </w:r>
    </w:p>
    <w:p w14:paraId="5C3E4914" w14:textId="77777777" w:rsidR="0045063F" w:rsidRDefault="0045063F" w:rsidP="0045063F">
      <w:pPr>
        <w:pStyle w:val="NoSpacing"/>
        <w:jc w:val="center"/>
      </w:pPr>
      <w:r>
        <w:t>Figure 3: Profit Margin Ratios of Marriott (</w:t>
      </w:r>
      <w:proofErr w:type="spellStart"/>
      <w:r>
        <w:t>Macrotrends</w:t>
      </w:r>
      <w:proofErr w:type="spellEnd"/>
      <w:r>
        <w:t>, 2022)</w:t>
      </w:r>
    </w:p>
    <w:p w14:paraId="5C8677E1" w14:textId="77777777" w:rsidR="0071452E" w:rsidRDefault="0071452E" w:rsidP="0045063F">
      <w:pPr>
        <w:pStyle w:val="NoSpacing"/>
        <w:jc w:val="center"/>
      </w:pPr>
    </w:p>
    <w:p w14:paraId="2DB1D6FE" w14:textId="77777777" w:rsidR="0045063F" w:rsidRDefault="0045063F" w:rsidP="0045063F">
      <w:pPr>
        <w:pStyle w:val="NoSpacing"/>
        <w:jc w:val="center"/>
      </w:pPr>
      <w:r>
        <w:rPr>
          <w:noProof/>
        </w:rPr>
        <w:drawing>
          <wp:inline distT="0" distB="0" distL="0" distR="0" wp14:anchorId="218B8C60" wp14:editId="0194FEA5">
            <wp:extent cx="2647950" cy="2647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47950" cy="2647950"/>
                    </a:xfrm>
                    <a:prstGeom prst="rect">
                      <a:avLst/>
                    </a:prstGeom>
                  </pic:spPr>
                </pic:pic>
              </a:graphicData>
            </a:graphic>
          </wp:inline>
        </w:drawing>
      </w:r>
    </w:p>
    <w:p w14:paraId="1A91A977" w14:textId="77777777" w:rsidR="0045063F" w:rsidRDefault="0045063F" w:rsidP="0045063F">
      <w:pPr>
        <w:pStyle w:val="NoSpacing"/>
        <w:jc w:val="center"/>
      </w:pPr>
    </w:p>
    <w:p w14:paraId="611EEFE1" w14:textId="77777777" w:rsidR="0045063F" w:rsidRDefault="0045063F" w:rsidP="0045063F">
      <w:pPr>
        <w:pStyle w:val="NoSpacing"/>
        <w:jc w:val="center"/>
      </w:pPr>
      <w:r>
        <w:t>Figure 4: Asset Turnover Ratio of Marriott (</w:t>
      </w:r>
      <w:proofErr w:type="spellStart"/>
      <w:r>
        <w:t>Csimarket</w:t>
      </w:r>
      <w:proofErr w:type="spellEnd"/>
      <w:r>
        <w:t>, 2022a)</w:t>
      </w:r>
    </w:p>
    <w:p w14:paraId="7AE566AC" w14:textId="77777777" w:rsidR="0071452E" w:rsidRDefault="0071452E" w:rsidP="0045063F">
      <w:pPr>
        <w:pStyle w:val="NoSpacing"/>
        <w:jc w:val="center"/>
      </w:pPr>
    </w:p>
    <w:p w14:paraId="4DA0CFD1" w14:textId="77777777" w:rsidR="0045063F" w:rsidRDefault="0045063F" w:rsidP="0045063F">
      <w:pPr>
        <w:pStyle w:val="Style1"/>
        <w:jc w:val="center"/>
      </w:pPr>
      <w:r>
        <w:rPr>
          <w:noProof/>
        </w:rPr>
        <w:drawing>
          <wp:inline distT="0" distB="0" distL="0" distR="0" wp14:anchorId="4BF9A328" wp14:editId="42F51D9C">
            <wp:extent cx="2219325" cy="24574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219325" cy="2457450"/>
                    </a:xfrm>
                    <a:prstGeom prst="rect">
                      <a:avLst/>
                    </a:prstGeom>
                  </pic:spPr>
                </pic:pic>
              </a:graphicData>
            </a:graphic>
          </wp:inline>
        </w:drawing>
      </w:r>
    </w:p>
    <w:p w14:paraId="2D515E2B" w14:textId="77777777" w:rsidR="0045063F" w:rsidRDefault="0045063F" w:rsidP="0045063F">
      <w:pPr>
        <w:pStyle w:val="NoSpacing"/>
        <w:jc w:val="center"/>
      </w:pPr>
      <w:r>
        <w:t>Figure 5: R</w:t>
      </w:r>
      <w:r w:rsidRPr="00AB6572">
        <w:t xml:space="preserve">eceivable </w:t>
      </w:r>
      <w:r>
        <w:t>Turnover Ratio of Marriott (</w:t>
      </w:r>
      <w:proofErr w:type="spellStart"/>
      <w:r>
        <w:t>Csimarket</w:t>
      </w:r>
      <w:proofErr w:type="spellEnd"/>
      <w:r>
        <w:t>, 2022b)</w:t>
      </w:r>
    </w:p>
    <w:p w14:paraId="259657E9" w14:textId="77777777" w:rsidR="0071452E" w:rsidRDefault="0071452E" w:rsidP="0045063F">
      <w:pPr>
        <w:pStyle w:val="NoSpacing"/>
        <w:jc w:val="center"/>
      </w:pPr>
    </w:p>
    <w:p w14:paraId="13B759A4" w14:textId="77777777" w:rsidR="0045063F" w:rsidRDefault="0045063F" w:rsidP="0045063F">
      <w:pPr>
        <w:pStyle w:val="Style1"/>
      </w:pPr>
      <w:r>
        <w:rPr>
          <w:noProof/>
        </w:rPr>
        <w:drawing>
          <wp:inline distT="0" distB="0" distL="0" distR="0" wp14:anchorId="507DB413" wp14:editId="017224E8">
            <wp:extent cx="5943600" cy="10134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013460"/>
                    </a:xfrm>
                    <a:prstGeom prst="rect">
                      <a:avLst/>
                    </a:prstGeom>
                  </pic:spPr>
                </pic:pic>
              </a:graphicData>
            </a:graphic>
          </wp:inline>
        </w:drawing>
      </w:r>
    </w:p>
    <w:p w14:paraId="7BF6B3CE" w14:textId="77777777" w:rsidR="0045063F" w:rsidRPr="0045063F" w:rsidRDefault="0045063F" w:rsidP="007257F9">
      <w:pPr>
        <w:pStyle w:val="NoSpacing"/>
        <w:jc w:val="center"/>
      </w:pPr>
      <w:r>
        <w:t>Figure 6: Financial Ratios of Marriott (</w:t>
      </w:r>
      <w:proofErr w:type="spellStart"/>
      <w:r>
        <w:t>Macrotrends</w:t>
      </w:r>
      <w:proofErr w:type="spellEnd"/>
      <w:r>
        <w:t>, 2022b)</w:t>
      </w:r>
    </w:p>
    <w:sectPr w:rsidR="0045063F" w:rsidRPr="0045063F">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BDE5F" w14:textId="77777777" w:rsidR="00ED5405" w:rsidRDefault="00ED5405" w:rsidP="00AB6572">
      <w:pPr>
        <w:spacing w:after="0" w:line="240" w:lineRule="auto"/>
      </w:pPr>
      <w:r>
        <w:separator/>
      </w:r>
    </w:p>
  </w:endnote>
  <w:endnote w:type="continuationSeparator" w:id="0">
    <w:p w14:paraId="1FFAA2B4" w14:textId="77777777" w:rsidR="00ED5405" w:rsidRDefault="00ED5405" w:rsidP="00AB65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8723935"/>
      <w:docPartObj>
        <w:docPartGallery w:val="Page Numbers (Bottom of Page)"/>
        <w:docPartUnique/>
      </w:docPartObj>
    </w:sdtPr>
    <w:sdtEndPr>
      <w:rPr>
        <w:noProof/>
      </w:rPr>
    </w:sdtEndPr>
    <w:sdtContent>
      <w:p w14:paraId="61688E76" w14:textId="77777777" w:rsidR="009E6FB9" w:rsidRDefault="009E6FB9">
        <w:pPr>
          <w:pStyle w:val="Footer"/>
          <w:jc w:val="center"/>
        </w:pPr>
        <w:r>
          <w:fldChar w:fldCharType="begin"/>
        </w:r>
        <w:r>
          <w:instrText xml:space="preserve"> PAGE   \* MERGEFORMAT </w:instrText>
        </w:r>
        <w:r>
          <w:fldChar w:fldCharType="separate"/>
        </w:r>
        <w:r w:rsidR="007257F9">
          <w:rPr>
            <w:noProof/>
          </w:rPr>
          <w:t>14</w:t>
        </w:r>
        <w:r>
          <w:rPr>
            <w:noProof/>
          </w:rPr>
          <w:fldChar w:fldCharType="end"/>
        </w:r>
      </w:p>
    </w:sdtContent>
  </w:sdt>
  <w:p w14:paraId="032E3EC8" w14:textId="77777777" w:rsidR="009E6FB9" w:rsidRDefault="009E6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E9041" w14:textId="77777777" w:rsidR="00ED5405" w:rsidRDefault="00ED5405" w:rsidP="00AB6572">
      <w:pPr>
        <w:spacing w:after="0" w:line="240" w:lineRule="auto"/>
      </w:pPr>
      <w:r>
        <w:separator/>
      </w:r>
    </w:p>
  </w:footnote>
  <w:footnote w:type="continuationSeparator" w:id="0">
    <w:p w14:paraId="151D5F23" w14:textId="77777777" w:rsidR="00ED5405" w:rsidRDefault="00ED5405" w:rsidP="00AB65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0NDM2NTUwNDeyNLVQ0lEKTi0uzszPAykwqgUANXF+ESwAAAA="/>
  </w:docVars>
  <w:rsids>
    <w:rsidRoot w:val="00AB6572"/>
    <w:rsid w:val="00014ABA"/>
    <w:rsid w:val="00030A39"/>
    <w:rsid w:val="000324E3"/>
    <w:rsid w:val="000373D1"/>
    <w:rsid w:val="000513F1"/>
    <w:rsid w:val="000630CE"/>
    <w:rsid w:val="000979CB"/>
    <w:rsid w:val="000B1FC0"/>
    <w:rsid w:val="000C1C4B"/>
    <w:rsid w:val="000E6EE3"/>
    <w:rsid w:val="00127302"/>
    <w:rsid w:val="001746D2"/>
    <w:rsid w:val="00195B65"/>
    <w:rsid w:val="001A64BF"/>
    <w:rsid w:val="001A6B2F"/>
    <w:rsid w:val="001E54DF"/>
    <w:rsid w:val="001E7015"/>
    <w:rsid w:val="00227481"/>
    <w:rsid w:val="002739F0"/>
    <w:rsid w:val="002F06E6"/>
    <w:rsid w:val="00327304"/>
    <w:rsid w:val="003B339D"/>
    <w:rsid w:val="003C3BEA"/>
    <w:rsid w:val="004372CA"/>
    <w:rsid w:val="0045063F"/>
    <w:rsid w:val="004716A8"/>
    <w:rsid w:val="004F3A3C"/>
    <w:rsid w:val="004F6458"/>
    <w:rsid w:val="005B7D51"/>
    <w:rsid w:val="005C3C4F"/>
    <w:rsid w:val="005F0B55"/>
    <w:rsid w:val="00621039"/>
    <w:rsid w:val="006472E0"/>
    <w:rsid w:val="00670154"/>
    <w:rsid w:val="006834BF"/>
    <w:rsid w:val="0071452E"/>
    <w:rsid w:val="007217F3"/>
    <w:rsid w:val="00724E90"/>
    <w:rsid w:val="007257F9"/>
    <w:rsid w:val="00726EA3"/>
    <w:rsid w:val="00777931"/>
    <w:rsid w:val="007C67B5"/>
    <w:rsid w:val="007D7869"/>
    <w:rsid w:val="008133E4"/>
    <w:rsid w:val="0089740F"/>
    <w:rsid w:val="008A11C6"/>
    <w:rsid w:val="008A556F"/>
    <w:rsid w:val="008D1E85"/>
    <w:rsid w:val="00974E72"/>
    <w:rsid w:val="00982564"/>
    <w:rsid w:val="009A25B4"/>
    <w:rsid w:val="009C5C69"/>
    <w:rsid w:val="009E6FB9"/>
    <w:rsid w:val="00A0439F"/>
    <w:rsid w:val="00A133E2"/>
    <w:rsid w:val="00A5420B"/>
    <w:rsid w:val="00A562E6"/>
    <w:rsid w:val="00A57F16"/>
    <w:rsid w:val="00A76A52"/>
    <w:rsid w:val="00AB6572"/>
    <w:rsid w:val="00AD01D7"/>
    <w:rsid w:val="00B44BC1"/>
    <w:rsid w:val="00BC1E6B"/>
    <w:rsid w:val="00BD61D6"/>
    <w:rsid w:val="00C47D7D"/>
    <w:rsid w:val="00C54641"/>
    <w:rsid w:val="00C8272C"/>
    <w:rsid w:val="00CE0E83"/>
    <w:rsid w:val="00CF213F"/>
    <w:rsid w:val="00D24D81"/>
    <w:rsid w:val="00D71609"/>
    <w:rsid w:val="00DC689B"/>
    <w:rsid w:val="00DF73FF"/>
    <w:rsid w:val="00E04D82"/>
    <w:rsid w:val="00E3753F"/>
    <w:rsid w:val="00E70AF8"/>
    <w:rsid w:val="00EC1C0D"/>
    <w:rsid w:val="00ED1FE5"/>
    <w:rsid w:val="00ED5405"/>
    <w:rsid w:val="00EE1EE3"/>
    <w:rsid w:val="00F103EF"/>
    <w:rsid w:val="00F22783"/>
    <w:rsid w:val="00F46FFF"/>
    <w:rsid w:val="00F6583C"/>
    <w:rsid w:val="00FE4096"/>
    <w:rsid w:val="00FF08E9"/>
    <w:rsid w:val="00FF5962"/>
    <w:rsid w:val="00FF6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0BDB3"/>
  <w15:chartTrackingRefBased/>
  <w15:docId w15:val="{C52F5B66-16B9-42F1-BE5F-DA8C07E79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44BC1"/>
    <w:pPr>
      <w:spacing w:after="200" w:line="276" w:lineRule="auto"/>
      <w:jc w:val="both"/>
    </w:pPr>
    <w:rPr>
      <w:rFonts w:ascii="Times New Roman" w:hAnsi="Times New Roman"/>
      <w:sz w:val="24"/>
    </w:rPr>
  </w:style>
  <w:style w:type="paragraph" w:styleId="Heading1">
    <w:name w:val="heading 1"/>
    <w:basedOn w:val="Normal"/>
    <w:next w:val="Normal"/>
    <w:link w:val="Heading1Char"/>
    <w:uiPriority w:val="9"/>
    <w:qFormat/>
    <w:rsid w:val="008D1E85"/>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8D1E85"/>
    <w:pPr>
      <w:keepNext/>
      <w:keepLines/>
      <w:spacing w:before="40" w:after="0"/>
      <w:outlineLvl w:val="1"/>
    </w:pPr>
    <w:rPr>
      <w:rFonts w:eastAsiaTheme="majorEastAsia" w:cstheme="majorBidi"/>
      <w:b/>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E85"/>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8D1E85"/>
    <w:rPr>
      <w:rFonts w:ascii="Times New Roman" w:eastAsiaTheme="majorEastAsia" w:hAnsi="Times New Roman" w:cstheme="majorBidi"/>
      <w:b/>
      <w:color w:val="000000" w:themeColor="text1"/>
      <w:sz w:val="32"/>
      <w:szCs w:val="26"/>
    </w:rPr>
  </w:style>
  <w:style w:type="paragraph" w:customStyle="1" w:styleId="Style1">
    <w:name w:val="Style1"/>
    <w:basedOn w:val="Normal"/>
    <w:link w:val="Style1Char"/>
    <w:autoRedefine/>
    <w:qFormat/>
    <w:rsid w:val="00030A39"/>
    <w:pPr>
      <w:spacing w:before="240" w:after="400" w:line="360" w:lineRule="auto"/>
    </w:pPr>
    <w:rPr>
      <w:szCs w:val="25"/>
    </w:rPr>
  </w:style>
  <w:style w:type="character" w:customStyle="1" w:styleId="Style1Char">
    <w:name w:val="Style1 Char"/>
    <w:basedOn w:val="DefaultParagraphFont"/>
    <w:link w:val="Style1"/>
    <w:rsid w:val="00030A39"/>
    <w:rPr>
      <w:rFonts w:ascii="Times New Roman" w:hAnsi="Times New Roman"/>
      <w:sz w:val="24"/>
      <w:szCs w:val="25"/>
    </w:rPr>
  </w:style>
  <w:style w:type="paragraph" w:styleId="NormalWeb">
    <w:name w:val="Normal (Web)"/>
    <w:basedOn w:val="Normal"/>
    <w:uiPriority w:val="99"/>
    <w:semiHidden/>
    <w:unhideWhenUsed/>
    <w:rsid w:val="00AB657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AB65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6572"/>
    <w:rPr>
      <w:rFonts w:ascii="Times New Roman" w:hAnsi="Times New Roman"/>
      <w:sz w:val="24"/>
    </w:rPr>
  </w:style>
  <w:style w:type="paragraph" w:styleId="Footer">
    <w:name w:val="footer"/>
    <w:basedOn w:val="Normal"/>
    <w:link w:val="FooterChar"/>
    <w:uiPriority w:val="99"/>
    <w:unhideWhenUsed/>
    <w:rsid w:val="00AB65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6572"/>
    <w:rPr>
      <w:rFonts w:ascii="Times New Roman" w:hAnsi="Times New Roman"/>
      <w:sz w:val="24"/>
    </w:rPr>
  </w:style>
  <w:style w:type="character" w:customStyle="1" w:styleId="markedcontent">
    <w:name w:val="markedcontent"/>
    <w:basedOn w:val="DefaultParagraphFont"/>
    <w:rsid w:val="008A11C6"/>
  </w:style>
  <w:style w:type="paragraph" w:styleId="NoSpacing">
    <w:name w:val="No Spacing"/>
    <w:uiPriority w:val="1"/>
    <w:qFormat/>
    <w:rsid w:val="001746D2"/>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98256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82564"/>
    <w:pPr>
      <w:spacing w:after="100"/>
    </w:pPr>
  </w:style>
  <w:style w:type="character" w:styleId="Hyperlink">
    <w:name w:val="Hyperlink"/>
    <w:basedOn w:val="DefaultParagraphFont"/>
    <w:uiPriority w:val="99"/>
    <w:unhideWhenUsed/>
    <w:rsid w:val="00982564"/>
    <w:rPr>
      <w:color w:val="0563C1" w:themeColor="hyperlink"/>
      <w:u w:val="single"/>
    </w:rPr>
  </w:style>
  <w:style w:type="paragraph" w:styleId="TOC2">
    <w:name w:val="toc 2"/>
    <w:basedOn w:val="Normal"/>
    <w:next w:val="Normal"/>
    <w:autoRedefine/>
    <w:uiPriority w:val="39"/>
    <w:unhideWhenUsed/>
    <w:rsid w:val="00030A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34873">
      <w:bodyDiv w:val="1"/>
      <w:marLeft w:val="0"/>
      <w:marRight w:val="0"/>
      <w:marTop w:val="0"/>
      <w:marBottom w:val="0"/>
      <w:divBdr>
        <w:top w:val="none" w:sz="0" w:space="0" w:color="auto"/>
        <w:left w:val="none" w:sz="0" w:space="0" w:color="auto"/>
        <w:bottom w:val="none" w:sz="0" w:space="0" w:color="auto"/>
        <w:right w:val="none" w:sz="0" w:space="0" w:color="auto"/>
      </w:divBdr>
    </w:div>
    <w:div w:id="67046141">
      <w:bodyDiv w:val="1"/>
      <w:marLeft w:val="0"/>
      <w:marRight w:val="0"/>
      <w:marTop w:val="0"/>
      <w:marBottom w:val="0"/>
      <w:divBdr>
        <w:top w:val="none" w:sz="0" w:space="0" w:color="auto"/>
        <w:left w:val="none" w:sz="0" w:space="0" w:color="auto"/>
        <w:bottom w:val="none" w:sz="0" w:space="0" w:color="auto"/>
        <w:right w:val="none" w:sz="0" w:space="0" w:color="auto"/>
      </w:divBdr>
      <w:divsChild>
        <w:div w:id="1175847379">
          <w:marLeft w:val="0"/>
          <w:marRight w:val="0"/>
          <w:marTop w:val="0"/>
          <w:marBottom w:val="0"/>
          <w:divBdr>
            <w:top w:val="none" w:sz="0" w:space="0" w:color="auto"/>
            <w:left w:val="none" w:sz="0" w:space="0" w:color="auto"/>
            <w:bottom w:val="none" w:sz="0" w:space="0" w:color="auto"/>
            <w:right w:val="none" w:sz="0" w:space="0" w:color="auto"/>
          </w:divBdr>
        </w:div>
      </w:divsChild>
    </w:div>
    <w:div w:id="282737031">
      <w:bodyDiv w:val="1"/>
      <w:marLeft w:val="0"/>
      <w:marRight w:val="0"/>
      <w:marTop w:val="0"/>
      <w:marBottom w:val="0"/>
      <w:divBdr>
        <w:top w:val="none" w:sz="0" w:space="0" w:color="auto"/>
        <w:left w:val="none" w:sz="0" w:space="0" w:color="auto"/>
        <w:bottom w:val="none" w:sz="0" w:space="0" w:color="auto"/>
        <w:right w:val="none" w:sz="0" w:space="0" w:color="auto"/>
      </w:divBdr>
      <w:divsChild>
        <w:div w:id="672487968">
          <w:marLeft w:val="0"/>
          <w:marRight w:val="0"/>
          <w:marTop w:val="0"/>
          <w:marBottom w:val="0"/>
          <w:divBdr>
            <w:top w:val="none" w:sz="0" w:space="0" w:color="auto"/>
            <w:left w:val="none" w:sz="0" w:space="0" w:color="auto"/>
            <w:bottom w:val="none" w:sz="0" w:space="0" w:color="auto"/>
            <w:right w:val="none" w:sz="0" w:space="0" w:color="auto"/>
          </w:divBdr>
        </w:div>
      </w:divsChild>
    </w:div>
    <w:div w:id="361395120">
      <w:bodyDiv w:val="1"/>
      <w:marLeft w:val="0"/>
      <w:marRight w:val="0"/>
      <w:marTop w:val="0"/>
      <w:marBottom w:val="0"/>
      <w:divBdr>
        <w:top w:val="none" w:sz="0" w:space="0" w:color="auto"/>
        <w:left w:val="none" w:sz="0" w:space="0" w:color="auto"/>
        <w:bottom w:val="none" w:sz="0" w:space="0" w:color="auto"/>
        <w:right w:val="none" w:sz="0" w:space="0" w:color="auto"/>
      </w:divBdr>
      <w:divsChild>
        <w:div w:id="1477604514">
          <w:marLeft w:val="0"/>
          <w:marRight w:val="0"/>
          <w:marTop w:val="0"/>
          <w:marBottom w:val="0"/>
          <w:divBdr>
            <w:top w:val="none" w:sz="0" w:space="0" w:color="auto"/>
            <w:left w:val="none" w:sz="0" w:space="0" w:color="auto"/>
            <w:bottom w:val="none" w:sz="0" w:space="0" w:color="auto"/>
            <w:right w:val="none" w:sz="0" w:space="0" w:color="auto"/>
          </w:divBdr>
        </w:div>
      </w:divsChild>
    </w:div>
    <w:div w:id="649941495">
      <w:bodyDiv w:val="1"/>
      <w:marLeft w:val="0"/>
      <w:marRight w:val="0"/>
      <w:marTop w:val="0"/>
      <w:marBottom w:val="0"/>
      <w:divBdr>
        <w:top w:val="none" w:sz="0" w:space="0" w:color="auto"/>
        <w:left w:val="none" w:sz="0" w:space="0" w:color="auto"/>
        <w:bottom w:val="none" w:sz="0" w:space="0" w:color="auto"/>
        <w:right w:val="none" w:sz="0" w:space="0" w:color="auto"/>
      </w:divBdr>
    </w:div>
    <w:div w:id="657421398">
      <w:bodyDiv w:val="1"/>
      <w:marLeft w:val="0"/>
      <w:marRight w:val="0"/>
      <w:marTop w:val="0"/>
      <w:marBottom w:val="0"/>
      <w:divBdr>
        <w:top w:val="none" w:sz="0" w:space="0" w:color="auto"/>
        <w:left w:val="none" w:sz="0" w:space="0" w:color="auto"/>
        <w:bottom w:val="none" w:sz="0" w:space="0" w:color="auto"/>
        <w:right w:val="none" w:sz="0" w:space="0" w:color="auto"/>
      </w:divBdr>
      <w:divsChild>
        <w:div w:id="1638098125">
          <w:marLeft w:val="0"/>
          <w:marRight w:val="0"/>
          <w:marTop w:val="0"/>
          <w:marBottom w:val="0"/>
          <w:divBdr>
            <w:top w:val="none" w:sz="0" w:space="0" w:color="auto"/>
            <w:left w:val="none" w:sz="0" w:space="0" w:color="auto"/>
            <w:bottom w:val="none" w:sz="0" w:space="0" w:color="auto"/>
            <w:right w:val="none" w:sz="0" w:space="0" w:color="auto"/>
          </w:divBdr>
        </w:div>
      </w:divsChild>
    </w:div>
    <w:div w:id="789204390">
      <w:bodyDiv w:val="1"/>
      <w:marLeft w:val="0"/>
      <w:marRight w:val="0"/>
      <w:marTop w:val="0"/>
      <w:marBottom w:val="0"/>
      <w:divBdr>
        <w:top w:val="none" w:sz="0" w:space="0" w:color="auto"/>
        <w:left w:val="none" w:sz="0" w:space="0" w:color="auto"/>
        <w:bottom w:val="none" w:sz="0" w:space="0" w:color="auto"/>
        <w:right w:val="none" w:sz="0" w:space="0" w:color="auto"/>
      </w:divBdr>
      <w:divsChild>
        <w:div w:id="698890969">
          <w:marLeft w:val="0"/>
          <w:marRight w:val="0"/>
          <w:marTop w:val="0"/>
          <w:marBottom w:val="0"/>
          <w:divBdr>
            <w:top w:val="none" w:sz="0" w:space="0" w:color="auto"/>
            <w:left w:val="none" w:sz="0" w:space="0" w:color="auto"/>
            <w:bottom w:val="none" w:sz="0" w:space="0" w:color="auto"/>
            <w:right w:val="none" w:sz="0" w:space="0" w:color="auto"/>
          </w:divBdr>
        </w:div>
      </w:divsChild>
    </w:div>
    <w:div w:id="833763407">
      <w:bodyDiv w:val="1"/>
      <w:marLeft w:val="0"/>
      <w:marRight w:val="0"/>
      <w:marTop w:val="0"/>
      <w:marBottom w:val="0"/>
      <w:divBdr>
        <w:top w:val="none" w:sz="0" w:space="0" w:color="auto"/>
        <w:left w:val="none" w:sz="0" w:space="0" w:color="auto"/>
        <w:bottom w:val="none" w:sz="0" w:space="0" w:color="auto"/>
        <w:right w:val="none" w:sz="0" w:space="0" w:color="auto"/>
      </w:divBdr>
      <w:divsChild>
        <w:div w:id="677586804">
          <w:marLeft w:val="0"/>
          <w:marRight w:val="0"/>
          <w:marTop w:val="0"/>
          <w:marBottom w:val="0"/>
          <w:divBdr>
            <w:top w:val="none" w:sz="0" w:space="0" w:color="auto"/>
            <w:left w:val="none" w:sz="0" w:space="0" w:color="auto"/>
            <w:bottom w:val="none" w:sz="0" w:space="0" w:color="auto"/>
            <w:right w:val="none" w:sz="0" w:space="0" w:color="auto"/>
          </w:divBdr>
        </w:div>
      </w:divsChild>
    </w:div>
    <w:div w:id="1030106921">
      <w:bodyDiv w:val="1"/>
      <w:marLeft w:val="0"/>
      <w:marRight w:val="0"/>
      <w:marTop w:val="0"/>
      <w:marBottom w:val="0"/>
      <w:divBdr>
        <w:top w:val="none" w:sz="0" w:space="0" w:color="auto"/>
        <w:left w:val="none" w:sz="0" w:space="0" w:color="auto"/>
        <w:bottom w:val="none" w:sz="0" w:space="0" w:color="auto"/>
        <w:right w:val="none" w:sz="0" w:space="0" w:color="auto"/>
      </w:divBdr>
    </w:div>
    <w:div w:id="1050346029">
      <w:bodyDiv w:val="1"/>
      <w:marLeft w:val="0"/>
      <w:marRight w:val="0"/>
      <w:marTop w:val="0"/>
      <w:marBottom w:val="0"/>
      <w:divBdr>
        <w:top w:val="none" w:sz="0" w:space="0" w:color="auto"/>
        <w:left w:val="none" w:sz="0" w:space="0" w:color="auto"/>
        <w:bottom w:val="none" w:sz="0" w:space="0" w:color="auto"/>
        <w:right w:val="none" w:sz="0" w:space="0" w:color="auto"/>
      </w:divBdr>
    </w:div>
    <w:div w:id="1113938819">
      <w:bodyDiv w:val="1"/>
      <w:marLeft w:val="0"/>
      <w:marRight w:val="0"/>
      <w:marTop w:val="0"/>
      <w:marBottom w:val="0"/>
      <w:divBdr>
        <w:top w:val="none" w:sz="0" w:space="0" w:color="auto"/>
        <w:left w:val="none" w:sz="0" w:space="0" w:color="auto"/>
        <w:bottom w:val="none" w:sz="0" w:space="0" w:color="auto"/>
        <w:right w:val="none" w:sz="0" w:space="0" w:color="auto"/>
      </w:divBdr>
    </w:div>
    <w:div w:id="1152215598">
      <w:bodyDiv w:val="1"/>
      <w:marLeft w:val="0"/>
      <w:marRight w:val="0"/>
      <w:marTop w:val="0"/>
      <w:marBottom w:val="0"/>
      <w:divBdr>
        <w:top w:val="none" w:sz="0" w:space="0" w:color="auto"/>
        <w:left w:val="none" w:sz="0" w:space="0" w:color="auto"/>
        <w:bottom w:val="none" w:sz="0" w:space="0" w:color="auto"/>
        <w:right w:val="none" w:sz="0" w:space="0" w:color="auto"/>
      </w:divBdr>
    </w:div>
    <w:div w:id="1206597253">
      <w:bodyDiv w:val="1"/>
      <w:marLeft w:val="0"/>
      <w:marRight w:val="0"/>
      <w:marTop w:val="0"/>
      <w:marBottom w:val="0"/>
      <w:divBdr>
        <w:top w:val="none" w:sz="0" w:space="0" w:color="auto"/>
        <w:left w:val="none" w:sz="0" w:space="0" w:color="auto"/>
        <w:bottom w:val="none" w:sz="0" w:space="0" w:color="auto"/>
        <w:right w:val="none" w:sz="0" w:space="0" w:color="auto"/>
      </w:divBdr>
      <w:divsChild>
        <w:div w:id="1278485131">
          <w:marLeft w:val="0"/>
          <w:marRight w:val="0"/>
          <w:marTop w:val="0"/>
          <w:marBottom w:val="0"/>
          <w:divBdr>
            <w:top w:val="none" w:sz="0" w:space="0" w:color="auto"/>
            <w:left w:val="none" w:sz="0" w:space="0" w:color="auto"/>
            <w:bottom w:val="none" w:sz="0" w:space="0" w:color="auto"/>
            <w:right w:val="none" w:sz="0" w:space="0" w:color="auto"/>
          </w:divBdr>
        </w:div>
      </w:divsChild>
    </w:div>
    <w:div w:id="1207372878">
      <w:bodyDiv w:val="1"/>
      <w:marLeft w:val="0"/>
      <w:marRight w:val="0"/>
      <w:marTop w:val="0"/>
      <w:marBottom w:val="0"/>
      <w:divBdr>
        <w:top w:val="none" w:sz="0" w:space="0" w:color="auto"/>
        <w:left w:val="none" w:sz="0" w:space="0" w:color="auto"/>
        <w:bottom w:val="none" w:sz="0" w:space="0" w:color="auto"/>
        <w:right w:val="none" w:sz="0" w:space="0" w:color="auto"/>
      </w:divBdr>
      <w:divsChild>
        <w:div w:id="2112243552">
          <w:marLeft w:val="0"/>
          <w:marRight w:val="0"/>
          <w:marTop w:val="0"/>
          <w:marBottom w:val="0"/>
          <w:divBdr>
            <w:top w:val="none" w:sz="0" w:space="0" w:color="auto"/>
            <w:left w:val="none" w:sz="0" w:space="0" w:color="auto"/>
            <w:bottom w:val="none" w:sz="0" w:space="0" w:color="auto"/>
            <w:right w:val="none" w:sz="0" w:space="0" w:color="auto"/>
          </w:divBdr>
        </w:div>
      </w:divsChild>
    </w:div>
    <w:div w:id="1299993220">
      <w:bodyDiv w:val="1"/>
      <w:marLeft w:val="0"/>
      <w:marRight w:val="0"/>
      <w:marTop w:val="0"/>
      <w:marBottom w:val="0"/>
      <w:divBdr>
        <w:top w:val="none" w:sz="0" w:space="0" w:color="auto"/>
        <w:left w:val="none" w:sz="0" w:space="0" w:color="auto"/>
        <w:bottom w:val="none" w:sz="0" w:space="0" w:color="auto"/>
        <w:right w:val="none" w:sz="0" w:space="0" w:color="auto"/>
      </w:divBdr>
      <w:divsChild>
        <w:div w:id="1403717831">
          <w:marLeft w:val="0"/>
          <w:marRight w:val="0"/>
          <w:marTop w:val="0"/>
          <w:marBottom w:val="0"/>
          <w:divBdr>
            <w:top w:val="none" w:sz="0" w:space="0" w:color="auto"/>
            <w:left w:val="none" w:sz="0" w:space="0" w:color="auto"/>
            <w:bottom w:val="none" w:sz="0" w:space="0" w:color="auto"/>
            <w:right w:val="none" w:sz="0" w:space="0" w:color="auto"/>
          </w:divBdr>
        </w:div>
      </w:divsChild>
    </w:div>
    <w:div w:id="1314260778">
      <w:bodyDiv w:val="1"/>
      <w:marLeft w:val="0"/>
      <w:marRight w:val="0"/>
      <w:marTop w:val="0"/>
      <w:marBottom w:val="0"/>
      <w:divBdr>
        <w:top w:val="none" w:sz="0" w:space="0" w:color="auto"/>
        <w:left w:val="none" w:sz="0" w:space="0" w:color="auto"/>
        <w:bottom w:val="none" w:sz="0" w:space="0" w:color="auto"/>
        <w:right w:val="none" w:sz="0" w:space="0" w:color="auto"/>
      </w:divBdr>
      <w:divsChild>
        <w:div w:id="1615211672">
          <w:marLeft w:val="0"/>
          <w:marRight w:val="0"/>
          <w:marTop w:val="0"/>
          <w:marBottom w:val="0"/>
          <w:divBdr>
            <w:top w:val="none" w:sz="0" w:space="0" w:color="auto"/>
            <w:left w:val="none" w:sz="0" w:space="0" w:color="auto"/>
            <w:bottom w:val="none" w:sz="0" w:space="0" w:color="auto"/>
            <w:right w:val="none" w:sz="0" w:space="0" w:color="auto"/>
          </w:divBdr>
        </w:div>
      </w:divsChild>
    </w:div>
    <w:div w:id="1534414853">
      <w:bodyDiv w:val="1"/>
      <w:marLeft w:val="0"/>
      <w:marRight w:val="0"/>
      <w:marTop w:val="0"/>
      <w:marBottom w:val="0"/>
      <w:divBdr>
        <w:top w:val="none" w:sz="0" w:space="0" w:color="auto"/>
        <w:left w:val="none" w:sz="0" w:space="0" w:color="auto"/>
        <w:bottom w:val="none" w:sz="0" w:space="0" w:color="auto"/>
        <w:right w:val="none" w:sz="0" w:space="0" w:color="auto"/>
      </w:divBdr>
      <w:divsChild>
        <w:div w:id="597061725">
          <w:marLeft w:val="0"/>
          <w:marRight w:val="0"/>
          <w:marTop w:val="0"/>
          <w:marBottom w:val="0"/>
          <w:divBdr>
            <w:top w:val="none" w:sz="0" w:space="0" w:color="auto"/>
            <w:left w:val="none" w:sz="0" w:space="0" w:color="auto"/>
            <w:bottom w:val="none" w:sz="0" w:space="0" w:color="auto"/>
            <w:right w:val="none" w:sz="0" w:space="0" w:color="auto"/>
          </w:divBdr>
        </w:div>
      </w:divsChild>
    </w:div>
    <w:div w:id="1705330271">
      <w:bodyDiv w:val="1"/>
      <w:marLeft w:val="0"/>
      <w:marRight w:val="0"/>
      <w:marTop w:val="0"/>
      <w:marBottom w:val="0"/>
      <w:divBdr>
        <w:top w:val="none" w:sz="0" w:space="0" w:color="auto"/>
        <w:left w:val="none" w:sz="0" w:space="0" w:color="auto"/>
        <w:bottom w:val="none" w:sz="0" w:space="0" w:color="auto"/>
        <w:right w:val="none" w:sz="0" w:space="0" w:color="auto"/>
      </w:divBdr>
      <w:divsChild>
        <w:div w:id="1472402312">
          <w:marLeft w:val="0"/>
          <w:marRight w:val="0"/>
          <w:marTop w:val="0"/>
          <w:marBottom w:val="0"/>
          <w:divBdr>
            <w:top w:val="none" w:sz="0" w:space="0" w:color="auto"/>
            <w:left w:val="none" w:sz="0" w:space="0" w:color="auto"/>
            <w:bottom w:val="none" w:sz="0" w:space="0" w:color="auto"/>
            <w:right w:val="none" w:sz="0" w:space="0" w:color="auto"/>
          </w:divBdr>
        </w:div>
      </w:divsChild>
    </w:div>
    <w:div w:id="1795784224">
      <w:bodyDiv w:val="1"/>
      <w:marLeft w:val="0"/>
      <w:marRight w:val="0"/>
      <w:marTop w:val="0"/>
      <w:marBottom w:val="0"/>
      <w:divBdr>
        <w:top w:val="none" w:sz="0" w:space="0" w:color="auto"/>
        <w:left w:val="none" w:sz="0" w:space="0" w:color="auto"/>
        <w:bottom w:val="none" w:sz="0" w:space="0" w:color="auto"/>
        <w:right w:val="none" w:sz="0" w:space="0" w:color="auto"/>
      </w:divBdr>
    </w:div>
    <w:div w:id="1803689263">
      <w:bodyDiv w:val="1"/>
      <w:marLeft w:val="0"/>
      <w:marRight w:val="0"/>
      <w:marTop w:val="0"/>
      <w:marBottom w:val="0"/>
      <w:divBdr>
        <w:top w:val="none" w:sz="0" w:space="0" w:color="auto"/>
        <w:left w:val="none" w:sz="0" w:space="0" w:color="auto"/>
        <w:bottom w:val="none" w:sz="0" w:space="0" w:color="auto"/>
        <w:right w:val="none" w:sz="0" w:space="0" w:color="auto"/>
      </w:divBdr>
      <w:divsChild>
        <w:div w:id="1195771971">
          <w:marLeft w:val="0"/>
          <w:marRight w:val="0"/>
          <w:marTop w:val="0"/>
          <w:marBottom w:val="0"/>
          <w:divBdr>
            <w:top w:val="none" w:sz="0" w:space="0" w:color="auto"/>
            <w:left w:val="none" w:sz="0" w:space="0" w:color="auto"/>
            <w:bottom w:val="none" w:sz="0" w:space="0" w:color="auto"/>
            <w:right w:val="none" w:sz="0" w:space="0" w:color="auto"/>
          </w:divBdr>
        </w:div>
      </w:divsChild>
    </w:div>
    <w:div w:id="1823353373">
      <w:bodyDiv w:val="1"/>
      <w:marLeft w:val="0"/>
      <w:marRight w:val="0"/>
      <w:marTop w:val="0"/>
      <w:marBottom w:val="0"/>
      <w:divBdr>
        <w:top w:val="none" w:sz="0" w:space="0" w:color="auto"/>
        <w:left w:val="none" w:sz="0" w:space="0" w:color="auto"/>
        <w:bottom w:val="none" w:sz="0" w:space="0" w:color="auto"/>
        <w:right w:val="none" w:sz="0" w:space="0" w:color="auto"/>
      </w:divBdr>
      <w:divsChild>
        <w:div w:id="2018343727">
          <w:marLeft w:val="0"/>
          <w:marRight w:val="0"/>
          <w:marTop w:val="0"/>
          <w:marBottom w:val="0"/>
          <w:divBdr>
            <w:top w:val="none" w:sz="0" w:space="0" w:color="auto"/>
            <w:left w:val="none" w:sz="0" w:space="0" w:color="auto"/>
            <w:bottom w:val="none" w:sz="0" w:space="0" w:color="auto"/>
            <w:right w:val="none" w:sz="0" w:space="0" w:color="auto"/>
          </w:divBdr>
        </w:div>
      </w:divsChild>
    </w:div>
    <w:div w:id="2114157566">
      <w:bodyDiv w:val="1"/>
      <w:marLeft w:val="0"/>
      <w:marRight w:val="0"/>
      <w:marTop w:val="0"/>
      <w:marBottom w:val="0"/>
      <w:divBdr>
        <w:top w:val="none" w:sz="0" w:space="0" w:color="auto"/>
        <w:left w:val="none" w:sz="0" w:space="0" w:color="auto"/>
        <w:bottom w:val="none" w:sz="0" w:space="0" w:color="auto"/>
        <w:right w:val="none" w:sz="0" w:space="0" w:color="auto"/>
      </w:divBdr>
    </w:div>
    <w:div w:id="2130515163">
      <w:bodyDiv w:val="1"/>
      <w:marLeft w:val="0"/>
      <w:marRight w:val="0"/>
      <w:marTop w:val="0"/>
      <w:marBottom w:val="0"/>
      <w:divBdr>
        <w:top w:val="none" w:sz="0" w:space="0" w:color="auto"/>
        <w:left w:val="none" w:sz="0" w:space="0" w:color="auto"/>
        <w:bottom w:val="none" w:sz="0" w:space="0" w:color="auto"/>
        <w:right w:val="none" w:sz="0" w:space="0" w:color="auto"/>
      </w:divBdr>
      <w:divsChild>
        <w:div w:id="6966653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8306C5-84F5-4768-AD01-84AF44F1E0D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2510</Words>
  <Characters>14310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Halima Malek</cp:lastModifiedBy>
  <cp:revision>2</cp:revision>
  <dcterms:created xsi:type="dcterms:W3CDTF">2022-12-09T09:23:00Z</dcterms:created>
  <dcterms:modified xsi:type="dcterms:W3CDTF">2022-12-09T09:23:00Z</dcterms:modified>
</cp:coreProperties>
</file>