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2D2BF" w14:textId="77777777" w:rsidR="005647D0" w:rsidRPr="005647D0" w:rsidRDefault="005647D0" w:rsidP="0034690D">
      <w:pPr>
        <w:adjustRightInd w:val="0"/>
        <w:snapToGrid w:val="0"/>
        <w:spacing w:line="0" w:lineRule="atLeast"/>
        <w:jc w:val="both"/>
        <w:rPr>
          <w:rFonts w:ascii="Times New Roman" w:hAnsi="Times New Roman"/>
          <w:b/>
          <w:sz w:val="26"/>
          <w:szCs w:val="24"/>
        </w:rPr>
      </w:pPr>
    </w:p>
    <w:p w14:paraId="18988527" w14:textId="60A84EC4" w:rsidR="005647D0" w:rsidRPr="0088723D" w:rsidRDefault="0088723D" w:rsidP="0034690D">
      <w:pPr>
        <w:adjustRightInd w:val="0"/>
        <w:snapToGrid w:val="0"/>
        <w:spacing w:line="0" w:lineRule="atLeast"/>
        <w:jc w:val="center"/>
        <w:rPr>
          <w:rFonts w:ascii="Times New Roman" w:hAnsi="Times New Roman"/>
          <w:b/>
          <w:sz w:val="28"/>
          <w:szCs w:val="28"/>
        </w:rPr>
      </w:pPr>
      <w:r w:rsidRPr="0088723D">
        <w:rPr>
          <w:rFonts w:ascii="Times New Roman" w:hAnsi="Times New Roman"/>
          <w:b/>
          <w:sz w:val="28"/>
          <w:szCs w:val="28"/>
        </w:rPr>
        <w:t xml:space="preserve">A Study on </w:t>
      </w:r>
      <w:r w:rsidR="00F35C0E">
        <w:rPr>
          <w:rFonts w:ascii="Times New Roman" w:hAnsi="Times New Roman"/>
          <w:b/>
          <w:sz w:val="28"/>
          <w:szCs w:val="28"/>
        </w:rPr>
        <w:t xml:space="preserve">Hong Kong </w:t>
      </w:r>
      <w:r w:rsidR="009E3D0E">
        <w:rPr>
          <w:rFonts w:ascii="Times New Roman" w:hAnsi="Times New Roman"/>
          <w:b/>
          <w:sz w:val="28"/>
          <w:szCs w:val="28"/>
        </w:rPr>
        <w:t>P</w:t>
      </w:r>
      <w:r w:rsidR="00F35C0E">
        <w:rPr>
          <w:rFonts w:ascii="Times New Roman" w:hAnsi="Times New Roman"/>
          <w:b/>
          <w:sz w:val="28"/>
          <w:szCs w:val="28"/>
        </w:rPr>
        <w:t xml:space="preserve">eople’s Online </w:t>
      </w:r>
      <w:r w:rsidR="00D53760">
        <w:rPr>
          <w:rFonts w:ascii="Times New Roman" w:hAnsi="Times New Roman"/>
          <w:b/>
          <w:sz w:val="28"/>
          <w:szCs w:val="28"/>
        </w:rPr>
        <w:t>P</w:t>
      </w:r>
      <w:r w:rsidR="00F35C0E">
        <w:rPr>
          <w:rFonts w:ascii="Times New Roman" w:hAnsi="Times New Roman"/>
          <w:b/>
          <w:sz w:val="28"/>
          <w:szCs w:val="28"/>
        </w:rPr>
        <w:t>urchasing</w:t>
      </w:r>
      <w:r w:rsidRPr="0088723D">
        <w:rPr>
          <w:rFonts w:ascii="Times New Roman" w:hAnsi="Times New Roman"/>
          <w:b/>
          <w:sz w:val="28"/>
          <w:szCs w:val="28"/>
        </w:rPr>
        <w:t xml:space="preserve"> Behavior Amid the Covid-19 Pandemic Environment</w:t>
      </w:r>
    </w:p>
    <w:p w14:paraId="2E38F2E6" w14:textId="77777777" w:rsidR="004F630E" w:rsidRDefault="004F630E" w:rsidP="0034690D">
      <w:pPr>
        <w:adjustRightInd w:val="0"/>
        <w:snapToGrid w:val="0"/>
        <w:spacing w:line="0" w:lineRule="atLeast"/>
        <w:jc w:val="center"/>
        <w:rPr>
          <w:rFonts w:ascii="Times New Roman" w:hAnsi="Times New Roman"/>
          <w:b/>
          <w:sz w:val="26"/>
          <w:szCs w:val="24"/>
        </w:rPr>
      </w:pPr>
    </w:p>
    <w:p w14:paraId="59CB3134" w14:textId="77777777" w:rsidR="004F630E" w:rsidRPr="00803856" w:rsidRDefault="004F630E" w:rsidP="0034690D">
      <w:pPr>
        <w:adjustRightInd w:val="0"/>
        <w:snapToGrid w:val="0"/>
        <w:spacing w:line="0" w:lineRule="atLeast"/>
        <w:jc w:val="center"/>
        <w:rPr>
          <w:rFonts w:ascii="Times New Roman" w:hAnsi="Times New Roman"/>
          <w:b/>
          <w:szCs w:val="24"/>
        </w:rPr>
      </w:pPr>
      <w:r w:rsidRPr="00803856">
        <w:rPr>
          <w:rFonts w:ascii="Times New Roman" w:hAnsi="Times New Roman"/>
          <w:b/>
          <w:szCs w:val="24"/>
        </w:rPr>
        <w:t>By</w:t>
      </w:r>
    </w:p>
    <w:p w14:paraId="632B74F3" w14:textId="77777777" w:rsidR="004F630E" w:rsidRPr="00803856" w:rsidRDefault="004F630E" w:rsidP="0034690D">
      <w:pPr>
        <w:adjustRightInd w:val="0"/>
        <w:snapToGrid w:val="0"/>
        <w:spacing w:line="0" w:lineRule="atLeast"/>
        <w:jc w:val="center"/>
        <w:rPr>
          <w:rFonts w:ascii="Times New Roman" w:hAnsi="Times New Roman"/>
          <w:b/>
          <w:szCs w:val="24"/>
        </w:rPr>
      </w:pPr>
    </w:p>
    <w:p w14:paraId="15327F0C" w14:textId="6FFA93CE" w:rsidR="004F630E" w:rsidRPr="00803856" w:rsidRDefault="0088723D" w:rsidP="0034690D">
      <w:pPr>
        <w:adjustRightInd w:val="0"/>
        <w:snapToGrid w:val="0"/>
        <w:spacing w:line="0" w:lineRule="atLeast"/>
        <w:jc w:val="center"/>
        <w:rPr>
          <w:rFonts w:ascii="Times New Roman" w:hAnsi="Times New Roman"/>
          <w:b/>
          <w:szCs w:val="24"/>
        </w:rPr>
      </w:pPr>
      <w:r w:rsidRPr="0088723D">
        <w:rPr>
          <w:rFonts w:ascii="Times New Roman" w:hAnsi="Times New Roman"/>
          <w:b/>
          <w:szCs w:val="24"/>
        </w:rPr>
        <w:t>LUK MAN YEE Wendy</w:t>
      </w:r>
    </w:p>
    <w:p w14:paraId="4D40B0FF" w14:textId="77777777" w:rsidR="00402B14" w:rsidRDefault="004F630E" w:rsidP="0034690D">
      <w:pPr>
        <w:adjustRightInd w:val="0"/>
        <w:snapToGrid w:val="0"/>
        <w:spacing w:line="0" w:lineRule="atLeast"/>
        <w:jc w:val="both"/>
        <w:rPr>
          <w:rFonts w:ascii="Times New Roman" w:hAnsi="Times New Roman"/>
          <w:b/>
          <w:sz w:val="26"/>
          <w:szCs w:val="24"/>
          <w:lang w:eastAsia="zh-HK"/>
        </w:rPr>
      </w:pPr>
      <w:r>
        <w:rPr>
          <w:rFonts w:ascii="Times New Roman" w:hAnsi="Times New Roman" w:hint="eastAsia"/>
          <w:b/>
          <w:sz w:val="26"/>
          <w:szCs w:val="24"/>
          <w:lang w:eastAsia="zh-HK"/>
        </w:rPr>
        <w:t xml:space="preserve">                             </w:t>
      </w:r>
    </w:p>
    <w:p w14:paraId="45D304F9" w14:textId="77777777" w:rsidR="00EF0713" w:rsidRDefault="00EF0713" w:rsidP="0034690D">
      <w:pPr>
        <w:adjustRightInd w:val="0"/>
        <w:snapToGrid w:val="0"/>
        <w:spacing w:line="0" w:lineRule="atLeast"/>
        <w:jc w:val="both"/>
        <w:rPr>
          <w:rFonts w:ascii="Times New Roman" w:hAnsi="Times New Roman"/>
          <w:b/>
          <w:sz w:val="26"/>
          <w:szCs w:val="24"/>
        </w:rPr>
      </w:pPr>
    </w:p>
    <w:p w14:paraId="4B72923B" w14:textId="77777777" w:rsidR="00EF0713" w:rsidRDefault="00EF0713" w:rsidP="0034690D">
      <w:pPr>
        <w:adjustRightInd w:val="0"/>
        <w:snapToGrid w:val="0"/>
        <w:spacing w:line="0" w:lineRule="atLeast"/>
        <w:jc w:val="both"/>
        <w:rPr>
          <w:rFonts w:ascii="Times New Roman" w:hAnsi="Times New Roman"/>
          <w:b/>
          <w:sz w:val="26"/>
          <w:szCs w:val="24"/>
        </w:rPr>
      </w:pPr>
    </w:p>
    <w:p w14:paraId="0560D01B" w14:textId="77777777" w:rsidR="00EF0713" w:rsidRDefault="00EF0713" w:rsidP="0034690D">
      <w:pPr>
        <w:adjustRightInd w:val="0"/>
        <w:snapToGrid w:val="0"/>
        <w:spacing w:line="0" w:lineRule="atLeast"/>
        <w:jc w:val="both"/>
        <w:rPr>
          <w:rFonts w:ascii="Times New Roman" w:hAnsi="Times New Roman"/>
          <w:b/>
          <w:sz w:val="26"/>
          <w:szCs w:val="24"/>
        </w:rPr>
      </w:pPr>
    </w:p>
    <w:p w14:paraId="6E1C5A25" w14:textId="77777777" w:rsidR="00EF0713" w:rsidRDefault="00EF0713" w:rsidP="0034690D">
      <w:pPr>
        <w:adjustRightInd w:val="0"/>
        <w:snapToGrid w:val="0"/>
        <w:spacing w:line="0" w:lineRule="atLeast"/>
        <w:jc w:val="both"/>
        <w:rPr>
          <w:rFonts w:ascii="Times New Roman" w:hAnsi="Times New Roman"/>
          <w:b/>
          <w:sz w:val="26"/>
          <w:szCs w:val="24"/>
        </w:rPr>
      </w:pPr>
    </w:p>
    <w:p w14:paraId="50BB4270" w14:textId="77777777" w:rsidR="00EF0713" w:rsidRDefault="00EF0713" w:rsidP="0034690D">
      <w:pPr>
        <w:adjustRightInd w:val="0"/>
        <w:snapToGrid w:val="0"/>
        <w:spacing w:line="0" w:lineRule="atLeast"/>
        <w:jc w:val="both"/>
        <w:rPr>
          <w:rFonts w:ascii="Times New Roman" w:hAnsi="Times New Roman"/>
          <w:b/>
          <w:sz w:val="26"/>
          <w:szCs w:val="24"/>
        </w:rPr>
      </w:pPr>
    </w:p>
    <w:p w14:paraId="3AF0AC69" w14:textId="77777777" w:rsidR="00EF0713" w:rsidRDefault="00EF0713" w:rsidP="0034690D">
      <w:pPr>
        <w:adjustRightInd w:val="0"/>
        <w:snapToGrid w:val="0"/>
        <w:spacing w:line="0" w:lineRule="atLeast"/>
        <w:jc w:val="both"/>
        <w:rPr>
          <w:rFonts w:ascii="Times New Roman" w:hAnsi="Times New Roman"/>
          <w:b/>
          <w:sz w:val="26"/>
          <w:szCs w:val="24"/>
        </w:rPr>
      </w:pPr>
    </w:p>
    <w:p w14:paraId="3E131D4C" w14:textId="77777777" w:rsidR="00402B14" w:rsidRDefault="00402B14" w:rsidP="0034690D">
      <w:pPr>
        <w:adjustRightInd w:val="0"/>
        <w:snapToGrid w:val="0"/>
        <w:spacing w:line="0" w:lineRule="atLeast"/>
        <w:jc w:val="both"/>
        <w:rPr>
          <w:rFonts w:ascii="Times New Roman" w:hAnsi="Times New Roman"/>
          <w:b/>
          <w:sz w:val="26"/>
          <w:szCs w:val="24"/>
        </w:rPr>
      </w:pPr>
    </w:p>
    <w:p w14:paraId="7E57CEB0" w14:textId="77777777" w:rsidR="00402B14" w:rsidRPr="004F630E" w:rsidRDefault="00EF0713" w:rsidP="0034690D">
      <w:pPr>
        <w:adjustRightInd w:val="0"/>
        <w:snapToGrid w:val="0"/>
        <w:spacing w:line="0" w:lineRule="atLeast"/>
        <w:jc w:val="center"/>
        <w:rPr>
          <w:rFonts w:ascii="Times New Roman" w:hAnsi="Times New Roman"/>
          <w:szCs w:val="24"/>
        </w:rPr>
      </w:pPr>
      <w:r w:rsidRPr="004F630E">
        <w:rPr>
          <w:rFonts w:ascii="Times New Roman" w:hAnsi="Times New Roman" w:hint="eastAsia"/>
          <w:szCs w:val="24"/>
        </w:rPr>
        <w:t>A Dissertation submitted in fulfillment of the requirement for the Degree of Master of Business Administration</w:t>
      </w:r>
    </w:p>
    <w:p w14:paraId="09A12D3A" w14:textId="77777777" w:rsidR="00984372" w:rsidRDefault="00984372" w:rsidP="0034690D">
      <w:pPr>
        <w:adjustRightInd w:val="0"/>
        <w:snapToGrid w:val="0"/>
        <w:spacing w:line="0" w:lineRule="atLeast"/>
        <w:jc w:val="both"/>
        <w:rPr>
          <w:rFonts w:ascii="Times New Roman" w:hAnsi="Times New Roman"/>
          <w:b/>
          <w:sz w:val="26"/>
          <w:szCs w:val="24"/>
        </w:rPr>
      </w:pPr>
    </w:p>
    <w:p w14:paraId="0750C425" w14:textId="77777777" w:rsidR="00175DE1" w:rsidRDefault="00175DE1" w:rsidP="0034690D">
      <w:pPr>
        <w:adjustRightInd w:val="0"/>
        <w:snapToGrid w:val="0"/>
        <w:spacing w:line="0" w:lineRule="atLeast"/>
        <w:jc w:val="both"/>
        <w:rPr>
          <w:rFonts w:ascii="Times New Roman" w:hAnsi="Times New Roman"/>
          <w:b/>
          <w:sz w:val="26"/>
          <w:szCs w:val="24"/>
        </w:rPr>
      </w:pPr>
    </w:p>
    <w:p w14:paraId="40816A27" w14:textId="77777777" w:rsidR="00175DE1" w:rsidRDefault="00175DE1" w:rsidP="0034690D">
      <w:pPr>
        <w:adjustRightInd w:val="0"/>
        <w:snapToGrid w:val="0"/>
        <w:spacing w:line="0" w:lineRule="atLeast"/>
        <w:jc w:val="both"/>
        <w:rPr>
          <w:rFonts w:ascii="Times New Roman" w:hAnsi="Times New Roman"/>
          <w:b/>
          <w:sz w:val="26"/>
          <w:szCs w:val="24"/>
        </w:rPr>
      </w:pPr>
    </w:p>
    <w:p w14:paraId="3FD2222D" w14:textId="77777777" w:rsidR="00175DE1" w:rsidRDefault="00175DE1" w:rsidP="0034690D">
      <w:pPr>
        <w:adjustRightInd w:val="0"/>
        <w:snapToGrid w:val="0"/>
        <w:spacing w:line="0" w:lineRule="atLeast"/>
        <w:jc w:val="both"/>
        <w:rPr>
          <w:rFonts w:ascii="Times New Roman" w:hAnsi="Times New Roman"/>
          <w:b/>
          <w:sz w:val="26"/>
          <w:szCs w:val="24"/>
        </w:rPr>
      </w:pPr>
    </w:p>
    <w:p w14:paraId="7B75E12D" w14:textId="77777777" w:rsidR="00984372" w:rsidRDefault="00984372" w:rsidP="0034690D">
      <w:pPr>
        <w:adjustRightInd w:val="0"/>
        <w:snapToGrid w:val="0"/>
        <w:spacing w:line="0" w:lineRule="atLeast"/>
        <w:jc w:val="both"/>
        <w:rPr>
          <w:rFonts w:ascii="Times New Roman" w:hAnsi="Times New Roman"/>
          <w:b/>
          <w:sz w:val="26"/>
          <w:szCs w:val="24"/>
        </w:rPr>
      </w:pPr>
    </w:p>
    <w:p w14:paraId="744C6A77" w14:textId="77777777" w:rsidR="00984372" w:rsidRPr="005647D0" w:rsidRDefault="00984372" w:rsidP="0034690D">
      <w:pPr>
        <w:adjustRightInd w:val="0"/>
        <w:snapToGrid w:val="0"/>
        <w:spacing w:line="0" w:lineRule="atLeast"/>
        <w:jc w:val="both"/>
        <w:rPr>
          <w:rFonts w:ascii="Times New Roman" w:hAnsi="Times New Roman"/>
          <w:b/>
          <w:sz w:val="26"/>
          <w:szCs w:val="24"/>
        </w:rPr>
      </w:pPr>
    </w:p>
    <w:tbl>
      <w:tblPr>
        <w:tblW w:w="8613" w:type="dxa"/>
        <w:tblLayout w:type="fixed"/>
        <w:tblLook w:val="04A0" w:firstRow="1" w:lastRow="0" w:firstColumn="1" w:lastColumn="0" w:noHBand="0" w:noVBand="1"/>
      </w:tblPr>
      <w:tblGrid>
        <w:gridCol w:w="2943"/>
        <w:gridCol w:w="284"/>
        <w:gridCol w:w="5386"/>
      </w:tblGrid>
      <w:tr w:rsidR="00175DE1" w:rsidRPr="00175DE1" w14:paraId="08957372" w14:textId="77777777" w:rsidTr="00803856">
        <w:tc>
          <w:tcPr>
            <w:tcW w:w="2943" w:type="dxa"/>
            <w:hideMark/>
          </w:tcPr>
          <w:p w14:paraId="329D3F75"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Institution</w:t>
            </w:r>
          </w:p>
        </w:tc>
        <w:tc>
          <w:tcPr>
            <w:tcW w:w="284" w:type="dxa"/>
            <w:hideMark/>
          </w:tcPr>
          <w:p w14:paraId="55983874"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w:t>
            </w:r>
          </w:p>
        </w:tc>
        <w:tc>
          <w:tcPr>
            <w:tcW w:w="5386" w:type="dxa"/>
          </w:tcPr>
          <w:p w14:paraId="4BBAA8E2" w14:textId="77777777" w:rsidR="00175DE1" w:rsidRPr="00153D32" w:rsidRDefault="00175DE1" w:rsidP="0034690D">
            <w:pPr>
              <w:tabs>
                <w:tab w:val="left" w:pos="4606"/>
              </w:tabs>
              <w:adjustRightInd w:val="0"/>
              <w:snapToGrid w:val="0"/>
              <w:jc w:val="both"/>
              <w:rPr>
                <w:rFonts w:ascii="Times New Roman" w:hAnsi="Times New Roman"/>
                <w:sz w:val="28"/>
                <w:szCs w:val="28"/>
              </w:rPr>
            </w:pPr>
            <w:r w:rsidRPr="00153D32">
              <w:rPr>
                <w:rFonts w:ascii="Times New Roman" w:hAnsi="Times New Roman"/>
                <w:sz w:val="28"/>
                <w:szCs w:val="28"/>
              </w:rPr>
              <w:t>The Hong Kong Management of Association (HKMA)</w:t>
            </w:r>
          </w:p>
          <w:p w14:paraId="52EDD1C6" w14:textId="77777777" w:rsidR="00175DE1" w:rsidRPr="00153D32" w:rsidRDefault="00175DE1" w:rsidP="0034690D">
            <w:pPr>
              <w:tabs>
                <w:tab w:val="left" w:pos="4606"/>
              </w:tabs>
              <w:adjustRightInd w:val="0"/>
              <w:snapToGrid w:val="0"/>
              <w:jc w:val="both"/>
              <w:rPr>
                <w:rFonts w:ascii="Times New Roman" w:hAnsi="Times New Roman"/>
                <w:sz w:val="16"/>
                <w:szCs w:val="16"/>
              </w:rPr>
            </w:pPr>
          </w:p>
        </w:tc>
      </w:tr>
      <w:tr w:rsidR="00175DE1" w:rsidRPr="00175DE1" w14:paraId="227E3B8B" w14:textId="77777777" w:rsidTr="00803856">
        <w:tc>
          <w:tcPr>
            <w:tcW w:w="2943" w:type="dxa"/>
            <w:hideMark/>
          </w:tcPr>
          <w:p w14:paraId="687AA012"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Degree Sought</w:t>
            </w:r>
          </w:p>
        </w:tc>
        <w:tc>
          <w:tcPr>
            <w:tcW w:w="284" w:type="dxa"/>
            <w:hideMark/>
          </w:tcPr>
          <w:p w14:paraId="435BD391"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w:t>
            </w:r>
          </w:p>
        </w:tc>
        <w:tc>
          <w:tcPr>
            <w:tcW w:w="5386" w:type="dxa"/>
          </w:tcPr>
          <w:p w14:paraId="34D03346" w14:textId="77777777" w:rsidR="00175DE1" w:rsidRPr="00153D32" w:rsidRDefault="00175DE1" w:rsidP="0034690D">
            <w:pPr>
              <w:tabs>
                <w:tab w:val="left" w:pos="4606"/>
              </w:tabs>
              <w:adjustRightInd w:val="0"/>
              <w:snapToGrid w:val="0"/>
              <w:jc w:val="both"/>
              <w:rPr>
                <w:rFonts w:ascii="Times New Roman" w:hAnsi="Times New Roman"/>
                <w:sz w:val="28"/>
                <w:szCs w:val="28"/>
              </w:rPr>
            </w:pPr>
            <w:r w:rsidRPr="00153D32">
              <w:rPr>
                <w:rFonts w:ascii="Times New Roman" w:hAnsi="Times New Roman"/>
                <w:sz w:val="28"/>
                <w:szCs w:val="28"/>
              </w:rPr>
              <w:t>MBA</w:t>
            </w:r>
          </w:p>
          <w:p w14:paraId="324BD6DA" w14:textId="77777777" w:rsidR="00175DE1" w:rsidRPr="00153D32" w:rsidRDefault="00175DE1" w:rsidP="0034690D">
            <w:pPr>
              <w:tabs>
                <w:tab w:val="left" w:pos="4606"/>
              </w:tabs>
              <w:adjustRightInd w:val="0"/>
              <w:snapToGrid w:val="0"/>
              <w:jc w:val="both"/>
              <w:rPr>
                <w:rFonts w:ascii="Times New Roman" w:hAnsi="Times New Roman"/>
                <w:sz w:val="16"/>
                <w:szCs w:val="16"/>
              </w:rPr>
            </w:pPr>
          </w:p>
        </w:tc>
      </w:tr>
      <w:tr w:rsidR="00175DE1" w:rsidRPr="00175DE1" w14:paraId="16A67DB2" w14:textId="77777777" w:rsidTr="00803856">
        <w:tc>
          <w:tcPr>
            <w:tcW w:w="2943" w:type="dxa"/>
            <w:hideMark/>
          </w:tcPr>
          <w:p w14:paraId="5FBF0EDF"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Student Name</w:t>
            </w:r>
          </w:p>
        </w:tc>
        <w:tc>
          <w:tcPr>
            <w:tcW w:w="284" w:type="dxa"/>
            <w:hideMark/>
          </w:tcPr>
          <w:p w14:paraId="3FAA76E0"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w:t>
            </w:r>
          </w:p>
        </w:tc>
        <w:tc>
          <w:tcPr>
            <w:tcW w:w="5386" w:type="dxa"/>
          </w:tcPr>
          <w:p w14:paraId="099F3E81" w14:textId="0BF60088" w:rsidR="00175DE1" w:rsidRPr="00153D32" w:rsidRDefault="00631041" w:rsidP="0034690D">
            <w:pPr>
              <w:tabs>
                <w:tab w:val="left" w:pos="4606"/>
              </w:tabs>
              <w:adjustRightInd w:val="0"/>
              <w:snapToGrid w:val="0"/>
              <w:jc w:val="both"/>
              <w:rPr>
                <w:rFonts w:ascii="Times New Roman" w:hAnsi="Times New Roman"/>
                <w:sz w:val="28"/>
                <w:szCs w:val="28"/>
              </w:rPr>
            </w:pPr>
            <w:r>
              <w:rPr>
                <w:rFonts w:ascii="Times New Roman" w:hAnsi="Times New Roman"/>
                <w:sz w:val="28"/>
                <w:szCs w:val="28"/>
              </w:rPr>
              <w:t>Luk Man Yee Wendy</w:t>
            </w:r>
          </w:p>
          <w:p w14:paraId="3D2D8725" w14:textId="77777777" w:rsidR="00175DE1" w:rsidRPr="00153D32" w:rsidRDefault="00175DE1" w:rsidP="0034690D">
            <w:pPr>
              <w:tabs>
                <w:tab w:val="left" w:pos="4606"/>
              </w:tabs>
              <w:adjustRightInd w:val="0"/>
              <w:snapToGrid w:val="0"/>
              <w:jc w:val="both"/>
              <w:rPr>
                <w:rFonts w:ascii="Times New Roman" w:hAnsi="Times New Roman"/>
                <w:sz w:val="16"/>
                <w:szCs w:val="16"/>
              </w:rPr>
            </w:pPr>
          </w:p>
        </w:tc>
      </w:tr>
      <w:tr w:rsidR="00175DE1" w:rsidRPr="00175DE1" w14:paraId="48578FEA" w14:textId="77777777" w:rsidTr="00803856">
        <w:tc>
          <w:tcPr>
            <w:tcW w:w="2943" w:type="dxa"/>
            <w:hideMark/>
          </w:tcPr>
          <w:p w14:paraId="0C30D4AF"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Student ID Number</w:t>
            </w:r>
          </w:p>
        </w:tc>
        <w:tc>
          <w:tcPr>
            <w:tcW w:w="284" w:type="dxa"/>
            <w:hideMark/>
          </w:tcPr>
          <w:p w14:paraId="485BE7D5"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w:t>
            </w:r>
          </w:p>
        </w:tc>
        <w:tc>
          <w:tcPr>
            <w:tcW w:w="5386" w:type="dxa"/>
          </w:tcPr>
          <w:p w14:paraId="08D9C14E" w14:textId="47892B4D" w:rsidR="00175DE1" w:rsidRPr="00153D32" w:rsidRDefault="00631041" w:rsidP="0034690D">
            <w:pPr>
              <w:tabs>
                <w:tab w:val="left" w:pos="4606"/>
              </w:tabs>
              <w:adjustRightInd w:val="0"/>
              <w:snapToGrid w:val="0"/>
              <w:jc w:val="both"/>
              <w:rPr>
                <w:rFonts w:ascii="Times New Roman" w:hAnsi="Times New Roman"/>
                <w:sz w:val="28"/>
                <w:szCs w:val="28"/>
              </w:rPr>
            </w:pPr>
            <w:r>
              <w:rPr>
                <w:rFonts w:ascii="Times New Roman" w:hAnsi="Times New Roman"/>
                <w:sz w:val="28"/>
                <w:szCs w:val="28"/>
              </w:rPr>
              <w:t>2019401</w:t>
            </w:r>
          </w:p>
          <w:p w14:paraId="24D98888" w14:textId="77777777" w:rsidR="00175DE1" w:rsidRPr="00153D32" w:rsidRDefault="00175DE1" w:rsidP="0034690D">
            <w:pPr>
              <w:tabs>
                <w:tab w:val="left" w:pos="4606"/>
              </w:tabs>
              <w:adjustRightInd w:val="0"/>
              <w:snapToGrid w:val="0"/>
              <w:jc w:val="both"/>
              <w:rPr>
                <w:rFonts w:ascii="Times New Roman" w:hAnsi="Times New Roman"/>
                <w:sz w:val="16"/>
                <w:szCs w:val="16"/>
              </w:rPr>
            </w:pPr>
          </w:p>
        </w:tc>
      </w:tr>
      <w:tr w:rsidR="00175DE1" w:rsidRPr="00175DE1" w14:paraId="2F22EC78" w14:textId="77777777" w:rsidTr="00803856">
        <w:tc>
          <w:tcPr>
            <w:tcW w:w="2943" w:type="dxa"/>
          </w:tcPr>
          <w:p w14:paraId="6238DAEC" w14:textId="77777777" w:rsidR="00175DE1" w:rsidRPr="00153D32" w:rsidRDefault="00175DE1" w:rsidP="0034690D">
            <w:pPr>
              <w:tabs>
                <w:tab w:val="left" w:pos="4606"/>
              </w:tabs>
              <w:adjustRightInd w:val="0"/>
              <w:snapToGrid w:val="0"/>
              <w:jc w:val="both"/>
              <w:rPr>
                <w:rFonts w:ascii="Times New Roman" w:hAnsi="Times New Roman"/>
                <w:b/>
                <w:sz w:val="28"/>
                <w:szCs w:val="28"/>
              </w:rPr>
            </w:pPr>
            <w:r w:rsidRPr="00153D32">
              <w:rPr>
                <w:rFonts w:ascii="Times New Roman" w:hAnsi="Times New Roman"/>
                <w:b/>
                <w:sz w:val="28"/>
                <w:szCs w:val="28"/>
              </w:rPr>
              <w:t>Date of Submission</w:t>
            </w:r>
          </w:p>
          <w:p w14:paraId="3A33848C" w14:textId="77777777" w:rsidR="00175DE1" w:rsidRPr="00153D32" w:rsidRDefault="00175DE1" w:rsidP="0034690D">
            <w:pPr>
              <w:tabs>
                <w:tab w:val="left" w:pos="4606"/>
              </w:tabs>
              <w:adjustRightInd w:val="0"/>
              <w:snapToGrid w:val="0"/>
              <w:jc w:val="both"/>
              <w:rPr>
                <w:rFonts w:ascii="Times New Roman" w:hAnsi="Times New Roman"/>
                <w:b/>
                <w:sz w:val="16"/>
                <w:szCs w:val="16"/>
              </w:rPr>
            </w:pPr>
          </w:p>
        </w:tc>
        <w:tc>
          <w:tcPr>
            <w:tcW w:w="284" w:type="dxa"/>
            <w:hideMark/>
          </w:tcPr>
          <w:p w14:paraId="6570CF84" w14:textId="77777777" w:rsidR="00175DE1" w:rsidRPr="00153D32" w:rsidRDefault="00175DE1" w:rsidP="0034690D">
            <w:pPr>
              <w:tabs>
                <w:tab w:val="left" w:pos="4606"/>
              </w:tabs>
              <w:adjustRightInd w:val="0"/>
              <w:snapToGrid w:val="0"/>
              <w:jc w:val="both"/>
              <w:rPr>
                <w:rFonts w:ascii="Times New Roman" w:hAnsi="Times New Roman"/>
                <w:b/>
                <w:sz w:val="26"/>
                <w:szCs w:val="24"/>
              </w:rPr>
            </w:pPr>
            <w:r w:rsidRPr="00153D32">
              <w:rPr>
                <w:rFonts w:ascii="Times New Roman" w:hAnsi="Times New Roman"/>
                <w:b/>
                <w:sz w:val="28"/>
                <w:szCs w:val="28"/>
              </w:rPr>
              <w:t>：</w:t>
            </w:r>
          </w:p>
        </w:tc>
        <w:tc>
          <w:tcPr>
            <w:tcW w:w="5386" w:type="dxa"/>
            <w:hideMark/>
          </w:tcPr>
          <w:p w14:paraId="33D5E0EE" w14:textId="1738E054" w:rsidR="00175DE1" w:rsidRPr="00153D32" w:rsidRDefault="00631041" w:rsidP="0034690D">
            <w:pPr>
              <w:tabs>
                <w:tab w:val="left" w:pos="4606"/>
              </w:tabs>
              <w:adjustRightInd w:val="0"/>
              <w:snapToGrid w:val="0"/>
              <w:jc w:val="both"/>
              <w:rPr>
                <w:rFonts w:ascii="Times New Roman" w:hAnsi="Times New Roman"/>
                <w:sz w:val="26"/>
                <w:szCs w:val="24"/>
              </w:rPr>
            </w:pPr>
            <w:r>
              <w:rPr>
                <w:rFonts w:ascii="Times New Roman" w:hAnsi="Times New Roman"/>
                <w:sz w:val="26"/>
                <w:szCs w:val="24"/>
              </w:rPr>
              <w:t>29 April 2022</w:t>
            </w:r>
          </w:p>
        </w:tc>
      </w:tr>
    </w:tbl>
    <w:p w14:paraId="69D6818C" w14:textId="77777777" w:rsidR="00803856" w:rsidRDefault="00803856" w:rsidP="0034690D">
      <w:pPr>
        <w:autoSpaceDE w:val="0"/>
        <w:autoSpaceDN w:val="0"/>
        <w:adjustRightInd w:val="0"/>
        <w:snapToGrid w:val="0"/>
        <w:spacing w:line="360" w:lineRule="auto"/>
        <w:rPr>
          <w:rFonts w:ascii="TimesNewRoman,Bold" w:hAnsi="TimesNewRoman,Bold" w:cs="TimesNewRoman,Bold"/>
          <w:b/>
          <w:bCs/>
          <w:kern w:val="0"/>
          <w:sz w:val="40"/>
          <w:szCs w:val="40"/>
        </w:rPr>
      </w:pPr>
    </w:p>
    <w:p w14:paraId="6534BC69" w14:textId="484FB820" w:rsidR="005647D0" w:rsidRPr="00BA40C9" w:rsidRDefault="00803856" w:rsidP="0034690D">
      <w:pPr>
        <w:autoSpaceDE w:val="0"/>
        <w:autoSpaceDN w:val="0"/>
        <w:adjustRightInd w:val="0"/>
        <w:snapToGrid w:val="0"/>
        <w:spacing w:line="360" w:lineRule="auto"/>
        <w:rPr>
          <w:rFonts w:ascii="TimesNewRoman,Bold" w:hAnsi="TimesNewRoman,Bold" w:cs="TimesNewRoman,Bold"/>
          <w:b/>
          <w:bCs/>
          <w:kern w:val="0"/>
          <w:sz w:val="40"/>
          <w:szCs w:val="40"/>
        </w:rPr>
      </w:pPr>
      <w:r>
        <w:rPr>
          <w:rFonts w:ascii="TimesNewRoman,Bold" w:hAnsi="TimesNewRoman,Bold" w:cs="TimesNewRoman,Bold"/>
          <w:b/>
          <w:bCs/>
          <w:kern w:val="0"/>
          <w:sz w:val="40"/>
          <w:szCs w:val="40"/>
        </w:rPr>
        <w:br w:type="page"/>
      </w:r>
    </w:p>
    <w:p w14:paraId="01D4D3AD" w14:textId="4E5316C9" w:rsidR="00984372" w:rsidRDefault="0099384D" w:rsidP="0034690D">
      <w:pPr>
        <w:autoSpaceDE w:val="0"/>
        <w:autoSpaceDN w:val="0"/>
        <w:adjustRightInd w:val="0"/>
        <w:snapToGrid w:val="0"/>
        <w:spacing w:line="360" w:lineRule="auto"/>
        <w:rPr>
          <w:rFonts w:ascii="Times New Roman" w:hAnsi="Times New Roman"/>
          <w:kern w:val="0"/>
          <w:szCs w:val="24"/>
        </w:rPr>
      </w:pPr>
      <w:r w:rsidRPr="0099384D">
        <w:rPr>
          <w:rFonts w:ascii="Times New Roman" w:hAnsi="Times New Roman"/>
          <w:noProof/>
          <w:kern w:val="0"/>
          <w:szCs w:val="24"/>
        </w:rPr>
        <w:lastRenderedPageBreak/>
        <w:drawing>
          <wp:inline distT="0" distB="0" distL="0" distR="0" wp14:anchorId="7E879425" wp14:editId="27DCFEBF">
            <wp:extent cx="5346065" cy="7961630"/>
            <wp:effectExtent l="0" t="0" r="698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46065" cy="7961630"/>
                    </a:xfrm>
                    <a:prstGeom prst="rect">
                      <a:avLst/>
                    </a:prstGeom>
                    <a:noFill/>
                    <a:ln>
                      <a:noFill/>
                    </a:ln>
                  </pic:spPr>
                </pic:pic>
              </a:graphicData>
            </a:graphic>
          </wp:inline>
        </w:drawing>
      </w:r>
    </w:p>
    <w:p w14:paraId="3099CEA3" w14:textId="77777777" w:rsidR="003B0653" w:rsidRPr="000516CE" w:rsidRDefault="00D56591" w:rsidP="0034690D">
      <w:pPr>
        <w:autoSpaceDE w:val="0"/>
        <w:autoSpaceDN w:val="0"/>
        <w:adjustRightInd w:val="0"/>
        <w:snapToGrid w:val="0"/>
        <w:spacing w:line="360" w:lineRule="auto"/>
        <w:jc w:val="center"/>
        <w:rPr>
          <w:rFonts w:ascii="TimesNewRoman,Bold" w:hAnsi="TimesNewRoman,Bold" w:cs="TimesNewRoman,Bold"/>
          <w:b/>
          <w:bCs/>
          <w:kern w:val="0"/>
          <w:sz w:val="26"/>
          <w:szCs w:val="26"/>
        </w:rPr>
      </w:pPr>
      <w:r>
        <w:rPr>
          <w:rFonts w:ascii="TimesNewRoman,Bold" w:hAnsi="TimesNewRoman,Bold" w:cs="TimesNewRoman,Bold"/>
          <w:b/>
          <w:bCs/>
          <w:kern w:val="0"/>
          <w:szCs w:val="24"/>
        </w:rPr>
        <w:br w:type="page"/>
      </w:r>
      <w:r w:rsidR="003B0653" w:rsidRPr="000516CE">
        <w:rPr>
          <w:rFonts w:ascii="TimesNewRoman,Bold" w:hAnsi="TimesNewRoman,Bold" w:cs="TimesNewRoman,Bold"/>
          <w:b/>
          <w:bCs/>
          <w:kern w:val="0"/>
          <w:sz w:val="26"/>
          <w:szCs w:val="26"/>
        </w:rPr>
        <w:lastRenderedPageBreak/>
        <w:t>T</w:t>
      </w:r>
      <w:r w:rsidR="003B0653" w:rsidRPr="000516CE">
        <w:rPr>
          <w:rFonts w:ascii="TimesNewRoman,Bold" w:hAnsi="TimesNewRoman,Bold" w:cs="TimesNewRoman,Bold" w:hint="eastAsia"/>
          <w:b/>
          <w:bCs/>
          <w:kern w:val="0"/>
          <w:sz w:val="26"/>
          <w:szCs w:val="26"/>
        </w:rPr>
        <w:t>able of Contents</w:t>
      </w:r>
    </w:p>
    <w:p w14:paraId="31C03025" w14:textId="58D2D107" w:rsidR="00C12326" w:rsidRPr="00C12326" w:rsidRDefault="00C12326">
      <w:pPr>
        <w:pStyle w:val="TOC1"/>
        <w:rPr>
          <w:rFonts w:ascii="Times New Roman" w:eastAsiaTheme="minorEastAsia" w:hAnsi="Times New Roman"/>
          <w:noProof/>
          <w:kern w:val="0"/>
          <w:szCs w:val="24"/>
          <w:lang w:eastAsia="zh-CN"/>
        </w:rPr>
      </w:pPr>
      <w:r>
        <w:rPr>
          <w:rFonts w:ascii="Times New Roman" w:hAnsi="Times New Roman"/>
          <w:bCs/>
          <w:color w:val="0000CC"/>
          <w:kern w:val="0"/>
          <w:szCs w:val="24"/>
          <w:lang w:eastAsia="zh-HK"/>
        </w:rPr>
        <w:fldChar w:fldCharType="begin"/>
      </w:r>
      <w:r>
        <w:rPr>
          <w:rFonts w:ascii="Times New Roman" w:hAnsi="Times New Roman"/>
          <w:bCs/>
          <w:color w:val="0000CC"/>
          <w:kern w:val="0"/>
          <w:szCs w:val="24"/>
          <w:lang w:eastAsia="zh-HK"/>
        </w:rPr>
        <w:instrText xml:space="preserve"> TOC \o "1-4" \h \z \u </w:instrText>
      </w:r>
      <w:r>
        <w:rPr>
          <w:rFonts w:ascii="Times New Roman" w:hAnsi="Times New Roman"/>
          <w:bCs/>
          <w:color w:val="0000CC"/>
          <w:kern w:val="0"/>
          <w:szCs w:val="24"/>
          <w:lang w:eastAsia="zh-HK"/>
        </w:rPr>
        <w:fldChar w:fldCharType="separate"/>
      </w:r>
      <w:hyperlink w:anchor="_Toc102011549" w:history="1">
        <w:r w:rsidRPr="00C12326">
          <w:rPr>
            <w:rStyle w:val="Hyperlink"/>
            <w:rFonts w:ascii="Times New Roman" w:hAnsi="Times New Roman"/>
            <w:noProof/>
            <w:szCs w:val="24"/>
          </w:rPr>
          <w:t>Acknowledgements</w:t>
        </w:r>
        <w:r w:rsidRPr="00C12326">
          <w:rPr>
            <w:rFonts w:ascii="Times New Roman" w:hAnsi="Times New Roman"/>
            <w:noProof/>
            <w:webHidden/>
            <w:szCs w:val="24"/>
          </w:rPr>
          <w:tab/>
        </w:r>
        <w:r w:rsidRPr="00C12326">
          <w:rPr>
            <w:rFonts w:ascii="Times New Roman" w:hAnsi="Times New Roman"/>
            <w:noProof/>
            <w:webHidden/>
            <w:szCs w:val="24"/>
          </w:rPr>
          <w:fldChar w:fldCharType="begin"/>
        </w:r>
        <w:r w:rsidRPr="00C12326">
          <w:rPr>
            <w:rFonts w:ascii="Times New Roman" w:hAnsi="Times New Roman"/>
            <w:noProof/>
            <w:webHidden/>
            <w:szCs w:val="24"/>
          </w:rPr>
          <w:instrText xml:space="preserve"> PAGEREF _Toc102011549 \h </w:instrText>
        </w:r>
        <w:r w:rsidRPr="00C12326">
          <w:rPr>
            <w:rFonts w:ascii="Times New Roman" w:hAnsi="Times New Roman"/>
            <w:noProof/>
            <w:webHidden/>
            <w:szCs w:val="24"/>
          </w:rPr>
        </w:r>
        <w:r w:rsidRPr="00C12326">
          <w:rPr>
            <w:rFonts w:ascii="Times New Roman" w:hAnsi="Times New Roman"/>
            <w:noProof/>
            <w:webHidden/>
            <w:szCs w:val="24"/>
          </w:rPr>
          <w:fldChar w:fldCharType="separate"/>
        </w:r>
        <w:r w:rsidR="00CB16DA">
          <w:rPr>
            <w:rFonts w:ascii="Times New Roman" w:hAnsi="Times New Roman"/>
            <w:noProof/>
            <w:webHidden/>
            <w:szCs w:val="24"/>
          </w:rPr>
          <w:t>vi</w:t>
        </w:r>
        <w:r w:rsidRPr="00C12326">
          <w:rPr>
            <w:rFonts w:ascii="Times New Roman" w:hAnsi="Times New Roman"/>
            <w:noProof/>
            <w:webHidden/>
            <w:szCs w:val="24"/>
          </w:rPr>
          <w:fldChar w:fldCharType="end"/>
        </w:r>
      </w:hyperlink>
    </w:p>
    <w:p w14:paraId="3503D655" w14:textId="591E1B4C" w:rsidR="00C12326" w:rsidRPr="00C12326" w:rsidRDefault="00CB16DA">
      <w:pPr>
        <w:pStyle w:val="TOC1"/>
        <w:rPr>
          <w:rFonts w:ascii="Times New Roman" w:eastAsiaTheme="minorEastAsia" w:hAnsi="Times New Roman"/>
          <w:noProof/>
          <w:kern w:val="0"/>
          <w:szCs w:val="24"/>
          <w:lang w:eastAsia="zh-CN"/>
        </w:rPr>
      </w:pPr>
      <w:hyperlink w:anchor="_Toc102011550" w:history="1">
        <w:r w:rsidR="00C12326" w:rsidRPr="00C12326">
          <w:rPr>
            <w:rStyle w:val="Hyperlink"/>
            <w:rFonts w:ascii="Times New Roman" w:hAnsi="Times New Roman"/>
            <w:noProof/>
            <w:szCs w:val="24"/>
          </w:rPr>
          <w:t>Abstract</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vii</w:t>
        </w:r>
        <w:r w:rsidR="00C12326" w:rsidRPr="00C12326">
          <w:rPr>
            <w:rFonts w:ascii="Times New Roman" w:hAnsi="Times New Roman"/>
            <w:noProof/>
            <w:webHidden/>
            <w:szCs w:val="24"/>
          </w:rPr>
          <w:fldChar w:fldCharType="end"/>
        </w:r>
      </w:hyperlink>
    </w:p>
    <w:p w14:paraId="6F423B04" w14:textId="6829D44B" w:rsidR="00C12326" w:rsidRPr="00C12326" w:rsidRDefault="00CB16DA">
      <w:pPr>
        <w:pStyle w:val="TOC1"/>
        <w:rPr>
          <w:rFonts w:ascii="Times New Roman" w:eastAsiaTheme="minorEastAsia" w:hAnsi="Times New Roman"/>
          <w:noProof/>
          <w:kern w:val="0"/>
          <w:szCs w:val="24"/>
          <w:lang w:eastAsia="zh-CN"/>
        </w:rPr>
      </w:pPr>
      <w:hyperlink w:anchor="_Toc102011551" w:history="1">
        <w:r w:rsidR="00C12326" w:rsidRPr="00C12326">
          <w:rPr>
            <w:rStyle w:val="Hyperlink"/>
            <w:rFonts w:ascii="Times New Roman" w:hAnsi="Times New Roman"/>
            <w:noProof/>
            <w:szCs w:val="24"/>
          </w:rPr>
          <w:t>List of Tables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viii</w:t>
        </w:r>
        <w:r w:rsidR="00C12326" w:rsidRPr="00C12326">
          <w:rPr>
            <w:rFonts w:ascii="Times New Roman" w:hAnsi="Times New Roman"/>
            <w:noProof/>
            <w:webHidden/>
            <w:szCs w:val="24"/>
          </w:rPr>
          <w:fldChar w:fldCharType="end"/>
        </w:r>
      </w:hyperlink>
    </w:p>
    <w:p w14:paraId="5ADEF4E0" w14:textId="6169F50D" w:rsidR="00C12326" w:rsidRPr="00C12326" w:rsidRDefault="00CB16DA">
      <w:pPr>
        <w:pStyle w:val="TOC1"/>
        <w:rPr>
          <w:rFonts w:ascii="Times New Roman" w:eastAsiaTheme="minorEastAsia" w:hAnsi="Times New Roman"/>
          <w:noProof/>
          <w:kern w:val="0"/>
          <w:szCs w:val="24"/>
          <w:lang w:eastAsia="zh-CN"/>
        </w:rPr>
      </w:pPr>
      <w:hyperlink w:anchor="_Toc102011552" w:history="1">
        <w:r w:rsidR="00C12326" w:rsidRPr="00C12326">
          <w:rPr>
            <w:rStyle w:val="Hyperlink"/>
            <w:rFonts w:ascii="Times New Roman" w:hAnsi="Times New Roman"/>
            <w:noProof/>
            <w:szCs w:val="24"/>
          </w:rPr>
          <w:t>List of Figures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ix</w:t>
        </w:r>
        <w:r w:rsidR="00C12326" w:rsidRPr="00C12326">
          <w:rPr>
            <w:rFonts w:ascii="Times New Roman" w:hAnsi="Times New Roman"/>
            <w:noProof/>
            <w:webHidden/>
            <w:szCs w:val="24"/>
          </w:rPr>
          <w:fldChar w:fldCharType="end"/>
        </w:r>
      </w:hyperlink>
    </w:p>
    <w:p w14:paraId="366508EC" w14:textId="2771AA39" w:rsidR="00C12326" w:rsidRPr="00C12326" w:rsidRDefault="00CB16DA">
      <w:pPr>
        <w:pStyle w:val="TOC1"/>
        <w:rPr>
          <w:rFonts w:ascii="Times New Roman" w:eastAsiaTheme="minorEastAsia" w:hAnsi="Times New Roman"/>
          <w:noProof/>
          <w:kern w:val="0"/>
          <w:szCs w:val="24"/>
          <w:lang w:eastAsia="zh-CN"/>
        </w:rPr>
      </w:pPr>
      <w:hyperlink w:anchor="_Toc102011553" w:history="1">
        <w:r w:rsidR="00C12326" w:rsidRPr="00C12326">
          <w:rPr>
            <w:rStyle w:val="Hyperlink"/>
            <w:rFonts w:ascii="Times New Roman" w:hAnsi="Times New Roman"/>
            <w:noProof/>
            <w:szCs w:val="24"/>
          </w:rPr>
          <w:t>Chapter 1</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w:t>
        </w:r>
        <w:r w:rsidR="00C12326" w:rsidRPr="00C12326">
          <w:rPr>
            <w:rFonts w:ascii="Times New Roman" w:hAnsi="Times New Roman"/>
            <w:noProof/>
            <w:webHidden/>
            <w:szCs w:val="24"/>
          </w:rPr>
          <w:fldChar w:fldCharType="end"/>
        </w:r>
      </w:hyperlink>
    </w:p>
    <w:p w14:paraId="5D140D84" w14:textId="52AB9224" w:rsidR="00C12326" w:rsidRPr="00C12326" w:rsidRDefault="00CB16DA">
      <w:pPr>
        <w:pStyle w:val="TOC1"/>
        <w:rPr>
          <w:rFonts w:ascii="Times New Roman" w:eastAsiaTheme="minorEastAsia" w:hAnsi="Times New Roman"/>
          <w:noProof/>
          <w:kern w:val="0"/>
          <w:szCs w:val="24"/>
          <w:lang w:eastAsia="zh-CN"/>
        </w:rPr>
      </w:pPr>
      <w:hyperlink w:anchor="_Toc102011554" w:history="1">
        <w:r w:rsidR="00C12326" w:rsidRPr="00C12326">
          <w:rPr>
            <w:rStyle w:val="Hyperlink"/>
            <w:rFonts w:ascii="Times New Roman" w:hAnsi="Times New Roman"/>
            <w:noProof/>
            <w:szCs w:val="24"/>
          </w:rPr>
          <w:t>Introduction</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w:t>
        </w:r>
        <w:r w:rsidR="00C12326" w:rsidRPr="00C12326">
          <w:rPr>
            <w:rFonts w:ascii="Times New Roman" w:hAnsi="Times New Roman"/>
            <w:noProof/>
            <w:webHidden/>
            <w:szCs w:val="24"/>
          </w:rPr>
          <w:fldChar w:fldCharType="end"/>
        </w:r>
      </w:hyperlink>
    </w:p>
    <w:p w14:paraId="65575B3D" w14:textId="288CA526"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55" w:history="1">
        <w:r w:rsidR="00C12326" w:rsidRPr="00C12326">
          <w:rPr>
            <w:rStyle w:val="Hyperlink"/>
            <w:rFonts w:ascii="Times New Roman" w:hAnsi="Times New Roman"/>
            <w:noProof/>
            <w:szCs w:val="24"/>
          </w:rPr>
          <w:t>1.1 Research background</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w:t>
        </w:r>
        <w:r w:rsidR="00C12326" w:rsidRPr="00C12326">
          <w:rPr>
            <w:rFonts w:ascii="Times New Roman" w:hAnsi="Times New Roman"/>
            <w:noProof/>
            <w:webHidden/>
            <w:szCs w:val="24"/>
          </w:rPr>
          <w:fldChar w:fldCharType="end"/>
        </w:r>
      </w:hyperlink>
    </w:p>
    <w:p w14:paraId="63542EA4" w14:textId="739E12D7"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56" w:history="1">
        <w:r w:rsidR="00C12326" w:rsidRPr="00C12326">
          <w:rPr>
            <w:rStyle w:val="Hyperlink"/>
            <w:rFonts w:ascii="Times New Roman" w:hAnsi="Times New Roman"/>
            <w:noProof/>
            <w:szCs w:val="24"/>
          </w:rPr>
          <w:t>1.2 Research motivation and research problem</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w:t>
        </w:r>
        <w:r w:rsidR="00C12326" w:rsidRPr="00C12326">
          <w:rPr>
            <w:rFonts w:ascii="Times New Roman" w:hAnsi="Times New Roman"/>
            <w:noProof/>
            <w:webHidden/>
            <w:szCs w:val="24"/>
          </w:rPr>
          <w:fldChar w:fldCharType="end"/>
        </w:r>
      </w:hyperlink>
    </w:p>
    <w:p w14:paraId="2F8E309B" w14:textId="1A501609"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57" w:history="1">
        <w:r w:rsidR="00C12326" w:rsidRPr="00C12326">
          <w:rPr>
            <w:rStyle w:val="Hyperlink"/>
            <w:rFonts w:ascii="Times New Roman" w:hAnsi="Times New Roman"/>
            <w:noProof/>
            <w:szCs w:val="24"/>
          </w:rPr>
          <w:t>1.3 Research aim, objectives, and questions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w:t>
        </w:r>
        <w:r w:rsidR="00C12326" w:rsidRPr="00C12326">
          <w:rPr>
            <w:rFonts w:ascii="Times New Roman" w:hAnsi="Times New Roman"/>
            <w:noProof/>
            <w:webHidden/>
            <w:szCs w:val="24"/>
          </w:rPr>
          <w:fldChar w:fldCharType="end"/>
        </w:r>
      </w:hyperlink>
    </w:p>
    <w:p w14:paraId="7CEB7AC7" w14:textId="37593C80"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58" w:history="1">
        <w:r w:rsidR="00C12326" w:rsidRPr="00C12326">
          <w:rPr>
            <w:rStyle w:val="Hyperlink"/>
            <w:rFonts w:ascii="Times New Roman" w:hAnsi="Times New Roman"/>
            <w:noProof/>
            <w:szCs w:val="24"/>
          </w:rPr>
          <w:t>1.4 The value of this study</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6</w:t>
        </w:r>
        <w:r w:rsidR="00C12326" w:rsidRPr="00C12326">
          <w:rPr>
            <w:rFonts w:ascii="Times New Roman" w:hAnsi="Times New Roman"/>
            <w:noProof/>
            <w:webHidden/>
            <w:szCs w:val="24"/>
          </w:rPr>
          <w:fldChar w:fldCharType="end"/>
        </w:r>
      </w:hyperlink>
    </w:p>
    <w:p w14:paraId="70D227A4" w14:textId="504ECA87"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59" w:history="1">
        <w:r w:rsidR="00C12326" w:rsidRPr="00C12326">
          <w:rPr>
            <w:rStyle w:val="Hyperlink"/>
            <w:rFonts w:ascii="Times New Roman" w:hAnsi="Times New Roman"/>
            <w:noProof/>
            <w:szCs w:val="24"/>
          </w:rPr>
          <w:t>1.5 A brief outline of the dissertation</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_Toc102011559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7</w:t>
        </w:r>
        <w:r w:rsidR="00C12326" w:rsidRPr="00C12326">
          <w:rPr>
            <w:rFonts w:ascii="Times New Roman" w:hAnsi="Times New Roman"/>
            <w:noProof/>
            <w:webHidden/>
            <w:szCs w:val="24"/>
          </w:rPr>
          <w:fldChar w:fldCharType="end"/>
        </w:r>
      </w:hyperlink>
    </w:p>
    <w:p w14:paraId="4947A874" w14:textId="5017F787" w:rsidR="00C12326" w:rsidRPr="00C12326" w:rsidRDefault="00CB16DA">
      <w:pPr>
        <w:pStyle w:val="TOC1"/>
        <w:rPr>
          <w:rFonts w:ascii="Times New Roman" w:eastAsiaTheme="minorEastAsia" w:hAnsi="Times New Roman"/>
          <w:noProof/>
          <w:kern w:val="0"/>
          <w:szCs w:val="24"/>
          <w:lang w:eastAsia="zh-CN"/>
        </w:rPr>
      </w:pPr>
      <w:hyperlink w:anchor="_Toc102011560" w:history="1">
        <w:r w:rsidR="00C12326" w:rsidRPr="00C12326">
          <w:rPr>
            <w:rStyle w:val="Hyperlink"/>
            <w:rFonts w:ascii="Times New Roman" w:hAnsi="Times New Roman"/>
            <w:noProof/>
            <w:szCs w:val="24"/>
          </w:rPr>
          <w:t>Chapter 2</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9</w:t>
        </w:r>
        <w:r w:rsidR="00C12326" w:rsidRPr="00C12326">
          <w:rPr>
            <w:rFonts w:ascii="Times New Roman" w:hAnsi="Times New Roman"/>
            <w:noProof/>
            <w:webHidden/>
            <w:szCs w:val="24"/>
          </w:rPr>
          <w:fldChar w:fldCharType="end"/>
        </w:r>
      </w:hyperlink>
    </w:p>
    <w:p w14:paraId="5D1636F1" w14:textId="3F4DC0A2" w:rsidR="00C12326" w:rsidRPr="00C12326" w:rsidRDefault="00CB16DA">
      <w:pPr>
        <w:pStyle w:val="TOC1"/>
        <w:rPr>
          <w:rFonts w:ascii="Times New Roman" w:eastAsiaTheme="minorEastAsia" w:hAnsi="Times New Roman"/>
          <w:noProof/>
          <w:kern w:val="0"/>
          <w:szCs w:val="24"/>
          <w:lang w:eastAsia="zh-CN"/>
        </w:rPr>
      </w:pPr>
      <w:hyperlink w:anchor="_Toc102011561" w:history="1">
        <w:r w:rsidR="00C12326" w:rsidRPr="00C12326">
          <w:rPr>
            <w:rStyle w:val="Hyperlink"/>
            <w:rFonts w:ascii="Times New Roman" w:hAnsi="Times New Roman"/>
            <w:noProof/>
            <w:szCs w:val="24"/>
          </w:rPr>
          <w:t>Literature Review</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9</w:t>
        </w:r>
        <w:r w:rsidR="00C12326" w:rsidRPr="00C12326">
          <w:rPr>
            <w:rFonts w:ascii="Times New Roman" w:hAnsi="Times New Roman"/>
            <w:noProof/>
            <w:webHidden/>
            <w:szCs w:val="24"/>
          </w:rPr>
          <w:fldChar w:fldCharType="end"/>
        </w:r>
      </w:hyperlink>
    </w:p>
    <w:p w14:paraId="38469C5C" w14:textId="530D908B"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62" w:history="1">
        <w:r w:rsidR="00C12326" w:rsidRPr="00C12326">
          <w:rPr>
            <w:rStyle w:val="Hyperlink"/>
            <w:rFonts w:ascii="Times New Roman" w:hAnsi="Times New Roman"/>
            <w:noProof/>
            <w:szCs w:val="24"/>
          </w:rPr>
          <w:t>2.1 Online purchase behavior</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9</w:t>
        </w:r>
        <w:r w:rsidR="00C12326" w:rsidRPr="00C12326">
          <w:rPr>
            <w:rFonts w:ascii="Times New Roman" w:hAnsi="Times New Roman"/>
            <w:noProof/>
            <w:webHidden/>
            <w:szCs w:val="24"/>
          </w:rPr>
          <w:fldChar w:fldCharType="end"/>
        </w:r>
      </w:hyperlink>
    </w:p>
    <w:p w14:paraId="07E942FA" w14:textId="216A6089"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63" w:history="1">
        <w:r w:rsidR="00C12326" w:rsidRPr="00C12326">
          <w:rPr>
            <w:rStyle w:val="Hyperlink"/>
            <w:rFonts w:ascii="Times New Roman" w:hAnsi="Times New Roman"/>
            <w:noProof/>
            <w:szCs w:val="24"/>
          </w:rPr>
          <w:t>2.1.1 Impact of COVID-19 on online reactive purchasing behavior</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9</w:t>
        </w:r>
        <w:r w:rsidR="00C12326" w:rsidRPr="00C12326">
          <w:rPr>
            <w:rFonts w:ascii="Times New Roman" w:hAnsi="Times New Roman"/>
            <w:noProof/>
            <w:webHidden/>
            <w:szCs w:val="24"/>
          </w:rPr>
          <w:fldChar w:fldCharType="end"/>
        </w:r>
      </w:hyperlink>
    </w:p>
    <w:p w14:paraId="1ABB2439" w14:textId="4ABD4CA5"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64" w:history="1">
        <w:r w:rsidR="00C12326" w:rsidRPr="00C12326">
          <w:rPr>
            <w:rStyle w:val="Hyperlink"/>
            <w:rFonts w:ascii="Times New Roman" w:hAnsi="Times New Roman"/>
            <w:noProof/>
            <w:szCs w:val="24"/>
          </w:rPr>
          <w:t>2.1.2 The theoretical framework of factors affecting online purchasing behavior</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13</w:t>
        </w:r>
        <w:r w:rsidR="00C12326" w:rsidRPr="00C12326">
          <w:rPr>
            <w:rFonts w:ascii="Times New Roman" w:hAnsi="Times New Roman"/>
            <w:noProof/>
            <w:webHidden/>
            <w:szCs w:val="24"/>
          </w:rPr>
          <w:fldChar w:fldCharType="end"/>
        </w:r>
      </w:hyperlink>
    </w:p>
    <w:p w14:paraId="1869696A" w14:textId="2ED5E389" w:rsidR="00C12326" w:rsidRPr="00C12326" w:rsidRDefault="00CB16DA">
      <w:pPr>
        <w:pStyle w:val="TOC4"/>
        <w:tabs>
          <w:tab w:val="right" w:leader="dot" w:pos="8409"/>
        </w:tabs>
        <w:rPr>
          <w:rFonts w:ascii="Times New Roman" w:hAnsi="Times New Roman"/>
          <w:noProof/>
          <w:szCs w:val="24"/>
        </w:rPr>
      </w:pPr>
      <w:hyperlink w:anchor="_Toc102011565" w:history="1">
        <w:r w:rsidR="00C12326" w:rsidRPr="00C12326">
          <w:rPr>
            <w:rStyle w:val="Hyperlink"/>
            <w:rFonts w:ascii="Times New Roman" w:hAnsi="Times New Roman"/>
            <w:noProof/>
            <w:szCs w:val="24"/>
          </w:rPr>
          <w:t>2.1.2.1 Consumers awareness of price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13</w:t>
        </w:r>
        <w:r w:rsidR="00C12326" w:rsidRPr="00C12326">
          <w:rPr>
            <w:rFonts w:ascii="Times New Roman" w:hAnsi="Times New Roman"/>
            <w:noProof/>
            <w:webHidden/>
            <w:szCs w:val="24"/>
          </w:rPr>
          <w:fldChar w:fldCharType="end"/>
        </w:r>
      </w:hyperlink>
    </w:p>
    <w:p w14:paraId="1EFDBEA8" w14:textId="770560C5" w:rsidR="00C12326" w:rsidRPr="00C12326" w:rsidRDefault="00CB16DA">
      <w:pPr>
        <w:pStyle w:val="TOC4"/>
        <w:tabs>
          <w:tab w:val="right" w:leader="dot" w:pos="8409"/>
        </w:tabs>
        <w:rPr>
          <w:rFonts w:ascii="Times New Roman" w:hAnsi="Times New Roman"/>
          <w:noProof/>
          <w:szCs w:val="24"/>
        </w:rPr>
      </w:pPr>
      <w:hyperlink w:anchor="_Toc102011566" w:history="1">
        <w:r w:rsidR="00C12326" w:rsidRPr="00C12326">
          <w:rPr>
            <w:rStyle w:val="Hyperlink"/>
            <w:rFonts w:ascii="Times New Roman" w:hAnsi="Times New Roman"/>
            <w:noProof/>
            <w:szCs w:val="24"/>
          </w:rPr>
          <w:t>2.1.2.2 Convenience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14</w:t>
        </w:r>
        <w:r w:rsidR="00C12326" w:rsidRPr="00C12326">
          <w:rPr>
            <w:rFonts w:ascii="Times New Roman" w:hAnsi="Times New Roman"/>
            <w:noProof/>
            <w:webHidden/>
            <w:szCs w:val="24"/>
          </w:rPr>
          <w:fldChar w:fldCharType="end"/>
        </w:r>
      </w:hyperlink>
    </w:p>
    <w:p w14:paraId="078800E3" w14:textId="54AC85BA" w:rsidR="00C12326" w:rsidRPr="00C12326" w:rsidRDefault="00CB16DA">
      <w:pPr>
        <w:pStyle w:val="TOC4"/>
        <w:tabs>
          <w:tab w:val="right" w:leader="dot" w:pos="8409"/>
        </w:tabs>
        <w:rPr>
          <w:rFonts w:ascii="Times New Roman" w:hAnsi="Times New Roman"/>
          <w:noProof/>
          <w:szCs w:val="24"/>
        </w:rPr>
      </w:pPr>
      <w:hyperlink w:anchor="_Toc102011567" w:history="1">
        <w:r w:rsidR="00C12326" w:rsidRPr="00C12326">
          <w:rPr>
            <w:rStyle w:val="Hyperlink"/>
            <w:rFonts w:ascii="Times New Roman" w:hAnsi="Times New Roman"/>
            <w:noProof/>
            <w:szCs w:val="24"/>
          </w:rPr>
          <w:t>2.1.2.3 Social influence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15</w:t>
        </w:r>
        <w:r w:rsidR="00C12326" w:rsidRPr="00C12326">
          <w:rPr>
            <w:rFonts w:ascii="Times New Roman" w:hAnsi="Times New Roman"/>
            <w:noProof/>
            <w:webHidden/>
            <w:szCs w:val="24"/>
          </w:rPr>
          <w:fldChar w:fldCharType="end"/>
        </w:r>
      </w:hyperlink>
    </w:p>
    <w:p w14:paraId="0796AD61" w14:textId="1922CE66"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68" w:history="1">
        <w:r w:rsidR="00C12326" w:rsidRPr="00C12326">
          <w:rPr>
            <w:rStyle w:val="Hyperlink"/>
            <w:rFonts w:ascii="Times New Roman" w:hAnsi="Times New Roman"/>
            <w:noProof/>
            <w:szCs w:val="24"/>
          </w:rPr>
          <w:t>2.1.3 Empirical research studying the inflicting factors of online purchasing behavior in Hong Kong</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16</w:t>
        </w:r>
        <w:r w:rsidR="00C12326" w:rsidRPr="00C12326">
          <w:rPr>
            <w:rFonts w:ascii="Times New Roman" w:hAnsi="Times New Roman"/>
            <w:noProof/>
            <w:webHidden/>
            <w:szCs w:val="24"/>
          </w:rPr>
          <w:fldChar w:fldCharType="end"/>
        </w:r>
      </w:hyperlink>
    </w:p>
    <w:p w14:paraId="3A861C75" w14:textId="3B03C9C1"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69" w:history="1">
        <w:r w:rsidR="00C12326" w:rsidRPr="00C12326">
          <w:rPr>
            <w:rStyle w:val="Hyperlink"/>
            <w:rFonts w:ascii="Times New Roman" w:hAnsi="Times New Roman"/>
            <w:noProof/>
            <w:szCs w:val="24"/>
          </w:rPr>
          <w:t>2.2 Factors affecting online purchasing behavior</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_Toc102011569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17</w:t>
        </w:r>
        <w:r w:rsidR="00C12326" w:rsidRPr="00C12326">
          <w:rPr>
            <w:rFonts w:ascii="Times New Roman" w:hAnsi="Times New Roman"/>
            <w:noProof/>
            <w:webHidden/>
            <w:szCs w:val="24"/>
          </w:rPr>
          <w:fldChar w:fldCharType="end"/>
        </w:r>
      </w:hyperlink>
    </w:p>
    <w:p w14:paraId="45FE9383" w14:textId="4230E463"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70" w:history="1">
        <w:r w:rsidR="00C12326" w:rsidRPr="00C12326">
          <w:rPr>
            <w:rStyle w:val="Hyperlink"/>
            <w:rFonts w:ascii="Times New Roman" w:hAnsi="Times New Roman"/>
            <w:noProof/>
            <w:szCs w:val="24"/>
          </w:rPr>
          <w:t>2.2.1 Consumer awareness of price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17</w:t>
        </w:r>
        <w:r w:rsidR="00C12326" w:rsidRPr="00C12326">
          <w:rPr>
            <w:rFonts w:ascii="Times New Roman" w:hAnsi="Times New Roman"/>
            <w:noProof/>
            <w:webHidden/>
            <w:szCs w:val="24"/>
          </w:rPr>
          <w:fldChar w:fldCharType="end"/>
        </w:r>
      </w:hyperlink>
    </w:p>
    <w:p w14:paraId="526DEEB7" w14:textId="3AC92015"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71" w:history="1">
        <w:r w:rsidR="00C12326" w:rsidRPr="00C12326">
          <w:rPr>
            <w:rStyle w:val="Hyperlink"/>
            <w:rFonts w:ascii="Times New Roman" w:hAnsi="Times New Roman"/>
            <w:noProof/>
            <w:szCs w:val="24"/>
          </w:rPr>
          <w:t>2.2.2 Convenience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18</w:t>
        </w:r>
        <w:r w:rsidR="00C12326" w:rsidRPr="00C12326">
          <w:rPr>
            <w:rFonts w:ascii="Times New Roman" w:hAnsi="Times New Roman"/>
            <w:noProof/>
            <w:webHidden/>
            <w:szCs w:val="24"/>
          </w:rPr>
          <w:fldChar w:fldCharType="end"/>
        </w:r>
      </w:hyperlink>
    </w:p>
    <w:p w14:paraId="5E6BD26C" w14:textId="50DD3819"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72" w:history="1">
        <w:r w:rsidR="00C12326" w:rsidRPr="00C12326">
          <w:rPr>
            <w:rStyle w:val="Hyperlink"/>
            <w:rFonts w:ascii="Times New Roman" w:hAnsi="Times New Roman"/>
            <w:noProof/>
            <w:szCs w:val="24"/>
            <w:lang w:val="fr-FR"/>
          </w:rPr>
          <w:t>2.2.3 Social influence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19</w:t>
        </w:r>
        <w:r w:rsidR="00C12326" w:rsidRPr="00C12326">
          <w:rPr>
            <w:rFonts w:ascii="Times New Roman" w:hAnsi="Times New Roman"/>
            <w:noProof/>
            <w:webHidden/>
            <w:szCs w:val="24"/>
          </w:rPr>
          <w:fldChar w:fldCharType="end"/>
        </w:r>
      </w:hyperlink>
    </w:p>
    <w:p w14:paraId="6974614F" w14:textId="7F3D9A7D"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73" w:history="1">
        <w:r w:rsidR="00C12326" w:rsidRPr="00C12326">
          <w:rPr>
            <w:rStyle w:val="Hyperlink"/>
            <w:rFonts w:ascii="Times New Roman" w:hAnsi="Times New Roman"/>
            <w:noProof/>
            <w:szCs w:val="24"/>
          </w:rPr>
          <w:t>2.3 Review of methodologies about studying online shopping behavior</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19</w:t>
        </w:r>
        <w:r w:rsidR="00C12326" w:rsidRPr="00C12326">
          <w:rPr>
            <w:rFonts w:ascii="Times New Roman" w:hAnsi="Times New Roman"/>
            <w:noProof/>
            <w:webHidden/>
            <w:szCs w:val="24"/>
          </w:rPr>
          <w:fldChar w:fldCharType="end"/>
        </w:r>
      </w:hyperlink>
    </w:p>
    <w:p w14:paraId="30C5F901" w14:textId="72F337FD"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74" w:history="1">
        <w:r w:rsidR="00C12326" w:rsidRPr="00C12326">
          <w:rPr>
            <w:rStyle w:val="Hyperlink"/>
            <w:rFonts w:ascii="Times New Roman" w:hAnsi="Times New Roman"/>
            <w:noProof/>
            <w:szCs w:val="24"/>
          </w:rPr>
          <w:t>2.4 Summary</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20</w:t>
        </w:r>
        <w:r w:rsidR="00C12326" w:rsidRPr="00C12326">
          <w:rPr>
            <w:rFonts w:ascii="Times New Roman" w:hAnsi="Times New Roman"/>
            <w:noProof/>
            <w:webHidden/>
            <w:szCs w:val="24"/>
          </w:rPr>
          <w:fldChar w:fldCharType="end"/>
        </w:r>
      </w:hyperlink>
    </w:p>
    <w:p w14:paraId="35EE6505" w14:textId="610087C5" w:rsidR="00C12326" w:rsidRPr="00C12326" w:rsidRDefault="00CB16DA">
      <w:pPr>
        <w:pStyle w:val="TOC1"/>
        <w:rPr>
          <w:rFonts w:ascii="Times New Roman" w:eastAsiaTheme="minorEastAsia" w:hAnsi="Times New Roman"/>
          <w:noProof/>
          <w:kern w:val="0"/>
          <w:szCs w:val="24"/>
          <w:lang w:eastAsia="zh-CN"/>
        </w:rPr>
      </w:pPr>
      <w:hyperlink w:anchor="_Toc102011575" w:history="1">
        <w:r w:rsidR="00C12326" w:rsidRPr="00C12326">
          <w:rPr>
            <w:rStyle w:val="Hyperlink"/>
            <w:rFonts w:ascii="Times New Roman" w:hAnsi="Times New Roman"/>
            <w:noProof/>
            <w:szCs w:val="24"/>
          </w:rPr>
          <w:t>Chapter 3</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22</w:t>
        </w:r>
        <w:r w:rsidR="00C12326" w:rsidRPr="00C12326">
          <w:rPr>
            <w:rFonts w:ascii="Times New Roman" w:hAnsi="Times New Roman"/>
            <w:noProof/>
            <w:webHidden/>
            <w:szCs w:val="24"/>
          </w:rPr>
          <w:fldChar w:fldCharType="end"/>
        </w:r>
      </w:hyperlink>
    </w:p>
    <w:p w14:paraId="15A63980" w14:textId="0A67E12E" w:rsidR="00C12326" w:rsidRPr="00C12326" w:rsidRDefault="00CB16DA">
      <w:pPr>
        <w:pStyle w:val="TOC1"/>
        <w:rPr>
          <w:rFonts w:ascii="Times New Roman" w:eastAsiaTheme="minorEastAsia" w:hAnsi="Times New Roman"/>
          <w:noProof/>
          <w:kern w:val="0"/>
          <w:szCs w:val="24"/>
          <w:lang w:eastAsia="zh-CN"/>
        </w:rPr>
      </w:pPr>
      <w:hyperlink w:anchor="_Toc102011576" w:history="1">
        <w:r w:rsidR="00C12326" w:rsidRPr="00C12326">
          <w:rPr>
            <w:rStyle w:val="Hyperlink"/>
            <w:rFonts w:ascii="Times New Roman" w:hAnsi="Times New Roman"/>
            <w:noProof/>
            <w:szCs w:val="24"/>
          </w:rPr>
          <w:t>Research Methodology</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22</w:t>
        </w:r>
        <w:r w:rsidR="00C12326" w:rsidRPr="00C12326">
          <w:rPr>
            <w:rFonts w:ascii="Times New Roman" w:hAnsi="Times New Roman"/>
            <w:noProof/>
            <w:webHidden/>
            <w:szCs w:val="24"/>
          </w:rPr>
          <w:fldChar w:fldCharType="end"/>
        </w:r>
      </w:hyperlink>
    </w:p>
    <w:p w14:paraId="24F89E52" w14:textId="161B5C5A"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77" w:history="1">
        <w:r w:rsidR="00C12326" w:rsidRPr="00C12326">
          <w:rPr>
            <w:rStyle w:val="Hyperlink"/>
            <w:rFonts w:ascii="Times New Roman" w:hAnsi="Times New Roman"/>
            <w:noProof/>
            <w:szCs w:val="24"/>
            <w:lang w:eastAsia="zh-CN"/>
          </w:rPr>
          <w:t>3.1 Research objectives, research questions and hypotheses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22</w:t>
        </w:r>
        <w:r w:rsidR="00C12326" w:rsidRPr="00C12326">
          <w:rPr>
            <w:rFonts w:ascii="Times New Roman" w:hAnsi="Times New Roman"/>
            <w:noProof/>
            <w:webHidden/>
            <w:szCs w:val="24"/>
          </w:rPr>
          <w:fldChar w:fldCharType="end"/>
        </w:r>
      </w:hyperlink>
    </w:p>
    <w:p w14:paraId="70DE79D1" w14:textId="0C3D31B5"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78" w:history="1">
        <w:r w:rsidR="00C12326" w:rsidRPr="00C12326">
          <w:rPr>
            <w:rStyle w:val="Hyperlink"/>
            <w:rFonts w:ascii="Times New Roman" w:hAnsi="Times New Roman"/>
            <w:noProof/>
            <w:szCs w:val="24"/>
            <w:lang w:eastAsia="zh-CN"/>
          </w:rPr>
          <w:t>3.1.1 Research objectives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22</w:t>
        </w:r>
        <w:r w:rsidR="00C12326" w:rsidRPr="00C12326">
          <w:rPr>
            <w:rFonts w:ascii="Times New Roman" w:hAnsi="Times New Roman"/>
            <w:noProof/>
            <w:webHidden/>
            <w:szCs w:val="24"/>
          </w:rPr>
          <w:fldChar w:fldCharType="end"/>
        </w:r>
      </w:hyperlink>
    </w:p>
    <w:p w14:paraId="21F43273" w14:textId="3ACFC0D4"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79" w:history="1">
        <w:r w:rsidR="00C12326" w:rsidRPr="00C12326">
          <w:rPr>
            <w:rStyle w:val="Hyperlink"/>
            <w:rFonts w:ascii="Times New Roman" w:hAnsi="Times New Roman"/>
            <w:noProof/>
            <w:szCs w:val="24"/>
            <w:lang w:eastAsia="zh-CN"/>
          </w:rPr>
          <w:t>3.1.2 Research Questions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_Toc102011579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23</w:t>
        </w:r>
        <w:r w:rsidR="00C12326" w:rsidRPr="00C12326">
          <w:rPr>
            <w:rFonts w:ascii="Times New Roman" w:hAnsi="Times New Roman"/>
            <w:noProof/>
            <w:webHidden/>
            <w:szCs w:val="24"/>
          </w:rPr>
          <w:fldChar w:fldCharType="end"/>
        </w:r>
      </w:hyperlink>
    </w:p>
    <w:p w14:paraId="3040326E" w14:textId="685B81BA"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0" w:history="1">
        <w:r w:rsidR="00C12326" w:rsidRPr="00C12326">
          <w:rPr>
            <w:rStyle w:val="Hyperlink"/>
            <w:rFonts w:ascii="Times New Roman" w:hAnsi="Times New Roman"/>
            <w:noProof/>
            <w:szCs w:val="24"/>
            <w:lang w:eastAsia="zh-CN"/>
          </w:rPr>
          <w:t>3.1.3 Research framework</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25</w:t>
        </w:r>
        <w:r w:rsidR="00C12326" w:rsidRPr="00C12326">
          <w:rPr>
            <w:rFonts w:ascii="Times New Roman" w:hAnsi="Times New Roman"/>
            <w:noProof/>
            <w:webHidden/>
            <w:szCs w:val="24"/>
          </w:rPr>
          <w:fldChar w:fldCharType="end"/>
        </w:r>
      </w:hyperlink>
    </w:p>
    <w:p w14:paraId="29DB78D5" w14:textId="45CE59A3"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1" w:history="1">
        <w:r w:rsidR="00C12326" w:rsidRPr="00C12326">
          <w:rPr>
            <w:rStyle w:val="Hyperlink"/>
            <w:rFonts w:ascii="Times New Roman" w:hAnsi="Times New Roman"/>
            <w:noProof/>
            <w:szCs w:val="24"/>
          </w:rPr>
          <w:t>3.1.4 Hypotheses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27</w:t>
        </w:r>
        <w:r w:rsidR="00C12326" w:rsidRPr="00C12326">
          <w:rPr>
            <w:rFonts w:ascii="Times New Roman" w:hAnsi="Times New Roman"/>
            <w:noProof/>
            <w:webHidden/>
            <w:szCs w:val="24"/>
          </w:rPr>
          <w:fldChar w:fldCharType="end"/>
        </w:r>
      </w:hyperlink>
    </w:p>
    <w:p w14:paraId="63B7592C" w14:textId="0FA2C254"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82" w:history="1">
        <w:r w:rsidR="00C12326" w:rsidRPr="00C12326">
          <w:rPr>
            <w:rStyle w:val="Hyperlink"/>
            <w:rFonts w:ascii="Times New Roman" w:hAnsi="Times New Roman"/>
            <w:noProof/>
            <w:szCs w:val="24"/>
            <w:lang w:eastAsia="zh-CN"/>
          </w:rPr>
          <w:t>3.2 Research design</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28</w:t>
        </w:r>
        <w:r w:rsidR="00C12326" w:rsidRPr="00C12326">
          <w:rPr>
            <w:rFonts w:ascii="Times New Roman" w:hAnsi="Times New Roman"/>
            <w:noProof/>
            <w:webHidden/>
            <w:szCs w:val="24"/>
          </w:rPr>
          <w:fldChar w:fldCharType="end"/>
        </w:r>
      </w:hyperlink>
    </w:p>
    <w:p w14:paraId="0BE4C601" w14:textId="6253B7E9"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3" w:history="1">
        <w:r w:rsidR="00C12326" w:rsidRPr="00C12326">
          <w:rPr>
            <w:rStyle w:val="Hyperlink"/>
            <w:rFonts w:ascii="Times New Roman" w:hAnsi="Times New Roman"/>
            <w:noProof/>
            <w:szCs w:val="24"/>
            <w:lang w:eastAsia="zh-CN"/>
          </w:rPr>
          <w:t>3.2.1 Sampling method</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29</w:t>
        </w:r>
        <w:r w:rsidR="00C12326" w:rsidRPr="00C12326">
          <w:rPr>
            <w:rFonts w:ascii="Times New Roman" w:hAnsi="Times New Roman"/>
            <w:noProof/>
            <w:webHidden/>
            <w:szCs w:val="24"/>
          </w:rPr>
          <w:fldChar w:fldCharType="end"/>
        </w:r>
      </w:hyperlink>
    </w:p>
    <w:p w14:paraId="628CBFBF" w14:textId="1E2AC0ED"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4" w:history="1">
        <w:r w:rsidR="00C12326" w:rsidRPr="00C12326">
          <w:rPr>
            <w:rStyle w:val="Hyperlink"/>
            <w:rFonts w:ascii="Times New Roman" w:hAnsi="Times New Roman"/>
            <w:noProof/>
            <w:szCs w:val="24"/>
            <w:lang w:eastAsia="zh-CN"/>
          </w:rPr>
          <w:t>3.2.2 Questionnaires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30</w:t>
        </w:r>
        <w:r w:rsidR="00C12326" w:rsidRPr="00C12326">
          <w:rPr>
            <w:rFonts w:ascii="Times New Roman" w:hAnsi="Times New Roman"/>
            <w:noProof/>
            <w:webHidden/>
            <w:szCs w:val="24"/>
          </w:rPr>
          <w:fldChar w:fldCharType="end"/>
        </w:r>
      </w:hyperlink>
    </w:p>
    <w:p w14:paraId="4CA4E2BE" w14:textId="270FA6D0"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5" w:history="1">
        <w:r w:rsidR="00C12326" w:rsidRPr="00C12326">
          <w:rPr>
            <w:rStyle w:val="Hyperlink"/>
            <w:rFonts w:ascii="Times New Roman" w:hAnsi="Times New Roman"/>
            <w:noProof/>
            <w:szCs w:val="24"/>
            <w:lang w:eastAsia="zh-CN"/>
          </w:rPr>
          <w:t>3.2.3 Survey Execution Process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32</w:t>
        </w:r>
        <w:r w:rsidR="00C12326" w:rsidRPr="00C12326">
          <w:rPr>
            <w:rFonts w:ascii="Times New Roman" w:hAnsi="Times New Roman"/>
            <w:noProof/>
            <w:webHidden/>
            <w:szCs w:val="24"/>
          </w:rPr>
          <w:fldChar w:fldCharType="end"/>
        </w:r>
      </w:hyperlink>
    </w:p>
    <w:p w14:paraId="6C9B837D" w14:textId="122E9071"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86" w:history="1">
        <w:r w:rsidR="00C12326" w:rsidRPr="00C12326">
          <w:rPr>
            <w:rStyle w:val="Hyperlink"/>
            <w:rFonts w:ascii="Times New Roman" w:hAnsi="Times New Roman"/>
            <w:noProof/>
            <w:szCs w:val="24"/>
            <w:lang w:eastAsia="zh-CN"/>
          </w:rPr>
          <w:t>3.3 Data analysis and methods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32</w:t>
        </w:r>
        <w:r w:rsidR="00C12326" w:rsidRPr="00C12326">
          <w:rPr>
            <w:rFonts w:ascii="Times New Roman" w:hAnsi="Times New Roman"/>
            <w:noProof/>
            <w:webHidden/>
            <w:szCs w:val="24"/>
          </w:rPr>
          <w:fldChar w:fldCharType="end"/>
        </w:r>
      </w:hyperlink>
    </w:p>
    <w:p w14:paraId="251044E7" w14:textId="74B59559"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7" w:history="1">
        <w:r w:rsidR="00C12326" w:rsidRPr="00C12326">
          <w:rPr>
            <w:rStyle w:val="Hyperlink"/>
            <w:rFonts w:ascii="Times New Roman" w:hAnsi="Times New Roman"/>
            <w:noProof/>
            <w:szCs w:val="24"/>
            <w:lang w:eastAsia="zh-CN"/>
          </w:rPr>
          <w:t>3.3.1 Descriptive statistics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32</w:t>
        </w:r>
        <w:r w:rsidR="00C12326" w:rsidRPr="00C12326">
          <w:rPr>
            <w:rFonts w:ascii="Times New Roman" w:hAnsi="Times New Roman"/>
            <w:noProof/>
            <w:webHidden/>
            <w:szCs w:val="24"/>
          </w:rPr>
          <w:fldChar w:fldCharType="end"/>
        </w:r>
      </w:hyperlink>
    </w:p>
    <w:p w14:paraId="7C301A5F" w14:textId="34DC44A0"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8" w:history="1">
        <w:r w:rsidR="00C12326" w:rsidRPr="00C12326">
          <w:rPr>
            <w:rStyle w:val="Hyperlink"/>
            <w:rFonts w:ascii="Times New Roman" w:hAnsi="Times New Roman"/>
            <w:noProof/>
            <w:szCs w:val="24"/>
            <w:lang w:eastAsia="zh-CN"/>
          </w:rPr>
          <w:t>3.3.2 Cronbach’s Alpha coefficient</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33</w:t>
        </w:r>
        <w:r w:rsidR="00C12326" w:rsidRPr="00C12326">
          <w:rPr>
            <w:rFonts w:ascii="Times New Roman" w:hAnsi="Times New Roman"/>
            <w:noProof/>
            <w:webHidden/>
            <w:szCs w:val="24"/>
          </w:rPr>
          <w:fldChar w:fldCharType="end"/>
        </w:r>
      </w:hyperlink>
    </w:p>
    <w:p w14:paraId="5C70A127" w14:textId="4ACD579C"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89" w:history="1">
        <w:r w:rsidR="00C12326" w:rsidRPr="00C12326">
          <w:rPr>
            <w:rStyle w:val="Hyperlink"/>
            <w:rFonts w:ascii="Times New Roman" w:hAnsi="Times New Roman"/>
            <w:noProof/>
            <w:szCs w:val="24"/>
            <w:lang w:eastAsia="zh-CN"/>
          </w:rPr>
          <w:t>3.3.3 Pearson correlation coefficient and significant test</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_Toc102011589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33</w:t>
        </w:r>
        <w:r w:rsidR="00C12326" w:rsidRPr="00C12326">
          <w:rPr>
            <w:rFonts w:ascii="Times New Roman" w:hAnsi="Times New Roman"/>
            <w:noProof/>
            <w:webHidden/>
            <w:szCs w:val="24"/>
          </w:rPr>
          <w:fldChar w:fldCharType="end"/>
        </w:r>
      </w:hyperlink>
    </w:p>
    <w:p w14:paraId="67E32BB5" w14:textId="138834AE"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90" w:history="1">
        <w:r w:rsidR="00C12326" w:rsidRPr="00C12326">
          <w:rPr>
            <w:rStyle w:val="Hyperlink"/>
            <w:rFonts w:ascii="Times New Roman" w:hAnsi="Times New Roman"/>
            <w:noProof/>
            <w:szCs w:val="24"/>
            <w:lang w:eastAsia="zh-CN"/>
          </w:rPr>
          <w:t>3.3.4 Hypotheses testing</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33</w:t>
        </w:r>
        <w:r w:rsidR="00C12326" w:rsidRPr="00C12326">
          <w:rPr>
            <w:rFonts w:ascii="Times New Roman" w:hAnsi="Times New Roman"/>
            <w:noProof/>
            <w:webHidden/>
            <w:szCs w:val="24"/>
          </w:rPr>
          <w:fldChar w:fldCharType="end"/>
        </w:r>
      </w:hyperlink>
    </w:p>
    <w:p w14:paraId="1110B718" w14:textId="6B014794"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91" w:history="1">
        <w:r w:rsidR="00C12326" w:rsidRPr="00C12326">
          <w:rPr>
            <w:rStyle w:val="Hyperlink"/>
            <w:rFonts w:ascii="Times New Roman" w:hAnsi="Times New Roman"/>
            <w:noProof/>
            <w:szCs w:val="24"/>
            <w:lang w:eastAsia="zh-CN"/>
          </w:rPr>
          <w:t>3.3.5 Partial correlations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34</w:t>
        </w:r>
        <w:r w:rsidR="00C12326" w:rsidRPr="00C12326">
          <w:rPr>
            <w:rFonts w:ascii="Times New Roman" w:hAnsi="Times New Roman"/>
            <w:noProof/>
            <w:webHidden/>
            <w:szCs w:val="24"/>
          </w:rPr>
          <w:fldChar w:fldCharType="end"/>
        </w:r>
      </w:hyperlink>
    </w:p>
    <w:p w14:paraId="494CBC41" w14:textId="1E1313D8"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92" w:history="1">
        <w:r w:rsidR="00C12326" w:rsidRPr="00C12326">
          <w:rPr>
            <w:rStyle w:val="Hyperlink"/>
            <w:rFonts w:ascii="Times New Roman" w:hAnsi="Times New Roman"/>
            <w:noProof/>
            <w:szCs w:val="24"/>
            <w:lang w:eastAsia="zh-CN"/>
          </w:rPr>
          <w:t>3.3.6 Demographic analysis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34</w:t>
        </w:r>
        <w:r w:rsidR="00C12326" w:rsidRPr="00C12326">
          <w:rPr>
            <w:rFonts w:ascii="Times New Roman" w:hAnsi="Times New Roman"/>
            <w:noProof/>
            <w:webHidden/>
            <w:szCs w:val="24"/>
          </w:rPr>
          <w:fldChar w:fldCharType="end"/>
        </w:r>
      </w:hyperlink>
    </w:p>
    <w:p w14:paraId="1FDEEDB8" w14:textId="0B114257" w:rsidR="00C12326" w:rsidRPr="00C12326" w:rsidRDefault="00CB16DA">
      <w:pPr>
        <w:pStyle w:val="TOC1"/>
        <w:rPr>
          <w:rFonts w:ascii="Times New Roman" w:eastAsiaTheme="minorEastAsia" w:hAnsi="Times New Roman"/>
          <w:noProof/>
          <w:kern w:val="0"/>
          <w:szCs w:val="24"/>
          <w:lang w:eastAsia="zh-CN"/>
        </w:rPr>
      </w:pPr>
      <w:hyperlink w:anchor="_Toc102011593" w:history="1">
        <w:r w:rsidR="00C12326" w:rsidRPr="00C12326">
          <w:rPr>
            <w:rStyle w:val="Hyperlink"/>
            <w:rFonts w:ascii="Times New Roman" w:hAnsi="Times New Roman"/>
            <w:noProof/>
            <w:szCs w:val="24"/>
          </w:rPr>
          <w:t>Chapter 4</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35</w:t>
        </w:r>
        <w:r w:rsidR="00C12326" w:rsidRPr="00C12326">
          <w:rPr>
            <w:rFonts w:ascii="Times New Roman" w:hAnsi="Times New Roman"/>
            <w:noProof/>
            <w:webHidden/>
            <w:szCs w:val="24"/>
          </w:rPr>
          <w:fldChar w:fldCharType="end"/>
        </w:r>
      </w:hyperlink>
    </w:p>
    <w:p w14:paraId="46527918" w14:textId="6FB069F7" w:rsidR="00C12326" w:rsidRPr="00C12326" w:rsidRDefault="00CB16DA">
      <w:pPr>
        <w:pStyle w:val="TOC1"/>
        <w:rPr>
          <w:rFonts w:ascii="Times New Roman" w:eastAsiaTheme="minorEastAsia" w:hAnsi="Times New Roman"/>
          <w:noProof/>
          <w:kern w:val="0"/>
          <w:szCs w:val="24"/>
          <w:lang w:eastAsia="zh-CN"/>
        </w:rPr>
      </w:pPr>
      <w:hyperlink w:anchor="_Toc102011594" w:history="1">
        <w:r w:rsidR="00C12326" w:rsidRPr="00C12326">
          <w:rPr>
            <w:rStyle w:val="Hyperlink"/>
            <w:rFonts w:ascii="Times New Roman" w:hAnsi="Times New Roman"/>
            <w:noProof/>
            <w:szCs w:val="24"/>
          </w:rPr>
          <w:t>Data Analysis and Discussion</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35</w:t>
        </w:r>
        <w:r w:rsidR="00C12326" w:rsidRPr="00C12326">
          <w:rPr>
            <w:rFonts w:ascii="Times New Roman" w:hAnsi="Times New Roman"/>
            <w:noProof/>
            <w:webHidden/>
            <w:szCs w:val="24"/>
          </w:rPr>
          <w:fldChar w:fldCharType="end"/>
        </w:r>
      </w:hyperlink>
    </w:p>
    <w:p w14:paraId="64FC71F9" w14:textId="2CCCE20E"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95" w:history="1">
        <w:r w:rsidR="00C12326" w:rsidRPr="00C12326">
          <w:rPr>
            <w:rStyle w:val="Hyperlink"/>
            <w:rFonts w:ascii="Times New Roman" w:hAnsi="Times New Roman"/>
            <w:noProof/>
            <w:szCs w:val="24"/>
          </w:rPr>
          <w:t>4.1 An overview of the preliminary survey results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35</w:t>
        </w:r>
        <w:r w:rsidR="00C12326" w:rsidRPr="00C12326">
          <w:rPr>
            <w:rFonts w:ascii="Times New Roman" w:hAnsi="Times New Roman"/>
            <w:noProof/>
            <w:webHidden/>
            <w:szCs w:val="24"/>
          </w:rPr>
          <w:fldChar w:fldCharType="end"/>
        </w:r>
      </w:hyperlink>
    </w:p>
    <w:p w14:paraId="43AD38A5" w14:textId="3413DF5A"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596" w:history="1">
        <w:r w:rsidR="00C12326" w:rsidRPr="00C12326">
          <w:rPr>
            <w:rStyle w:val="Hyperlink"/>
            <w:rFonts w:ascii="Times New Roman" w:hAnsi="Times New Roman"/>
            <w:noProof/>
            <w:szCs w:val="24"/>
          </w:rPr>
          <w:t>4.2 The reliability and validity of the dataset</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36</w:t>
        </w:r>
        <w:r w:rsidR="00C12326" w:rsidRPr="00C12326">
          <w:rPr>
            <w:rFonts w:ascii="Times New Roman" w:hAnsi="Times New Roman"/>
            <w:noProof/>
            <w:webHidden/>
            <w:szCs w:val="24"/>
          </w:rPr>
          <w:fldChar w:fldCharType="end"/>
        </w:r>
      </w:hyperlink>
    </w:p>
    <w:p w14:paraId="6762EDF4" w14:textId="487DBEF0"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97" w:history="1">
        <w:r w:rsidR="00C12326" w:rsidRPr="00C12326">
          <w:rPr>
            <w:rStyle w:val="Hyperlink"/>
            <w:rFonts w:ascii="Times New Roman" w:hAnsi="Times New Roman"/>
            <w:noProof/>
            <w:szCs w:val="24"/>
            <w:lang w:eastAsia="zh-CN"/>
          </w:rPr>
          <w:t>4.2.1 The dataset</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36</w:t>
        </w:r>
        <w:r w:rsidR="00C12326" w:rsidRPr="00C12326">
          <w:rPr>
            <w:rFonts w:ascii="Times New Roman" w:hAnsi="Times New Roman"/>
            <w:noProof/>
            <w:webHidden/>
            <w:szCs w:val="24"/>
          </w:rPr>
          <w:fldChar w:fldCharType="end"/>
        </w:r>
      </w:hyperlink>
    </w:p>
    <w:p w14:paraId="594F8594" w14:textId="3E62671C"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98" w:history="1">
        <w:r w:rsidR="00C12326" w:rsidRPr="00C12326">
          <w:rPr>
            <w:rStyle w:val="Hyperlink"/>
            <w:rFonts w:ascii="Times New Roman" w:hAnsi="Times New Roman"/>
            <w:noProof/>
            <w:szCs w:val="24"/>
          </w:rPr>
          <w:t>4.2.2 Reliability analysis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37</w:t>
        </w:r>
        <w:r w:rsidR="00C12326" w:rsidRPr="00C12326">
          <w:rPr>
            <w:rFonts w:ascii="Times New Roman" w:hAnsi="Times New Roman"/>
            <w:noProof/>
            <w:webHidden/>
            <w:szCs w:val="24"/>
          </w:rPr>
          <w:fldChar w:fldCharType="end"/>
        </w:r>
      </w:hyperlink>
    </w:p>
    <w:p w14:paraId="5AC453BC" w14:textId="7209C31F"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599" w:history="1">
        <w:r w:rsidR="00C12326" w:rsidRPr="00C12326">
          <w:rPr>
            <w:rStyle w:val="Hyperlink"/>
            <w:rFonts w:ascii="Times New Roman" w:hAnsi="Times New Roman"/>
            <w:noProof/>
            <w:szCs w:val="24"/>
            <w:lang w:eastAsia="zh-CN"/>
          </w:rPr>
          <w:t>4.2.3 The demographic profile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_Toc102011599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37</w:t>
        </w:r>
        <w:r w:rsidR="00C12326" w:rsidRPr="00C12326">
          <w:rPr>
            <w:rFonts w:ascii="Times New Roman" w:hAnsi="Times New Roman"/>
            <w:noProof/>
            <w:webHidden/>
            <w:szCs w:val="24"/>
          </w:rPr>
          <w:fldChar w:fldCharType="end"/>
        </w:r>
      </w:hyperlink>
    </w:p>
    <w:p w14:paraId="38CD2C63" w14:textId="4964C176"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00" w:history="1">
        <w:r w:rsidR="00C12326" w:rsidRPr="00C12326">
          <w:rPr>
            <w:rStyle w:val="Hyperlink"/>
            <w:rFonts w:ascii="Times New Roman" w:hAnsi="Times New Roman"/>
            <w:noProof/>
            <w:szCs w:val="24"/>
            <w:lang w:eastAsia="zh-CN"/>
          </w:rPr>
          <w:t>4.3 Characteristics of the four key constructs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38</w:t>
        </w:r>
        <w:r w:rsidR="00C12326" w:rsidRPr="00C12326">
          <w:rPr>
            <w:rFonts w:ascii="Times New Roman" w:hAnsi="Times New Roman"/>
            <w:noProof/>
            <w:webHidden/>
            <w:szCs w:val="24"/>
          </w:rPr>
          <w:fldChar w:fldCharType="end"/>
        </w:r>
      </w:hyperlink>
    </w:p>
    <w:p w14:paraId="322CAAAE" w14:textId="0032D4FB"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01" w:history="1">
        <w:r w:rsidR="00C12326" w:rsidRPr="00C12326">
          <w:rPr>
            <w:rStyle w:val="Hyperlink"/>
            <w:rFonts w:ascii="Times New Roman" w:hAnsi="Times New Roman"/>
            <w:noProof/>
            <w:szCs w:val="24"/>
            <w:lang w:eastAsia="zh-CN"/>
          </w:rPr>
          <w:t>4.3.1 Consumer awareness of price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38</w:t>
        </w:r>
        <w:r w:rsidR="00C12326" w:rsidRPr="00C12326">
          <w:rPr>
            <w:rFonts w:ascii="Times New Roman" w:hAnsi="Times New Roman"/>
            <w:noProof/>
            <w:webHidden/>
            <w:szCs w:val="24"/>
          </w:rPr>
          <w:fldChar w:fldCharType="end"/>
        </w:r>
      </w:hyperlink>
    </w:p>
    <w:p w14:paraId="769CB172" w14:textId="4DAB7539"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02" w:history="1">
        <w:r w:rsidR="00C12326" w:rsidRPr="00C12326">
          <w:rPr>
            <w:rStyle w:val="Hyperlink"/>
            <w:rFonts w:ascii="Times New Roman" w:hAnsi="Times New Roman"/>
            <w:noProof/>
            <w:szCs w:val="24"/>
            <w:lang w:eastAsia="zh-CN"/>
          </w:rPr>
          <w:t>4.3.2 Convenience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39</w:t>
        </w:r>
        <w:r w:rsidR="00C12326" w:rsidRPr="00C12326">
          <w:rPr>
            <w:rFonts w:ascii="Times New Roman" w:hAnsi="Times New Roman"/>
            <w:noProof/>
            <w:webHidden/>
            <w:szCs w:val="24"/>
          </w:rPr>
          <w:fldChar w:fldCharType="end"/>
        </w:r>
      </w:hyperlink>
    </w:p>
    <w:p w14:paraId="74505341" w14:textId="7D655F02"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03" w:history="1">
        <w:r w:rsidR="00C12326" w:rsidRPr="00C12326">
          <w:rPr>
            <w:rStyle w:val="Hyperlink"/>
            <w:rFonts w:ascii="Times New Roman" w:hAnsi="Times New Roman"/>
            <w:noProof/>
            <w:szCs w:val="24"/>
          </w:rPr>
          <w:t>4.3.3 Social Influence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39</w:t>
        </w:r>
        <w:r w:rsidR="00C12326" w:rsidRPr="00C12326">
          <w:rPr>
            <w:rFonts w:ascii="Times New Roman" w:hAnsi="Times New Roman"/>
            <w:noProof/>
            <w:webHidden/>
            <w:szCs w:val="24"/>
          </w:rPr>
          <w:fldChar w:fldCharType="end"/>
        </w:r>
      </w:hyperlink>
    </w:p>
    <w:p w14:paraId="4896D3BB" w14:textId="12F10744"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04" w:history="1">
        <w:r w:rsidR="00C12326" w:rsidRPr="00C12326">
          <w:rPr>
            <w:rStyle w:val="Hyperlink"/>
            <w:rFonts w:ascii="Times New Roman" w:hAnsi="Times New Roman"/>
            <w:noProof/>
            <w:szCs w:val="24"/>
          </w:rPr>
          <w:t>4.3.4 Online purchasing behavior</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40</w:t>
        </w:r>
        <w:r w:rsidR="00C12326" w:rsidRPr="00C12326">
          <w:rPr>
            <w:rFonts w:ascii="Times New Roman" w:hAnsi="Times New Roman"/>
            <w:noProof/>
            <w:webHidden/>
            <w:szCs w:val="24"/>
          </w:rPr>
          <w:fldChar w:fldCharType="end"/>
        </w:r>
      </w:hyperlink>
    </w:p>
    <w:p w14:paraId="5D459528" w14:textId="63835F6C"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05" w:history="1">
        <w:r w:rsidR="00C12326" w:rsidRPr="00C12326">
          <w:rPr>
            <w:rStyle w:val="Hyperlink"/>
            <w:rFonts w:ascii="Times New Roman" w:hAnsi="Times New Roman"/>
            <w:noProof/>
            <w:szCs w:val="24"/>
          </w:rPr>
          <w:t>4.4 Transformation of variables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41</w:t>
        </w:r>
        <w:r w:rsidR="00C12326" w:rsidRPr="00C12326">
          <w:rPr>
            <w:rFonts w:ascii="Times New Roman" w:hAnsi="Times New Roman"/>
            <w:noProof/>
            <w:webHidden/>
            <w:szCs w:val="24"/>
          </w:rPr>
          <w:fldChar w:fldCharType="end"/>
        </w:r>
      </w:hyperlink>
    </w:p>
    <w:p w14:paraId="517812C5" w14:textId="4859771D"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06" w:history="1">
        <w:r w:rsidR="00C12326" w:rsidRPr="00C12326">
          <w:rPr>
            <w:rStyle w:val="Hyperlink"/>
            <w:rFonts w:ascii="Times New Roman" w:hAnsi="Times New Roman"/>
            <w:noProof/>
            <w:szCs w:val="24"/>
          </w:rPr>
          <w:t>4.5 Correlation analysis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42</w:t>
        </w:r>
        <w:r w:rsidR="00C12326" w:rsidRPr="00C12326">
          <w:rPr>
            <w:rFonts w:ascii="Times New Roman" w:hAnsi="Times New Roman"/>
            <w:noProof/>
            <w:webHidden/>
            <w:szCs w:val="24"/>
          </w:rPr>
          <w:fldChar w:fldCharType="end"/>
        </w:r>
      </w:hyperlink>
    </w:p>
    <w:p w14:paraId="0674F759" w14:textId="1F5ECA64"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07" w:history="1">
        <w:r w:rsidR="00C12326" w:rsidRPr="00C12326">
          <w:rPr>
            <w:rStyle w:val="Hyperlink"/>
            <w:rFonts w:ascii="Times New Roman" w:hAnsi="Times New Roman"/>
            <w:noProof/>
            <w:szCs w:val="24"/>
          </w:rPr>
          <w:t>4.5.1 Pearson correlation analysis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42</w:t>
        </w:r>
        <w:r w:rsidR="00C12326" w:rsidRPr="00C12326">
          <w:rPr>
            <w:rFonts w:ascii="Times New Roman" w:hAnsi="Times New Roman"/>
            <w:noProof/>
            <w:webHidden/>
            <w:szCs w:val="24"/>
          </w:rPr>
          <w:fldChar w:fldCharType="end"/>
        </w:r>
      </w:hyperlink>
    </w:p>
    <w:p w14:paraId="5041B466" w14:textId="626F8142"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08" w:history="1">
        <w:r w:rsidR="00C12326" w:rsidRPr="00C12326">
          <w:rPr>
            <w:rStyle w:val="Hyperlink"/>
            <w:rFonts w:ascii="Times New Roman" w:hAnsi="Times New Roman"/>
            <w:noProof/>
            <w:szCs w:val="24"/>
          </w:rPr>
          <w:t>4.5.2 Partial correlation analysis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43</w:t>
        </w:r>
        <w:r w:rsidR="00C12326" w:rsidRPr="00C12326">
          <w:rPr>
            <w:rFonts w:ascii="Times New Roman" w:hAnsi="Times New Roman"/>
            <w:noProof/>
            <w:webHidden/>
            <w:szCs w:val="24"/>
          </w:rPr>
          <w:fldChar w:fldCharType="end"/>
        </w:r>
      </w:hyperlink>
    </w:p>
    <w:p w14:paraId="03B28733" w14:textId="2DDE6EBF"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09" w:history="1">
        <w:r w:rsidR="00C12326" w:rsidRPr="00C12326">
          <w:rPr>
            <w:rStyle w:val="Hyperlink"/>
            <w:rFonts w:ascii="Times New Roman" w:hAnsi="Times New Roman"/>
            <w:noProof/>
            <w:szCs w:val="24"/>
            <w:lang w:eastAsia="zh-CN"/>
          </w:rPr>
          <w:t>4.6 Hypotheses testing</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_Toc102011609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44</w:t>
        </w:r>
        <w:r w:rsidR="00C12326" w:rsidRPr="00C12326">
          <w:rPr>
            <w:rFonts w:ascii="Times New Roman" w:hAnsi="Times New Roman"/>
            <w:noProof/>
            <w:webHidden/>
            <w:szCs w:val="24"/>
          </w:rPr>
          <w:fldChar w:fldCharType="end"/>
        </w:r>
      </w:hyperlink>
    </w:p>
    <w:p w14:paraId="72F95058" w14:textId="69E9246D"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10" w:history="1">
        <w:r w:rsidR="00C12326" w:rsidRPr="00C12326">
          <w:rPr>
            <w:rStyle w:val="Hyperlink"/>
            <w:rFonts w:ascii="Times New Roman" w:hAnsi="Times New Roman"/>
            <w:noProof/>
            <w:szCs w:val="24"/>
          </w:rPr>
          <w:t xml:space="preserve">4.6.1 </w:t>
        </w:r>
        <w:r w:rsidR="00C12326" w:rsidRPr="00C12326">
          <w:rPr>
            <w:rStyle w:val="Hyperlink"/>
            <w:rFonts w:ascii="Times New Roman" w:hAnsi="Times New Roman"/>
            <w:noProof/>
            <w:szCs w:val="24"/>
            <w:lang w:eastAsia="zh-CN"/>
          </w:rPr>
          <w:t>Results of hypotheses testing</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45</w:t>
        </w:r>
        <w:r w:rsidR="00C12326" w:rsidRPr="00C12326">
          <w:rPr>
            <w:rFonts w:ascii="Times New Roman" w:hAnsi="Times New Roman"/>
            <w:noProof/>
            <w:webHidden/>
            <w:szCs w:val="24"/>
          </w:rPr>
          <w:fldChar w:fldCharType="end"/>
        </w:r>
      </w:hyperlink>
    </w:p>
    <w:p w14:paraId="618C2F3C" w14:textId="71BC9E88"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11" w:history="1">
        <w:r w:rsidR="00C12326" w:rsidRPr="00C12326">
          <w:rPr>
            <w:rStyle w:val="Hyperlink"/>
            <w:rFonts w:ascii="Times New Roman" w:hAnsi="Times New Roman"/>
            <w:noProof/>
            <w:szCs w:val="24"/>
            <w:lang w:eastAsia="zh-CN"/>
          </w:rPr>
          <w:t>4.6.2 Interpretation of the results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46</w:t>
        </w:r>
        <w:r w:rsidR="00C12326" w:rsidRPr="00C12326">
          <w:rPr>
            <w:rFonts w:ascii="Times New Roman" w:hAnsi="Times New Roman"/>
            <w:noProof/>
            <w:webHidden/>
            <w:szCs w:val="24"/>
          </w:rPr>
          <w:fldChar w:fldCharType="end"/>
        </w:r>
      </w:hyperlink>
    </w:p>
    <w:p w14:paraId="59FD06F5" w14:textId="59182CA0"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12" w:history="1">
        <w:r w:rsidR="00C12326" w:rsidRPr="00C12326">
          <w:rPr>
            <w:rStyle w:val="Hyperlink"/>
            <w:rFonts w:ascii="Times New Roman" w:hAnsi="Times New Roman"/>
            <w:noProof/>
            <w:szCs w:val="24"/>
          </w:rPr>
          <w:t>4.7 Statistical Analysis of specific data groups in the sample observations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46</w:t>
        </w:r>
        <w:r w:rsidR="00C12326" w:rsidRPr="00C12326">
          <w:rPr>
            <w:rFonts w:ascii="Times New Roman" w:hAnsi="Times New Roman"/>
            <w:noProof/>
            <w:webHidden/>
            <w:szCs w:val="24"/>
          </w:rPr>
          <w:fldChar w:fldCharType="end"/>
        </w:r>
      </w:hyperlink>
    </w:p>
    <w:p w14:paraId="5B00D000" w14:textId="0EE80D94" w:rsidR="00C12326" w:rsidRPr="00C12326" w:rsidRDefault="00CB16DA">
      <w:pPr>
        <w:pStyle w:val="TOC1"/>
        <w:rPr>
          <w:rFonts w:ascii="Times New Roman" w:eastAsiaTheme="minorEastAsia" w:hAnsi="Times New Roman"/>
          <w:noProof/>
          <w:kern w:val="0"/>
          <w:szCs w:val="24"/>
          <w:lang w:eastAsia="zh-CN"/>
        </w:rPr>
      </w:pPr>
      <w:hyperlink w:anchor="_Toc102011613" w:history="1">
        <w:r w:rsidR="00C12326" w:rsidRPr="00C12326">
          <w:rPr>
            <w:rStyle w:val="Hyperlink"/>
            <w:rFonts w:ascii="Times New Roman" w:hAnsi="Times New Roman"/>
            <w:noProof/>
            <w:szCs w:val="24"/>
          </w:rPr>
          <w:t>Chapter 5</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50</w:t>
        </w:r>
        <w:r w:rsidR="00C12326" w:rsidRPr="00C12326">
          <w:rPr>
            <w:rFonts w:ascii="Times New Roman" w:hAnsi="Times New Roman"/>
            <w:noProof/>
            <w:webHidden/>
            <w:szCs w:val="24"/>
          </w:rPr>
          <w:fldChar w:fldCharType="end"/>
        </w:r>
      </w:hyperlink>
    </w:p>
    <w:p w14:paraId="49387886" w14:textId="5E96BB50" w:rsidR="00C12326" w:rsidRPr="00C12326" w:rsidRDefault="00CB16DA">
      <w:pPr>
        <w:pStyle w:val="TOC1"/>
        <w:rPr>
          <w:rFonts w:ascii="Times New Roman" w:eastAsiaTheme="minorEastAsia" w:hAnsi="Times New Roman"/>
          <w:noProof/>
          <w:kern w:val="0"/>
          <w:szCs w:val="24"/>
          <w:lang w:eastAsia="zh-CN"/>
        </w:rPr>
      </w:pPr>
      <w:hyperlink w:anchor="_Toc102011614" w:history="1">
        <w:r w:rsidR="00C12326" w:rsidRPr="00C12326">
          <w:rPr>
            <w:rStyle w:val="Hyperlink"/>
            <w:rFonts w:ascii="Times New Roman" w:hAnsi="Times New Roman"/>
            <w:noProof/>
            <w:szCs w:val="24"/>
          </w:rPr>
          <w:t>Conclusions and Recommendations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50</w:t>
        </w:r>
        <w:r w:rsidR="00C12326" w:rsidRPr="00C12326">
          <w:rPr>
            <w:rFonts w:ascii="Times New Roman" w:hAnsi="Times New Roman"/>
            <w:noProof/>
            <w:webHidden/>
            <w:szCs w:val="24"/>
          </w:rPr>
          <w:fldChar w:fldCharType="end"/>
        </w:r>
      </w:hyperlink>
    </w:p>
    <w:p w14:paraId="1674956F" w14:textId="36216C6A"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15" w:history="1">
        <w:r w:rsidR="00C12326" w:rsidRPr="00C12326">
          <w:rPr>
            <w:rStyle w:val="Hyperlink"/>
            <w:rFonts w:ascii="Times New Roman" w:hAnsi="Times New Roman"/>
            <w:noProof/>
            <w:szCs w:val="24"/>
          </w:rPr>
          <w:t>5.1 Discussion of the research findings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_Toc102011615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50</w:t>
        </w:r>
        <w:r w:rsidR="00C12326" w:rsidRPr="00C12326">
          <w:rPr>
            <w:rFonts w:ascii="Times New Roman" w:hAnsi="Times New Roman"/>
            <w:noProof/>
            <w:webHidden/>
            <w:szCs w:val="24"/>
          </w:rPr>
          <w:fldChar w:fldCharType="end"/>
        </w:r>
      </w:hyperlink>
    </w:p>
    <w:p w14:paraId="11957441" w14:textId="7ABF70BD"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16" w:history="1">
        <w:r w:rsidR="00C12326" w:rsidRPr="00C12326">
          <w:rPr>
            <w:rStyle w:val="Hyperlink"/>
            <w:rFonts w:ascii="Times New Roman" w:hAnsi="Times New Roman"/>
            <w:noProof/>
            <w:szCs w:val="24"/>
            <w:lang w:eastAsia="en-US"/>
          </w:rPr>
          <w:t>5.1.1 Implications for practice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_Toc102011616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51</w:t>
        </w:r>
        <w:r w:rsidR="00C12326" w:rsidRPr="00C12326">
          <w:rPr>
            <w:rFonts w:ascii="Times New Roman" w:hAnsi="Times New Roman"/>
            <w:noProof/>
            <w:webHidden/>
            <w:szCs w:val="24"/>
          </w:rPr>
          <w:fldChar w:fldCharType="end"/>
        </w:r>
      </w:hyperlink>
    </w:p>
    <w:p w14:paraId="2D99AC8B" w14:textId="63279557"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17" w:history="1">
        <w:r w:rsidR="00C12326" w:rsidRPr="00C12326">
          <w:rPr>
            <w:rStyle w:val="Hyperlink"/>
            <w:rFonts w:ascii="Times New Roman" w:hAnsi="Times New Roman"/>
            <w:noProof/>
            <w:szCs w:val="24"/>
            <w:lang w:eastAsia="en-US"/>
          </w:rPr>
          <w:t>5.1.2 Managerial implications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_Toc102011617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52</w:t>
        </w:r>
        <w:r w:rsidR="00C12326" w:rsidRPr="00C12326">
          <w:rPr>
            <w:rFonts w:ascii="Times New Roman" w:hAnsi="Times New Roman"/>
            <w:noProof/>
            <w:webHidden/>
            <w:szCs w:val="24"/>
          </w:rPr>
          <w:fldChar w:fldCharType="end"/>
        </w:r>
      </w:hyperlink>
    </w:p>
    <w:p w14:paraId="7B7D1C8C" w14:textId="09327C41" w:rsidR="00C12326" w:rsidRPr="00C12326" w:rsidRDefault="00CB16DA">
      <w:pPr>
        <w:pStyle w:val="TOC3"/>
        <w:tabs>
          <w:tab w:val="right" w:leader="dot" w:pos="8409"/>
        </w:tabs>
        <w:rPr>
          <w:rFonts w:ascii="Times New Roman" w:eastAsiaTheme="minorEastAsia" w:hAnsi="Times New Roman"/>
          <w:noProof/>
          <w:kern w:val="0"/>
          <w:szCs w:val="24"/>
          <w:lang w:eastAsia="zh-CN"/>
        </w:rPr>
      </w:pPr>
      <w:hyperlink w:anchor="_Toc102011618" w:history="1">
        <w:r w:rsidR="00C12326" w:rsidRPr="00C12326">
          <w:rPr>
            <w:rStyle w:val="Hyperlink"/>
            <w:rFonts w:ascii="Times New Roman" w:hAnsi="Times New Roman"/>
            <w:noProof/>
            <w:szCs w:val="24"/>
          </w:rPr>
          <w:t>5.1.3 Implications for policymakers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_Toc102011618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53</w:t>
        </w:r>
        <w:r w:rsidR="00C12326" w:rsidRPr="00C12326">
          <w:rPr>
            <w:rFonts w:ascii="Times New Roman" w:hAnsi="Times New Roman"/>
            <w:noProof/>
            <w:webHidden/>
            <w:szCs w:val="24"/>
          </w:rPr>
          <w:fldChar w:fldCharType="end"/>
        </w:r>
      </w:hyperlink>
    </w:p>
    <w:p w14:paraId="09BD0EB7" w14:textId="48EA9B81"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19" w:history="1">
        <w:r w:rsidR="00C12326" w:rsidRPr="00C12326">
          <w:rPr>
            <w:rStyle w:val="Hyperlink"/>
            <w:rFonts w:ascii="Times New Roman" w:hAnsi="Times New Roman"/>
            <w:noProof/>
            <w:szCs w:val="24"/>
            <w:lang w:eastAsia="en-US"/>
          </w:rPr>
          <w:t>5.2 Conclusions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_Toc102011619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54</w:t>
        </w:r>
        <w:r w:rsidR="00C12326" w:rsidRPr="00C12326">
          <w:rPr>
            <w:rFonts w:ascii="Times New Roman" w:hAnsi="Times New Roman"/>
            <w:noProof/>
            <w:webHidden/>
            <w:szCs w:val="24"/>
          </w:rPr>
          <w:fldChar w:fldCharType="end"/>
        </w:r>
      </w:hyperlink>
    </w:p>
    <w:p w14:paraId="34EA2CAB" w14:textId="55693E68"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20" w:history="1">
        <w:r w:rsidR="00C12326" w:rsidRPr="00C12326">
          <w:rPr>
            <w:rStyle w:val="Hyperlink"/>
            <w:rFonts w:ascii="Times New Roman" w:hAnsi="Times New Roman"/>
            <w:noProof/>
            <w:szCs w:val="24"/>
            <w:lang w:eastAsia="en-US"/>
          </w:rPr>
          <w:t>5.3 Recommendations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_Toc102011620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56</w:t>
        </w:r>
        <w:r w:rsidR="00C12326" w:rsidRPr="00C12326">
          <w:rPr>
            <w:rFonts w:ascii="Times New Roman" w:hAnsi="Times New Roman"/>
            <w:noProof/>
            <w:webHidden/>
            <w:szCs w:val="24"/>
          </w:rPr>
          <w:fldChar w:fldCharType="end"/>
        </w:r>
      </w:hyperlink>
    </w:p>
    <w:p w14:paraId="16C059B7" w14:textId="34B8FFA3"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21" w:history="1">
        <w:r w:rsidR="00C12326" w:rsidRPr="00C12326">
          <w:rPr>
            <w:rStyle w:val="Hyperlink"/>
            <w:rFonts w:ascii="Times New Roman" w:hAnsi="Times New Roman"/>
            <w:noProof/>
            <w:szCs w:val="24"/>
            <w:lang w:eastAsia="en-US"/>
          </w:rPr>
          <w:t>5.4 Limitations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_Toc102011621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57</w:t>
        </w:r>
        <w:r w:rsidR="00C12326" w:rsidRPr="00C12326">
          <w:rPr>
            <w:rFonts w:ascii="Times New Roman" w:hAnsi="Times New Roman"/>
            <w:noProof/>
            <w:webHidden/>
            <w:szCs w:val="24"/>
          </w:rPr>
          <w:fldChar w:fldCharType="end"/>
        </w:r>
      </w:hyperlink>
    </w:p>
    <w:p w14:paraId="6C3E80CB" w14:textId="39483C89" w:rsidR="00C12326" w:rsidRPr="00C12326" w:rsidRDefault="00CB16DA">
      <w:pPr>
        <w:pStyle w:val="TOC1"/>
        <w:rPr>
          <w:rFonts w:ascii="Times New Roman" w:eastAsiaTheme="minorEastAsia" w:hAnsi="Times New Roman"/>
          <w:noProof/>
          <w:kern w:val="0"/>
          <w:szCs w:val="24"/>
          <w:lang w:eastAsia="zh-CN"/>
        </w:rPr>
      </w:pPr>
      <w:hyperlink w:anchor="_Toc102011622" w:history="1">
        <w:r w:rsidR="00C12326" w:rsidRPr="00C12326">
          <w:rPr>
            <w:rStyle w:val="Hyperlink"/>
            <w:rFonts w:ascii="Times New Roman" w:eastAsia="TimesNewRoman" w:hAnsi="Times New Roman"/>
            <w:noProof/>
            <w:szCs w:val="24"/>
          </w:rPr>
          <w:t>Appendices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_Toc102011622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58</w:t>
        </w:r>
        <w:r w:rsidR="00C12326" w:rsidRPr="00C12326">
          <w:rPr>
            <w:rFonts w:ascii="Times New Roman" w:hAnsi="Times New Roman"/>
            <w:noProof/>
            <w:webHidden/>
            <w:szCs w:val="24"/>
          </w:rPr>
          <w:fldChar w:fldCharType="end"/>
        </w:r>
      </w:hyperlink>
    </w:p>
    <w:p w14:paraId="34DFD83E" w14:textId="7D378522" w:rsidR="00C12326" w:rsidRPr="00C12326" w:rsidRDefault="00CB16DA">
      <w:pPr>
        <w:pStyle w:val="TOC2"/>
        <w:tabs>
          <w:tab w:val="right" w:leader="dot" w:pos="8409"/>
        </w:tabs>
        <w:rPr>
          <w:rFonts w:ascii="Times New Roman" w:eastAsiaTheme="minorEastAsia" w:hAnsi="Times New Roman"/>
          <w:noProof/>
          <w:kern w:val="0"/>
          <w:szCs w:val="24"/>
          <w:lang w:eastAsia="zh-CN"/>
        </w:rPr>
      </w:pPr>
      <w:hyperlink w:anchor="_Toc102011623" w:history="1">
        <w:r w:rsidR="00C12326" w:rsidRPr="00C12326">
          <w:rPr>
            <w:rStyle w:val="Hyperlink"/>
            <w:rFonts w:ascii="Times New Roman" w:hAnsi="Times New Roman"/>
            <w:noProof/>
            <w:szCs w:val="24"/>
            <w:lang w:eastAsia="zh-CN"/>
          </w:rPr>
          <w:t>Appendix A:  Questionnaire</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_Toc102011623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58</w:t>
        </w:r>
        <w:r w:rsidR="00C12326" w:rsidRPr="00C12326">
          <w:rPr>
            <w:rFonts w:ascii="Times New Roman" w:hAnsi="Times New Roman"/>
            <w:noProof/>
            <w:webHidden/>
            <w:szCs w:val="24"/>
          </w:rPr>
          <w:fldChar w:fldCharType="end"/>
        </w:r>
      </w:hyperlink>
    </w:p>
    <w:p w14:paraId="0A779CF7" w14:textId="28160975" w:rsidR="00C12326" w:rsidRPr="00C12326" w:rsidRDefault="00CB16DA">
      <w:pPr>
        <w:pStyle w:val="TOC1"/>
        <w:rPr>
          <w:rFonts w:ascii="Times New Roman" w:eastAsiaTheme="minorEastAsia" w:hAnsi="Times New Roman"/>
          <w:noProof/>
          <w:kern w:val="0"/>
          <w:szCs w:val="24"/>
          <w:lang w:eastAsia="zh-CN"/>
        </w:rPr>
      </w:pPr>
      <w:hyperlink w:anchor="_Toc102011624" w:history="1">
        <w:r w:rsidR="00C12326" w:rsidRPr="00C12326">
          <w:rPr>
            <w:rStyle w:val="Hyperlink"/>
            <w:rFonts w:ascii="Times New Roman" w:eastAsia="TimesNewRoman" w:hAnsi="Times New Roman"/>
            <w:noProof/>
            <w:szCs w:val="24"/>
          </w:rPr>
          <w:t>References</w:t>
        </w:r>
        <w:r w:rsidR="00C12326" w:rsidRPr="00C12326">
          <w:rPr>
            <w:rFonts w:ascii="Times New Roman" w:hAnsi="Times New Roman"/>
            <w:noProof/>
            <w:webHidden/>
            <w:szCs w:val="24"/>
          </w:rPr>
          <w:tab/>
        </w:r>
        <w:r w:rsidR="00C12326" w:rsidRPr="00C12326">
          <w:rPr>
            <w:rFonts w:ascii="Times New Roman" w:hAnsi="Times New Roman"/>
            <w:noProof/>
            <w:webHidden/>
            <w:szCs w:val="24"/>
          </w:rPr>
          <w:fldChar w:fldCharType="begin"/>
        </w:r>
        <w:r w:rsidR="00C12326" w:rsidRPr="00C12326">
          <w:rPr>
            <w:rFonts w:ascii="Times New Roman" w:hAnsi="Times New Roman"/>
            <w:noProof/>
            <w:webHidden/>
            <w:szCs w:val="24"/>
          </w:rPr>
          <w:instrText xml:space="preserve"> PAGEREF _Toc102011624 \h </w:instrText>
        </w:r>
        <w:r w:rsidR="00C12326" w:rsidRPr="00C12326">
          <w:rPr>
            <w:rFonts w:ascii="Times New Roman" w:hAnsi="Times New Roman"/>
            <w:noProof/>
            <w:webHidden/>
            <w:szCs w:val="24"/>
          </w:rPr>
        </w:r>
        <w:r w:rsidR="00C12326" w:rsidRPr="00C12326">
          <w:rPr>
            <w:rFonts w:ascii="Times New Roman" w:hAnsi="Times New Roman"/>
            <w:noProof/>
            <w:webHidden/>
            <w:szCs w:val="24"/>
          </w:rPr>
          <w:fldChar w:fldCharType="separate"/>
        </w:r>
        <w:r>
          <w:rPr>
            <w:rFonts w:ascii="Times New Roman" w:hAnsi="Times New Roman"/>
            <w:noProof/>
            <w:webHidden/>
            <w:szCs w:val="24"/>
          </w:rPr>
          <w:t>63</w:t>
        </w:r>
        <w:r w:rsidR="00C12326" w:rsidRPr="00C12326">
          <w:rPr>
            <w:rFonts w:ascii="Times New Roman" w:hAnsi="Times New Roman"/>
            <w:noProof/>
            <w:webHidden/>
            <w:szCs w:val="24"/>
          </w:rPr>
          <w:fldChar w:fldCharType="end"/>
        </w:r>
      </w:hyperlink>
    </w:p>
    <w:p w14:paraId="17992094" w14:textId="29CD6C6D" w:rsidR="003B0653" w:rsidRPr="005B4E23" w:rsidRDefault="00C12326" w:rsidP="0034690D">
      <w:pPr>
        <w:widowControl w:val="0"/>
        <w:autoSpaceDE w:val="0"/>
        <w:autoSpaceDN w:val="0"/>
        <w:adjustRightInd w:val="0"/>
        <w:snapToGrid w:val="0"/>
        <w:spacing w:line="360" w:lineRule="auto"/>
        <w:rPr>
          <w:rFonts w:ascii="Times New Roman" w:hAnsi="Times New Roman"/>
          <w:bCs/>
          <w:color w:val="0000CC"/>
          <w:kern w:val="0"/>
          <w:szCs w:val="24"/>
          <w:lang w:eastAsia="zh-HK"/>
        </w:rPr>
      </w:pPr>
      <w:r>
        <w:rPr>
          <w:rFonts w:ascii="Times New Roman" w:hAnsi="Times New Roman"/>
          <w:bCs/>
          <w:color w:val="0000CC"/>
          <w:kern w:val="0"/>
          <w:szCs w:val="24"/>
          <w:lang w:eastAsia="zh-HK"/>
        </w:rPr>
        <w:fldChar w:fldCharType="end"/>
      </w:r>
    </w:p>
    <w:p w14:paraId="7A2A228E" w14:textId="77777777" w:rsidR="003B0653" w:rsidRPr="005B4E23" w:rsidRDefault="003B0653" w:rsidP="0034690D">
      <w:pPr>
        <w:autoSpaceDE w:val="0"/>
        <w:autoSpaceDN w:val="0"/>
        <w:adjustRightInd w:val="0"/>
        <w:snapToGrid w:val="0"/>
        <w:spacing w:line="360" w:lineRule="auto"/>
        <w:rPr>
          <w:rFonts w:ascii="Times New Roman" w:hAnsi="Times New Roman"/>
          <w:b/>
          <w:bCs/>
          <w:kern w:val="0"/>
          <w:szCs w:val="24"/>
        </w:rPr>
      </w:pPr>
    </w:p>
    <w:p w14:paraId="3D7CAB9B" w14:textId="77777777" w:rsidR="00CD0BF5" w:rsidRDefault="003B0653" w:rsidP="0034690D">
      <w:pPr>
        <w:autoSpaceDE w:val="0"/>
        <w:autoSpaceDN w:val="0"/>
        <w:adjustRightInd w:val="0"/>
        <w:snapToGrid w:val="0"/>
        <w:spacing w:line="360" w:lineRule="auto"/>
        <w:jc w:val="center"/>
        <w:rPr>
          <w:rFonts w:ascii="Times New Roman" w:hAnsi="Times New Roman"/>
          <w:b/>
          <w:kern w:val="0"/>
          <w:sz w:val="26"/>
          <w:szCs w:val="26"/>
        </w:rPr>
      </w:pPr>
      <w:r>
        <w:rPr>
          <w:rFonts w:ascii="Times New Roman" w:hAnsi="Times New Roman"/>
          <w:b/>
          <w:kern w:val="0"/>
          <w:sz w:val="26"/>
          <w:szCs w:val="26"/>
        </w:rPr>
        <w:br w:type="page"/>
      </w:r>
    </w:p>
    <w:p w14:paraId="72D02343" w14:textId="4E33DD40" w:rsidR="00671D9F" w:rsidRPr="00D1632D" w:rsidRDefault="00586265" w:rsidP="0034690D">
      <w:pPr>
        <w:pStyle w:val="Heading1"/>
        <w:adjustRightInd w:val="0"/>
        <w:snapToGrid w:val="0"/>
        <w:spacing w:before="0" w:beforeAutospacing="0" w:after="0" w:afterAutospacing="0"/>
        <w:jc w:val="center"/>
        <w:rPr>
          <w:sz w:val="26"/>
          <w:szCs w:val="26"/>
        </w:rPr>
      </w:pPr>
      <w:bookmarkStart w:id="0" w:name="_Toc102011549"/>
      <w:r w:rsidRPr="00D1632D">
        <w:rPr>
          <w:rFonts w:hint="eastAsia"/>
          <w:sz w:val="26"/>
          <w:szCs w:val="26"/>
        </w:rPr>
        <w:lastRenderedPageBreak/>
        <w:t>Acknowledgements</w:t>
      </w:r>
      <w:bookmarkEnd w:id="0"/>
    </w:p>
    <w:p w14:paraId="16CDE40C" w14:textId="49796369" w:rsidR="00E32C75" w:rsidRDefault="00E32C75" w:rsidP="0034690D">
      <w:pPr>
        <w:adjustRightInd w:val="0"/>
        <w:snapToGrid w:val="0"/>
        <w:spacing w:line="360" w:lineRule="auto"/>
        <w:rPr>
          <w:rFonts w:ascii="Times New Roman" w:hAnsi="Times New Roman"/>
          <w:bCs/>
          <w:kern w:val="0"/>
          <w:szCs w:val="24"/>
        </w:rPr>
      </w:pPr>
    </w:p>
    <w:p w14:paraId="6E3CD1E5" w14:textId="7187DC00" w:rsidR="00370C30" w:rsidRDefault="00370C30" w:rsidP="00F71E63">
      <w:pPr>
        <w:adjustRightInd w:val="0"/>
        <w:snapToGrid w:val="0"/>
        <w:spacing w:line="360" w:lineRule="auto"/>
        <w:jc w:val="both"/>
        <w:rPr>
          <w:rFonts w:ascii="Times New Roman" w:hAnsi="Times New Roman"/>
          <w:bCs/>
          <w:kern w:val="0"/>
          <w:szCs w:val="24"/>
        </w:rPr>
      </w:pPr>
      <w:r w:rsidRPr="00370C30">
        <w:rPr>
          <w:rFonts w:ascii="Times New Roman" w:hAnsi="Times New Roman"/>
          <w:bCs/>
          <w:kern w:val="0"/>
          <w:szCs w:val="24"/>
        </w:rPr>
        <w:t xml:space="preserve">My heartfelt appreciation begins with Dr. Poon Che Cheong, who guided me throughout the dissertation process. His clear explanations of concepts, insightful comments, and insights aided me throughout this research. It was an honor and a privilege to work and study under his </w:t>
      </w:r>
      <w:r w:rsidR="00EE54A8">
        <w:rPr>
          <w:rFonts w:ascii="Times New Roman" w:hAnsi="Times New Roman"/>
          <w:bCs/>
          <w:kern w:val="0"/>
          <w:szCs w:val="24"/>
        </w:rPr>
        <w:t>guidance</w:t>
      </w:r>
      <w:r w:rsidRPr="00370C30">
        <w:rPr>
          <w:rFonts w:ascii="Times New Roman" w:hAnsi="Times New Roman"/>
          <w:bCs/>
          <w:kern w:val="0"/>
          <w:szCs w:val="24"/>
        </w:rPr>
        <w:t>. I</w:t>
      </w:r>
      <w:r>
        <w:rPr>
          <w:rFonts w:ascii="Times New Roman" w:hAnsi="Times New Roman"/>
          <w:bCs/>
          <w:kern w:val="0"/>
          <w:szCs w:val="24"/>
        </w:rPr>
        <w:t xml:space="preserve"> would</w:t>
      </w:r>
      <w:r w:rsidRPr="00370C30">
        <w:rPr>
          <w:rFonts w:ascii="Times New Roman" w:hAnsi="Times New Roman"/>
          <w:bCs/>
          <w:kern w:val="0"/>
          <w:szCs w:val="24"/>
        </w:rPr>
        <w:t xml:space="preserve"> also like to express my gratitude to the master's program's lecturers: Dr. Arion Wong, Dr. Joe Leung, Dr. Katherine Mo, Dr. Leo Ho, and Dr. Terence Li for imparting knowledge and useful insights that have helped me significantly improve my management skills in my career path.</w:t>
      </w:r>
    </w:p>
    <w:p w14:paraId="040FDC8C" w14:textId="77777777" w:rsidR="00F71E63" w:rsidRPr="00370C30" w:rsidRDefault="00F71E63" w:rsidP="00F71E63">
      <w:pPr>
        <w:adjustRightInd w:val="0"/>
        <w:snapToGrid w:val="0"/>
        <w:spacing w:line="360" w:lineRule="auto"/>
        <w:jc w:val="both"/>
        <w:rPr>
          <w:rFonts w:ascii="Times New Roman" w:hAnsi="Times New Roman"/>
          <w:bCs/>
          <w:kern w:val="0"/>
          <w:szCs w:val="24"/>
        </w:rPr>
      </w:pPr>
    </w:p>
    <w:p w14:paraId="0C03E37B" w14:textId="30832C3C" w:rsidR="00185BE6" w:rsidRPr="00370C30" w:rsidRDefault="00370C30" w:rsidP="00F71E63">
      <w:pPr>
        <w:adjustRightInd w:val="0"/>
        <w:snapToGrid w:val="0"/>
        <w:spacing w:line="360" w:lineRule="auto"/>
        <w:jc w:val="both"/>
        <w:rPr>
          <w:rFonts w:ascii="Times New Roman" w:hAnsi="Times New Roman"/>
          <w:bCs/>
          <w:kern w:val="0"/>
          <w:szCs w:val="24"/>
        </w:rPr>
      </w:pPr>
      <w:r w:rsidRPr="00370C30">
        <w:rPr>
          <w:rFonts w:ascii="Times New Roman" w:hAnsi="Times New Roman"/>
          <w:bCs/>
          <w:kern w:val="0"/>
          <w:szCs w:val="24"/>
        </w:rPr>
        <w:t>I am indebted to my parents for their love, concern, and support in assisting me in completing my master's degree. Additionally, I</w:t>
      </w:r>
      <w:r w:rsidR="00904927">
        <w:rPr>
          <w:rFonts w:ascii="Times New Roman" w:hAnsi="Times New Roman"/>
          <w:bCs/>
          <w:kern w:val="0"/>
          <w:szCs w:val="24"/>
        </w:rPr>
        <w:t xml:space="preserve"> would</w:t>
      </w:r>
      <w:r w:rsidRPr="00370C30">
        <w:rPr>
          <w:rFonts w:ascii="Times New Roman" w:hAnsi="Times New Roman"/>
          <w:bCs/>
          <w:kern w:val="0"/>
          <w:szCs w:val="24"/>
        </w:rPr>
        <w:t xml:space="preserve"> want to thank all of my </w:t>
      </w:r>
      <w:r w:rsidR="00904927">
        <w:rPr>
          <w:rFonts w:ascii="Times New Roman" w:hAnsi="Times New Roman"/>
          <w:bCs/>
          <w:kern w:val="0"/>
          <w:szCs w:val="24"/>
        </w:rPr>
        <w:t>dearest</w:t>
      </w:r>
      <w:r w:rsidRPr="00370C30">
        <w:rPr>
          <w:rFonts w:ascii="Times New Roman" w:hAnsi="Times New Roman"/>
          <w:bCs/>
          <w:kern w:val="0"/>
          <w:szCs w:val="24"/>
        </w:rPr>
        <w:t xml:space="preserve"> friends for their </w:t>
      </w:r>
      <w:r w:rsidR="00904927">
        <w:rPr>
          <w:rFonts w:ascii="Times New Roman" w:hAnsi="Times New Roman"/>
          <w:bCs/>
          <w:kern w:val="0"/>
          <w:szCs w:val="24"/>
        </w:rPr>
        <w:t>motivation</w:t>
      </w:r>
      <w:r w:rsidRPr="00370C30">
        <w:rPr>
          <w:rFonts w:ascii="Times New Roman" w:hAnsi="Times New Roman"/>
          <w:bCs/>
          <w:kern w:val="0"/>
          <w:szCs w:val="24"/>
        </w:rPr>
        <w:t xml:space="preserve"> </w:t>
      </w:r>
      <w:r w:rsidR="00904927">
        <w:rPr>
          <w:rFonts w:ascii="Times New Roman" w:hAnsi="Times New Roman"/>
          <w:bCs/>
          <w:kern w:val="0"/>
          <w:szCs w:val="24"/>
        </w:rPr>
        <w:t>and encouragement throughout</w:t>
      </w:r>
      <w:r w:rsidRPr="00370C30">
        <w:rPr>
          <w:rFonts w:ascii="Times New Roman" w:hAnsi="Times New Roman"/>
          <w:bCs/>
          <w:kern w:val="0"/>
          <w:szCs w:val="24"/>
        </w:rPr>
        <w:t xml:space="preserve"> the last year and a half.</w:t>
      </w:r>
    </w:p>
    <w:p w14:paraId="7F0CB24B" w14:textId="77777777" w:rsidR="00F71E63" w:rsidRDefault="00F71E63" w:rsidP="00F71E63">
      <w:pPr>
        <w:adjustRightInd w:val="0"/>
        <w:snapToGrid w:val="0"/>
        <w:spacing w:line="360" w:lineRule="auto"/>
        <w:jc w:val="both"/>
        <w:rPr>
          <w:rFonts w:ascii="Times New Roman" w:hAnsi="Times New Roman"/>
          <w:bCs/>
          <w:kern w:val="0"/>
          <w:szCs w:val="24"/>
        </w:rPr>
      </w:pPr>
    </w:p>
    <w:p w14:paraId="35E5A5E5" w14:textId="6F8C93BD" w:rsidR="00671D9F" w:rsidRPr="00E46C7B" w:rsidRDefault="00E46C7B" w:rsidP="00F71E63">
      <w:pPr>
        <w:adjustRightInd w:val="0"/>
        <w:snapToGrid w:val="0"/>
        <w:spacing w:line="360" w:lineRule="auto"/>
        <w:jc w:val="both"/>
        <w:rPr>
          <w:rFonts w:ascii="Times New Roman" w:hAnsi="Times New Roman"/>
          <w:bCs/>
          <w:kern w:val="0"/>
          <w:szCs w:val="24"/>
        </w:rPr>
      </w:pPr>
      <w:r>
        <w:rPr>
          <w:rFonts w:ascii="Times New Roman" w:hAnsi="Times New Roman"/>
          <w:bCs/>
          <w:kern w:val="0"/>
          <w:szCs w:val="24"/>
        </w:rPr>
        <w:t>Lastly,</w:t>
      </w:r>
      <w:r w:rsidR="0092634D">
        <w:rPr>
          <w:rFonts w:ascii="Times New Roman" w:hAnsi="Times New Roman"/>
          <w:bCs/>
          <w:kern w:val="0"/>
          <w:szCs w:val="24"/>
        </w:rPr>
        <w:t xml:space="preserve"> </w:t>
      </w:r>
      <w:r w:rsidR="00AD2602">
        <w:rPr>
          <w:rFonts w:ascii="Times New Roman" w:hAnsi="Times New Roman"/>
          <w:bCs/>
          <w:kern w:val="0"/>
          <w:szCs w:val="24"/>
        </w:rPr>
        <w:t xml:space="preserve">I would like to take this opportunity to express my </w:t>
      </w:r>
      <w:r w:rsidR="00D43A31">
        <w:rPr>
          <w:rFonts w:ascii="Times New Roman" w:hAnsi="Times New Roman"/>
          <w:bCs/>
          <w:kern w:val="0"/>
          <w:szCs w:val="24"/>
        </w:rPr>
        <w:t xml:space="preserve">immense gratitude to </w:t>
      </w:r>
      <w:r w:rsidR="009132BC">
        <w:rPr>
          <w:rFonts w:ascii="Times New Roman" w:hAnsi="Times New Roman"/>
          <w:bCs/>
          <w:kern w:val="0"/>
          <w:szCs w:val="24"/>
        </w:rPr>
        <w:t>everyone</w:t>
      </w:r>
      <w:r w:rsidR="00D43A31">
        <w:rPr>
          <w:rFonts w:ascii="Times New Roman" w:hAnsi="Times New Roman"/>
          <w:bCs/>
          <w:kern w:val="0"/>
          <w:szCs w:val="24"/>
        </w:rPr>
        <w:t xml:space="preserve"> who ha</w:t>
      </w:r>
      <w:r w:rsidR="009132BC">
        <w:rPr>
          <w:rFonts w:ascii="Times New Roman" w:hAnsi="Times New Roman"/>
          <w:bCs/>
          <w:kern w:val="0"/>
          <w:szCs w:val="24"/>
        </w:rPr>
        <w:t>s</w:t>
      </w:r>
      <w:r w:rsidR="00D43A31">
        <w:rPr>
          <w:rFonts w:ascii="Times New Roman" w:hAnsi="Times New Roman"/>
          <w:bCs/>
          <w:kern w:val="0"/>
          <w:szCs w:val="24"/>
        </w:rPr>
        <w:t xml:space="preserve"> </w:t>
      </w:r>
      <w:r w:rsidR="009132BC">
        <w:rPr>
          <w:rFonts w:ascii="Times New Roman" w:hAnsi="Times New Roman"/>
          <w:bCs/>
          <w:kern w:val="0"/>
          <w:szCs w:val="24"/>
        </w:rPr>
        <w:t xml:space="preserve">provided tremendous </w:t>
      </w:r>
      <w:r w:rsidR="00D43A31">
        <w:rPr>
          <w:rFonts w:ascii="Times New Roman" w:hAnsi="Times New Roman"/>
          <w:bCs/>
          <w:kern w:val="0"/>
          <w:szCs w:val="24"/>
        </w:rPr>
        <w:t>support and assistance.</w:t>
      </w:r>
    </w:p>
    <w:p w14:paraId="461A130A" w14:textId="77777777" w:rsidR="00076DF6" w:rsidRPr="00076DF6" w:rsidRDefault="00076DF6"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71594018" w14:textId="77777777" w:rsidR="00503580" w:rsidRDefault="00503580" w:rsidP="0034690D">
      <w:pPr>
        <w:adjustRightInd w:val="0"/>
        <w:snapToGrid w:val="0"/>
        <w:spacing w:line="360" w:lineRule="auto"/>
        <w:jc w:val="both"/>
        <w:rPr>
          <w:rFonts w:ascii="TimesNewRoman,Bold" w:hAnsi="TimesNewRoman,Bold" w:cs="TimesNewRoman,Bold"/>
          <w:b/>
          <w:bCs/>
          <w:kern w:val="0"/>
          <w:sz w:val="26"/>
          <w:szCs w:val="26"/>
        </w:rPr>
      </w:pPr>
    </w:p>
    <w:p w14:paraId="07FCD447" w14:textId="77777777" w:rsidR="002A3F8C" w:rsidRDefault="002A3F8C" w:rsidP="0034690D">
      <w:pPr>
        <w:adjustRightInd w:val="0"/>
        <w:snapToGrid w:val="0"/>
        <w:spacing w:line="360" w:lineRule="auto"/>
        <w:rPr>
          <w:rFonts w:ascii="TimesNewRoman,Bold" w:hAnsi="TimesNewRoman,Bold" w:cs="TimesNewRoman,Bold"/>
          <w:b/>
          <w:bCs/>
          <w:kern w:val="0"/>
          <w:sz w:val="26"/>
          <w:szCs w:val="26"/>
        </w:rPr>
      </w:pPr>
    </w:p>
    <w:p w14:paraId="09686F81" w14:textId="77777777" w:rsidR="00503580" w:rsidRDefault="00503580" w:rsidP="0034690D">
      <w:pPr>
        <w:adjustRightInd w:val="0"/>
        <w:snapToGrid w:val="0"/>
        <w:spacing w:line="360" w:lineRule="auto"/>
        <w:rPr>
          <w:rFonts w:ascii="TimesNewRoman,Bold" w:hAnsi="TimesNewRoman,Bold" w:cs="TimesNewRoman,Bold"/>
          <w:b/>
          <w:bCs/>
          <w:kern w:val="0"/>
          <w:sz w:val="26"/>
          <w:szCs w:val="26"/>
        </w:rPr>
      </w:pPr>
    </w:p>
    <w:p w14:paraId="068A54D3" w14:textId="77777777" w:rsidR="00586265" w:rsidRDefault="00527866" w:rsidP="0034690D">
      <w:pPr>
        <w:adjustRightInd w:val="0"/>
        <w:snapToGrid w:val="0"/>
        <w:spacing w:line="360" w:lineRule="auto"/>
        <w:jc w:val="center"/>
        <w:rPr>
          <w:rFonts w:ascii="TimesNewRoman,Bold" w:hAnsi="TimesNewRoman,Bold" w:cs="TimesNewRoman,Bold"/>
          <w:b/>
          <w:bCs/>
          <w:kern w:val="0"/>
          <w:sz w:val="26"/>
          <w:szCs w:val="26"/>
        </w:rPr>
      </w:pPr>
      <w:r>
        <w:rPr>
          <w:rFonts w:ascii="TimesNewRoman,Bold" w:hAnsi="TimesNewRoman,Bold" w:cs="TimesNewRoman,Bold" w:hint="eastAsia"/>
          <w:b/>
          <w:bCs/>
          <w:kern w:val="0"/>
          <w:sz w:val="26"/>
          <w:szCs w:val="26"/>
        </w:rPr>
        <w:br/>
      </w:r>
    </w:p>
    <w:p w14:paraId="03E4D588" w14:textId="77777777" w:rsidR="00586265" w:rsidRDefault="00586265" w:rsidP="0034690D">
      <w:pPr>
        <w:adjustRightInd w:val="0"/>
        <w:snapToGrid w:val="0"/>
        <w:rPr>
          <w:rFonts w:ascii="TimesNewRoman,Bold" w:hAnsi="TimesNewRoman,Bold" w:cs="TimesNewRoman,Bold"/>
          <w:b/>
          <w:bCs/>
          <w:kern w:val="0"/>
          <w:sz w:val="26"/>
          <w:szCs w:val="26"/>
        </w:rPr>
      </w:pPr>
      <w:r>
        <w:rPr>
          <w:rFonts w:ascii="TimesNewRoman,Bold" w:hAnsi="TimesNewRoman,Bold" w:cs="TimesNewRoman,Bold"/>
          <w:b/>
          <w:bCs/>
          <w:kern w:val="0"/>
          <w:sz w:val="26"/>
          <w:szCs w:val="26"/>
        </w:rPr>
        <w:br w:type="page"/>
      </w:r>
    </w:p>
    <w:p w14:paraId="7CE082B1" w14:textId="6006BC18" w:rsidR="008A3003" w:rsidRPr="00D1632D" w:rsidRDefault="00974C77" w:rsidP="0034690D">
      <w:pPr>
        <w:pStyle w:val="Heading1"/>
        <w:adjustRightInd w:val="0"/>
        <w:snapToGrid w:val="0"/>
        <w:spacing w:before="0" w:beforeAutospacing="0" w:after="0" w:afterAutospacing="0"/>
        <w:jc w:val="center"/>
        <w:rPr>
          <w:sz w:val="26"/>
          <w:szCs w:val="26"/>
        </w:rPr>
      </w:pPr>
      <w:bookmarkStart w:id="1" w:name="_Toc102011550"/>
      <w:r w:rsidRPr="00D1632D">
        <w:rPr>
          <w:sz w:val="26"/>
          <w:szCs w:val="26"/>
        </w:rPr>
        <w:lastRenderedPageBreak/>
        <w:t>Abstract</w:t>
      </w:r>
      <w:bookmarkEnd w:id="1"/>
    </w:p>
    <w:p w14:paraId="4C02BAA9" w14:textId="77777777" w:rsidR="008A3003" w:rsidRDefault="008A3003" w:rsidP="0034690D">
      <w:pPr>
        <w:adjustRightInd w:val="0"/>
        <w:snapToGrid w:val="0"/>
        <w:spacing w:line="360" w:lineRule="auto"/>
        <w:rPr>
          <w:rFonts w:ascii="TimesNewRoman,Bold" w:hAnsi="TimesNewRoman,Bold" w:cs="TimesNewRoman,Bold"/>
          <w:b/>
          <w:bCs/>
          <w:kern w:val="0"/>
          <w:szCs w:val="24"/>
        </w:rPr>
      </w:pPr>
    </w:p>
    <w:p w14:paraId="6B995BB3" w14:textId="7851316E" w:rsidR="00F01C1B" w:rsidRPr="00F01C1B" w:rsidRDefault="00555645" w:rsidP="0034690D">
      <w:pPr>
        <w:adjustRightInd w:val="0"/>
        <w:snapToGrid w:val="0"/>
        <w:spacing w:line="360" w:lineRule="auto"/>
        <w:jc w:val="both"/>
        <w:rPr>
          <w:rFonts w:ascii="TimesNewRoman,Bold" w:hAnsi="TimesNewRoman,Bold" w:cs="TimesNewRoman,Bold"/>
          <w:bCs/>
          <w:kern w:val="0"/>
          <w:szCs w:val="24"/>
        </w:rPr>
      </w:pPr>
      <w:r w:rsidRPr="00B21888">
        <w:rPr>
          <w:rFonts w:ascii="Times New Roman" w:hAnsi="Times New Roman"/>
          <w:szCs w:val="24"/>
        </w:rPr>
        <w:t>A COVID-19 outbreak has left the world with historical challenges. The pandemic has changed consumer behavior resulting from the inevitable economic downturn. Lockdowns, social distancing, and uncertainty about the future caused by the pandemic have led to significant changes in consumer spending habits. On the other hand, traditional stores have been inflicting severe consequences due to the rapid growth of online stores during the pandemic. As consumers have become more conscious of their health, they increasingly purchase necessities online to minimize the risk of infection.</w:t>
      </w:r>
      <w:r w:rsidR="002C2E06">
        <w:rPr>
          <w:rFonts w:ascii="Times New Roman" w:hAnsi="Times New Roman"/>
          <w:szCs w:val="24"/>
        </w:rPr>
        <w:t xml:space="preserve"> </w:t>
      </w:r>
      <w:r w:rsidR="00FF5808">
        <w:rPr>
          <w:rFonts w:ascii="Times New Roman" w:hAnsi="Times New Roman"/>
          <w:szCs w:val="24"/>
        </w:rPr>
        <w:t>The</w:t>
      </w:r>
      <w:r w:rsidR="002C2E06">
        <w:rPr>
          <w:rFonts w:ascii="Times New Roman" w:hAnsi="Times New Roman"/>
          <w:szCs w:val="24"/>
        </w:rPr>
        <w:t xml:space="preserve"> </w:t>
      </w:r>
      <w:r w:rsidR="009371A1">
        <w:rPr>
          <w:rFonts w:ascii="Times New Roman" w:hAnsi="Times New Roman"/>
          <w:szCs w:val="24"/>
        </w:rPr>
        <w:t xml:space="preserve">aim of this study </w:t>
      </w:r>
      <w:r w:rsidR="00337213">
        <w:rPr>
          <w:rFonts w:ascii="Times New Roman" w:hAnsi="Times New Roman"/>
          <w:szCs w:val="24"/>
        </w:rPr>
        <w:t>is</w:t>
      </w:r>
      <w:r w:rsidR="009371A1">
        <w:rPr>
          <w:rFonts w:ascii="Times New Roman" w:hAnsi="Times New Roman"/>
          <w:szCs w:val="24"/>
        </w:rPr>
        <w:t xml:space="preserve"> to </w:t>
      </w:r>
      <w:r w:rsidR="00FF5808">
        <w:rPr>
          <w:rFonts w:ascii="Times New Roman" w:hAnsi="Times New Roman"/>
          <w:szCs w:val="24"/>
        </w:rPr>
        <w:t>investigate</w:t>
      </w:r>
      <w:r w:rsidR="009371A1">
        <w:rPr>
          <w:rFonts w:ascii="Times New Roman" w:hAnsi="Times New Roman"/>
          <w:szCs w:val="24"/>
        </w:rPr>
        <w:t xml:space="preserve"> </w:t>
      </w:r>
      <w:r w:rsidR="00FF5808">
        <w:rPr>
          <w:rFonts w:ascii="Times New Roman" w:hAnsi="Times New Roman"/>
          <w:szCs w:val="24"/>
        </w:rPr>
        <w:t>the customers’ behavior towards online shopping behavior under the pandemic environment in Hong Kong</w:t>
      </w:r>
      <w:r w:rsidR="00796069">
        <w:rPr>
          <w:rFonts w:ascii="Times New Roman" w:hAnsi="Times New Roman"/>
          <w:szCs w:val="24"/>
        </w:rPr>
        <w:t xml:space="preserve"> by </w:t>
      </w:r>
      <w:r w:rsidR="00CF07CF">
        <w:rPr>
          <w:rFonts w:ascii="Times New Roman" w:hAnsi="Times New Roman"/>
          <w:szCs w:val="24"/>
        </w:rPr>
        <w:t>analyzing</w:t>
      </w:r>
      <w:r w:rsidR="00D64702">
        <w:rPr>
          <w:rFonts w:ascii="Times New Roman" w:hAnsi="Times New Roman"/>
          <w:szCs w:val="24"/>
        </w:rPr>
        <w:t xml:space="preserve"> the influencing</w:t>
      </w:r>
      <w:r w:rsidR="0052397F">
        <w:rPr>
          <w:rFonts w:ascii="Times New Roman" w:hAnsi="Times New Roman"/>
          <w:szCs w:val="24"/>
        </w:rPr>
        <w:t xml:space="preserve"> factors including</w:t>
      </w:r>
      <w:r w:rsidR="0006705C">
        <w:rPr>
          <w:rFonts w:ascii="Times New Roman" w:hAnsi="Times New Roman"/>
          <w:szCs w:val="24"/>
        </w:rPr>
        <w:t xml:space="preserve"> </w:t>
      </w:r>
      <w:r w:rsidR="00CF07CF">
        <w:rPr>
          <w:rFonts w:ascii="Times New Roman" w:hAnsi="Times New Roman"/>
          <w:szCs w:val="24"/>
        </w:rPr>
        <w:t>consumer awareness of price, convenience, and social influence</w:t>
      </w:r>
      <w:r w:rsidR="00FF5808">
        <w:rPr>
          <w:rFonts w:ascii="Times New Roman" w:hAnsi="Times New Roman"/>
          <w:szCs w:val="24"/>
        </w:rPr>
        <w:t>.</w:t>
      </w:r>
      <w:r w:rsidR="0099426A">
        <w:rPr>
          <w:rFonts w:ascii="Times New Roman" w:hAnsi="Times New Roman"/>
          <w:szCs w:val="24"/>
        </w:rPr>
        <w:t xml:space="preserve"> Through a structured questionnaire, an online survey was undertaken to obtain data </w:t>
      </w:r>
      <w:r w:rsidR="00614435">
        <w:rPr>
          <w:rFonts w:ascii="Times New Roman" w:hAnsi="Times New Roman"/>
          <w:szCs w:val="24"/>
        </w:rPr>
        <w:t>on</w:t>
      </w:r>
      <w:r w:rsidR="00D01ABC">
        <w:rPr>
          <w:rFonts w:ascii="Times New Roman" w:hAnsi="Times New Roman"/>
          <w:szCs w:val="24"/>
        </w:rPr>
        <w:t xml:space="preserve"> online purchasing behavior</w:t>
      </w:r>
      <w:r w:rsidR="00BE12B8">
        <w:rPr>
          <w:rFonts w:ascii="Times New Roman" w:hAnsi="Times New Roman"/>
          <w:szCs w:val="24"/>
        </w:rPr>
        <w:t>.</w:t>
      </w:r>
      <w:r w:rsidR="00040441">
        <w:rPr>
          <w:rFonts w:ascii="Times New Roman" w:hAnsi="Times New Roman"/>
          <w:szCs w:val="24"/>
        </w:rPr>
        <w:t xml:space="preserve"> </w:t>
      </w:r>
      <w:r w:rsidR="003934C6" w:rsidRPr="003934C6">
        <w:rPr>
          <w:rFonts w:ascii="Times New Roman" w:hAnsi="Times New Roman"/>
          <w:szCs w:val="24"/>
          <w:lang w:val="en-GB"/>
        </w:rPr>
        <w:t xml:space="preserve">The findings of the study revealed that consumers' awareness of the price effects their purchasing decisions. When income declines as a result of the </w:t>
      </w:r>
      <w:r w:rsidR="00A83D08">
        <w:rPr>
          <w:rFonts w:ascii="Times New Roman" w:hAnsi="Times New Roman"/>
          <w:szCs w:val="24"/>
          <w:lang w:val="en-GB"/>
        </w:rPr>
        <w:t>pandemic</w:t>
      </w:r>
      <w:r w:rsidR="003934C6" w:rsidRPr="003934C6">
        <w:rPr>
          <w:rFonts w:ascii="Times New Roman" w:hAnsi="Times New Roman"/>
          <w:szCs w:val="24"/>
          <w:lang w:val="en-GB"/>
        </w:rPr>
        <w:t>, customers become more price sensitive</w:t>
      </w:r>
      <w:r w:rsidR="009C0EB7">
        <w:rPr>
          <w:rFonts w:ascii="Times New Roman" w:hAnsi="Times New Roman"/>
          <w:szCs w:val="24"/>
          <w:lang w:val="en-GB"/>
        </w:rPr>
        <w:t>.</w:t>
      </w:r>
      <w:r w:rsidR="009C0EB7" w:rsidRPr="009C0EB7">
        <w:t xml:space="preserve"> </w:t>
      </w:r>
      <w:r w:rsidR="009C0EB7" w:rsidRPr="009C0EB7">
        <w:rPr>
          <w:rFonts w:ascii="Times New Roman" w:hAnsi="Times New Roman"/>
          <w:szCs w:val="24"/>
          <w:lang w:val="en-GB"/>
        </w:rPr>
        <w:t xml:space="preserve">Customers were forced to adapt a new normal to meet their consumption demands through online buying as a result of precautionary measures. </w:t>
      </w:r>
      <w:r w:rsidR="009F13A3">
        <w:rPr>
          <w:rFonts w:ascii="Times New Roman" w:hAnsi="Times New Roman"/>
          <w:szCs w:val="24"/>
          <w:lang w:val="en-GB"/>
        </w:rPr>
        <w:t>The research</w:t>
      </w:r>
      <w:r w:rsidR="00EF1B8A">
        <w:rPr>
          <w:rFonts w:ascii="Times New Roman" w:hAnsi="Times New Roman"/>
          <w:szCs w:val="24"/>
          <w:lang w:val="en-GB"/>
        </w:rPr>
        <w:t xml:space="preserve"> finding demonstrated that consumers spend lesser time to shop online in </w:t>
      </w:r>
      <w:r w:rsidR="004C755C">
        <w:rPr>
          <w:rFonts w:ascii="Times New Roman" w:hAnsi="Times New Roman"/>
          <w:szCs w:val="24"/>
          <w:lang w:val="en-GB"/>
        </w:rPr>
        <w:t xml:space="preserve">terms </w:t>
      </w:r>
      <w:r w:rsidR="00EF1B8A">
        <w:rPr>
          <w:rFonts w:ascii="Times New Roman" w:hAnsi="Times New Roman"/>
          <w:szCs w:val="24"/>
          <w:lang w:val="en-GB"/>
        </w:rPr>
        <w:t>of price comparison and product categories</w:t>
      </w:r>
      <w:r w:rsidR="009C0EB7">
        <w:rPr>
          <w:rFonts w:ascii="Times New Roman" w:hAnsi="Times New Roman"/>
          <w:szCs w:val="24"/>
          <w:lang w:val="en-GB"/>
        </w:rPr>
        <w:t xml:space="preserve"> sea</w:t>
      </w:r>
      <w:r w:rsidR="00F53D31">
        <w:rPr>
          <w:rFonts w:ascii="Times New Roman" w:hAnsi="Times New Roman"/>
          <w:szCs w:val="24"/>
          <w:lang w:val="en-GB"/>
        </w:rPr>
        <w:t>r</w:t>
      </w:r>
      <w:r w:rsidR="009C0EB7">
        <w:rPr>
          <w:rFonts w:ascii="Times New Roman" w:hAnsi="Times New Roman"/>
          <w:szCs w:val="24"/>
          <w:lang w:val="en-GB"/>
        </w:rPr>
        <w:t>ch</w:t>
      </w:r>
      <w:r w:rsidR="00EF1B8A">
        <w:rPr>
          <w:rFonts w:ascii="Times New Roman" w:hAnsi="Times New Roman"/>
          <w:szCs w:val="24"/>
          <w:lang w:val="en-GB"/>
        </w:rPr>
        <w:t>.</w:t>
      </w:r>
      <w:r w:rsidR="004C755C">
        <w:rPr>
          <w:rFonts w:ascii="Times New Roman" w:hAnsi="Times New Roman"/>
          <w:szCs w:val="24"/>
          <w:lang w:val="en-GB"/>
        </w:rPr>
        <w:t xml:space="preserve"> </w:t>
      </w:r>
      <w:r w:rsidR="009C0EB7">
        <w:rPr>
          <w:rFonts w:ascii="Times New Roman" w:hAnsi="Times New Roman"/>
          <w:szCs w:val="24"/>
          <w:lang w:val="en-GB"/>
        </w:rPr>
        <w:t>A</w:t>
      </w:r>
      <w:r w:rsidR="004C755C">
        <w:rPr>
          <w:rFonts w:ascii="Times New Roman" w:hAnsi="Times New Roman"/>
          <w:szCs w:val="24"/>
          <w:lang w:val="en-GB"/>
        </w:rPr>
        <w:t>ddition</w:t>
      </w:r>
      <w:r w:rsidR="009C0EB7">
        <w:rPr>
          <w:rFonts w:ascii="Times New Roman" w:hAnsi="Times New Roman"/>
          <w:szCs w:val="24"/>
          <w:lang w:val="en-GB"/>
        </w:rPr>
        <w:t>ally</w:t>
      </w:r>
      <w:r w:rsidR="004C755C">
        <w:rPr>
          <w:rFonts w:ascii="Times New Roman" w:hAnsi="Times New Roman"/>
          <w:szCs w:val="24"/>
          <w:lang w:val="en-GB"/>
        </w:rPr>
        <w:t xml:space="preserve">, the research </w:t>
      </w:r>
      <w:r w:rsidR="009C0EB7">
        <w:rPr>
          <w:rFonts w:ascii="Times New Roman" w:hAnsi="Times New Roman"/>
          <w:szCs w:val="24"/>
          <w:lang w:val="en-GB"/>
        </w:rPr>
        <w:t>found</w:t>
      </w:r>
      <w:r w:rsidR="004C755C">
        <w:rPr>
          <w:rFonts w:ascii="Times New Roman" w:hAnsi="Times New Roman"/>
          <w:szCs w:val="24"/>
          <w:lang w:val="en-GB"/>
        </w:rPr>
        <w:t xml:space="preserve"> that social influence</w:t>
      </w:r>
      <w:r w:rsidR="009C0EB7">
        <w:rPr>
          <w:rFonts w:ascii="Times New Roman" w:hAnsi="Times New Roman"/>
          <w:szCs w:val="24"/>
          <w:lang w:val="en-GB"/>
        </w:rPr>
        <w:t xml:space="preserve">, particularly, electronic word-of-mouth, had a stronger persuasive effect on consumer’s purchasing behavior. </w:t>
      </w:r>
    </w:p>
    <w:p w14:paraId="755FD723" w14:textId="77777777" w:rsidR="00F01C1B" w:rsidRPr="00F01C1B" w:rsidRDefault="00F01C1B" w:rsidP="0034690D">
      <w:pPr>
        <w:adjustRightInd w:val="0"/>
        <w:snapToGrid w:val="0"/>
        <w:spacing w:line="360" w:lineRule="auto"/>
        <w:rPr>
          <w:rFonts w:ascii="TimesNewRoman,Bold" w:hAnsi="TimesNewRoman,Bold" w:cs="TimesNewRoman,Bold"/>
          <w:bCs/>
          <w:kern w:val="0"/>
          <w:szCs w:val="24"/>
        </w:rPr>
      </w:pPr>
    </w:p>
    <w:p w14:paraId="78CD5651" w14:textId="77777777" w:rsidR="00F01C1B" w:rsidRDefault="00F01C1B" w:rsidP="0034690D">
      <w:pPr>
        <w:adjustRightInd w:val="0"/>
        <w:snapToGrid w:val="0"/>
        <w:spacing w:line="360" w:lineRule="auto"/>
        <w:rPr>
          <w:rFonts w:ascii="TimesNewRoman,Bold" w:hAnsi="TimesNewRoman,Bold" w:cs="TimesNewRoman,Bold"/>
          <w:bCs/>
          <w:kern w:val="0"/>
          <w:szCs w:val="24"/>
        </w:rPr>
      </w:pPr>
    </w:p>
    <w:p w14:paraId="1AE91734" w14:textId="77777777" w:rsidR="005175A7" w:rsidRDefault="005175A7" w:rsidP="0034690D">
      <w:pPr>
        <w:adjustRightInd w:val="0"/>
        <w:snapToGrid w:val="0"/>
        <w:spacing w:line="360" w:lineRule="auto"/>
        <w:rPr>
          <w:rFonts w:ascii="TimesNewRoman,Bold" w:hAnsi="TimesNewRoman,Bold" w:cs="TimesNewRoman,Bold"/>
          <w:bCs/>
          <w:kern w:val="0"/>
          <w:szCs w:val="24"/>
        </w:rPr>
      </w:pPr>
    </w:p>
    <w:p w14:paraId="5D66CF80" w14:textId="77777777" w:rsidR="005175A7" w:rsidRDefault="005175A7" w:rsidP="0034690D">
      <w:pPr>
        <w:adjustRightInd w:val="0"/>
        <w:snapToGrid w:val="0"/>
        <w:spacing w:line="360" w:lineRule="auto"/>
        <w:rPr>
          <w:rFonts w:ascii="TimesNewRoman,Bold" w:hAnsi="TimesNewRoman,Bold" w:cs="TimesNewRoman,Bold"/>
          <w:bCs/>
          <w:kern w:val="0"/>
          <w:szCs w:val="24"/>
        </w:rPr>
      </w:pPr>
    </w:p>
    <w:p w14:paraId="640B0F31" w14:textId="77777777" w:rsidR="005175A7" w:rsidRDefault="005175A7" w:rsidP="0034690D">
      <w:pPr>
        <w:adjustRightInd w:val="0"/>
        <w:snapToGrid w:val="0"/>
        <w:spacing w:line="360" w:lineRule="auto"/>
        <w:rPr>
          <w:rFonts w:ascii="TimesNewRoman,Bold" w:hAnsi="TimesNewRoman,Bold" w:cs="TimesNewRoman,Bold"/>
          <w:bCs/>
          <w:kern w:val="0"/>
          <w:szCs w:val="24"/>
        </w:rPr>
      </w:pPr>
    </w:p>
    <w:p w14:paraId="58EA7498" w14:textId="77777777" w:rsidR="005175A7" w:rsidRDefault="005175A7" w:rsidP="0034690D">
      <w:pPr>
        <w:adjustRightInd w:val="0"/>
        <w:snapToGrid w:val="0"/>
        <w:spacing w:line="360" w:lineRule="auto"/>
        <w:rPr>
          <w:rFonts w:ascii="TimesNewRoman,Bold" w:hAnsi="TimesNewRoman,Bold" w:cs="TimesNewRoman,Bold"/>
          <w:bCs/>
          <w:kern w:val="0"/>
          <w:szCs w:val="24"/>
        </w:rPr>
      </w:pPr>
    </w:p>
    <w:p w14:paraId="3551DA1B" w14:textId="77777777" w:rsidR="005175A7" w:rsidRPr="00F01C1B" w:rsidRDefault="005175A7" w:rsidP="0034690D">
      <w:pPr>
        <w:adjustRightInd w:val="0"/>
        <w:snapToGrid w:val="0"/>
        <w:spacing w:line="360" w:lineRule="auto"/>
        <w:rPr>
          <w:rFonts w:ascii="TimesNewRoman,Bold" w:hAnsi="TimesNewRoman,Bold" w:cs="TimesNewRoman,Bold"/>
          <w:bCs/>
          <w:kern w:val="0"/>
          <w:szCs w:val="24"/>
        </w:rPr>
      </w:pPr>
    </w:p>
    <w:p w14:paraId="78756453" w14:textId="77777777" w:rsidR="00F01C1B" w:rsidRPr="00F01C1B" w:rsidRDefault="00F01C1B" w:rsidP="0034690D">
      <w:pPr>
        <w:adjustRightInd w:val="0"/>
        <w:snapToGrid w:val="0"/>
        <w:spacing w:line="360" w:lineRule="auto"/>
        <w:rPr>
          <w:rFonts w:ascii="TimesNewRoman,Bold" w:hAnsi="TimesNewRoman,Bold" w:cs="TimesNewRoman,Bold"/>
          <w:bCs/>
          <w:kern w:val="0"/>
          <w:szCs w:val="24"/>
        </w:rPr>
      </w:pPr>
    </w:p>
    <w:p w14:paraId="0A762343" w14:textId="77777777" w:rsidR="00F01C1B" w:rsidRDefault="00F01C1B" w:rsidP="0034690D">
      <w:pPr>
        <w:adjustRightInd w:val="0"/>
        <w:snapToGrid w:val="0"/>
        <w:spacing w:line="360" w:lineRule="auto"/>
        <w:rPr>
          <w:rFonts w:ascii="TimesNewRoman,Bold" w:hAnsi="TimesNewRoman,Bold" w:cs="TimesNewRoman,Bold"/>
          <w:bCs/>
          <w:kern w:val="0"/>
          <w:szCs w:val="24"/>
        </w:rPr>
      </w:pPr>
    </w:p>
    <w:p w14:paraId="713380CD" w14:textId="77777777" w:rsidR="00F01C1B" w:rsidRDefault="00F01C1B" w:rsidP="0034690D">
      <w:pPr>
        <w:adjustRightInd w:val="0"/>
        <w:snapToGrid w:val="0"/>
        <w:spacing w:line="360" w:lineRule="auto"/>
        <w:rPr>
          <w:rFonts w:ascii="TimesNewRoman,Bold" w:hAnsi="TimesNewRoman,Bold" w:cs="TimesNewRoman,Bold"/>
          <w:bCs/>
          <w:kern w:val="0"/>
          <w:szCs w:val="24"/>
        </w:rPr>
      </w:pPr>
    </w:p>
    <w:p w14:paraId="636CABDD" w14:textId="77777777" w:rsidR="00F01C1B" w:rsidRDefault="00F01C1B" w:rsidP="0034690D">
      <w:pPr>
        <w:adjustRightInd w:val="0"/>
        <w:snapToGrid w:val="0"/>
        <w:spacing w:line="360" w:lineRule="auto"/>
        <w:rPr>
          <w:rFonts w:ascii="TimesNewRoman,Bold" w:hAnsi="TimesNewRoman,Bold" w:cs="TimesNewRoman,Bold"/>
          <w:b/>
          <w:bCs/>
          <w:kern w:val="0"/>
          <w:szCs w:val="24"/>
        </w:rPr>
      </w:pPr>
    </w:p>
    <w:p w14:paraId="25D9B3D4" w14:textId="593A0C8D" w:rsidR="00767F0F" w:rsidRDefault="00F01C1B" w:rsidP="0034690D">
      <w:pPr>
        <w:adjustRightInd w:val="0"/>
        <w:snapToGrid w:val="0"/>
        <w:spacing w:line="360" w:lineRule="auto"/>
        <w:rPr>
          <w:rFonts w:ascii="TimesNewRoman,Bold" w:hAnsi="TimesNewRoman,Bold" w:cs="TimesNewRoman,Bold"/>
          <w:b/>
          <w:bCs/>
          <w:kern w:val="0"/>
          <w:szCs w:val="24"/>
        </w:rPr>
      </w:pPr>
      <w:r w:rsidRPr="00F01C1B">
        <w:rPr>
          <w:rFonts w:ascii="Times New Roman" w:hAnsi="Times New Roman"/>
          <w:bCs/>
          <w:kern w:val="0"/>
          <w:szCs w:val="24"/>
        </w:rPr>
        <w:t>Keywords</w:t>
      </w:r>
      <w:r>
        <w:rPr>
          <w:rFonts w:ascii="Times New Roman" w:hAnsi="Times New Roman"/>
          <w:bCs/>
          <w:kern w:val="0"/>
          <w:szCs w:val="24"/>
        </w:rPr>
        <w:t>:</w:t>
      </w:r>
      <w:r w:rsidR="00D9414A">
        <w:rPr>
          <w:rFonts w:ascii="Times New Roman" w:hAnsi="Times New Roman"/>
          <w:bCs/>
          <w:kern w:val="0"/>
          <w:szCs w:val="24"/>
        </w:rPr>
        <w:t xml:space="preserve"> </w:t>
      </w:r>
      <w:r w:rsidR="00CD543F">
        <w:rPr>
          <w:rFonts w:ascii="Times New Roman" w:hAnsi="Times New Roman"/>
          <w:bCs/>
          <w:kern w:val="0"/>
          <w:szCs w:val="24"/>
        </w:rPr>
        <w:t>O</w:t>
      </w:r>
      <w:r w:rsidR="00D73A4D">
        <w:rPr>
          <w:rFonts w:ascii="Times New Roman" w:hAnsi="Times New Roman"/>
          <w:bCs/>
          <w:kern w:val="0"/>
          <w:szCs w:val="24"/>
        </w:rPr>
        <w:t xml:space="preserve">nline </w:t>
      </w:r>
      <w:r w:rsidR="00CD543F">
        <w:rPr>
          <w:rFonts w:ascii="Times New Roman" w:hAnsi="Times New Roman"/>
          <w:bCs/>
          <w:kern w:val="0"/>
          <w:szCs w:val="24"/>
        </w:rPr>
        <w:t xml:space="preserve">consumer </w:t>
      </w:r>
      <w:r w:rsidR="00D73A4D">
        <w:rPr>
          <w:rFonts w:ascii="Times New Roman" w:hAnsi="Times New Roman"/>
          <w:bCs/>
          <w:kern w:val="0"/>
          <w:szCs w:val="24"/>
        </w:rPr>
        <w:t xml:space="preserve">purchasing </w:t>
      </w:r>
      <w:r w:rsidR="0015131E">
        <w:rPr>
          <w:rFonts w:ascii="Times New Roman" w:hAnsi="Times New Roman"/>
          <w:bCs/>
          <w:kern w:val="0"/>
          <w:szCs w:val="24"/>
        </w:rPr>
        <w:t>behavior</w:t>
      </w:r>
      <w:r w:rsidR="00320B0A">
        <w:rPr>
          <w:rFonts w:ascii="Times New Roman" w:hAnsi="Times New Roman"/>
          <w:bCs/>
          <w:kern w:val="0"/>
          <w:szCs w:val="24"/>
        </w:rPr>
        <w:t>;</w:t>
      </w:r>
      <w:r w:rsidR="00117B27">
        <w:rPr>
          <w:rFonts w:ascii="Times New Roman" w:hAnsi="Times New Roman"/>
          <w:bCs/>
          <w:kern w:val="0"/>
          <w:szCs w:val="24"/>
        </w:rPr>
        <w:t xml:space="preserve"> </w:t>
      </w:r>
      <w:r w:rsidR="00D73A4D">
        <w:rPr>
          <w:rFonts w:ascii="Times New Roman" w:hAnsi="Times New Roman"/>
          <w:bCs/>
          <w:kern w:val="0"/>
          <w:szCs w:val="24"/>
        </w:rPr>
        <w:t>consumer awareness of price</w:t>
      </w:r>
      <w:r w:rsidR="00320B0A">
        <w:rPr>
          <w:rFonts w:ascii="Times New Roman" w:hAnsi="Times New Roman"/>
          <w:bCs/>
          <w:kern w:val="0"/>
          <w:szCs w:val="24"/>
        </w:rPr>
        <w:t>;</w:t>
      </w:r>
      <w:r w:rsidR="00117B27">
        <w:rPr>
          <w:rFonts w:ascii="Times New Roman" w:hAnsi="Times New Roman"/>
          <w:bCs/>
          <w:kern w:val="0"/>
          <w:szCs w:val="24"/>
        </w:rPr>
        <w:t xml:space="preserve"> </w:t>
      </w:r>
      <w:r w:rsidR="00D73A4D">
        <w:rPr>
          <w:rFonts w:ascii="Times New Roman" w:hAnsi="Times New Roman"/>
          <w:bCs/>
          <w:kern w:val="0"/>
          <w:szCs w:val="24"/>
        </w:rPr>
        <w:t>convenience</w:t>
      </w:r>
      <w:r w:rsidR="00320B0A">
        <w:rPr>
          <w:rFonts w:ascii="Times New Roman" w:hAnsi="Times New Roman"/>
          <w:bCs/>
          <w:kern w:val="0"/>
          <w:szCs w:val="24"/>
        </w:rPr>
        <w:t>;</w:t>
      </w:r>
      <w:r w:rsidR="00117B27">
        <w:rPr>
          <w:rFonts w:ascii="Times New Roman" w:hAnsi="Times New Roman"/>
          <w:bCs/>
          <w:kern w:val="0"/>
          <w:szCs w:val="24"/>
        </w:rPr>
        <w:t xml:space="preserve"> </w:t>
      </w:r>
      <w:r w:rsidR="00D73A4D">
        <w:rPr>
          <w:rFonts w:ascii="Times New Roman" w:hAnsi="Times New Roman"/>
          <w:bCs/>
          <w:kern w:val="0"/>
          <w:szCs w:val="24"/>
        </w:rPr>
        <w:t>social influence</w:t>
      </w:r>
      <w:r w:rsidR="00320B0A">
        <w:rPr>
          <w:rFonts w:ascii="Times New Roman" w:hAnsi="Times New Roman"/>
          <w:bCs/>
          <w:kern w:val="0"/>
          <w:szCs w:val="24"/>
        </w:rPr>
        <w:t>;</w:t>
      </w:r>
      <w:r w:rsidR="00117B27">
        <w:rPr>
          <w:rFonts w:ascii="Times New Roman" w:hAnsi="Times New Roman"/>
          <w:bCs/>
          <w:kern w:val="0"/>
          <w:szCs w:val="24"/>
        </w:rPr>
        <w:t xml:space="preserve"> </w:t>
      </w:r>
      <w:r w:rsidR="00D73A4D">
        <w:rPr>
          <w:rFonts w:ascii="Times New Roman" w:hAnsi="Times New Roman"/>
          <w:bCs/>
          <w:kern w:val="0"/>
          <w:szCs w:val="24"/>
        </w:rPr>
        <w:t>convenience sampling method</w:t>
      </w:r>
    </w:p>
    <w:p w14:paraId="168A0424" w14:textId="7872D3E0" w:rsidR="003B0653" w:rsidRPr="00D1632D" w:rsidRDefault="00F01C1B" w:rsidP="0034690D">
      <w:pPr>
        <w:pStyle w:val="Heading1"/>
        <w:adjustRightInd w:val="0"/>
        <w:snapToGrid w:val="0"/>
        <w:spacing w:before="0" w:beforeAutospacing="0" w:after="0" w:afterAutospacing="0"/>
        <w:jc w:val="center"/>
        <w:rPr>
          <w:sz w:val="26"/>
          <w:szCs w:val="26"/>
        </w:rPr>
      </w:pPr>
      <w:r>
        <w:br w:type="page"/>
      </w:r>
      <w:bookmarkStart w:id="2" w:name="_Toc102011551"/>
      <w:r w:rsidR="003B0653" w:rsidRPr="00D1632D">
        <w:rPr>
          <w:rFonts w:hint="eastAsia"/>
          <w:sz w:val="26"/>
          <w:szCs w:val="26"/>
        </w:rPr>
        <w:lastRenderedPageBreak/>
        <w:t>List of Tables</w:t>
      </w:r>
      <w:bookmarkEnd w:id="2"/>
    </w:p>
    <w:p w14:paraId="47CD9445" w14:textId="77777777" w:rsidR="003B0653" w:rsidRDefault="003B0653" w:rsidP="0034690D">
      <w:pPr>
        <w:autoSpaceDE w:val="0"/>
        <w:autoSpaceDN w:val="0"/>
        <w:adjustRightInd w:val="0"/>
        <w:snapToGrid w:val="0"/>
        <w:spacing w:line="360" w:lineRule="auto"/>
        <w:jc w:val="center"/>
        <w:rPr>
          <w:rFonts w:ascii="TimesNewRoman,Bold" w:hAnsi="TimesNewRoman,Bold" w:cs="TimesNewRoman,Bold"/>
          <w:b/>
          <w:bCs/>
          <w:color w:val="000000"/>
          <w:kern w:val="0"/>
          <w:sz w:val="26"/>
          <w:szCs w:val="26"/>
          <w:lang w:eastAsia="zh-HK"/>
        </w:rPr>
      </w:pPr>
    </w:p>
    <w:p w14:paraId="714BB1C9" w14:textId="1C12C16C" w:rsidR="00892405" w:rsidRPr="00E66F0F" w:rsidRDefault="00892405" w:rsidP="0034690D">
      <w:pPr>
        <w:adjustRightInd w:val="0"/>
        <w:snapToGrid w:val="0"/>
        <w:spacing w:line="360" w:lineRule="auto"/>
        <w:jc w:val="both"/>
        <w:rPr>
          <w:rFonts w:ascii="Times New Roman" w:eastAsia="DengXian" w:hAnsi="Times New Roman"/>
          <w:kern w:val="0"/>
          <w:szCs w:val="24"/>
          <w:lang w:eastAsia="zh-CN"/>
        </w:rPr>
      </w:pPr>
      <w:r>
        <w:rPr>
          <w:rFonts w:ascii="TimesNewRoman,Bold" w:hAnsi="TimesNewRoman,Bold" w:cs="TimesNewRoman,Bold"/>
          <w:color w:val="000000"/>
          <w:kern w:val="0"/>
          <w:szCs w:val="24"/>
          <w:lang w:eastAsia="zh-HK"/>
        </w:rPr>
        <w:t xml:space="preserve">Table </w:t>
      </w:r>
      <w:r w:rsidR="00911747">
        <w:rPr>
          <w:rFonts w:ascii="TimesNewRoman,Bold" w:hAnsi="TimesNewRoman,Bold" w:cs="TimesNewRoman,Bold"/>
          <w:color w:val="000000"/>
          <w:kern w:val="0"/>
          <w:szCs w:val="24"/>
          <w:lang w:eastAsia="zh-HK"/>
        </w:rPr>
        <w:t>3.</w:t>
      </w:r>
      <w:r>
        <w:rPr>
          <w:rFonts w:ascii="TimesNewRoman,Bold" w:hAnsi="TimesNewRoman,Bold" w:cs="TimesNewRoman,Bold"/>
          <w:color w:val="000000"/>
          <w:kern w:val="0"/>
          <w:szCs w:val="24"/>
          <w:lang w:eastAsia="zh-HK"/>
        </w:rPr>
        <w:t xml:space="preserve">1: </w:t>
      </w:r>
      <w:r>
        <w:rPr>
          <w:rFonts w:ascii="Times New Roman" w:eastAsia="DengXian" w:hAnsi="Times New Roman"/>
          <w:kern w:val="0"/>
          <w:szCs w:val="24"/>
          <w:lang w:eastAsia="zh-CN"/>
        </w:rPr>
        <w:t>Q</w:t>
      </w:r>
      <w:r w:rsidRPr="00E66F0F">
        <w:rPr>
          <w:rFonts w:ascii="Times New Roman" w:eastAsia="DengXian" w:hAnsi="Times New Roman"/>
          <w:kern w:val="0"/>
          <w:szCs w:val="24"/>
          <w:lang w:eastAsia="zh-CN"/>
        </w:rPr>
        <w:t>uestionnaire design with reference sources.</w:t>
      </w:r>
    </w:p>
    <w:p w14:paraId="7FF06DDE" w14:textId="7D9E4B5E" w:rsidR="00892405" w:rsidRPr="004E1AA4" w:rsidRDefault="00892405" w:rsidP="0034690D">
      <w:pPr>
        <w:autoSpaceDE w:val="0"/>
        <w:autoSpaceDN w:val="0"/>
        <w:adjustRightInd w:val="0"/>
        <w:snapToGrid w:val="0"/>
        <w:spacing w:line="360" w:lineRule="auto"/>
        <w:jc w:val="both"/>
        <w:rPr>
          <w:rFonts w:ascii="Times New Roman" w:eastAsia="DengXian" w:hAnsi="Times New Roman"/>
          <w:kern w:val="0"/>
          <w:szCs w:val="24"/>
          <w:lang w:eastAsia="zh-CN"/>
        </w:rPr>
      </w:pPr>
      <w:r>
        <w:rPr>
          <w:rFonts w:ascii="Times New Roman" w:eastAsia="DengXian" w:hAnsi="Times New Roman"/>
          <w:kern w:val="0"/>
          <w:szCs w:val="24"/>
          <w:lang w:eastAsia="zh-CN"/>
        </w:rPr>
        <w:t xml:space="preserve">Table </w:t>
      </w:r>
      <w:r w:rsidR="00911747">
        <w:rPr>
          <w:rFonts w:ascii="Times New Roman" w:eastAsia="DengXian" w:hAnsi="Times New Roman"/>
          <w:kern w:val="0"/>
          <w:szCs w:val="24"/>
          <w:lang w:eastAsia="zh-CN"/>
        </w:rPr>
        <w:t>4.1</w:t>
      </w:r>
      <w:r>
        <w:rPr>
          <w:rFonts w:ascii="Times New Roman" w:eastAsia="DengXian" w:hAnsi="Times New Roman"/>
          <w:kern w:val="0"/>
          <w:szCs w:val="24"/>
          <w:lang w:eastAsia="zh-CN"/>
        </w:rPr>
        <w:t xml:space="preserve">: </w:t>
      </w:r>
      <w:r w:rsidRPr="004E1AA4">
        <w:rPr>
          <w:rFonts w:ascii="Times New Roman" w:eastAsia="DengXian" w:hAnsi="Times New Roman"/>
          <w:kern w:val="0"/>
          <w:szCs w:val="24"/>
          <w:lang w:eastAsia="zh-CN"/>
        </w:rPr>
        <w:t>Reliability Statistics of Independent Variables</w:t>
      </w:r>
    </w:p>
    <w:p w14:paraId="45B3D59C" w14:textId="12B75B76" w:rsidR="00892405" w:rsidRPr="004E1AA4" w:rsidRDefault="00892405"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r>
        <w:rPr>
          <w:rFonts w:ascii="Times New Roman" w:eastAsia="DengXian" w:hAnsi="Times New Roman"/>
          <w:bCs/>
          <w:kern w:val="0"/>
          <w:szCs w:val="24"/>
          <w:lang w:eastAsia="zh-CN"/>
        </w:rPr>
        <w:t xml:space="preserve">Table </w:t>
      </w:r>
      <w:r w:rsidR="00911747">
        <w:rPr>
          <w:rFonts w:ascii="Times New Roman" w:eastAsia="DengXian" w:hAnsi="Times New Roman"/>
          <w:bCs/>
          <w:kern w:val="0"/>
          <w:szCs w:val="24"/>
          <w:lang w:eastAsia="zh-CN"/>
        </w:rPr>
        <w:t>4.2</w:t>
      </w:r>
      <w:r>
        <w:rPr>
          <w:rFonts w:ascii="Times New Roman" w:eastAsia="DengXian" w:hAnsi="Times New Roman"/>
          <w:bCs/>
          <w:kern w:val="0"/>
          <w:szCs w:val="24"/>
          <w:lang w:eastAsia="zh-CN"/>
        </w:rPr>
        <w:t xml:space="preserve">: </w:t>
      </w:r>
      <w:r w:rsidRPr="004E1AA4">
        <w:rPr>
          <w:rFonts w:ascii="Times New Roman" w:eastAsia="DengXian" w:hAnsi="Times New Roman"/>
          <w:bCs/>
          <w:kern w:val="0"/>
          <w:szCs w:val="24"/>
          <w:lang w:eastAsia="zh-CN"/>
        </w:rPr>
        <w:t>Demographic</w:t>
      </w:r>
      <w:r>
        <w:rPr>
          <w:rFonts w:ascii="Times New Roman" w:eastAsia="DengXian" w:hAnsi="Times New Roman"/>
          <w:bCs/>
          <w:kern w:val="0"/>
          <w:szCs w:val="24"/>
          <w:lang w:eastAsia="zh-CN"/>
        </w:rPr>
        <w:t>al characteristic</w:t>
      </w:r>
      <w:r w:rsidRPr="004E1AA4">
        <w:rPr>
          <w:rFonts w:ascii="Times New Roman" w:eastAsia="DengXian" w:hAnsi="Times New Roman"/>
          <w:bCs/>
          <w:kern w:val="0"/>
          <w:szCs w:val="24"/>
          <w:lang w:eastAsia="zh-CN"/>
        </w:rPr>
        <w:t xml:space="preserve">s </w:t>
      </w:r>
    </w:p>
    <w:p w14:paraId="1F16942C" w14:textId="5A26E134" w:rsidR="00892405" w:rsidRDefault="00892405" w:rsidP="0034690D">
      <w:pPr>
        <w:adjustRightInd w:val="0"/>
        <w:snapToGrid w:val="0"/>
        <w:spacing w:line="360" w:lineRule="auto"/>
        <w:jc w:val="both"/>
        <w:rPr>
          <w:rFonts w:ascii="Times New Roman" w:hAnsi="Times New Roman"/>
          <w:kern w:val="0"/>
          <w:szCs w:val="24"/>
        </w:rPr>
      </w:pPr>
      <w:r>
        <w:rPr>
          <w:rFonts w:ascii="Times New Roman" w:hAnsi="Times New Roman"/>
          <w:kern w:val="0"/>
          <w:szCs w:val="24"/>
        </w:rPr>
        <w:t>Table 4</w:t>
      </w:r>
      <w:r w:rsidR="00911747">
        <w:rPr>
          <w:rFonts w:ascii="Times New Roman" w:hAnsi="Times New Roman"/>
          <w:kern w:val="0"/>
          <w:szCs w:val="24"/>
        </w:rPr>
        <w:t>.3</w:t>
      </w:r>
      <w:r>
        <w:rPr>
          <w:rFonts w:ascii="Times New Roman" w:hAnsi="Times New Roman"/>
          <w:kern w:val="0"/>
          <w:szCs w:val="24"/>
        </w:rPr>
        <w:t xml:space="preserve">: </w:t>
      </w:r>
      <w:r w:rsidRPr="004E1AA4">
        <w:rPr>
          <w:rFonts w:ascii="Times New Roman" w:hAnsi="Times New Roman"/>
          <w:kern w:val="0"/>
          <w:szCs w:val="24"/>
        </w:rPr>
        <w:t>Factors affecting online consumers’ shopping behavior during the pandemic</w:t>
      </w:r>
    </w:p>
    <w:p w14:paraId="209A70B8" w14:textId="7A07A545" w:rsidR="00911747" w:rsidRPr="004E1AA4" w:rsidRDefault="00911747" w:rsidP="0034690D">
      <w:pPr>
        <w:adjustRightInd w:val="0"/>
        <w:snapToGrid w:val="0"/>
        <w:spacing w:line="360" w:lineRule="auto"/>
        <w:jc w:val="both"/>
        <w:rPr>
          <w:rFonts w:ascii="Times New Roman" w:hAnsi="Times New Roman"/>
          <w:kern w:val="0"/>
          <w:szCs w:val="24"/>
        </w:rPr>
      </w:pPr>
      <w:r>
        <w:rPr>
          <w:rFonts w:ascii="Times New Roman" w:hAnsi="Times New Roman"/>
          <w:kern w:val="0"/>
          <w:szCs w:val="24"/>
        </w:rPr>
        <w:t>Table 4.4: Online shopping behavior per month</w:t>
      </w:r>
    </w:p>
    <w:p w14:paraId="7B97F7C5" w14:textId="6AB98DB6" w:rsidR="00911747" w:rsidRDefault="00892405" w:rsidP="0034690D">
      <w:pPr>
        <w:adjustRightInd w:val="0"/>
        <w:snapToGrid w:val="0"/>
        <w:spacing w:line="360" w:lineRule="auto"/>
        <w:jc w:val="both"/>
        <w:rPr>
          <w:rFonts w:ascii="Times New Roman" w:hAnsi="Times New Roman"/>
          <w:kern w:val="0"/>
          <w:szCs w:val="24"/>
        </w:rPr>
      </w:pPr>
      <w:r>
        <w:rPr>
          <w:rFonts w:ascii="Times New Roman" w:hAnsi="Times New Roman"/>
          <w:kern w:val="0"/>
          <w:szCs w:val="24"/>
        </w:rPr>
        <w:t xml:space="preserve">Table </w:t>
      </w:r>
      <w:r w:rsidR="00911747">
        <w:rPr>
          <w:rFonts w:ascii="Times New Roman" w:hAnsi="Times New Roman"/>
          <w:kern w:val="0"/>
          <w:szCs w:val="24"/>
        </w:rPr>
        <w:t>4.</w:t>
      </w:r>
      <w:r>
        <w:rPr>
          <w:rFonts w:ascii="Times New Roman" w:hAnsi="Times New Roman"/>
          <w:kern w:val="0"/>
          <w:szCs w:val="24"/>
        </w:rPr>
        <w:t xml:space="preserve">5: </w:t>
      </w:r>
      <w:r w:rsidR="00911747">
        <w:rPr>
          <w:rFonts w:ascii="Times New Roman" w:hAnsi="Times New Roman"/>
          <w:kern w:val="0"/>
          <w:szCs w:val="24"/>
        </w:rPr>
        <w:t>Example for the four key transformed variables</w:t>
      </w:r>
    </w:p>
    <w:p w14:paraId="4E2CD472" w14:textId="612CBC98" w:rsidR="00892405" w:rsidRPr="00277CF6" w:rsidRDefault="00892405" w:rsidP="0034690D">
      <w:pPr>
        <w:adjustRightInd w:val="0"/>
        <w:snapToGrid w:val="0"/>
        <w:spacing w:line="360" w:lineRule="auto"/>
        <w:jc w:val="both"/>
        <w:rPr>
          <w:rFonts w:ascii="Times New Roman" w:hAnsi="Times New Roman"/>
          <w:kern w:val="0"/>
          <w:szCs w:val="24"/>
        </w:rPr>
      </w:pPr>
      <w:r w:rsidRPr="00277CF6">
        <w:rPr>
          <w:rFonts w:ascii="Times New Roman" w:hAnsi="Times New Roman"/>
          <w:kern w:val="0"/>
          <w:szCs w:val="24"/>
        </w:rPr>
        <w:t>Table</w:t>
      </w:r>
      <w:r w:rsidR="00277CF6">
        <w:rPr>
          <w:rFonts w:ascii="Times New Roman" w:hAnsi="Times New Roman"/>
          <w:kern w:val="0"/>
          <w:szCs w:val="24"/>
        </w:rPr>
        <w:t xml:space="preserve"> </w:t>
      </w:r>
      <w:r w:rsidR="00911747" w:rsidRPr="00277CF6">
        <w:rPr>
          <w:rFonts w:ascii="Times New Roman" w:hAnsi="Times New Roman"/>
          <w:kern w:val="0"/>
          <w:szCs w:val="24"/>
        </w:rPr>
        <w:t>4.</w:t>
      </w:r>
      <w:r w:rsidRPr="00277CF6">
        <w:rPr>
          <w:rFonts w:ascii="Times New Roman" w:hAnsi="Times New Roman"/>
          <w:kern w:val="0"/>
          <w:szCs w:val="24"/>
        </w:rPr>
        <w:t>6:</w:t>
      </w:r>
      <w:r w:rsidR="00277CF6">
        <w:rPr>
          <w:rFonts w:ascii="Times New Roman" w:hAnsi="Times New Roman"/>
          <w:kern w:val="0"/>
          <w:szCs w:val="24"/>
        </w:rPr>
        <w:t xml:space="preserve"> </w:t>
      </w:r>
      <w:r w:rsidR="00277CF6" w:rsidRPr="00277CF6">
        <w:rPr>
          <w:rFonts w:ascii="Times New Roman" w:hAnsi="Times New Roman"/>
          <w:kern w:val="0"/>
          <w:szCs w:val="24"/>
        </w:rPr>
        <w:t>Correlation between the independent variables (IV) and the dependent variable (DV)</w:t>
      </w:r>
    </w:p>
    <w:p w14:paraId="28DEE94A" w14:textId="0FF02B2F" w:rsidR="00892405" w:rsidRDefault="00892405" w:rsidP="0034690D">
      <w:pPr>
        <w:adjustRightInd w:val="0"/>
        <w:snapToGrid w:val="0"/>
        <w:spacing w:line="360" w:lineRule="auto"/>
        <w:jc w:val="both"/>
        <w:rPr>
          <w:rFonts w:ascii="Times New Roman" w:hAnsi="Times New Roman"/>
          <w:kern w:val="0"/>
          <w:szCs w:val="24"/>
        </w:rPr>
      </w:pPr>
      <w:r>
        <w:rPr>
          <w:rFonts w:ascii="Times New Roman" w:hAnsi="Times New Roman"/>
          <w:kern w:val="0"/>
          <w:szCs w:val="24"/>
        </w:rPr>
        <w:t xml:space="preserve">Table </w:t>
      </w:r>
      <w:r w:rsidR="00911747">
        <w:rPr>
          <w:rFonts w:ascii="Times New Roman" w:hAnsi="Times New Roman"/>
          <w:kern w:val="0"/>
          <w:szCs w:val="24"/>
        </w:rPr>
        <w:t>4.</w:t>
      </w:r>
      <w:r>
        <w:rPr>
          <w:rFonts w:ascii="Times New Roman" w:hAnsi="Times New Roman"/>
          <w:kern w:val="0"/>
          <w:szCs w:val="24"/>
        </w:rPr>
        <w:t>7: Partial correlation between MCAOP, MCONV, MSI and PB_SF</w:t>
      </w:r>
    </w:p>
    <w:p w14:paraId="0AA8877D" w14:textId="45E73202" w:rsidR="00892405" w:rsidRPr="00067D36" w:rsidRDefault="00892405" w:rsidP="0034690D">
      <w:pPr>
        <w:adjustRightInd w:val="0"/>
        <w:snapToGrid w:val="0"/>
        <w:spacing w:line="360" w:lineRule="auto"/>
        <w:jc w:val="both"/>
        <w:rPr>
          <w:rFonts w:ascii="Times New Roman" w:eastAsia="DengXian" w:hAnsi="Times New Roman"/>
          <w:bCs/>
          <w:kern w:val="0"/>
          <w:lang w:eastAsia="zh-CN"/>
        </w:rPr>
      </w:pPr>
      <w:r>
        <w:rPr>
          <w:rFonts w:ascii="Times New Roman" w:eastAsia="DengXian" w:hAnsi="Times New Roman"/>
          <w:bCs/>
          <w:kern w:val="0"/>
          <w:lang w:eastAsia="zh-CN"/>
        </w:rPr>
        <w:t xml:space="preserve">Table </w:t>
      </w:r>
      <w:r w:rsidR="00911747">
        <w:rPr>
          <w:rFonts w:ascii="Times New Roman" w:eastAsia="DengXian" w:hAnsi="Times New Roman"/>
          <w:bCs/>
          <w:kern w:val="0"/>
          <w:lang w:eastAsia="zh-CN"/>
        </w:rPr>
        <w:t>4.</w:t>
      </w:r>
      <w:r>
        <w:rPr>
          <w:rFonts w:ascii="Times New Roman" w:eastAsia="DengXian" w:hAnsi="Times New Roman"/>
          <w:bCs/>
          <w:kern w:val="0"/>
          <w:lang w:eastAsia="zh-CN"/>
        </w:rPr>
        <w:t xml:space="preserve">8: </w:t>
      </w:r>
      <w:r w:rsidRPr="00067D36">
        <w:rPr>
          <w:rFonts w:ascii="Times New Roman" w:eastAsia="DengXian" w:hAnsi="Times New Roman"/>
          <w:bCs/>
          <w:kern w:val="0"/>
          <w:lang w:eastAsia="zh-CN"/>
        </w:rPr>
        <w:t>The results of hypotheses testing</w:t>
      </w:r>
    </w:p>
    <w:p w14:paraId="7E628473" w14:textId="450BA4AE" w:rsidR="00892405" w:rsidRPr="004E1AA4" w:rsidRDefault="00892405" w:rsidP="0034690D">
      <w:pPr>
        <w:autoSpaceDE w:val="0"/>
        <w:autoSpaceDN w:val="0"/>
        <w:adjustRightInd w:val="0"/>
        <w:snapToGrid w:val="0"/>
        <w:spacing w:line="360" w:lineRule="auto"/>
        <w:jc w:val="both"/>
        <w:rPr>
          <w:rFonts w:ascii="Times New Roman" w:hAnsi="Times New Roman"/>
          <w:bCs/>
          <w:kern w:val="0"/>
          <w:szCs w:val="24"/>
        </w:rPr>
      </w:pPr>
      <w:r>
        <w:rPr>
          <w:rFonts w:ascii="Times New Roman" w:hAnsi="Times New Roman"/>
          <w:bCs/>
          <w:kern w:val="0"/>
          <w:szCs w:val="24"/>
        </w:rPr>
        <w:t xml:space="preserve">Table </w:t>
      </w:r>
      <w:r w:rsidR="00911747">
        <w:rPr>
          <w:rFonts w:ascii="Times New Roman" w:hAnsi="Times New Roman"/>
          <w:bCs/>
          <w:kern w:val="0"/>
          <w:szCs w:val="24"/>
        </w:rPr>
        <w:t>4.</w:t>
      </w:r>
      <w:r>
        <w:rPr>
          <w:rFonts w:ascii="Times New Roman" w:hAnsi="Times New Roman"/>
          <w:bCs/>
          <w:kern w:val="0"/>
          <w:szCs w:val="24"/>
        </w:rPr>
        <w:t xml:space="preserve">9: </w:t>
      </w:r>
      <w:r w:rsidRPr="004E1AA4">
        <w:rPr>
          <w:rFonts w:ascii="Times New Roman" w:hAnsi="Times New Roman"/>
          <w:bCs/>
          <w:kern w:val="0"/>
          <w:szCs w:val="24"/>
        </w:rPr>
        <w:t>Model summary between purchasing behavior and all demographic factors</w:t>
      </w:r>
    </w:p>
    <w:p w14:paraId="248018E7" w14:textId="6BF0609A" w:rsidR="00892405" w:rsidRPr="004E1AA4" w:rsidRDefault="00892405" w:rsidP="0034690D">
      <w:pPr>
        <w:autoSpaceDE w:val="0"/>
        <w:autoSpaceDN w:val="0"/>
        <w:adjustRightInd w:val="0"/>
        <w:snapToGrid w:val="0"/>
        <w:spacing w:line="360" w:lineRule="auto"/>
        <w:jc w:val="both"/>
        <w:rPr>
          <w:rFonts w:ascii="Times New Roman" w:hAnsi="Times New Roman"/>
          <w:bCs/>
          <w:kern w:val="0"/>
          <w:szCs w:val="24"/>
        </w:rPr>
      </w:pPr>
      <w:r>
        <w:rPr>
          <w:rFonts w:ascii="Times New Roman" w:hAnsi="Times New Roman"/>
          <w:bCs/>
          <w:kern w:val="0"/>
          <w:szCs w:val="24"/>
        </w:rPr>
        <w:t xml:space="preserve">Table </w:t>
      </w:r>
      <w:r w:rsidR="00911747">
        <w:rPr>
          <w:rFonts w:ascii="Times New Roman" w:hAnsi="Times New Roman"/>
          <w:bCs/>
          <w:kern w:val="0"/>
          <w:szCs w:val="24"/>
        </w:rPr>
        <w:t>4.</w:t>
      </w:r>
      <w:r>
        <w:rPr>
          <w:rFonts w:ascii="Times New Roman" w:hAnsi="Times New Roman"/>
          <w:bCs/>
          <w:kern w:val="0"/>
          <w:szCs w:val="24"/>
        </w:rPr>
        <w:t xml:space="preserve">10: </w:t>
      </w:r>
      <w:r w:rsidRPr="004E1AA4">
        <w:rPr>
          <w:rFonts w:ascii="Times New Roman" w:hAnsi="Times New Roman"/>
          <w:bCs/>
          <w:kern w:val="0"/>
          <w:szCs w:val="24"/>
        </w:rPr>
        <w:t>Coefficients between purchasing behavior and all demographic factors</w:t>
      </w:r>
    </w:p>
    <w:p w14:paraId="34BE07F0" w14:textId="3DA8A5AF" w:rsidR="003B0653" w:rsidRDefault="003B0653" w:rsidP="0034690D">
      <w:pPr>
        <w:autoSpaceDE w:val="0"/>
        <w:autoSpaceDN w:val="0"/>
        <w:adjustRightInd w:val="0"/>
        <w:snapToGrid w:val="0"/>
        <w:spacing w:line="360" w:lineRule="auto"/>
        <w:rPr>
          <w:rFonts w:ascii="TimesNewRoman,Bold" w:hAnsi="TimesNewRoman,Bold" w:cs="TimesNewRoman,Bold"/>
          <w:b/>
          <w:bCs/>
          <w:color w:val="000000"/>
          <w:kern w:val="0"/>
          <w:sz w:val="26"/>
          <w:szCs w:val="26"/>
          <w:lang w:eastAsia="zh-HK"/>
        </w:rPr>
      </w:pPr>
      <w:r>
        <w:rPr>
          <w:rFonts w:ascii="TimesNewRoman,Bold" w:hAnsi="TimesNewRoman,Bold" w:cs="TimesNewRoman,Bold"/>
          <w:b/>
          <w:bCs/>
          <w:color w:val="000000"/>
          <w:kern w:val="0"/>
          <w:sz w:val="26"/>
          <w:szCs w:val="26"/>
          <w:lang w:eastAsia="zh-HK"/>
        </w:rPr>
        <w:br w:type="page"/>
      </w:r>
    </w:p>
    <w:p w14:paraId="7943591A" w14:textId="0179E34B" w:rsidR="005F71EC" w:rsidRPr="00D1632D" w:rsidRDefault="008A3003" w:rsidP="0034690D">
      <w:pPr>
        <w:pStyle w:val="Heading1"/>
        <w:adjustRightInd w:val="0"/>
        <w:snapToGrid w:val="0"/>
        <w:spacing w:before="0" w:beforeAutospacing="0" w:after="0" w:afterAutospacing="0"/>
        <w:jc w:val="center"/>
        <w:rPr>
          <w:sz w:val="26"/>
          <w:szCs w:val="26"/>
        </w:rPr>
      </w:pPr>
      <w:bookmarkStart w:id="3" w:name="_Toc102011552"/>
      <w:r w:rsidRPr="00D1632D">
        <w:rPr>
          <w:rFonts w:hint="eastAsia"/>
          <w:sz w:val="26"/>
          <w:szCs w:val="26"/>
        </w:rPr>
        <w:lastRenderedPageBreak/>
        <w:t>List of Figures</w:t>
      </w:r>
      <w:bookmarkEnd w:id="3"/>
    </w:p>
    <w:p w14:paraId="27BE2F43" w14:textId="77777777" w:rsidR="005F71EC" w:rsidRPr="00942D9B" w:rsidRDefault="005F71EC" w:rsidP="0034690D">
      <w:pPr>
        <w:autoSpaceDE w:val="0"/>
        <w:autoSpaceDN w:val="0"/>
        <w:adjustRightInd w:val="0"/>
        <w:snapToGrid w:val="0"/>
        <w:spacing w:line="360" w:lineRule="auto"/>
        <w:jc w:val="center"/>
        <w:rPr>
          <w:rFonts w:ascii="TimesNewRoman" w:eastAsia="TimesNewRoman" w:hAnsi="TimesNewRoman,Bold" w:cs="TimesNewRoman"/>
          <w:color w:val="000000"/>
          <w:kern w:val="0"/>
          <w:sz w:val="26"/>
          <w:szCs w:val="26"/>
        </w:rPr>
      </w:pPr>
    </w:p>
    <w:p w14:paraId="4627D7B5" w14:textId="11615C08" w:rsidR="00AC2073" w:rsidRPr="00892405" w:rsidRDefault="00892405" w:rsidP="0034690D">
      <w:pPr>
        <w:autoSpaceDE w:val="0"/>
        <w:autoSpaceDN w:val="0"/>
        <w:adjustRightInd w:val="0"/>
        <w:snapToGrid w:val="0"/>
        <w:spacing w:line="360" w:lineRule="auto"/>
        <w:rPr>
          <w:rFonts w:ascii="TimesNewRoman,Bold" w:hAnsi="TimesNewRoman,Bold" w:cs="TimesNewRoman,Bold"/>
          <w:color w:val="000000"/>
          <w:kern w:val="0"/>
          <w:szCs w:val="24"/>
        </w:rPr>
      </w:pPr>
      <w:r>
        <w:rPr>
          <w:rFonts w:ascii="TimesNewRoman,Bold" w:hAnsi="TimesNewRoman,Bold" w:cs="TimesNewRoman,Bold"/>
          <w:color w:val="000000"/>
          <w:kern w:val="0"/>
          <w:szCs w:val="24"/>
        </w:rPr>
        <w:t xml:space="preserve">Figure </w:t>
      </w:r>
      <w:r w:rsidR="00E9376D">
        <w:rPr>
          <w:rFonts w:ascii="TimesNewRoman,Bold" w:hAnsi="TimesNewRoman,Bold" w:cs="TimesNewRoman,Bold"/>
          <w:color w:val="000000"/>
          <w:kern w:val="0"/>
          <w:szCs w:val="24"/>
        </w:rPr>
        <w:t>3.</w:t>
      </w:r>
      <w:r>
        <w:rPr>
          <w:rFonts w:ascii="TimesNewRoman,Bold" w:hAnsi="TimesNewRoman,Bold" w:cs="TimesNewRoman,Bold"/>
          <w:color w:val="000000"/>
          <w:kern w:val="0"/>
          <w:szCs w:val="24"/>
        </w:rPr>
        <w:t>1: Research framework</w:t>
      </w:r>
    </w:p>
    <w:p w14:paraId="018B27B4" w14:textId="54062891" w:rsidR="00234CBB" w:rsidRDefault="00234CBB" w:rsidP="0034690D">
      <w:pPr>
        <w:autoSpaceDE w:val="0"/>
        <w:autoSpaceDN w:val="0"/>
        <w:adjustRightInd w:val="0"/>
        <w:snapToGrid w:val="0"/>
        <w:spacing w:line="360" w:lineRule="auto"/>
        <w:rPr>
          <w:rFonts w:ascii="TimesNewRoman,Bold" w:hAnsi="TimesNewRoman,Bold" w:cs="TimesNewRoman,Bold"/>
          <w:b/>
          <w:bCs/>
          <w:kern w:val="0"/>
          <w:szCs w:val="24"/>
        </w:rPr>
      </w:pPr>
    </w:p>
    <w:p w14:paraId="0B4F2237" w14:textId="75E03BCB" w:rsidR="006B49C7"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3662D435" w14:textId="0873B9AB" w:rsidR="006B49C7"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5AA68260" w14:textId="40E491FD" w:rsidR="006B49C7"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1BC16D15" w14:textId="66826DC2" w:rsidR="006B49C7"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34B98EFB" w14:textId="4DAF156A" w:rsidR="006B49C7"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50D5625E" w14:textId="252B8857" w:rsidR="006B49C7"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11F07E43" w14:textId="77777777" w:rsidR="006B49C7" w:rsidRPr="00234CBB" w:rsidRDefault="006B49C7" w:rsidP="0034690D">
      <w:pPr>
        <w:autoSpaceDE w:val="0"/>
        <w:autoSpaceDN w:val="0"/>
        <w:adjustRightInd w:val="0"/>
        <w:snapToGrid w:val="0"/>
        <w:spacing w:line="360" w:lineRule="auto"/>
        <w:rPr>
          <w:rFonts w:ascii="TimesNewRoman,Bold" w:hAnsi="TimesNewRoman,Bold" w:cs="TimesNewRoman,Bold"/>
          <w:b/>
          <w:bCs/>
          <w:kern w:val="0"/>
          <w:szCs w:val="24"/>
        </w:rPr>
      </w:pPr>
    </w:p>
    <w:p w14:paraId="527EDBE9" w14:textId="77777777" w:rsidR="0038066C" w:rsidRDefault="0038066C" w:rsidP="0034690D">
      <w:pPr>
        <w:autoSpaceDE w:val="0"/>
        <w:autoSpaceDN w:val="0"/>
        <w:adjustRightInd w:val="0"/>
        <w:snapToGrid w:val="0"/>
        <w:spacing w:line="360" w:lineRule="auto"/>
        <w:rPr>
          <w:rFonts w:ascii="TimesNewRoman,Bold" w:hAnsi="TimesNewRoman,Bold" w:cs="TimesNewRoman,Bold"/>
          <w:bCs/>
          <w:kern w:val="0"/>
          <w:szCs w:val="24"/>
        </w:rPr>
      </w:pPr>
    </w:p>
    <w:p w14:paraId="67C76A56" w14:textId="77777777" w:rsidR="000440D7" w:rsidRPr="000440D7" w:rsidRDefault="0038066C" w:rsidP="0034690D">
      <w:pPr>
        <w:autoSpaceDE w:val="0"/>
        <w:autoSpaceDN w:val="0"/>
        <w:adjustRightInd w:val="0"/>
        <w:snapToGrid w:val="0"/>
        <w:spacing w:line="360" w:lineRule="auto"/>
        <w:rPr>
          <w:rFonts w:ascii="Times New Roman" w:eastAsia="TimesNewRoman" w:hAnsi="Times New Roman"/>
          <w:b/>
          <w:kern w:val="0"/>
          <w:szCs w:val="24"/>
        </w:rPr>
      </w:pPr>
      <w:r w:rsidRPr="00585AA0">
        <w:rPr>
          <w:rFonts w:ascii="TimesNewRoman,Bold" w:hAnsi="TimesNewRoman,Bold" w:cs="TimesNewRoman,Bold"/>
          <w:bCs/>
          <w:kern w:val="0"/>
          <w:szCs w:val="24"/>
        </w:rPr>
        <w:t xml:space="preserve"> </w:t>
      </w:r>
    </w:p>
    <w:p w14:paraId="684751BC" w14:textId="77777777" w:rsidR="00AC2073" w:rsidRDefault="00AC2073" w:rsidP="0034690D">
      <w:pPr>
        <w:adjustRightInd w:val="0"/>
        <w:snapToGrid w:val="0"/>
        <w:spacing w:line="360" w:lineRule="auto"/>
        <w:rPr>
          <w:rFonts w:ascii="Times New Roman" w:eastAsia="TimesNewRoman" w:hAnsi="Times New Roman"/>
          <w:kern w:val="0"/>
          <w:szCs w:val="24"/>
        </w:rPr>
      </w:pPr>
    </w:p>
    <w:p w14:paraId="13179A1A" w14:textId="77777777" w:rsidR="000B167E" w:rsidRDefault="000B167E" w:rsidP="0034690D">
      <w:pPr>
        <w:autoSpaceDE w:val="0"/>
        <w:autoSpaceDN w:val="0"/>
        <w:adjustRightInd w:val="0"/>
        <w:snapToGrid w:val="0"/>
        <w:spacing w:line="360" w:lineRule="auto"/>
        <w:jc w:val="both"/>
        <w:rPr>
          <w:rFonts w:ascii="TimesNewRoman,Bold" w:hAnsi="TimesNewRoman,Bold" w:cs="TimesNewRoman,Bold"/>
          <w:b/>
          <w:bCs/>
          <w:kern w:val="0"/>
          <w:sz w:val="28"/>
          <w:szCs w:val="28"/>
        </w:rPr>
      </w:pPr>
    </w:p>
    <w:p w14:paraId="0B7F9424" w14:textId="77777777" w:rsidR="00104CE9" w:rsidRDefault="00104CE9"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3862E180"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4471BCB9"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5A61DB26"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772127C1"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4DFF06FB"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4BBBAC5D"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79D05C2D"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496D15DF"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78ECD8A9"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3140C4A1" w14:textId="77777777" w:rsidR="000321F3" w:rsidRDefault="000321F3" w:rsidP="0034690D">
      <w:pPr>
        <w:autoSpaceDE w:val="0"/>
        <w:autoSpaceDN w:val="0"/>
        <w:adjustRightInd w:val="0"/>
        <w:snapToGrid w:val="0"/>
        <w:spacing w:line="360" w:lineRule="auto"/>
        <w:jc w:val="both"/>
        <w:rPr>
          <w:rFonts w:ascii="TimesNewRoman,Bold" w:hAnsi="TimesNewRoman,Bold" w:cs="TimesNewRoman,Bold"/>
          <w:bCs/>
          <w:kern w:val="0"/>
          <w:szCs w:val="24"/>
        </w:rPr>
      </w:pPr>
    </w:p>
    <w:p w14:paraId="1DEF78B3" w14:textId="77777777" w:rsidR="00433B85" w:rsidRDefault="00433B85" w:rsidP="0034690D">
      <w:pPr>
        <w:autoSpaceDE w:val="0"/>
        <w:autoSpaceDN w:val="0"/>
        <w:adjustRightInd w:val="0"/>
        <w:snapToGrid w:val="0"/>
        <w:spacing w:line="360" w:lineRule="auto"/>
        <w:jc w:val="both"/>
        <w:rPr>
          <w:rFonts w:ascii="TimesNewRoman,Bold" w:hAnsi="TimesNewRoman,Bold" w:cs="TimesNewRoman,Bold"/>
          <w:bCs/>
          <w:kern w:val="0"/>
          <w:szCs w:val="24"/>
        </w:rPr>
        <w:sectPr w:rsidR="00433B85" w:rsidSect="00433B85">
          <w:footerReference w:type="default" r:id="rId9"/>
          <w:pgSz w:w="11906" w:h="16838" w:code="9"/>
          <w:pgMar w:top="1440" w:right="1701" w:bottom="1440" w:left="1786" w:header="851" w:footer="992" w:gutter="0"/>
          <w:pgNumType w:fmt="lowerRoman" w:start="1"/>
          <w:cols w:space="425"/>
          <w:docGrid w:type="lines" w:linePitch="360"/>
        </w:sectPr>
      </w:pPr>
    </w:p>
    <w:p w14:paraId="620CC66A" w14:textId="1D18DE61" w:rsidR="006F7B10" w:rsidRDefault="000321F3" w:rsidP="0034690D">
      <w:pPr>
        <w:pStyle w:val="Heading1"/>
        <w:adjustRightInd w:val="0"/>
        <w:snapToGrid w:val="0"/>
        <w:spacing w:before="0" w:beforeAutospacing="0" w:after="0" w:afterAutospacing="0"/>
        <w:jc w:val="center"/>
        <w:rPr>
          <w:sz w:val="26"/>
          <w:szCs w:val="26"/>
        </w:rPr>
      </w:pPr>
      <w:bookmarkStart w:id="4" w:name="_Toc102011553"/>
      <w:r w:rsidRPr="00D1632D">
        <w:rPr>
          <w:rFonts w:hint="eastAsia"/>
          <w:sz w:val="26"/>
          <w:szCs w:val="26"/>
        </w:rPr>
        <w:lastRenderedPageBreak/>
        <w:t>C</w:t>
      </w:r>
      <w:r w:rsidR="00586265" w:rsidRPr="00D1632D">
        <w:rPr>
          <w:rFonts w:hint="eastAsia"/>
          <w:sz w:val="26"/>
          <w:szCs w:val="26"/>
        </w:rPr>
        <w:t xml:space="preserve">hapter </w:t>
      </w:r>
      <w:r w:rsidR="00BE2169" w:rsidRPr="00D1632D">
        <w:rPr>
          <w:rFonts w:hint="eastAsia"/>
          <w:sz w:val="26"/>
          <w:szCs w:val="26"/>
        </w:rPr>
        <w:t>1</w:t>
      </w:r>
      <w:bookmarkEnd w:id="4"/>
    </w:p>
    <w:p w14:paraId="70D1623E" w14:textId="77777777" w:rsidR="00AC7EEF" w:rsidRPr="00D1632D" w:rsidRDefault="00AC7EEF" w:rsidP="0034690D">
      <w:pPr>
        <w:pStyle w:val="Heading1"/>
        <w:adjustRightInd w:val="0"/>
        <w:snapToGrid w:val="0"/>
        <w:spacing w:before="0" w:beforeAutospacing="0" w:after="0" w:afterAutospacing="0"/>
        <w:jc w:val="center"/>
        <w:rPr>
          <w:sz w:val="26"/>
          <w:szCs w:val="26"/>
        </w:rPr>
      </w:pPr>
    </w:p>
    <w:p w14:paraId="1F24C64C" w14:textId="7AAF549E" w:rsidR="00EA7335" w:rsidRDefault="000D55FB" w:rsidP="0034690D">
      <w:pPr>
        <w:pStyle w:val="Heading1"/>
        <w:adjustRightInd w:val="0"/>
        <w:snapToGrid w:val="0"/>
        <w:spacing w:before="0" w:beforeAutospacing="0" w:after="0" w:afterAutospacing="0"/>
        <w:jc w:val="center"/>
        <w:rPr>
          <w:sz w:val="26"/>
          <w:szCs w:val="26"/>
        </w:rPr>
      </w:pPr>
      <w:bookmarkStart w:id="5" w:name="_Toc102011554"/>
      <w:r w:rsidRPr="00D1632D">
        <w:rPr>
          <w:sz w:val="26"/>
          <w:szCs w:val="26"/>
        </w:rPr>
        <w:t>Introduction</w:t>
      </w:r>
      <w:bookmarkEnd w:id="5"/>
    </w:p>
    <w:p w14:paraId="4EE88F38" w14:textId="77777777" w:rsidR="00AC7EEF" w:rsidRPr="00D1632D" w:rsidRDefault="00AC7EEF" w:rsidP="0034690D">
      <w:pPr>
        <w:pStyle w:val="Heading1"/>
        <w:adjustRightInd w:val="0"/>
        <w:snapToGrid w:val="0"/>
        <w:spacing w:before="0" w:beforeAutospacing="0" w:after="0" w:afterAutospacing="0"/>
        <w:jc w:val="center"/>
        <w:rPr>
          <w:sz w:val="26"/>
          <w:szCs w:val="26"/>
        </w:rPr>
      </w:pPr>
    </w:p>
    <w:p w14:paraId="491C6CA9" w14:textId="68BA9C17" w:rsidR="00025BD3" w:rsidRDefault="00610D4C" w:rsidP="00FE42A2">
      <w:pPr>
        <w:adjustRightInd w:val="0"/>
        <w:snapToGrid w:val="0"/>
        <w:spacing w:line="360" w:lineRule="auto"/>
        <w:ind w:firstLine="720"/>
        <w:jc w:val="both"/>
        <w:rPr>
          <w:rFonts w:ascii="Times New Roman" w:hAnsi="Times New Roman"/>
          <w:szCs w:val="24"/>
        </w:rPr>
      </w:pPr>
      <w:r w:rsidRPr="00610D4C">
        <w:rPr>
          <w:rFonts w:ascii="Times New Roman" w:hAnsi="Times New Roman"/>
          <w:szCs w:val="24"/>
        </w:rPr>
        <w:t xml:space="preserve">The year 2020 was an unforgettable year as all countries have been affected by the severe epidemic </w:t>
      </w:r>
      <w:r w:rsidR="003A5E52" w:rsidRPr="003A5E52">
        <w:rPr>
          <w:rFonts w:ascii="Times New Roman" w:hAnsi="Times New Roman"/>
          <w:szCs w:val="24"/>
        </w:rPr>
        <w:t>situation</w:t>
      </w:r>
      <w:r w:rsidRPr="00610D4C">
        <w:rPr>
          <w:rFonts w:ascii="Times New Roman" w:hAnsi="Times New Roman"/>
          <w:szCs w:val="24"/>
        </w:rPr>
        <w:t xml:space="preserve">. </w:t>
      </w:r>
      <w:r w:rsidR="003A5E52">
        <w:rPr>
          <w:rFonts w:ascii="Times New Roman" w:hAnsi="Times New Roman"/>
          <w:szCs w:val="24"/>
        </w:rPr>
        <w:t xml:space="preserve">In </w:t>
      </w:r>
      <w:r w:rsidRPr="00610D4C">
        <w:rPr>
          <w:rFonts w:ascii="Times New Roman" w:hAnsi="Times New Roman"/>
          <w:szCs w:val="24"/>
        </w:rPr>
        <w:t>Hong Kong</w:t>
      </w:r>
      <w:r w:rsidR="003A5E52">
        <w:rPr>
          <w:rFonts w:ascii="Times New Roman" w:hAnsi="Times New Roman"/>
          <w:szCs w:val="24"/>
        </w:rPr>
        <w:t>, the</w:t>
      </w:r>
      <w:r w:rsidRPr="00610D4C">
        <w:rPr>
          <w:rFonts w:ascii="Times New Roman" w:hAnsi="Times New Roman"/>
          <w:szCs w:val="24"/>
        </w:rPr>
        <w:t xml:space="preserve"> economy started to shrink </w:t>
      </w:r>
      <w:r>
        <w:rPr>
          <w:rFonts w:ascii="Times New Roman" w:hAnsi="Times New Roman"/>
          <w:szCs w:val="24"/>
        </w:rPr>
        <w:t>in</w:t>
      </w:r>
      <w:r w:rsidRPr="00610D4C">
        <w:rPr>
          <w:rFonts w:ascii="Times New Roman" w:hAnsi="Times New Roman"/>
          <w:szCs w:val="24"/>
        </w:rPr>
        <w:t xml:space="preserve"> 2019, resulting from the social unrest, followed by the outbreak of COVID 19, both of which have exacerbated the downward </w:t>
      </w:r>
      <w:r w:rsidR="00B07E64">
        <w:rPr>
          <w:rFonts w:ascii="Times New Roman" w:hAnsi="Times New Roman"/>
          <w:szCs w:val="24"/>
        </w:rPr>
        <w:t>movement of the business cycle</w:t>
      </w:r>
      <w:r w:rsidRPr="00610D4C">
        <w:rPr>
          <w:rFonts w:ascii="Times New Roman" w:hAnsi="Times New Roman"/>
          <w:szCs w:val="24"/>
        </w:rPr>
        <w:t xml:space="preserve">. The pandemic unpredictably changed all aspects of </w:t>
      </w:r>
      <w:r w:rsidR="00EE0513">
        <w:rPr>
          <w:rFonts w:ascii="Times New Roman" w:hAnsi="Times New Roman"/>
          <w:szCs w:val="24"/>
        </w:rPr>
        <w:t xml:space="preserve">Hong Kong people’s </w:t>
      </w:r>
      <w:r w:rsidRPr="00610D4C">
        <w:rPr>
          <w:rFonts w:ascii="Times New Roman" w:hAnsi="Times New Roman"/>
          <w:szCs w:val="24"/>
        </w:rPr>
        <w:t>daily lives. During the pandemic, the shift from hedonism to utilitarianism was the most significant change in consumers’ shopping behavior</w:t>
      </w:r>
      <w:r w:rsidR="003518E7">
        <w:rPr>
          <w:rFonts w:ascii="Times New Roman" w:hAnsi="Times New Roman"/>
          <w:szCs w:val="24"/>
        </w:rPr>
        <w:t xml:space="preserve"> </w:t>
      </w:r>
      <w:r w:rsidR="009C3915" w:rsidRPr="009C3915">
        <w:rPr>
          <w:rFonts w:ascii="Times New Roman" w:hAnsi="Times New Roman"/>
          <w:szCs w:val="24"/>
        </w:rPr>
        <w:t>(Yang et al., 2020)</w:t>
      </w:r>
      <w:r w:rsidRPr="00610D4C">
        <w:rPr>
          <w:rFonts w:ascii="Times New Roman" w:hAnsi="Times New Roman"/>
          <w:szCs w:val="24"/>
        </w:rPr>
        <w:t>. Most customers’ shopping habits have migrated to online mode due to the restricted preventative measures.</w:t>
      </w:r>
    </w:p>
    <w:p w14:paraId="19F2029E" w14:textId="77777777" w:rsidR="00610D4C" w:rsidRDefault="00610D4C" w:rsidP="00FE42A2">
      <w:pPr>
        <w:adjustRightInd w:val="0"/>
        <w:snapToGrid w:val="0"/>
        <w:spacing w:line="360" w:lineRule="auto"/>
        <w:ind w:firstLine="720"/>
        <w:jc w:val="both"/>
        <w:rPr>
          <w:rFonts w:ascii="Times New Roman" w:hAnsi="Times New Roman"/>
          <w:szCs w:val="24"/>
        </w:rPr>
      </w:pPr>
    </w:p>
    <w:p w14:paraId="6F0FC38F" w14:textId="7B5D8427" w:rsidR="00610D4C" w:rsidRPr="00EB3A08" w:rsidRDefault="00610D4C" w:rsidP="00FE42A2">
      <w:pPr>
        <w:adjustRightInd w:val="0"/>
        <w:snapToGrid w:val="0"/>
        <w:spacing w:line="360" w:lineRule="auto"/>
        <w:ind w:firstLine="720"/>
        <w:jc w:val="both"/>
        <w:rPr>
          <w:rFonts w:ascii="Times New Roman" w:hAnsi="Times New Roman"/>
          <w:szCs w:val="24"/>
        </w:rPr>
      </w:pPr>
      <w:r w:rsidRPr="00610D4C">
        <w:rPr>
          <w:rFonts w:ascii="Times New Roman" w:hAnsi="Times New Roman"/>
          <w:szCs w:val="24"/>
        </w:rPr>
        <w:t>The shift of customers’ buying habits has positively and negatively impacted Hong Kong</w:t>
      </w:r>
      <w:r w:rsidR="003A5E52">
        <w:rPr>
          <w:rFonts w:ascii="Times New Roman" w:hAnsi="Times New Roman"/>
          <w:szCs w:val="24"/>
        </w:rPr>
        <w:t>’s</w:t>
      </w:r>
      <w:r w:rsidRPr="00610D4C">
        <w:rPr>
          <w:rFonts w:ascii="Times New Roman" w:hAnsi="Times New Roman"/>
          <w:szCs w:val="24"/>
        </w:rPr>
        <w:t xml:space="preserve"> online retail</w:t>
      </w:r>
      <w:r w:rsidR="003A5E52">
        <w:rPr>
          <w:rFonts w:ascii="Times New Roman" w:hAnsi="Times New Roman"/>
          <w:szCs w:val="24"/>
        </w:rPr>
        <w:t xml:space="preserve"> businesses</w:t>
      </w:r>
      <w:r w:rsidR="004B3A23">
        <w:rPr>
          <w:rFonts w:ascii="Times New Roman" w:hAnsi="Times New Roman"/>
          <w:szCs w:val="24"/>
        </w:rPr>
        <w:t xml:space="preserve">. </w:t>
      </w:r>
      <w:r w:rsidR="00593F71">
        <w:rPr>
          <w:rFonts w:ascii="Times New Roman" w:hAnsi="Times New Roman"/>
          <w:szCs w:val="24"/>
        </w:rPr>
        <w:t xml:space="preserve">After months of lockdowns and social </w:t>
      </w:r>
      <w:r w:rsidR="007F0675">
        <w:rPr>
          <w:rFonts w:ascii="Times New Roman" w:hAnsi="Times New Roman"/>
          <w:szCs w:val="24"/>
        </w:rPr>
        <w:t xml:space="preserve">distancing, people were </w:t>
      </w:r>
      <w:r w:rsidR="00857FE9">
        <w:rPr>
          <w:rFonts w:ascii="Times New Roman" w:hAnsi="Times New Roman"/>
          <w:szCs w:val="24"/>
        </w:rPr>
        <w:t xml:space="preserve">compelled </w:t>
      </w:r>
      <w:r w:rsidR="007F0675">
        <w:rPr>
          <w:rFonts w:ascii="Times New Roman" w:hAnsi="Times New Roman"/>
          <w:szCs w:val="24"/>
        </w:rPr>
        <w:t>to</w:t>
      </w:r>
      <w:r w:rsidR="005C314B">
        <w:rPr>
          <w:rFonts w:ascii="Times New Roman" w:hAnsi="Times New Roman"/>
          <w:szCs w:val="24"/>
        </w:rPr>
        <w:t xml:space="preserve"> stay home. As a result, people</w:t>
      </w:r>
      <w:r w:rsidR="00073DD8">
        <w:rPr>
          <w:rFonts w:ascii="Times New Roman" w:hAnsi="Times New Roman"/>
          <w:szCs w:val="24"/>
        </w:rPr>
        <w:t xml:space="preserve"> gradually changed their shopping </w:t>
      </w:r>
      <w:r w:rsidR="00E711DC">
        <w:rPr>
          <w:rFonts w:ascii="Times New Roman" w:hAnsi="Times New Roman"/>
          <w:szCs w:val="24"/>
        </w:rPr>
        <w:t>habits from offline to online.</w:t>
      </w:r>
      <w:r w:rsidR="007F0675">
        <w:rPr>
          <w:rFonts w:ascii="Times New Roman" w:hAnsi="Times New Roman"/>
          <w:szCs w:val="24"/>
        </w:rPr>
        <w:t xml:space="preserve"> </w:t>
      </w:r>
      <w:r w:rsidR="00370765">
        <w:rPr>
          <w:rFonts w:ascii="Times New Roman" w:hAnsi="Times New Roman"/>
          <w:szCs w:val="24"/>
        </w:rPr>
        <w:t>This unexpected growth has le</w:t>
      </w:r>
      <w:r w:rsidR="00CE5BBB">
        <w:rPr>
          <w:rFonts w:ascii="Times New Roman" w:hAnsi="Times New Roman"/>
          <w:szCs w:val="24"/>
        </w:rPr>
        <w:t xml:space="preserve">d </w:t>
      </w:r>
      <w:r w:rsidR="0030160E">
        <w:rPr>
          <w:rFonts w:ascii="Times New Roman" w:hAnsi="Times New Roman"/>
          <w:szCs w:val="24"/>
        </w:rPr>
        <w:t xml:space="preserve">to a surge in e-commerce. </w:t>
      </w:r>
      <w:r w:rsidR="00275463">
        <w:rPr>
          <w:rFonts w:ascii="Times New Roman" w:hAnsi="Times New Roman"/>
          <w:szCs w:val="24"/>
        </w:rPr>
        <w:t>Meanwhile</w:t>
      </w:r>
      <w:r w:rsidR="00275463" w:rsidRPr="00EB3A08">
        <w:rPr>
          <w:rFonts w:ascii="Times New Roman" w:hAnsi="Times New Roman"/>
          <w:szCs w:val="24"/>
        </w:rPr>
        <w:t xml:space="preserve">, the online retailers encountered inventory shortages </w:t>
      </w:r>
      <w:r w:rsidR="0072438F">
        <w:rPr>
          <w:rFonts w:ascii="Times New Roman" w:hAnsi="Times New Roman"/>
          <w:szCs w:val="24"/>
        </w:rPr>
        <w:t xml:space="preserve">and logistic pressure </w:t>
      </w:r>
      <w:r w:rsidR="00275463" w:rsidRPr="00EB3A08">
        <w:rPr>
          <w:rFonts w:ascii="Times New Roman" w:hAnsi="Times New Roman"/>
          <w:szCs w:val="24"/>
        </w:rPr>
        <w:t>following the unexpected outbreaks of coronavirus's first and fifth waves.</w:t>
      </w:r>
      <w:r w:rsidR="00275463">
        <w:rPr>
          <w:rFonts w:ascii="Times New Roman" w:hAnsi="Times New Roman"/>
          <w:szCs w:val="24"/>
        </w:rPr>
        <w:t xml:space="preserve"> </w:t>
      </w:r>
      <w:r w:rsidRPr="00610D4C">
        <w:rPr>
          <w:rFonts w:ascii="Times New Roman" w:hAnsi="Times New Roman"/>
          <w:szCs w:val="24"/>
        </w:rPr>
        <w:t>E-commerce growth in Hong Kong has been steadily increasing since most consumers embrace digitalization to fulfill their consumption needs during the pandemic (KPMG, 2020; Statista, 202</w:t>
      </w:r>
      <w:r w:rsidR="00CC6077">
        <w:rPr>
          <w:rFonts w:ascii="Times New Roman" w:hAnsi="Times New Roman"/>
          <w:szCs w:val="24"/>
        </w:rPr>
        <w:t>1</w:t>
      </w:r>
      <w:r w:rsidRPr="00610D4C">
        <w:rPr>
          <w:rFonts w:ascii="Times New Roman" w:hAnsi="Times New Roman"/>
          <w:szCs w:val="24"/>
        </w:rPr>
        <w:t>). Most consumers purchased more groceries, fresh products, meat shopping, health and wellness products through online platforms in the wake of COVID</w:t>
      </w:r>
      <w:r w:rsidR="00E57914">
        <w:rPr>
          <w:rFonts w:ascii="Times New Roman" w:hAnsi="Times New Roman"/>
          <w:szCs w:val="24"/>
        </w:rPr>
        <w:t>-</w:t>
      </w:r>
      <w:r w:rsidRPr="00610D4C">
        <w:rPr>
          <w:rFonts w:ascii="Times New Roman" w:hAnsi="Times New Roman"/>
          <w:szCs w:val="24"/>
        </w:rPr>
        <w:t>19 (Statista, 2021). According to Jones Lang LaSalle IP, Inc. (2021), online sales transactions increased by 54.9% year-on-year in the first half of 2021</w:t>
      </w:r>
      <w:r w:rsidR="00A806C6">
        <w:rPr>
          <w:rFonts w:ascii="Times New Roman" w:hAnsi="Times New Roman"/>
          <w:szCs w:val="24"/>
        </w:rPr>
        <w:t>.</w:t>
      </w:r>
      <w:r w:rsidR="00E711DC">
        <w:rPr>
          <w:rFonts w:ascii="Times New Roman" w:hAnsi="Times New Roman"/>
          <w:szCs w:val="24"/>
        </w:rPr>
        <w:t xml:space="preserve"> </w:t>
      </w:r>
    </w:p>
    <w:p w14:paraId="182BCAB5" w14:textId="77777777" w:rsidR="00A806C6" w:rsidRPr="00610D4C" w:rsidRDefault="00A806C6" w:rsidP="00FE42A2">
      <w:pPr>
        <w:adjustRightInd w:val="0"/>
        <w:snapToGrid w:val="0"/>
        <w:spacing w:line="360" w:lineRule="auto"/>
        <w:ind w:firstLine="720"/>
        <w:jc w:val="both"/>
        <w:rPr>
          <w:rFonts w:ascii="Times New Roman" w:hAnsi="Times New Roman"/>
          <w:szCs w:val="24"/>
        </w:rPr>
      </w:pPr>
    </w:p>
    <w:p w14:paraId="4ACE3FAE" w14:textId="630C44BD" w:rsidR="00610D4C" w:rsidRPr="00610D4C" w:rsidRDefault="00610D4C" w:rsidP="00FE42A2">
      <w:pPr>
        <w:adjustRightInd w:val="0"/>
        <w:snapToGrid w:val="0"/>
        <w:spacing w:line="360" w:lineRule="auto"/>
        <w:ind w:firstLine="720"/>
        <w:jc w:val="both"/>
        <w:rPr>
          <w:rFonts w:ascii="Times New Roman" w:hAnsi="Times New Roman"/>
          <w:szCs w:val="24"/>
        </w:rPr>
      </w:pPr>
      <w:r w:rsidRPr="00610D4C">
        <w:rPr>
          <w:rFonts w:ascii="Times New Roman" w:hAnsi="Times New Roman"/>
          <w:szCs w:val="24"/>
        </w:rPr>
        <w:t xml:space="preserve">Additionally, a survey indicates that e-commerce accounts have around 70% of the shopping cart abandonment rate globally (Digital Butter, 2020). Although no precise statistics have been discovered for Hong Kong, numerous customers have complained about the accessibility of certain websites. 40% of the customers will abandon a website if it takes an unreasonable amount of time to load (Nguyen, 2020). Even though thousands of orders create the opportunity for the online sectors, the concept is that there must be a method for digesting and meeting consumer requirements. </w:t>
      </w:r>
    </w:p>
    <w:p w14:paraId="656DE46E" w14:textId="77777777" w:rsidR="00610D4C" w:rsidRPr="00610D4C" w:rsidRDefault="00610D4C" w:rsidP="00FE42A2">
      <w:pPr>
        <w:adjustRightInd w:val="0"/>
        <w:snapToGrid w:val="0"/>
        <w:spacing w:line="360" w:lineRule="auto"/>
        <w:ind w:firstLine="720"/>
        <w:jc w:val="both"/>
        <w:rPr>
          <w:rFonts w:ascii="Times New Roman" w:hAnsi="Times New Roman"/>
          <w:szCs w:val="24"/>
        </w:rPr>
      </w:pPr>
    </w:p>
    <w:p w14:paraId="43E13138" w14:textId="68B5EF55" w:rsidR="00610D4C" w:rsidRPr="00610D4C" w:rsidRDefault="00610D4C" w:rsidP="00FE42A2">
      <w:pPr>
        <w:adjustRightInd w:val="0"/>
        <w:snapToGrid w:val="0"/>
        <w:spacing w:line="360" w:lineRule="auto"/>
        <w:ind w:firstLine="720"/>
        <w:jc w:val="both"/>
        <w:rPr>
          <w:rFonts w:ascii="Times New Roman" w:hAnsi="Times New Roman"/>
          <w:szCs w:val="24"/>
          <w:shd w:val="clear" w:color="auto" w:fill="FFFFFF"/>
        </w:rPr>
      </w:pPr>
      <w:r w:rsidRPr="00610D4C">
        <w:rPr>
          <w:rFonts w:ascii="Times New Roman" w:hAnsi="Times New Roman"/>
          <w:szCs w:val="24"/>
        </w:rPr>
        <w:lastRenderedPageBreak/>
        <w:t xml:space="preserve">Retailers are discovering the need to transform swiftly in the face of constantly changing consumer lifestyles and purchasing behavior to be competitive in today's landscape. Some online stores are diversifying their selling items which they believe are more relevant to meet the customer demands during the pandemic. Embracing more sales channels through social media such as Instagram, Facebook, and Wechat to connect with more potential customers can help sustain their online businesses. On the other hand, web page accessibility and design are essential elements to </w:t>
      </w:r>
      <w:r w:rsidR="00701372">
        <w:rPr>
          <w:rFonts w:ascii="Times New Roman" w:hAnsi="Times New Roman"/>
          <w:szCs w:val="24"/>
        </w:rPr>
        <w:t>attracting</w:t>
      </w:r>
      <w:r w:rsidRPr="00610D4C">
        <w:rPr>
          <w:rFonts w:ascii="Times New Roman" w:hAnsi="Times New Roman"/>
          <w:szCs w:val="24"/>
        </w:rPr>
        <w:t xml:space="preserve"> and </w:t>
      </w:r>
      <w:r w:rsidR="00701372">
        <w:rPr>
          <w:rFonts w:ascii="Times New Roman" w:hAnsi="Times New Roman"/>
          <w:szCs w:val="24"/>
        </w:rPr>
        <w:t>retaining</w:t>
      </w:r>
      <w:r w:rsidRPr="00610D4C">
        <w:rPr>
          <w:rFonts w:ascii="Times New Roman" w:hAnsi="Times New Roman"/>
          <w:szCs w:val="24"/>
        </w:rPr>
        <w:t xml:space="preserve"> consumers. </w:t>
      </w:r>
      <w:r w:rsidRPr="00610D4C">
        <w:rPr>
          <w:rFonts w:ascii="Times New Roman" w:hAnsi="Times New Roman"/>
          <w:szCs w:val="24"/>
          <w:shd w:val="clear" w:color="auto" w:fill="FFFFFF"/>
        </w:rPr>
        <w:t xml:space="preserve">All users should be able to perceive, understand, </w:t>
      </w:r>
      <w:r w:rsidR="00701372" w:rsidRPr="00610D4C">
        <w:rPr>
          <w:rFonts w:ascii="Times New Roman" w:hAnsi="Times New Roman"/>
          <w:szCs w:val="24"/>
          <w:shd w:val="clear" w:color="auto" w:fill="FFFFFF"/>
        </w:rPr>
        <w:t>navigate,</w:t>
      </w:r>
      <w:r w:rsidRPr="00610D4C">
        <w:rPr>
          <w:rFonts w:ascii="Times New Roman" w:hAnsi="Times New Roman"/>
          <w:szCs w:val="24"/>
          <w:shd w:val="clear" w:color="auto" w:fill="FFFFFF"/>
        </w:rPr>
        <w:t xml:space="preserve"> and interact with the webpage. Since consumers are buying from a virtual platform where no one can assist them when they have questions </w:t>
      </w:r>
      <w:r w:rsidR="00701372">
        <w:rPr>
          <w:rFonts w:ascii="Times New Roman" w:hAnsi="Times New Roman"/>
          <w:szCs w:val="24"/>
          <w:shd w:val="clear" w:color="auto" w:fill="FFFFFF"/>
        </w:rPr>
        <w:t>about</w:t>
      </w:r>
      <w:r w:rsidRPr="00610D4C">
        <w:rPr>
          <w:rFonts w:ascii="Times New Roman" w:hAnsi="Times New Roman"/>
          <w:szCs w:val="24"/>
          <w:shd w:val="clear" w:color="auto" w:fill="FFFFFF"/>
        </w:rPr>
        <w:t xml:space="preserve"> the products they want, precise and helpful product information will help to enhance their purchasing decision. </w:t>
      </w:r>
    </w:p>
    <w:p w14:paraId="312A0258" w14:textId="77777777" w:rsidR="00610D4C" w:rsidRPr="00610D4C" w:rsidRDefault="00610D4C" w:rsidP="00FE42A2">
      <w:pPr>
        <w:autoSpaceDE w:val="0"/>
        <w:autoSpaceDN w:val="0"/>
        <w:adjustRightInd w:val="0"/>
        <w:snapToGrid w:val="0"/>
        <w:spacing w:line="360" w:lineRule="auto"/>
        <w:ind w:firstLine="720"/>
        <w:jc w:val="both"/>
        <w:rPr>
          <w:rFonts w:ascii="Times New Roman" w:hAnsi="Times New Roman"/>
          <w:szCs w:val="24"/>
        </w:rPr>
      </w:pPr>
    </w:p>
    <w:p w14:paraId="33A8AB02" w14:textId="44CB3A74" w:rsidR="00610D4C" w:rsidRPr="00610D4C" w:rsidRDefault="00610D4C" w:rsidP="00FE42A2">
      <w:pPr>
        <w:autoSpaceDE w:val="0"/>
        <w:autoSpaceDN w:val="0"/>
        <w:adjustRightInd w:val="0"/>
        <w:snapToGrid w:val="0"/>
        <w:spacing w:line="360" w:lineRule="auto"/>
        <w:ind w:firstLine="720"/>
        <w:jc w:val="both"/>
        <w:rPr>
          <w:rFonts w:ascii="Times New Roman" w:hAnsi="Times New Roman"/>
          <w:szCs w:val="24"/>
        </w:rPr>
      </w:pPr>
      <w:r w:rsidRPr="00610D4C">
        <w:rPr>
          <w:rFonts w:ascii="Times New Roman" w:hAnsi="Times New Roman"/>
          <w:szCs w:val="24"/>
        </w:rPr>
        <w:t xml:space="preserve">When will the pandemic end? Some believe the coronavirus will live perpetually, while others think it will perish soon. Nevertheless, online shopping has become an integral part of </w:t>
      </w:r>
      <w:r w:rsidR="0002388B">
        <w:rPr>
          <w:rFonts w:ascii="Times New Roman" w:hAnsi="Times New Roman"/>
          <w:szCs w:val="24"/>
        </w:rPr>
        <w:t>Hong Kong people’s</w:t>
      </w:r>
      <w:r w:rsidRPr="00610D4C">
        <w:rPr>
          <w:rFonts w:ascii="Times New Roman" w:hAnsi="Times New Roman"/>
          <w:szCs w:val="24"/>
        </w:rPr>
        <w:t xml:space="preserve"> daily routines. The Red Queen said, "Now, here, it takes all the running you can do to keep in the same place. If you want to get somewhere else, you must run at least twice as fast as that!" (Ansoff, 1958). The Red Queen hypothesis best denotes the online businesses in the post-pandemic environment. Regardless of how consumer behavior evolves, online retailers must prepare to maintain competitiveness and emerge stronger in the post-pandemic environment.</w:t>
      </w:r>
    </w:p>
    <w:p w14:paraId="3619C48B" w14:textId="339969D5" w:rsidR="00025BD3" w:rsidRDefault="00025BD3" w:rsidP="0034690D">
      <w:pPr>
        <w:adjustRightInd w:val="0"/>
        <w:snapToGrid w:val="0"/>
        <w:spacing w:line="360" w:lineRule="auto"/>
        <w:jc w:val="both"/>
        <w:rPr>
          <w:rFonts w:ascii="Times New Roman" w:hAnsi="Times New Roman"/>
          <w:color w:val="0000CC"/>
          <w:szCs w:val="24"/>
        </w:rPr>
      </w:pPr>
    </w:p>
    <w:p w14:paraId="6E9F6F01" w14:textId="0FCA3679" w:rsidR="00610D4C" w:rsidRPr="00C104EC" w:rsidRDefault="00D1632D" w:rsidP="0034690D">
      <w:pPr>
        <w:pStyle w:val="Heading2"/>
        <w:adjustRightInd w:val="0"/>
        <w:snapToGrid w:val="0"/>
        <w:spacing w:before="0" w:line="360" w:lineRule="auto"/>
        <w:rPr>
          <w:rFonts w:ascii="Times New Roman" w:hAnsi="Times New Roman" w:cs="Times New Roman"/>
          <w:b/>
          <w:bCs/>
          <w:color w:val="auto"/>
          <w:sz w:val="24"/>
          <w:szCs w:val="24"/>
        </w:rPr>
      </w:pPr>
      <w:bookmarkStart w:id="6" w:name="_Toc102011555"/>
      <w:r w:rsidRPr="00C104EC">
        <w:rPr>
          <w:rFonts w:ascii="Times New Roman" w:hAnsi="Times New Roman" w:cs="Times New Roman"/>
          <w:b/>
          <w:bCs/>
          <w:color w:val="auto"/>
          <w:sz w:val="24"/>
          <w:szCs w:val="24"/>
        </w:rPr>
        <w:t xml:space="preserve">1.1 </w:t>
      </w:r>
      <w:r w:rsidR="00610D4C" w:rsidRPr="00C104EC">
        <w:rPr>
          <w:rFonts w:ascii="Times New Roman" w:hAnsi="Times New Roman" w:cs="Times New Roman"/>
          <w:b/>
          <w:bCs/>
          <w:color w:val="auto"/>
          <w:sz w:val="24"/>
          <w:szCs w:val="24"/>
        </w:rPr>
        <w:t>Research background</w:t>
      </w:r>
      <w:bookmarkEnd w:id="6"/>
    </w:p>
    <w:p w14:paraId="5002354D" w14:textId="77777777" w:rsidR="003315E9" w:rsidRPr="003315E9" w:rsidRDefault="003315E9" w:rsidP="0034690D">
      <w:pPr>
        <w:adjustRightInd w:val="0"/>
        <w:snapToGrid w:val="0"/>
        <w:spacing w:line="360" w:lineRule="auto"/>
        <w:rPr>
          <w:rFonts w:ascii="Times New Roman" w:hAnsi="Times New Roman"/>
          <w:szCs w:val="24"/>
        </w:rPr>
      </w:pPr>
    </w:p>
    <w:p w14:paraId="2321FF24" w14:textId="3763BF21" w:rsidR="006F763F" w:rsidRDefault="006F763F" w:rsidP="00FE42A2">
      <w:pPr>
        <w:adjustRightInd w:val="0"/>
        <w:snapToGrid w:val="0"/>
        <w:spacing w:line="360" w:lineRule="auto"/>
        <w:ind w:firstLine="720"/>
        <w:jc w:val="both"/>
        <w:rPr>
          <w:rFonts w:ascii="Times New Roman" w:hAnsi="Times New Roman"/>
          <w:kern w:val="0"/>
          <w:szCs w:val="24"/>
        </w:rPr>
      </w:pPr>
      <w:r w:rsidRPr="002F793A">
        <w:rPr>
          <w:rFonts w:ascii="Times New Roman" w:hAnsi="Times New Roman"/>
          <w:kern w:val="0"/>
          <w:szCs w:val="24"/>
        </w:rPr>
        <w:t>Every pandemic in recorded history had an immediate impact on the social human's fundamental reactions because it immediately affected health, financial stability, life quality, and food security. When diseases such as cholera or the Spanish flu struck, for example, the economic equilibrium and food supply networks collapsed, resulting in rapid starvation</w:t>
      </w:r>
      <w:r w:rsidRPr="002F793A">
        <w:rPr>
          <w:rFonts w:ascii="Times New Roman" w:hAnsi="Times New Roman"/>
        </w:rPr>
        <w:t xml:space="preserve"> </w:t>
      </w:r>
      <w:r w:rsidRPr="002F793A">
        <w:rPr>
          <w:rFonts w:ascii="Times New Roman" w:hAnsi="Times New Roman"/>
          <w:kern w:val="0"/>
          <w:szCs w:val="24"/>
        </w:rPr>
        <w:t xml:space="preserve">(Barro et al., 2020). Despite minor differences, the COVID-19 pandemic has mostly followed the same pattern. Except for the poor and rising countries, there have been no substantial negative consequences on food security this time. Meanwhile, wealthy economies have seen no major issues with global food security. Individual challenges occurred as a result of quarantine, particularly for those with low incomes. </w:t>
      </w:r>
    </w:p>
    <w:p w14:paraId="08A818E1" w14:textId="33CF1295" w:rsidR="006F763F" w:rsidRDefault="006F763F" w:rsidP="00FE42A2">
      <w:pPr>
        <w:adjustRightInd w:val="0"/>
        <w:snapToGrid w:val="0"/>
        <w:spacing w:line="360" w:lineRule="auto"/>
        <w:ind w:firstLine="720"/>
        <w:jc w:val="both"/>
        <w:rPr>
          <w:rFonts w:ascii="Times New Roman" w:hAnsi="Times New Roman"/>
          <w:kern w:val="0"/>
          <w:szCs w:val="24"/>
        </w:rPr>
      </w:pPr>
    </w:p>
    <w:p w14:paraId="286FFA55" w14:textId="6FD187D4" w:rsidR="006F763F" w:rsidRDefault="006F763F" w:rsidP="00FE42A2">
      <w:pPr>
        <w:adjustRightInd w:val="0"/>
        <w:snapToGrid w:val="0"/>
        <w:spacing w:line="360" w:lineRule="auto"/>
        <w:ind w:firstLine="720"/>
        <w:jc w:val="both"/>
        <w:rPr>
          <w:rFonts w:ascii="Times New Roman" w:hAnsi="Times New Roman"/>
          <w:kern w:val="0"/>
          <w:szCs w:val="24"/>
        </w:rPr>
      </w:pPr>
      <w:r w:rsidRPr="00621DBD">
        <w:rPr>
          <w:rFonts w:ascii="Times New Roman" w:hAnsi="Times New Roman"/>
          <w:kern w:val="0"/>
          <w:szCs w:val="24"/>
        </w:rPr>
        <w:lastRenderedPageBreak/>
        <w:t xml:space="preserve">The pandemic has influenced many sectors of </w:t>
      </w:r>
      <w:r w:rsidR="00431C5F">
        <w:rPr>
          <w:rFonts w:ascii="Times New Roman" w:hAnsi="Times New Roman"/>
          <w:kern w:val="0"/>
          <w:szCs w:val="24"/>
        </w:rPr>
        <w:t xml:space="preserve">the </w:t>
      </w:r>
      <w:r w:rsidRPr="00621DBD">
        <w:rPr>
          <w:rFonts w:ascii="Times New Roman" w:hAnsi="Times New Roman"/>
          <w:kern w:val="0"/>
          <w:szCs w:val="24"/>
        </w:rPr>
        <w:t xml:space="preserve">Hong Kong </w:t>
      </w:r>
      <w:r w:rsidR="00431C5F">
        <w:rPr>
          <w:rFonts w:ascii="Times New Roman" w:hAnsi="Times New Roman"/>
          <w:kern w:val="0"/>
          <w:szCs w:val="24"/>
        </w:rPr>
        <w:t>economy</w:t>
      </w:r>
      <w:r w:rsidRPr="00621DBD">
        <w:rPr>
          <w:rFonts w:ascii="Times New Roman" w:hAnsi="Times New Roman"/>
          <w:kern w:val="0"/>
          <w:szCs w:val="24"/>
        </w:rPr>
        <w:t>, particularly consumer spending habits. The pandemic's most significant enduring consequence is uncertainty in society as a whole. Uncertainty exists because no one knows how long the virus's influence will last, where it will be felt next, or how deep it will eventually be. Given the complex set of social, economic, political, technological, environmental, and health concerns that exist on a global scale, uncertainty is not a new idea in either society or higher education. Ford (2015) defined the current era as a "perfect storm" of increasing inequality, climate change, and undiscovered public health risks.</w:t>
      </w:r>
    </w:p>
    <w:p w14:paraId="56840E36" w14:textId="77777777" w:rsidR="006F763F" w:rsidRDefault="006F763F" w:rsidP="00FE42A2">
      <w:pPr>
        <w:adjustRightInd w:val="0"/>
        <w:snapToGrid w:val="0"/>
        <w:spacing w:line="360" w:lineRule="auto"/>
        <w:ind w:firstLine="720"/>
        <w:jc w:val="both"/>
        <w:rPr>
          <w:rFonts w:ascii="Times New Roman" w:hAnsi="Times New Roman"/>
          <w:szCs w:val="24"/>
        </w:rPr>
      </w:pPr>
    </w:p>
    <w:p w14:paraId="3026289B" w14:textId="39708687" w:rsidR="00EA0DC8" w:rsidRDefault="00EA0DC8" w:rsidP="00FE42A2">
      <w:pPr>
        <w:adjustRightInd w:val="0"/>
        <w:snapToGrid w:val="0"/>
        <w:spacing w:line="360" w:lineRule="auto"/>
        <w:ind w:firstLine="720"/>
        <w:jc w:val="both"/>
        <w:rPr>
          <w:rFonts w:ascii="Times New Roman" w:hAnsi="Times New Roman"/>
          <w:szCs w:val="24"/>
        </w:rPr>
      </w:pPr>
      <w:r w:rsidRPr="00F3180A">
        <w:rPr>
          <w:rFonts w:ascii="Times New Roman" w:hAnsi="Times New Roman"/>
          <w:szCs w:val="24"/>
        </w:rPr>
        <w:t>Following the outbreak</w:t>
      </w:r>
      <w:r w:rsidR="00431C5F">
        <w:rPr>
          <w:rFonts w:ascii="Times New Roman" w:hAnsi="Times New Roman"/>
          <w:szCs w:val="24"/>
        </w:rPr>
        <w:t xml:space="preserve"> of the pandemic</w:t>
      </w:r>
      <w:r w:rsidRPr="00F3180A">
        <w:rPr>
          <w:rFonts w:ascii="Times New Roman" w:hAnsi="Times New Roman"/>
          <w:szCs w:val="24"/>
        </w:rPr>
        <w:t xml:space="preserve"> in</w:t>
      </w:r>
      <w:r w:rsidR="00593363">
        <w:rPr>
          <w:rFonts w:ascii="Times New Roman" w:hAnsi="Times New Roman"/>
          <w:szCs w:val="24"/>
        </w:rPr>
        <w:t xml:space="preserve"> </w:t>
      </w:r>
      <w:r w:rsidR="00431C5F">
        <w:rPr>
          <w:rFonts w:ascii="Times New Roman" w:hAnsi="Times New Roman"/>
          <w:szCs w:val="24"/>
        </w:rPr>
        <w:t>China</w:t>
      </w:r>
      <w:r w:rsidRPr="00F3180A">
        <w:rPr>
          <w:rFonts w:ascii="Times New Roman" w:hAnsi="Times New Roman"/>
          <w:szCs w:val="24"/>
        </w:rPr>
        <w:t>, Hong Kong was one among the first to experience COVID-19's impacts. Hong Kong</w:t>
      </w:r>
      <w:r>
        <w:rPr>
          <w:rFonts w:ascii="Times New Roman" w:hAnsi="Times New Roman"/>
          <w:szCs w:val="24"/>
        </w:rPr>
        <w:t xml:space="preserve"> </w:t>
      </w:r>
      <w:r w:rsidRPr="00F3180A">
        <w:rPr>
          <w:rFonts w:ascii="Times New Roman" w:hAnsi="Times New Roman"/>
          <w:szCs w:val="24"/>
        </w:rPr>
        <w:t xml:space="preserve">was at risk of importing because </w:t>
      </w:r>
      <w:r>
        <w:rPr>
          <w:rFonts w:ascii="Times New Roman" w:hAnsi="Times New Roman"/>
          <w:szCs w:val="24"/>
        </w:rPr>
        <w:t>of</w:t>
      </w:r>
      <w:r w:rsidRPr="00F3180A">
        <w:rPr>
          <w:rFonts w:ascii="Times New Roman" w:hAnsi="Times New Roman"/>
          <w:szCs w:val="24"/>
        </w:rPr>
        <w:t xml:space="preserve"> its shared border and substantial infrastructural and social ties with China. In 2019, about 236 million passengers passed via China's land border with Hong Kong</w:t>
      </w:r>
      <w:r>
        <w:rPr>
          <w:rFonts w:ascii="Times New Roman" w:hAnsi="Times New Roman"/>
          <w:szCs w:val="24"/>
        </w:rPr>
        <w:t xml:space="preserve"> </w:t>
      </w:r>
      <w:r w:rsidRPr="00763677">
        <w:rPr>
          <w:rFonts w:ascii="Times New Roman" w:hAnsi="Times New Roman"/>
          <w:szCs w:val="24"/>
        </w:rPr>
        <w:t>(Kwok et al., 2020)</w:t>
      </w:r>
      <w:r w:rsidRPr="00F3180A">
        <w:rPr>
          <w:rFonts w:ascii="Times New Roman" w:hAnsi="Times New Roman"/>
          <w:szCs w:val="24"/>
        </w:rPr>
        <w:t>. Hong Kong is especially prone to viral transmission due to its high population density and reliance on public transportation.</w:t>
      </w:r>
    </w:p>
    <w:p w14:paraId="42F08692" w14:textId="77777777" w:rsidR="00EA0DC8" w:rsidRDefault="00EA0DC8" w:rsidP="00FE42A2">
      <w:pPr>
        <w:adjustRightInd w:val="0"/>
        <w:snapToGrid w:val="0"/>
        <w:spacing w:line="360" w:lineRule="auto"/>
        <w:ind w:firstLine="720"/>
        <w:jc w:val="both"/>
        <w:rPr>
          <w:rFonts w:ascii="Times New Roman" w:hAnsi="Times New Roman"/>
          <w:szCs w:val="24"/>
        </w:rPr>
      </w:pPr>
    </w:p>
    <w:p w14:paraId="206754BA" w14:textId="497D4398" w:rsidR="00EA0DC8" w:rsidRDefault="00EA0DC8" w:rsidP="00FE42A2">
      <w:pPr>
        <w:adjustRightInd w:val="0"/>
        <w:snapToGrid w:val="0"/>
        <w:spacing w:line="360" w:lineRule="auto"/>
        <w:ind w:firstLine="720"/>
        <w:jc w:val="both"/>
        <w:rPr>
          <w:rFonts w:ascii="Times New Roman" w:hAnsi="Times New Roman"/>
          <w:szCs w:val="24"/>
        </w:rPr>
      </w:pPr>
      <w:r w:rsidRPr="007D1C7A">
        <w:rPr>
          <w:rFonts w:ascii="Times New Roman" w:hAnsi="Times New Roman"/>
          <w:szCs w:val="24"/>
        </w:rPr>
        <w:t xml:space="preserve"> </w:t>
      </w:r>
      <w:r w:rsidRPr="008952BC">
        <w:rPr>
          <w:rFonts w:ascii="Times New Roman" w:hAnsi="Times New Roman"/>
          <w:szCs w:val="24"/>
        </w:rPr>
        <w:t xml:space="preserve">On 23 January 2020, the first case was </w:t>
      </w:r>
      <w:r>
        <w:rPr>
          <w:rFonts w:ascii="Times New Roman" w:hAnsi="Times New Roman"/>
          <w:szCs w:val="24"/>
        </w:rPr>
        <w:t xml:space="preserve">confirmed </w:t>
      </w:r>
      <w:r w:rsidRPr="008952BC">
        <w:rPr>
          <w:rFonts w:ascii="Times New Roman" w:hAnsi="Times New Roman"/>
          <w:szCs w:val="24"/>
        </w:rPr>
        <w:t>in Hong Kong, two months before the World Health Organization (WHO) proclaimed COVID-19 a worldwide pandemic</w:t>
      </w:r>
      <w:r>
        <w:rPr>
          <w:rFonts w:ascii="Times New Roman" w:hAnsi="Times New Roman"/>
          <w:szCs w:val="24"/>
        </w:rPr>
        <w:t xml:space="preserve"> </w:t>
      </w:r>
      <w:r w:rsidRPr="009B488D">
        <w:rPr>
          <w:rFonts w:ascii="Times New Roman" w:hAnsi="Times New Roman"/>
          <w:szCs w:val="24"/>
        </w:rPr>
        <w:t>(Leung, Wu and Leung, 2021)</w:t>
      </w:r>
      <w:r w:rsidRPr="008952BC">
        <w:rPr>
          <w:rFonts w:ascii="Times New Roman" w:hAnsi="Times New Roman"/>
          <w:szCs w:val="24"/>
        </w:rPr>
        <w:t>. Hong Kong was ready to swing into action extremely early in 2020 as a result of its experience with the SARS epidemic in 2003. The general public wore face masks, the city's borders were blocked, and the death toll from COVID-19 stayed in the single digits for months. Hong Kong reported 4,802 confirmed cases and 88 fatalities by 31 August 2020, the conclusion of the second wave</w:t>
      </w:r>
      <w:r w:rsidR="00C824D8">
        <w:rPr>
          <w:rFonts w:ascii="Times New Roman" w:hAnsi="Times New Roman"/>
          <w:szCs w:val="24"/>
        </w:rPr>
        <w:t xml:space="preserve"> </w:t>
      </w:r>
      <w:r w:rsidR="005B4A74" w:rsidRPr="005B4A74">
        <w:rPr>
          <w:rFonts w:ascii="Times New Roman" w:hAnsi="Times New Roman"/>
          <w:szCs w:val="24"/>
        </w:rPr>
        <w:t>(News.gov.hk, 2020b)</w:t>
      </w:r>
      <w:r w:rsidRPr="008952BC">
        <w:rPr>
          <w:rFonts w:ascii="Times New Roman" w:hAnsi="Times New Roman"/>
          <w:szCs w:val="24"/>
        </w:rPr>
        <w:t>. Hong Kong recorded 5,078 cases and 105 fatalities during the third wave, which concluded on 30 September 2020</w:t>
      </w:r>
      <w:r w:rsidR="005B4A74" w:rsidRPr="005B4A74">
        <w:t xml:space="preserve"> </w:t>
      </w:r>
      <w:r w:rsidR="005B4A74" w:rsidRPr="005B4A74">
        <w:rPr>
          <w:rFonts w:ascii="Times New Roman" w:hAnsi="Times New Roman"/>
          <w:szCs w:val="24"/>
        </w:rPr>
        <w:t>(News.gov.hk, 2020a)</w:t>
      </w:r>
      <w:r w:rsidRPr="008952BC">
        <w:rPr>
          <w:rFonts w:ascii="Times New Roman" w:hAnsi="Times New Roman"/>
          <w:szCs w:val="24"/>
        </w:rPr>
        <w:t xml:space="preserve">. These results, when compared to the global average, were nevertheless </w:t>
      </w:r>
      <w:r>
        <w:rPr>
          <w:rFonts w:ascii="Times New Roman" w:hAnsi="Times New Roman"/>
          <w:szCs w:val="24"/>
        </w:rPr>
        <w:t>quite</w:t>
      </w:r>
      <w:r w:rsidRPr="008952BC">
        <w:rPr>
          <w:rFonts w:ascii="Times New Roman" w:hAnsi="Times New Roman"/>
          <w:szCs w:val="24"/>
        </w:rPr>
        <w:t xml:space="preserve"> low for a</w:t>
      </w:r>
      <w:r>
        <w:rPr>
          <w:rFonts w:ascii="Times New Roman" w:hAnsi="Times New Roman"/>
          <w:szCs w:val="24"/>
        </w:rPr>
        <w:t xml:space="preserve"> </w:t>
      </w:r>
      <w:r w:rsidRPr="008952BC">
        <w:rPr>
          <w:rFonts w:ascii="Times New Roman" w:hAnsi="Times New Roman"/>
          <w:szCs w:val="24"/>
        </w:rPr>
        <w:t xml:space="preserve">population of </w:t>
      </w:r>
      <w:r>
        <w:rPr>
          <w:rFonts w:ascii="Times New Roman" w:hAnsi="Times New Roman"/>
          <w:szCs w:val="24"/>
        </w:rPr>
        <w:t xml:space="preserve">almost </w:t>
      </w:r>
      <w:r w:rsidRPr="008952BC">
        <w:rPr>
          <w:rFonts w:ascii="Times New Roman" w:hAnsi="Times New Roman"/>
          <w:szCs w:val="24"/>
        </w:rPr>
        <w:t>seven million</w:t>
      </w:r>
      <w:r>
        <w:rPr>
          <w:rFonts w:ascii="Times New Roman" w:hAnsi="Times New Roman"/>
          <w:szCs w:val="24"/>
        </w:rPr>
        <w:t xml:space="preserve"> people</w:t>
      </w:r>
      <w:r w:rsidRPr="008952BC">
        <w:rPr>
          <w:rFonts w:ascii="Times New Roman" w:hAnsi="Times New Roman"/>
          <w:szCs w:val="24"/>
        </w:rPr>
        <w:t>.</w:t>
      </w:r>
    </w:p>
    <w:p w14:paraId="372A1433" w14:textId="77777777" w:rsidR="00EA0DC8" w:rsidRDefault="00EA0DC8" w:rsidP="00FE42A2">
      <w:pPr>
        <w:adjustRightInd w:val="0"/>
        <w:snapToGrid w:val="0"/>
        <w:spacing w:line="360" w:lineRule="auto"/>
        <w:ind w:firstLine="720"/>
        <w:jc w:val="both"/>
        <w:rPr>
          <w:rFonts w:ascii="Times New Roman" w:hAnsi="Times New Roman"/>
          <w:szCs w:val="24"/>
        </w:rPr>
      </w:pPr>
    </w:p>
    <w:p w14:paraId="6455BDF2" w14:textId="64338B8F" w:rsidR="00EA0DC8" w:rsidRDefault="00EA0DC8" w:rsidP="00FE42A2">
      <w:pPr>
        <w:adjustRightInd w:val="0"/>
        <w:snapToGrid w:val="0"/>
        <w:spacing w:line="360" w:lineRule="auto"/>
        <w:ind w:firstLine="720"/>
        <w:jc w:val="both"/>
        <w:rPr>
          <w:rFonts w:ascii="Times New Roman" w:hAnsi="Times New Roman"/>
          <w:szCs w:val="24"/>
        </w:rPr>
      </w:pPr>
      <w:r w:rsidRPr="00372B9F">
        <w:rPr>
          <w:rFonts w:ascii="Times New Roman" w:hAnsi="Times New Roman"/>
          <w:szCs w:val="24"/>
        </w:rPr>
        <w:t>By worldwide standards, Hong Kong has been one of the most effective countries in reducing COVID-19 instances and deaths. Hong Kong's health officials have implemented multifaceted initiatives to curb illness transmission</w:t>
      </w:r>
      <w:r w:rsidR="004F517D">
        <w:rPr>
          <w:rFonts w:ascii="Times New Roman" w:hAnsi="Times New Roman"/>
          <w:szCs w:val="24"/>
        </w:rPr>
        <w:t xml:space="preserve"> such as b</w:t>
      </w:r>
      <w:r w:rsidRPr="00372B9F">
        <w:rPr>
          <w:rFonts w:ascii="Times New Roman" w:hAnsi="Times New Roman"/>
          <w:szCs w:val="24"/>
        </w:rPr>
        <w:t xml:space="preserve">order screening (measuring body temperature, imposing a health declaration form system, </w:t>
      </w:r>
      <w:r w:rsidRPr="00372B9F">
        <w:rPr>
          <w:rFonts w:ascii="Times New Roman" w:hAnsi="Times New Roman"/>
          <w:szCs w:val="24"/>
        </w:rPr>
        <w:lastRenderedPageBreak/>
        <w:t>imposing a 14-day mandatory quarantine period on persons entering Hong Kong from mainland China; parts of Korea, Japan, France, Germany, and Spain; and all of Italy and Iran</w:t>
      </w:r>
      <w:r w:rsidR="004F517D">
        <w:rPr>
          <w:rFonts w:ascii="Times New Roman" w:hAnsi="Times New Roman"/>
          <w:szCs w:val="24"/>
        </w:rPr>
        <w:t>)</w:t>
      </w:r>
      <w:r w:rsidRPr="00372B9F">
        <w:rPr>
          <w:rFonts w:ascii="Times New Roman" w:hAnsi="Times New Roman"/>
          <w:szCs w:val="24"/>
        </w:rPr>
        <w:t xml:space="preserve">, </w:t>
      </w:r>
      <w:r w:rsidR="004F517D">
        <w:rPr>
          <w:rFonts w:ascii="Times New Roman" w:hAnsi="Times New Roman"/>
          <w:szCs w:val="24"/>
        </w:rPr>
        <w:t xml:space="preserve">and </w:t>
      </w:r>
      <w:r w:rsidRPr="00372B9F">
        <w:rPr>
          <w:rFonts w:ascii="Times New Roman" w:hAnsi="Times New Roman"/>
          <w:szCs w:val="24"/>
        </w:rPr>
        <w:t xml:space="preserve">social distancing (closing the border, reducing cross-border commuting services, delaying school resumption, </w:t>
      </w:r>
      <w:r>
        <w:rPr>
          <w:rFonts w:ascii="Times New Roman" w:hAnsi="Times New Roman"/>
          <w:szCs w:val="24"/>
        </w:rPr>
        <w:t xml:space="preserve">and </w:t>
      </w:r>
      <w:r w:rsidRPr="00372B9F">
        <w:rPr>
          <w:rFonts w:ascii="Times New Roman" w:hAnsi="Times New Roman"/>
          <w:szCs w:val="24"/>
        </w:rPr>
        <w:t>arranging telework for civil servants</w:t>
      </w:r>
      <w:r w:rsidR="004F517D">
        <w:rPr>
          <w:rFonts w:ascii="Times New Roman" w:hAnsi="Times New Roman"/>
          <w:szCs w:val="24"/>
        </w:rPr>
        <w:t>)</w:t>
      </w:r>
      <w:r>
        <w:rPr>
          <w:rFonts w:ascii="Times New Roman" w:hAnsi="Times New Roman"/>
          <w:szCs w:val="24"/>
        </w:rPr>
        <w:t>.</w:t>
      </w:r>
    </w:p>
    <w:p w14:paraId="4864C973" w14:textId="77777777" w:rsidR="00EA0DC8" w:rsidRDefault="00EA0DC8" w:rsidP="00FE42A2">
      <w:pPr>
        <w:adjustRightInd w:val="0"/>
        <w:snapToGrid w:val="0"/>
        <w:spacing w:line="360" w:lineRule="auto"/>
        <w:ind w:firstLine="720"/>
        <w:jc w:val="both"/>
        <w:rPr>
          <w:rFonts w:ascii="Times New Roman" w:hAnsi="Times New Roman"/>
          <w:szCs w:val="24"/>
        </w:rPr>
      </w:pPr>
    </w:p>
    <w:p w14:paraId="38F5C66E" w14:textId="514E625A" w:rsidR="002F6C08" w:rsidRDefault="00EA0DC8" w:rsidP="00FE42A2">
      <w:pPr>
        <w:adjustRightInd w:val="0"/>
        <w:snapToGrid w:val="0"/>
        <w:spacing w:line="360" w:lineRule="auto"/>
        <w:ind w:firstLine="720"/>
        <w:jc w:val="both"/>
        <w:rPr>
          <w:rFonts w:ascii="Times New Roman" w:hAnsi="Times New Roman"/>
          <w:szCs w:val="24"/>
        </w:rPr>
      </w:pPr>
      <w:r>
        <w:rPr>
          <w:rFonts w:ascii="Times New Roman" w:hAnsi="Times New Roman"/>
          <w:szCs w:val="24"/>
        </w:rPr>
        <w:t>It has been believed that in some places</w:t>
      </w:r>
      <w:r w:rsidRPr="00372B9F">
        <w:rPr>
          <w:rFonts w:ascii="Times New Roman" w:hAnsi="Times New Roman"/>
          <w:szCs w:val="24"/>
        </w:rPr>
        <w:t xml:space="preserve"> the 2003 SARS pandemic helped the public restrict the spread of COVID-19 more successfully. As soon as the COVID-19 outbreak began, the government – and society as a whole – rapidly deployed all available risk-mitigation strategies. Border controls, quarantines, isolation, and social </w:t>
      </w:r>
      <w:r>
        <w:rPr>
          <w:rFonts w:ascii="Times New Roman" w:hAnsi="Times New Roman"/>
          <w:szCs w:val="24"/>
        </w:rPr>
        <w:t>distancing</w:t>
      </w:r>
      <w:r w:rsidRPr="00372B9F">
        <w:rPr>
          <w:rFonts w:ascii="Times New Roman" w:hAnsi="Times New Roman"/>
          <w:szCs w:val="24"/>
        </w:rPr>
        <w:t xml:space="preserve"> were among the first measures implemented. Hong Kong </w:t>
      </w:r>
      <w:r w:rsidR="007D6335">
        <w:rPr>
          <w:rFonts w:ascii="Times New Roman" w:hAnsi="Times New Roman"/>
          <w:szCs w:val="24"/>
        </w:rPr>
        <w:t>people</w:t>
      </w:r>
      <w:r w:rsidRPr="00372B9F">
        <w:rPr>
          <w:rFonts w:ascii="Times New Roman" w:hAnsi="Times New Roman"/>
          <w:szCs w:val="24"/>
        </w:rPr>
        <w:t xml:space="preserve"> are well aware of the virus's risk. According to Marginson (2020), the response to the epidemic in East Asia was </w:t>
      </w:r>
      <w:r>
        <w:rPr>
          <w:rFonts w:ascii="Times New Roman" w:hAnsi="Times New Roman"/>
          <w:szCs w:val="24"/>
        </w:rPr>
        <w:t>characterized</w:t>
      </w:r>
      <w:r w:rsidRPr="00372B9F">
        <w:rPr>
          <w:rFonts w:ascii="Times New Roman" w:hAnsi="Times New Roman"/>
          <w:szCs w:val="24"/>
        </w:rPr>
        <w:t xml:space="preserve"> by stringent regulation by the government and committed self-regulation among the population. Today, it is practically difficult to locate a single individual on the streets of Hong Kong who is not wearing a mask, despite the fact that </w:t>
      </w:r>
      <w:r>
        <w:rPr>
          <w:rFonts w:ascii="Times New Roman" w:hAnsi="Times New Roman"/>
          <w:szCs w:val="24"/>
        </w:rPr>
        <w:t>mask-wearing</w:t>
      </w:r>
      <w:r w:rsidRPr="00372B9F">
        <w:rPr>
          <w:rFonts w:ascii="Times New Roman" w:hAnsi="Times New Roman"/>
          <w:szCs w:val="24"/>
        </w:rPr>
        <w:t xml:space="preserve"> conveyed a very radical political statement only a few months ago. Despite these gains, Hong Kong has already suffered </w:t>
      </w:r>
      <w:r>
        <w:rPr>
          <w:rFonts w:ascii="Times New Roman" w:hAnsi="Times New Roman"/>
          <w:szCs w:val="24"/>
        </w:rPr>
        <w:t>second and</w:t>
      </w:r>
      <w:r w:rsidRPr="00372B9F">
        <w:rPr>
          <w:rFonts w:ascii="Times New Roman" w:hAnsi="Times New Roman"/>
          <w:szCs w:val="24"/>
        </w:rPr>
        <w:t xml:space="preserve"> third wave</w:t>
      </w:r>
      <w:r>
        <w:rPr>
          <w:rFonts w:ascii="Times New Roman" w:hAnsi="Times New Roman"/>
          <w:szCs w:val="24"/>
        </w:rPr>
        <w:t>s</w:t>
      </w:r>
      <w:r w:rsidRPr="00372B9F">
        <w:rPr>
          <w:rFonts w:ascii="Times New Roman" w:hAnsi="Times New Roman"/>
          <w:szCs w:val="24"/>
        </w:rPr>
        <w:t>, with a dramatic surge in confirmed cases, and the government has had to repeatedly tighten and loosen restrictions.</w:t>
      </w:r>
    </w:p>
    <w:p w14:paraId="471FFE8C" w14:textId="31751142" w:rsidR="00095307" w:rsidRDefault="00095307" w:rsidP="00FE42A2">
      <w:pPr>
        <w:adjustRightInd w:val="0"/>
        <w:snapToGrid w:val="0"/>
        <w:spacing w:line="360" w:lineRule="auto"/>
        <w:ind w:firstLine="720"/>
        <w:jc w:val="both"/>
        <w:rPr>
          <w:rFonts w:ascii="Times New Roman" w:hAnsi="Times New Roman"/>
          <w:szCs w:val="24"/>
        </w:rPr>
      </w:pPr>
    </w:p>
    <w:p w14:paraId="4320E8A6" w14:textId="29AFAB6F" w:rsidR="00095307" w:rsidRDefault="00095307" w:rsidP="00FE42A2">
      <w:pPr>
        <w:adjustRightInd w:val="0"/>
        <w:snapToGrid w:val="0"/>
        <w:spacing w:line="360" w:lineRule="auto"/>
        <w:ind w:firstLine="720"/>
        <w:jc w:val="both"/>
        <w:rPr>
          <w:rFonts w:ascii="Times New Roman" w:hAnsi="Times New Roman"/>
          <w:szCs w:val="24"/>
        </w:rPr>
      </w:pPr>
      <w:r w:rsidRPr="00095307">
        <w:rPr>
          <w:rFonts w:ascii="Times New Roman" w:hAnsi="Times New Roman"/>
          <w:szCs w:val="24"/>
        </w:rPr>
        <w:t>The emergence of the pandemic provides a perfect opportunity for small to medium retail businesses in Hong Kong</w:t>
      </w:r>
      <w:r>
        <w:rPr>
          <w:rFonts w:ascii="Times New Roman" w:hAnsi="Times New Roman"/>
          <w:szCs w:val="24"/>
        </w:rPr>
        <w:t>,</w:t>
      </w:r>
      <w:r w:rsidRPr="00095307">
        <w:rPr>
          <w:rFonts w:ascii="Times New Roman" w:hAnsi="Times New Roman"/>
          <w:szCs w:val="24"/>
        </w:rPr>
        <w:t xml:space="preserve"> who have been finding it </w:t>
      </w:r>
      <w:r>
        <w:rPr>
          <w:rFonts w:ascii="Times New Roman" w:hAnsi="Times New Roman"/>
          <w:szCs w:val="24"/>
        </w:rPr>
        <w:t xml:space="preserve">difficult </w:t>
      </w:r>
      <w:r w:rsidRPr="00095307">
        <w:rPr>
          <w:rFonts w:ascii="Times New Roman" w:hAnsi="Times New Roman"/>
          <w:szCs w:val="24"/>
        </w:rPr>
        <w:t xml:space="preserve">to survive during the extremely competitive time due to fierce competition in the retail market. </w:t>
      </w:r>
      <w:r>
        <w:rPr>
          <w:rFonts w:ascii="Times New Roman" w:hAnsi="Times New Roman"/>
          <w:szCs w:val="24"/>
        </w:rPr>
        <w:t>The pandemic</w:t>
      </w:r>
      <w:r w:rsidRPr="00095307">
        <w:rPr>
          <w:rFonts w:ascii="Times New Roman" w:hAnsi="Times New Roman"/>
          <w:szCs w:val="24"/>
        </w:rPr>
        <w:t xml:space="preserve"> solves the challenge for these businesses by getting physical store locations to sell products online and help </w:t>
      </w:r>
      <w:r w:rsidR="002321E1">
        <w:rPr>
          <w:rFonts w:ascii="Times New Roman" w:hAnsi="Times New Roman"/>
          <w:szCs w:val="24"/>
        </w:rPr>
        <w:t xml:space="preserve">to sustain their </w:t>
      </w:r>
      <w:r w:rsidRPr="00095307">
        <w:rPr>
          <w:rFonts w:ascii="Times New Roman" w:hAnsi="Times New Roman"/>
          <w:szCs w:val="24"/>
        </w:rPr>
        <w:t xml:space="preserve">profit as well as provide convenience for their consumers. </w:t>
      </w:r>
      <w:r w:rsidR="00900876">
        <w:rPr>
          <w:rFonts w:ascii="Times New Roman" w:hAnsi="Times New Roman"/>
          <w:szCs w:val="24"/>
        </w:rPr>
        <w:t>Alternatively</w:t>
      </w:r>
      <w:r w:rsidRPr="00095307">
        <w:rPr>
          <w:rFonts w:ascii="Times New Roman" w:hAnsi="Times New Roman"/>
          <w:szCs w:val="24"/>
        </w:rPr>
        <w:t xml:space="preserve">, the pandemic has </w:t>
      </w:r>
      <w:r w:rsidR="00900876">
        <w:rPr>
          <w:rFonts w:ascii="Times New Roman" w:hAnsi="Times New Roman"/>
          <w:szCs w:val="24"/>
        </w:rPr>
        <w:t xml:space="preserve">also </w:t>
      </w:r>
      <w:r w:rsidRPr="00095307">
        <w:rPr>
          <w:rFonts w:ascii="Times New Roman" w:hAnsi="Times New Roman"/>
          <w:szCs w:val="24"/>
        </w:rPr>
        <w:t xml:space="preserve">brought some challenges to the online retail businesses in Hong Kong. Since the </w:t>
      </w:r>
      <w:r>
        <w:rPr>
          <w:rFonts w:ascii="Times New Roman" w:hAnsi="Times New Roman"/>
          <w:szCs w:val="24"/>
        </w:rPr>
        <w:t xml:space="preserve">beginning </w:t>
      </w:r>
      <w:r w:rsidRPr="00095307">
        <w:rPr>
          <w:rFonts w:ascii="Times New Roman" w:hAnsi="Times New Roman"/>
          <w:szCs w:val="24"/>
        </w:rPr>
        <w:t>of COVID</w:t>
      </w:r>
      <w:r>
        <w:rPr>
          <w:rFonts w:ascii="Times New Roman" w:hAnsi="Times New Roman"/>
          <w:szCs w:val="24"/>
        </w:rPr>
        <w:t>-</w:t>
      </w:r>
      <w:r w:rsidRPr="00095307">
        <w:rPr>
          <w:rFonts w:ascii="Times New Roman" w:hAnsi="Times New Roman"/>
          <w:szCs w:val="24"/>
        </w:rPr>
        <w:t>19, it has become a challenge to online businesses</w:t>
      </w:r>
      <w:r w:rsidR="002321E1">
        <w:rPr>
          <w:rFonts w:ascii="Times New Roman" w:hAnsi="Times New Roman"/>
          <w:szCs w:val="24"/>
        </w:rPr>
        <w:t xml:space="preserve"> to fulfill the sudden demand on necessities as well as the pressure on delivery during various phases of coronavirus spread. </w:t>
      </w:r>
    </w:p>
    <w:p w14:paraId="5E1F3B4C" w14:textId="77777777" w:rsidR="00095307" w:rsidRDefault="00095307" w:rsidP="0034690D">
      <w:pPr>
        <w:adjustRightInd w:val="0"/>
        <w:snapToGrid w:val="0"/>
        <w:spacing w:line="360" w:lineRule="auto"/>
        <w:jc w:val="both"/>
        <w:rPr>
          <w:rFonts w:ascii="Times New Roman" w:hAnsi="Times New Roman"/>
          <w:kern w:val="0"/>
          <w:szCs w:val="24"/>
        </w:rPr>
      </w:pPr>
    </w:p>
    <w:p w14:paraId="0FE92D29" w14:textId="4C7DCC1F" w:rsidR="00621DBD" w:rsidRPr="00C104EC" w:rsidRDefault="00621DBD" w:rsidP="0034690D">
      <w:pPr>
        <w:pStyle w:val="Heading2"/>
        <w:adjustRightInd w:val="0"/>
        <w:snapToGrid w:val="0"/>
        <w:spacing w:before="0"/>
        <w:rPr>
          <w:rFonts w:ascii="Times New Roman" w:hAnsi="Times New Roman" w:cs="Times New Roman"/>
          <w:b/>
          <w:bCs/>
          <w:sz w:val="24"/>
          <w:szCs w:val="24"/>
        </w:rPr>
      </w:pPr>
      <w:bookmarkStart w:id="7" w:name="_Toc102011556"/>
      <w:r w:rsidRPr="00C104EC">
        <w:rPr>
          <w:rFonts w:ascii="Times New Roman" w:hAnsi="Times New Roman" w:cs="Times New Roman"/>
          <w:b/>
          <w:bCs/>
          <w:color w:val="auto"/>
          <w:sz w:val="24"/>
          <w:szCs w:val="24"/>
        </w:rPr>
        <w:t>1.</w:t>
      </w:r>
      <w:r w:rsidR="0082392B" w:rsidRPr="00C104EC">
        <w:rPr>
          <w:rFonts w:ascii="Times New Roman" w:hAnsi="Times New Roman" w:cs="Times New Roman"/>
          <w:b/>
          <w:bCs/>
          <w:color w:val="auto"/>
          <w:sz w:val="24"/>
          <w:szCs w:val="24"/>
        </w:rPr>
        <w:t>2</w:t>
      </w:r>
      <w:r w:rsidRPr="00C104EC">
        <w:rPr>
          <w:rFonts w:ascii="Times New Roman" w:hAnsi="Times New Roman" w:cs="Times New Roman"/>
          <w:b/>
          <w:bCs/>
          <w:color w:val="auto"/>
          <w:sz w:val="24"/>
          <w:szCs w:val="24"/>
        </w:rPr>
        <w:t xml:space="preserve"> Research motivation and research problem</w:t>
      </w:r>
      <w:bookmarkEnd w:id="7"/>
    </w:p>
    <w:p w14:paraId="33FFF435" w14:textId="60164E4C" w:rsidR="00CE7C44" w:rsidRDefault="00CE7C44" w:rsidP="0034690D">
      <w:pPr>
        <w:adjustRightInd w:val="0"/>
        <w:snapToGrid w:val="0"/>
        <w:spacing w:line="360" w:lineRule="auto"/>
        <w:jc w:val="both"/>
        <w:rPr>
          <w:rFonts w:ascii="Times New Roman" w:hAnsi="Times New Roman"/>
          <w:kern w:val="0"/>
          <w:szCs w:val="24"/>
        </w:rPr>
      </w:pPr>
    </w:p>
    <w:p w14:paraId="2A9CEBB7" w14:textId="4679983A" w:rsidR="00165C07" w:rsidRDefault="00165C07" w:rsidP="00F71E63">
      <w:pPr>
        <w:adjustRightInd w:val="0"/>
        <w:snapToGrid w:val="0"/>
        <w:spacing w:line="360" w:lineRule="auto"/>
        <w:ind w:firstLine="720"/>
        <w:jc w:val="both"/>
        <w:rPr>
          <w:rFonts w:ascii="Times New Roman" w:hAnsi="Times New Roman"/>
          <w:szCs w:val="24"/>
        </w:rPr>
      </w:pPr>
      <w:r>
        <w:rPr>
          <w:rFonts w:ascii="Times New Roman" w:hAnsi="Times New Roman"/>
          <w:szCs w:val="24"/>
        </w:rPr>
        <w:t xml:space="preserve">Following the immense opportunities and challenges presented by </w:t>
      </w:r>
      <w:r w:rsidRPr="006337F4">
        <w:rPr>
          <w:rFonts w:ascii="Times New Roman" w:hAnsi="Times New Roman"/>
          <w:szCs w:val="24"/>
        </w:rPr>
        <w:t>the emergence of the pandemic</w:t>
      </w:r>
      <w:r>
        <w:rPr>
          <w:rFonts w:ascii="Times New Roman" w:hAnsi="Times New Roman"/>
          <w:szCs w:val="24"/>
        </w:rPr>
        <w:t>,</w:t>
      </w:r>
      <w:r w:rsidRPr="006337F4">
        <w:rPr>
          <w:rFonts w:ascii="Times New Roman" w:hAnsi="Times New Roman"/>
          <w:szCs w:val="24"/>
        </w:rPr>
        <w:t xml:space="preserve"> </w:t>
      </w:r>
      <w:r>
        <w:rPr>
          <w:rFonts w:ascii="Times New Roman" w:hAnsi="Times New Roman"/>
          <w:szCs w:val="24"/>
        </w:rPr>
        <w:t xml:space="preserve">which </w:t>
      </w:r>
      <w:r w:rsidRPr="006337F4">
        <w:rPr>
          <w:rFonts w:ascii="Times New Roman" w:hAnsi="Times New Roman"/>
          <w:szCs w:val="24"/>
        </w:rPr>
        <w:t xml:space="preserve">provides a </w:t>
      </w:r>
      <w:r>
        <w:rPr>
          <w:rFonts w:ascii="Times New Roman" w:hAnsi="Times New Roman"/>
          <w:szCs w:val="24"/>
        </w:rPr>
        <w:t xml:space="preserve">perfect </w:t>
      </w:r>
      <w:r w:rsidRPr="006337F4">
        <w:rPr>
          <w:rFonts w:ascii="Times New Roman" w:hAnsi="Times New Roman"/>
          <w:szCs w:val="24"/>
        </w:rPr>
        <w:t>opportunity for small to medium retail businesses in Hong Kong</w:t>
      </w:r>
      <w:r>
        <w:rPr>
          <w:rFonts w:ascii="Times New Roman" w:hAnsi="Times New Roman"/>
          <w:szCs w:val="24"/>
        </w:rPr>
        <w:t xml:space="preserve"> to increase their profitability. D</w:t>
      </w:r>
      <w:r w:rsidRPr="006337F4">
        <w:rPr>
          <w:rFonts w:ascii="Times New Roman" w:hAnsi="Times New Roman"/>
          <w:szCs w:val="24"/>
        </w:rPr>
        <w:t xml:space="preserve">ue to fierce competition in the </w:t>
      </w:r>
      <w:r w:rsidRPr="006337F4">
        <w:rPr>
          <w:rFonts w:ascii="Times New Roman" w:hAnsi="Times New Roman"/>
          <w:szCs w:val="24"/>
        </w:rPr>
        <w:lastRenderedPageBreak/>
        <w:t>retail market</w:t>
      </w:r>
      <w:r>
        <w:rPr>
          <w:rFonts w:ascii="Times New Roman" w:hAnsi="Times New Roman"/>
          <w:szCs w:val="24"/>
        </w:rPr>
        <w:t xml:space="preserve">, many retail businesses </w:t>
      </w:r>
      <w:r w:rsidRPr="006337F4">
        <w:rPr>
          <w:rFonts w:ascii="Times New Roman" w:hAnsi="Times New Roman"/>
          <w:szCs w:val="24"/>
        </w:rPr>
        <w:t xml:space="preserve">have been </w:t>
      </w:r>
      <w:r>
        <w:rPr>
          <w:rFonts w:ascii="Times New Roman" w:hAnsi="Times New Roman"/>
          <w:szCs w:val="24"/>
        </w:rPr>
        <w:t xml:space="preserve">struggling </w:t>
      </w:r>
      <w:r w:rsidRPr="006337F4">
        <w:rPr>
          <w:rFonts w:ascii="Times New Roman" w:hAnsi="Times New Roman"/>
          <w:szCs w:val="24"/>
        </w:rPr>
        <w:t xml:space="preserve">to survive during </w:t>
      </w:r>
      <w:r>
        <w:rPr>
          <w:rFonts w:ascii="Times New Roman" w:hAnsi="Times New Roman"/>
          <w:szCs w:val="24"/>
        </w:rPr>
        <w:t>an</w:t>
      </w:r>
      <w:r w:rsidRPr="006337F4">
        <w:rPr>
          <w:rFonts w:ascii="Times New Roman" w:hAnsi="Times New Roman"/>
          <w:szCs w:val="24"/>
        </w:rPr>
        <w:t xml:space="preserve"> extremely competitive time</w:t>
      </w:r>
      <w:r>
        <w:rPr>
          <w:rFonts w:ascii="Times New Roman" w:hAnsi="Times New Roman"/>
          <w:szCs w:val="24"/>
        </w:rPr>
        <w:t>.</w:t>
      </w:r>
      <w:r w:rsidRPr="006337F4">
        <w:rPr>
          <w:rFonts w:ascii="Times New Roman" w:hAnsi="Times New Roman"/>
          <w:szCs w:val="24"/>
        </w:rPr>
        <w:t xml:space="preserve"> </w:t>
      </w:r>
      <w:r>
        <w:rPr>
          <w:rFonts w:ascii="Times New Roman" w:hAnsi="Times New Roman"/>
          <w:szCs w:val="24"/>
        </w:rPr>
        <w:t xml:space="preserve"> T</w:t>
      </w:r>
      <w:r w:rsidRPr="00BB18AA">
        <w:rPr>
          <w:rFonts w:ascii="Times New Roman" w:hAnsi="Times New Roman"/>
          <w:szCs w:val="24"/>
        </w:rPr>
        <w:t>his study is to provide critical empirical support to the public in better understanding the underlying reasons for COVID-19's major changes in consumer behavior, thereby addressing the gap in feasible strategies for Hong Kong's online retailers.</w:t>
      </w:r>
      <w:r>
        <w:rPr>
          <w:rFonts w:ascii="Times New Roman" w:hAnsi="Times New Roman"/>
          <w:szCs w:val="24"/>
        </w:rPr>
        <w:t xml:space="preserve"> Therefore, g</w:t>
      </w:r>
      <w:r w:rsidRPr="00554901">
        <w:rPr>
          <w:rFonts w:ascii="Times New Roman" w:hAnsi="Times New Roman"/>
          <w:szCs w:val="24"/>
        </w:rPr>
        <w:t>iven the changes in purchasing and consumption</w:t>
      </w:r>
      <w:r>
        <w:rPr>
          <w:rFonts w:ascii="Times New Roman" w:hAnsi="Times New Roman"/>
          <w:szCs w:val="24"/>
        </w:rPr>
        <w:t xml:space="preserve"> behavior</w:t>
      </w:r>
      <w:r w:rsidRPr="00554901">
        <w:rPr>
          <w:rFonts w:ascii="Times New Roman" w:hAnsi="Times New Roman"/>
          <w:szCs w:val="24"/>
        </w:rPr>
        <w:t xml:space="preserve"> that have occurred in Hong Kong as a result of the C</w:t>
      </w:r>
      <w:r>
        <w:rPr>
          <w:rFonts w:ascii="Times New Roman" w:hAnsi="Times New Roman"/>
          <w:szCs w:val="24"/>
        </w:rPr>
        <w:t>OVID</w:t>
      </w:r>
      <w:r w:rsidRPr="00554901">
        <w:rPr>
          <w:rFonts w:ascii="Times New Roman" w:hAnsi="Times New Roman"/>
          <w:szCs w:val="24"/>
        </w:rPr>
        <w:t>-19 outbreak, this study examine</w:t>
      </w:r>
      <w:r>
        <w:rPr>
          <w:rFonts w:ascii="Times New Roman" w:hAnsi="Times New Roman"/>
          <w:szCs w:val="24"/>
        </w:rPr>
        <w:t>s</w:t>
      </w:r>
      <w:r w:rsidRPr="00554901">
        <w:rPr>
          <w:rFonts w:ascii="Times New Roman" w:hAnsi="Times New Roman"/>
          <w:szCs w:val="24"/>
        </w:rPr>
        <w:t xml:space="preserve"> </w:t>
      </w:r>
      <w:r>
        <w:rPr>
          <w:rFonts w:ascii="Times New Roman" w:hAnsi="Times New Roman"/>
          <w:szCs w:val="24"/>
        </w:rPr>
        <w:t xml:space="preserve">the </w:t>
      </w:r>
      <w:r w:rsidRPr="00554901">
        <w:rPr>
          <w:rFonts w:ascii="Times New Roman" w:hAnsi="Times New Roman"/>
          <w:szCs w:val="24"/>
        </w:rPr>
        <w:t>online purchase behavior among Hong Kong consumers during the C</w:t>
      </w:r>
      <w:r>
        <w:rPr>
          <w:rFonts w:ascii="Times New Roman" w:hAnsi="Times New Roman"/>
          <w:szCs w:val="24"/>
        </w:rPr>
        <w:t>OVID</w:t>
      </w:r>
      <w:r w:rsidRPr="00554901">
        <w:rPr>
          <w:rFonts w:ascii="Times New Roman" w:hAnsi="Times New Roman"/>
          <w:szCs w:val="24"/>
        </w:rPr>
        <w:t>-19 pandemic.</w:t>
      </w:r>
    </w:p>
    <w:p w14:paraId="54815DF0" w14:textId="77777777" w:rsidR="00165C07" w:rsidRDefault="00165C07" w:rsidP="00F71E63">
      <w:pPr>
        <w:adjustRightInd w:val="0"/>
        <w:snapToGrid w:val="0"/>
        <w:spacing w:line="360" w:lineRule="auto"/>
        <w:ind w:firstLine="720"/>
        <w:jc w:val="both"/>
        <w:rPr>
          <w:rFonts w:ascii="Times New Roman" w:hAnsi="Times New Roman"/>
          <w:szCs w:val="24"/>
        </w:rPr>
      </w:pPr>
    </w:p>
    <w:p w14:paraId="7BCDF066" w14:textId="6B33D338" w:rsidR="00165C07" w:rsidRDefault="00165C07" w:rsidP="00F71E63">
      <w:pPr>
        <w:adjustRightInd w:val="0"/>
        <w:snapToGrid w:val="0"/>
        <w:spacing w:line="360" w:lineRule="auto"/>
        <w:ind w:firstLine="720"/>
        <w:jc w:val="both"/>
        <w:rPr>
          <w:rFonts w:ascii="Times New Roman" w:hAnsi="Times New Roman"/>
          <w:szCs w:val="24"/>
          <w:lang w:val="en-GB"/>
        </w:rPr>
      </w:pPr>
      <w:r>
        <w:rPr>
          <w:rFonts w:ascii="Times New Roman" w:hAnsi="Times New Roman"/>
          <w:szCs w:val="24"/>
        </w:rPr>
        <w:t xml:space="preserve">Practically, the research aims to address the lack of scientific evidence on how Hong Kong </w:t>
      </w:r>
      <w:r w:rsidR="005067D1">
        <w:rPr>
          <w:rFonts w:ascii="Times New Roman" w:hAnsi="Times New Roman"/>
          <w:szCs w:val="24"/>
        </w:rPr>
        <w:t xml:space="preserve">people </w:t>
      </w:r>
      <w:r>
        <w:rPr>
          <w:rFonts w:ascii="Times New Roman" w:hAnsi="Times New Roman"/>
          <w:szCs w:val="24"/>
        </w:rPr>
        <w:t>make decision when purchasing items from online platforms. Since c</w:t>
      </w:r>
      <w:r w:rsidR="00F71E63" w:rsidRPr="001672E2">
        <w:rPr>
          <w:rFonts w:ascii="Times New Roman" w:hAnsi="Times New Roman"/>
          <w:szCs w:val="24"/>
          <w:lang w:val="en-GB"/>
        </w:rPr>
        <w:t>consumers</w:t>
      </w:r>
      <w:r w:rsidRPr="001672E2">
        <w:rPr>
          <w:rFonts w:ascii="Times New Roman" w:hAnsi="Times New Roman"/>
          <w:szCs w:val="24"/>
          <w:lang w:val="en-GB"/>
        </w:rPr>
        <w:t xml:space="preserve"> are usually </w:t>
      </w:r>
      <w:r>
        <w:rPr>
          <w:rFonts w:ascii="Times New Roman" w:hAnsi="Times New Roman"/>
          <w:szCs w:val="24"/>
          <w:lang w:val="en-GB"/>
        </w:rPr>
        <w:t>afraid</w:t>
      </w:r>
      <w:r w:rsidRPr="003C6290">
        <w:rPr>
          <w:rFonts w:ascii="Times New Roman" w:hAnsi="Times New Roman"/>
          <w:szCs w:val="24"/>
          <w:lang w:val="en-GB"/>
        </w:rPr>
        <w:t xml:space="preserve"> to approach </w:t>
      </w:r>
      <w:r>
        <w:rPr>
          <w:rFonts w:ascii="Times New Roman" w:hAnsi="Times New Roman"/>
          <w:szCs w:val="24"/>
          <w:lang w:val="en-GB"/>
        </w:rPr>
        <w:t>traditional store</w:t>
      </w:r>
      <w:r w:rsidR="005067D1">
        <w:rPr>
          <w:rFonts w:ascii="Times New Roman" w:hAnsi="Times New Roman"/>
          <w:szCs w:val="24"/>
          <w:lang w:val="en-GB"/>
        </w:rPr>
        <w:t>s</w:t>
      </w:r>
      <w:r w:rsidRPr="001672E2">
        <w:rPr>
          <w:rFonts w:ascii="Times New Roman" w:hAnsi="Times New Roman"/>
          <w:szCs w:val="24"/>
          <w:lang w:val="en-GB"/>
        </w:rPr>
        <w:t xml:space="preserve"> </w:t>
      </w:r>
      <w:r w:rsidR="005067D1">
        <w:rPr>
          <w:rFonts w:ascii="Times New Roman" w:hAnsi="Times New Roman"/>
          <w:szCs w:val="24"/>
          <w:lang w:val="en-GB"/>
        </w:rPr>
        <w:t>owing</w:t>
      </w:r>
      <w:r w:rsidRPr="001672E2">
        <w:rPr>
          <w:rFonts w:ascii="Times New Roman" w:hAnsi="Times New Roman"/>
          <w:szCs w:val="24"/>
          <w:lang w:val="en-GB"/>
        </w:rPr>
        <w:t xml:space="preserve"> to the threat of disease, </w:t>
      </w:r>
      <w:r w:rsidR="005067D1">
        <w:rPr>
          <w:rFonts w:ascii="Times New Roman" w:hAnsi="Times New Roman"/>
          <w:szCs w:val="24"/>
          <w:lang w:val="en-GB"/>
        </w:rPr>
        <w:t>therefore,</w:t>
      </w:r>
      <w:r w:rsidRPr="001672E2">
        <w:rPr>
          <w:rFonts w:ascii="Times New Roman" w:hAnsi="Times New Roman"/>
          <w:szCs w:val="24"/>
          <w:lang w:val="en-GB"/>
        </w:rPr>
        <w:t xml:space="preserve"> they buy fast and just buy what they need.</w:t>
      </w:r>
      <w:r>
        <w:rPr>
          <w:rFonts w:ascii="Times New Roman" w:hAnsi="Times New Roman"/>
          <w:szCs w:val="24"/>
          <w:lang w:val="en-GB"/>
        </w:rPr>
        <w:t xml:space="preserve"> </w:t>
      </w:r>
      <w:r w:rsidRPr="00CC3E63">
        <w:rPr>
          <w:rFonts w:ascii="Times New Roman" w:hAnsi="Times New Roman"/>
          <w:szCs w:val="24"/>
          <w:lang w:val="en-GB"/>
        </w:rPr>
        <w:t xml:space="preserve">The emergence of new and ever-changing business models in </w:t>
      </w:r>
      <w:r w:rsidR="005067D1">
        <w:rPr>
          <w:rFonts w:ascii="Times New Roman" w:hAnsi="Times New Roman"/>
          <w:szCs w:val="24"/>
          <w:lang w:val="en-GB"/>
        </w:rPr>
        <w:t xml:space="preserve">e-commerce </w:t>
      </w:r>
      <w:r w:rsidRPr="00CC3E63">
        <w:rPr>
          <w:rFonts w:ascii="Times New Roman" w:hAnsi="Times New Roman"/>
          <w:szCs w:val="24"/>
          <w:lang w:val="en-GB"/>
        </w:rPr>
        <w:t xml:space="preserve">has always drawn attention to the advantages of conducting business through the </w:t>
      </w:r>
      <w:r w:rsidR="005067D1">
        <w:rPr>
          <w:rFonts w:ascii="Times New Roman" w:hAnsi="Times New Roman"/>
          <w:szCs w:val="24"/>
          <w:lang w:val="en-GB"/>
        </w:rPr>
        <w:t>i</w:t>
      </w:r>
      <w:r w:rsidRPr="00CC3E63">
        <w:rPr>
          <w:rFonts w:ascii="Times New Roman" w:hAnsi="Times New Roman"/>
          <w:szCs w:val="24"/>
          <w:lang w:val="en-GB"/>
        </w:rPr>
        <w:t xml:space="preserve">nternet. However, there are still some shortcomings that need to be improved in order to allow </w:t>
      </w:r>
      <w:r w:rsidR="005067D1">
        <w:rPr>
          <w:rFonts w:ascii="Times New Roman" w:hAnsi="Times New Roman"/>
          <w:szCs w:val="24"/>
          <w:lang w:val="en-GB"/>
        </w:rPr>
        <w:t xml:space="preserve">e-commerce </w:t>
      </w:r>
      <w:r w:rsidRPr="00CC3E63">
        <w:rPr>
          <w:rFonts w:ascii="Times New Roman" w:hAnsi="Times New Roman"/>
          <w:szCs w:val="24"/>
          <w:lang w:val="en-GB"/>
        </w:rPr>
        <w:t>to grow up steadily.</w:t>
      </w:r>
    </w:p>
    <w:p w14:paraId="7A0F8FAB" w14:textId="01FDAC77" w:rsidR="00165C07" w:rsidRDefault="00165C07" w:rsidP="00F71E63">
      <w:pPr>
        <w:adjustRightInd w:val="0"/>
        <w:snapToGrid w:val="0"/>
        <w:spacing w:line="360" w:lineRule="auto"/>
        <w:ind w:firstLine="720"/>
        <w:jc w:val="both"/>
        <w:rPr>
          <w:rFonts w:ascii="Times New Roman" w:hAnsi="Times New Roman"/>
          <w:szCs w:val="24"/>
          <w:lang w:val="en-GB"/>
        </w:rPr>
      </w:pPr>
      <w:r>
        <w:rPr>
          <w:rFonts w:ascii="Times New Roman" w:hAnsi="Times New Roman"/>
          <w:szCs w:val="24"/>
          <w:lang w:val="en-GB"/>
        </w:rPr>
        <w:t xml:space="preserve"> </w:t>
      </w:r>
      <w:r w:rsidRPr="001672E2">
        <w:rPr>
          <w:rFonts w:ascii="Times New Roman" w:hAnsi="Times New Roman"/>
          <w:szCs w:val="24"/>
          <w:lang w:val="en-GB"/>
        </w:rPr>
        <w:t xml:space="preserve"> </w:t>
      </w:r>
    </w:p>
    <w:p w14:paraId="42077DAB" w14:textId="34416E60" w:rsidR="00165C07" w:rsidRDefault="00165C07" w:rsidP="00F71E63">
      <w:pPr>
        <w:adjustRightInd w:val="0"/>
        <w:snapToGrid w:val="0"/>
        <w:spacing w:line="360" w:lineRule="auto"/>
        <w:ind w:firstLine="720"/>
        <w:jc w:val="both"/>
        <w:rPr>
          <w:rFonts w:ascii="Times New Roman" w:hAnsi="Times New Roman"/>
          <w:szCs w:val="24"/>
        </w:rPr>
      </w:pPr>
      <w:r>
        <w:rPr>
          <w:rFonts w:ascii="Times New Roman" w:hAnsi="Times New Roman"/>
          <w:szCs w:val="24"/>
          <w:lang w:val="en-GB"/>
        </w:rPr>
        <w:t>The outcome from th</w:t>
      </w:r>
      <w:r w:rsidR="007652BE">
        <w:rPr>
          <w:rFonts w:ascii="Times New Roman" w:hAnsi="Times New Roman"/>
          <w:szCs w:val="24"/>
          <w:lang w:val="en-GB"/>
        </w:rPr>
        <w:t>is</w:t>
      </w:r>
      <w:r>
        <w:rPr>
          <w:rFonts w:ascii="Times New Roman" w:hAnsi="Times New Roman"/>
          <w:szCs w:val="24"/>
          <w:lang w:val="en-GB"/>
        </w:rPr>
        <w:t xml:space="preserve"> research is crucial in developing s</w:t>
      </w:r>
      <w:r w:rsidRPr="00DB6348">
        <w:rPr>
          <w:rFonts w:ascii="Times New Roman" w:hAnsi="Times New Roman"/>
          <w:szCs w:val="24"/>
          <w:lang w:val="en-GB"/>
        </w:rPr>
        <w:t>cientific recommendation</w:t>
      </w:r>
      <w:r>
        <w:rPr>
          <w:rFonts w:ascii="Times New Roman" w:hAnsi="Times New Roman"/>
          <w:szCs w:val="24"/>
          <w:lang w:val="en-GB"/>
        </w:rPr>
        <w:t>s</w:t>
      </w:r>
      <w:r w:rsidRPr="00DB6348">
        <w:rPr>
          <w:rFonts w:ascii="Times New Roman" w:hAnsi="Times New Roman"/>
          <w:szCs w:val="24"/>
          <w:lang w:val="en-GB"/>
        </w:rPr>
        <w:t xml:space="preserve"> to the management of online retail businesses regarding their marketing strategies</w:t>
      </w:r>
      <w:r w:rsidR="007652BE">
        <w:rPr>
          <w:rFonts w:ascii="Times New Roman" w:hAnsi="Times New Roman"/>
          <w:szCs w:val="24"/>
          <w:lang w:val="en-GB"/>
        </w:rPr>
        <w:t>.</w:t>
      </w:r>
      <w:r>
        <w:rPr>
          <w:rFonts w:ascii="Times New Roman" w:hAnsi="Times New Roman"/>
          <w:szCs w:val="24"/>
        </w:rPr>
        <w:t xml:space="preserve"> </w:t>
      </w:r>
      <w:r w:rsidR="007652BE">
        <w:rPr>
          <w:rFonts w:ascii="Times New Roman" w:hAnsi="Times New Roman"/>
          <w:szCs w:val="24"/>
        </w:rPr>
        <w:t xml:space="preserve">The </w:t>
      </w:r>
      <w:r>
        <w:rPr>
          <w:rFonts w:ascii="Times New Roman" w:hAnsi="Times New Roman"/>
          <w:szCs w:val="24"/>
        </w:rPr>
        <w:t>business</w:t>
      </w:r>
      <w:r w:rsidR="007652BE">
        <w:rPr>
          <w:rFonts w:ascii="Times New Roman" w:hAnsi="Times New Roman"/>
          <w:szCs w:val="24"/>
        </w:rPr>
        <w:t>es</w:t>
      </w:r>
      <w:r>
        <w:rPr>
          <w:rFonts w:ascii="Times New Roman" w:hAnsi="Times New Roman"/>
          <w:szCs w:val="24"/>
        </w:rPr>
        <w:t xml:space="preserve"> </w:t>
      </w:r>
      <w:r w:rsidR="007652BE">
        <w:rPr>
          <w:rFonts w:ascii="Times New Roman" w:hAnsi="Times New Roman"/>
          <w:szCs w:val="24"/>
        </w:rPr>
        <w:t xml:space="preserve">strive to </w:t>
      </w:r>
      <w:r w:rsidRPr="00F815D9">
        <w:rPr>
          <w:rFonts w:ascii="Times New Roman" w:hAnsi="Times New Roman"/>
          <w:szCs w:val="24"/>
        </w:rPr>
        <w:t xml:space="preserve">re-penetrate their markets </w:t>
      </w:r>
      <w:r w:rsidR="007652BE">
        <w:rPr>
          <w:rFonts w:ascii="Times New Roman" w:hAnsi="Times New Roman"/>
          <w:szCs w:val="24"/>
        </w:rPr>
        <w:t>by</w:t>
      </w:r>
      <w:r w:rsidR="007652BE" w:rsidRPr="00F815D9">
        <w:rPr>
          <w:rFonts w:ascii="Times New Roman" w:hAnsi="Times New Roman"/>
          <w:szCs w:val="24"/>
        </w:rPr>
        <w:t xml:space="preserve"> transforming the space of online shopping </w:t>
      </w:r>
      <w:r w:rsidRPr="00F815D9">
        <w:rPr>
          <w:rFonts w:ascii="Times New Roman" w:hAnsi="Times New Roman"/>
          <w:szCs w:val="24"/>
        </w:rPr>
        <w:t xml:space="preserve">as consumers embrace new digital technologies in their sequestered lifestyles, their daily </w:t>
      </w:r>
      <w:r w:rsidR="00F71E63" w:rsidRPr="00F815D9">
        <w:rPr>
          <w:rFonts w:ascii="Times New Roman" w:hAnsi="Times New Roman"/>
          <w:szCs w:val="24"/>
        </w:rPr>
        <w:t>routines,</w:t>
      </w:r>
      <w:r w:rsidRPr="00F815D9">
        <w:rPr>
          <w:rFonts w:ascii="Times New Roman" w:hAnsi="Times New Roman"/>
          <w:szCs w:val="24"/>
        </w:rPr>
        <w:t xml:space="preserve"> and habits. With the eruption of COVID-19, this shift in buyer behavior has greatly accelerated, prompting businesses to reach even their most loyal brick-and-mortar consumers in the digital space.</w:t>
      </w:r>
    </w:p>
    <w:p w14:paraId="6AB23439" w14:textId="77777777" w:rsidR="00AC7EEF" w:rsidRDefault="00AC7EEF" w:rsidP="0034690D">
      <w:pPr>
        <w:adjustRightInd w:val="0"/>
        <w:snapToGrid w:val="0"/>
        <w:spacing w:line="360" w:lineRule="auto"/>
        <w:ind w:right="144"/>
        <w:jc w:val="both"/>
        <w:rPr>
          <w:rFonts w:ascii="Times New Roman" w:hAnsi="Times New Roman"/>
          <w:szCs w:val="24"/>
        </w:rPr>
      </w:pPr>
    </w:p>
    <w:p w14:paraId="0B3B3198" w14:textId="6BB64105" w:rsidR="00554901" w:rsidRPr="00C104EC" w:rsidRDefault="0064638E" w:rsidP="0034690D">
      <w:pPr>
        <w:pStyle w:val="Heading3"/>
        <w:adjustRightInd w:val="0"/>
        <w:snapToGrid w:val="0"/>
        <w:spacing w:before="0" w:line="360" w:lineRule="auto"/>
        <w:rPr>
          <w:rFonts w:ascii="Times New Roman" w:hAnsi="Times New Roman" w:cs="Times New Roman"/>
          <w:b/>
          <w:bCs/>
          <w:color w:val="auto"/>
        </w:rPr>
      </w:pPr>
      <w:bookmarkStart w:id="8" w:name="_Toc102011557"/>
      <w:r w:rsidRPr="00C104EC">
        <w:rPr>
          <w:rFonts w:ascii="Times New Roman" w:hAnsi="Times New Roman" w:cs="Times New Roman"/>
          <w:b/>
          <w:bCs/>
          <w:color w:val="auto"/>
        </w:rPr>
        <w:t>1.</w:t>
      </w:r>
      <w:r w:rsidR="00382F73" w:rsidRPr="00C104EC">
        <w:rPr>
          <w:rFonts w:ascii="Times New Roman" w:hAnsi="Times New Roman" w:cs="Times New Roman"/>
          <w:b/>
          <w:bCs/>
          <w:color w:val="auto"/>
        </w:rPr>
        <w:t>3</w:t>
      </w:r>
      <w:r w:rsidRPr="00C104EC">
        <w:rPr>
          <w:rFonts w:ascii="Times New Roman" w:hAnsi="Times New Roman" w:cs="Times New Roman"/>
          <w:b/>
          <w:bCs/>
          <w:color w:val="auto"/>
        </w:rPr>
        <w:t xml:space="preserve"> Research aim, objectives, and questions</w:t>
      </w:r>
      <w:bookmarkEnd w:id="8"/>
    </w:p>
    <w:p w14:paraId="42F6AA03" w14:textId="77777777" w:rsidR="00AC7EEF" w:rsidRPr="00AC7EEF" w:rsidRDefault="00AC7EEF" w:rsidP="0034690D">
      <w:pPr>
        <w:adjustRightInd w:val="0"/>
        <w:snapToGrid w:val="0"/>
      </w:pPr>
    </w:p>
    <w:p w14:paraId="5BE52253" w14:textId="5427E135" w:rsidR="0064638E" w:rsidRDefault="002A72F6" w:rsidP="00FE42A2">
      <w:pPr>
        <w:adjustRightInd w:val="0"/>
        <w:snapToGrid w:val="0"/>
        <w:spacing w:line="360" w:lineRule="auto"/>
        <w:ind w:right="144" w:firstLine="720"/>
        <w:jc w:val="both"/>
        <w:rPr>
          <w:rFonts w:ascii="Times New Roman" w:hAnsi="Times New Roman"/>
          <w:szCs w:val="24"/>
        </w:rPr>
      </w:pPr>
      <w:r>
        <w:rPr>
          <w:rFonts w:ascii="Times New Roman" w:hAnsi="Times New Roman" w:hint="eastAsia"/>
          <w:szCs w:val="24"/>
        </w:rPr>
        <w:t>T</w:t>
      </w:r>
      <w:r>
        <w:rPr>
          <w:rFonts w:ascii="Times New Roman" w:hAnsi="Times New Roman"/>
          <w:szCs w:val="24"/>
        </w:rPr>
        <w:t>o justify whether</w:t>
      </w:r>
      <w:r w:rsidRPr="002A72F6">
        <w:rPr>
          <w:rFonts w:ascii="Times New Roman" w:hAnsi="Times New Roman"/>
          <w:szCs w:val="24"/>
        </w:rPr>
        <w:t xml:space="preserve"> or not Hong Kong people </w:t>
      </w:r>
      <w:r w:rsidR="00453317">
        <w:rPr>
          <w:rFonts w:ascii="Times New Roman" w:hAnsi="Times New Roman"/>
          <w:szCs w:val="24"/>
        </w:rPr>
        <w:t>have been moving</w:t>
      </w:r>
      <w:r w:rsidRPr="002A72F6">
        <w:rPr>
          <w:rFonts w:ascii="Times New Roman" w:hAnsi="Times New Roman"/>
          <w:szCs w:val="24"/>
        </w:rPr>
        <w:t xml:space="preserve"> from conventional offline to online purchas</w:t>
      </w:r>
      <w:r>
        <w:rPr>
          <w:rFonts w:ascii="Times New Roman" w:hAnsi="Times New Roman"/>
          <w:szCs w:val="24"/>
        </w:rPr>
        <w:t>e</w:t>
      </w:r>
      <w:r w:rsidR="008F3871">
        <w:rPr>
          <w:rFonts w:ascii="Times New Roman" w:hAnsi="Times New Roman"/>
          <w:szCs w:val="24"/>
        </w:rPr>
        <w:t>s</w:t>
      </w:r>
      <w:r w:rsidRPr="002A72F6">
        <w:rPr>
          <w:rFonts w:ascii="Times New Roman" w:hAnsi="Times New Roman"/>
          <w:szCs w:val="24"/>
        </w:rPr>
        <w:t xml:space="preserve"> after the outbreak of the COVID-19.</w:t>
      </w:r>
      <w:r>
        <w:rPr>
          <w:rFonts w:ascii="Times New Roman" w:hAnsi="Times New Roman"/>
          <w:szCs w:val="24"/>
        </w:rPr>
        <w:t xml:space="preserve"> </w:t>
      </w:r>
      <w:r w:rsidR="008F3871">
        <w:rPr>
          <w:rFonts w:ascii="Times New Roman" w:hAnsi="Times New Roman"/>
          <w:szCs w:val="24"/>
        </w:rPr>
        <w:t xml:space="preserve">We need to find the </w:t>
      </w:r>
      <w:r w:rsidRPr="002A72F6">
        <w:rPr>
          <w:rFonts w:ascii="Times New Roman" w:hAnsi="Times New Roman"/>
          <w:szCs w:val="24"/>
        </w:rPr>
        <w:t>driv</w:t>
      </w:r>
      <w:r w:rsidR="008F3871">
        <w:rPr>
          <w:rFonts w:ascii="Times New Roman" w:hAnsi="Times New Roman"/>
          <w:szCs w:val="24"/>
        </w:rPr>
        <w:t>ing factors of this movement. And thus,</w:t>
      </w:r>
      <w:r w:rsidR="008F3871">
        <w:rPr>
          <w:rFonts w:ascii="Times New Roman" w:hAnsi="Times New Roman" w:hint="eastAsia"/>
          <w:szCs w:val="24"/>
        </w:rPr>
        <w:t xml:space="preserve"> </w:t>
      </w:r>
      <w:r w:rsidR="008F3871">
        <w:rPr>
          <w:rFonts w:ascii="Times New Roman" w:hAnsi="Times New Roman"/>
          <w:szCs w:val="24"/>
        </w:rPr>
        <w:t>t</w:t>
      </w:r>
      <w:r w:rsidR="0064638E" w:rsidRPr="004973E5">
        <w:rPr>
          <w:rFonts w:ascii="Times New Roman" w:hAnsi="Times New Roman"/>
          <w:szCs w:val="24"/>
        </w:rPr>
        <w:t>he aim of this study is to investigate customers’ behavior towards online shopping during C</w:t>
      </w:r>
      <w:r w:rsidR="0064638E">
        <w:rPr>
          <w:rFonts w:ascii="Times New Roman" w:hAnsi="Times New Roman"/>
          <w:szCs w:val="24"/>
        </w:rPr>
        <w:t>OVID</w:t>
      </w:r>
      <w:r w:rsidR="0064638E" w:rsidRPr="004973E5">
        <w:rPr>
          <w:rFonts w:ascii="Times New Roman" w:hAnsi="Times New Roman"/>
          <w:szCs w:val="24"/>
        </w:rPr>
        <w:t xml:space="preserve">-19 pandemic </w:t>
      </w:r>
      <w:r w:rsidR="0064638E">
        <w:rPr>
          <w:rFonts w:ascii="Times New Roman" w:hAnsi="Times New Roman"/>
          <w:szCs w:val="24"/>
        </w:rPr>
        <w:t xml:space="preserve">in </w:t>
      </w:r>
      <w:r w:rsidR="0064638E" w:rsidRPr="004973E5">
        <w:rPr>
          <w:rFonts w:ascii="Times New Roman" w:hAnsi="Times New Roman"/>
          <w:szCs w:val="24"/>
        </w:rPr>
        <w:t>Hong Kong to help businesses and entrepreneurs to understand their customers better.</w:t>
      </w:r>
    </w:p>
    <w:p w14:paraId="5A11AF2A" w14:textId="689D2FAB" w:rsidR="002F6C08" w:rsidRDefault="002F6C08" w:rsidP="0034690D">
      <w:pPr>
        <w:adjustRightInd w:val="0"/>
        <w:snapToGrid w:val="0"/>
        <w:spacing w:line="360" w:lineRule="auto"/>
        <w:ind w:right="144"/>
        <w:jc w:val="both"/>
        <w:rPr>
          <w:rFonts w:ascii="Times New Roman" w:hAnsi="Times New Roman"/>
          <w:szCs w:val="24"/>
        </w:rPr>
      </w:pPr>
    </w:p>
    <w:p w14:paraId="713AAC81" w14:textId="77777777" w:rsidR="003B2250" w:rsidRPr="0064638E" w:rsidRDefault="003B2250" w:rsidP="0034690D">
      <w:pPr>
        <w:adjustRightInd w:val="0"/>
        <w:snapToGrid w:val="0"/>
        <w:spacing w:line="360" w:lineRule="auto"/>
        <w:ind w:right="144"/>
        <w:jc w:val="both"/>
        <w:rPr>
          <w:rFonts w:ascii="Times New Roman" w:hAnsi="Times New Roman"/>
          <w:szCs w:val="24"/>
        </w:rPr>
      </w:pPr>
    </w:p>
    <w:p w14:paraId="4D28B3EE" w14:textId="6814CC3F" w:rsidR="0064638E" w:rsidRDefault="00800229" w:rsidP="0034690D">
      <w:pPr>
        <w:adjustRightInd w:val="0"/>
        <w:snapToGrid w:val="0"/>
        <w:spacing w:line="360" w:lineRule="auto"/>
        <w:ind w:right="144"/>
        <w:jc w:val="both"/>
        <w:rPr>
          <w:rFonts w:ascii="Times New Roman" w:hAnsi="Times New Roman"/>
          <w:szCs w:val="24"/>
        </w:rPr>
      </w:pPr>
      <w:r>
        <w:rPr>
          <w:rFonts w:ascii="Times New Roman" w:hAnsi="Times New Roman"/>
          <w:szCs w:val="24"/>
        </w:rPr>
        <w:lastRenderedPageBreak/>
        <w:t>The research o</w:t>
      </w:r>
      <w:r w:rsidR="0064638E" w:rsidRPr="0064638E">
        <w:rPr>
          <w:rFonts w:ascii="Times New Roman" w:hAnsi="Times New Roman"/>
          <w:szCs w:val="24"/>
        </w:rPr>
        <w:t>bjectives</w:t>
      </w:r>
      <w:r>
        <w:rPr>
          <w:rFonts w:ascii="Times New Roman" w:hAnsi="Times New Roman"/>
          <w:szCs w:val="24"/>
        </w:rPr>
        <w:t xml:space="preserve"> are listed below</w:t>
      </w:r>
      <w:r w:rsidR="0064638E" w:rsidRPr="0064638E">
        <w:rPr>
          <w:rFonts w:ascii="Times New Roman" w:hAnsi="Times New Roman"/>
          <w:szCs w:val="24"/>
        </w:rPr>
        <w:t xml:space="preserve">: </w:t>
      </w:r>
    </w:p>
    <w:p w14:paraId="00EC695A" w14:textId="77777777" w:rsidR="005D4BCE" w:rsidRDefault="005D4BCE" w:rsidP="0034690D">
      <w:pPr>
        <w:adjustRightInd w:val="0"/>
        <w:snapToGrid w:val="0"/>
        <w:spacing w:line="360" w:lineRule="auto"/>
        <w:ind w:right="144"/>
        <w:jc w:val="both"/>
        <w:rPr>
          <w:rFonts w:ascii="Times New Roman" w:hAnsi="Times New Roman"/>
          <w:szCs w:val="24"/>
        </w:rPr>
      </w:pPr>
    </w:p>
    <w:p w14:paraId="45AD9F8B" w14:textId="6400E7A4" w:rsidR="0064638E" w:rsidRDefault="0064638E" w:rsidP="005C3FBF">
      <w:pPr>
        <w:pStyle w:val="ListParagraph"/>
        <w:numPr>
          <w:ilvl w:val="0"/>
          <w:numId w:val="11"/>
        </w:numPr>
        <w:adjustRightInd w:val="0"/>
        <w:snapToGrid w:val="0"/>
        <w:spacing w:line="360" w:lineRule="auto"/>
        <w:ind w:leftChars="0" w:left="0" w:firstLine="0"/>
        <w:jc w:val="both"/>
        <w:rPr>
          <w:rFonts w:ascii="Times New Roman" w:hAnsi="Times New Roman"/>
          <w:szCs w:val="24"/>
        </w:rPr>
      </w:pPr>
      <w:r w:rsidRPr="002F6C08">
        <w:rPr>
          <w:rFonts w:ascii="Times New Roman" w:hAnsi="Times New Roman"/>
          <w:szCs w:val="24"/>
        </w:rPr>
        <w:t xml:space="preserve">To </w:t>
      </w:r>
      <w:r w:rsidR="003C703D">
        <w:rPr>
          <w:rFonts w:ascii="Times New Roman" w:hAnsi="Times New Roman"/>
          <w:szCs w:val="24"/>
        </w:rPr>
        <w:t>justify that</w:t>
      </w:r>
      <w:r w:rsidRPr="002F6C08">
        <w:rPr>
          <w:rFonts w:ascii="Times New Roman" w:hAnsi="Times New Roman"/>
          <w:szCs w:val="24"/>
        </w:rPr>
        <w:t xml:space="preserve"> the customers have shifted their shopping patterns from brick-and-mortar to online stores amid the COVID 19 pandemic.</w:t>
      </w:r>
    </w:p>
    <w:p w14:paraId="11C370FF" w14:textId="77777777" w:rsidR="00FE42A2" w:rsidRPr="005C3FBF" w:rsidRDefault="00FE42A2" w:rsidP="005C3FBF">
      <w:pPr>
        <w:adjustRightInd w:val="0"/>
        <w:snapToGrid w:val="0"/>
        <w:spacing w:line="360" w:lineRule="auto"/>
        <w:ind w:right="144"/>
        <w:jc w:val="both"/>
        <w:rPr>
          <w:rFonts w:ascii="Times New Roman" w:hAnsi="Times New Roman"/>
          <w:szCs w:val="24"/>
        </w:rPr>
      </w:pPr>
    </w:p>
    <w:p w14:paraId="6212DA14" w14:textId="1655FB5A" w:rsidR="0064638E" w:rsidRPr="002F6C08" w:rsidRDefault="0064638E" w:rsidP="005C3FBF">
      <w:pPr>
        <w:pStyle w:val="ListParagraph"/>
        <w:numPr>
          <w:ilvl w:val="0"/>
          <w:numId w:val="11"/>
        </w:numPr>
        <w:adjustRightInd w:val="0"/>
        <w:snapToGrid w:val="0"/>
        <w:spacing w:line="360" w:lineRule="auto"/>
        <w:ind w:leftChars="0" w:left="0" w:firstLine="0"/>
        <w:jc w:val="both"/>
        <w:rPr>
          <w:rFonts w:ascii="Times New Roman" w:hAnsi="Times New Roman"/>
          <w:szCs w:val="24"/>
        </w:rPr>
      </w:pPr>
      <w:r w:rsidRPr="002F6C08">
        <w:rPr>
          <w:rFonts w:ascii="Times New Roman" w:hAnsi="Times New Roman"/>
          <w:szCs w:val="24"/>
        </w:rPr>
        <w:t>To provide recommendations for the sustainable development of the online shopping industry.</w:t>
      </w:r>
    </w:p>
    <w:p w14:paraId="7A1F5B8F" w14:textId="77777777" w:rsidR="00D92A49" w:rsidRDefault="00D92A49" w:rsidP="0034690D">
      <w:pPr>
        <w:adjustRightInd w:val="0"/>
        <w:snapToGrid w:val="0"/>
        <w:spacing w:line="360" w:lineRule="auto"/>
        <w:jc w:val="both"/>
        <w:rPr>
          <w:rFonts w:ascii="Times New Roman" w:hAnsi="Times New Roman"/>
          <w:szCs w:val="24"/>
        </w:rPr>
      </w:pPr>
    </w:p>
    <w:p w14:paraId="76DECFC9" w14:textId="1CB580EA" w:rsidR="0064638E" w:rsidRDefault="0064638E" w:rsidP="0034690D">
      <w:pPr>
        <w:adjustRightInd w:val="0"/>
        <w:snapToGrid w:val="0"/>
        <w:spacing w:line="360" w:lineRule="auto"/>
        <w:jc w:val="both"/>
        <w:rPr>
          <w:rFonts w:ascii="Times New Roman" w:hAnsi="Times New Roman"/>
          <w:szCs w:val="24"/>
        </w:rPr>
      </w:pPr>
      <w:r>
        <w:rPr>
          <w:rFonts w:ascii="Times New Roman" w:hAnsi="Times New Roman"/>
          <w:szCs w:val="24"/>
        </w:rPr>
        <w:t>Research Questions:</w:t>
      </w:r>
    </w:p>
    <w:p w14:paraId="0454F0F6" w14:textId="77777777" w:rsidR="0064638E" w:rsidRDefault="0064638E" w:rsidP="0034690D">
      <w:pPr>
        <w:adjustRightInd w:val="0"/>
        <w:snapToGrid w:val="0"/>
        <w:spacing w:line="360" w:lineRule="auto"/>
        <w:jc w:val="both"/>
        <w:rPr>
          <w:rFonts w:ascii="Times New Roman" w:hAnsi="Times New Roman"/>
          <w:szCs w:val="24"/>
        </w:rPr>
      </w:pPr>
    </w:p>
    <w:p w14:paraId="02567C17" w14:textId="77777777" w:rsidR="00FE42A2" w:rsidRDefault="0064638E" w:rsidP="005C3FBF">
      <w:pPr>
        <w:pStyle w:val="ListParagraph"/>
        <w:numPr>
          <w:ilvl w:val="0"/>
          <w:numId w:val="13"/>
        </w:numPr>
        <w:adjustRightInd w:val="0"/>
        <w:snapToGrid w:val="0"/>
        <w:spacing w:line="360" w:lineRule="auto"/>
        <w:ind w:leftChars="0" w:left="0" w:firstLine="0"/>
        <w:jc w:val="both"/>
        <w:rPr>
          <w:rFonts w:ascii="Times New Roman" w:hAnsi="Times New Roman"/>
          <w:szCs w:val="24"/>
        </w:rPr>
      </w:pPr>
      <w:r w:rsidRPr="0064638E">
        <w:rPr>
          <w:rFonts w:ascii="Times New Roman" w:hAnsi="Times New Roman"/>
          <w:szCs w:val="24"/>
        </w:rPr>
        <w:t xml:space="preserve">What are the characteristics of consumers’ online shopping behavior during the pandemic?  </w:t>
      </w:r>
    </w:p>
    <w:p w14:paraId="6EF60722" w14:textId="00D42F33" w:rsidR="0064638E" w:rsidRPr="0064638E" w:rsidRDefault="0064638E" w:rsidP="00FE42A2">
      <w:pPr>
        <w:pStyle w:val="ListParagraph"/>
        <w:adjustRightInd w:val="0"/>
        <w:snapToGrid w:val="0"/>
        <w:spacing w:line="360" w:lineRule="auto"/>
        <w:ind w:leftChars="0" w:left="720"/>
        <w:jc w:val="both"/>
        <w:rPr>
          <w:rFonts w:ascii="Times New Roman" w:hAnsi="Times New Roman"/>
          <w:szCs w:val="24"/>
        </w:rPr>
      </w:pPr>
    </w:p>
    <w:p w14:paraId="6F7CA1AE" w14:textId="4AE31D60" w:rsidR="0064638E" w:rsidRDefault="0064638E" w:rsidP="005C3FBF">
      <w:pPr>
        <w:pStyle w:val="ListParagraph"/>
        <w:numPr>
          <w:ilvl w:val="0"/>
          <w:numId w:val="13"/>
        </w:numPr>
        <w:adjustRightInd w:val="0"/>
        <w:snapToGrid w:val="0"/>
        <w:spacing w:line="360" w:lineRule="auto"/>
        <w:ind w:leftChars="0" w:left="0" w:firstLine="0"/>
        <w:jc w:val="both"/>
        <w:rPr>
          <w:rFonts w:ascii="Times New Roman" w:hAnsi="Times New Roman"/>
          <w:szCs w:val="24"/>
        </w:rPr>
      </w:pPr>
      <w:r w:rsidRPr="0064638E">
        <w:rPr>
          <w:rFonts w:ascii="Times New Roman" w:hAnsi="Times New Roman"/>
          <w:szCs w:val="24"/>
        </w:rPr>
        <w:t>What are the major factors affecting consumers’ online shopping behavior?</w:t>
      </w:r>
    </w:p>
    <w:p w14:paraId="1BD518F7" w14:textId="77777777" w:rsidR="00FE42A2" w:rsidRPr="00FE42A2" w:rsidRDefault="00FE42A2" w:rsidP="00FE42A2">
      <w:pPr>
        <w:pStyle w:val="ListParagraph"/>
        <w:rPr>
          <w:rFonts w:ascii="Times New Roman" w:hAnsi="Times New Roman"/>
          <w:szCs w:val="24"/>
        </w:rPr>
      </w:pPr>
    </w:p>
    <w:p w14:paraId="1B5373A5" w14:textId="72F8B497" w:rsidR="0064638E" w:rsidRDefault="0064638E" w:rsidP="005C3FBF">
      <w:pPr>
        <w:pStyle w:val="ListParagraph"/>
        <w:numPr>
          <w:ilvl w:val="0"/>
          <w:numId w:val="13"/>
        </w:numPr>
        <w:adjustRightInd w:val="0"/>
        <w:snapToGrid w:val="0"/>
        <w:spacing w:line="360" w:lineRule="auto"/>
        <w:ind w:leftChars="0" w:left="0" w:firstLine="0"/>
        <w:jc w:val="both"/>
        <w:rPr>
          <w:rFonts w:ascii="Times New Roman" w:hAnsi="Times New Roman"/>
          <w:szCs w:val="24"/>
        </w:rPr>
      </w:pPr>
      <w:r w:rsidRPr="0064638E">
        <w:rPr>
          <w:rFonts w:ascii="Times New Roman" w:hAnsi="Times New Roman"/>
          <w:szCs w:val="24"/>
        </w:rPr>
        <w:t xml:space="preserve">How can the online retailing industry sustain after the pandemic? </w:t>
      </w:r>
    </w:p>
    <w:p w14:paraId="38D852A2" w14:textId="77777777" w:rsidR="00AC1528" w:rsidRDefault="00AC1528" w:rsidP="0034690D">
      <w:pPr>
        <w:adjustRightInd w:val="0"/>
        <w:snapToGrid w:val="0"/>
        <w:spacing w:line="360" w:lineRule="auto"/>
        <w:jc w:val="both"/>
        <w:rPr>
          <w:rFonts w:ascii="Times New Roman" w:hAnsi="Times New Roman"/>
          <w:szCs w:val="24"/>
        </w:rPr>
      </w:pPr>
    </w:p>
    <w:p w14:paraId="0A2E8443" w14:textId="56BB40CB" w:rsidR="00AC1528" w:rsidRDefault="00AC1528" w:rsidP="00FE42A2">
      <w:pPr>
        <w:adjustRightInd w:val="0"/>
        <w:snapToGrid w:val="0"/>
        <w:spacing w:line="360" w:lineRule="auto"/>
        <w:ind w:firstLine="720"/>
        <w:jc w:val="both"/>
        <w:rPr>
          <w:rFonts w:ascii="Times New Roman" w:hAnsi="Times New Roman"/>
          <w:szCs w:val="24"/>
        </w:rPr>
      </w:pPr>
      <w:r w:rsidRPr="00AC1528">
        <w:rPr>
          <w:rFonts w:ascii="Times New Roman" w:hAnsi="Times New Roman"/>
          <w:szCs w:val="24"/>
        </w:rPr>
        <w:t xml:space="preserve">The responses to the aforementioned study questions shed light on the phenomena of a lack of awareness of the most </w:t>
      </w:r>
      <w:r>
        <w:rPr>
          <w:rFonts w:ascii="Times New Roman" w:hAnsi="Times New Roman"/>
          <w:szCs w:val="24"/>
        </w:rPr>
        <w:t xml:space="preserve">important </w:t>
      </w:r>
      <w:r w:rsidR="00FE42A2">
        <w:rPr>
          <w:rFonts w:ascii="Times New Roman" w:hAnsi="Times New Roman"/>
          <w:szCs w:val="24"/>
        </w:rPr>
        <w:t>factors</w:t>
      </w:r>
      <w:r>
        <w:rPr>
          <w:rFonts w:ascii="Times New Roman" w:hAnsi="Times New Roman"/>
          <w:szCs w:val="24"/>
        </w:rPr>
        <w:t xml:space="preserve"> </w:t>
      </w:r>
      <w:r w:rsidRPr="00AC1528">
        <w:rPr>
          <w:rFonts w:ascii="Times New Roman" w:hAnsi="Times New Roman"/>
          <w:szCs w:val="24"/>
        </w:rPr>
        <w:t xml:space="preserve">influencing the purchase decisions of Hong Kong </w:t>
      </w:r>
      <w:r>
        <w:rPr>
          <w:rFonts w:ascii="Times New Roman" w:hAnsi="Times New Roman"/>
          <w:szCs w:val="24"/>
        </w:rPr>
        <w:t>online</w:t>
      </w:r>
      <w:r w:rsidRPr="00AC1528">
        <w:rPr>
          <w:rFonts w:ascii="Times New Roman" w:hAnsi="Times New Roman"/>
          <w:szCs w:val="24"/>
        </w:rPr>
        <w:t xml:space="preserve"> shoppers during the </w:t>
      </w:r>
      <w:r>
        <w:rPr>
          <w:rFonts w:ascii="Times New Roman" w:hAnsi="Times New Roman"/>
          <w:szCs w:val="24"/>
        </w:rPr>
        <w:t>pandemic</w:t>
      </w:r>
      <w:r w:rsidRPr="00AC1528">
        <w:rPr>
          <w:rFonts w:ascii="Times New Roman" w:hAnsi="Times New Roman"/>
          <w:szCs w:val="24"/>
        </w:rPr>
        <w:t xml:space="preserve">. Thus, the research examined how businesses might adapt to the present environment in order for more </w:t>
      </w:r>
      <w:r>
        <w:rPr>
          <w:rFonts w:ascii="Times New Roman" w:hAnsi="Times New Roman"/>
          <w:szCs w:val="24"/>
        </w:rPr>
        <w:t xml:space="preserve">people </w:t>
      </w:r>
      <w:r w:rsidRPr="00AC1528">
        <w:rPr>
          <w:rFonts w:ascii="Times New Roman" w:hAnsi="Times New Roman"/>
          <w:szCs w:val="24"/>
        </w:rPr>
        <w:t xml:space="preserve">to obtain a better </w:t>
      </w:r>
      <w:r>
        <w:rPr>
          <w:rFonts w:ascii="Times New Roman" w:hAnsi="Times New Roman"/>
          <w:szCs w:val="24"/>
        </w:rPr>
        <w:t>understanding</w:t>
      </w:r>
      <w:r w:rsidRPr="00AC1528">
        <w:rPr>
          <w:rFonts w:ascii="Times New Roman" w:hAnsi="Times New Roman"/>
          <w:szCs w:val="24"/>
        </w:rPr>
        <w:t xml:space="preserve"> and make more informed purchase decisions</w:t>
      </w:r>
      <w:r>
        <w:rPr>
          <w:rFonts w:ascii="Times New Roman" w:hAnsi="Times New Roman"/>
          <w:szCs w:val="24"/>
        </w:rPr>
        <w:t>.</w:t>
      </w:r>
    </w:p>
    <w:p w14:paraId="5870F86D" w14:textId="77777777" w:rsidR="003B2250" w:rsidRDefault="003B2250" w:rsidP="0034690D">
      <w:pPr>
        <w:adjustRightInd w:val="0"/>
        <w:snapToGrid w:val="0"/>
        <w:spacing w:line="360" w:lineRule="auto"/>
        <w:jc w:val="both"/>
        <w:rPr>
          <w:rFonts w:ascii="Times New Roman" w:hAnsi="Times New Roman"/>
          <w:szCs w:val="24"/>
        </w:rPr>
      </w:pPr>
    </w:p>
    <w:p w14:paraId="22E11D13" w14:textId="3C1965F2" w:rsidR="00DA6500" w:rsidRPr="00C104EC" w:rsidRDefault="00DA6500" w:rsidP="0034690D">
      <w:pPr>
        <w:pStyle w:val="Heading2"/>
        <w:adjustRightInd w:val="0"/>
        <w:snapToGrid w:val="0"/>
        <w:spacing w:before="0" w:line="360" w:lineRule="auto"/>
        <w:rPr>
          <w:rFonts w:ascii="Times New Roman" w:hAnsi="Times New Roman" w:cs="Times New Roman"/>
          <w:b/>
          <w:bCs/>
          <w:color w:val="auto"/>
          <w:sz w:val="24"/>
          <w:szCs w:val="24"/>
        </w:rPr>
      </w:pPr>
      <w:bookmarkStart w:id="9" w:name="_Toc102011558"/>
      <w:r w:rsidRPr="00C104EC">
        <w:rPr>
          <w:rFonts w:ascii="Times New Roman" w:hAnsi="Times New Roman" w:cs="Times New Roman"/>
          <w:b/>
          <w:bCs/>
          <w:color w:val="auto"/>
          <w:sz w:val="24"/>
          <w:szCs w:val="24"/>
        </w:rPr>
        <w:t>1.</w:t>
      </w:r>
      <w:r w:rsidR="00BD6F7C" w:rsidRPr="00C104EC">
        <w:rPr>
          <w:rFonts w:ascii="Times New Roman" w:hAnsi="Times New Roman" w:cs="Times New Roman"/>
          <w:b/>
          <w:bCs/>
          <w:color w:val="auto"/>
          <w:sz w:val="24"/>
          <w:szCs w:val="24"/>
        </w:rPr>
        <w:t>4</w:t>
      </w:r>
      <w:r w:rsidRPr="00C104EC">
        <w:rPr>
          <w:rFonts w:ascii="Times New Roman" w:hAnsi="Times New Roman" w:cs="Times New Roman"/>
          <w:b/>
          <w:bCs/>
          <w:color w:val="auto"/>
          <w:sz w:val="24"/>
          <w:szCs w:val="24"/>
        </w:rPr>
        <w:t xml:space="preserve"> The value of this study</w:t>
      </w:r>
      <w:bookmarkEnd w:id="9"/>
    </w:p>
    <w:p w14:paraId="632C9C4D" w14:textId="77777777" w:rsidR="00DA6500" w:rsidRDefault="00DA6500" w:rsidP="0034690D">
      <w:pPr>
        <w:adjustRightInd w:val="0"/>
        <w:snapToGrid w:val="0"/>
        <w:spacing w:line="360" w:lineRule="auto"/>
        <w:jc w:val="both"/>
        <w:rPr>
          <w:rFonts w:ascii="Times New Roman" w:hAnsi="Times New Roman"/>
          <w:szCs w:val="24"/>
        </w:rPr>
      </w:pPr>
    </w:p>
    <w:p w14:paraId="7A10551C" w14:textId="2FBF62CB" w:rsidR="00DA6500" w:rsidRDefault="00CA4836" w:rsidP="00FE42A2">
      <w:pPr>
        <w:adjustRightInd w:val="0"/>
        <w:snapToGrid w:val="0"/>
        <w:spacing w:line="360" w:lineRule="auto"/>
        <w:ind w:firstLine="720"/>
        <w:jc w:val="both"/>
        <w:rPr>
          <w:rFonts w:ascii="Times New Roman" w:hAnsi="Times New Roman"/>
          <w:szCs w:val="24"/>
        </w:rPr>
      </w:pPr>
      <w:r w:rsidRPr="00CA4836">
        <w:rPr>
          <w:rFonts w:ascii="Times New Roman" w:hAnsi="Times New Roman"/>
          <w:szCs w:val="24"/>
        </w:rPr>
        <w:t xml:space="preserve">According to industry figures and </w:t>
      </w:r>
      <w:r w:rsidR="00E66558">
        <w:rPr>
          <w:rFonts w:ascii="Times New Roman" w:hAnsi="Times New Roman"/>
          <w:szCs w:val="24"/>
        </w:rPr>
        <w:t>customer reviews</w:t>
      </w:r>
      <w:r w:rsidRPr="00CA4836">
        <w:rPr>
          <w:rFonts w:ascii="Times New Roman" w:hAnsi="Times New Roman"/>
          <w:szCs w:val="24"/>
        </w:rPr>
        <w:t xml:space="preserve">, e-commerce was already on the verge of growing in popularity prior to the outbreak. The fear of the </w:t>
      </w:r>
      <w:r>
        <w:rPr>
          <w:rFonts w:ascii="Times New Roman" w:hAnsi="Times New Roman"/>
          <w:szCs w:val="24"/>
        </w:rPr>
        <w:t xml:space="preserve">pandemic </w:t>
      </w:r>
      <w:r w:rsidRPr="00CA4836">
        <w:rPr>
          <w:rFonts w:ascii="Times New Roman" w:hAnsi="Times New Roman"/>
          <w:szCs w:val="24"/>
        </w:rPr>
        <w:t xml:space="preserve">has had a considerable impact on customers' perceptions of the economic and environmental benefits of e-commerce networks. Individuals may continue to exhibit newly acquired habits throughout </w:t>
      </w:r>
      <w:r>
        <w:rPr>
          <w:rFonts w:ascii="Times New Roman" w:hAnsi="Times New Roman"/>
          <w:szCs w:val="24"/>
        </w:rPr>
        <w:t>the</w:t>
      </w:r>
      <w:r w:rsidRPr="00CA4836">
        <w:rPr>
          <w:rFonts w:ascii="Times New Roman" w:hAnsi="Times New Roman"/>
          <w:szCs w:val="24"/>
        </w:rPr>
        <w:t xml:space="preserve"> outbreak, such as those observed in China between 2002 and 2003 during the SARS pandemic.</w:t>
      </w:r>
    </w:p>
    <w:p w14:paraId="01CC1CBB" w14:textId="77777777" w:rsidR="00F85DDB" w:rsidRDefault="00F85DDB" w:rsidP="00FE42A2">
      <w:pPr>
        <w:adjustRightInd w:val="0"/>
        <w:snapToGrid w:val="0"/>
        <w:spacing w:line="360" w:lineRule="auto"/>
        <w:ind w:firstLine="720"/>
        <w:jc w:val="both"/>
        <w:rPr>
          <w:rFonts w:ascii="Times New Roman" w:hAnsi="Times New Roman"/>
          <w:szCs w:val="24"/>
        </w:rPr>
      </w:pPr>
    </w:p>
    <w:p w14:paraId="4C44D188" w14:textId="0EEFEAAF" w:rsidR="00CA4836" w:rsidRDefault="00CA4836" w:rsidP="00FE42A2">
      <w:pPr>
        <w:adjustRightInd w:val="0"/>
        <w:snapToGrid w:val="0"/>
        <w:spacing w:line="360" w:lineRule="auto"/>
        <w:ind w:firstLine="720"/>
        <w:jc w:val="both"/>
        <w:rPr>
          <w:rFonts w:ascii="Times New Roman" w:hAnsi="Times New Roman"/>
          <w:szCs w:val="24"/>
        </w:rPr>
      </w:pPr>
      <w:r w:rsidRPr="00CA4836">
        <w:rPr>
          <w:rFonts w:ascii="Times New Roman" w:hAnsi="Times New Roman"/>
          <w:szCs w:val="24"/>
        </w:rPr>
        <w:t>It</w:t>
      </w:r>
      <w:r w:rsidR="00E66558">
        <w:rPr>
          <w:rFonts w:ascii="Times New Roman" w:hAnsi="Times New Roman"/>
          <w:szCs w:val="24"/>
        </w:rPr>
        <w:t xml:space="preserve"> is</w:t>
      </w:r>
      <w:r w:rsidRPr="00CA4836">
        <w:rPr>
          <w:rFonts w:ascii="Times New Roman" w:hAnsi="Times New Roman"/>
          <w:szCs w:val="24"/>
        </w:rPr>
        <w:t xml:space="preserve"> unsurprising that the requirement of purchasing supplies takes precedence in such an emergency. There has been a dearth of attention paid to the psychological factors </w:t>
      </w:r>
      <w:r w:rsidRPr="00CA4836">
        <w:rPr>
          <w:rFonts w:ascii="Times New Roman" w:hAnsi="Times New Roman"/>
          <w:szCs w:val="24"/>
        </w:rPr>
        <w:lastRenderedPageBreak/>
        <w:t xml:space="preserve">influencing customer behavior during the COVID-19 outbreak, such as attitudes, emotions, and behaviors (Boumphrey, 2020). However, it is critical to understand the </w:t>
      </w:r>
      <w:r w:rsidR="00EF3DB9" w:rsidRPr="002F793A">
        <w:rPr>
          <w:rFonts w:ascii="Times New Roman" w:hAnsi="Times New Roman"/>
          <w:szCs w:val="24"/>
        </w:rPr>
        <w:t>attributes that drive customers’ behavioral patterns and product selection for two reasons</w:t>
      </w:r>
      <w:r w:rsidRPr="00CA4836">
        <w:rPr>
          <w:rFonts w:ascii="Times New Roman" w:hAnsi="Times New Roman"/>
          <w:szCs w:val="24"/>
        </w:rPr>
        <w:t xml:space="preserve">. </w:t>
      </w:r>
      <w:r w:rsidR="00A806C6">
        <w:rPr>
          <w:rFonts w:ascii="Times New Roman" w:hAnsi="Times New Roman"/>
          <w:szCs w:val="24"/>
        </w:rPr>
        <w:t>Firstly</w:t>
      </w:r>
      <w:r w:rsidRPr="00CA4836">
        <w:rPr>
          <w:rFonts w:ascii="Times New Roman" w:hAnsi="Times New Roman"/>
          <w:szCs w:val="24"/>
        </w:rPr>
        <w:t xml:space="preserve">, such </w:t>
      </w:r>
      <w:r w:rsidR="00A806C6">
        <w:rPr>
          <w:rFonts w:ascii="Times New Roman" w:hAnsi="Times New Roman"/>
          <w:szCs w:val="24"/>
        </w:rPr>
        <w:t xml:space="preserve">a </w:t>
      </w:r>
      <w:r w:rsidRPr="00CA4836">
        <w:rPr>
          <w:rFonts w:ascii="Times New Roman" w:hAnsi="Times New Roman"/>
          <w:szCs w:val="24"/>
        </w:rPr>
        <w:t xml:space="preserve">study can aid the global public in better understanding the underlying reasons </w:t>
      </w:r>
      <w:r w:rsidR="00A806C6">
        <w:rPr>
          <w:rFonts w:ascii="Times New Roman" w:hAnsi="Times New Roman"/>
          <w:szCs w:val="24"/>
        </w:rPr>
        <w:t>for</w:t>
      </w:r>
      <w:r w:rsidRPr="00CA4836">
        <w:rPr>
          <w:rFonts w:ascii="Times New Roman" w:hAnsi="Times New Roman"/>
          <w:szCs w:val="24"/>
        </w:rPr>
        <w:t xml:space="preserve"> COVID-19's dramatic alterations in consumer behavior</w:t>
      </w:r>
      <w:r w:rsidR="00EF3DB9">
        <w:rPr>
          <w:rFonts w:ascii="Times New Roman" w:hAnsi="Times New Roman"/>
          <w:szCs w:val="24"/>
        </w:rPr>
        <w:t xml:space="preserve">. </w:t>
      </w:r>
      <w:r w:rsidR="00A806C6">
        <w:rPr>
          <w:rFonts w:ascii="Times New Roman" w:hAnsi="Times New Roman"/>
          <w:szCs w:val="24"/>
        </w:rPr>
        <w:t>Secondly</w:t>
      </w:r>
      <w:r w:rsidRPr="00CA4836">
        <w:rPr>
          <w:rFonts w:ascii="Times New Roman" w:hAnsi="Times New Roman"/>
          <w:szCs w:val="24"/>
        </w:rPr>
        <w:t xml:space="preserve">, this study may be utilized to develop new marketing </w:t>
      </w:r>
      <w:r w:rsidR="00A806C6">
        <w:rPr>
          <w:rFonts w:ascii="Times New Roman" w:hAnsi="Times New Roman"/>
          <w:szCs w:val="24"/>
        </w:rPr>
        <w:t>strategie</w:t>
      </w:r>
      <w:r w:rsidRPr="00CA4836">
        <w:rPr>
          <w:rFonts w:ascii="Times New Roman" w:hAnsi="Times New Roman"/>
          <w:szCs w:val="24"/>
        </w:rPr>
        <w:t xml:space="preserve">s that incorporate psychological factors in order to better meet the needs and sentiments of existing </w:t>
      </w:r>
      <w:r w:rsidR="00A806C6">
        <w:rPr>
          <w:rFonts w:ascii="Times New Roman" w:hAnsi="Times New Roman"/>
          <w:szCs w:val="24"/>
        </w:rPr>
        <w:t>customers</w:t>
      </w:r>
      <w:r w:rsidR="001B6CDA">
        <w:rPr>
          <w:rFonts w:ascii="Times New Roman" w:hAnsi="Times New Roman"/>
          <w:szCs w:val="24"/>
        </w:rPr>
        <w:t xml:space="preserve">. </w:t>
      </w:r>
      <w:r w:rsidRPr="00CA4836">
        <w:rPr>
          <w:rFonts w:ascii="Times New Roman" w:hAnsi="Times New Roman"/>
          <w:szCs w:val="24"/>
        </w:rPr>
        <w:t xml:space="preserve">Firms may utilize this information to enhance sales in the case of a COVID-19 </w:t>
      </w:r>
      <w:r w:rsidR="00A806C6">
        <w:rPr>
          <w:rFonts w:ascii="Times New Roman" w:hAnsi="Times New Roman"/>
          <w:szCs w:val="24"/>
        </w:rPr>
        <w:t>pandemic</w:t>
      </w:r>
      <w:r w:rsidRPr="00CA4836">
        <w:rPr>
          <w:rFonts w:ascii="Times New Roman" w:hAnsi="Times New Roman"/>
          <w:szCs w:val="24"/>
        </w:rPr>
        <w:t xml:space="preserve">. If these desires and sentiments are understood and handled, it may also be critical to better prepare the market for future pandemics and </w:t>
      </w:r>
      <w:r w:rsidR="00A806C6">
        <w:rPr>
          <w:rFonts w:ascii="Times New Roman" w:hAnsi="Times New Roman"/>
          <w:szCs w:val="24"/>
        </w:rPr>
        <w:t>crises</w:t>
      </w:r>
      <w:r w:rsidRPr="00CA4836">
        <w:rPr>
          <w:rFonts w:ascii="Times New Roman" w:hAnsi="Times New Roman"/>
          <w:szCs w:val="24"/>
        </w:rPr>
        <w:t>. While this expanding industry is poised to respond to consumers' actual requirements and emotions, customers may leverage it. Anxiety and seeming shortages of key commodities may be alleviated, while consumer well-being and a positive self-image may be enhanced in the case of a future catastrophe.</w:t>
      </w:r>
    </w:p>
    <w:p w14:paraId="7F240328" w14:textId="77777777" w:rsidR="00F85DDB" w:rsidRPr="00CA4836" w:rsidRDefault="00F85DDB" w:rsidP="00FE42A2">
      <w:pPr>
        <w:adjustRightInd w:val="0"/>
        <w:snapToGrid w:val="0"/>
        <w:spacing w:line="360" w:lineRule="auto"/>
        <w:ind w:firstLine="720"/>
        <w:jc w:val="both"/>
        <w:rPr>
          <w:rFonts w:ascii="Times New Roman" w:hAnsi="Times New Roman"/>
          <w:szCs w:val="24"/>
        </w:rPr>
      </w:pPr>
    </w:p>
    <w:p w14:paraId="56A55208" w14:textId="576D7811" w:rsidR="00494AEA" w:rsidRPr="003315E9" w:rsidRDefault="00CA4836" w:rsidP="00FE42A2">
      <w:pPr>
        <w:adjustRightInd w:val="0"/>
        <w:snapToGrid w:val="0"/>
        <w:spacing w:line="360" w:lineRule="auto"/>
        <w:ind w:firstLine="720"/>
        <w:jc w:val="both"/>
        <w:rPr>
          <w:rFonts w:ascii="Times New Roman" w:hAnsi="Times New Roman"/>
          <w:kern w:val="0"/>
          <w:szCs w:val="24"/>
        </w:rPr>
      </w:pPr>
      <w:r w:rsidRPr="001B6CDA">
        <w:rPr>
          <w:rFonts w:ascii="Times New Roman" w:hAnsi="Times New Roman"/>
          <w:szCs w:val="24"/>
        </w:rPr>
        <w:t xml:space="preserve">The </w:t>
      </w:r>
      <w:r w:rsidR="00DA6A13">
        <w:rPr>
          <w:rFonts w:ascii="Times New Roman" w:hAnsi="Times New Roman"/>
          <w:szCs w:val="24"/>
        </w:rPr>
        <w:t>aim</w:t>
      </w:r>
      <w:r w:rsidRPr="001B6CDA">
        <w:rPr>
          <w:rFonts w:ascii="Times New Roman" w:hAnsi="Times New Roman"/>
          <w:szCs w:val="24"/>
        </w:rPr>
        <w:t xml:space="preserve"> of this study is to investigate</w:t>
      </w:r>
      <w:r w:rsidRPr="00CA4836">
        <w:rPr>
          <w:rFonts w:ascii="Times New Roman" w:hAnsi="Times New Roman"/>
          <w:szCs w:val="24"/>
        </w:rPr>
        <w:t xml:space="preserve"> </w:t>
      </w:r>
      <w:r w:rsidR="00A806C6">
        <w:rPr>
          <w:rFonts w:ascii="Times New Roman" w:hAnsi="Times New Roman"/>
          <w:szCs w:val="24"/>
        </w:rPr>
        <w:t>the shift in customers’ behavior towards online shopping during the pandemic in Hong Kong</w:t>
      </w:r>
      <w:r w:rsidRPr="00CA4836">
        <w:rPr>
          <w:rFonts w:ascii="Times New Roman" w:hAnsi="Times New Roman"/>
          <w:szCs w:val="24"/>
        </w:rPr>
        <w:t xml:space="preserve">. As a consequence of this study, the inquiry was able to determine the impact of the pandemic on e-commerce in various industries, enabling it to better understand customer demands. As the virus spread, the critical elements influencing online buyers' purchase decisions became apparent. The direction of their changes in response to the </w:t>
      </w:r>
      <w:r w:rsidR="00A806C6">
        <w:rPr>
          <w:rFonts w:ascii="Times New Roman" w:hAnsi="Times New Roman"/>
          <w:szCs w:val="24"/>
        </w:rPr>
        <w:t xml:space="preserve">pandemic </w:t>
      </w:r>
      <w:r w:rsidRPr="00CA4836">
        <w:rPr>
          <w:rFonts w:ascii="Times New Roman" w:hAnsi="Times New Roman"/>
          <w:szCs w:val="24"/>
        </w:rPr>
        <w:t>was investigated based on the existence of connections between the factors studied and the detailed marker of online consumer activity involvement</w:t>
      </w:r>
      <w:r w:rsidRPr="001B6CDA">
        <w:rPr>
          <w:rFonts w:ascii="Times New Roman" w:hAnsi="Times New Roman"/>
          <w:szCs w:val="24"/>
        </w:rPr>
        <w:t xml:space="preserve">. </w:t>
      </w:r>
    </w:p>
    <w:p w14:paraId="2E9DB702" w14:textId="28BBA817" w:rsidR="00025BD3" w:rsidRDefault="00025BD3" w:rsidP="0034690D">
      <w:pPr>
        <w:adjustRightInd w:val="0"/>
        <w:snapToGrid w:val="0"/>
        <w:jc w:val="both"/>
        <w:rPr>
          <w:rFonts w:ascii="Times New Roman" w:hAnsi="Times New Roman"/>
          <w:color w:val="FF0000"/>
          <w:kern w:val="0"/>
          <w:szCs w:val="24"/>
        </w:rPr>
      </w:pPr>
    </w:p>
    <w:p w14:paraId="7166B86B" w14:textId="77777777" w:rsidR="00025BD3" w:rsidRDefault="00025BD3" w:rsidP="0034690D">
      <w:pPr>
        <w:adjustRightInd w:val="0"/>
        <w:snapToGrid w:val="0"/>
        <w:jc w:val="both"/>
        <w:rPr>
          <w:rFonts w:ascii="Times New Roman" w:hAnsi="Times New Roman"/>
          <w:color w:val="FF0000"/>
          <w:kern w:val="0"/>
          <w:szCs w:val="24"/>
        </w:rPr>
      </w:pPr>
    </w:p>
    <w:p w14:paraId="5BC31772" w14:textId="3C03366E" w:rsidR="002F6C08" w:rsidRPr="00C104EC" w:rsidRDefault="002F6C08" w:rsidP="0034690D">
      <w:pPr>
        <w:pStyle w:val="Heading2"/>
        <w:adjustRightInd w:val="0"/>
        <w:snapToGrid w:val="0"/>
        <w:spacing w:before="0" w:line="360" w:lineRule="auto"/>
        <w:rPr>
          <w:rFonts w:ascii="Times New Roman" w:hAnsi="Times New Roman" w:cs="Times New Roman"/>
          <w:b/>
          <w:bCs/>
          <w:color w:val="auto"/>
          <w:sz w:val="24"/>
          <w:szCs w:val="24"/>
        </w:rPr>
      </w:pPr>
      <w:bookmarkStart w:id="10" w:name="_Toc102011559"/>
      <w:r w:rsidRPr="00C104EC">
        <w:rPr>
          <w:rFonts w:ascii="Times New Roman" w:hAnsi="Times New Roman" w:cs="Times New Roman"/>
          <w:b/>
          <w:bCs/>
          <w:color w:val="auto"/>
          <w:sz w:val="24"/>
          <w:szCs w:val="24"/>
        </w:rPr>
        <w:t>1.</w:t>
      </w:r>
      <w:r w:rsidR="00BD6F7C" w:rsidRPr="00C104EC">
        <w:rPr>
          <w:rFonts w:ascii="Times New Roman" w:hAnsi="Times New Roman" w:cs="Times New Roman"/>
          <w:b/>
          <w:bCs/>
          <w:color w:val="auto"/>
          <w:sz w:val="24"/>
          <w:szCs w:val="24"/>
        </w:rPr>
        <w:t>5</w:t>
      </w:r>
      <w:r w:rsidRPr="00C104EC">
        <w:rPr>
          <w:rFonts w:ascii="Times New Roman" w:hAnsi="Times New Roman" w:cs="Times New Roman"/>
          <w:b/>
          <w:bCs/>
          <w:color w:val="auto"/>
          <w:sz w:val="24"/>
          <w:szCs w:val="24"/>
        </w:rPr>
        <w:t xml:space="preserve"> A brief outline of the dissertation</w:t>
      </w:r>
      <w:bookmarkEnd w:id="10"/>
      <w:r w:rsidRPr="00C104EC">
        <w:rPr>
          <w:rFonts w:ascii="Times New Roman" w:hAnsi="Times New Roman" w:cs="Times New Roman"/>
          <w:b/>
          <w:bCs/>
          <w:color w:val="auto"/>
          <w:sz w:val="24"/>
          <w:szCs w:val="24"/>
        </w:rPr>
        <w:t xml:space="preserve"> </w:t>
      </w:r>
    </w:p>
    <w:p w14:paraId="6667611B" w14:textId="77777777" w:rsidR="002F6C08" w:rsidRPr="002F6C08" w:rsidRDefault="002F6C08" w:rsidP="0034690D">
      <w:pPr>
        <w:adjustRightInd w:val="0"/>
        <w:snapToGrid w:val="0"/>
      </w:pPr>
    </w:p>
    <w:p w14:paraId="732690BA" w14:textId="0714C89D" w:rsidR="005F71EC" w:rsidRDefault="002F6C08" w:rsidP="00FE42A2">
      <w:pPr>
        <w:adjustRightInd w:val="0"/>
        <w:snapToGrid w:val="0"/>
        <w:spacing w:line="360" w:lineRule="auto"/>
        <w:ind w:firstLine="720"/>
        <w:jc w:val="both"/>
        <w:rPr>
          <w:rFonts w:ascii="Times New Roman" w:hAnsi="Times New Roman"/>
          <w:color w:val="00B050"/>
          <w:kern w:val="0"/>
          <w:szCs w:val="24"/>
        </w:rPr>
      </w:pPr>
      <w:r w:rsidRPr="004973E5">
        <w:rPr>
          <w:rFonts w:ascii="Times New Roman" w:hAnsi="Times New Roman"/>
          <w:szCs w:val="24"/>
        </w:rPr>
        <w:t xml:space="preserve">Basically, the study was organized into chapters, where each chapter covered a specific section of the dissertation. The introduction section is the initial part of this research, and it has introduced the research topic, the background, </w:t>
      </w:r>
      <w:r>
        <w:rPr>
          <w:rFonts w:ascii="Times New Roman" w:hAnsi="Times New Roman"/>
          <w:szCs w:val="24"/>
        </w:rPr>
        <w:t xml:space="preserve">the </w:t>
      </w:r>
      <w:r w:rsidRPr="004973E5">
        <w:rPr>
          <w:rFonts w:ascii="Times New Roman" w:hAnsi="Times New Roman"/>
          <w:szCs w:val="24"/>
        </w:rPr>
        <w:t xml:space="preserve">research problem, aim and objectives. </w:t>
      </w:r>
      <w:r w:rsidR="004B017B" w:rsidRPr="004B017B">
        <w:rPr>
          <w:rFonts w:ascii="Times New Roman" w:hAnsi="Times New Roman"/>
          <w:szCs w:val="24"/>
        </w:rPr>
        <w:t>As a continuation of prior studies</w:t>
      </w:r>
      <w:r w:rsidRPr="004973E5">
        <w:rPr>
          <w:rFonts w:ascii="Times New Roman" w:hAnsi="Times New Roman"/>
          <w:szCs w:val="24"/>
        </w:rPr>
        <w:t xml:space="preserve">, the second chapter is </w:t>
      </w:r>
      <w:r>
        <w:rPr>
          <w:rFonts w:ascii="Times New Roman" w:hAnsi="Times New Roman"/>
          <w:szCs w:val="24"/>
        </w:rPr>
        <w:t xml:space="preserve">the </w:t>
      </w:r>
      <w:r w:rsidRPr="004973E5">
        <w:rPr>
          <w:rFonts w:ascii="Times New Roman" w:hAnsi="Times New Roman"/>
          <w:szCs w:val="24"/>
        </w:rPr>
        <w:t>literature review, which examines the theoretical foundations of online purchasing based on the attitudes and behaviors of C</w:t>
      </w:r>
      <w:r>
        <w:rPr>
          <w:rFonts w:ascii="Times New Roman" w:hAnsi="Times New Roman"/>
          <w:szCs w:val="24"/>
        </w:rPr>
        <w:t>OVID</w:t>
      </w:r>
      <w:r w:rsidRPr="004973E5">
        <w:rPr>
          <w:rFonts w:ascii="Times New Roman" w:hAnsi="Times New Roman"/>
          <w:szCs w:val="24"/>
        </w:rPr>
        <w:t xml:space="preserve">-19 shoppers. It also reviews existing information and data on the research topic. The methods are discussed in detail in the third part. In the </w:t>
      </w:r>
      <w:r w:rsidRPr="004973E5">
        <w:rPr>
          <w:rFonts w:ascii="Times New Roman" w:hAnsi="Times New Roman"/>
          <w:szCs w:val="24"/>
        </w:rPr>
        <w:lastRenderedPageBreak/>
        <w:t>fourth section, which is followed by a discussion, the study's empirical findings are presented. There are also suggestions for future research in the study's conclusion.</w:t>
      </w:r>
      <w:r w:rsidR="001C35A4" w:rsidRPr="00F73470">
        <w:rPr>
          <w:rFonts w:ascii="Times New Roman" w:hAnsi="Times New Roman"/>
          <w:color w:val="FF0000"/>
          <w:kern w:val="0"/>
          <w:szCs w:val="24"/>
        </w:rPr>
        <w:br w:type="page"/>
      </w:r>
    </w:p>
    <w:p w14:paraId="298B1B3E" w14:textId="3AD16168" w:rsidR="00500DC3" w:rsidRDefault="00475C59" w:rsidP="0034690D">
      <w:pPr>
        <w:pStyle w:val="Heading1"/>
        <w:adjustRightInd w:val="0"/>
        <w:snapToGrid w:val="0"/>
        <w:spacing w:before="0" w:beforeAutospacing="0" w:after="0" w:afterAutospacing="0"/>
        <w:jc w:val="center"/>
        <w:rPr>
          <w:sz w:val="26"/>
          <w:szCs w:val="26"/>
        </w:rPr>
      </w:pPr>
      <w:bookmarkStart w:id="11" w:name="_Toc102011560"/>
      <w:r w:rsidRPr="00D1632D">
        <w:rPr>
          <w:sz w:val="26"/>
          <w:szCs w:val="26"/>
        </w:rPr>
        <w:lastRenderedPageBreak/>
        <w:t>C</w:t>
      </w:r>
      <w:r w:rsidR="00586265" w:rsidRPr="00D1632D">
        <w:rPr>
          <w:rFonts w:hint="eastAsia"/>
          <w:sz w:val="26"/>
          <w:szCs w:val="26"/>
        </w:rPr>
        <w:t>hapter</w:t>
      </w:r>
      <w:r w:rsidR="00EA7335" w:rsidRPr="00D1632D">
        <w:rPr>
          <w:rFonts w:hint="eastAsia"/>
          <w:sz w:val="26"/>
          <w:szCs w:val="26"/>
        </w:rPr>
        <w:t xml:space="preserve"> 2</w:t>
      </w:r>
      <w:bookmarkEnd w:id="11"/>
    </w:p>
    <w:p w14:paraId="2C3600ED" w14:textId="77777777" w:rsidR="00AC7EEF" w:rsidRPr="00D1632D" w:rsidRDefault="00AC7EEF" w:rsidP="0034690D">
      <w:pPr>
        <w:pStyle w:val="Heading1"/>
        <w:adjustRightInd w:val="0"/>
        <w:snapToGrid w:val="0"/>
        <w:spacing w:before="0" w:beforeAutospacing="0" w:after="0" w:afterAutospacing="0"/>
        <w:jc w:val="center"/>
        <w:rPr>
          <w:sz w:val="26"/>
          <w:szCs w:val="26"/>
        </w:rPr>
      </w:pPr>
    </w:p>
    <w:p w14:paraId="58A0F41C" w14:textId="5E322D48" w:rsidR="002A3F8C" w:rsidRPr="00D1632D" w:rsidRDefault="00586265" w:rsidP="0034690D">
      <w:pPr>
        <w:pStyle w:val="Heading1"/>
        <w:adjustRightInd w:val="0"/>
        <w:snapToGrid w:val="0"/>
        <w:spacing w:before="0" w:beforeAutospacing="0" w:after="0" w:afterAutospacing="0"/>
        <w:jc w:val="center"/>
        <w:rPr>
          <w:sz w:val="26"/>
          <w:szCs w:val="26"/>
        </w:rPr>
      </w:pPr>
      <w:bookmarkStart w:id="12" w:name="_Toc102011561"/>
      <w:r w:rsidRPr="00D1632D">
        <w:rPr>
          <w:rFonts w:hint="eastAsia"/>
          <w:sz w:val="26"/>
          <w:szCs w:val="26"/>
        </w:rPr>
        <w:t>Literature Review</w:t>
      </w:r>
      <w:bookmarkEnd w:id="12"/>
    </w:p>
    <w:p w14:paraId="580C3B7A" w14:textId="77777777" w:rsidR="00280C27" w:rsidRDefault="00280C27" w:rsidP="0034690D">
      <w:pPr>
        <w:adjustRightInd w:val="0"/>
        <w:snapToGrid w:val="0"/>
        <w:spacing w:line="360" w:lineRule="auto"/>
        <w:jc w:val="center"/>
        <w:rPr>
          <w:rFonts w:ascii="Times New Roman" w:hAnsi="Times New Roman"/>
          <w:b/>
          <w:kern w:val="0"/>
          <w:sz w:val="30"/>
          <w:szCs w:val="30"/>
        </w:rPr>
      </w:pPr>
    </w:p>
    <w:p w14:paraId="1615C66A" w14:textId="7F084199" w:rsidR="00CA4836" w:rsidRPr="00115FCF" w:rsidRDefault="00A806C6" w:rsidP="00A75B77">
      <w:pPr>
        <w:adjustRightInd w:val="0"/>
        <w:snapToGrid w:val="0"/>
        <w:spacing w:line="360" w:lineRule="auto"/>
        <w:ind w:firstLine="720"/>
        <w:jc w:val="both"/>
        <w:rPr>
          <w:rFonts w:ascii="Times New Roman" w:hAnsi="Times New Roman"/>
          <w:bCs/>
          <w:kern w:val="0"/>
          <w:szCs w:val="24"/>
        </w:rPr>
      </w:pPr>
      <w:r>
        <w:rPr>
          <w:rFonts w:ascii="Times New Roman" w:hAnsi="Times New Roman"/>
          <w:bCs/>
          <w:kern w:val="0"/>
          <w:szCs w:val="24"/>
        </w:rPr>
        <w:t>This chapter give</w:t>
      </w:r>
      <w:r w:rsidR="004A4758">
        <w:rPr>
          <w:rFonts w:ascii="Times New Roman" w:hAnsi="Times New Roman"/>
          <w:bCs/>
          <w:kern w:val="0"/>
          <w:szCs w:val="24"/>
        </w:rPr>
        <w:t>s</w:t>
      </w:r>
      <w:r>
        <w:rPr>
          <w:rFonts w:ascii="Times New Roman" w:hAnsi="Times New Roman"/>
          <w:bCs/>
          <w:kern w:val="0"/>
          <w:szCs w:val="24"/>
        </w:rPr>
        <w:t xml:space="preserve"> an overview of the literature related to the research problem presented in the previous chapter. </w:t>
      </w:r>
      <w:r w:rsidR="00850155">
        <w:rPr>
          <w:rFonts w:ascii="Times New Roman" w:hAnsi="Times New Roman"/>
          <w:bCs/>
          <w:kern w:val="0"/>
          <w:szCs w:val="24"/>
        </w:rPr>
        <w:t>To provide useful hints to do this study, the author</w:t>
      </w:r>
      <w:r w:rsidR="00B75C39">
        <w:rPr>
          <w:rFonts w:ascii="Times New Roman" w:hAnsi="Times New Roman"/>
          <w:bCs/>
          <w:kern w:val="0"/>
          <w:szCs w:val="24"/>
        </w:rPr>
        <w:t xml:space="preserve"> critically review</w:t>
      </w:r>
      <w:r w:rsidR="00850155">
        <w:rPr>
          <w:rFonts w:ascii="Times New Roman" w:hAnsi="Times New Roman"/>
          <w:bCs/>
          <w:kern w:val="0"/>
          <w:szCs w:val="24"/>
        </w:rPr>
        <w:t>ed</w:t>
      </w:r>
      <w:r w:rsidR="00B75C39">
        <w:rPr>
          <w:rFonts w:ascii="Times New Roman" w:hAnsi="Times New Roman"/>
          <w:bCs/>
          <w:kern w:val="0"/>
          <w:szCs w:val="24"/>
        </w:rPr>
        <w:t xml:space="preserve"> </w:t>
      </w:r>
      <w:r w:rsidR="0055791D">
        <w:rPr>
          <w:rFonts w:ascii="Times New Roman" w:hAnsi="Times New Roman"/>
          <w:bCs/>
          <w:kern w:val="0"/>
          <w:szCs w:val="24"/>
        </w:rPr>
        <w:t xml:space="preserve">published empirical studies </w:t>
      </w:r>
      <w:r w:rsidR="007F6735">
        <w:rPr>
          <w:rFonts w:ascii="Times New Roman" w:hAnsi="Times New Roman"/>
          <w:bCs/>
          <w:kern w:val="0"/>
          <w:szCs w:val="24"/>
        </w:rPr>
        <w:t xml:space="preserve">about </w:t>
      </w:r>
      <w:r w:rsidR="0055791D">
        <w:rPr>
          <w:rFonts w:ascii="Times New Roman" w:hAnsi="Times New Roman"/>
          <w:bCs/>
          <w:kern w:val="0"/>
          <w:szCs w:val="24"/>
        </w:rPr>
        <w:t xml:space="preserve">online purchasing behavior especially </w:t>
      </w:r>
      <w:r w:rsidR="007F6735">
        <w:rPr>
          <w:rFonts w:ascii="Times New Roman" w:hAnsi="Times New Roman"/>
          <w:bCs/>
          <w:kern w:val="0"/>
          <w:szCs w:val="24"/>
        </w:rPr>
        <w:t>under the impact COVID-19,</w:t>
      </w:r>
      <w:r w:rsidR="0055791D">
        <w:rPr>
          <w:rFonts w:ascii="Times New Roman" w:hAnsi="Times New Roman"/>
          <w:bCs/>
          <w:kern w:val="0"/>
          <w:szCs w:val="24"/>
        </w:rPr>
        <w:t xml:space="preserve"> </w:t>
      </w:r>
      <w:r>
        <w:rPr>
          <w:rFonts w:ascii="Times New Roman" w:hAnsi="Times New Roman"/>
          <w:bCs/>
          <w:kern w:val="0"/>
          <w:szCs w:val="24"/>
        </w:rPr>
        <w:t xml:space="preserve">the relevant </w:t>
      </w:r>
      <w:r w:rsidR="00A75B77">
        <w:rPr>
          <w:rFonts w:ascii="Times New Roman" w:hAnsi="Times New Roman"/>
          <w:bCs/>
          <w:kern w:val="0"/>
          <w:szCs w:val="24"/>
        </w:rPr>
        <w:t>concepts,</w:t>
      </w:r>
      <w:r>
        <w:rPr>
          <w:rFonts w:ascii="Times New Roman" w:hAnsi="Times New Roman"/>
          <w:bCs/>
          <w:kern w:val="0"/>
          <w:szCs w:val="24"/>
        </w:rPr>
        <w:t xml:space="preserve"> and definitions of online purchasing behavior, </w:t>
      </w:r>
      <w:r w:rsidR="00B75C39">
        <w:rPr>
          <w:rFonts w:ascii="Times New Roman" w:hAnsi="Times New Roman"/>
          <w:bCs/>
          <w:kern w:val="0"/>
          <w:szCs w:val="24"/>
        </w:rPr>
        <w:t xml:space="preserve">and </w:t>
      </w:r>
      <w:r w:rsidR="00850155">
        <w:rPr>
          <w:rFonts w:ascii="Times New Roman" w:hAnsi="Times New Roman"/>
          <w:bCs/>
          <w:kern w:val="0"/>
          <w:szCs w:val="24"/>
        </w:rPr>
        <w:t>carefull</w:t>
      </w:r>
      <w:r w:rsidR="00DC603F">
        <w:rPr>
          <w:rFonts w:ascii="Times New Roman" w:hAnsi="Times New Roman"/>
          <w:bCs/>
          <w:kern w:val="0"/>
          <w:szCs w:val="24"/>
        </w:rPr>
        <w:t>y</w:t>
      </w:r>
      <w:r w:rsidR="00850155">
        <w:rPr>
          <w:rFonts w:ascii="Times New Roman" w:hAnsi="Times New Roman"/>
          <w:bCs/>
          <w:kern w:val="0"/>
          <w:szCs w:val="24"/>
        </w:rPr>
        <w:t xml:space="preserve"> </w:t>
      </w:r>
      <w:r w:rsidR="00DC603F">
        <w:rPr>
          <w:rFonts w:ascii="Times New Roman" w:hAnsi="Times New Roman"/>
          <w:bCs/>
          <w:kern w:val="0"/>
          <w:szCs w:val="24"/>
        </w:rPr>
        <w:t>examined t</w:t>
      </w:r>
      <w:r>
        <w:rPr>
          <w:rFonts w:ascii="Times New Roman" w:hAnsi="Times New Roman"/>
          <w:bCs/>
          <w:kern w:val="0"/>
          <w:szCs w:val="24"/>
        </w:rPr>
        <w:t xml:space="preserve">he </w:t>
      </w:r>
      <w:r w:rsidR="00B75C39">
        <w:rPr>
          <w:rFonts w:ascii="Times New Roman" w:hAnsi="Times New Roman"/>
          <w:bCs/>
          <w:kern w:val="0"/>
          <w:szCs w:val="24"/>
        </w:rPr>
        <w:t xml:space="preserve">potential </w:t>
      </w:r>
      <w:r w:rsidR="00850155">
        <w:rPr>
          <w:rFonts w:ascii="Times New Roman" w:hAnsi="Times New Roman"/>
          <w:bCs/>
          <w:kern w:val="0"/>
          <w:szCs w:val="24"/>
        </w:rPr>
        <w:t xml:space="preserve">research </w:t>
      </w:r>
      <w:r>
        <w:rPr>
          <w:rFonts w:ascii="Times New Roman" w:hAnsi="Times New Roman"/>
          <w:bCs/>
          <w:kern w:val="0"/>
          <w:szCs w:val="24"/>
        </w:rPr>
        <w:t>method</w:t>
      </w:r>
      <w:r w:rsidR="00850155">
        <w:rPr>
          <w:rFonts w:ascii="Times New Roman" w:hAnsi="Times New Roman"/>
          <w:bCs/>
          <w:kern w:val="0"/>
          <w:szCs w:val="24"/>
        </w:rPr>
        <w:t>s</w:t>
      </w:r>
      <w:r>
        <w:rPr>
          <w:rFonts w:ascii="Times New Roman" w:hAnsi="Times New Roman"/>
          <w:bCs/>
          <w:kern w:val="0"/>
          <w:szCs w:val="24"/>
        </w:rPr>
        <w:t xml:space="preserve"> for this research</w:t>
      </w:r>
      <w:r w:rsidR="00FA1C9C">
        <w:rPr>
          <w:rFonts w:ascii="Times New Roman" w:hAnsi="Times New Roman"/>
          <w:bCs/>
          <w:kern w:val="0"/>
          <w:szCs w:val="24"/>
        </w:rPr>
        <w:t>.</w:t>
      </w:r>
    </w:p>
    <w:p w14:paraId="31C1C72A" w14:textId="77777777" w:rsidR="002A3F8C" w:rsidRDefault="002A3F8C" w:rsidP="0034690D">
      <w:pPr>
        <w:adjustRightInd w:val="0"/>
        <w:snapToGrid w:val="0"/>
        <w:spacing w:line="360" w:lineRule="auto"/>
        <w:rPr>
          <w:rFonts w:ascii="Times New Roman" w:hAnsi="Times New Roman"/>
          <w:kern w:val="0"/>
          <w:szCs w:val="24"/>
        </w:rPr>
      </w:pPr>
    </w:p>
    <w:p w14:paraId="5D12DEA1" w14:textId="2DD90E6E" w:rsidR="00C15BDA" w:rsidRPr="00210BB9" w:rsidRDefault="00C15BDA" w:rsidP="00A75B77">
      <w:pPr>
        <w:pStyle w:val="Heading2"/>
        <w:adjustRightInd w:val="0"/>
        <w:snapToGrid w:val="0"/>
        <w:spacing w:before="0" w:line="360" w:lineRule="auto"/>
        <w:rPr>
          <w:rFonts w:ascii="Times New Roman" w:hAnsi="Times New Roman" w:cs="Times New Roman"/>
          <w:b/>
          <w:bCs/>
          <w:color w:val="auto"/>
          <w:sz w:val="24"/>
          <w:szCs w:val="24"/>
        </w:rPr>
      </w:pPr>
      <w:bookmarkStart w:id="13" w:name="_Toc102011562"/>
      <w:r w:rsidRPr="00210BB9">
        <w:rPr>
          <w:rFonts w:ascii="Times New Roman" w:hAnsi="Times New Roman" w:cs="Times New Roman"/>
          <w:b/>
          <w:bCs/>
          <w:color w:val="auto"/>
          <w:sz w:val="24"/>
          <w:szCs w:val="24"/>
        </w:rPr>
        <w:t>2.1</w:t>
      </w:r>
      <w:r w:rsidR="0088606B">
        <w:rPr>
          <w:rFonts w:ascii="Times New Roman" w:hAnsi="Times New Roman" w:cs="Times New Roman"/>
          <w:b/>
          <w:bCs/>
          <w:color w:val="auto"/>
          <w:sz w:val="24"/>
          <w:szCs w:val="24"/>
        </w:rPr>
        <w:t xml:space="preserve"> </w:t>
      </w:r>
      <w:r w:rsidR="00B00ABA" w:rsidRPr="00210BB9">
        <w:rPr>
          <w:rFonts w:ascii="Times New Roman" w:hAnsi="Times New Roman" w:cs="Times New Roman"/>
          <w:b/>
          <w:bCs/>
          <w:color w:val="auto"/>
          <w:sz w:val="24"/>
          <w:szCs w:val="24"/>
        </w:rPr>
        <w:t>O</w:t>
      </w:r>
      <w:r w:rsidR="004D21DA" w:rsidRPr="00210BB9">
        <w:rPr>
          <w:rFonts w:ascii="Times New Roman" w:hAnsi="Times New Roman" w:cs="Times New Roman"/>
          <w:b/>
          <w:bCs/>
          <w:color w:val="auto"/>
          <w:sz w:val="24"/>
          <w:szCs w:val="24"/>
        </w:rPr>
        <w:t>nline p</w:t>
      </w:r>
      <w:r w:rsidRPr="00210BB9">
        <w:rPr>
          <w:rFonts w:ascii="Times New Roman" w:hAnsi="Times New Roman" w:cs="Times New Roman"/>
          <w:b/>
          <w:bCs/>
          <w:color w:val="auto"/>
          <w:sz w:val="24"/>
          <w:szCs w:val="24"/>
        </w:rPr>
        <w:t>urchase behavior</w:t>
      </w:r>
      <w:bookmarkEnd w:id="13"/>
    </w:p>
    <w:p w14:paraId="5BADB312" w14:textId="77777777" w:rsidR="004714A9" w:rsidRPr="004714A9" w:rsidRDefault="004714A9" w:rsidP="0034690D">
      <w:pPr>
        <w:adjustRightInd w:val="0"/>
        <w:snapToGrid w:val="0"/>
      </w:pPr>
    </w:p>
    <w:p w14:paraId="04EACDD6" w14:textId="148E9B63" w:rsidR="00071FF7" w:rsidRDefault="0003128D" w:rsidP="00A75B77">
      <w:pPr>
        <w:adjustRightInd w:val="0"/>
        <w:snapToGrid w:val="0"/>
        <w:spacing w:line="360" w:lineRule="auto"/>
        <w:ind w:firstLine="720"/>
        <w:jc w:val="both"/>
        <w:rPr>
          <w:rFonts w:ascii="Times New Roman" w:hAnsi="Times New Roman"/>
          <w:kern w:val="0"/>
          <w:szCs w:val="24"/>
        </w:rPr>
      </w:pPr>
      <w:r w:rsidRPr="0003128D">
        <w:rPr>
          <w:rFonts w:ascii="Times New Roman" w:hAnsi="Times New Roman"/>
          <w:kern w:val="0"/>
          <w:szCs w:val="24"/>
        </w:rPr>
        <w:t xml:space="preserve">The </w:t>
      </w:r>
      <w:r w:rsidR="001E0B77">
        <w:rPr>
          <w:rFonts w:ascii="Times New Roman" w:hAnsi="Times New Roman"/>
          <w:kern w:val="0"/>
          <w:szCs w:val="24"/>
        </w:rPr>
        <w:t>concept</w:t>
      </w:r>
      <w:r w:rsidRPr="0003128D">
        <w:rPr>
          <w:rFonts w:ascii="Times New Roman" w:hAnsi="Times New Roman"/>
          <w:kern w:val="0"/>
          <w:szCs w:val="24"/>
        </w:rPr>
        <w:t xml:space="preserve"> of "online purchase behavior" may be described as the frequency with which a consumer acquires a product or item via an internet platform. In general, e-commerce is an online transaction of goods or services between businesses and individual customers that allows purchasers to purchase things from businesses and organizations over the </w:t>
      </w:r>
      <w:r>
        <w:rPr>
          <w:rFonts w:ascii="Times New Roman" w:hAnsi="Times New Roman"/>
          <w:kern w:val="0"/>
          <w:szCs w:val="24"/>
        </w:rPr>
        <w:t>I</w:t>
      </w:r>
      <w:r w:rsidRPr="0003128D">
        <w:rPr>
          <w:rFonts w:ascii="Times New Roman" w:hAnsi="Times New Roman"/>
          <w:kern w:val="0"/>
          <w:szCs w:val="24"/>
        </w:rPr>
        <w:t>nternet (Chaudhuri, et al. 2021; Petcharat &amp; Leelasantitham, 2021).</w:t>
      </w:r>
      <w:r w:rsidRPr="0003128D">
        <w:t xml:space="preserve"> </w:t>
      </w:r>
      <w:r w:rsidRPr="0003128D">
        <w:rPr>
          <w:rFonts w:ascii="Times New Roman" w:hAnsi="Times New Roman"/>
          <w:kern w:val="0"/>
          <w:szCs w:val="24"/>
        </w:rPr>
        <w:t>Online purchasing behavior is characterized by repeated purchases, less price sensitivity and brand loyalty. The online shopping behavior of the online luxury market has similarities to that of the traditional luxury market. The most important element in online shopping behavior is the use of search engines such as Google and other search engines.</w:t>
      </w:r>
    </w:p>
    <w:p w14:paraId="37BF5ED2" w14:textId="7103B71C" w:rsidR="00210BB9" w:rsidRDefault="00210BB9" w:rsidP="0034690D">
      <w:pPr>
        <w:pStyle w:val="Heading3"/>
        <w:adjustRightInd w:val="0"/>
        <w:snapToGrid w:val="0"/>
        <w:spacing w:before="0" w:line="360" w:lineRule="auto"/>
        <w:rPr>
          <w:rFonts w:ascii="Times New Roman" w:hAnsi="Times New Roman" w:cs="Times New Roman"/>
          <w:color w:val="auto"/>
        </w:rPr>
      </w:pPr>
      <w:r>
        <w:br/>
      </w:r>
      <w:bookmarkStart w:id="14" w:name="_Toc102011563"/>
      <w:r w:rsidRPr="00210BB9">
        <w:rPr>
          <w:rFonts w:ascii="Times New Roman" w:hAnsi="Times New Roman" w:cs="Times New Roman"/>
          <w:color w:val="auto"/>
        </w:rPr>
        <w:t>2.1.1 Impact of COVID-19 on online reactive purchasing behavior</w:t>
      </w:r>
      <w:bookmarkEnd w:id="14"/>
    </w:p>
    <w:p w14:paraId="38111849" w14:textId="02DD89B5" w:rsidR="00210BB9" w:rsidRDefault="00210BB9" w:rsidP="0034690D">
      <w:pPr>
        <w:adjustRightInd w:val="0"/>
        <w:snapToGrid w:val="0"/>
      </w:pPr>
    </w:p>
    <w:p w14:paraId="3D234E41" w14:textId="093F5280" w:rsidR="00210BB9" w:rsidRDefault="00210BB9" w:rsidP="00A75B77">
      <w:pPr>
        <w:adjustRightInd w:val="0"/>
        <w:snapToGrid w:val="0"/>
        <w:spacing w:line="360" w:lineRule="auto"/>
        <w:ind w:firstLine="720"/>
        <w:jc w:val="both"/>
        <w:rPr>
          <w:rFonts w:ascii="Times New Roman" w:hAnsi="Times New Roman"/>
          <w:kern w:val="0"/>
          <w:szCs w:val="24"/>
        </w:rPr>
      </w:pPr>
      <w:r>
        <w:rPr>
          <w:rFonts w:ascii="Times New Roman" w:hAnsi="Times New Roman"/>
          <w:kern w:val="0"/>
          <w:szCs w:val="24"/>
        </w:rPr>
        <w:t xml:space="preserve">According to </w:t>
      </w:r>
      <w:r w:rsidRPr="004446CC">
        <w:rPr>
          <w:rFonts w:ascii="Times New Roman" w:hAnsi="Times New Roman"/>
          <w:kern w:val="0"/>
          <w:szCs w:val="24"/>
        </w:rPr>
        <w:t>Guthrie et al. (2021), the study examined the impact of the outbreak on online sales. The results show</w:t>
      </w:r>
      <w:r w:rsidR="00283E66">
        <w:rPr>
          <w:rFonts w:ascii="Times New Roman" w:hAnsi="Times New Roman"/>
          <w:kern w:val="0"/>
          <w:szCs w:val="24"/>
        </w:rPr>
        <w:t>ed</w:t>
      </w:r>
      <w:r w:rsidRPr="004446CC">
        <w:rPr>
          <w:rFonts w:ascii="Times New Roman" w:hAnsi="Times New Roman"/>
          <w:kern w:val="0"/>
          <w:szCs w:val="24"/>
        </w:rPr>
        <w:t xml:space="preserve"> that demand positively increased during the COVID-19 lockdown, but that resilience decreased as time passed and uncertainty of risk levels grew. </w:t>
      </w:r>
      <w:r>
        <w:rPr>
          <w:rFonts w:ascii="Times New Roman" w:hAnsi="Times New Roman"/>
          <w:kern w:val="0"/>
          <w:szCs w:val="24"/>
        </w:rPr>
        <w:t>C</w:t>
      </w:r>
      <w:r w:rsidRPr="004446CC">
        <w:rPr>
          <w:rFonts w:ascii="Times New Roman" w:hAnsi="Times New Roman"/>
          <w:kern w:val="0"/>
          <w:szCs w:val="24"/>
        </w:rPr>
        <w:t>onsumers</w:t>
      </w:r>
      <w:r>
        <w:rPr>
          <w:rFonts w:ascii="Times New Roman" w:hAnsi="Times New Roman"/>
          <w:kern w:val="0"/>
          <w:szCs w:val="24"/>
        </w:rPr>
        <w:t>, on the other hand,</w:t>
      </w:r>
      <w:r w:rsidRPr="004446CC">
        <w:rPr>
          <w:rFonts w:ascii="Times New Roman" w:hAnsi="Times New Roman"/>
          <w:kern w:val="0"/>
          <w:szCs w:val="24"/>
        </w:rPr>
        <w:t xml:space="preserve"> </w:t>
      </w:r>
      <w:r>
        <w:rPr>
          <w:rFonts w:ascii="Times New Roman" w:hAnsi="Times New Roman"/>
          <w:kern w:val="0"/>
          <w:szCs w:val="24"/>
        </w:rPr>
        <w:t xml:space="preserve">were </w:t>
      </w:r>
      <w:r w:rsidRPr="004446CC">
        <w:rPr>
          <w:rFonts w:ascii="Times New Roman" w:hAnsi="Times New Roman"/>
          <w:kern w:val="0"/>
          <w:szCs w:val="24"/>
        </w:rPr>
        <w:t xml:space="preserve">more resilient in their purchasing behavior over time. As a result, this crisis actually had a stimulating effect on e-commerce, with sales increasing. The authors </w:t>
      </w:r>
      <w:r w:rsidR="00283E66">
        <w:rPr>
          <w:rFonts w:ascii="Times New Roman" w:hAnsi="Times New Roman"/>
          <w:kern w:val="0"/>
          <w:szCs w:val="24"/>
        </w:rPr>
        <w:t>further</w:t>
      </w:r>
      <w:r w:rsidRPr="004446CC">
        <w:rPr>
          <w:rFonts w:ascii="Times New Roman" w:hAnsi="Times New Roman"/>
          <w:kern w:val="0"/>
          <w:szCs w:val="24"/>
        </w:rPr>
        <w:t xml:space="preserve"> state</w:t>
      </w:r>
      <w:r w:rsidR="00283E66">
        <w:rPr>
          <w:rFonts w:ascii="Times New Roman" w:hAnsi="Times New Roman"/>
          <w:kern w:val="0"/>
          <w:szCs w:val="24"/>
        </w:rPr>
        <w:t>d</w:t>
      </w:r>
      <w:r w:rsidRPr="004446CC">
        <w:rPr>
          <w:rFonts w:ascii="Times New Roman" w:hAnsi="Times New Roman"/>
          <w:kern w:val="0"/>
          <w:szCs w:val="24"/>
        </w:rPr>
        <w:t xml:space="preserve"> that the results of their study indicate</w:t>
      </w:r>
      <w:r w:rsidR="00283E66">
        <w:rPr>
          <w:rFonts w:ascii="Times New Roman" w:hAnsi="Times New Roman"/>
          <w:kern w:val="0"/>
          <w:szCs w:val="24"/>
        </w:rPr>
        <w:t>d</w:t>
      </w:r>
      <w:r w:rsidRPr="004446CC">
        <w:rPr>
          <w:rFonts w:ascii="Times New Roman" w:hAnsi="Times New Roman"/>
          <w:kern w:val="0"/>
          <w:szCs w:val="24"/>
        </w:rPr>
        <w:t xml:space="preserve"> that consumers with a positive attitude towards online shopping experience </w:t>
      </w:r>
      <w:r w:rsidR="00283E66">
        <w:rPr>
          <w:rFonts w:ascii="Times New Roman" w:hAnsi="Times New Roman"/>
          <w:kern w:val="0"/>
          <w:szCs w:val="24"/>
        </w:rPr>
        <w:t xml:space="preserve">had </w:t>
      </w:r>
      <w:r w:rsidRPr="004446CC">
        <w:rPr>
          <w:rFonts w:ascii="Times New Roman" w:hAnsi="Times New Roman"/>
          <w:kern w:val="0"/>
          <w:szCs w:val="24"/>
        </w:rPr>
        <w:t xml:space="preserve">less impactful </w:t>
      </w:r>
      <w:r>
        <w:rPr>
          <w:rFonts w:ascii="Times New Roman" w:hAnsi="Times New Roman"/>
          <w:kern w:val="0"/>
          <w:szCs w:val="24"/>
        </w:rPr>
        <w:t xml:space="preserve">effects </w:t>
      </w:r>
      <w:r w:rsidRPr="004446CC">
        <w:rPr>
          <w:rFonts w:ascii="Times New Roman" w:hAnsi="Times New Roman"/>
          <w:kern w:val="0"/>
          <w:szCs w:val="24"/>
        </w:rPr>
        <w:t>on purchasing behavior when exposed to a COVID-19 alert. They also suggest</w:t>
      </w:r>
      <w:r w:rsidR="00283E66">
        <w:rPr>
          <w:rFonts w:ascii="Times New Roman" w:hAnsi="Times New Roman"/>
          <w:kern w:val="0"/>
          <w:szCs w:val="24"/>
        </w:rPr>
        <w:t>ed</w:t>
      </w:r>
      <w:r w:rsidRPr="004446CC">
        <w:rPr>
          <w:rFonts w:ascii="Times New Roman" w:hAnsi="Times New Roman"/>
          <w:kern w:val="0"/>
          <w:szCs w:val="24"/>
        </w:rPr>
        <w:t xml:space="preserve"> that external situational variables such as age and income level may have a </w:t>
      </w:r>
      <w:r w:rsidRPr="004446CC">
        <w:rPr>
          <w:rFonts w:ascii="Times New Roman" w:hAnsi="Times New Roman"/>
          <w:kern w:val="0"/>
          <w:szCs w:val="24"/>
        </w:rPr>
        <w:lastRenderedPageBreak/>
        <w:t xml:space="preserve">significant influence on the mental resilience of consumers. </w:t>
      </w:r>
      <w:r w:rsidR="00283E66" w:rsidRPr="004446CC">
        <w:rPr>
          <w:rFonts w:ascii="Times New Roman" w:hAnsi="Times New Roman"/>
          <w:kern w:val="0"/>
          <w:szCs w:val="24"/>
        </w:rPr>
        <w:t>These findings highlight</w:t>
      </w:r>
      <w:r w:rsidR="00283E66">
        <w:rPr>
          <w:rFonts w:ascii="Times New Roman" w:hAnsi="Times New Roman"/>
          <w:kern w:val="0"/>
          <w:szCs w:val="24"/>
        </w:rPr>
        <w:t>ed</w:t>
      </w:r>
      <w:r w:rsidR="00283E66" w:rsidRPr="004446CC">
        <w:rPr>
          <w:rFonts w:ascii="Times New Roman" w:hAnsi="Times New Roman"/>
          <w:kern w:val="0"/>
          <w:szCs w:val="24"/>
        </w:rPr>
        <w:t xml:space="preserve"> the importance of conducting further research into consumer resilience to other crisis situations and factors that may explain why some consumers are more resilient than others.</w:t>
      </w:r>
    </w:p>
    <w:p w14:paraId="5D4CA694" w14:textId="77777777" w:rsidR="00283E66" w:rsidRDefault="00283E66" w:rsidP="00A75B77">
      <w:pPr>
        <w:adjustRightInd w:val="0"/>
        <w:snapToGrid w:val="0"/>
        <w:spacing w:line="360" w:lineRule="auto"/>
        <w:ind w:firstLine="720"/>
        <w:jc w:val="both"/>
        <w:rPr>
          <w:rFonts w:ascii="Times New Roman" w:hAnsi="Times New Roman"/>
          <w:kern w:val="0"/>
          <w:szCs w:val="24"/>
        </w:rPr>
      </w:pPr>
    </w:p>
    <w:p w14:paraId="2996F576" w14:textId="3FC7EBF5" w:rsidR="00283E66" w:rsidRDefault="00283E66" w:rsidP="00A75B77">
      <w:pPr>
        <w:adjustRightInd w:val="0"/>
        <w:snapToGrid w:val="0"/>
        <w:spacing w:line="360" w:lineRule="auto"/>
        <w:ind w:firstLine="720"/>
        <w:jc w:val="both"/>
        <w:rPr>
          <w:rFonts w:ascii="Times New Roman" w:hAnsi="Times New Roman"/>
          <w:kern w:val="0"/>
          <w:szCs w:val="24"/>
        </w:rPr>
      </w:pPr>
      <w:r w:rsidRPr="004446CC">
        <w:rPr>
          <w:rFonts w:ascii="Times New Roman" w:hAnsi="Times New Roman"/>
          <w:kern w:val="0"/>
          <w:szCs w:val="24"/>
        </w:rPr>
        <w:t xml:space="preserve">According </w:t>
      </w:r>
      <w:r>
        <w:rPr>
          <w:rFonts w:ascii="Times New Roman" w:hAnsi="Times New Roman"/>
          <w:kern w:val="0"/>
          <w:szCs w:val="24"/>
        </w:rPr>
        <w:t xml:space="preserve">to </w:t>
      </w:r>
      <w:r w:rsidRPr="004446CC">
        <w:rPr>
          <w:rFonts w:ascii="Times New Roman" w:hAnsi="Times New Roman"/>
          <w:kern w:val="0"/>
          <w:szCs w:val="24"/>
        </w:rPr>
        <w:t xml:space="preserve">the study conducted by Akar (2021), COVID-19 changed customer behavior as it didn't only </w:t>
      </w:r>
      <w:r w:rsidR="00A75B77" w:rsidRPr="004446CC">
        <w:rPr>
          <w:rFonts w:ascii="Times New Roman" w:hAnsi="Times New Roman"/>
          <w:kern w:val="0"/>
          <w:szCs w:val="24"/>
        </w:rPr>
        <w:t>affect</w:t>
      </w:r>
      <w:r w:rsidRPr="004446CC">
        <w:rPr>
          <w:rFonts w:ascii="Times New Roman" w:hAnsi="Times New Roman"/>
          <w:kern w:val="0"/>
          <w:szCs w:val="24"/>
        </w:rPr>
        <w:t xml:space="preserve"> them but also </w:t>
      </w:r>
      <w:r>
        <w:rPr>
          <w:rFonts w:ascii="Times New Roman" w:hAnsi="Times New Roman"/>
          <w:kern w:val="0"/>
          <w:szCs w:val="24"/>
        </w:rPr>
        <w:t xml:space="preserve">the </w:t>
      </w:r>
      <w:r w:rsidRPr="004446CC">
        <w:rPr>
          <w:rFonts w:ascii="Times New Roman" w:hAnsi="Times New Roman"/>
          <w:kern w:val="0"/>
          <w:szCs w:val="24"/>
        </w:rPr>
        <w:t xml:space="preserve">cost for companies. Changes in customer behavior included online purchasing acceleration, online shopping avoidance and information seeking. </w:t>
      </w:r>
      <w:r>
        <w:rPr>
          <w:rFonts w:ascii="Times New Roman" w:hAnsi="Times New Roman"/>
          <w:kern w:val="0"/>
          <w:szCs w:val="24"/>
        </w:rPr>
        <w:t>Additionally,</w:t>
      </w:r>
      <w:r w:rsidRPr="004446CC">
        <w:rPr>
          <w:rFonts w:ascii="Times New Roman" w:hAnsi="Times New Roman"/>
          <w:kern w:val="0"/>
          <w:szCs w:val="24"/>
        </w:rPr>
        <w:t xml:space="preserve"> a significant relationship between gender and age on information search was found where women enquired more than men. The study by Jin et al. (2021) focused on the effect of various possible purchase criteria on consumers desire to purchase items while they </w:t>
      </w:r>
      <w:r w:rsidR="00A75B77" w:rsidRPr="004446CC">
        <w:rPr>
          <w:rFonts w:ascii="Times New Roman" w:hAnsi="Times New Roman"/>
          <w:kern w:val="0"/>
          <w:szCs w:val="24"/>
        </w:rPr>
        <w:t>decide</w:t>
      </w:r>
      <w:r w:rsidRPr="004446CC">
        <w:rPr>
          <w:rFonts w:ascii="Times New Roman" w:hAnsi="Times New Roman"/>
          <w:kern w:val="0"/>
          <w:szCs w:val="24"/>
        </w:rPr>
        <w:t xml:space="preserve"> to purchase an item on a travel website. It is reasonable that people will decide whether or not to purchase products after first seeing its beneficial features and value aspects. They will compare product advantages and disadvantages with competing products</w:t>
      </w:r>
      <w:r>
        <w:rPr>
          <w:rFonts w:ascii="Times New Roman" w:hAnsi="Times New Roman"/>
          <w:kern w:val="0"/>
          <w:szCs w:val="24"/>
        </w:rPr>
        <w:t>.</w:t>
      </w:r>
    </w:p>
    <w:p w14:paraId="07F8886C" w14:textId="77777777" w:rsidR="00210BB9" w:rsidRPr="00210BB9" w:rsidRDefault="00210BB9" w:rsidP="00A75B77">
      <w:pPr>
        <w:adjustRightInd w:val="0"/>
        <w:snapToGrid w:val="0"/>
        <w:spacing w:line="360" w:lineRule="auto"/>
        <w:ind w:firstLine="720"/>
        <w:jc w:val="both"/>
      </w:pPr>
    </w:p>
    <w:p w14:paraId="6A060A39" w14:textId="01796BDC" w:rsidR="00283E66" w:rsidRDefault="00283E66" w:rsidP="00A75B77">
      <w:pPr>
        <w:adjustRightInd w:val="0"/>
        <w:snapToGrid w:val="0"/>
        <w:spacing w:line="360" w:lineRule="auto"/>
        <w:ind w:firstLine="720"/>
        <w:jc w:val="both"/>
        <w:rPr>
          <w:rFonts w:ascii="Times New Roman" w:hAnsi="Times New Roman"/>
          <w:szCs w:val="24"/>
        </w:rPr>
      </w:pPr>
      <w:r>
        <w:rPr>
          <w:rFonts w:ascii="Times New Roman" w:hAnsi="Times New Roman"/>
          <w:szCs w:val="24"/>
        </w:rPr>
        <w:t xml:space="preserve">In recent </w:t>
      </w:r>
      <w:r w:rsidRPr="00AE36AB">
        <w:rPr>
          <w:rFonts w:ascii="Times New Roman" w:hAnsi="Times New Roman"/>
          <w:szCs w:val="24"/>
        </w:rPr>
        <w:t>years</w:t>
      </w:r>
      <w:r>
        <w:rPr>
          <w:rFonts w:ascii="Times New Roman" w:hAnsi="Times New Roman"/>
          <w:szCs w:val="24"/>
        </w:rPr>
        <w:t>,</w:t>
      </w:r>
      <w:r w:rsidRPr="00AE36AB">
        <w:rPr>
          <w:rFonts w:ascii="Times New Roman" w:hAnsi="Times New Roman"/>
          <w:szCs w:val="24"/>
        </w:rPr>
        <w:t xml:space="preserve"> </w:t>
      </w:r>
      <w:r>
        <w:rPr>
          <w:rFonts w:ascii="Times New Roman" w:hAnsi="Times New Roman"/>
          <w:szCs w:val="24"/>
        </w:rPr>
        <w:t>a number of</w:t>
      </w:r>
      <w:r w:rsidRPr="00AE36AB">
        <w:rPr>
          <w:rFonts w:ascii="Times New Roman" w:hAnsi="Times New Roman"/>
          <w:szCs w:val="24"/>
        </w:rPr>
        <w:t xml:space="preserve"> </w:t>
      </w:r>
      <w:r>
        <w:rPr>
          <w:rFonts w:ascii="Times New Roman" w:hAnsi="Times New Roman"/>
          <w:szCs w:val="24"/>
        </w:rPr>
        <w:t xml:space="preserve">empirical </w:t>
      </w:r>
      <w:r w:rsidRPr="00AE36AB">
        <w:rPr>
          <w:rFonts w:ascii="Times New Roman" w:hAnsi="Times New Roman"/>
          <w:szCs w:val="24"/>
        </w:rPr>
        <w:t xml:space="preserve">research </w:t>
      </w:r>
      <w:r>
        <w:rPr>
          <w:rFonts w:ascii="Times New Roman" w:hAnsi="Times New Roman"/>
          <w:szCs w:val="24"/>
        </w:rPr>
        <w:t>about</w:t>
      </w:r>
      <w:r w:rsidRPr="00AE36AB">
        <w:rPr>
          <w:rFonts w:ascii="Times New Roman" w:hAnsi="Times New Roman"/>
          <w:szCs w:val="24"/>
        </w:rPr>
        <w:t xml:space="preserve"> the impact </w:t>
      </w:r>
      <w:r>
        <w:rPr>
          <w:rFonts w:ascii="Times New Roman" w:hAnsi="Times New Roman"/>
          <w:szCs w:val="24"/>
        </w:rPr>
        <w:t xml:space="preserve">on economic factors </w:t>
      </w:r>
      <w:r w:rsidRPr="00AE36AB">
        <w:rPr>
          <w:rFonts w:ascii="Times New Roman" w:hAnsi="Times New Roman"/>
          <w:szCs w:val="24"/>
        </w:rPr>
        <w:t>on consumer behavior</w:t>
      </w:r>
      <w:r>
        <w:rPr>
          <w:rFonts w:ascii="Times New Roman" w:hAnsi="Times New Roman"/>
          <w:szCs w:val="24"/>
        </w:rPr>
        <w:t xml:space="preserve"> </w:t>
      </w:r>
      <w:r w:rsidRPr="002F793A">
        <w:rPr>
          <w:rFonts w:ascii="Times New Roman" w:hAnsi="Times New Roman"/>
          <w:szCs w:val="24"/>
        </w:rPr>
        <w:t>(Di Crosta et al. 2021),</w:t>
      </w:r>
      <w:r w:rsidRPr="00AE36AB">
        <w:rPr>
          <w:rFonts w:ascii="Times New Roman" w:hAnsi="Times New Roman"/>
          <w:szCs w:val="24"/>
        </w:rPr>
        <w:t xml:space="preserve"> only a few investigations have investigated how online customer buying behavior changes during </w:t>
      </w:r>
      <w:r>
        <w:rPr>
          <w:rFonts w:ascii="Times New Roman" w:hAnsi="Times New Roman"/>
          <w:szCs w:val="24"/>
        </w:rPr>
        <w:t>the COVID-19</w:t>
      </w:r>
      <w:r w:rsidRPr="00AE36AB">
        <w:rPr>
          <w:rFonts w:ascii="Times New Roman" w:hAnsi="Times New Roman"/>
          <w:szCs w:val="24"/>
        </w:rPr>
        <w:t xml:space="preserve">. Consumers' resiliency has been highlighted in recent research. Consumer behavior is influenced by financial limitations based on a concept developed by Hamilton </w:t>
      </w:r>
      <w:r>
        <w:rPr>
          <w:rFonts w:ascii="Times New Roman" w:hAnsi="Times New Roman"/>
          <w:szCs w:val="24"/>
        </w:rPr>
        <w:t>et al.,</w:t>
      </w:r>
      <w:r w:rsidRPr="00AE36AB">
        <w:rPr>
          <w:rFonts w:ascii="Times New Roman" w:hAnsi="Times New Roman"/>
          <w:szCs w:val="24"/>
        </w:rPr>
        <w:t xml:space="preserve"> (2019). When faced with a new limitation, consumers develop coping mechanisms to deal with the issue. Adapting their purchasing habits helps them become lesser reactive and more robust. "Roughly reflecting instant responses, short-term remedies, and long-term adjustments" are the three steps of the response process: responding, adjusting, and adapting. The react-cope-adapt (RCA) paradigm is used by Cambefort (2020) to study consumer behavior during the COVID-19 </w:t>
      </w:r>
      <w:r>
        <w:rPr>
          <w:rFonts w:ascii="Times New Roman" w:hAnsi="Times New Roman"/>
          <w:szCs w:val="24"/>
        </w:rPr>
        <w:t>pandemic</w:t>
      </w:r>
      <w:r w:rsidRPr="00AE36AB">
        <w:rPr>
          <w:rFonts w:ascii="Times New Roman" w:hAnsi="Times New Roman"/>
          <w:szCs w:val="24"/>
        </w:rPr>
        <w:t xml:space="preserve">. </w:t>
      </w:r>
    </w:p>
    <w:p w14:paraId="7FA786A0" w14:textId="0AC5AF8F" w:rsidR="00210BB9" w:rsidRDefault="00210BB9" w:rsidP="0034690D">
      <w:pPr>
        <w:adjustRightInd w:val="0"/>
        <w:snapToGrid w:val="0"/>
        <w:spacing w:line="360" w:lineRule="auto"/>
        <w:jc w:val="both"/>
        <w:rPr>
          <w:rFonts w:ascii="Times New Roman" w:hAnsi="Times New Roman"/>
          <w:kern w:val="0"/>
          <w:szCs w:val="24"/>
        </w:rPr>
      </w:pPr>
    </w:p>
    <w:p w14:paraId="7EBBB7D0" w14:textId="77777777" w:rsidR="00283E66" w:rsidRDefault="00283E66" w:rsidP="00A75B77">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 xml:space="preserve">In the event of a pandemic, people may stockpile commodities they believe to be rare and vital. As a result, individuals may reject societal norms such as social isolation and the wearing of masks. It is a response to the </w:t>
      </w:r>
      <w:r>
        <w:rPr>
          <w:rFonts w:ascii="Times New Roman" w:hAnsi="Times New Roman"/>
          <w:szCs w:val="24"/>
        </w:rPr>
        <w:t xml:space="preserve">pandemic </w:t>
      </w:r>
      <w:r w:rsidRPr="00AE36AB">
        <w:rPr>
          <w:rFonts w:ascii="Times New Roman" w:hAnsi="Times New Roman"/>
          <w:szCs w:val="24"/>
        </w:rPr>
        <w:t xml:space="preserve">and an attempt to recapture lost liberties that these behaviors are based on. In the long run, customers adapt by embracing new behaviors and taking control of other aspects of their lives. Fostering </w:t>
      </w:r>
      <w:r w:rsidRPr="00AE36AB">
        <w:rPr>
          <w:rFonts w:ascii="Times New Roman" w:hAnsi="Times New Roman"/>
          <w:szCs w:val="24"/>
        </w:rPr>
        <w:lastRenderedPageBreak/>
        <w:t xml:space="preserve">domesticated pets, utilizing video and chat software, staying engaged with friends and family, and indulging in do-it-yourself tasks in the event of goods shortages are all examples of coping behaviors. </w:t>
      </w:r>
    </w:p>
    <w:p w14:paraId="02879011" w14:textId="77777777" w:rsidR="00283E66" w:rsidRDefault="00283E66" w:rsidP="00A75B77">
      <w:pPr>
        <w:adjustRightInd w:val="0"/>
        <w:snapToGrid w:val="0"/>
        <w:spacing w:line="360" w:lineRule="auto"/>
        <w:ind w:firstLine="720"/>
        <w:jc w:val="both"/>
        <w:rPr>
          <w:rFonts w:ascii="Times New Roman" w:hAnsi="Times New Roman"/>
          <w:szCs w:val="24"/>
        </w:rPr>
      </w:pPr>
    </w:p>
    <w:p w14:paraId="45806F16" w14:textId="5AAE7000" w:rsidR="00283E66" w:rsidRDefault="00283E66" w:rsidP="00A75B77">
      <w:pPr>
        <w:adjustRightInd w:val="0"/>
        <w:snapToGrid w:val="0"/>
        <w:spacing w:line="360" w:lineRule="auto"/>
        <w:ind w:firstLine="720"/>
        <w:jc w:val="both"/>
        <w:rPr>
          <w:rFonts w:ascii="Times New Roman" w:hAnsi="Times New Roman"/>
          <w:szCs w:val="24"/>
        </w:rPr>
      </w:pPr>
      <w:r w:rsidRPr="00283E66">
        <w:rPr>
          <w:rFonts w:ascii="Times New Roman" w:hAnsi="Times New Roman"/>
          <w:szCs w:val="24"/>
        </w:rPr>
        <w:t xml:space="preserve">Consumption patterns are changing over time, and this has led to an increase in the amount of time people spend away from others. Changes in consuming habits and behaviors are common coping mechanisms used to deal with difficult life. These observations </w:t>
      </w:r>
      <w:r w:rsidR="00A75B77" w:rsidRPr="00283E66">
        <w:rPr>
          <w:rFonts w:ascii="Times New Roman" w:hAnsi="Times New Roman"/>
          <w:szCs w:val="24"/>
        </w:rPr>
        <w:t>provide</w:t>
      </w:r>
      <w:r w:rsidRPr="00283E66">
        <w:rPr>
          <w:rFonts w:ascii="Times New Roman" w:hAnsi="Times New Roman"/>
          <w:szCs w:val="24"/>
        </w:rPr>
        <w:t xml:space="preserve"> an explanation on why individuals are likely to adopt online buying behavior during a crisis such as COVID 19.</w:t>
      </w:r>
    </w:p>
    <w:p w14:paraId="421E25C9" w14:textId="77777777" w:rsidR="00283E66" w:rsidRPr="002F793A" w:rsidRDefault="00283E66" w:rsidP="00A75B77">
      <w:pPr>
        <w:adjustRightInd w:val="0"/>
        <w:snapToGrid w:val="0"/>
        <w:spacing w:line="360" w:lineRule="auto"/>
        <w:ind w:firstLine="720"/>
        <w:jc w:val="both"/>
        <w:rPr>
          <w:rFonts w:ascii="Times New Roman" w:hAnsi="Times New Roman"/>
          <w:szCs w:val="24"/>
        </w:rPr>
      </w:pPr>
    </w:p>
    <w:p w14:paraId="1955C6FF" w14:textId="230D0F54" w:rsidR="00283E66" w:rsidRDefault="00283E66" w:rsidP="00A75B77">
      <w:pPr>
        <w:adjustRightInd w:val="0"/>
        <w:snapToGrid w:val="0"/>
        <w:spacing w:line="360" w:lineRule="auto"/>
        <w:ind w:firstLine="720"/>
        <w:jc w:val="both"/>
        <w:rPr>
          <w:rFonts w:ascii="Times New Roman" w:hAnsi="Times New Roman"/>
          <w:szCs w:val="24"/>
        </w:rPr>
      </w:pPr>
      <w:r w:rsidRPr="004446CC">
        <w:rPr>
          <w:rFonts w:ascii="Times New Roman" w:hAnsi="Times New Roman"/>
          <w:szCs w:val="24"/>
        </w:rPr>
        <w:t>Among the initial effects of the COVID-19 outbreak on consumerism and consumer behavior was overstocking, according to Guthrie et al. (2021). People stocked up on necessities like "toilet paper, bread, water, meat, disinfecting and cleaning merchandise" during the global pandemic (Guthrie et al. 2021). During the COVID-19 disaster, people throughout the world exhibited unique purchase behavior as a response to the uncertainty about future goods supply.</w:t>
      </w:r>
    </w:p>
    <w:p w14:paraId="00F007AE" w14:textId="60080D50" w:rsidR="00283E66" w:rsidRDefault="00283E66" w:rsidP="00A75B77">
      <w:pPr>
        <w:adjustRightInd w:val="0"/>
        <w:snapToGrid w:val="0"/>
        <w:spacing w:line="360" w:lineRule="auto"/>
        <w:ind w:firstLine="720"/>
        <w:jc w:val="both"/>
        <w:rPr>
          <w:rFonts w:ascii="Times New Roman" w:hAnsi="Times New Roman"/>
          <w:szCs w:val="24"/>
        </w:rPr>
      </w:pPr>
    </w:p>
    <w:p w14:paraId="0DF3A083" w14:textId="4FF7FD79" w:rsidR="00283E66" w:rsidRPr="00AE36AB" w:rsidRDefault="00283E66" w:rsidP="00A75B77">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 xml:space="preserve">According to Kirk and Rifkin (2020), "consumers will strive to reassert control by </w:t>
      </w:r>
      <w:r>
        <w:rPr>
          <w:rFonts w:ascii="Times New Roman" w:hAnsi="Times New Roman"/>
          <w:szCs w:val="24"/>
        </w:rPr>
        <w:t xml:space="preserve">overstocking </w:t>
      </w:r>
      <w:r w:rsidRPr="00AE36AB">
        <w:rPr>
          <w:rFonts w:ascii="Times New Roman" w:hAnsi="Times New Roman"/>
          <w:szCs w:val="24"/>
        </w:rPr>
        <w:t>if the rare commodities are thought to be significant and the danger of continuous availability is strong." For example, researcher observed that the COVID-19 pandemic had an impact on the behavior of 211 university personnel and students when it came to purchasing strange items. This behavior might be largely attributed to the participants' feelings of isolation and fear about health difficulties. Anxiety-inducing panic purchases have been demonstrated to be exacerbated by social media and governmental policies (Billore, &amp; Anisimova, 2021).</w:t>
      </w:r>
      <w:r>
        <w:rPr>
          <w:rFonts w:ascii="Times New Roman" w:hAnsi="Times New Roman"/>
          <w:szCs w:val="24"/>
        </w:rPr>
        <w:t xml:space="preserve"> </w:t>
      </w:r>
      <w:r w:rsidRPr="00AE36AB">
        <w:rPr>
          <w:rFonts w:ascii="Times New Roman" w:hAnsi="Times New Roman"/>
          <w:szCs w:val="24"/>
        </w:rPr>
        <w:t xml:space="preserve">There have been conversations to pinpoint and clarify the kinds of product offerings that customers are </w:t>
      </w:r>
      <w:r>
        <w:rPr>
          <w:rFonts w:ascii="Times New Roman" w:hAnsi="Times New Roman"/>
          <w:szCs w:val="24"/>
        </w:rPr>
        <w:t>overstocking</w:t>
      </w:r>
      <w:r w:rsidRPr="00AE36AB">
        <w:rPr>
          <w:rFonts w:ascii="Times New Roman" w:hAnsi="Times New Roman"/>
          <w:szCs w:val="24"/>
        </w:rPr>
        <w:t xml:space="preserve"> due to the strong possibility of prospective tides of COVID-19 and outbreaks (Kirk &amp; Rifkin, 2020). For </w:t>
      </w:r>
      <w:r>
        <w:rPr>
          <w:rFonts w:ascii="Times New Roman" w:hAnsi="Times New Roman"/>
          <w:szCs w:val="24"/>
        </w:rPr>
        <w:t>example</w:t>
      </w:r>
      <w:r w:rsidRPr="00AE36AB">
        <w:rPr>
          <w:rFonts w:ascii="Times New Roman" w:hAnsi="Times New Roman"/>
          <w:szCs w:val="24"/>
        </w:rPr>
        <w:t xml:space="preserve">, during the SARS outbreak, Hong Kong's biggest </w:t>
      </w:r>
      <w:r>
        <w:rPr>
          <w:rFonts w:ascii="Times New Roman" w:hAnsi="Times New Roman"/>
          <w:szCs w:val="24"/>
        </w:rPr>
        <w:t>online</w:t>
      </w:r>
      <w:r w:rsidRPr="00AE36AB">
        <w:rPr>
          <w:rFonts w:ascii="Times New Roman" w:hAnsi="Times New Roman"/>
          <w:szCs w:val="24"/>
        </w:rPr>
        <w:t xml:space="preserve"> shop saw a "dramatic spike" in purchases for cleaning items such as bleach. </w:t>
      </w:r>
      <w:r>
        <w:rPr>
          <w:rFonts w:ascii="Times New Roman" w:hAnsi="Times New Roman"/>
          <w:szCs w:val="24"/>
        </w:rPr>
        <w:t xml:space="preserve">Consumers </w:t>
      </w:r>
      <w:r w:rsidRPr="00AE36AB">
        <w:rPr>
          <w:rFonts w:ascii="Times New Roman" w:hAnsi="Times New Roman"/>
          <w:szCs w:val="24"/>
        </w:rPr>
        <w:t>may view disinfectants as well as cleansers as important products during a health emergency to alleviate their health worries. Responding to a pandemic may lead to an increase in the buying of health-related items.</w:t>
      </w:r>
    </w:p>
    <w:p w14:paraId="56617FC7" w14:textId="77777777" w:rsidR="00283E66" w:rsidRDefault="00283E66" w:rsidP="0034690D">
      <w:pPr>
        <w:adjustRightInd w:val="0"/>
        <w:snapToGrid w:val="0"/>
        <w:spacing w:line="360" w:lineRule="auto"/>
        <w:jc w:val="both"/>
        <w:rPr>
          <w:rFonts w:ascii="Times New Roman" w:hAnsi="Times New Roman"/>
          <w:szCs w:val="24"/>
        </w:rPr>
      </w:pPr>
    </w:p>
    <w:p w14:paraId="2FF38CFB" w14:textId="6B1C6136" w:rsidR="00283E66" w:rsidRDefault="00283E66" w:rsidP="00A75B77">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lastRenderedPageBreak/>
        <w:t xml:space="preserve">During COVID-19, online compensatory purchases were made. Adapting is the next step in the reaction to a limitation. Consumers learn to live with and work around the constraint over time by changing the way they think and act (Hamilton et al., 2019). Emotional or problem-focused coping might be employed in the same way (Lazarus and Folkman, 1984). When a person uses issue-focused coping techniques, they take action to solve the situation at hand while also learning to cope with the new circumstances in a less stressful way. Customers in Hong Kong resorted to </w:t>
      </w:r>
      <w:r>
        <w:rPr>
          <w:rFonts w:ascii="Times New Roman" w:hAnsi="Times New Roman"/>
          <w:szCs w:val="24"/>
        </w:rPr>
        <w:t>online</w:t>
      </w:r>
      <w:r w:rsidRPr="00AE36AB">
        <w:rPr>
          <w:rFonts w:ascii="Times New Roman" w:hAnsi="Times New Roman"/>
          <w:szCs w:val="24"/>
        </w:rPr>
        <w:t xml:space="preserve"> purchasing during the SARS pandemic in order to retain some routine all across the crisis by purchasing hand sanitizer and disinfectant </w:t>
      </w:r>
      <w:r>
        <w:rPr>
          <w:rFonts w:ascii="Times New Roman" w:hAnsi="Times New Roman"/>
          <w:szCs w:val="24"/>
        </w:rPr>
        <w:t>web-based</w:t>
      </w:r>
      <w:r w:rsidRPr="00AE36AB">
        <w:rPr>
          <w:rFonts w:ascii="Times New Roman" w:hAnsi="Times New Roman"/>
          <w:szCs w:val="24"/>
        </w:rPr>
        <w:t xml:space="preserve"> and staple foods such </w:t>
      </w:r>
      <w:r>
        <w:rPr>
          <w:rFonts w:ascii="Times New Roman" w:hAnsi="Times New Roman"/>
          <w:szCs w:val="24"/>
        </w:rPr>
        <w:t xml:space="preserve">as </w:t>
      </w:r>
      <w:r w:rsidRPr="00AE36AB">
        <w:rPr>
          <w:rFonts w:ascii="Times New Roman" w:hAnsi="Times New Roman"/>
          <w:szCs w:val="24"/>
        </w:rPr>
        <w:t>rice</w:t>
      </w:r>
      <w:r>
        <w:rPr>
          <w:rFonts w:ascii="Times New Roman" w:hAnsi="Times New Roman"/>
          <w:szCs w:val="24"/>
        </w:rPr>
        <w:t>,</w:t>
      </w:r>
      <w:r w:rsidRPr="00AE36AB">
        <w:rPr>
          <w:rFonts w:ascii="Times New Roman" w:hAnsi="Times New Roman"/>
          <w:szCs w:val="24"/>
        </w:rPr>
        <w:t xml:space="preserve"> oil</w:t>
      </w:r>
      <w:r>
        <w:rPr>
          <w:rFonts w:ascii="Times New Roman" w:hAnsi="Times New Roman"/>
          <w:szCs w:val="24"/>
        </w:rPr>
        <w:t>,</w:t>
      </w:r>
      <w:r w:rsidRPr="00AE36AB">
        <w:rPr>
          <w:rFonts w:ascii="Times New Roman" w:hAnsi="Times New Roman"/>
          <w:szCs w:val="24"/>
        </w:rPr>
        <w:t xml:space="preserve"> meats</w:t>
      </w:r>
      <w:r>
        <w:rPr>
          <w:rFonts w:ascii="Times New Roman" w:hAnsi="Times New Roman"/>
          <w:szCs w:val="24"/>
        </w:rPr>
        <w:t>,</w:t>
      </w:r>
      <w:r w:rsidRPr="00AE36AB">
        <w:rPr>
          <w:rFonts w:ascii="Times New Roman" w:hAnsi="Times New Roman"/>
          <w:szCs w:val="24"/>
        </w:rPr>
        <w:t xml:space="preserve"> fish</w:t>
      </w:r>
      <w:r>
        <w:rPr>
          <w:rFonts w:ascii="Times New Roman" w:hAnsi="Times New Roman"/>
          <w:szCs w:val="24"/>
        </w:rPr>
        <w:t>,</w:t>
      </w:r>
      <w:r w:rsidRPr="00AE36AB">
        <w:rPr>
          <w:rFonts w:ascii="Times New Roman" w:hAnsi="Times New Roman"/>
          <w:szCs w:val="24"/>
        </w:rPr>
        <w:t xml:space="preserve"> and veg</w:t>
      </w:r>
      <w:r>
        <w:rPr>
          <w:rFonts w:ascii="Times New Roman" w:hAnsi="Times New Roman"/>
          <w:szCs w:val="24"/>
        </w:rPr>
        <w:t>etables</w:t>
      </w:r>
      <w:r w:rsidRPr="00AE36AB">
        <w:rPr>
          <w:rFonts w:ascii="Times New Roman" w:hAnsi="Times New Roman"/>
          <w:szCs w:val="24"/>
        </w:rPr>
        <w:t xml:space="preserve">. </w:t>
      </w:r>
      <w:r>
        <w:rPr>
          <w:rFonts w:ascii="Times New Roman" w:hAnsi="Times New Roman"/>
          <w:szCs w:val="24"/>
        </w:rPr>
        <w:t>Consumers</w:t>
      </w:r>
      <w:r w:rsidRPr="00AE36AB">
        <w:rPr>
          <w:rFonts w:ascii="Times New Roman" w:hAnsi="Times New Roman"/>
          <w:szCs w:val="24"/>
        </w:rPr>
        <w:t xml:space="preserve"> are rethinking their purchasing preferences due to the continuous aspect of the COVID-19 situation. Spending on necessities is the only sector with good </w:t>
      </w:r>
      <w:r>
        <w:rPr>
          <w:rFonts w:ascii="Times New Roman" w:hAnsi="Times New Roman"/>
          <w:szCs w:val="24"/>
        </w:rPr>
        <w:t>intentions</w:t>
      </w:r>
      <w:r w:rsidRPr="00AE36AB">
        <w:rPr>
          <w:rFonts w:ascii="Times New Roman" w:hAnsi="Times New Roman"/>
          <w:szCs w:val="24"/>
        </w:rPr>
        <w:t>, according to a poll by McKinsey &amp; Co. performed in the U.S. during the adaptation cycle (July 2020). Water, food, cooking materials, protective gear, as well as cleaning items might all be necessities in the event of an outbreak.</w:t>
      </w:r>
      <w:r>
        <w:rPr>
          <w:rFonts w:ascii="Times New Roman" w:hAnsi="Times New Roman"/>
          <w:szCs w:val="24"/>
        </w:rPr>
        <w:t xml:space="preserve"> </w:t>
      </w:r>
      <w:r w:rsidRPr="002F793A">
        <w:rPr>
          <w:rFonts w:ascii="Times New Roman" w:hAnsi="Times New Roman"/>
          <w:szCs w:val="24"/>
        </w:rPr>
        <w:t xml:space="preserve">The findings reported herein provides feasible explanation to the witnessed spike in the </w:t>
      </w:r>
      <w:r>
        <w:rPr>
          <w:rFonts w:ascii="Times New Roman" w:hAnsi="Times New Roman"/>
          <w:szCs w:val="24"/>
        </w:rPr>
        <w:t>online shopping</w:t>
      </w:r>
      <w:r w:rsidRPr="002F793A">
        <w:rPr>
          <w:rFonts w:ascii="Times New Roman" w:hAnsi="Times New Roman"/>
          <w:szCs w:val="24"/>
        </w:rPr>
        <w:t xml:space="preserve"> in a time of crisis.</w:t>
      </w:r>
    </w:p>
    <w:p w14:paraId="3ACA4383" w14:textId="7C8CCBD5" w:rsidR="00283E66" w:rsidRDefault="00283E66" w:rsidP="00A75B77">
      <w:pPr>
        <w:adjustRightInd w:val="0"/>
        <w:snapToGrid w:val="0"/>
        <w:spacing w:line="360" w:lineRule="auto"/>
        <w:ind w:firstLine="720"/>
        <w:jc w:val="both"/>
        <w:rPr>
          <w:rFonts w:ascii="Times New Roman" w:hAnsi="Times New Roman"/>
          <w:szCs w:val="24"/>
        </w:rPr>
      </w:pPr>
    </w:p>
    <w:p w14:paraId="45140ACA" w14:textId="7638DC2E" w:rsidR="00283E66" w:rsidRDefault="00283E66" w:rsidP="00A75B77">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 xml:space="preserve">There were more than 50 percent of consumers who lowered their regularity of visits to </w:t>
      </w:r>
      <w:r w:rsidR="00A75B77">
        <w:rPr>
          <w:rFonts w:ascii="Times New Roman" w:hAnsi="Times New Roman"/>
          <w:szCs w:val="24"/>
        </w:rPr>
        <w:t>traditional</w:t>
      </w:r>
      <w:r>
        <w:rPr>
          <w:rFonts w:ascii="Times New Roman" w:hAnsi="Times New Roman"/>
          <w:szCs w:val="24"/>
        </w:rPr>
        <w:t xml:space="preserve"> stores </w:t>
      </w:r>
      <w:r w:rsidRPr="00AE36AB">
        <w:rPr>
          <w:rFonts w:ascii="Times New Roman" w:hAnsi="Times New Roman"/>
          <w:szCs w:val="24"/>
        </w:rPr>
        <w:t>and 80 percent who halved their out-of-home expenditure instances in March 2020, once C</w:t>
      </w:r>
      <w:r>
        <w:rPr>
          <w:rFonts w:ascii="Times New Roman" w:hAnsi="Times New Roman"/>
          <w:szCs w:val="24"/>
        </w:rPr>
        <w:t>OVID</w:t>
      </w:r>
      <w:r w:rsidRPr="00AE36AB">
        <w:rPr>
          <w:rFonts w:ascii="Times New Roman" w:hAnsi="Times New Roman"/>
          <w:szCs w:val="24"/>
        </w:rPr>
        <w:t>-19 happened, according to Nielsen research with 39</w:t>
      </w:r>
      <w:r w:rsidR="0088606B">
        <w:rPr>
          <w:rFonts w:ascii="Times New Roman" w:hAnsi="Times New Roman"/>
          <w:szCs w:val="24"/>
        </w:rPr>
        <w:t xml:space="preserve"> </w:t>
      </w:r>
      <w:r w:rsidRPr="00AE36AB">
        <w:rPr>
          <w:rFonts w:ascii="Times New Roman" w:hAnsi="Times New Roman"/>
          <w:szCs w:val="24"/>
        </w:rPr>
        <w:t>percent purchased more regularly from shopping online streams (Hinz et al. 2022). Hygiene products (76 percent), vacation (63 percent, albeit 22 percent of it was cancelled), home-cooking and home-eating (which are also more frequently consumed) are the most frequently sought and purchased items since the introduction of Covid-19 (63 percent). Concerns about 64% of Vietnamese people continuing their new habits of utilizing meal delivery services or shopping things online long after the epidemic have been raised (Hawley &amp; Huynh, 2020).</w:t>
      </w:r>
    </w:p>
    <w:p w14:paraId="2CEECCB0" w14:textId="77777777" w:rsidR="00283E66" w:rsidRDefault="00283E66" w:rsidP="00A75B77">
      <w:pPr>
        <w:adjustRightInd w:val="0"/>
        <w:snapToGrid w:val="0"/>
        <w:spacing w:line="360" w:lineRule="auto"/>
        <w:ind w:firstLine="720"/>
        <w:jc w:val="both"/>
        <w:rPr>
          <w:rFonts w:ascii="Times New Roman" w:hAnsi="Times New Roman"/>
          <w:szCs w:val="24"/>
        </w:rPr>
      </w:pPr>
    </w:p>
    <w:p w14:paraId="4074A304" w14:textId="500FF4F8" w:rsidR="00283E66" w:rsidRDefault="00283E66" w:rsidP="00A75B77">
      <w:pPr>
        <w:adjustRightInd w:val="0"/>
        <w:snapToGrid w:val="0"/>
        <w:spacing w:line="360" w:lineRule="auto"/>
        <w:ind w:firstLine="720"/>
        <w:jc w:val="both"/>
        <w:rPr>
          <w:rFonts w:ascii="Times New Roman" w:hAnsi="Times New Roman"/>
          <w:kern w:val="0"/>
          <w:szCs w:val="24"/>
        </w:rPr>
      </w:pPr>
      <w:r w:rsidRPr="00AE36AB">
        <w:rPr>
          <w:rFonts w:ascii="Times New Roman" w:hAnsi="Times New Roman"/>
          <w:szCs w:val="24"/>
        </w:rPr>
        <w:t xml:space="preserve">Long-term behavioral adjustments and lifestyle modifications "to adapt to new living conditions" emerge from traumatic situations such as terrorist incidents, natural catastrophes, and outbreaks. Disrupted purchasing and buying activities have been triggered by the COVID-19 </w:t>
      </w:r>
      <w:r>
        <w:rPr>
          <w:rFonts w:ascii="Times New Roman" w:hAnsi="Times New Roman"/>
          <w:szCs w:val="24"/>
        </w:rPr>
        <w:t xml:space="preserve">pandemic </w:t>
      </w:r>
      <w:r w:rsidRPr="00AE36AB">
        <w:rPr>
          <w:rFonts w:ascii="Times New Roman" w:hAnsi="Times New Roman"/>
          <w:szCs w:val="24"/>
        </w:rPr>
        <w:t xml:space="preserve">and the confinement and social isolation tactics. 75 percent of US customers explored new brands or channels during the crisis, according </w:t>
      </w:r>
      <w:r w:rsidRPr="00AE36AB">
        <w:rPr>
          <w:rFonts w:ascii="Times New Roman" w:hAnsi="Times New Roman"/>
          <w:szCs w:val="24"/>
        </w:rPr>
        <w:lastRenderedPageBreak/>
        <w:t xml:space="preserve">to a McKinsey &amp; Co. survey, with many embracing "digital and cashless solutions such curbside pickup, shipping and ordering digitally for in-store pickup". Many people expected to continue shopping at omnichannel or all-digital businesses when the crisis had ended. Chinese "pandemic-led adjustments to broader internet usage and an increasing concentration on </w:t>
      </w:r>
      <w:r>
        <w:rPr>
          <w:rFonts w:ascii="Times New Roman" w:hAnsi="Times New Roman"/>
          <w:szCs w:val="24"/>
        </w:rPr>
        <w:t xml:space="preserve">the </w:t>
      </w:r>
      <w:r w:rsidRPr="00AE36AB">
        <w:rPr>
          <w:rFonts w:ascii="Times New Roman" w:hAnsi="Times New Roman"/>
          <w:szCs w:val="24"/>
        </w:rPr>
        <w:t xml:space="preserve">neighborhood as well as small size retailers have become a continuing normal," according to market research company Neilsen. New hygienic laws and restrictions at retail shops might cause stress for customers, but they can be alleviated by using online shopping and delivery service as an option. If customers are worried about contagion beyond the confinement time, they may change their behavior, such as preferring to purchase online. The pandemic's acquisition of previously cautious internet customers may be the ultimate behavioral change it brings about. The </w:t>
      </w:r>
      <w:r>
        <w:rPr>
          <w:rFonts w:ascii="Times New Roman" w:hAnsi="Times New Roman"/>
          <w:szCs w:val="24"/>
        </w:rPr>
        <w:t>pandemic</w:t>
      </w:r>
      <w:r w:rsidRPr="00AE36AB">
        <w:rPr>
          <w:rFonts w:ascii="Times New Roman" w:hAnsi="Times New Roman"/>
          <w:szCs w:val="24"/>
        </w:rPr>
        <w:t xml:space="preserve">, according to Kim et al. (2020), has prompted "late adopters" to make their first online purchase, according to </w:t>
      </w:r>
      <w:r>
        <w:rPr>
          <w:rFonts w:ascii="Times New Roman" w:hAnsi="Times New Roman"/>
          <w:szCs w:val="24"/>
        </w:rPr>
        <w:t xml:space="preserve">the </w:t>
      </w:r>
      <w:r w:rsidRPr="00AE36AB">
        <w:rPr>
          <w:rFonts w:ascii="Times New Roman" w:hAnsi="Times New Roman"/>
          <w:szCs w:val="24"/>
        </w:rPr>
        <w:t xml:space="preserve">innovation diffusion concept. Online shopping may be able to override the mistrust of late entrants during the </w:t>
      </w:r>
      <w:r>
        <w:rPr>
          <w:rFonts w:ascii="Times New Roman" w:hAnsi="Times New Roman"/>
          <w:szCs w:val="24"/>
        </w:rPr>
        <w:t>pandemic</w:t>
      </w:r>
      <w:r w:rsidRPr="00AE36AB">
        <w:rPr>
          <w:rFonts w:ascii="Times New Roman" w:hAnsi="Times New Roman"/>
          <w:szCs w:val="24"/>
        </w:rPr>
        <w:t xml:space="preserve">, and they may persist to purchase online when the pandemic is gone. </w:t>
      </w:r>
      <w:r>
        <w:rPr>
          <w:rFonts w:ascii="Times New Roman" w:hAnsi="Times New Roman"/>
          <w:szCs w:val="24"/>
        </w:rPr>
        <w:t xml:space="preserve">The elderly </w:t>
      </w:r>
      <w:r w:rsidR="0032119D" w:rsidRPr="00AE36AB">
        <w:rPr>
          <w:rFonts w:ascii="Times New Roman" w:hAnsi="Times New Roman"/>
          <w:szCs w:val="24"/>
        </w:rPr>
        <w:t>is</w:t>
      </w:r>
      <w:r w:rsidRPr="00AE36AB">
        <w:rPr>
          <w:rFonts w:ascii="Times New Roman" w:hAnsi="Times New Roman"/>
          <w:szCs w:val="24"/>
        </w:rPr>
        <w:t xml:space="preserve"> more likely to be late adopters of </w:t>
      </w:r>
      <w:r>
        <w:rPr>
          <w:rFonts w:ascii="Times New Roman" w:hAnsi="Times New Roman"/>
          <w:szCs w:val="24"/>
        </w:rPr>
        <w:t>online</w:t>
      </w:r>
      <w:r w:rsidRPr="00AE36AB">
        <w:rPr>
          <w:rFonts w:ascii="Times New Roman" w:hAnsi="Times New Roman"/>
          <w:szCs w:val="24"/>
        </w:rPr>
        <w:t xml:space="preserve"> shopping.</w:t>
      </w:r>
      <w:r>
        <w:rPr>
          <w:rFonts w:ascii="Times New Roman" w:hAnsi="Times New Roman"/>
          <w:szCs w:val="24"/>
        </w:rPr>
        <w:t xml:space="preserve"> </w:t>
      </w:r>
      <w:r w:rsidRPr="002F793A">
        <w:rPr>
          <w:rFonts w:ascii="Times New Roman" w:hAnsi="Times New Roman"/>
          <w:kern w:val="0"/>
          <w:szCs w:val="24"/>
        </w:rPr>
        <w:t>The observations above lead towards the development of the second variable (convenience) which was added to this research framework. Therefore, the research analyzed how convenience associated with online shopping affects the purchasing behavior of online customers.</w:t>
      </w:r>
    </w:p>
    <w:p w14:paraId="074A2F52" w14:textId="4406064D" w:rsidR="00283E66" w:rsidRDefault="00283E66" w:rsidP="0034690D">
      <w:pPr>
        <w:adjustRightInd w:val="0"/>
        <w:snapToGrid w:val="0"/>
        <w:spacing w:line="360" w:lineRule="auto"/>
        <w:jc w:val="both"/>
        <w:rPr>
          <w:rFonts w:ascii="Times New Roman" w:hAnsi="Times New Roman"/>
          <w:kern w:val="0"/>
          <w:szCs w:val="24"/>
        </w:rPr>
      </w:pPr>
    </w:p>
    <w:p w14:paraId="362C8394" w14:textId="45CFAF1C" w:rsidR="00283E66" w:rsidRPr="00283E66" w:rsidRDefault="00283E66" w:rsidP="0034690D">
      <w:pPr>
        <w:pStyle w:val="Heading3"/>
        <w:adjustRightInd w:val="0"/>
        <w:snapToGrid w:val="0"/>
        <w:spacing w:before="0"/>
        <w:rPr>
          <w:rFonts w:ascii="Times New Roman" w:hAnsi="Times New Roman" w:cs="Times New Roman"/>
        </w:rPr>
      </w:pPr>
      <w:bookmarkStart w:id="15" w:name="_Toc102011564"/>
      <w:r w:rsidRPr="00283E66">
        <w:rPr>
          <w:rFonts w:ascii="Times New Roman" w:hAnsi="Times New Roman" w:cs="Times New Roman"/>
          <w:color w:val="auto"/>
        </w:rPr>
        <w:t xml:space="preserve">2.1.2 The </w:t>
      </w:r>
      <w:r w:rsidR="0034690D" w:rsidRPr="00283E66">
        <w:rPr>
          <w:rFonts w:ascii="Times New Roman" w:hAnsi="Times New Roman" w:cs="Times New Roman"/>
          <w:color w:val="auto"/>
        </w:rPr>
        <w:t>theoretical</w:t>
      </w:r>
      <w:r w:rsidRPr="00283E66">
        <w:rPr>
          <w:rFonts w:ascii="Times New Roman" w:hAnsi="Times New Roman" w:cs="Times New Roman"/>
          <w:color w:val="auto"/>
        </w:rPr>
        <w:t xml:space="preserve"> framework of factors affecting online purchasing behavior</w:t>
      </w:r>
      <w:bookmarkEnd w:id="15"/>
      <w:r w:rsidRPr="00283E66">
        <w:rPr>
          <w:rFonts w:ascii="Times New Roman" w:hAnsi="Times New Roman" w:cs="Times New Roman"/>
        </w:rPr>
        <w:t xml:space="preserve"> </w:t>
      </w:r>
    </w:p>
    <w:p w14:paraId="2F878C75" w14:textId="23037D4E" w:rsidR="00283E66" w:rsidRDefault="00283E66" w:rsidP="0034690D">
      <w:pPr>
        <w:adjustRightInd w:val="0"/>
        <w:snapToGrid w:val="0"/>
        <w:spacing w:line="360" w:lineRule="auto"/>
        <w:jc w:val="both"/>
        <w:rPr>
          <w:rFonts w:ascii="Times New Roman" w:hAnsi="Times New Roman"/>
          <w:szCs w:val="24"/>
        </w:rPr>
      </w:pPr>
    </w:p>
    <w:p w14:paraId="57EAD4FA" w14:textId="2DFC16F9" w:rsidR="00283E66" w:rsidRPr="00B1549C" w:rsidRDefault="00283E66" w:rsidP="00B1549C">
      <w:pPr>
        <w:pStyle w:val="Heading4"/>
        <w:rPr>
          <w:rFonts w:ascii="Times New Roman" w:hAnsi="Times New Roman" w:cs="Times New Roman"/>
          <w:i w:val="0"/>
          <w:iCs w:val="0"/>
          <w:color w:val="auto"/>
          <w:szCs w:val="24"/>
        </w:rPr>
      </w:pPr>
      <w:bookmarkStart w:id="16" w:name="_Toc102011565"/>
      <w:r w:rsidRPr="00B1549C">
        <w:rPr>
          <w:rFonts w:ascii="Times New Roman" w:hAnsi="Times New Roman" w:cs="Times New Roman"/>
          <w:i w:val="0"/>
          <w:iCs w:val="0"/>
          <w:color w:val="auto"/>
          <w:szCs w:val="24"/>
        </w:rPr>
        <w:t>2.1.2.1 Consumers awareness of price</w:t>
      </w:r>
      <w:bookmarkEnd w:id="16"/>
    </w:p>
    <w:p w14:paraId="3B0A1DA8" w14:textId="0E208FA6" w:rsidR="00283E66" w:rsidRDefault="00283E66" w:rsidP="0034690D">
      <w:pPr>
        <w:adjustRightInd w:val="0"/>
        <w:snapToGrid w:val="0"/>
        <w:spacing w:line="360" w:lineRule="auto"/>
        <w:jc w:val="both"/>
        <w:rPr>
          <w:rFonts w:ascii="Times New Roman" w:hAnsi="Times New Roman"/>
          <w:szCs w:val="24"/>
        </w:rPr>
      </w:pPr>
    </w:p>
    <w:p w14:paraId="5696517E" w14:textId="77777777" w:rsidR="00283E66" w:rsidRDefault="00283E66" w:rsidP="00A75B77">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Consumers are more likely to acquire a product or service if they are capable to evaluate pricing from a variety of other items and from multiple online retailers before making a final selection (Katawetawaraks &amp; Wang, 2011). Consumers, according to Pham et al (2020) choose whether or not to purchase the products relying on the cost, while in Prasad and Srivastava (2021), the price of buying a product through the internet is what affects the buyer experience. In terms of determining a product's performance or failure, cost of the product appears to be the sole direct factor. It was so decided to stress this feature in the current</w:t>
      </w:r>
      <w:r>
        <w:rPr>
          <w:rFonts w:ascii="Times New Roman" w:hAnsi="Times New Roman"/>
          <w:szCs w:val="24"/>
        </w:rPr>
        <w:t xml:space="preserve"> </w:t>
      </w:r>
      <w:r w:rsidRPr="00AE36AB">
        <w:rPr>
          <w:rFonts w:ascii="Times New Roman" w:hAnsi="Times New Roman"/>
          <w:szCs w:val="24"/>
        </w:rPr>
        <w:t xml:space="preserve">investigation. To better understand customer buying behavior and the elements that influence it, Al-Salamin and Al-Hassan (2016) </w:t>
      </w:r>
      <w:r>
        <w:rPr>
          <w:rFonts w:ascii="Times New Roman" w:hAnsi="Times New Roman"/>
          <w:szCs w:val="24"/>
        </w:rPr>
        <w:t>conducted</w:t>
      </w:r>
      <w:r w:rsidRPr="00AE36AB">
        <w:rPr>
          <w:rFonts w:ascii="Times New Roman" w:hAnsi="Times New Roman"/>
          <w:szCs w:val="24"/>
        </w:rPr>
        <w:t xml:space="preserve"> a study on a number of </w:t>
      </w:r>
      <w:r>
        <w:rPr>
          <w:rFonts w:ascii="Times New Roman" w:hAnsi="Times New Roman"/>
          <w:szCs w:val="24"/>
        </w:rPr>
        <w:t>theoretical</w:t>
      </w:r>
      <w:r w:rsidRPr="00AE36AB">
        <w:rPr>
          <w:rFonts w:ascii="Times New Roman" w:hAnsi="Times New Roman"/>
          <w:szCs w:val="24"/>
        </w:rPr>
        <w:t xml:space="preserve"> dimensions. Consumer purchasing behavior and the elements </w:t>
      </w:r>
      <w:r w:rsidRPr="00AE36AB">
        <w:rPr>
          <w:rFonts w:ascii="Times New Roman" w:hAnsi="Times New Roman"/>
          <w:szCs w:val="24"/>
        </w:rPr>
        <w:lastRenderedPageBreak/>
        <w:t>that influence the purchase process and choices of customers were therefore examined by the researcher. The findings demonstrate that a consumer's purchase decisions are heavily influenced by both internal and external forces.</w:t>
      </w:r>
    </w:p>
    <w:p w14:paraId="5FC145C2" w14:textId="77777777" w:rsidR="00283E66" w:rsidRDefault="00283E66" w:rsidP="00A75B77">
      <w:pPr>
        <w:adjustRightInd w:val="0"/>
        <w:snapToGrid w:val="0"/>
        <w:spacing w:line="360" w:lineRule="auto"/>
        <w:ind w:firstLine="720"/>
        <w:jc w:val="both"/>
        <w:rPr>
          <w:rFonts w:ascii="Times New Roman" w:hAnsi="Times New Roman"/>
          <w:szCs w:val="24"/>
        </w:rPr>
      </w:pPr>
    </w:p>
    <w:p w14:paraId="149E0E67" w14:textId="523ACCAF" w:rsidR="00283E66" w:rsidRDefault="00283E66" w:rsidP="00A75B77">
      <w:pPr>
        <w:adjustRightInd w:val="0"/>
        <w:snapToGrid w:val="0"/>
        <w:spacing w:line="360" w:lineRule="auto"/>
        <w:ind w:firstLine="720"/>
        <w:jc w:val="both"/>
        <w:rPr>
          <w:rFonts w:ascii="Times New Roman" w:hAnsi="Times New Roman"/>
          <w:kern w:val="0"/>
          <w:szCs w:val="24"/>
        </w:rPr>
      </w:pPr>
      <w:r w:rsidRPr="00AE36AB">
        <w:rPr>
          <w:rFonts w:ascii="Times New Roman" w:hAnsi="Times New Roman"/>
          <w:szCs w:val="24"/>
        </w:rPr>
        <w:t>There are several ways to assess the price of anything, including a fair price, a cost-effective pricing, a competitive price, a reduced price, a retailer's cost, and the price appropriateness of a certain product</w:t>
      </w:r>
      <w:r w:rsidRPr="00283E66">
        <w:rPr>
          <w:rFonts w:ascii="Times New Roman" w:hAnsi="Times New Roman"/>
          <w:szCs w:val="24"/>
        </w:rPr>
        <w:t xml:space="preserve"> </w:t>
      </w:r>
      <w:r>
        <w:rPr>
          <w:rFonts w:ascii="Times New Roman" w:hAnsi="Times New Roman"/>
          <w:szCs w:val="24"/>
        </w:rPr>
        <w:t>(</w:t>
      </w:r>
      <w:r w:rsidRPr="00C420BB">
        <w:rPr>
          <w:rFonts w:ascii="Times New Roman" w:hAnsi="Times New Roman"/>
          <w:szCs w:val="24"/>
        </w:rPr>
        <w:t>Kotler and Keller, 2016)</w:t>
      </w:r>
      <w:r w:rsidRPr="00AE36AB">
        <w:rPr>
          <w:rFonts w:ascii="Times New Roman" w:hAnsi="Times New Roman"/>
          <w:szCs w:val="24"/>
        </w:rPr>
        <w:t>. A higher-level definition of value is that it is more individualized and personalized than either quality or price. As long as the customer is happy with their purchase, they are more likely to return to the store and buy more. Qualitative attributes include superiority and excellence in a wide range of contexts.</w:t>
      </w:r>
      <w:r w:rsidR="00AD6AAA">
        <w:rPr>
          <w:rFonts w:ascii="Times New Roman" w:hAnsi="Times New Roman"/>
          <w:szCs w:val="24"/>
        </w:rPr>
        <w:t xml:space="preserve"> </w:t>
      </w:r>
      <w:r w:rsidRPr="00AE36AB">
        <w:rPr>
          <w:rFonts w:ascii="Times New Roman" w:hAnsi="Times New Roman"/>
          <w:szCs w:val="24"/>
        </w:rPr>
        <w:t>"Price can also be described as giving or sacrificing" for the acquirement of a service or product, whereas Riaz and Tanveer (2021) suggested that "the value is the sum charged for a product or service and the total amount of value transacted by buyers for the benefits of a product or service that is obtainable and being utilized." Customers' opinions of a product's pricing might influence their purchase choice. Every consumer is concerned about how much they</w:t>
      </w:r>
      <w:r>
        <w:rPr>
          <w:rFonts w:ascii="Times New Roman" w:hAnsi="Times New Roman"/>
          <w:szCs w:val="24"/>
        </w:rPr>
        <w:t xml:space="preserve"> a</w:t>
      </w:r>
      <w:r w:rsidRPr="00AE36AB">
        <w:rPr>
          <w:rFonts w:ascii="Times New Roman" w:hAnsi="Times New Roman"/>
          <w:szCs w:val="24"/>
        </w:rPr>
        <w:t>re paying in comparison to their friends and family, and no person prefers to overspend. Fairness in pricing may have an impact on customers' perceptions of a product and their willingness to buy it.</w:t>
      </w:r>
      <w:r>
        <w:rPr>
          <w:rFonts w:ascii="Times New Roman" w:hAnsi="Times New Roman"/>
          <w:szCs w:val="24"/>
        </w:rPr>
        <w:t xml:space="preserve"> </w:t>
      </w:r>
      <w:r w:rsidRPr="002F793A">
        <w:rPr>
          <w:rFonts w:ascii="Times New Roman" w:hAnsi="Times New Roman"/>
          <w:kern w:val="0"/>
          <w:szCs w:val="24"/>
        </w:rPr>
        <w:t xml:space="preserve">The observations above lead towards the development of the </w:t>
      </w:r>
      <w:r>
        <w:rPr>
          <w:rFonts w:ascii="Times New Roman" w:hAnsi="Times New Roman"/>
          <w:kern w:val="0"/>
          <w:szCs w:val="24"/>
        </w:rPr>
        <w:t>first</w:t>
      </w:r>
      <w:r w:rsidRPr="002F793A">
        <w:rPr>
          <w:rFonts w:ascii="Times New Roman" w:hAnsi="Times New Roman"/>
          <w:kern w:val="0"/>
          <w:szCs w:val="24"/>
        </w:rPr>
        <w:t xml:space="preserve"> variable (</w:t>
      </w:r>
      <w:r>
        <w:rPr>
          <w:rFonts w:ascii="Times New Roman" w:hAnsi="Times New Roman"/>
          <w:kern w:val="0"/>
          <w:szCs w:val="24"/>
        </w:rPr>
        <w:t xml:space="preserve">consumer </w:t>
      </w:r>
      <w:r w:rsidR="00A75B77">
        <w:rPr>
          <w:rFonts w:ascii="Times New Roman" w:hAnsi="Times New Roman"/>
          <w:kern w:val="0"/>
          <w:szCs w:val="24"/>
        </w:rPr>
        <w:t>awareness</w:t>
      </w:r>
      <w:r>
        <w:rPr>
          <w:rFonts w:ascii="Times New Roman" w:hAnsi="Times New Roman"/>
          <w:kern w:val="0"/>
          <w:szCs w:val="24"/>
        </w:rPr>
        <w:t xml:space="preserve"> of price</w:t>
      </w:r>
      <w:r w:rsidRPr="002F793A">
        <w:rPr>
          <w:rFonts w:ascii="Times New Roman" w:hAnsi="Times New Roman"/>
          <w:kern w:val="0"/>
          <w:szCs w:val="24"/>
        </w:rPr>
        <w:t xml:space="preserve">) which was added to this research framework. Therefore, the research analyzed how </w:t>
      </w:r>
      <w:r>
        <w:rPr>
          <w:rFonts w:ascii="Times New Roman" w:hAnsi="Times New Roman"/>
          <w:kern w:val="0"/>
          <w:szCs w:val="24"/>
        </w:rPr>
        <w:t xml:space="preserve">price sensitivity </w:t>
      </w:r>
      <w:r w:rsidRPr="002F793A">
        <w:rPr>
          <w:rFonts w:ascii="Times New Roman" w:hAnsi="Times New Roman"/>
          <w:kern w:val="0"/>
          <w:szCs w:val="24"/>
        </w:rPr>
        <w:t xml:space="preserve">associated with online </w:t>
      </w:r>
      <w:r>
        <w:rPr>
          <w:rFonts w:ascii="Times New Roman" w:hAnsi="Times New Roman"/>
          <w:kern w:val="0"/>
          <w:szCs w:val="24"/>
        </w:rPr>
        <w:t>purchas</w:t>
      </w:r>
      <w:r w:rsidR="00761D03">
        <w:rPr>
          <w:rFonts w:ascii="Times New Roman" w:hAnsi="Times New Roman"/>
          <w:kern w:val="0"/>
          <w:szCs w:val="24"/>
        </w:rPr>
        <w:t>e</w:t>
      </w:r>
      <w:r>
        <w:rPr>
          <w:rFonts w:ascii="Times New Roman" w:hAnsi="Times New Roman"/>
          <w:kern w:val="0"/>
          <w:szCs w:val="24"/>
        </w:rPr>
        <w:t xml:space="preserve"> </w:t>
      </w:r>
      <w:r w:rsidRPr="002F793A">
        <w:rPr>
          <w:rFonts w:ascii="Times New Roman" w:hAnsi="Times New Roman"/>
          <w:kern w:val="0"/>
          <w:szCs w:val="24"/>
        </w:rPr>
        <w:t xml:space="preserve">affects the purchasing behavior of </w:t>
      </w:r>
      <w:r>
        <w:rPr>
          <w:rFonts w:ascii="Times New Roman" w:hAnsi="Times New Roman"/>
          <w:kern w:val="0"/>
          <w:szCs w:val="24"/>
        </w:rPr>
        <w:t>Hong Kong people</w:t>
      </w:r>
      <w:r w:rsidRPr="002F793A">
        <w:rPr>
          <w:rFonts w:ascii="Times New Roman" w:hAnsi="Times New Roman"/>
          <w:kern w:val="0"/>
          <w:szCs w:val="24"/>
        </w:rPr>
        <w:t xml:space="preserve">. </w:t>
      </w:r>
    </w:p>
    <w:p w14:paraId="7531D737" w14:textId="141A452E" w:rsidR="00761D03" w:rsidRDefault="00761D03" w:rsidP="0034690D">
      <w:pPr>
        <w:adjustRightInd w:val="0"/>
        <w:snapToGrid w:val="0"/>
        <w:spacing w:line="360" w:lineRule="auto"/>
        <w:jc w:val="both"/>
        <w:rPr>
          <w:rFonts w:ascii="Times New Roman" w:hAnsi="Times New Roman"/>
          <w:kern w:val="0"/>
          <w:szCs w:val="24"/>
        </w:rPr>
      </w:pPr>
    </w:p>
    <w:p w14:paraId="4EDCB447" w14:textId="7AB9B3F9" w:rsidR="00761D03" w:rsidRPr="00B1549C" w:rsidRDefault="00761D03" w:rsidP="00B1549C">
      <w:pPr>
        <w:pStyle w:val="Heading4"/>
        <w:rPr>
          <w:rFonts w:ascii="Times New Roman" w:hAnsi="Times New Roman" w:cs="Times New Roman"/>
          <w:i w:val="0"/>
          <w:iCs w:val="0"/>
          <w:color w:val="auto"/>
          <w:szCs w:val="24"/>
        </w:rPr>
      </w:pPr>
      <w:bookmarkStart w:id="17" w:name="_Toc102011566"/>
      <w:r w:rsidRPr="00B1549C">
        <w:rPr>
          <w:rFonts w:ascii="Times New Roman" w:hAnsi="Times New Roman" w:cs="Times New Roman"/>
          <w:i w:val="0"/>
          <w:iCs w:val="0"/>
          <w:color w:val="auto"/>
          <w:szCs w:val="24"/>
        </w:rPr>
        <w:t>2.1.2.2 Convenience</w:t>
      </w:r>
      <w:bookmarkEnd w:id="17"/>
    </w:p>
    <w:p w14:paraId="413A4C58" w14:textId="748FB397" w:rsidR="00761D03" w:rsidRDefault="00761D03" w:rsidP="0034690D">
      <w:pPr>
        <w:adjustRightInd w:val="0"/>
        <w:snapToGrid w:val="0"/>
        <w:spacing w:line="360" w:lineRule="auto"/>
        <w:jc w:val="both"/>
        <w:rPr>
          <w:rFonts w:ascii="Times New Roman" w:hAnsi="Times New Roman"/>
          <w:kern w:val="0"/>
          <w:szCs w:val="24"/>
        </w:rPr>
      </w:pPr>
    </w:p>
    <w:p w14:paraId="3ED89585" w14:textId="3DA1FF5B" w:rsidR="00761D03" w:rsidRDefault="00761D03" w:rsidP="00EF4016">
      <w:pPr>
        <w:adjustRightInd w:val="0"/>
        <w:snapToGrid w:val="0"/>
        <w:spacing w:line="360" w:lineRule="auto"/>
        <w:ind w:firstLine="720"/>
        <w:jc w:val="both"/>
        <w:rPr>
          <w:rFonts w:ascii="Times New Roman" w:hAnsi="Times New Roman"/>
          <w:kern w:val="0"/>
          <w:szCs w:val="24"/>
        </w:rPr>
      </w:pPr>
      <w:r w:rsidRPr="004446CC">
        <w:rPr>
          <w:rFonts w:ascii="Times New Roman" w:hAnsi="Times New Roman"/>
          <w:szCs w:val="24"/>
        </w:rPr>
        <w:t xml:space="preserve">One way that online retailers protect their consumers' interests is by offering a wide selection of products. E-commerce has made the procedure easier than it has ever been before. Bauerová &amp; Klepek (2017) concluded that shopping online is more convenient and time-efficient than shopping in traditional brick-and-mortar stores. Consumers may also obtain additional information on the products and services they are considering, allowing them to make more educated comparisons between different suppliers. Safety, aesthetics, rapid loading, website structure, and validity are the most significant qualities of online shopping that motivate users to buy online (Salehi et al. , </w:t>
      </w:r>
      <w:r w:rsidRPr="004446CC">
        <w:rPr>
          <w:rFonts w:ascii="Times New Roman" w:hAnsi="Times New Roman"/>
          <w:szCs w:val="24"/>
        </w:rPr>
        <w:lastRenderedPageBreak/>
        <w:t>2012). Consumers may frequently obtain any information they require over the internet. Despite the fact that online shopping does not allow users to physically touch and feel the products before placing an order, online businesses provide more information about their products and services so that customers may assess them at their leisure. Several online businesses provide round-the-clock customer care, allowing customers to obtain answers to their product and service issues at any time and from anywhere. Neger &amp; Uddin (2020) found that the convenience of using the internet has a significant impact on customers' decisions to buy products and services online. When it comes to completing online purchases, the customer's first impression of the website is by far the most significant factor to consider. Customers get a favorable first impression when they buy something online.</w:t>
      </w:r>
      <w:r w:rsidRPr="004446CC">
        <w:rPr>
          <w:rFonts w:ascii="Times New Roman" w:hAnsi="Times New Roman"/>
          <w:kern w:val="0"/>
          <w:szCs w:val="24"/>
        </w:rPr>
        <w:t xml:space="preserve"> The observations above lead towards the development of the second variable (convenience) which was added to this research framework. Therefore, the research analyzed how convenience associated </w:t>
      </w:r>
      <w:r w:rsidRPr="002F793A">
        <w:rPr>
          <w:rFonts w:ascii="Times New Roman" w:hAnsi="Times New Roman"/>
          <w:kern w:val="0"/>
          <w:szCs w:val="24"/>
        </w:rPr>
        <w:t xml:space="preserve">with online </w:t>
      </w:r>
      <w:r>
        <w:rPr>
          <w:rFonts w:ascii="Times New Roman" w:hAnsi="Times New Roman"/>
          <w:kern w:val="0"/>
          <w:szCs w:val="24"/>
        </w:rPr>
        <w:t xml:space="preserve">purchase </w:t>
      </w:r>
      <w:r w:rsidRPr="002F793A">
        <w:rPr>
          <w:rFonts w:ascii="Times New Roman" w:hAnsi="Times New Roman"/>
          <w:kern w:val="0"/>
          <w:szCs w:val="24"/>
        </w:rPr>
        <w:t xml:space="preserve">affects the purchasing behavior of </w:t>
      </w:r>
      <w:r>
        <w:rPr>
          <w:rFonts w:ascii="Times New Roman" w:hAnsi="Times New Roman"/>
          <w:kern w:val="0"/>
          <w:szCs w:val="24"/>
        </w:rPr>
        <w:t>Hong Kong people</w:t>
      </w:r>
      <w:r w:rsidRPr="002F793A">
        <w:rPr>
          <w:rFonts w:ascii="Times New Roman" w:hAnsi="Times New Roman"/>
          <w:kern w:val="0"/>
          <w:szCs w:val="24"/>
        </w:rPr>
        <w:t>.</w:t>
      </w:r>
    </w:p>
    <w:p w14:paraId="0ACE0D2B" w14:textId="1DDBEC8F" w:rsidR="00761D03" w:rsidRDefault="00761D03" w:rsidP="0034690D">
      <w:pPr>
        <w:adjustRightInd w:val="0"/>
        <w:snapToGrid w:val="0"/>
        <w:spacing w:line="360" w:lineRule="auto"/>
        <w:jc w:val="both"/>
        <w:rPr>
          <w:rFonts w:ascii="Times New Roman" w:hAnsi="Times New Roman"/>
          <w:kern w:val="0"/>
          <w:szCs w:val="24"/>
        </w:rPr>
      </w:pPr>
    </w:p>
    <w:p w14:paraId="190EFDCC" w14:textId="41C93B71" w:rsidR="00761D03" w:rsidRPr="00B1549C" w:rsidRDefault="00D0506E" w:rsidP="00B1549C">
      <w:pPr>
        <w:pStyle w:val="Heading4"/>
        <w:rPr>
          <w:rFonts w:ascii="Times New Roman" w:hAnsi="Times New Roman" w:cs="Times New Roman"/>
          <w:i w:val="0"/>
          <w:iCs w:val="0"/>
          <w:color w:val="auto"/>
          <w:szCs w:val="24"/>
        </w:rPr>
      </w:pPr>
      <w:bookmarkStart w:id="18" w:name="_Toc102011567"/>
      <w:r w:rsidRPr="00B1549C">
        <w:rPr>
          <w:rFonts w:ascii="Times New Roman" w:hAnsi="Times New Roman" w:cs="Times New Roman"/>
          <w:i w:val="0"/>
          <w:iCs w:val="0"/>
          <w:color w:val="auto"/>
          <w:szCs w:val="24"/>
        </w:rPr>
        <w:t>2.1.2.3 Social influence</w:t>
      </w:r>
      <w:bookmarkEnd w:id="18"/>
    </w:p>
    <w:p w14:paraId="5FFA2BF9" w14:textId="1B75EC11" w:rsidR="00D0506E" w:rsidRDefault="00D0506E" w:rsidP="0034690D">
      <w:pPr>
        <w:adjustRightInd w:val="0"/>
        <w:snapToGrid w:val="0"/>
        <w:spacing w:line="360" w:lineRule="auto"/>
        <w:jc w:val="both"/>
        <w:rPr>
          <w:rFonts w:ascii="Times New Roman" w:hAnsi="Times New Roman"/>
          <w:kern w:val="0"/>
          <w:szCs w:val="24"/>
        </w:rPr>
      </w:pPr>
    </w:p>
    <w:p w14:paraId="0F4B6A04" w14:textId="64F649E6" w:rsidR="00D0506E" w:rsidRDefault="00D0506E" w:rsidP="00EF4016">
      <w:pPr>
        <w:adjustRightInd w:val="0"/>
        <w:snapToGrid w:val="0"/>
        <w:spacing w:line="360" w:lineRule="auto"/>
        <w:ind w:firstLine="720"/>
        <w:jc w:val="both"/>
        <w:rPr>
          <w:rFonts w:ascii="Times New Roman" w:hAnsi="Times New Roman"/>
          <w:kern w:val="0"/>
          <w:szCs w:val="24"/>
        </w:rPr>
      </w:pPr>
      <w:r>
        <w:rPr>
          <w:rFonts w:ascii="Times New Roman" w:hAnsi="Times New Roman"/>
          <w:kern w:val="0"/>
          <w:szCs w:val="24"/>
        </w:rPr>
        <w:t xml:space="preserve">According to </w:t>
      </w:r>
      <w:r w:rsidRPr="00D0506E">
        <w:rPr>
          <w:rFonts w:ascii="Times New Roman" w:hAnsi="Times New Roman"/>
          <w:kern w:val="0"/>
          <w:szCs w:val="24"/>
        </w:rPr>
        <w:t xml:space="preserve">Hu, Chen and Davison </w:t>
      </w:r>
      <w:r>
        <w:rPr>
          <w:rFonts w:ascii="Times New Roman" w:hAnsi="Times New Roman"/>
          <w:kern w:val="0"/>
          <w:szCs w:val="24"/>
        </w:rPr>
        <w:t>(</w:t>
      </w:r>
      <w:r w:rsidRPr="00D0506E">
        <w:rPr>
          <w:rFonts w:ascii="Times New Roman" w:hAnsi="Times New Roman"/>
          <w:kern w:val="0"/>
          <w:szCs w:val="24"/>
        </w:rPr>
        <w:t>2019)</w:t>
      </w:r>
      <w:r>
        <w:rPr>
          <w:rFonts w:ascii="Times New Roman" w:hAnsi="Times New Roman"/>
          <w:kern w:val="0"/>
          <w:szCs w:val="24"/>
        </w:rPr>
        <w:t>,</w:t>
      </w:r>
      <w:r w:rsidRPr="00D0506E">
        <w:t xml:space="preserve"> </w:t>
      </w:r>
      <w:r>
        <w:rPr>
          <w:rFonts w:ascii="Times New Roman" w:hAnsi="Times New Roman"/>
          <w:kern w:val="0"/>
          <w:szCs w:val="24"/>
        </w:rPr>
        <w:t>i</w:t>
      </w:r>
      <w:r w:rsidRPr="00D0506E">
        <w:rPr>
          <w:rFonts w:ascii="Times New Roman" w:hAnsi="Times New Roman"/>
          <w:kern w:val="0"/>
          <w:szCs w:val="24"/>
        </w:rPr>
        <w:t xml:space="preserve">mpulsive purchase behavior could be impelled by </w:t>
      </w:r>
      <w:r>
        <w:rPr>
          <w:rFonts w:ascii="Times New Roman" w:hAnsi="Times New Roman"/>
          <w:kern w:val="0"/>
          <w:szCs w:val="24"/>
        </w:rPr>
        <w:t xml:space="preserve">societal </w:t>
      </w:r>
      <w:r w:rsidRPr="00D0506E">
        <w:rPr>
          <w:rFonts w:ascii="Times New Roman" w:hAnsi="Times New Roman"/>
          <w:kern w:val="0"/>
          <w:szCs w:val="24"/>
        </w:rPr>
        <w:t>norms</w:t>
      </w:r>
      <w:r>
        <w:rPr>
          <w:rFonts w:ascii="Times New Roman" w:hAnsi="Times New Roman"/>
          <w:kern w:val="0"/>
          <w:szCs w:val="24"/>
        </w:rPr>
        <w:t xml:space="preserve"> or information that the buyer accepts</w:t>
      </w:r>
      <w:r w:rsidRPr="00D0506E">
        <w:rPr>
          <w:rFonts w:ascii="Times New Roman" w:hAnsi="Times New Roman"/>
          <w:kern w:val="0"/>
          <w:szCs w:val="24"/>
        </w:rPr>
        <w:t>. Expertise and credibility of information sources encourage readers to embrace electronic word-of-mouth or act without thorough consideration. Social support allows for more and stronger social influences to occur.</w:t>
      </w:r>
      <w:r>
        <w:rPr>
          <w:rFonts w:ascii="Times New Roman" w:hAnsi="Times New Roman"/>
          <w:kern w:val="0"/>
          <w:szCs w:val="24"/>
        </w:rPr>
        <w:t xml:space="preserve"> </w:t>
      </w:r>
    </w:p>
    <w:p w14:paraId="577DE3E1" w14:textId="139C1B16" w:rsidR="00D0506E" w:rsidRDefault="00D0506E" w:rsidP="00EF4016">
      <w:pPr>
        <w:adjustRightInd w:val="0"/>
        <w:snapToGrid w:val="0"/>
        <w:spacing w:line="360" w:lineRule="auto"/>
        <w:ind w:firstLine="720"/>
        <w:jc w:val="both"/>
        <w:rPr>
          <w:rFonts w:ascii="Times New Roman" w:hAnsi="Times New Roman"/>
          <w:kern w:val="0"/>
          <w:szCs w:val="24"/>
        </w:rPr>
      </w:pPr>
    </w:p>
    <w:p w14:paraId="66C7E77E" w14:textId="66C4E71D" w:rsidR="00D0506E" w:rsidRDefault="00D0506E" w:rsidP="00EF4016">
      <w:pPr>
        <w:adjustRightInd w:val="0"/>
        <w:snapToGrid w:val="0"/>
        <w:spacing w:line="360" w:lineRule="auto"/>
        <w:ind w:firstLine="720"/>
        <w:jc w:val="both"/>
        <w:rPr>
          <w:rFonts w:ascii="Times New Roman" w:hAnsi="Times New Roman"/>
          <w:kern w:val="0"/>
          <w:szCs w:val="24"/>
        </w:rPr>
      </w:pPr>
      <w:r w:rsidRPr="00D0506E">
        <w:rPr>
          <w:rFonts w:ascii="Times New Roman" w:hAnsi="Times New Roman"/>
          <w:kern w:val="0"/>
          <w:szCs w:val="24"/>
        </w:rPr>
        <w:t>The impact of online reviews has been extensively studied in the consumer behavior</w:t>
      </w:r>
      <w:r>
        <w:rPr>
          <w:rFonts w:ascii="Times New Roman" w:hAnsi="Times New Roman"/>
          <w:kern w:val="0"/>
          <w:szCs w:val="24"/>
        </w:rPr>
        <w:t xml:space="preserve"> and </w:t>
      </w:r>
      <w:r w:rsidRPr="00D0506E">
        <w:rPr>
          <w:rFonts w:ascii="Times New Roman" w:hAnsi="Times New Roman"/>
          <w:kern w:val="0"/>
          <w:szCs w:val="24"/>
        </w:rPr>
        <w:t xml:space="preserve">marketing literatures. Due to the inherent risks associated with online purchase, many </w:t>
      </w:r>
      <w:r>
        <w:rPr>
          <w:rFonts w:ascii="Times New Roman" w:hAnsi="Times New Roman"/>
          <w:kern w:val="0"/>
          <w:szCs w:val="24"/>
        </w:rPr>
        <w:t>consumers</w:t>
      </w:r>
      <w:r w:rsidRPr="00D0506E">
        <w:rPr>
          <w:rFonts w:ascii="Times New Roman" w:hAnsi="Times New Roman"/>
          <w:kern w:val="0"/>
          <w:szCs w:val="24"/>
        </w:rPr>
        <w:t xml:space="preserve"> infer product quality and alleviate uncertainties by consulting online consumer reviews.</w:t>
      </w:r>
      <w:r>
        <w:rPr>
          <w:rFonts w:ascii="Times New Roman" w:hAnsi="Times New Roman"/>
          <w:kern w:val="0"/>
          <w:szCs w:val="24"/>
        </w:rPr>
        <w:t xml:space="preserve"> </w:t>
      </w:r>
      <w:r w:rsidRPr="00D0506E">
        <w:rPr>
          <w:rFonts w:ascii="Times New Roman" w:hAnsi="Times New Roman"/>
          <w:kern w:val="0"/>
          <w:szCs w:val="24"/>
        </w:rPr>
        <w:t>Prior research indicate</w:t>
      </w:r>
      <w:r>
        <w:rPr>
          <w:rFonts w:ascii="Times New Roman" w:hAnsi="Times New Roman"/>
          <w:kern w:val="0"/>
          <w:szCs w:val="24"/>
        </w:rPr>
        <w:t>d</w:t>
      </w:r>
      <w:r w:rsidRPr="00D0506E">
        <w:rPr>
          <w:rFonts w:ascii="Times New Roman" w:hAnsi="Times New Roman"/>
          <w:kern w:val="0"/>
          <w:szCs w:val="24"/>
        </w:rPr>
        <w:t xml:space="preserve"> that online reviews can have an effect on customer behavior. For example, online reviews have been shown to influence customers' perceived review credibility and usefulness, which in turn influences their adoption of online reviews</w:t>
      </w:r>
      <w:r>
        <w:rPr>
          <w:rFonts w:ascii="Times New Roman" w:hAnsi="Times New Roman"/>
          <w:kern w:val="0"/>
          <w:szCs w:val="24"/>
        </w:rPr>
        <w:t xml:space="preserve"> </w:t>
      </w:r>
      <w:r w:rsidRPr="00D0506E">
        <w:rPr>
          <w:rFonts w:ascii="Times New Roman" w:hAnsi="Times New Roman"/>
          <w:kern w:val="0"/>
          <w:szCs w:val="24"/>
        </w:rPr>
        <w:t>(Lin and Xu, 2017</w:t>
      </w:r>
      <w:r>
        <w:rPr>
          <w:rFonts w:ascii="Times New Roman" w:hAnsi="Times New Roman"/>
          <w:kern w:val="0"/>
          <w:szCs w:val="24"/>
        </w:rPr>
        <w:t xml:space="preserve">; </w:t>
      </w:r>
      <w:r w:rsidRPr="00D0506E">
        <w:rPr>
          <w:rFonts w:ascii="Times New Roman" w:hAnsi="Times New Roman"/>
          <w:kern w:val="0"/>
          <w:szCs w:val="24"/>
        </w:rPr>
        <w:t>Gvili and Levy, 2018).</w:t>
      </w:r>
    </w:p>
    <w:p w14:paraId="0BAB019F" w14:textId="13755B97" w:rsidR="00D0506E" w:rsidRDefault="00D0506E" w:rsidP="00EF4016">
      <w:pPr>
        <w:adjustRightInd w:val="0"/>
        <w:snapToGrid w:val="0"/>
        <w:spacing w:line="360" w:lineRule="auto"/>
        <w:ind w:firstLine="720"/>
        <w:jc w:val="both"/>
        <w:rPr>
          <w:rFonts w:ascii="Times New Roman" w:hAnsi="Times New Roman"/>
          <w:kern w:val="0"/>
          <w:szCs w:val="24"/>
        </w:rPr>
      </w:pPr>
    </w:p>
    <w:p w14:paraId="6B13D9AF" w14:textId="7E13A255" w:rsidR="00493013" w:rsidRDefault="0065722B" w:rsidP="00EF4016">
      <w:pPr>
        <w:adjustRightInd w:val="0"/>
        <w:snapToGrid w:val="0"/>
        <w:spacing w:line="360" w:lineRule="auto"/>
        <w:ind w:firstLine="720"/>
        <w:jc w:val="both"/>
        <w:rPr>
          <w:rFonts w:ascii="Times New Roman" w:hAnsi="Times New Roman"/>
          <w:kern w:val="0"/>
          <w:szCs w:val="24"/>
        </w:rPr>
      </w:pPr>
      <w:r w:rsidRPr="0065722B">
        <w:rPr>
          <w:rFonts w:ascii="Times New Roman" w:hAnsi="Times New Roman"/>
          <w:kern w:val="0"/>
          <w:szCs w:val="24"/>
        </w:rPr>
        <w:t>According to the research</w:t>
      </w:r>
      <w:r>
        <w:rPr>
          <w:rFonts w:ascii="Times New Roman" w:hAnsi="Times New Roman"/>
          <w:kern w:val="0"/>
          <w:szCs w:val="24"/>
        </w:rPr>
        <w:t xml:space="preserve"> conducted by</w:t>
      </w:r>
      <w:r w:rsidRPr="0065722B">
        <w:t xml:space="preserve"> </w:t>
      </w:r>
      <w:r w:rsidRPr="0065722B">
        <w:rPr>
          <w:rFonts w:ascii="Times New Roman" w:hAnsi="Times New Roman"/>
          <w:kern w:val="0"/>
          <w:szCs w:val="24"/>
        </w:rPr>
        <w:t>Peña-García et al.</w:t>
      </w:r>
      <w:r>
        <w:rPr>
          <w:rFonts w:ascii="Times New Roman" w:hAnsi="Times New Roman"/>
          <w:kern w:val="0"/>
          <w:szCs w:val="24"/>
        </w:rPr>
        <w:t xml:space="preserve"> (</w:t>
      </w:r>
      <w:r w:rsidRPr="0065722B">
        <w:rPr>
          <w:rFonts w:ascii="Times New Roman" w:hAnsi="Times New Roman"/>
          <w:kern w:val="0"/>
          <w:szCs w:val="24"/>
        </w:rPr>
        <w:t xml:space="preserve">2020), </w:t>
      </w:r>
      <w:r>
        <w:rPr>
          <w:rFonts w:ascii="Times New Roman" w:hAnsi="Times New Roman"/>
          <w:kern w:val="0"/>
          <w:szCs w:val="24"/>
        </w:rPr>
        <w:t>i</w:t>
      </w:r>
      <w:r w:rsidRPr="0065722B">
        <w:rPr>
          <w:rFonts w:ascii="Times New Roman" w:hAnsi="Times New Roman"/>
          <w:kern w:val="0"/>
          <w:szCs w:val="24"/>
        </w:rPr>
        <w:t xml:space="preserve">f consumers </w:t>
      </w:r>
      <w:r w:rsidR="00EF4016" w:rsidRPr="0065722B">
        <w:rPr>
          <w:rFonts w:ascii="Times New Roman" w:hAnsi="Times New Roman"/>
          <w:kern w:val="0"/>
          <w:szCs w:val="24"/>
        </w:rPr>
        <w:t>felt</w:t>
      </w:r>
      <w:r w:rsidRPr="0065722B">
        <w:rPr>
          <w:rFonts w:ascii="Times New Roman" w:hAnsi="Times New Roman"/>
          <w:kern w:val="0"/>
          <w:szCs w:val="24"/>
        </w:rPr>
        <w:t xml:space="preserve"> their friends would support them, their desire to make an online purchase is likely to </w:t>
      </w:r>
      <w:r w:rsidRPr="0065722B">
        <w:rPr>
          <w:rFonts w:ascii="Times New Roman" w:hAnsi="Times New Roman"/>
          <w:kern w:val="0"/>
          <w:szCs w:val="24"/>
        </w:rPr>
        <w:lastRenderedPageBreak/>
        <w:t xml:space="preserve">increase. </w:t>
      </w:r>
      <w:r>
        <w:rPr>
          <w:rFonts w:ascii="Times New Roman" w:hAnsi="Times New Roman"/>
          <w:kern w:val="0"/>
          <w:szCs w:val="24"/>
        </w:rPr>
        <w:t>The research also suggests that customers’ views are sensitive to</w:t>
      </w:r>
      <w:r w:rsidRPr="0065722B">
        <w:rPr>
          <w:rFonts w:ascii="Times New Roman" w:hAnsi="Times New Roman"/>
          <w:kern w:val="0"/>
          <w:szCs w:val="24"/>
        </w:rPr>
        <w:t xml:space="preserve"> cultural </w:t>
      </w:r>
      <w:r w:rsidRPr="00542FBC">
        <w:rPr>
          <w:rFonts w:ascii="Times New Roman" w:hAnsi="Times New Roman"/>
          <w:szCs w:val="24"/>
        </w:rPr>
        <w:t>subjectivity</w:t>
      </w:r>
      <w:r w:rsidRPr="0065722B">
        <w:rPr>
          <w:rFonts w:ascii="Times New Roman" w:hAnsi="Times New Roman"/>
          <w:kern w:val="0"/>
          <w:szCs w:val="24"/>
        </w:rPr>
        <w:t xml:space="preserve">. Cultural identity has a minor influence on relationships in the studied locations, which may be explained by a high degree of individualism. </w:t>
      </w:r>
      <w:r w:rsidRPr="00542FBC">
        <w:rPr>
          <w:rFonts w:ascii="Times New Roman" w:hAnsi="Times New Roman"/>
          <w:szCs w:val="24"/>
        </w:rPr>
        <w:t>Collectivism is more prevalent in Colombia than individualism is in Spain, as per Li et al (2022).</w:t>
      </w:r>
      <w:r w:rsidRPr="0065722B">
        <w:rPr>
          <w:rFonts w:ascii="Times New Roman" w:hAnsi="Times New Roman"/>
          <w:kern w:val="0"/>
          <w:szCs w:val="24"/>
        </w:rPr>
        <w:t xml:space="preserve"> </w:t>
      </w:r>
      <w:r w:rsidRPr="00542FBC">
        <w:rPr>
          <w:rFonts w:ascii="Times New Roman" w:hAnsi="Times New Roman"/>
          <w:szCs w:val="24"/>
        </w:rPr>
        <w:t>As defined by Hofstede, individualism is "the extent to which persons in a nation choose to behave as individuals rather than as members of organizations"</w:t>
      </w:r>
      <w:r w:rsidR="00493013" w:rsidRPr="00493013">
        <w:t xml:space="preserve"> </w:t>
      </w:r>
      <w:r w:rsidR="00493013" w:rsidRPr="00493013">
        <w:rPr>
          <w:rFonts w:ascii="Times New Roman" w:hAnsi="Times New Roman"/>
          <w:szCs w:val="24"/>
        </w:rPr>
        <w:t>(Maaravi et al., 2021)</w:t>
      </w:r>
      <w:r w:rsidRPr="00542FBC">
        <w:rPr>
          <w:rFonts w:ascii="Times New Roman" w:hAnsi="Times New Roman"/>
          <w:szCs w:val="24"/>
        </w:rPr>
        <w:t>.</w:t>
      </w:r>
      <w:r w:rsidR="00493013">
        <w:rPr>
          <w:rFonts w:ascii="Times New Roman" w:hAnsi="Times New Roman"/>
          <w:szCs w:val="24"/>
        </w:rPr>
        <w:t xml:space="preserve"> </w:t>
      </w:r>
      <w:r w:rsidRPr="0065722B">
        <w:rPr>
          <w:rFonts w:ascii="Times New Roman" w:hAnsi="Times New Roman"/>
          <w:kern w:val="0"/>
          <w:szCs w:val="24"/>
        </w:rPr>
        <w:t>According to Li et al. (2022), the notion of planned behavior of consumers is based on perceived social pressure; individuals who believe they are subject to subjective norms are more inclined to behave as their peers believe they should. To be accepted by a group in a collectivist society, an individual must demonstrate higher subjective criteria than in an individualistic culture.</w:t>
      </w:r>
      <w:r w:rsidR="00493013">
        <w:rPr>
          <w:rFonts w:ascii="Times New Roman" w:hAnsi="Times New Roman"/>
          <w:kern w:val="0"/>
          <w:szCs w:val="24"/>
        </w:rPr>
        <w:t xml:space="preserve"> </w:t>
      </w:r>
      <w:r w:rsidR="00493013" w:rsidRPr="00542FBC">
        <w:rPr>
          <w:rFonts w:ascii="Times New Roman" w:hAnsi="Times New Roman"/>
          <w:kern w:val="0"/>
          <w:szCs w:val="24"/>
        </w:rPr>
        <w:t xml:space="preserve">The observations above lead towards the development of the third variable (social influence) which was added to this research framework. Therefore, the research analyzed how social influence affects the purchasing behavior of online customers. </w:t>
      </w:r>
    </w:p>
    <w:p w14:paraId="6EE23D57" w14:textId="785818CE" w:rsidR="009E5FAC" w:rsidRDefault="009E5FAC" w:rsidP="0034690D">
      <w:pPr>
        <w:adjustRightInd w:val="0"/>
        <w:snapToGrid w:val="0"/>
        <w:spacing w:line="360" w:lineRule="auto"/>
        <w:jc w:val="both"/>
        <w:rPr>
          <w:rFonts w:ascii="Times New Roman" w:hAnsi="Times New Roman"/>
          <w:kern w:val="0"/>
          <w:szCs w:val="24"/>
        </w:rPr>
      </w:pPr>
    </w:p>
    <w:p w14:paraId="66BC8DBF" w14:textId="210330D4" w:rsidR="009E5FAC" w:rsidRDefault="009E5FAC" w:rsidP="00EF4016">
      <w:pPr>
        <w:pStyle w:val="Heading3"/>
        <w:adjustRightInd w:val="0"/>
        <w:snapToGrid w:val="0"/>
        <w:spacing w:before="0" w:line="360" w:lineRule="auto"/>
        <w:rPr>
          <w:rFonts w:ascii="Times New Roman" w:hAnsi="Times New Roman" w:cs="Times New Roman"/>
          <w:color w:val="auto"/>
        </w:rPr>
      </w:pPr>
      <w:bookmarkStart w:id="19" w:name="_Toc102011568"/>
      <w:r w:rsidRPr="009E5FAC">
        <w:rPr>
          <w:rFonts w:ascii="Times New Roman" w:hAnsi="Times New Roman" w:cs="Times New Roman"/>
          <w:color w:val="auto"/>
        </w:rPr>
        <w:t>2.1.3 Empirical research studying the inflicting factors of online purchasing behavior in Hong Kong</w:t>
      </w:r>
      <w:bookmarkEnd w:id="19"/>
    </w:p>
    <w:p w14:paraId="4A3A53FF" w14:textId="3AB53EAB" w:rsidR="009E5FAC" w:rsidRDefault="009E5FAC" w:rsidP="0034690D">
      <w:pPr>
        <w:adjustRightInd w:val="0"/>
        <w:snapToGrid w:val="0"/>
      </w:pPr>
    </w:p>
    <w:p w14:paraId="28665B73" w14:textId="387B8835" w:rsidR="009E5FAC" w:rsidRDefault="009E5FAC" w:rsidP="00EF4016">
      <w:pPr>
        <w:adjustRightInd w:val="0"/>
        <w:snapToGrid w:val="0"/>
        <w:spacing w:line="360" w:lineRule="auto"/>
        <w:ind w:firstLine="720"/>
        <w:jc w:val="both"/>
        <w:rPr>
          <w:rFonts w:ascii="Times New Roman" w:hAnsi="Times New Roman"/>
          <w:kern w:val="0"/>
          <w:szCs w:val="24"/>
        </w:rPr>
      </w:pPr>
      <w:r w:rsidRPr="004446CC">
        <w:rPr>
          <w:rFonts w:ascii="Times New Roman" w:hAnsi="Times New Roman"/>
          <w:kern w:val="0"/>
          <w:szCs w:val="24"/>
        </w:rPr>
        <w:t xml:space="preserve">Several studies have investigated the online purchasing behavior for consumers across several Asian nations (Minh et al. 2021; Lin et al. 2020; Islam, 2021). For instance, the study by Minh et al (2021), develops a model to investigate how consumers trust in influencers–that is, the likelihood that the consumer shares information with others–influences consumers’ decision to purchase products online. The study found that consumers are more likely to purchase new products when they have trust in an influential person and even more so when they trust both the influential person and the manufacturer of the product being purchased. This study examined the effects of social media influencers on customers’ online purchasing behavior in Vietnam. The results showed that trust, </w:t>
      </w:r>
      <w:r w:rsidR="005C3FBF" w:rsidRPr="004446CC">
        <w:rPr>
          <w:rFonts w:ascii="Times New Roman" w:hAnsi="Times New Roman"/>
          <w:kern w:val="0"/>
          <w:szCs w:val="24"/>
        </w:rPr>
        <w:t>quality,</w:t>
      </w:r>
      <w:r w:rsidRPr="004446CC">
        <w:rPr>
          <w:rFonts w:ascii="Times New Roman" w:hAnsi="Times New Roman"/>
          <w:kern w:val="0"/>
          <w:szCs w:val="24"/>
        </w:rPr>
        <w:t xml:space="preserve"> and service orientation were positively related with consumers’ purchasing intention. The technology utilization (technology acceptance test model component), perceived usefulness, perceived ease of use, attitude towards technology and online self-efficacy were positively related with the purchase behavior.</w:t>
      </w:r>
    </w:p>
    <w:p w14:paraId="17E8E6F9" w14:textId="77777777" w:rsidR="009E5FAC" w:rsidRPr="004446CC" w:rsidRDefault="009E5FAC" w:rsidP="00EF4016">
      <w:pPr>
        <w:adjustRightInd w:val="0"/>
        <w:snapToGrid w:val="0"/>
        <w:spacing w:line="360" w:lineRule="auto"/>
        <w:ind w:firstLine="720"/>
        <w:jc w:val="both"/>
        <w:rPr>
          <w:rFonts w:ascii="Times New Roman" w:hAnsi="Times New Roman"/>
          <w:kern w:val="0"/>
          <w:szCs w:val="24"/>
        </w:rPr>
      </w:pPr>
    </w:p>
    <w:p w14:paraId="79CF1F38" w14:textId="77777777" w:rsidR="009E5FAC" w:rsidRPr="004446CC" w:rsidRDefault="009E5FAC" w:rsidP="00EF4016">
      <w:pPr>
        <w:adjustRightInd w:val="0"/>
        <w:snapToGrid w:val="0"/>
        <w:spacing w:line="360" w:lineRule="auto"/>
        <w:ind w:firstLine="720"/>
        <w:jc w:val="both"/>
        <w:rPr>
          <w:rFonts w:ascii="Times New Roman" w:hAnsi="Times New Roman"/>
          <w:kern w:val="0"/>
          <w:szCs w:val="24"/>
        </w:rPr>
      </w:pPr>
      <w:r w:rsidRPr="004446CC">
        <w:rPr>
          <w:rFonts w:ascii="Times New Roman" w:hAnsi="Times New Roman"/>
          <w:kern w:val="0"/>
          <w:szCs w:val="24"/>
        </w:rPr>
        <w:t xml:space="preserve">Further research by Islam (2021), found that people's awareness about online shopping determines their online shopping behavior greatly. The dominant online </w:t>
      </w:r>
      <w:r w:rsidRPr="004446CC">
        <w:rPr>
          <w:rFonts w:ascii="Times New Roman" w:hAnsi="Times New Roman"/>
          <w:kern w:val="0"/>
          <w:szCs w:val="24"/>
        </w:rPr>
        <w:lastRenderedPageBreak/>
        <w:t>shopping motivations among them are social benefits and earthly pleasures, which fit into the theory of Pro-Sociality and Hedonia, respectively. As for the cultural constraints, it was found that Arab culture has a greater influence on their spiritual life and clothing styles. Their Islamic values and motivations with earthly pleasures can help consumers make more conscious consumption decisions.</w:t>
      </w:r>
    </w:p>
    <w:p w14:paraId="19ED9C62" w14:textId="77777777" w:rsidR="009E5FAC" w:rsidRPr="004446CC" w:rsidRDefault="009E5FAC" w:rsidP="00EF4016">
      <w:pPr>
        <w:adjustRightInd w:val="0"/>
        <w:snapToGrid w:val="0"/>
        <w:spacing w:line="360" w:lineRule="auto"/>
        <w:ind w:firstLine="720"/>
        <w:jc w:val="both"/>
        <w:rPr>
          <w:rFonts w:ascii="Times New Roman" w:hAnsi="Times New Roman"/>
          <w:kern w:val="0"/>
          <w:szCs w:val="24"/>
        </w:rPr>
      </w:pPr>
    </w:p>
    <w:p w14:paraId="4B952AF3" w14:textId="407BFD96" w:rsidR="009E5FAC" w:rsidRPr="004446CC" w:rsidRDefault="009E5FAC" w:rsidP="00EF4016">
      <w:pPr>
        <w:adjustRightInd w:val="0"/>
        <w:snapToGrid w:val="0"/>
        <w:spacing w:line="360" w:lineRule="auto"/>
        <w:ind w:firstLine="720"/>
        <w:jc w:val="both"/>
        <w:rPr>
          <w:rFonts w:ascii="Times New Roman" w:hAnsi="Times New Roman"/>
          <w:kern w:val="0"/>
          <w:szCs w:val="24"/>
        </w:rPr>
      </w:pPr>
      <w:r w:rsidRPr="004446CC">
        <w:rPr>
          <w:rFonts w:ascii="Times New Roman" w:hAnsi="Times New Roman"/>
          <w:kern w:val="0"/>
          <w:szCs w:val="24"/>
        </w:rPr>
        <w:t xml:space="preserve">Lin </w:t>
      </w:r>
      <w:r w:rsidR="005C3FBF" w:rsidRPr="004446CC">
        <w:rPr>
          <w:rFonts w:ascii="Times New Roman" w:hAnsi="Times New Roman"/>
          <w:kern w:val="0"/>
          <w:szCs w:val="24"/>
        </w:rPr>
        <w:t>et al. (</w:t>
      </w:r>
      <w:r w:rsidRPr="004446CC">
        <w:rPr>
          <w:rFonts w:ascii="Times New Roman" w:hAnsi="Times New Roman"/>
          <w:kern w:val="0"/>
          <w:szCs w:val="24"/>
        </w:rPr>
        <w:t xml:space="preserve">2020) used </w:t>
      </w:r>
      <w:r>
        <w:rPr>
          <w:rFonts w:ascii="Times New Roman" w:hAnsi="Times New Roman"/>
          <w:kern w:val="0"/>
          <w:szCs w:val="24"/>
        </w:rPr>
        <w:t>search engine marketing (</w:t>
      </w:r>
      <w:r w:rsidRPr="004446CC">
        <w:rPr>
          <w:rFonts w:ascii="Times New Roman" w:hAnsi="Times New Roman"/>
          <w:kern w:val="0"/>
          <w:szCs w:val="24"/>
        </w:rPr>
        <w:t>SEM</w:t>
      </w:r>
      <w:r>
        <w:rPr>
          <w:rFonts w:ascii="Times New Roman" w:hAnsi="Times New Roman"/>
          <w:kern w:val="0"/>
          <w:szCs w:val="24"/>
        </w:rPr>
        <w:t>)</w:t>
      </w:r>
      <w:r w:rsidRPr="004446CC">
        <w:rPr>
          <w:rFonts w:ascii="Times New Roman" w:hAnsi="Times New Roman"/>
          <w:kern w:val="0"/>
          <w:szCs w:val="24"/>
        </w:rPr>
        <w:t xml:space="preserve"> to evaluate their stated research question: "To investigate the moderating effects of the customers' age, gender and job type on customer's return behavior after online shopping". The authors identified one significant moderating effect: the interaction between age and gender. The interaction showed that shoppers who are 18-25 years old have relatively high intentions to return their purchases made online, while younger female shoppers when compared with fellow shoppers who are older than 25 or male shoppers, tend to be more risk averse and therefore engaged in higher levels of purchase returns. The authors investigated this finding by relating it to previous literature that states that younger consumers predominantly choose experiences over possessions. This finding indicates there exists significant differences between older and younger shoppers with respect to shopping behavior.</w:t>
      </w:r>
    </w:p>
    <w:p w14:paraId="349D93D4" w14:textId="77777777" w:rsidR="009E5FAC" w:rsidRPr="004446CC" w:rsidRDefault="009E5FAC" w:rsidP="00EF4016">
      <w:pPr>
        <w:adjustRightInd w:val="0"/>
        <w:snapToGrid w:val="0"/>
        <w:spacing w:line="360" w:lineRule="auto"/>
        <w:ind w:firstLine="720"/>
        <w:jc w:val="both"/>
        <w:rPr>
          <w:rFonts w:ascii="Times New Roman" w:hAnsi="Times New Roman"/>
          <w:kern w:val="0"/>
          <w:szCs w:val="24"/>
        </w:rPr>
      </w:pPr>
    </w:p>
    <w:p w14:paraId="64F6AF00" w14:textId="64B59102" w:rsidR="009E5FAC" w:rsidRPr="009E5FAC" w:rsidRDefault="009E5FAC" w:rsidP="00EF4016">
      <w:pPr>
        <w:adjustRightInd w:val="0"/>
        <w:snapToGrid w:val="0"/>
        <w:spacing w:line="360" w:lineRule="auto"/>
        <w:ind w:firstLine="720"/>
        <w:jc w:val="both"/>
      </w:pPr>
      <w:r w:rsidRPr="004446CC">
        <w:rPr>
          <w:rFonts w:ascii="Times New Roman" w:hAnsi="Times New Roman"/>
          <w:kern w:val="0"/>
          <w:szCs w:val="24"/>
        </w:rPr>
        <w:t>Even though models were developed to evaluate various factors influencing consumers’ online purchasing behavior based on individual characteristics like education and media consumption habits, demographic attributes, it is difficult to assess whether these results would be valid for all consumers because these variables may change from culture to culture. While this case was conducted in specific countries within the Asian region, there is need to conduct further research in Hong Kong specifically to ascertain the veracity of the conclusions about the role of the inflicting factors on purchasing decisions.</w:t>
      </w:r>
    </w:p>
    <w:p w14:paraId="7DFF1EF4" w14:textId="3F537EA3" w:rsidR="007D0CD3" w:rsidRDefault="007D0CD3" w:rsidP="0034690D">
      <w:pPr>
        <w:adjustRightInd w:val="0"/>
        <w:snapToGrid w:val="0"/>
        <w:spacing w:line="360" w:lineRule="auto"/>
        <w:jc w:val="both"/>
        <w:rPr>
          <w:rFonts w:ascii="Times New Roman" w:hAnsi="Times New Roman"/>
          <w:kern w:val="0"/>
          <w:szCs w:val="24"/>
        </w:rPr>
      </w:pPr>
    </w:p>
    <w:p w14:paraId="0D49F638" w14:textId="7948F570" w:rsidR="00071FF7" w:rsidRPr="00FA1C9C" w:rsidRDefault="00C15BDA" w:rsidP="00EF4016">
      <w:pPr>
        <w:pStyle w:val="Heading3"/>
        <w:adjustRightInd w:val="0"/>
        <w:snapToGrid w:val="0"/>
        <w:spacing w:before="0" w:line="360" w:lineRule="auto"/>
        <w:rPr>
          <w:rFonts w:ascii="Times New Roman" w:hAnsi="Times New Roman" w:cs="Times New Roman"/>
          <w:b/>
          <w:bCs/>
          <w:color w:val="auto"/>
        </w:rPr>
      </w:pPr>
      <w:bookmarkStart w:id="20" w:name="_Toc102011569"/>
      <w:r w:rsidRPr="00FA1C9C">
        <w:rPr>
          <w:rFonts w:ascii="Times New Roman" w:hAnsi="Times New Roman" w:cs="Times New Roman"/>
          <w:b/>
          <w:bCs/>
          <w:color w:val="auto"/>
        </w:rPr>
        <w:t>2.</w:t>
      </w:r>
      <w:r w:rsidR="00B00ABA" w:rsidRPr="00FA1C9C">
        <w:rPr>
          <w:rFonts w:ascii="Times New Roman" w:hAnsi="Times New Roman" w:cs="Times New Roman"/>
          <w:b/>
          <w:bCs/>
          <w:color w:val="auto"/>
        </w:rPr>
        <w:t>2</w:t>
      </w:r>
      <w:r w:rsidRPr="00FA1C9C">
        <w:rPr>
          <w:rFonts w:ascii="Times New Roman" w:hAnsi="Times New Roman" w:cs="Times New Roman"/>
          <w:b/>
          <w:bCs/>
          <w:color w:val="auto"/>
        </w:rPr>
        <w:t xml:space="preserve"> </w:t>
      </w:r>
      <w:r w:rsidR="00071FF7" w:rsidRPr="00FA1C9C">
        <w:rPr>
          <w:rFonts w:ascii="Times New Roman" w:hAnsi="Times New Roman" w:cs="Times New Roman"/>
          <w:b/>
          <w:bCs/>
          <w:color w:val="auto"/>
        </w:rPr>
        <w:t>Factors affecting online purchasing behavior</w:t>
      </w:r>
      <w:bookmarkEnd w:id="20"/>
    </w:p>
    <w:p w14:paraId="5D571E45" w14:textId="77777777" w:rsidR="00071FF7" w:rsidRDefault="00071FF7" w:rsidP="0034690D">
      <w:pPr>
        <w:pStyle w:val="Heading3"/>
        <w:adjustRightInd w:val="0"/>
        <w:snapToGrid w:val="0"/>
        <w:spacing w:before="0"/>
        <w:rPr>
          <w:rFonts w:ascii="Times New Roman" w:hAnsi="Times New Roman" w:cs="Times New Roman"/>
          <w:color w:val="auto"/>
        </w:rPr>
      </w:pPr>
    </w:p>
    <w:p w14:paraId="4115F3B0" w14:textId="0E78C5DC" w:rsidR="00C15BDA" w:rsidRDefault="00071FF7" w:rsidP="0034690D">
      <w:pPr>
        <w:pStyle w:val="Heading3"/>
        <w:adjustRightInd w:val="0"/>
        <w:snapToGrid w:val="0"/>
        <w:spacing w:before="0" w:line="360" w:lineRule="auto"/>
        <w:rPr>
          <w:rFonts w:ascii="Times New Roman" w:hAnsi="Times New Roman" w:cs="Times New Roman"/>
          <w:color w:val="auto"/>
        </w:rPr>
      </w:pPr>
      <w:bookmarkStart w:id="21" w:name="_Toc102011570"/>
      <w:r>
        <w:rPr>
          <w:rFonts w:ascii="Times New Roman" w:hAnsi="Times New Roman" w:cs="Times New Roman"/>
          <w:color w:val="auto"/>
        </w:rPr>
        <w:t xml:space="preserve">2.2.1 </w:t>
      </w:r>
      <w:r w:rsidR="00C15BDA">
        <w:rPr>
          <w:rFonts w:ascii="Times New Roman" w:hAnsi="Times New Roman" w:cs="Times New Roman"/>
          <w:color w:val="auto"/>
        </w:rPr>
        <w:t>Consumer awareness of price</w:t>
      </w:r>
      <w:bookmarkEnd w:id="21"/>
    </w:p>
    <w:p w14:paraId="0232752B" w14:textId="77777777" w:rsidR="00C15BDA" w:rsidRDefault="00C15BDA" w:rsidP="0034690D">
      <w:pPr>
        <w:adjustRightInd w:val="0"/>
        <w:snapToGrid w:val="0"/>
      </w:pPr>
    </w:p>
    <w:p w14:paraId="64C5AF03" w14:textId="722BCE8C" w:rsidR="00C15BDA" w:rsidRDefault="00C15BDA" w:rsidP="00EF4016">
      <w:pPr>
        <w:adjustRightInd w:val="0"/>
        <w:snapToGrid w:val="0"/>
        <w:spacing w:line="360" w:lineRule="auto"/>
        <w:ind w:firstLine="720"/>
        <w:jc w:val="both"/>
        <w:rPr>
          <w:rFonts w:ascii="Times New Roman" w:hAnsi="Times New Roman"/>
          <w:szCs w:val="24"/>
        </w:rPr>
      </w:pPr>
      <w:r w:rsidRPr="00C420BB">
        <w:rPr>
          <w:rFonts w:ascii="Times New Roman" w:hAnsi="Times New Roman"/>
          <w:szCs w:val="24"/>
        </w:rPr>
        <w:t>Price perception has a significant impact on a consumer's decision</w:t>
      </w:r>
      <w:r>
        <w:rPr>
          <w:rFonts w:ascii="Times New Roman" w:hAnsi="Times New Roman"/>
          <w:szCs w:val="24"/>
        </w:rPr>
        <w:t>.</w:t>
      </w:r>
      <w:r w:rsidRPr="00C420BB">
        <w:rPr>
          <w:rFonts w:ascii="Times New Roman" w:hAnsi="Times New Roman"/>
          <w:szCs w:val="24"/>
        </w:rPr>
        <w:t xml:space="preserve"> </w:t>
      </w:r>
      <w:r>
        <w:rPr>
          <w:rFonts w:ascii="Times New Roman" w:hAnsi="Times New Roman"/>
          <w:szCs w:val="24"/>
        </w:rPr>
        <w:t xml:space="preserve">It </w:t>
      </w:r>
      <w:r w:rsidRPr="00C420BB">
        <w:rPr>
          <w:rFonts w:ascii="Times New Roman" w:hAnsi="Times New Roman"/>
          <w:szCs w:val="24"/>
        </w:rPr>
        <w:t xml:space="preserve">reveals product </w:t>
      </w:r>
      <w:r>
        <w:rPr>
          <w:rFonts w:ascii="Times New Roman" w:hAnsi="Times New Roman"/>
          <w:szCs w:val="24"/>
        </w:rPr>
        <w:t xml:space="preserve">information </w:t>
      </w:r>
      <w:r w:rsidRPr="00C420BB">
        <w:rPr>
          <w:rFonts w:ascii="Times New Roman" w:hAnsi="Times New Roman"/>
          <w:szCs w:val="24"/>
        </w:rPr>
        <w:t xml:space="preserve">and provides consumers with a </w:t>
      </w:r>
      <w:r>
        <w:rPr>
          <w:rFonts w:ascii="Times New Roman" w:hAnsi="Times New Roman"/>
          <w:szCs w:val="24"/>
        </w:rPr>
        <w:t xml:space="preserve">deep </w:t>
      </w:r>
      <w:r w:rsidRPr="00C420BB">
        <w:rPr>
          <w:rFonts w:ascii="Times New Roman" w:hAnsi="Times New Roman"/>
          <w:szCs w:val="24"/>
        </w:rPr>
        <w:t xml:space="preserve">meaning (Kotler and Keller, </w:t>
      </w:r>
      <w:r w:rsidRPr="00C420BB">
        <w:rPr>
          <w:rFonts w:ascii="Times New Roman" w:hAnsi="Times New Roman"/>
          <w:szCs w:val="24"/>
        </w:rPr>
        <w:lastRenderedPageBreak/>
        <w:t>2016). As a result, pricing is a key component in purchasing decisions, particularly for products that are regularly purchased, and this impacts the selection of which store, product, and brand to favor</w:t>
      </w:r>
      <w:r w:rsidRPr="00C15BDA">
        <w:t xml:space="preserve"> </w:t>
      </w:r>
      <w:r w:rsidRPr="00C15BDA">
        <w:rPr>
          <w:rFonts w:ascii="Times New Roman" w:hAnsi="Times New Roman"/>
          <w:szCs w:val="24"/>
        </w:rPr>
        <w:t>(Faith and Edwin, 2014)</w:t>
      </w:r>
      <w:r w:rsidRPr="00C420BB">
        <w:rPr>
          <w:rFonts w:ascii="Times New Roman" w:hAnsi="Times New Roman"/>
          <w:szCs w:val="24"/>
        </w:rPr>
        <w:t xml:space="preserve">. Consumers are quite sensible when it comes to determining what benefits they want to obtain from purchasing </w:t>
      </w:r>
      <w:r>
        <w:rPr>
          <w:rFonts w:ascii="Times New Roman" w:hAnsi="Times New Roman"/>
          <w:szCs w:val="24"/>
        </w:rPr>
        <w:t xml:space="preserve">goods </w:t>
      </w:r>
      <w:r w:rsidRPr="00C420BB">
        <w:rPr>
          <w:rFonts w:ascii="Times New Roman" w:hAnsi="Times New Roman"/>
          <w:szCs w:val="24"/>
        </w:rPr>
        <w:t xml:space="preserve">or services for which they pay </w:t>
      </w:r>
      <w:r>
        <w:rPr>
          <w:rFonts w:ascii="Times New Roman" w:hAnsi="Times New Roman"/>
          <w:szCs w:val="24"/>
        </w:rPr>
        <w:t xml:space="preserve">for </w:t>
      </w:r>
      <w:r w:rsidRPr="00C420BB">
        <w:rPr>
          <w:rFonts w:ascii="Times New Roman" w:hAnsi="Times New Roman"/>
          <w:szCs w:val="24"/>
        </w:rPr>
        <w:t>(Al-Mamun and Rahman, 2014).</w:t>
      </w:r>
    </w:p>
    <w:p w14:paraId="5CA05DAF" w14:textId="77777777" w:rsidR="009E5FAC" w:rsidRDefault="009E5FAC" w:rsidP="00EF4016">
      <w:pPr>
        <w:adjustRightInd w:val="0"/>
        <w:snapToGrid w:val="0"/>
        <w:spacing w:line="360" w:lineRule="auto"/>
        <w:ind w:firstLine="720"/>
        <w:jc w:val="both"/>
        <w:rPr>
          <w:rFonts w:ascii="Times New Roman" w:hAnsi="Times New Roman"/>
          <w:szCs w:val="24"/>
        </w:rPr>
      </w:pPr>
    </w:p>
    <w:p w14:paraId="2DCB240C" w14:textId="0F36E8A1" w:rsidR="009E5FAC" w:rsidRDefault="009E5FAC" w:rsidP="00EF4016">
      <w:pPr>
        <w:adjustRightInd w:val="0"/>
        <w:snapToGrid w:val="0"/>
        <w:spacing w:line="360" w:lineRule="auto"/>
        <w:ind w:firstLine="720"/>
        <w:jc w:val="both"/>
        <w:rPr>
          <w:rFonts w:ascii="Times New Roman" w:hAnsi="Times New Roman"/>
          <w:szCs w:val="24"/>
        </w:rPr>
      </w:pPr>
      <w:r w:rsidRPr="004446CC">
        <w:rPr>
          <w:rFonts w:ascii="Times New Roman" w:hAnsi="Times New Roman"/>
          <w:szCs w:val="24"/>
        </w:rPr>
        <w:t>Choudhury and Dey (2014), associated consumer awareness of price with the cost of utilizing online shopping apps and other charges, such as connection charges, transactions costs, and technology expenses, as opposed to physical retail. A lack of knowledge and investment in certain assets may prevent customers from participating in relational trades, according to Wu et al. (2014). There is a perception that online purchases are more expensive since they require more time and effort than traditional brick-and-mortar purchases because of shipping, comparison shopping, as well as item browsing. Before making a decision to purchase online, many people weigh the pros and cons of doing so (Chang &amp; Wang, 2011; Wu et al., 2014). It has been shown that most online buyers take into account a variety of costs before making a purchase, including the time and money it takes to search for what they need, the expense of online items, and the cost of shipping and handling. It has been observed, however, that the perception of cost has a detrimental impact on intention (Mizanur &amp; Sloan, 2017). It is clear that the consumer awareness of price for e-retailing in comparison to physical retailing has a significant impact on consumers' willingness and ability to engage in internet purchases.</w:t>
      </w:r>
    </w:p>
    <w:p w14:paraId="48872B19" w14:textId="77777777" w:rsidR="009E5FAC" w:rsidRPr="004446CC" w:rsidRDefault="009E5FAC" w:rsidP="00EF4016">
      <w:pPr>
        <w:adjustRightInd w:val="0"/>
        <w:snapToGrid w:val="0"/>
        <w:spacing w:line="360" w:lineRule="auto"/>
        <w:ind w:firstLine="720"/>
        <w:jc w:val="both"/>
        <w:rPr>
          <w:rFonts w:ascii="Times New Roman" w:hAnsi="Times New Roman"/>
          <w:szCs w:val="24"/>
        </w:rPr>
      </w:pPr>
    </w:p>
    <w:p w14:paraId="6980A37D" w14:textId="0266C156" w:rsidR="009E5FAC" w:rsidRPr="00C420BB" w:rsidRDefault="009E5FAC" w:rsidP="00EF4016">
      <w:pPr>
        <w:adjustRightInd w:val="0"/>
        <w:snapToGrid w:val="0"/>
        <w:spacing w:line="360" w:lineRule="auto"/>
        <w:ind w:firstLine="720"/>
        <w:jc w:val="both"/>
        <w:rPr>
          <w:rFonts w:ascii="Times New Roman" w:hAnsi="Times New Roman"/>
          <w:szCs w:val="24"/>
        </w:rPr>
      </w:pPr>
      <w:r w:rsidRPr="004446CC">
        <w:rPr>
          <w:rFonts w:ascii="Times New Roman" w:hAnsi="Times New Roman"/>
          <w:szCs w:val="24"/>
        </w:rPr>
        <w:t xml:space="preserve">Customers who are more conscious of pricing are more likely to buy private-label products and less likely to be devoted to a particular brand or retail location. Consumers who prioritize saving money for both utilitarian and emotional reasons are highly engaged in the collection, interpretation, and diffusion of pricing data (Ofori &amp; Appiah-Nimo, 2019; Hampson </w:t>
      </w:r>
      <w:r w:rsidR="00B256B3">
        <w:rPr>
          <w:rFonts w:ascii="Times New Roman" w:hAnsi="Times New Roman"/>
          <w:szCs w:val="24"/>
        </w:rPr>
        <w:t>and McGoldrick</w:t>
      </w:r>
      <w:r w:rsidRPr="004446CC">
        <w:rPr>
          <w:rFonts w:ascii="Times New Roman" w:hAnsi="Times New Roman"/>
          <w:szCs w:val="24"/>
        </w:rPr>
        <w:t>. 201</w:t>
      </w:r>
      <w:r w:rsidR="00B256B3">
        <w:rPr>
          <w:rFonts w:ascii="Times New Roman" w:hAnsi="Times New Roman"/>
          <w:szCs w:val="24"/>
        </w:rPr>
        <w:t>3</w:t>
      </w:r>
      <w:r w:rsidRPr="004446CC">
        <w:rPr>
          <w:rFonts w:ascii="Times New Roman" w:hAnsi="Times New Roman"/>
          <w:szCs w:val="24"/>
        </w:rPr>
        <w:t>). Consumers who prioritize saving money for both utilitarian and emotional reasons are highly engaged in the collection, interpretation, and diffusion of pricing data.  </w:t>
      </w:r>
    </w:p>
    <w:p w14:paraId="0ED7EF5F" w14:textId="77777777" w:rsidR="00C15BDA" w:rsidRDefault="00C15BDA" w:rsidP="0034690D">
      <w:pPr>
        <w:adjustRightInd w:val="0"/>
        <w:snapToGrid w:val="0"/>
        <w:spacing w:line="360" w:lineRule="auto"/>
        <w:jc w:val="both"/>
        <w:rPr>
          <w:rFonts w:ascii="Times New Roman" w:hAnsi="Times New Roman"/>
          <w:kern w:val="0"/>
          <w:szCs w:val="24"/>
        </w:rPr>
      </w:pPr>
    </w:p>
    <w:p w14:paraId="129C1CCA" w14:textId="331C8CF0" w:rsidR="00C15BDA" w:rsidRDefault="00C15BDA" w:rsidP="0034690D">
      <w:pPr>
        <w:pStyle w:val="Heading3"/>
        <w:adjustRightInd w:val="0"/>
        <w:snapToGrid w:val="0"/>
        <w:spacing w:before="0" w:line="360" w:lineRule="auto"/>
        <w:rPr>
          <w:rFonts w:ascii="Times New Roman" w:hAnsi="Times New Roman" w:cs="Times New Roman"/>
          <w:color w:val="auto"/>
        </w:rPr>
      </w:pPr>
      <w:bookmarkStart w:id="22" w:name="_Toc102011571"/>
      <w:r w:rsidRPr="00D1632D">
        <w:rPr>
          <w:rFonts w:ascii="Times New Roman" w:hAnsi="Times New Roman" w:cs="Times New Roman"/>
          <w:color w:val="auto"/>
        </w:rPr>
        <w:t>2.</w:t>
      </w:r>
      <w:r w:rsidR="00071FF7">
        <w:rPr>
          <w:rFonts w:ascii="Times New Roman" w:hAnsi="Times New Roman" w:cs="Times New Roman"/>
          <w:color w:val="auto"/>
        </w:rPr>
        <w:t>2.</w:t>
      </w:r>
      <w:r w:rsidR="008F707D">
        <w:rPr>
          <w:rFonts w:ascii="Times New Roman" w:hAnsi="Times New Roman" w:cs="Times New Roman"/>
          <w:color w:val="auto"/>
        </w:rPr>
        <w:t>2</w:t>
      </w:r>
      <w:r w:rsidRPr="00D1632D">
        <w:rPr>
          <w:rFonts w:ascii="Times New Roman" w:hAnsi="Times New Roman" w:cs="Times New Roman"/>
          <w:color w:val="auto"/>
        </w:rPr>
        <w:t xml:space="preserve"> </w:t>
      </w:r>
      <w:r>
        <w:rPr>
          <w:rFonts w:ascii="Times New Roman" w:hAnsi="Times New Roman" w:cs="Times New Roman"/>
          <w:color w:val="auto"/>
        </w:rPr>
        <w:t>Convenience</w:t>
      </w:r>
      <w:bookmarkEnd w:id="22"/>
    </w:p>
    <w:p w14:paraId="0A091BB9" w14:textId="77777777" w:rsidR="00C15BDA" w:rsidRDefault="00C15BDA" w:rsidP="0034690D">
      <w:pPr>
        <w:adjustRightInd w:val="0"/>
        <w:snapToGrid w:val="0"/>
      </w:pPr>
    </w:p>
    <w:p w14:paraId="1A792D60" w14:textId="77777777" w:rsidR="00C15BDA" w:rsidRDefault="00C15BDA" w:rsidP="00EF4016">
      <w:pPr>
        <w:adjustRightInd w:val="0"/>
        <w:snapToGrid w:val="0"/>
        <w:spacing w:line="360" w:lineRule="auto"/>
        <w:ind w:firstLine="720"/>
        <w:jc w:val="both"/>
        <w:rPr>
          <w:rFonts w:ascii="Times New Roman" w:hAnsi="Times New Roman"/>
          <w:szCs w:val="24"/>
        </w:rPr>
      </w:pPr>
      <w:r w:rsidRPr="00E55245">
        <w:rPr>
          <w:rFonts w:ascii="Times New Roman" w:hAnsi="Times New Roman"/>
          <w:szCs w:val="24"/>
        </w:rPr>
        <w:t>Online stores benefit consumers by conveniently offering a variety of products. Monsuwe, Dallaert, and Ruyter (2004) evaluated</w:t>
      </w:r>
      <w:r>
        <w:rPr>
          <w:rFonts w:ascii="Times New Roman" w:hAnsi="Times New Roman"/>
          <w:szCs w:val="24"/>
        </w:rPr>
        <w:t xml:space="preserve"> both </w:t>
      </w:r>
      <w:r w:rsidRPr="00E55245">
        <w:rPr>
          <w:rFonts w:ascii="Times New Roman" w:hAnsi="Times New Roman"/>
          <w:szCs w:val="24"/>
        </w:rPr>
        <w:t>offline and online purchasing</w:t>
      </w:r>
      <w:r>
        <w:rPr>
          <w:rFonts w:ascii="Times New Roman" w:hAnsi="Times New Roman"/>
          <w:szCs w:val="24"/>
        </w:rPr>
        <w:t xml:space="preserve"> and</w:t>
      </w:r>
      <w:r w:rsidRPr="00E55245">
        <w:rPr>
          <w:rFonts w:ascii="Times New Roman" w:hAnsi="Times New Roman"/>
          <w:szCs w:val="24"/>
        </w:rPr>
        <w:t xml:space="preserve"> </w:t>
      </w:r>
      <w:r w:rsidRPr="00E55245">
        <w:rPr>
          <w:rFonts w:ascii="Times New Roman" w:hAnsi="Times New Roman"/>
          <w:szCs w:val="24"/>
        </w:rPr>
        <w:lastRenderedPageBreak/>
        <w:t xml:space="preserve">discovered that </w:t>
      </w:r>
      <w:r>
        <w:rPr>
          <w:rFonts w:ascii="Times New Roman" w:hAnsi="Times New Roman"/>
          <w:szCs w:val="24"/>
        </w:rPr>
        <w:t>online</w:t>
      </w:r>
      <w:r w:rsidRPr="00E55245">
        <w:rPr>
          <w:rFonts w:ascii="Times New Roman" w:hAnsi="Times New Roman"/>
          <w:szCs w:val="24"/>
        </w:rPr>
        <w:t xml:space="preserve"> shopping is more convenient and time efficient </w:t>
      </w:r>
      <w:r>
        <w:rPr>
          <w:rFonts w:ascii="Times New Roman" w:hAnsi="Times New Roman"/>
          <w:szCs w:val="24"/>
        </w:rPr>
        <w:t xml:space="preserve">comparing to </w:t>
      </w:r>
      <w:r w:rsidRPr="00E55245">
        <w:rPr>
          <w:rFonts w:ascii="Times New Roman" w:hAnsi="Times New Roman"/>
          <w:szCs w:val="24"/>
        </w:rPr>
        <w:t xml:space="preserve">offline shopping. Additionally, </w:t>
      </w:r>
      <w:r>
        <w:rPr>
          <w:rFonts w:ascii="Times New Roman" w:hAnsi="Times New Roman"/>
          <w:szCs w:val="24"/>
        </w:rPr>
        <w:t xml:space="preserve">online </w:t>
      </w:r>
      <w:r w:rsidRPr="00E55245">
        <w:rPr>
          <w:rFonts w:ascii="Times New Roman" w:hAnsi="Times New Roman"/>
          <w:szCs w:val="24"/>
        </w:rPr>
        <w:t xml:space="preserve">purchasing </w:t>
      </w:r>
      <w:r>
        <w:rPr>
          <w:rFonts w:ascii="Times New Roman" w:hAnsi="Times New Roman"/>
          <w:szCs w:val="24"/>
        </w:rPr>
        <w:t>allows</w:t>
      </w:r>
      <w:r w:rsidRPr="00E55245">
        <w:rPr>
          <w:rFonts w:ascii="Times New Roman" w:hAnsi="Times New Roman"/>
          <w:szCs w:val="24"/>
        </w:rPr>
        <w:t xml:space="preserve"> customers to have access to additional information about products and services, allowing them to compare both pricing and product quality with other providers.</w:t>
      </w:r>
    </w:p>
    <w:p w14:paraId="35CE72F3" w14:textId="77777777" w:rsidR="00C15BDA" w:rsidRDefault="00C15BDA" w:rsidP="00EF4016">
      <w:pPr>
        <w:adjustRightInd w:val="0"/>
        <w:snapToGrid w:val="0"/>
        <w:spacing w:line="360" w:lineRule="auto"/>
        <w:ind w:firstLine="720"/>
        <w:jc w:val="both"/>
        <w:rPr>
          <w:rFonts w:ascii="Times New Roman" w:hAnsi="Times New Roman"/>
          <w:szCs w:val="24"/>
        </w:rPr>
      </w:pPr>
    </w:p>
    <w:p w14:paraId="0335C6BD" w14:textId="6ECCFF03" w:rsidR="00C15BDA" w:rsidRDefault="00C15BDA" w:rsidP="00EF4016">
      <w:pPr>
        <w:adjustRightInd w:val="0"/>
        <w:snapToGrid w:val="0"/>
        <w:spacing w:line="360" w:lineRule="auto"/>
        <w:ind w:firstLine="720"/>
        <w:jc w:val="both"/>
        <w:rPr>
          <w:rFonts w:ascii="Times New Roman" w:hAnsi="Times New Roman"/>
          <w:szCs w:val="24"/>
        </w:rPr>
      </w:pPr>
      <w:r w:rsidRPr="001275E3">
        <w:rPr>
          <w:rFonts w:ascii="Times New Roman" w:hAnsi="Times New Roman"/>
          <w:szCs w:val="24"/>
        </w:rPr>
        <w:t xml:space="preserve">According to Chun and Kim </w:t>
      </w:r>
      <w:r>
        <w:rPr>
          <w:rFonts w:ascii="Times New Roman" w:hAnsi="Times New Roman"/>
          <w:szCs w:val="24"/>
        </w:rPr>
        <w:t>(2005)</w:t>
      </w:r>
      <w:r w:rsidRPr="001275E3">
        <w:rPr>
          <w:rFonts w:ascii="Times New Roman" w:hAnsi="Times New Roman"/>
          <w:szCs w:val="24"/>
        </w:rPr>
        <w:t xml:space="preserve">, based on an economic study of empirical data, when the convenience associated with purchasing products and services improves, the prices charged by the online market tend to exceed those charged by the conventional offline market. Other research has found that customers' perceived convenience has a substantial influence on their e-commerce </w:t>
      </w:r>
      <w:r w:rsidR="00402F0E" w:rsidRPr="001275E3">
        <w:rPr>
          <w:rFonts w:ascii="Times New Roman" w:hAnsi="Times New Roman"/>
          <w:szCs w:val="24"/>
        </w:rPr>
        <w:t>activities</w:t>
      </w:r>
      <w:r w:rsidR="00402F0E">
        <w:rPr>
          <w:rFonts w:ascii="Times New Roman" w:hAnsi="Times New Roman"/>
          <w:szCs w:val="24"/>
        </w:rPr>
        <w:t xml:space="preserve"> </w:t>
      </w:r>
      <w:r w:rsidR="00402F0E" w:rsidRPr="00402F0E">
        <w:rPr>
          <w:rFonts w:ascii="Times New Roman" w:hAnsi="Times New Roman"/>
          <w:szCs w:val="24"/>
        </w:rPr>
        <w:t>(Eastin, 2002</w:t>
      </w:r>
      <w:r w:rsidR="00402F0E">
        <w:rPr>
          <w:rFonts w:ascii="Times New Roman" w:hAnsi="Times New Roman"/>
          <w:szCs w:val="24"/>
        </w:rPr>
        <w:t xml:space="preserve">; </w:t>
      </w:r>
      <w:r w:rsidR="00402F0E" w:rsidRPr="00402F0E">
        <w:rPr>
          <w:rFonts w:ascii="Times New Roman" w:hAnsi="Times New Roman"/>
          <w:szCs w:val="24"/>
        </w:rPr>
        <w:t>Elliot and Fowell, 2000</w:t>
      </w:r>
      <w:r w:rsidR="00132A04">
        <w:rPr>
          <w:rFonts w:ascii="Times New Roman" w:hAnsi="Times New Roman"/>
          <w:szCs w:val="24"/>
        </w:rPr>
        <w:t>; Yang, 2013</w:t>
      </w:r>
      <w:r w:rsidR="00402F0E" w:rsidRPr="00402F0E">
        <w:rPr>
          <w:rFonts w:ascii="Times New Roman" w:hAnsi="Times New Roman"/>
          <w:szCs w:val="24"/>
        </w:rPr>
        <w:t>)</w:t>
      </w:r>
      <w:r w:rsidR="00402F0E">
        <w:rPr>
          <w:rFonts w:ascii="Times New Roman" w:hAnsi="Times New Roman"/>
          <w:szCs w:val="24"/>
        </w:rPr>
        <w:t>.</w:t>
      </w:r>
      <w:r w:rsidRPr="001275E3">
        <w:rPr>
          <w:rFonts w:ascii="Times New Roman" w:hAnsi="Times New Roman"/>
          <w:szCs w:val="24"/>
        </w:rPr>
        <w:t xml:space="preserve"> </w:t>
      </w:r>
      <w:r w:rsidR="00402F0E">
        <w:rPr>
          <w:rFonts w:ascii="Times New Roman" w:hAnsi="Times New Roman"/>
          <w:szCs w:val="24"/>
        </w:rPr>
        <w:t>Moreover,</w:t>
      </w:r>
      <w:r w:rsidRPr="001275E3">
        <w:rPr>
          <w:rFonts w:ascii="Times New Roman" w:hAnsi="Times New Roman"/>
          <w:szCs w:val="24"/>
        </w:rPr>
        <w:t xml:space="preserve"> they are </w:t>
      </w:r>
      <w:r w:rsidR="00402F0E">
        <w:rPr>
          <w:rFonts w:ascii="Times New Roman" w:hAnsi="Times New Roman"/>
          <w:szCs w:val="24"/>
        </w:rPr>
        <w:t xml:space="preserve">willing </w:t>
      </w:r>
      <w:r w:rsidRPr="001275E3">
        <w:rPr>
          <w:rFonts w:ascii="Times New Roman" w:hAnsi="Times New Roman"/>
          <w:szCs w:val="24"/>
        </w:rPr>
        <w:t xml:space="preserve">to </w:t>
      </w:r>
      <w:r w:rsidR="00402F0E">
        <w:rPr>
          <w:rFonts w:ascii="Times New Roman" w:hAnsi="Times New Roman"/>
          <w:szCs w:val="24"/>
        </w:rPr>
        <w:t xml:space="preserve">pay for higher </w:t>
      </w:r>
      <w:r w:rsidRPr="001275E3">
        <w:rPr>
          <w:rFonts w:ascii="Times New Roman" w:hAnsi="Times New Roman"/>
          <w:szCs w:val="24"/>
        </w:rPr>
        <w:t>price</w:t>
      </w:r>
      <w:r w:rsidR="00402F0E">
        <w:rPr>
          <w:rFonts w:ascii="Times New Roman" w:hAnsi="Times New Roman"/>
          <w:szCs w:val="24"/>
        </w:rPr>
        <w:t xml:space="preserve"> for those online products</w:t>
      </w:r>
      <w:r w:rsidRPr="001275E3">
        <w:rPr>
          <w:rFonts w:ascii="Times New Roman" w:hAnsi="Times New Roman"/>
          <w:szCs w:val="24"/>
        </w:rPr>
        <w:t xml:space="preserve"> </w:t>
      </w:r>
      <w:r w:rsidR="00F948AB" w:rsidRPr="00F948AB">
        <w:rPr>
          <w:rFonts w:ascii="Times New Roman" w:hAnsi="Times New Roman"/>
          <w:szCs w:val="24"/>
        </w:rPr>
        <w:t>(Bailey, 1998)</w:t>
      </w:r>
      <w:r w:rsidR="00402F0E">
        <w:rPr>
          <w:rFonts w:ascii="Times New Roman" w:hAnsi="Times New Roman"/>
          <w:szCs w:val="24"/>
        </w:rPr>
        <w:t>.</w:t>
      </w:r>
    </w:p>
    <w:p w14:paraId="76E02A29" w14:textId="77777777" w:rsidR="00402F0E" w:rsidRDefault="00402F0E" w:rsidP="0034690D">
      <w:pPr>
        <w:adjustRightInd w:val="0"/>
        <w:snapToGrid w:val="0"/>
        <w:spacing w:line="360" w:lineRule="auto"/>
        <w:jc w:val="both"/>
        <w:rPr>
          <w:rFonts w:ascii="Times New Roman" w:hAnsi="Times New Roman"/>
          <w:kern w:val="0"/>
          <w:szCs w:val="24"/>
        </w:rPr>
      </w:pPr>
    </w:p>
    <w:p w14:paraId="46CE2A6C" w14:textId="66DD1960" w:rsidR="00A806C6" w:rsidRPr="00593F71" w:rsidRDefault="00A806C6" w:rsidP="0034690D">
      <w:pPr>
        <w:pStyle w:val="Heading3"/>
        <w:adjustRightInd w:val="0"/>
        <w:snapToGrid w:val="0"/>
        <w:spacing w:before="0"/>
        <w:rPr>
          <w:rFonts w:ascii="Times New Roman" w:hAnsi="Times New Roman" w:cs="Times New Roman"/>
          <w:color w:val="auto"/>
          <w:lang w:val="fr-FR"/>
        </w:rPr>
      </w:pPr>
      <w:bookmarkStart w:id="23" w:name="_Toc102011572"/>
      <w:r w:rsidRPr="00593F71">
        <w:rPr>
          <w:rFonts w:ascii="Times New Roman" w:hAnsi="Times New Roman" w:cs="Times New Roman"/>
          <w:color w:val="auto"/>
          <w:lang w:val="fr-FR"/>
        </w:rPr>
        <w:t>2.</w:t>
      </w:r>
      <w:r w:rsidR="00071FF7">
        <w:rPr>
          <w:rFonts w:ascii="Times New Roman" w:hAnsi="Times New Roman" w:cs="Times New Roman"/>
          <w:color w:val="auto"/>
          <w:lang w:val="fr-FR"/>
        </w:rPr>
        <w:t>2.</w:t>
      </w:r>
      <w:r w:rsidR="00F1564F">
        <w:rPr>
          <w:rFonts w:ascii="Times New Roman" w:hAnsi="Times New Roman" w:cs="Times New Roman"/>
          <w:color w:val="auto"/>
          <w:lang w:val="fr-FR"/>
        </w:rPr>
        <w:t>3</w:t>
      </w:r>
      <w:r w:rsidRPr="00593F71">
        <w:rPr>
          <w:rFonts w:ascii="Times New Roman" w:hAnsi="Times New Roman" w:cs="Times New Roman"/>
          <w:color w:val="auto"/>
          <w:lang w:val="fr-FR"/>
        </w:rPr>
        <w:t xml:space="preserve"> Social influence</w:t>
      </w:r>
      <w:bookmarkEnd w:id="23"/>
      <w:r w:rsidRPr="00593F71">
        <w:rPr>
          <w:rFonts w:ascii="Times New Roman" w:hAnsi="Times New Roman" w:cs="Times New Roman"/>
          <w:color w:val="auto"/>
          <w:lang w:val="fr-FR"/>
        </w:rPr>
        <w:t xml:space="preserve"> </w:t>
      </w:r>
    </w:p>
    <w:p w14:paraId="28FF971B" w14:textId="77777777" w:rsidR="00A806C6" w:rsidRPr="00593F71" w:rsidRDefault="00A806C6" w:rsidP="0034690D">
      <w:pPr>
        <w:adjustRightInd w:val="0"/>
        <w:snapToGrid w:val="0"/>
        <w:spacing w:line="360" w:lineRule="auto"/>
        <w:jc w:val="both"/>
        <w:rPr>
          <w:rFonts w:ascii="Times New Roman" w:hAnsi="Times New Roman"/>
          <w:kern w:val="0"/>
          <w:szCs w:val="24"/>
          <w:lang w:val="fr-FR"/>
        </w:rPr>
      </w:pPr>
    </w:p>
    <w:p w14:paraId="22511666" w14:textId="04382E38" w:rsidR="00A806C6" w:rsidRDefault="00A806C6" w:rsidP="00EF4016">
      <w:pPr>
        <w:adjustRightInd w:val="0"/>
        <w:snapToGrid w:val="0"/>
        <w:spacing w:line="360" w:lineRule="auto"/>
        <w:ind w:firstLine="720"/>
        <w:jc w:val="both"/>
        <w:rPr>
          <w:rFonts w:ascii="Times New Roman" w:hAnsi="Times New Roman"/>
          <w:kern w:val="0"/>
          <w:szCs w:val="24"/>
        </w:rPr>
      </w:pPr>
      <w:r w:rsidRPr="00FE42A2">
        <w:rPr>
          <w:rFonts w:ascii="Times New Roman" w:hAnsi="Times New Roman"/>
          <w:kern w:val="0"/>
          <w:szCs w:val="24"/>
          <w:lang w:val="fr-FR"/>
        </w:rPr>
        <w:t xml:space="preserve">Wang et al. </w:t>
      </w:r>
      <w:r w:rsidRPr="00A806C6">
        <w:rPr>
          <w:rFonts w:ascii="Times New Roman" w:hAnsi="Times New Roman"/>
          <w:kern w:val="0"/>
          <w:szCs w:val="24"/>
        </w:rPr>
        <w:t xml:space="preserve">(2013) </w:t>
      </w:r>
      <w:r>
        <w:rPr>
          <w:rFonts w:ascii="Times New Roman" w:hAnsi="Times New Roman"/>
          <w:kern w:val="0"/>
          <w:szCs w:val="24"/>
        </w:rPr>
        <w:t>introduced</w:t>
      </w:r>
      <w:r w:rsidRPr="00A806C6">
        <w:rPr>
          <w:rFonts w:ascii="Times New Roman" w:hAnsi="Times New Roman"/>
          <w:kern w:val="0"/>
          <w:szCs w:val="24"/>
        </w:rPr>
        <w:t xml:space="preserve"> the </w:t>
      </w:r>
      <w:r>
        <w:rPr>
          <w:rFonts w:ascii="Times New Roman" w:hAnsi="Times New Roman"/>
          <w:kern w:val="0"/>
          <w:szCs w:val="24"/>
        </w:rPr>
        <w:t xml:space="preserve">concept </w:t>
      </w:r>
      <w:r w:rsidRPr="00A806C6">
        <w:rPr>
          <w:rFonts w:ascii="Times New Roman" w:hAnsi="Times New Roman"/>
          <w:kern w:val="0"/>
          <w:szCs w:val="24"/>
        </w:rPr>
        <w:t xml:space="preserve">of social influence mechanisms, in which customers rely on the opinions of others, particularly those who use the service on a regular basis and have a positive impression of it (Abbas Naqvi et al. 2020; Ifinedo, 2016). To fully comprehend this strategy, Wang et al. (2013) defined three types of social impact mechanisms: identification, internalization, and compliance. These are recognized as the major relevant impact mechanisms for a wide range of service businesses (Graf-Vlachy, Buhtz, &amp; König, 2018; Ifinedo, 2016). Web-based interactions (Ifinedo, 2016) and network externalities are only two </w:t>
      </w:r>
      <w:r>
        <w:rPr>
          <w:rFonts w:ascii="Times New Roman" w:hAnsi="Times New Roman"/>
          <w:kern w:val="0"/>
          <w:szCs w:val="24"/>
        </w:rPr>
        <w:t xml:space="preserve">examples of areas </w:t>
      </w:r>
      <w:r w:rsidRPr="00A806C6">
        <w:rPr>
          <w:rFonts w:ascii="Times New Roman" w:hAnsi="Times New Roman"/>
          <w:kern w:val="0"/>
          <w:szCs w:val="24"/>
        </w:rPr>
        <w:t xml:space="preserve">where </w:t>
      </w:r>
      <w:r>
        <w:rPr>
          <w:rFonts w:ascii="Times New Roman" w:hAnsi="Times New Roman"/>
          <w:kern w:val="0"/>
          <w:szCs w:val="24"/>
        </w:rPr>
        <w:t xml:space="preserve">researchers </w:t>
      </w:r>
      <w:r w:rsidRPr="00A806C6">
        <w:rPr>
          <w:rFonts w:ascii="Times New Roman" w:hAnsi="Times New Roman"/>
          <w:kern w:val="0"/>
          <w:szCs w:val="24"/>
        </w:rPr>
        <w:t xml:space="preserve">have investigated the </w:t>
      </w:r>
      <w:r>
        <w:rPr>
          <w:rFonts w:ascii="Times New Roman" w:hAnsi="Times New Roman"/>
          <w:kern w:val="0"/>
          <w:szCs w:val="24"/>
        </w:rPr>
        <w:t xml:space="preserve">effects </w:t>
      </w:r>
      <w:r w:rsidRPr="00A806C6">
        <w:rPr>
          <w:rFonts w:ascii="Times New Roman" w:hAnsi="Times New Roman"/>
          <w:kern w:val="0"/>
          <w:szCs w:val="24"/>
        </w:rPr>
        <w:t>of the social influence mechanism structure (Pornsakulvanich, 2017; Sarkar et al., 2019). To put it another way, social effect occurs when customers' opinions and behaviors are influenced by their peers in the community (Chiu et al., 2013).</w:t>
      </w:r>
    </w:p>
    <w:p w14:paraId="6D88175D" w14:textId="77777777" w:rsidR="005B0D4B" w:rsidRDefault="005B0D4B" w:rsidP="0034690D">
      <w:pPr>
        <w:adjustRightInd w:val="0"/>
        <w:snapToGrid w:val="0"/>
        <w:spacing w:line="360" w:lineRule="auto"/>
        <w:jc w:val="both"/>
        <w:rPr>
          <w:rFonts w:ascii="Times New Roman" w:hAnsi="Times New Roman"/>
          <w:szCs w:val="24"/>
        </w:rPr>
      </w:pPr>
    </w:p>
    <w:p w14:paraId="372AACBB" w14:textId="386589EE" w:rsidR="006458D8" w:rsidRPr="00FA1C9C" w:rsidRDefault="006458D8" w:rsidP="0034690D">
      <w:pPr>
        <w:pStyle w:val="Heading2"/>
        <w:adjustRightInd w:val="0"/>
        <w:snapToGrid w:val="0"/>
        <w:spacing w:before="0"/>
        <w:rPr>
          <w:rFonts w:ascii="Times New Roman" w:hAnsi="Times New Roman" w:cs="Times New Roman"/>
          <w:b/>
          <w:bCs/>
          <w:color w:val="auto"/>
          <w:sz w:val="24"/>
          <w:szCs w:val="24"/>
        </w:rPr>
      </w:pPr>
      <w:bookmarkStart w:id="24" w:name="_Toc102011573"/>
      <w:r w:rsidRPr="00FA1C9C">
        <w:rPr>
          <w:rFonts w:ascii="Times New Roman" w:hAnsi="Times New Roman" w:cs="Times New Roman"/>
          <w:b/>
          <w:bCs/>
          <w:color w:val="auto"/>
          <w:sz w:val="24"/>
          <w:szCs w:val="24"/>
        </w:rPr>
        <w:t>2.</w:t>
      </w:r>
      <w:r w:rsidR="00D1632D" w:rsidRPr="00FA1C9C">
        <w:rPr>
          <w:rFonts w:ascii="Times New Roman" w:hAnsi="Times New Roman" w:cs="Times New Roman"/>
          <w:b/>
          <w:bCs/>
          <w:color w:val="auto"/>
          <w:sz w:val="24"/>
          <w:szCs w:val="24"/>
        </w:rPr>
        <w:t>3</w:t>
      </w:r>
      <w:r w:rsidRPr="00FA1C9C">
        <w:rPr>
          <w:rFonts w:ascii="Times New Roman" w:hAnsi="Times New Roman" w:cs="Times New Roman"/>
          <w:b/>
          <w:bCs/>
          <w:color w:val="auto"/>
          <w:sz w:val="24"/>
          <w:szCs w:val="24"/>
        </w:rPr>
        <w:t xml:space="preserve"> </w:t>
      </w:r>
      <w:r w:rsidR="00085B81" w:rsidRPr="00FA1C9C">
        <w:rPr>
          <w:rFonts w:ascii="Times New Roman" w:hAnsi="Times New Roman" w:cs="Times New Roman"/>
          <w:b/>
          <w:bCs/>
          <w:color w:val="auto"/>
          <w:sz w:val="24"/>
          <w:szCs w:val="24"/>
        </w:rPr>
        <w:t>Review of m</w:t>
      </w:r>
      <w:r w:rsidRPr="00FA1C9C">
        <w:rPr>
          <w:rFonts w:ascii="Times New Roman" w:hAnsi="Times New Roman" w:cs="Times New Roman"/>
          <w:b/>
          <w:bCs/>
          <w:color w:val="auto"/>
          <w:sz w:val="24"/>
          <w:szCs w:val="24"/>
        </w:rPr>
        <w:t>ethodolog</w:t>
      </w:r>
      <w:r w:rsidR="00085B81" w:rsidRPr="00FA1C9C">
        <w:rPr>
          <w:rFonts w:ascii="Times New Roman" w:hAnsi="Times New Roman" w:cs="Times New Roman"/>
          <w:b/>
          <w:bCs/>
          <w:color w:val="auto"/>
          <w:sz w:val="24"/>
          <w:szCs w:val="24"/>
        </w:rPr>
        <w:t xml:space="preserve">ies about </w:t>
      </w:r>
      <w:r w:rsidR="005359EA" w:rsidRPr="00FA1C9C">
        <w:rPr>
          <w:rFonts w:ascii="Times New Roman" w:hAnsi="Times New Roman" w:cs="Times New Roman"/>
          <w:b/>
          <w:bCs/>
          <w:color w:val="auto"/>
          <w:sz w:val="24"/>
          <w:szCs w:val="24"/>
        </w:rPr>
        <w:t>studying online shopping behavior</w:t>
      </w:r>
      <w:bookmarkEnd w:id="24"/>
      <w:r w:rsidR="005359EA" w:rsidRPr="00FA1C9C">
        <w:rPr>
          <w:rFonts w:ascii="Times New Roman" w:hAnsi="Times New Roman" w:cs="Times New Roman"/>
          <w:b/>
          <w:bCs/>
          <w:color w:val="auto"/>
          <w:sz w:val="24"/>
          <w:szCs w:val="24"/>
        </w:rPr>
        <w:t xml:space="preserve"> </w:t>
      </w:r>
    </w:p>
    <w:p w14:paraId="6BCE4CBD" w14:textId="40A30116" w:rsidR="006458D8" w:rsidRDefault="006458D8" w:rsidP="0034690D">
      <w:pPr>
        <w:adjustRightInd w:val="0"/>
        <w:snapToGrid w:val="0"/>
        <w:spacing w:line="360" w:lineRule="auto"/>
        <w:jc w:val="both"/>
        <w:rPr>
          <w:rFonts w:ascii="Times New Roman" w:hAnsi="Times New Roman"/>
          <w:szCs w:val="24"/>
        </w:rPr>
      </w:pPr>
    </w:p>
    <w:p w14:paraId="2B9BA992" w14:textId="5194CDB5" w:rsidR="00F1564F" w:rsidRDefault="00F1564F" w:rsidP="00EF4016">
      <w:pPr>
        <w:adjustRightInd w:val="0"/>
        <w:snapToGrid w:val="0"/>
        <w:spacing w:line="360" w:lineRule="auto"/>
        <w:ind w:firstLine="720"/>
        <w:jc w:val="both"/>
        <w:rPr>
          <w:rFonts w:ascii="Times New Roman" w:hAnsi="Times New Roman"/>
          <w:szCs w:val="24"/>
        </w:rPr>
      </w:pPr>
      <w:r w:rsidRPr="004446CC">
        <w:rPr>
          <w:rFonts w:ascii="Times New Roman" w:hAnsi="Times New Roman"/>
          <w:szCs w:val="24"/>
        </w:rPr>
        <w:t xml:space="preserve">Past research on factors affecting online purchase behavior have utilized a number of sampling strategies to collect the required data. </w:t>
      </w:r>
      <w:bookmarkStart w:id="25" w:name="_Hlk102004262"/>
      <w:r w:rsidRPr="004446CC">
        <w:rPr>
          <w:rFonts w:ascii="Times New Roman" w:hAnsi="Times New Roman"/>
          <w:szCs w:val="24"/>
        </w:rPr>
        <w:t xml:space="preserve">Zheng et al. (2021) </w:t>
      </w:r>
      <w:bookmarkEnd w:id="25"/>
      <w:r w:rsidRPr="004446CC">
        <w:rPr>
          <w:rFonts w:ascii="Times New Roman" w:hAnsi="Times New Roman"/>
          <w:szCs w:val="24"/>
        </w:rPr>
        <w:t xml:space="preserve">use a two-stage cluster sampling method to collect survey data from a random sample of 3,955 rural residents. Similarly, </w:t>
      </w:r>
      <w:bookmarkStart w:id="26" w:name="_Hlk102004270"/>
      <w:r w:rsidRPr="004446CC">
        <w:rPr>
          <w:rFonts w:ascii="Times New Roman" w:hAnsi="Times New Roman"/>
          <w:szCs w:val="24"/>
        </w:rPr>
        <w:t>Alaimo et al (2020)</w:t>
      </w:r>
      <w:bookmarkEnd w:id="26"/>
      <w:r w:rsidRPr="004446CC">
        <w:rPr>
          <w:rFonts w:ascii="Times New Roman" w:hAnsi="Times New Roman"/>
          <w:szCs w:val="24"/>
        </w:rPr>
        <w:t xml:space="preserve">, collected their quantitative data using </w:t>
      </w:r>
      <w:r w:rsidRPr="004446CC">
        <w:rPr>
          <w:rFonts w:ascii="Times New Roman" w:hAnsi="Times New Roman"/>
          <w:szCs w:val="24"/>
        </w:rPr>
        <w:lastRenderedPageBreak/>
        <w:t xml:space="preserve">random sampling technique. In order to understand the sensitivity of respondents, they conducted an experiment before conducting the survey in order to understand factors related to food behavior in general. </w:t>
      </w:r>
      <w:bookmarkStart w:id="27" w:name="_Hlk102004278"/>
      <w:r w:rsidRPr="004446CC">
        <w:rPr>
          <w:rFonts w:ascii="Times New Roman" w:hAnsi="Times New Roman"/>
          <w:szCs w:val="24"/>
        </w:rPr>
        <w:t xml:space="preserve">Naseri (2021) </w:t>
      </w:r>
      <w:bookmarkEnd w:id="27"/>
      <w:r w:rsidRPr="004446CC">
        <w:rPr>
          <w:rFonts w:ascii="Times New Roman" w:hAnsi="Times New Roman"/>
          <w:szCs w:val="24"/>
        </w:rPr>
        <w:t>used purposive sampling to select 32 non- Muslim participants for his research, which included both males and females. The author specifically chose 30 females and 2 males, which may have restricted the generalizability of his study by not including males in the sample.</w:t>
      </w:r>
    </w:p>
    <w:p w14:paraId="54A48254" w14:textId="77777777" w:rsidR="00F1564F" w:rsidRPr="004446CC" w:rsidRDefault="00F1564F" w:rsidP="00EF4016">
      <w:pPr>
        <w:adjustRightInd w:val="0"/>
        <w:snapToGrid w:val="0"/>
        <w:spacing w:line="360" w:lineRule="auto"/>
        <w:ind w:firstLine="720"/>
        <w:jc w:val="both"/>
        <w:rPr>
          <w:rFonts w:ascii="Times New Roman" w:hAnsi="Times New Roman"/>
          <w:szCs w:val="24"/>
        </w:rPr>
      </w:pPr>
    </w:p>
    <w:p w14:paraId="0DC50F06" w14:textId="432552A0" w:rsidR="00F1564F" w:rsidRPr="004446CC" w:rsidRDefault="00F1564F" w:rsidP="00EF4016">
      <w:pPr>
        <w:adjustRightInd w:val="0"/>
        <w:snapToGrid w:val="0"/>
        <w:spacing w:line="360" w:lineRule="auto"/>
        <w:ind w:firstLine="720"/>
        <w:jc w:val="both"/>
        <w:rPr>
          <w:rFonts w:ascii="Times New Roman" w:hAnsi="Times New Roman"/>
          <w:szCs w:val="24"/>
        </w:rPr>
      </w:pPr>
      <w:r w:rsidRPr="004446CC">
        <w:rPr>
          <w:rFonts w:ascii="Times New Roman" w:hAnsi="Times New Roman"/>
          <w:szCs w:val="24"/>
        </w:rPr>
        <w:t xml:space="preserve">Both descriptive and inferential statistics are used in analyzing the quantitatively collected data. For instance, Zheng et al. (2021) use a multivariate regression approach to model the relationship between online shopping and the dependent variable (individual subjective well-being). The authors hypothesize that individual subjective well-being will increase among those who have purchased products using an ecommerce platform in the last month, compared to those individuals who have not made such a purchase. </w:t>
      </w:r>
      <w:bookmarkStart w:id="28" w:name="_Hlk102004292"/>
      <w:r w:rsidRPr="004446CC">
        <w:rPr>
          <w:rFonts w:ascii="Times New Roman" w:hAnsi="Times New Roman"/>
          <w:szCs w:val="24"/>
        </w:rPr>
        <w:t xml:space="preserve">Alhaimer (2022) </w:t>
      </w:r>
      <w:bookmarkEnd w:id="28"/>
      <w:r w:rsidRPr="004446CC">
        <w:rPr>
          <w:rFonts w:ascii="Times New Roman" w:hAnsi="Times New Roman"/>
          <w:szCs w:val="24"/>
        </w:rPr>
        <w:t>applied the structural equation modelling to study the customer behavior towards online retailers changes and fluctuates. The article demonstrates this point with thorough studies made in Kuwait, where the COVID-19 syndrome caused many people to have to rush out to buy a medical mask and quickly drive to their local pharmacies. Within the structural equation modelling, the validity and reliability of the selected scales were performed besides establishing the descriptive for the demographic variables. Conversely, Alaimo et al (2020) investigate the COVID-19 pandemic of 2020 and how it has caused Italian online shoppers to cut back their online food shopping. While their study includes a large amount of pertinent variables, the main data analysis technique used in this research is regression analysis. The researchers collect data through use of digital field experiments and then proceed to use secondary data to conduct their analyses. They have established an excellent explanation for the</w:t>
      </w:r>
      <w:r>
        <w:rPr>
          <w:rFonts w:ascii="Times New Roman" w:hAnsi="Times New Roman"/>
          <w:szCs w:val="24"/>
        </w:rPr>
        <w:t xml:space="preserve"> data they collected and analyzed, with the help of visualizations and scatterplots.</w:t>
      </w:r>
      <w:r w:rsidRPr="004446CC">
        <w:rPr>
          <w:rFonts w:ascii="Times New Roman" w:hAnsi="Times New Roman"/>
          <w:szCs w:val="24"/>
        </w:rPr>
        <w:t xml:space="preserve"> Through these graphs, they explain that "the map shows that there are no outlier cities/areas where there are no changes in purchase intentions or behaviors during COVID-19.</w:t>
      </w:r>
    </w:p>
    <w:p w14:paraId="68273801" w14:textId="77777777" w:rsidR="00BA0781" w:rsidRDefault="00BA0781" w:rsidP="0034690D">
      <w:pPr>
        <w:adjustRightInd w:val="0"/>
        <w:snapToGrid w:val="0"/>
        <w:spacing w:line="360" w:lineRule="auto"/>
        <w:jc w:val="both"/>
        <w:rPr>
          <w:rFonts w:ascii="Times New Roman" w:hAnsi="Times New Roman"/>
          <w:szCs w:val="24"/>
        </w:rPr>
      </w:pPr>
    </w:p>
    <w:p w14:paraId="52298039" w14:textId="3018CC50" w:rsidR="006458D8" w:rsidRPr="00FA1C9C" w:rsidRDefault="006458D8" w:rsidP="0034690D">
      <w:pPr>
        <w:pStyle w:val="Heading2"/>
        <w:adjustRightInd w:val="0"/>
        <w:snapToGrid w:val="0"/>
        <w:spacing w:before="0"/>
        <w:rPr>
          <w:rFonts w:ascii="Times New Roman" w:hAnsi="Times New Roman" w:cs="Times New Roman"/>
          <w:b/>
          <w:bCs/>
          <w:color w:val="auto"/>
          <w:sz w:val="24"/>
          <w:szCs w:val="24"/>
        </w:rPr>
      </w:pPr>
      <w:bookmarkStart w:id="29" w:name="_Toc102011574"/>
      <w:r w:rsidRPr="00FA1C9C">
        <w:rPr>
          <w:rFonts w:ascii="Times New Roman" w:hAnsi="Times New Roman" w:cs="Times New Roman"/>
          <w:b/>
          <w:bCs/>
          <w:color w:val="auto"/>
          <w:sz w:val="24"/>
          <w:szCs w:val="24"/>
        </w:rPr>
        <w:t>2.</w:t>
      </w:r>
      <w:r w:rsidR="00D1632D" w:rsidRPr="00FA1C9C">
        <w:rPr>
          <w:rFonts w:ascii="Times New Roman" w:hAnsi="Times New Roman" w:cs="Times New Roman"/>
          <w:b/>
          <w:bCs/>
          <w:color w:val="auto"/>
          <w:sz w:val="24"/>
          <w:szCs w:val="24"/>
        </w:rPr>
        <w:t>4</w:t>
      </w:r>
      <w:r w:rsidRPr="00FA1C9C">
        <w:rPr>
          <w:rFonts w:ascii="Times New Roman" w:hAnsi="Times New Roman" w:cs="Times New Roman"/>
          <w:b/>
          <w:bCs/>
          <w:color w:val="auto"/>
          <w:sz w:val="24"/>
          <w:szCs w:val="24"/>
        </w:rPr>
        <w:t xml:space="preserve"> Summary</w:t>
      </w:r>
      <w:bookmarkEnd w:id="29"/>
    </w:p>
    <w:p w14:paraId="5C1D477B" w14:textId="6A4C2368" w:rsidR="006458D8" w:rsidRDefault="006458D8" w:rsidP="0034690D">
      <w:pPr>
        <w:adjustRightInd w:val="0"/>
        <w:snapToGrid w:val="0"/>
        <w:spacing w:line="360" w:lineRule="auto"/>
        <w:jc w:val="both"/>
        <w:rPr>
          <w:rFonts w:ascii="Times New Roman" w:hAnsi="Times New Roman"/>
          <w:szCs w:val="24"/>
        </w:rPr>
      </w:pPr>
    </w:p>
    <w:p w14:paraId="7EB95AA2" w14:textId="2D0A5717" w:rsidR="00280C27" w:rsidRDefault="00FD0DF2" w:rsidP="00EF4016">
      <w:pPr>
        <w:adjustRightInd w:val="0"/>
        <w:snapToGrid w:val="0"/>
        <w:spacing w:line="360" w:lineRule="auto"/>
        <w:ind w:firstLine="720"/>
        <w:jc w:val="both"/>
        <w:rPr>
          <w:rFonts w:ascii="Times New Roman" w:hAnsi="Times New Roman"/>
          <w:szCs w:val="24"/>
        </w:rPr>
      </w:pPr>
      <w:r>
        <w:rPr>
          <w:rFonts w:ascii="Times New Roman" w:hAnsi="Times New Roman"/>
          <w:szCs w:val="24"/>
        </w:rPr>
        <w:t>The result of literature review suggest that online</w:t>
      </w:r>
      <w:r w:rsidR="006458D8" w:rsidRPr="00AE36AB">
        <w:rPr>
          <w:rFonts w:ascii="Times New Roman" w:hAnsi="Times New Roman"/>
          <w:szCs w:val="24"/>
        </w:rPr>
        <w:t xml:space="preserve"> purchasing behavior </w:t>
      </w:r>
      <w:r>
        <w:rPr>
          <w:rFonts w:ascii="Times New Roman" w:hAnsi="Times New Roman"/>
          <w:szCs w:val="24"/>
        </w:rPr>
        <w:t xml:space="preserve">is </w:t>
      </w:r>
      <w:r w:rsidR="006458D8" w:rsidRPr="00AE36AB">
        <w:rPr>
          <w:rFonts w:ascii="Times New Roman" w:hAnsi="Times New Roman"/>
          <w:szCs w:val="24"/>
        </w:rPr>
        <w:t xml:space="preserve">used to </w:t>
      </w:r>
      <w:r>
        <w:rPr>
          <w:rFonts w:ascii="Times New Roman" w:hAnsi="Times New Roman"/>
          <w:szCs w:val="24"/>
        </w:rPr>
        <w:t xml:space="preserve">as </w:t>
      </w:r>
      <w:r w:rsidR="006458D8" w:rsidRPr="00AE36AB">
        <w:rPr>
          <w:rFonts w:ascii="Times New Roman" w:hAnsi="Times New Roman"/>
          <w:szCs w:val="24"/>
        </w:rPr>
        <w:t>the dependent variable</w:t>
      </w:r>
      <w:r>
        <w:rPr>
          <w:rFonts w:ascii="Times New Roman" w:hAnsi="Times New Roman"/>
          <w:szCs w:val="24"/>
        </w:rPr>
        <w:t xml:space="preserve"> in this study, and the </w:t>
      </w:r>
      <w:r w:rsidR="006458D8" w:rsidRPr="00AE36AB">
        <w:rPr>
          <w:rFonts w:ascii="Times New Roman" w:hAnsi="Times New Roman"/>
          <w:szCs w:val="24"/>
        </w:rPr>
        <w:t xml:space="preserve">variables associated with online buying </w:t>
      </w:r>
      <w:r w:rsidR="006458D8" w:rsidRPr="00AE36AB">
        <w:rPr>
          <w:rFonts w:ascii="Times New Roman" w:hAnsi="Times New Roman"/>
          <w:szCs w:val="24"/>
        </w:rPr>
        <w:lastRenderedPageBreak/>
        <w:t xml:space="preserve">such as convenience, consumer awareness of price and social influence borrowed from well-established theories have been utilized to construct independent </w:t>
      </w:r>
      <w:r>
        <w:rPr>
          <w:rFonts w:ascii="Times New Roman" w:hAnsi="Times New Roman"/>
          <w:szCs w:val="24"/>
        </w:rPr>
        <w:t>variables</w:t>
      </w:r>
      <w:r w:rsidR="006458D8" w:rsidRPr="00AE36AB">
        <w:rPr>
          <w:rFonts w:ascii="Times New Roman" w:hAnsi="Times New Roman"/>
          <w:szCs w:val="24"/>
        </w:rPr>
        <w:t xml:space="preserve">. </w:t>
      </w:r>
    </w:p>
    <w:p w14:paraId="10B682CB" w14:textId="77777777" w:rsidR="00AC4377" w:rsidRDefault="00AC4377" w:rsidP="00EF4016">
      <w:pPr>
        <w:adjustRightInd w:val="0"/>
        <w:snapToGrid w:val="0"/>
        <w:spacing w:line="360" w:lineRule="auto"/>
        <w:ind w:firstLine="720"/>
        <w:jc w:val="both"/>
        <w:rPr>
          <w:rFonts w:ascii="Times New Roman" w:hAnsi="Times New Roman"/>
          <w:szCs w:val="24"/>
        </w:rPr>
      </w:pPr>
    </w:p>
    <w:p w14:paraId="2CA5258F" w14:textId="66D3F8AC" w:rsidR="00AC4377" w:rsidRDefault="00F35C0E" w:rsidP="00EF4016">
      <w:pPr>
        <w:adjustRightInd w:val="0"/>
        <w:snapToGrid w:val="0"/>
        <w:spacing w:line="360" w:lineRule="auto"/>
        <w:ind w:firstLine="720"/>
        <w:jc w:val="both"/>
        <w:rPr>
          <w:rFonts w:ascii="Times New Roman" w:hAnsi="Times New Roman"/>
          <w:bCs/>
          <w:kern w:val="0"/>
          <w:szCs w:val="24"/>
        </w:rPr>
      </w:pPr>
      <w:r>
        <w:rPr>
          <w:rFonts w:ascii="Times New Roman" w:hAnsi="Times New Roman"/>
          <w:szCs w:val="24"/>
        </w:rPr>
        <w:t xml:space="preserve">A </w:t>
      </w:r>
      <w:r w:rsidR="00AC4377" w:rsidRPr="002F793A">
        <w:rPr>
          <w:rFonts w:ascii="Times New Roman" w:hAnsi="Times New Roman"/>
          <w:szCs w:val="24"/>
        </w:rPr>
        <w:t xml:space="preserve">quantitative study design has been found to be the most </w:t>
      </w:r>
      <w:r>
        <w:rPr>
          <w:rFonts w:ascii="Times New Roman" w:hAnsi="Times New Roman"/>
          <w:szCs w:val="24"/>
        </w:rPr>
        <w:t>appropriate approach to</w:t>
      </w:r>
      <w:r w:rsidR="00AC4377" w:rsidRPr="002F793A">
        <w:rPr>
          <w:rFonts w:ascii="Times New Roman" w:hAnsi="Times New Roman"/>
          <w:szCs w:val="24"/>
        </w:rPr>
        <w:t xml:space="preserve"> </w:t>
      </w:r>
      <w:r>
        <w:rPr>
          <w:rFonts w:ascii="Times New Roman" w:hAnsi="Times New Roman"/>
          <w:szCs w:val="24"/>
        </w:rPr>
        <w:t>investigate</w:t>
      </w:r>
      <w:r w:rsidR="00AC4377" w:rsidRPr="002F793A">
        <w:rPr>
          <w:rFonts w:ascii="Times New Roman" w:hAnsi="Times New Roman"/>
          <w:szCs w:val="24"/>
        </w:rPr>
        <w:t xml:space="preserve"> the consumers</w:t>
      </w:r>
      <w:r>
        <w:rPr>
          <w:rFonts w:ascii="Times New Roman" w:hAnsi="Times New Roman"/>
          <w:szCs w:val="24"/>
        </w:rPr>
        <w:t>’ online purchasing behavior</w:t>
      </w:r>
      <w:r w:rsidR="00AC4377" w:rsidRPr="002F793A">
        <w:rPr>
          <w:rFonts w:ascii="Times New Roman" w:hAnsi="Times New Roman"/>
          <w:szCs w:val="24"/>
        </w:rPr>
        <w:t xml:space="preserve">. Considering the affordability of time cost and money cost, the author chooses to use the quota convenience sampling method to collect sample observations. Additionally, it is expected that the </w:t>
      </w:r>
      <w:r w:rsidR="00AC4377" w:rsidRPr="002F793A">
        <w:rPr>
          <w:rFonts w:ascii="Times New Roman" w:hAnsi="Times New Roman"/>
          <w:bCs/>
          <w:kern w:val="0"/>
          <w:szCs w:val="24"/>
        </w:rPr>
        <w:t xml:space="preserve">consumer awareness of price is positively related to the purchasing behavior of online consumers. According to Pärson and Vancic (2020), customers are more price sensitive as a result of job uncertainty caused by the pandemic. Conversely, it is projected that the convenience factor is </w:t>
      </w:r>
      <w:r w:rsidR="00755173">
        <w:rPr>
          <w:rFonts w:ascii="Times New Roman" w:hAnsi="Times New Roman"/>
          <w:bCs/>
          <w:kern w:val="0"/>
          <w:szCs w:val="24"/>
        </w:rPr>
        <w:t xml:space="preserve">significantly influencing </w:t>
      </w:r>
      <w:r w:rsidR="00AC4377" w:rsidRPr="002F793A">
        <w:rPr>
          <w:rFonts w:ascii="Times New Roman" w:hAnsi="Times New Roman"/>
          <w:bCs/>
          <w:kern w:val="0"/>
          <w:szCs w:val="24"/>
        </w:rPr>
        <w:t>the customers’ behavior towards online shopping during the pandemic</w:t>
      </w:r>
      <w:r w:rsidR="00755173">
        <w:rPr>
          <w:rFonts w:ascii="Times New Roman" w:hAnsi="Times New Roman"/>
          <w:bCs/>
          <w:kern w:val="0"/>
          <w:szCs w:val="24"/>
        </w:rPr>
        <w:t>.</w:t>
      </w:r>
      <w:r w:rsidR="00AC4377" w:rsidRPr="002F793A">
        <w:rPr>
          <w:rFonts w:ascii="Times New Roman" w:hAnsi="Times New Roman"/>
          <w:bCs/>
          <w:kern w:val="0"/>
          <w:szCs w:val="24"/>
        </w:rPr>
        <w:t xml:space="preserve"> </w:t>
      </w:r>
      <w:r w:rsidR="00755173">
        <w:rPr>
          <w:rFonts w:ascii="Times New Roman" w:hAnsi="Times New Roman"/>
          <w:bCs/>
          <w:kern w:val="0"/>
          <w:szCs w:val="24"/>
        </w:rPr>
        <w:t>This</w:t>
      </w:r>
      <w:r w:rsidR="00AC4377" w:rsidRPr="002F793A">
        <w:rPr>
          <w:rFonts w:ascii="Times New Roman" w:hAnsi="Times New Roman"/>
          <w:bCs/>
          <w:kern w:val="0"/>
          <w:szCs w:val="24"/>
        </w:rPr>
        <w:t xml:space="preserve"> has been established to be one of the most important factors that have a direct influence on purchasing behavior</w:t>
      </w:r>
      <w:r w:rsidR="00AC4377" w:rsidRPr="002F793A">
        <w:rPr>
          <w:rFonts w:ascii="Times New Roman" w:eastAsia="DengXian" w:hAnsi="Times New Roman"/>
          <w:kern w:val="0"/>
          <w:lang w:eastAsia="zh-CN"/>
        </w:rPr>
        <w:t xml:space="preserve"> </w:t>
      </w:r>
      <w:r w:rsidR="00AC4377" w:rsidRPr="002F793A">
        <w:rPr>
          <w:rFonts w:ascii="Times New Roman" w:hAnsi="Times New Roman"/>
          <w:bCs/>
          <w:kern w:val="0"/>
          <w:szCs w:val="24"/>
        </w:rPr>
        <w:t xml:space="preserve">(Pham et al., 2018). </w:t>
      </w:r>
    </w:p>
    <w:p w14:paraId="569EB4D1" w14:textId="77777777" w:rsidR="00AC4377" w:rsidRPr="002F793A" w:rsidRDefault="00AC4377" w:rsidP="00EF4016">
      <w:pPr>
        <w:adjustRightInd w:val="0"/>
        <w:snapToGrid w:val="0"/>
        <w:spacing w:line="360" w:lineRule="auto"/>
        <w:ind w:firstLine="720"/>
        <w:jc w:val="both"/>
        <w:rPr>
          <w:rFonts w:ascii="Times New Roman" w:hAnsi="Times New Roman"/>
          <w:bCs/>
          <w:kern w:val="0"/>
          <w:szCs w:val="24"/>
        </w:rPr>
      </w:pPr>
    </w:p>
    <w:p w14:paraId="218B95E9" w14:textId="3600094B" w:rsidR="00AC4377" w:rsidRPr="002F793A" w:rsidRDefault="00AC4377" w:rsidP="00EF4016">
      <w:pPr>
        <w:autoSpaceDE w:val="0"/>
        <w:autoSpaceDN w:val="0"/>
        <w:adjustRightInd w:val="0"/>
        <w:snapToGrid w:val="0"/>
        <w:spacing w:line="360" w:lineRule="auto"/>
        <w:ind w:firstLine="720"/>
        <w:jc w:val="both"/>
        <w:rPr>
          <w:rFonts w:ascii="Times New Roman" w:hAnsi="Times New Roman"/>
          <w:bCs/>
          <w:kern w:val="0"/>
          <w:szCs w:val="24"/>
        </w:rPr>
      </w:pPr>
      <w:r w:rsidRPr="002F793A">
        <w:rPr>
          <w:rFonts w:ascii="Times New Roman" w:hAnsi="Times New Roman"/>
          <w:bCs/>
          <w:kern w:val="0"/>
          <w:szCs w:val="24"/>
        </w:rPr>
        <w:t xml:space="preserve">Finally, it is anticipated that social influence factor is </w:t>
      </w:r>
      <w:r w:rsidR="00755173">
        <w:rPr>
          <w:rFonts w:ascii="Times New Roman" w:hAnsi="Times New Roman"/>
          <w:bCs/>
          <w:kern w:val="0"/>
          <w:szCs w:val="24"/>
        </w:rPr>
        <w:t>significantly influencing</w:t>
      </w:r>
      <w:r w:rsidRPr="002F793A">
        <w:rPr>
          <w:rFonts w:ascii="Times New Roman" w:hAnsi="Times New Roman"/>
          <w:bCs/>
          <w:kern w:val="0"/>
          <w:szCs w:val="24"/>
        </w:rPr>
        <w:t xml:space="preserve"> </w:t>
      </w:r>
      <w:r w:rsidR="00755173">
        <w:rPr>
          <w:rFonts w:ascii="Times New Roman" w:hAnsi="Times New Roman"/>
          <w:bCs/>
          <w:kern w:val="0"/>
          <w:szCs w:val="24"/>
        </w:rPr>
        <w:t>t</w:t>
      </w:r>
      <w:r w:rsidRPr="002F793A">
        <w:rPr>
          <w:rFonts w:ascii="Times New Roman" w:hAnsi="Times New Roman"/>
          <w:bCs/>
          <w:kern w:val="0"/>
          <w:szCs w:val="24"/>
        </w:rPr>
        <w:t>h</w:t>
      </w:r>
      <w:r w:rsidR="00755173">
        <w:rPr>
          <w:rFonts w:ascii="Times New Roman" w:hAnsi="Times New Roman"/>
          <w:bCs/>
          <w:kern w:val="0"/>
          <w:szCs w:val="24"/>
        </w:rPr>
        <w:t>e</w:t>
      </w:r>
      <w:r w:rsidRPr="002F793A">
        <w:rPr>
          <w:rFonts w:ascii="Times New Roman" w:hAnsi="Times New Roman"/>
          <w:bCs/>
          <w:kern w:val="0"/>
          <w:szCs w:val="24"/>
        </w:rPr>
        <w:t xml:space="preserve"> purchasing behavior following the realization that consumers’ expectations and behaviors are substantially influenced by social factors during the pandemic (Koch, Frommeyer and Schewe, 2020). </w:t>
      </w:r>
    </w:p>
    <w:p w14:paraId="17D358AC" w14:textId="77777777" w:rsidR="00A806C6" w:rsidRDefault="00A806C6" w:rsidP="0034690D">
      <w:pPr>
        <w:adjustRightInd w:val="0"/>
        <w:snapToGrid w:val="0"/>
        <w:spacing w:line="360" w:lineRule="auto"/>
        <w:jc w:val="both"/>
        <w:rPr>
          <w:rFonts w:ascii="Times New Roman" w:hAnsi="Times New Roman"/>
          <w:kern w:val="0"/>
          <w:szCs w:val="24"/>
        </w:rPr>
      </w:pPr>
    </w:p>
    <w:p w14:paraId="0D1E0CFE" w14:textId="77777777" w:rsidR="00A806C6" w:rsidRDefault="00A806C6" w:rsidP="0034690D">
      <w:pPr>
        <w:adjustRightInd w:val="0"/>
        <w:snapToGrid w:val="0"/>
        <w:spacing w:line="360" w:lineRule="auto"/>
        <w:jc w:val="both"/>
        <w:rPr>
          <w:rFonts w:ascii="Times New Roman" w:hAnsi="Times New Roman"/>
          <w:kern w:val="0"/>
          <w:szCs w:val="24"/>
        </w:rPr>
      </w:pPr>
    </w:p>
    <w:p w14:paraId="147F603E" w14:textId="77777777" w:rsidR="00252644" w:rsidRDefault="00252644" w:rsidP="0034690D">
      <w:pPr>
        <w:adjustRightInd w:val="0"/>
        <w:snapToGrid w:val="0"/>
        <w:rPr>
          <w:rFonts w:ascii="Times New Roman" w:eastAsia="Times New Roman" w:hAnsi="Times New Roman"/>
          <w:b/>
          <w:bCs/>
          <w:kern w:val="36"/>
          <w:sz w:val="26"/>
          <w:szCs w:val="26"/>
          <w:lang w:eastAsia="zh-CN"/>
        </w:rPr>
      </w:pPr>
      <w:r>
        <w:rPr>
          <w:sz w:val="26"/>
          <w:szCs w:val="26"/>
        </w:rPr>
        <w:br w:type="page"/>
      </w:r>
    </w:p>
    <w:p w14:paraId="7880506A" w14:textId="1D239D42" w:rsidR="005F71EC" w:rsidRDefault="00581AFE" w:rsidP="0034690D">
      <w:pPr>
        <w:pStyle w:val="Heading1"/>
        <w:adjustRightInd w:val="0"/>
        <w:snapToGrid w:val="0"/>
        <w:spacing w:before="0" w:beforeAutospacing="0" w:after="0" w:afterAutospacing="0"/>
        <w:jc w:val="center"/>
        <w:rPr>
          <w:sz w:val="26"/>
          <w:szCs w:val="26"/>
        </w:rPr>
      </w:pPr>
      <w:bookmarkStart w:id="30" w:name="_Toc102011575"/>
      <w:r w:rsidRPr="00D1632D">
        <w:rPr>
          <w:rFonts w:hint="eastAsia"/>
          <w:sz w:val="26"/>
          <w:szCs w:val="26"/>
        </w:rPr>
        <w:lastRenderedPageBreak/>
        <w:t>C</w:t>
      </w:r>
      <w:r w:rsidR="00586265" w:rsidRPr="00D1632D">
        <w:rPr>
          <w:rFonts w:hint="eastAsia"/>
          <w:sz w:val="26"/>
          <w:szCs w:val="26"/>
        </w:rPr>
        <w:t>hapter</w:t>
      </w:r>
      <w:r w:rsidR="006F7B10" w:rsidRPr="00D1632D">
        <w:rPr>
          <w:sz w:val="26"/>
          <w:szCs w:val="26"/>
        </w:rPr>
        <w:t xml:space="preserve"> </w:t>
      </w:r>
      <w:r w:rsidR="006709C2" w:rsidRPr="00D1632D">
        <w:rPr>
          <w:rFonts w:hint="eastAsia"/>
          <w:sz w:val="26"/>
          <w:szCs w:val="26"/>
        </w:rPr>
        <w:t>3</w:t>
      </w:r>
      <w:bookmarkEnd w:id="30"/>
    </w:p>
    <w:p w14:paraId="349AB578" w14:textId="77777777" w:rsidR="00AC7EEF" w:rsidRPr="00D1632D" w:rsidRDefault="00AC7EEF" w:rsidP="0034690D">
      <w:pPr>
        <w:pStyle w:val="Heading1"/>
        <w:adjustRightInd w:val="0"/>
        <w:snapToGrid w:val="0"/>
        <w:spacing w:before="0" w:beforeAutospacing="0" w:after="0" w:afterAutospacing="0"/>
        <w:jc w:val="center"/>
        <w:rPr>
          <w:sz w:val="26"/>
          <w:szCs w:val="26"/>
        </w:rPr>
      </w:pPr>
    </w:p>
    <w:p w14:paraId="6D99EE96" w14:textId="617D856C" w:rsidR="005F71EC" w:rsidRPr="00D1632D" w:rsidRDefault="00586265" w:rsidP="0034690D">
      <w:pPr>
        <w:pStyle w:val="Heading1"/>
        <w:adjustRightInd w:val="0"/>
        <w:snapToGrid w:val="0"/>
        <w:spacing w:before="0" w:beforeAutospacing="0" w:after="0" w:afterAutospacing="0"/>
        <w:jc w:val="center"/>
        <w:rPr>
          <w:sz w:val="26"/>
          <w:szCs w:val="26"/>
        </w:rPr>
      </w:pPr>
      <w:bookmarkStart w:id="31" w:name="_Toc102011576"/>
      <w:r w:rsidRPr="00D1632D">
        <w:rPr>
          <w:sz w:val="26"/>
          <w:szCs w:val="26"/>
        </w:rPr>
        <w:t>Research Methodology</w:t>
      </w:r>
      <w:bookmarkEnd w:id="31"/>
    </w:p>
    <w:p w14:paraId="4562E8E7" w14:textId="759BF560" w:rsidR="006022F9" w:rsidRDefault="006022F9" w:rsidP="0034690D">
      <w:pPr>
        <w:adjustRightInd w:val="0"/>
        <w:snapToGrid w:val="0"/>
        <w:spacing w:line="360" w:lineRule="auto"/>
        <w:rPr>
          <w:rFonts w:ascii="Times New Roman" w:hAnsi="Times New Roman"/>
          <w:color w:val="00B050"/>
          <w:kern w:val="0"/>
          <w:szCs w:val="24"/>
        </w:rPr>
      </w:pPr>
    </w:p>
    <w:p w14:paraId="773A3041" w14:textId="70FC3D8D" w:rsidR="00E66F0F" w:rsidRPr="00E66F0F" w:rsidRDefault="00E66F0F" w:rsidP="000646D0">
      <w:pPr>
        <w:adjustRightInd w:val="0"/>
        <w:snapToGrid w:val="0"/>
        <w:spacing w:line="360" w:lineRule="auto"/>
        <w:ind w:firstLine="720"/>
        <w:jc w:val="both"/>
        <w:rPr>
          <w:rFonts w:ascii="Times New Roman" w:eastAsia="DengXian" w:hAnsi="Times New Roman"/>
          <w:kern w:val="0"/>
          <w:lang w:eastAsia="zh-CN"/>
        </w:rPr>
      </w:pPr>
      <w:r w:rsidRPr="00E66F0F">
        <w:rPr>
          <w:rFonts w:ascii="Times New Roman" w:eastAsia="DengXian" w:hAnsi="Times New Roman"/>
          <w:kern w:val="0"/>
          <w:szCs w:val="24"/>
          <w:lang w:eastAsia="zh-CN"/>
        </w:rPr>
        <w:t>T</w:t>
      </w:r>
      <w:r w:rsidRPr="00E66F0F">
        <w:rPr>
          <w:rFonts w:ascii="Times New Roman" w:eastAsia="DengXian" w:hAnsi="Times New Roman"/>
          <w:kern w:val="0"/>
          <w:lang w:eastAsia="zh-CN"/>
        </w:rPr>
        <w:t>he study used the quantitative approach to examine</w:t>
      </w:r>
      <w:r w:rsidR="00FF33E8">
        <w:rPr>
          <w:rFonts w:ascii="Times New Roman" w:eastAsia="DengXian" w:hAnsi="Times New Roman"/>
          <w:kern w:val="0"/>
          <w:lang w:eastAsia="zh-CN"/>
        </w:rPr>
        <w:t xml:space="preserve"> Hong Kong people’s</w:t>
      </w:r>
      <w:r w:rsidRPr="00E66F0F">
        <w:rPr>
          <w:rFonts w:ascii="Times New Roman" w:eastAsia="DengXian" w:hAnsi="Times New Roman"/>
          <w:kern w:val="0"/>
          <w:lang w:eastAsia="zh-CN"/>
        </w:rPr>
        <w:t xml:space="preserve"> </w:t>
      </w:r>
      <w:r w:rsidR="00FF33E8">
        <w:rPr>
          <w:rFonts w:ascii="Times New Roman" w:eastAsia="DengXian" w:hAnsi="Times New Roman"/>
          <w:kern w:val="0"/>
          <w:lang w:eastAsia="zh-CN"/>
        </w:rPr>
        <w:t xml:space="preserve">online purchasing </w:t>
      </w:r>
      <w:r w:rsidRPr="00E66F0F">
        <w:rPr>
          <w:rFonts w:ascii="Times New Roman" w:eastAsia="DengXian" w:hAnsi="Times New Roman"/>
          <w:kern w:val="0"/>
          <w:lang w:eastAsia="zh-CN"/>
        </w:rPr>
        <w:t xml:space="preserve">behavior in the context of the pandemic environment. </w:t>
      </w:r>
      <w:r w:rsidR="00FF33E8">
        <w:rPr>
          <w:rFonts w:ascii="Times New Roman" w:eastAsia="DengXian" w:hAnsi="Times New Roman"/>
          <w:kern w:val="0"/>
          <w:lang w:eastAsia="zh-CN"/>
        </w:rPr>
        <w:t>The</w:t>
      </w:r>
      <w:r w:rsidRPr="00E66F0F">
        <w:rPr>
          <w:rFonts w:ascii="Times New Roman" w:eastAsia="DengXian" w:hAnsi="Times New Roman"/>
          <w:kern w:val="0"/>
          <w:lang w:eastAsia="zh-CN"/>
        </w:rPr>
        <w:t xml:space="preserve"> investigat</w:t>
      </w:r>
      <w:r w:rsidR="00FF33E8">
        <w:rPr>
          <w:rFonts w:ascii="Times New Roman" w:eastAsia="DengXian" w:hAnsi="Times New Roman"/>
          <w:kern w:val="0"/>
          <w:lang w:eastAsia="zh-CN"/>
        </w:rPr>
        <w:t>ion</w:t>
      </w:r>
      <w:r w:rsidRPr="00E66F0F">
        <w:rPr>
          <w:rFonts w:ascii="Times New Roman" w:eastAsia="DengXian" w:hAnsi="Times New Roman"/>
          <w:kern w:val="0"/>
          <w:lang w:eastAsia="zh-CN"/>
        </w:rPr>
        <w:t xml:space="preserve"> </w:t>
      </w:r>
      <w:r w:rsidR="00FF33E8">
        <w:rPr>
          <w:rFonts w:ascii="Times New Roman" w:eastAsia="DengXian" w:hAnsi="Times New Roman"/>
          <w:kern w:val="0"/>
          <w:lang w:eastAsia="zh-CN"/>
        </w:rPr>
        <w:t xml:space="preserve">is facilitated </w:t>
      </w:r>
      <w:r w:rsidRPr="00E66F0F">
        <w:rPr>
          <w:rFonts w:ascii="Times New Roman" w:eastAsia="DengXian" w:hAnsi="Times New Roman"/>
          <w:kern w:val="0"/>
          <w:lang w:eastAsia="zh-CN"/>
        </w:rPr>
        <w:t xml:space="preserve">by collecting </w:t>
      </w:r>
      <w:r w:rsidR="00FF33E8">
        <w:rPr>
          <w:rFonts w:ascii="Times New Roman" w:eastAsia="DengXian" w:hAnsi="Times New Roman"/>
          <w:kern w:val="0"/>
          <w:lang w:eastAsia="zh-CN"/>
        </w:rPr>
        <w:t xml:space="preserve">survey </w:t>
      </w:r>
      <w:r w:rsidRPr="00E66F0F">
        <w:rPr>
          <w:rFonts w:ascii="Times New Roman" w:eastAsia="DengXian" w:hAnsi="Times New Roman"/>
          <w:kern w:val="0"/>
          <w:lang w:eastAsia="zh-CN"/>
        </w:rPr>
        <w:t>questionnaire</w:t>
      </w:r>
      <w:r w:rsidR="00FF33E8">
        <w:rPr>
          <w:rFonts w:ascii="Times New Roman" w:eastAsia="DengXian" w:hAnsi="Times New Roman"/>
          <w:kern w:val="0"/>
          <w:lang w:eastAsia="zh-CN"/>
        </w:rPr>
        <w:t xml:space="preserve"> data</w:t>
      </w:r>
      <w:r w:rsidRPr="00E66F0F">
        <w:rPr>
          <w:rFonts w:ascii="Times New Roman" w:eastAsia="DengXian" w:hAnsi="Times New Roman"/>
          <w:kern w:val="0"/>
          <w:lang w:eastAsia="zh-CN"/>
        </w:rPr>
        <w:t xml:space="preserve"> and then analyzing it using the SPSS statistical package. This chapter explains the research problems and </w:t>
      </w:r>
      <w:r w:rsidR="00FD0410">
        <w:rPr>
          <w:rFonts w:ascii="Times New Roman" w:eastAsia="DengXian" w:hAnsi="Times New Roman"/>
          <w:kern w:val="0"/>
          <w:lang w:eastAsia="zh-CN"/>
        </w:rPr>
        <w:t>develops</w:t>
      </w:r>
      <w:r w:rsidR="00FD0410" w:rsidRPr="00E66F0F">
        <w:rPr>
          <w:rFonts w:ascii="Times New Roman" w:eastAsia="DengXian" w:hAnsi="Times New Roman"/>
          <w:kern w:val="0"/>
          <w:lang w:eastAsia="zh-CN"/>
        </w:rPr>
        <w:t xml:space="preserve"> </w:t>
      </w:r>
      <w:r w:rsidRPr="00E66F0F">
        <w:rPr>
          <w:rFonts w:ascii="Times New Roman" w:eastAsia="DengXian" w:hAnsi="Times New Roman"/>
          <w:kern w:val="0"/>
          <w:lang w:eastAsia="zh-CN"/>
        </w:rPr>
        <w:t>the hypotheses, followed by the survey design, data collection, and analysis methods.</w:t>
      </w:r>
    </w:p>
    <w:p w14:paraId="0E5A1B16" w14:textId="77777777" w:rsidR="00E66F0F" w:rsidRPr="00E66F0F" w:rsidRDefault="00E66F0F" w:rsidP="0034690D">
      <w:pPr>
        <w:adjustRightInd w:val="0"/>
        <w:snapToGrid w:val="0"/>
        <w:spacing w:line="360" w:lineRule="auto"/>
        <w:jc w:val="both"/>
        <w:rPr>
          <w:rFonts w:ascii="Times New Roman" w:eastAsia="DengXian" w:hAnsi="Times New Roman"/>
          <w:kern w:val="0"/>
          <w:lang w:eastAsia="zh-CN"/>
        </w:rPr>
      </w:pPr>
    </w:p>
    <w:p w14:paraId="31CDDD01" w14:textId="2511B389" w:rsidR="00E66F0F" w:rsidRPr="00FA1C9C" w:rsidRDefault="00E66F0F" w:rsidP="0034690D">
      <w:pPr>
        <w:pStyle w:val="Heading2"/>
        <w:adjustRightInd w:val="0"/>
        <w:snapToGrid w:val="0"/>
        <w:spacing w:before="0" w:line="360" w:lineRule="auto"/>
        <w:rPr>
          <w:rFonts w:ascii="Times New Roman" w:hAnsi="Times New Roman" w:cs="Times New Roman"/>
          <w:b/>
          <w:bCs/>
          <w:color w:val="auto"/>
          <w:sz w:val="24"/>
          <w:szCs w:val="24"/>
          <w:lang w:eastAsia="zh-CN"/>
        </w:rPr>
      </w:pPr>
      <w:bookmarkStart w:id="32" w:name="_Toc102011577"/>
      <w:r w:rsidRPr="00FA1C9C">
        <w:rPr>
          <w:rFonts w:ascii="Times New Roman" w:hAnsi="Times New Roman" w:cs="Times New Roman"/>
          <w:b/>
          <w:bCs/>
          <w:color w:val="auto"/>
          <w:sz w:val="24"/>
          <w:szCs w:val="24"/>
          <w:lang w:eastAsia="zh-CN"/>
        </w:rPr>
        <w:t>3.1 Research objectives, research questions and hypotheses</w:t>
      </w:r>
      <w:bookmarkEnd w:id="32"/>
    </w:p>
    <w:p w14:paraId="653CCB47" w14:textId="7F14ADC6"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684F5C40" w14:textId="55518209"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33" w:name="_Toc102011578"/>
      <w:r w:rsidRPr="00D1632D">
        <w:rPr>
          <w:rFonts w:ascii="Times New Roman" w:hAnsi="Times New Roman" w:cs="Times New Roman"/>
          <w:color w:val="auto"/>
          <w:lang w:eastAsia="zh-CN"/>
        </w:rPr>
        <w:t>3.1.1 Research objectives</w:t>
      </w:r>
      <w:bookmarkEnd w:id="33"/>
    </w:p>
    <w:p w14:paraId="4792EDF3" w14:textId="77777777" w:rsidR="00E66F0F" w:rsidRPr="00E66F0F" w:rsidRDefault="00E66F0F" w:rsidP="0034690D">
      <w:pPr>
        <w:adjustRightInd w:val="0"/>
        <w:snapToGrid w:val="0"/>
        <w:spacing w:line="360" w:lineRule="auto"/>
        <w:jc w:val="both"/>
        <w:rPr>
          <w:rFonts w:ascii="Times New Roman" w:eastAsia="DengXian" w:hAnsi="Times New Roman"/>
          <w:b/>
          <w:bCs/>
          <w:kern w:val="0"/>
          <w:sz w:val="26"/>
          <w:szCs w:val="26"/>
          <w:lang w:eastAsia="zh-CN"/>
        </w:rPr>
      </w:pPr>
    </w:p>
    <w:p w14:paraId="6ABF4FED" w14:textId="5FCD3607" w:rsidR="00E66F0F" w:rsidRPr="00E66F0F" w:rsidRDefault="00E66F0F" w:rsidP="000646D0">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This study defines two research objectives to observe the shift of customers’ behavior towards online shopping during the pandemic in Hong Kong. These research objectives are important as they act as the pathway to the solutions of this study’s research problem. The following research objectives are formulated as </w:t>
      </w:r>
      <w:r w:rsidR="004A19D3">
        <w:rPr>
          <w:rFonts w:ascii="Times New Roman" w:eastAsia="DengXian" w:hAnsi="Times New Roman"/>
          <w:kern w:val="0"/>
          <w:szCs w:val="24"/>
          <w:lang w:eastAsia="zh-CN"/>
        </w:rPr>
        <w:t>follows</w:t>
      </w:r>
      <w:r w:rsidRPr="00E66F0F">
        <w:rPr>
          <w:rFonts w:ascii="Times New Roman" w:eastAsia="DengXian" w:hAnsi="Times New Roman"/>
          <w:kern w:val="0"/>
          <w:szCs w:val="24"/>
          <w:lang w:eastAsia="zh-CN"/>
        </w:rPr>
        <w:t>:</w:t>
      </w:r>
    </w:p>
    <w:p w14:paraId="486A3055"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2CCD02AC" w14:textId="073B865E" w:rsidR="00E66F0F" w:rsidRPr="00E66F0F" w:rsidRDefault="00E66F0F" w:rsidP="000646D0">
      <w:pPr>
        <w:numPr>
          <w:ilvl w:val="0"/>
          <w:numId w:val="1"/>
        </w:numPr>
        <w:adjustRightInd w:val="0"/>
        <w:snapToGrid w:val="0"/>
        <w:spacing w:line="360" w:lineRule="auto"/>
        <w:ind w:left="0" w:firstLine="0"/>
        <w:jc w:val="both"/>
        <w:rPr>
          <w:rFonts w:ascii="Times New Roman" w:eastAsia="DengXian" w:hAnsi="Times New Roman"/>
          <w:kern w:val="0"/>
          <w:szCs w:val="24"/>
          <w:lang w:eastAsia="zh-CN"/>
        </w:rPr>
      </w:pPr>
      <w:bookmarkStart w:id="34" w:name="_Hlk99560451"/>
      <w:r w:rsidRPr="00E66F0F">
        <w:rPr>
          <w:rFonts w:ascii="Times New Roman" w:eastAsia="DengXian" w:hAnsi="Times New Roman"/>
          <w:kern w:val="0"/>
          <w:szCs w:val="24"/>
          <w:lang w:eastAsia="zh-CN"/>
        </w:rPr>
        <w:t xml:space="preserve">To </w:t>
      </w:r>
      <w:r w:rsidR="00435EE0">
        <w:rPr>
          <w:rFonts w:ascii="Times New Roman" w:eastAsia="DengXian" w:hAnsi="Times New Roman"/>
          <w:kern w:val="0"/>
          <w:szCs w:val="24"/>
          <w:lang w:eastAsia="zh-CN"/>
        </w:rPr>
        <w:t>justify</w:t>
      </w:r>
      <w:r w:rsidRPr="00E66F0F">
        <w:rPr>
          <w:rFonts w:ascii="Times New Roman" w:eastAsia="DengXian" w:hAnsi="Times New Roman"/>
          <w:kern w:val="0"/>
          <w:szCs w:val="24"/>
          <w:lang w:eastAsia="zh-CN"/>
        </w:rPr>
        <w:t xml:space="preserve"> the customers have shifted their shopping patterns from brick-and-mortar to online stores amid the COVID 19 pandemic.</w:t>
      </w:r>
    </w:p>
    <w:p w14:paraId="4FEC5980"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bookmarkEnd w:id="34"/>
    <w:p w14:paraId="3932553F" w14:textId="6AB6B4FC" w:rsidR="00E66F0F" w:rsidRPr="00E66F0F" w:rsidRDefault="00E66F0F" w:rsidP="000646D0">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The pandemic has completely shaken the retail industries and forced consumers to adopt new shopping habits. As consumers have been spending more time at home since the pandemic, online shopping has become the preference to </w:t>
      </w:r>
      <w:r w:rsidR="004A19D3">
        <w:rPr>
          <w:rFonts w:ascii="Times New Roman" w:eastAsia="DengXian" w:hAnsi="Times New Roman"/>
          <w:kern w:val="0"/>
          <w:szCs w:val="24"/>
          <w:lang w:eastAsia="zh-CN"/>
        </w:rPr>
        <w:t>fulfill</w:t>
      </w:r>
      <w:r w:rsidRPr="00E66F0F">
        <w:rPr>
          <w:rFonts w:ascii="Times New Roman" w:eastAsia="DengXian" w:hAnsi="Times New Roman"/>
          <w:kern w:val="0"/>
          <w:szCs w:val="24"/>
          <w:lang w:eastAsia="zh-CN"/>
        </w:rPr>
        <w:t xml:space="preserve"> their consumption needs. As a result, the traditional retail industries have been subjected to extraordinary upheavals. In order to investigate the cause of customers’ shift from brick-and-mortar stores to online stores during the pandemic, the challenges faced by the brick-and-mortar stores need to be identified. Understanding these challenges will aid to demonstrate the customers’ behavior towards online shopping.</w:t>
      </w:r>
    </w:p>
    <w:p w14:paraId="5AFD323E" w14:textId="77777777" w:rsidR="00E66F0F" w:rsidRPr="00E66F0F" w:rsidRDefault="00E66F0F" w:rsidP="000646D0">
      <w:pPr>
        <w:adjustRightInd w:val="0"/>
        <w:snapToGrid w:val="0"/>
        <w:spacing w:line="360" w:lineRule="auto"/>
        <w:ind w:firstLine="720"/>
        <w:jc w:val="both"/>
        <w:rPr>
          <w:rFonts w:ascii="Times New Roman" w:eastAsia="DengXian" w:hAnsi="Times New Roman"/>
          <w:kern w:val="0"/>
          <w:szCs w:val="24"/>
          <w:lang w:eastAsia="zh-CN"/>
        </w:rPr>
      </w:pPr>
    </w:p>
    <w:p w14:paraId="3E7D64FE" w14:textId="77777777" w:rsidR="00E66F0F" w:rsidRPr="00E66F0F" w:rsidRDefault="00E66F0F" w:rsidP="000646D0">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Moreover, consumers have been obliged to reduce their visits to physical stores due to public health concerns and social distancing measures. As a result, consumers increasingly turn to internet platforms to purchase essential items. Additionally, many </w:t>
      </w:r>
      <w:r w:rsidRPr="00E66F0F">
        <w:rPr>
          <w:rFonts w:ascii="Times New Roman" w:eastAsia="DengXian" w:hAnsi="Times New Roman"/>
          <w:kern w:val="0"/>
          <w:szCs w:val="24"/>
          <w:lang w:eastAsia="zh-CN"/>
        </w:rPr>
        <w:lastRenderedPageBreak/>
        <w:t>consumers have changed their shopping patterns to rely on online ordering and meal delivery, which has stimulated the growth of e-commerce during the pandemic. The factors influencing such behaviors should be identified to examine the customers’ behavior towards online shopping. Understanding these factors will help capture the customers’ behavior towards online shopping amid the pandemic environment.</w:t>
      </w:r>
    </w:p>
    <w:p w14:paraId="6B983066" w14:textId="3C47170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4885A7E0" w14:textId="77777777" w:rsidR="00E66F0F" w:rsidRPr="00E66F0F" w:rsidRDefault="00E66F0F" w:rsidP="00605CEB">
      <w:pPr>
        <w:numPr>
          <w:ilvl w:val="0"/>
          <w:numId w:val="1"/>
        </w:numPr>
        <w:adjustRightInd w:val="0"/>
        <w:snapToGrid w:val="0"/>
        <w:spacing w:line="360" w:lineRule="auto"/>
        <w:ind w:left="0" w:firstLine="0"/>
        <w:rPr>
          <w:rFonts w:ascii="Times New Roman" w:eastAsia="DengXian" w:hAnsi="Times New Roman"/>
          <w:kern w:val="0"/>
          <w:szCs w:val="24"/>
          <w:lang w:eastAsia="zh-CN"/>
        </w:rPr>
      </w:pPr>
      <w:r w:rsidRPr="00E66F0F">
        <w:rPr>
          <w:rFonts w:ascii="Times New Roman" w:eastAsia="DengXian" w:hAnsi="Times New Roman"/>
          <w:kern w:val="0"/>
          <w:szCs w:val="24"/>
          <w:lang w:eastAsia="zh-CN"/>
        </w:rPr>
        <w:t>To provide recommendations for the sustainable development of the online shopping industry.</w:t>
      </w:r>
    </w:p>
    <w:p w14:paraId="4A8608BA" w14:textId="5D4A45ED"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1309A4EF" w14:textId="4744A029" w:rsidR="00E66F0F" w:rsidRPr="00E66F0F" w:rsidRDefault="00E66F0F" w:rsidP="00605CE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Many surveys predicted that e-commerce would likely continue in the post-pandemic future; some consumers intend to continue shopping online beyond the pandemic, while others prefer to return to physical stores once the safety measures are reduced (Jones Lang LaSalle IP, Inc., 2021; </w:t>
      </w:r>
      <w:r w:rsidRPr="00E66F0F">
        <w:rPr>
          <w:rFonts w:ascii="Times New Roman" w:eastAsia="DengXian" w:hAnsi="Times New Roman"/>
          <w:kern w:val="0"/>
          <w:lang w:eastAsia="zh-CN"/>
        </w:rPr>
        <w:t>KPMG, 2020; GlobalData, 2021</w:t>
      </w:r>
      <w:r w:rsidRPr="00E66F0F">
        <w:rPr>
          <w:rFonts w:ascii="Times New Roman" w:eastAsia="DengXian" w:hAnsi="Times New Roman"/>
          <w:kern w:val="0"/>
          <w:szCs w:val="24"/>
          <w:lang w:eastAsia="zh-CN"/>
        </w:rPr>
        <w:t xml:space="preserve">). Nevertheless, e-commerce is unlikely to entirely replace traditional stores because brick-and-mortar stores are the foundation of experiential shopping (Das, 2022).  Although </w:t>
      </w:r>
      <w:r w:rsidR="0016790C">
        <w:rPr>
          <w:rFonts w:ascii="Times New Roman" w:eastAsia="DengXian" w:hAnsi="Times New Roman"/>
          <w:kern w:val="0"/>
          <w:szCs w:val="24"/>
          <w:lang w:eastAsia="zh-CN"/>
        </w:rPr>
        <w:t>e-commerce</w:t>
      </w:r>
      <w:r w:rsidRPr="00E66F0F">
        <w:rPr>
          <w:rFonts w:ascii="Times New Roman" w:eastAsia="DengXian" w:hAnsi="Times New Roman"/>
          <w:kern w:val="0"/>
          <w:szCs w:val="24"/>
          <w:lang w:eastAsia="zh-CN"/>
        </w:rPr>
        <w:t xml:space="preserve"> won thousands of customers since the pandemic, the viability for online stores remains a major concern. Therefore, it is vital for online retailers to evaluate customers’ behavior towards e</w:t>
      </w:r>
      <w:r w:rsidR="0016790C">
        <w:rPr>
          <w:rFonts w:ascii="Times New Roman" w:eastAsia="DengXian" w:hAnsi="Times New Roman"/>
          <w:kern w:val="0"/>
          <w:szCs w:val="24"/>
          <w:lang w:eastAsia="zh-CN"/>
        </w:rPr>
        <w:t>-</w:t>
      </w:r>
      <w:r w:rsidRPr="00E66F0F">
        <w:rPr>
          <w:rFonts w:ascii="Times New Roman" w:eastAsia="DengXian" w:hAnsi="Times New Roman"/>
          <w:kern w:val="0"/>
          <w:szCs w:val="24"/>
          <w:lang w:eastAsia="zh-CN"/>
        </w:rPr>
        <w:t xml:space="preserve">commerce and implement suitable marketing strategies to keep their customers engage regardless </w:t>
      </w:r>
      <w:r w:rsidR="0016790C">
        <w:rPr>
          <w:rFonts w:ascii="Times New Roman" w:eastAsia="DengXian" w:hAnsi="Times New Roman"/>
          <w:kern w:val="0"/>
          <w:szCs w:val="24"/>
          <w:lang w:eastAsia="zh-CN"/>
        </w:rPr>
        <w:t xml:space="preserve">of </w:t>
      </w:r>
      <w:r w:rsidRPr="00E66F0F">
        <w:rPr>
          <w:rFonts w:ascii="Times New Roman" w:eastAsia="DengXian" w:hAnsi="Times New Roman"/>
          <w:kern w:val="0"/>
          <w:szCs w:val="24"/>
          <w:lang w:eastAsia="zh-CN"/>
        </w:rPr>
        <w:t>how long the pandemic will last.</w:t>
      </w:r>
    </w:p>
    <w:p w14:paraId="740924BC" w14:textId="77777777" w:rsidR="00E66F0F" w:rsidRPr="00E66F0F" w:rsidRDefault="00E66F0F" w:rsidP="0034690D">
      <w:pPr>
        <w:adjustRightInd w:val="0"/>
        <w:snapToGrid w:val="0"/>
        <w:spacing w:line="360" w:lineRule="auto"/>
        <w:jc w:val="both"/>
        <w:rPr>
          <w:rFonts w:ascii="Times New Roman" w:eastAsia="DengXian" w:hAnsi="Times New Roman"/>
          <w:b/>
          <w:bCs/>
          <w:kern w:val="0"/>
          <w:sz w:val="26"/>
          <w:szCs w:val="26"/>
          <w:lang w:eastAsia="zh-CN"/>
        </w:rPr>
      </w:pPr>
    </w:p>
    <w:p w14:paraId="1DD33E2E" w14:textId="5F3F864D" w:rsidR="00E66F0F" w:rsidRPr="00D1632D" w:rsidRDefault="00E66F0F" w:rsidP="0034690D">
      <w:pPr>
        <w:pStyle w:val="Heading3"/>
        <w:adjustRightInd w:val="0"/>
        <w:snapToGrid w:val="0"/>
        <w:spacing w:before="0" w:line="360" w:lineRule="auto"/>
        <w:rPr>
          <w:rFonts w:ascii="Times New Roman" w:hAnsi="Times New Roman" w:cs="Times New Roman"/>
          <w:lang w:eastAsia="zh-CN"/>
        </w:rPr>
      </w:pPr>
      <w:bookmarkStart w:id="35" w:name="_Toc102011579"/>
      <w:r w:rsidRPr="00D1632D">
        <w:rPr>
          <w:rFonts w:ascii="Times New Roman" w:hAnsi="Times New Roman" w:cs="Times New Roman"/>
          <w:color w:val="auto"/>
          <w:lang w:eastAsia="zh-CN"/>
        </w:rPr>
        <w:t>3.1.2 Research Questions</w:t>
      </w:r>
      <w:bookmarkEnd w:id="35"/>
      <w:r w:rsidRPr="00D1632D">
        <w:rPr>
          <w:rFonts w:ascii="Times New Roman" w:hAnsi="Times New Roman" w:cs="Times New Roman"/>
          <w:lang w:eastAsia="zh-CN"/>
        </w:rPr>
        <w:t xml:space="preserve"> </w:t>
      </w:r>
    </w:p>
    <w:p w14:paraId="4C05242E" w14:textId="77777777" w:rsidR="00E66F0F" w:rsidRPr="00E66F0F" w:rsidRDefault="00E66F0F" w:rsidP="0034690D">
      <w:pPr>
        <w:adjustRightInd w:val="0"/>
        <w:snapToGrid w:val="0"/>
        <w:spacing w:line="360" w:lineRule="auto"/>
        <w:rPr>
          <w:rFonts w:ascii="Times New Roman" w:eastAsia="DengXian" w:hAnsi="Times New Roman"/>
          <w:b/>
          <w:bCs/>
          <w:kern w:val="0"/>
          <w:sz w:val="26"/>
          <w:szCs w:val="26"/>
          <w:lang w:eastAsia="zh-CN"/>
        </w:rPr>
      </w:pPr>
    </w:p>
    <w:p w14:paraId="7C49DEC3" w14:textId="77777777" w:rsidR="00E66F0F" w:rsidRPr="00E66F0F" w:rsidRDefault="00E66F0F" w:rsidP="00605CEB">
      <w:pPr>
        <w:adjustRightInd w:val="0"/>
        <w:snapToGrid w:val="0"/>
        <w:spacing w:line="360" w:lineRule="auto"/>
        <w:ind w:firstLine="720"/>
        <w:jc w:val="both"/>
        <w:rPr>
          <w:rFonts w:ascii="Times New Roman" w:hAnsi="Times New Roman"/>
          <w:kern w:val="0"/>
          <w:szCs w:val="24"/>
        </w:rPr>
      </w:pPr>
      <w:r w:rsidRPr="00E66F0F">
        <w:rPr>
          <w:rFonts w:ascii="Times New Roman" w:hAnsi="Times New Roman"/>
          <w:kern w:val="0"/>
          <w:szCs w:val="24"/>
        </w:rPr>
        <w:t>Most consumers believe that purchasing from traditional stores can avoid delivery costs while benefiting from the immediacy of same-day purchases</w:t>
      </w:r>
      <w:r w:rsidRPr="00E66F0F">
        <w:rPr>
          <w:rFonts w:ascii="Times New Roman" w:eastAsia="DengXian" w:hAnsi="Times New Roman"/>
          <w:kern w:val="0"/>
          <w:lang w:eastAsia="zh-CN"/>
        </w:rPr>
        <w:t xml:space="preserve"> </w:t>
      </w:r>
      <w:r w:rsidRPr="00E66F0F">
        <w:rPr>
          <w:rFonts w:ascii="Times New Roman" w:hAnsi="Times New Roman"/>
          <w:kern w:val="0"/>
          <w:szCs w:val="24"/>
        </w:rPr>
        <w:t>(Wang et al., 2022). Online shopping undoubtedly can provide customers with convenience and safety while shopping at home, but the lead time for goods to be delivered maybe longer. Furthermore, the coronavirus's spread in Hong Kong has exacerbated labor shortages and logistics pressures. People tend to return to brick-and-mortar stores when infected cases are lowered, and relevant restrictions are released.</w:t>
      </w:r>
      <w:r w:rsidRPr="00E66F0F">
        <w:rPr>
          <w:rFonts w:ascii="Times New Roman" w:eastAsia="DengXian" w:hAnsi="Times New Roman"/>
          <w:kern w:val="0"/>
          <w:lang w:eastAsia="zh-CN"/>
        </w:rPr>
        <w:t xml:space="preserve"> Hong Kong o</w:t>
      </w:r>
      <w:r w:rsidRPr="00E66F0F">
        <w:rPr>
          <w:rFonts w:ascii="Times New Roman" w:hAnsi="Times New Roman"/>
          <w:kern w:val="0"/>
          <w:szCs w:val="24"/>
        </w:rPr>
        <w:t xml:space="preserve">nline retailers should be well prepared to keep their online operations running during and after the pandemic, regardless of how long it will last. Hence, the above issues lead to the following research questions for this study. </w:t>
      </w:r>
    </w:p>
    <w:p w14:paraId="38F3C7D1" w14:textId="77777777" w:rsidR="00E66F0F" w:rsidRPr="00E66F0F" w:rsidRDefault="00E66F0F" w:rsidP="0034690D">
      <w:pPr>
        <w:adjustRightInd w:val="0"/>
        <w:snapToGrid w:val="0"/>
        <w:spacing w:line="360" w:lineRule="auto"/>
        <w:jc w:val="both"/>
        <w:rPr>
          <w:rFonts w:ascii="Times New Roman" w:hAnsi="Times New Roman"/>
          <w:kern w:val="0"/>
          <w:szCs w:val="24"/>
        </w:rPr>
      </w:pPr>
    </w:p>
    <w:p w14:paraId="7B4562D5" w14:textId="77777777" w:rsidR="00E66F0F" w:rsidRPr="00E66F0F" w:rsidRDefault="00E66F0F" w:rsidP="0034690D">
      <w:pPr>
        <w:adjustRightInd w:val="0"/>
        <w:snapToGrid w:val="0"/>
        <w:spacing w:line="360" w:lineRule="auto"/>
        <w:jc w:val="both"/>
        <w:rPr>
          <w:rFonts w:ascii="Times New Roman" w:hAnsi="Times New Roman"/>
          <w:kern w:val="0"/>
          <w:szCs w:val="24"/>
        </w:rPr>
      </w:pPr>
      <w:bookmarkStart w:id="36" w:name="_Hlk99710578"/>
      <w:r w:rsidRPr="00E66F0F">
        <w:rPr>
          <w:rFonts w:ascii="Times New Roman" w:hAnsi="Times New Roman"/>
          <w:kern w:val="0"/>
          <w:szCs w:val="24"/>
        </w:rPr>
        <w:lastRenderedPageBreak/>
        <w:t>Question 1: What are the characteristics of consumers’ online shopping behavior during the pandemic?</w:t>
      </w:r>
      <w:r w:rsidRPr="00E66F0F">
        <w:rPr>
          <w:rFonts w:ascii="Times New Roman" w:hAnsi="Times New Roman" w:hint="eastAsia"/>
          <w:kern w:val="0"/>
          <w:szCs w:val="24"/>
        </w:rPr>
        <w:t xml:space="preserve"> </w:t>
      </w:r>
      <w:r w:rsidRPr="00E66F0F">
        <w:rPr>
          <w:rFonts w:ascii="Times New Roman" w:hAnsi="Times New Roman"/>
          <w:kern w:val="0"/>
          <w:szCs w:val="24"/>
        </w:rPr>
        <w:t xml:space="preserve">      </w:t>
      </w:r>
    </w:p>
    <w:p w14:paraId="2FED7147" w14:textId="2526C1BD" w:rsidR="00E66F0F" w:rsidRDefault="00E66F0F" w:rsidP="0034690D">
      <w:pPr>
        <w:adjustRightInd w:val="0"/>
        <w:snapToGrid w:val="0"/>
        <w:spacing w:line="360" w:lineRule="auto"/>
        <w:jc w:val="both"/>
        <w:rPr>
          <w:rFonts w:ascii="Times New Roman" w:hAnsi="Times New Roman"/>
          <w:kern w:val="0"/>
          <w:szCs w:val="24"/>
        </w:rPr>
      </w:pPr>
    </w:p>
    <w:p w14:paraId="7835ED7C" w14:textId="75BF50E1" w:rsidR="00652742" w:rsidRDefault="00652742" w:rsidP="00605CEB">
      <w:pPr>
        <w:adjustRightInd w:val="0"/>
        <w:snapToGrid w:val="0"/>
        <w:spacing w:line="360" w:lineRule="auto"/>
        <w:ind w:firstLine="720"/>
        <w:jc w:val="both"/>
        <w:rPr>
          <w:rFonts w:ascii="Times New Roman" w:hAnsi="Times New Roman"/>
          <w:kern w:val="0"/>
          <w:szCs w:val="24"/>
        </w:rPr>
      </w:pPr>
      <w:r w:rsidRPr="00652742">
        <w:rPr>
          <w:rFonts w:ascii="Times New Roman" w:hAnsi="Times New Roman"/>
          <w:kern w:val="0"/>
          <w:szCs w:val="24"/>
        </w:rPr>
        <w:t xml:space="preserve">Given that this study's objective is to examine customers' </w:t>
      </w:r>
      <w:r w:rsidR="00364F45">
        <w:rPr>
          <w:rFonts w:ascii="Times New Roman" w:hAnsi="Times New Roman"/>
          <w:kern w:val="0"/>
          <w:szCs w:val="24"/>
        </w:rPr>
        <w:t xml:space="preserve">behavior </w:t>
      </w:r>
      <w:r w:rsidR="00362BB3">
        <w:rPr>
          <w:rFonts w:ascii="Times New Roman" w:hAnsi="Times New Roman"/>
          <w:kern w:val="0"/>
          <w:szCs w:val="24"/>
        </w:rPr>
        <w:t xml:space="preserve">towards </w:t>
      </w:r>
      <w:r w:rsidRPr="00652742">
        <w:rPr>
          <w:rFonts w:ascii="Times New Roman" w:hAnsi="Times New Roman"/>
          <w:kern w:val="0"/>
          <w:szCs w:val="24"/>
        </w:rPr>
        <w:t xml:space="preserve">online </w:t>
      </w:r>
      <w:r w:rsidR="00362BB3">
        <w:rPr>
          <w:rFonts w:ascii="Times New Roman" w:hAnsi="Times New Roman"/>
          <w:kern w:val="0"/>
          <w:szCs w:val="24"/>
        </w:rPr>
        <w:t xml:space="preserve">shopping </w:t>
      </w:r>
      <w:r w:rsidR="00364F45">
        <w:rPr>
          <w:rFonts w:ascii="Times New Roman" w:hAnsi="Times New Roman"/>
          <w:kern w:val="0"/>
          <w:szCs w:val="24"/>
        </w:rPr>
        <w:t>under the</w:t>
      </w:r>
      <w:r w:rsidRPr="00652742">
        <w:rPr>
          <w:rFonts w:ascii="Times New Roman" w:hAnsi="Times New Roman"/>
          <w:kern w:val="0"/>
          <w:szCs w:val="24"/>
        </w:rPr>
        <w:t xml:space="preserve"> pandemic environment</w:t>
      </w:r>
      <w:r w:rsidR="00364F45">
        <w:rPr>
          <w:rFonts w:ascii="Times New Roman" w:hAnsi="Times New Roman"/>
          <w:kern w:val="0"/>
          <w:szCs w:val="24"/>
        </w:rPr>
        <w:t xml:space="preserve"> in Hong Kong</w:t>
      </w:r>
      <w:r w:rsidRPr="00652742">
        <w:rPr>
          <w:rFonts w:ascii="Times New Roman" w:hAnsi="Times New Roman"/>
          <w:kern w:val="0"/>
          <w:szCs w:val="24"/>
        </w:rPr>
        <w:t xml:space="preserve">, it is critical to capture their online attitudes and behaviors. </w:t>
      </w:r>
      <w:r w:rsidR="00463C43">
        <w:rPr>
          <w:rFonts w:ascii="Times New Roman" w:hAnsi="Times New Roman"/>
          <w:kern w:val="0"/>
          <w:szCs w:val="24"/>
        </w:rPr>
        <w:t xml:space="preserve">According to C&amp;SD, </w:t>
      </w:r>
      <w:r w:rsidR="00FF25B6" w:rsidRPr="00FF25B6">
        <w:rPr>
          <w:rFonts w:ascii="Times New Roman" w:hAnsi="Times New Roman"/>
          <w:kern w:val="0"/>
          <w:szCs w:val="24"/>
        </w:rPr>
        <w:t xml:space="preserve">nearly 1.4 million or 60% of the 2.4 million </w:t>
      </w:r>
      <w:r w:rsidR="004D2E58">
        <w:rPr>
          <w:rFonts w:ascii="Times New Roman" w:hAnsi="Times New Roman"/>
          <w:kern w:val="0"/>
          <w:szCs w:val="24"/>
        </w:rPr>
        <w:t xml:space="preserve">households </w:t>
      </w:r>
      <w:r w:rsidR="00FF25B6" w:rsidRPr="00FF25B6">
        <w:rPr>
          <w:rFonts w:ascii="Times New Roman" w:hAnsi="Times New Roman"/>
          <w:kern w:val="0"/>
          <w:szCs w:val="24"/>
        </w:rPr>
        <w:t>surveyed</w:t>
      </w:r>
      <w:r w:rsidR="00911166">
        <w:rPr>
          <w:rFonts w:ascii="Times New Roman" w:hAnsi="Times New Roman"/>
          <w:kern w:val="0"/>
          <w:szCs w:val="24"/>
        </w:rPr>
        <w:t xml:space="preserve"> in Hong Kong</w:t>
      </w:r>
      <w:r w:rsidR="00FF25B6" w:rsidRPr="00FF25B6">
        <w:rPr>
          <w:rFonts w:ascii="Times New Roman" w:hAnsi="Times New Roman"/>
          <w:kern w:val="0"/>
          <w:szCs w:val="24"/>
        </w:rPr>
        <w:t xml:space="preserve"> had made online purchases</w:t>
      </w:r>
      <w:r w:rsidR="00FF25B6">
        <w:rPr>
          <w:rFonts w:ascii="Times New Roman" w:hAnsi="Times New Roman"/>
          <w:kern w:val="0"/>
          <w:szCs w:val="24"/>
        </w:rPr>
        <w:t xml:space="preserve"> betw</w:t>
      </w:r>
      <w:r w:rsidR="00067B7C">
        <w:rPr>
          <w:rFonts w:ascii="Times New Roman" w:hAnsi="Times New Roman"/>
          <w:kern w:val="0"/>
          <w:szCs w:val="24"/>
        </w:rPr>
        <w:t>een 2019 to 2020</w:t>
      </w:r>
      <w:r w:rsidR="00911166">
        <w:rPr>
          <w:rFonts w:ascii="Times New Roman" w:hAnsi="Times New Roman"/>
          <w:kern w:val="0"/>
          <w:szCs w:val="24"/>
        </w:rPr>
        <w:t xml:space="preserve"> </w:t>
      </w:r>
      <w:r w:rsidR="00067B7C">
        <w:rPr>
          <w:rFonts w:ascii="Times New Roman" w:hAnsi="Times New Roman"/>
          <w:kern w:val="0"/>
          <w:szCs w:val="24"/>
        </w:rPr>
        <w:t>(C&amp;SD, 2021)</w:t>
      </w:r>
      <w:r w:rsidR="00FF25B6" w:rsidRPr="00FF25B6">
        <w:rPr>
          <w:rFonts w:ascii="Times New Roman" w:hAnsi="Times New Roman"/>
          <w:kern w:val="0"/>
          <w:szCs w:val="24"/>
        </w:rPr>
        <w:t xml:space="preserve">. </w:t>
      </w:r>
      <w:r w:rsidR="006D36EF">
        <w:rPr>
          <w:rFonts w:ascii="Times New Roman" w:hAnsi="Times New Roman"/>
          <w:kern w:val="0"/>
          <w:szCs w:val="24"/>
        </w:rPr>
        <w:t xml:space="preserve">And among </w:t>
      </w:r>
      <w:r w:rsidR="00FF25B6" w:rsidRPr="00FF25B6">
        <w:rPr>
          <w:rFonts w:ascii="Times New Roman" w:hAnsi="Times New Roman"/>
          <w:kern w:val="0"/>
          <w:szCs w:val="24"/>
        </w:rPr>
        <w:t xml:space="preserve">the 1.4 million </w:t>
      </w:r>
      <w:r w:rsidR="006D36EF">
        <w:rPr>
          <w:rFonts w:ascii="Times New Roman" w:hAnsi="Times New Roman"/>
          <w:kern w:val="0"/>
          <w:szCs w:val="24"/>
        </w:rPr>
        <w:t>household</w:t>
      </w:r>
      <w:r w:rsidR="00FF25B6" w:rsidRPr="00FF25B6">
        <w:rPr>
          <w:rFonts w:ascii="Times New Roman" w:hAnsi="Times New Roman"/>
          <w:kern w:val="0"/>
          <w:szCs w:val="24"/>
        </w:rPr>
        <w:t>s that made online purchases</w:t>
      </w:r>
      <w:r w:rsidR="00F95240">
        <w:rPr>
          <w:rFonts w:ascii="Times New Roman" w:hAnsi="Times New Roman"/>
          <w:kern w:val="0"/>
          <w:szCs w:val="24"/>
        </w:rPr>
        <w:t>,</w:t>
      </w:r>
      <w:r w:rsidR="00FF25B6" w:rsidRPr="00FF25B6">
        <w:rPr>
          <w:rFonts w:ascii="Times New Roman" w:hAnsi="Times New Roman"/>
          <w:kern w:val="0"/>
          <w:szCs w:val="24"/>
        </w:rPr>
        <w:t xml:space="preserve"> </w:t>
      </w:r>
      <w:r w:rsidR="00364F45">
        <w:rPr>
          <w:rFonts w:ascii="Times New Roman" w:hAnsi="Times New Roman"/>
          <w:kern w:val="0"/>
          <w:szCs w:val="24"/>
        </w:rPr>
        <w:t xml:space="preserve">they </w:t>
      </w:r>
      <w:r w:rsidR="00FF25B6" w:rsidRPr="00FF25B6">
        <w:rPr>
          <w:rFonts w:ascii="Times New Roman" w:hAnsi="Times New Roman"/>
          <w:kern w:val="0"/>
          <w:szCs w:val="24"/>
        </w:rPr>
        <w:t>spent an average of</w:t>
      </w:r>
      <w:r w:rsidR="00A92466">
        <w:rPr>
          <w:rFonts w:ascii="Times New Roman" w:hAnsi="Times New Roman"/>
          <w:kern w:val="0"/>
          <w:szCs w:val="24"/>
        </w:rPr>
        <w:t xml:space="preserve"> HKD</w:t>
      </w:r>
      <w:r w:rsidR="00EC13B8">
        <w:rPr>
          <w:rFonts w:ascii="Times New Roman" w:hAnsi="Times New Roman"/>
          <w:kern w:val="0"/>
          <w:szCs w:val="24"/>
        </w:rPr>
        <w:t>$</w:t>
      </w:r>
      <w:r w:rsidR="00FF25B6" w:rsidRPr="00FF25B6">
        <w:rPr>
          <w:rFonts w:ascii="Times New Roman" w:hAnsi="Times New Roman"/>
          <w:kern w:val="0"/>
          <w:szCs w:val="24"/>
        </w:rPr>
        <w:t xml:space="preserve">1668 per month on online shopping, </w:t>
      </w:r>
      <w:r w:rsidR="004C081F">
        <w:rPr>
          <w:rFonts w:ascii="Times New Roman" w:hAnsi="Times New Roman"/>
          <w:kern w:val="0"/>
          <w:szCs w:val="24"/>
        </w:rPr>
        <w:t>and</w:t>
      </w:r>
      <w:r w:rsidR="00FF25B6" w:rsidRPr="00FF25B6">
        <w:rPr>
          <w:rFonts w:ascii="Times New Roman" w:hAnsi="Times New Roman"/>
          <w:kern w:val="0"/>
          <w:szCs w:val="24"/>
        </w:rPr>
        <w:t xml:space="preserve"> </w:t>
      </w:r>
      <w:r w:rsidR="004C081F">
        <w:rPr>
          <w:rFonts w:ascii="Times New Roman" w:hAnsi="Times New Roman"/>
          <w:kern w:val="0"/>
          <w:szCs w:val="24"/>
        </w:rPr>
        <w:t>a</w:t>
      </w:r>
      <w:r w:rsidR="00FF25B6" w:rsidRPr="00FF25B6">
        <w:rPr>
          <w:rFonts w:ascii="Times New Roman" w:hAnsi="Times New Roman"/>
          <w:kern w:val="0"/>
          <w:szCs w:val="24"/>
        </w:rPr>
        <w:t xml:space="preserve">round one-third of these households spent less than </w:t>
      </w:r>
      <w:r w:rsidR="00A92466">
        <w:rPr>
          <w:rFonts w:ascii="Times New Roman" w:hAnsi="Times New Roman"/>
          <w:kern w:val="0"/>
          <w:szCs w:val="24"/>
        </w:rPr>
        <w:t>HKD</w:t>
      </w:r>
      <w:r w:rsidR="00EC13B8">
        <w:rPr>
          <w:rFonts w:ascii="Times New Roman" w:hAnsi="Times New Roman"/>
          <w:kern w:val="0"/>
          <w:szCs w:val="24"/>
        </w:rPr>
        <w:t>$</w:t>
      </w:r>
      <w:r w:rsidR="00FF25B6" w:rsidRPr="00FF25B6">
        <w:rPr>
          <w:rFonts w:ascii="Times New Roman" w:hAnsi="Times New Roman"/>
          <w:kern w:val="0"/>
          <w:szCs w:val="24"/>
        </w:rPr>
        <w:t xml:space="preserve">250 every month, while 22% spent more than </w:t>
      </w:r>
      <w:r w:rsidR="00EC13B8">
        <w:rPr>
          <w:rFonts w:ascii="Times New Roman" w:hAnsi="Times New Roman"/>
          <w:kern w:val="0"/>
          <w:szCs w:val="24"/>
        </w:rPr>
        <w:t>HKD</w:t>
      </w:r>
      <w:r w:rsidR="00FF25B6" w:rsidRPr="00FF25B6">
        <w:rPr>
          <w:rFonts w:ascii="Times New Roman" w:hAnsi="Times New Roman"/>
          <w:kern w:val="0"/>
          <w:szCs w:val="24"/>
        </w:rPr>
        <w:t>$1,000</w:t>
      </w:r>
      <w:r w:rsidR="00F95240">
        <w:rPr>
          <w:rFonts w:ascii="Times New Roman" w:hAnsi="Times New Roman"/>
          <w:kern w:val="0"/>
          <w:szCs w:val="24"/>
        </w:rPr>
        <w:t xml:space="preserve"> (C&amp;SD, 2021)</w:t>
      </w:r>
      <w:r w:rsidR="00FF25B6" w:rsidRPr="00FF25B6">
        <w:rPr>
          <w:rFonts w:ascii="Times New Roman" w:hAnsi="Times New Roman"/>
          <w:kern w:val="0"/>
          <w:szCs w:val="24"/>
        </w:rPr>
        <w:t>.</w:t>
      </w:r>
      <w:r w:rsidR="00727FBC">
        <w:rPr>
          <w:rFonts w:ascii="Times New Roman" w:hAnsi="Times New Roman"/>
          <w:kern w:val="0"/>
          <w:szCs w:val="24"/>
        </w:rPr>
        <w:t xml:space="preserve"> </w:t>
      </w:r>
      <w:r w:rsidR="002D137D">
        <w:rPr>
          <w:rFonts w:ascii="Times New Roman" w:hAnsi="Times New Roman"/>
          <w:kern w:val="0"/>
          <w:szCs w:val="24"/>
        </w:rPr>
        <w:t xml:space="preserve">Moreover, </w:t>
      </w:r>
      <w:r w:rsidR="009314D7">
        <w:rPr>
          <w:rFonts w:ascii="Times New Roman" w:hAnsi="Times New Roman"/>
          <w:kern w:val="0"/>
          <w:szCs w:val="24"/>
        </w:rPr>
        <w:t xml:space="preserve">groceries, wellness products, and beauty products </w:t>
      </w:r>
      <w:r w:rsidR="00BF6B7E">
        <w:rPr>
          <w:rFonts w:ascii="Times New Roman" w:hAnsi="Times New Roman"/>
          <w:kern w:val="0"/>
          <w:szCs w:val="24"/>
        </w:rPr>
        <w:t xml:space="preserve">were </w:t>
      </w:r>
      <w:r w:rsidR="00563A50">
        <w:rPr>
          <w:rFonts w:ascii="Times New Roman" w:hAnsi="Times New Roman"/>
          <w:kern w:val="0"/>
          <w:szCs w:val="24"/>
        </w:rPr>
        <w:t>ranked</w:t>
      </w:r>
      <w:r w:rsidR="00BF6B7E">
        <w:rPr>
          <w:rFonts w:ascii="Times New Roman" w:hAnsi="Times New Roman"/>
          <w:kern w:val="0"/>
          <w:szCs w:val="24"/>
        </w:rPr>
        <w:t xml:space="preserve"> </w:t>
      </w:r>
      <w:r w:rsidR="00364F45">
        <w:rPr>
          <w:rFonts w:ascii="Times New Roman" w:hAnsi="Times New Roman"/>
          <w:kern w:val="0"/>
          <w:szCs w:val="24"/>
        </w:rPr>
        <w:t xml:space="preserve">among </w:t>
      </w:r>
      <w:r w:rsidR="00BF6B7E">
        <w:rPr>
          <w:rFonts w:ascii="Times New Roman" w:hAnsi="Times New Roman"/>
          <w:kern w:val="0"/>
          <w:szCs w:val="24"/>
        </w:rPr>
        <w:t xml:space="preserve">the most online purchase categories during the </w:t>
      </w:r>
      <w:r w:rsidR="00EF0D12">
        <w:rPr>
          <w:rFonts w:ascii="Times New Roman" w:hAnsi="Times New Roman"/>
          <w:kern w:val="0"/>
          <w:szCs w:val="24"/>
        </w:rPr>
        <w:t>pandemic</w:t>
      </w:r>
      <w:r w:rsidR="00F33178">
        <w:rPr>
          <w:rFonts w:ascii="Times New Roman" w:hAnsi="Times New Roman"/>
          <w:kern w:val="0"/>
          <w:szCs w:val="24"/>
        </w:rPr>
        <w:t>, according to</w:t>
      </w:r>
      <w:r w:rsidR="00EF0D12">
        <w:rPr>
          <w:rFonts w:ascii="Times New Roman" w:hAnsi="Times New Roman"/>
          <w:kern w:val="0"/>
          <w:szCs w:val="24"/>
        </w:rPr>
        <w:t xml:space="preserve"> a</w:t>
      </w:r>
      <w:r w:rsidR="00F33178">
        <w:rPr>
          <w:rFonts w:ascii="Times New Roman" w:hAnsi="Times New Roman"/>
          <w:kern w:val="0"/>
          <w:szCs w:val="24"/>
        </w:rPr>
        <w:t xml:space="preserve"> </w:t>
      </w:r>
      <w:r w:rsidR="00EF0D12">
        <w:rPr>
          <w:rFonts w:ascii="Times New Roman" w:hAnsi="Times New Roman"/>
          <w:kern w:val="0"/>
          <w:szCs w:val="24"/>
        </w:rPr>
        <w:t xml:space="preserve">survey conducted in 2020 </w:t>
      </w:r>
      <w:r w:rsidR="00EF0D12" w:rsidRPr="00EF0D12">
        <w:rPr>
          <w:rFonts w:ascii="Times New Roman" w:hAnsi="Times New Roman"/>
          <w:kern w:val="0"/>
          <w:szCs w:val="24"/>
        </w:rPr>
        <w:t>(Statista, 2020)</w:t>
      </w:r>
      <w:r w:rsidR="00BF6B7E">
        <w:rPr>
          <w:rFonts w:ascii="Times New Roman" w:hAnsi="Times New Roman"/>
          <w:kern w:val="0"/>
          <w:szCs w:val="24"/>
        </w:rPr>
        <w:t xml:space="preserve">. </w:t>
      </w:r>
      <w:r w:rsidR="0027651A">
        <w:rPr>
          <w:rFonts w:ascii="Times New Roman" w:hAnsi="Times New Roman"/>
          <w:kern w:val="0"/>
          <w:szCs w:val="24"/>
        </w:rPr>
        <w:t>The</w:t>
      </w:r>
      <w:r w:rsidR="00F71342">
        <w:rPr>
          <w:rFonts w:ascii="Times New Roman" w:hAnsi="Times New Roman"/>
          <w:kern w:val="0"/>
          <w:szCs w:val="24"/>
        </w:rPr>
        <w:t xml:space="preserve"> survey results </w:t>
      </w:r>
      <w:r w:rsidR="002839B0">
        <w:rPr>
          <w:rFonts w:ascii="Times New Roman" w:hAnsi="Times New Roman"/>
          <w:kern w:val="0"/>
          <w:szCs w:val="24"/>
        </w:rPr>
        <w:t xml:space="preserve">verified </w:t>
      </w:r>
      <w:r w:rsidR="00F71342">
        <w:rPr>
          <w:rFonts w:ascii="Times New Roman" w:hAnsi="Times New Roman"/>
          <w:kern w:val="0"/>
          <w:szCs w:val="24"/>
        </w:rPr>
        <w:t>these</w:t>
      </w:r>
      <w:r w:rsidR="0027651A">
        <w:rPr>
          <w:rFonts w:ascii="Times New Roman" w:hAnsi="Times New Roman"/>
          <w:kern w:val="0"/>
          <w:szCs w:val="24"/>
        </w:rPr>
        <w:t xml:space="preserve"> findings</w:t>
      </w:r>
      <w:r w:rsidR="00E668CA">
        <w:rPr>
          <w:rFonts w:ascii="Times New Roman" w:hAnsi="Times New Roman"/>
          <w:kern w:val="0"/>
          <w:szCs w:val="24"/>
        </w:rPr>
        <w:t xml:space="preserve">, which </w:t>
      </w:r>
      <w:r w:rsidR="002839B0">
        <w:rPr>
          <w:rFonts w:ascii="Times New Roman" w:hAnsi="Times New Roman"/>
          <w:kern w:val="0"/>
          <w:szCs w:val="24"/>
        </w:rPr>
        <w:t xml:space="preserve">are discussed </w:t>
      </w:r>
      <w:r w:rsidR="00F71342">
        <w:rPr>
          <w:rFonts w:ascii="Times New Roman" w:hAnsi="Times New Roman"/>
          <w:kern w:val="0"/>
          <w:szCs w:val="24"/>
        </w:rPr>
        <w:t xml:space="preserve">in the next chapter of this </w:t>
      </w:r>
      <w:r w:rsidR="002839B0">
        <w:rPr>
          <w:rFonts w:ascii="Times New Roman" w:hAnsi="Times New Roman"/>
          <w:kern w:val="0"/>
          <w:szCs w:val="24"/>
        </w:rPr>
        <w:t>paper</w:t>
      </w:r>
      <w:r w:rsidR="00F71342">
        <w:rPr>
          <w:rFonts w:ascii="Times New Roman" w:hAnsi="Times New Roman"/>
          <w:kern w:val="0"/>
          <w:szCs w:val="24"/>
        </w:rPr>
        <w:t>.</w:t>
      </w:r>
    </w:p>
    <w:p w14:paraId="1254FC08" w14:textId="77777777" w:rsidR="00C64E13" w:rsidRDefault="00C64E13" w:rsidP="0034690D">
      <w:pPr>
        <w:adjustRightInd w:val="0"/>
        <w:snapToGrid w:val="0"/>
        <w:spacing w:line="360" w:lineRule="auto"/>
        <w:jc w:val="both"/>
        <w:rPr>
          <w:rFonts w:ascii="Times New Roman" w:hAnsi="Times New Roman"/>
          <w:kern w:val="0"/>
          <w:szCs w:val="24"/>
        </w:rPr>
      </w:pPr>
    </w:p>
    <w:bookmarkEnd w:id="36"/>
    <w:p w14:paraId="6E33588F" w14:textId="77777777" w:rsidR="00E66F0F" w:rsidRPr="00E66F0F" w:rsidRDefault="00E66F0F" w:rsidP="0034690D">
      <w:pPr>
        <w:adjustRightInd w:val="0"/>
        <w:snapToGrid w:val="0"/>
        <w:spacing w:line="360" w:lineRule="auto"/>
        <w:jc w:val="both"/>
        <w:rPr>
          <w:rFonts w:ascii="Times New Roman" w:hAnsi="Times New Roman"/>
          <w:kern w:val="0"/>
          <w:szCs w:val="24"/>
        </w:rPr>
      </w:pPr>
      <w:r w:rsidRPr="00E66F0F">
        <w:rPr>
          <w:rFonts w:ascii="Times New Roman" w:hAnsi="Times New Roman"/>
          <w:kern w:val="0"/>
          <w:szCs w:val="24"/>
        </w:rPr>
        <w:t xml:space="preserve">Question 2: What are the major factors affecting consumers’ online shopping behavior? </w:t>
      </w:r>
    </w:p>
    <w:p w14:paraId="63824906" w14:textId="77777777" w:rsidR="006C186C" w:rsidRDefault="00E66F0F" w:rsidP="0034690D">
      <w:pPr>
        <w:adjustRightInd w:val="0"/>
        <w:snapToGrid w:val="0"/>
        <w:spacing w:line="360" w:lineRule="auto"/>
        <w:jc w:val="both"/>
        <w:rPr>
          <w:rFonts w:ascii="Times New Roman" w:hAnsi="Times New Roman"/>
          <w:kern w:val="0"/>
          <w:szCs w:val="24"/>
        </w:rPr>
      </w:pPr>
      <w:r w:rsidRPr="00E66F0F">
        <w:rPr>
          <w:rFonts w:ascii="Times New Roman" w:hAnsi="Times New Roman"/>
          <w:kern w:val="0"/>
          <w:szCs w:val="24"/>
        </w:rPr>
        <w:t xml:space="preserve"> </w:t>
      </w:r>
    </w:p>
    <w:p w14:paraId="7DBA1F61" w14:textId="10DD1B5D" w:rsidR="0095111B" w:rsidRDefault="00D650DF" w:rsidP="00605CEB">
      <w:pPr>
        <w:adjustRightInd w:val="0"/>
        <w:snapToGrid w:val="0"/>
        <w:spacing w:line="360" w:lineRule="auto"/>
        <w:ind w:firstLine="720"/>
        <w:jc w:val="both"/>
        <w:rPr>
          <w:rFonts w:ascii="Times New Roman" w:hAnsi="Times New Roman"/>
          <w:kern w:val="0"/>
          <w:szCs w:val="24"/>
        </w:rPr>
      </w:pPr>
      <w:r w:rsidRPr="00D650DF">
        <w:rPr>
          <w:rFonts w:ascii="Times New Roman" w:hAnsi="Times New Roman"/>
          <w:kern w:val="0"/>
          <w:szCs w:val="24"/>
        </w:rPr>
        <w:t>Price awareness, convenience</w:t>
      </w:r>
      <w:r>
        <w:rPr>
          <w:rFonts w:ascii="Times New Roman" w:hAnsi="Times New Roman"/>
          <w:kern w:val="0"/>
          <w:szCs w:val="24"/>
        </w:rPr>
        <w:t>,</w:t>
      </w:r>
      <w:r w:rsidRPr="00D650DF">
        <w:rPr>
          <w:rFonts w:ascii="Times New Roman" w:hAnsi="Times New Roman"/>
          <w:kern w:val="0"/>
          <w:szCs w:val="24"/>
        </w:rPr>
        <w:t xml:space="preserve"> and social influence are frequently regarded as important determinants of customer behavior, but little is known about the impact these factors have on online shopping habits. Further study of the factors that influence online shopping behavior would provide additional insight into the extent to which they influence consumers' online shopping </w:t>
      </w:r>
      <w:r>
        <w:rPr>
          <w:rFonts w:ascii="Times New Roman" w:hAnsi="Times New Roman"/>
          <w:kern w:val="0"/>
          <w:szCs w:val="24"/>
        </w:rPr>
        <w:t>behavior</w:t>
      </w:r>
      <w:r w:rsidRPr="00D650DF">
        <w:rPr>
          <w:rFonts w:ascii="Times New Roman" w:hAnsi="Times New Roman"/>
          <w:kern w:val="0"/>
          <w:szCs w:val="24"/>
        </w:rPr>
        <w:t>.</w:t>
      </w:r>
      <w:r>
        <w:rPr>
          <w:rFonts w:ascii="Times New Roman" w:hAnsi="Times New Roman"/>
          <w:kern w:val="0"/>
          <w:szCs w:val="24"/>
        </w:rPr>
        <w:t xml:space="preserve"> </w:t>
      </w:r>
      <w:r w:rsidR="00E66F0F" w:rsidRPr="00E66F0F">
        <w:rPr>
          <w:rFonts w:ascii="Times New Roman" w:hAnsi="Times New Roman"/>
          <w:kern w:val="0"/>
          <w:szCs w:val="24"/>
        </w:rPr>
        <w:t>Price sensitivity tends to increase due to the rise of the unemployment rate and job uncertainty throughout the pandemic</w:t>
      </w:r>
      <w:r w:rsidR="0034377F" w:rsidRPr="0034377F">
        <w:t xml:space="preserve"> </w:t>
      </w:r>
      <w:r w:rsidR="0034377F" w:rsidRPr="0034377F">
        <w:rPr>
          <w:rFonts w:ascii="Times New Roman" w:hAnsi="Times New Roman"/>
          <w:kern w:val="0"/>
          <w:szCs w:val="24"/>
        </w:rPr>
        <w:t>(Ang, Leong and Kotler, 2000)</w:t>
      </w:r>
      <w:r w:rsidR="00E66F0F" w:rsidRPr="00E66F0F">
        <w:rPr>
          <w:rFonts w:ascii="Times New Roman" w:hAnsi="Times New Roman"/>
          <w:kern w:val="0"/>
          <w:szCs w:val="24"/>
        </w:rPr>
        <w:t xml:space="preserve">. </w:t>
      </w:r>
      <w:r w:rsidR="002113B3">
        <w:rPr>
          <w:rFonts w:ascii="Times New Roman" w:hAnsi="Times New Roman"/>
          <w:kern w:val="0"/>
          <w:szCs w:val="24"/>
        </w:rPr>
        <w:t>According</w:t>
      </w:r>
      <w:r w:rsidR="00A7547D">
        <w:rPr>
          <w:rFonts w:ascii="Times New Roman" w:hAnsi="Times New Roman"/>
          <w:kern w:val="0"/>
          <w:szCs w:val="24"/>
        </w:rPr>
        <w:t xml:space="preserve"> to</w:t>
      </w:r>
      <w:r w:rsidR="002113B3">
        <w:rPr>
          <w:rFonts w:ascii="Times New Roman" w:hAnsi="Times New Roman"/>
          <w:kern w:val="0"/>
          <w:szCs w:val="24"/>
        </w:rPr>
        <w:t xml:space="preserve"> </w:t>
      </w:r>
      <w:r w:rsidR="009F09DA" w:rsidRPr="009F09DA">
        <w:rPr>
          <w:rFonts w:ascii="Times New Roman" w:hAnsi="Times New Roman"/>
          <w:kern w:val="0"/>
          <w:szCs w:val="24"/>
        </w:rPr>
        <w:t>Wang et al.</w:t>
      </w:r>
      <w:r w:rsidR="009F09DA">
        <w:rPr>
          <w:rFonts w:ascii="Times New Roman" w:hAnsi="Times New Roman"/>
          <w:kern w:val="0"/>
          <w:szCs w:val="24"/>
        </w:rPr>
        <w:t xml:space="preserve"> </w:t>
      </w:r>
      <w:r w:rsidR="009F09DA" w:rsidRPr="00E22FF9">
        <w:rPr>
          <w:rFonts w:ascii="Times New Roman" w:hAnsi="Times New Roman"/>
          <w:kern w:val="0"/>
          <w:szCs w:val="24"/>
        </w:rPr>
        <w:t xml:space="preserve">(2005), </w:t>
      </w:r>
      <w:r w:rsidR="00922BA9" w:rsidRPr="00E22FF9">
        <w:rPr>
          <w:rFonts w:ascii="Times New Roman" w:hAnsi="Times New Roman"/>
          <w:kern w:val="0"/>
          <w:szCs w:val="24"/>
        </w:rPr>
        <w:t xml:space="preserve">customers' decision to purchase online is significantly influenced by the ease of </w:t>
      </w:r>
      <w:r w:rsidR="00A7547D" w:rsidRPr="00E22FF9">
        <w:rPr>
          <w:rFonts w:ascii="Times New Roman" w:hAnsi="Times New Roman"/>
          <w:kern w:val="0"/>
          <w:szCs w:val="24"/>
        </w:rPr>
        <w:t>online buying</w:t>
      </w:r>
      <w:r w:rsidR="00922BA9" w:rsidRPr="00E22FF9">
        <w:rPr>
          <w:rFonts w:ascii="Times New Roman" w:hAnsi="Times New Roman"/>
          <w:kern w:val="0"/>
          <w:szCs w:val="24"/>
        </w:rPr>
        <w:t>.</w:t>
      </w:r>
      <w:r w:rsidR="00E22FF9" w:rsidRPr="00E22FF9">
        <w:rPr>
          <w:rFonts w:ascii="Times New Roman" w:hAnsi="Times New Roman"/>
          <w:szCs w:val="24"/>
        </w:rPr>
        <w:t xml:space="preserve"> Moreover, </w:t>
      </w:r>
      <w:r w:rsidR="00E22FF9">
        <w:rPr>
          <w:rFonts w:ascii="Times New Roman" w:hAnsi="Times New Roman"/>
          <w:szCs w:val="24"/>
        </w:rPr>
        <w:t>c</w:t>
      </w:r>
      <w:r w:rsidR="00C04CF6" w:rsidRPr="00E22FF9">
        <w:rPr>
          <w:rFonts w:ascii="Times New Roman" w:hAnsi="Times New Roman"/>
          <w:kern w:val="0"/>
          <w:szCs w:val="24"/>
        </w:rPr>
        <w:t xml:space="preserve">ustomers frequently purchase items </w:t>
      </w:r>
      <w:r w:rsidR="00EC7FA1">
        <w:rPr>
          <w:rFonts w:ascii="Times New Roman" w:hAnsi="Times New Roman"/>
          <w:kern w:val="0"/>
          <w:szCs w:val="24"/>
        </w:rPr>
        <w:t>that</w:t>
      </w:r>
      <w:r w:rsidR="004E5873">
        <w:rPr>
          <w:rFonts w:ascii="Times New Roman" w:hAnsi="Times New Roman"/>
          <w:kern w:val="0"/>
          <w:szCs w:val="24"/>
        </w:rPr>
        <w:t xml:space="preserve"> are normally difficult to judge the quality</w:t>
      </w:r>
      <w:r w:rsidR="00CD6F73">
        <w:rPr>
          <w:rFonts w:ascii="Times New Roman" w:hAnsi="Times New Roman"/>
          <w:kern w:val="0"/>
          <w:szCs w:val="24"/>
        </w:rPr>
        <w:t xml:space="preserve"> from the</w:t>
      </w:r>
      <w:r w:rsidR="00C04CF6" w:rsidRPr="00E22FF9">
        <w:rPr>
          <w:rFonts w:ascii="Times New Roman" w:hAnsi="Times New Roman"/>
          <w:kern w:val="0"/>
          <w:szCs w:val="24"/>
        </w:rPr>
        <w:t xml:space="preserve"> online </w:t>
      </w:r>
      <w:r w:rsidR="00E22FF9">
        <w:rPr>
          <w:rFonts w:ascii="Times New Roman" w:hAnsi="Times New Roman"/>
          <w:kern w:val="0"/>
          <w:szCs w:val="24"/>
        </w:rPr>
        <w:t>stores</w:t>
      </w:r>
      <w:r w:rsidR="00CD6F73">
        <w:rPr>
          <w:rFonts w:ascii="Times New Roman" w:hAnsi="Times New Roman"/>
          <w:kern w:val="0"/>
          <w:szCs w:val="24"/>
        </w:rPr>
        <w:t xml:space="preserve">. </w:t>
      </w:r>
      <w:r w:rsidR="00C04CF6" w:rsidRPr="00C04CF6">
        <w:rPr>
          <w:rFonts w:ascii="Times New Roman" w:hAnsi="Times New Roman"/>
          <w:kern w:val="0"/>
          <w:szCs w:val="24"/>
        </w:rPr>
        <w:t xml:space="preserve">As a consequence, </w:t>
      </w:r>
      <w:r w:rsidR="00CD6F73">
        <w:rPr>
          <w:rFonts w:ascii="Times New Roman" w:hAnsi="Times New Roman"/>
          <w:kern w:val="0"/>
          <w:szCs w:val="24"/>
        </w:rPr>
        <w:t xml:space="preserve">online consumers </w:t>
      </w:r>
      <w:r w:rsidR="00C04CF6" w:rsidRPr="00C04CF6">
        <w:rPr>
          <w:rFonts w:ascii="Times New Roman" w:hAnsi="Times New Roman"/>
          <w:kern w:val="0"/>
          <w:szCs w:val="24"/>
        </w:rPr>
        <w:t xml:space="preserve">make purchase decisions based on product reviews from knowledgeable users. </w:t>
      </w:r>
      <w:r w:rsidR="0095111B" w:rsidRPr="0095111B">
        <w:rPr>
          <w:rFonts w:ascii="Times New Roman" w:hAnsi="Times New Roman"/>
          <w:kern w:val="0"/>
          <w:szCs w:val="24"/>
        </w:rPr>
        <w:t>(Park and Kim, 2008)</w:t>
      </w:r>
      <w:r w:rsidR="00CD6F73">
        <w:rPr>
          <w:rFonts w:ascii="Times New Roman" w:hAnsi="Times New Roman"/>
          <w:kern w:val="0"/>
          <w:szCs w:val="24"/>
        </w:rPr>
        <w:t>.</w:t>
      </w:r>
      <w:r w:rsidR="00E91D26">
        <w:rPr>
          <w:rFonts w:ascii="Times New Roman" w:hAnsi="Times New Roman"/>
          <w:kern w:val="0"/>
          <w:szCs w:val="24"/>
        </w:rPr>
        <w:t xml:space="preserve"> </w:t>
      </w:r>
      <w:r w:rsidR="002839B0">
        <w:rPr>
          <w:rFonts w:ascii="Times New Roman" w:hAnsi="Times New Roman"/>
          <w:kern w:val="0"/>
          <w:szCs w:val="24"/>
        </w:rPr>
        <w:t>The survey results exhibited these findings, which are discussed in the next chapter of this paper.</w:t>
      </w:r>
    </w:p>
    <w:p w14:paraId="2DFFB9F1" w14:textId="24B37B47" w:rsidR="00E66F0F" w:rsidRDefault="00E66F0F" w:rsidP="0034690D">
      <w:pPr>
        <w:adjustRightInd w:val="0"/>
        <w:snapToGrid w:val="0"/>
        <w:spacing w:line="360" w:lineRule="auto"/>
        <w:jc w:val="both"/>
        <w:rPr>
          <w:rFonts w:ascii="Times New Roman" w:hAnsi="Times New Roman"/>
          <w:kern w:val="0"/>
          <w:szCs w:val="24"/>
        </w:rPr>
      </w:pPr>
    </w:p>
    <w:p w14:paraId="148D200C" w14:textId="05132A41" w:rsidR="00057C36" w:rsidRDefault="00057C36" w:rsidP="0034690D">
      <w:pPr>
        <w:adjustRightInd w:val="0"/>
        <w:snapToGrid w:val="0"/>
        <w:spacing w:line="360" w:lineRule="auto"/>
        <w:jc w:val="both"/>
        <w:rPr>
          <w:rFonts w:ascii="Times New Roman" w:hAnsi="Times New Roman"/>
          <w:kern w:val="0"/>
          <w:szCs w:val="24"/>
        </w:rPr>
      </w:pPr>
    </w:p>
    <w:p w14:paraId="4B48B470" w14:textId="3F3F08B3" w:rsidR="00057C36" w:rsidRDefault="00057C36" w:rsidP="0034690D">
      <w:pPr>
        <w:adjustRightInd w:val="0"/>
        <w:snapToGrid w:val="0"/>
        <w:spacing w:line="360" w:lineRule="auto"/>
        <w:jc w:val="both"/>
        <w:rPr>
          <w:rFonts w:ascii="Times New Roman" w:hAnsi="Times New Roman"/>
          <w:kern w:val="0"/>
          <w:szCs w:val="24"/>
        </w:rPr>
      </w:pPr>
    </w:p>
    <w:p w14:paraId="703D96F6" w14:textId="77777777" w:rsidR="00057C36" w:rsidRPr="00E66F0F" w:rsidRDefault="00057C36" w:rsidP="0034690D">
      <w:pPr>
        <w:adjustRightInd w:val="0"/>
        <w:snapToGrid w:val="0"/>
        <w:spacing w:line="360" w:lineRule="auto"/>
        <w:jc w:val="both"/>
        <w:rPr>
          <w:rFonts w:ascii="Times New Roman" w:hAnsi="Times New Roman"/>
          <w:kern w:val="0"/>
          <w:szCs w:val="24"/>
        </w:rPr>
      </w:pPr>
    </w:p>
    <w:p w14:paraId="468D0F78" w14:textId="77777777" w:rsidR="00E66F0F" w:rsidRPr="00E66F0F" w:rsidRDefault="00E66F0F" w:rsidP="0034690D">
      <w:pPr>
        <w:adjustRightInd w:val="0"/>
        <w:snapToGrid w:val="0"/>
        <w:spacing w:line="360" w:lineRule="auto"/>
        <w:rPr>
          <w:rFonts w:ascii="Times New Roman" w:eastAsia="DengXian" w:hAnsi="Times New Roman"/>
          <w:kern w:val="0"/>
          <w:lang w:eastAsia="zh-CN"/>
        </w:rPr>
      </w:pPr>
      <w:r w:rsidRPr="00E66F0F">
        <w:rPr>
          <w:rFonts w:ascii="Times New Roman" w:eastAsia="DengXian" w:hAnsi="Times New Roman"/>
          <w:kern w:val="0"/>
          <w:lang w:eastAsia="zh-CN"/>
        </w:rPr>
        <w:lastRenderedPageBreak/>
        <w:t xml:space="preserve">Question 3: How can the online retailing industry sustain after the pandemic? </w:t>
      </w:r>
    </w:p>
    <w:p w14:paraId="2C973BEC" w14:textId="77777777" w:rsidR="00E66F0F" w:rsidRPr="00E66F0F" w:rsidRDefault="00E66F0F" w:rsidP="0034690D">
      <w:pPr>
        <w:adjustRightInd w:val="0"/>
        <w:snapToGrid w:val="0"/>
        <w:spacing w:line="360" w:lineRule="auto"/>
        <w:jc w:val="both"/>
        <w:rPr>
          <w:rFonts w:ascii="Times New Roman" w:hAnsi="Times New Roman"/>
          <w:kern w:val="0"/>
          <w:szCs w:val="24"/>
        </w:rPr>
      </w:pPr>
      <w:r w:rsidRPr="00E66F0F">
        <w:rPr>
          <w:rFonts w:ascii="Times New Roman" w:hAnsi="Times New Roman" w:hint="eastAsia"/>
          <w:kern w:val="0"/>
          <w:szCs w:val="24"/>
        </w:rPr>
        <w:t xml:space="preserve"> </w:t>
      </w:r>
      <w:r w:rsidRPr="00E66F0F">
        <w:rPr>
          <w:rFonts w:ascii="Times New Roman" w:hAnsi="Times New Roman"/>
          <w:kern w:val="0"/>
          <w:szCs w:val="24"/>
        </w:rPr>
        <w:t xml:space="preserve">                 </w:t>
      </w:r>
    </w:p>
    <w:p w14:paraId="40E29198" w14:textId="541ECE96" w:rsidR="00E66F0F" w:rsidRPr="00E66F0F" w:rsidRDefault="00E66F0F" w:rsidP="00605CEB">
      <w:pPr>
        <w:adjustRightInd w:val="0"/>
        <w:snapToGrid w:val="0"/>
        <w:spacing w:line="360" w:lineRule="auto"/>
        <w:ind w:firstLine="720"/>
        <w:jc w:val="both"/>
        <w:rPr>
          <w:rFonts w:ascii="Times New Roman" w:eastAsia="DengXian" w:hAnsi="Times New Roman"/>
          <w:kern w:val="0"/>
          <w:lang w:eastAsia="zh-CN"/>
        </w:rPr>
      </w:pPr>
      <w:r w:rsidRPr="00E66F0F">
        <w:rPr>
          <w:rFonts w:ascii="Times New Roman" w:eastAsia="DengXian" w:hAnsi="Times New Roman"/>
          <w:kern w:val="0"/>
          <w:lang w:eastAsia="zh-CN"/>
        </w:rPr>
        <w:t xml:space="preserve">As mentioned in section 3.1.1, </w:t>
      </w:r>
      <w:r w:rsidR="00EB42FF">
        <w:rPr>
          <w:rFonts w:ascii="Times New Roman" w:eastAsia="DengXian" w:hAnsi="Times New Roman"/>
          <w:kern w:val="0"/>
          <w:lang w:eastAsia="zh-CN"/>
        </w:rPr>
        <w:t>e-commerce</w:t>
      </w:r>
      <w:r w:rsidRPr="00E66F0F">
        <w:rPr>
          <w:rFonts w:ascii="Times New Roman" w:eastAsia="DengXian" w:hAnsi="Times New Roman"/>
          <w:kern w:val="0"/>
          <w:lang w:eastAsia="zh-CN"/>
        </w:rPr>
        <w:t xml:space="preserve"> is unlikely to dominate the retail landscape even beyond the pandemic because both complement one another for the </w:t>
      </w:r>
      <w:r w:rsidR="000732AF">
        <w:rPr>
          <w:rFonts w:ascii="Times New Roman" w:eastAsia="DengXian" w:hAnsi="Times New Roman"/>
          <w:kern w:val="0"/>
          <w:lang w:eastAsia="zh-CN"/>
        </w:rPr>
        <w:t>benefit</w:t>
      </w:r>
      <w:r w:rsidRPr="00E66F0F">
        <w:rPr>
          <w:rFonts w:ascii="Times New Roman" w:eastAsia="DengXian" w:hAnsi="Times New Roman"/>
          <w:kern w:val="0"/>
          <w:lang w:eastAsia="zh-CN"/>
        </w:rPr>
        <w:t xml:space="preserve"> of retailers and customers. </w:t>
      </w:r>
      <w:r w:rsidR="00C635E6">
        <w:rPr>
          <w:rFonts w:ascii="Times New Roman" w:eastAsia="DengXian" w:hAnsi="Times New Roman"/>
          <w:kern w:val="0"/>
          <w:lang w:eastAsia="zh-CN"/>
        </w:rPr>
        <w:t>O</w:t>
      </w:r>
      <w:r w:rsidRPr="00E66F0F">
        <w:rPr>
          <w:rFonts w:ascii="Times New Roman" w:eastAsia="DengXian" w:hAnsi="Times New Roman"/>
          <w:kern w:val="0"/>
          <w:lang w:eastAsia="zh-CN"/>
        </w:rPr>
        <w:t xml:space="preserve">nline stores shall assess the consumers’ purchasing behaviors </w:t>
      </w:r>
      <w:r w:rsidR="00047B8D">
        <w:rPr>
          <w:rFonts w:ascii="Times New Roman" w:eastAsia="DengXian" w:hAnsi="Times New Roman"/>
          <w:kern w:val="0"/>
          <w:lang w:eastAsia="zh-CN"/>
        </w:rPr>
        <w:t xml:space="preserve">according to the influencing factors </w:t>
      </w:r>
      <w:r w:rsidR="001956A2">
        <w:rPr>
          <w:rFonts w:ascii="Times New Roman" w:eastAsia="DengXian" w:hAnsi="Times New Roman"/>
          <w:kern w:val="0"/>
          <w:lang w:eastAsia="zh-CN"/>
        </w:rPr>
        <w:t xml:space="preserve">stated </w:t>
      </w:r>
      <w:r w:rsidR="00047B8D">
        <w:rPr>
          <w:rFonts w:ascii="Times New Roman" w:eastAsia="DengXian" w:hAnsi="Times New Roman"/>
          <w:kern w:val="0"/>
          <w:lang w:eastAsia="zh-CN"/>
        </w:rPr>
        <w:t xml:space="preserve">in question 2 </w:t>
      </w:r>
      <w:r w:rsidRPr="00E66F0F">
        <w:rPr>
          <w:rFonts w:ascii="Times New Roman" w:eastAsia="DengXian" w:hAnsi="Times New Roman"/>
          <w:kern w:val="0"/>
          <w:lang w:eastAsia="zh-CN"/>
        </w:rPr>
        <w:t>to implement different marketing strategies</w:t>
      </w:r>
      <w:r w:rsidR="00C635E6">
        <w:rPr>
          <w:rFonts w:ascii="Times New Roman" w:eastAsia="DengXian" w:hAnsi="Times New Roman"/>
          <w:kern w:val="0"/>
          <w:lang w:eastAsia="zh-CN"/>
        </w:rPr>
        <w:t xml:space="preserve"> i</w:t>
      </w:r>
      <w:r w:rsidR="00C635E6" w:rsidRPr="00E66F0F">
        <w:rPr>
          <w:rFonts w:ascii="Times New Roman" w:eastAsia="DengXian" w:hAnsi="Times New Roman"/>
          <w:kern w:val="0"/>
          <w:lang w:eastAsia="zh-CN"/>
        </w:rPr>
        <w:t>n order to accomplish the sustainable development goals in the post-pandemic environment</w:t>
      </w:r>
      <w:r w:rsidR="00C635E6">
        <w:rPr>
          <w:rFonts w:ascii="Times New Roman" w:eastAsia="DengXian" w:hAnsi="Times New Roman"/>
          <w:kern w:val="0"/>
          <w:lang w:eastAsia="zh-CN"/>
        </w:rPr>
        <w:t>.</w:t>
      </w:r>
      <w:r w:rsidR="00C635E6" w:rsidRPr="00E66F0F">
        <w:rPr>
          <w:rFonts w:ascii="Times New Roman" w:eastAsia="DengXian" w:hAnsi="Times New Roman"/>
          <w:kern w:val="0"/>
          <w:lang w:eastAsia="zh-CN"/>
        </w:rPr>
        <w:t xml:space="preserve"> </w:t>
      </w:r>
      <w:r w:rsidRPr="00E66F0F">
        <w:rPr>
          <w:rFonts w:ascii="Times New Roman" w:eastAsia="DengXian" w:hAnsi="Times New Roman"/>
          <w:kern w:val="0"/>
          <w:lang w:eastAsia="zh-CN"/>
        </w:rPr>
        <w:t xml:space="preserve"> </w:t>
      </w:r>
    </w:p>
    <w:p w14:paraId="0103F51A" w14:textId="77777777" w:rsidR="00DF29EA" w:rsidRDefault="00DF29EA" w:rsidP="00605CEB">
      <w:pPr>
        <w:adjustRightInd w:val="0"/>
        <w:snapToGrid w:val="0"/>
        <w:spacing w:line="360" w:lineRule="auto"/>
        <w:ind w:firstLine="720"/>
        <w:jc w:val="both"/>
        <w:rPr>
          <w:rFonts w:ascii="Times New Roman" w:eastAsia="DengXian" w:hAnsi="Times New Roman"/>
          <w:kern w:val="0"/>
          <w:lang w:eastAsia="zh-CN"/>
        </w:rPr>
      </w:pPr>
    </w:p>
    <w:p w14:paraId="266D0BE8" w14:textId="40AE8DAB" w:rsidR="00E66F0F" w:rsidRPr="00E66F0F" w:rsidRDefault="00E66F0F" w:rsidP="00605CEB">
      <w:pPr>
        <w:adjustRightInd w:val="0"/>
        <w:snapToGrid w:val="0"/>
        <w:spacing w:line="360" w:lineRule="auto"/>
        <w:ind w:firstLine="720"/>
        <w:jc w:val="both"/>
        <w:rPr>
          <w:rFonts w:ascii="Times New Roman" w:hAnsi="Times New Roman"/>
          <w:kern w:val="0"/>
        </w:rPr>
      </w:pPr>
      <w:r w:rsidRPr="00E66F0F">
        <w:rPr>
          <w:rFonts w:ascii="Times New Roman" w:eastAsia="DengXian" w:hAnsi="Times New Roman"/>
          <w:kern w:val="0"/>
          <w:lang w:eastAsia="zh-CN"/>
        </w:rPr>
        <w:t xml:space="preserve">Omnichannel is the ability to provide a consistent customer experience regardless of the channel customer chooses. Its advantages are connecting customers to information quickly and </w:t>
      </w:r>
      <w:r w:rsidR="001956A2">
        <w:rPr>
          <w:rFonts w:ascii="Times New Roman" w:eastAsia="DengXian" w:hAnsi="Times New Roman"/>
          <w:kern w:val="0"/>
          <w:lang w:eastAsia="zh-CN"/>
        </w:rPr>
        <w:t>comparing</w:t>
      </w:r>
      <w:r w:rsidRPr="00E66F0F">
        <w:rPr>
          <w:rFonts w:ascii="Times New Roman" w:eastAsia="DengXian" w:hAnsi="Times New Roman"/>
          <w:kern w:val="0"/>
          <w:lang w:eastAsia="zh-CN"/>
        </w:rPr>
        <w:t xml:space="preserve"> products. More importantly, it can increase convenience for the customers and reduce the shopping cart abandonment rate (Salesforce EMEA, 2020). Since the respondents were conscious about pricing when shopping online, online retailers can establish an effective loyalty program to offer customers incentives in exchange for their purchases. This could lead to more customer referrals, increased customer retention, and increased sales (Peacock, 2021).</w:t>
      </w:r>
    </w:p>
    <w:p w14:paraId="406E9BB2" w14:textId="77777777" w:rsidR="00E66F0F" w:rsidRPr="00E66F0F" w:rsidRDefault="00E66F0F" w:rsidP="0034690D">
      <w:pPr>
        <w:adjustRightInd w:val="0"/>
        <w:snapToGrid w:val="0"/>
        <w:spacing w:line="360" w:lineRule="auto"/>
        <w:jc w:val="both"/>
        <w:rPr>
          <w:rFonts w:ascii="Times New Roman" w:eastAsia="DengXian" w:hAnsi="Times New Roman"/>
          <w:kern w:val="0"/>
          <w:lang w:eastAsia="zh-CN"/>
        </w:rPr>
      </w:pPr>
    </w:p>
    <w:p w14:paraId="6E57E263" w14:textId="33AE6CB2" w:rsidR="00E66F0F" w:rsidRPr="00D1632D" w:rsidRDefault="00E66F0F" w:rsidP="0034690D">
      <w:pPr>
        <w:pStyle w:val="Heading3"/>
        <w:adjustRightInd w:val="0"/>
        <w:snapToGrid w:val="0"/>
        <w:spacing w:before="0" w:line="360" w:lineRule="auto"/>
        <w:rPr>
          <w:rFonts w:ascii="Times New Roman" w:hAnsi="Times New Roman" w:cs="Times New Roman"/>
          <w:lang w:eastAsia="zh-CN"/>
        </w:rPr>
      </w:pPr>
      <w:bookmarkStart w:id="37" w:name="_Toc102011580"/>
      <w:r w:rsidRPr="00D1632D">
        <w:rPr>
          <w:rFonts w:ascii="Times New Roman" w:hAnsi="Times New Roman" w:cs="Times New Roman"/>
          <w:color w:val="auto"/>
          <w:lang w:eastAsia="zh-CN"/>
        </w:rPr>
        <w:t>3.1.3 Research framework</w:t>
      </w:r>
      <w:bookmarkEnd w:id="37"/>
    </w:p>
    <w:p w14:paraId="1F69AA6A" w14:textId="77777777" w:rsidR="008304D9" w:rsidRPr="008304D9" w:rsidRDefault="008304D9" w:rsidP="0034690D">
      <w:pPr>
        <w:adjustRightInd w:val="0"/>
        <w:snapToGrid w:val="0"/>
        <w:spacing w:line="360" w:lineRule="auto"/>
        <w:jc w:val="both"/>
        <w:rPr>
          <w:rFonts w:ascii="Times New Roman" w:eastAsia="DengXian" w:hAnsi="Times New Roman"/>
          <w:kern w:val="0"/>
          <w:sz w:val="26"/>
          <w:szCs w:val="26"/>
          <w:lang w:eastAsia="zh-CN"/>
        </w:rPr>
      </w:pPr>
    </w:p>
    <w:p w14:paraId="6AB40568" w14:textId="7710D5FE" w:rsidR="00116A7F" w:rsidRDefault="00E66F0F" w:rsidP="00605CE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Based on </w:t>
      </w:r>
      <w:r w:rsidR="003B31E2">
        <w:rPr>
          <w:rFonts w:ascii="Times New Roman" w:eastAsia="DengXian" w:hAnsi="Times New Roman"/>
          <w:kern w:val="0"/>
          <w:szCs w:val="24"/>
          <w:lang w:eastAsia="zh-CN"/>
        </w:rPr>
        <w:t xml:space="preserve">the </w:t>
      </w:r>
      <w:r w:rsidRPr="00E66F0F">
        <w:rPr>
          <w:rFonts w:ascii="Times New Roman" w:eastAsia="DengXian" w:hAnsi="Times New Roman"/>
          <w:kern w:val="0"/>
          <w:szCs w:val="24"/>
          <w:lang w:eastAsia="zh-CN"/>
        </w:rPr>
        <w:t>empirical studies</w:t>
      </w:r>
      <w:r w:rsidR="003B31E2">
        <w:rPr>
          <w:rFonts w:ascii="Times New Roman" w:eastAsia="DengXian" w:hAnsi="Times New Roman"/>
          <w:kern w:val="0"/>
          <w:szCs w:val="24"/>
          <w:lang w:eastAsia="zh-CN"/>
        </w:rPr>
        <w:t xml:space="preserve"> mentioned in the literature review chapter</w:t>
      </w:r>
      <w:r w:rsidRPr="00E66F0F">
        <w:rPr>
          <w:rFonts w:ascii="Times New Roman" w:eastAsia="DengXian" w:hAnsi="Times New Roman"/>
          <w:kern w:val="0"/>
          <w:szCs w:val="24"/>
          <w:lang w:eastAsia="zh-CN"/>
        </w:rPr>
        <w:t xml:space="preserve">, </w:t>
      </w:r>
      <w:r w:rsidR="003B31E2">
        <w:rPr>
          <w:rFonts w:ascii="Times New Roman" w:eastAsia="DengXian" w:hAnsi="Times New Roman"/>
          <w:kern w:val="0"/>
          <w:szCs w:val="24"/>
          <w:lang w:eastAsia="zh-CN"/>
        </w:rPr>
        <w:t>the</w:t>
      </w:r>
      <w:r w:rsidRPr="00E66F0F">
        <w:rPr>
          <w:rFonts w:ascii="Times New Roman" w:eastAsia="DengXian" w:hAnsi="Times New Roman"/>
          <w:kern w:val="0"/>
          <w:szCs w:val="24"/>
          <w:lang w:eastAsia="zh-CN"/>
        </w:rPr>
        <w:t xml:space="preserve"> research framework was designed to examine the relationship between influencing factors (consumer awareness of price, convenience, social influence) and the customers’ behavior toward online shopping amid the pandemic environment in Hong Kong. Figure </w:t>
      </w:r>
      <w:r w:rsidR="00FA1F97">
        <w:rPr>
          <w:rFonts w:ascii="Times New Roman" w:eastAsia="DengXian" w:hAnsi="Times New Roman"/>
          <w:kern w:val="0"/>
          <w:szCs w:val="24"/>
          <w:lang w:eastAsia="zh-CN"/>
        </w:rPr>
        <w:t>3.</w:t>
      </w:r>
      <w:r w:rsidRPr="00E66F0F">
        <w:rPr>
          <w:rFonts w:ascii="Times New Roman" w:eastAsia="DengXian" w:hAnsi="Times New Roman"/>
          <w:kern w:val="0"/>
          <w:szCs w:val="24"/>
          <w:lang w:eastAsia="zh-CN"/>
        </w:rPr>
        <w:t xml:space="preserve">1 </w:t>
      </w:r>
      <w:r w:rsidR="0055269D">
        <w:rPr>
          <w:rFonts w:ascii="Times New Roman" w:eastAsia="DengXian" w:hAnsi="Times New Roman"/>
          <w:kern w:val="0"/>
          <w:szCs w:val="24"/>
          <w:lang w:eastAsia="zh-CN"/>
        </w:rPr>
        <w:t xml:space="preserve">shows </w:t>
      </w:r>
      <w:r w:rsidRPr="00E66F0F">
        <w:rPr>
          <w:rFonts w:ascii="Times New Roman" w:eastAsia="DengXian" w:hAnsi="Times New Roman"/>
          <w:kern w:val="0"/>
          <w:szCs w:val="24"/>
          <w:lang w:eastAsia="zh-CN"/>
        </w:rPr>
        <w:t>the research framework used for this study.</w:t>
      </w:r>
    </w:p>
    <w:p w14:paraId="5BEE55C0" w14:textId="615C96EA"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38168BFD" w14:textId="540541D9"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68BC12F9" w14:textId="1230BEF0"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7319C6EA" w14:textId="3EF0F505"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3CF49DF4" w14:textId="0F5C6B04"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678235F8" w14:textId="095D49CF"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5AE52E17" w14:textId="2526026C"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3E37A973" w14:textId="786C6DCD" w:rsidR="00057C36" w:rsidRDefault="00057C36" w:rsidP="0034690D">
      <w:pPr>
        <w:adjustRightInd w:val="0"/>
        <w:snapToGrid w:val="0"/>
        <w:spacing w:line="360" w:lineRule="auto"/>
        <w:jc w:val="both"/>
        <w:rPr>
          <w:rFonts w:ascii="Times New Roman" w:eastAsia="DengXian" w:hAnsi="Times New Roman"/>
          <w:kern w:val="0"/>
          <w:szCs w:val="24"/>
          <w:lang w:eastAsia="zh-CN"/>
        </w:rPr>
      </w:pPr>
    </w:p>
    <w:p w14:paraId="72BD472F" w14:textId="77777777" w:rsidR="00057C36" w:rsidRDefault="00057C36" w:rsidP="0034690D">
      <w:pPr>
        <w:adjustRightInd w:val="0"/>
        <w:snapToGrid w:val="0"/>
        <w:spacing w:line="360" w:lineRule="auto"/>
        <w:jc w:val="both"/>
        <w:rPr>
          <w:rFonts w:ascii="Times New Roman" w:hAnsi="Times New Roman"/>
          <w:kern w:val="0"/>
          <w:szCs w:val="24"/>
          <w:lang w:val="en-HK"/>
        </w:rPr>
      </w:pPr>
    </w:p>
    <w:p w14:paraId="1972BC7D" w14:textId="23E42FD6" w:rsidR="00DF4582" w:rsidRPr="00DF4582" w:rsidRDefault="00E66F0F" w:rsidP="0034690D">
      <w:pPr>
        <w:adjustRightInd w:val="0"/>
        <w:snapToGrid w:val="0"/>
        <w:spacing w:line="360" w:lineRule="auto"/>
        <w:jc w:val="both"/>
        <w:rPr>
          <w:rFonts w:ascii="Times New Roman" w:hAnsi="Times New Roman"/>
          <w:kern w:val="0"/>
          <w:szCs w:val="24"/>
          <w:lang w:val="en-HK"/>
        </w:rPr>
      </w:pPr>
      <w:r w:rsidRPr="00E66F0F">
        <w:rPr>
          <w:rFonts w:ascii="Times New Roman" w:hAnsi="Times New Roman"/>
          <w:kern w:val="0"/>
          <w:szCs w:val="24"/>
          <w:lang w:val="en-HK"/>
        </w:rPr>
        <w:t xml:space="preserve">Figure </w:t>
      </w:r>
      <w:r w:rsidR="0068286F">
        <w:rPr>
          <w:rFonts w:ascii="Times New Roman" w:hAnsi="Times New Roman"/>
          <w:kern w:val="0"/>
          <w:szCs w:val="24"/>
          <w:lang w:val="en-HK"/>
        </w:rPr>
        <w:t>3.</w:t>
      </w:r>
      <w:r w:rsidRPr="00E66F0F">
        <w:rPr>
          <w:rFonts w:ascii="Times New Roman" w:hAnsi="Times New Roman"/>
          <w:kern w:val="0"/>
          <w:szCs w:val="24"/>
          <w:lang w:val="en-HK"/>
        </w:rPr>
        <w:t>1: Research framework</w:t>
      </w:r>
    </w:p>
    <w:tbl>
      <w:tblPr>
        <w:tblStyle w:val="TableGrid1"/>
        <w:tblW w:w="836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64"/>
      </w:tblGrid>
      <w:tr w:rsidR="00E66F0F" w:rsidRPr="00E66F0F" w14:paraId="5DC52029" w14:textId="77777777" w:rsidTr="0055269D">
        <w:trPr>
          <w:trHeight w:val="4075"/>
        </w:trPr>
        <w:tc>
          <w:tcPr>
            <w:tcW w:w="8364" w:type="dxa"/>
            <w:vAlign w:val="center"/>
          </w:tcPr>
          <w:p w14:paraId="0F72EDBF" w14:textId="77777777" w:rsidR="00E66F0F" w:rsidRPr="00E66F0F" w:rsidRDefault="00E66F0F" w:rsidP="0034690D">
            <w:pPr>
              <w:adjustRightInd w:val="0"/>
              <w:snapToGrid w:val="0"/>
              <w:spacing w:line="360" w:lineRule="auto"/>
              <w:jc w:val="both"/>
              <w:rPr>
                <w:kern w:val="0"/>
                <w:szCs w:val="24"/>
                <w:lang w:val="en-HK"/>
              </w:rPr>
            </w:pPr>
            <w:bookmarkStart w:id="38" w:name="_Hlk100494856"/>
            <w:r w:rsidRPr="00E66F0F">
              <w:rPr>
                <w:noProof/>
                <w:kern w:val="0"/>
                <w:szCs w:val="24"/>
                <w:lang w:val="en-HK"/>
              </w:rPr>
              <mc:AlternateContent>
                <mc:Choice Requires="wps">
                  <w:drawing>
                    <wp:anchor distT="0" distB="0" distL="114300" distR="114300" simplePos="0" relativeHeight="251648000" behindDoc="0" locked="0" layoutInCell="1" allowOverlap="1" wp14:anchorId="5F9720C3" wp14:editId="45A9E666">
                      <wp:simplePos x="0" y="0"/>
                      <wp:positionH relativeFrom="margin">
                        <wp:posOffset>208915</wp:posOffset>
                      </wp:positionH>
                      <wp:positionV relativeFrom="paragraph">
                        <wp:posOffset>88900</wp:posOffset>
                      </wp:positionV>
                      <wp:extent cx="2105660" cy="476250"/>
                      <wp:effectExtent l="0" t="0" r="27940" b="19050"/>
                      <wp:wrapNone/>
                      <wp:docPr id="2" name="Rectangle: Rounded Corners 2"/>
                      <wp:cNvGraphicFramePr/>
                      <a:graphic xmlns:a="http://schemas.openxmlformats.org/drawingml/2006/main">
                        <a:graphicData uri="http://schemas.microsoft.com/office/word/2010/wordprocessingShape">
                          <wps:wsp>
                            <wps:cNvSpPr/>
                            <wps:spPr>
                              <a:xfrm>
                                <a:off x="0" y="0"/>
                                <a:ext cx="2105660" cy="476250"/>
                              </a:xfrm>
                              <a:prstGeom prst="roundRect">
                                <a:avLst/>
                              </a:prstGeom>
                              <a:noFill/>
                              <a:ln w="12700" cap="flat" cmpd="sng" algn="ctr">
                                <a:solidFill>
                                  <a:sysClr val="windowText" lastClr="000000"/>
                                </a:solidFill>
                                <a:prstDash val="solid"/>
                                <a:miter lim="800000"/>
                              </a:ln>
                              <a:effectLst/>
                            </wps:spPr>
                            <wps:txbx>
                              <w:txbxContent>
                                <w:p w14:paraId="4948E234" w14:textId="207A1289" w:rsidR="007579F8" w:rsidRPr="00116A7F" w:rsidRDefault="007579F8" w:rsidP="007579F8">
                                  <w:pPr>
                                    <w:jc w:val="center"/>
                                    <w:rPr>
                                      <w:rFonts w:ascii="Times New Roman" w:hAnsi="Times New Roman"/>
                                    </w:rPr>
                                  </w:pPr>
                                  <w:r w:rsidRPr="00116A7F">
                                    <w:rPr>
                                      <w:rFonts w:ascii="Times New Roman" w:hAnsi="Times New Roman"/>
                                    </w:rPr>
                                    <w:t>Consumer Awareness of price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F9720C3" id="Rectangle: Rounded Corners 2" o:spid="_x0000_s1026" style="position:absolute;left:0;text-align:left;margin-left:16.45pt;margin-top:7pt;width:165.8pt;height:37.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" filled="f" strokecolor="windowText" strokeweight="1pt">
                      <v:stroke joinstyle="miter"/>
                      <v:textbox>
                        <w:txbxContent>
                          <w:p w14:paraId="4948E234" w14:textId="207A1289" w:rsidR="007579F8" w:rsidRPr="00116A7F" w:rsidRDefault="007579F8" w:rsidP="007579F8">
                            <w:pPr>
                              <w:jc w:val="center"/>
                              <w:rPr>
                                <w:rFonts w:ascii="Times New Roman" w:hAnsi="Times New Roman"/>
                              </w:rPr>
                            </w:pPr>
                            <w:r w:rsidRPr="00116A7F">
                              <w:rPr>
                                <w:rFonts w:ascii="Times New Roman" w:hAnsi="Times New Roman"/>
                              </w:rPr>
                              <w:t>Consumer Awareness of price</w:t>
                            </w:r>
                          </w:p>
                        </w:txbxContent>
                      </v:textbox>
                      <w10:wrap anchorx="margin"/>
                    </v:roundrect>
                  </w:pict>
                </mc:Fallback>
              </mc:AlternateContent>
            </w:r>
          </w:p>
          <w:p w14:paraId="47177B26" w14:textId="236DA83A" w:rsidR="00E66F0F" w:rsidRPr="00E66F0F" w:rsidRDefault="0055269D" w:rsidP="0034690D">
            <w:pPr>
              <w:tabs>
                <w:tab w:val="left" w:pos="1936"/>
                <w:tab w:val="center" w:pos="4680"/>
              </w:tabs>
              <w:adjustRightInd w:val="0"/>
              <w:snapToGrid w:val="0"/>
              <w:spacing w:line="360" w:lineRule="auto"/>
              <w:jc w:val="both"/>
              <w:rPr>
                <w:kern w:val="0"/>
                <w:szCs w:val="24"/>
                <w:lang w:val="en-HK"/>
              </w:rPr>
            </w:pPr>
            <w:r w:rsidRPr="00E66F0F">
              <w:rPr>
                <w:noProof/>
                <w:kern w:val="0"/>
                <w:szCs w:val="24"/>
                <w:lang w:val="en-HK"/>
              </w:rPr>
              <mc:AlternateContent>
                <mc:Choice Requires="wps">
                  <w:drawing>
                    <wp:anchor distT="0" distB="0" distL="114300" distR="114300" simplePos="0" relativeHeight="251660288" behindDoc="0" locked="0" layoutInCell="1" allowOverlap="1" wp14:anchorId="3D081271" wp14:editId="51CE8DD3">
                      <wp:simplePos x="0" y="0"/>
                      <wp:positionH relativeFrom="margin">
                        <wp:posOffset>2339975</wp:posOffset>
                      </wp:positionH>
                      <wp:positionV relativeFrom="paragraph">
                        <wp:posOffset>72390</wp:posOffset>
                      </wp:positionV>
                      <wp:extent cx="866140" cy="524510"/>
                      <wp:effectExtent l="0" t="0" r="67310" b="66040"/>
                      <wp:wrapNone/>
                      <wp:docPr id="3" name="Straight Arrow Connector 3"/>
                      <wp:cNvGraphicFramePr/>
                      <a:graphic xmlns:a="http://schemas.openxmlformats.org/drawingml/2006/main">
                        <a:graphicData uri="http://schemas.microsoft.com/office/word/2010/wordprocessingShape">
                          <wps:wsp>
                            <wps:cNvCnPr/>
                            <wps:spPr>
                              <a:xfrm>
                                <a:off x="0" y="0"/>
                                <a:ext cx="866140" cy="52451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139F0887" id="_x0000_t32" coordsize="21600,21600" o:spt="32" o:oned="t" path="m,l21600,21600e" filled="f">
                      <v:path arrowok="t" fillok="f" o:connecttype="none"/>
                      <o:lock v:ext="edit" shapetype="t"/>
                    </v:shapetype>
                    <v:shape id="Straight Arrow Connector 3" o:spid="_x0000_s1026" type="#_x0000_t32" style="position:absolute;margin-left:184.25pt;margin-top:5.7pt;width:68.2pt;height:41.3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" strokecolor="windowText" strokeweight=".5pt">
                      <v:stroke endarrow="block" joinstyle="miter"/>
                      <w10:wrap anchorx="margin"/>
                    </v:shape>
                  </w:pict>
                </mc:Fallback>
              </mc:AlternateContent>
            </w:r>
            <w:r w:rsidR="007579F8" w:rsidRPr="00E66F0F">
              <w:rPr>
                <w:noProof/>
                <w:kern w:val="0"/>
                <w:szCs w:val="24"/>
                <w:lang w:val="en-HK"/>
              </w:rPr>
              <mc:AlternateContent>
                <mc:Choice Requires="wps">
                  <w:drawing>
                    <wp:anchor distT="0" distB="0" distL="114300" distR="114300" simplePos="0" relativeHeight="251669504" behindDoc="0" locked="0" layoutInCell="1" allowOverlap="1" wp14:anchorId="2EB86D5B" wp14:editId="6B56F533">
                      <wp:simplePos x="0" y="0"/>
                      <wp:positionH relativeFrom="margin">
                        <wp:posOffset>2984500</wp:posOffset>
                      </wp:positionH>
                      <wp:positionV relativeFrom="paragraph">
                        <wp:posOffset>193675</wp:posOffset>
                      </wp:positionV>
                      <wp:extent cx="254000" cy="291465"/>
                      <wp:effectExtent l="0" t="0" r="0" b="0"/>
                      <wp:wrapNone/>
                      <wp:docPr id="4" name="Rectangle: Rounded Corners 4"/>
                      <wp:cNvGraphicFramePr/>
                      <a:graphic xmlns:a="http://schemas.openxmlformats.org/drawingml/2006/main">
                        <a:graphicData uri="http://schemas.microsoft.com/office/word/2010/wordprocessingShape">
                          <wps:wsp>
                            <wps:cNvSpPr/>
                            <wps:spPr>
                              <a:xfrm>
                                <a:off x="0" y="0"/>
                                <a:ext cx="254000" cy="291465"/>
                              </a:xfrm>
                              <a:prstGeom prst="roundRect">
                                <a:avLst/>
                              </a:prstGeom>
                              <a:no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206BC3A" id="Rectangle: Rounded Corners 4" o:spid="_x0000_s1026" style="position:absolute;margin-left:235pt;margin-top:15.25pt;width:20pt;height:22.9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" filled="f" stroked="f" strokeweight="1pt">
                      <v:stroke joinstyle="miter"/>
                      <w10:wrap anchorx="margin"/>
                    </v:roundrect>
                  </w:pict>
                </mc:Fallback>
              </mc:AlternateContent>
            </w:r>
            <w:r w:rsidR="00E66F0F" w:rsidRPr="00E66F0F">
              <w:rPr>
                <w:kern w:val="0"/>
                <w:szCs w:val="24"/>
                <w:lang w:val="en-HK"/>
              </w:rPr>
              <w:t xml:space="preserve">    </w:t>
            </w:r>
            <w:r w:rsidR="00E66F0F" w:rsidRPr="00E66F0F">
              <w:rPr>
                <w:kern w:val="0"/>
                <w:szCs w:val="24"/>
                <w:lang w:val="en-HK"/>
              </w:rPr>
              <w:tab/>
            </w:r>
          </w:p>
          <w:p w14:paraId="6ADC3492" w14:textId="3E9EC6C7" w:rsidR="00E66F0F" w:rsidRPr="00E66F0F" w:rsidRDefault="00E66F0F" w:rsidP="0034690D">
            <w:pPr>
              <w:tabs>
                <w:tab w:val="left" w:pos="1936"/>
                <w:tab w:val="center" w:pos="4680"/>
              </w:tabs>
              <w:adjustRightInd w:val="0"/>
              <w:snapToGrid w:val="0"/>
              <w:spacing w:line="360" w:lineRule="auto"/>
              <w:jc w:val="both"/>
              <w:rPr>
                <w:kern w:val="0"/>
                <w:szCs w:val="24"/>
                <w:lang w:val="en-HK"/>
              </w:rPr>
            </w:pPr>
            <w:r w:rsidRPr="00E66F0F">
              <w:rPr>
                <w:kern w:val="0"/>
                <w:szCs w:val="24"/>
                <w:lang w:val="en-HK"/>
              </w:rPr>
              <w:tab/>
            </w:r>
            <w:r w:rsidRPr="00E66F0F">
              <w:rPr>
                <w:kern w:val="0"/>
                <w:szCs w:val="24"/>
                <w:lang w:val="en-HK"/>
              </w:rPr>
              <w:tab/>
              <w:t xml:space="preserve">   H</w:t>
            </w:r>
            <w:r w:rsidRPr="00E66F0F">
              <w:rPr>
                <w:kern w:val="0"/>
                <w:sz w:val="16"/>
                <w:szCs w:val="16"/>
                <w:lang w:val="en-HK"/>
              </w:rPr>
              <w:t>01</w:t>
            </w:r>
          </w:p>
          <w:p w14:paraId="1CD9C817" w14:textId="09E90128" w:rsidR="00E66F0F" w:rsidRPr="00E66F0F" w:rsidRDefault="0055269D" w:rsidP="0034690D">
            <w:pPr>
              <w:adjustRightInd w:val="0"/>
              <w:snapToGrid w:val="0"/>
              <w:spacing w:line="360" w:lineRule="auto"/>
              <w:jc w:val="both"/>
              <w:rPr>
                <w:kern w:val="0"/>
              </w:rPr>
            </w:pPr>
            <w:r w:rsidRPr="00E66F0F">
              <w:rPr>
                <w:noProof/>
                <w:kern w:val="0"/>
                <w:szCs w:val="24"/>
              </w:rPr>
              <mc:AlternateContent>
                <mc:Choice Requires="wps">
                  <w:drawing>
                    <wp:anchor distT="0" distB="0" distL="114300" distR="114300" simplePos="0" relativeHeight="251657216" behindDoc="0" locked="0" layoutInCell="1" allowOverlap="1" wp14:anchorId="0AAB3F2E" wp14:editId="56B11F0D">
                      <wp:simplePos x="0" y="0"/>
                      <wp:positionH relativeFrom="margin">
                        <wp:posOffset>3362325</wp:posOffset>
                      </wp:positionH>
                      <wp:positionV relativeFrom="paragraph">
                        <wp:posOffset>20320</wp:posOffset>
                      </wp:positionV>
                      <wp:extent cx="1788795" cy="775335"/>
                      <wp:effectExtent l="0" t="0" r="20955" b="24765"/>
                      <wp:wrapNone/>
                      <wp:docPr id="5" name="Rectangle: Rounded Corners 5"/>
                      <wp:cNvGraphicFramePr/>
                      <a:graphic xmlns:a="http://schemas.openxmlformats.org/drawingml/2006/main">
                        <a:graphicData uri="http://schemas.microsoft.com/office/word/2010/wordprocessingShape">
                          <wps:wsp>
                            <wps:cNvSpPr/>
                            <wps:spPr>
                              <a:xfrm>
                                <a:off x="0" y="0"/>
                                <a:ext cx="1788795" cy="775335"/>
                              </a:xfrm>
                              <a:prstGeom prst="roundRect">
                                <a:avLst/>
                              </a:prstGeom>
                              <a:noFill/>
                              <a:ln w="12700" cap="flat" cmpd="sng" algn="ctr">
                                <a:solidFill>
                                  <a:sysClr val="windowText" lastClr="000000"/>
                                </a:solidFill>
                                <a:prstDash val="solid"/>
                                <a:miter lim="800000"/>
                              </a:ln>
                              <a:effectLst/>
                            </wps:spPr>
                            <wps:txbx>
                              <w:txbxContent>
                                <w:p w14:paraId="7686C23E" w14:textId="6B6E4003" w:rsidR="007579F8" w:rsidRPr="00FB038F" w:rsidRDefault="00683165" w:rsidP="007579F8">
                                  <w:pPr>
                                    <w:jc w:val="center"/>
                                    <w:rPr>
                                      <w:rFonts w:ascii="Times New Roman" w:hAnsi="Times New Roman"/>
                                      <w:szCs w:val="24"/>
                                    </w:rPr>
                                  </w:pPr>
                                  <w:r w:rsidRPr="00FB038F">
                                    <w:rPr>
                                      <w:rFonts w:ascii="Times New Roman" w:hAnsi="Times New Roman"/>
                                      <w:szCs w:val="24"/>
                                    </w:rPr>
                                    <w:t xml:space="preserve">Online </w:t>
                                  </w:r>
                                  <w:r w:rsidR="007579F8" w:rsidRPr="00FB038F">
                                    <w:rPr>
                                      <w:rFonts w:ascii="Times New Roman" w:hAnsi="Times New Roman"/>
                                      <w:szCs w:val="24"/>
                                    </w:rPr>
                                    <w:t>Purchasing Behavior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AB3F2E" id="Rectangle: Rounded Corners 5" o:spid="_x0000_s1027" style="position:absolute;left:0;text-align:left;margin-left:264.75pt;margin-top:1.6pt;width:140.85pt;height:61.05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" filled="f" strokecolor="windowText" strokeweight="1pt">
                      <v:stroke joinstyle="miter"/>
                      <v:textbox>
                        <w:txbxContent>
                          <w:p w14:paraId="7686C23E" w14:textId="6B6E4003" w:rsidR="007579F8" w:rsidRPr="00FB038F" w:rsidRDefault="00683165" w:rsidP="007579F8">
                            <w:pPr>
                              <w:jc w:val="center"/>
                              <w:rPr>
                                <w:rFonts w:ascii="Times New Roman" w:hAnsi="Times New Roman"/>
                                <w:szCs w:val="24"/>
                              </w:rPr>
                            </w:pPr>
                            <w:r w:rsidRPr="00FB038F">
                              <w:rPr>
                                <w:rFonts w:ascii="Times New Roman" w:hAnsi="Times New Roman"/>
                                <w:szCs w:val="24"/>
                              </w:rPr>
                              <w:t xml:space="preserve">Online </w:t>
                            </w:r>
                            <w:r w:rsidR="007579F8" w:rsidRPr="00FB038F">
                              <w:rPr>
                                <w:rFonts w:ascii="Times New Roman" w:hAnsi="Times New Roman"/>
                                <w:szCs w:val="24"/>
                              </w:rPr>
                              <w:t>Purchasing Behavior</w:t>
                            </w:r>
                          </w:p>
                        </w:txbxContent>
                      </v:textbox>
                      <w10:wrap anchorx="margin"/>
                    </v:roundrect>
                  </w:pict>
                </mc:Fallback>
              </mc:AlternateContent>
            </w:r>
            <w:r w:rsidRPr="00E66F0F">
              <w:rPr>
                <w:noProof/>
                <w:kern w:val="0"/>
                <w:szCs w:val="24"/>
                <w:lang w:val="en-HK"/>
              </w:rPr>
              <mc:AlternateContent>
                <mc:Choice Requires="wps">
                  <w:drawing>
                    <wp:anchor distT="0" distB="0" distL="114300" distR="114300" simplePos="0" relativeHeight="251651072" behindDoc="0" locked="0" layoutInCell="1" allowOverlap="1" wp14:anchorId="2AF8983F" wp14:editId="289C0580">
                      <wp:simplePos x="0" y="0"/>
                      <wp:positionH relativeFrom="margin">
                        <wp:posOffset>161290</wp:posOffset>
                      </wp:positionH>
                      <wp:positionV relativeFrom="paragraph">
                        <wp:posOffset>127000</wp:posOffset>
                      </wp:positionV>
                      <wp:extent cx="2145665" cy="476250"/>
                      <wp:effectExtent l="0" t="0" r="26035" b="19050"/>
                      <wp:wrapNone/>
                      <wp:docPr id="6" name="Rectangle: Rounded Corners 6"/>
                      <wp:cNvGraphicFramePr/>
                      <a:graphic xmlns:a="http://schemas.openxmlformats.org/drawingml/2006/main">
                        <a:graphicData uri="http://schemas.microsoft.com/office/word/2010/wordprocessingShape">
                          <wps:wsp>
                            <wps:cNvSpPr/>
                            <wps:spPr>
                              <a:xfrm>
                                <a:off x="0" y="0"/>
                                <a:ext cx="2145665" cy="476250"/>
                              </a:xfrm>
                              <a:prstGeom prst="roundRect">
                                <a:avLst/>
                              </a:prstGeom>
                              <a:noFill/>
                              <a:ln w="12700" cap="flat" cmpd="sng" algn="ctr">
                                <a:solidFill>
                                  <a:sysClr val="windowText" lastClr="000000"/>
                                </a:solidFill>
                                <a:prstDash val="solid"/>
                                <a:miter lim="800000"/>
                              </a:ln>
                              <a:effectLst/>
                            </wps:spPr>
                            <wps:txbx>
                              <w:txbxContent>
                                <w:p w14:paraId="7A34238F" w14:textId="4F708536" w:rsidR="007579F8" w:rsidRPr="00FB038F" w:rsidRDefault="007579F8" w:rsidP="007579F8">
                                  <w:pPr>
                                    <w:jc w:val="center"/>
                                    <w:rPr>
                                      <w:rFonts w:ascii="Times New Roman" w:hAnsi="Times New Roman"/>
                                      <w:szCs w:val="24"/>
                                    </w:rPr>
                                  </w:pPr>
                                  <w:r w:rsidRPr="00FB038F">
                                    <w:rPr>
                                      <w:rFonts w:ascii="Times New Roman" w:hAnsi="Times New Roman"/>
                                      <w:szCs w:val="24"/>
                                    </w:rPr>
                                    <w:t>Convenience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AF8983F" id="Rectangle: Rounded Corners 6" o:spid="_x0000_s1028" style="position:absolute;left:0;text-align:left;margin-left:12.7pt;margin-top:10pt;width:168.95pt;height:37.5pt;z-index:251651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" filled="f" strokecolor="windowText" strokeweight="1pt">
                      <v:stroke joinstyle="miter"/>
                      <v:textbox>
                        <w:txbxContent>
                          <w:p w14:paraId="7A34238F" w14:textId="4F708536" w:rsidR="007579F8" w:rsidRPr="00FB038F" w:rsidRDefault="007579F8" w:rsidP="007579F8">
                            <w:pPr>
                              <w:jc w:val="center"/>
                              <w:rPr>
                                <w:rFonts w:ascii="Times New Roman" w:hAnsi="Times New Roman"/>
                                <w:szCs w:val="24"/>
                              </w:rPr>
                            </w:pPr>
                            <w:r w:rsidRPr="00FB038F">
                              <w:rPr>
                                <w:rFonts w:ascii="Times New Roman" w:hAnsi="Times New Roman"/>
                                <w:szCs w:val="24"/>
                              </w:rPr>
                              <w:t>Convenience</w:t>
                            </w:r>
                          </w:p>
                        </w:txbxContent>
                      </v:textbox>
                      <w10:wrap anchorx="margin"/>
                    </v:roundrect>
                  </w:pict>
                </mc:Fallback>
              </mc:AlternateContent>
            </w:r>
            <w:r w:rsidR="00E66F0F" w:rsidRPr="00E66F0F">
              <w:rPr>
                <w:kern w:val="0"/>
                <w:szCs w:val="24"/>
              </w:rPr>
              <w:tab/>
            </w:r>
            <w:r w:rsidR="00E66F0F" w:rsidRPr="00E66F0F">
              <w:rPr>
                <w:kern w:val="0"/>
                <w:szCs w:val="24"/>
              </w:rPr>
              <w:tab/>
            </w:r>
            <w:r w:rsidR="00E66F0F" w:rsidRPr="00E66F0F">
              <w:rPr>
                <w:kern w:val="0"/>
                <w:szCs w:val="24"/>
              </w:rPr>
              <w:tab/>
            </w:r>
            <w:r w:rsidR="00E66F0F" w:rsidRPr="00E66F0F">
              <w:rPr>
                <w:kern w:val="0"/>
                <w:szCs w:val="24"/>
              </w:rPr>
              <w:tab/>
            </w:r>
            <w:r w:rsidR="00E66F0F" w:rsidRPr="00E66F0F">
              <w:rPr>
                <w:kern w:val="0"/>
                <w:szCs w:val="24"/>
              </w:rPr>
              <w:tab/>
            </w:r>
            <w:r w:rsidR="00E66F0F" w:rsidRPr="00E66F0F">
              <w:rPr>
                <w:kern w:val="0"/>
                <w:szCs w:val="24"/>
              </w:rPr>
              <w:tab/>
            </w:r>
          </w:p>
          <w:p w14:paraId="69DDE85B" w14:textId="51B3816F" w:rsidR="00E66F0F" w:rsidRPr="00E66F0F" w:rsidRDefault="00E66F0F" w:rsidP="0034690D">
            <w:pPr>
              <w:tabs>
                <w:tab w:val="left" w:pos="5925"/>
              </w:tabs>
              <w:adjustRightInd w:val="0"/>
              <w:snapToGrid w:val="0"/>
              <w:spacing w:line="360" w:lineRule="auto"/>
              <w:jc w:val="both"/>
              <w:rPr>
                <w:kern w:val="0"/>
              </w:rPr>
            </w:pPr>
            <w:r w:rsidRPr="00E66F0F">
              <w:rPr>
                <w:noProof/>
                <w:kern w:val="0"/>
              </w:rPr>
              <mc:AlternateContent>
                <mc:Choice Requires="wps">
                  <w:drawing>
                    <wp:anchor distT="0" distB="0" distL="114300" distR="114300" simplePos="0" relativeHeight="251666432" behindDoc="0" locked="0" layoutInCell="1" allowOverlap="1" wp14:anchorId="6BCACC17" wp14:editId="5282896F">
                      <wp:simplePos x="0" y="0"/>
                      <wp:positionH relativeFrom="column">
                        <wp:posOffset>2327275</wp:posOffset>
                      </wp:positionH>
                      <wp:positionV relativeFrom="paragraph">
                        <wp:posOffset>152400</wp:posOffset>
                      </wp:positionV>
                      <wp:extent cx="945515" cy="45085"/>
                      <wp:effectExtent l="0" t="38100" r="45085" b="88265"/>
                      <wp:wrapNone/>
                      <wp:docPr id="10" name="Straight Arrow Connector 10"/>
                      <wp:cNvGraphicFramePr/>
                      <a:graphic xmlns:a="http://schemas.openxmlformats.org/drawingml/2006/main">
                        <a:graphicData uri="http://schemas.microsoft.com/office/word/2010/wordprocessingShape">
                          <wps:wsp>
                            <wps:cNvCnPr/>
                            <wps:spPr>
                              <a:xfrm>
                                <a:off x="0" y="0"/>
                                <a:ext cx="945515" cy="4508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810C394" id="Straight Arrow Connector 10" o:spid="_x0000_s1026" type="#_x0000_t32" style="position:absolute;margin-left:183.25pt;margin-top:12pt;width:74.45pt;height:3.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" strokecolor="windowText" strokeweight=".5pt">
                      <v:stroke endarrow="block" joinstyle="miter"/>
                    </v:shape>
                  </w:pict>
                </mc:Fallback>
              </mc:AlternateContent>
            </w:r>
            <w:r w:rsidRPr="00E66F0F">
              <w:rPr>
                <w:kern w:val="0"/>
              </w:rPr>
              <w:t xml:space="preserve">            </w:t>
            </w:r>
            <w:r w:rsidR="007579F8">
              <w:rPr>
                <w:rFonts w:hint="eastAsia"/>
                <w:kern w:val="0"/>
              </w:rPr>
              <w:t xml:space="preserve"> </w:t>
            </w:r>
            <w:r w:rsidR="007579F8">
              <w:rPr>
                <w:kern w:val="0"/>
              </w:rPr>
              <w:t xml:space="preserve">                       </w:t>
            </w:r>
            <w:r w:rsidRPr="00E66F0F">
              <w:rPr>
                <w:kern w:val="0"/>
              </w:rPr>
              <w:t xml:space="preserve"> H</w:t>
            </w:r>
            <w:r w:rsidRPr="00E66F0F">
              <w:rPr>
                <w:kern w:val="0"/>
                <w:sz w:val="16"/>
                <w:szCs w:val="16"/>
              </w:rPr>
              <w:t>02</w:t>
            </w:r>
            <w:r w:rsidRPr="00E66F0F">
              <w:rPr>
                <w:kern w:val="0"/>
              </w:rPr>
              <w:tab/>
            </w:r>
          </w:p>
          <w:p w14:paraId="0127C846" w14:textId="77777777" w:rsidR="00E66F0F" w:rsidRPr="00E66F0F" w:rsidRDefault="00E66F0F" w:rsidP="0034690D">
            <w:pPr>
              <w:adjustRightInd w:val="0"/>
              <w:snapToGrid w:val="0"/>
              <w:spacing w:line="360" w:lineRule="auto"/>
              <w:jc w:val="both"/>
              <w:rPr>
                <w:kern w:val="0"/>
                <w:szCs w:val="24"/>
                <w:highlight w:val="yellow"/>
              </w:rPr>
            </w:pPr>
            <w:r w:rsidRPr="00E66F0F">
              <w:rPr>
                <w:noProof/>
                <w:kern w:val="0"/>
              </w:rPr>
              <mc:AlternateContent>
                <mc:Choice Requires="wps">
                  <w:drawing>
                    <wp:anchor distT="0" distB="0" distL="114300" distR="114300" simplePos="0" relativeHeight="251663360" behindDoc="0" locked="0" layoutInCell="1" allowOverlap="1" wp14:anchorId="6BB085CE" wp14:editId="53DB8B31">
                      <wp:simplePos x="0" y="0"/>
                      <wp:positionH relativeFrom="margin">
                        <wp:posOffset>2348230</wp:posOffset>
                      </wp:positionH>
                      <wp:positionV relativeFrom="paragraph">
                        <wp:posOffset>221615</wp:posOffset>
                      </wp:positionV>
                      <wp:extent cx="922020" cy="429260"/>
                      <wp:effectExtent l="0" t="38100" r="49530" b="27940"/>
                      <wp:wrapNone/>
                      <wp:docPr id="11" name="Straight Arrow Connector 11"/>
                      <wp:cNvGraphicFramePr/>
                      <a:graphic xmlns:a="http://schemas.openxmlformats.org/drawingml/2006/main">
                        <a:graphicData uri="http://schemas.microsoft.com/office/word/2010/wordprocessingShape">
                          <wps:wsp>
                            <wps:cNvCnPr/>
                            <wps:spPr>
                              <a:xfrm flipV="1">
                                <a:off x="0" y="0"/>
                                <a:ext cx="922020" cy="42926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DC320B1" id="Straight Arrow Connector 11" o:spid="_x0000_s1026" type="#_x0000_t32" style="position:absolute;margin-left:184.9pt;margin-top:17.45pt;width:72.6pt;height:33.8pt;flip:y;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" strokecolor="windowText" strokeweight=".5pt">
                      <v:stroke endarrow="block" joinstyle="miter"/>
                      <w10:wrap anchorx="margin"/>
                    </v:shape>
                  </w:pict>
                </mc:Fallback>
              </mc:AlternateContent>
            </w:r>
          </w:p>
          <w:p w14:paraId="6E3AD768" w14:textId="3C4CA296" w:rsidR="00E66F0F" w:rsidRPr="00E66F0F" w:rsidRDefault="00E66F0F" w:rsidP="0034690D">
            <w:pPr>
              <w:adjustRightInd w:val="0"/>
              <w:snapToGrid w:val="0"/>
              <w:spacing w:line="360" w:lineRule="auto"/>
              <w:jc w:val="both"/>
              <w:rPr>
                <w:kern w:val="0"/>
                <w:szCs w:val="24"/>
              </w:rPr>
            </w:pPr>
            <w:r w:rsidRPr="00E66F0F">
              <w:rPr>
                <w:noProof/>
                <w:kern w:val="0"/>
                <w:szCs w:val="24"/>
                <w:lang w:val="en-HK"/>
              </w:rPr>
              <mc:AlternateContent>
                <mc:Choice Requires="wps">
                  <w:drawing>
                    <wp:anchor distT="0" distB="0" distL="114300" distR="114300" simplePos="0" relativeHeight="251654144" behindDoc="0" locked="0" layoutInCell="1" allowOverlap="1" wp14:anchorId="12E29B02" wp14:editId="41D5CD21">
                      <wp:simplePos x="0" y="0"/>
                      <wp:positionH relativeFrom="margin">
                        <wp:posOffset>153670</wp:posOffset>
                      </wp:positionH>
                      <wp:positionV relativeFrom="paragraph">
                        <wp:posOffset>69850</wp:posOffset>
                      </wp:positionV>
                      <wp:extent cx="2177415" cy="476250"/>
                      <wp:effectExtent l="0" t="0" r="13335" b="19050"/>
                      <wp:wrapNone/>
                      <wp:docPr id="12" name="Rectangle: Rounded Corners 12"/>
                      <wp:cNvGraphicFramePr/>
                      <a:graphic xmlns:a="http://schemas.openxmlformats.org/drawingml/2006/main">
                        <a:graphicData uri="http://schemas.microsoft.com/office/word/2010/wordprocessingShape">
                          <wps:wsp>
                            <wps:cNvSpPr/>
                            <wps:spPr>
                              <a:xfrm>
                                <a:off x="0" y="0"/>
                                <a:ext cx="2177415" cy="476250"/>
                              </a:xfrm>
                              <a:prstGeom prst="roundRect">
                                <a:avLst/>
                              </a:prstGeom>
                              <a:noFill/>
                              <a:ln w="12700" cap="flat" cmpd="sng" algn="ctr">
                                <a:solidFill>
                                  <a:sysClr val="windowText" lastClr="000000"/>
                                </a:solidFill>
                                <a:prstDash val="solid"/>
                                <a:miter lim="800000"/>
                              </a:ln>
                              <a:effectLst/>
                            </wps:spPr>
                            <wps:txbx>
                              <w:txbxContent>
                                <w:p w14:paraId="67E5BF4A" w14:textId="7D396E35" w:rsidR="007579F8" w:rsidRPr="00FB038F" w:rsidRDefault="007579F8" w:rsidP="007579F8">
                                  <w:pPr>
                                    <w:jc w:val="center"/>
                                    <w:rPr>
                                      <w:rFonts w:ascii="Times New Roman" w:hAnsi="Times New Roman"/>
                                      <w:szCs w:val="24"/>
                                    </w:rPr>
                                  </w:pPr>
                                  <w:r w:rsidRPr="00FB038F">
                                    <w:rPr>
                                      <w:rFonts w:ascii="Times New Roman" w:hAnsi="Times New Roman"/>
                                      <w:szCs w:val="24"/>
                                    </w:rPr>
                                    <w:t>Social Influence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E29B02" id="Rectangle: Rounded Corners 12" o:spid="_x0000_s1029" style="position:absolute;left:0;text-align:left;margin-left:12.1pt;margin-top:5.5pt;width:171.45pt;height:37.5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" filled="f" strokecolor="windowText" strokeweight="1pt">
                      <v:stroke joinstyle="miter"/>
                      <v:textbox>
                        <w:txbxContent>
                          <w:p w14:paraId="67E5BF4A" w14:textId="7D396E35" w:rsidR="007579F8" w:rsidRPr="00FB038F" w:rsidRDefault="007579F8" w:rsidP="007579F8">
                            <w:pPr>
                              <w:jc w:val="center"/>
                              <w:rPr>
                                <w:rFonts w:ascii="Times New Roman" w:hAnsi="Times New Roman"/>
                                <w:szCs w:val="24"/>
                              </w:rPr>
                            </w:pPr>
                            <w:r w:rsidRPr="00FB038F">
                              <w:rPr>
                                <w:rFonts w:ascii="Times New Roman" w:hAnsi="Times New Roman"/>
                                <w:szCs w:val="24"/>
                              </w:rPr>
                              <w:t>Social Influence</w:t>
                            </w:r>
                          </w:p>
                        </w:txbxContent>
                      </v:textbox>
                      <w10:wrap anchorx="margin"/>
                    </v:roundrect>
                  </w:pict>
                </mc:Fallback>
              </mc:AlternateContent>
            </w:r>
            <w:r w:rsidRPr="00E66F0F">
              <w:rPr>
                <w:kern w:val="0"/>
                <w:szCs w:val="24"/>
              </w:rPr>
              <w:tab/>
            </w:r>
            <w:r w:rsidRPr="00E66F0F">
              <w:rPr>
                <w:kern w:val="0"/>
                <w:szCs w:val="24"/>
              </w:rPr>
              <w:tab/>
            </w:r>
            <w:r w:rsidRPr="00E66F0F">
              <w:rPr>
                <w:kern w:val="0"/>
                <w:szCs w:val="24"/>
              </w:rPr>
              <w:tab/>
            </w:r>
            <w:r w:rsidRPr="00E66F0F">
              <w:rPr>
                <w:kern w:val="0"/>
                <w:szCs w:val="24"/>
              </w:rPr>
              <w:tab/>
            </w:r>
            <w:r w:rsidRPr="00E66F0F">
              <w:rPr>
                <w:kern w:val="0"/>
                <w:szCs w:val="24"/>
              </w:rPr>
              <w:tab/>
            </w:r>
            <w:r w:rsidRPr="00E66F0F">
              <w:rPr>
                <w:kern w:val="0"/>
                <w:szCs w:val="24"/>
              </w:rPr>
              <w:tab/>
              <w:t xml:space="preserve">          </w:t>
            </w:r>
            <w:r w:rsidR="00CD0281">
              <w:rPr>
                <w:kern w:val="0"/>
                <w:szCs w:val="24"/>
              </w:rPr>
              <w:t xml:space="preserve"> </w:t>
            </w:r>
            <w:r w:rsidRPr="00E66F0F">
              <w:rPr>
                <w:kern w:val="0"/>
                <w:szCs w:val="24"/>
                <w:lang w:val="en-HK"/>
              </w:rPr>
              <w:t>H</w:t>
            </w:r>
            <w:r w:rsidRPr="00E66F0F">
              <w:rPr>
                <w:kern w:val="0"/>
                <w:sz w:val="16"/>
                <w:szCs w:val="16"/>
                <w:lang w:val="en-HK"/>
              </w:rPr>
              <w:t>03</w:t>
            </w:r>
          </w:p>
          <w:p w14:paraId="6266908A" w14:textId="6C5D6CAF" w:rsidR="00E66F0F" w:rsidRPr="00E66F0F" w:rsidRDefault="00E66F0F" w:rsidP="0034690D">
            <w:pPr>
              <w:adjustRightInd w:val="0"/>
              <w:snapToGrid w:val="0"/>
              <w:spacing w:line="360" w:lineRule="auto"/>
              <w:jc w:val="both"/>
              <w:rPr>
                <w:kern w:val="0"/>
                <w:szCs w:val="24"/>
              </w:rPr>
            </w:pPr>
            <w:r w:rsidRPr="00E66F0F">
              <w:rPr>
                <w:kern w:val="0"/>
                <w:szCs w:val="24"/>
              </w:rPr>
              <w:t xml:space="preserve">               </w:t>
            </w:r>
            <w:r w:rsidRPr="00E66F0F">
              <w:rPr>
                <w:kern w:val="0"/>
                <w:szCs w:val="24"/>
              </w:rPr>
              <w:tab/>
            </w:r>
            <w:r w:rsidRPr="00E66F0F">
              <w:rPr>
                <w:kern w:val="0"/>
                <w:szCs w:val="24"/>
              </w:rPr>
              <w:tab/>
            </w:r>
            <w:r w:rsidRPr="00E66F0F">
              <w:rPr>
                <w:kern w:val="0"/>
                <w:szCs w:val="24"/>
              </w:rPr>
              <w:tab/>
            </w:r>
          </w:p>
          <w:p w14:paraId="13C3E8C2" w14:textId="77777777" w:rsidR="00E66F0F" w:rsidRPr="00E66F0F" w:rsidRDefault="00E66F0F" w:rsidP="0034690D">
            <w:pPr>
              <w:adjustRightInd w:val="0"/>
              <w:snapToGrid w:val="0"/>
              <w:jc w:val="center"/>
              <w:rPr>
                <w:kern w:val="0"/>
                <w:sz w:val="20"/>
                <w:szCs w:val="20"/>
              </w:rPr>
            </w:pPr>
          </w:p>
        </w:tc>
      </w:tr>
      <w:bookmarkEnd w:id="38"/>
    </w:tbl>
    <w:p w14:paraId="7B8951C3" w14:textId="77777777" w:rsidR="00890DF8" w:rsidRDefault="00890DF8" w:rsidP="0034690D">
      <w:pPr>
        <w:adjustRightInd w:val="0"/>
        <w:snapToGrid w:val="0"/>
        <w:jc w:val="both"/>
        <w:rPr>
          <w:rFonts w:ascii="Times New Roman" w:hAnsi="Times New Roman"/>
          <w:kern w:val="0"/>
          <w:sz w:val="20"/>
          <w:szCs w:val="20"/>
        </w:rPr>
      </w:pPr>
    </w:p>
    <w:p w14:paraId="6E6F9BE2" w14:textId="3A66243F" w:rsidR="00E66F0F" w:rsidRPr="00E66F0F" w:rsidRDefault="00E66F0F" w:rsidP="0034690D">
      <w:pPr>
        <w:adjustRightInd w:val="0"/>
        <w:snapToGrid w:val="0"/>
        <w:jc w:val="both"/>
        <w:rPr>
          <w:rFonts w:ascii="Times New Roman" w:hAnsi="Times New Roman"/>
          <w:kern w:val="0"/>
          <w:sz w:val="20"/>
          <w:szCs w:val="20"/>
        </w:rPr>
      </w:pPr>
      <w:r w:rsidRPr="00E66F0F">
        <w:rPr>
          <w:rFonts w:ascii="Times New Roman" w:hAnsi="Times New Roman"/>
          <w:kern w:val="0"/>
          <w:sz w:val="20"/>
          <w:szCs w:val="20"/>
        </w:rPr>
        <w:t>Sources: The reference sources of the above research framework are derived from Pärson and Vancic (2020), Safitri (2018) , Roggeveen and Sethuraman (2020)</w:t>
      </w:r>
      <w:r w:rsidRPr="00E66F0F">
        <w:rPr>
          <w:rFonts w:ascii="Times New Roman" w:hAnsi="Times New Roman" w:hint="eastAsia"/>
          <w:kern w:val="0"/>
          <w:sz w:val="20"/>
          <w:szCs w:val="20"/>
        </w:rPr>
        <w:t>,</w:t>
      </w:r>
      <w:r w:rsidRPr="00E66F0F">
        <w:rPr>
          <w:rFonts w:ascii="Times New Roman" w:hAnsi="Times New Roman"/>
          <w:kern w:val="0"/>
          <w:sz w:val="20"/>
          <w:szCs w:val="20"/>
        </w:rPr>
        <w:t xml:space="preserve"> Meher Neger and Burhan Uddin (2020), Park and Kim (2003),</w:t>
      </w:r>
      <w:r w:rsidRPr="00E66F0F">
        <w:rPr>
          <w:rFonts w:ascii="Times New Roman" w:hAnsi="Times New Roman" w:hint="eastAsia"/>
          <w:kern w:val="0"/>
          <w:sz w:val="20"/>
          <w:szCs w:val="20"/>
        </w:rPr>
        <w:t xml:space="preserve"> </w:t>
      </w:r>
      <w:r w:rsidRPr="00E66F0F">
        <w:rPr>
          <w:rFonts w:ascii="Times New Roman" w:hAnsi="Times New Roman"/>
          <w:kern w:val="0"/>
          <w:sz w:val="20"/>
          <w:szCs w:val="20"/>
        </w:rPr>
        <w:t>Beauchamp and Ponder (2010),</w:t>
      </w:r>
      <w:r w:rsidRPr="00E66F0F">
        <w:rPr>
          <w:rFonts w:ascii="Times New Roman" w:hAnsi="Times New Roman" w:hint="eastAsia"/>
          <w:kern w:val="0"/>
          <w:sz w:val="20"/>
          <w:szCs w:val="20"/>
        </w:rPr>
        <w:t xml:space="preserve"> </w:t>
      </w:r>
      <w:r w:rsidRPr="00E66F0F">
        <w:rPr>
          <w:rFonts w:ascii="Times New Roman" w:hAnsi="Times New Roman"/>
          <w:kern w:val="0"/>
          <w:sz w:val="20"/>
          <w:szCs w:val="20"/>
        </w:rPr>
        <w:t>Meher Neger and Burhan Uddin (2020),</w:t>
      </w:r>
      <w:r w:rsidRPr="00E66F0F">
        <w:rPr>
          <w:rFonts w:ascii="Times New Roman" w:hAnsi="Times New Roman" w:hint="eastAsia"/>
          <w:kern w:val="0"/>
          <w:sz w:val="20"/>
          <w:szCs w:val="20"/>
        </w:rPr>
        <w:t xml:space="preserve"> </w:t>
      </w:r>
      <w:r w:rsidRPr="00E66F0F">
        <w:rPr>
          <w:rFonts w:ascii="Times New Roman" w:hAnsi="Times New Roman"/>
          <w:kern w:val="0"/>
          <w:sz w:val="20"/>
          <w:szCs w:val="20"/>
        </w:rPr>
        <w:t>Ardyan et al. (2021), Jawaid, Hassan and Karim (2021),</w:t>
      </w:r>
      <w:r w:rsidRPr="00E66F0F">
        <w:rPr>
          <w:rFonts w:ascii="Times New Roman" w:hAnsi="Times New Roman" w:hint="eastAsia"/>
          <w:kern w:val="0"/>
          <w:sz w:val="20"/>
          <w:szCs w:val="20"/>
        </w:rPr>
        <w:t xml:space="preserve"> </w:t>
      </w:r>
      <w:r w:rsidRPr="00E66F0F">
        <w:rPr>
          <w:rFonts w:ascii="Times New Roman" w:hAnsi="Times New Roman"/>
          <w:kern w:val="0"/>
          <w:sz w:val="20"/>
          <w:szCs w:val="20"/>
        </w:rPr>
        <w:t>Kim and Srivastava (2007), and</w:t>
      </w:r>
      <w:r w:rsidRPr="00E66F0F">
        <w:rPr>
          <w:rFonts w:ascii="Times New Roman" w:hAnsi="Times New Roman" w:hint="eastAsia"/>
          <w:kern w:val="0"/>
          <w:sz w:val="20"/>
          <w:szCs w:val="20"/>
        </w:rPr>
        <w:t xml:space="preserve"> </w:t>
      </w:r>
      <w:r w:rsidRPr="00E66F0F">
        <w:rPr>
          <w:rFonts w:ascii="Times New Roman" w:hAnsi="Times New Roman"/>
          <w:kern w:val="0"/>
          <w:sz w:val="20"/>
          <w:szCs w:val="20"/>
        </w:rPr>
        <w:t>Sata (2013)</w:t>
      </w:r>
    </w:p>
    <w:p w14:paraId="4ABC28E2" w14:textId="77777777" w:rsidR="00E66F0F" w:rsidRPr="00E66F0F" w:rsidRDefault="00E66F0F" w:rsidP="0034690D">
      <w:pPr>
        <w:adjustRightInd w:val="0"/>
        <w:snapToGrid w:val="0"/>
        <w:spacing w:line="360" w:lineRule="auto"/>
        <w:jc w:val="both"/>
        <w:rPr>
          <w:rFonts w:ascii="Times New Roman" w:hAnsi="Times New Roman"/>
          <w:kern w:val="0"/>
          <w:szCs w:val="24"/>
        </w:rPr>
      </w:pPr>
    </w:p>
    <w:p w14:paraId="2F7942A4" w14:textId="0B4174BD" w:rsidR="00E66F0F" w:rsidRPr="00E66F0F" w:rsidRDefault="00E66F0F" w:rsidP="00F71E63">
      <w:pPr>
        <w:adjustRightInd w:val="0"/>
        <w:snapToGrid w:val="0"/>
        <w:spacing w:line="360" w:lineRule="auto"/>
        <w:ind w:firstLine="720"/>
        <w:jc w:val="both"/>
        <w:rPr>
          <w:rFonts w:ascii="Times New Roman" w:hAnsi="Times New Roman"/>
          <w:kern w:val="0"/>
          <w:szCs w:val="24"/>
        </w:rPr>
      </w:pPr>
      <w:r w:rsidRPr="00E66F0F">
        <w:rPr>
          <w:rFonts w:ascii="Times New Roman" w:hAnsi="Times New Roman"/>
          <w:kern w:val="0"/>
          <w:szCs w:val="24"/>
        </w:rPr>
        <w:t xml:space="preserve">To address the research objectives </w:t>
      </w:r>
      <w:r w:rsidR="00472C6D">
        <w:rPr>
          <w:rFonts w:ascii="Times New Roman" w:hAnsi="Times New Roman"/>
          <w:kern w:val="0"/>
          <w:szCs w:val="24"/>
        </w:rPr>
        <w:t xml:space="preserve">mentioned </w:t>
      </w:r>
      <w:r w:rsidRPr="00E66F0F">
        <w:rPr>
          <w:rFonts w:ascii="Times New Roman" w:hAnsi="Times New Roman"/>
          <w:kern w:val="0"/>
          <w:szCs w:val="24"/>
        </w:rPr>
        <w:t xml:space="preserve">in section 3.1.1, this research </w:t>
      </w:r>
      <w:r w:rsidR="00472C6D">
        <w:rPr>
          <w:rFonts w:ascii="Times New Roman" w:hAnsi="Times New Roman"/>
          <w:kern w:val="0"/>
          <w:szCs w:val="24"/>
        </w:rPr>
        <w:t xml:space="preserve">combines </w:t>
      </w:r>
      <w:r w:rsidRPr="00E66F0F">
        <w:rPr>
          <w:rFonts w:ascii="Times New Roman" w:hAnsi="Times New Roman"/>
          <w:kern w:val="0"/>
          <w:szCs w:val="24"/>
        </w:rPr>
        <w:t>two theoretical models widely used in research studies explain</w:t>
      </w:r>
      <w:r w:rsidR="00472C6D">
        <w:rPr>
          <w:rFonts w:ascii="Times New Roman" w:hAnsi="Times New Roman"/>
          <w:kern w:val="0"/>
          <w:szCs w:val="24"/>
        </w:rPr>
        <w:t>ing</w:t>
      </w:r>
      <w:r w:rsidRPr="00E66F0F">
        <w:rPr>
          <w:rFonts w:ascii="Times New Roman" w:hAnsi="Times New Roman"/>
          <w:kern w:val="0"/>
          <w:szCs w:val="24"/>
        </w:rPr>
        <w:t xml:space="preserve"> online </w:t>
      </w:r>
      <w:r w:rsidR="00472C6D">
        <w:rPr>
          <w:rFonts w:ascii="Times New Roman" w:hAnsi="Times New Roman"/>
          <w:kern w:val="0"/>
          <w:szCs w:val="24"/>
        </w:rPr>
        <w:t xml:space="preserve">purchasing </w:t>
      </w:r>
      <w:r w:rsidRPr="00E66F0F">
        <w:rPr>
          <w:rFonts w:ascii="Times New Roman" w:hAnsi="Times New Roman"/>
          <w:kern w:val="0"/>
          <w:szCs w:val="24"/>
        </w:rPr>
        <w:t>behavior. Icek Ajzen introduced the Theory of Planned Behavior (TPB) model in 1991 to explain how people's behavior can change (Ajzen, 1991).  According to the TPB, there is a causal connection between beliefs, attitudes, intentions, and behavior (Arafat and Mohamed Ibrahim, 2018). Since this model does not specify the particular beliefs used about the behavior, the research framework for this study was modified by adding two variables (consumer awareness of price and convenience) to recognize the shift of customers’ behavior towards online shopping amid the pandemic environment. The third variable (social influence) was added to this research framework based on the Engel-Kollat-Blackwell model (EKB) developed by Blackwell, Miniard, and Engel (2006). The EKB model defines consumer behavior as a decision process with five stages that occur during the process. This model depicts the decision-making components as well as the relationships and interactions (Jisana, 2014). According to EKB, the consumer's intention, attitude, and anticipated circumstances will influence the consumer's decision. The extent to which others influence the consumer, such as friends and family members, is also referred to as normative compliance (Jisana, 2014).</w:t>
      </w:r>
    </w:p>
    <w:p w14:paraId="59FE4D91" w14:textId="77777777" w:rsidR="00E66F0F" w:rsidRPr="00E66F0F" w:rsidRDefault="00E66F0F" w:rsidP="0034690D">
      <w:pPr>
        <w:adjustRightInd w:val="0"/>
        <w:snapToGrid w:val="0"/>
        <w:spacing w:line="360" w:lineRule="auto"/>
        <w:jc w:val="both"/>
        <w:rPr>
          <w:rFonts w:ascii="Times New Roman" w:hAnsi="Times New Roman"/>
          <w:kern w:val="0"/>
          <w:szCs w:val="24"/>
        </w:rPr>
      </w:pPr>
    </w:p>
    <w:p w14:paraId="0BF2922A" w14:textId="44F230C2" w:rsidR="00E66F0F" w:rsidRPr="00D1632D" w:rsidRDefault="00E66F0F" w:rsidP="0034690D">
      <w:pPr>
        <w:pStyle w:val="Heading3"/>
        <w:adjustRightInd w:val="0"/>
        <w:snapToGrid w:val="0"/>
        <w:spacing w:before="0" w:line="360" w:lineRule="auto"/>
        <w:rPr>
          <w:rFonts w:ascii="Times New Roman" w:hAnsi="Times New Roman" w:cs="Times New Roman"/>
          <w:color w:val="auto"/>
        </w:rPr>
      </w:pPr>
      <w:bookmarkStart w:id="39" w:name="_Toc102011581"/>
      <w:r w:rsidRPr="00D1632D">
        <w:rPr>
          <w:rFonts w:ascii="Times New Roman" w:hAnsi="Times New Roman" w:cs="Times New Roman"/>
          <w:color w:val="auto"/>
        </w:rPr>
        <w:lastRenderedPageBreak/>
        <w:t>3.1.4 Hypotheses</w:t>
      </w:r>
      <w:bookmarkEnd w:id="39"/>
    </w:p>
    <w:p w14:paraId="73DE0A9B" w14:textId="77777777" w:rsidR="00E66F0F" w:rsidRPr="00E66F0F" w:rsidRDefault="00E66F0F" w:rsidP="0034690D">
      <w:pPr>
        <w:adjustRightInd w:val="0"/>
        <w:snapToGrid w:val="0"/>
        <w:spacing w:line="360" w:lineRule="auto"/>
        <w:jc w:val="both"/>
        <w:rPr>
          <w:rFonts w:ascii="Times New Roman" w:hAnsi="Times New Roman"/>
          <w:kern w:val="0"/>
          <w:szCs w:val="24"/>
        </w:rPr>
      </w:pPr>
    </w:p>
    <w:p w14:paraId="2849C2BD" w14:textId="4C0F9BEB" w:rsidR="00E66F0F" w:rsidRPr="00E66F0F" w:rsidRDefault="00E66F0F" w:rsidP="00F71E63">
      <w:pPr>
        <w:adjustRightInd w:val="0"/>
        <w:snapToGrid w:val="0"/>
        <w:spacing w:line="360" w:lineRule="auto"/>
        <w:ind w:firstLine="720"/>
        <w:jc w:val="both"/>
        <w:rPr>
          <w:rFonts w:ascii="Times New Roman" w:hAnsi="Times New Roman"/>
          <w:kern w:val="0"/>
          <w:szCs w:val="24"/>
        </w:rPr>
      </w:pPr>
      <w:r w:rsidRPr="00E66F0F">
        <w:rPr>
          <w:rFonts w:ascii="Times New Roman" w:eastAsia="DengXian" w:hAnsi="Times New Roman"/>
          <w:kern w:val="0"/>
          <w:szCs w:val="24"/>
          <w:lang w:eastAsia="zh-CN"/>
        </w:rPr>
        <w:t xml:space="preserve">Based on the research objectives of this study and literature reviews in Chapter 2, the following </w:t>
      </w:r>
      <w:r w:rsidR="00700852">
        <w:rPr>
          <w:rFonts w:ascii="Times New Roman" w:eastAsia="DengXian" w:hAnsi="Times New Roman"/>
          <w:kern w:val="0"/>
          <w:szCs w:val="24"/>
          <w:lang w:eastAsia="zh-CN"/>
        </w:rPr>
        <w:t xml:space="preserve">three statistical null </w:t>
      </w:r>
      <w:r w:rsidRPr="00E66F0F">
        <w:rPr>
          <w:rFonts w:ascii="Times New Roman" w:eastAsia="DengXian" w:hAnsi="Times New Roman"/>
          <w:kern w:val="0"/>
          <w:szCs w:val="24"/>
          <w:lang w:eastAsia="zh-CN"/>
        </w:rPr>
        <w:t xml:space="preserve">hypotheses are established to </w:t>
      </w:r>
      <w:r w:rsidR="00700852">
        <w:rPr>
          <w:rFonts w:ascii="Times New Roman" w:eastAsia="DengXian" w:hAnsi="Times New Roman"/>
          <w:kern w:val="0"/>
          <w:szCs w:val="24"/>
          <w:lang w:eastAsia="zh-CN"/>
        </w:rPr>
        <w:t>achieve the objectives</w:t>
      </w:r>
      <w:r w:rsidR="004B6B06">
        <w:rPr>
          <w:rFonts w:ascii="Times New Roman" w:eastAsia="DengXian" w:hAnsi="Times New Roman"/>
          <w:kern w:val="0"/>
          <w:szCs w:val="24"/>
          <w:lang w:eastAsia="zh-CN"/>
        </w:rPr>
        <w:t>.</w:t>
      </w:r>
      <w:r w:rsidR="00700852">
        <w:rPr>
          <w:rFonts w:ascii="Times New Roman" w:eastAsia="DengXian" w:hAnsi="Times New Roman"/>
          <w:kern w:val="0"/>
          <w:szCs w:val="24"/>
          <w:lang w:eastAsia="zh-CN"/>
        </w:rPr>
        <w:t xml:space="preserve"> The rejection of </w:t>
      </w:r>
      <w:r w:rsidR="004B6B06">
        <w:rPr>
          <w:rFonts w:ascii="Times New Roman" w:eastAsia="DengXian" w:hAnsi="Times New Roman"/>
          <w:kern w:val="0"/>
          <w:szCs w:val="24"/>
          <w:lang w:eastAsia="zh-CN"/>
        </w:rPr>
        <w:t>these</w:t>
      </w:r>
      <w:r w:rsidR="00700852">
        <w:rPr>
          <w:rFonts w:ascii="Times New Roman" w:eastAsia="DengXian" w:hAnsi="Times New Roman"/>
          <w:kern w:val="0"/>
          <w:szCs w:val="24"/>
          <w:lang w:eastAsia="zh-CN"/>
        </w:rPr>
        <w:t xml:space="preserve"> null hypotheses </w:t>
      </w:r>
      <w:r w:rsidR="004B6B06">
        <w:rPr>
          <w:rFonts w:ascii="Times New Roman" w:eastAsia="DengXian" w:hAnsi="Times New Roman"/>
          <w:kern w:val="0"/>
          <w:szCs w:val="24"/>
          <w:lang w:eastAsia="zh-CN"/>
        </w:rPr>
        <w:t xml:space="preserve">implies </w:t>
      </w:r>
      <w:r w:rsidR="00700852">
        <w:rPr>
          <w:rFonts w:ascii="Times New Roman" w:eastAsia="DengXian" w:hAnsi="Times New Roman"/>
          <w:kern w:val="0"/>
          <w:szCs w:val="24"/>
          <w:lang w:eastAsia="zh-CN"/>
        </w:rPr>
        <w:t>the acceptance of alternative hypotheses.</w:t>
      </w:r>
    </w:p>
    <w:p w14:paraId="2ABE814D" w14:textId="77777777" w:rsidR="00700852" w:rsidRDefault="00700852" w:rsidP="0034690D">
      <w:pPr>
        <w:adjustRightInd w:val="0"/>
        <w:snapToGrid w:val="0"/>
        <w:spacing w:line="360" w:lineRule="auto"/>
        <w:jc w:val="both"/>
        <w:rPr>
          <w:rFonts w:ascii="Times New Roman" w:hAnsi="Times New Roman"/>
          <w:kern w:val="0"/>
          <w:szCs w:val="24"/>
        </w:rPr>
      </w:pPr>
    </w:p>
    <w:p w14:paraId="317D5F6E" w14:textId="0F4A3C14" w:rsidR="00084BEE" w:rsidRDefault="00700852" w:rsidP="0034690D">
      <w:pPr>
        <w:adjustRightInd w:val="0"/>
        <w:snapToGrid w:val="0"/>
        <w:spacing w:line="360" w:lineRule="auto"/>
        <w:jc w:val="both"/>
        <w:rPr>
          <w:rFonts w:ascii="Times New Roman" w:hAnsi="Times New Roman"/>
          <w:kern w:val="0"/>
          <w:szCs w:val="24"/>
        </w:rPr>
      </w:pPr>
      <w:bookmarkStart w:id="40" w:name="_Hlk100491355"/>
      <w:r>
        <w:rPr>
          <w:rFonts w:ascii="Times New Roman" w:hAnsi="Times New Roman" w:hint="eastAsia"/>
          <w:kern w:val="0"/>
          <w:szCs w:val="24"/>
        </w:rPr>
        <w:t>T</w:t>
      </w:r>
      <w:r>
        <w:rPr>
          <w:rFonts w:ascii="Times New Roman" w:hAnsi="Times New Roman"/>
          <w:kern w:val="0"/>
          <w:szCs w:val="24"/>
        </w:rPr>
        <w:t xml:space="preserve">he first </w:t>
      </w:r>
      <w:r w:rsidR="00084BEE">
        <w:rPr>
          <w:rFonts w:ascii="Times New Roman" w:hAnsi="Times New Roman"/>
          <w:kern w:val="0"/>
          <w:szCs w:val="24"/>
        </w:rPr>
        <w:t xml:space="preserve">null </w:t>
      </w:r>
      <w:r>
        <w:rPr>
          <w:rFonts w:ascii="Times New Roman" w:hAnsi="Times New Roman"/>
          <w:kern w:val="0"/>
          <w:szCs w:val="24"/>
        </w:rPr>
        <w:t>hypothesis</w:t>
      </w:r>
      <w:r w:rsidR="00084BEE">
        <w:rPr>
          <w:rFonts w:ascii="Times New Roman" w:hAnsi="Times New Roman"/>
          <w:kern w:val="0"/>
          <w:szCs w:val="24"/>
        </w:rPr>
        <w:t xml:space="preserve"> is</w:t>
      </w:r>
      <w:bookmarkStart w:id="41" w:name="_Hlk99715493"/>
      <w:r w:rsidR="00084BEE">
        <w:rPr>
          <w:rFonts w:ascii="Times New Roman" w:hAnsi="Times New Roman"/>
          <w:kern w:val="0"/>
          <w:szCs w:val="24"/>
        </w:rPr>
        <w:t>:</w:t>
      </w:r>
    </w:p>
    <w:p w14:paraId="2DEF954C" w14:textId="77777777" w:rsidR="00F71E63" w:rsidRPr="00084BEE" w:rsidRDefault="00F71E63" w:rsidP="0034690D">
      <w:pPr>
        <w:adjustRightInd w:val="0"/>
        <w:snapToGrid w:val="0"/>
        <w:spacing w:line="360" w:lineRule="auto"/>
        <w:jc w:val="both"/>
        <w:rPr>
          <w:rFonts w:ascii="Times New Roman" w:hAnsi="Times New Roman"/>
          <w:kern w:val="0"/>
          <w:szCs w:val="24"/>
        </w:rPr>
      </w:pPr>
    </w:p>
    <w:p w14:paraId="65C0FC36" w14:textId="611A30ED" w:rsidR="00E66F0F" w:rsidRPr="00E66F0F" w:rsidRDefault="00E66F0F" w:rsidP="0034690D">
      <w:pPr>
        <w:adjustRightInd w:val="0"/>
        <w:snapToGrid w:val="0"/>
        <w:spacing w:line="360" w:lineRule="auto"/>
        <w:jc w:val="both"/>
        <w:rPr>
          <w:rFonts w:ascii="Times New Roman" w:eastAsia="DengXian" w:hAnsi="Times New Roman"/>
          <w:kern w:val="0"/>
          <w:lang w:eastAsia="zh-CN"/>
        </w:rPr>
      </w:pPr>
      <w:bookmarkStart w:id="42" w:name="_Hlk100491380"/>
      <w:bookmarkEnd w:id="40"/>
      <w:r w:rsidRPr="00E66F0F">
        <w:rPr>
          <w:rFonts w:ascii="Times New Roman" w:eastAsia="DengXian" w:hAnsi="Times New Roman"/>
          <w:kern w:val="0"/>
          <w:lang w:eastAsia="zh-CN"/>
        </w:rPr>
        <w:t>H</w:t>
      </w:r>
      <w:r w:rsidR="00F1454A" w:rsidRPr="00F1454A">
        <w:rPr>
          <w:rFonts w:ascii="Times New Roman" w:eastAsia="DengXian" w:hAnsi="Times New Roman"/>
          <w:kern w:val="0"/>
          <w:szCs w:val="24"/>
          <w:vertAlign w:val="subscript"/>
          <w:lang w:eastAsia="zh-CN"/>
        </w:rPr>
        <w:t>0</w:t>
      </w:r>
      <w:r w:rsidRPr="00E66F0F">
        <w:rPr>
          <w:rFonts w:ascii="Times New Roman" w:eastAsia="DengXian" w:hAnsi="Times New Roman"/>
          <w:kern w:val="0"/>
          <w:lang w:eastAsia="zh-CN"/>
        </w:rPr>
        <w:t>: There is no relationship between Consumer awareness of price influences and online shopping behavior</w:t>
      </w:r>
      <w:r w:rsidR="006E6DBB" w:rsidRPr="006E6DBB">
        <w:t xml:space="preserve"> </w:t>
      </w:r>
      <w:r w:rsidR="006E6DBB" w:rsidRPr="006E6DBB">
        <w:rPr>
          <w:rFonts w:ascii="Times New Roman" w:eastAsia="DengXian" w:hAnsi="Times New Roman"/>
          <w:kern w:val="0"/>
          <w:lang w:eastAsia="zh-CN"/>
        </w:rPr>
        <w:t>during the pandemic.</w:t>
      </w:r>
    </w:p>
    <w:bookmarkEnd w:id="42"/>
    <w:p w14:paraId="3798864C" w14:textId="101571E0" w:rsidR="00E66F0F" w:rsidRDefault="00E66F0F" w:rsidP="0034690D">
      <w:pPr>
        <w:adjustRightInd w:val="0"/>
        <w:snapToGrid w:val="0"/>
        <w:spacing w:line="360" w:lineRule="auto"/>
        <w:jc w:val="both"/>
        <w:rPr>
          <w:rFonts w:ascii="Times New Roman" w:eastAsia="DengXian" w:hAnsi="Times New Roman"/>
          <w:kern w:val="0"/>
          <w:lang w:eastAsia="zh-CN"/>
        </w:rPr>
      </w:pPr>
    </w:p>
    <w:p w14:paraId="21BE4CD5" w14:textId="4EB673E2" w:rsidR="00084BEE" w:rsidRDefault="00084BEE" w:rsidP="0034690D">
      <w:pPr>
        <w:adjustRightInd w:val="0"/>
        <w:snapToGrid w:val="0"/>
        <w:spacing w:line="360" w:lineRule="auto"/>
        <w:jc w:val="both"/>
        <w:rPr>
          <w:rFonts w:ascii="Times New Roman" w:eastAsia="DengXian" w:hAnsi="Times New Roman"/>
          <w:kern w:val="0"/>
          <w:lang w:eastAsia="zh-CN"/>
        </w:rPr>
      </w:pPr>
      <w:r w:rsidRPr="00084BEE">
        <w:rPr>
          <w:rFonts w:ascii="Times New Roman" w:eastAsia="DengXian" w:hAnsi="Times New Roman"/>
          <w:kern w:val="0"/>
          <w:lang w:eastAsia="zh-CN"/>
        </w:rPr>
        <w:t xml:space="preserve">The first </w:t>
      </w:r>
      <w:r>
        <w:rPr>
          <w:rFonts w:ascii="Times New Roman" w:eastAsia="DengXian" w:hAnsi="Times New Roman"/>
          <w:kern w:val="0"/>
          <w:lang w:eastAsia="zh-CN"/>
        </w:rPr>
        <w:t>alternative</w:t>
      </w:r>
      <w:r w:rsidRPr="00084BEE">
        <w:rPr>
          <w:rFonts w:ascii="Times New Roman" w:eastAsia="DengXian" w:hAnsi="Times New Roman"/>
          <w:kern w:val="0"/>
          <w:lang w:eastAsia="zh-CN"/>
        </w:rPr>
        <w:t xml:space="preserve"> hypothesis is</w:t>
      </w:r>
      <w:r>
        <w:rPr>
          <w:rFonts w:ascii="Times New Roman" w:eastAsia="DengXian" w:hAnsi="Times New Roman"/>
          <w:kern w:val="0"/>
          <w:lang w:eastAsia="zh-CN"/>
        </w:rPr>
        <w:t xml:space="preserve">: </w:t>
      </w:r>
    </w:p>
    <w:p w14:paraId="48887DBE" w14:textId="77777777" w:rsidR="00F71E63" w:rsidRDefault="00F71E63" w:rsidP="0034690D">
      <w:pPr>
        <w:adjustRightInd w:val="0"/>
        <w:snapToGrid w:val="0"/>
        <w:spacing w:line="360" w:lineRule="auto"/>
        <w:jc w:val="both"/>
        <w:rPr>
          <w:rFonts w:ascii="Times New Roman" w:eastAsia="DengXian" w:hAnsi="Times New Roman"/>
          <w:kern w:val="0"/>
          <w:lang w:eastAsia="zh-CN"/>
        </w:rPr>
      </w:pPr>
    </w:p>
    <w:p w14:paraId="7FF139A6" w14:textId="3F328CD1" w:rsidR="00084BEE" w:rsidRPr="00E66F0F" w:rsidRDefault="00084BEE" w:rsidP="0034690D">
      <w:pPr>
        <w:adjustRightInd w:val="0"/>
        <w:snapToGrid w:val="0"/>
        <w:spacing w:line="360" w:lineRule="auto"/>
        <w:jc w:val="both"/>
        <w:rPr>
          <w:rFonts w:ascii="Times New Roman" w:eastAsia="DengXian" w:hAnsi="Times New Roman"/>
          <w:kern w:val="0"/>
          <w:lang w:eastAsia="zh-CN"/>
        </w:rPr>
      </w:pPr>
      <w:r w:rsidRPr="00E66F0F">
        <w:rPr>
          <w:rFonts w:ascii="Times New Roman" w:eastAsia="DengXian" w:hAnsi="Times New Roman"/>
          <w:kern w:val="0"/>
          <w:lang w:eastAsia="zh-CN"/>
        </w:rPr>
        <w:t>H</w:t>
      </w:r>
      <w:r w:rsidR="00A260DA" w:rsidRPr="00F1454A">
        <w:rPr>
          <w:rFonts w:ascii="Times New Roman" w:eastAsia="DengXian" w:hAnsi="Times New Roman"/>
          <w:kern w:val="0"/>
          <w:szCs w:val="24"/>
          <w:vertAlign w:val="subscript"/>
          <w:lang w:eastAsia="zh-CN"/>
        </w:rPr>
        <w:t>0</w:t>
      </w:r>
      <w:r w:rsidRPr="00F1454A">
        <w:rPr>
          <w:rFonts w:ascii="Times New Roman" w:eastAsia="DengXian" w:hAnsi="Times New Roman"/>
          <w:kern w:val="0"/>
          <w:szCs w:val="24"/>
          <w:vertAlign w:val="subscript"/>
          <w:lang w:eastAsia="zh-CN"/>
        </w:rPr>
        <w:t>1</w:t>
      </w:r>
      <w:r w:rsidRPr="00E66F0F">
        <w:rPr>
          <w:rFonts w:ascii="Times New Roman" w:eastAsia="DengXian" w:hAnsi="Times New Roman"/>
          <w:kern w:val="0"/>
          <w:lang w:eastAsia="zh-CN"/>
        </w:rPr>
        <w:t xml:space="preserve">: There is </w:t>
      </w:r>
      <w:r>
        <w:rPr>
          <w:rFonts w:ascii="Times New Roman" w:eastAsia="DengXian" w:hAnsi="Times New Roman"/>
          <w:kern w:val="0"/>
          <w:lang w:eastAsia="zh-CN"/>
        </w:rPr>
        <w:t xml:space="preserve">some </w:t>
      </w:r>
      <w:r w:rsidRPr="00E66F0F">
        <w:rPr>
          <w:rFonts w:ascii="Times New Roman" w:eastAsia="DengXian" w:hAnsi="Times New Roman"/>
          <w:kern w:val="0"/>
          <w:lang w:eastAsia="zh-CN"/>
        </w:rPr>
        <w:t>relationship between Consumer awareness of price and online shopping behavior</w:t>
      </w:r>
      <w:r w:rsidR="006E6DBB">
        <w:rPr>
          <w:rFonts w:ascii="Times New Roman" w:eastAsia="DengXian" w:hAnsi="Times New Roman"/>
          <w:kern w:val="0"/>
          <w:lang w:eastAsia="zh-CN"/>
        </w:rPr>
        <w:t xml:space="preserve"> </w:t>
      </w:r>
      <w:r w:rsidR="006E6DBB" w:rsidRPr="006E6DBB">
        <w:rPr>
          <w:rFonts w:ascii="Times New Roman" w:eastAsia="DengXian" w:hAnsi="Times New Roman"/>
          <w:kern w:val="0"/>
          <w:lang w:eastAsia="zh-CN"/>
        </w:rPr>
        <w:t>during the pandemic.</w:t>
      </w:r>
      <w:r w:rsidR="006E6DBB">
        <w:rPr>
          <w:rFonts w:ascii="Times New Roman" w:eastAsia="DengXian" w:hAnsi="Times New Roman"/>
          <w:kern w:val="0"/>
          <w:lang w:eastAsia="zh-CN"/>
        </w:rPr>
        <w:t xml:space="preserve"> (i.e., </w:t>
      </w:r>
      <w:r w:rsidR="006E6DBB" w:rsidRPr="006E6DBB">
        <w:rPr>
          <w:rFonts w:ascii="Times New Roman" w:eastAsia="DengXian" w:hAnsi="Times New Roman"/>
          <w:kern w:val="0"/>
          <w:lang w:eastAsia="zh-CN"/>
        </w:rPr>
        <w:t>Consumer awareness of price influences online shopping behavior during the pandemic</w:t>
      </w:r>
      <w:r w:rsidR="002E53D6">
        <w:rPr>
          <w:rFonts w:ascii="Times New Roman" w:eastAsia="DengXian" w:hAnsi="Times New Roman"/>
          <w:kern w:val="0"/>
          <w:lang w:eastAsia="zh-CN"/>
        </w:rPr>
        <w:t>)</w:t>
      </w:r>
    </w:p>
    <w:p w14:paraId="50184560" w14:textId="4E2A55A8" w:rsidR="00084BEE" w:rsidRDefault="00084BEE" w:rsidP="0034690D">
      <w:pPr>
        <w:adjustRightInd w:val="0"/>
        <w:snapToGrid w:val="0"/>
        <w:spacing w:line="360" w:lineRule="auto"/>
        <w:jc w:val="both"/>
        <w:rPr>
          <w:rFonts w:ascii="Times New Roman" w:eastAsia="DengXian" w:hAnsi="Times New Roman"/>
          <w:kern w:val="0"/>
          <w:lang w:eastAsia="zh-CN"/>
        </w:rPr>
      </w:pPr>
    </w:p>
    <w:p w14:paraId="7164F3EA" w14:textId="036DAF5D" w:rsidR="00E66F0F" w:rsidRPr="00E66F0F" w:rsidRDefault="00E66F0F" w:rsidP="00F71E63">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The Pearson correlation test was used to examine the relationship between consumer awareness of price influences and online shopping behavior. The result reveals that the </w:t>
      </w:r>
      <w:r w:rsidR="00B078A2">
        <w:rPr>
          <w:rFonts w:ascii="Times New Roman" w:eastAsia="DengXian" w:hAnsi="Times New Roman"/>
          <w:kern w:val="0"/>
          <w:szCs w:val="24"/>
          <w:lang w:eastAsia="zh-CN"/>
        </w:rPr>
        <w:t>p-value</w:t>
      </w:r>
      <w:r w:rsidRPr="00E66F0F">
        <w:rPr>
          <w:rFonts w:ascii="Times New Roman" w:eastAsia="DengXian" w:hAnsi="Times New Roman"/>
          <w:kern w:val="0"/>
          <w:szCs w:val="24"/>
          <w:lang w:eastAsia="zh-CN"/>
        </w:rPr>
        <w:t xml:space="preserve"> is higher than the desired significance level of 0.0</w:t>
      </w:r>
      <w:r w:rsidR="007251E5">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xml:space="preserve"> as shown in Table </w:t>
      </w:r>
      <w:r w:rsidR="00531C7B">
        <w:rPr>
          <w:rFonts w:ascii="Times New Roman" w:eastAsia="DengXian" w:hAnsi="Times New Roman"/>
          <w:kern w:val="0"/>
          <w:szCs w:val="24"/>
          <w:lang w:eastAsia="zh-CN"/>
        </w:rPr>
        <w:t>8</w:t>
      </w:r>
      <w:r w:rsidRPr="00E66F0F">
        <w:rPr>
          <w:rFonts w:ascii="Times New Roman" w:eastAsia="DengXian" w:hAnsi="Times New Roman"/>
          <w:kern w:val="0"/>
          <w:szCs w:val="24"/>
          <w:lang w:eastAsia="zh-CN"/>
        </w:rPr>
        <w:t xml:space="preserve"> (r = 0.060, p = 0.294). Hence, </w:t>
      </w:r>
      <w:r w:rsidRPr="00E66F0F">
        <w:rPr>
          <w:rFonts w:ascii="Times New Roman" w:eastAsia="DengXian" w:hAnsi="Times New Roman"/>
          <w:kern w:val="0"/>
          <w:lang w:eastAsia="zh-CN"/>
        </w:rPr>
        <w:t xml:space="preserve">the null hypothesis </w:t>
      </w:r>
      <w:r w:rsidRPr="00E66F0F">
        <w:rPr>
          <w:rFonts w:ascii="Times New Roman" w:eastAsia="DengXian" w:hAnsi="Times New Roman"/>
          <w:kern w:val="0"/>
          <w:szCs w:val="24"/>
          <w:lang w:eastAsia="zh-CN"/>
        </w:rPr>
        <w:t xml:space="preserve">failed to be rejected. This represents consumer awareness of price does have </w:t>
      </w:r>
      <w:r w:rsidR="00B078A2">
        <w:rPr>
          <w:rFonts w:ascii="Times New Roman" w:eastAsia="DengXian" w:hAnsi="Times New Roman"/>
          <w:kern w:val="0"/>
          <w:szCs w:val="24"/>
          <w:lang w:eastAsia="zh-CN"/>
        </w:rPr>
        <w:t xml:space="preserve">an </w:t>
      </w:r>
      <w:r w:rsidRPr="00E66F0F">
        <w:rPr>
          <w:rFonts w:ascii="Times New Roman" w:eastAsia="DengXian" w:hAnsi="Times New Roman"/>
          <w:kern w:val="0"/>
          <w:szCs w:val="24"/>
          <w:lang w:eastAsia="zh-CN"/>
        </w:rPr>
        <w:t>effect on online shopping behavior.</w:t>
      </w:r>
    </w:p>
    <w:p w14:paraId="48EE3DD6"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794F1036" w14:textId="47657451" w:rsidR="00084BEE" w:rsidRDefault="00084BEE" w:rsidP="0034690D">
      <w:pPr>
        <w:adjustRightInd w:val="0"/>
        <w:snapToGrid w:val="0"/>
        <w:spacing w:line="360" w:lineRule="auto"/>
        <w:jc w:val="both"/>
        <w:rPr>
          <w:rFonts w:ascii="Times New Roman" w:eastAsia="DengXian" w:hAnsi="Times New Roman"/>
          <w:kern w:val="0"/>
          <w:lang w:eastAsia="zh-CN"/>
        </w:rPr>
      </w:pPr>
      <w:r w:rsidRPr="00084BEE">
        <w:rPr>
          <w:rFonts w:ascii="Times New Roman" w:eastAsia="DengXian" w:hAnsi="Times New Roman"/>
          <w:kern w:val="0"/>
          <w:lang w:eastAsia="zh-CN"/>
        </w:rPr>
        <w:t xml:space="preserve">The </w:t>
      </w:r>
      <w:r>
        <w:rPr>
          <w:rFonts w:ascii="Times New Roman" w:eastAsia="DengXian" w:hAnsi="Times New Roman"/>
          <w:kern w:val="0"/>
          <w:lang w:eastAsia="zh-CN"/>
        </w:rPr>
        <w:t>second</w:t>
      </w:r>
      <w:r w:rsidRPr="00084BEE">
        <w:rPr>
          <w:rFonts w:ascii="Times New Roman" w:eastAsia="DengXian" w:hAnsi="Times New Roman"/>
          <w:kern w:val="0"/>
          <w:lang w:eastAsia="zh-CN"/>
        </w:rPr>
        <w:t xml:space="preserve"> null hypothesis is:</w:t>
      </w:r>
    </w:p>
    <w:p w14:paraId="1A2C1308" w14:textId="77777777" w:rsidR="00F71E63" w:rsidRDefault="00F71E63" w:rsidP="0034690D">
      <w:pPr>
        <w:adjustRightInd w:val="0"/>
        <w:snapToGrid w:val="0"/>
        <w:spacing w:line="360" w:lineRule="auto"/>
        <w:jc w:val="both"/>
        <w:rPr>
          <w:rFonts w:ascii="Times New Roman" w:eastAsia="DengXian" w:hAnsi="Times New Roman"/>
          <w:kern w:val="0"/>
          <w:lang w:eastAsia="zh-CN"/>
        </w:rPr>
      </w:pPr>
    </w:p>
    <w:p w14:paraId="76C70EE2" w14:textId="324828DE" w:rsidR="00E66F0F" w:rsidRPr="00E66F0F" w:rsidRDefault="00E66F0F" w:rsidP="0034690D">
      <w:pPr>
        <w:adjustRightInd w:val="0"/>
        <w:snapToGrid w:val="0"/>
        <w:spacing w:line="360" w:lineRule="auto"/>
        <w:jc w:val="both"/>
        <w:rPr>
          <w:rFonts w:ascii="Times New Roman" w:eastAsia="DengXian" w:hAnsi="Times New Roman"/>
          <w:kern w:val="0"/>
          <w:lang w:eastAsia="zh-CN"/>
        </w:rPr>
      </w:pPr>
      <w:r w:rsidRPr="00E66F0F">
        <w:rPr>
          <w:rFonts w:ascii="Times New Roman" w:eastAsia="DengXian" w:hAnsi="Times New Roman"/>
          <w:kern w:val="0"/>
          <w:lang w:eastAsia="zh-CN"/>
        </w:rPr>
        <w:t>H</w:t>
      </w:r>
      <w:r w:rsidRPr="00F1454A">
        <w:rPr>
          <w:rFonts w:ascii="Times New Roman" w:eastAsia="DengXian" w:hAnsi="Times New Roman"/>
          <w:kern w:val="0"/>
          <w:szCs w:val="24"/>
          <w:vertAlign w:val="subscript"/>
          <w:lang w:eastAsia="zh-CN"/>
        </w:rPr>
        <w:t>0</w:t>
      </w:r>
      <w:r w:rsidRPr="00E66F0F">
        <w:rPr>
          <w:rFonts w:ascii="Times New Roman" w:eastAsia="DengXian" w:hAnsi="Times New Roman"/>
          <w:kern w:val="0"/>
          <w:lang w:eastAsia="zh-CN"/>
        </w:rPr>
        <w:t xml:space="preserve">: </w:t>
      </w:r>
      <w:bookmarkStart w:id="43" w:name="_Hlk100491677"/>
      <w:r w:rsidR="00084BEE" w:rsidRPr="00084BEE">
        <w:rPr>
          <w:rFonts w:ascii="Times New Roman" w:eastAsia="DengXian" w:hAnsi="Times New Roman"/>
          <w:kern w:val="0"/>
          <w:lang w:eastAsia="zh-CN"/>
        </w:rPr>
        <w:t xml:space="preserve">There is no relationship between </w:t>
      </w:r>
      <w:r w:rsidRPr="00E66F0F">
        <w:rPr>
          <w:rFonts w:ascii="Times New Roman" w:eastAsia="DengXian" w:hAnsi="Times New Roman"/>
          <w:kern w:val="0"/>
          <w:lang w:eastAsia="zh-CN"/>
        </w:rPr>
        <w:t xml:space="preserve">Convenience </w:t>
      </w:r>
      <w:r w:rsidR="00084BEE">
        <w:rPr>
          <w:rFonts w:ascii="Times New Roman" w:eastAsia="DengXian" w:hAnsi="Times New Roman"/>
          <w:kern w:val="0"/>
          <w:lang w:eastAsia="zh-CN"/>
        </w:rPr>
        <w:t xml:space="preserve">and </w:t>
      </w:r>
      <w:r w:rsidRPr="00E66F0F">
        <w:rPr>
          <w:rFonts w:ascii="Times New Roman" w:eastAsia="DengXian" w:hAnsi="Times New Roman"/>
          <w:kern w:val="0"/>
          <w:lang w:eastAsia="zh-CN"/>
        </w:rPr>
        <w:t>online shopping behavior during the pandemic</w:t>
      </w:r>
    </w:p>
    <w:bookmarkEnd w:id="43"/>
    <w:p w14:paraId="4D92F3A1" w14:textId="1A119A2E" w:rsid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2F3E001A" w14:textId="27E2D7F3" w:rsidR="00084BEE" w:rsidRDefault="00084BEE" w:rsidP="0034690D">
      <w:pPr>
        <w:adjustRightInd w:val="0"/>
        <w:snapToGrid w:val="0"/>
        <w:spacing w:line="360" w:lineRule="auto"/>
        <w:jc w:val="both"/>
        <w:rPr>
          <w:rFonts w:ascii="Times New Roman" w:eastAsia="DengXian" w:hAnsi="Times New Roman"/>
          <w:kern w:val="0"/>
          <w:lang w:eastAsia="zh-CN"/>
        </w:rPr>
      </w:pPr>
      <w:r w:rsidRPr="00084BEE">
        <w:rPr>
          <w:rFonts w:ascii="Times New Roman" w:eastAsia="DengXian" w:hAnsi="Times New Roman"/>
          <w:kern w:val="0"/>
          <w:lang w:eastAsia="zh-CN"/>
        </w:rPr>
        <w:t xml:space="preserve">The </w:t>
      </w:r>
      <w:r>
        <w:rPr>
          <w:rFonts w:ascii="Times New Roman" w:eastAsia="DengXian" w:hAnsi="Times New Roman"/>
          <w:kern w:val="0"/>
          <w:lang w:eastAsia="zh-CN"/>
        </w:rPr>
        <w:t>second</w:t>
      </w:r>
      <w:r w:rsidRPr="00084BEE">
        <w:rPr>
          <w:rFonts w:ascii="Times New Roman" w:eastAsia="DengXian" w:hAnsi="Times New Roman"/>
          <w:kern w:val="0"/>
          <w:lang w:eastAsia="zh-CN"/>
        </w:rPr>
        <w:t xml:space="preserve"> </w:t>
      </w:r>
      <w:r>
        <w:rPr>
          <w:rFonts w:ascii="Times New Roman" w:eastAsia="DengXian" w:hAnsi="Times New Roman"/>
          <w:kern w:val="0"/>
          <w:lang w:eastAsia="zh-CN"/>
        </w:rPr>
        <w:t xml:space="preserve">alternative </w:t>
      </w:r>
      <w:r w:rsidRPr="00084BEE">
        <w:rPr>
          <w:rFonts w:ascii="Times New Roman" w:eastAsia="DengXian" w:hAnsi="Times New Roman"/>
          <w:kern w:val="0"/>
          <w:lang w:eastAsia="zh-CN"/>
        </w:rPr>
        <w:t>hypothesis is:</w:t>
      </w:r>
    </w:p>
    <w:p w14:paraId="4483480A" w14:textId="77777777" w:rsidR="00F71E63" w:rsidRDefault="00F71E63" w:rsidP="0034690D">
      <w:pPr>
        <w:adjustRightInd w:val="0"/>
        <w:snapToGrid w:val="0"/>
        <w:spacing w:line="360" w:lineRule="auto"/>
        <w:jc w:val="both"/>
        <w:rPr>
          <w:rFonts w:ascii="Times New Roman" w:eastAsia="DengXian" w:hAnsi="Times New Roman"/>
          <w:kern w:val="0"/>
          <w:lang w:eastAsia="zh-CN"/>
        </w:rPr>
      </w:pPr>
    </w:p>
    <w:p w14:paraId="7896A043" w14:textId="673F8C39" w:rsidR="00084BEE" w:rsidRPr="00E66F0F" w:rsidRDefault="00084BEE" w:rsidP="0034690D">
      <w:pPr>
        <w:adjustRightInd w:val="0"/>
        <w:snapToGrid w:val="0"/>
        <w:spacing w:line="360" w:lineRule="auto"/>
        <w:jc w:val="both"/>
        <w:rPr>
          <w:rFonts w:ascii="Times New Roman" w:eastAsia="DengXian" w:hAnsi="Times New Roman"/>
          <w:kern w:val="0"/>
          <w:lang w:eastAsia="zh-CN"/>
        </w:rPr>
      </w:pPr>
      <w:r w:rsidRPr="00E66F0F">
        <w:rPr>
          <w:rFonts w:ascii="Times New Roman" w:eastAsia="DengXian" w:hAnsi="Times New Roman"/>
          <w:kern w:val="0"/>
          <w:lang w:eastAsia="zh-CN"/>
        </w:rPr>
        <w:t>H</w:t>
      </w:r>
      <w:r w:rsidR="00E320BF" w:rsidRPr="00F1454A">
        <w:rPr>
          <w:rFonts w:ascii="Times New Roman" w:eastAsia="DengXian" w:hAnsi="Times New Roman"/>
          <w:kern w:val="0"/>
          <w:szCs w:val="24"/>
          <w:vertAlign w:val="subscript"/>
          <w:lang w:eastAsia="zh-CN"/>
        </w:rPr>
        <w:t>0</w:t>
      </w:r>
      <w:r w:rsidRPr="00F1454A">
        <w:rPr>
          <w:rFonts w:ascii="Times New Roman" w:eastAsia="DengXian" w:hAnsi="Times New Roman"/>
          <w:kern w:val="0"/>
          <w:szCs w:val="24"/>
          <w:vertAlign w:val="subscript"/>
          <w:lang w:eastAsia="zh-CN"/>
        </w:rPr>
        <w:t>2</w:t>
      </w:r>
      <w:r w:rsidRPr="00E66F0F">
        <w:rPr>
          <w:rFonts w:ascii="Times New Roman" w:eastAsia="DengXian" w:hAnsi="Times New Roman"/>
          <w:kern w:val="0"/>
          <w:lang w:eastAsia="zh-CN"/>
        </w:rPr>
        <w:t xml:space="preserve">: </w:t>
      </w:r>
      <w:r w:rsidR="006E6DBB" w:rsidRPr="006E6DBB">
        <w:rPr>
          <w:rFonts w:ascii="Times New Roman" w:eastAsia="DengXian" w:hAnsi="Times New Roman"/>
          <w:kern w:val="0"/>
          <w:lang w:eastAsia="zh-CN"/>
        </w:rPr>
        <w:t xml:space="preserve">There is </w:t>
      </w:r>
      <w:r w:rsidR="006E6DBB">
        <w:rPr>
          <w:rFonts w:ascii="Times New Roman" w:eastAsia="DengXian" w:hAnsi="Times New Roman"/>
          <w:kern w:val="0"/>
          <w:lang w:eastAsia="zh-CN"/>
        </w:rPr>
        <w:t>some</w:t>
      </w:r>
      <w:r w:rsidR="006E6DBB" w:rsidRPr="006E6DBB">
        <w:rPr>
          <w:rFonts w:ascii="Times New Roman" w:eastAsia="DengXian" w:hAnsi="Times New Roman"/>
          <w:kern w:val="0"/>
          <w:lang w:eastAsia="zh-CN"/>
        </w:rPr>
        <w:t xml:space="preserve"> relationship between Convenience and online shopping behavior during the pandemic.</w:t>
      </w:r>
      <w:r w:rsidR="006E6DBB">
        <w:rPr>
          <w:rFonts w:ascii="Times New Roman" w:eastAsia="DengXian" w:hAnsi="Times New Roman" w:hint="eastAsia"/>
          <w:kern w:val="0"/>
          <w:lang w:eastAsia="zh-CN"/>
        </w:rPr>
        <w:t xml:space="preserve"> </w:t>
      </w:r>
      <w:r w:rsidR="006E6DBB">
        <w:rPr>
          <w:rFonts w:ascii="Times New Roman" w:eastAsia="DengXian" w:hAnsi="Times New Roman"/>
          <w:kern w:val="0"/>
          <w:lang w:eastAsia="zh-CN"/>
        </w:rPr>
        <w:t xml:space="preserve">(i.e., </w:t>
      </w:r>
      <w:r w:rsidRPr="00E66F0F">
        <w:rPr>
          <w:rFonts w:ascii="Times New Roman" w:eastAsia="DengXian" w:hAnsi="Times New Roman"/>
          <w:kern w:val="0"/>
          <w:lang w:eastAsia="zh-CN"/>
        </w:rPr>
        <w:t>Convenience influences online shopping behavior during the pandemic.</w:t>
      </w:r>
      <w:r w:rsidR="006E6DBB">
        <w:rPr>
          <w:rFonts w:ascii="Times New Roman" w:eastAsia="DengXian" w:hAnsi="Times New Roman"/>
          <w:kern w:val="0"/>
          <w:lang w:eastAsia="zh-CN"/>
        </w:rPr>
        <w:t>)</w:t>
      </w:r>
    </w:p>
    <w:p w14:paraId="2851FAD8" w14:textId="1A392B70" w:rsidR="00E66F0F" w:rsidRDefault="00E66F0F" w:rsidP="00F71E63">
      <w:pPr>
        <w:adjustRightInd w:val="0"/>
        <w:snapToGrid w:val="0"/>
        <w:spacing w:line="360" w:lineRule="auto"/>
        <w:ind w:firstLine="720"/>
        <w:jc w:val="both"/>
        <w:rPr>
          <w:rFonts w:ascii="Times New Roman" w:eastAsia="DengXian" w:hAnsi="Times New Roman"/>
          <w:kern w:val="0"/>
          <w:lang w:eastAsia="zh-CN"/>
        </w:rPr>
      </w:pPr>
      <w:r w:rsidRPr="00E66F0F">
        <w:rPr>
          <w:rFonts w:ascii="Times New Roman" w:eastAsia="DengXian" w:hAnsi="Times New Roman"/>
          <w:kern w:val="0"/>
          <w:szCs w:val="24"/>
          <w:lang w:eastAsia="zh-CN"/>
        </w:rPr>
        <w:lastRenderedPageBreak/>
        <w:t xml:space="preserve">The Pearson correlation test was used to examine the relationship between convenience and online shopping behavior. The result reveals that the </w:t>
      </w:r>
      <w:r w:rsidR="00B078A2">
        <w:rPr>
          <w:rFonts w:ascii="Times New Roman" w:eastAsia="DengXian" w:hAnsi="Times New Roman"/>
          <w:kern w:val="0"/>
          <w:szCs w:val="24"/>
          <w:lang w:eastAsia="zh-CN"/>
        </w:rPr>
        <w:t>p-value</w:t>
      </w:r>
      <w:r w:rsidRPr="00E66F0F">
        <w:rPr>
          <w:rFonts w:ascii="Times New Roman" w:eastAsia="DengXian" w:hAnsi="Times New Roman"/>
          <w:kern w:val="0"/>
          <w:szCs w:val="24"/>
          <w:lang w:eastAsia="zh-CN"/>
        </w:rPr>
        <w:t xml:space="preserve"> is less than the desired significance level of 0.0</w:t>
      </w:r>
      <w:r w:rsidR="007251E5">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xml:space="preserve"> as shown in Table</w:t>
      </w:r>
      <w:r w:rsidR="002E4D9A">
        <w:rPr>
          <w:rFonts w:ascii="Times New Roman" w:eastAsia="DengXian" w:hAnsi="Times New Roman"/>
          <w:kern w:val="0"/>
          <w:szCs w:val="24"/>
          <w:lang w:eastAsia="zh-CN"/>
        </w:rPr>
        <w:t xml:space="preserve"> </w:t>
      </w:r>
      <w:r w:rsidR="00531C7B">
        <w:rPr>
          <w:rFonts w:ascii="Times New Roman" w:eastAsia="DengXian" w:hAnsi="Times New Roman"/>
          <w:kern w:val="0"/>
          <w:szCs w:val="24"/>
          <w:lang w:eastAsia="zh-CN"/>
        </w:rPr>
        <w:t>8</w:t>
      </w:r>
      <w:r w:rsidRPr="00E66F0F">
        <w:rPr>
          <w:rFonts w:ascii="Times New Roman" w:eastAsia="DengXian" w:hAnsi="Times New Roman"/>
          <w:kern w:val="0"/>
          <w:szCs w:val="24"/>
          <w:lang w:eastAsia="zh-CN"/>
        </w:rPr>
        <w:t xml:space="preserve"> (r = 0.309, p = 0.000). This implies </w:t>
      </w:r>
      <w:r w:rsidR="00645941">
        <w:rPr>
          <w:rFonts w:ascii="Times New Roman" w:eastAsia="DengXian" w:hAnsi="Times New Roman"/>
          <w:kern w:val="0"/>
          <w:szCs w:val="24"/>
          <w:lang w:eastAsia="zh-CN"/>
        </w:rPr>
        <w:t>a highly</w:t>
      </w:r>
      <w:r w:rsidRPr="00E66F0F">
        <w:rPr>
          <w:rFonts w:ascii="Times New Roman" w:eastAsia="DengXian" w:hAnsi="Times New Roman"/>
          <w:kern w:val="0"/>
          <w:szCs w:val="24"/>
          <w:lang w:eastAsia="zh-CN"/>
        </w:rPr>
        <w:t xml:space="preserve"> </w:t>
      </w:r>
      <w:r w:rsidR="00645941">
        <w:rPr>
          <w:rFonts w:ascii="Times New Roman" w:eastAsia="DengXian" w:hAnsi="Times New Roman"/>
          <w:kern w:val="0"/>
          <w:szCs w:val="24"/>
          <w:lang w:eastAsia="zh-CN"/>
        </w:rPr>
        <w:t>significant</w:t>
      </w:r>
      <w:r w:rsidRPr="00E66F0F">
        <w:rPr>
          <w:rFonts w:ascii="Times New Roman" w:eastAsia="DengXian" w:hAnsi="Times New Roman"/>
          <w:kern w:val="0"/>
          <w:szCs w:val="24"/>
          <w:lang w:eastAsia="zh-CN"/>
        </w:rPr>
        <w:t xml:space="preserve"> relationship exists between convenience influences and online shopping behavior as the </w:t>
      </w:r>
      <w:r w:rsidR="00645941">
        <w:rPr>
          <w:rFonts w:ascii="Times New Roman" w:eastAsia="DengXian" w:hAnsi="Times New Roman"/>
          <w:kern w:val="0"/>
          <w:szCs w:val="24"/>
          <w:lang w:eastAsia="zh-CN"/>
        </w:rPr>
        <w:t xml:space="preserve">p-value </w:t>
      </w:r>
      <w:r w:rsidRPr="00E66F0F">
        <w:rPr>
          <w:rFonts w:ascii="Times New Roman" w:eastAsia="DengXian" w:hAnsi="Times New Roman"/>
          <w:kern w:val="0"/>
          <w:szCs w:val="24"/>
          <w:lang w:eastAsia="zh-CN"/>
        </w:rPr>
        <w:t xml:space="preserve">is less than 0.001. Hence, </w:t>
      </w:r>
      <w:r w:rsidRPr="00E66F0F">
        <w:rPr>
          <w:rFonts w:ascii="Times New Roman" w:eastAsia="DengXian" w:hAnsi="Times New Roman"/>
          <w:kern w:val="0"/>
          <w:lang w:eastAsia="zh-CN"/>
        </w:rPr>
        <w:t>H</w:t>
      </w:r>
      <w:r w:rsidRPr="00F1454A">
        <w:rPr>
          <w:rFonts w:ascii="Times New Roman" w:eastAsia="DengXian" w:hAnsi="Times New Roman"/>
          <w:kern w:val="0"/>
          <w:szCs w:val="24"/>
          <w:vertAlign w:val="subscript"/>
          <w:lang w:eastAsia="zh-CN"/>
        </w:rPr>
        <w:t>02</w:t>
      </w:r>
      <w:r w:rsidRPr="00E66F0F">
        <w:rPr>
          <w:rFonts w:ascii="Times New Roman" w:eastAsia="DengXian" w:hAnsi="Times New Roman"/>
          <w:kern w:val="0"/>
          <w:szCs w:val="24"/>
          <w:lang w:eastAsia="zh-CN"/>
        </w:rPr>
        <w:t xml:space="preserve"> is accepted. It also represents </w:t>
      </w:r>
      <w:r w:rsidR="00BE5AF1">
        <w:rPr>
          <w:rFonts w:ascii="Times New Roman" w:eastAsia="DengXian" w:hAnsi="Times New Roman"/>
          <w:kern w:val="0"/>
          <w:szCs w:val="24"/>
          <w:lang w:eastAsia="zh-CN"/>
        </w:rPr>
        <w:t xml:space="preserve">there is </w:t>
      </w:r>
      <w:r w:rsidR="00BE5AF1">
        <w:rPr>
          <w:rFonts w:ascii="Times New Roman" w:eastAsia="DengXian" w:hAnsi="Times New Roman"/>
          <w:kern w:val="0"/>
          <w:lang w:eastAsia="zh-CN"/>
        </w:rPr>
        <w:t>some</w:t>
      </w:r>
      <w:r w:rsidR="00BE5AF1" w:rsidRPr="006E6DBB">
        <w:rPr>
          <w:rFonts w:ascii="Times New Roman" w:eastAsia="DengXian" w:hAnsi="Times New Roman"/>
          <w:kern w:val="0"/>
          <w:lang w:eastAsia="zh-CN"/>
        </w:rPr>
        <w:t xml:space="preserve"> relationship between </w:t>
      </w:r>
      <w:r w:rsidR="00BE5AF1">
        <w:rPr>
          <w:rFonts w:ascii="Times New Roman" w:eastAsia="DengXian" w:hAnsi="Times New Roman"/>
          <w:kern w:val="0"/>
          <w:lang w:eastAsia="zh-CN"/>
        </w:rPr>
        <w:t>c</w:t>
      </w:r>
      <w:r w:rsidR="00BE5AF1" w:rsidRPr="006E6DBB">
        <w:rPr>
          <w:rFonts w:ascii="Times New Roman" w:eastAsia="DengXian" w:hAnsi="Times New Roman"/>
          <w:kern w:val="0"/>
          <w:lang w:eastAsia="zh-CN"/>
        </w:rPr>
        <w:t>onvenience and online shopping behavior during the pandemic</w:t>
      </w:r>
      <w:r w:rsidR="00BE5AF1">
        <w:rPr>
          <w:rFonts w:ascii="Times New Roman" w:eastAsia="DengXian" w:hAnsi="Times New Roman"/>
          <w:kern w:val="0"/>
          <w:lang w:eastAsia="zh-CN"/>
        </w:rPr>
        <w:t>.</w:t>
      </w:r>
    </w:p>
    <w:p w14:paraId="23D5FD26" w14:textId="77777777" w:rsidR="00BE5AF1" w:rsidRPr="00E66F0F" w:rsidRDefault="00BE5AF1" w:rsidP="0034690D">
      <w:pPr>
        <w:adjustRightInd w:val="0"/>
        <w:snapToGrid w:val="0"/>
        <w:spacing w:line="360" w:lineRule="auto"/>
        <w:jc w:val="both"/>
        <w:rPr>
          <w:rFonts w:ascii="Times New Roman" w:eastAsia="DengXian" w:hAnsi="Times New Roman"/>
          <w:kern w:val="0"/>
          <w:szCs w:val="24"/>
          <w:lang w:eastAsia="zh-CN"/>
        </w:rPr>
      </w:pPr>
    </w:p>
    <w:p w14:paraId="6C10F314" w14:textId="76F34ECA" w:rsidR="00E66F0F" w:rsidRDefault="006E6DBB" w:rsidP="0034690D">
      <w:pPr>
        <w:adjustRightInd w:val="0"/>
        <w:snapToGrid w:val="0"/>
        <w:spacing w:line="360" w:lineRule="auto"/>
        <w:jc w:val="both"/>
        <w:rPr>
          <w:rFonts w:ascii="Times New Roman" w:eastAsia="DengXian" w:hAnsi="Times New Roman"/>
          <w:kern w:val="0"/>
          <w:lang w:eastAsia="zh-CN"/>
        </w:rPr>
      </w:pPr>
      <w:bookmarkStart w:id="44" w:name="_Hlk100491772"/>
      <w:r w:rsidRPr="006E6DBB">
        <w:rPr>
          <w:rFonts w:ascii="Times New Roman" w:eastAsia="DengXian" w:hAnsi="Times New Roman"/>
          <w:kern w:val="0"/>
          <w:lang w:eastAsia="zh-CN"/>
        </w:rPr>
        <w:t xml:space="preserve">The </w:t>
      </w:r>
      <w:r>
        <w:rPr>
          <w:rFonts w:ascii="Times New Roman" w:eastAsia="DengXian" w:hAnsi="Times New Roman"/>
          <w:kern w:val="0"/>
          <w:lang w:eastAsia="zh-CN"/>
        </w:rPr>
        <w:t>third</w:t>
      </w:r>
      <w:r w:rsidRPr="006E6DBB">
        <w:rPr>
          <w:rFonts w:ascii="Times New Roman" w:eastAsia="DengXian" w:hAnsi="Times New Roman"/>
          <w:kern w:val="0"/>
          <w:lang w:eastAsia="zh-CN"/>
        </w:rPr>
        <w:t xml:space="preserve"> null hypothesis is:</w:t>
      </w:r>
    </w:p>
    <w:p w14:paraId="6F2285EE" w14:textId="77777777" w:rsidR="00F71E63" w:rsidRPr="00E66F0F" w:rsidRDefault="00F71E63" w:rsidP="0034690D">
      <w:pPr>
        <w:adjustRightInd w:val="0"/>
        <w:snapToGrid w:val="0"/>
        <w:spacing w:line="360" w:lineRule="auto"/>
        <w:jc w:val="both"/>
        <w:rPr>
          <w:rFonts w:ascii="Times New Roman" w:eastAsia="DengXian" w:hAnsi="Times New Roman"/>
          <w:kern w:val="0"/>
          <w:lang w:eastAsia="zh-CN"/>
        </w:rPr>
      </w:pPr>
    </w:p>
    <w:bookmarkEnd w:id="41"/>
    <w:p w14:paraId="614A3276" w14:textId="634DFC3B" w:rsidR="00E66F0F" w:rsidRPr="00E66F0F" w:rsidRDefault="00E66F0F" w:rsidP="0034690D">
      <w:pPr>
        <w:adjustRightInd w:val="0"/>
        <w:snapToGrid w:val="0"/>
        <w:spacing w:line="360" w:lineRule="auto"/>
        <w:jc w:val="both"/>
        <w:rPr>
          <w:rFonts w:ascii="Times New Roman" w:eastAsia="DengXian" w:hAnsi="Times New Roman"/>
          <w:kern w:val="0"/>
          <w:lang w:eastAsia="zh-CN"/>
        </w:rPr>
      </w:pPr>
      <w:r w:rsidRPr="00E66F0F">
        <w:rPr>
          <w:rFonts w:ascii="Times New Roman" w:eastAsia="DengXian" w:hAnsi="Times New Roman"/>
          <w:kern w:val="0"/>
          <w:lang w:eastAsia="zh-CN"/>
        </w:rPr>
        <w:t>H</w:t>
      </w:r>
      <w:r w:rsidRPr="00F1454A">
        <w:rPr>
          <w:rFonts w:ascii="Times New Roman" w:eastAsia="DengXian" w:hAnsi="Times New Roman"/>
          <w:kern w:val="0"/>
          <w:szCs w:val="24"/>
          <w:vertAlign w:val="subscript"/>
          <w:lang w:eastAsia="zh-CN"/>
        </w:rPr>
        <w:t>0</w:t>
      </w:r>
      <w:r w:rsidRPr="00E66F0F">
        <w:rPr>
          <w:rFonts w:ascii="Times New Roman" w:eastAsia="DengXian" w:hAnsi="Times New Roman"/>
          <w:kern w:val="0"/>
          <w:lang w:eastAsia="zh-CN"/>
        </w:rPr>
        <w:t xml:space="preserve">: </w:t>
      </w:r>
      <w:r w:rsidR="006E6DBB">
        <w:rPr>
          <w:rFonts w:ascii="Times New Roman" w:eastAsia="DengXian" w:hAnsi="Times New Roman"/>
          <w:kern w:val="0"/>
          <w:lang w:eastAsia="zh-CN"/>
        </w:rPr>
        <w:t>There is no relationship between s</w:t>
      </w:r>
      <w:r w:rsidRPr="00E66F0F">
        <w:rPr>
          <w:rFonts w:ascii="Times New Roman" w:eastAsia="DengXian" w:hAnsi="Times New Roman"/>
          <w:kern w:val="0"/>
          <w:lang w:eastAsia="zh-CN"/>
        </w:rPr>
        <w:t>ocial influence</w:t>
      </w:r>
      <w:r w:rsidR="00645941">
        <w:rPr>
          <w:rFonts w:ascii="Times New Roman" w:eastAsia="DengXian" w:hAnsi="Times New Roman"/>
          <w:kern w:val="0"/>
          <w:lang w:eastAsia="zh-CN"/>
        </w:rPr>
        <w:t xml:space="preserve"> a</w:t>
      </w:r>
      <w:r w:rsidR="006E6DBB">
        <w:rPr>
          <w:rFonts w:ascii="Times New Roman" w:eastAsia="DengXian" w:hAnsi="Times New Roman"/>
          <w:kern w:val="0"/>
          <w:lang w:eastAsia="zh-CN"/>
        </w:rPr>
        <w:t xml:space="preserve">nd </w:t>
      </w:r>
      <w:r w:rsidRPr="00E66F0F">
        <w:rPr>
          <w:rFonts w:ascii="Times New Roman" w:eastAsia="DengXian" w:hAnsi="Times New Roman"/>
          <w:kern w:val="0"/>
          <w:lang w:eastAsia="zh-CN"/>
        </w:rPr>
        <w:t>online shopping behavior during the pandemic.</w:t>
      </w:r>
    </w:p>
    <w:bookmarkEnd w:id="44"/>
    <w:p w14:paraId="767EBDCB" w14:textId="506B0D35" w:rsidR="00E66F0F" w:rsidRDefault="00E66F0F" w:rsidP="0034690D">
      <w:pPr>
        <w:adjustRightInd w:val="0"/>
        <w:snapToGrid w:val="0"/>
        <w:spacing w:line="360" w:lineRule="auto"/>
        <w:jc w:val="both"/>
        <w:rPr>
          <w:rFonts w:ascii="Times New Roman" w:eastAsia="DengXian" w:hAnsi="Times New Roman"/>
          <w:kern w:val="0"/>
          <w:lang w:eastAsia="zh-CN"/>
        </w:rPr>
      </w:pPr>
    </w:p>
    <w:p w14:paraId="213A1810" w14:textId="0F3A96D2" w:rsidR="006E6DBB" w:rsidRDefault="006E6DBB" w:rsidP="0034690D">
      <w:pPr>
        <w:adjustRightInd w:val="0"/>
        <w:snapToGrid w:val="0"/>
        <w:spacing w:line="360" w:lineRule="auto"/>
        <w:jc w:val="both"/>
        <w:rPr>
          <w:rFonts w:ascii="Times New Roman" w:eastAsia="DengXian" w:hAnsi="Times New Roman"/>
          <w:kern w:val="0"/>
          <w:lang w:eastAsia="zh-CN"/>
        </w:rPr>
      </w:pPr>
      <w:r w:rsidRPr="006E6DBB">
        <w:rPr>
          <w:rFonts w:ascii="Times New Roman" w:eastAsia="DengXian" w:hAnsi="Times New Roman"/>
          <w:kern w:val="0"/>
          <w:lang w:eastAsia="zh-CN"/>
        </w:rPr>
        <w:t xml:space="preserve">The </w:t>
      </w:r>
      <w:r w:rsidR="00531C7B">
        <w:rPr>
          <w:rFonts w:ascii="Times New Roman" w:eastAsia="DengXian" w:hAnsi="Times New Roman"/>
          <w:kern w:val="0"/>
          <w:lang w:eastAsia="zh-CN"/>
        </w:rPr>
        <w:t>third</w:t>
      </w:r>
      <w:r w:rsidRPr="006E6DBB">
        <w:rPr>
          <w:rFonts w:ascii="Times New Roman" w:eastAsia="DengXian" w:hAnsi="Times New Roman"/>
          <w:kern w:val="0"/>
          <w:lang w:eastAsia="zh-CN"/>
        </w:rPr>
        <w:t xml:space="preserve"> null hypothesis is:</w:t>
      </w:r>
    </w:p>
    <w:p w14:paraId="55B89DED" w14:textId="77777777" w:rsidR="00F71E63" w:rsidRPr="00E66F0F" w:rsidRDefault="00F71E63" w:rsidP="0034690D">
      <w:pPr>
        <w:adjustRightInd w:val="0"/>
        <w:snapToGrid w:val="0"/>
        <w:spacing w:line="360" w:lineRule="auto"/>
        <w:jc w:val="both"/>
        <w:rPr>
          <w:rFonts w:ascii="Times New Roman" w:eastAsia="DengXian" w:hAnsi="Times New Roman"/>
          <w:kern w:val="0"/>
          <w:lang w:eastAsia="zh-CN"/>
        </w:rPr>
      </w:pPr>
    </w:p>
    <w:p w14:paraId="4CB9EB83" w14:textId="1813D4AD" w:rsidR="006E6DBB" w:rsidRDefault="006E6DBB" w:rsidP="0034690D">
      <w:pPr>
        <w:adjustRightInd w:val="0"/>
        <w:snapToGrid w:val="0"/>
        <w:spacing w:line="360" w:lineRule="auto"/>
        <w:jc w:val="both"/>
        <w:rPr>
          <w:rFonts w:ascii="Times New Roman" w:eastAsia="DengXian" w:hAnsi="Times New Roman"/>
          <w:kern w:val="0"/>
          <w:lang w:eastAsia="zh-CN"/>
        </w:rPr>
      </w:pPr>
      <w:r w:rsidRPr="00E66F0F">
        <w:rPr>
          <w:rFonts w:ascii="Times New Roman" w:eastAsia="DengXian" w:hAnsi="Times New Roman"/>
          <w:kern w:val="0"/>
          <w:lang w:eastAsia="zh-CN"/>
        </w:rPr>
        <w:t>H</w:t>
      </w:r>
      <w:r w:rsidRPr="00F1454A">
        <w:rPr>
          <w:rFonts w:ascii="Times New Roman" w:eastAsia="DengXian" w:hAnsi="Times New Roman"/>
          <w:kern w:val="0"/>
          <w:szCs w:val="24"/>
          <w:vertAlign w:val="subscript"/>
          <w:lang w:eastAsia="zh-CN"/>
        </w:rPr>
        <w:t>03</w:t>
      </w:r>
      <w:r w:rsidRPr="00E66F0F">
        <w:rPr>
          <w:rFonts w:ascii="Times New Roman" w:eastAsia="DengXian" w:hAnsi="Times New Roman"/>
          <w:kern w:val="0"/>
          <w:lang w:eastAsia="zh-CN"/>
        </w:rPr>
        <w:t xml:space="preserve">: </w:t>
      </w:r>
      <w:r>
        <w:rPr>
          <w:rFonts w:ascii="Times New Roman" w:eastAsia="DengXian" w:hAnsi="Times New Roman"/>
          <w:kern w:val="0"/>
          <w:lang w:eastAsia="zh-CN"/>
        </w:rPr>
        <w:t xml:space="preserve">There is some relationship between </w:t>
      </w:r>
      <w:r w:rsidRPr="006E6DBB">
        <w:rPr>
          <w:rFonts w:ascii="Times New Roman" w:eastAsia="DengXian" w:hAnsi="Times New Roman"/>
          <w:kern w:val="0"/>
          <w:lang w:eastAsia="zh-CN"/>
        </w:rPr>
        <w:t xml:space="preserve">social influence </w:t>
      </w:r>
      <w:r>
        <w:rPr>
          <w:rFonts w:ascii="Times New Roman" w:eastAsia="DengXian" w:hAnsi="Times New Roman"/>
          <w:kern w:val="0"/>
          <w:lang w:eastAsia="zh-CN"/>
        </w:rPr>
        <w:t xml:space="preserve">and </w:t>
      </w:r>
      <w:r w:rsidRPr="006E6DBB">
        <w:rPr>
          <w:rFonts w:ascii="Times New Roman" w:eastAsia="DengXian" w:hAnsi="Times New Roman"/>
          <w:kern w:val="0"/>
          <w:lang w:eastAsia="zh-CN"/>
        </w:rPr>
        <w:t xml:space="preserve">online shopping behavior during the pandemic. </w:t>
      </w:r>
      <w:r>
        <w:rPr>
          <w:rFonts w:ascii="Times New Roman" w:eastAsia="DengXian" w:hAnsi="Times New Roman"/>
          <w:kern w:val="0"/>
          <w:lang w:eastAsia="zh-CN"/>
        </w:rPr>
        <w:t>(i.e., s</w:t>
      </w:r>
      <w:r w:rsidRPr="00E66F0F">
        <w:rPr>
          <w:rFonts w:ascii="Times New Roman" w:eastAsia="DengXian" w:hAnsi="Times New Roman"/>
          <w:kern w:val="0"/>
          <w:lang w:eastAsia="zh-CN"/>
        </w:rPr>
        <w:t>ocial influence affects online shopping behavior during the pandemic.</w:t>
      </w:r>
      <w:r>
        <w:rPr>
          <w:rFonts w:ascii="Times New Roman" w:eastAsia="DengXian" w:hAnsi="Times New Roman"/>
          <w:kern w:val="0"/>
          <w:lang w:eastAsia="zh-CN"/>
        </w:rPr>
        <w:t>)</w:t>
      </w:r>
    </w:p>
    <w:p w14:paraId="000995EE" w14:textId="77777777" w:rsidR="00EC3EE8" w:rsidRDefault="00EC3EE8" w:rsidP="0034690D">
      <w:pPr>
        <w:adjustRightInd w:val="0"/>
        <w:snapToGrid w:val="0"/>
        <w:spacing w:line="360" w:lineRule="auto"/>
        <w:jc w:val="both"/>
        <w:rPr>
          <w:rFonts w:ascii="Times New Roman" w:eastAsia="DengXian" w:hAnsi="Times New Roman"/>
          <w:kern w:val="0"/>
          <w:lang w:eastAsia="zh-CN"/>
        </w:rPr>
      </w:pPr>
    </w:p>
    <w:p w14:paraId="6B03C579" w14:textId="345A5DF6" w:rsidR="00BE5AF1" w:rsidRDefault="00EC3EE8" w:rsidP="00F71E63">
      <w:pPr>
        <w:adjustRightInd w:val="0"/>
        <w:snapToGrid w:val="0"/>
        <w:spacing w:line="360" w:lineRule="auto"/>
        <w:ind w:firstLine="720"/>
        <w:jc w:val="both"/>
        <w:rPr>
          <w:rFonts w:ascii="Times New Roman" w:eastAsia="DengXian" w:hAnsi="Times New Roman"/>
          <w:kern w:val="0"/>
          <w:lang w:eastAsia="zh-CN"/>
        </w:rPr>
      </w:pPr>
      <w:r w:rsidRPr="00E66F0F">
        <w:rPr>
          <w:rFonts w:ascii="Times New Roman" w:eastAsia="DengXian" w:hAnsi="Times New Roman"/>
          <w:kern w:val="0"/>
          <w:szCs w:val="24"/>
          <w:lang w:eastAsia="zh-CN"/>
        </w:rPr>
        <w:t xml:space="preserve">The Pearson correlation test was used to examine the relationship between </w:t>
      </w:r>
      <w:r w:rsidR="00987FB0">
        <w:rPr>
          <w:rFonts w:ascii="Times New Roman" w:eastAsia="DengXian" w:hAnsi="Times New Roman"/>
          <w:kern w:val="0"/>
          <w:szCs w:val="24"/>
          <w:lang w:eastAsia="zh-CN"/>
        </w:rPr>
        <w:t xml:space="preserve">social influence </w:t>
      </w:r>
      <w:r w:rsidRPr="00E66F0F">
        <w:rPr>
          <w:rFonts w:ascii="Times New Roman" w:eastAsia="DengXian" w:hAnsi="Times New Roman"/>
          <w:kern w:val="0"/>
          <w:szCs w:val="24"/>
          <w:lang w:eastAsia="zh-CN"/>
        </w:rPr>
        <w:t xml:space="preserve">and online shopping behavior. The result reveals that the </w:t>
      </w:r>
      <w:r>
        <w:rPr>
          <w:rFonts w:ascii="Times New Roman" w:eastAsia="DengXian" w:hAnsi="Times New Roman"/>
          <w:kern w:val="0"/>
          <w:szCs w:val="24"/>
          <w:lang w:eastAsia="zh-CN"/>
        </w:rPr>
        <w:t>p-value</w:t>
      </w:r>
      <w:r w:rsidRPr="00E66F0F">
        <w:rPr>
          <w:rFonts w:ascii="Times New Roman" w:eastAsia="DengXian" w:hAnsi="Times New Roman"/>
          <w:kern w:val="0"/>
          <w:szCs w:val="24"/>
          <w:lang w:eastAsia="zh-CN"/>
        </w:rPr>
        <w:t xml:space="preserve"> is less than the desired significance level of 0.0</w:t>
      </w:r>
      <w:r>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xml:space="preserve"> as shown in Table</w:t>
      </w:r>
      <w:r>
        <w:rPr>
          <w:rFonts w:ascii="Times New Roman" w:eastAsia="DengXian" w:hAnsi="Times New Roman"/>
          <w:kern w:val="0"/>
          <w:szCs w:val="24"/>
          <w:lang w:eastAsia="zh-CN"/>
        </w:rPr>
        <w:t xml:space="preserve"> </w:t>
      </w:r>
      <w:r w:rsidR="00531C7B">
        <w:rPr>
          <w:rFonts w:ascii="Times New Roman" w:eastAsia="DengXian" w:hAnsi="Times New Roman"/>
          <w:kern w:val="0"/>
          <w:szCs w:val="24"/>
          <w:lang w:eastAsia="zh-CN"/>
        </w:rPr>
        <w:t>8</w:t>
      </w:r>
      <w:r w:rsidRPr="00E66F0F">
        <w:rPr>
          <w:rFonts w:ascii="Times New Roman" w:eastAsia="DengXian" w:hAnsi="Times New Roman"/>
          <w:kern w:val="0"/>
          <w:szCs w:val="24"/>
          <w:lang w:eastAsia="zh-CN"/>
        </w:rPr>
        <w:t xml:space="preserve"> (r = 0.3</w:t>
      </w:r>
      <w:r w:rsidR="00987FB0">
        <w:rPr>
          <w:rFonts w:ascii="Times New Roman" w:eastAsia="DengXian" w:hAnsi="Times New Roman"/>
          <w:kern w:val="0"/>
          <w:szCs w:val="24"/>
          <w:lang w:eastAsia="zh-CN"/>
        </w:rPr>
        <w:t>26</w:t>
      </w:r>
      <w:r w:rsidRPr="00E66F0F">
        <w:rPr>
          <w:rFonts w:ascii="Times New Roman" w:eastAsia="DengXian" w:hAnsi="Times New Roman"/>
          <w:kern w:val="0"/>
          <w:szCs w:val="24"/>
          <w:lang w:eastAsia="zh-CN"/>
        </w:rPr>
        <w:t xml:space="preserve">, p = 0.000). This implies </w:t>
      </w:r>
      <w:r>
        <w:rPr>
          <w:rFonts w:ascii="Times New Roman" w:eastAsia="DengXian" w:hAnsi="Times New Roman"/>
          <w:kern w:val="0"/>
          <w:szCs w:val="24"/>
          <w:lang w:eastAsia="zh-CN"/>
        </w:rPr>
        <w:t>a highly</w:t>
      </w:r>
      <w:r w:rsidRPr="00E66F0F">
        <w:rPr>
          <w:rFonts w:ascii="Times New Roman" w:eastAsia="DengXian" w:hAnsi="Times New Roman"/>
          <w:kern w:val="0"/>
          <w:szCs w:val="24"/>
          <w:lang w:eastAsia="zh-CN"/>
        </w:rPr>
        <w:t xml:space="preserve"> </w:t>
      </w:r>
      <w:r>
        <w:rPr>
          <w:rFonts w:ascii="Times New Roman" w:eastAsia="DengXian" w:hAnsi="Times New Roman"/>
          <w:kern w:val="0"/>
          <w:szCs w:val="24"/>
          <w:lang w:eastAsia="zh-CN"/>
        </w:rPr>
        <w:t>significant</w:t>
      </w:r>
      <w:r w:rsidRPr="00E66F0F">
        <w:rPr>
          <w:rFonts w:ascii="Times New Roman" w:eastAsia="DengXian" w:hAnsi="Times New Roman"/>
          <w:kern w:val="0"/>
          <w:szCs w:val="24"/>
          <w:lang w:eastAsia="zh-CN"/>
        </w:rPr>
        <w:t xml:space="preserve"> relationship exists between </w:t>
      </w:r>
      <w:r w:rsidR="00566C80">
        <w:rPr>
          <w:rFonts w:ascii="Times New Roman" w:eastAsia="DengXian" w:hAnsi="Times New Roman"/>
          <w:kern w:val="0"/>
          <w:szCs w:val="24"/>
          <w:lang w:eastAsia="zh-CN"/>
        </w:rPr>
        <w:t xml:space="preserve">social influence </w:t>
      </w:r>
      <w:r w:rsidRPr="00E66F0F">
        <w:rPr>
          <w:rFonts w:ascii="Times New Roman" w:eastAsia="DengXian" w:hAnsi="Times New Roman"/>
          <w:kern w:val="0"/>
          <w:szCs w:val="24"/>
          <w:lang w:eastAsia="zh-CN"/>
        </w:rPr>
        <w:t xml:space="preserve">and online shopping behavior as the </w:t>
      </w:r>
      <w:r>
        <w:rPr>
          <w:rFonts w:ascii="Times New Roman" w:eastAsia="DengXian" w:hAnsi="Times New Roman"/>
          <w:kern w:val="0"/>
          <w:szCs w:val="24"/>
          <w:lang w:eastAsia="zh-CN"/>
        </w:rPr>
        <w:t xml:space="preserve">p-value </w:t>
      </w:r>
      <w:r w:rsidRPr="00E66F0F">
        <w:rPr>
          <w:rFonts w:ascii="Times New Roman" w:eastAsia="DengXian" w:hAnsi="Times New Roman"/>
          <w:kern w:val="0"/>
          <w:szCs w:val="24"/>
          <w:lang w:eastAsia="zh-CN"/>
        </w:rPr>
        <w:t xml:space="preserve">is less than 0.01. Hence, </w:t>
      </w:r>
      <w:r w:rsidRPr="00E66F0F">
        <w:rPr>
          <w:rFonts w:ascii="Times New Roman" w:eastAsia="DengXian" w:hAnsi="Times New Roman"/>
          <w:kern w:val="0"/>
          <w:lang w:eastAsia="zh-CN"/>
        </w:rPr>
        <w:t>H</w:t>
      </w:r>
      <w:r w:rsidRPr="00F1454A">
        <w:rPr>
          <w:rFonts w:ascii="Times New Roman" w:eastAsia="DengXian" w:hAnsi="Times New Roman"/>
          <w:kern w:val="0"/>
          <w:szCs w:val="24"/>
          <w:vertAlign w:val="subscript"/>
          <w:lang w:eastAsia="zh-CN"/>
        </w:rPr>
        <w:t>0</w:t>
      </w:r>
      <w:r w:rsidR="00057C36" w:rsidRPr="00F1454A">
        <w:rPr>
          <w:rFonts w:ascii="Times New Roman" w:eastAsia="DengXian" w:hAnsi="Times New Roman"/>
          <w:kern w:val="0"/>
          <w:szCs w:val="24"/>
          <w:vertAlign w:val="subscript"/>
          <w:lang w:eastAsia="zh-CN"/>
        </w:rPr>
        <w:t>3</w:t>
      </w:r>
      <w:r w:rsidRPr="00E66F0F">
        <w:rPr>
          <w:rFonts w:ascii="Times New Roman" w:eastAsia="DengXian" w:hAnsi="Times New Roman"/>
          <w:kern w:val="0"/>
          <w:szCs w:val="24"/>
          <w:lang w:eastAsia="zh-CN"/>
        </w:rPr>
        <w:t xml:space="preserve"> is accepted. </w:t>
      </w:r>
      <w:r w:rsidR="00BE5AF1" w:rsidRPr="00E66F0F">
        <w:rPr>
          <w:rFonts w:ascii="Times New Roman" w:eastAsia="DengXian" w:hAnsi="Times New Roman"/>
          <w:kern w:val="0"/>
          <w:szCs w:val="24"/>
          <w:lang w:eastAsia="zh-CN"/>
        </w:rPr>
        <w:t xml:space="preserve">It also represents </w:t>
      </w:r>
      <w:r w:rsidR="00BE5AF1">
        <w:rPr>
          <w:rFonts w:ascii="Times New Roman" w:eastAsia="DengXian" w:hAnsi="Times New Roman"/>
          <w:kern w:val="0"/>
          <w:szCs w:val="24"/>
          <w:lang w:eastAsia="zh-CN"/>
        </w:rPr>
        <w:t xml:space="preserve">there is </w:t>
      </w:r>
      <w:r w:rsidR="00BE5AF1">
        <w:rPr>
          <w:rFonts w:ascii="Times New Roman" w:eastAsia="DengXian" w:hAnsi="Times New Roman"/>
          <w:kern w:val="0"/>
          <w:lang w:eastAsia="zh-CN"/>
        </w:rPr>
        <w:t>some</w:t>
      </w:r>
      <w:r w:rsidR="00BE5AF1" w:rsidRPr="006E6DBB">
        <w:rPr>
          <w:rFonts w:ascii="Times New Roman" w:eastAsia="DengXian" w:hAnsi="Times New Roman"/>
          <w:kern w:val="0"/>
          <w:lang w:eastAsia="zh-CN"/>
        </w:rPr>
        <w:t xml:space="preserve"> relationship between </w:t>
      </w:r>
      <w:r w:rsidR="00BE5AF1">
        <w:rPr>
          <w:rFonts w:ascii="Times New Roman" w:eastAsia="DengXian" w:hAnsi="Times New Roman"/>
          <w:kern w:val="0"/>
          <w:lang w:eastAsia="zh-CN"/>
        </w:rPr>
        <w:t xml:space="preserve">social influence </w:t>
      </w:r>
      <w:r w:rsidR="00BE5AF1" w:rsidRPr="006E6DBB">
        <w:rPr>
          <w:rFonts w:ascii="Times New Roman" w:eastAsia="DengXian" w:hAnsi="Times New Roman"/>
          <w:kern w:val="0"/>
          <w:lang w:eastAsia="zh-CN"/>
        </w:rPr>
        <w:t>and online shopping behavior during the pandemic</w:t>
      </w:r>
      <w:r w:rsidR="00BE5AF1">
        <w:rPr>
          <w:rFonts w:ascii="Times New Roman" w:eastAsia="DengXian" w:hAnsi="Times New Roman"/>
          <w:kern w:val="0"/>
          <w:lang w:eastAsia="zh-CN"/>
        </w:rPr>
        <w:t>.</w:t>
      </w:r>
    </w:p>
    <w:p w14:paraId="6B935201" w14:textId="0ABBB077" w:rsidR="00EC3EE8" w:rsidRPr="00E66F0F" w:rsidRDefault="00EC3EE8" w:rsidP="0034690D">
      <w:pPr>
        <w:adjustRightInd w:val="0"/>
        <w:snapToGrid w:val="0"/>
        <w:spacing w:line="360" w:lineRule="auto"/>
        <w:jc w:val="both"/>
        <w:rPr>
          <w:rFonts w:ascii="Times New Roman" w:eastAsia="DengXian" w:hAnsi="Times New Roman"/>
          <w:kern w:val="0"/>
          <w:szCs w:val="24"/>
          <w:lang w:eastAsia="zh-CN"/>
        </w:rPr>
      </w:pPr>
    </w:p>
    <w:p w14:paraId="51973EF6" w14:textId="040E48C7" w:rsidR="00E66F0F" w:rsidRPr="00FA1C9C" w:rsidRDefault="00E66F0F" w:rsidP="0034690D">
      <w:pPr>
        <w:pStyle w:val="Heading2"/>
        <w:adjustRightInd w:val="0"/>
        <w:snapToGrid w:val="0"/>
        <w:spacing w:before="0" w:line="360" w:lineRule="auto"/>
        <w:rPr>
          <w:rFonts w:ascii="Times New Roman" w:hAnsi="Times New Roman" w:cs="Times New Roman"/>
          <w:b/>
          <w:bCs/>
          <w:color w:val="auto"/>
          <w:sz w:val="24"/>
          <w:szCs w:val="24"/>
          <w:lang w:eastAsia="zh-CN"/>
        </w:rPr>
      </w:pPr>
      <w:bookmarkStart w:id="45" w:name="_Toc102011582"/>
      <w:r w:rsidRPr="00FA1C9C">
        <w:rPr>
          <w:rFonts w:ascii="Times New Roman" w:hAnsi="Times New Roman" w:cs="Times New Roman"/>
          <w:b/>
          <w:bCs/>
          <w:color w:val="auto"/>
          <w:sz w:val="24"/>
          <w:szCs w:val="24"/>
          <w:lang w:eastAsia="zh-CN"/>
        </w:rPr>
        <w:t>3.2 Research design</w:t>
      </w:r>
      <w:bookmarkEnd w:id="45"/>
    </w:p>
    <w:p w14:paraId="32573DBB"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57E80B05" w14:textId="77777777" w:rsidR="00E66F0F" w:rsidRPr="00E66F0F" w:rsidRDefault="00E66F0F" w:rsidP="00F71E63">
      <w:pPr>
        <w:adjustRightInd w:val="0"/>
        <w:snapToGrid w:val="0"/>
        <w:spacing w:line="360" w:lineRule="auto"/>
        <w:ind w:firstLine="720"/>
        <w:jc w:val="both"/>
        <w:rPr>
          <w:rFonts w:ascii="Times New Roman" w:eastAsia="DengXian" w:hAnsi="Times New Roman"/>
          <w:b/>
          <w:bCs/>
          <w:kern w:val="0"/>
          <w:sz w:val="26"/>
          <w:szCs w:val="26"/>
          <w:lang w:eastAsia="zh-CN"/>
        </w:rPr>
      </w:pPr>
      <w:r w:rsidRPr="00E66F0F">
        <w:rPr>
          <w:rFonts w:ascii="Times New Roman" w:eastAsia="DengXian" w:hAnsi="Times New Roman"/>
          <w:kern w:val="0"/>
          <w:szCs w:val="24"/>
          <w:lang w:eastAsia="zh-CN"/>
        </w:rPr>
        <w:t>The research aims to study the customer behavior towards online shopping under the pandemic environment in Hong Kong The following section explains the study research design, including the sampling method, questionnaire design, and execution method to distribute the survey.</w:t>
      </w:r>
    </w:p>
    <w:p w14:paraId="7F78070D" w14:textId="486B2F3C"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46" w:name="_Toc102011583"/>
      <w:r w:rsidRPr="00D1632D">
        <w:rPr>
          <w:rFonts w:ascii="Times New Roman" w:hAnsi="Times New Roman" w:cs="Times New Roman"/>
          <w:color w:val="auto"/>
          <w:lang w:eastAsia="zh-CN"/>
        </w:rPr>
        <w:lastRenderedPageBreak/>
        <w:t>3.2.1 Sampling method</w:t>
      </w:r>
      <w:bookmarkEnd w:id="46"/>
    </w:p>
    <w:p w14:paraId="3AB37DA0" w14:textId="77777777" w:rsidR="00E66F0F" w:rsidRPr="00E66F0F" w:rsidRDefault="00E66F0F" w:rsidP="0034690D">
      <w:pPr>
        <w:adjustRightInd w:val="0"/>
        <w:snapToGrid w:val="0"/>
        <w:spacing w:line="360" w:lineRule="auto"/>
        <w:jc w:val="both"/>
        <w:rPr>
          <w:rFonts w:ascii="Times New Roman" w:hAnsi="Times New Roman"/>
          <w:kern w:val="0"/>
          <w:szCs w:val="24"/>
        </w:rPr>
      </w:pPr>
    </w:p>
    <w:p w14:paraId="12E73F5D" w14:textId="77777777" w:rsidR="00E66F0F" w:rsidRPr="00E66F0F" w:rsidRDefault="00E66F0F" w:rsidP="00F71E63">
      <w:pPr>
        <w:adjustRightInd w:val="0"/>
        <w:snapToGrid w:val="0"/>
        <w:spacing w:line="360" w:lineRule="auto"/>
        <w:ind w:firstLine="720"/>
        <w:jc w:val="both"/>
        <w:rPr>
          <w:rFonts w:ascii="Times New Roman" w:hAnsi="Times New Roman"/>
          <w:kern w:val="0"/>
          <w:szCs w:val="24"/>
        </w:rPr>
      </w:pPr>
      <w:r w:rsidRPr="00E66F0F">
        <w:rPr>
          <w:rFonts w:ascii="Times New Roman" w:hAnsi="Times New Roman" w:hint="eastAsia"/>
          <w:kern w:val="0"/>
          <w:szCs w:val="24"/>
        </w:rPr>
        <w:t>C</w:t>
      </w:r>
      <w:r w:rsidRPr="00E66F0F">
        <w:rPr>
          <w:rFonts w:ascii="Times New Roman" w:hAnsi="Times New Roman"/>
          <w:kern w:val="0"/>
          <w:szCs w:val="24"/>
        </w:rPr>
        <w:t>onsidering the affordability of time cost and money cost, the author chooses to use the quota convenience sampling method to collect sample observations. To obtain the target number of respondents, the survey questionnaires were distributed through various social media channels, including WhatsApp, WeChat, Facebook, and LinkedIn. The collected questionnaires were further selected in order to conform with the sex ratio of the local population.</w:t>
      </w:r>
    </w:p>
    <w:p w14:paraId="4C769D43" w14:textId="77777777" w:rsidR="00E66F0F" w:rsidRPr="00E66F0F" w:rsidRDefault="00E66F0F" w:rsidP="00F71E63">
      <w:pPr>
        <w:adjustRightInd w:val="0"/>
        <w:snapToGrid w:val="0"/>
        <w:spacing w:line="360" w:lineRule="auto"/>
        <w:ind w:firstLine="720"/>
        <w:jc w:val="both"/>
        <w:rPr>
          <w:rFonts w:ascii="Times New Roman" w:hAnsi="Times New Roman"/>
          <w:kern w:val="0"/>
          <w:szCs w:val="24"/>
        </w:rPr>
      </w:pPr>
    </w:p>
    <w:p w14:paraId="7D7C024E" w14:textId="77777777" w:rsidR="00E66F0F" w:rsidRPr="00E66F0F" w:rsidRDefault="00E66F0F" w:rsidP="00F71E63">
      <w:pPr>
        <w:adjustRightInd w:val="0"/>
        <w:snapToGrid w:val="0"/>
        <w:spacing w:line="360" w:lineRule="auto"/>
        <w:ind w:firstLine="720"/>
        <w:jc w:val="both"/>
        <w:rPr>
          <w:rFonts w:ascii="Times New Roman" w:hAnsi="Times New Roman"/>
          <w:kern w:val="0"/>
          <w:szCs w:val="24"/>
        </w:rPr>
      </w:pPr>
      <w:r w:rsidRPr="00E66F0F">
        <w:rPr>
          <w:rFonts w:ascii="Times New Roman" w:hAnsi="Times New Roman"/>
          <w:kern w:val="0"/>
          <w:szCs w:val="24"/>
        </w:rPr>
        <w:t xml:space="preserve">According to Etikan (2016), </w:t>
      </w:r>
      <w:bookmarkStart w:id="47" w:name="_Hlk101032275"/>
      <w:r w:rsidRPr="00E66F0F">
        <w:rPr>
          <w:rFonts w:ascii="Times New Roman" w:hAnsi="Times New Roman"/>
          <w:kern w:val="0"/>
          <w:szCs w:val="24"/>
        </w:rPr>
        <w:t>convenience sampling</w:t>
      </w:r>
      <w:bookmarkEnd w:id="47"/>
      <w:r w:rsidRPr="00E66F0F">
        <w:rPr>
          <w:rFonts w:ascii="Times New Roman" w:hAnsi="Times New Roman"/>
          <w:kern w:val="0"/>
          <w:szCs w:val="24"/>
        </w:rPr>
        <w:t xml:space="preserve"> is a nonprobability or nonrandom sampling. Members of the target population who meet specific practical requirements, such as easy accessibility, geographical proximity, and availability at a particular time or desire to participate, are included in the study. For this purpose, this research's respondents were chosen in Hong Kong, a location that was conveniently accessible to the researcher. Based on the gender proportions listed in C&amp;SD, the weights were assigned to each subgroup for data collection. The first targeted layer of respondents chosen was the researcher's closest peers, friends, and family members. From thereon, a snowball sampling approach was adopted by asking these respondents to disseminate the questionnaires to their acquaintances in order to obtain more responses to the survey.</w:t>
      </w:r>
    </w:p>
    <w:p w14:paraId="19716AEA" w14:textId="77777777" w:rsidR="00E66F0F" w:rsidRPr="00E66F0F" w:rsidRDefault="00E66F0F" w:rsidP="00F71E63">
      <w:pPr>
        <w:adjustRightInd w:val="0"/>
        <w:snapToGrid w:val="0"/>
        <w:spacing w:line="360" w:lineRule="auto"/>
        <w:ind w:firstLine="720"/>
        <w:jc w:val="both"/>
        <w:rPr>
          <w:rFonts w:ascii="Times New Roman" w:hAnsi="Times New Roman"/>
          <w:kern w:val="0"/>
          <w:szCs w:val="24"/>
        </w:rPr>
      </w:pPr>
    </w:p>
    <w:p w14:paraId="2F1F6129" w14:textId="176FF255" w:rsidR="00E66F0F" w:rsidRDefault="00E66F0F" w:rsidP="00F71E63">
      <w:pPr>
        <w:adjustRightInd w:val="0"/>
        <w:snapToGrid w:val="0"/>
        <w:spacing w:line="360" w:lineRule="auto"/>
        <w:ind w:firstLine="720"/>
        <w:jc w:val="both"/>
        <w:rPr>
          <w:rFonts w:ascii="Times New Roman" w:hAnsi="Times New Roman"/>
          <w:kern w:val="0"/>
          <w:szCs w:val="24"/>
        </w:rPr>
      </w:pPr>
      <w:r w:rsidRPr="00E66F0F">
        <w:rPr>
          <w:rFonts w:ascii="Times New Roman" w:hAnsi="Times New Roman"/>
          <w:kern w:val="0"/>
          <w:szCs w:val="24"/>
        </w:rPr>
        <w:t xml:space="preserve">Since the research aims to study the customers’ behavior towards online shopping during the pandemic, the participants must meet the age requirement and online purchase experience. According to Statista (2020), a Rakuten Insight survey done in 2020 revealed that the most frequent online buyers in Hong Kong are between the ages of 25 and 34. This is consistent with the survey finding that those between 18 to 40 years old shopped the most frequently. To eliminate bias in the research, the gender group was chosen based on the population of Hong Kong, which consisted of 54.3% females and 45.6% males (C&amp;SD, 2021). This is consistent with the survey’s findings, which indicated that 58.2% of respondents were female and 41.8% were male. Therefore, the selected sample is considered representative of the Hong Kong population. However, there are some limitations to this sampling method. For example, the participants were not randomly selected, and the researchers relied on the snowball sampling method to </w:t>
      </w:r>
      <w:r w:rsidRPr="00E66F0F">
        <w:rPr>
          <w:rFonts w:ascii="Times New Roman" w:hAnsi="Times New Roman"/>
          <w:kern w:val="0"/>
          <w:szCs w:val="24"/>
        </w:rPr>
        <w:lastRenderedPageBreak/>
        <w:t>obtain more observations which means the respondents are predominately from the same geographical area (Emerson, 2015).</w:t>
      </w:r>
    </w:p>
    <w:p w14:paraId="3CB06CA3" w14:textId="77777777" w:rsidR="00D1632D" w:rsidRPr="00E66F0F" w:rsidRDefault="00D1632D" w:rsidP="0034690D">
      <w:pPr>
        <w:adjustRightInd w:val="0"/>
        <w:snapToGrid w:val="0"/>
        <w:spacing w:line="360" w:lineRule="auto"/>
        <w:jc w:val="both"/>
        <w:rPr>
          <w:rFonts w:ascii="Times New Roman" w:hAnsi="Times New Roman"/>
          <w:kern w:val="0"/>
          <w:szCs w:val="24"/>
        </w:rPr>
      </w:pPr>
    </w:p>
    <w:p w14:paraId="48DBB14F" w14:textId="3CA36705"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r w:rsidRPr="00D1632D">
        <w:rPr>
          <w:rFonts w:ascii="Times New Roman" w:hAnsi="Times New Roman" w:cs="Times New Roman"/>
          <w:color w:val="auto"/>
        </w:rPr>
        <w:t xml:space="preserve"> </w:t>
      </w:r>
      <w:bookmarkStart w:id="48" w:name="_Toc102011584"/>
      <w:r w:rsidRPr="00D1632D">
        <w:rPr>
          <w:rFonts w:ascii="Times New Roman" w:hAnsi="Times New Roman" w:cs="Times New Roman"/>
          <w:color w:val="auto"/>
          <w:lang w:eastAsia="zh-CN"/>
        </w:rPr>
        <w:t>3.2.2 Questionnaires</w:t>
      </w:r>
      <w:bookmarkEnd w:id="48"/>
    </w:p>
    <w:p w14:paraId="2F2E0435" w14:textId="77777777" w:rsidR="00E66F0F" w:rsidRPr="00E66F0F" w:rsidRDefault="00E66F0F" w:rsidP="0034690D">
      <w:pPr>
        <w:adjustRightInd w:val="0"/>
        <w:snapToGrid w:val="0"/>
        <w:spacing w:line="259" w:lineRule="auto"/>
        <w:rPr>
          <w:rFonts w:ascii="Times New Roman" w:eastAsia="DengXian" w:hAnsi="Times New Roman"/>
          <w:b/>
          <w:bCs/>
          <w:kern w:val="0"/>
          <w:sz w:val="26"/>
          <w:szCs w:val="26"/>
          <w:lang w:eastAsia="zh-CN"/>
        </w:rPr>
      </w:pPr>
    </w:p>
    <w:p w14:paraId="6C6AC301" w14:textId="72550379" w:rsidR="00BA6826" w:rsidRDefault="00E66F0F" w:rsidP="00F71E63">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The questionnaire of this study consisted of </w:t>
      </w:r>
      <w:r w:rsidR="00472C6D">
        <w:rPr>
          <w:rFonts w:ascii="Times New Roman" w:eastAsia="DengXian" w:hAnsi="Times New Roman"/>
          <w:kern w:val="0"/>
          <w:szCs w:val="24"/>
          <w:lang w:eastAsia="zh-CN"/>
        </w:rPr>
        <w:t>five</w:t>
      </w:r>
      <w:r w:rsidRPr="00E66F0F">
        <w:rPr>
          <w:rFonts w:ascii="Times New Roman" w:eastAsia="DengXian" w:hAnsi="Times New Roman"/>
          <w:kern w:val="0"/>
          <w:szCs w:val="24"/>
          <w:lang w:eastAsia="zh-CN"/>
        </w:rPr>
        <w:t xml:space="preserve"> </w:t>
      </w:r>
      <w:r w:rsidR="00472C6D">
        <w:rPr>
          <w:rFonts w:ascii="Times New Roman" w:eastAsia="DengXian" w:hAnsi="Times New Roman"/>
          <w:kern w:val="0"/>
          <w:szCs w:val="24"/>
          <w:lang w:eastAsia="zh-CN"/>
        </w:rPr>
        <w:t>parts</w:t>
      </w:r>
      <w:r w:rsidRPr="00E66F0F">
        <w:rPr>
          <w:rFonts w:ascii="Times New Roman" w:eastAsia="DengXian" w:hAnsi="Times New Roman"/>
          <w:kern w:val="0"/>
          <w:szCs w:val="24"/>
          <w:lang w:eastAsia="zh-CN"/>
        </w:rPr>
        <w:t xml:space="preserve">. </w:t>
      </w:r>
      <w:r w:rsidR="00472C6D">
        <w:rPr>
          <w:rFonts w:ascii="Times New Roman" w:eastAsia="DengXian" w:hAnsi="Times New Roman"/>
          <w:kern w:val="0"/>
          <w:szCs w:val="24"/>
          <w:lang w:eastAsia="zh-CN"/>
        </w:rPr>
        <w:t xml:space="preserve">Part A </w:t>
      </w:r>
      <w:r w:rsidR="00276D64">
        <w:rPr>
          <w:rFonts w:ascii="Times New Roman" w:eastAsia="DengXian" w:hAnsi="Times New Roman"/>
          <w:kern w:val="0"/>
          <w:szCs w:val="24"/>
          <w:lang w:eastAsia="zh-CN"/>
        </w:rPr>
        <w:t xml:space="preserve">is </w:t>
      </w:r>
      <w:r w:rsidR="007559F1">
        <w:rPr>
          <w:rFonts w:ascii="Times New Roman" w:eastAsia="DengXian" w:hAnsi="Times New Roman"/>
          <w:kern w:val="0"/>
          <w:szCs w:val="24"/>
          <w:lang w:eastAsia="zh-CN"/>
        </w:rPr>
        <w:t xml:space="preserve">about </w:t>
      </w:r>
      <w:r w:rsidRPr="00E66F0F">
        <w:rPr>
          <w:rFonts w:ascii="Times New Roman" w:eastAsia="DengXian" w:hAnsi="Times New Roman"/>
          <w:kern w:val="0"/>
          <w:szCs w:val="24"/>
          <w:lang w:eastAsia="zh-CN"/>
        </w:rPr>
        <w:t xml:space="preserve">the respondents' demographic information, including gender, age, marital status, income group, and education level. </w:t>
      </w:r>
      <w:r w:rsidR="007559F1">
        <w:rPr>
          <w:rFonts w:ascii="Times New Roman" w:eastAsia="DengXian" w:hAnsi="Times New Roman"/>
          <w:kern w:val="0"/>
          <w:szCs w:val="24"/>
          <w:lang w:eastAsia="zh-CN"/>
        </w:rPr>
        <w:t>Part B is about the</w:t>
      </w:r>
      <w:r w:rsidRPr="00E66F0F">
        <w:rPr>
          <w:rFonts w:ascii="Times New Roman" w:eastAsia="DengXian" w:hAnsi="Times New Roman"/>
          <w:kern w:val="0"/>
          <w:szCs w:val="24"/>
          <w:lang w:eastAsia="zh-CN"/>
        </w:rPr>
        <w:t xml:space="preserve"> dependent variable (purchasing behavior)</w:t>
      </w:r>
      <w:r w:rsidR="007559F1">
        <w:rPr>
          <w:rFonts w:ascii="Times New Roman" w:eastAsia="DengXian" w:hAnsi="Times New Roman"/>
          <w:kern w:val="0"/>
          <w:szCs w:val="24"/>
          <w:lang w:eastAsia="zh-CN"/>
        </w:rPr>
        <w:t>, Part C to Part E</w:t>
      </w:r>
      <w:r w:rsidR="00276D64">
        <w:rPr>
          <w:rFonts w:ascii="Times New Roman" w:eastAsia="DengXian" w:hAnsi="Times New Roman"/>
          <w:kern w:val="0"/>
          <w:szCs w:val="24"/>
          <w:lang w:eastAsia="zh-CN"/>
        </w:rPr>
        <w:t xml:space="preserve"> are about the</w:t>
      </w:r>
      <w:r w:rsidRPr="00E66F0F">
        <w:rPr>
          <w:rFonts w:ascii="Times New Roman" w:eastAsia="DengXian" w:hAnsi="Times New Roman"/>
          <w:kern w:val="0"/>
          <w:szCs w:val="24"/>
          <w:lang w:eastAsia="zh-CN"/>
        </w:rPr>
        <w:t xml:space="preserve"> three independent variables (consumer awareness of price, convenience, and social influence) related to the factors influencing the consumers’ behavior towards online shopping during the pandemic environment in Hong Kong. The dependent variable </w:t>
      </w:r>
      <w:r w:rsidR="00276D64">
        <w:rPr>
          <w:rFonts w:ascii="Times New Roman" w:eastAsia="DengXian" w:hAnsi="Times New Roman"/>
          <w:kern w:val="0"/>
          <w:szCs w:val="24"/>
          <w:lang w:eastAsia="zh-CN"/>
        </w:rPr>
        <w:t xml:space="preserve">is </w:t>
      </w:r>
      <w:r w:rsidRPr="00E66F0F">
        <w:rPr>
          <w:rFonts w:ascii="Times New Roman" w:eastAsia="DengXian" w:hAnsi="Times New Roman"/>
          <w:kern w:val="0"/>
          <w:szCs w:val="24"/>
          <w:lang w:eastAsia="zh-CN"/>
        </w:rPr>
        <w:t>consisted of three closed-ended questions in which respondents were asked to choose the best answer that describes their purchasing behavior during the pandemic. With reference to the previous literature reviews, five statements were defined for each independent variable, in which respondents were asked to rate their level of agreement on a five-point Likert scale</w:t>
      </w:r>
      <w:bookmarkStart w:id="49" w:name="_Hlk98520399"/>
      <w:r w:rsidRPr="00E66F0F">
        <w:rPr>
          <w:rFonts w:ascii="Times New Roman" w:eastAsia="DengXian" w:hAnsi="Times New Roman"/>
          <w:kern w:val="0"/>
          <w:szCs w:val="24"/>
          <w:lang w:eastAsia="zh-CN"/>
        </w:rPr>
        <w:t>, with reference from Joshi et al. (2015</w:t>
      </w:r>
      <w:bookmarkEnd w:id="49"/>
      <w:r w:rsidRPr="00E66F0F">
        <w:rPr>
          <w:rFonts w:ascii="Times New Roman" w:eastAsia="DengXian" w:hAnsi="Times New Roman"/>
          <w:kern w:val="0"/>
          <w:szCs w:val="24"/>
          <w:lang w:eastAsia="zh-CN"/>
        </w:rPr>
        <w:t>), ranging from 1 = Strongly Disagree, 2 = Disagree, 3 = Neutral, 4 = Agree, and 5 = Strongly Agree. A pilot test was performed among 30 respondents before sending the survey to collect massive responses to test the reliability and validity of the questions. Two questions were removed from the first edition of the questionnaire because they were deemed irrelevant to the study. After the pilot test, one question scored below the standard level of Cronbach's alpha 0.7</w:t>
      </w:r>
      <w:r w:rsidRPr="00E66F0F">
        <w:rPr>
          <w:rFonts w:ascii="Times New Roman" w:eastAsia="DengXian" w:hAnsi="Times New Roman"/>
          <w:kern w:val="0"/>
          <w:lang w:eastAsia="zh-CN"/>
        </w:rPr>
        <w:t xml:space="preserve">, </w:t>
      </w:r>
      <w:r w:rsidRPr="00E66F0F">
        <w:rPr>
          <w:rFonts w:ascii="Times New Roman" w:eastAsia="DengXian" w:hAnsi="Times New Roman"/>
          <w:kern w:val="0"/>
          <w:szCs w:val="24"/>
          <w:lang w:eastAsia="zh-CN"/>
        </w:rPr>
        <w:t>Tavakol and Dennick (2011), was removed from the questionnaire.  As a result, only 23 questions were sent to the respondents. The revised questionnaire for this research is given in Appendix A.</w:t>
      </w:r>
      <w:r w:rsidR="007614A8">
        <w:rPr>
          <w:rFonts w:ascii="Times New Roman" w:eastAsia="DengXian" w:hAnsi="Times New Roman" w:hint="eastAsia"/>
          <w:kern w:val="0"/>
          <w:szCs w:val="24"/>
          <w:lang w:eastAsia="zh-CN"/>
        </w:rPr>
        <w:t xml:space="preserve"> </w:t>
      </w:r>
      <w:r w:rsidRPr="00E66F0F">
        <w:rPr>
          <w:rFonts w:ascii="Times New Roman" w:eastAsia="DengXian" w:hAnsi="Times New Roman"/>
          <w:kern w:val="0"/>
          <w:szCs w:val="24"/>
          <w:lang w:eastAsia="zh-CN"/>
        </w:rPr>
        <w:t xml:space="preserve"> </w:t>
      </w:r>
    </w:p>
    <w:p w14:paraId="4DD3BDFA" w14:textId="77777777" w:rsidR="00BA6826" w:rsidRDefault="00BA6826" w:rsidP="00F71E63">
      <w:pPr>
        <w:adjustRightInd w:val="0"/>
        <w:snapToGrid w:val="0"/>
        <w:spacing w:line="360" w:lineRule="auto"/>
        <w:ind w:firstLine="720"/>
        <w:jc w:val="both"/>
        <w:rPr>
          <w:rFonts w:ascii="Times New Roman" w:eastAsia="DengXian" w:hAnsi="Times New Roman"/>
          <w:kern w:val="0"/>
          <w:szCs w:val="24"/>
          <w:lang w:eastAsia="zh-CN"/>
        </w:rPr>
      </w:pPr>
    </w:p>
    <w:p w14:paraId="20B7E206" w14:textId="0304D573" w:rsidR="00E66F0F" w:rsidRDefault="00E66F0F" w:rsidP="00F71E63">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Table </w:t>
      </w:r>
      <w:r w:rsidR="00276D64">
        <w:rPr>
          <w:rFonts w:ascii="Times New Roman" w:eastAsia="DengXian" w:hAnsi="Times New Roman"/>
          <w:kern w:val="0"/>
          <w:szCs w:val="24"/>
          <w:lang w:eastAsia="zh-CN"/>
        </w:rPr>
        <w:t>3.</w:t>
      </w:r>
      <w:r w:rsidR="007C59A0">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xml:space="preserve"> </w:t>
      </w:r>
      <w:r w:rsidR="007614A8">
        <w:rPr>
          <w:rFonts w:ascii="Times New Roman" w:eastAsia="DengXian" w:hAnsi="Times New Roman"/>
          <w:kern w:val="0"/>
          <w:szCs w:val="24"/>
          <w:lang w:eastAsia="zh-CN"/>
        </w:rPr>
        <w:t xml:space="preserve">lists </w:t>
      </w:r>
      <w:r w:rsidR="00BA6826">
        <w:rPr>
          <w:rFonts w:ascii="Times New Roman" w:eastAsia="DengXian" w:hAnsi="Times New Roman"/>
          <w:kern w:val="0"/>
          <w:szCs w:val="24"/>
          <w:lang w:eastAsia="zh-CN"/>
        </w:rPr>
        <w:t>the reference sources</w:t>
      </w:r>
      <w:r w:rsidRPr="00E66F0F">
        <w:rPr>
          <w:rFonts w:ascii="Times New Roman" w:eastAsia="DengXian" w:hAnsi="Times New Roman"/>
          <w:kern w:val="0"/>
          <w:szCs w:val="24"/>
          <w:lang w:eastAsia="zh-CN"/>
        </w:rPr>
        <w:t xml:space="preserve"> adopted from previous literature reviews</w:t>
      </w:r>
      <w:r w:rsidR="00BA6826">
        <w:rPr>
          <w:rFonts w:ascii="Times New Roman" w:eastAsia="DengXian" w:hAnsi="Times New Roman"/>
          <w:kern w:val="0"/>
          <w:szCs w:val="24"/>
          <w:lang w:eastAsia="zh-CN"/>
        </w:rPr>
        <w:t xml:space="preserve"> to construct the</w:t>
      </w:r>
      <w:r w:rsidR="00BE5AF1">
        <w:rPr>
          <w:rFonts w:ascii="Times New Roman" w:eastAsia="DengXian" w:hAnsi="Times New Roman"/>
          <w:kern w:val="0"/>
          <w:szCs w:val="24"/>
          <w:lang w:eastAsia="zh-CN"/>
        </w:rPr>
        <w:t xml:space="preserve"> </w:t>
      </w:r>
      <w:r w:rsidR="007614A8" w:rsidRPr="007614A8">
        <w:rPr>
          <w:rFonts w:ascii="Times New Roman" w:eastAsia="DengXian" w:hAnsi="Times New Roman"/>
          <w:kern w:val="0"/>
          <w:szCs w:val="24"/>
          <w:lang w:eastAsia="zh-CN"/>
        </w:rPr>
        <w:t xml:space="preserve">questionnaire. The questions in the first construct related to the purchasing behavior, are used to determine the current purchasing habits of the consumers who have shopped online since the outbreak of the pandemic. The questions in the second construct (consumer awareness of price) were utilized to understand how </w:t>
      </w:r>
      <w:r w:rsidR="00BE5AF1">
        <w:rPr>
          <w:rFonts w:ascii="Times New Roman" w:eastAsia="DengXian" w:hAnsi="Times New Roman"/>
          <w:kern w:val="0"/>
          <w:szCs w:val="24"/>
          <w:lang w:eastAsia="zh-CN"/>
        </w:rPr>
        <w:t>price-sensitive</w:t>
      </w:r>
      <w:r w:rsidR="007614A8" w:rsidRPr="007614A8">
        <w:rPr>
          <w:rFonts w:ascii="Times New Roman" w:eastAsia="DengXian" w:hAnsi="Times New Roman"/>
          <w:kern w:val="0"/>
          <w:szCs w:val="24"/>
          <w:lang w:eastAsia="zh-CN"/>
        </w:rPr>
        <w:t xml:space="preserve"> consumers are when shopping online, based on different </w:t>
      </w:r>
      <w:r w:rsidR="00615EC3">
        <w:rPr>
          <w:rFonts w:ascii="Times New Roman" w:eastAsia="DengXian" w:hAnsi="Times New Roman"/>
          <w:kern w:val="0"/>
          <w:szCs w:val="24"/>
          <w:lang w:eastAsia="zh-CN"/>
        </w:rPr>
        <w:t>price-related</w:t>
      </w:r>
      <w:r w:rsidR="007614A8" w:rsidRPr="007614A8">
        <w:rPr>
          <w:rFonts w:ascii="Times New Roman" w:eastAsia="DengXian" w:hAnsi="Times New Roman"/>
          <w:kern w:val="0"/>
          <w:szCs w:val="24"/>
          <w:lang w:eastAsia="zh-CN"/>
        </w:rPr>
        <w:t xml:space="preserve"> factors that may affect consumers’ decision to shop online. The questions in the third construct (convenience) were used to investigate the </w:t>
      </w:r>
      <w:r w:rsidR="00615EC3">
        <w:rPr>
          <w:rFonts w:ascii="Times New Roman" w:eastAsia="DengXian" w:hAnsi="Times New Roman"/>
          <w:kern w:val="0"/>
          <w:szCs w:val="24"/>
          <w:lang w:eastAsia="zh-CN"/>
        </w:rPr>
        <w:t>convenience</w:t>
      </w:r>
      <w:r w:rsidR="007614A8" w:rsidRPr="007614A8">
        <w:rPr>
          <w:rFonts w:ascii="Times New Roman" w:eastAsia="DengXian" w:hAnsi="Times New Roman"/>
          <w:kern w:val="0"/>
          <w:szCs w:val="24"/>
          <w:lang w:eastAsia="zh-CN"/>
        </w:rPr>
        <w:t xml:space="preserve"> that drives consumers to shop online during the pandemic. The questions in the last construct (social influence) </w:t>
      </w:r>
      <w:r w:rsidR="00615EC3">
        <w:rPr>
          <w:rFonts w:ascii="Times New Roman" w:eastAsia="DengXian" w:hAnsi="Times New Roman"/>
          <w:kern w:val="0"/>
          <w:szCs w:val="24"/>
          <w:lang w:eastAsia="zh-CN"/>
        </w:rPr>
        <w:t>attempt</w:t>
      </w:r>
      <w:r w:rsidR="007614A8" w:rsidRPr="007614A8">
        <w:rPr>
          <w:rFonts w:ascii="Times New Roman" w:eastAsia="DengXian" w:hAnsi="Times New Roman"/>
          <w:kern w:val="0"/>
          <w:szCs w:val="24"/>
          <w:lang w:eastAsia="zh-CN"/>
        </w:rPr>
        <w:t xml:space="preserve"> </w:t>
      </w:r>
      <w:r w:rsidR="007614A8" w:rsidRPr="007614A8">
        <w:rPr>
          <w:rFonts w:ascii="Times New Roman" w:eastAsia="DengXian" w:hAnsi="Times New Roman"/>
          <w:kern w:val="0"/>
          <w:szCs w:val="24"/>
          <w:lang w:eastAsia="zh-CN"/>
        </w:rPr>
        <w:lastRenderedPageBreak/>
        <w:t>to know the effect of social groups on the consumers’ purchasing behavior towards online shopping.</w:t>
      </w:r>
    </w:p>
    <w:p w14:paraId="3BFF0EC1" w14:textId="58D1073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Table </w:t>
      </w:r>
      <w:r w:rsidR="0068286F">
        <w:rPr>
          <w:rFonts w:ascii="Times New Roman" w:eastAsia="DengXian" w:hAnsi="Times New Roman"/>
          <w:kern w:val="0"/>
          <w:szCs w:val="24"/>
          <w:lang w:eastAsia="zh-CN"/>
        </w:rPr>
        <w:t>3.</w:t>
      </w:r>
      <w:r w:rsidR="007C59A0">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xml:space="preserve">: </w:t>
      </w:r>
      <w:bookmarkStart w:id="50" w:name="_Hlk100970341"/>
      <w:r w:rsidR="00BA6826">
        <w:rPr>
          <w:rFonts w:ascii="Times New Roman" w:eastAsia="DengXian" w:hAnsi="Times New Roman"/>
          <w:kern w:val="0"/>
          <w:szCs w:val="24"/>
          <w:lang w:eastAsia="zh-CN"/>
        </w:rPr>
        <w:t>Q</w:t>
      </w:r>
      <w:r w:rsidRPr="00E66F0F">
        <w:rPr>
          <w:rFonts w:ascii="Times New Roman" w:eastAsia="DengXian" w:hAnsi="Times New Roman"/>
          <w:kern w:val="0"/>
          <w:szCs w:val="24"/>
          <w:lang w:eastAsia="zh-CN"/>
        </w:rPr>
        <w:t>uestionnaire design with reference sources.</w:t>
      </w:r>
    </w:p>
    <w:tbl>
      <w:tblPr>
        <w:tblStyle w:val="TableGrid1"/>
        <w:tblW w:w="8801" w:type="dxa"/>
        <w:tblLook w:val="04A0" w:firstRow="1" w:lastRow="0" w:firstColumn="1" w:lastColumn="0" w:noHBand="0" w:noVBand="1"/>
      </w:tblPr>
      <w:tblGrid>
        <w:gridCol w:w="1688"/>
        <w:gridCol w:w="4925"/>
        <w:gridCol w:w="2188"/>
      </w:tblGrid>
      <w:tr w:rsidR="00E66F0F" w:rsidRPr="00E66F0F" w14:paraId="1EE8E27C" w14:textId="77777777" w:rsidTr="006A64E7">
        <w:trPr>
          <w:trHeight w:val="279"/>
        </w:trPr>
        <w:tc>
          <w:tcPr>
            <w:tcW w:w="1688" w:type="dxa"/>
            <w:shd w:val="clear" w:color="auto" w:fill="000000"/>
          </w:tcPr>
          <w:bookmarkEnd w:id="50"/>
          <w:p w14:paraId="42E5D43C" w14:textId="77777777" w:rsidR="00E66F0F" w:rsidRPr="00E66F0F" w:rsidRDefault="00E66F0F" w:rsidP="0034690D">
            <w:pPr>
              <w:adjustRightInd w:val="0"/>
              <w:snapToGrid w:val="0"/>
              <w:spacing w:line="360" w:lineRule="auto"/>
              <w:jc w:val="center"/>
              <w:rPr>
                <w:b/>
                <w:bCs/>
                <w:color w:val="FFFFFF"/>
                <w:kern w:val="0"/>
                <w:sz w:val="26"/>
                <w:szCs w:val="26"/>
              </w:rPr>
            </w:pPr>
            <w:r w:rsidRPr="00E66F0F">
              <w:rPr>
                <w:b/>
                <w:bCs/>
                <w:color w:val="FFFFFF"/>
                <w:kern w:val="0"/>
                <w:sz w:val="26"/>
                <w:szCs w:val="26"/>
              </w:rPr>
              <w:t>Variables</w:t>
            </w:r>
          </w:p>
        </w:tc>
        <w:tc>
          <w:tcPr>
            <w:tcW w:w="4925" w:type="dxa"/>
            <w:shd w:val="clear" w:color="auto" w:fill="000000"/>
          </w:tcPr>
          <w:p w14:paraId="060BDEA3" w14:textId="77777777" w:rsidR="00E66F0F" w:rsidRPr="00E66F0F" w:rsidRDefault="00E66F0F" w:rsidP="0034690D">
            <w:pPr>
              <w:adjustRightInd w:val="0"/>
              <w:snapToGrid w:val="0"/>
              <w:spacing w:line="360" w:lineRule="auto"/>
              <w:jc w:val="center"/>
              <w:rPr>
                <w:b/>
                <w:bCs/>
                <w:color w:val="FFFFFF"/>
                <w:kern w:val="0"/>
                <w:sz w:val="26"/>
                <w:szCs w:val="26"/>
              </w:rPr>
            </w:pPr>
            <w:r w:rsidRPr="00E66F0F">
              <w:rPr>
                <w:b/>
                <w:bCs/>
                <w:color w:val="FFFFFF"/>
                <w:kern w:val="0"/>
                <w:sz w:val="26"/>
                <w:szCs w:val="26"/>
              </w:rPr>
              <w:t>Item in Questionnaire</w:t>
            </w:r>
          </w:p>
        </w:tc>
        <w:tc>
          <w:tcPr>
            <w:tcW w:w="2187" w:type="dxa"/>
            <w:shd w:val="clear" w:color="auto" w:fill="000000"/>
          </w:tcPr>
          <w:p w14:paraId="1068C8B8" w14:textId="77777777" w:rsidR="00E66F0F" w:rsidRPr="00E66F0F" w:rsidRDefault="00E66F0F" w:rsidP="0034690D">
            <w:pPr>
              <w:adjustRightInd w:val="0"/>
              <w:snapToGrid w:val="0"/>
              <w:spacing w:line="360" w:lineRule="auto"/>
              <w:jc w:val="center"/>
              <w:rPr>
                <w:b/>
                <w:bCs/>
                <w:color w:val="FFFFFF"/>
                <w:kern w:val="0"/>
                <w:sz w:val="26"/>
                <w:szCs w:val="26"/>
              </w:rPr>
            </w:pPr>
            <w:r w:rsidRPr="00E66F0F">
              <w:rPr>
                <w:b/>
                <w:bCs/>
                <w:color w:val="FFFFFF"/>
                <w:kern w:val="0"/>
                <w:sz w:val="26"/>
                <w:szCs w:val="26"/>
              </w:rPr>
              <w:t>Sources</w:t>
            </w:r>
          </w:p>
        </w:tc>
      </w:tr>
      <w:tr w:rsidR="00E66F0F" w:rsidRPr="00E66F0F" w14:paraId="6C62DA88" w14:textId="77777777" w:rsidTr="006A64E7">
        <w:trPr>
          <w:trHeight w:val="261"/>
        </w:trPr>
        <w:tc>
          <w:tcPr>
            <w:tcW w:w="8801" w:type="dxa"/>
            <w:gridSpan w:val="3"/>
          </w:tcPr>
          <w:p w14:paraId="674565E4" w14:textId="77777777" w:rsidR="00E66F0F" w:rsidRPr="00E66F0F" w:rsidRDefault="00E66F0F" w:rsidP="0034690D">
            <w:pPr>
              <w:adjustRightInd w:val="0"/>
              <w:snapToGrid w:val="0"/>
              <w:spacing w:line="360" w:lineRule="auto"/>
              <w:jc w:val="both"/>
              <w:rPr>
                <w:b/>
                <w:bCs/>
                <w:kern w:val="0"/>
                <w:szCs w:val="24"/>
              </w:rPr>
            </w:pPr>
            <w:r w:rsidRPr="00E66F0F">
              <w:rPr>
                <w:b/>
                <w:bCs/>
                <w:kern w:val="0"/>
                <w:szCs w:val="24"/>
              </w:rPr>
              <w:t>Purchasing Behavior</w:t>
            </w:r>
          </w:p>
        </w:tc>
      </w:tr>
      <w:tr w:rsidR="00E66F0F" w:rsidRPr="00E66F0F" w14:paraId="008D29A2" w14:textId="77777777" w:rsidTr="006A64E7">
        <w:trPr>
          <w:trHeight w:val="363"/>
        </w:trPr>
        <w:tc>
          <w:tcPr>
            <w:tcW w:w="1688" w:type="dxa"/>
          </w:tcPr>
          <w:p w14:paraId="2766732B" w14:textId="77777777" w:rsidR="00E66F0F" w:rsidRPr="00E66F0F" w:rsidRDefault="00E66F0F" w:rsidP="0034690D">
            <w:pPr>
              <w:adjustRightInd w:val="0"/>
              <w:snapToGrid w:val="0"/>
              <w:spacing w:line="360" w:lineRule="auto"/>
              <w:jc w:val="center"/>
              <w:rPr>
                <w:kern w:val="0"/>
                <w:szCs w:val="24"/>
              </w:rPr>
            </w:pPr>
            <w:r w:rsidRPr="00E66F0F">
              <w:rPr>
                <w:kern w:val="0"/>
                <w:szCs w:val="24"/>
              </w:rPr>
              <w:t>PB1</w:t>
            </w:r>
          </w:p>
        </w:tc>
        <w:tc>
          <w:tcPr>
            <w:tcW w:w="4925" w:type="dxa"/>
          </w:tcPr>
          <w:p w14:paraId="205CF17E" w14:textId="77777777" w:rsidR="00E66F0F" w:rsidRPr="00E66F0F" w:rsidRDefault="00E66F0F" w:rsidP="0034690D">
            <w:pPr>
              <w:autoSpaceDE w:val="0"/>
              <w:autoSpaceDN w:val="0"/>
              <w:adjustRightInd w:val="0"/>
              <w:snapToGrid w:val="0"/>
              <w:jc w:val="both"/>
              <w:rPr>
                <w:rFonts w:ascii="Arial" w:hAnsi="Arial" w:cs="Arial"/>
                <w:color w:val="000000"/>
                <w:kern w:val="0"/>
                <w:sz w:val="20"/>
                <w:szCs w:val="20"/>
              </w:rPr>
            </w:pPr>
            <w:r w:rsidRPr="00E66F0F">
              <w:rPr>
                <w:color w:val="000000"/>
                <w:kern w:val="0"/>
                <w:sz w:val="20"/>
                <w:szCs w:val="20"/>
              </w:rPr>
              <w:t xml:space="preserve">Approximately </w:t>
            </w:r>
            <w:r w:rsidRPr="00E66F0F">
              <w:rPr>
                <w:kern w:val="0"/>
                <w:sz w:val="20"/>
                <w:szCs w:val="20"/>
              </w:rPr>
              <w:t xml:space="preserve">how often do you shop from online stores each month during the COVID-19 pandemic? </w:t>
            </w:r>
          </w:p>
        </w:tc>
        <w:tc>
          <w:tcPr>
            <w:tcW w:w="2187" w:type="dxa"/>
          </w:tcPr>
          <w:p w14:paraId="28A94372" w14:textId="77777777" w:rsidR="00E66F0F" w:rsidRPr="00E66F0F" w:rsidRDefault="00E66F0F" w:rsidP="0034690D">
            <w:pPr>
              <w:adjustRightInd w:val="0"/>
              <w:snapToGrid w:val="0"/>
              <w:spacing w:line="360" w:lineRule="auto"/>
              <w:rPr>
                <w:kern w:val="0"/>
                <w:szCs w:val="24"/>
              </w:rPr>
            </w:pPr>
            <w:r w:rsidRPr="00E66F0F">
              <w:rPr>
                <w:kern w:val="0"/>
                <w:sz w:val="20"/>
                <w:szCs w:val="20"/>
              </w:rPr>
              <w:t>Aryani et al. (2021)</w:t>
            </w:r>
          </w:p>
        </w:tc>
      </w:tr>
      <w:tr w:rsidR="00E66F0F" w:rsidRPr="00E66F0F" w14:paraId="40692E31" w14:textId="77777777" w:rsidTr="006A64E7">
        <w:trPr>
          <w:trHeight w:val="363"/>
        </w:trPr>
        <w:tc>
          <w:tcPr>
            <w:tcW w:w="1688" w:type="dxa"/>
          </w:tcPr>
          <w:p w14:paraId="4282EEB0" w14:textId="77777777" w:rsidR="00E66F0F" w:rsidRPr="00E66F0F" w:rsidRDefault="00E66F0F" w:rsidP="0034690D">
            <w:pPr>
              <w:adjustRightInd w:val="0"/>
              <w:snapToGrid w:val="0"/>
              <w:spacing w:line="360" w:lineRule="auto"/>
              <w:jc w:val="center"/>
              <w:rPr>
                <w:kern w:val="0"/>
                <w:szCs w:val="24"/>
              </w:rPr>
            </w:pPr>
            <w:r w:rsidRPr="00E66F0F">
              <w:rPr>
                <w:kern w:val="0"/>
                <w:szCs w:val="24"/>
              </w:rPr>
              <w:t>PB2</w:t>
            </w:r>
          </w:p>
        </w:tc>
        <w:tc>
          <w:tcPr>
            <w:tcW w:w="4925" w:type="dxa"/>
          </w:tcPr>
          <w:p w14:paraId="340BB0AE" w14:textId="77777777" w:rsidR="00E66F0F" w:rsidRPr="00E66F0F" w:rsidRDefault="00E66F0F" w:rsidP="0034690D">
            <w:pPr>
              <w:adjustRightInd w:val="0"/>
              <w:snapToGrid w:val="0"/>
              <w:jc w:val="both"/>
              <w:rPr>
                <w:kern w:val="0"/>
                <w:sz w:val="20"/>
                <w:szCs w:val="20"/>
              </w:rPr>
            </w:pPr>
            <w:r w:rsidRPr="00E66F0F">
              <w:rPr>
                <w:kern w:val="0"/>
                <w:sz w:val="20"/>
                <w:szCs w:val="20"/>
              </w:rPr>
              <w:t xml:space="preserve">What kind of product categories do you purchase the most through online shopping during the pandemic? </w:t>
            </w:r>
          </w:p>
        </w:tc>
        <w:tc>
          <w:tcPr>
            <w:tcW w:w="2187" w:type="dxa"/>
          </w:tcPr>
          <w:p w14:paraId="3F85C0E1" w14:textId="77777777" w:rsidR="00E66F0F" w:rsidRPr="00E66F0F" w:rsidRDefault="00E66F0F" w:rsidP="0034690D">
            <w:pPr>
              <w:adjustRightInd w:val="0"/>
              <w:snapToGrid w:val="0"/>
              <w:rPr>
                <w:kern w:val="0"/>
                <w:sz w:val="20"/>
                <w:szCs w:val="20"/>
              </w:rPr>
            </w:pPr>
            <w:r w:rsidRPr="00E66F0F">
              <w:rPr>
                <w:kern w:val="0"/>
                <w:sz w:val="20"/>
                <w:szCs w:val="20"/>
              </w:rPr>
              <w:t>Vázquez-Martínez, Morales-Mediano and Leal-Rodríguez (2021),</w:t>
            </w:r>
          </w:p>
          <w:p w14:paraId="09453E06" w14:textId="77777777" w:rsidR="00E66F0F" w:rsidRPr="00E66F0F" w:rsidRDefault="00E66F0F" w:rsidP="0034690D">
            <w:pPr>
              <w:adjustRightInd w:val="0"/>
              <w:snapToGrid w:val="0"/>
              <w:rPr>
                <w:kern w:val="0"/>
                <w:sz w:val="20"/>
                <w:szCs w:val="20"/>
              </w:rPr>
            </w:pPr>
            <w:r w:rsidRPr="00E66F0F">
              <w:rPr>
                <w:kern w:val="0"/>
                <w:sz w:val="20"/>
                <w:szCs w:val="20"/>
              </w:rPr>
              <w:t>Aryani et al. (2021)</w:t>
            </w:r>
          </w:p>
        </w:tc>
      </w:tr>
      <w:tr w:rsidR="00E66F0F" w:rsidRPr="00E66F0F" w14:paraId="10C6F498" w14:textId="77777777" w:rsidTr="006A64E7">
        <w:trPr>
          <w:trHeight w:val="363"/>
        </w:trPr>
        <w:tc>
          <w:tcPr>
            <w:tcW w:w="1688" w:type="dxa"/>
          </w:tcPr>
          <w:p w14:paraId="1E1DE89E" w14:textId="77777777" w:rsidR="00E66F0F" w:rsidRPr="00E66F0F" w:rsidRDefault="00E66F0F" w:rsidP="0034690D">
            <w:pPr>
              <w:adjustRightInd w:val="0"/>
              <w:snapToGrid w:val="0"/>
              <w:spacing w:line="360" w:lineRule="auto"/>
              <w:jc w:val="center"/>
              <w:rPr>
                <w:kern w:val="0"/>
                <w:szCs w:val="24"/>
              </w:rPr>
            </w:pPr>
            <w:r w:rsidRPr="00E66F0F">
              <w:rPr>
                <w:kern w:val="0"/>
                <w:szCs w:val="24"/>
              </w:rPr>
              <w:t>PB3</w:t>
            </w:r>
          </w:p>
        </w:tc>
        <w:tc>
          <w:tcPr>
            <w:tcW w:w="4925" w:type="dxa"/>
          </w:tcPr>
          <w:p w14:paraId="7C71AE91" w14:textId="77777777" w:rsidR="00E66F0F" w:rsidRPr="00E66F0F" w:rsidRDefault="00E66F0F" w:rsidP="0034690D">
            <w:pPr>
              <w:adjustRightInd w:val="0"/>
              <w:snapToGrid w:val="0"/>
              <w:jc w:val="both"/>
              <w:rPr>
                <w:kern w:val="0"/>
                <w:sz w:val="20"/>
                <w:szCs w:val="20"/>
              </w:rPr>
            </w:pPr>
            <w:r w:rsidRPr="00E66F0F">
              <w:rPr>
                <w:kern w:val="0"/>
                <w:sz w:val="20"/>
                <w:szCs w:val="20"/>
              </w:rPr>
              <w:t>How much do you usually spend on online shopping per month?</w:t>
            </w:r>
          </w:p>
        </w:tc>
        <w:tc>
          <w:tcPr>
            <w:tcW w:w="2187" w:type="dxa"/>
          </w:tcPr>
          <w:p w14:paraId="3042E138" w14:textId="77777777" w:rsidR="00E66F0F" w:rsidRPr="00E66F0F" w:rsidRDefault="00E66F0F" w:rsidP="0034690D">
            <w:pPr>
              <w:adjustRightInd w:val="0"/>
              <w:snapToGrid w:val="0"/>
              <w:rPr>
                <w:kern w:val="0"/>
                <w:sz w:val="20"/>
                <w:szCs w:val="20"/>
              </w:rPr>
            </w:pPr>
            <w:r w:rsidRPr="00E66F0F">
              <w:rPr>
                <w:kern w:val="0"/>
                <w:sz w:val="20"/>
                <w:szCs w:val="20"/>
              </w:rPr>
              <w:t>Özsoy et al. (2012)</w:t>
            </w:r>
          </w:p>
        </w:tc>
      </w:tr>
      <w:tr w:rsidR="00E66F0F" w:rsidRPr="00E66F0F" w14:paraId="545E1166" w14:textId="77777777" w:rsidTr="006A64E7">
        <w:trPr>
          <w:trHeight w:val="363"/>
        </w:trPr>
        <w:tc>
          <w:tcPr>
            <w:tcW w:w="8801" w:type="dxa"/>
            <w:gridSpan w:val="3"/>
          </w:tcPr>
          <w:p w14:paraId="3BA21721" w14:textId="77777777" w:rsidR="00E66F0F" w:rsidRPr="00E66F0F" w:rsidRDefault="00E66F0F" w:rsidP="0034690D">
            <w:pPr>
              <w:adjustRightInd w:val="0"/>
              <w:snapToGrid w:val="0"/>
              <w:spacing w:line="360" w:lineRule="auto"/>
              <w:rPr>
                <w:b/>
                <w:bCs/>
                <w:kern w:val="0"/>
                <w:szCs w:val="24"/>
              </w:rPr>
            </w:pPr>
            <w:r w:rsidRPr="00E66F0F">
              <w:rPr>
                <w:b/>
                <w:bCs/>
                <w:kern w:val="0"/>
                <w:szCs w:val="24"/>
              </w:rPr>
              <w:t>Consumer awareness of price</w:t>
            </w:r>
          </w:p>
        </w:tc>
      </w:tr>
      <w:tr w:rsidR="00E66F0F" w:rsidRPr="00E66F0F" w14:paraId="1FA0B265" w14:textId="77777777" w:rsidTr="006A64E7">
        <w:trPr>
          <w:trHeight w:val="363"/>
        </w:trPr>
        <w:tc>
          <w:tcPr>
            <w:tcW w:w="1688" w:type="dxa"/>
          </w:tcPr>
          <w:p w14:paraId="37CE49AD" w14:textId="77777777" w:rsidR="00E66F0F" w:rsidRPr="00E66F0F" w:rsidRDefault="00E66F0F" w:rsidP="0034690D">
            <w:pPr>
              <w:adjustRightInd w:val="0"/>
              <w:snapToGrid w:val="0"/>
              <w:spacing w:line="360" w:lineRule="auto"/>
              <w:jc w:val="center"/>
              <w:rPr>
                <w:kern w:val="0"/>
                <w:szCs w:val="24"/>
              </w:rPr>
            </w:pPr>
            <w:r w:rsidRPr="00E66F0F">
              <w:rPr>
                <w:kern w:val="0"/>
                <w:szCs w:val="24"/>
              </w:rPr>
              <w:t>CAOP1</w:t>
            </w:r>
          </w:p>
        </w:tc>
        <w:tc>
          <w:tcPr>
            <w:tcW w:w="4925" w:type="dxa"/>
          </w:tcPr>
          <w:p w14:paraId="7FED4098" w14:textId="77777777" w:rsidR="00E66F0F" w:rsidRPr="00E66F0F" w:rsidRDefault="00E66F0F" w:rsidP="0034690D">
            <w:pPr>
              <w:adjustRightInd w:val="0"/>
              <w:snapToGrid w:val="0"/>
              <w:jc w:val="both"/>
              <w:rPr>
                <w:kern w:val="0"/>
                <w:sz w:val="20"/>
                <w:szCs w:val="20"/>
              </w:rPr>
            </w:pPr>
            <w:r w:rsidRPr="00E66F0F">
              <w:rPr>
                <w:kern w:val="0"/>
                <w:sz w:val="20"/>
                <w:szCs w:val="20"/>
              </w:rPr>
              <w:t>I compare prices between different online stores.</w:t>
            </w:r>
          </w:p>
        </w:tc>
        <w:tc>
          <w:tcPr>
            <w:tcW w:w="2187" w:type="dxa"/>
          </w:tcPr>
          <w:p w14:paraId="4BD403C0" w14:textId="77777777" w:rsidR="00E66F0F" w:rsidRPr="00E66F0F" w:rsidRDefault="00E66F0F" w:rsidP="0034690D">
            <w:pPr>
              <w:adjustRightInd w:val="0"/>
              <w:snapToGrid w:val="0"/>
              <w:rPr>
                <w:kern w:val="0"/>
                <w:sz w:val="20"/>
                <w:szCs w:val="20"/>
              </w:rPr>
            </w:pPr>
            <w:r w:rsidRPr="00E66F0F">
              <w:rPr>
                <w:kern w:val="0"/>
                <w:sz w:val="20"/>
                <w:szCs w:val="20"/>
              </w:rPr>
              <w:t>Ariff et al. (2014)</w:t>
            </w:r>
          </w:p>
        </w:tc>
      </w:tr>
      <w:tr w:rsidR="00E66F0F" w:rsidRPr="00E66F0F" w14:paraId="6F33E42E" w14:textId="77777777" w:rsidTr="006A64E7">
        <w:trPr>
          <w:trHeight w:val="363"/>
        </w:trPr>
        <w:tc>
          <w:tcPr>
            <w:tcW w:w="1688" w:type="dxa"/>
          </w:tcPr>
          <w:p w14:paraId="72E897C4" w14:textId="77777777" w:rsidR="00E66F0F" w:rsidRPr="00E66F0F" w:rsidRDefault="00E66F0F" w:rsidP="0034690D">
            <w:pPr>
              <w:adjustRightInd w:val="0"/>
              <w:snapToGrid w:val="0"/>
              <w:spacing w:line="360" w:lineRule="auto"/>
              <w:jc w:val="center"/>
              <w:rPr>
                <w:kern w:val="0"/>
                <w:szCs w:val="24"/>
              </w:rPr>
            </w:pPr>
            <w:r w:rsidRPr="00E66F0F">
              <w:rPr>
                <w:kern w:val="0"/>
                <w:szCs w:val="24"/>
              </w:rPr>
              <w:t>CAOP2</w:t>
            </w:r>
          </w:p>
        </w:tc>
        <w:tc>
          <w:tcPr>
            <w:tcW w:w="4925" w:type="dxa"/>
          </w:tcPr>
          <w:p w14:paraId="60133A8E" w14:textId="77777777" w:rsidR="00E66F0F" w:rsidRPr="00E66F0F" w:rsidRDefault="00E66F0F" w:rsidP="0034690D">
            <w:pPr>
              <w:adjustRightInd w:val="0"/>
              <w:snapToGrid w:val="0"/>
              <w:jc w:val="both"/>
              <w:rPr>
                <w:kern w:val="0"/>
                <w:sz w:val="20"/>
                <w:szCs w:val="20"/>
              </w:rPr>
            </w:pPr>
            <w:r w:rsidRPr="00E66F0F">
              <w:rPr>
                <w:kern w:val="0"/>
                <w:sz w:val="20"/>
                <w:szCs w:val="20"/>
              </w:rPr>
              <w:t>I only purchase through online stores when there are discounts.</w:t>
            </w:r>
          </w:p>
        </w:tc>
        <w:tc>
          <w:tcPr>
            <w:tcW w:w="2187" w:type="dxa"/>
          </w:tcPr>
          <w:p w14:paraId="5CBA3945" w14:textId="77777777" w:rsidR="00E66F0F" w:rsidRPr="00E66F0F" w:rsidRDefault="00E66F0F" w:rsidP="0034690D">
            <w:pPr>
              <w:adjustRightInd w:val="0"/>
              <w:snapToGrid w:val="0"/>
              <w:rPr>
                <w:kern w:val="0"/>
                <w:sz w:val="20"/>
                <w:szCs w:val="20"/>
              </w:rPr>
            </w:pPr>
            <w:r w:rsidRPr="00E66F0F">
              <w:rPr>
                <w:kern w:val="0"/>
                <w:sz w:val="20"/>
                <w:szCs w:val="20"/>
              </w:rPr>
              <w:t>Golam and Showrav (2021), Zinoubi (2020)</w:t>
            </w:r>
          </w:p>
        </w:tc>
      </w:tr>
      <w:tr w:rsidR="00E66F0F" w:rsidRPr="00E66F0F" w14:paraId="12066983" w14:textId="77777777" w:rsidTr="006A64E7">
        <w:trPr>
          <w:trHeight w:val="363"/>
        </w:trPr>
        <w:tc>
          <w:tcPr>
            <w:tcW w:w="1688" w:type="dxa"/>
          </w:tcPr>
          <w:p w14:paraId="34C5A9EE" w14:textId="77777777" w:rsidR="00E66F0F" w:rsidRPr="00E66F0F" w:rsidRDefault="00E66F0F" w:rsidP="0034690D">
            <w:pPr>
              <w:adjustRightInd w:val="0"/>
              <w:snapToGrid w:val="0"/>
              <w:spacing w:line="360" w:lineRule="auto"/>
              <w:jc w:val="center"/>
              <w:rPr>
                <w:kern w:val="0"/>
                <w:szCs w:val="24"/>
              </w:rPr>
            </w:pPr>
            <w:r w:rsidRPr="00E66F0F">
              <w:rPr>
                <w:kern w:val="0"/>
                <w:szCs w:val="24"/>
              </w:rPr>
              <w:t>CAOP3</w:t>
            </w:r>
          </w:p>
        </w:tc>
        <w:tc>
          <w:tcPr>
            <w:tcW w:w="4925" w:type="dxa"/>
          </w:tcPr>
          <w:p w14:paraId="1E14D49F" w14:textId="77777777" w:rsidR="00E66F0F" w:rsidRPr="00E66F0F" w:rsidRDefault="00E66F0F" w:rsidP="0034690D">
            <w:pPr>
              <w:adjustRightInd w:val="0"/>
              <w:snapToGrid w:val="0"/>
              <w:jc w:val="both"/>
              <w:rPr>
                <w:kern w:val="0"/>
                <w:sz w:val="20"/>
                <w:szCs w:val="20"/>
              </w:rPr>
            </w:pPr>
            <w:r w:rsidRPr="00E66F0F">
              <w:rPr>
                <w:kern w:val="0"/>
                <w:sz w:val="20"/>
                <w:szCs w:val="20"/>
              </w:rPr>
              <w:t>I tend to reduce the frequency of purchase if there is a significant price increment on the products I want to purchase.</w:t>
            </w:r>
          </w:p>
        </w:tc>
        <w:tc>
          <w:tcPr>
            <w:tcW w:w="2187" w:type="dxa"/>
          </w:tcPr>
          <w:p w14:paraId="202DA457" w14:textId="77777777" w:rsidR="00E66F0F" w:rsidRPr="00E66F0F" w:rsidRDefault="00E66F0F" w:rsidP="0034690D">
            <w:pPr>
              <w:adjustRightInd w:val="0"/>
              <w:snapToGrid w:val="0"/>
              <w:rPr>
                <w:kern w:val="0"/>
                <w:sz w:val="20"/>
                <w:szCs w:val="20"/>
              </w:rPr>
            </w:pPr>
            <w:r w:rsidRPr="00E66F0F">
              <w:rPr>
                <w:kern w:val="0"/>
                <w:sz w:val="20"/>
                <w:szCs w:val="20"/>
              </w:rPr>
              <w:t>Zinoubi (2020)</w:t>
            </w:r>
          </w:p>
        </w:tc>
      </w:tr>
      <w:tr w:rsidR="00E66F0F" w:rsidRPr="00E66F0F" w14:paraId="780E3648" w14:textId="77777777" w:rsidTr="006A64E7">
        <w:trPr>
          <w:trHeight w:val="363"/>
        </w:trPr>
        <w:tc>
          <w:tcPr>
            <w:tcW w:w="1688" w:type="dxa"/>
          </w:tcPr>
          <w:p w14:paraId="1B0A7A25" w14:textId="77777777" w:rsidR="00E66F0F" w:rsidRPr="00E66F0F" w:rsidRDefault="00E66F0F" w:rsidP="0034690D">
            <w:pPr>
              <w:adjustRightInd w:val="0"/>
              <w:snapToGrid w:val="0"/>
              <w:spacing w:line="360" w:lineRule="auto"/>
              <w:jc w:val="center"/>
              <w:rPr>
                <w:kern w:val="0"/>
                <w:szCs w:val="24"/>
              </w:rPr>
            </w:pPr>
            <w:r w:rsidRPr="00E66F0F">
              <w:rPr>
                <w:kern w:val="0"/>
                <w:szCs w:val="24"/>
              </w:rPr>
              <w:t>CAOP4</w:t>
            </w:r>
          </w:p>
        </w:tc>
        <w:tc>
          <w:tcPr>
            <w:tcW w:w="4925" w:type="dxa"/>
          </w:tcPr>
          <w:p w14:paraId="7BFC8FB7" w14:textId="77777777" w:rsidR="00E66F0F" w:rsidRPr="00E66F0F" w:rsidRDefault="00E66F0F" w:rsidP="0034690D">
            <w:pPr>
              <w:adjustRightInd w:val="0"/>
              <w:snapToGrid w:val="0"/>
              <w:jc w:val="both"/>
              <w:rPr>
                <w:kern w:val="0"/>
                <w:sz w:val="20"/>
                <w:szCs w:val="20"/>
              </w:rPr>
            </w:pPr>
            <w:r w:rsidRPr="00E66F0F">
              <w:rPr>
                <w:kern w:val="0"/>
                <w:sz w:val="20"/>
                <w:szCs w:val="20"/>
              </w:rPr>
              <w:t>I am willing to pay extra money if the products I want to purchase have good quality.</w:t>
            </w:r>
          </w:p>
        </w:tc>
        <w:tc>
          <w:tcPr>
            <w:tcW w:w="2187" w:type="dxa"/>
          </w:tcPr>
          <w:p w14:paraId="23225B1D" w14:textId="77777777" w:rsidR="00E66F0F" w:rsidRPr="00E66F0F" w:rsidRDefault="00E66F0F" w:rsidP="0034690D">
            <w:pPr>
              <w:adjustRightInd w:val="0"/>
              <w:snapToGrid w:val="0"/>
              <w:rPr>
                <w:kern w:val="0"/>
                <w:sz w:val="20"/>
                <w:szCs w:val="20"/>
              </w:rPr>
            </w:pPr>
            <w:r w:rsidRPr="00E66F0F">
              <w:rPr>
                <w:kern w:val="0"/>
                <w:sz w:val="20"/>
                <w:szCs w:val="20"/>
              </w:rPr>
              <w:t>Pärson and Vancic (2020)</w:t>
            </w:r>
          </w:p>
        </w:tc>
      </w:tr>
      <w:tr w:rsidR="00E66F0F" w:rsidRPr="00E66F0F" w14:paraId="43D59F3E" w14:textId="77777777" w:rsidTr="006A64E7">
        <w:trPr>
          <w:trHeight w:val="363"/>
        </w:trPr>
        <w:tc>
          <w:tcPr>
            <w:tcW w:w="1688" w:type="dxa"/>
          </w:tcPr>
          <w:p w14:paraId="544564B0" w14:textId="77777777" w:rsidR="00E66F0F" w:rsidRPr="00E66F0F" w:rsidRDefault="00E66F0F" w:rsidP="0034690D">
            <w:pPr>
              <w:adjustRightInd w:val="0"/>
              <w:snapToGrid w:val="0"/>
              <w:spacing w:line="360" w:lineRule="auto"/>
              <w:jc w:val="center"/>
              <w:rPr>
                <w:kern w:val="0"/>
                <w:szCs w:val="24"/>
              </w:rPr>
            </w:pPr>
            <w:r w:rsidRPr="00E66F0F">
              <w:rPr>
                <w:kern w:val="0"/>
                <w:szCs w:val="24"/>
              </w:rPr>
              <w:t>CAOP5</w:t>
            </w:r>
          </w:p>
        </w:tc>
        <w:tc>
          <w:tcPr>
            <w:tcW w:w="4925" w:type="dxa"/>
          </w:tcPr>
          <w:p w14:paraId="05348996" w14:textId="77777777" w:rsidR="00E66F0F" w:rsidRPr="00E66F0F" w:rsidRDefault="00E66F0F" w:rsidP="0034690D">
            <w:pPr>
              <w:adjustRightInd w:val="0"/>
              <w:snapToGrid w:val="0"/>
              <w:jc w:val="both"/>
              <w:rPr>
                <w:kern w:val="0"/>
                <w:sz w:val="20"/>
                <w:szCs w:val="20"/>
              </w:rPr>
            </w:pPr>
            <w:r w:rsidRPr="00E66F0F">
              <w:rPr>
                <w:kern w:val="0"/>
                <w:sz w:val="20"/>
                <w:szCs w:val="20"/>
              </w:rPr>
              <w:t>I am more likely to purchase from those online stores that offer free shipping.</w:t>
            </w:r>
          </w:p>
        </w:tc>
        <w:tc>
          <w:tcPr>
            <w:tcW w:w="2187" w:type="dxa"/>
          </w:tcPr>
          <w:p w14:paraId="4B8EE435" w14:textId="77777777" w:rsidR="00E66F0F" w:rsidRPr="00E66F0F" w:rsidRDefault="00E66F0F" w:rsidP="0034690D">
            <w:pPr>
              <w:adjustRightInd w:val="0"/>
              <w:snapToGrid w:val="0"/>
              <w:rPr>
                <w:kern w:val="0"/>
                <w:szCs w:val="24"/>
              </w:rPr>
            </w:pPr>
            <w:r w:rsidRPr="00E66F0F">
              <w:rPr>
                <w:kern w:val="0"/>
                <w:sz w:val="20"/>
                <w:szCs w:val="20"/>
              </w:rPr>
              <w:t>Aryani et al. (2021)</w:t>
            </w:r>
          </w:p>
        </w:tc>
      </w:tr>
      <w:tr w:rsidR="00E66F0F" w:rsidRPr="00E66F0F" w14:paraId="5678027F" w14:textId="77777777" w:rsidTr="006A64E7">
        <w:trPr>
          <w:trHeight w:val="363"/>
        </w:trPr>
        <w:tc>
          <w:tcPr>
            <w:tcW w:w="8801" w:type="dxa"/>
            <w:gridSpan w:val="3"/>
          </w:tcPr>
          <w:p w14:paraId="754AED21" w14:textId="77777777" w:rsidR="00E66F0F" w:rsidRPr="00E66F0F" w:rsidRDefault="00E66F0F" w:rsidP="0034690D">
            <w:pPr>
              <w:adjustRightInd w:val="0"/>
              <w:snapToGrid w:val="0"/>
              <w:spacing w:line="360" w:lineRule="auto"/>
              <w:jc w:val="both"/>
              <w:rPr>
                <w:b/>
                <w:bCs/>
                <w:kern w:val="0"/>
                <w:szCs w:val="24"/>
              </w:rPr>
            </w:pPr>
            <w:r w:rsidRPr="00E66F0F">
              <w:rPr>
                <w:b/>
                <w:bCs/>
                <w:kern w:val="0"/>
                <w:szCs w:val="24"/>
              </w:rPr>
              <w:t>Convenience</w:t>
            </w:r>
          </w:p>
        </w:tc>
      </w:tr>
      <w:tr w:rsidR="00E66F0F" w:rsidRPr="00E66F0F" w14:paraId="1DE0E21A" w14:textId="77777777" w:rsidTr="006A64E7">
        <w:trPr>
          <w:trHeight w:val="363"/>
        </w:trPr>
        <w:tc>
          <w:tcPr>
            <w:tcW w:w="1688" w:type="dxa"/>
          </w:tcPr>
          <w:p w14:paraId="5504B78C" w14:textId="77777777" w:rsidR="00E66F0F" w:rsidRPr="00E66F0F" w:rsidRDefault="00E66F0F" w:rsidP="0034690D">
            <w:pPr>
              <w:adjustRightInd w:val="0"/>
              <w:snapToGrid w:val="0"/>
              <w:spacing w:line="360" w:lineRule="auto"/>
              <w:jc w:val="center"/>
              <w:rPr>
                <w:kern w:val="0"/>
                <w:szCs w:val="24"/>
              </w:rPr>
            </w:pPr>
            <w:r w:rsidRPr="00E66F0F">
              <w:rPr>
                <w:kern w:val="0"/>
                <w:szCs w:val="24"/>
              </w:rPr>
              <w:t>C1</w:t>
            </w:r>
          </w:p>
        </w:tc>
        <w:tc>
          <w:tcPr>
            <w:tcW w:w="4925" w:type="dxa"/>
          </w:tcPr>
          <w:p w14:paraId="310267E7" w14:textId="77777777" w:rsidR="00E66F0F" w:rsidRPr="00E66F0F" w:rsidRDefault="00E66F0F" w:rsidP="0034690D">
            <w:pPr>
              <w:adjustRightInd w:val="0"/>
              <w:snapToGrid w:val="0"/>
              <w:jc w:val="both"/>
              <w:rPr>
                <w:kern w:val="0"/>
                <w:sz w:val="20"/>
                <w:szCs w:val="20"/>
              </w:rPr>
            </w:pPr>
            <w:r w:rsidRPr="00E66F0F">
              <w:rPr>
                <w:kern w:val="0"/>
                <w:sz w:val="20"/>
                <w:szCs w:val="20"/>
              </w:rPr>
              <w:t>I prefer shopping online because I can save time shopping at traditional stores.</w:t>
            </w:r>
          </w:p>
        </w:tc>
        <w:tc>
          <w:tcPr>
            <w:tcW w:w="2187" w:type="dxa"/>
          </w:tcPr>
          <w:p w14:paraId="4458CDED" w14:textId="77777777" w:rsidR="00E66F0F" w:rsidRPr="00E66F0F" w:rsidRDefault="00E66F0F" w:rsidP="0034690D">
            <w:pPr>
              <w:adjustRightInd w:val="0"/>
              <w:snapToGrid w:val="0"/>
              <w:rPr>
                <w:kern w:val="0"/>
                <w:szCs w:val="24"/>
              </w:rPr>
            </w:pPr>
            <w:r w:rsidRPr="00E66F0F">
              <w:rPr>
                <w:kern w:val="0"/>
                <w:sz w:val="20"/>
                <w:szCs w:val="20"/>
              </w:rPr>
              <w:t>Golam and Showrav (2021)</w:t>
            </w:r>
          </w:p>
        </w:tc>
      </w:tr>
      <w:tr w:rsidR="00E66F0F" w:rsidRPr="00E66F0F" w14:paraId="2CFBB29E" w14:textId="77777777" w:rsidTr="006A64E7">
        <w:trPr>
          <w:trHeight w:val="363"/>
        </w:trPr>
        <w:tc>
          <w:tcPr>
            <w:tcW w:w="1688" w:type="dxa"/>
          </w:tcPr>
          <w:p w14:paraId="574ED397" w14:textId="77777777" w:rsidR="00E66F0F" w:rsidRPr="00E66F0F" w:rsidRDefault="00E66F0F" w:rsidP="0034690D">
            <w:pPr>
              <w:adjustRightInd w:val="0"/>
              <w:snapToGrid w:val="0"/>
              <w:spacing w:line="360" w:lineRule="auto"/>
              <w:jc w:val="center"/>
              <w:rPr>
                <w:kern w:val="0"/>
                <w:szCs w:val="24"/>
              </w:rPr>
            </w:pPr>
            <w:r w:rsidRPr="00E66F0F">
              <w:rPr>
                <w:kern w:val="0"/>
                <w:szCs w:val="24"/>
              </w:rPr>
              <w:t>C2</w:t>
            </w:r>
          </w:p>
        </w:tc>
        <w:tc>
          <w:tcPr>
            <w:tcW w:w="4925" w:type="dxa"/>
          </w:tcPr>
          <w:p w14:paraId="06182106" w14:textId="77777777" w:rsidR="00E66F0F" w:rsidRPr="00E66F0F" w:rsidRDefault="00E66F0F" w:rsidP="0034690D">
            <w:pPr>
              <w:adjustRightInd w:val="0"/>
              <w:snapToGrid w:val="0"/>
              <w:jc w:val="both"/>
              <w:rPr>
                <w:kern w:val="0"/>
                <w:sz w:val="20"/>
                <w:szCs w:val="20"/>
              </w:rPr>
            </w:pPr>
            <w:r w:rsidRPr="00E66F0F">
              <w:rPr>
                <w:kern w:val="0"/>
                <w:sz w:val="20"/>
                <w:szCs w:val="20"/>
              </w:rPr>
              <w:t>I prefer shopping online as it gives the facility of easy price comparison.</w:t>
            </w:r>
          </w:p>
        </w:tc>
        <w:tc>
          <w:tcPr>
            <w:tcW w:w="2187" w:type="dxa"/>
          </w:tcPr>
          <w:p w14:paraId="66B79C7F" w14:textId="77777777" w:rsidR="00E66F0F" w:rsidRPr="00E66F0F" w:rsidRDefault="00E66F0F" w:rsidP="0034690D">
            <w:pPr>
              <w:adjustRightInd w:val="0"/>
              <w:snapToGrid w:val="0"/>
              <w:rPr>
                <w:kern w:val="0"/>
                <w:szCs w:val="24"/>
              </w:rPr>
            </w:pPr>
            <w:r w:rsidRPr="00E66F0F">
              <w:rPr>
                <w:kern w:val="0"/>
                <w:sz w:val="20"/>
                <w:szCs w:val="20"/>
                <w:lang w:val="fr-FR"/>
              </w:rPr>
              <w:t xml:space="preserve">Adnan (2014), Masoud (2013), Ariff et al. </w:t>
            </w:r>
            <w:r w:rsidRPr="00E66F0F">
              <w:rPr>
                <w:kern w:val="0"/>
                <w:sz w:val="20"/>
                <w:szCs w:val="20"/>
              </w:rPr>
              <w:t>(2014)</w:t>
            </w:r>
          </w:p>
        </w:tc>
      </w:tr>
      <w:tr w:rsidR="00E66F0F" w:rsidRPr="00E66F0F" w14:paraId="654E313C" w14:textId="77777777" w:rsidTr="006A64E7">
        <w:trPr>
          <w:trHeight w:val="363"/>
        </w:trPr>
        <w:tc>
          <w:tcPr>
            <w:tcW w:w="1688" w:type="dxa"/>
          </w:tcPr>
          <w:p w14:paraId="4F002240" w14:textId="77777777" w:rsidR="00E66F0F" w:rsidRPr="00E66F0F" w:rsidRDefault="00E66F0F" w:rsidP="0034690D">
            <w:pPr>
              <w:adjustRightInd w:val="0"/>
              <w:snapToGrid w:val="0"/>
              <w:spacing w:line="360" w:lineRule="auto"/>
              <w:jc w:val="center"/>
              <w:rPr>
                <w:kern w:val="0"/>
                <w:szCs w:val="24"/>
              </w:rPr>
            </w:pPr>
            <w:r w:rsidRPr="00E66F0F">
              <w:rPr>
                <w:kern w:val="0"/>
                <w:szCs w:val="24"/>
              </w:rPr>
              <w:t>C3</w:t>
            </w:r>
          </w:p>
        </w:tc>
        <w:tc>
          <w:tcPr>
            <w:tcW w:w="4925" w:type="dxa"/>
          </w:tcPr>
          <w:p w14:paraId="532EDCB2" w14:textId="77777777" w:rsidR="00E66F0F" w:rsidRPr="00E66F0F" w:rsidRDefault="00E66F0F" w:rsidP="0034690D">
            <w:pPr>
              <w:adjustRightInd w:val="0"/>
              <w:snapToGrid w:val="0"/>
              <w:jc w:val="both"/>
              <w:rPr>
                <w:kern w:val="0"/>
                <w:sz w:val="20"/>
                <w:szCs w:val="20"/>
              </w:rPr>
            </w:pPr>
            <w:r w:rsidRPr="00E66F0F">
              <w:rPr>
                <w:kern w:val="0"/>
                <w:sz w:val="20"/>
                <w:szCs w:val="20"/>
              </w:rPr>
              <w:t>I prefer shopping online because I get a broader selection of products.</w:t>
            </w:r>
          </w:p>
        </w:tc>
        <w:tc>
          <w:tcPr>
            <w:tcW w:w="2187" w:type="dxa"/>
          </w:tcPr>
          <w:p w14:paraId="47D584A3" w14:textId="77777777" w:rsidR="00E66F0F" w:rsidRPr="00E66F0F" w:rsidRDefault="00E66F0F" w:rsidP="0034690D">
            <w:pPr>
              <w:adjustRightInd w:val="0"/>
              <w:snapToGrid w:val="0"/>
              <w:rPr>
                <w:kern w:val="0"/>
                <w:szCs w:val="24"/>
              </w:rPr>
            </w:pPr>
            <w:r w:rsidRPr="00E66F0F">
              <w:rPr>
                <w:kern w:val="0"/>
                <w:sz w:val="20"/>
                <w:szCs w:val="20"/>
              </w:rPr>
              <w:t>Golam and Showrav (2021), Adnan (2014), Masoud (2013)</w:t>
            </w:r>
          </w:p>
        </w:tc>
      </w:tr>
      <w:tr w:rsidR="00E66F0F" w:rsidRPr="00E66F0F" w14:paraId="2366F1CB" w14:textId="77777777" w:rsidTr="006A64E7">
        <w:trPr>
          <w:trHeight w:val="363"/>
        </w:trPr>
        <w:tc>
          <w:tcPr>
            <w:tcW w:w="1688" w:type="dxa"/>
          </w:tcPr>
          <w:p w14:paraId="03C3CAB4" w14:textId="77777777" w:rsidR="00E66F0F" w:rsidRPr="00E66F0F" w:rsidRDefault="00E66F0F" w:rsidP="0034690D">
            <w:pPr>
              <w:adjustRightInd w:val="0"/>
              <w:snapToGrid w:val="0"/>
              <w:spacing w:line="360" w:lineRule="auto"/>
              <w:jc w:val="center"/>
              <w:rPr>
                <w:kern w:val="0"/>
                <w:szCs w:val="24"/>
              </w:rPr>
            </w:pPr>
            <w:r w:rsidRPr="00E66F0F">
              <w:rPr>
                <w:kern w:val="0"/>
                <w:szCs w:val="24"/>
              </w:rPr>
              <w:t>C4</w:t>
            </w:r>
          </w:p>
        </w:tc>
        <w:tc>
          <w:tcPr>
            <w:tcW w:w="4925" w:type="dxa"/>
          </w:tcPr>
          <w:p w14:paraId="09441131" w14:textId="77777777" w:rsidR="00E66F0F" w:rsidRPr="00E66F0F" w:rsidRDefault="00E66F0F" w:rsidP="0034690D">
            <w:pPr>
              <w:adjustRightInd w:val="0"/>
              <w:snapToGrid w:val="0"/>
              <w:jc w:val="both"/>
              <w:rPr>
                <w:kern w:val="0"/>
                <w:sz w:val="20"/>
                <w:szCs w:val="20"/>
              </w:rPr>
            </w:pPr>
            <w:r w:rsidRPr="00E66F0F">
              <w:rPr>
                <w:kern w:val="0"/>
                <w:sz w:val="20"/>
                <w:szCs w:val="20"/>
              </w:rPr>
              <w:t>I prefer shopping online because I can get detailed product information from the online store website.</w:t>
            </w:r>
          </w:p>
        </w:tc>
        <w:tc>
          <w:tcPr>
            <w:tcW w:w="2187" w:type="dxa"/>
          </w:tcPr>
          <w:p w14:paraId="13544850" w14:textId="77777777" w:rsidR="00E66F0F" w:rsidRPr="00E66F0F" w:rsidRDefault="00E66F0F" w:rsidP="0034690D">
            <w:pPr>
              <w:adjustRightInd w:val="0"/>
              <w:snapToGrid w:val="0"/>
              <w:rPr>
                <w:kern w:val="0"/>
                <w:szCs w:val="24"/>
              </w:rPr>
            </w:pPr>
            <w:r w:rsidRPr="00E66F0F">
              <w:rPr>
                <w:kern w:val="0"/>
                <w:sz w:val="20"/>
                <w:szCs w:val="20"/>
              </w:rPr>
              <w:t>Adnan (2014), Masoud (2013)</w:t>
            </w:r>
          </w:p>
        </w:tc>
      </w:tr>
      <w:tr w:rsidR="00E66F0F" w:rsidRPr="00E66F0F" w14:paraId="686620C9" w14:textId="77777777" w:rsidTr="006A64E7">
        <w:trPr>
          <w:trHeight w:val="363"/>
        </w:trPr>
        <w:tc>
          <w:tcPr>
            <w:tcW w:w="1688" w:type="dxa"/>
          </w:tcPr>
          <w:p w14:paraId="3F56AC39" w14:textId="77777777" w:rsidR="00E66F0F" w:rsidRPr="00E66F0F" w:rsidRDefault="00E66F0F" w:rsidP="0034690D">
            <w:pPr>
              <w:adjustRightInd w:val="0"/>
              <w:snapToGrid w:val="0"/>
              <w:spacing w:line="360" w:lineRule="auto"/>
              <w:jc w:val="center"/>
              <w:rPr>
                <w:kern w:val="0"/>
                <w:szCs w:val="24"/>
              </w:rPr>
            </w:pPr>
            <w:r w:rsidRPr="00E66F0F">
              <w:rPr>
                <w:kern w:val="0"/>
                <w:szCs w:val="24"/>
              </w:rPr>
              <w:t>C5</w:t>
            </w:r>
          </w:p>
        </w:tc>
        <w:tc>
          <w:tcPr>
            <w:tcW w:w="4925" w:type="dxa"/>
          </w:tcPr>
          <w:p w14:paraId="7B19D860" w14:textId="77777777" w:rsidR="00E66F0F" w:rsidRPr="00E66F0F" w:rsidRDefault="00E66F0F" w:rsidP="0034690D">
            <w:pPr>
              <w:adjustRightInd w:val="0"/>
              <w:snapToGrid w:val="0"/>
              <w:jc w:val="both"/>
              <w:rPr>
                <w:kern w:val="0"/>
                <w:sz w:val="20"/>
                <w:szCs w:val="20"/>
              </w:rPr>
            </w:pPr>
            <w:r w:rsidRPr="00E66F0F">
              <w:rPr>
                <w:kern w:val="0"/>
                <w:sz w:val="20"/>
                <w:szCs w:val="20"/>
              </w:rPr>
              <w:t>I prefer shopping online because I can find the desired products quickly.</w:t>
            </w:r>
          </w:p>
        </w:tc>
        <w:tc>
          <w:tcPr>
            <w:tcW w:w="2187" w:type="dxa"/>
          </w:tcPr>
          <w:p w14:paraId="298EDAA1" w14:textId="77777777" w:rsidR="00E66F0F" w:rsidRPr="00E66F0F" w:rsidRDefault="00E66F0F" w:rsidP="0034690D">
            <w:pPr>
              <w:adjustRightInd w:val="0"/>
              <w:snapToGrid w:val="0"/>
              <w:rPr>
                <w:kern w:val="0"/>
                <w:szCs w:val="24"/>
              </w:rPr>
            </w:pPr>
            <w:r w:rsidRPr="00E66F0F">
              <w:rPr>
                <w:kern w:val="0"/>
                <w:sz w:val="20"/>
                <w:szCs w:val="20"/>
              </w:rPr>
              <w:t>Masoud (2013),</w:t>
            </w:r>
            <w:r w:rsidRPr="00E66F0F">
              <w:rPr>
                <w:kern w:val="0"/>
              </w:rPr>
              <w:t xml:space="preserve"> </w:t>
            </w:r>
            <w:r w:rsidRPr="00E66F0F">
              <w:rPr>
                <w:kern w:val="0"/>
                <w:sz w:val="20"/>
                <w:szCs w:val="20"/>
              </w:rPr>
              <w:t>Pham et al. (2018)</w:t>
            </w:r>
          </w:p>
        </w:tc>
      </w:tr>
      <w:tr w:rsidR="00E66F0F" w:rsidRPr="00E66F0F" w14:paraId="1D17ABAB" w14:textId="77777777" w:rsidTr="006A64E7">
        <w:trPr>
          <w:trHeight w:val="363"/>
        </w:trPr>
        <w:tc>
          <w:tcPr>
            <w:tcW w:w="8801" w:type="dxa"/>
            <w:gridSpan w:val="3"/>
          </w:tcPr>
          <w:p w14:paraId="3104B81B" w14:textId="77777777" w:rsidR="00E66F0F" w:rsidRPr="00E66F0F" w:rsidRDefault="00E66F0F" w:rsidP="0034690D">
            <w:pPr>
              <w:adjustRightInd w:val="0"/>
              <w:snapToGrid w:val="0"/>
              <w:spacing w:line="360" w:lineRule="auto"/>
              <w:jc w:val="both"/>
              <w:rPr>
                <w:b/>
                <w:bCs/>
                <w:kern w:val="0"/>
                <w:szCs w:val="24"/>
              </w:rPr>
            </w:pPr>
            <w:r w:rsidRPr="00E66F0F">
              <w:rPr>
                <w:b/>
                <w:bCs/>
                <w:kern w:val="0"/>
                <w:szCs w:val="24"/>
              </w:rPr>
              <w:t>Social influence</w:t>
            </w:r>
          </w:p>
        </w:tc>
      </w:tr>
      <w:tr w:rsidR="00E66F0F" w:rsidRPr="00E66F0F" w14:paraId="4EFA04A9" w14:textId="77777777" w:rsidTr="006A64E7">
        <w:trPr>
          <w:trHeight w:val="363"/>
        </w:trPr>
        <w:tc>
          <w:tcPr>
            <w:tcW w:w="1688" w:type="dxa"/>
          </w:tcPr>
          <w:p w14:paraId="30217A04" w14:textId="77777777" w:rsidR="00E66F0F" w:rsidRPr="00E66F0F" w:rsidRDefault="00E66F0F" w:rsidP="0034690D">
            <w:pPr>
              <w:adjustRightInd w:val="0"/>
              <w:snapToGrid w:val="0"/>
              <w:spacing w:line="360" w:lineRule="auto"/>
              <w:jc w:val="center"/>
              <w:rPr>
                <w:kern w:val="0"/>
                <w:szCs w:val="24"/>
              </w:rPr>
            </w:pPr>
            <w:r w:rsidRPr="00E66F0F">
              <w:rPr>
                <w:kern w:val="0"/>
                <w:szCs w:val="24"/>
              </w:rPr>
              <w:t>SI1</w:t>
            </w:r>
          </w:p>
        </w:tc>
        <w:tc>
          <w:tcPr>
            <w:tcW w:w="4925" w:type="dxa"/>
          </w:tcPr>
          <w:p w14:paraId="0F52BC74" w14:textId="77777777" w:rsidR="00E66F0F" w:rsidRPr="00E66F0F" w:rsidRDefault="00E66F0F" w:rsidP="0034690D">
            <w:pPr>
              <w:adjustRightInd w:val="0"/>
              <w:snapToGrid w:val="0"/>
              <w:jc w:val="both"/>
              <w:rPr>
                <w:kern w:val="0"/>
                <w:sz w:val="20"/>
                <w:szCs w:val="20"/>
              </w:rPr>
            </w:pPr>
            <w:r w:rsidRPr="00E66F0F">
              <w:rPr>
                <w:kern w:val="0"/>
                <w:sz w:val="20"/>
                <w:szCs w:val="20"/>
              </w:rPr>
              <w:t>I ask for opinions from my peers, family members, and friends about the products I want to purchase.</w:t>
            </w:r>
          </w:p>
        </w:tc>
        <w:tc>
          <w:tcPr>
            <w:tcW w:w="2187" w:type="dxa"/>
          </w:tcPr>
          <w:p w14:paraId="74146F2D" w14:textId="77777777" w:rsidR="00E66F0F" w:rsidRPr="00E66F0F" w:rsidRDefault="00E66F0F" w:rsidP="0034690D">
            <w:pPr>
              <w:adjustRightInd w:val="0"/>
              <w:snapToGrid w:val="0"/>
              <w:rPr>
                <w:kern w:val="0"/>
                <w:szCs w:val="24"/>
              </w:rPr>
            </w:pPr>
            <w:r w:rsidRPr="00E66F0F">
              <w:rPr>
                <w:kern w:val="0"/>
                <w:sz w:val="20"/>
                <w:szCs w:val="20"/>
              </w:rPr>
              <w:t>Adnan (2014), Wang, Yu and Wei (2012)</w:t>
            </w:r>
          </w:p>
        </w:tc>
      </w:tr>
      <w:tr w:rsidR="00E66F0F" w:rsidRPr="00E66F0F" w14:paraId="76E7FA8B" w14:textId="77777777" w:rsidTr="006A64E7">
        <w:trPr>
          <w:trHeight w:val="363"/>
        </w:trPr>
        <w:tc>
          <w:tcPr>
            <w:tcW w:w="1688" w:type="dxa"/>
          </w:tcPr>
          <w:p w14:paraId="6891B636" w14:textId="77777777" w:rsidR="00E66F0F" w:rsidRPr="00E66F0F" w:rsidRDefault="00E66F0F" w:rsidP="0034690D">
            <w:pPr>
              <w:adjustRightInd w:val="0"/>
              <w:snapToGrid w:val="0"/>
              <w:spacing w:line="360" w:lineRule="auto"/>
              <w:jc w:val="center"/>
              <w:rPr>
                <w:kern w:val="0"/>
                <w:szCs w:val="24"/>
              </w:rPr>
            </w:pPr>
            <w:r w:rsidRPr="00E66F0F">
              <w:rPr>
                <w:kern w:val="0"/>
                <w:szCs w:val="24"/>
              </w:rPr>
              <w:t>SI2</w:t>
            </w:r>
          </w:p>
        </w:tc>
        <w:tc>
          <w:tcPr>
            <w:tcW w:w="4925" w:type="dxa"/>
          </w:tcPr>
          <w:p w14:paraId="39082842" w14:textId="77777777" w:rsidR="00E66F0F" w:rsidRPr="00E66F0F" w:rsidRDefault="00E66F0F" w:rsidP="0034690D">
            <w:pPr>
              <w:adjustRightInd w:val="0"/>
              <w:snapToGrid w:val="0"/>
              <w:jc w:val="both"/>
              <w:rPr>
                <w:kern w:val="0"/>
                <w:sz w:val="20"/>
                <w:szCs w:val="20"/>
              </w:rPr>
            </w:pPr>
            <w:r w:rsidRPr="00E66F0F">
              <w:rPr>
                <w:kern w:val="0"/>
                <w:sz w:val="20"/>
                <w:szCs w:val="20"/>
              </w:rPr>
              <w:t>I always read the products reviews presented on the website before making a purchase</w:t>
            </w:r>
          </w:p>
        </w:tc>
        <w:tc>
          <w:tcPr>
            <w:tcW w:w="2187" w:type="dxa"/>
          </w:tcPr>
          <w:p w14:paraId="08FD425F" w14:textId="77777777" w:rsidR="00E66F0F" w:rsidRPr="00E66F0F" w:rsidRDefault="00E66F0F" w:rsidP="0034690D">
            <w:pPr>
              <w:adjustRightInd w:val="0"/>
              <w:snapToGrid w:val="0"/>
              <w:rPr>
                <w:kern w:val="0"/>
                <w:szCs w:val="24"/>
              </w:rPr>
            </w:pPr>
            <w:r w:rsidRPr="00E66F0F">
              <w:rPr>
                <w:kern w:val="0"/>
                <w:sz w:val="20"/>
                <w:szCs w:val="20"/>
              </w:rPr>
              <w:t>Wang, Yu and Wei (2012)</w:t>
            </w:r>
          </w:p>
        </w:tc>
      </w:tr>
      <w:tr w:rsidR="00E66F0F" w:rsidRPr="00E66F0F" w14:paraId="0C6F72C2" w14:textId="77777777" w:rsidTr="006A64E7">
        <w:trPr>
          <w:trHeight w:val="363"/>
        </w:trPr>
        <w:tc>
          <w:tcPr>
            <w:tcW w:w="1688" w:type="dxa"/>
          </w:tcPr>
          <w:p w14:paraId="3C83A400" w14:textId="77777777" w:rsidR="00E66F0F" w:rsidRPr="00E66F0F" w:rsidRDefault="00E66F0F" w:rsidP="0034690D">
            <w:pPr>
              <w:adjustRightInd w:val="0"/>
              <w:snapToGrid w:val="0"/>
              <w:spacing w:line="360" w:lineRule="auto"/>
              <w:jc w:val="center"/>
              <w:rPr>
                <w:kern w:val="0"/>
                <w:szCs w:val="24"/>
              </w:rPr>
            </w:pPr>
            <w:r w:rsidRPr="00E66F0F">
              <w:rPr>
                <w:kern w:val="0"/>
                <w:szCs w:val="24"/>
              </w:rPr>
              <w:t>SI3</w:t>
            </w:r>
          </w:p>
        </w:tc>
        <w:tc>
          <w:tcPr>
            <w:tcW w:w="4925" w:type="dxa"/>
          </w:tcPr>
          <w:p w14:paraId="2137776F" w14:textId="77777777" w:rsidR="00E66F0F" w:rsidRPr="00E66F0F" w:rsidRDefault="00E66F0F" w:rsidP="0034690D">
            <w:pPr>
              <w:adjustRightInd w:val="0"/>
              <w:snapToGrid w:val="0"/>
              <w:jc w:val="both"/>
              <w:rPr>
                <w:kern w:val="0"/>
                <w:sz w:val="20"/>
                <w:szCs w:val="20"/>
              </w:rPr>
            </w:pPr>
            <w:r w:rsidRPr="00E66F0F">
              <w:rPr>
                <w:kern w:val="0"/>
                <w:sz w:val="20"/>
                <w:szCs w:val="20"/>
              </w:rPr>
              <w:t>I tend to purchase from a specific online store because it is used frequently by my peers, family members, and friends.</w:t>
            </w:r>
          </w:p>
        </w:tc>
        <w:tc>
          <w:tcPr>
            <w:tcW w:w="2187" w:type="dxa"/>
          </w:tcPr>
          <w:p w14:paraId="67ED9239" w14:textId="77777777" w:rsidR="00E66F0F" w:rsidRPr="00E66F0F" w:rsidRDefault="00E66F0F" w:rsidP="0034690D">
            <w:pPr>
              <w:adjustRightInd w:val="0"/>
              <w:snapToGrid w:val="0"/>
              <w:rPr>
                <w:kern w:val="0"/>
                <w:sz w:val="20"/>
                <w:szCs w:val="20"/>
              </w:rPr>
            </w:pPr>
            <w:r w:rsidRPr="00E66F0F">
              <w:rPr>
                <w:kern w:val="0"/>
                <w:sz w:val="20"/>
                <w:szCs w:val="20"/>
              </w:rPr>
              <w:t>Vázquez-Martínez, Morales-Mediano and Leal-Rodríguez (2021),</w:t>
            </w:r>
          </w:p>
          <w:p w14:paraId="200F77B1" w14:textId="77777777" w:rsidR="00E66F0F" w:rsidRPr="00E66F0F" w:rsidRDefault="00E66F0F" w:rsidP="0034690D">
            <w:pPr>
              <w:adjustRightInd w:val="0"/>
              <w:snapToGrid w:val="0"/>
              <w:rPr>
                <w:kern w:val="0"/>
                <w:sz w:val="20"/>
                <w:szCs w:val="20"/>
              </w:rPr>
            </w:pPr>
            <w:r w:rsidRPr="00E66F0F">
              <w:rPr>
                <w:kern w:val="0"/>
                <w:sz w:val="20"/>
                <w:szCs w:val="20"/>
              </w:rPr>
              <w:t>Adnan (2014), Aref and Okasha (2020)</w:t>
            </w:r>
          </w:p>
        </w:tc>
      </w:tr>
      <w:tr w:rsidR="00E66F0F" w:rsidRPr="00E66F0F" w14:paraId="10B7FF34" w14:textId="77777777" w:rsidTr="006A64E7">
        <w:trPr>
          <w:trHeight w:val="363"/>
        </w:trPr>
        <w:tc>
          <w:tcPr>
            <w:tcW w:w="1688" w:type="dxa"/>
          </w:tcPr>
          <w:p w14:paraId="2A922B75" w14:textId="77777777" w:rsidR="00E66F0F" w:rsidRPr="00E66F0F" w:rsidRDefault="00E66F0F" w:rsidP="0034690D">
            <w:pPr>
              <w:adjustRightInd w:val="0"/>
              <w:snapToGrid w:val="0"/>
              <w:spacing w:line="360" w:lineRule="auto"/>
              <w:jc w:val="center"/>
              <w:rPr>
                <w:kern w:val="0"/>
                <w:szCs w:val="24"/>
              </w:rPr>
            </w:pPr>
            <w:r w:rsidRPr="00E66F0F">
              <w:rPr>
                <w:kern w:val="0"/>
                <w:szCs w:val="24"/>
              </w:rPr>
              <w:t>SI4</w:t>
            </w:r>
          </w:p>
        </w:tc>
        <w:tc>
          <w:tcPr>
            <w:tcW w:w="4925" w:type="dxa"/>
          </w:tcPr>
          <w:p w14:paraId="4499FD12" w14:textId="77777777" w:rsidR="00E66F0F" w:rsidRPr="00E66F0F" w:rsidRDefault="00E66F0F" w:rsidP="0034690D">
            <w:pPr>
              <w:adjustRightInd w:val="0"/>
              <w:snapToGrid w:val="0"/>
              <w:jc w:val="both"/>
              <w:rPr>
                <w:kern w:val="0"/>
                <w:sz w:val="20"/>
                <w:szCs w:val="20"/>
              </w:rPr>
            </w:pPr>
            <w:r w:rsidRPr="00E66F0F">
              <w:rPr>
                <w:kern w:val="0"/>
                <w:sz w:val="20"/>
                <w:szCs w:val="20"/>
              </w:rPr>
              <w:t>I tend to purchase from online stores which have a high rating of electronic word-of-mouth.</w:t>
            </w:r>
          </w:p>
        </w:tc>
        <w:tc>
          <w:tcPr>
            <w:tcW w:w="2187" w:type="dxa"/>
          </w:tcPr>
          <w:p w14:paraId="628E8603" w14:textId="77777777" w:rsidR="00E66F0F" w:rsidRPr="00E66F0F" w:rsidRDefault="00E66F0F" w:rsidP="0034690D">
            <w:pPr>
              <w:adjustRightInd w:val="0"/>
              <w:snapToGrid w:val="0"/>
              <w:rPr>
                <w:kern w:val="0"/>
                <w:szCs w:val="24"/>
              </w:rPr>
            </w:pPr>
            <w:r w:rsidRPr="00E66F0F">
              <w:rPr>
                <w:kern w:val="0"/>
                <w:sz w:val="20"/>
                <w:szCs w:val="20"/>
              </w:rPr>
              <w:t>Adnan (2014)</w:t>
            </w:r>
          </w:p>
        </w:tc>
      </w:tr>
      <w:tr w:rsidR="00E66F0F" w:rsidRPr="00E66F0F" w14:paraId="6B13A0C6" w14:textId="77777777" w:rsidTr="006A64E7">
        <w:trPr>
          <w:trHeight w:val="363"/>
        </w:trPr>
        <w:tc>
          <w:tcPr>
            <w:tcW w:w="1688" w:type="dxa"/>
          </w:tcPr>
          <w:p w14:paraId="7DC626C2" w14:textId="77777777" w:rsidR="00E66F0F" w:rsidRPr="00E66F0F" w:rsidRDefault="00E66F0F" w:rsidP="0034690D">
            <w:pPr>
              <w:adjustRightInd w:val="0"/>
              <w:snapToGrid w:val="0"/>
              <w:spacing w:line="360" w:lineRule="auto"/>
              <w:jc w:val="center"/>
              <w:rPr>
                <w:kern w:val="0"/>
                <w:szCs w:val="24"/>
              </w:rPr>
            </w:pPr>
            <w:r w:rsidRPr="00E66F0F">
              <w:rPr>
                <w:kern w:val="0"/>
                <w:szCs w:val="24"/>
              </w:rPr>
              <w:t>SI5</w:t>
            </w:r>
          </w:p>
        </w:tc>
        <w:tc>
          <w:tcPr>
            <w:tcW w:w="4925" w:type="dxa"/>
          </w:tcPr>
          <w:p w14:paraId="35C9DB83" w14:textId="77777777" w:rsidR="00E66F0F" w:rsidRPr="00E66F0F" w:rsidRDefault="00E66F0F" w:rsidP="0034690D">
            <w:pPr>
              <w:adjustRightInd w:val="0"/>
              <w:snapToGrid w:val="0"/>
              <w:jc w:val="both"/>
              <w:rPr>
                <w:kern w:val="0"/>
                <w:sz w:val="20"/>
                <w:szCs w:val="20"/>
              </w:rPr>
            </w:pPr>
            <w:r w:rsidRPr="00E66F0F">
              <w:rPr>
                <w:kern w:val="0"/>
                <w:sz w:val="20"/>
                <w:szCs w:val="20"/>
              </w:rPr>
              <w:t>The visual images on online stores can attract me to purchase the products.</w:t>
            </w:r>
          </w:p>
        </w:tc>
        <w:tc>
          <w:tcPr>
            <w:tcW w:w="2187" w:type="dxa"/>
          </w:tcPr>
          <w:p w14:paraId="1BF6EDF5" w14:textId="77777777" w:rsidR="00E66F0F" w:rsidRPr="00E66F0F" w:rsidRDefault="00E66F0F" w:rsidP="0034690D">
            <w:pPr>
              <w:adjustRightInd w:val="0"/>
              <w:snapToGrid w:val="0"/>
              <w:rPr>
                <w:kern w:val="0"/>
                <w:szCs w:val="24"/>
              </w:rPr>
            </w:pPr>
            <w:r w:rsidRPr="00E66F0F">
              <w:rPr>
                <w:kern w:val="0"/>
                <w:sz w:val="20"/>
                <w:szCs w:val="20"/>
              </w:rPr>
              <w:t>Adnan (2014)</w:t>
            </w:r>
          </w:p>
        </w:tc>
      </w:tr>
    </w:tbl>
    <w:p w14:paraId="27FB5E28" w14:textId="13C6A44E"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1" w:name="_Toc102011585"/>
      <w:r w:rsidRPr="00D1632D">
        <w:rPr>
          <w:rFonts w:ascii="Times New Roman" w:hAnsi="Times New Roman" w:cs="Times New Roman"/>
          <w:color w:val="auto"/>
          <w:lang w:eastAsia="zh-CN"/>
        </w:rPr>
        <w:lastRenderedPageBreak/>
        <w:t>3.2.3 Survey Execution Process</w:t>
      </w:r>
      <w:bookmarkEnd w:id="51"/>
    </w:p>
    <w:p w14:paraId="7157EC63" w14:textId="77777777" w:rsidR="00E66F0F" w:rsidRPr="00E66F0F" w:rsidRDefault="00E66F0F" w:rsidP="0034690D">
      <w:pPr>
        <w:autoSpaceDE w:val="0"/>
        <w:autoSpaceDN w:val="0"/>
        <w:adjustRightInd w:val="0"/>
        <w:snapToGrid w:val="0"/>
        <w:spacing w:line="360" w:lineRule="auto"/>
        <w:jc w:val="both"/>
        <w:rPr>
          <w:rFonts w:ascii="Times New Roman" w:eastAsia="DengXian" w:hAnsi="Times New Roman"/>
          <w:kern w:val="0"/>
          <w:szCs w:val="24"/>
          <w:lang w:eastAsia="zh-CN"/>
        </w:rPr>
      </w:pPr>
    </w:p>
    <w:p w14:paraId="55147339" w14:textId="77777777" w:rsidR="00E66F0F" w:rsidRPr="00E66F0F" w:rsidRDefault="00E66F0F" w:rsidP="00F71E63">
      <w:pPr>
        <w:autoSpaceDE w:val="0"/>
        <w:autoSpaceDN w:val="0"/>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The survey was conducted using Google Form in English to ease adaptability to various technological devices. This online questionnaire included a statement in the first section stating the purpose of the survey. The target respondents must be 18 years old or above who have online shopping experience during the pandemic environment in Hong Kong. The participation of this study was totally voluntary and anonymous. Moreover, all data collected is strictly confidential and solely be used for this study.</w:t>
      </w:r>
    </w:p>
    <w:p w14:paraId="0C9522DC" w14:textId="77777777" w:rsidR="00E66F0F" w:rsidRPr="00E66F0F" w:rsidRDefault="00E66F0F" w:rsidP="00F71E63">
      <w:pPr>
        <w:autoSpaceDE w:val="0"/>
        <w:autoSpaceDN w:val="0"/>
        <w:adjustRightInd w:val="0"/>
        <w:snapToGrid w:val="0"/>
        <w:spacing w:line="360" w:lineRule="auto"/>
        <w:ind w:firstLine="720"/>
        <w:jc w:val="both"/>
        <w:rPr>
          <w:rFonts w:ascii="Times New Roman" w:eastAsia="DengXian" w:hAnsi="Times New Roman"/>
          <w:kern w:val="0"/>
          <w:szCs w:val="24"/>
          <w:lang w:eastAsia="zh-CN"/>
        </w:rPr>
      </w:pPr>
    </w:p>
    <w:p w14:paraId="5066FA88" w14:textId="77777777" w:rsidR="00E66F0F" w:rsidRPr="00E66F0F" w:rsidRDefault="00E66F0F" w:rsidP="00F71E63">
      <w:pPr>
        <w:autoSpaceDE w:val="0"/>
        <w:autoSpaceDN w:val="0"/>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The questionnaire was sent to the primary group of the researcher through social channels. By adopting the snowball sampling approach, the primary group was asked to disseminate the questionnaire to their acquaintances. Lastly, 306 participants answered the survey and used for research analysis. </w:t>
      </w:r>
    </w:p>
    <w:p w14:paraId="19A61E7B" w14:textId="77777777" w:rsidR="00E66F0F" w:rsidRPr="00E66F0F" w:rsidRDefault="00E66F0F" w:rsidP="00F71E63">
      <w:pPr>
        <w:autoSpaceDE w:val="0"/>
        <w:autoSpaceDN w:val="0"/>
        <w:adjustRightInd w:val="0"/>
        <w:snapToGrid w:val="0"/>
        <w:spacing w:line="360" w:lineRule="auto"/>
        <w:ind w:firstLine="720"/>
        <w:jc w:val="both"/>
        <w:rPr>
          <w:rFonts w:ascii="Times New Roman" w:eastAsia="DengXian" w:hAnsi="Times New Roman"/>
          <w:kern w:val="0"/>
          <w:szCs w:val="24"/>
          <w:lang w:eastAsia="zh-CN"/>
        </w:rPr>
      </w:pPr>
    </w:p>
    <w:p w14:paraId="14EC1DD1" w14:textId="3DDAE312" w:rsidR="00E66F0F" w:rsidRPr="00E66F0F" w:rsidRDefault="00E66F0F" w:rsidP="00F71E63">
      <w:pPr>
        <w:autoSpaceDE w:val="0"/>
        <w:autoSpaceDN w:val="0"/>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Following the receipt of survey responses through Google Form, the data was exported to an excel file for analysis in SPSS. Prior to any statistical analysis, all nominal or ordinal data needs to convert to numeric scale for the purpose of measuring variables and testing hypotheses. String variables were transformed into numeric variables by recoding the sequence numbers of 1, 2, 3 etc. The names of each variable were also renamed using fewer than 8 characters to facilitate statistical manipulation.</w:t>
      </w:r>
    </w:p>
    <w:p w14:paraId="41409931" w14:textId="77777777" w:rsidR="00E66F0F" w:rsidRPr="00E66F0F" w:rsidRDefault="00E66F0F" w:rsidP="00F71E63">
      <w:pPr>
        <w:autoSpaceDE w:val="0"/>
        <w:autoSpaceDN w:val="0"/>
        <w:adjustRightInd w:val="0"/>
        <w:snapToGrid w:val="0"/>
        <w:spacing w:line="360" w:lineRule="auto"/>
        <w:ind w:firstLine="720"/>
        <w:jc w:val="both"/>
        <w:rPr>
          <w:rFonts w:ascii="Times New Roman" w:eastAsia="DengXian" w:hAnsi="Times New Roman"/>
          <w:kern w:val="0"/>
          <w:szCs w:val="24"/>
          <w:lang w:eastAsia="zh-CN"/>
        </w:rPr>
      </w:pPr>
    </w:p>
    <w:p w14:paraId="6641C477" w14:textId="1D876B8E" w:rsidR="00E66F0F" w:rsidRPr="00FA1C9C" w:rsidRDefault="00E66F0F" w:rsidP="0034690D">
      <w:pPr>
        <w:pStyle w:val="Heading2"/>
        <w:adjustRightInd w:val="0"/>
        <w:snapToGrid w:val="0"/>
        <w:spacing w:before="0" w:line="360" w:lineRule="auto"/>
        <w:rPr>
          <w:rFonts w:ascii="Times New Roman" w:hAnsi="Times New Roman" w:cs="Times New Roman"/>
          <w:b/>
          <w:bCs/>
          <w:color w:val="auto"/>
          <w:sz w:val="24"/>
          <w:szCs w:val="24"/>
          <w:lang w:eastAsia="zh-CN"/>
        </w:rPr>
      </w:pPr>
      <w:bookmarkStart w:id="52" w:name="_Toc102011586"/>
      <w:r w:rsidRPr="00FA1C9C">
        <w:rPr>
          <w:rFonts w:ascii="Times New Roman" w:hAnsi="Times New Roman" w:cs="Times New Roman"/>
          <w:b/>
          <w:bCs/>
          <w:color w:val="auto"/>
          <w:sz w:val="24"/>
          <w:szCs w:val="24"/>
          <w:lang w:eastAsia="zh-CN"/>
        </w:rPr>
        <w:t>3.3 Data analysis and methods</w:t>
      </w:r>
      <w:bookmarkEnd w:id="52"/>
    </w:p>
    <w:p w14:paraId="041AF701" w14:textId="77777777" w:rsidR="00E66F0F" w:rsidRPr="00E66F0F" w:rsidRDefault="00E66F0F" w:rsidP="0034690D">
      <w:pPr>
        <w:adjustRightInd w:val="0"/>
        <w:snapToGrid w:val="0"/>
        <w:spacing w:line="360" w:lineRule="auto"/>
        <w:jc w:val="both"/>
        <w:rPr>
          <w:rFonts w:ascii="Times New Roman" w:eastAsia="DengXian" w:hAnsi="Times New Roman"/>
          <w:b/>
          <w:bCs/>
          <w:kern w:val="0"/>
          <w:sz w:val="26"/>
          <w:szCs w:val="26"/>
          <w:lang w:eastAsia="zh-CN"/>
        </w:rPr>
      </w:pPr>
    </w:p>
    <w:p w14:paraId="198298D0" w14:textId="77777777" w:rsidR="00E66F0F" w:rsidRPr="00E66F0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This section discusses the statistical approaches that were used in the study and why they were used. The study analyzed the primary data using a variety of statistical approaches such as descriptive statistics, reliability tests, cross-tabulation, basic correlation analysis, and partial correlation analysis.</w:t>
      </w:r>
    </w:p>
    <w:p w14:paraId="18AB727F" w14:textId="77777777" w:rsidR="00684B58" w:rsidRDefault="00684B58" w:rsidP="0034690D">
      <w:pPr>
        <w:adjustRightInd w:val="0"/>
        <w:snapToGrid w:val="0"/>
        <w:spacing w:line="360" w:lineRule="auto"/>
        <w:jc w:val="both"/>
        <w:rPr>
          <w:rFonts w:ascii="Times New Roman" w:eastAsia="DengXian" w:hAnsi="Times New Roman"/>
          <w:kern w:val="0"/>
          <w:szCs w:val="24"/>
          <w:lang w:eastAsia="zh-CN"/>
        </w:rPr>
      </w:pPr>
    </w:p>
    <w:p w14:paraId="593B10E3" w14:textId="758004F3"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3" w:name="_Toc102011587"/>
      <w:r w:rsidRPr="00D1632D">
        <w:rPr>
          <w:rFonts w:ascii="Times New Roman" w:hAnsi="Times New Roman" w:cs="Times New Roman"/>
          <w:color w:val="auto"/>
          <w:lang w:eastAsia="zh-CN"/>
        </w:rPr>
        <w:t>3.3.1 Descriptive statistics</w:t>
      </w:r>
      <w:bookmarkEnd w:id="53"/>
    </w:p>
    <w:p w14:paraId="4A03B68C" w14:textId="77777777" w:rsidR="00E66F0F" w:rsidRPr="00E66F0F" w:rsidRDefault="00E66F0F" w:rsidP="0034690D">
      <w:pPr>
        <w:adjustRightInd w:val="0"/>
        <w:snapToGrid w:val="0"/>
        <w:spacing w:line="360" w:lineRule="auto"/>
        <w:jc w:val="both"/>
        <w:rPr>
          <w:rFonts w:ascii="Times New Roman" w:eastAsia="DengXian" w:hAnsi="Times New Roman"/>
          <w:b/>
          <w:bCs/>
          <w:kern w:val="0"/>
          <w:sz w:val="26"/>
          <w:szCs w:val="26"/>
          <w:lang w:eastAsia="zh-CN"/>
        </w:rPr>
      </w:pPr>
    </w:p>
    <w:p w14:paraId="0B7EE9C9" w14:textId="76D4E1E0" w:rsidR="00E66F0F" w:rsidRPr="00E66F0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Descriptive statistics were used to summarize the characteristics of the dataset, thus determining the relationships between the selected variables (Trochim, 2020). The descriptive statistics were presented in a table format for the visibility of the overall </w:t>
      </w:r>
      <w:r w:rsidRPr="00E66F0F">
        <w:rPr>
          <w:rFonts w:ascii="Times New Roman" w:eastAsia="DengXian" w:hAnsi="Times New Roman"/>
          <w:kern w:val="0"/>
          <w:szCs w:val="24"/>
          <w:lang w:eastAsia="zh-CN"/>
        </w:rPr>
        <w:lastRenderedPageBreak/>
        <w:t>observations and frequency, such as for each demographic factor in the survey (age, gender, marital status, income level, and education level). These data provide a better understanding of the characteristics of the surveyed population. The result would highlight the specific demographic behaves on price sensitivity, convenience, and social influence towards online shopping under the pandemic environment.</w:t>
      </w:r>
    </w:p>
    <w:p w14:paraId="1EDB7E17"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6581096D" w14:textId="6F44C1DD"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4" w:name="_Toc102011588"/>
      <w:r w:rsidRPr="00D1632D">
        <w:rPr>
          <w:rFonts w:ascii="Times New Roman" w:hAnsi="Times New Roman" w:cs="Times New Roman"/>
          <w:color w:val="auto"/>
          <w:lang w:eastAsia="zh-CN"/>
        </w:rPr>
        <w:t>3.3.2 Cronbach’s Alpha coefficient</w:t>
      </w:r>
      <w:bookmarkEnd w:id="54"/>
    </w:p>
    <w:p w14:paraId="225388F8"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79BA5AEC" w14:textId="77777777" w:rsidR="00E66F0F" w:rsidRPr="00E66F0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To ensure the questionnaire results could be used to distribute to the whole target population, a pilot test with the first 30 responses were examined using the reliability test in SPSS. In quantitative research, the use of Cronbach’s Apha Coefficient (α) is a scale measurement used to determine the internal consistency of the questionnaires (Glen, 2021). The result is expected to be between 0.7 and 0.95, indicating that the questionnaires constructed are reliable for measurement and free from error (Tavakol and Dennick, 2011). </w:t>
      </w:r>
    </w:p>
    <w:p w14:paraId="7D3EFEDA"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74C3D96B" w14:textId="5CA4BBD4"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5" w:name="_Toc102011589"/>
      <w:r w:rsidRPr="00D1632D">
        <w:rPr>
          <w:rFonts w:ascii="Times New Roman" w:hAnsi="Times New Roman" w:cs="Times New Roman"/>
          <w:color w:val="auto"/>
          <w:lang w:eastAsia="zh-CN"/>
        </w:rPr>
        <w:t>3.3.3 Pearson correlation coefficient and significant test</w:t>
      </w:r>
      <w:bookmarkEnd w:id="55"/>
    </w:p>
    <w:p w14:paraId="2D945EB7" w14:textId="77777777" w:rsidR="008A071E" w:rsidRPr="00E66F0F" w:rsidRDefault="008A071E" w:rsidP="0034690D">
      <w:pPr>
        <w:adjustRightInd w:val="0"/>
        <w:snapToGrid w:val="0"/>
        <w:spacing w:line="360" w:lineRule="auto"/>
        <w:jc w:val="both"/>
        <w:rPr>
          <w:rFonts w:ascii="Times New Roman" w:eastAsia="DengXian" w:hAnsi="Times New Roman"/>
          <w:kern w:val="0"/>
          <w:szCs w:val="24"/>
          <w:lang w:eastAsia="zh-CN"/>
        </w:rPr>
      </w:pPr>
    </w:p>
    <w:p w14:paraId="6DFDE6E4" w14:textId="49146CBB" w:rsidR="00E66F0F" w:rsidRPr="00E66F0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Categorical variables were converted to numeric values by recoding for the convenience of calculations. According to Kline (1998), the correlation coefficient (r) value should be between -1 to +1, indicating that the tested variables are linear related. P-value would be used as a guideline for identifying statistically significant results. The threshold of significance level </w:t>
      </w:r>
      <w:r w:rsidR="00037FD4">
        <w:rPr>
          <w:rFonts w:ascii="Times New Roman" w:eastAsia="DengXian" w:hAnsi="Times New Roman"/>
          <w:kern w:val="0"/>
          <w:szCs w:val="24"/>
          <w:lang w:eastAsia="zh-CN"/>
        </w:rPr>
        <w:t xml:space="preserve">of </w:t>
      </w:r>
      <w:r w:rsidR="004B2C45">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was selected for this study. If the significant level falls below this threshold, it represents the selected variable is statistically significant and the relative hypothesis would be accepted (Cowles and Davis, 1982).</w:t>
      </w:r>
    </w:p>
    <w:p w14:paraId="2E91B15A" w14:textId="77777777" w:rsidR="00A15206" w:rsidRDefault="00A15206" w:rsidP="0034690D">
      <w:pPr>
        <w:adjustRightInd w:val="0"/>
        <w:snapToGrid w:val="0"/>
        <w:spacing w:line="360" w:lineRule="auto"/>
        <w:jc w:val="both"/>
        <w:rPr>
          <w:rFonts w:ascii="Times New Roman" w:eastAsia="DengXian" w:hAnsi="Times New Roman"/>
          <w:kern w:val="0"/>
          <w:szCs w:val="24"/>
          <w:lang w:eastAsia="zh-CN"/>
        </w:rPr>
      </w:pPr>
    </w:p>
    <w:p w14:paraId="62B1F122" w14:textId="5BF79F7B"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6" w:name="_Toc102011590"/>
      <w:r w:rsidRPr="00D1632D">
        <w:rPr>
          <w:rFonts w:ascii="Times New Roman" w:hAnsi="Times New Roman" w:cs="Times New Roman"/>
          <w:color w:val="auto"/>
          <w:lang w:eastAsia="zh-CN"/>
        </w:rPr>
        <w:t>3.3.4 Hypotheses testing</w:t>
      </w:r>
      <w:bookmarkEnd w:id="56"/>
    </w:p>
    <w:p w14:paraId="5F7C9DAF"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4ABA37D6" w14:textId="69A22B5F" w:rsidR="00E66F0F" w:rsidRPr="00E66F0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Hypothesis testing is a type of statistical inference that utilizes data from a sample to make inferences about a population parameter or probability distribution (Williams, Sweeney and Anderson, 2020). The hypotheses for this study would be assessed by comparing the mean values of the three independent variables to the mean values of the dependent variable. A p value less than 0.0</w:t>
      </w:r>
      <w:r w:rsidR="0043537F">
        <w:rPr>
          <w:rFonts w:ascii="Times New Roman" w:eastAsia="DengXian" w:hAnsi="Times New Roman"/>
          <w:kern w:val="0"/>
          <w:szCs w:val="24"/>
          <w:lang w:eastAsia="zh-CN"/>
        </w:rPr>
        <w:t>1</w:t>
      </w:r>
      <w:r w:rsidRPr="00E66F0F">
        <w:rPr>
          <w:rFonts w:ascii="Times New Roman" w:eastAsia="DengXian" w:hAnsi="Times New Roman"/>
          <w:kern w:val="0"/>
          <w:szCs w:val="24"/>
          <w:lang w:eastAsia="zh-CN"/>
        </w:rPr>
        <w:t xml:space="preserve"> indicates that the alternative hypothesis is </w:t>
      </w:r>
      <w:r w:rsidRPr="00E66F0F">
        <w:rPr>
          <w:rFonts w:ascii="Times New Roman" w:eastAsia="DengXian" w:hAnsi="Times New Roman"/>
          <w:kern w:val="0"/>
          <w:szCs w:val="24"/>
          <w:lang w:eastAsia="zh-CN"/>
        </w:rPr>
        <w:lastRenderedPageBreak/>
        <w:t>supported statistically. This demonstrates that the alternative hypothesis is true, and the null hypothesis should be rejected.</w:t>
      </w:r>
    </w:p>
    <w:p w14:paraId="64FCF0D8"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56B08215" w14:textId="7019ED42"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7" w:name="_Toc102011591"/>
      <w:r w:rsidRPr="00D1632D">
        <w:rPr>
          <w:rFonts w:ascii="Times New Roman" w:hAnsi="Times New Roman" w:cs="Times New Roman"/>
          <w:color w:val="auto"/>
          <w:lang w:eastAsia="zh-CN"/>
        </w:rPr>
        <w:t>3.3.5 Partial correlations</w:t>
      </w:r>
      <w:bookmarkEnd w:id="57"/>
    </w:p>
    <w:p w14:paraId="3D061AA2" w14:textId="77777777" w:rsidR="0064107F" w:rsidRPr="00C36E62" w:rsidRDefault="0064107F" w:rsidP="0034690D">
      <w:pPr>
        <w:adjustRightInd w:val="0"/>
        <w:snapToGrid w:val="0"/>
        <w:spacing w:line="360" w:lineRule="auto"/>
        <w:jc w:val="both"/>
        <w:rPr>
          <w:rFonts w:ascii="Times New Roman" w:eastAsia="DengXian" w:hAnsi="Times New Roman"/>
          <w:kern w:val="0"/>
          <w:szCs w:val="24"/>
          <w:lang w:eastAsia="zh-CN"/>
        </w:rPr>
      </w:pPr>
    </w:p>
    <w:p w14:paraId="575215CD" w14:textId="5E77C271" w:rsidR="00CA23D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 xml:space="preserve">Partial Correlation is a statistical technique that is used to determine the strength of a relationship between two variables while accounting for the influence of one or more additional variables (Reverter and Chan, 2008). </w:t>
      </w:r>
      <w:r w:rsidRPr="00E66F0F">
        <w:rPr>
          <w:rFonts w:ascii="Times New Roman" w:eastAsia="DengXian" w:hAnsi="Times New Roman"/>
          <w:kern w:val="0"/>
          <w:lang w:eastAsia="zh-CN"/>
        </w:rPr>
        <w:t xml:space="preserve">For example, </w:t>
      </w:r>
      <w:r w:rsidR="00DC5F93">
        <w:rPr>
          <w:rFonts w:ascii="Times New Roman" w:eastAsia="DengXian" w:hAnsi="Times New Roman"/>
          <w:kern w:val="0"/>
          <w:lang w:eastAsia="zh-CN"/>
        </w:rPr>
        <w:t xml:space="preserve">the relative importance of the three independent variables (MCAOP, MCONV, and MSI) to the dependent variable (PB_SF) can be determined by controlling the influence of two independent variables (MCAOP and MCONV), </w:t>
      </w:r>
      <w:r w:rsidR="00AB771B">
        <w:rPr>
          <w:rFonts w:ascii="Times New Roman" w:eastAsia="DengXian" w:hAnsi="Times New Roman"/>
          <w:kern w:val="0"/>
          <w:lang w:eastAsia="zh-CN"/>
        </w:rPr>
        <w:t>thus,</w:t>
      </w:r>
      <w:r w:rsidR="00DC5F93">
        <w:rPr>
          <w:rFonts w:ascii="Times New Roman" w:eastAsia="DengXian" w:hAnsi="Times New Roman"/>
          <w:kern w:val="0"/>
          <w:lang w:eastAsia="zh-CN"/>
        </w:rPr>
        <w:t xml:space="preserve"> to examining the underlying relationship of the third independent variable (MSI) and the dependent variable (PB_SF). </w:t>
      </w:r>
    </w:p>
    <w:p w14:paraId="5B093114" w14:textId="77777777" w:rsidR="0075609C" w:rsidRDefault="0075609C" w:rsidP="0034690D">
      <w:pPr>
        <w:adjustRightInd w:val="0"/>
        <w:snapToGrid w:val="0"/>
        <w:spacing w:line="360" w:lineRule="auto"/>
        <w:jc w:val="both"/>
        <w:rPr>
          <w:rFonts w:ascii="Times New Roman" w:eastAsia="DengXian" w:hAnsi="Times New Roman"/>
          <w:kern w:val="0"/>
          <w:szCs w:val="24"/>
          <w:lang w:eastAsia="zh-CN"/>
        </w:rPr>
      </w:pPr>
    </w:p>
    <w:p w14:paraId="61D2A720" w14:textId="15DC1860" w:rsidR="00E66F0F" w:rsidRPr="00D1632D" w:rsidRDefault="00E66F0F" w:rsidP="0034690D">
      <w:pPr>
        <w:pStyle w:val="Heading3"/>
        <w:adjustRightInd w:val="0"/>
        <w:snapToGrid w:val="0"/>
        <w:spacing w:before="0" w:line="360" w:lineRule="auto"/>
        <w:rPr>
          <w:rFonts w:ascii="Times New Roman" w:hAnsi="Times New Roman" w:cs="Times New Roman"/>
          <w:color w:val="auto"/>
          <w:lang w:eastAsia="zh-CN"/>
        </w:rPr>
      </w:pPr>
      <w:bookmarkStart w:id="58" w:name="_Toc102011592"/>
      <w:r w:rsidRPr="00D1632D">
        <w:rPr>
          <w:rFonts w:ascii="Times New Roman" w:hAnsi="Times New Roman" w:cs="Times New Roman"/>
          <w:color w:val="auto"/>
          <w:lang w:eastAsia="zh-CN"/>
        </w:rPr>
        <w:t>3.3.6 Demographic analysis</w:t>
      </w:r>
      <w:bookmarkEnd w:id="58"/>
    </w:p>
    <w:p w14:paraId="69627208" w14:textId="77777777" w:rsidR="00E66F0F" w:rsidRPr="00E66F0F" w:rsidRDefault="00E66F0F" w:rsidP="0034690D">
      <w:pPr>
        <w:adjustRightInd w:val="0"/>
        <w:snapToGrid w:val="0"/>
        <w:spacing w:line="360" w:lineRule="auto"/>
        <w:jc w:val="both"/>
        <w:rPr>
          <w:rFonts w:ascii="Times New Roman" w:eastAsia="DengXian" w:hAnsi="Times New Roman"/>
          <w:kern w:val="0"/>
          <w:szCs w:val="24"/>
          <w:lang w:eastAsia="zh-CN"/>
        </w:rPr>
      </w:pPr>
    </w:p>
    <w:p w14:paraId="00BD7CF8" w14:textId="77777777" w:rsidR="00E66F0F" w:rsidRPr="00E66F0F" w:rsidRDefault="00E66F0F" w:rsidP="00AB771B">
      <w:pPr>
        <w:adjustRightInd w:val="0"/>
        <w:snapToGrid w:val="0"/>
        <w:spacing w:line="360" w:lineRule="auto"/>
        <w:ind w:firstLine="720"/>
        <w:jc w:val="both"/>
        <w:rPr>
          <w:rFonts w:ascii="Times New Roman" w:eastAsia="DengXian" w:hAnsi="Times New Roman"/>
          <w:kern w:val="0"/>
          <w:szCs w:val="24"/>
          <w:lang w:eastAsia="zh-CN"/>
        </w:rPr>
      </w:pPr>
      <w:r w:rsidRPr="00E66F0F">
        <w:rPr>
          <w:rFonts w:ascii="Times New Roman" w:eastAsia="DengXian" w:hAnsi="Times New Roman"/>
          <w:kern w:val="0"/>
          <w:szCs w:val="24"/>
          <w:lang w:eastAsia="zh-CN"/>
        </w:rPr>
        <w:t>As mentioned in section 3.3.1, descriptive statistics aid to provide better understanding of the characteristics of the respondents. For this study, the mean values of the independent variables were used to investigate the shopping frequency of the population based on various demographic factors such as gender, age, and income level groups. The measurement of mean values illustrated how each demographic behaves on average in relation to the independent variables’ affecting factors.</w:t>
      </w:r>
    </w:p>
    <w:p w14:paraId="13E0560F" w14:textId="38230923" w:rsidR="00EB61A7" w:rsidRDefault="00EB61A7" w:rsidP="0034690D">
      <w:pPr>
        <w:adjustRightInd w:val="0"/>
        <w:snapToGrid w:val="0"/>
        <w:jc w:val="both"/>
        <w:rPr>
          <w:rFonts w:ascii="Times New Roman" w:hAnsi="Times New Roman"/>
          <w:b/>
          <w:kern w:val="0"/>
          <w:sz w:val="30"/>
          <w:szCs w:val="30"/>
        </w:rPr>
      </w:pPr>
      <w:r>
        <w:rPr>
          <w:rFonts w:ascii="Times New Roman" w:hAnsi="Times New Roman"/>
          <w:b/>
          <w:kern w:val="0"/>
          <w:sz w:val="30"/>
          <w:szCs w:val="30"/>
        </w:rPr>
        <w:br w:type="page"/>
      </w:r>
    </w:p>
    <w:p w14:paraId="0A881618" w14:textId="17ADF2C0" w:rsidR="005064B7" w:rsidRDefault="005064B7" w:rsidP="0034690D">
      <w:pPr>
        <w:pStyle w:val="Heading1"/>
        <w:adjustRightInd w:val="0"/>
        <w:snapToGrid w:val="0"/>
        <w:spacing w:before="0" w:beforeAutospacing="0" w:after="0" w:afterAutospacing="0"/>
        <w:jc w:val="center"/>
        <w:rPr>
          <w:sz w:val="26"/>
          <w:szCs w:val="26"/>
        </w:rPr>
      </w:pPr>
      <w:bookmarkStart w:id="59" w:name="_Toc102011593"/>
      <w:r w:rsidRPr="00D1632D">
        <w:rPr>
          <w:rFonts w:hint="eastAsia"/>
          <w:sz w:val="26"/>
          <w:szCs w:val="26"/>
        </w:rPr>
        <w:lastRenderedPageBreak/>
        <w:t>C</w:t>
      </w:r>
      <w:r w:rsidR="00586265" w:rsidRPr="00D1632D">
        <w:rPr>
          <w:rFonts w:hint="eastAsia"/>
          <w:sz w:val="26"/>
          <w:szCs w:val="26"/>
        </w:rPr>
        <w:t>hapter</w:t>
      </w:r>
      <w:r w:rsidRPr="00D1632D">
        <w:rPr>
          <w:sz w:val="26"/>
          <w:szCs w:val="26"/>
        </w:rPr>
        <w:t xml:space="preserve"> </w:t>
      </w:r>
      <w:r w:rsidRPr="00D1632D">
        <w:rPr>
          <w:rFonts w:hint="eastAsia"/>
          <w:sz w:val="26"/>
          <w:szCs w:val="26"/>
        </w:rPr>
        <w:t>4</w:t>
      </w:r>
      <w:bookmarkEnd w:id="59"/>
    </w:p>
    <w:p w14:paraId="249A4448" w14:textId="77777777" w:rsidR="00AC7EEF" w:rsidRPr="00D1632D" w:rsidRDefault="00AC7EEF" w:rsidP="0034690D">
      <w:pPr>
        <w:pStyle w:val="Heading1"/>
        <w:adjustRightInd w:val="0"/>
        <w:snapToGrid w:val="0"/>
        <w:spacing w:before="0" w:beforeAutospacing="0" w:after="0" w:afterAutospacing="0"/>
        <w:jc w:val="center"/>
        <w:rPr>
          <w:sz w:val="26"/>
          <w:szCs w:val="26"/>
        </w:rPr>
      </w:pPr>
    </w:p>
    <w:p w14:paraId="21C447CD" w14:textId="29ADC050" w:rsidR="005064B7" w:rsidRPr="00D1632D" w:rsidRDefault="00911B50" w:rsidP="0034690D">
      <w:pPr>
        <w:pStyle w:val="Heading1"/>
        <w:adjustRightInd w:val="0"/>
        <w:snapToGrid w:val="0"/>
        <w:spacing w:before="0" w:beforeAutospacing="0" w:after="0" w:afterAutospacing="0"/>
        <w:jc w:val="center"/>
        <w:rPr>
          <w:sz w:val="26"/>
          <w:szCs w:val="26"/>
        </w:rPr>
      </w:pPr>
      <w:bookmarkStart w:id="60" w:name="_Toc102011594"/>
      <w:r w:rsidRPr="00D1632D">
        <w:rPr>
          <w:sz w:val="26"/>
          <w:szCs w:val="26"/>
        </w:rPr>
        <w:t xml:space="preserve">Data </w:t>
      </w:r>
      <w:r w:rsidR="00566869" w:rsidRPr="00D1632D">
        <w:rPr>
          <w:sz w:val="26"/>
          <w:szCs w:val="26"/>
        </w:rPr>
        <w:t>Analysis</w:t>
      </w:r>
      <w:r w:rsidR="00CD5ABA" w:rsidRPr="00D1632D">
        <w:rPr>
          <w:sz w:val="26"/>
          <w:szCs w:val="26"/>
        </w:rPr>
        <w:t xml:space="preserve"> and Discussion</w:t>
      </w:r>
      <w:bookmarkEnd w:id="60"/>
    </w:p>
    <w:p w14:paraId="256059F8" w14:textId="19692E10" w:rsidR="00EB61A7" w:rsidRDefault="00EB61A7" w:rsidP="0034690D">
      <w:pPr>
        <w:pStyle w:val="ListParagraph"/>
        <w:adjustRightInd w:val="0"/>
        <w:snapToGrid w:val="0"/>
        <w:spacing w:line="360" w:lineRule="auto"/>
        <w:ind w:leftChars="0" w:left="0"/>
        <w:jc w:val="both"/>
        <w:rPr>
          <w:rFonts w:ascii="Times New Roman" w:hAnsi="Times New Roman"/>
          <w:b/>
          <w:kern w:val="0"/>
          <w:sz w:val="30"/>
          <w:szCs w:val="30"/>
        </w:rPr>
      </w:pPr>
    </w:p>
    <w:p w14:paraId="1CD778E6" w14:textId="64323A1E" w:rsidR="004E1AA4" w:rsidRPr="004E1AA4" w:rsidRDefault="004E1AA4" w:rsidP="001148EE">
      <w:pPr>
        <w:adjustRightInd w:val="0"/>
        <w:snapToGrid w:val="0"/>
        <w:spacing w:line="360" w:lineRule="auto"/>
        <w:ind w:firstLine="720"/>
        <w:jc w:val="both"/>
        <w:rPr>
          <w:rFonts w:ascii="Times New Roman" w:eastAsia="DengXian" w:hAnsi="Times New Roman"/>
          <w:kern w:val="0"/>
          <w:lang w:eastAsia="zh-CN"/>
        </w:rPr>
      </w:pPr>
      <w:r w:rsidRPr="004E1AA4">
        <w:rPr>
          <w:rFonts w:ascii="Times New Roman" w:eastAsia="DengXian" w:hAnsi="Times New Roman"/>
          <w:kern w:val="0"/>
          <w:lang w:eastAsia="zh-CN"/>
        </w:rPr>
        <w:t xml:space="preserve">The COVID-19 pandemic has put the globe with unprecedented challenges. Consumers' consumption patterns have changed dramatically due to the pandemic's lockdown, social distance, and dread about the future. However, we have observed a positive shift in online shopping. While there is an uncertainty </w:t>
      </w:r>
      <w:r w:rsidR="007148E8">
        <w:rPr>
          <w:rFonts w:ascii="Times New Roman" w:eastAsia="DengXian" w:hAnsi="Times New Roman"/>
          <w:kern w:val="0"/>
          <w:lang w:eastAsia="zh-CN"/>
        </w:rPr>
        <w:t>about</w:t>
      </w:r>
      <w:r w:rsidRPr="004E1AA4">
        <w:rPr>
          <w:rFonts w:ascii="Times New Roman" w:eastAsia="DengXian" w:hAnsi="Times New Roman"/>
          <w:kern w:val="0"/>
          <w:lang w:eastAsia="zh-CN"/>
        </w:rPr>
        <w:t xml:space="preserve"> whether the new normal will persist, it is vital to identify the factors influencing Hong Kong people’s purchase habits to ensure the sustainable development of online businesses even after the crisis. Based on a structured questionnaire survey and aided by computer statistical analyses, this chapter analyzes the factors affecting consumer behavior in the pandemic environment and performs several hypotheses testing in order to justify the research objectives. </w:t>
      </w:r>
    </w:p>
    <w:p w14:paraId="1145CAD3" w14:textId="77777777" w:rsidR="004E1AA4" w:rsidRPr="004E1AA4" w:rsidRDefault="004E1AA4" w:rsidP="0034690D">
      <w:pPr>
        <w:adjustRightInd w:val="0"/>
        <w:snapToGrid w:val="0"/>
        <w:spacing w:line="360" w:lineRule="auto"/>
        <w:jc w:val="both"/>
        <w:rPr>
          <w:rFonts w:ascii="Times New Roman" w:eastAsia="DengXian" w:hAnsi="Times New Roman"/>
          <w:kern w:val="0"/>
          <w:lang w:eastAsia="zh-CN"/>
        </w:rPr>
      </w:pPr>
    </w:p>
    <w:p w14:paraId="3D82CE21" w14:textId="2A84C20D" w:rsidR="004E1AA4" w:rsidRPr="00FA1C9C" w:rsidRDefault="004E1AA4" w:rsidP="0034690D">
      <w:pPr>
        <w:pStyle w:val="Heading2"/>
        <w:adjustRightInd w:val="0"/>
        <w:snapToGrid w:val="0"/>
        <w:spacing w:before="0" w:line="360" w:lineRule="auto"/>
        <w:rPr>
          <w:rFonts w:ascii="Times New Roman" w:hAnsi="Times New Roman" w:cs="Times New Roman"/>
          <w:b/>
          <w:bCs/>
          <w:color w:val="auto"/>
          <w:sz w:val="24"/>
          <w:szCs w:val="24"/>
        </w:rPr>
      </w:pPr>
      <w:bookmarkStart w:id="61" w:name="_Toc102011595"/>
      <w:r w:rsidRPr="00FA1C9C">
        <w:rPr>
          <w:rFonts w:ascii="Times New Roman" w:hAnsi="Times New Roman" w:cs="Times New Roman"/>
          <w:b/>
          <w:bCs/>
          <w:color w:val="auto"/>
          <w:sz w:val="24"/>
          <w:szCs w:val="24"/>
        </w:rPr>
        <w:t>4.1 An overview of the preliminary survey results</w:t>
      </w:r>
      <w:bookmarkEnd w:id="61"/>
    </w:p>
    <w:p w14:paraId="5E2A9AC8" w14:textId="77777777" w:rsidR="004E1AA4" w:rsidRPr="004E1AA4" w:rsidRDefault="004E1AA4" w:rsidP="0034690D">
      <w:pPr>
        <w:adjustRightInd w:val="0"/>
        <w:snapToGrid w:val="0"/>
        <w:spacing w:line="360" w:lineRule="auto"/>
        <w:jc w:val="both"/>
        <w:rPr>
          <w:rFonts w:ascii="Times New Roman" w:hAnsi="Times New Roman"/>
          <w:b/>
          <w:bCs/>
          <w:kern w:val="0"/>
          <w:sz w:val="26"/>
          <w:szCs w:val="26"/>
        </w:rPr>
      </w:pPr>
    </w:p>
    <w:p w14:paraId="2380DFD9" w14:textId="5D14A845" w:rsidR="004E1AA4" w:rsidRPr="004E1AA4" w:rsidRDefault="004E1AA4" w:rsidP="001148EE">
      <w:pPr>
        <w:adjustRightInd w:val="0"/>
        <w:snapToGrid w:val="0"/>
        <w:spacing w:line="360" w:lineRule="auto"/>
        <w:ind w:firstLine="720"/>
        <w:jc w:val="both"/>
        <w:rPr>
          <w:rFonts w:ascii="Times New Roman" w:hAnsi="Times New Roman"/>
          <w:kern w:val="0"/>
        </w:rPr>
      </w:pPr>
      <w:r w:rsidRPr="004E1AA4">
        <w:rPr>
          <w:rFonts w:ascii="Times New Roman" w:hAnsi="Times New Roman"/>
          <w:kern w:val="0"/>
        </w:rPr>
        <w:t>As mentioned in Section 3.2.2 under the methodology chapter, a well-designed questionnaire with 23 questions was distributed and collected from 1 January 2022 to 31 January 2022 (The preliminary survey result is attached in Appendix A). The target population consisted of individuals aged 18 or above with online purchase experience in Hong Kong. Of the 306 respondents surveyed, 58.2% were female and 41.8% male. The majority of respondents were between the ages of 18 and 40, most respondents were single without children (44.4%) and married with children (47.</w:t>
      </w:r>
      <w:r w:rsidR="00EC13B8">
        <w:rPr>
          <w:rFonts w:ascii="Times New Roman" w:hAnsi="Times New Roman"/>
          <w:kern w:val="0"/>
        </w:rPr>
        <w:t>2</w:t>
      </w:r>
      <w:r w:rsidRPr="004E1AA4">
        <w:rPr>
          <w:rFonts w:ascii="Times New Roman" w:hAnsi="Times New Roman"/>
          <w:kern w:val="0"/>
        </w:rPr>
        <w:t>%). Regarding the monthly income, 139 respondents (45.4%) belonged to the low-income group of HK$25K and lower, 137 respondents (44.8%) belonged to the middle-income group of HK$25K and under HK$50K. More than half of the total respondents were undergraduates in terms of education level.</w:t>
      </w:r>
    </w:p>
    <w:p w14:paraId="22183E9B" w14:textId="77777777" w:rsidR="004E1AA4" w:rsidRPr="004E1AA4" w:rsidRDefault="004E1AA4" w:rsidP="001148EE">
      <w:pPr>
        <w:adjustRightInd w:val="0"/>
        <w:snapToGrid w:val="0"/>
        <w:spacing w:line="360" w:lineRule="auto"/>
        <w:ind w:firstLine="720"/>
        <w:jc w:val="both"/>
        <w:rPr>
          <w:rFonts w:ascii="Times New Roman" w:hAnsi="Times New Roman"/>
          <w:kern w:val="0"/>
        </w:rPr>
      </w:pPr>
    </w:p>
    <w:p w14:paraId="172691AF" w14:textId="48CD96A1" w:rsidR="004E1AA4" w:rsidRPr="004E1AA4" w:rsidRDefault="004E1AA4" w:rsidP="001148EE">
      <w:pPr>
        <w:adjustRightInd w:val="0"/>
        <w:snapToGrid w:val="0"/>
        <w:spacing w:line="360" w:lineRule="auto"/>
        <w:ind w:firstLine="720"/>
        <w:jc w:val="both"/>
        <w:rPr>
          <w:rFonts w:ascii="Times New Roman" w:hAnsi="Times New Roman"/>
          <w:kern w:val="0"/>
        </w:rPr>
      </w:pPr>
      <w:r w:rsidRPr="004E1AA4">
        <w:rPr>
          <w:rFonts w:ascii="Times New Roman" w:hAnsi="Times New Roman"/>
          <w:kern w:val="0"/>
        </w:rPr>
        <w:t xml:space="preserve">174 respondents (56.8%) reported that they purchased online two to three times a month during COVID 19, and 108 respondents (35.3%) reported that they only purchased once a month. The statistics results revealed that the survey respondents purchased groceries (27.5%), followed by fashion and beauty (17.6%), household supplies (15.7%), fitness and wellness products (6.2%), and others (33.0%); while most </w:t>
      </w:r>
      <w:r w:rsidRPr="004E1AA4">
        <w:rPr>
          <w:rFonts w:ascii="Times New Roman" w:hAnsi="Times New Roman"/>
          <w:kern w:val="0"/>
        </w:rPr>
        <w:lastRenderedPageBreak/>
        <w:t>respondents spent between HK$500 to HK$1000 monthly (51.6%) on online platforms, less than HK</w:t>
      </w:r>
      <w:r w:rsidRPr="004E1AA4">
        <w:rPr>
          <w:rFonts w:ascii="Times New Roman" w:hAnsi="Times New Roman" w:hint="eastAsia"/>
          <w:kern w:val="0"/>
        </w:rPr>
        <w:t>$</w:t>
      </w:r>
      <w:r w:rsidRPr="004E1AA4">
        <w:rPr>
          <w:rFonts w:ascii="Times New Roman" w:hAnsi="Times New Roman"/>
          <w:kern w:val="0"/>
        </w:rPr>
        <w:t>500 (25.</w:t>
      </w:r>
      <w:r w:rsidR="00A829F7">
        <w:rPr>
          <w:rFonts w:ascii="Times New Roman" w:hAnsi="Times New Roman"/>
          <w:kern w:val="0"/>
        </w:rPr>
        <w:t>9</w:t>
      </w:r>
      <w:r w:rsidRPr="004E1AA4">
        <w:rPr>
          <w:rFonts w:ascii="Times New Roman" w:hAnsi="Times New Roman"/>
          <w:kern w:val="0"/>
        </w:rPr>
        <w:t>%), between HK$ 1000 to HK$ 2000 (16.3%), and more than HK$ 2000 (6.2%).</w:t>
      </w:r>
    </w:p>
    <w:p w14:paraId="3DAFA417" w14:textId="77777777" w:rsidR="004E1AA4" w:rsidRPr="004E1AA4" w:rsidRDefault="004E1AA4" w:rsidP="001148EE">
      <w:pPr>
        <w:adjustRightInd w:val="0"/>
        <w:snapToGrid w:val="0"/>
        <w:spacing w:line="360" w:lineRule="auto"/>
        <w:ind w:firstLine="720"/>
        <w:jc w:val="both"/>
        <w:rPr>
          <w:rFonts w:ascii="Times New Roman" w:hAnsi="Times New Roman"/>
          <w:kern w:val="0"/>
        </w:rPr>
      </w:pPr>
    </w:p>
    <w:p w14:paraId="1636E511" w14:textId="7A97461D" w:rsidR="004E1AA4" w:rsidRPr="004E1AA4" w:rsidRDefault="004E1AA4" w:rsidP="001148EE">
      <w:pPr>
        <w:adjustRightInd w:val="0"/>
        <w:snapToGrid w:val="0"/>
        <w:spacing w:line="360" w:lineRule="auto"/>
        <w:ind w:firstLine="720"/>
        <w:jc w:val="both"/>
        <w:rPr>
          <w:rFonts w:ascii="Times New Roman" w:hAnsi="Times New Roman"/>
          <w:kern w:val="0"/>
        </w:rPr>
      </w:pPr>
      <w:r w:rsidRPr="004E1AA4">
        <w:rPr>
          <w:rFonts w:ascii="Times New Roman" w:hAnsi="Times New Roman"/>
          <w:kern w:val="0"/>
        </w:rPr>
        <w:t>The measurement model of the three defined constructs used a 5-point Likert scale of 1 = Strongly disagree, 2 = Disagree, 3 = Neutral, 4 = Agree, and 5 = Strongly Agree to assess the respondents’ behavior of online purchases during the pandemic environment. Under the first construct of consumer awareness of price, all statements scored above 3.</w:t>
      </w:r>
      <w:r w:rsidR="00A829F7">
        <w:rPr>
          <w:rFonts w:ascii="Times New Roman" w:hAnsi="Times New Roman"/>
          <w:kern w:val="0"/>
        </w:rPr>
        <w:t>40</w:t>
      </w:r>
      <w:r w:rsidRPr="004E1AA4">
        <w:rPr>
          <w:rFonts w:ascii="Times New Roman" w:hAnsi="Times New Roman"/>
          <w:kern w:val="0"/>
        </w:rPr>
        <w:t>, which means consumers are price-sensitive when purchasing online during the pandemic. For the second construct of convenience, one statement scored 2.79, which means consumers are neutral shopping online rather than shopping at traditional stores can save time. The rest of the statements all scored above 3.50, which means consumers agree shopping online provides convenience during the pandemic environment. As for the last construct of social influence, some respondents do not</w:t>
      </w:r>
      <w:r w:rsidR="00A829F7">
        <w:rPr>
          <w:rFonts w:ascii="Times New Roman" w:hAnsi="Times New Roman"/>
          <w:kern w:val="0"/>
        </w:rPr>
        <w:t xml:space="preserve"> prefer to</w:t>
      </w:r>
      <w:r w:rsidRPr="004E1AA4">
        <w:rPr>
          <w:rFonts w:ascii="Times New Roman" w:hAnsi="Times New Roman"/>
          <w:kern w:val="0"/>
        </w:rPr>
        <w:t xml:space="preserve"> get opinions from their peers, family members, or friends to make online purchases. However, some respondents agreed they will be influenced by product reviews</w:t>
      </w:r>
      <w:r w:rsidR="00A829F7">
        <w:rPr>
          <w:rFonts w:ascii="Times New Roman" w:hAnsi="Times New Roman"/>
          <w:kern w:val="0"/>
        </w:rPr>
        <w:t xml:space="preserve"> and</w:t>
      </w:r>
      <w:r w:rsidRPr="004E1AA4">
        <w:rPr>
          <w:rFonts w:ascii="Times New Roman" w:hAnsi="Times New Roman"/>
          <w:kern w:val="0"/>
        </w:rPr>
        <w:t xml:space="preserve"> electronic word-of-mouth</w:t>
      </w:r>
      <w:r w:rsidR="00A829F7">
        <w:rPr>
          <w:rFonts w:ascii="Times New Roman" w:hAnsi="Times New Roman"/>
          <w:kern w:val="0"/>
        </w:rPr>
        <w:t>.</w:t>
      </w:r>
    </w:p>
    <w:p w14:paraId="52FE876E" w14:textId="77777777" w:rsidR="004E1AA4" w:rsidRPr="004E1AA4" w:rsidRDefault="004E1AA4" w:rsidP="0034690D">
      <w:pPr>
        <w:adjustRightInd w:val="0"/>
        <w:snapToGrid w:val="0"/>
        <w:spacing w:line="360" w:lineRule="auto"/>
        <w:jc w:val="both"/>
        <w:rPr>
          <w:rFonts w:ascii="Times New Roman" w:hAnsi="Times New Roman"/>
          <w:kern w:val="0"/>
        </w:rPr>
      </w:pPr>
    </w:p>
    <w:p w14:paraId="099E6107" w14:textId="565D3CC0" w:rsidR="004E1AA4" w:rsidRPr="00FA1C9C" w:rsidRDefault="004E1AA4" w:rsidP="0034690D">
      <w:pPr>
        <w:pStyle w:val="Heading2"/>
        <w:adjustRightInd w:val="0"/>
        <w:snapToGrid w:val="0"/>
        <w:spacing w:before="0" w:line="360" w:lineRule="auto"/>
        <w:rPr>
          <w:rFonts w:ascii="Times New Roman" w:hAnsi="Times New Roman" w:cs="Times New Roman"/>
          <w:b/>
          <w:bCs/>
          <w:color w:val="auto"/>
          <w:sz w:val="24"/>
          <w:szCs w:val="24"/>
        </w:rPr>
      </w:pPr>
      <w:bookmarkStart w:id="62" w:name="_Toc102011596"/>
      <w:r w:rsidRPr="00FA1C9C">
        <w:rPr>
          <w:rFonts w:ascii="Times New Roman" w:hAnsi="Times New Roman" w:cs="Times New Roman"/>
          <w:b/>
          <w:bCs/>
          <w:color w:val="auto"/>
          <w:sz w:val="24"/>
          <w:szCs w:val="24"/>
        </w:rPr>
        <w:t>4.2 The reliability and validity of the dataset</w:t>
      </w:r>
      <w:bookmarkEnd w:id="62"/>
    </w:p>
    <w:p w14:paraId="2BDF2A61" w14:textId="7F40829F" w:rsidR="00A829F7" w:rsidRDefault="00A829F7" w:rsidP="0034690D">
      <w:pPr>
        <w:adjustRightInd w:val="0"/>
        <w:snapToGrid w:val="0"/>
        <w:spacing w:line="360" w:lineRule="auto"/>
        <w:jc w:val="both"/>
        <w:rPr>
          <w:rFonts w:ascii="Times New Roman" w:hAnsi="Times New Roman"/>
          <w:kern w:val="0"/>
        </w:rPr>
      </w:pPr>
    </w:p>
    <w:p w14:paraId="0A4E7739" w14:textId="089A38EF" w:rsidR="00A829F7" w:rsidRDefault="00A829F7" w:rsidP="001148EE">
      <w:pPr>
        <w:adjustRightInd w:val="0"/>
        <w:snapToGrid w:val="0"/>
        <w:spacing w:line="360" w:lineRule="auto"/>
        <w:ind w:firstLine="720"/>
        <w:jc w:val="both"/>
        <w:rPr>
          <w:rFonts w:ascii="Times New Roman" w:hAnsi="Times New Roman"/>
          <w:kern w:val="0"/>
        </w:rPr>
      </w:pPr>
      <w:r w:rsidRPr="00A829F7">
        <w:rPr>
          <w:rFonts w:ascii="Times New Roman" w:hAnsi="Times New Roman"/>
          <w:kern w:val="0"/>
        </w:rPr>
        <w:t xml:space="preserve">To verify the credibility of the study findings, it is critical to conduct </w:t>
      </w:r>
      <w:r>
        <w:rPr>
          <w:rFonts w:ascii="Times New Roman" w:hAnsi="Times New Roman"/>
          <w:kern w:val="0"/>
        </w:rPr>
        <w:t xml:space="preserve">a </w:t>
      </w:r>
      <w:r w:rsidRPr="00A829F7">
        <w:rPr>
          <w:rFonts w:ascii="Times New Roman" w:hAnsi="Times New Roman"/>
          <w:kern w:val="0"/>
        </w:rPr>
        <w:t>reliability test on the survey data.</w:t>
      </w:r>
      <w:r>
        <w:rPr>
          <w:rFonts w:ascii="Times New Roman" w:hAnsi="Times New Roman"/>
          <w:kern w:val="0"/>
        </w:rPr>
        <w:t xml:space="preserve"> This section explains the reliability test and validity of the dataset.</w:t>
      </w:r>
    </w:p>
    <w:p w14:paraId="075EC52D" w14:textId="59BEF928" w:rsidR="00A829F7" w:rsidRDefault="00A829F7" w:rsidP="0034690D">
      <w:pPr>
        <w:adjustRightInd w:val="0"/>
        <w:snapToGrid w:val="0"/>
        <w:spacing w:line="360" w:lineRule="auto"/>
        <w:jc w:val="both"/>
        <w:rPr>
          <w:rFonts w:ascii="Times New Roman" w:hAnsi="Times New Roman"/>
          <w:kern w:val="0"/>
        </w:rPr>
      </w:pPr>
    </w:p>
    <w:p w14:paraId="5FEB78EA" w14:textId="4E00F3FD" w:rsidR="00A829F7" w:rsidRPr="00D1632D" w:rsidRDefault="00A829F7" w:rsidP="0034690D">
      <w:pPr>
        <w:pStyle w:val="Heading3"/>
        <w:adjustRightInd w:val="0"/>
        <w:snapToGrid w:val="0"/>
        <w:spacing w:before="0" w:line="360" w:lineRule="auto"/>
        <w:rPr>
          <w:rFonts w:ascii="Times New Roman" w:hAnsi="Times New Roman" w:cs="Times New Roman"/>
          <w:color w:val="auto"/>
          <w:lang w:eastAsia="zh-CN"/>
        </w:rPr>
      </w:pPr>
      <w:bookmarkStart w:id="63" w:name="_Toc102011597"/>
      <w:r w:rsidRPr="00D1632D">
        <w:rPr>
          <w:rFonts w:ascii="Times New Roman" w:hAnsi="Times New Roman" w:cs="Times New Roman"/>
          <w:color w:val="auto"/>
          <w:lang w:eastAsia="zh-CN"/>
        </w:rPr>
        <w:t>4.2.1 The dataset</w:t>
      </w:r>
      <w:bookmarkEnd w:id="63"/>
    </w:p>
    <w:p w14:paraId="678A8FA8" w14:textId="77777777" w:rsidR="00A829F7" w:rsidRPr="004E1AA4" w:rsidRDefault="00A829F7" w:rsidP="0034690D">
      <w:pPr>
        <w:adjustRightInd w:val="0"/>
        <w:snapToGrid w:val="0"/>
        <w:spacing w:line="360" w:lineRule="auto"/>
        <w:jc w:val="both"/>
        <w:rPr>
          <w:rFonts w:ascii="Times New Roman" w:eastAsia="DengXian" w:hAnsi="Times New Roman"/>
          <w:b/>
          <w:kern w:val="0"/>
          <w:sz w:val="26"/>
          <w:szCs w:val="26"/>
          <w:lang w:eastAsia="zh-CN"/>
        </w:rPr>
      </w:pPr>
    </w:p>
    <w:p w14:paraId="49B61A64" w14:textId="3CE3B42A" w:rsidR="00A829F7" w:rsidRDefault="00A829F7" w:rsidP="001148EE">
      <w:pPr>
        <w:adjustRightInd w:val="0"/>
        <w:snapToGrid w:val="0"/>
        <w:spacing w:line="360" w:lineRule="auto"/>
        <w:ind w:firstLine="720"/>
        <w:jc w:val="both"/>
        <w:rPr>
          <w:rFonts w:ascii="Times New Roman" w:eastAsia="DengXian" w:hAnsi="Times New Roman"/>
          <w:kern w:val="0"/>
          <w:szCs w:val="24"/>
          <w:lang w:eastAsia="zh-CN"/>
        </w:rPr>
      </w:pPr>
      <w:r>
        <w:rPr>
          <w:rFonts w:ascii="Times New Roman" w:eastAsia="DengXian" w:hAnsi="Times New Roman"/>
          <w:kern w:val="0"/>
          <w:szCs w:val="24"/>
          <w:lang w:eastAsia="zh-CN"/>
        </w:rPr>
        <w:t>Primary</w:t>
      </w:r>
      <w:r w:rsidRPr="004E1AA4">
        <w:rPr>
          <w:rFonts w:ascii="Times New Roman" w:eastAsia="DengXian" w:hAnsi="Times New Roman"/>
          <w:kern w:val="0"/>
          <w:szCs w:val="24"/>
          <w:lang w:eastAsia="zh-CN"/>
        </w:rPr>
        <w:t xml:space="preserve"> data was collected from 306 respondents in Hong Kong who had online purchase experience during COVID</w:t>
      </w:r>
      <w:r>
        <w:rPr>
          <w:rFonts w:ascii="Times New Roman" w:eastAsia="DengXian" w:hAnsi="Times New Roman"/>
          <w:kern w:val="0"/>
          <w:szCs w:val="24"/>
          <w:lang w:eastAsia="zh-CN"/>
        </w:rPr>
        <w:t>-</w:t>
      </w:r>
      <w:r w:rsidRPr="004E1AA4">
        <w:rPr>
          <w:rFonts w:ascii="Times New Roman" w:eastAsia="DengXian" w:hAnsi="Times New Roman"/>
          <w:kern w:val="0"/>
          <w:szCs w:val="24"/>
          <w:lang w:eastAsia="zh-CN"/>
        </w:rPr>
        <w:t>19. The questionnaire included closed-ended questions, and statements were answered based on a 5-point Likert scale</w:t>
      </w:r>
      <w:r>
        <w:rPr>
          <w:rFonts w:ascii="Times New Roman" w:eastAsia="DengXian" w:hAnsi="Times New Roman"/>
          <w:kern w:val="0"/>
          <w:szCs w:val="24"/>
          <w:lang w:eastAsia="zh-CN"/>
        </w:rPr>
        <w:t>.</w:t>
      </w:r>
      <w:r w:rsidRPr="00A829F7">
        <w:rPr>
          <w:rFonts w:ascii="Times New Roman" w:eastAsia="DengXian" w:hAnsi="Times New Roman"/>
          <w:kern w:val="0"/>
          <w:szCs w:val="24"/>
          <w:lang w:eastAsia="zh-CN"/>
        </w:rPr>
        <w:t xml:space="preserve"> </w:t>
      </w:r>
      <w:r w:rsidRPr="004E1AA4">
        <w:rPr>
          <w:rFonts w:ascii="Times New Roman" w:eastAsia="DengXian" w:hAnsi="Times New Roman"/>
          <w:kern w:val="0"/>
          <w:szCs w:val="24"/>
          <w:lang w:eastAsia="zh-CN"/>
        </w:rPr>
        <w:t>A pilot test study was performed with the first 30 responses to evaluate the feasibility of the research questions via the statistic</w:t>
      </w:r>
      <w:r w:rsidR="00463C0E">
        <w:rPr>
          <w:rFonts w:ascii="Times New Roman" w:eastAsia="DengXian" w:hAnsi="Times New Roman"/>
          <w:kern w:val="0"/>
          <w:szCs w:val="24"/>
          <w:lang w:eastAsia="zh-CN"/>
        </w:rPr>
        <w:t>al</w:t>
      </w:r>
      <w:r w:rsidRPr="004E1AA4">
        <w:rPr>
          <w:rFonts w:ascii="Times New Roman" w:eastAsia="DengXian" w:hAnsi="Times New Roman"/>
          <w:kern w:val="0"/>
          <w:szCs w:val="24"/>
          <w:lang w:eastAsia="zh-CN"/>
        </w:rPr>
        <w:t xml:space="preserve"> analysis tool SPSS. After the pilot test, the questionnaire was disseminated to the target respondents for a full-scale research process.</w:t>
      </w:r>
    </w:p>
    <w:p w14:paraId="11111864" w14:textId="77777777" w:rsidR="00A829F7" w:rsidRPr="004E1AA4" w:rsidRDefault="00A829F7" w:rsidP="0034690D">
      <w:pPr>
        <w:adjustRightInd w:val="0"/>
        <w:snapToGrid w:val="0"/>
        <w:spacing w:line="360" w:lineRule="auto"/>
        <w:jc w:val="both"/>
        <w:rPr>
          <w:rFonts w:ascii="Times New Roman" w:eastAsia="DengXian" w:hAnsi="Times New Roman"/>
          <w:kern w:val="0"/>
          <w:szCs w:val="24"/>
          <w:lang w:eastAsia="zh-CN"/>
        </w:rPr>
      </w:pPr>
    </w:p>
    <w:p w14:paraId="06F42992" w14:textId="77777777" w:rsidR="00A829F7" w:rsidRDefault="00A829F7" w:rsidP="0034690D">
      <w:pPr>
        <w:adjustRightInd w:val="0"/>
        <w:snapToGrid w:val="0"/>
        <w:spacing w:line="360" w:lineRule="auto"/>
        <w:jc w:val="both"/>
        <w:rPr>
          <w:rFonts w:ascii="Times New Roman" w:hAnsi="Times New Roman"/>
          <w:kern w:val="0"/>
        </w:rPr>
      </w:pPr>
    </w:p>
    <w:p w14:paraId="0E695B03" w14:textId="267AEB5F" w:rsidR="00A829F7" w:rsidRPr="00D1632D" w:rsidRDefault="00A829F7" w:rsidP="0034690D">
      <w:pPr>
        <w:pStyle w:val="Heading3"/>
        <w:adjustRightInd w:val="0"/>
        <w:snapToGrid w:val="0"/>
        <w:spacing w:before="0" w:line="360" w:lineRule="auto"/>
        <w:rPr>
          <w:rFonts w:ascii="Times New Roman" w:hAnsi="Times New Roman" w:cs="Times New Roman"/>
          <w:color w:val="auto"/>
        </w:rPr>
      </w:pPr>
      <w:bookmarkStart w:id="64" w:name="_Toc102011598"/>
      <w:r w:rsidRPr="00D1632D">
        <w:rPr>
          <w:rFonts w:ascii="Times New Roman" w:hAnsi="Times New Roman" w:cs="Times New Roman"/>
          <w:color w:val="auto"/>
        </w:rPr>
        <w:lastRenderedPageBreak/>
        <w:t>4.2.2 Reliability analysis</w:t>
      </w:r>
      <w:bookmarkEnd w:id="64"/>
    </w:p>
    <w:p w14:paraId="1BFD09C2" w14:textId="77777777" w:rsidR="004E1AA4" w:rsidRPr="004E1AA4" w:rsidRDefault="004E1AA4" w:rsidP="0034690D">
      <w:pPr>
        <w:autoSpaceDE w:val="0"/>
        <w:autoSpaceDN w:val="0"/>
        <w:adjustRightInd w:val="0"/>
        <w:snapToGrid w:val="0"/>
        <w:spacing w:line="360" w:lineRule="auto"/>
        <w:jc w:val="both"/>
        <w:rPr>
          <w:rFonts w:ascii="Times New Roman" w:eastAsia="DengXian" w:hAnsi="Times New Roman"/>
          <w:kern w:val="0"/>
          <w:szCs w:val="24"/>
          <w:lang w:eastAsia="zh-CN"/>
        </w:rPr>
      </w:pPr>
    </w:p>
    <w:p w14:paraId="64F6FB74" w14:textId="5E8EA43D" w:rsidR="00A829F7" w:rsidRDefault="004E1AA4" w:rsidP="001148EE">
      <w:pPr>
        <w:autoSpaceDE w:val="0"/>
        <w:autoSpaceDN w:val="0"/>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Out of the 23 questions, 1 item was removed due to reliability Cronbach’s Alpha scored below 0.7</w:t>
      </w:r>
      <w:r w:rsidRPr="004E1AA4">
        <w:rPr>
          <w:rFonts w:ascii="Times New Roman" w:eastAsia="DengXian" w:hAnsi="Times New Roman"/>
          <w:kern w:val="0"/>
          <w:lang w:eastAsia="zh-CN"/>
        </w:rPr>
        <w:t xml:space="preserve"> </w:t>
      </w:r>
      <w:r w:rsidRPr="004E1AA4">
        <w:rPr>
          <w:rFonts w:ascii="Times New Roman" w:eastAsia="DengXian" w:hAnsi="Times New Roman"/>
          <w:kern w:val="0"/>
          <w:szCs w:val="24"/>
          <w:lang w:eastAsia="zh-CN"/>
        </w:rPr>
        <w:t xml:space="preserve">(Cronbach, 1951). The reliability test revealed Cronbach's Alpha values for the independent variables ranging from 0.763 to 0.782 after removing one statement, indicating satisfactory internal consistency. The rest of the items were acceptable for measurements. </w:t>
      </w:r>
      <w:r w:rsidR="00A829F7" w:rsidRPr="004E1AA4">
        <w:rPr>
          <w:rFonts w:ascii="Times New Roman" w:eastAsia="DengXian" w:hAnsi="Times New Roman"/>
          <w:kern w:val="0"/>
          <w:szCs w:val="24"/>
          <w:lang w:eastAsia="zh-CN"/>
        </w:rPr>
        <w:t xml:space="preserve">The summary of reliability statistics of the independent variables is demonstrated in Table </w:t>
      </w:r>
      <w:r w:rsidR="00277CF6">
        <w:rPr>
          <w:rFonts w:ascii="Times New Roman" w:eastAsia="DengXian" w:hAnsi="Times New Roman"/>
          <w:kern w:val="0"/>
          <w:szCs w:val="24"/>
          <w:lang w:eastAsia="zh-CN"/>
        </w:rPr>
        <w:t>4.1</w:t>
      </w:r>
      <w:r w:rsidR="00A829F7" w:rsidRPr="004E1AA4">
        <w:rPr>
          <w:rFonts w:ascii="Times New Roman" w:eastAsia="DengXian" w:hAnsi="Times New Roman"/>
          <w:kern w:val="0"/>
          <w:szCs w:val="24"/>
          <w:lang w:eastAsia="zh-CN"/>
        </w:rPr>
        <w:t>.</w:t>
      </w:r>
    </w:p>
    <w:p w14:paraId="3B06A464" w14:textId="77777777" w:rsidR="00A829F7" w:rsidRPr="004E1AA4" w:rsidRDefault="00A829F7" w:rsidP="0034690D">
      <w:pPr>
        <w:autoSpaceDE w:val="0"/>
        <w:autoSpaceDN w:val="0"/>
        <w:adjustRightInd w:val="0"/>
        <w:snapToGrid w:val="0"/>
        <w:spacing w:line="360" w:lineRule="auto"/>
        <w:jc w:val="both"/>
        <w:rPr>
          <w:rFonts w:ascii="Times New Roman" w:eastAsia="DengXian" w:hAnsi="Times New Roman"/>
          <w:kern w:val="0"/>
          <w:szCs w:val="24"/>
          <w:lang w:eastAsia="zh-CN"/>
        </w:rPr>
      </w:pPr>
    </w:p>
    <w:p w14:paraId="721982F4" w14:textId="10634EE3" w:rsidR="00A829F7" w:rsidRPr="004E1AA4" w:rsidRDefault="00A829F7" w:rsidP="0034690D">
      <w:pPr>
        <w:autoSpaceDE w:val="0"/>
        <w:autoSpaceDN w:val="0"/>
        <w:adjustRightInd w:val="0"/>
        <w:snapToGrid w:val="0"/>
        <w:spacing w:line="360" w:lineRule="auto"/>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 xml:space="preserve">Table </w:t>
      </w:r>
      <w:r w:rsidR="00567017">
        <w:rPr>
          <w:rFonts w:ascii="Times New Roman" w:eastAsia="DengXian" w:hAnsi="Times New Roman"/>
          <w:kern w:val="0"/>
          <w:szCs w:val="24"/>
          <w:lang w:eastAsia="zh-CN"/>
        </w:rPr>
        <w:t>4.1</w:t>
      </w:r>
      <w:r w:rsidRPr="004E1AA4">
        <w:rPr>
          <w:rFonts w:ascii="Times New Roman" w:eastAsia="DengXian" w:hAnsi="Times New Roman"/>
          <w:kern w:val="0"/>
          <w:szCs w:val="24"/>
          <w:lang w:eastAsia="zh-CN"/>
        </w:rPr>
        <w:t xml:space="preserve">: </w:t>
      </w:r>
      <w:bookmarkStart w:id="65" w:name="_Hlk100970353"/>
      <w:r w:rsidRPr="004E1AA4">
        <w:rPr>
          <w:rFonts w:ascii="Times New Roman" w:eastAsia="DengXian" w:hAnsi="Times New Roman"/>
          <w:kern w:val="0"/>
          <w:szCs w:val="24"/>
          <w:lang w:eastAsia="zh-CN"/>
        </w:rPr>
        <w:t>Reliability Statistics of Independent Variables</w:t>
      </w:r>
    </w:p>
    <w:tbl>
      <w:tblPr>
        <w:tblW w:w="8466" w:type="dxa"/>
        <w:tblLook w:val="04A0" w:firstRow="1" w:lastRow="0" w:firstColumn="1" w:lastColumn="0" w:noHBand="0" w:noVBand="1"/>
      </w:tblPr>
      <w:tblGrid>
        <w:gridCol w:w="2124"/>
        <w:gridCol w:w="2117"/>
        <w:gridCol w:w="2125"/>
        <w:gridCol w:w="2100"/>
      </w:tblGrid>
      <w:tr w:rsidR="00A829F7" w:rsidRPr="004E1AA4" w14:paraId="400E381C" w14:textId="77777777" w:rsidTr="00D44F3B">
        <w:trPr>
          <w:trHeight w:val="389"/>
        </w:trPr>
        <w:tc>
          <w:tcPr>
            <w:tcW w:w="8466" w:type="dxa"/>
            <w:gridSpan w:val="4"/>
            <w:tcBorders>
              <w:top w:val="nil"/>
              <w:left w:val="nil"/>
              <w:bottom w:val="nil"/>
              <w:right w:val="nil"/>
            </w:tcBorders>
            <w:shd w:val="clear" w:color="000000" w:fill="000000"/>
            <w:vAlign w:val="center"/>
            <w:hideMark/>
          </w:tcPr>
          <w:bookmarkEnd w:id="65"/>
          <w:p w14:paraId="57C1C778" w14:textId="77777777" w:rsidR="00A829F7" w:rsidRPr="004E1AA4" w:rsidRDefault="00A829F7" w:rsidP="0034690D">
            <w:pPr>
              <w:adjustRightInd w:val="0"/>
              <w:snapToGrid w:val="0"/>
              <w:jc w:val="center"/>
              <w:rPr>
                <w:rFonts w:ascii="Times New Roman" w:eastAsia="Times New Roman" w:hAnsi="Times New Roman"/>
                <w:b/>
                <w:bCs/>
                <w:color w:val="FFFFFF"/>
                <w:kern w:val="0"/>
                <w:sz w:val="28"/>
                <w:szCs w:val="28"/>
                <w:lang w:eastAsia="zh-CN"/>
              </w:rPr>
            </w:pPr>
            <w:r w:rsidRPr="004E1AA4">
              <w:rPr>
                <w:rFonts w:ascii="Times New Roman" w:eastAsia="Times New Roman" w:hAnsi="Times New Roman"/>
                <w:b/>
                <w:bCs/>
                <w:color w:val="FFFFFF"/>
                <w:kern w:val="0"/>
                <w:sz w:val="28"/>
                <w:szCs w:val="28"/>
                <w:lang w:eastAsia="zh-CN"/>
              </w:rPr>
              <w:t>Reliability Statistics</w:t>
            </w:r>
          </w:p>
        </w:tc>
      </w:tr>
      <w:tr w:rsidR="00A829F7" w:rsidRPr="004E1AA4" w14:paraId="11348018" w14:textId="77777777" w:rsidTr="00D44F3B">
        <w:trPr>
          <w:trHeight w:val="511"/>
        </w:trPr>
        <w:tc>
          <w:tcPr>
            <w:tcW w:w="2124"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8B6B20" w14:textId="77777777" w:rsidR="00A829F7" w:rsidRPr="004E1AA4" w:rsidRDefault="00A829F7" w:rsidP="0034690D">
            <w:pPr>
              <w:adjustRightInd w:val="0"/>
              <w:snapToGrid w:val="0"/>
              <w:spacing w:line="360" w:lineRule="auto"/>
              <w:jc w:val="center"/>
              <w:rPr>
                <w:rFonts w:ascii="Times New Roman" w:eastAsia="Times New Roman" w:hAnsi="Times New Roman"/>
                <w:color w:val="000000"/>
                <w:kern w:val="0"/>
                <w:szCs w:val="24"/>
                <w:lang w:eastAsia="zh-CN"/>
              </w:rPr>
            </w:pPr>
            <w:r w:rsidRPr="004E1AA4">
              <w:rPr>
                <w:rFonts w:ascii="Times New Roman" w:eastAsia="Times New Roman" w:hAnsi="Times New Roman"/>
                <w:color w:val="000000"/>
                <w:kern w:val="0"/>
                <w:szCs w:val="24"/>
                <w:lang w:eastAsia="zh-CN"/>
              </w:rPr>
              <w:t>Independent Variables</w:t>
            </w:r>
          </w:p>
        </w:tc>
        <w:tc>
          <w:tcPr>
            <w:tcW w:w="2117" w:type="dxa"/>
            <w:tcBorders>
              <w:top w:val="single" w:sz="4" w:space="0" w:color="auto"/>
              <w:left w:val="nil"/>
              <w:bottom w:val="single" w:sz="4" w:space="0" w:color="auto"/>
              <w:right w:val="single" w:sz="4" w:space="0" w:color="auto"/>
            </w:tcBorders>
            <w:shd w:val="clear" w:color="auto" w:fill="auto"/>
            <w:vAlign w:val="bottom"/>
            <w:hideMark/>
          </w:tcPr>
          <w:p w14:paraId="0B99AC7B" w14:textId="77777777" w:rsidR="00A829F7" w:rsidRPr="004E1AA4" w:rsidRDefault="00A829F7" w:rsidP="0034690D">
            <w:pPr>
              <w:adjustRightInd w:val="0"/>
              <w:snapToGrid w:val="0"/>
              <w:spacing w:line="480" w:lineRule="auto"/>
              <w:jc w:val="center"/>
              <w:rPr>
                <w:rFonts w:ascii="Times New Roman" w:eastAsia="Times New Roman" w:hAnsi="Times New Roman"/>
                <w:kern w:val="0"/>
                <w:szCs w:val="24"/>
                <w:lang w:eastAsia="zh-CN"/>
              </w:rPr>
            </w:pPr>
            <w:r w:rsidRPr="004E1AA4">
              <w:rPr>
                <w:rFonts w:ascii="Times New Roman" w:eastAsia="Times New Roman" w:hAnsi="Times New Roman"/>
                <w:kern w:val="0"/>
                <w:szCs w:val="24"/>
                <w:lang w:eastAsia="zh-CN"/>
              </w:rPr>
              <w:t>Cronbach's Alpha</w:t>
            </w:r>
          </w:p>
        </w:tc>
        <w:tc>
          <w:tcPr>
            <w:tcW w:w="2125" w:type="dxa"/>
            <w:tcBorders>
              <w:top w:val="single" w:sz="4" w:space="0" w:color="auto"/>
              <w:left w:val="nil"/>
              <w:bottom w:val="single" w:sz="4" w:space="0" w:color="auto"/>
              <w:right w:val="single" w:sz="4" w:space="0" w:color="auto"/>
            </w:tcBorders>
            <w:shd w:val="clear" w:color="auto" w:fill="auto"/>
            <w:vAlign w:val="bottom"/>
            <w:hideMark/>
          </w:tcPr>
          <w:p w14:paraId="217A95EB" w14:textId="77777777" w:rsidR="00A829F7" w:rsidRPr="004E1AA4" w:rsidRDefault="00A829F7" w:rsidP="0034690D">
            <w:pPr>
              <w:adjustRightInd w:val="0"/>
              <w:snapToGrid w:val="0"/>
              <w:jc w:val="center"/>
              <w:rPr>
                <w:rFonts w:ascii="Times New Roman" w:eastAsia="Times New Roman" w:hAnsi="Times New Roman"/>
                <w:kern w:val="0"/>
                <w:szCs w:val="24"/>
                <w:lang w:eastAsia="zh-CN"/>
              </w:rPr>
            </w:pPr>
            <w:r w:rsidRPr="004E1AA4">
              <w:rPr>
                <w:rFonts w:ascii="Times New Roman" w:eastAsia="Times New Roman" w:hAnsi="Times New Roman"/>
                <w:kern w:val="0"/>
                <w:szCs w:val="24"/>
                <w:lang w:eastAsia="zh-CN"/>
              </w:rPr>
              <w:t>Cronbach's Alpha Based on Standardized Items</w:t>
            </w:r>
          </w:p>
        </w:tc>
        <w:tc>
          <w:tcPr>
            <w:tcW w:w="2099" w:type="dxa"/>
            <w:tcBorders>
              <w:top w:val="single" w:sz="4" w:space="0" w:color="auto"/>
              <w:left w:val="nil"/>
              <w:bottom w:val="single" w:sz="4" w:space="0" w:color="152935"/>
              <w:right w:val="single" w:sz="4" w:space="0" w:color="auto"/>
            </w:tcBorders>
            <w:shd w:val="clear" w:color="auto" w:fill="auto"/>
            <w:vAlign w:val="bottom"/>
            <w:hideMark/>
          </w:tcPr>
          <w:p w14:paraId="76D62ACA" w14:textId="77777777" w:rsidR="00A829F7" w:rsidRPr="004E1AA4" w:rsidRDefault="00A829F7" w:rsidP="0034690D">
            <w:pPr>
              <w:adjustRightInd w:val="0"/>
              <w:snapToGrid w:val="0"/>
              <w:spacing w:line="480" w:lineRule="auto"/>
              <w:jc w:val="center"/>
              <w:rPr>
                <w:rFonts w:ascii="Times New Roman" w:eastAsia="Times New Roman" w:hAnsi="Times New Roman"/>
                <w:kern w:val="0"/>
                <w:szCs w:val="24"/>
                <w:lang w:eastAsia="zh-CN"/>
              </w:rPr>
            </w:pPr>
            <w:r w:rsidRPr="004E1AA4">
              <w:rPr>
                <w:rFonts w:ascii="Times New Roman" w:eastAsia="Times New Roman" w:hAnsi="Times New Roman"/>
                <w:kern w:val="0"/>
                <w:szCs w:val="24"/>
                <w:lang w:eastAsia="zh-CN"/>
              </w:rPr>
              <w:t>N of Items</w:t>
            </w:r>
          </w:p>
        </w:tc>
      </w:tr>
      <w:tr w:rsidR="00A829F7" w:rsidRPr="004E1AA4" w14:paraId="5B325798" w14:textId="77777777" w:rsidTr="00D44F3B">
        <w:trPr>
          <w:trHeight w:val="292"/>
        </w:trPr>
        <w:tc>
          <w:tcPr>
            <w:tcW w:w="2124" w:type="dxa"/>
            <w:tcBorders>
              <w:top w:val="nil"/>
              <w:left w:val="single" w:sz="4" w:space="0" w:color="auto"/>
              <w:bottom w:val="single" w:sz="4" w:space="0" w:color="auto"/>
              <w:right w:val="single" w:sz="4" w:space="0" w:color="auto"/>
            </w:tcBorders>
            <w:shd w:val="clear" w:color="auto" w:fill="auto"/>
            <w:noWrap/>
            <w:vAlign w:val="bottom"/>
            <w:hideMark/>
          </w:tcPr>
          <w:p w14:paraId="2622E42C" w14:textId="77777777" w:rsidR="00A829F7" w:rsidRPr="004E1AA4" w:rsidRDefault="00A829F7" w:rsidP="0034690D">
            <w:pPr>
              <w:adjustRightInd w:val="0"/>
              <w:snapToGrid w:val="0"/>
              <w:rPr>
                <w:rFonts w:ascii="Times New Roman" w:eastAsia="Times New Roman" w:hAnsi="Times New Roman"/>
                <w:color w:val="000000"/>
                <w:kern w:val="0"/>
                <w:szCs w:val="24"/>
                <w:lang w:eastAsia="zh-CN"/>
              </w:rPr>
            </w:pPr>
            <w:r w:rsidRPr="004E1AA4">
              <w:rPr>
                <w:rFonts w:ascii="Times New Roman" w:eastAsia="Times New Roman" w:hAnsi="Times New Roman"/>
                <w:color w:val="000000"/>
                <w:kern w:val="0"/>
                <w:szCs w:val="24"/>
                <w:lang w:eastAsia="zh-CN"/>
              </w:rPr>
              <w:t>Consumer Awareness of Price</w:t>
            </w:r>
          </w:p>
        </w:tc>
        <w:tc>
          <w:tcPr>
            <w:tcW w:w="2117" w:type="dxa"/>
            <w:tcBorders>
              <w:top w:val="nil"/>
              <w:left w:val="nil"/>
              <w:bottom w:val="single" w:sz="4" w:space="0" w:color="auto"/>
              <w:right w:val="single" w:sz="4" w:space="0" w:color="auto"/>
            </w:tcBorders>
            <w:shd w:val="clear" w:color="000000" w:fill="F9F9FB"/>
            <w:noWrap/>
            <w:hideMark/>
          </w:tcPr>
          <w:p w14:paraId="23984274"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0.776</w:t>
            </w:r>
          </w:p>
        </w:tc>
        <w:tc>
          <w:tcPr>
            <w:tcW w:w="2125" w:type="dxa"/>
            <w:tcBorders>
              <w:top w:val="nil"/>
              <w:left w:val="nil"/>
              <w:bottom w:val="single" w:sz="4" w:space="0" w:color="auto"/>
              <w:right w:val="single" w:sz="4" w:space="0" w:color="auto"/>
            </w:tcBorders>
            <w:shd w:val="clear" w:color="000000" w:fill="F9F9FB"/>
            <w:noWrap/>
            <w:hideMark/>
          </w:tcPr>
          <w:p w14:paraId="233A2725"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0.773</w:t>
            </w:r>
          </w:p>
        </w:tc>
        <w:tc>
          <w:tcPr>
            <w:tcW w:w="2099" w:type="dxa"/>
            <w:tcBorders>
              <w:top w:val="nil"/>
              <w:left w:val="nil"/>
              <w:bottom w:val="single" w:sz="4" w:space="0" w:color="152935"/>
              <w:right w:val="single" w:sz="4" w:space="0" w:color="auto"/>
            </w:tcBorders>
            <w:shd w:val="clear" w:color="000000" w:fill="F9F9FB"/>
            <w:noWrap/>
            <w:hideMark/>
          </w:tcPr>
          <w:p w14:paraId="08FC8977"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4</w:t>
            </w:r>
          </w:p>
        </w:tc>
      </w:tr>
      <w:tr w:rsidR="00A829F7" w:rsidRPr="004E1AA4" w14:paraId="56BF5138" w14:textId="77777777" w:rsidTr="00D44F3B">
        <w:trPr>
          <w:trHeight w:val="255"/>
        </w:trPr>
        <w:tc>
          <w:tcPr>
            <w:tcW w:w="2124" w:type="dxa"/>
            <w:tcBorders>
              <w:top w:val="nil"/>
              <w:left w:val="single" w:sz="4" w:space="0" w:color="auto"/>
              <w:bottom w:val="single" w:sz="4" w:space="0" w:color="auto"/>
              <w:right w:val="single" w:sz="4" w:space="0" w:color="auto"/>
            </w:tcBorders>
            <w:shd w:val="clear" w:color="auto" w:fill="auto"/>
            <w:noWrap/>
            <w:vAlign w:val="bottom"/>
            <w:hideMark/>
          </w:tcPr>
          <w:p w14:paraId="3557595B" w14:textId="77777777" w:rsidR="00A829F7" w:rsidRPr="004E1AA4" w:rsidRDefault="00A829F7" w:rsidP="0034690D">
            <w:pPr>
              <w:adjustRightInd w:val="0"/>
              <w:snapToGrid w:val="0"/>
              <w:rPr>
                <w:rFonts w:ascii="Times New Roman" w:eastAsia="Times New Roman" w:hAnsi="Times New Roman"/>
                <w:color w:val="000000"/>
                <w:kern w:val="0"/>
                <w:szCs w:val="24"/>
                <w:lang w:eastAsia="zh-CN"/>
              </w:rPr>
            </w:pPr>
            <w:r w:rsidRPr="004E1AA4">
              <w:rPr>
                <w:rFonts w:ascii="Times New Roman" w:eastAsia="Times New Roman" w:hAnsi="Times New Roman"/>
                <w:color w:val="000000"/>
                <w:kern w:val="0"/>
                <w:szCs w:val="24"/>
                <w:lang w:eastAsia="zh-CN"/>
              </w:rPr>
              <w:t>Convenience</w:t>
            </w:r>
          </w:p>
        </w:tc>
        <w:tc>
          <w:tcPr>
            <w:tcW w:w="2117" w:type="dxa"/>
            <w:tcBorders>
              <w:top w:val="nil"/>
              <w:left w:val="nil"/>
              <w:bottom w:val="single" w:sz="4" w:space="0" w:color="auto"/>
              <w:right w:val="single" w:sz="4" w:space="0" w:color="auto"/>
            </w:tcBorders>
            <w:shd w:val="clear" w:color="000000" w:fill="F9F9FB"/>
            <w:noWrap/>
            <w:hideMark/>
          </w:tcPr>
          <w:p w14:paraId="730BCA8D"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0.782</w:t>
            </w:r>
          </w:p>
        </w:tc>
        <w:tc>
          <w:tcPr>
            <w:tcW w:w="2125" w:type="dxa"/>
            <w:tcBorders>
              <w:top w:val="nil"/>
              <w:left w:val="nil"/>
              <w:bottom w:val="single" w:sz="4" w:space="0" w:color="auto"/>
              <w:right w:val="single" w:sz="4" w:space="0" w:color="auto"/>
            </w:tcBorders>
            <w:shd w:val="clear" w:color="000000" w:fill="F9F9FB"/>
            <w:noWrap/>
            <w:hideMark/>
          </w:tcPr>
          <w:p w14:paraId="266682E7"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0.794</w:t>
            </w:r>
          </w:p>
        </w:tc>
        <w:tc>
          <w:tcPr>
            <w:tcW w:w="2099" w:type="dxa"/>
            <w:tcBorders>
              <w:top w:val="nil"/>
              <w:left w:val="nil"/>
              <w:bottom w:val="single" w:sz="4" w:space="0" w:color="152935"/>
              <w:right w:val="single" w:sz="4" w:space="0" w:color="auto"/>
            </w:tcBorders>
            <w:shd w:val="clear" w:color="000000" w:fill="F9F9FB"/>
            <w:noWrap/>
            <w:hideMark/>
          </w:tcPr>
          <w:p w14:paraId="45B89F2D"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5</w:t>
            </w:r>
          </w:p>
        </w:tc>
      </w:tr>
      <w:tr w:rsidR="00A829F7" w:rsidRPr="004E1AA4" w14:paraId="40F9DDE3" w14:textId="77777777" w:rsidTr="00D44F3B">
        <w:trPr>
          <w:trHeight w:val="255"/>
        </w:trPr>
        <w:tc>
          <w:tcPr>
            <w:tcW w:w="2124" w:type="dxa"/>
            <w:tcBorders>
              <w:top w:val="nil"/>
              <w:left w:val="single" w:sz="4" w:space="0" w:color="auto"/>
              <w:bottom w:val="single" w:sz="4" w:space="0" w:color="auto"/>
              <w:right w:val="single" w:sz="4" w:space="0" w:color="auto"/>
            </w:tcBorders>
            <w:shd w:val="clear" w:color="auto" w:fill="auto"/>
            <w:noWrap/>
            <w:vAlign w:val="bottom"/>
            <w:hideMark/>
          </w:tcPr>
          <w:p w14:paraId="049BC350" w14:textId="77777777" w:rsidR="00A829F7" w:rsidRPr="004E1AA4" w:rsidRDefault="00A829F7" w:rsidP="0034690D">
            <w:pPr>
              <w:adjustRightInd w:val="0"/>
              <w:snapToGrid w:val="0"/>
              <w:rPr>
                <w:rFonts w:ascii="Times New Roman" w:eastAsia="Times New Roman" w:hAnsi="Times New Roman"/>
                <w:color w:val="000000"/>
                <w:kern w:val="0"/>
                <w:szCs w:val="24"/>
                <w:lang w:eastAsia="zh-CN"/>
              </w:rPr>
            </w:pPr>
            <w:r w:rsidRPr="004E1AA4">
              <w:rPr>
                <w:rFonts w:ascii="Times New Roman" w:eastAsia="Times New Roman" w:hAnsi="Times New Roman"/>
                <w:color w:val="000000"/>
                <w:kern w:val="0"/>
                <w:szCs w:val="24"/>
                <w:lang w:eastAsia="zh-CN"/>
              </w:rPr>
              <w:t>Social Influence</w:t>
            </w:r>
          </w:p>
        </w:tc>
        <w:tc>
          <w:tcPr>
            <w:tcW w:w="2117" w:type="dxa"/>
            <w:tcBorders>
              <w:top w:val="nil"/>
              <w:left w:val="nil"/>
              <w:bottom w:val="single" w:sz="4" w:space="0" w:color="auto"/>
              <w:right w:val="single" w:sz="4" w:space="0" w:color="auto"/>
            </w:tcBorders>
            <w:shd w:val="clear" w:color="000000" w:fill="F9F9FB"/>
            <w:noWrap/>
            <w:hideMark/>
          </w:tcPr>
          <w:p w14:paraId="66A0921A"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0.763</w:t>
            </w:r>
          </w:p>
        </w:tc>
        <w:tc>
          <w:tcPr>
            <w:tcW w:w="2125" w:type="dxa"/>
            <w:tcBorders>
              <w:top w:val="nil"/>
              <w:left w:val="nil"/>
              <w:bottom w:val="single" w:sz="4" w:space="0" w:color="auto"/>
              <w:right w:val="single" w:sz="4" w:space="0" w:color="auto"/>
            </w:tcBorders>
            <w:shd w:val="clear" w:color="000000" w:fill="F9F9FB"/>
            <w:noWrap/>
            <w:hideMark/>
          </w:tcPr>
          <w:p w14:paraId="3911D892"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0.774</w:t>
            </w:r>
          </w:p>
        </w:tc>
        <w:tc>
          <w:tcPr>
            <w:tcW w:w="2099" w:type="dxa"/>
            <w:tcBorders>
              <w:top w:val="nil"/>
              <w:left w:val="nil"/>
              <w:bottom w:val="single" w:sz="4" w:space="0" w:color="auto"/>
              <w:right w:val="single" w:sz="4" w:space="0" w:color="auto"/>
            </w:tcBorders>
            <w:shd w:val="clear" w:color="000000" w:fill="F9F9FB"/>
            <w:noWrap/>
            <w:hideMark/>
          </w:tcPr>
          <w:p w14:paraId="7CAE2CCE" w14:textId="77777777" w:rsidR="00A829F7" w:rsidRPr="004E1AA4" w:rsidRDefault="00A829F7" w:rsidP="0034690D">
            <w:pPr>
              <w:adjustRightInd w:val="0"/>
              <w:snapToGrid w:val="0"/>
              <w:jc w:val="center"/>
              <w:rPr>
                <w:rFonts w:ascii="Times New Roman" w:eastAsia="Times New Roman" w:hAnsi="Times New Roman"/>
                <w:color w:val="010205"/>
                <w:kern w:val="0"/>
                <w:szCs w:val="24"/>
                <w:lang w:eastAsia="zh-CN"/>
              </w:rPr>
            </w:pPr>
            <w:r w:rsidRPr="004E1AA4">
              <w:rPr>
                <w:rFonts w:ascii="Times New Roman" w:eastAsia="Times New Roman" w:hAnsi="Times New Roman"/>
                <w:color w:val="010205"/>
                <w:kern w:val="0"/>
                <w:szCs w:val="24"/>
                <w:lang w:eastAsia="zh-CN"/>
              </w:rPr>
              <w:t>5</w:t>
            </w:r>
          </w:p>
        </w:tc>
      </w:tr>
    </w:tbl>
    <w:p w14:paraId="4CC21B77" w14:textId="77777777" w:rsidR="00A829F7" w:rsidRPr="004E1AA4" w:rsidRDefault="00A829F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5A59B3AD" w14:textId="33DFA352" w:rsidR="004E1AA4" w:rsidRPr="00D1632D" w:rsidRDefault="004E1AA4" w:rsidP="0034690D">
      <w:pPr>
        <w:pStyle w:val="Heading3"/>
        <w:adjustRightInd w:val="0"/>
        <w:snapToGrid w:val="0"/>
        <w:spacing w:before="0" w:line="360" w:lineRule="auto"/>
        <w:rPr>
          <w:rFonts w:ascii="Times New Roman" w:hAnsi="Times New Roman" w:cs="Times New Roman"/>
          <w:color w:val="auto"/>
          <w:lang w:eastAsia="zh-CN"/>
        </w:rPr>
      </w:pPr>
      <w:bookmarkStart w:id="66" w:name="_Toc102011599"/>
      <w:r w:rsidRPr="00D1632D">
        <w:rPr>
          <w:rFonts w:ascii="Times New Roman" w:hAnsi="Times New Roman" w:cs="Times New Roman"/>
          <w:color w:val="auto"/>
          <w:lang w:eastAsia="zh-CN"/>
        </w:rPr>
        <w:t>4.2.</w:t>
      </w:r>
      <w:r w:rsidR="00A829F7" w:rsidRPr="00D1632D">
        <w:rPr>
          <w:rFonts w:ascii="Times New Roman" w:hAnsi="Times New Roman" w:cs="Times New Roman"/>
          <w:color w:val="auto"/>
          <w:lang w:eastAsia="zh-CN"/>
        </w:rPr>
        <w:t>3</w:t>
      </w:r>
      <w:r w:rsidRPr="00D1632D">
        <w:rPr>
          <w:rFonts w:ascii="Times New Roman" w:hAnsi="Times New Roman" w:cs="Times New Roman"/>
          <w:color w:val="auto"/>
          <w:lang w:eastAsia="zh-CN"/>
        </w:rPr>
        <w:t xml:space="preserve"> The demographic profile</w:t>
      </w:r>
      <w:bookmarkEnd w:id="66"/>
    </w:p>
    <w:p w14:paraId="7D7D8171" w14:textId="52DBC270" w:rsidR="00A829F7" w:rsidRDefault="00A829F7" w:rsidP="0034690D">
      <w:pPr>
        <w:adjustRightInd w:val="0"/>
        <w:snapToGrid w:val="0"/>
        <w:spacing w:line="360" w:lineRule="auto"/>
        <w:jc w:val="both"/>
        <w:rPr>
          <w:rFonts w:ascii="Times New Roman" w:eastAsia="DengXian" w:hAnsi="Times New Roman"/>
          <w:bCs/>
          <w:kern w:val="0"/>
          <w:szCs w:val="24"/>
          <w:lang w:eastAsia="zh-CN"/>
        </w:rPr>
      </w:pPr>
    </w:p>
    <w:p w14:paraId="0D2E40A8" w14:textId="7B73B4D9" w:rsidR="00A829F7" w:rsidRPr="004E1AA4" w:rsidRDefault="0043403D" w:rsidP="001148EE">
      <w:pPr>
        <w:autoSpaceDE w:val="0"/>
        <w:autoSpaceDN w:val="0"/>
        <w:adjustRightInd w:val="0"/>
        <w:snapToGrid w:val="0"/>
        <w:spacing w:line="360" w:lineRule="auto"/>
        <w:ind w:firstLine="720"/>
        <w:jc w:val="both"/>
        <w:rPr>
          <w:rFonts w:ascii="Times New Roman" w:eastAsia="DengXian" w:hAnsi="Times New Roman"/>
          <w:bCs/>
          <w:kern w:val="0"/>
          <w:szCs w:val="24"/>
          <w:lang w:eastAsia="zh-CN"/>
        </w:rPr>
      </w:pPr>
      <w:r>
        <w:rPr>
          <w:rFonts w:ascii="Times New Roman" w:eastAsia="DengXian" w:hAnsi="Times New Roman"/>
          <w:bCs/>
          <w:kern w:val="0"/>
          <w:szCs w:val="24"/>
          <w:lang w:eastAsia="zh-CN"/>
        </w:rPr>
        <w:t xml:space="preserve">According to the </w:t>
      </w:r>
      <w:r w:rsidR="00A829F7" w:rsidRPr="004E1AA4">
        <w:rPr>
          <w:rFonts w:ascii="Times New Roman" w:eastAsia="DengXian" w:hAnsi="Times New Roman"/>
          <w:bCs/>
          <w:kern w:val="0"/>
          <w:szCs w:val="24"/>
          <w:lang w:eastAsia="zh-CN"/>
        </w:rPr>
        <w:t xml:space="preserve">Table </w:t>
      </w:r>
      <w:r w:rsidR="00277CF6">
        <w:rPr>
          <w:rFonts w:ascii="Times New Roman" w:eastAsia="DengXian" w:hAnsi="Times New Roman"/>
          <w:bCs/>
          <w:kern w:val="0"/>
          <w:szCs w:val="24"/>
          <w:lang w:eastAsia="zh-CN"/>
        </w:rPr>
        <w:t>4.2</w:t>
      </w:r>
      <w:r w:rsidR="00A829F7">
        <w:rPr>
          <w:rFonts w:ascii="Times New Roman" w:eastAsia="DengXian" w:hAnsi="Times New Roman"/>
          <w:bCs/>
          <w:kern w:val="0"/>
          <w:szCs w:val="24"/>
          <w:lang w:eastAsia="zh-CN"/>
        </w:rPr>
        <w:t xml:space="preserve"> below</w:t>
      </w:r>
      <w:r w:rsidR="00A829F7" w:rsidRPr="004E1AA4">
        <w:rPr>
          <w:rFonts w:ascii="Times New Roman" w:eastAsia="DengXian" w:hAnsi="Times New Roman"/>
          <w:bCs/>
          <w:kern w:val="0"/>
          <w:szCs w:val="24"/>
          <w:lang w:eastAsia="zh-CN"/>
        </w:rPr>
        <w:t xml:space="preserve"> indicated that 54.6% of respondents were from the age group of 18 and under 40. Among all respondents, 41.8% were males, and 58.2% were females. Thus, the gender sample is slightly different from the population statistics investigated by C&amp;SD in 2021 (Census and Statistics Department, 2021). The majority are single without children or married without children, leading to 44.4% and 47.1%, respectively. Most of the respondents are in the low, and middle-income groups, with less than 10% belonging to the high-income group. </w:t>
      </w:r>
    </w:p>
    <w:p w14:paraId="4AA77DAF"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bookmarkStart w:id="67" w:name="_Hlk101093092"/>
    </w:p>
    <w:p w14:paraId="4E5D8F7F"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7CF5E3D3"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1B4C9204"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506903A9"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0AB9930C"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32833A86"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2A2061AC" w14:textId="77777777" w:rsidR="00FA1F97" w:rsidRDefault="00FA1F97"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77706B81" w14:textId="6F68FF8B" w:rsidR="004E1AA4" w:rsidRPr="004E1AA4" w:rsidRDefault="004E1AA4"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r w:rsidRPr="004E1AA4">
        <w:rPr>
          <w:rFonts w:ascii="Times New Roman" w:eastAsia="DengXian" w:hAnsi="Times New Roman"/>
          <w:bCs/>
          <w:kern w:val="0"/>
          <w:szCs w:val="24"/>
          <w:lang w:eastAsia="zh-CN"/>
        </w:rPr>
        <w:lastRenderedPageBreak/>
        <w:t xml:space="preserve">Table </w:t>
      </w:r>
      <w:r w:rsidR="00567017">
        <w:rPr>
          <w:rFonts w:ascii="Times New Roman" w:eastAsia="DengXian" w:hAnsi="Times New Roman"/>
          <w:bCs/>
          <w:kern w:val="0"/>
          <w:szCs w:val="24"/>
          <w:lang w:eastAsia="zh-CN"/>
        </w:rPr>
        <w:t>4.2</w:t>
      </w:r>
      <w:r w:rsidRPr="004E1AA4">
        <w:rPr>
          <w:rFonts w:ascii="Times New Roman" w:eastAsia="DengXian" w:hAnsi="Times New Roman"/>
          <w:bCs/>
          <w:kern w:val="0"/>
          <w:szCs w:val="24"/>
          <w:lang w:eastAsia="zh-CN"/>
        </w:rPr>
        <w:t xml:space="preserve">: </w:t>
      </w:r>
      <w:bookmarkStart w:id="68" w:name="_Hlk100970360"/>
      <w:r w:rsidRPr="004E1AA4">
        <w:rPr>
          <w:rFonts w:ascii="Times New Roman" w:eastAsia="DengXian" w:hAnsi="Times New Roman"/>
          <w:bCs/>
          <w:kern w:val="0"/>
          <w:szCs w:val="24"/>
          <w:lang w:eastAsia="zh-CN"/>
        </w:rPr>
        <w:t>Demographic</w:t>
      </w:r>
      <w:r w:rsidR="00E4430B">
        <w:rPr>
          <w:rFonts w:ascii="Times New Roman" w:eastAsia="DengXian" w:hAnsi="Times New Roman"/>
          <w:bCs/>
          <w:kern w:val="0"/>
          <w:szCs w:val="24"/>
          <w:lang w:eastAsia="zh-CN"/>
        </w:rPr>
        <w:t>al characteristic</w:t>
      </w:r>
      <w:r w:rsidRPr="004E1AA4">
        <w:rPr>
          <w:rFonts w:ascii="Times New Roman" w:eastAsia="DengXian" w:hAnsi="Times New Roman"/>
          <w:bCs/>
          <w:kern w:val="0"/>
          <w:szCs w:val="24"/>
          <w:lang w:eastAsia="zh-CN"/>
        </w:rPr>
        <w:t>s</w:t>
      </w:r>
    </w:p>
    <w:tbl>
      <w:tblPr>
        <w:tblW w:w="8529" w:type="dxa"/>
        <w:tblLook w:val="04A0" w:firstRow="1" w:lastRow="0" w:firstColumn="1" w:lastColumn="0" w:noHBand="0" w:noVBand="1"/>
      </w:tblPr>
      <w:tblGrid>
        <w:gridCol w:w="3043"/>
        <w:gridCol w:w="2924"/>
        <w:gridCol w:w="2562"/>
      </w:tblGrid>
      <w:tr w:rsidR="004E1AA4" w:rsidRPr="004E1AA4" w14:paraId="7EEBF84F" w14:textId="77777777" w:rsidTr="00D44F3B">
        <w:trPr>
          <w:trHeight w:val="385"/>
        </w:trPr>
        <w:tc>
          <w:tcPr>
            <w:tcW w:w="3043" w:type="dxa"/>
            <w:tcBorders>
              <w:top w:val="single" w:sz="4" w:space="0" w:color="auto"/>
              <w:left w:val="single" w:sz="4" w:space="0" w:color="auto"/>
              <w:bottom w:val="single" w:sz="4" w:space="0" w:color="auto"/>
              <w:right w:val="single" w:sz="4" w:space="0" w:color="auto"/>
            </w:tcBorders>
            <w:shd w:val="clear" w:color="000000" w:fill="000000"/>
            <w:vAlign w:val="center"/>
            <w:hideMark/>
          </w:tcPr>
          <w:bookmarkEnd w:id="68"/>
          <w:p w14:paraId="2ED93677" w14:textId="225FE9ED" w:rsidR="004E1AA4" w:rsidRPr="00A57232" w:rsidRDefault="00A57232" w:rsidP="0034690D">
            <w:pPr>
              <w:adjustRightInd w:val="0"/>
              <w:snapToGrid w:val="0"/>
              <w:jc w:val="center"/>
              <w:rPr>
                <w:rFonts w:ascii="Times New Roman" w:eastAsia="Times New Roman" w:hAnsi="Times New Roman"/>
                <w:b/>
                <w:bCs/>
                <w:color w:val="FFFFFF"/>
                <w:kern w:val="0"/>
                <w:szCs w:val="24"/>
                <w:lang w:eastAsia="zh-CN"/>
              </w:rPr>
            </w:pPr>
            <w:r>
              <w:rPr>
                <w:rFonts w:ascii="Times New Roman" w:eastAsia="Times New Roman" w:hAnsi="Times New Roman"/>
                <w:b/>
                <w:bCs/>
                <w:color w:val="FFFFFF"/>
                <w:kern w:val="0"/>
                <w:szCs w:val="24"/>
                <w:lang w:eastAsia="zh-CN"/>
              </w:rPr>
              <w:t>Item</w:t>
            </w:r>
          </w:p>
        </w:tc>
        <w:tc>
          <w:tcPr>
            <w:tcW w:w="2924" w:type="dxa"/>
            <w:tcBorders>
              <w:top w:val="single" w:sz="4" w:space="0" w:color="auto"/>
              <w:left w:val="nil"/>
              <w:bottom w:val="single" w:sz="4" w:space="0" w:color="auto"/>
              <w:right w:val="single" w:sz="4" w:space="0" w:color="auto"/>
            </w:tcBorders>
            <w:shd w:val="clear" w:color="000000" w:fill="000000"/>
            <w:vAlign w:val="center"/>
            <w:hideMark/>
          </w:tcPr>
          <w:p w14:paraId="5E0B3DC8" w14:textId="4796BFE7" w:rsidR="004E1AA4" w:rsidRPr="00A57232" w:rsidRDefault="004E1AA4" w:rsidP="0034690D">
            <w:pPr>
              <w:adjustRightInd w:val="0"/>
              <w:snapToGrid w:val="0"/>
              <w:jc w:val="center"/>
              <w:rPr>
                <w:rFonts w:ascii="Times New Roman" w:eastAsia="Times New Roman" w:hAnsi="Times New Roman"/>
                <w:b/>
                <w:bCs/>
                <w:color w:val="FFFFFF"/>
                <w:kern w:val="0"/>
                <w:szCs w:val="24"/>
                <w:lang w:eastAsia="zh-CN"/>
              </w:rPr>
            </w:pPr>
            <w:r w:rsidRPr="00A57232">
              <w:rPr>
                <w:rFonts w:ascii="Times New Roman" w:eastAsia="Times New Roman" w:hAnsi="Times New Roman"/>
                <w:b/>
                <w:bCs/>
                <w:color w:val="FFFFFF"/>
                <w:kern w:val="0"/>
                <w:szCs w:val="24"/>
                <w:lang w:eastAsia="zh-CN"/>
              </w:rPr>
              <w:t xml:space="preserve">Number of </w:t>
            </w:r>
            <w:r w:rsidR="00E4430B">
              <w:rPr>
                <w:rFonts w:ascii="Times New Roman" w:eastAsia="Times New Roman" w:hAnsi="Times New Roman"/>
                <w:b/>
                <w:bCs/>
                <w:color w:val="FFFFFF"/>
                <w:kern w:val="0"/>
                <w:szCs w:val="24"/>
                <w:lang w:eastAsia="zh-CN"/>
              </w:rPr>
              <w:t>o</w:t>
            </w:r>
            <w:r w:rsidRPr="00A57232">
              <w:rPr>
                <w:rFonts w:ascii="Times New Roman" w:eastAsia="Times New Roman" w:hAnsi="Times New Roman"/>
                <w:b/>
                <w:bCs/>
                <w:color w:val="FFFFFF"/>
                <w:kern w:val="0"/>
                <w:szCs w:val="24"/>
                <w:lang w:eastAsia="zh-CN"/>
              </w:rPr>
              <w:t>bservations</w:t>
            </w:r>
          </w:p>
        </w:tc>
        <w:tc>
          <w:tcPr>
            <w:tcW w:w="2562" w:type="dxa"/>
            <w:tcBorders>
              <w:top w:val="single" w:sz="4" w:space="0" w:color="auto"/>
              <w:left w:val="nil"/>
              <w:bottom w:val="single" w:sz="4" w:space="0" w:color="auto"/>
              <w:right w:val="single" w:sz="4" w:space="0" w:color="auto"/>
            </w:tcBorders>
            <w:shd w:val="clear" w:color="000000" w:fill="000000"/>
            <w:vAlign w:val="center"/>
            <w:hideMark/>
          </w:tcPr>
          <w:p w14:paraId="704E1797" w14:textId="2A1208C8" w:rsidR="004E1AA4" w:rsidRPr="00A57232" w:rsidRDefault="004E1AA4" w:rsidP="0034690D">
            <w:pPr>
              <w:adjustRightInd w:val="0"/>
              <w:snapToGrid w:val="0"/>
              <w:jc w:val="center"/>
              <w:rPr>
                <w:rFonts w:ascii="Times New Roman" w:eastAsia="Times New Roman" w:hAnsi="Times New Roman"/>
                <w:b/>
                <w:bCs/>
                <w:color w:val="FFFFFF"/>
                <w:kern w:val="0"/>
                <w:szCs w:val="24"/>
                <w:lang w:eastAsia="zh-CN"/>
              </w:rPr>
            </w:pPr>
            <w:r w:rsidRPr="00A57232">
              <w:rPr>
                <w:rFonts w:ascii="Times New Roman" w:eastAsia="Times New Roman" w:hAnsi="Times New Roman"/>
                <w:b/>
                <w:bCs/>
                <w:color w:val="FFFFFF"/>
                <w:kern w:val="0"/>
                <w:szCs w:val="24"/>
                <w:lang w:eastAsia="zh-CN"/>
              </w:rPr>
              <w:t>Percent</w:t>
            </w:r>
            <w:r w:rsidR="00E4430B">
              <w:rPr>
                <w:rFonts w:ascii="Times New Roman" w:eastAsia="Times New Roman" w:hAnsi="Times New Roman"/>
                <w:b/>
                <w:bCs/>
                <w:color w:val="FFFFFF"/>
                <w:kern w:val="0"/>
                <w:szCs w:val="24"/>
                <w:lang w:eastAsia="zh-CN"/>
              </w:rPr>
              <w:t xml:space="preserve"> to t</w:t>
            </w:r>
            <w:r w:rsidRPr="00A57232">
              <w:rPr>
                <w:rFonts w:ascii="Times New Roman" w:eastAsia="Times New Roman" w:hAnsi="Times New Roman"/>
                <w:b/>
                <w:bCs/>
                <w:color w:val="FFFFFF"/>
                <w:kern w:val="0"/>
                <w:szCs w:val="24"/>
                <w:lang w:eastAsia="zh-CN"/>
              </w:rPr>
              <w:t>otal (%)</w:t>
            </w:r>
          </w:p>
        </w:tc>
      </w:tr>
      <w:tr w:rsidR="004E1AA4" w:rsidRPr="004E1AA4" w14:paraId="48EFC996"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3DA1E3AA" w14:textId="77777777" w:rsidR="004E1AA4" w:rsidRPr="00A57232" w:rsidRDefault="004E1AA4" w:rsidP="0034690D">
            <w:pPr>
              <w:adjustRightInd w:val="0"/>
              <w:snapToGrid w:val="0"/>
              <w:rPr>
                <w:rFonts w:ascii="Times New Roman" w:eastAsia="Times New Roman" w:hAnsi="Times New Roman"/>
                <w:b/>
                <w:bCs/>
                <w:color w:val="000000"/>
                <w:kern w:val="0"/>
                <w:szCs w:val="24"/>
                <w:lang w:eastAsia="zh-CN"/>
              </w:rPr>
            </w:pPr>
            <w:r w:rsidRPr="00A57232">
              <w:rPr>
                <w:rFonts w:ascii="Times New Roman" w:eastAsia="Times New Roman" w:hAnsi="Times New Roman"/>
                <w:b/>
                <w:bCs/>
                <w:color w:val="000000"/>
                <w:kern w:val="0"/>
                <w:szCs w:val="24"/>
                <w:lang w:eastAsia="zh-CN"/>
              </w:rPr>
              <w:t>Age</w:t>
            </w:r>
          </w:p>
        </w:tc>
        <w:tc>
          <w:tcPr>
            <w:tcW w:w="2924" w:type="dxa"/>
            <w:tcBorders>
              <w:top w:val="nil"/>
              <w:left w:val="nil"/>
              <w:bottom w:val="single" w:sz="4" w:space="0" w:color="auto"/>
              <w:right w:val="single" w:sz="4" w:space="0" w:color="auto"/>
            </w:tcBorders>
            <w:shd w:val="clear" w:color="auto" w:fill="auto"/>
            <w:noWrap/>
            <w:vAlign w:val="bottom"/>
            <w:hideMark/>
          </w:tcPr>
          <w:p w14:paraId="06A7B911"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c>
          <w:tcPr>
            <w:tcW w:w="2562" w:type="dxa"/>
            <w:tcBorders>
              <w:top w:val="nil"/>
              <w:left w:val="nil"/>
              <w:bottom w:val="single" w:sz="4" w:space="0" w:color="auto"/>
              <w:right w:val="single" w:sz="4" w:space="0" w:color="auto"/>
            </w:tcBorders>
            <w:shd w:val="clear" w:color="auto" w:fill="auto"/>
            <w:noWrap/>
            <w:vAlign w:val="bottom"/>
            <w:hideMark/>
          </w:tcPr>
          <w:p w14:paraId="6B737F84"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r>
      <w:tr w:rsidR="004E1AA4" w:rsidRPr="004E1AA4" w14:paraId="56A3CD52"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32156938"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18 and under 40</w:t>
            </w:r>
          </w:p>
        </w:tc>
        <w:tc>
          <w:tcPr>
            <w:tcW w:w="2924" w:type="dxa"/>
            <w:tcBorders>
              <w:top w:val="nil"/>
              <w:left w:val="nil"/>
              <w:bottom w:val="nil"/>
              <w:right w:val="single" w:sz="4" w:space="0" w:color="auto"/>
            </w:tcBorders>
            <w:shd w:val="clear" w:color="auto" w:fill="auto"/>
            <w:noWrap/>
            <w:vAlign w:val="bottom"/>
            <w:hideMark/>
          </w:tcPr>
          <w:p w14:paraId="7A724821"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167</w:t>
            </w:r>
          </w:p>
        </w:tc>
        <w:tc>
          <w:tcPr>
            <w:tcW w:w="2562" w:type="dxa"/>
            <w:tcBorders>
              <w:top w:val="nil"/>
              <w:left w:val="nil"/>
              <w:bottom w:val="nil"/>
              <w:right w:val="single" w:sz="4" w:space="0" w:color="auto"/>
            </w:tcBorders>
            <w:shd w:val="clear" w:color="auto" w:fill="auto"/>
            <w:noWrap/>
            <w:vAlign w:val="bottom"/>
            <w:hideMark/>
          </w:tcPr>
          <w:p w14:paraId="0D462270"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54.6%</w:t>
            </w:r>
          </w:p>
        </w:tc>
      </w:tr>
      <w:tr w:rsidR="004E1AA4" w:rsidRPr="004E1AA4" w14:paraId="035DC773"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6508AA30"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40 and under 65</w:t>
            </w:r>
          </w:p>
        </w:tc>
        <w:tc>
          <w:tcPr>
            <w:tcW w:w="2924" w:type="dxa"/>
            <w:tcBorders>
              <w:top w:val="nil"/>
              <w:left w:val="nil"/>
              <w:bottom w:val="nil"/>
              <w:right w:val="single" w:sz="4" w:space="0" w:color="auto"/>
            </w:tcBorders>
            <w:shd w:val="clear" w:color="auto" w:fill="auto"/>
            <w:noWrap/>
            <w:vAlign w:val="bottom"/>
            <w:hideMark/>
          </w:tcPr>
          <w:p w14:paraId="1875E6C1"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116</w:t>
            </w:r>
          </w:p>
        </w:tc>
        <w:tc>
          <w:tcPr>
            <w:tcW w:w="2562" w:type="dxa"/>
            <w:tcBorders>
              <w:top w:val="nil"/>
              <w:left w:val="nil"/>
              <w:bottom w:val="nil"/>
              <w:right w:val="single" w:sz="4" w:space="0" w:color="auto"/>
            </w:tcBorders>
            <w:shd w:val="clear" w:color="auto" w:fill="auto"/>
            <w:noWrap/>
            <w:vAlign w:val="bottom"/>
            <w:hideMark/>
          </w:tcPr>
          <w:p w14:paraId="7E22427E"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37.9%</w:t>
            </w:r>
          </w:p>
        </w:tc>
      </w:tr>
      <w:tr w:rsidR="004E1AA4" w:rsidRPr="004E1AA4" w14:paraId="7ADC48E5"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3FB93B01"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65 and above</w:t>
            </w:r>
          </w:p>
        </w:tc>
        <w:tc>
          <w:tcPr>
            <w:tcW w:w="2924" w:type="dxa"/>
            <w:tcBorders>
              <w:top w:val="nil"/>
              <w:left w:val="nil"/>
              <w:bottom w:val="single" w:sz="4" w:space="0" w:color="auto"/>
              <w:right w:val="single" w:sz="4" w:space="0" w:color="auto"/>
            </w:tcBorders>
            <w:shd w:val="clear" w:color="auto" w:fill="auto"/>
            <w:noWrap/>
            <w:vAlign w:val="bottom"/>
            <w:hideMark/>
          </w:tcPr>
          <w:p w14:paraId="40195FFE"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23</w:t>
            </w:r>
          </w:p>
        </w:tc>
        <w:tc>
          <w:tcPr>
            <w:tcW w:w="2562" w:type="dxa"/>
            <w:tcBorders>
              <w:top w:val="nil"/>
              <w:left w:val="nil"/>
              <w:bottom w:val="single" w:sz="4" w:space="0" w:color="auto"/>
              <w:right w:val="single" w:sz="4" w:space="0" w:color="auto"/>
            </w:tcBorders>
            <w:shd w:val="clear" w:color="auto" w:fill="auto"/>
            <w:noWrap/>
            <w:vAlign w:val="bottom"/>
            <w:hideMark/>
          </w:tcPr>
          <w:p w14:paraId="288469D1"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7.5%</w:t>
            </w:r>
          </w:p>
        </w:tc>
      </w:tr>
      <w:tr w:rsidR="004E1AA4" w:rsidRPr="004E1AA4" w14:paraId="23820EBB"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6FE56E74" w14:textId="77777777" w:rsidR="004E1AA4" w:rsidRPr="00A57232" w:rsidRDefault="004E1AA4" w:rsidP="0034690D">
            <w:pPr>
              <w:adjustRightInd w:val="0"/>
              <w:snapToGrid w:val="0"/>
              <w:rPr>
                <w:rFonts w:ascii="Times New Roman" w:eastAsia="Times New Roman" w:hAnsi="Times New Roman"/>
                <w:b/>
                <w:bCs/>
                <w:color w:val="000000"/>
                <w:kern w:val="0"/>
                <w:szCs w:val="24"/>
                <w:lang w:eastAsia="zh-CN"/>
              </w:rPr>
            </w:pPr>
            <w:r w:rsidRPr="00A57232">
              <w:rPr>
                <w:rFonts w:ascii="Times New Roman" w:eastAsia="Times New Roman" w:hAnsi="Times New Roman"/>
                <w:b/>
                <w:bCs/>
                <w:color w:val="000000"/>
                <w:kern w:val="0"/>
                <w:szCs w:val="24"/>
                <w:lang w:eastAsia="zh-CN"/>
              </w:rPr>
              <w:t>Gender</w:t>
            </w:r>
          </w:p>
        </w:tc>
        <w:tc>
          <w:tcPr>
            <w:tcW w:w="2924" w:type="dxa"/>
            <w:tcBorders>
              <w:top w:val="nil"/>
              <w:left w:val="nil"/>
              <w:bottom w:val="single" w:sz="4" w:space="0" w:color="auto"/>
              <w:right w:val="single" w:sz="4" w:space="0" w:color="auto"/>
            </w:tcBorders>
            <w:shd w:val="clear" w:color="auto" w:fill="auto"/>
            <w:noWrap/>
            <w:vAlign w:val="bottom"/>
            <w:hideMark/>
          </w:tcPr>
          <w:p w14:paraId="4FCB3C52"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c>
          <w:tcPr>
            <w:tcW w:w="2562" w:type="dxa"/>
            <w:tcBorders>
              <w:top w:val="nil"/>
              <w:left w:val="nil"/>
              <w:bottom w:val="single" w:sz="4" w:space="0" w:color="auto"/>
              <w:right w:val="single" w:sz="4" w:space="0" w:color="auto"/>
            </w:tcBorders>
            <w:shd w:val="clear" w:color="auto" w:fill="auto"/>
            <w:noWrap/>
            <w:vAlign w:val="bottom"/>
            <w:hideMark/>
          </w:tcPr>
          <w:p w14:paraId="42D5EA15"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r>
      <w:tr w:rsidR="004E1AA4" w:rsidRPr="004E1AA4" w14:paraId="2C43B1FB"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4F7BF360"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Male</w:t>
            </w:r>
          </w:p>
        </w:tc>
        <w:tc>
          <w:tcPr>
            <w:tcW w:w="2924" w:type="dxa"/>
            <w:tcBorders>
              <w:top w:val="nil"/>
              <w:left w:val="nil"/>
              <w:bottom w:val="nil"/>
              <w:right w:val="single" w:sz="4" w:space="0" w:color="auto"/>
            </w:tcBorders>
            <w:shd w:val="clear" w:color="auto" w:fill="auto"/>
            <w:noWrap/>
            <w:vAlign w:val="bottom"/>
            <w:hideMark/>
          </w:tcPr>
          <w:p w14:paraId="613482BD"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128</w:t>
            </w:r>
          </w:p>
        </w:tc>
        <w:tc>
          <w:tcPr>
            <w:tcW w:w="2562" w:type="dxa"/>
            <w:tcBorders>
              <w:top w:val="nil"/>
              <w:left w:val="nil"/>
              <w:bottom w:val="nil"/>
              <w:right w:val="single" w:sz="4" w:space="0" w:color="auto"/>
            </w:tcBorders>
            <w:shd w:val="clear" w:color="auto" w:fill="auto"/>
            <w:noWrap/>
            <w:vAlign w:val="bottom"/>
            <w:hideMark/>
          </w:tcPr>
          <w:p w14:paraId="368876D6"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41.8%</w:t>
            </w:r>
          </w:p>
        </w:tc>
      </w:tr>
      <w:tr w:rsidR="004E1AA4" w:rsidRPr="004E1AA4" w14:paraId="56FDD31C"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3C0FB38A"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Female</w:t>
            </w:r>
          </w:p>
        </w:tc>
        <w:tc>
          <w:tcPr>
            <w:tcW w:w="2924" w:type="dxa"/>
            <w:tcBorders>
              <w:top w:val="nil"/>
              <w:left w:val="nil"/>
              <w:bottom w:val="single" w:sz="4" w:space="0" w:color="auto"/>
              <w:right w:val="single" w:sz="4" w:space="0" w:color="auto"/>
            </w:tcBorders>
            <w:shd w:val="clear" w:color="auto" w:fill="auto"/>
            <w:noWrap/>
            <w:vAlign w:val="bottom"/>
            <w:hideMark/>
          </w:tcPr>
          <w:p w14:paraId="4167884E"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176</w:t>
            </w:r>
          </w:p>
        </w:tc>
        <w:tc>
          <w:tcPr>
            <w:tcW w:w="2562" w:type="dxa"/>
            <w:tcBorders>
              <w:top w:val="nil"/>
              <w:left w:val="nil"/>
              <w:bottom w:val="single" w:sz="4" w:space="0" w:color="auto"/>
              <w:right w:val="single" w:sz="4" w:space="0" w:color="auto"/>
            </w:tcBorders>
            <w:shd w:val="clear" w:color="auto" w:fill="auto"/>
            <w:noWrap/>
            <w:vAlign w:val="bottom"/>
            <w:hideMark/>
          </w:tcPr>
          <w:p w14:paraId="3BE4E3A4"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58.2%</w:t>
            </w:r>
          </w:p>
        </w:tc>
      </w:tr>
      <w:tr w:rsidR="004E1AA4" w:rsidRPr="004E1AA4" w14:paraId="1C4080D1"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6298AC6A" w14:textId="77777777" w:rsidR="004E1AA4" w:rsidRPr="00A57232" w:rsidRDefault="004E1AA4" w:rsidP="0034690D">
            <w:pPr>
              <w:adjustRightInd w:val="0"/>
              <w:snapToGrid w:val="0"/>
              <w:rPr>
                <w:rFonts w:ascii="Times New Roman" w:eastAsia="Times New Roman" w:hAnsi="Times New Roman"/>
                <w:b/>
                <w:bCs/>
                <w:color w:val="000000"/>
                <w:kern w:val="0"/>
                <w:szCs w:val="24"/>
                <w:lang w:eastAsia="zh-CN"/>
              </w:rPr>
            </w:pPr>
            <w:r w:rsidRPr="00A57232">
              <w:rPr>
                <w:rFonts w:ascii="Times New Roman" w:eastAsia="Times New Roman" w:hAnsi="Times New Roman"/>
                <w:b/>
                <w:bCs/>
                <w:color w:val="000000"/>
                <w:kern w:val="0"/>
                <w:szCs w:val="24"/>
                <w:lang w:eastAsia="zh-CN"/>
              </w:rPr>
              <w:t>Marital Status</w:t>
            </w:r>
          </w:p>
        </w:tc>
        <w:tc>
          <w:tcPr>
            <w:tcW w:w="2924" w:type="dxa"/>
            <w:tcBorders>
              <w:top w:val="nil"/>
              <w:left w:val="nil"/>
              <w:bottom w:val="single" w:sz="4" w:space="0" w:color="auto"/>
              <w:right w:val="single" w:sz="4" w:space="0" w:color="auto"/>
            </w:tcBorders>
            <w:shd w:val="clear" w:color="auto" w:fill="auto"/>
            <w:noWrap/>
            <w:vAlign w:val="bottom"/>
            <w:hideMark/>
          </w:tcPr>
          <w:p w14:paraId="161B5725"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c>
          <w:tcPr>
            <w:tcW w:w="2562" w:type="dxa"/>
            <w:tcBorders>
              <w:top w:val="nil"/>
              <w:left w:val="nil"/>
              <w:bottom w:val="single" w:sz="4" w:space="0" w:color="auto"/>
              <w:right w:val="single" w:sz="4" w:space="0" w:color="auto"/>
            </w:tcBorders>
            <w:shd w:val="clear" w:color="auto" w:fill="auto"/>
            <w:noWrap/>
            <w:vAlign w:val="bottom"/>
            <w:hideMark/>
          </w:tcPr>
          <w:p w14:paraId="31EAEADA"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r>
      <w:tr w:rsidR="004E1AA4" w:rsidRPr="004E1AA4" w14:paraId="3ED71829"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719AA0AC"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Single with children</w:t>
            </w:r>
          </w:p>
        </w:tc>
        <w:tc>
          <w:tcPr>
            <w:tcW w:w="2924" w:type="dxa"/>
            <w:tcBorders>
              <w:top w:val="nil"/>
              <w:left w:val="nil"/>
              <w:bottom w:val="nil"/>
              <w:right w:val="single" w:sz="4" w:space="0" w:color="auto"/>
            </w:tcBorders>
            <w:shd w:val="clear" w:color="auto" w:fill="auto"/>
            <w:noWrap/>
            <w:vAlign w:val="bottom"/>
            <w:hideMark/>
          </w:tcPr>
          <w:p w14:paraId="5412E304"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13</w:t>
            </w:r>
          </w:p>
        </w:tc>
        <w:tc>
          <w:tcPr>
            <w:tcW w:w="2562" w:type="dxa"/>
            <w:tcBorders>
              <w:top w:val="nil"/>
              <w:left w:val="nil"/>
              <w:bottom w:val="nil"/>
              <w:right w:val="single" w:sz="4" w:space="0" w:color="auto"/>
            </w:tcBorders>
            <w:shd w:val="clear" w:color="auto" w:fill="auto"/>
            <w:noWrap/>
            <w:vAlign w:val="bottom"/>
            <w:hideMark/>
          </w:tcPr>
          <w:p w14:paraId="739BE618"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4.2%</w:t>
            </w:r>
          </w:p>
        </w:tc>
      </w:tr>
      <w:tr w:rsidR="004E1AA4" w:rsidRPr="004E1AA4" w14:paraId="5EF6EE15"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5CC6B708"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Single without children</w:t>
            </w:r>
          </w:p>
        </w:tc>
        <w:tc>
          <w:tcPr>
            <w:tcW w:w="2924" w:type="dxa"/>
            <w:tcBorders>
              <w:top w:val="nil"/>
              <w:left w:val="nil"/>
              <w:bottom w:val="nil"/>
              <w:right w:val="single" w:sz="4" w:space="0" w:color="auto"/>
            </w:tcBorders>
            <w:shd w:val="clear" w:color="auto" w:fill="auto"/>
            <w:noWrap/>
            <w:vAlign w:val="bottom"/>
            <w:hideMark/>
          </w:tcPr>
          <w:p w14:paraId="4E689B73"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136</w:t>
            </w:r>
          </w:p>
        </w:tc>
        <w:tc>
          <w:tcPr>
            <w:tcW w:w="2562" w:type="dxa"/>
            <w:tcBorders>
              <w:top w:val="nil"/>
              <w:left w:val="nil"/>
              <w:bottom w:val="nil"/>
              <w:right w:val="single" w:sz="4" w:space="0" w:color="auto"/>
            </w:tcBorders>
            <w:shd w:val="clear" w:color="auto" w:fill="auto"/>
            <w:noWrap/>
            <w:vAlign w:val="bottom"/>
            <w:hideMark/>
          </w:tcPr>
          <w:p w14:paraId="1E207A0C"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44.4%</w:t>
            </w:r>
          </w:p>
        </w:tc>
      </w:tr>
      <w:tr w:rsidR="004E1AA4" w:rsidRPr="004E1AA4" w14:paraId="6EDFE285"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42187FA9"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Married with children</w:t>
            </w:r>
          </w:p>
        </w:tc>
        <w:tc>
          <w:tcPr>
            <w:tcW w:w="2924" w:type="dxa"/>
            <w:tcBorders>
              <w:top w:val="nil"/>
              <w:left w:val="nil"/>
              <w:bottom w:val="nil"/>
              <w:right w:val="single" w:sz="4" w:space="0" w:color="auto"/>
            </w:tcBorders>
            <w:shd w:val="clear" w:color="auto" w:fill="auto"/>
            <w:noWrap/>
            <w:vAlign w:val="bottom"/>
            <w:hideMark/>
          </w:tcPr>
          <w:p w14:paraId="40E63CAD"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144</w:t>
            </w:r>
          </w:p>
        </w:tc>
        <w:tc>
          <w:tcPr>
            <w:tcW w:w="2562" w:type="dxa"/>
            <w:tcBorders>
              <w:top w:val="nil"/>
              <w:left w:val="nil"/>
              <w:bottom w:val="nil"/>
              <w:right w:val="single" w:sz="4" w:space="0" w:color="auto"/>
            </w:tcBorders>
            <w:shd w:val="clear" w:color="auto" w:fill="auto"/>
            <w:noWrap/>
            <w:vAlign w:val="bottom"/>
            <w:hideMark/>
          </w:tcPr>
          <w:p w14:paraId="5BB2A139" w14:textId="201815BF"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47.</w:t>
            </w:r>
            <w:r w:rsidR="00EC13B8">
              <w:rPr>
                <w:rFonts w:ascii="Times New Roman" w:eastAsia="Times New Roman" w:hAnsi="Times New Roman"/>
                <w:color w:val="000000"/>
                <w:kern w:val="0"/>
                <w:szCs w:val="24"/>
                <w:lang w:eastAsia="zh-CN"/>
              </w:rPr>
              <w:t>2</w:t>
            </w:r>
            <w:r w:rsidRPr="00A57232">
              <w:rPr>
                <w:rFonts w:ascii="Times New Roman" w:eastAsia="Times New Roman" w:hAnsi="Times New Roman"/>
                <w:color w:val="000000"/>
                <w:kern w:val="0"/>
                <w:szCs w:val="24"/>
                <w:lang w:eastAsia="zh-CN"/>
              </w:rPr>
              <w:t>%</w:t>
            </w:r>
          </w:p>
        </w:tc>
      </w:tr>
      <w:tr w:rsidR="004E1AA4" w:rsidRPr="004E1AA4" w14:paraId="14CC1FAF"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1E01E7DA"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Married without children</w:t>
            </w:r>
          </w:p>
        </w:tc>
        <w:tc>
          <w:tcPr>
            <w:tcW w:w="2924" w:type="dxa"/>
            <w:tcBorders>
              <w:top w:val="nil"/>
              <w:left w:val="nil"/>
              <w:bottom w:val="single" w:sz="4" w:space="0" w:color="auto"/>
              <w:right w:val="single" w:sz="4" w:space="0" w:color="auto"/>
            </w:tcBorders>
            <w:shd w:val="clear" w:color="auto" w:fill="auto"/>
            <w:noWrap/>
            <w:vAlign w:val="bottom"/>
            <w:hideMark/>
          </w:tcPr>
          <w:p w14:paraId="4A286073"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13</w:t>
            </w:r>
          </w:p>
        </w:tc>
        <w:tc>
          <w:tcPr>
            <w:tcW w:w="2562" w:type="dxa"/>
            <w:tcBorders>
              <w:top w:val="nil"/>
              <w:left w:val="nil"/>
              <w:bottom w:val="single" w:sz="4" w:space="0" w:color="auto"/>
              <w:right w:val="single" w:sz="4" w:space="0" w:color="auto"/>
            </w:tcBorders>
            <w:shd w:val="clear" w:color="auto" w:fill="auto"/>
            <w:noWrap/>
            <w:vAlign w:val="bottom"/>
            <w:hideMark/>
          </w:tcPr>
          <w:p w14:paraId="0A08F5D8"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4.2%</w:t>
            </w:r>
          </w:p>
        </w:tc>
      </w:tr>
      <w:tr w:rsidR="004E1AA4" w:rsidRPr="004E1AA4" w14:paraId="24A108F2"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75E84999" w14:textId="77777777" w:rsidR="004E1AA4" w:rsidRPr="00A57232" w:rsidRDefault="004E1AA4" w:rsidP="0034690D">
            <w:pPr>
              <w:adjustRightInd w:val="0"/>
              <w:snapToGrid w:val="0"/>
              <w:rPr>
                <w:rFonts w:ascii="Times New Roman" w:eastAsia="Times New Roman" w:hAnsi="Times New Roman"/>
                <w:b/>
                <w:bCs/>
                <w:color w:val="000000"/>
                <w:kern w:val="0"/>
                <w:szCs w:val="24"/>
                <w:lang w:eastAsia="zh-CN"/>
              </w:rPr>
            </w:pPr>
            <w:r w:rsidRPr="00A57232">
              <w:rPr>
                <w:rFonts w:ascii="Times New Roman" w:eastAsia="Times New Roman" w:hAnsi="Times New Roman"/>
                <w:b/>
                <w:bCs/>
                <w:color w:val="000000"/>
                <w:kern w:val="0"/>
                <w:szCs w:val="24"/>
                <w:lang w:eastAsia="zh-CN"/>
              </w:rPr>
              <w:t>Income Group</w:t>
            </w:r>
          </w:p>
        </w:tc>
        <w:tc>
          <w:tcPr>
            <w:tcW w:w="2924" w:type="dxa"/>
            <w:tcBorders>
              <w:top w:val="nil"/>
              <w:left w:val="nil"/>
              <w:bottom w:val="single" w:sz="4" w:space="0" w:color="auto"/>
              <w:right w:val="single" w:sz="4" w:space="0" w:color="auto"/>
            </w:tcBorders>
            <w:shd w:val="clear" w:color="auto" w:fill="auto"/>
            <w:noWrap/>
            <w:vAlign w:val="bottom"/>
            <w:hideMark/>
          </w:tcPr>
          <w:p w14:paraId="6B5C684B"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c>
          <w:tcPr>
            <w:tcW w:w="2562" w:type="dxa"/>
            <w:tcBorders>
              <w:top w:val="nil"/>
              <w:left w:val="nil"/>
              <w:bottom w:val="single" w:sz="4" w:space="0" w:color="auto"/>
              <w:right w:val="single" w:sz="4" w:space="0" w:color="auto"/>
            </w:tcBorders>
            <w:shd w:val="clear" w:color="auto" w:fill="auto"/>
            <w:noWrap/>
            <w:vAlign w:val="bottom"/>
            <w:hideMark/>
          </w:tcPr>
          <w:p w14:paraId="5319ECDF"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 </w:t>
            </w:r>
          </w:p>
        </w:tc>
      </w:tr>
      <w:tr w:rsidR="004E1AA4" w:rsidRPr="004E1AA4" w14:paraId="13389287"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50E0EEE6"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Low (Below HK$25K)</w:t>
            </w:r>
          </w:p>
        </w:tc>
        <w:tc>
          <w:tcPr>
            <w:tcW w:w="2924" w:type="dxa"/>
            <w:tcBorders>
              <w:top w:val="nil"/>
              <w:left w:val="nil"/>
              <w:bottom w:val="nil"/>
              <w:right w:val="single" w:sz="4" w:space="0" w:color="auto"/>
            </w:tcBorders>
            <w:shd w:val="clear" w:color="auto" w:fill="auto"/>
            <w:noWrap/>
            <w:vAlign w:val="bottom"/>
            <w:hideMark/>
          </w:tcPr>
          <w:p w14:paraId="6039D63A"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139</w:t>
            </w:r>
          </w:p>
        </w:tc>
        <w:tc>
          <w:tcPr>
            <w:tcW w:w="2562" w:type="dxa"/>
            <w:tcBorders>
              <w:top w:val="nil"/>
              <w:left w:val="nil"/>
              <w:bottom w:val="nil"/>
              <w:right w:val="single" w:sz="4" w:space="0" w:color="auto"/>
            </w:tcBorders>
            <w:shd w:val="clear" w:color="auto" w:fill="auto"/>
            <w:noWrap/>
            <w:vAlign w:val="bottom"/>
            <w:hideMark/>
          </w:tcPr>
          <w:p w14:paraId="25DC65C2"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45.4%</w:t>
            </w:r>
          </w:p>
        </w:tc>
      </w:tr>
      <w:tr w:rsidR="004E1AA4" w:rsidRPr="004E1AA4" w14:paraId="49020F90" w14:textId="77777777" w:rsidTr="00D44F3B">
        <w:trPr>
          <w:trHeight w:val="293"/>
        </w:trPr>
        <w:tc>
          <w:tcPr>
            <w:tcW w:w="3043" w:type="dxa"/>
            <w:tcBorders>
              <w:top w:val="nil"/>
              <w:left w:val="single" w:sz="4" w:space="0" w:color="auto"/>
              <w:bottom w:val="nil"/>
              <w:right w:val="single" w:sz="4" w:space="0" w:color="auto"/>
            </w:tcBorders>
            <w:shd w:val="clear" w:color="auto" w:fill="auto"/>
            <w:noWrap/>
            <w:vAlign w:val="bottom"/>
            <w:hideMark/>
          </w:tcPr>
          <w:p w14:paraId="7C5A10B8"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Middle (HK$25K and under HK$50K)</w:t>
            </w:r>
          </w:p>
        </w:tc>
        <w:tc>
          <w:tcPr>
            <w:tcW w:w="2924" w:type="dxa"/>
            <w:tcBorders>
              <w:top w:val="nil"/>
              <w:left w:val="nil"/>
              <w:bottom w:val="nil"/>
              <w:right w:val="single" w:sz="4" w:space="0" w:color="auto"/>
            </w:tcBorders>
            <w:shd w:val="clear" w:color="auto" w:fill="auto"/>
            <w:noWrap/>
            <w:vAlign w:val="bottom"/>
            <w:hideMark/>
          </w:tcPr>
          <w:p w14:paraId="26404E38"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137</w:t>
            </w:r>
          </w:p>
        </w:tc>
        <w:tc>
          <w:tcPr>
            <w:tcW w:w="2562" w:type="dxa"/>
            <w:tcBorders>
              <w:top w:val="nil"/>
              <w:left w:val="nil"/>
              <w:bottom w:val="nil"/>
              <w:right w:val="single" w:sz="4" w:space="0" w:color="auto"/>
            </w:tcBorders>
            <w:shd w:val="clear" w:color="auto" w:fill="auto"/>
            <w:noWrap/>
            <w:vAlign w:val="bottom"/>
            <w:hideMark/>
          </w:tcPr>
          <w:p w14:paraId="0C057910"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44.8%</w:t>
            </w:r>
          </w:p>
        </w:tc>
      </w:tr>
      <w:tr w:rsidR="004E1AA4" w:rsidRPr="004E1AA4" w14:paraId="5DB5CC20"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hideMark/>
          </w:tcPr>
          <w:p w14:paraId="6F1BDC5B" w14:textId="77777777" w:rsidR="004E1AA4" w:rsidRPr="00A57232" w:rsidRDefault="004E1AA4" w:rsidP="0034690D">
            <w:pPr>
              <w:adjustRightInd w:val="0"/>
              <w:snapToGrid w:val="0"/>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High (Above HK$50K)</w:t>
            </w:r>
          </w:p>
        </w:tc>
        <w:tc>
          <w:tcPr>
            <w:tcW w:w="2924" w:type="dxa"/>
            <w:tcBorders>
              <w:top w:val="nil"/>
              <w:left w:val="nil"/>
              <w:bottom w:val="single" w:sz="4" w:space="0" w:color="auto"/>
              <w:right w:val="single" w:sz="4" w:space="0" w:color="auto"/>
            </w:tcBorders>
            <w:shd w:val="clear" w:color="auto" w:fill="auto"/>
            <w:noWrap/>
            <w:vAlign w:val="bottom"/>
            <w:hideMark/>
          </w:tcPr>
          <w:p w14:paraId="1AE16F1F"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30</w:t>
            </w:r>
          </w:p>
        </w:tc>
        <w:tc>
          <w:tcPr>
            <w:tcW w:w="2562" w:type="dxa"/>
            <w:tcBorders>
              <w:top w:val="nil"/>
              <w:left w:val="nil"/>
              <w:bottom w:val="single" w:sz="4" w:space="0" w:color="auto"/>
              <w:right w:val="single" w:sz="4" w:space="0" w:color="auto"/>
            </w:tcBorders>
            <w:shd w:val="clear" w:color="auto" w:fill="auto"/>
            <w:noWrap/>
            <w:vAlign w:val="bottom"/>
            <w:hideMark/>
          </w:tcPr>
          <w:p w14:paraId="5570A6A4" w14:textId="77777777" w:rsidR="004E1AA4" w:rsidRPr="00A57232" w:rsidRDefault="004E1AA4" w:rsidP="0034690D">
            <w:pPr>
              <w:adjustRightInd w:val="0"/>
              <w:snapToGrid w:val="0"/>
              <w:jc w:val="center"/>
              <w:rPr>
                <w:rFonts w:ascii="Times New Roman" w:eastAsia="Times New Roman" w:hAnsi="Times New Roman"/>
                <w:color w:val="000000"/>
                <w:kern w:val="0"/>
                <w:szCs w:val="24"/>
                <w:lang w:eastAsia="zh-CN"/>
              </w:rPr>
            </w:pPr>
            <w:r w:rsidRPr="00A57232">
              <w:rPr>
                <w:rFonts w:ascii="Times New Roman" w:eastAsia="Times New Roman" w:hAnsi="Times New Roman"/>
                <w:color w:val="000000"/>
                <w:kern w:val="0"/>
                <w:szCs w:val="24"/>
                <w:lang w:eastAsia="zh-CN"/>
              </w:rPr>
              <w:t>9.8%</w:t>
            </w:r>
          </w:p>
        </w:tc>
      </w:tr>
      <w:tr w:rsidR="00EC13B8" w:rsidRPr="004E1AA4" w14:paraId="7E2DB352" w14:textId="77777777" w:rsidTr="00D44F3B">
        <w:trPr>
          <w:trHeight w:val="293"/>
        </w:trPr>
        <w:tc>
          <w:tcPr>
            <w:tcW w:w="3043" w:type="dxa"/>
            <w:tcBorders>
              <w:top w:val="nil"/>
              <w:left w:val="single" w:sz="4" w:space="0" w:color="auto"/>
              <w:bottom w:val="single" w:sz="4" w:space="0" w:color="auto"/>
              <w:right w:val="single" w:sz="4" w:space="0" w:color="auto"/>
            </w:tcBorders>
            <w:shd w:val="clear" w:color="auto" w:fill="auto"/>
            <w:noWrap/>
            <w:vAlign w:val="bottom"/>
          </w:tcPr>
          <w:p w14:paraId="41DEC4EA" w14:textId="3037A9ED" w:rsidR="00EC13B8" w:rsidRPr="00EC13B8" w:rsidRDefault="00EC13B8" w:rsidP="0034690D">
            <w:pPr>
              <w:adjustRightInd w:val="0"/>
              <w:snapToGrid w:val="0"/>
              <w:rPr>
                <w:rFonts w:ascii="Times New Roman" w:eastAsia="Times New Roman" w:hAnsi="Times New Roman"/>
                <w:b/>
                <w:bCs/>
                <w:color w:val="000000"/>
                <w:kern w:val="0"/>
                <w:szCs w:val="24"/>
                <w:lang w:eastAsia="zh-CN"/>
              </w:rPr>
            </w:pPr>
            <w:r w:rsidRPr="00EC13B8">
              <w:rPr>
                <w:rFonts w:ascii="Times New Roman" w:eastAsia="Times New Roman" w:hAnsi="Times New Roman"/>
                <w:b/>
                <w:bCs/>
                <w:color w:val="000000"/>
                <w:kern w:val="0"/>
                <w:szCs w:val="24"/>
                <w:lang w:eastAsia="zh-CN"/>
              </w:rPr>
              <w:t>Education Level</w:t>
            </w:r>
          </w:p>
        </w:tc>
        <w:tc>
          <w:tcPr>
            <w:tcW w:w="2924" w:type="dxa"/>
            <w:tcBorders>
              <w:top w:val="nil"/>
              <w:left w:val="nil"/>
              <w:bottom w:val="single" w:sz="4" w:space="0" w:color="auto"/>
              <w:right w:val="single" w:sz="4" w:space="0" w:color="auto"/>
            </w:tcBorders>
            <w:shd w:val="clear" w:color="auto" w:fill="auto"/>
            <w:noWrap/>
            <w:vAlign w:val="bottom"/>
          </w:tcPr>
          <w:p w14:paraId="1A350F0A" w14:textId="77777777"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p>
        </w:tc>
        <w:tc>
          <w:tcPr>
            <w:tcW w:w="2562" w:type="dxa"/>
            <w:tcBorders>
              <w:top w:val="nil"/>
              <w:left w:val="nil"/>
              <w:bottom w:val="single" w:sz="4" w:space="0" w:color="auto"/>
              <w:right w:val="single" w:sz="4" w:space="0" w:color="auto"/>
            </w:tcBorders>
            <w:shd w:val="clear" w:color="auto" w:fill="auto"/>
            <w:noWrap/>
            <w:vAlign w:val="bottom"/>
          </w:tcPr>
          <w:p w14:paraId="008EB7CC" w14:textId="77777777"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p>
        </w:tc>
      </w:tr>
      <w:tr w:rsidR="00EC13B8" w:rsidRPr="004E1AA4" w14:paraId="5191BB85" w14:textId="77777777" w:rsidTr="00D44F3B">
        <w:trPr>
          <w:trHeight w:val="293"/>
        </w:trPr>
        <w:tc>
          <w:tcPr>
            <w:tcW w:w="3043" w:type="dxa"/>
            <w:tcBorders>
              <w:top w:val="single" w:sz="4" w:space="0" w:color="auto"/>
              <w:left w:val="single" w:sz="4" w:space="0" w:color="auto"/>
              <w:right w:val="single" w:sz="4" w:space="0" w:color="auto"/>
            </w:tcBorders>
            <w:shd w:val="clear" w:color="auto" w:fill="auto"/>
            <w:noWrap/>
            <w:vAlign w:val="bottom"/>
          </w:tcPr>
          <w:p w14:paraId="1696D376" w14:textId="4FB4D042" w:rsidR="00EC13B8" w:rsidRPr="00A57232" w:rsidRDefault="00EC13B8" w:rsidP="0034690D">
            <w:pPr>
              <w:adjustRightInd w:val="0"/>
              <w:snapToGrid w:val="0"/>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High School or below</w:t>
            </w:r>
          </w:p>
        </w:tc>
        <w:tc>
          <w:tcPr>
            <w:tcW w:w="2924" w:type="dxa"/>
            <w:tcBorders>
              <w:top w:val="single" w:sz="4" w:space="0" w:color="auto"/>
              <w:left w:val="nil"/>
              <w:right w:val="single" w:sz="4" w:space="0" w:color="auto"/>
            </w:tcBorders>
            <w:shd w:val="clear" w:color="auto" w:fill="auto"/>
            <w:noWrap/>
            <w:vAlign w:val="bottom"/>
          </w:tcPr>
          <w:p w14:paraId="333B128F" w14:textId="34B2883C"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95</w:t>
            </w:r>
          </w:p>
        </w:tc>
        <w:tc>
          <w:tcPr>
            <w:tcW w:w="2562" w:type="dxa"/>
            <w:tcBorders>
              <w:top w:val="single" w:sz="4" w:space="0" w:color="auto"/>
              <w:left w:val="nil"/>
              <w:right w:val="single" w:sz="4" w:space="0" w:color="auto"/>
            </w:tcBorders>
            <w:shd w:val="clear" w:color="auto" w:fill="auto"/>
            <w:noWrap/>
            <w:vAlign w:val="bottom"/>
          </w:tcPr>
          <w:p w14:paraId="7C43D6BB" w14:textId="1B54A360"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31.0%</w:t>
            </w:r>
          </w:p>
        </w:tc>
      </w:tr>
      <w:tr w:rsidR="00EC13B8" w:rsidRPr="004E1AA4" w14:paraId="099EC9FA" w14:textId="77777777" w:rsidTr="00D44F3B">
        <w:trPr>
          <w:trHeight w:val="293"/>
        </w:trPr>
        <w:tc>
          <w:tcPr>
            <w:tcW w:w="3043" w:type="dxa"/>
            <w:tcBorders>
              <w:left w:val="single" w:sz="4" w:space="0" w:color="auto"/>
              <w:right w:val="single" w:sz="4" w:space="0" w:color="auto"/>
            </w:tcBorders>
            <w:shd w:val="clear" w:color="auto" w:fill="auto"/>
            <w:noWrap/>
            <w:vAlign w:val="bottom"/>
          </w:tcPr>
          <w:p w14:paraId="50823BBA" w14:textId="26E3C921" w:rsidR="00EC13B8" w:rsidRPr="00A57232" w:rsidRDefault="00EC13B8" w:rsidP="0034690D">
            <w:pPr>
              <w:adjustRightInd w:val="0"/>
              <w:snapToGrid w:val="0"/>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Undergraduate</w:t>
            </w:r>
          </w:p>
        </w:tc>
        <w:tc>
          <w:tcPr>
            <w:tcW w:w="2924" w:type="dxa"/>
            <w:tcBorders>
              <w:left w:val="nil"/>
              <w:right w:val="single" w:sz="4" w:space="0" w:color="auto"/>
            </w:tcBorders>
            <w:shd w:val="clear" w:color="auto" w:fill="auto"/>
            <w:noWrap/>
            <w:vAlign w:val="bottom"/>
          </w:tcPr>
          <w:p w14:paraId="2F3A2CC2" w14:textId="64D52A4A"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176</w:t>
            </w:r>
          </w:p>
        </w:tc>
        <w:tc>
          <w:tcPr>
            <w:tcW w:w="2562" w:type="dxa"/>
            <w:tcBorders>
              <w:left w:val="nil"/>
              <w:right w:val="single" w:sz="4" w:space="0" w:color="auto"/>
            </w:tcBorders>
            <w:shd w:val="clear" w:color="auto" w:fill="auto"/>
            <w:noWrap/>
            <w:vAlign w:val="bottom"/>
          </w:tcPr>
          <w:p w14:paraId="65D3CE50" w14:textId="1F665D9C"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57.5%</w:t>
            </w:r>
          </w:p>
        </w:tc>
      </w:tr>
      <w:tr w:rsidR="00EC13B8" w:rsidRPr="004E1AA4" w14:paraId="205926B8" w14:textId="77777777" w:rsidTr="00D44F3B">
        <w:trPr>
          <w:trHeight w:val="293"/>
        </w:trPr>
        <w:tc>
          <w:tcPr>
            <w:tcW w:w="3043" w:type="dxa"/>
            <w:tcBorders>
              <w:left w:val="single" w:sz="4" w:space="0" w:color="auto"/>
              <w:bottom w:val="single" w:sz="4" w:space="0" w:color="auto"/>
              <w:right w:val="single" w:sz="4" w:space="0" w:color="auto"/>
            </w:tcBorders>
            <w:shd w:val="clear" w:color="auto" w:fill="auto"/>
            <w:noWrap/>
            <w:vAlign w:val="bottom"/>
          </w:tcPr>
          <w:p w14:paraId="564D289B" w14:textId="61522EB6" w:rsidR="00EC13B8" w:rsidRPr="00A57232" w:rsidRDefault="00EC13B8" w:rsidP="0034690D">
            <w:pPr>
              <w:adjustRightInd w:val="0"/>
              <w:snapToGrid w:val="0"/>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Postgraduate or above</w:t>
            </w:r>
          </w:p>
        </w:tc>
        <w:tc>
          <w:tcPr>
            <w:tcW w:w="2924" w:type="dxa"/>
            <w:tcBorders>
              <w:left w:val="nil"/>
              <w:bottom w:val="single" w:sz="4" w:space="0" w:color="auto"/>
              <w:right w:val="single" w:sz="4" w:space="0" w:color="auto"/>
            </w:tcBorders>
            <w:shd w:val="clear" w:color="auto" w:fill="auto"/>
            <w:noWrap/>
            <w:vAlign w:val="bottom"/>
          </w:tcPr>
          <w:p w14:paraId="691BA5BC" w14:textId="5804548F"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35</w:t>
            </w:r>
          </w:p>
        </w:tc>
        <w:tc>
          <w:tcPr>
            <w:tcW w:w="2562" w:type="dxa"/>
            <w:tcBorders>
              <w:left w:val="nil"/>
              <w:bottom w:val="single" w:sz="4" w:space="0" w:color="auto"/>
              <w:right w:val="single" w:sz="4" w:space="0" w:color="auto"/>
            </w:tcBorders>
            <w:shd w:val="clear" w:color="auto" w:fill="auto"/>
            <w:noWrap/>
            <w:vAlign w:val="bottom"/>
          </w:tcPr>
          <w:p w14:paraId="64B21EEC" w14:textId="1064653E" w:rsidR="00EC13B8" w:rsidRPr="00A57232" w:rsidRDefault="00EC13B8" w:rsidP="0034690D">
            <w:pPr>
              <w:adjustRightInd w:val="0"/>
              <w:snapToGrid w:val="0"/>
              <w:jc w:val="center"/>
              <w:rPr>
                <w:rFonts w:ascii="Times New Roman" w:eastAsia="Times New Roman" w:hAnsi="Times New Roman"/>
                <w:color w:val="000000"/>
                <w:kern w:val="0"/>
                <w:szCs w:val="24"/>
                <w:lang w:eastAsia="zh-CN"/>
              </w:rPr>
            </w:pPr>
            <w:r>
              <w:rPr>
                <w:rFonts w:ascii="Times New Roman" w:eastAsia="Times New Roman" w:hAnsi="Times New Roman"/>
                <w:color w:val="000000"/>
                <w:kern w:val="0"/>
                <w:szCs w:val="24"/>
                <w:lang w:eastAsia="zh-CN"/>
              </w:rPr>
              <w:t>11.5%</w:t>
            </w:r>
          </w:p>
        </w:tc>
      </w:tr>
      <w:bookmarkEnd w:id="67"/>
    </w:tbl>
    <w:p w14:paraId="3B62A701" w14:textId="52ADAF8C" w:rsidR="0043315A" w:rsidRDefault="0043315A" w:rsidP="0034690D">
      <w:pPr>
        <w:autoSpaceDE w:val="0"/>
        <w:autoSpaceDN w:val="0"/>
        <w:adjustRightInd w:val="0"/>
        <w:snapToGrid w:val="0"/>
        <w:spacing w:line="360" w:lineRule="auto"/>
        <w:jc w:val="both"/>
        <w:rPr>
          <w:rFonts w:ascii="Times New Roman" w:eastAsia="DengXian" w:hAnsi="Times New Roman"/>
          <w:kern w:val="0"/>
          <w:szCs w:val="24"/>
          <w:lang w:eastAsia="zh-CN"/>
        </w:rPr>
      </w:pPr>
    </w:p>
    <w:p w14:paraId="5244CCB4" w14:textId="41E7DEDC" w:rsidR="004E1AA4" w:rsidRPr="00FA1C9C" w:rsidRDefault="004E1AA4" w:rsidP="0034690D">
      <w:pPr>
        <w:pStyle w:val="Heading2"/>
        <w:adjustRightInd w:val="0"/>
        <w:snapToGrid w:val="0"/>
        <w:spacing w:before="0" w:line="360" w:lineRule="auto"/>
        <w:rPr>
          <w:rFonts w:ascii="Times New Roman" w:hAnsi="Times New Roman" w:cs="Times New Roman"/>
          <w:b/>
          <w:bCs/>
          <w:color w:val="auto"/>
          <w:sz w:val="24"/>
          <w:szCs w:val="24"/>
          <w:lang w:eastAsia="zh-CN"/>
        </w:rPr>
      </w:pPr>
      <w:bookmarkStart w:id="69" w:name="_Toc102011600"/>
      <w:r w:rsidRPr="00FA1C9C">
        <w:rPr>
          <w:rFonts w:ascii="Times New Roman" w:hAnsi="Times New Roman" w:cs="Times New Roman"/>
          <w:b/>
          <w:bCs/>
          <w:color w:val="auto"/>
          <w:sz w:val="24"/>
          <w:szCs w:val="24"/>
          <w:lang w:eastAsia="zh-CN"/>
        </w:rPr>
        <w:t xml:space="preserve">4.3 Characteristics of the </w:t>
      </w:r>
      <w:r w:rsidR="00272E89" w:rsidRPr="00FA1C9C">
        <w:rPr>
          <w:rFonts w:ascii="Times New Roman" w:hAnsi="Times New Roman" w:cs="Times New Roman"/>
          <w:b/>
          <w:bCs/>
          <w:color w:val="auto"/>
          <w:sz w:val="24"/>
          <w:szCs w:val="24"/>
          <w:lang w:eastAsia="zh-CN"/>
        </w:rPr>
        <w:t xml:space="preserve">four key </w:t>
      </w:r>
      <w:r w:rsidRPr="00FA1C9C">
        <w:rPr>
          <w:rFonts w:ascii="Times New Roman" w:hAnsi="Times New Roman" w:cs="Times New Roman"/>
          <w:b/>
          <w:bCs/>
          <w:color w:val="auto"/>
          <w:sz w:val="24"/>
          <w:szCs w:val="24"/>
          <w:lang w:eastAsia="zh-CN"/>
        </w:rPr>
        <w:t>constructs</w:t>
      </w:r>
      <w:bookmarkEnd w:id="69"/>
    </w:p>
    <w:p w14:paraId="0165CFBF" w14:textId="77777777" w:rsidR="00D1632D" w:rsidRPr="004E1AA4" w:rsidRDefault="00D1632D" w:rsidP="0034690D">
      <w:pPr>
        <w:adjustRightInd w:val="0"/>
        <w:snapToGrid w:val="0"/>
        <w:spacing w:line="360" w:lineRule="auto"/>
        <w:jc w:val="both"/>
        <w:rPr>
          <w:rFonts w:ascii="Times New Roman" w:eastAsia="DengXian" w:hAnsi="Times New Roman"/>
          <w:b/>
          <w:bCs/>
          <w:kern w:val="0"/>
          <w:sz w:val="26"/>
          <w:szCs w:val="26"/>
          <w:lang w:eastAsia="zh-CN"/>
        </w:rPr>
      </w:pPr>
    </w:p>
    <w:p w14:paraId="7BA737C3" w14:textId="77777777" w:rsidR="004E1AA4" w:rsidRPr="004E1AA4" w:rsidRDefault="004E1AA4"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This section will use statistical analysis to illustrate the characteristics of the three defined constructs, thereby justifying their contribution to the study conclusions with respect to the research objectives.</w:t>
      </w:r>
    </w:p>
    <w:p w14:paraId="59132C79" w14:textId="77777777" w:rsidR="004E1AA4" w:rsidRPr="004E1AA4" w:rsidRDefault="004E1AA4" w:rsidP="0034690D">
      <w:pPr>
        <w:adjustRightInd w:val="0"/>
        <w:snapToGrid w:val="0"/>
        <w:spacing w:line="360" w:lineRule="auto"/>
        <w:jc w:val="both"/>
        <w:rPr>
          <w:rFonts w:ascii="Times New Roman" w:eastAsia="DengXian" w:hAnsi="Times New Roman"/>
          <w:kern w:val="0"/>
          <w:szCs w:val="24"/>
          <w:lang w:eastAsia="zh-CN"/>
        </w:rPr>
      </w:pPr>
    </w:p>
    <w:p w14:paraId="4F9E08E1" w14:textId="405FA599" w:rsidR="004E1AA4" w:rsidRPr="00D1632D" w:rsidRDefault="004E1AA4" w:rsidP="0034690D">
      <w:pPr>
        <w:pStyle w:val="Heading3"/>
        <w:adjustRightInd w:val="0"/>
        <w:snapToGrid w:val="0"/>
        <w:spacing w:before="0" w:line="360" w:lineRule="auto"/>
        <w:rPr>
          <w:rFonts w:ascii="Times New Roman" w:hAnsi="Times New Roman" w:cs="Times New Roman"/>
          <w:color w:val="auto"/>
          <w:lang w:eastAsia="zh-CN"/>
        </w:rPr>
      </w:pPr>
      <w:bookmarkStart w:id="70" w:name="_Toc102011601"/>
      <w:r w:rsidRPr="00D1632D">
        <w:rPr>
          <w:rFonts w:ascii="Times New Roman" w:hAnsi="Times New Roman" w:cs="Times New Roman"/>
          <w:color w:val="auto"/>
          <w:lang w:eastAsia="zh-CN"/>
        </w:rPr>
        <w:t>4.3.1 Consumer awareness of price</w:t>
      </w:r>
      <w:bookmarkEnd w:id="70"/>
    </w:p>
    <w:p w14:paraId="7CC7814B" w14:textId="77777777" w:rsidR="004E1AA4" w:rsidRPr="004E1AA4" w:rsidRDefault="004E1AA4" w:rsidP="0034690D">
      <w:pPr>
        <w:adjustRightInd w:val="0"/>
        <w:snapToGrid w:val="0"/>
        <w:spacing w:line="360" w:lineRule="auto"/>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ab/>
      </w:r>
    </w:p>
    <w:p w14:paraId="0CB8071F" w14:textId="00E0D89F" w:rsidR="004E1AA4" w:rsidRDefault="004E1AA4"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ab/>
        <w:t xml:space="preserve">This construct was evaluated using a 5-point Likert scale to determine respondents' level of agreement regarding their price sensitivity when shopping online. According to Table 4.3, the majority of respondents were price concerned when purchasing online. All variables had a mean value of more than 3.4 and a standard deviation of at least 1.000. This illustrates that when respondents make an online purchase, they will compare pricing with different online retailers. Additionally, they </w:t>
      </w:r>
      <w:r w:rsidRPr="004E1AA4">
        <w:rPr>
          <w:rFonts w:ascii="Times New Roman" w:eastAsia="DengXian" w:hAnsi="Times New Roman"/>
          <w:kern w:val="0"/>
          <w:szCs w:val="24"/>
          <w:lang w:eastAsia="zh-CN"/>
        </w:rPr>
        <w:lastRenderedPageBreak/>
        <w:t>prefer to seek promotional offers and free shipping. If the prices of the items they wish to acquire increase significantly, they will almost definitely revoke their purchases.</w:t>
      </w:r>
    </w:p>
    <w:p w14:paraId="22C62B00" w14:textId="77777777" w:rsidR="00700A2C" w:rsidRPr="004E1AA4" w:rsidRDefault="00700A2C" w:rsidP="0034690D">
      <w:pPr>
        <w:adjustRightInd w:val="0"/>
        <w:snapToGrid w:val="0"/>
        <w:spacing w:line="360" w:lineRule="auto"/>
        <w:jc w:val="both"/>
        <w:rPr>
          <w:rFonts w:ascii="Times New Roman" w:eastAsia="DengXian" w:hAnsi="Times New Roman"/>
          <w:kern w:val="0"/>
          <w:szCs w:val="24"/>
          <w:lang w:eastAsia="zh-CN"/>
        </w:rPr>
      </w:pPr>
    </w:p>
    <w:p w14:paraId="0AF5E0E5" w14:textId="70A218B4" w:rsidR="004E1AA4" w:rsidRPr="00D1632D" w:rsidRDefault="004E1AA4" w:rsidP="0034690D">
      <w:pPr>
        <w:pStyle w:val="Heading3"/>
        <w:adjustRightInd w:val="0"/>
        <w:snapToGrid w:val="0"/>
        <w:spacing w:before="0" w:line="360" w:lineRule="auto"/>
        <w:rPr>
          <w:rFonts w:ascii="Times New Roman" w:hAnsi="Times New Roman" w:cs="Times New Roman"/>
          <w:color w:val="auto"/>
          <w:lang w:eastAsia="zh-CN"/>
        </w:rPr>
      </w:pPr>
      <w:bookmarkStart w:id="71" w:name="_Toc102011602"/>
      <w:r w:rsidRPr="00D1632D">
        <w:rPr>
          <w:rFonts w:ascii="Times New Roman" w:hAnsi="Times New Roman" w:cs="Times New Roman"/>
          <w:color w:val="auto"/>
          <w:lang w:eastAsia="zh-CN"/>
        </w:rPr>
        <w:t>4.3.2 Convenience</w:t>
      </w:r>
      <w:bookmarkEnd w:id="71"/>
    </w:p>
    <w:p w14:paraId="15C16040" w14:textId="77777777" w:rsidR="004E1AA4" w:rsidRPr="004E1AA4" w:rsidRDefault="004E1AA4" w:rsidP="0034690D">
      <w:pPr>
        <w:adjustRightInd w:val="0"/>
        <w:snapToGrid w:val="0"/>
        <w:spacing w:line="360" w:lineRule="auto"/>
        <w:jc w:val="both"/>
        <w:rPr>
          <w:rFonts w:ascii="Times New Roman" w:eastAsia="DengXian" w:hAnsi="Times New Roman"/>
          <w:kern w:val="0"/>
          <w:szCs w:val="24"/>
          <w:lang w:eastAsia="zh-CN"/>
        </w:rPr>
      </w:pPr>
    </w:p>
    <w:p w14:paraId="36962D6D" w14:textId="77777777" w:rsidR="004E1AA4" w:rsidRPr="004E1AA4" w:rsidRDefault="004E1AA4"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A 5-point Likert scale was used to assess respondents' level of agreement with reference to the convenience aspects affecting customers' online buying habits. The time-saving element, the product factor, the parity factor, and the ease of access were the primary reasons respondents would shop online. The mean of all convenience variables was greater than 2.79, and the standard deviation was at least 0.827. This reveals that respondents spend less time shopping online than they do in traditional stores in terms of price comparison and transaction speed. Additionally, respondents were able to locate a range of products by just inputting the keywords from the online store's search engine.</w:t>
      </w:r>
    </w:p>
    <w:p w14:paraId="3A596E96" w14:textId="77777777" w:rsidR="004E1AA4" w:rsidRPr="004E1AA4" w:rsidRDefault="004E1AA4" w:rsidP="0034690D">
      <w:pPr>
        <w:adjustRightInd w:val="0"/>
        <w:snapToGrid w:val="0"/>
        <w:spacing w:line="360" w:lineRule="auto"/>
        <w:jc w:val="both"/>
        <w:rPr>
          <w:rFonts w:ascii="Times New Roman" w:hAnsi="Times New Roman"/>
          <w:kern w:val="0"/>
          <w:szCs w:val="24"/>
        </w:rPr>
      </w:pPr>
    </w:p>
    <w:p w14:paraId="13F44EFB" w14:textId="77F03906" w:rsidR="004E1AA4" w:rsidRPr="00D1632D" w:rsidRDefault="004E1AA4" w:rsidP="0034690D">
      <w:pPr>
        <w:pStyle w:val="Heading3"/>
        <w:adjustRightInd w:val="0"/>
        <w:snapToGrid w:val="0"/>
        <w:spacing w:before="0" w:line="360" w:lineRule="auto"/>
        <w:rPr>
          <w:rFonts w:ascii="Times New Roman" w:hAnsi="Times New Roman" w:cs="Times New Roman"/>
          <w:color w:val="auto"/>
        </w:rPr>
      </w:pPr>
      <w:bookmarkStart w:id="72" w:name="_Toc102011603"/>
      <w:r w:rsidRPr="00D1632D">
        <w:rPr>
          <w:rFonts w:ascii="Times New Roman" w:hAnsi="Times New Roman" w:cs="Times New Roman"/>
          <w:color w:val="auto"/>
        </w:rPr>
        <w:t>4.3.3 Social Influence</w:t>
      </w:r>
      <w:bookmarkEnd w:id="72"/>
    </w:p>
    <w:p w14:paraId="1E86A889" w14:textId="77777777" w:rsidR="004E1AA4" w:rsidRPr="004E1AA4" w:rsidRDefault="004E1AA4" w:rsidP="0034690D">
      <w:pPr>
        <w:adjustRightInd w:val="0"/>
        <w:snapToGrid w:val="0"/>
        <w:spacing w:line="360" w:lineRule="auto"/>
        <w:jc w:val="both"/>
        <w:rPr>
          <w:rFonts w:ascii="Times New Roman" w:hAnsi="Times New Roman"/>
          <w:kern w:val="0"/>
          <w:szCs w:val="24"/>
        </w:rPr>
      </w:pPr>
    </w:p>
    <w:p w14:paraId="2EFC4FD6" w14:textId="1D886F24" w:rsidR="004E1AA4" w:rsidRPr="004E1AA4" w:rsidRDefault="004E1AA4"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hAnsi="Times New Roman"/>
          <w:kern w:val="0"/>
          <w:szCs w:val="24"/>
        </w:rPr>
        <w:tab/>
      </w:r>
      <w:r w:rsidRPr="004E1AA4">
        <w:rPr>
          <w:rFonts w:ascii="Times New Roman" w:eastAsia="DengXian" w:hAnsi="Times New Roman"/>
          <w:kern w:val="0"/>
          <w:szCs w:val="24"/>
          <w:lang w:eastAsia="zh-CN"/>
        </w:rPr>
        <w:t>The respondent’s level of agreement with social influences on consumers' online purchasing behavior was determined using a 5-point Likert scale. According to Table 4</w:t>
      </w:r>
      <w:r w:rsidR="00911747">
        <w:rPr>
          <w:rFonts w:ascii="Times New Roman" w:eastAsia="DengXian" w:hAnsi="Times New Roman"/>
          <w:kern w:val="0"/>
          <w:szCs w:val="24"/>
          <w:lang w:eastAsia="zh-CN"/>
        </w:rPr>
        <w:t>.3</w:t>
      </w:r>
      <w:r w:rsidRPr="004E1AA4">
        <w:rPr>
          <w:rFonts w:ascii="Times New Roman" w:eastAsia="DengXian" w:hAnsi="Times New Roman"/>
          <w:kern w:val="0"/>
          <w:szCs w:val="24"/>
          <w:lang w:eastAsia="zh-CN"/>
        </w:rPr>
        <w:t>, when respondents are unable to make their own judgments, they rely heavily on product reviews and EWOM. The average score for product reviews and EWOM was greater than 3.45, and the standard deviations were greater than 0.939. This demonstrates that social influencing factors such as product reviews and EWOM have an effect on consumers in terms of persuasion. Other social influencing factors, such as social group opinions and visual displays on online retailers' websites, have a lesser impact on consumers' online shopping behavior.</w:t>
      </w:r>
    </w:p>
    <w:p w14:paraId="460A15B5" w14:textId="77777777" w:rsidR="004E1AA4" w:rsidRDefault="004E1AA4" w:rsidP="0034690D">
      <w:pPr>
        <w:adjustRightInd w:val="0"/>
        <w:snapToGrid w:val="0"/>
        <w:spacing w:line="360" w:lineRule="auto"/>
        <w:jc w:val="both"/>
        <w:rPr>
          <w:rFonts w:ascii="Times New Roman" w:eastAsia="DengXian" w:hAnsi="Times New Roman"/>
          <w:kern w:val="0"/>
          <w:szCs w:val="24"/>
          <w:lang w:eastAsia="zh-CN"/>
        </w:rPr>
      </w:pPr>
    </w:p>
    <w:p w14:paraId="6C0FD86F"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0A054AF8"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5EBD36E0"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3BFF37A1"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01852D04"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7D9DDE12"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1638EAB8" w14:textId="77777777" w:rsidR="00FA1F97" w:rsidRDefault="00FA1F97" w:rsidP="0034690D">
      <w:pPr>
        <w:adjustRightInd w:val="0"/>
        <w:snapToGrid w:val="0"/>
        <w:spacing w:line="360" w:lineRule="auto"/>
        <w:jc w:val="both"/>
        <w:rPr>
          <w:rFonts w:ascii="Times New Roman" w:eastAsia="DengXian" w:hAnsi="Times New Roman"/>
          <w:kern w:val="0"/>
          <w:szCs w:val="24"/>
          <w:lang w:eastAsia="zh-CN"/>
        </w:rPr>
      </w:pPr>
    </w:p>
    <w:p w14:paraId="01A716EC" w14:textId="77777777" w:rsidR="00FA1F97" w:rsidRPr="004E1AA4" w:rsidRDefault="00FA1F97" w:rsidP="0034690D">
      <w:pPr>
        <w:adjustRightInd w:val="0"/>
        <w:snapToGrid w:val="0"/>
        <w:spacing w:line="360" w:lineRule="auto"/>
        <w:jc w:val="both"/>
        <w:rPr>
          <w:rFonts w:ascii="Times New Roman" w:eastAsia="DengXian" w:hAnsi="Times New Roman"/>
          <w:kern w:val="0"/>
          <w:szCs w:val="24"/>
          <w:lang w:eastAsia="zh-CN"/>
        </w:rPr>
      </w:pPr>
    </w:p>
    <w:p w14:paraId="0BEFA5C3" w14:textId="5B288799" w:rsidR="004E1AA4" w:rsidRPr="004E1AA4" w:rsidRDefault="004E1AA4" w:rsidP="0034690D">
      <w:pPr>
        <w:adjustRightInd w:val="0"/>
        <w:snapToGrid w:val="0"/>
        <w:spacing w:line="360" w:lineRule="auto"/>
        <w:jc w:val="both"/>
        <w:rPr>
          <w:rFonts w:ascii="Times New Roman" w:hAnsi="Times New Roman"/>
          <w:kern w:val="0"/>
          <w:szCs w:val="24"/>
        </w:rPr>
      </w:pPr>
      <w:r w:rsidRPr="004E1AA4">
        <w:rPr>
          <w:rFonts w:ascii="Times New Roman" w:eastAsia="DengXian" w:hAnsi="Times New Roman"/>
          <w:kern w:val="0"/>
          <w:szCs w:val="24"/>
          <w:lang w:eastAsia="zh-CN"/>
        </w:rPr>
        <w:t>Table 4</w:t>
      </w:r>
      <w:r w:rsidR="00CC30A0">
        <w:rPr>
          <w:rFonts w:ascii="Times New Roman" w:eastAsia="DengXian" w:hAnsi="Times New Roman"/>
          <w:kern w:val="0"/>
          <w:szCs w:val="24"/>
          <w:lang w:eastAsia="zh-CN"/>
        </w:rPr>
        <w:t>.3</w:t>
      </w:r>
      <w:r w:rsidRPr="004E1AA4">
        <w:rPr>
          <w:rFonts w:ascii="Times New Roman" w:eastAsia="DengXian" w:hAnsi="Times New Roman"/>
          <w:kern w:val="0"/>
          <w:szCs w:val="24"/>
          <w:lang w:eastAsia="zh-CN"/>
        </w:rPr>
        <w:t xml:space="preserve">: </w:t>
      </w:r>
      <w:bookmarkStart w:id="73" w:name="_Hlk100970374"/>
      <w:r w:rsidRPr="004E1AA4">
        <w:rPr>
          <w:rFonts w:ascii="Times New Roman" w:hAnsi="Times New Roman"/>
          <w:kern w:val="0"/>
          <w:szCs w:val="24"/>
        </w:rPr>
        <w:t>Factors affecting online consumers’ shopping behavior during the pandemic</w:t>
      </w:r>
    </w:p>
    <w:tbl>
      <w:tblPr>
        <w:tblStyle w:val="TableGrid2"/>
        <w:tblW w:w="5000" w:type="pct"/>
        <w:tblLook w:val="04A0" w:firstRow="1" w:lastRow="0" w:firstColumn="1" w:lastColumn="0" w:noHBand="0" w:noVBand="1"/>
      </w:tblPr>
      <w:tblGrid>
        <w:gridCol w:w="1150"/>
        <w:gridCol w:w="1136"/>
        <w:gridCol w:w="1000"/>
        <w:gridCol w:w="1212"/>
        <w:gridCol w:w="1216"/>
        <w:gridCol w:w="1134"/>
        <w:gridCol w:w="1561"/>
      </w:tblGrid>
      <w:tr w:rsidR="00255448" w:rsidRPr="004E1AA4" w14:paraId="196C74EC" w14:textId="77777777" w:rsidTr="00255448">
        <w:trPr>
          <w:trHeight w:val="144"/>
        </w:trPr>
        <w:tc>
          <w:tcPr>
            <w:tcW w:w="587" w:type="pct"/>
          </w:tcPr>
          <w:bookmarkEnd w:id="73"/>
          <w:p w14:paraId="03B6D7A0" w14:textId="1D72F45C" w:rsidR="00255448" w:rsidRPr="003D7C14" w:rsidRDefault="003D7C14" w:rsidP="0034690D">
            <w:pPr>
              <w:adjustRightInd w:val="0"/>
              <w:snapToGrid w:val="0"/>
              <w:spacing w:line="360" w:lineRule="auto"/>
              <w:jc w:val="center"/>
              <w:rPr>
                <w:kern w:val="0"/>
                <w:szCs w:val="24"/>
              </w:rPr>
            </w:pPr>
            <w:r w:rsidRPr="003D7C14">
              <w:rPr>
                <w:kern w:val="0"/>
                <w:szCs w:val="24"/>
              </w:rPr>
              <w:t>Construct</w:t>
            </w:r>
          </w:p>
        </w:tc>
        <w:tc>
          <w:tcPr>
            <w:tcW w:w="631" w:type="pct"/>
          </w:tcPr>
          <w:p w14:paraId="6220CB88" w14:textId="50F6E123" w:rsidR="00255448" w:rsidRPr="003D7C14" w:rsidRDefault="003D7C14" w:rsidP="0034690D">
            <w:pPr>
              <w:adjustRightInd w:val="0"/>
              <w:snapToGrid w:val="0"/>
              <w:spacing w:line="276" w:lineRule="auto"/>
              <w:jc w:val="center"/>
              <w:rPr>
                <w:kern w:val="0"/>
                <w:szCs w:val="24"/>
              </w:rPr>
            </w:pPr>
            <w:r w:rsidRPr="003D7C14">
              <w:rPr>
                <w:kern w:val="0"/>
                <w:szCs w:val="24"/>
              </w:rPr>
              <w:t>Variables</w:t>
            </w:r>
          </w:p>
        </w:tc>
        <w:tc>
          <w:tcPr>
            <w:tcW w:w="631" w:type="pct"/>
          </w:tcPr>
          <w:p w14:paraId="187AC7EE" w14:textId="31A355D6" w:rsidR="00255448" w:rsidRPr="003D7C14" w:rsidRDefault="00255448" w:rsidP="0034690D">
            <w:pPr>
              <w:adjustRightInd w:val="0"/>
              <w:snapToGrid w:val="0"/>
              <w:spacing w:line="276" w:lineRule="auto"/>
              <w:jc w:val="center"/>
              <w:rPr>
                <w:kern w:val="0"/>
                <w:szCs w:val="24"/>
              </w:rPr>
            </w:pPr>
            <w:r w:rsidRPr="003D7C14">
              <w:rPr>
                <w:kern w:val="0"/>
                <w:szCs w:val="24"/>
              </w:rPr>
              <w:t>N</w:t>
            </w:r>
          </w:p>
        </w:tc>
        <w:tc>
          <w:tcPr>
            <w:tcW w:w="757" w:type="pct"/>
          </w:tcPr>
          <w:p w14:paraId="3954AEC8" w14:textId="77777777" w:rsidR="00255448" w:rsidRPr="003D7C14" w:rsidRDefault="00255448" w:rsidP="0034690D">
            <w:pPr>
              <w:adjustRightInd w:val="0"/>
              <w:snapToGrid w:val="0"/>
              <w:spacing w:line="276" w:lineRule="auto"/>
              <w:jc w:val="center"/>
              <w:rPr>
                <w:kern w:val="0"/>
                <w:szCs w:val="24"/>
              </w:rPr>
            </w:pPr>
            <w:r w:rsidRPr="003D7C14">
              <w:rPr>
                <w:kern w:val="0"/>
                <w:szCs w:val="24"/>
              </w:rPr>
              <w:t>Minimum</w:t>
            </w:r>
          </w:p>
        </w:tc>
        <w:tc>
          <w:tcPr>
            <w:tcW w:w="720" w:type="pct"/>
          </w:tcPr>
          <w:p w14:paraId="00C206C7" w14:textId="77777777" w:rsidR="00255448" w:rsidRPr="003D7C14" w:rsidRDefault="00255448" w:rsidP="0034690D">
            <w:pPr>
              <w:adjustRightInd w:val="0"/>
              <w:snapToGrid w:val="0"/>
              <w:spacing w:line="276" w:lineRule="auto"/>
              <w:jc w:val="center"/>
              <w:rPr>
                <w:kern w:val="0"/>
                <w:szCs w:val="24"/>
              </w:rPr>
            </w:pPr>
            <w:r w:rsidRPr="003D7C14">
              <w:rPr>
                <w:kern w:val="0"/>
                <w:szCs w:val="24"/>
              </w:rPr>
              <w:t>Maximum</w:t>
            </w:r>
          </w:p>
        </w:tc>
        <w:tc>
          <w:tcPr>
            <w:tcW w:w="710" w:type="pct"/>
          </w:tcPr>
          <w:p w14:paraId="2E8AA4C9" w14:textId="77777777" w:rsidR="00255448" w:rsidRPr="003D7C14" w:rsidRDefault="00255448" w:rsidP="0034690D">
            <w:pPr>
              <w:adjustRightInd w:val="0"/>
              <w:snapToGrid w:val="0"/>
              <w:spacing w:line="276" w:lineRule="auto"/>
              <w:jc w:val="center"/>
              <w:rPr>
                <w:kern w:val="0"/>
                <w:szCs w:val="24"/>
              </w:rPr>
            </w:pPr>
            <w:r w:rsidRPr="003D7C14">
              <w:rPr>
                <w:kern w:val="0"/>
                <w:szCs w:val="24"/>
              </w:rPr>
              <w:t>Mean</w:t>
            </w:r>
          </w:p>
        </w:tc>
        <w:tc>
          <w:tcPr>
            <w:tcW w:w="964" w:type="pct"/>
          </w:tcPr>
          <w:p w14:paraId="17E0781B" w14:textId="77777777" w:rsidR="00255448" w:rsidRPr="003D7C14" w:rsidRDefault="00255448" w:rsidP="0034690D">
            <w:pPr>
              <w:adjustRightInd w:val="0"/>
              <w:snapToGrid w:val="0"/>
              <w:spacing w:line="276" w:lineRule="auto"/>
              <w:jc w:val="center"/>
              <w:rPr>
                <w:kern w:val="0"/>
                <w:szCs w:val="24"/>
              </w:rPr>
            </w:pPr>
            <w:r w:rsidRPr="003D7C14">
              <w:rPr>
                <w:kern w:val="0"/>
                <w:szCs w:val="24"/>
              </w:rPr>
              <w:t>Std Deviation</w:t>
            </w:r>
          </w:p>
        </w:tc>
      </w:tr>
      <w:tr w:rsidR="00255448" w:rsidRPr="004E1AA4" w14:paraId="74EBC788" w14:textId="77777777" w:rsidTr="00255448">
        <w:trPr>
          <w:trHeight w:val="144"/>
        </w:trPr>
        <w:tc>
          <w:tcPr>
            <w:tcW w:w="587" w:type="pct"/>
            <w:vMerge w:val="restart"/>
          </w:tcPr>
          <w:p w14:paraId="2CA577BF" w14:textId="77777777" w:rsidR="00255448" w:rsidRDefault="00255448" w:rsidP="0034690D">
            <w:pPr>
              <w:adjustRightInd w:val="0"/>
              <w:snapToGrid w:val="0"/>
              <w:jc w:val="center"/>
              <w:rPr>
                <w:kern w:val="0"/>
                <w:szCs w:val="24"/>
              </w:rPr>
            </w:pPr>
          </w:p>
          <w:p w14:paraId="70CE3A0A" w14:textId="4E7B82B8" w:rsidR="00255448" w:rsidRPr="004E1AA4" w:rsidRDefault="00B71B86" w:rsidP="0034690D">
            <w:pPr>
              <w:adjustRightInd w:val="0"/>
              <w:snapToGrid w:val="0"/>
              <w:jc w:val="center"/>
              <w:rPr>
                <w:kern w:val="0"/>
                <w:szCs w:val="24"/>
              </w:rPr>
            </w:pPr>
            <w:r>
              <w:rPr>
                <w:kern w:val="0"/>
                <w:szCs w:val="24"/>
              </w:rPr>
              <w:t>CAOP</w:t>
            </w:r>
          </w:p>
        </w:tc>
        <w:tc>
          <w:tcPr>
            <w:tcW w:w="631" w:type="pct"/>
          </w:tcPr>
          <w:p w14:paraId="67BF802D" w14:textId="3CC7F2D1" w:rsidR="00255448" w:rsidRPr="004E1AA4" w:rsidRDefault="00255448" w:rsidP="0034690D">
            <w:pPr>
              <w:adjustRightInd w:val="0"/>
              <w:snapToGrid w:val="0"/>
              <w:jc w:val="center"/>
              <w:rPr>
                <w:kern w:val="0"/>
                <w:szCs w:val="24"/>
              </w:rPr>
            </w:pPr>
            <w:r>
              <w:rPr>
                <w:kern w:val="0"/>
                <w:szCs w:val="24"/>
              </w:rPr>
              <w:t>CP</w:t>
            </w:r>
          </w:p>
        </w:tc>
        <w:tc>
          <w:tcPr>
            <w:tcW w:w="631" w:type="pct"/>
          </w:tcPr>
          <w:p w14:paraId="329591F3" w14:textId="4D483FAC"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2F0CE055"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1C06FA8B"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52C65BEB" w14:textId="77777777" w:rsidR="00255448" w:rsidRPr="004E1AA4" w:rsidRDefault="00255448" w:rsidP="0034690D">
            <w:pPr>
              <w:adjustRightInd w:val="0"/>
              <w:snapToGrid w:val="0"/>
              <w:jc w:val="center"/>
              <w:rPr>
                <w:kern w:val="0"/>
                <w:szCs w:val="24"/>
              </w:rPr>
            </w:pPr>
            <w:r w:rsidRPr="004E1AA4">
              <w:rPr>
                <w:kern w:val="0"/>
                <w:szCs w:val="24"/>
              </w:rPr>
              <w:t>3.95</w:t>
            </w:r>
          </w:p>
        </w:tc>
        <w:tc>
          <w:tcPr>
            <w:tcW w:w="964" w:type="pct"/>
          </w:tcPr>
          <w:p w14:paraId="1EC133C5" w14:textId="77777777" w:rsidR="00255448" w:rsidRPr="004E1AA4" w:rsidRDefault="00255448" w:rsidP="0034690D">
            <w:pPr>
              <w:adjustRightInd w:val="0"/>
              <w:snapToGrid w:val="0"/>
              <w:jc w:val="center"/>
              <w:rPr>
                <w:kern w:val="0"/>
                <w:szCs w:val="24"/>
              </w:rPr>
            </w:pPr>
            <w:r w:rsidRPr="004E1AA4">
              <w:rPr>
                <w:kern w:val="0"/>
                <w:szCs w:val="24"/>
              </w:rPr>
              <w:t>1.000</w:t>
            </w:r>
          </w:p>
        </w:tc>
      </w:tr>
      <w:tr w:rsidR="00255448" w:rsidRPr="004E1AA4" w14:paraId="5CF6656E" w14:textId="77777777" w:rsidTr="00255448">
        <w:trPr>
          <w:trHeight w:val="144"/>
        </w:trPr>
        <w:tc>
          <w:tcPr>
            <w:tcW w:w="587" w:type="pct"/>
            <w:vMerge/>
          </w:tcPr>
          <w:p w14:paraId="1452AABD" w14:textId="144A569F" w:rsidR="00255448" w:rsidRPr="004E1AA4" w:rsidRDefault="00255448" w:rsidP="0034690D">
            <w:pPr>
              <w:adjustRightInd w:val="0"/>
              <w:snapToGrid w:val="0"/>
              <w:jc w:val="center"/>
              <w:rPr>
                <w:kern w:val="0"/>
                <w:szCs w:val="24"/>
              </w:rPr>
            </w:pPr>
          </w:p>
        </w:tc>
        <w:tc>
          <w:tcPr>
            <w:tcW w:w="631" w:type="pct"/>
          </w:tcPr>
          <w:p w14:paraId="270194F7" w14:textId="5906E364" w:rsidR="00255448" w:rsidRPr="004E1AA4" w:rsidRDefault="00255448" w:rsidP="0034690D">
            <w:pPr>
              <w:adjustRightInd w:val="0"/>
              <w:snapToGrid w:val="0"/>
              <w:jc w:val="center"/>
              <w:rPr>
                <w:kern w:val="0"/>
                <w:szCs w:val="24"/>
              </w:rPr>
            </w:pPr>
            <w:r>
              <w:rPr>
                <w:kern w:val="0"/>
                <w:szCs w:val="24"/>
              </w:rPr>
              <w:t>Dis</w:t>
            </w:r>
          </w:p>
        </w:tc>
        <w:tc>
          <w:tcPr>
            <w:tcW w:w="631" w:type="pct"/>
          </w:tcPr>
          <w:p w14:paraId="426CD1BA" w14:textId="12677BB5"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63B6A7D5"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7151795B"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5DA9963D" w14:textId="77777777" w:rsidR="00255448" w:rsidRPr="004E1AA4" w:rsidRDefault="00255448" w:rsidP="0034690D">
            <w:pPr>
              <w:adjustRightInd w:val="0"/>
              <w:snapToGrid w:val="0"/>
              <w:jc w:val="center"/>
              <w:rPr>
                <w:kern w:val="0"/>
                <w:szCs w:val="24"/>
              </w:rPr>
            </w:pPr>
            <w:r w:rsidRPr="004E1AA4">
              <w:rPr>
                <w:kern w:val="0"/>
                <w:szCs w:val="24"/>
              </w:rPr>
              <w:t>3.40</w:t>
            </w:r>
          </w:p>
        </w:tc>
        <w:tc>
          <w:tcPr>
            <w:tcW w:w="964" w:type="pct"/>
          </w:tcPr>
          <w:p w14:paraId="4DF57781" w14:textId="77777777" w:rsidR="00255448" w:rsidRPr="004E1AA4" w:rsidRDefault="00255448" w:rsidP="0034690D">
            <w:pPr>
              <w:adjustRightInd w:val="0"/>
              <w:snapToGrid w:val="0"/>
              <w:jc w:val="center"/>
              <w:rPr>
                <w:kern w:val="0"/>
                <w:szCs w:val="24"/>
              </w:rPr>
            </w:pPr>
            <w:r w:rsidRPr="004E1AA4">
              <w:rPr>
                <w:kern w:val="0"/>
                <w:szCs w:val="24"/>
              </w:rPr>
              <w:t>1.274</w:t>
            </w:r>
          </w:p>
        </w:tc>
      </w:tr>
      <w:tr w:rsidR="00255448" w:rsidRPr="004E1AA4" w14:paraId="58D4B856" w14:textId="77777777" w:rsidTr="00255448">
        <w:trPr>
          <w:trHeight w:val="144"/>
        </w:trPr>
        <w:tc>
          <w:tcPr>
            <w:tcW w:w="587" w:type="pct"/>
            <w:vMerge/>
          </w:tcPr>
          <w:p w14:paraId="739E176E" w14:textId="02E9D9D9" w:rsidR="00255448" w:rsidRPr="004E1AA4" w:rsidRDefault="00255448" w:rsidP="0034690D">
            <w:pPr>
              <w:adjustRightInd w:val="0"/>
              <w:snapToGrid w:val="0"/>
              <w:jc w:val="center"/>
              <w:rPr>
                <w:kern w:val="0"/>
                <w:szCs w:val="24"/>
              </w:rPr>
            </w:pPr>
          </w:p>
        </w:tc>
        <w:tc>
          <w:tcPr>
            <w:tcW w:w="631" w:type="pct"/>
          </w:tcPr>
          <w:p w14:paraId="79E7C71D" w14:textId="5503E99B" w:rsidR="00255448" w:rsidRPr="004E1AA4" w:rsidRDefault="00255448" w:rsidP="0034690D">
            <w:pPr>
              <w:adjustRightInd w:val="0"/>
              <w:snapToGrid w:val="0"/>
              <w:jc w:val="center"/>
              <w:rPr>
                <w:kern w:val="0"/>
                <w:szCs w:val="24"/>
              </w:rPr>
            </w:pPr>
            <w:r>
              <w:rPr>
                <w:kern w:val="0"/>
                <w:szCs w:val="24"/>
              </w:rPr>
              <w:t>SPI</w:t>
            </w:r>
          </w:p>
        </w:tc>
        <w:tc>
          <w:tcPr>
            <w:tcW w:w="631" w:type="pct"/>
          </w:tcPr>
          <w:p w14:paraId="12F5DB70" w14:textId="1A1A3173"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7CF0108E"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20B8129F"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50AF1B21" w14:textId="77777777" w:rsidR="00255448" w:rsidRPr="004E1AA4" w:rsidRDefault="00255448" w:rsidP="0034690D">
            <w:pPr>
              <w:adjustRightInd w:val="0"/>
              <w:snapToGrid w:val="0"/>
              <w:jc w:val="center"/>
              <w:rPr>
                <w:kern w:val="0"/>
                <w:szCs w:val="24"/>
              </w:rPr>
            </w:pPr>
            <w:r w:rsidRPr="004E1AA4">
              <w:rPr>
                <w:kern w:val="0"/>
                <w:szCs w:val="24"/>
              </w:rPr>
              <w:t>3.67</w:t>
            </w:r>
          </w:p>
        </w:tc>
        <w:tc>
          <w:tcPr>
            <w:tcW w:w="964" w:type="pct"/>
          </w:tcPr>
          <w:p w14:paraId="68B091C2" w14:textId="77777777" w:rsidR="00255448" w:rsidRPr="004E1AA4" w:rsidRDefault="00255448" w:rsidP="0034690D">
            <w:pPr>
              <w:adjustRightInd w:val="0"/>
              <w:snapToGrid w:val="0"/>
              <w:jc w:val="center"/>
              <w:rPr>
                <w:kern w:val="0"/>
                <w:szCs w:val="24"/>
              </w:rPr>
            </w:pPr>
            <w:r w:rsidRPr="004E1AA4">
              <w:rPr>
                <w:kern w:val="0"/>
                <w:szCs w:val="24"/>
              </w:rPr>
              <w:t>1.095</w:t>
            </w:r>
          </w:p>
        </w:tc>
      </w:tr>
      <w:tr w:rsidR="00255448" w:rsidRPr="004E1AA4" w14:paraId="4A2B3D95" w14:textId="77777777" w:rsidTr="00255448">
        <w:trPr>
          <w:trHeight w:val="144"/>
        </w:trPr>
        <w:tc>
          <w:tcPr>
            <w:tcW w:w="587" w:type="pct"/>
            <w:vMerge/>
          </w:tcPr>
          <w:p w14:paraId="73B0948E" w14:textId="60570344" w:rsidR="00255448" w:rsidRPr="004E1AA4" w:rsidRDefault="00255448" w:rsidP="0034690D">
            <w:pPr>
              <w:adjustRightInd w:val="0"/>
              <w:snapToGrid w:val="0"/>
              <w:jc w:val="center"/>
              <w:rPr>
                <w:kern w:val="0"/>
                <w:szCs w:val="24"/>
              </w:rPr>
            </w:pPr>
          </w:p>
        </w:tc>
        <w:tc>
          <w:tcPr>
            <w:tcW w:w="631" w:type="pct"/>
          </w:tcPr>
          <w:p w14:paraId="53438D29" w14:textId="4D172EA6" w:rsidR="00255448" w:rsidRPr="004E1AA4" w:rsidRDefault="00255448" w:rsidP="0034690D">
            <w:pPr>
              <w:adjustRightInd w:val="0"/>
              <w:snapToGrid w:val="0"/>
              <w:jc w:val="center"/>
              <w:rPr>
                <w:kern w:val="0"/>
                <w:szCs w:val="24"/>
              </w:rPr>
            </w:pPr>
            <w:r>
              <w:rPr>
                <w:kern w:val="0"/>
                <w:szCs w:val="24"/>
              </w:rPr>
              <w:t>FS</w:t>
            </w:r>
          </w:p>
        </w:tc>
        <w:tc>
          <w:tcPr>
            <w:tcW w:w="631" w:type="pct"/>
          </w:tcPr>
          <w:p w14:paraId="583FF934" w14:textId="5695FE24"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29483634"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52543B76"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0479FE27" w14:textId="77777777" w:rsidR="00255448" w:rsidRPr="004E1AA4" w:rsidRDefault="00255448" w:rsidP="0034690D">
            <w:pPr>
              <w:adjustRightInd w:val="0"/>
              <w:snapToGrid w:val="0"/>
              <w:jc w:val="center"/>
              <w:rPr>
                <w:kern w:val="0"/>
                <w:szCs w:val="24"/>
              </w:rPr>
            </w:pPr>
            <w:r w:rsidRPr="004E1AA4">
              <w:rPr>
                <w:kern w:val="0"/>
                <w:szCs w:val="24"/>
              </w:rPr>
              <w:t>3.59</w:t>
            </w:r>
          </w:p>
        </w:tc>
        <w:tc>
          <w:tcPr>
            <w:tcW w:w="964" w:type="pct"/>
          </w:tcPr>
          <w:p w14:paraId="5717E14D" w14:textId="77777777" w:rsidR="00255448" w:rsidRPr="004E1AA4" w:rsidRDefault="00255448" w:rsidP="0034690D">
            <w:pPr>
              <w:adjustRightInd w:val="0"/>
              <w:snapToGrid w:val="0"/>
              <w:jc w:val="center"/>
              <w:rPr>
                <w:kern w:val="0"/>
                <w:szCs w:val="24"/>
              </w:rPr>
            </w:pPr>
            <w:r w:rsidRPr="004E1AA4">
              <w:rPr>
                <w:kern w:val="0"/>
                <w:szCs w:val="24"/>
              </w:rPr>
              <w:t>1.047</w:t>
            </w:r>
          </w:p>
        </w:tc>
      </w:tr>
      <w:tr w:rsidR="00255448" w:rsidRPr="004E1AA4" w14:paraId="14C1282F" w14:textId="77777777" w:rsidTr="00255448">
        <w:trPr>
          <w:trHeight w:val="144"/>
        </w:trPr>
        <w:tc>
          <w:tcPr>
            <w:tcW w:w="587" w:type="pct"/>
            <w:vMerge w:val="restart"/>
          </w:tcPr>
          <w:p w14:paraId="28A56450" w14:textId="77777777" w:rsidR="00255448" w:rsidRDefault="00255448" w:rsidP="0034690D">
            <w:pPr>
              <w:adjustRightInd w:val="0"/>
              <w:snapToGrid w:val="0"/>
              <w:jc w:val="center"/>
              <w:rPr>
                <w:kern w:val="0"/>
                <w:szCs w:val="24"/>
              </w:rPr>
            </w:pPr>
          </w:p>
          <w:p w14:paraId="4194E984" w14:textId="77777777" w:rsidR="00255448" w:rsidRDefault="00255448" w:rsidP="0034690D">
            <w:pPr>
              <w:adjustRightInd w:val="0"/>
              <w:snapToGrid w:val="0"/>
              <w:jc w:val="center"/>
              <w:rPr>
                <w:kern w:val="0"/>
                <w:szCs w:val="24"/>
              </w:rPr>
            </w:pPr>
          </w:p>
          <w:p w14:paraId="77E66B92" w14:textId="0A63F370" w:rsidR="00255448" w:rsidRPr="004E1AA4" w:rsidRDefault="00B71B86" w:rsidP="0034690D">
            <w:pPr>
              <w:adjustRightInd w:val="0"/>
              <w:snapToGrid w:val="0"/>
              <w:jc w:val="center"/>
              <w:rPr>
                <w:kern w:val="0"/>
                <w:szCs w:val="24"/>
              </w:rPr>
            </w:pPr>
            <w:r>
              <w:rPr>
                <w:kern w:val="0"/>
                <w:szCs w:val="24"/>
              </w:rPr>
              <w:t>C</w:t>
            </w:r>
            <w:r w:rsidR="00C47AB9">
              <w:rPr>
                <w:kern w:val="0"/>
                <w:szCs w:val="24"/>
              </w:rPr>
              <w:t>ON</w:t>
            </w:r>
            <w:r w:rsidR="00FA1F97">
              <w:rPr>
                <w:kern w:val="0"/>
                <w:szCs w:val="24"/>
              </w:rPr>
              <w:t>V</w:t>
            </w:r>
          </w:p>
        </w:tc>
        <w:tc>
          <w:tcPr>
            <w:tcW w:w="631" w:type="pct"/>
          </w:tcPr>
          <w:p w14:paraId="38EAEA25" w14:textId="068958C2" w:rsidR="00255448" w:rsidRPr="004E1AA4" w:rsidRDefault="00255448" w:rsidP="0034690D">
            <w:pPr>
              <w:adjustRightInd w:val="0"/>
              <w:snapToGrid w:val="0"/>
              <w:jc w:val="center"/>
              <w:rPr>
                <w:kern w:val="0"/>
                <w:szCs w:val="24"/>
              </w:rPr>
            </w:pPr>
            <w:r>
              <w:rPr>
                <w:kern w:val="0"/>
                <w:szCs w:val="24"/>
              </w:rPr>
              <w:t>ST</w:t>
            </w:r>
          </w:p>
        </w:tc>
        <w:tc>
          <w:tcPr>
            <w:tcW w:w="631" w:type="pct"/>
          </w:tcPr>
          <w:p w14:paraId="5DB9B633" w14:textId="32D1E27F"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388FAD9A"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7B03B612"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586CDB88" w14:textId="77777777" w:rsidR="00255448" w:rsidRPr="004E1AA4" w:rsidRDefault="00255448" w:rsidP="0034690D">
            <w:pPr>
              <w:adjustRightInd w:val="0"/>
              <w:snapToGrid w:val="0"/>
              <w:jc w:val="center"/>
              <w:rPr>
                <w:kern w:val="0"/>
                <w:szCs w:val="24"/>
              </w:rPr>
            </w:pPr>
            <w:r w:rsidRPr="004E1AA4">
              <w:rPr>
                <w:kern w:val="0"/>
                <w:szCs w:val="24"/>
              </w:rPr>
              <w:t>2.79</w:t>
            </w:r>
          </w:p>
        </w:tc>
        <w:tc>
          <w:tcPr>
            <w:tcW w:w="964" w:type="pct"/>
          </w:tcPr>
          <w:p w14:paraId="632EC825" w14:textId="77777777" w:rsidR="00255448" w:rsidRPr="004E1AA4" w:rsidRDefault="00255448" w:rsidP="0034690D">
            <w:pPr>
              <w:adjustRightInd w:val="0"/>
              <w:snapToGrid w:val="0"/>
              <w:jc w:val="center"/>
              <w:rPr>
                <w:kern w:val="0"/>
                <w:szCs w:val="24"/>
              </w:rPr>
            </w:pPr>
            <w:r w:rsidRPr="004E1AA4">
              <w:rPr>
                <w:kern w:val="0"/>
                <w:szCs w:val="24"/>
              </w:rPr>
              <w:t>1.065</w:t>
            </w:r>
          </w:p>
        </w:tc>
      </w:tr>
      <w:tr w:rsidR="00255448" w:rsidRPr="004E1AA4" w14:paraId="134D7402" w14:textId="77777777" w:rsidTr="00255448">
        <w:trPr>
          <w:trHeight w:val="144"/>
        </w:trPr>
        <w:tc>
          <w:tcPr>
            <w:tcW w:w="587" w:type="pct"/>
            <w:vMerge/>
          </w:tcPr>
          <w:p w14:paraId="512F4666" w14:textId="7F16FC8D" w:rsidR="00255448" w:rsidRPr="004E1AA4" w:rsidRDefault="00255448" w:rsidP="0034690D">
            <w:pPr>
              <w:adjustRightInd w:val="0"/>
              <w:snapToGrid w:val="0"/>
              <w:jc w:val="center"/>
              <w:rPr>
                <w:kern w:val="0"/>
                <w:szCs w:val="24"/>
              </w:rPr>
            </w:pPr>
          </w:p>
        </w:tc>
        <w:tc>
          <w:tcPr>
            <w:tcW w:w="631" w:type="pct"/>
          </w:tcPr>
          <w:p w14:paraId="664561FA" w14:textId="1AD808B3" w:rsidR="00255448" w:rsidRPr="004E1AA4" w:rsidRDefault="00255448" w:rsidP="0034690D">
            <w:pPr>
              <w:adjustRightInd w:val="0"/>
              <w:snapToGrid w:val="0"/>
              <w:jc w:val="center"/>
              <w:rPr>
                <w:kern w:val="0"/>
                <w:szCs w:val="24"/>
              </w:rPr>
            </w:pPr>
            <w:r>
              <w:rPr>
                <w:kern w:val="0"/>
                <w:szCs w:val="24"/>
              </w:rPr>
              <w:t>EPC</w:t>
            </w:r>
          </w:p>
        </w:tc>
        <w:tc>
          <w:tcPr>
            <w:tcW w:w="631" w:type="pct"/>
          </w:tcPr>
          <w:p w14:paraId="1DACA128" w14:textId="5DBAE739"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02AF36CE"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16D623F4"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302DF414" w14:textId="77777777" w:rsidR="00255448" w:rsidRPr="004E1AA4" w:rsidRDefault="00255448" w:rsidP="0034690D">
            <w:pPr>
              <w:adjustRightInd w:val="0"/>
              <w:snapToGrid w:val="0"/>
              <w:jc w:val="center"/>
              <w:rPr>
                <w:kern w:val="0"/>
                <w:szCs w:val="24"/>
              </w:rPr>
            </w:pPr>
            <w:r w:rsidRPr="004E1AA4">
              <w:rPr>
                <w:kern w:val="0"/>
                <w:szCs w:val="24"/>
              </w:rPr>
              <w:t>3.85</w:t>
            </w:r>
          </w:p>
        </w:tc>
        <w:tc>
          <w:tcPr>
            <w:tcW w:w="964" w:type="pct"/>
          </w:tcPr>
          <w:p w14:paraId="6DF962BA" w14:textId="77777777" w:rsidR="00255448" w:rsidRPr="004E1AA4" w:rsidRDefault="00255448" w:rsidP="0034690D">
            <w:pPr>
              <w:adjustRightInd w:val="0"/>
              <w:snapToGrid w:val="0"/>
              <w:jc w:val="center"/>
              <w:rPr>
                <w:kern w:val="0"/>
                <w:szCs w:val="24"/>
              </w:rPr>
            </w:pPr>
            <w:r w:rsidRPr="004E1AA4">
              <w:rPr>
                <w:kern w:val="0"/>
                <w:szCs w:val="24"/>
              </w:rPr>
              <w:t>0.827</w:t>
            </w:r>
          </w:p>
        </w:tc>
      </w:tr>
      <w:tr w:rsidR="00255448" w:rsidRPr="004E1AA4" w14:paraId="5351C207" w14:textId="77777777" w:rsidTr="00255448">
        <w:trPr>
          <w:trHeight w:val="144"/>
        </w:trPr>
        <w:tc>
          <w:tcPr>
            <w:tcW w:w="587" w:type="pct"/>
            <w:vMerge/>
          </w:tcPr>
          <w:p w14:paraId="1D681CB6" w14:textId="2FE3B345" w:rsidR="00255448" w:rsidRPr="004E1AA4" w:rsidRDefault="00255448" w:rsidP="0034690D">
            <w:pPr>
              <w:adjustRightInd w:val="0"/>
              <w:snapToGrid w:val="0"/>
              <w:jc w:val="center"/>
              <w:rPr>
                <w:kern w:val="0"/>
                <w:szCs w:val="24"/>
              </w:rPr>
            </w:pPr>
          </w:p>
        </w:tc>
        <w:tc>
          <w:tcPr>
            <w:tcW w:w="631" w:type="pct"/>
          </w:tcPr>
          <w:p w14:paraId="37FA88C5" w14:textId="5FC67DF5" w:rsidR="00255448" w:rsidRPr="004E1AA4" w:rsidRDefault="00255448" w:rsidP="0034690D">
            <w:pPr>
              <w:adjustRightInd w:val="0"/>
              <w:snapToGrid w:val="0"/>
              <w:jc w:val="center"/>
              <w:rPr>
                <w:kern w:val="0"/>
                <w:szCs w:val="24"/>
              </w:rPr>
            </w:pPr>
            <w:r>
              <w:rPr>
                <w:kern w:val="0"/>
                <w:szCs w:val="24"/>
              </w:rPr>
              <w:t>BS</w:t>
            </w:r>
          </w:p>
        </w:tc>
        <w:tc>
          <w:tcPr>
            <w:tcW w:w="631" w:type="pct"/>
          </w:tcPr>
          <w:p w14:paraId="3E223D7F" w14:textId="47663B37"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429E00A3"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428B3C57"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7296A840" w14:textId="77777777" w:rsidR="00255448" w:rsidRPr="004E1AA4" w:rsidRDefault="00255448" w:rsidP="0034690D">
            <w:pPr>
              <w:adjustRightInd w:val="0"/>
              <w:snapToGrid w:val="0"/>
              <w:jc w:val="center"/>
              <w:rPr>
                <w:kern w:val="0"/>
                <w:szCs w:val="24"/>
              </w:rPr>
            </w:pPr>
            <w:r w:rsidRPr="004E1AA4">
              <w:rPr>
                <w:kern w:val="0"/>
                <w:szCs w:val="24"/>
              </w:rPr>
              <w:t>3.59</w:t>
            </w:r>
          </w:p>
        </w:tc>
        <w:tc>
          <w:tcPr>
            <w:tcW w:w="964" w:type="pct"/>
          </w:tcPr>
          <w:p w14:paraId="18C18681" w14:textId="77777777" w:rsidR="00255448" w:rsidRPr="004E1AA4" w:rsidRDefault="00255448" w:rsidP="0034690D">
            <w:pPr>
              <w:adjustRightInd w:val="0"/>
              <w:snapToGrid w:val="0"/>
              <w:jc w:val="center"/>
              <w:rPr>
                <w:kern w:val="0"/>
                <w:szCs w:val="24"/>
              </w:rPr>
            </w:pPr>
            <w:r w:rsidRPr="004E1AA4">
              <w:rPr>
                <w:kern w:val="0"/>
                <w:szCs w:val="24"/>
              </w:rPr>
              <w:t>0.912</w:t>
            </w:r>
          </w:p>
        </w:tc>
      </w:tr>
      <w:tr w:rsidR="00255448" w:rsidRPr="004E1AA4" w14:paraId="70D9CD01" w14:textId="77777777" w:rsidTr="00255448">
        <w:trPr>
          <w:trHeight w:val="144"/>
        </w:trPr>
        <w:tc>
          <w:tcPr>
            <w:tcW w:w="587" w:type="pct"/>
            <w:vMerge/>
          </w:tcPr>
          <w:p w14:paraId="028D651B" w14:textId="4D613642" w:rsidR="00255448" w:rsidRPr="004E1AA4" w:rsidRDefault="00255448" w:rsidP="0034690D">
            <w:pPr>
              <w:adjustRightInd w:val="0"/>
              <w:snapToGrid w:val="0"/>
              <w:jc w:val="center"/>
              <w:rPr>
                <w:kern w:val="0"/>
                <w:szCs w:val="24"/>
              </w:rPr>
            </w:pPr>
          </w:p>
        </w:tc>
        <w:tc>
          <w:tcPr>
            <w:tcW w:w="631" w:type="pct"/>
          </w:tcPr>
          <w:p w14:paraId="3FB0BDBD" w14:textId="709395D8" w:rsidR="00255448" w:rsidRPr="004E1AA4" w:rsidRDefault="00255448" w:rsidP="0034690D">
            <w:pPr>
              <w:adjustRightInd w:val="0"/>
              <w:snapToGrid w:val="0"/>
              <w:jc w:val="center"/>
              <w:rPr>
                <w:kern w:val="0"/>
                <w:szCs w:val="24"/>
              </w:rPr>
            </w:pPr>
            <w:r>
              <w:rPr>
                <w:kern w:val="0"/>
                <w:szCs w:val="24"/>
              </w:rPr>
              <w:t>DPI</w:t>
            </w:r>
          </w:p>
        </w:tc>
        <w:tc>
          <w:tcPr>
            <w:tcW w:w="631" w:type="pct"/>
          </w:tcPr>
          <w:p w14:paraId="056C7921" w14:textId="743C12F9"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2D6FA2EF"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2ECA8149"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29CE8947" w14:textId="77777777" w:rsidR="00255448" w:rsidRPr="004E1AA4" w:rsidRDefault="00255448" w:rsidP="0034690D">
            <w:pPr>
              <w:adjustRightInd w:val="0"/>
              <w:snapToGrid w:val="0"/>
              <w:jc w:val="center"/>
              <w:rPr>
                <w:kern w:val="0"/>
                <w:szCs w:val="24"/>
              </w:rPr>
            </w:pPr>
            <w:r w:rsidRPr="004E1AA4">
              <w:rPr>
                <w:kern w:val="0"/>
                <w:szCs w:val="24"/>
              </w:rPr>
              <w:t>3.50</w:t>
            </w:r>
          </w:p>
        </w:tc>
        <w:tc>
          <w:tcPr>
            <w:tcW w:w="964" w:type="pct"/>
          </w:tcPr>
          <w:p w14:paraId="73752A04" w14:textId="77777777" w:rsidR="00255448" w:rsidRPr="004E1AA4" w:rsidRDefault="00255448" w:rsidP="0034690D">
            <w:pPr>
              <w:adjustRightInd w:val="0"/>
              <w:snapToGrid w:val="0"/>
              <w:jc w:val="center"/>
              <w:rPr>
                <w:kern w:val="0"/>
                <w:szCs w:val="24"/>
              </w:rPr>
            </w:pPr>
            <w:r w:rsidRPr="004E1AA4">
              <w:rPr>
                <w:kern w:val="0"/>
                <w:szCs w:val="24"/>
              </w:rPr>
              <w:t>0.803</w:t>
            </w:r>
          </w:p>
        </w:tc>
      </w:tr>
      <w:tr w:rsidR="00255448" w:rsidRPr="004E1AA4" w14:paraId="0CB0F63A" w14:textId="77777777" w:rsidTr="00255448">
        <w:trPr>
          <w:trHeight w:val="144"/>
        </w:trPr>
        <w:tc>
          <w:tcPr>
            <w:tcW w:w="587" w:type="pct"/>
            <w:vMerge/>
          </w:tcPr>
          <w:p w14:paraId="6E9A9705" w14:textId="256B53CD" w:rsidR="00255448" w:rsidRPr="004E1AA4" w:rsidRDefault="00255448" w:rsidP="0034690D">
            <w:pPr>
              <w:adjustRightInd w:val="0"/>
              <w:snapToGrid w:val="0"/>
              <w:jc w:val="center"/>
              <w:rPr>
                <w:kern w:val="0"/>
                <w:szCs w:val="24"/>
              </w:rPr>
            </w:pPr>
          </w:p>
        </w:tc>
        <w:tc>
          <w:tcPr>
            <w:tcW w:w="631" w:type="pct"/>
          </w:tcPr>
          <w:p w14:paraId="4E186571" w14:textId="37EA3884" w:rsidR="00255448" w:rsidRPr="004E1AA4" w:rsidRDefault="00255448" w:rsidP="0034690D">
            <w:pPr>
              <w:adjustRightInd w:val="0"/>
              <w:snapToGrid w:val="0"/>
              <w:jc w:val="center"/>
              <w:rPr>
                <w:kern w:val="0"/>
                <w:szCs w:val="24"/>
              </w:rPr>
            </w:pPr>
            <w:r>
              <w:rPr>
                <w:kern w:val="0"/>
                <w:szCs w:val="24"/>
              </w:rPr>
              <w:t>QS</w:t>
            </w:r>
          </w:p>
        </w:tc>
        <w:tc>
          <w:tcPr>
            <w:tcW w:w="631" w:type="pct"/>
          </w:tcPr>
          <w:p w14:paraId="3BA09E2B" w14:textId="59F60486"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1BE09B22"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12AC3415"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7356BD1A" w14:textId="77777777" w:rsidR="00255448" w:rsidRPr="004E1AA4" w:rsidRDefault="00255448" w:rsidP="0034690D">
            <w:pPr>
              <w:adjustRightInd w:val="0"/>
              <w:snapToGrid w:val="0"/>
              <w:jc w:val="center"/>
              <w:rPr>
                <w:kern w:val="0"/>
                <w:szCs w:val="24"/>
              </w:rPr>
            </w:pPr>
            <w:r w:rsidRPr="004E1AA4">
              <w:rPr>
                <w:kern w:val="0"/>
                <w:szCs w:val="24"/>
              </w:rPr>
              <w:t>3.59</w:t>
            </w:r>
          </w:p>
        </w:tc>
        <w:tc>
          <w:tcPr>
            <w:tcW w:w="964" w:type="pct"/>
          </w:tcPr>
          <w:p w14:paraId="61A1867B" w14:textId="77777777" w:rsidR="00255448" w:rsidRPr="004E1AA4" w:rsidRDefault="00255448" w:rsidP="0034690D">
            <w:pPr>
              <w:adjustRightInd w:val="0"/>
              <w:snapToGrid w:val="0"/>
              <w:jc w:val="center"/>
              <w:rPr>
                <w:kern w:val="0"/>
                <w:szCs w:val="24"/>
              </w:rPr>
            </w:pPr>
            <w:r w:rsidRPr="004E1AA4">
              <w:rPr>
                <w:kern w:val="0"/>
                <w:szCs w:val="24"/>
              </w:rPr>
              <w:t>0.868</w:t>
            </w:r>
          </w:p>
        </w:tc>
      </w:tr>
      <w:tr w:rsidR="00255448" w:rsidRPr="004E1AA4" w14:paraId="13E9E43A" w14:textId="77777777" w:rsidTr="00255448">
        <w:trPr>
          <w:trHeight w:val="144"/>
        </w:trPr>
        <w:tc>
          <w:tcPr>
            <w:tcW w:w="587" w:type="pct"/>
            <w:vMerge w:val="restart"/>
          </w:tcPr>
          <w:p w14:paraId="5492C2DE" w14:textId="77777777" w:rsidR="00255448" w:rsidRDefault="00255448" w:rsidP="0034690D">
            <w:pPr>
              <w:adjustRightInd w:val="0"/>
              <w:snapToGrid w:val="0"/>
              <w:jc w:val="center"/>
              <w:rPr>
                <w:kern w:val="0"/>
                <w:szCs w:val="24"/>
              </w:rPr>
            </w:pPr>
          </w:p>
          <w:p w14:paraId="556C1B2E" w14:textId="77777777" w:rsidR="00B71B86" w:rsidRDefault="00B71B86" w:rsidP="0034690D">
            <w:pPr>
              <w:adjustRightInd w:val="0"/>
              <w:snapToGrid w:val="0"/>
              <w:jc w:val="center"/>
              <w:rPr>
                <w:kern w:val="0"/>
                <w:szCs w:val="24"/>
              </w:rPr>
            </w:pPr>
          </w:p>
          <w:p w14:paraId="7BE2C4DE" w14:textId="67605FBC" w:rsidR="00B71B86" w:rsidRPr="004E1AA4" w:rsidRDefault="00B71B86" w:rsidP="0034690D">
            <w:pPr>
              <w:adjustRightInd w:val="0"/>
              <w:snapToGrid w:val="0"/>
              <w:jc w:val="center"/>
              <w:rPr>
                <w:kern w:val="0"/>
                <w:szCs w:val="24"/>
              </w:rPr>
            </w:pPr>
            <w:r>
              <w:rPr>
                <w:kern w:val="0"/>
                <w:szCs w:val="24"/>
              </w:rPr>
              <w:t>SI</w:t>
            </w:r>
          </w:p>
        </w:tc>
        <w:tc>
          <w:tcPr>
            <w:tcW w:w="631" w:type="pct"/>
          </w:tcPr>
          <w:p w14:paraId="3F810FAC" w14:textId="5C63C55B" w:rsidR="00255448" w:rsidRPr="004E1AA4" w:rsidRDefault="00255448" w:rsidP="0034690D">
            <w:pPr>
              <w:adjustRightInd w:val="0"/>
              <w:snapToGrid w:val="0"/>
              <w:jc w:val="center"/>
              <w:rPr>
                <w:kern w:val="0"/>
                <w:szCs w:val="24"/>
              </w:rPr>
            </w:pPr>
            <w:r>
              <w:rPr>
                <w:kern w:val="0"/>
                <w:szCs w:val="24"/>
              </w:rPr>
              <w:t>AFO</w:t>
            </w:r>
          </w:p>
        </w:tc>
        <w:tc>
          <w:tcPr>
            <w:tcW w:w="631" w:type="pct"/>
          </w:tcPr>
          <w:p w14:paraId="45A76286" w14:textId="59DE481B"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417B7B7B"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393CFE7E"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73FBF552" w14:textId="77777777" w:rsidR="00255448" w:rsidRPr="004E1AA4" w:rsidRDefault="00255448" w:rsidP="0034690D">
            <w:pPr>
              <w:adjustRightInd w:val="0"/>
              <w:snapToGrid w:val="0"/>
              <w:jc w:val="center"/>
              <w:rPr>
                <w:kern w:val="0"/>
                <w:szCs w:val="24"/>
              </w:rPr>
            </w:pPr>
            <w:r w:rsidRPr="004E1AA4">
              <w:rPr>
                <w:kern w:val="0"/>
                <w:szCs w:val="24"/>
              </w:rPr>
              <w:t>2.33</w:t>
            </w:r>
          </w:p>
        </w:tc>
        <w:tc>
          <w:tcPr>
            <w:tcW w:w="964" w:type="pct"/>
          </w:tcPr>
          <w:p w14:paraId="23FF4AEB" w14:textId="77777777" w:rsidR="00255448" w:rsidRPr="004E1AA4" w:rsidRDefault="00255448" w:rsidP="0034690D">
            <w:pPr>
              <w:adjustRightInd w:val="0"/>
              <w:snapToGrid w:val="0"/>
              <w:jc w:val="center"/>
              <w:rPr>
                <w:kern w:val="0"/>
                <w:szCs w:val="24"/>
              </w:rPr>
            </w:pPr>
            <w:r w:rsidRPr="004E1AA4">
              <w:rPr>
                <w:kern w:val="0"/>
                <w:szCs w:val="24"/>
              </w:rPr>
              <w:t>1.104</w:t>
            </w:r>
          </w:p>
        </w:tc>
      </w:tr>
      <w:tr w:rsidR="00255448" w:rsidRPr="004E1AA4" w14:paraId="4AEFB237" w14:textId="77777777" w:rsidTr="00255448">
        <w:trPr>
          <w:trHeight w:val="144"/>
        </w:trPr>
        <w:tc>
          <w:tcPr>
            <w:tcW w:w="587" w:type="pct"/>
            <w:vMerge/>
          </w:tcPr>
          <w:p w14:paraId="0EE54A28" w14:textId="7869AEAB" w:rsidR="00255448" w:rsidRPr="004E1AA4" w:rsidRDefault="00255448" w:rsidP="0034690D">
            <w:pPr>
              <w:adjustRightInd w:val="0"/>
              <w:snapToGrid w:val="0"/>
              <w:jc w:val="center"/>
              <w:rPr>
                <w:kern w:val="0"/>
                <w:szCs w:val="24"/>
              </w:rPr>
            </w:pPr>
          </w:p>
        </w:tc>
        <w:tc>
          <w:tcPr>
            <w:tcW w:w="631" w:type="pct"/>
          </w:tcPr>
          <w:p w14:paraId="2FE4F42F" w14:textId="07826520" w:rsidR="00255448" w:rsidRPr="004E1AA4" w:rsidRDefault="00255448" w:rsidP="0034690D">
            <w:pPr>
              <w:adjustRightInd w:val="0"/>
              <w:snapToGrid w:val="0"/>
              <w:jc w:val="center"/>
              <w:rPr>
                <w:kern w:val="0"/>
                <w:szCs w:val="24"/>
              </w:rPr>
            </w:pPr>
            <w:r>
              <w:rPr>
                <w:kern w:val="0"/>
                <w:szCs w:val="24"/>
              </w:rPr>
              <w:t>RPV</w:t>
            </w:r>
          </w:p>
        </w:tc>
        <w:tc>
          <w:tcPr>
            <w:tcW w:w="631" w:type="pct"/>
          </w:tcPr>
          <w:p w14:paraId="0D5AA625" w14:textId="473AA551"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69A48319"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674655FC"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105D80B6" w14:textId="77777777" w:rsidR="00255448" w:rsidRPr="004E1AA4" w:rsidRDefault="00255448" w:rsidP="0034690D">
            <w:pPr>
              <w:adjustRightInd w:val="0"/>
              <w:snapToGrid w:val="0"/>
              <w:jc w:val="center"/>
              <w:rPr>
                <w:kern w:val="0"/>
                <w:szCs w:val="24"/>
              </w:rPr>
            </w:pPr>
            <w:r w:rsidRPr="004E1AA4">
              <w:rPr>
                <w:kern w:val="0"/>
                <w:szCs w:val="24"/>
              </w:rPr>
              <w:t>3.57</w:t>
            </w:r>
          </w:p>
        </w:tc>
        <w:tc>
          <w:tcPr>
            <w:tcW w:w="964" w:type="pct"/>
          </w:tcPr>
          <w:p w14:paraId="6E1F89A0" w14:textId="77777777" w:rsidR="00255448" w:rsidRPr="004E1AA4" w:rsidRDefault="00255448" w:rsidP="0034690D">
            <w:pPr>
              <w:adjustRightInd w:val="0"/>
              <w:snapToGrid w:val="0"/>
              <w:jc w:val="center"/>
              <w:rPr>
                <w:kern w:val="0"/>
                <w:szCs w:val="24"/>
              </w:rPr>
            </w:pPr>
            <w:r w:rsidRPr="004E1AA4">
              <w:rPr>
                <w:kern w:val="0"/>
                <w:szCs w:val="24"/>
              </w:rPr>
              <w:t>0.939</w:t>
            </w:r>
          </w:p>
        </w:tc>
      </w:tr>
      <w:tr w:rsidR="00255448" w:rsidRPr="004E1AA4" w14:paraId="49EE95C1" w14:textId="77777777" w:rsidTr="00255448">
        <w:trPr>
          <w:trHeight w:val="144"/>
        </w:trPr>
        <w:tc>
          <w:tcPr>
            <w:tcW w:w="587" w:type="pct"/>
            <w:vMerge/>
          </w:tcPr>
          <w:p w14:paraId="6894C1D1" w14:textId="095EC8FD" w:rsidR="00255448" w:rsidRPr="004E1AA4" w:rsidRDefault="00255448" w:rsidP="0034690D">
            <w:pPr>
              <w:adjustRightInd w:val="0"/>
              <w:snapToGrid w:val="0"/>
              <w:jc w:val="center"/>
              <w:rPr>
                <w:kern w:val="0"/>
                <w:szCs w:val="24"/>
              </w:rPr>
            </w:pPr>
          </w:p>
        </w:tc>
        <w:tc>
          <w:tcPr>
            <w:tcW w:w="631" w:type="pct"/>
          </w:tcPr>
          <w:p w14:paraId="2C3AA65E" w14:textId="0D7D4F87" w:rsidR="00255448" w:rsidRPr="004E1AA4" w:rsidRDefault="00255448" w:rsidP="0034690D">
            <w:pPr>
              <w:adjustRightInd w:val="0"/>
              <w:snapToGrid w:val="0"/>
              <w:jc w:val="center"/>
              <w:rPr>
                <w:kern w:val="0"/>
                <w:szCs w:val="24"/>
              </w:rPr>
            </w:pPr>
            <w:r>
              <w:rPr>
                <w:kern w:val="0"/>
                <w:szCs w:val="24"/>
              </w:rPr>
              <w:t>UF</w:t>
            </w:r>
          </w:p>
        </w:tc>
        <w:tc>
          <w:tcPr>
            <w:tcW w:w="631" w:type="pct"/>
          </w:tcPr>
          <w:p w14:paraId="2DDC66F6" w14:textId="3663C2F3"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7B66C4C1"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309714B4"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2F020925" w14:textId="77777777" w:rsidR="00255448" w:rsidRPr="004E1AA4" w:rsidRDefault="00255448" w:rsidP="0034690D">
            <w:pPr>
              <w:adjustRightInd w:val="0"/>
              <w:snapToGrid w:val="0"/>
              <w:jc w:val="center"/>
              <w:rPr>
                <w:kern w:val="0"/>
                <w:szCs w:val="24"/>
              </w:rPr>
            </w:pPr>
            <w:r w:rsidRPr="004E1AA4">
              <w:rPr>
                <w:kern w:val="0"/>
                <w:szCs w:val="24"/>
              </w:rPr>
              <w:t>2.77</w:t>
            </w:r>
          </w:p>
        </w:tc>
        <w:tc>
          <w:tcPr>
            <w:tcW w:w="964" w:type="pct"/>
          </w:tcPr>
          <w:p w14:paraId="7C259C6A" w14:textId="77777777" w:rsidR="00255448" w:rsidRPr="004E1AA4" w:rsidRDefault="00255448" w:rsidP="0034690D">
            <w:pPr>
              <w:adjustRightInd w:val="0"/>
              <w:snapToGrid w:val="0"/>
              <w:jc w:val="center"/>
              <w:rPr>
                <w:kern w:val="0"/>
                <w:szCs w:val="24"/>
              </w:rPr>
            </w:pPr>
            <w:r w:rsidRPr="004E1AA4">
              <w:rPr>
                <w:kern w:val="0"/>
                <w:szCs w:val="24"/>
              </w:rPr>
              <w:t>1.165</w:t>
            </w:r>
          </w:p>
        </w:tc>
      </w:tr>
      <w:tr w:rsidR="00255448" w:rsidRPr="004E1AA4" w14:paraId="70EF1F0A" w14:textId="77777777" w:rsidTr="00255448">
        <w:trPr>
          <w:trHeight w:val="144"/>
        </w:trPr>
        <w:tc>
          <w:tcPr>
            <w:tcW w:w="587" w:type="pct"/>
            <w:vMerge/>
          </w:tcPr>
          <w:p w14:paraId="60F3E1B5" w14:textId="145156EC" w:rsidR="00255448" w:rsidRPr="004E1AA4" w:rsidRDefault="00255448" w:rsidP="0034690D">
            <w:pPr>
              <w:adjustRightInd w:val="0"/>
              <w:snapToGrid w:val="0"/>
              <w:jc w:val="center"/>
              <w:rPr>
                <w:kern w:val="0"/>
                <w:szCs w:val="24"/>
              </w:rPr>
            </w:pPr>
          </w:p>
        </w:tc>
        <w:tc>
          <w:tcPr>
            <w:tcW w:w="631" w:type="pct"/>
          </w:tcPr>
          <w:p w14:paraId="4C5CE738" w14:textId="08669829" w:rsidR="00255448" w:rsidRPr="004E1AA4" w:rsidRDefault="00255448" w:rsidP="0034690D">
            <w:pPr>
              <w:adjustRightInd w:val="0"/>
              <w:snapToGrid w:val="0"/>
              <w:jc w:val="center"/>
              <w:rPr>
                <w:kern w:val="0"/>
                <w:szCs w:val="24"/>
              </w:rPr>
            </w:pPr>
            <w:r>
              <w:rPr>
                <w:kern w:val="0"/>
                <w:szCs w:val="24"/>
              </w:rPr>
              <w:t>EWOM</w:t>
            </w:r>
          </w:p>
        </w:tc>
        <w:tc>
          <w:tcPr>
            <w:tcW w:w="631" w:type="pct"/>
          </w:tcPr>
          <w:p w14:paraId="0726B95E" w14:textId="1D1511E9"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73A2121A"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2B9D702C"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51E52438" w14:textId="77777777" w:rsidR="00255448" w:rsidRPr="004E1AA4" w:rsidRDefault="00255448" w:rsidP="0034690D">
            <w:pPr>
              <w:adjustRightInd w:val="0"/>
              <w:snapToGrid w:val="0"/>
              <w:jc w:val="center"/>
              <w:rPr>
                <w:kern w:val="0"/>
                <w:szCs w:val="24"/>
              </w:rPr>
            </w:pPr>
            <w:r w:rsidRPr="004E1AA4">
              <w:rPr>
                <w:kern w:val="0"/>
                <w:szCs w:val="24"/>
              </w:rPr>
              <w:t>3.45</w:t>
            </w:r>
          </w:p>
        </w:tc>
        <w:tc>
          <w:tcPr>
            <w:tcW w:w="964" w:type="pct"/>
          </w:tcPr>
          <w:p w14:paraId="5EAB692F" w14:textId="77777777" w:rsidR="00255448" w:rsidRPr="004E1AA4" w:rsidRDefault="00255448" w:rsidP="0034690D">
            <w:pPr>
              <w:adjustRightInd w:val="0"/>
              <w:snapToGrid w:val="0"/>
              <w:jc w:val="center"/>
              <w:rPr>
                <w:kern w:val="0"/>
                <w:szCs w:val="24"/>
              </w:rPr>
            </w:pPr>
            <w:r w:rsidRPr="004E1AA4">
              <w:rPr>
                <w:kern w:val="0"/>
                <w:szCs w:val="24"/>
              </w:rPr>
              <w:t>0.948</w:t>
            </w:r>
          </w:p>
        </w:tc>
      </w:tr>
      <w:tr w:rsidR="00255448" w:rsidRPr="004E1AA4" w14:paraId="067E1011" w14:textId="77777777" w:rsidTr="00255448">
        <w:trPr>
          <w:trHeight w:val="144"/>
        </w:trPr>
        <w:tc>
          <w:tcPr>
            <w:tcW w:w="587" w:type="pct"/>
            <w:vMerge/>
          </w:tcPr>
          <w:p w14:paraId="2086C336" w14:textId="0F805A61" w:rsidR="00255448" w:rsidRPr="004E1AA4" w:rsidRDefault="00255448" w:rsidP="0034690D">
            <w:pPr>
              <w:adjustRightInd w:val="0"/>
              <w:snapToGrid w:val="0"/>
              <w:jc w:val="center"/>
              <w:rPr>
                <w:kern w:val="0"/>
                <w:szCs w:val="24"/>
              </w:rPr>
            </w:pPr>
          </w:p>
        </w:tc>
        <w:tc>
          <w:tcPr>
            <w:tcW w:w="631" w:type="pct"/>
          </w:tcPr>
          <w:p w14:paraId="5ECB1774" w14:textId="7BD73D89" w:rsidR="00255448" w:rsidRPr="004E1AA4" w:rsidRDefault="00255448" w:rsidP="0034690D">
            <w:pPr>
              <w:adjustRightInd w:val="0"/>
              <w:snapToGrid w:val="0"/>
              <w:jc w:val="center"/>
              <w:rPr>
                <w:kern w:val="0"/>
                <w:szCs w:val="24"/>
              </w:rPr>
            </w:pPr>
            <w:r>
              <w:rPr>
                <w:kern w:val="0"/>
                <w:szCs w:val="24"/>
              </w:rPr>
              <w:t>VI</w:t>
            </w:r>
          </w:p>
        </w:tc>
        <w:tc>
          <w:tcPr>
            <w:tcW w:w="631" w:type="pct"/>
          </w:tcPr>
          <w:p w14:paraId="6CFBBCC4" w14:textId="0603E73F" w:rsidR="00255448" w:rsidRPr="004E1AA4" w:rsidRDefault="00255448" w:rsidP="0034690D">
            <w:pPr>
              <w:adjustRightInd w:val="0"/>
              <w:snapToGrid w:val="0"/>
              <w:jc w:val="center"/>
              <w:rPr>
                <w:kern w:val="0"/>
                <w:szCs w:val="24"/>
              </w:rPr>
            </w:pPr>
            <w:r w:rsidRPr="004E1AA4">
              <w:rPr>
                <w:kern w:val="0"/>
                <w:szCs w:val="24"/>
              </w:rPr>
              <w:t>306</w:t>
            </w:r>
          </w:p>
        </w:tc>
        <w:tc>
          <w:tcPr>
            <w:tcW w:w="757" w:type="pct"/>
          </w:tcPr>
          <w:p w14:paraId="1085965B" w14:textId="77777777" w:rsidR="00255448" w:rsidRPr="004E1AA4" w:rsidRDefault="00255448" w:rsidP="0034690D">
            <w:pPr>
              <w:adjustRightInd w:val="0"/>
              <w:snapToGrid w:val="0"/>
              <w:jc w:val="center"/>
              <w:rPr>
                <w:kern w:val="0"/>
                <w:szCs w:val="24"/>
              </w:rPr>
            </w:pPr>
            <w:r w:rsidRPr="004E1AA4">
              <w:rPr>
                <w:kern w:val="0"/>
                <w:szCs w:val="24"/>
              </w:rPr>
              <w:t>1</w:t>
            </w:r>
          </w:p>
        </w:tc>
        <w:tc>
          <w:tcPr>
            <w:tcW w:w="720" w:type="pct"/>
          </w:tcPr>
          <w:p w14:paraId="6FE5CAF1" w14:textId="77777777" w:rsidR="00255448" w:rsidRPr="004E1AA4" w:rsidRDefault="00255448" w:rsidP="0034690D">
            <w:pPr>
              <w:adjustRightInd w:val="0"/>
              <w:snapToGrid w:val="0"/>
              <w:jc w:val="center"/>
              <w:rPr>
                <w:kern w:val="0"/>
                <w:szCs w:val="24"/>
              </w:rPr>
            </w:pPr>
            <w:r w:rsidRPr="004E1AA4">
              <w:rPr>
                <w:kern w:val="0"/>
                <w:szCs w:val="24"/>
              </w:rPr>
              <w:t>5</w:t>
            </w:r>
          </w:p>
        </w:tc>
        <w:tc>
          <w:tcPr>
            <w:tcW w:w="710" w:type="pct"/>
          </w:tcPr>
          <w:p w14:paraId="5DA76DFE" w14:textId="77777777" w:rsidR="00255448" w:rsidRPr="004E1AA4" w:rsidRDefault="00255448" w:rsidP="0034690D">
            <w:pPr>
              <w:adjustRightInd w:val="0"/>
              <w:snapToGrid w:val="0"/>
              <w:jc w:val="center"/>
              <w:rPr>
                <w:kern w:val="0"/>
                <w:szCs w:val="24"/>
              </w:rPr>
            </w:pPr>
            <w:r w:rsidRPr="004E1AA4">
              <w:rPr>
                <w:kern w:val="0"/>
                <w:szCs w:val="24"/>
              </w:rPr>
              <w:t>2.91</w:t>
            </w:r>
          </w:p>
        </w:tc>
        <w:tc>
          <w:tcPr>
            <w:tcW w:w="964" w:type="pct"/>
          </w:tcPr>
          <w:p w14:paraId="7B339F95" w14:textId="77777777" w:rsidR="00255448" w:rsidRPr="004E1AA4" w:rsidRDefault="00255448" w:rsidP="0034690D">
            <w:pPr>
              <w:adjustRightInd w:val="0"/>
              <w:snapToGrid w:val="0"/>
              <w:jc w:val="center"/>
              <w:rPr>
                <w:kern w:val="0"/>
                <w:szCs w:val="24"/>
              </w:rPr>
            </w:pPr>
            <w:r w:rsidRPr="004E1AA4">
              <w:rPr>
                <w:kern w:val="0"/>
                <w:szCs w:val="24"/>
              </w:rPr>
              <w:t>1.393</w:t>
            </w:r>
          </w:p>
        </w:tc>
      </w:tr>
    </w:tbl>
    <w:p w14:paraId="2D3B163F" w14:textId="6CD0BE38" w:rsidR="004E1AA4" w:rsidRPr="004E1AA4" w:rsidRDefault="004E1AA4" w:rsidP="0034690D">
      <w:pPr>
        <w:adjustRightInd w:val="0"/>
        <w:snapToGrid w:val="0"/>
        <w:jc w:val="both"/>
        <w:rPr>
          <w:rFonts w:ascii="Times New Roman" w:hAnsi="Times New Roman"/>
          <w:kern w:val="0"/>
          <w:sz w:val="20"/>
          <w:szCs w:val="20"/>
        </w:rPr>
      </w:pPr>
      <w:r w:rsidRPr="004E1AA4">
        <w:rPr>
          <w:rFonts w:ascii="Times New Roman" w:hAnsi="Times New Roman"/>
          <w:kern w:val="0"/>
          <w:sz w:val="20"/>
          <w:szCs w:val="20"/>
        </w:rPr>
        <w:t xml:space="preserve">Note: </w:t>
      </w:r>
      <w:r w:rsidR="00B71B86">
        <w:rPr>
          <w:rFonts w:ascii="Times New Roman" w:hAnsi="Times New Roman"/>
          <w:kern w:val="0"/>
          <w:sz w:val="20"/>
          <w:szCs w:val="20"/>
        </w:rPr>
        <w:t>CAOP = Consumer awareness of price, C</w:t>
      </w:r>
      <w:r w:rsidR="00FA1F97">
        <w:rPr>
          <w:rFonts w:ascii="Times New Roman" w:hAnsi="Times New Roman"/>
          <w:kern w:val="0"/>
          <w:sz w:val="20"/>
          <w:szCs w:val="20"/>
        </w:rPr>
        <w:t>ONV</w:t>
      </w:r>
      <w:r w:rsidR="00B71B86">
        <w:rPr>
          <w:rFonts w:ascii="Times New Roman" w:hAnsi="Times New Roman"/>
          <w:kern w:val="0"/>
          <w:sz w:val="20"/>
          <w:szCs w:val="20"/>
        </w:rPr>
        <w:t xml:space="preserve"> = Convenience, SI = Social influence, </w:t>
      </w:r>
      <w:r w:rsidRPr="004E1AA4">
        <w:rPr>
          <w:rFonts w:ascii="Times New Roman" w:hAnsi="Times New Roman"/>
          <w:kern w:val="0"/>
          <w:sz w:val="20"/>
          <w:szCs w:val="20"/>
        </w:rPr>
        <w:t>CP = Compare prices, Dis = Discount offer, SPI = Significant price increment, FS – Free shipping, ST – Save time, EPC = Easy price comparison, BS – Broader selection, DPI = Detailed product information, QS = Quick search, AFO = Ask for opinions, RPV = Read products reviews, UF = Used frequently, EWOM = Electronic word-of-mouth, VI = Visual images</w:t>
      </w:r>
    </w:p>
    <w:p w14:paraId="4ED13FF5" w14:textId="00313065" w:rsidR="004E1AA4" w:rsidRDefault="004E1AA4" w:rsidP="0034690D">
      <w:pPr>
        <w:adjustRightInd w:val="0"/>
        <w:snapToGrid w:val="0"/>
        <w:spacing w:line="360" w:lineRule="auto"/>
        <w:jc w:val="both"/>
        <w:rPr>
          <w:rFonts w:ascii="Times New Roman" w:hAnsi="Times New Roman"/>
          <w:kern w:val="0"/>
          <w:szCs w:val="24"/>
        </w:rPr>
      </w:pPr>
    </w:p>
    <w:p w14:paraId="78DF87C3" w14:textId="7DE880FA" w:rsidR="00272E89" w:rsidRPr="00D1632D" w:rsidRDefault="00272E89" w:rsidP="0034690D">
      <w:pPr>
        <w:pStyle w:val="Heading3"/>
        <w:adjustRightInd w:val="0"/>
        <w:snapToGrid w:val="0"/>
        <w:spacing w:before="0" w:line="360" w:lineRule="auto"/>
        <w:rPr>
          <w:rFonts w:ascii="Times New Roman" w:hAnsi="Times New Roman" w:cs="Times New Roman"/>
          <w:color w:val="auto"/>
        </w:rPr>
      </w:pPr>
      <w:bookmarkStart w:id="74" w:name="_Toc102011604"/>
      <w:r w:rsidRPr="00D1632D">
        <w:rPr>
          <w:rFonts w:ascii="Times New Roman" w:hAnsi="Times New Roman" w:cs="Times New Roman"/>
          <w:color w:val="auto"/>
        </w:rPr>
        <w:t>4.3.</w:t>
      </w:r>
      <w:r w:rsidR="00237520">
        <w:rPr>
          <w:rFonts w:ascii="Times New Roman" w:hAnsi="Times New Roman" w:cs="Times New Roman"/>
          <w:color w:val="auto"/>
        </w:rPr>
        <w:t>4</w:t>
      </w:r>
      <w:r w:rsidRPr="00D1632D">
        <w:rPr>
          <w:rFonts w:ascii="Times New Roman" w:hAnsi="Times New Roman" w:cs="Times New Roman"/>
          <w:color w:val="auto"/>
        </w:rPr>
        <w:t xml:space="preserve"> </w:t>
      </w:r>
      <w:r w:rsidR="00237520">
        <w:rPr>
          <w:rFonts w:ascii="Times New Roman" w:hAnsi="Times New Roman" w:cs="Times New Roman"/>
          <w:color w:val="auto"/>
        </w:rPr>
        <w:t xml:space="preserve">Online </w:t>
      </w:r>
      <w:r w:rsidR="005D7854">
        <w:rPr>
          <w:rFonts w:ascii="Times New Roman" w:hAnsi="Times New Roman" w:cs="Times New Roman"/>
          <w:color w:val="auto"/>
        </w:rPr>
        <w:t xml:space="preserve">purchasing </w:t>
      </w:r>
      <w:r w:rsidR="00237520">
        <w:rPr>
          <w:rFonts w:ascii="Times New Roman" w:hAnsi="Times New Roman" w:cs="Times New Roman"/>
          <w:color w:val="auto"/>
        </w:rPr>
        <w:t>behavior</w:t>
      </w:r>
      <w:bookmarkEnd w:id="74"/>
    </w:p>
    <w:p w14:paraId="7A1A3F92" w14:textId="5C05BCAC" w:rsidR="00272E89" w:rsidRDefault="00272E89" w:rsidP="0034690D">
      <w:pPr>
        <w:adjustRightInd w:val="0"/>
        <w:snapToGrid w:val="0"/>
        <w:spacing w:line="360" w:lineRule="auto"/>
        <w:jc w:val="both"/>
        <w:rPr>
          <w:rFonts w:ascii="Times New Roman" w:hAnsi="Times New Roman"/>
          <w:kern w:val="0"/>
          <w:szCs w:val="24"/>
        </w:rPr>
      </w:pPr>
    </w:p>
    <w:p w14:paraId="1C3EB44C" w14:textId="64AA96FE" w:rsidR="00272E89" w:rsidRPr="00272E89" w:rsidRDefault="00272E89"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r w:rsidRPr="00272E89">
        <w:rPr>
          <w:rFonts w:ascii="Times New Roman" w:eastAsia="DengXian" w:hAnsi="Times New Roman"/>
          <w:bCs/>
          <w:kern w:val="0"/>
          <w:szCs w:val="24"/>
          <w:lang w:eastAsia="zh-CN"/>
        </w:rPr>
        <w:t>Table 4.</w:t>
      </w:r>
      <w:r w:rsidR="00CC30A0">
        <w:rPr>
          <w:rFonts w:ascii="Times New Roman" w:eastAsia="DengXian" w:hAnsi="Times New Roman"/>
          <w:bCs/>
          <w:kern w:val="0"/>
          <w:szCs w:val="24"/>
          <w:lang w:eastAsia="zh-CN"/>
        </w:rPr>
        <w:t>4</w:t>
      </w:r>
      <w:r w:rsidRPr="00272E89">
        <w:rPr>
          <w:rFonts w:ascii="Times New Roman" w:eastAsia="DengXian" w:hAnsi="Times New Roman"/>
          <w:bCs/>
          <w:kern w:val="0"/>
          <w:szCs w:val="24"/>
          <w:lang w:eastAsia="zh-CN"/>
        </w:rPr>
        <w:t xml:space="preserve">: Online </w:t>
      </w:r>
      <w:r w:rsidR="005D7854">
        <w:rPr>
          <w:rFonts w:ascii="Times New Roman" w:eastAsia="DengXian" w:hAnsi="Times New Roman"/>
          <w:bCs/>
          <w:kern w:val="0"/>
          <w:szCs w:val="24"/>
          <w:lang w:eastAsia="zh-CN"/>
        </w:rPr>
        <w:t>purchasing</w:t>
      </w:r>
      <w:r w:rsidRPr="00272E89">
        <w:rPr>
          <w:rFonts w:ascii="Times New Roman" w:eastAsia="DengXian" w:hAnsi="Times New Roman"/>
          <w:bCs/>
          <w:kern w:val="0"/>
          <w:szCs w:val="24"/>
          <w:lang w:eastAsia="zh-CN"/>
        </w:rPr>
        <w:t xml:space="preserve"> behavior per month</w:t>
      </w:r>
    </w:p>
    <w:tbl>
      <w:tblPr>
        <w:tblW w:w="8500" w:type="dxa"/>
        <w:tblLook w:val="04A0" w:firstRow="1" w:lastRow="0" w:firstColumn="1" w:lastColumn="0" w:noHBand="0" w:noVBand="1"/>
      </w:tblPr>
      <w:tblGrid>
        <w:gridCol w:w="3681"/>
        <w:gridCol w:w="2268"/>
        <w:gridCol w:w="2551"/>
      </w:tblGrid>
      <w:tr w:rsidR="00272E89" w:rsidRPr="00272E89" w14:paraId="6887E827" w14:textId="77777777" w:rsidTr="00237520">
        <w:trPr>
          <w:trHeight w:val="391"/>
        </w:trPr>
        <w:tc>
          <w:tcPr>
            <w:tcW w:w="3681" w:type="dxa"/>
            <w:tcBorders>
              <w:top w:val="single" w:sz="4" w:space="0" w:color="auto"/>
              <w:left w:val="single" w:sz="4" w:space="0" w:color="auto"/>
              <w:bottom w:val="single" w:sz="4" w:space="0" w:color="auto"/>
              <w:right w:val="single" w:sz="4" w:space="0" w:color="auto"/>
            </w:tcBorders>
            <w:shd w:val="clear" w:color="000000" w:fill="000000"/>
            <w:vAlign w:val="center"/>
            <w:hideMark/>
          </w:tcPr>
          <w:p w14:paraId="2C978EB8" w14:textId="77777777" w:rsidR="00272E89" w:rsidRPr="00272E89" w:rsidRDefault="00272E89" w:rsidP="0034690D">
            <w:pPr>
              <w:adjustRightInd w:val="0"/>
              <w:snapToGrid w:val="0"/>
              <w:jc w:val="center"/>
              <w:rPr>
                <w:rFonts w:ascii="Times New Roman" w:eastAsia="Times New Roman" w:hAnsi="Times New Roman"/>
                <w:b/>
                <w:bCs/>
                <w:color w:val="FFFFFF"/>
                <w:kern w:val="0"/>
                <w:szCs w:val="24"/>
                <w:lang w:eastAsia="zh-CN"/>
              </w:rPr>
            </w:pPr>
            <w:r w:rsidRPr="00272E89">
              <w:rPr>
                <w:rFonts w:ascii="Times New Roman" w:eastAsia="Times New Roman" w:hAnsi="Times New Roman"/>
                <w:b/>
                <w:bCs/>
                <w:color w:val="FFFFFF"/>
                <w:kern w:val="0"/>
                <w:szCs w:val="24"/>
                <w:lang w:eastAsia="zh-CN"/>
              </w:rPr>
              <w:t>Item</w:t>
            </w:r>
          </w:p>
        </w:tc>
        <w:tc>
          <w:tcPr>
            <w:tcW w:w="2268" w:type="dxa"/>
            <w:tcBorders>
              <w:top w:val="single" w:sz="4" w:space="0" w:color="auto"/>
              <w:left w:val="nil"/>
              <w:bottom w:val="single" w:sz="4" w:space="0" w:color="auto"/>
              <w:right w:val="single" w:sz="4" w:space="0" w:color="auto"/>
            </w:tcBorders>
            <w:shd w:val="clear" w:color="000000" w:fill="000000"/>
            <w:vAlign w:val="center"/>
            <w:hideMark/>
          </w:tcPr>
          <w:p w14:paraId="4D4AEAC8" w14:textId="77777777" w:rsidR="00272E89" w:rsidRPr="00272E89" w:rsidRDefault="00272E89" w:rsidP="0034690D">
            <w:pPr>
              <w:adjustRightInd w:val="0"/>
              <w:snapToGrid w:val="0"/>
              <w:jc w:val="center"/>
              <w:rPr>
                <w:rFonts w:ascii="Times New Roman" w:eastAsia="Times New Roman" w:hAnsi="Times New Roman"/>
                <w:b/>
                <w:bCs/>
                <w:color w:val="FFFFFF"/>
                <w:kern w:val="0"/>
                <w:szCs w:val="24"/>
                <w:lang w:eastAsia="zh-CN"/>
              </w:rPr>
            </w:pPr>
            <w:r w:rsidRPr="00272E89">
              <w:rPr>
                <w:rFonts w:ascii="Times New Roman" w:eastAsia="Times New Roman" w:hAnsi="Times New Roman"/>
                <w:b/>
                <w:bCs/>
                <w:color w:val="FFFFFF"/>
                <w:kern w:val="0"/>
                <w:szCs w:val="24"/>
                <w:lang w:eastAsia="zh-CN"/>
              </w:rPr>
              <w:t>Number of observations</w:t>
            </w:r>
          </w:p>
        </w:tc>
        <w:tc>
          <w:tcPr>
            <w:tcW w:w="2551" w:type="dxa"/>
            <w:tcBorders>
              <w:top w:val="single" w:sz="4" w:space="0" w:color="auto"/>
              <w:left w:val="nil"/>
              <w:bottom w:val="single" w:sz="4" w:space="0" w:color="auto"/>
              <w:right w:val="single" w:sz="4" w:space="0" w:color="auto"/>
            </w:tcBorders>
            <w:shd w:val="clear" w:color="000000" w:fill="000000"/>
            <w:vAlign w:val="center"/>
            <w:hideMark/>
          </w:tcPr>
          <w:p w14:paraId="4E1DCE80" w14:textId="77777777" w:rsidR="00272E89" w:rsidRPr="00272E89" w:rsidRDefault="00272E89" w:rsidP="0034690D">
            <w:pPr>
              <w:adjustRightInd w:val="0"/>
              <w:snapToGrid w:val="0"/>
              <w:jc w:val="center"/>
              <w:rPr>
                <w:rFonts w:ascii="Times New Roman" w:eastAsia="Times New Roman" w:hAnsi="Times New Roman"/>
                <w:b/>
                <w:bCs/>
                <w:color w:val="FFFFFF"/>
                <w:kern w:val="0"/>
                <w:szCs w:val="24"/>
                <w:lang w:eastAsia="zh-CN"/>
              </w:rPr>
            </w:pPr>
            <w:r w:rsidRPr="00272E89">
              <w:rPr>
                <w:rFonts w:ascii="Times New Roman" w:eastAsia="Times New Roman" w:hAnsi="Times New Roman"/>
                <w:b/>
                <w:bCs/>
                <w:color w:val="FFFFFF"/>
                <w:kern w:val="0"/>
                <w:szCs w:val="24"/>
                <w:lang w:eastAsia="zh-CN"/>
              </w:rPr>
              <w:t>Percent to total (%)</w:t>
            </w:r>
          </w:p>
        </w:tc>
      </w:tr>
      <w:tr w:rsidR="00237520" w:rsidRPr="00272E89" w14:paraId="659B2708" w14:textId="77777777" w:rsidTr="00237520">
        <w:trPr>
          <w:trHeight w:val="298"/>
        </w:trPr>
        <w:tc>
          <w:tcPr>
            <w:tcW w:w="3681" w:type="dxa"/>
            <w:tcBorders>
              <w:top w:val="nil"/>
              <w:left w:val="single" w:sz="4" w:space="0" w:color="auto"/>
              <w:bottom w:val="nil"/>
              <w:right w:val="single" w:sz="4" w:space="0" w:color="auto"/>
            </w:tcBorders>
            <w:shd w:val="clear" w:color="auto" w:fill="auto"/>
            <w:noWrap/>
            <w:vAlign w:val="bottom"/>
          </w:tcPr>
          <w:p w14:paraId="2FDF50AA" w14:textId="138991A3" w:rsidR="00237520" w:rsidRPr="00237520" w:rsidRDefault="00237520" w:rsidP="0034690D">
            <w:pPr>
              <w:adjustRightInd w:val="0"/>
              <w:snapToGrid w:val="0"/>
              <w:rPr>
                <w:rFonts w:ascii="Times New Roman" w:eastAsia="SimSun" w:hAnsi="Times New Roman"/>
                <w:b/>
                <w:bCs/>
                <w:color w:val="000000"/>
                <w:kern w:val="0"/>
                <w:szCs w:val="24"/>
                <w:lang w:eastAsia="zh-CN"/>
              </w:rPr>
            </w:pPr>
            <w:r w:rsidRPr="00237520">
              <w:rPr>
                <w:rFonts w:ascii="Times New Roman" w:eastAsia="SimSun" w:hAnsi="Times New Roman" w:hint="eastAsia"/>
                <w:b/>
                <w:bCs/>
                <w:color w:val="000000"/>
                <w:kern w:val="0"/>
                <w:szCs w:val="24"/>
                <w:lang w:eastAsia="zh-CN"/>
              </w:rPr>
              <w:t>S</w:t>
            </w:r>
            <w:r w:rsidRPr="00237520">
              <w:rPr>
                <w:rFonts w:ascii="Times New Roman" w:eastAsia="SimSun" w:hAnsi="Times New Roman"/>
                <w:b/>
                <w:bCs/>
                <w:color w:val="000000"/>
                <w:kern w:val="0"/>
                <w:szCs w:val="24"/>
                <w:lang w:eastAsia="zh-CN"/>
              </w:rPr>
              <w:t>hopping frequency per month</w:t>
            </w:r>
            <w:r w:rsidR="00343753">
              <w:rPr>
                <w:rFonts w:ascii="Times New Roman" w:eastAsia="SimSun" w:hAnsi="Times New Roman"/>
                <w:b/>
                <w:bCs/>
                <w:color w:val="000000"/>
                <w:kern w:val="0"/>
                <w:szCs w:val="24"/>
                <w:lang w:eastAsia="zh-CN"/>
              </w:rPr>
              <w:t xml:space="preserve"> (PB_SF)</w:t>
            </w:r>
          </w:p>
        </w:tc>
        <w:tc>
          <w:tcPr>
            <w:tcW w:w="2268" w:type="dxa"/>
            <w:tcBorders>
              <w:top w:val="nil"/>
              <w:left w:val="nil"/>
              <w:bottom w:val="nil"/>
              <w:right w:val="single" w:sz="4" w:space="0" w:color="auto"/>
            </w:tcBorders>
            <w:shd w:val="clear" w:color="auto" w:fill="auto"/>
            <w:noWrap/>
            <w:vAlign w:val="bottom"/>
          </w:tcPr>
          <w:p w14:paraId="252664F3" w14:textId="77777777" w:rsidR="00237520" w:rsidRPr="00272E89" w:rsidRDefault="00237520" w:rsidP="0034690D">
            <w:pPr>
              <w:adjustRightInd w:val="0"/>
              <w:snapToGrid w:val="0"/>
              <w:jc w:val="center"/>
              <w:rPr>
                <w:rFonts w:ascii="Times New Roman" w:eastAsia="Times New Roman" w:hAnsi="Times New Roman"/>
                <w:color w:val="000000"/>
                <w:kern w:val="0"/>
                <w:szCs w:val="24"/>
                <w:lang w:eastAsia="zh-CN"/>
              </w:rPr>
            </w:pPr>
          </w:p>
        </w:tc>
        <w:tc>
          <w:tcPr>
            <w:tcW w:w="2551" w:type="dxa"/>
            <w:tcBorders>
              <w:top w:val="nil"/>
              <w:left w:val="nil"/>
              <w:bottom w:val="nil"/>
              <w:right w:val="single" w:sz="4" w:space="0" w:color="auto"/>
            </w:tcBorders>
            <w:shd w:val="clear" w:color="auto" w:fill="auto"/>
            <w:noWrap/>
            <w:vAlign w:val="bottom"/>
          </w:tcPr>
          <w:p w14:paraId="4CFB73ED" w14:textId="77777777" w:rsidR="00237520" w:rsidRPr="00272E89" w:rsidRDefault="00237520" w:rsidP="0034690D">
            <w:pPr>
              <w:adjustRightInd w:val="0"/>
              <w:snapToGrid w:val="0"/>
              <w:jc w:val="center"/>
              <w:rPr>
                <w:rFonts w:ascii="Times New Roman" w:eastAsia="Times New Roman" w:hAnsi="Times New Roman"/>
                <w:color w:val="000000"/>
                <w:kern w:val="0"/>
                <w:szCs w:val="24"/>
                <w:lang w:eastAsia="zh-CN"/>
              </w:rPr>
            </w:pPr>
          </w:p>
        </w:tc>
      </w:tr>
      <w:tr w:rsidR="00272E89" w:rsidRPr="00272E89" w14:paraId="24640A11" w14:textId="77777777" w:rsidTr="00237520">
        <w:trPr>
          <w:trHeight w:val="298"/>
        </w:trPr>
        <w:tc>
          <w:tcPr>
            <w:tcW w:w="3681" w:type="dxa"/>
            <w:tcBorders>
              <w:top w:val="nil"/>
              <w:left w:val="single" w:sz="4" w:space="0" w:color="auto"/>
              <w:bottom w:val="nil"/>
              <w:right w:val="single" w:sz="4" w:space="0" w:color="auto"/>
            </w:tcBorders>
            <w:shd w:val="clear" w:color="auto" w:fill="auto"/>
            <w:noWrap/>
            <w:vAlign w:val="bottom"/>
            <w:hideMark/>
          </w:tcPr>
          <w:p w14:paraId="40E21056"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w:t>
            </w:r>
          </w:p>
        </w:tc>
        <w:tc>
          <w:tcPr>
            <w:tcW w:w="2268" w:type="dxa"/>
            <w:tcBorders>
              <w:top w:val="nil"/>
              <w:left w:val="nil"/>
              <w:bottom w:val="nil"/>
              <w:right w:val="single" w:sz="4" w:space="0" w:color="auto"/>
            </w:tcBorders>
            <w:shd w:val="clear" w:color="auto" w:fill="auto"/>
            <w:noWrap/>
            <w:vAlign w:val="bottom"/>
            <w:hideMark/>
          </w:tcPr>
          <w:p w14:paraId="3B9989DC"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108</w:t>
            </w:r>
          </w:p>
        </w:tc>
        <w:tc>
          <w:tcPr>
            <w:tcW w:w="2551" w:type="dxa"/>
            <w:tcBorders>
              <w:top w:val="nil"/>
              <w:left w:val="nil"/>
              <w:bottom w:val="nil"/>
              <w:right w:val="single" w:sz="4" w:space="0" w:color="auto"/>
            </w:tcBorders>
            <w:shd w:val="clear" w:color="auto" w:fill="auto"/>
            <w:noWrap/>
            <w:vAlign w:val="bottom"/>
            <w:hideMark/>
          </w:tcPr>
          <w:p w14:paraId="0C4A95DE"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35.3%</w:t>
            </w:r>
          </w:p>
        </w:tc>
      </w:tr>
      <w:tr w:rsidR="00272E89" w:rsidRPr="00272E89" w14:paraId="1BDF98A8" w14:textId="77777777" w:rsidTr="00237520">
        <w:trPr>
          <w:trHeight w:val="298"/>
        </w:trPr>
        <w:tc>
          <w:tcPr>
            <w:tcW w:w="3681" w:type="dxa"/>
            <w:tcBorders>
              <w:top w:val="nil"/>
              <w:left w:val="single" w:sz="4" w:space="0" w:color="auto"/>
              <w:bottom w:val="nil"/>
              <w:right w:val="single" w:sz="4" w:space="0" w:color="auto"/>
            </w:tcBorders>
            <w:shd w:val="clear" w:color="auto" w:fill="auto"/>
            <w:noWrap/>
            <w:vAlign w:val="bottom"/>
            <w:hideMark/>
          </w:tcPr>
          <w:p w14:paraId="2CE2EC4B"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2 to 3</w:t>
            </w:r>
          </w:p>
        </w:tc>
        <w:tc>
          <w:tcPr>
            <w:tcW w:w="2268" w:type="dxa"/>
            <w:tcBorders>
              <w:top w:val="nil"/>
              <w:left w:val="nil"/>
              <w:bottom w:val="nil"/>
              <w:right w:val="single" w:sz="4" w:space="0" w:color="auto"/>
            </w:tcBorders>
            <w:shd w:val="clear" w:color="auto" w:fill="auto"/>
            <w:noWrap/>
            <w:vAlign w:val="bottom"/>
            <w:hideMark/>
          </w:tcPr>
          <w:p w14:paraId="188FC2FA"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174</w:t>
            </w:r>
          </w:p>
        </w:tc>
        <w:tc>
          <w:tcPr>
            <w:tcW w:w="2551" w:type="dxa"/>
            <w:tcBorders>
              <w:top w:val="nil"/>
              <w:left w:val="nil"/>
              <w:bottom w:val="nil"/>
              <w:right w:val="single" w:sz="4" w:space="0" w:color="auto"/>
            </w:tcBorders>
            <w:shd w:val="clear" w:color="auto" w:fill="auto"/>
            <w:noWrap/>
            <w:vAlign w:val="bottom"/>
            <w:hideMark/>
          </w:tcPr>
          <w:p w14:paraId="5E37C078"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56.8%</w:t>
            </w:r>
          </w:p>
        </w:tc>
      </w:tr>
      <w:tr w:rsidR="00272E89" w:rsidRPr="00272E89" w14:paraId="41612443" w14:textId="77777777" w:rsidTr="00237520">
        <w:trPr>
          <w:trHeight w:val="298"/>
        </w:trPr>
        <w:tc>
          <w:tcPr>
            <w:tcW w:w="3681" w:type="dxa"/>
            <w:tcBorders>
              <w:top w:val="nil"/>
              <w:left w:val="single" w:sz="4" w:space="0" w:color="auto"/>
              <w:bottom w:val="nil"/>
              <w:right w:val="single" w:sz="4" w:space="0" w:color="auto"/>
            </w:tcBorders>
            <w:shd w:val="clear" w:color="auto" w:fill="auto"/>
            <w:noWrap/>
            <w:vAlign w:val="bottom"/>
            <w:hideMark/>
          </w:tcPr>
          <w:p w14:paraId="6BF02F6F"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4 to 6</w:t>
            </w:r>
          </w:p>
        </w:tc>
        <w:tc>
          <w:tcPr>
            <w:tcW w:w="2268" w:type="dxa"/>
            <w:tcBorders>
              <w:top w:val="nil"/>
              <w:left w:val="nil"/>
              <w:bottom w:val="nil"/>
              <w:right w:val="single" w:sz="4" w:space="0" w:color="auto"/>
            </w:tcBorders>
            <w:shd w:val="clear" w:color="auto" w:fill="auto"/>
            <w:noWrap/>
            <w:vAlign w:val="bottom"/>
            <w:hideMark/>
          </w:tcPr>
          <w:p w14:paraId="78589D52"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21</w:t>
            </w:r>
          </w:p>
        </w:tc>
        <w:tc>
          <w:tcPr>
            <w:tcW w:w="2551" w:type="dxa"/>
            <w:tcBorders>
              <w:top w:val="nil"/>
              <w:left w:val="nil"/>
              <w:bottom w:val="nil"/>
              <w:right w:val="single" w:sz="4" w:space="0" w:color="auto"/>
            </w:tcBorders>
            <w:shd w:val="clear" w:color="auto" w:fill="auto"/>
            <w:noWrap/>
            <w:vAlign w:val="bottom"/>
            <w:hideMark/>
          </w:tcPr>
          <w:p w14:paraId="7A98577C"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6.9%</w:t>
            </w:r>
          </w:p>
        </w:tc>
      </w:tr>
      <w:tr w:rsidR="00272E89" w:rsidRPr="00272E89" w14:paraId="21DC281D" w14:textId="77777777" w:rsidTr="00237520">
        <w:trPr>
          <w:trHeight w:val="302"/>
        </w:trPr>
        <w:tc>
          <w:tcPr>
            <w:tcW w:w="3681" w:type="dxa"/>
            <w:tcBorders>
              <w:top w:val="nil"/>
              <w:left w:val="single" w:sz="4" w:space="0" w:color="auto"/>
              <w:bottom w:val="single" w:sz="4" w:space="0" w:color="auto"/>
              <w:right w:val="single" w:sz="4" w:space="0" w:color="auto"/>
            </w:tcBorders>
            <w:shd w:val="clear" w:color="auto" w:fill="auto"/>
            <w:noWrap/>
            <w:vAlign w:val="bottom"/>
            <w:hideMark/>
          </w:tcPr>
          <w:p w14:paraId="46B8EDB0"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More than 6</w:t>
            </w:r>
          </w:p>
        </w:tc>
        <w:tc>
          <w:tcPr>
            <w:tcW w:w="2268" w:type="dxa"/>
            <w:tcBorders>
              <w:top w:val="nil"/>
              <w:left w:val="nil"/>
              <w:bottom w:val="single" w:sz="4" w:space="0" w:color="auto"/>
              <w:right w:val="single" w:sz="4" w:space="0" w:color="auto"/>
            </w:tcBorders>
            <w:shd w:val="clear" w:color="auto" w:fill="auto"/>
            <w:noWrap/>
            <w:vAlign w:val="bottom"/>
            <w:hideMark/>
          </w:tcPr>
          <w:p w14:paraId="3F83607D"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3</w:t>
            </w:r>
          </w:p>
        </w:tc>
        <w:tc>
          <w:tcPr>
            <w:tcW w:w="2551" w:type="dxa"/>
            <w:tcBorders>
              <w:top w:val="nil"/>
              <w:left w:val="nil"/>
              <w:bottom w:val="nil"/>
              <w:right w:val="single" w:sz="4" w:space="0" w:color="auto"/>
            </w:tcBorders>
            <w:shd w:val="clear" w:color="auto" w:fill="auto"/>
            <w:noWrap/>
            <w:vAlign w:val="bottom"/>
            <w:hideMark/>
          </w:tcPr>
          <w:p w14:paraId="2E19764D"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1.0%</w:t>
            </w:r>
          </w:p>
        </w:tc>
      </w:tr>
      <w:tr w:rsidR="00272E89" w:rsidRPr="00272E89" w14:paraId="24202A06" w14:textId="77777777" w:rsidTr="00237520">
        <w:trPr>
          <w:trHeight w:val="302"/>
        </w:trPr>
        <w:tc>
          <w:tcPr>
            <w:tcW w:w="3681" w:type="dxa"/>
            <w:tcBorders>
              <w:top w:val="nil"/>
              <w:left w:val="single" w:sz="4" w:space="0" w:color="auto"/>
              <w:bottom w:val="single" w:sz="4" w:space="0" w:color="auto"/>
              <w:right w:val="single" w:sz="4" w:space="0" w:color="auto"/>
            </w:tcBorders>
            <w:shd w:val="clear" w:color="auto" w:fill="auto"/>
            <w:noWrap/>
            <w:vAlign w:val="bottom"/>
            <w:hideMark/>
          </w:tcPr>
          <w:p w14:paraId="15FBA699" w14:textId="64933713" w:rsidR="00272E89" w:rsidRPr="00272E89" w:rsidRDefault="00272E89" w:rsidP="0034690D">
            <w:pPr>
              <w:adjustRightInd w:val="0"/>
              <w:snapToGrid w:val="0"/>
              <w:rPr>
                <w:rFonts w:ascii="Times New Roman" w:eastAsia="Times New Roman" w:hAnsi="Times New Roman"/>
                <w:b/>
                <w:bCs/>
                <w:color w:val="000000"/>
                <w:kern w:val="0"/>
                <w:szCs w:val="24"/>
                <w:lang w:eastAsia="zh-CN"/>
              </w:rPr>
            </w:pPr>
            <w:r w:rsidRPr="00272E89">
              <w:rPr>
                <w:rFonts w:ascii="Times New Roman" w:eastAsia="Times New Roman" w:hAnsi="Times New Roman"/>
                <w:b/>
                <w:bCs/>
                <w:color w:val="000000"/>
                <w:kern w:val="0"/>
                <w:szCs w:val="24"/>
                <w:lang w:eastAsia="zh-CN"/>
              </w:rPr>
              <w:t>Product Categories</w:t>
            </w:r>
            <w:r w:rsidR="00343753">
              <w:rPr>
                <w:rFonts w:ascii="Times New Roman" w:eastAsia="Times New Roman" w:hAnsi="Times New Roman"/>
                <w:b/>
                <w:bCs/>
                <w:color w:val="000000"/>
                <w:kern w:val="0"/>
                <w:szCs w:val="24"/>
                <w:lang w:eastAsia="zh-CN"/>
              </w:rPr>
              <w:t xml:space="preserve"> (PB_PC)</w:t>
            </w:r>
          </w:p>
        </w:tc>
        <w:tc>
          <w:tcPr>
            <w:tcW w:w="2268" w:type="dxa"/>
            <w:tcBorders>
              <w:top w:val="nil"/>
              <w:left w:val="nil"/>
              <w:bottom w:val="single" w:sz="4" w:space="0" w:color="auto"/>
              <w:right w:val="single" w:sz="4" w:space="0" w:color="auto"/>
            </w:tcBorders>
            <w:shd w:val="clear" w:color="auto" w:fill="auto"/>
            <w:noWrap/>
            <w:vAlign w:val="bottom"/>
            <w:hideMark/>
          </w:tcPr>
          <w:p w14:paraId="7232E8B0"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 </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26158F1E"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 </w:t>
            </w:r>
          </w:p>
        </w:tc>
      </w:tr>
      <w:tr w:rsidR="00272E89" w:rsidRPr="00272E89" w14:paraId="0490A66B"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00F8DD88"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Fashion &amp; Beauty</w:t>
            </w:r>
          </w:p>
        </w:tc>
        <w:tc>
          <w:tcPr>
            <w:tcW w:w="2268" w:type="dxa"/>
            <w:tcBorders>
              <w:top w:val="nil"/>
              <w:left w:val="nil"/>
              <w:bottom w:val="nil"/>
              <w:right w:val="single" w:sz="4" w:space="0" w:color="auto"/>
            </w:tcBorders>
            <w:shd w:val="clear" w:color="auto" w:fill="auto"/>
            <w:noWrap/>
            <w:vAlign w:val="bottom"/>
            <w:hideMark/>
          </w:tcPr>
          <w:p w14:paraId="66576A78"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54</w:t>
            </w:r>
          </w:p>
        </w:tc>
        <w:tc>
          <w:tcPr>
            <w:tcW w:w="2551" w:type="dxa"/>
            <w:tcBorders>
              <w:top w:val="nil"/>
              <w:left w:val="nil"/>
              <w:bottom w:val="nil"/>
              <w:right w:val="single" w:sz="4" w:space="0" w:color="auto"/>
            </w:tcBorders>
            <w:shd w:val="clear" w:color="auto" w:fill="auto"/>
            <w:noWrap/>
            <w:vAlign w:val="bottom"/>
            <w:hideMark/>
          </w:tcPr>
          <w:p w14:paraId="429C630C"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17.6%</w:t>
            </w:r>
          </w:p>
        </w:tc>
      </w:tr>
      <w:tr w:rsidR="00272E89" w:rsidRPr="00272E89" w14:paraId="40CBA4CC"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3C4D0F4B"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Fitness/Wellness Products</w:t>
            </w:r>
          </w:p>
        </w:tc>
        <w:tc>
          <w:tcPr>
            <w:tcW w:w="2268" w:type="dxa"/>
            <w:tcBorders>
              <w:top w:val="nil"/>
              <w:left w:val="nil"/>
              <w:bottom w:val="nil"/>
              <w:right w:val="single" w:sz="4" w:space="0" w:color="auto"/>
            </w:tcBorders>
            <w:shd w:val="clear" w:color="auto" w:fill="auto"/>
            <w:noWrap/>
            <w:vAlign w:val="bottom"/>
            <w:hideMark/>
          </w:tcPr>
          <w:p w14:paraId="73508177"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19</w:t>
            </w:r>
          </w:p>
        </w:tc>
        <w:tc>
          <w:tcPr>
            <w:tcW w:w="2551" w:type="dxa"/>
            <w:tcBorders>
              <w:top w:val="nil"/>
              <w:left w:val="nil"/>
              <w:bottom w:val="nil"/>
              <w:right w:val="single" w:sz="4" w:space="0" w:color="auto"/>
            </w:tcBorders>
            <w:shd w:val="clear" w:color="auto" w:fill="auto"/>
            <w:noWrap/>
            <w:vAlign w:val="bottom"/>
            <w:hideMark/>
          </w:tcPr>
          <w:p w14:paraId="7283AE89"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6.2%</w:t>
            </w:r>
          </w:p>
        </w:tc>
      </w:tr>
      <w:tr w:rsidR="00272E89" w:rsidRPr="00272E89" w14:paraId="63EB3A47"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5F7DF6A8"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Groceries</w:t>
            </w:r>
          </w:p>
        </w:tc>
        <w:tc>
          <w:tcPr>
            <w:tcW w:w="2268" w:type="dxa"/>
            <w:tcBorders>
              <w:top w:val="nil"/>
              <w:left w:val="nil"/>
              <w:bottom w:val="nil"/>
              <w:right w:val="single" w:sz="4" w:space="0" w:color="auto"/>
            </w:tcBorders>
            <w:shd w:val="clear" w:color="auto" w:fill="auto"/>
            <w:noWrap/>
            <w:vAlign w:val="bottom"/>
            <w:hideMark/>
          </w:tcPr>
          <w:p w14:paraId="7E6C6EFB"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84</w:t>
            </w:r>
          </w:p>
        </w:tc>
        <w:tc>
          <w:tcPr>
            <w:tcW w:w="2551" w:type="dxa"/>
            <w:tcBorders>
              <w:top w:val="nil"/>
              <w:left w:val="nil"/>
              <w:bottom w:val="nil"/>
              <w:right w:val="single" w:sz="4" w:space="0" w:color="auto"/>
            </w:tcBorders>
            <w:shd w:val="clear" w:color="auto" w:fill="auto"/>
            <w:noWrap/>
            <w:vAlign w:val="bottom"/>
            <w:hideMark/>
          </w:tcPr>
          <w:p w14:paraId="20EA9F3A"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27.5%</w:t>
            </w:r>
          </w:p>
        </w:tc>
      </w:tr>
      <w:tr w:rsidR="00272E89" w:rsidRPr="00272E89" w14:paraId="20CB3E3F"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52279733"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Household Supplies</w:t>
            </w:r>
          </w:p>
        </w:tc>
        <w:tc>
          <w:tcPr>
            <w:tcW w:w="2268" w:type="dxa"/>
            <w:tcBorders>
              <w:top w:val="nil"/>
              <w:left w:val="nil"/>
              <w:bottom w:val="nil"/>
              <w:right w:val="single" w:sz="4" w:space="0" w:color="auto"/>
            </w:tcBorders>
            <w:shd w:val="clear" w:color="auto" w:fill="auto"/>
            <w:noWrap/>
            <w:vAlign w:val="bottom"/>
            <w:hideMark/>
          </w:tcPr>
          <w:p w14:paraId="53E05E76"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48</w:t>
            </w:r>
          </w:p>
        </w:tc>
        <w:tc>
          <w:tcPr>
            <w:tcW w:w="2551" w:type="dxa"/>
            <w:tcBorders>
              <w:top w:val="nil"/>
              <w:left w:val="nil"/>
              <w:bottom w:val="nil"/>
              <w:right w:val="single" w:sz="4" w:space="0" w:color="auto"/>
            </w:tcBorders>
            <w:shd w:val="clear" w:color="auto" w:fill="auto"/>
            <w:noWrap/>
            <w:vAlign w:val="bottom"/>
            <w:hideMark/>
          </w:tcPr>
          <w:p w14:paraId="6194B406"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15.7%</w:t>
            </w:r>
          </w:p>
        </w:tc>
      </w:tr>
      <w:tr w:rsidR="00272E89" w:rsidRPr="00272E89" w14:paraId="2CB12CEE" w14:textId="77777777" w:rsidTr="00237520">
        <w:trPr>
          <w:trHeight w:val="302"/>
        </w:trPr>
        <w:tc>
          <w:tcPr>
            <w:tcW w:w="3681" w:type="dxa"/>
            <w:tcBorders>
              <w:top w:val="nil"/>
              <w:left w:val="single" w:sz="4" w:space="0" w:color="auto"/>
              <w:bottom w:val="single" w:sz="4" w:space="0" w:color="auto"/>
              <w:right w:val="single" w:sz="4" w:space="0" w:color="auto"/>
            </w:tcBorders>
            <w:shd w:val="clear" w:color="auto" w:fill="auto"/>
            <w:noWrap/>
            <w:vAlign w:val="bottom"/>
            <w:hideMark/>
          </w:tcPr>
          <w:p w14:paraId="301FB83A"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Others</w:t>
            </w:r>
          </w:p>
        </w:tc>
        <w:tc>
          <w:tcPr>
            <w:tcW w:w="2268" w:type="dxa"/>
            <w:tcBorders>
              <w:top w:val="nil"/>
              <w:left w:val="nil"/>
              <w:bottom w:val="single" w:sz="4" w:space="0" w:color="auto"/>
              <w:right w:val="single" w:sz="4" w:space="0" w:color="auto"/>
            </w:tcBorders>
            <w:shd w:val="clear" w:color="auto" w:fill="auto"/>
            <w:noWrap/>
            <w:vAlign w:val="bottom"/>
            <w:hideMark/>
          </w:tcPr>
          <w:p w14:paraId="4BEB4B88"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101</w:t>
            </w:r>
          </w:p>
        </w:tc>
        <w:tc>
          <w:tcPr>
            <w:tcW w:w="2551" w:type="dxa"/>
            <w:tcBorders>
              <w:top w:val="nil"/>
              <w:left w:val="nil"/>
              <w:bottom w:val="nil"/>
              <w:right w:val="single" w:sz="4" w:space="0" w:color="auto"/>
            </w:tcBorders>
            <w:shd w:val="clear" w:color="auto" w:fill="auto"/>
            <w:noWrap/>
            <w:vAlign w:val="bottom"/>
            <w:hideMark/>
          </w:tcPr>
          <w:p w14:paraId="1CBD7EAB"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33.0%</w:t>
            </w:r>
          </w:p>
        </w:tc>
      </w:tr>
      <w:tr w:rsidR="00272E89" w:rsidRPr="00272E89" w14:paraId="63EFD0CF" w14:textId="77777777" w:rsidTr="00237520">
        <w:trPr>
          <w:trHeight w:val="302"/>
        </w:trPr>
        <w:tc>
          <w:tcPr>
            <w:tcW w:w="3681" w:type="dxa"/>
            <w:tcBorders>
              <w:top w:val="nil"/>
              <w:left w:val="single" w:sz="4" w:space="0" w:color="auto"/>
              <w:bottom w:val="single" w:sz="4" w:space="0" w:color="auto"/>
              <w:right w:val="single" w:sz="4" w:space="0" w:color="auto"/>
            </w:tcBorders>
            <w:shd w:val="clear" w:color="auto" w:fill="auto"/>
            <w:noWrap/>
            <w:vAlign w:val="bottom"/>
            <w:hideMark/>
          </w:tcPr>
          <w:p w14:paraId="241572E4" w14:textId="3C1F6E8A" w:rsidR="00272E89" w:rsidRPr="00272E89" w:rsidRDefault="00272E89" w:rsidP="0034690D">
            <w:pPr>
              <w:adjustRightInd w:val="0"/>
              <w:snapToGrid w:val="0"/>
              <w:rPr>
                <w:rFonts w:ascii="Times New Roman" w:eastAsia="Times New Roman" w:hAnsi="Times New Roman"/>
                <w:b/>
                <w:bCs/>
                <w:color w:val="000000"/>
                <w:kern w:val="0"/>
                <w:szCs w:val="24"/>
                <w:lang w:eastAsia="zh-CN"/>
              </w:rPr>
            </w:pPr>
            <w:r w:rsidRPr="00272E89">
              <w:rPr>
                <w:rFonts w:ascii="Times New Roman" w:eastAsia="Times New Roman" w:hAnsi="Times New Roman"/>
                <w:b/>
                <w:bCs/>
                <w:color w:val="000000"/>
                <w:kern w:val="0"/>
                <w:szCs w:val="24"/>
                <w:lang w:eastAsia="zh-CN"/>
              </w:rPr>
              <w:t>Monthly Spending</w:t>
            </w:r>
            <w:r w:rsidR="00343753">
              <w:rPr>
                <w:rFonts w:ascii="Times New Roman" w:eastAsia="Times New Roman" w:hAnsi="Times New Roman"/>
                <w:b/>
                <w:bCs/>
                <w:color w:val="000000"/>
                <w:kern w:val="0"/>
                <w:szCs w:val="24"/>
                <w:lang w:eastAsia="zh-CN"/>
              </w:rPr>
              <w:t xml:space="preserve"> (PB_MS)</w:t>
            </w:r>
          </w:p>
        </w:tc>
        <w:tc>
          <w:tcPr>
            <w:tcW w:w="2268" w:type="dxa"/>
            <w:tcBorders>
              <w:top w:val="nil"/>
              <w:left w:val="nil"/>
              <w:bottom w:val="single" w:sz="4" w:space="0" w:color="auto"/>
              <w:right w:val="single" w:sz="4" w:space="0" w:color="auto"/>
            </w:tcBorders>
            <w:shd w:val="clear" w:color="auto" w:fill="auto"/>
            <w:noWrap/>
            <w:vAlign w:val="bottom"/>
            <w:hideMark/>
          </w:tcPr>
          <w:p w14:paraId="65E552CB"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 </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29A617E7"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 </w:t>
            </w:r>
          </w:p>
        </w:tc>
      </w:tr>
      <w:tr w:rsidR="00272E89" w:rsidRPr="00272E89" w14:paraId="71D5A47D"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022A7184"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HK$1000 and under HK$2000</w:t>
            </w:r>
          </w:p>
        </w:tc>
        <w:tc>
          <w:tcPr>
            <w:tcW w:w="2268" w:type="dxa"/>
            <w:tcBorders>
              <w:top w:val="nil"/>
              <w:left w:val="nil"/>
              <w:bottom w:val="nil"/>
              <w:right w:val="single" w:sz="4" w:space="0" w:color="auto"/>
            </w:tcBorders>
            <w:shd w:val="clear" w:color="auto" w:fill="auto"/>
            <w:noWrap/>
            <w:vAlign w:val="bottom"/>
            <w:hideMark/>
          </w:tcPr>
          <w:p w14:paraId="3151800A"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50</w:t>
            </w:r>
          </w:p>
        </w:tc>
        <w:tc>
          <w:tcPr>
            <w:tcW w:w="2551" w:type="dxa"/>
            <w:tcBorders>
              <w:top w:val="nil"/>
              <w:left w:val="nil"/>
              <w:bottom w:val="nil"/>
              <w:right w:val="single" w:sz="4" w:space="0" w:color="auto"/>
            </w:tcBorders>
            <w:shd w:val="clear" w:color="auto" w:fill="auto"/>
            <w:noWrap/>
            <w:vAlign w:val="bottom"/>
            <w:hideMark/>
          </w:tcPr>
          <w:p w14:paraId="1EA9C41F"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16.3%</w:t>
            </w:r>
          </w:p>
        </w:tc>
      </w:tr>
      <w:tr w:rsidR="00272E89" w:rsidRPr="00272E89" w14:paraId="4CDD59DC"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2C143756"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HK$500 and under HK$1000</w:t>
            </w:r>
          </w:p>
        </w:tc>
        <w:tc>
          <w:tcPr>
            <w:tcW w:w="2268" w:type="dxa"/>
            <w:tcBorders>
              <w:top w:val="nil"/>
              <w:left w:val="nil"/>
              <w:bottom w:val="nil"/>
              <w:right w:val="single" w:sz="4" w:space="0" w:color="auto"/>
            </w:tcBorders>
            <w:shd w:val="clear" w:color="auto" w:fill="auto"/>
            <w:noWrap/>
            <w:vAlign w:val="bottom"/>
            <w:hideMark/>
          </w:tcPr>
          <w:p w14:paraId="1E9BB5B0"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158</w:t>
            </w:r>
          </w:p>
        </w:tc>
        <w:tc>
          <w:tcPr>
            <w:tcW w:w="2551" w:type="dxa"/>
            <w:tcBorders>
              <w:top w:val="nil"/>
              <w:left w:val="nil"/>
              <w:bottom w:val="nil"/>
              <w:right w:val="single" w:sz="4" w:space="0" w:color="auto"/>
            </w:tcBorders>
            <w:shd w:val="clear" w:color="auto" w:fill="auto"/>
            <w:noWrap/>
            <w:vAlign w:val="bottom"/>
            <w:hideMark/>
          </w:tcPr>
          <w:p w14:paraId="5695D370"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51.6%</w:t>
            </w:r>
          </w:p>
        </w:tc>
      </w:tr>
      <w:tr w:rsidR="00272E89" w:rsidRPr="00272E89" w14:paraId="2AEA0D81" w14:textId="77777777" w:rsidTr="00237520">
        <w:trPr>
          <w:trHeight w:val="302"/>
        </w:trPr>
        <w:tc>
          <w:tcPr>
            <w:tcW w:w="3681" w:type="dxa"/>
            <w:tcBorders>
              <w:top w:val="nil"/>
              <w:left w:val="single" w:sz="4" w:space="0" w:color="auto"/>
              <w:bottom w:val="nil"/>
              <w:right w:val="single" w:sz="4" w:space="0" w:color="auto"/>
            </w:tcBorders>
            <w:shd w:val="clear" w:color="auto" w:fill="auto"/>
            <w:noWrap/>
            <w:vAlign w:val="bottom"/>
            <w:hideMark/>
          </w:tcPr>
          <w:p w14:paraId="62CD3585"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Less than HK$500</w:t>
            </w:r>
          </w:p>
        </w:tc>
        <w:tc>
          <w:tcPr>
            <w:tcW w:w="2268" w:type="dxa"/>
            <w:tcBorders>
              <w:top w:val="nil"/>
              <w:left w:val="nil"/>
              <w:bottom w:val="nil"/>
              <w:right w:val="single" w:sz="4" w:space="0" w:color="auto"/>
            </w:tcBorders>
            <w:shd w:val="clear" w:color="auto" w:fill="auto"/>
            <w:noWrap/>
            <w:vAlign w:val="bottom"/>
            <w:hideMark/>
          </w:tcPr>
          <w:p w14:paraId="758B1F08"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79</w:t>
            </w:r>
          </w:p>
        </w:tc>
        <w:tc>
          <w:tcPr>
            <w:tcW w:w="2551" w:type="dxa"/>
            <w:tcBorders>
              <w:top w:val="nil"/>
              <w:left w:val="nil"/>
              <w:bottom w:val="nil"/>
              <w:right w:val="single" w:sz="4" w:space="0" w:color="auto"/>
            </w:tcBorders>
            <w:shd w:val="clear" w:color="auto" w:fill="auto"/>
            <w:noWrap/>
            <w:vAlign w:val="bottom"/>
            <w:hideMark/>
          </w:tcPr>
          <w:p w14:paraId="75326F70"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25.9%</w:t>
            </w:r>
          </w:p>
        </w:tc>
      </w:tr>
      <w:tr w:rsidR="00272E89" w:rsidRPr="00272E89" w14:paraId="33DE5903" w14:textId="77777777" w:rsidTr="00237520">
        <w:trPr>
          <w:trHeight w:val="302"/>
        </w:trPr>
        <w:tc>
          <w:tcPr>
            <w:tcW w:w="3681" w:type="dxa"/>
            <w:tcBorders>
              <w:top w:val="nil"/>
              <w:left w:val="single" w:sz="4" w:space="0" w:color="auto"/>
              <w:bottom w:val="single" w:sz="4" w:space="0" w:color="auto"/>
              <w:right w:val="single" w:sz="4" w:space="0" w:color="auto"/>
            </w:tcBorders>
            <w:shd w:val="clear" w:color="auto" w:fill="auto"/>
            <w:noWrap/>
            <w:vAlign w:val="bottom"/>
            <w:hideMark/>
          </w:tcPr>
          <w:p w14:paraId="7014E467" w14:textId="77777777" w:rsidR="00272E89" w:rsidRPr="00272E89" w:rsidRDefault="00272E89" w:rsidP="0034690D">
            <w:pPr>
              <w:adjustRightInd w:val="0"/>
              <w:snapToGrid w:val="0"/>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More than HK$2000</w:t>
            </w:r>
          </w:p>
        </w:tc>
        <w:tc>
          <w:tcPr>
            <w:tcW w:w="2268" w:type="dxa"/>
            <w:tcBorders>
              <w:top w:val="nil"/>
              <w:left w:val="nil"/>
              <w:bottom w:val="single" w:sz="4" w:space="0" w:color="auto"/>
              <w:right w:val="single" w:sz="4" w:space="0" w:color="auto"/>
            </w:tcBorders>
            <w:shd w:val="clear" w:color="auto" w:fill="auto"/>
            <w:noWrap/>
            <w:vAlign w:val="bottom"/>
            <w:hideMark/>
          </w:tcPr>
          <w:p w14:paraId="6C8B3BC0"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19</w:t>
            </w:r>
          </w:p>
        </w:tc>
        <w:tc>
          <w:tcPr>
            <w:tcW w:w="2551" w:type="dxa"/>
            <w:tcBorders>
              <w:top w:val="nil"/>
              <w:left w:val="nil"/>
              <w:bottom w:val="single" w:sz="4" w:space="0" w:color="auto"/>
              <w:right w:val="single" w:sz="4" w:space="0" w:color="auto"/>
            </w:tcBorders>
            <w:shd w:val="clear" w:color="auto" w:fill="auto"/>
            <w:noWrap/>
            <w:vAlign w:val="bottom"/>
            <w:hideMark/>
          </w:tcPr>
          <w:p w14:paraId="34802A2A" w14:textId="77777777" w:rsidR="00272E89" w:rsidRPr="00272E89" w:rsidRDefault="00272E89" w:rsidP="0034690D">
            <w:pPr>
              <w:adjustRightInd w:val="0"/>
              <w:snapToGrid w:val="0"/>
              <w:jc w:val="center"/>
              <w:rPr>
                <w:rFonts w:ascii="Times New Roman" w:eastAsia="Times New Roman" w:hAnsi="Times New Roman"/>
                <w:color w:val="000000"/>
                <w:kern w:val="0"/>
                <w:szCs w:val="24"/>
                <w:lang w:eastAsia="zh-CN"/>
              </w:rPr>
            </w:pPr>
            <w:r w:rsidRPr="00272E89">
              <w:rPr>
                <w:rFonts w:ascii="Times New Roman" w:eastAsia="Times New Roman" w:hAnsi="Times New Roman"/>
                <w:color w:val="000000"/>
                <w:kern w:val="0"/>
                <w:szCs w:val="24"/>
                <w:lang w:eastAsia="zh-CN"/>
              </w:rPr>
              <w:t>6.2%</w:t>
            </w:r>
          </w:p>
        </w:tc>
      </w:tr>
    </w:tbl>
    <w:p w14:paraId="30222EB4" w14:textId="518EF7D6" w:rsidR="00272E89" w:rsidRDefault="00237520" w:rsidP="001148EE">
      <w:pPr>
        <w:adjustRightInd w:val="0"/>
        <w:snapToGrid w:val="0"/>
        <w:spacing w:line="360" w:lineRule="auto"/>
        <w:ind w:firstLine="720"/>
        <w:jc w:val="both"/>
        <w:rPr>
          <w:rFonts w:ascii="Times New Roman" w:hAnsi="Times New Roman"/>
          <w:kern w:val="0"/>
          <w:szCs w:val="24"/>
        </w:rPr>
      </w:pPr>
      <w:r>
        <w:rPr>
          <w:rFonts w:ascii="Times New Roman" w:hAnsi="Times New Roman"/>
          <w:kern w:val="0"/>
          <w:szCs w:val="24"/>
        </w:rPr>
        <w:lastRenderedPageBreak/>
        <w:t>Table 4.</w:t>
      </w:r>
      <w:r w:rsidR="00911747">
        <w:rPr>
          <w:rFonts w:ascii="Times New Roman" w:hAnsi="Times New Roman"/>
          <w:kern w:val="0"/>
          <w:szCs w:val="24"/>
        </w:rPr>
        <w:t>4</w:t>
      </w:r>
      <w:r>
        <w:rPr>
          <w:rFonts w:ascii="Times New Roman" w:hAnsi="Times New Roman"/>
          <w:kern w:val="0"/>
          <w:szCs w:val="24"/>
        </w:rPr>
        <w:t xml:space="preserve"> demonstrates that a</w:t>
      </w:r>
      <w:r w:rsidRPr="00237520">
        <w:rPr>
          <w:rFonts w:ascii="Times New Roman" w:hAnsi="Times New Roman"/>
          <w:kern w:val="0"/>
          <w:szCs w:val="24"/>
        </w:rPr>
        <w:t xml:space="preserve">ll the respondents shopped in online stores during the pandemic, where 56.9% purchase frequency was 2 to 3 times per month, and 35.3% claimed only purchased once a month. The respondents purchased fashion and beauty (17.6%), fitness or wellness products (6.2%), groceries (27.5%), household supplies (15.7%), and other categories (33.0%) from online stores during COVID-19. The majority of respondents spent HK$500 to HK$1000 monthly through online stores with only 6.2% spending over HK$2000 on online </w:t>
      </w:r>
      <w:r w:rsidR="005D7854">
        <w:rPr>
          <w:rFonts w:ascii="Times New Roman" w:hAnsi="Times New Roman"/>
          <w:kern w:val="0"/>
          <w:szCs w:val="24"/>
        </w:rPr>
        <w:t>purchasing</w:t>
      </w:r>
      <w:r w:rsidRPr="00237520">
        <w:rPr>
          <w:rFonts w:ascii="Times New Roman" w:hAnsi="Times New Roman"/>
          <w:kern w:val="0"/>
          <w:szCs w:val="24"/>
        </w:rPr>
        <w:t>.</w:t>
      </w:r>
    </w:p>
    <w:p w14:paraId="4FC52279" w14:textId="77777777" w:rsidR="00237520" w:rsidRDefault="00237520" w:rsidP="0034690D">
      <w:pPr>
        <w:adjustRightInd w:val="0"/>
        <w:snapToGrid w:val="0"/>
        <w:spacing w:line="360" w:lineRule="auto"/>
        <w:jc w:val="both"/>
        <w:rPr>
          <w:rFonts w:ascii="Times New Roman" w:hAnsi="Times New Roman"/>
          <w:kern w:val="0"/>
          <w:szCs w:val="24"/>
        </w:rPr>
      </w:pPr>
      <w:bookmarkStart w:id="75" w:name="_Hlk101090902"/>
    </w:p>
    <w:p w14:paraId="36C66AEF" w14:textId="6F955AB1" w:rsidR="00553A8C" w:rsidRPr="00FA1C9C" w:rsidRDefault="00553A8C" w:rsidP="0034690D">
      <w:pPr>
        <w:pStyle w:val="Heading2"/>
        <w:adjustRightInd w:val="0"/>
        <w:snapToGrid w:val="0"/>
        <w:spacing w:before="0" w:line="360" w:lineRule="auto"/>
        <w:rPr>
          <w:rFonts w:ascii="Times New Roman" w:hAnsi="Times New Roman" w:cs="Times New Roman"/>
          <w:b/>
          <w:bCs/>
          <w:color w:val="auto"/>
          <w:sz w:val="24"/>
          <w:szCs w:val="24"/>
        </w:rPr>
      </w:pPr>
      <w:bookmarkStart w:id="76" w:name="_Toc102011605"/>
      <w:r w:rsidRPr="00FA1C9C">
        <w:rPr>
          <w:rFonts w:ascii="Times New Roman" w:hAnsi="Times New Roman" w:cs="Times New Roman"/>
          <w:b/>
          <w:bCs/>
          <w:color w:val="auto"/>
          <w:sz w:val="24"/>
          <w:szCs w:val="24"/>
        </w:rPr>
        <w:t>4.4 Transformation of variables</w:t>
      </w:r>
      <w:bookmarkEnd w:id="76"/>
    </w:p>
    <w:bookmarkEnd w:id="75"/>
    <w:p w14:paraId="0EEFF6BC" w14:textId="77777777" w:rsidR="009269BC" w:rsidRDefault="009269BC" w:rsidP="0034690D">
      <w:pPr>
        <w:adjustRightInd w:val="0"/>
        <w:snapToGrid w:val="0"/>
        <w:spacing w:line="360" w:lineRule="auto"/>
        <w:jc w:val="both"/>
        <w:rPr>
          <w:rFonts w:ascii="Times New Roman" w:hAnsi="Times New Roman"/>
          <w:kern w:val="0"/>
          <w:szCs w:val="24"/>
        </w:rPr>
      </w:pPr>
    </w:p>
    <w:p w14:paraId="2EB8097D" w14:textId="16FA4203" w:rsidR="00934D17" w:rsidRDefault="001A154A" w:rsidP="001148EE">
      <w:pPr>
        <w:adjustRightInd w:val="0"/>
        <w:snapToGrid w:val="0"/>
        <w:spacing w:line="360" w:lineRule="auto"/>
        <w:ind w:firstLine="720"/>
        <w:jc w:val="both"/>
        <w:rPr>
          <w:rFonts w:ascii="Times New Roman" w:hAnsi="Times New Roman"/>
          <w:kern w:val="0"/>
          <w:szCs w:val="24"/>
        </w:rPr>
      </w:pPr>
      <w:r>
        <w:rPr>
          <w:rFonts w:ascii="Times New Roman" w:hAnsi="Times New Roman"/>
          <w:kern w:val="0"/>
          <w:szCs w:val="24"/>
        </w:rPr>
        <w:t>Figure 1 under section 3.1.3 research framework has identified four key variables to be analyzed in this study, the dependent variable is online purchasing behavio</w:t>
      </w:r>
      <w:r w:rsidR="00D6471C">
        <w:rPr>
          <w:rFonts w:ascii="Times New Roman" w:hAnsi="Times New Roman"/>
          <w:kern w:val="0"/>
          <w:szCs w:val="24"/>
        </w:rPr>
        <w:t>r, and the three independent variables are c</w:t>
      </w:r>
      <w:r w:rsidR="00D6471C" w:rsidRPr="00D6471C">
        <w:rPr>
          <w:rFonts w:ascii="Times New Roman" w:hAnsi="Times New Roman"/>
          <w:kern w:val="0"/>
          <w:szCs w:val="24"/>
        </w:rPr>
        <w:t xml:space="preserve">onsumer </w:t>
      </w:r>
      <w:r w:rsidR="009269BC">
        <w:rPr>
          <w:rFonts w:ascii="Times New Roman" w:hAnsi="Times New Roman"/>
          <w:kern w:val="0"/>
          <w:szCs w:val="24"/>
        </w:rPr>
        <w:t>a</w:t>
      </w:r>
      <w:r w:rsidR="00D6471C" w:rsidRPr="00D6471C">
        <w:rPr>
          <w:rFonts w:ascii="Times New Roman" w:hAnsi="Times New Roman"/>
          <w:kern w:val="0"/>
          <w:szCs w:val="24"/>
        </w:rPr>
        <w:t>wareness of price</w:t>
      </w:r>
      <w:r w:rsidR="00D6471C">
        <w:rPr>
          <w:rFonts w:ascii="Times New Roman" w:hAnsi="Times New Roman"/>
          <w:kern w:val="0"/>
          <w:szCs w:val="24"/>
        </w:rPr>
        <w:t>, c</w:t>
      </w:r>
      <w:r w:rsidR="00D6471C" w:rsidRPr="00D6471C">
        <w:rPr>
          <w:rFonts w:ascii="Times New Roman" w:hAnsi="Times New Roman"/>
          <w:kern w:val="0"/>
          <w:szCs w:val="24"/>
        </w:rPr>
        <w:t>onvenience</w:t>
      </w:r>
      <w:r w:rsidR="00D6471C">
        <w:rPr>
          <w:rFonts w:ascii="Times New Roman" w:hAnsi="Times New Roman"/>
          <w:kern w:val="0"/>
          <w:szCs w:val="24"/>
        </w:rPr>
        <w:t>, and s</w:t>
      </w:r>
      <w:r w:rsidR="00D6471C" w:rsidRPr="00D6471C">
        <w:rPr>
          <w:rFonts w:ascii="Times New Roman" w:hAnsi="Times New Roman"/>
          <w:kern w:val="0"/>
          <w:szCs w:val="24"/>
        </w:rPr>
        <w:t xml:space="preserve">ocial </w:t>
      </w:r>
      <w:r w:rsidR="00D6471C">
        <w:rPr>
          <w:rFonts w:ascii="Times New Roman" w:hAnsi="Times New Roman"/>
          <w:kern w:val="0"/>
          <w:szCs w:val="24"/>
        </w:rPr>
        <w:t>i</w:t>
      </w:r>
      <w:r w:rsidR="00D6471C" w:rsidRPr="00D6471C">
        <w:rPr>
          <w:rFonts w:ascii="Times New Roman" w:hAnsi="Times New Roman"/>
          <w:kern w:val="0"/>
          <w:szCs w:val="24"/>
        </w:rPr>
        <w:t>nfluence</w:t>
      </w:r>
      <w:r w:rsidR="00D6471C">
        <w:rPr>
          <w:rFonts w:ascii="Times New Roman" w:hAnsi="Times New Roman"/>
          <w:kern w:val="0"/>
          <w:szCs w:val="24"/>
        </w:rPr>
        <w:t xml:space="preserve">. However, each of these constructs has several components. To facilitate </w:t>
      </w:r>
      <w:r w:rsidR="00E92236">
        <w:rPr>
          <w:rFonts w:ascii="Times New Roman" w:hAnsi="Times New Roman"/>
          <w:kern w:val="0"/>
          <w:szCs w:val="24"/>
        </w:rPr>
        <w:t>correlation and regression analysis, we need to transform the multiple-component construct into a representative variable for the</w:t>
      </w:r>
      <w:r w:rsidR="00B62645">
        <w:rPr>
          <w:rFonts w:ascii="Times New Roman" w:hAnsi="Times New Roman"/>
          <w:kern w:val="0"/>
          <w:szCs w:val="24"/>
        </w:rPr>
        <w:t xml:space="preserve"> construct. For the sake of simplicity, we calculate the arithmetic mean for the construct. That is, </w:t>
      </w:r>
      <w:bookmarkStart w:id="77" w:name="_Hlk101092727"/>
      <w:r w:rsidR="00B62645">
        <w:rPr>
          <w:rFonts w:ascii="Times New Roman" w:hAnsi="Times New Roman"/>
          <w:kern w:val="0"/>
          <w:szCs w:val="24"/>
        </w:rPr>
        <w:t xml:space="preserve">to transform the four variables under the </w:t>
      </w:r>
      <w:r w:rsidR="00B62645" w:rsidRPr="00B62645">
        <w:rPr>
          <w:rFonts w:ascii="Times New Roman" w:hAnsi="Times New Roman"/>
          <w:kern w:val="0"/>
          <w:szCs w:val="24"/>
        </w:rPr>
        <w:t>CAOP</w:t>
      </w:r>
      <w:r w:rsidR="00B62645">
        <w:rPr>
          <w:rFonts w:ascii="Times New Roman" w:hAnsi="Times New Roman"/>
          <w:kern w:val="0"/>
          <w:szCs w:val="24"/>
        </w:rPr>
        <w:t xml:space="preserve"> construct to the mean value of </w:t>
      </w:r>
      <w:r w:rsidR="00C47AB9" w:rsidRPr="00C47AB9">
        <w:rPr>
          <w:rFonts w:ascii="Times New Roman" w:hAnsi="Times New Roman"/>
          <w:kern w:val="0"/>
          <w:szCs w:val="24"/>
        </w:rPr>
        <w:t>consumer awareness of prices</w:t>
      </w:r>
      <w:r w:rsidR="00C47AB9">
        <w:rPr>
          <w:rFonts w:ascii="Times New Roman" w:hAnsi="Times New Roman"/>
          <w:kern w:val="0"/>
          <w:szCs w:val="24"/>
        </w:rPr>
        <w:t xml:space="preserve"> </w:t>
      </w:r>
      <w:r w:rsidR="009269BC">
        <w:rPr>
          <w:rFonts w:ascii="Times New Roman" w:hAnsi="Times New Roman"/>
          <w:kern w:val="0"/>
          <w:szCs w:val="24"/>
        </w:rPr>
        <w:t>(</w:t>
      </w:r>
      <w:r w:rsidR="00C47AB9">
        <w:rPr>
          <w:rFonts w:ascii="Times New Roman" w:hAnsi="Times New Roman"/>
          <w:kern w:val="0"/>
          <w:szCs w:val="24"/>
        </w:rPr>
        <w:t>MCAOP),</w:t>
      </w:r>
      <w:bookmarkEnd w:id="77"/>
      <w:r w:rsidR="00C47AB9">
        <w:rPr>
          <w:rFonts w:ascii="Times New Roman" w:hAnsi="Times New Roman"/>
          <w:kern w:val="0"/>
          <w:szCs w:val="24"/>
        </w:rPr>
        <w:t xml:space="preserve"> </w:t>
      </w:r>
      <w:r w:rsidR="00C47AB9" w:rsidRPr="00C47AB9">
        <w:rPr>
          <w:rFonts w:ascii="Times New Roman" w:hAnsi="Times New Roman"/>
          <w:kern w:val="0"/>
          <w:szCs w:val="24"/>
        </w:rPr>
        <w:t>to transform the f</w:t>
      </w:r>
      <w:r w:rsidR="004834F0">
        <w:rPr>
          <w:rFonts w:ascii="Times New Roman" w:hAnsi="Times New Roman"/>
          <w:kern w:val="0"/>
          <w:szCs w:val="24"/>
        </w:rPr>
        <w:t>ive</w:t>
      </w:r>
      <w:r w:rsidR="00C47AB9" w:rsidRPr="00C47AB9">
        <w:rPr>
          <w:rFonts w:ascii="Times New Roman" w:hAnsi="Times New Roman"/>
          <w:kern w:val="0"/>
          <w:szCs w:val="24"/>
        </w:rPr>
        <w:t xml:space="preserve"> variables under the</w:t>
      </w:r>
      <w:r w:rsidR="009269BC">
        <w:rPr>
          <w:rFonts w:ascii="Times New Roman" w:hAnsi="Times New Roman"/>
          <w:kern w:val="0"/>
          <w:szCs w:val="24"/>
        </w:rPr>
        <w:t xml:space="preserve"> </w:t>
      </w:r>
      <w:r w:rsidR="004834F0">
        <w:rPr>
          <w:rFonts w:ascii="Times New Roman" w:hAnsi="Times New Roman"/>
          <w:kern w:val="0"/>
          <w:szCs w:val="24"/>
        </w:rPr>
        <w:t xml:space="preserve">CONV </w:t>
      </w:r>
      <w:r w:rsidR="00C47AB9" w:rsidRPr="00C47AB9">
        <w:rPr>
          <w:rFonts w:ascii="Times New Roman" w:hAnsi="Times New Roman"/>
          <w:kern w:val="0"/>
          <w:szCs w:val="24"/>
        </w:rPr>
        <w:t>construct</w:t>
      </w:r>
      <w:r w:rsidR="009269BC">
        <w:rPr>
          <w:rFonts w:ascii="Times New Roman" w:hAnsi="Times New Roman"/>
          <w:kern w:val="0"/>
          <w:szCs w:val="24"/>
        </w:rPr>
        <w:t xml:space="preserve"> </w:t>
      </w:r>
      <w:r w:rsidR="00C47AB9" w:rsidRPr="00C47AB9">
        <w:rPr>
          <w:rFonts w:ascii="Times New Roman" w:hAnsi="Times New Roman"/>
          <w:kern w:val="0"/>
          <w:szCs w:val="24"/>
        </w:rPr>
        <w:t>to the mean value of</w:t>
      </w:r>
      <w:r w:rsidR="00C47AB9">
        <w:rPr>
          <w:rFonts w:ascii="Times New Roman" w:hAnsi="Times New Roman"/>
          <w:kern w:val="0"/>
          <w:szCs w:val="24"/>
        </w:rPr>
        <w:t xml:space="preserve"> convenience (MCONV), and </w:t>
      </w:r>
      <w:r w:rsidR="00C47AB9" w:rsidRPr="00C47AB9">
        <w:rPr>
          <w:rFonts w:ascii="Times New Roman" w:hAnsi="Times New Roman"/>
          <w:kern w:val="0"/>
          <w:szCs w:val="24"/>
        </w:rPr>
        <w:t>to transform the f</w:t>
      </w:r>
      <w:r w:rsidR="00C47AB9">
        <w:rPr>
          <w:rFonts w:ascii="Times New Roman" w:hAnsi="Times New Roman"/>
          <w:kern w:val="0"/>
          <w:szCs w:val="24"/>
        </w:rPr>
        <w:t>ive</w:t>
      </w:r>
      <w:r w:rsidR="00C47AB9" w:rsidRPr="00C47AB9">
        <w:rPr>
          <w:rFonts w:ascii="Times New Roman" w:hAnsi="Times New Roman"/>
          <w:kern w:val="0"/>
          <w:szCs w:val="24"/>
        </w:rPr>
        <w:t xml:space="preserve"> variables under the </w:t>
      </w:r>
      <w:r w:rsidR="00C47AB9">
        <w:rPr>
          <w:rFonts w:ascii="Times New Roman" w:hAnsi="Times New Roman"/>
          <w:kern w:val="0"/>
          <w:szCs w:val="24"/>
        </w:rPr>
        <w:t>SI</w:t>
      </w:r>
      <w:r w:rsidR="00C47AB9" w:rsidRPr="00C47AB9">
        <w:rPr>
          <w:rFonts w:ascii="Times New Roman" w:hAnsi="Times New Roman"/>
          <w:kern w:val="0"/>
          <w:szCs w:val="24"/>
        </w:rPr>
        <w:t xml:space="preserve"> construct to the mean value of</w:t>
      </w:r>
      <w:r w:rsidR="0043315A">
        <w:rPr>
          <w:rFonts w:ascii="Times New Roman" w:hAnsi="Times New Roman"/>
          <w:kern w:val="0"/>
          <w:szCs w:val="24"/>
        </w:rPr>
        <w:t xml:space="preserve"> m</w:t>
      </w:r>
      <w:r w:rsidR="0043315A" w:rsidRPr="0043315A">
        <w:rPr>
          <w:rFonts w:ascii="Times New Roman" w:hAnsi="Times New Roman"/>
          <w:kern w:val="0"/>
          <w:szCs w:val="24"/>
        </w:rPr>
        <w:t>ean value of social influence</w:t>
      </w:r>
      <w:r w:rsidR="0043315A">
        <w:rPr>
          <w:rFonts w:ascii="Times New Roman" w:hAnsi="Times New Roman"/>
          <w:kern w:val="0"/>
          <w:szCs w:val="24"/>
        </w:rPr>
        <w:t xml:space="preserve"> (MSI). </w:t>
      </w:r>
      <w:r w:rsidR="004714A9">
        <w:rPr>
          <w:rFonts w:ascii="Times New Roman" w:hAnsi="Times New Roman"/>
          <w:kern w:val="0"/>
          <w:szCs w:val="24"/>
        </w:rPr>
        <w:t xml:space="preserve">An example of the four key transformed variables </w:t>
      </w:r>
      <w:r w:rsidR="001148EE">
        <w:rPr>
          <w:rFonts w:ascii="Times New Roman" w:hAnsi="Times New Roman"/>
          <w:kern w:val="0"/>
          <w:szCs w:val="24"/>
        </w:rPr>
        <w:t>is</w:t>
      </w:r>
      <w:r w:rsidR="004714A9">
        <w:rPr>
          <w:rFonts w:ascii="Times New Roman" w:hAnsi="Times New Roman"/>
          <w:kern w:val="0"/>
          <w:szCs w:val="24"/>
        </w:rPr>
        <w:t xml:space="preserve"> given in Table 4.5.</w:t>
      </w:r>
    </w:p>
    <w:p w14:paraId="650BF1E2" w14:textId="77777777" w:rsidR="00934D17" w:rsidRDefault="00934D17" w:rsidP="0034690D">
      <w:pPr>
        <w:adjustRightInd w:val="0"/>
        <w:snapToGrid w:val="0"/>
        <w:spacing w:line="360" w:lineRule="auto"/>
        <w:jc w:val="both"/>
        <w:rPr>
          <w:rFonts w:ascii="Times New Roman" w:hAnsi="Times New Roman"/>
          <w:kern w:val="0"/>
          <w:szCs w:val="24"/>
        </w:rPr>
      </w:pPr>
    </w:p>
    <w:p w14:paraId="40494E56" w14:textId="0E9E1203" w:rsidR="001A154A" w:rsidRDefault="0043315A" w:rsidP="001148EE">
      <w:pPr>
        <w:adjustRightInd w:val="0"/>
        <w:snapToGrid w:val="0"/>
        <w:spacing w:line="360" w:lineRule="auto"/>
        <w:ind w:firstLine="720"/>
        <w:jc w:val="both"/>
        <w:rPr>
          <w:rFonts w:ascii="Times New Roman" w:hAnsi="Times New Roman"/>
          <w:kern w:val="0"/>
          <w:szCs w:val="24"/>
        </w:rPr>
      </w:pPr>
      <w:r>
        <w:rPr>
          <w:rFonts w:ascii="Times New Roman" w:hAnsi="Times New Roman"/>
          <w:kern w:val="0"/>
          <w:szCs w:val="24"/>
        </w:rPr>
        <w:t xml:space="preserve">It is worthy of noting that, </w:t>
      </w:r>
      <w:r w:rsidR="00343753">
        <w:rPr>
          <w:rFonts w:ascii="Times New Roman" w:hAnsi="Times New Roman"/>
          <w:kern w:val="0"/>
          <w:szCs w:val="24"/>
        </w:rPr>
        <w:t xml:space="preserve">of </w:t>
      </w:r>
      <w:r>
        <w:rPr>
          <w:rFonts w:ascii="Times New Roman" w:hAnsi="Times New Roman"/>
          <w:kern w:val="0"/>
          <w:szCs w:val="24"/>
        </w:rPr>
        <w:t>the three components included in the</w:t>
      </w:r>
      <w:r w:rsidR="00343753">
        <w:rPr>
          <w:rFonts w:ascii="Times New Roman" w:hAnsi="Times New Roman"/>
          <w:kern w:val="0"/>
          <w:szCs w:val="24"/>
        </w:rPr>
        <w:t xml:space="preserve"> online purchasing behavior construct, only PB_SF and PB_MS are using </w:t>
      </w:r>
      <w:r w:rsidR="00934D17">
        <w:rPr>
          <w:rFonts w:ascii="Times New Roman" w:hAnsi="Times New Roman"/>
          <w:kern w:val="0"/>
          <w:szCs w:val="24"/>
        </w:rPr>
        <w:t xml:space="preserve">scale measures (PB_PC is using nominal measure), and </w:t>
      </w:r>
      <w:r w:rsidR="00CC30A0">
        <w:rPr>
          <w:rFonts w:ascii="Times New Roman" w:hAnsi="Times New Roman"/>
          <w:kern w:val="0"/>
          <w:szCs w:val="24"/>
        </w:rPr>
        <w:t xml:space="preserve">consider the ambiguous relationship between </w:t>
      </w:r>
      <w:r w:rsidR="00F84FFC">
        <w:rPr>
          <w:rFonts w:ascii="Times New Roman" w:hAnsi="Times New Roman"/>
          <w:kern w:val="0"/>
          <w:szCs w:val="24"/>
        </w:rPr>
        <w:t>shopping frequency per month (PB_SF) and the monthly spending (PB_MS) which maybe senseless to combine these two variables, the author</w:t>
      </w:r>
      <w:r w:rsidR="00934D17">
        <w:rPr>
          <w:rFonts w:ascii="Times New Roman" w:hAnsi="Times New Roman"/>
          <w:kern w:val="0"/>
          <w:szCs w:val="24"/>
        </w:rPr>
        <w:t xml:space="preserve"> </w:t>
      </w:r>
      <w:r w:rsidR="00F84FFC">
        <w:rPr>
          <w:rFonts w:ascii="Times New Roman" w:hAnsi="Times New Roman"/>
          <w:kern w:val="0"/>
          <w:szCs w:val="24"/>
        </w:rPr>
        <w:t xml:space="preserve">chooses to </w:t>
      </w:r>
      <w:r w:rsidR="00934D17">
        <w:rPr>
          <w:rFonts w:ascii="Times New Roman" w:hAnsi="Times New Roman"/>
          <w:kern w:val="0"/>
          <w:szCs w:val="24"/>
        </w:rPr>
        <w:t>use</w:t>
      </w:r>
      <w:r w:rsidR="00F84FFC">
        <w:rPr>
          <w:rFonts w:ascii="Times New Roman" w:hAnsi="Times New Roman"/>
          <w:kern w:val="0"/>
          <w:szCs w:val="24"/>
        </w:rPr>
        <w:t xml:space="preserve"> </w:t>
      </w:r>
      <w:r w:rsidR="00F84FFC" w:rsidRPr="00F84FFC">
        <w:rPr>
          <w:rFonts w:ascii="Times New Roman" w:hAnsi="Times New Roman"/>
          <w:kern w:val="0"/>
          <w:szCs w:val="24"/>
        </w:rPr>
        <w:t xml:space="preserve">shopping frequency per month (PB_SF) </w:t>
      </w:r>
      <w:r w:rsidR="00F84FFC">
        <w:rPr>
          <w:rFonts w:ascii="Times New Roman" w:hAnsi="Times New Roman"/>
          <w:kern w:val="0"/>
          <w:szCs w:val="24"/>
        </w:rPr>
        <w:t>represent the magnitude of the online purchasing behavior construct.</w:t>
      </w:r>
      <w:r w:rsidR="004714A9">
        <w:rPr>
          <w:rFonts w:ascii="Times New Roman" w:hAnsi="Times New Roman"/>
          <w:kern w:val="0"/>
          <w:szCs w:val="24"/>
        </w:rPr>
        <w:t xml:space="preserve"> </w:t>
      </w:r>
    </w:p>
    <w:p w14:paraId="119B8749" w14:textId="2FD220A4" w:rsidR="001A154A" w:rsidRDefault="001A154A" w:rsidP="0034690D">
      <w:pPr>
        <w:adjustRightInd w:val="0"/>
        <w:snapToGrid w:val="0"/>
        <w:spacing w:line="360" w:lineRule="auto"/>
        <w:jc w:val="both"/>
        <w:rPr>
          <w:rFonts w:ascii="Times New Roman" w:hAnsi="Times New Roman"/>
          <w:kern w:val="0"/>
          <w:szCs w:val="24"/>
        </w:rPr>
      </w:pPr>
    </w:p>
    <w:p w14:paraId="2B3AF3CB" w14:textId="0FA77FC7" w:rsidR="00E114A5" w:rsidRDefault="00E114A5" w:rsidP="0034690D">
      <w:pPr>
        <w:adjustRightInd w:val="0"/>
        <w:snapToGrid w:val="0"/>
        <w:spacing w:line="360" w:lineRule="auto"/>
        <w:jc w:val="both"/>
        <w:rPr>
          <w:rFonts w:ascii="Times New Roman" w:hAnsi="Times New Roman"/>
          <w:kern w:val="0"/>
          <w:szCs w:val="24"/>
        </w:rPr>
      </w:pPr>
    </w:p>
    <w:p w14:paraId="27DD9E48" w14:textId="74C6A561" w:rsidR="00E114A5" w:rsidRDefault="00E114A5" w:rsidP="0034690D">
      <w:pPr>
        <w:adjustRightInd w:val="0"/>
        <w:snapToGrid w:val="0"/>
        <w:spacing w:line="360" w:lineRule="auto"/>
        <w:jc w:val="both"/>
        <w:rPr>
          <w:rFonts w:ascii="Times New Roman" w:hAnsi="Times New Roman"/>
          <w:kern w:val="0"/>
          <w:szCs w:val="24"/>
        </w:rPr>
      </w:pPr>
    </w:p>
    <w:p w14:paraId="4175ACC0" w14:textId="11C5D8F5" w:rsidR="002D3F91" w:rsidRPr="002D3F91" w:rsidRDefault="002D3F91" w:rsidP="0034690D">
      <w:pPr>
        <w:adjustRightInd w:val="0"/>
        <w:snapToGrid w:val="0"/>
        <w:spacing w:line="360" w:lineRule="auto"/>
        <w:jc w:val="both"/>
        <w:rPr>
          <w:rFonts w:ascii="Times New Roman" w:hAnsi="Times New Roman"/>
          <w:lang w:val="en-HK"/>
        </w:rPr>
      </w:pPr>
      <w:r w:rsidRPr="002D3F91">
        <w:rPr>
          <w:rFonts w:ascii="Times New Roman" w:hAnsi="Times New Roman" w:hint="eastAsia"/>
          <w:lang w:val="en-HK"/>
        </w:rPr>
        <w:lastRenderedPageBreak/>
        <w:t>T</w:t>
      </w:r>
      <w:r w:rsidRPr="002D3F91">
        <w:rPr>
          <w:rFonts w:ascii="Times New Roman" w:hAnsi="Times New Roman"/>
          <w:lang w:val="en-HK"/>
        </w:rPr>
        <w:t>able 4.</w:t>
      </w:r>
      <w:r w:rsidR="00911747">
        <w:rPr>
          <w:rFonts w:ascii="Times New Roman" w:hAnsi="Times New Roman"/>
          <w:lang w:val="en-HK"/>
        </w:rPr>
        <w:t>5</w:t>
      </w:r>
      <w:r w:rsidRPr="002D3F91">
        <w:rPr>
          <w:rFonts w:ascii="Times New Roman" w:hAnsi="Times New Roman"/>
          <w:lang w:val="en-HK"/>
        </w:rPr>
        <w:t xml:space="preserve"> Example for the </w:t>
      </w:r>
      <w:r>
        <w:rPr>
          <w:rFonts w:ascii="Times New Roman" w:hAnsi="Times New Roman"/>
          <w:lang w:val="en-HK"/>
        </w:rPr>
        <w:t>four key transformed variables</w:t>
      </w:r>
    </w:p>
    <w:tbl>
      <w:tblPr>
        <w:tblStyle w:val="TableGrid3"/>
        <w:tblW w:w="0" w:type="auto"/>
        <w:tblLook w:val="04A0" w:firstRow="1" w:lastRow="0" w:firstColumn="1" w:lastColumn="0" w:noHBand="0" w:noVBand="1"/>
      </w:tblPr>
      <w:tblGrid>
        <w:gridCol w:w="1859"/>
        <w:gridCol w:w="1618"/>
        <w:gridCol w:w="1618"/>
        <w:gridCol w:w="1618"/>
        <w:gridCol w:w="1618"/>
      </w:tblGrid>
      <w:tr w:rsidR="001F6599" w:rsidRPr="002D3F91" w14:paraId="77E750A6" w14:textId="77777777" w:rsidTr="004D072C">
        <w:trPr>
          <w:trHeight w:val="295"/>
        </w:trPr>
        <w:tc>
          <w:tcPr>
            <w:tcW w:w="1859" w:type="dxa"/>
            <w:vAlign w:val="center"/>
          </w:tcPr>
          <w:p w14:paraId="5A711F69" w14:textId="77777777" w:rsidR="001F6599" w:rsidRPr="004714A9" w:rsidRDefault="001F6599"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Respondent</w:t>
            </w:r>
          </w:p>
        </w:tc>
        <w:tc>
          <w:tcPr>
            <w:tcW w:w="1618" w:type="dxa"/>
            <w:shd w:val="clear" w:color="auto" w:fill="auto"/>
            <w:vAlign w:val="center"/>
          </w:tcPr>
          <w:p w14:paraId="40CEDAEF" w14:textId="14D8FBAA" w:rsidR="001F6599" w:rsidRPr="004714A9" w:rsidRDefault="001F6599"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PB</w:t>
            </w:r>
            <w:r w:rsidR="004F35B2" w:rsidRPr="004714A9">
              <w:rPr>
                <w:rFonts w:ascii="Times New Roman" w:hAnsi="Times New Roman"/>
                <w:szCs w:val="24"/>
                <w:lang w:val="en-HK"/>
              </w:rPr>
              <w:t>_SF</w:t>
            </w:r>
          </w:p>
        </w:tc>
        <w:tc>
          <w:tcPr>
            <w:tcW w:w="1618" w:type="dxa"/>
            <w:shd w:val="clear" w:color="auto" w:fill="auto"/>
            <w:vAlign w:val="center"/>
          </w:tcPr>
          <w:p w14:paraId="5AB1C9DB" w14:textId="69016388" w:rsidR="001F6599" w:rsidRPr="004714A9" w:rsidRDefault="001F6599"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MCAOP</w:t>
            </w:r>
          </w:p>
        </w:tc>
        <w:tc>
          <w:tcPr>
            <w:tcW w:w="1618" w:type="dxa"/>
            <w:shd w:val="clear" w:color="auto" w:fill="auto"/>
            <w:vAlign w:val="center"/>
          </w:tcPr>
          <w:p w14:paraId="7199B7E3" w14:textId="27FD259A" w:rsidR="001F6599" w:rsidRPr="004714A9" w:rsidRDefault="001F6599"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MCONV</w:t>
            </w:r>
          </w:p>
        </w:tc>
        <w:tc>
          <w:tcPr>
            <w:tcW w:w="1618" w:type="dxa"/>
            <w:shd w:val="clear" w:color="auto" w:fill="auto"/>
            <w:vAlign w:val="center"/>
          </w:tcPr>
          <w:p w14:paraId="31307DCC" w14:textId="0C0D15B2" w:rsidR="001F6599" w:rsidRPr="004714A9" w:rsidRDefault="001F6599"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MSI</w:t>
            </w:r>
          </w:p>
        </w:tc>
      </w:tr>
      <w:tr w:rsidR="00E247D1" w:rsidRPr="002D3F91" w14:paraId="06FEE64F" w14:textId="77777777" w:rsidTr="004D072C">
        <w:trPr>
          <w:trHeight w:val="305"/>
        </w:trPr>
        <w:tc>
          <w:tcPr>
            <w:tcW w:w="1859" w:type="dxa"/>
            <w:vAlign w:val="center"/>
          </w:tcPr>
          <w:p w14:paraId="000DEE7D" w14:textId="77777777"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1</w:t>
            </w:r>
          </w:p>
        </w:tc>
        <w:tc>
          <w:tcPr>
            <w:tcW w:w="1618" w:type="dxa"/>
            <w:shd w:val="clear" w:color="auto" w:fill="auto"/>
            <w:vAlign w:val="center"/>
          </w:tcPr>
          <w:p w14:paraId="3182E064" w14:textId="18489D2F"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04E731E7" w14:textId="39C4DA70"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4.2</w:t>
            </w:r>
          </w:p>
        </w:tc>
        <w:tc>
          <w:tcPr>
            <w:tcW w:w="1618" w:type="dxa"/>
            <w:shd w:val="clear" w:color="auto" w:fill="auto"/>
            <w:vAlign w:val="center"/>
          </w:tcPr>
          <w:p w14:paraId="3472164D" w14:textId="4FFCC4F1"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5</w:t>
            </w:r>
          </w:p>
        </w:tc>
        <w:tc>
          <w:tcPr>
            <w:tcW w:w="1618" w:type="dxa"/>
            <w:shd w:val="clear" w:color="auto" w:fill="auto"/>
            <w:vAlign w:val="center"/>
          </w:tcPr>
          <w:p w14:paraId="17CE6855" w14:textId="2F1C2B9E"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3.6</w:t>
            </w:r>
          </w:p>
        </w:tc>
      </w:tr>
      <w:tr w:rsidR="00E247D1" w:rsidRPr="002D3F91" w14:paraId="15CCCBBE" w14:textId="77777777" w:rsidTr="004D072C">
        <w:trPr>
          <w:trHeight w:val="295"/>
        </w:trPr>
        <w:tc>
          <w:tcPr>
            <w:tcW w:w="1859" w:type="dxa"/>
            <w:vAlign w:val="center"/>
          </w:tcPr>
          <w:p w14:paraId="7BD60A9C" w14:textId="77777777"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5D61FF6D" w14:textId="34C2D6B0"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1390E313" w14:textId="3D6AB010"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3.4</w:t>
            </w:r>
          </w:p>
        </w:tc>
        <w:tc>
          <w:tcPr>
            <w:tcW w:w="1618" w:type="dxa"/>
            <w:shd w:val="clear" w:color="auto" w:fill="auto"/>
            <w:vAlign w:val="center"/>
          </w:tcPr>
          <w:p w14:paraId="386407A6" w14:textId="40F12529"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2.4</w:t>
            </w:r>
          </w:p>
        </w:tc>
        <w:tc>
          <w:tcPr>
            <w:tcW w:w="1618" w:type="dxa"/>
            <w:shd w:val="clear" w:color="auto" w:fill="auto"/>
            <w:vAlign w:val="center"/>
          </w:tcPr>
          <w:p w14:paraId="70864A89" w14:textId="7E2B7D71"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3.4</w:t>
            </w:r>
          </w:p>
        </w:tc>
      </w:tr>
      <w:tr w:rsidR="00E247D1" w:rsidRPr="002D3F91" w14:paraId="6E37E132" w14:textId="77777777" w:rsidTr="004D072C">
        <w:trPr>
          <w:trHeight w:val="305"/>
        </w:trPr>
        <w:tc>
          <w:tcPr>
            <w:tcW w:w="1859" w:type="dxa"/>
            <w:vAlign w:val="center"/>
          </w:tcPr>
          <w:p w14:paraId="6CB0EB1F" w14:textId="77777777"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w:t>
            </w:r>
          </w:p>
        </w:tc>
        <w:tc>
          <w:tcPr>
            <w:tcW w:w="1618" w:type="dxa"/>
            <w:shd w:val="clear" w:color="auto" w:fill="auto"/>
            <w:vAlign w:val="center"/>
          </w:tcPr>
          <w:p w14:paraId="5A38FFD1" w14:textId="31B2E3C6"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57BAE2FF" w14:textId="5506C58C"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3.8</w:t>
            </w:r>
          </w:p>
        </w:tc>
        <w:tc>
          <w:tcPr>
            <w:tcW w:w="1618" w:type="dxa"/>
            <w:shd w:val="clear" w:color="auto" w:fill="auto"/>
            <w:vAlign w:val="center"/>
          </w:tcPr>
          <w:p w14:paraId="37A323F5" w14:textId="7FD57F3F"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3.8</w:t>
            </w:r>
          </w:p>
        </w:tc>
        <w:tc>
          <w:tcPr>
            <w:tcW w:w="1618" w:type="dxa"/>
            <w:shd w:val="clear" w:color="auto" w:fill="auto"/>
            <w:vAlign w:val="center"/>
          </w:tcPr>
          <w:p w14:paraId="08A7473F" w14:textId="3C7F899A"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w:t>
            </w:r>
          </w:p>
        </w:tc>
      </w:tr>
      <w:tr w:rsidR="00E247D1" w:rsidRPr="002D3F91" w14:paraId="20B9CDE1" w14:textId="77777777" w:rsidTr="004D072C">
        <w:trPr>
          <w:trHeight w:val="295"/>
        </w:trPr>
        <w:tc>
          <w:tcPr>
            <w:tcW w:w="1859" w:type="dxa"/>
            <w:vAlign w:val="center"/>
          </w:tcPr>
          <w:p w14:paraId="70C72317" w14:textId="77777777"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4</w:t>
            </w:r>
          </w:p>
        </w:tc>
        <w:tc>
          <w:tcPr>
            <w:tcW w:w="1618" w:type="dxa"/>
            <w:shd w:val="clear" w:color="auto" w:fill="auto"/>
            <w:vAlign w:val="center"/>
          </w:tcPr>
          <w:p w14:paraId="229A0C56" w14:textId="36D8E17F"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0AD81723" w14:textId="27FEC51D"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c>
          <w:tcPr>
            <w:tcW w:w="1618" w:type="dxa"/>
            <w:shd w:val="clear" w:color="auto" w:fill="auto"/>
            <w:vAlign w:val="center"/>
          </w:tcPr>
          <w:p w14:paraId="1EFC4FAA" w14:textId="73DCA58D"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3.8</w:t>
            </w:r>
          </w:p>
        </w:tc>
        <w:tc>
          <w:tcPr>
            <w:tcW w:w="1618" w:type="dxa"/>
            <w:shd w:val="clear" w:color="auto" w:fill="auto"/>
            <w:vAlign w:val="center"/>
          </w:tcPr>
          <w:p w14:paraId="5088FE34" w14:textId="72C7FF04"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r>
      <w:tr w:rsidR="00E247D1" w:rsidRPr="002D3F91" w14:paraId="29CEFF02" w14:textId="77777777" w:rsidTr="004D072C">
        <w:trPr>
          <w:trHeight w:val="295"/>
        </w:trPr>
        <w:tc>
          <w:tcPr>
            <w:tcW w:w="1859" w:type="dxa"/>
            <w:vAlign w:val="center"/>
          </w:tcPr>
          <w:p w14:paraId="131C0749" w14:textId="77777777"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5</w:t>
            </w:r>
          </w:p>
        </w:tc>
        <w:tc>
          <w:tcPr>
            <w:tcW w:w="1618" w:type="dxa"/>
            <w:shd w:val="clear" w:color="auto" w:fill="auto"/>
            <w:vAlign w:val="center"/>
          </w:tcPr>
          <w:p w14:paraId="35502721" w14:textId="394F9250"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5EF9EBE3" w14:textId="799B5BD9"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3.4</w:t>
            </w:r>
          </w:p>
        </w:tc>
        <w:tc>
          <w:tcPr>
            <w:tcW w:w="1618" w:type="dxa"/>
            <w:shd w:val="clear" w:color="auto" w:fill="auto"/>
            <w:vAlign w:val="center"/>
          </w:tcPr>
          <w:p w14:paraId="34DB4792" w14:textId="581F7B28"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3.6</w:t>
            </w:r>
          </w:p>
        </w:tc>
        <w:tc>
          <w:tcPr>
            <w:tcW w:w="1618" w:type="dxa"/>
            <w:shd w:val="clear" w:color="auto" w:fill="auto"/>
            <w:vAlign w:val="center"/>
          </w:tcPr>
          <w:p w14:paraId="5B55794A" w14:textId="4AC499F4"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r>
      <w:tr w:rsidR="00E247D1" w:rsidRPr="002D3F91" w14:paraId="16D0585F" w14:textId="77777777" w:rsidTr="004D072C">
        <w:trPr>
          <w:trHeight w:val="601"/>
        </w:trPr>
        <w:tc>
          <w:tcPr>
            <w:tcW w:w="1859" w:type="dxa"/>
            <w:vAlign w:val="center"/>
          </w:tcPr>
          <w:p w14:paraId="025A967B" w14:textId="77777777" w:rsidR="00E247D1" w:rsidRPr="004714A9" w:rsidRDefault="00E247D1" w:rsidP="0034690D">
            <w:pPr>
              <w:adjustRightInd w:val="0"/>
              <w:snapToGrid w:val="0"/>
              <w:jc w:val="center"/>
              <w:rPr>
                <w:rFonts w:ascii="Times New Roman" w:hAnsi="Times New Roman"/>
                <w:b/>
                <w:bCs/>
                <w:szCs w:val="24"/>
                <w:lang w:val="en-HK"/>
              </w:rPr>
            </w:pPr>
            <w:r w:rsidRPr="004714A9">
              <w:rPr>
                <w:rFonts w:ascii="Times New Roman" w:hAnsi="Times New Roman"/>
                <w:b/>
                <w:bCs/>
                <w:szCs w:val="24"/>
                <w:lang w:val="en-HK"/>
              </w:rPr>
              <w:t>. . .</w:t>
            </w:r>
          </w:p>
          <w:p w14:paraId="0519AC46" w14:textId="4FDA3CC8" w:rsidR="00E247D1" w:rsidRPr="004714A9" w:rsidRDefault="00E247D1" w:rsidP="0034690D">
            <w:pPr>
              <w:adjustRightInd w:val="0"/>
              <w:snapToGrid w:val="0"/>
              <w:jc w:val="center"/>
              <w:rPr>
                <w:rFonts w:ascii="Times New Roman" w:hAnsi="Times New Roman"/>
                <w:b/>
                <w:bCs/>
                <w:szCs w:val="24"/>
                <w:lang w:val="en-HK"/>
              </w:rPr>
            </w:pPr>
          </w:p>
        </w:tc>
        <w:tc>
          <w:tcPr>
            <w:tcW w:w="1618" w:type="dxa"/>
            <w:vAlign w:val="center"/>
          </w:tcPr>
          <w:p w14:paraId="3A517F4A" w14:textId="77777777" w:rsidR="00E247D1" w:rsidRPr="004714A9" w:rsidRDefault="00E247D1" w:rsidP="0034690D">
            <w:pPr>
              <w:adjustRightInd w:val="0"/>
              <w:snapToGrid w:val="0"/>
              <w:jc w:val="center"/>
              <w:rPr>
                <w:rFonts w:ascii="Times New Roman" w:hAnsi="Times New Roman"/>
                <w:b/>
                <w:bCs/>
                <w:szCs w:val="24"/>
                <w:lang w:val="en-HK"/>
              </w:rPr>
            </w:pPr>
            <w:r w:rsidRPr="004714A9">
              <w:rPr>
                <w:rFonts w:ascii="Times New Roman" w:hAnsi="Times New Roman"/>
                <w:b/>
                <w:bCs/>
                <w:szCs w:val="24"/>
                <w:lang w:val="en-HK"/>
              </w:rPr>
              <w:t>. . .</w:t>
            </w:r>
          </w:p>
          <w:p w14:paraId="44F2A3EA" w14:textId="684BADA5" w:rsidR="00E247D1" w:rsidRPr="004714A9" w:rsidRDefault="00E247D1" w:rsidP="0034690D">
            <w:pPr>
              <w:adjustRightInd w:val="0"/>
              <w:snapToGrid w:val="0"/>
              <w:jc w:val="center"/>
              <w:rPr>
                <w:rFonts w:ascii="Times New Roman" w:hAnsi="Times New Roman"/>
                <w:b/>
                <w:bCs/>
                <w:szCs w:val="24"/>
                <w:lang w:val="en-HK"/>
              </w:rPr>
            </w:pPr>
          </w:p>
        </w:tc>
        <w:tc>
          <w:tcPr>
            <w:tcW w:w="1618" w:type="dxa"/>
            <w:vAlign w:val="center"/>
          </w:tcPr>
          <w:p w14:paraId="37AD4132" w14:textId="77777777" w:rsidR="00E247D1" w:rsidRPr="004714A9" w:rsidRDefault="00E247D1" w:rsidP="0034690D">
            <w:pPr>
              <w:adjustRightInd w:val="0"/>
              <w:snapToGrid w:val="0"/>
              <w:jc w:val="center"/>
              <w:rPr>
                <w:rFonts w:ascii="Times New Roman" w:hAnsi="Times New Roman"/>
                <w:b/>
                <w:bCs/>
                <w:szCs w:val="24"/>
                <w:lang w:val="en-HK"/>
              </w:rPr>
            </w:pPr>
            <w:r w:rsidRPr="004714A9">
              <w:rPr>
                <w:rFonts w:ascii="Times New Roman" w:hAnsi="Times New Roman"/>
                <w:b/>
                <w:bCs/>
                <w:szCs w:val="24"/>
                <w:lang w:val="en-HK"/>
              </w:rPr>
              <w:t>. . .</w:t>
            </w:r>
          </w:p>
          <w:p w14:paraId="2B872179" w14:textId="638D1D63" w:rsidR="00E247D1" w:rsidRPr="004714A9" w:rsidRDefault="00E247D1" w:rsidP="0034690D">
            <w:pPr>
              <w:adjustRightInd w:val="0"/>
              <w:snapToGrid w:val="0"/>
              <w:jc w:val="center"/>
              <w:rPr>
                <w:rFonts w:ascii="Times New Roman" w:hAnsi="Times New Roman"/>
                <w:b/>
                <w:bCs/>
                <w:szCs w:val="24"/>
                <w:lang w:val="en-HK"/>
              </w:rPr>
            </w:pPr>
          </w:p>
        </w:tc>
        <w:tc>
          <w:tcPr>
            <w:tcW w:w="1618" w:type="dxa"/>
            <w:vAlign w:val="center"/>
          </w:tcPr>
          <w:p w14:paraId="16469060" w14:textId="77777777" w:rsidR="00E247D1" w:rsidRPr="004714A9" w:rsidRDefault="00E247D1" w:rsidP="0034690D">
            <w:pPr>
              <w:adjustRightInd w:val="0"/>
              <w:snapToGrid w:val="0"/>
              <w:jc w:val="center"/>
              <w:rPr>
                <w:rFonts w:ascii="Times New Roman" w:hAnsi="Times New Roman"/>
                <w:b/>
                <w:bCs/>
                <w:szCs w:val="24"/>
                <w:lang w:val="en-HK"/>
              </w:rPr>
            </w:pPr>
            <w:r w:rsidRPr="004714A9">
              <w:rPr>
                <w:rFonts w:ascii="Times New Roman" w:hAnsi="Times New Roman"/>
                <w:b/>
                <w:bCs/>
                <w:szCs w:val="24"/>
                <w:lang w:val="en-HK"/>
              </w:rPr>
              <w:t>. . .</w:t>
            </w:r>
          </w:p>
          <w:p w14:paraId="7A1BF426" w14:textId="0CAAFA07" w:rsidR="00E247D1" w:rsidRPr="004714A9" w:rsidRDefault="00E247D1" w:rsidP="0034690D">
            <w:pPr>
              <w:adjustRightInd w:val="0"/>
              <w:snapToGrid w:val="0"/>
              <w:jc w:val="center"/>
              <w:rPr>
                <w:rFonts w:ascii="Times New Roman" w:hAnsi="Times New Roman"/>
                <w:b/>
                <w:bCs/>
                <w:szCs w:val="24"/>
                <w:lang w:val="en-HK"/>
              </w:rPr>
            </w:pPr>
          </w:p>
        </w:tc>
        <w:tc>
          <w:tcPr>
            <w:tcW w:w="1618" w:type="dxa"/>
            <w:vAlign w:val="center"/>
          </w:tcPr>
          <w:p w14:paraId="7DB8CA34" w14:textId="77777777" w:rsidR="00E247D1" w:rsidRPr="004714A9" w:rsidRDefault="00E247D1" w:rsidP="0034690D">
            <w:pPr>
              <w:adjustRightInd w:val="0"/>
              <w:snapToGrid w:val="0"/>
              <w:jc w:val="center"/>
              <w:rPr>
                <w:rFonts w:ascii="Times New Roman" w:hAnsi="Times New Roman"/>
                <w:b/>
                <w:bCs/>
                <w:szCs w:val="24"/>
                <w:lang w:val="en-HK"/>
              </w:rPr>
            </w:pPr>
            <w:r w:rsidRPr="004714A9">
              <w:rPr>
                <w:rFonts w:ascii="Times New Roman" w:hAnsi="Times New Roman"/>
                <w:b/>
                <w:bCs/>
                <w:szCs w:val="24"/>
                <w:lang w:val="en-HK"/>
              </w:rPr>
              <w:t>. . .</w:t>
            </w:r>
          </w:p>
          <w:p w14:paraId="1D7243CD" w14:textId="2C1D5E56" w:rsidR="00E247D1" w:rsidRPr="004714A9" w:rsidRDefault="00E247D1" w:rsidP="0034690D">
            <w:pPr>
              <w:adjustRightInd w:val="0"/>
              <w:snapToGrid w:val="0"/>
              <w:jc w:val="center"/>
              <w:rPr>
                <w:rFonts w:ascii="Times New Roman" w:hAnsi="Times New Roman"/>
                <w:b/>
                <w:bCs/>
                <w:szCs w:val="24"/>
                <w:lang w:val="en-HK"/>
              </w:rPr>
            </w:pPr>
          </w:p>
        </w:tc>
      </w:tr>
      <w:tr w:rsidR="00E247D1" w:rsidRPr="002D3F91" w14:paraId="0B19376B" w14:textId="77777777" w:rsidTr="004D072C">
        <w:trPr>
          <w:trHeight w:val="295"/>
        </w:trPr>
        <w:tc>
          <w:tcPr>
            <w:tcW w:w="1859" w:type="dxa"/>
            <w:vAlign w:val="center"/>
          </w:tcPr>
          <w:p w14:paraId="51DAE5AA" w14:textId="638AEED1"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302</w:t>
            </w:r>
          </w:p>
        </w:tc>
        <w:tc>
          <w:tcPr>
            <w:tcW w:w="1618" w:type="dxa"/>
            <w:shd w:val="clear" w:color="auto" w:fill="auto"/>
            <w:vAlign w:val="center"/>
          </w:tcPr>
          <w:p w14:paraId="55A98A97" w14:textId="3CACE459"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6436A8E8" w14:textId="035C9DFE"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3.8</w:t>
            </w:r>
          </w:p>
        </w:tc>
        <w:tc>
          <w:tcPr>
            <w:tcW w:w="1618" w:type="dxa"/>
            <w:shd w:val="clear" w:color="auto" w:fill="auto"/>
            <w:vAlign w:val="center"/>
          </w:tcPr>
          <w:p w14:paraId="1FFAB542" w14:textId="1325CE67"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4.2</w:t>
            </w:r>
          </w:p>
        </w:tc>
        <w:tc>
          <w:tcPr>
            <w:tcW w:w="1618" w:type="dxa"/>
            <w:shd w:val="clear" w:color="auto" w:fill="auto"/>
            <w:vAlign w:val="center"/>
          </w:tcPr>
          <w:p w14:paraId="70086ACF" w14:textId="2C6BF094"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2.6</w:t>
            </w:r>
          </w:p>
        </w:tc>
      </w:tr>
      <w:tr w:rsidR="00E247D1" w:rsidRPr="002D3F91" w14:paraId="0648D767" w14:textId="77777777" w:rsidTr="004D072C">
        <w:trPr>
          <w:trHeight w:val="305"/>
        </w:trPr>
        <w:tc>
          <w:tcPr>
            <w:tcW w:w="1859" w:type="dxa"/>
            <w:vAlign w:val="center"/>
          </w:tcPr>
          <w:p w14:paraId="616FB8B2" w14:textId="70D60800"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303</w:t>
            </w:r>
          </w:p>
        </w:tc>
        <w:tc>
          <w:tcPr>
            <w:tcW w:w="1618" w:type="dxa"/>
            <w:shd w:val="clear" w:color="auto" w:fill="auto"/>
            <w:vAlign w:val="center"/>
          </w:tcPr>
          <w:p w14:paraId="160D60AE" w14:textId="4FC109A4"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1A42A8CA" w14:textId="48AF1FD0"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4.4</w:t>
            </w:r>
          </w:p>
        </w:tc>
        <w:tc>
          <w:tcPr>
            <w:tcW w:w="1618" w:type="dxa"/>
            <w:shd w:val="clear" w:color="auto" w:fill="auto"/>
            <w:vAlign w:val="center"/>
          </w:tcPr>
          <w:p w14:paraId="0A51FBFE" w14:textId="01643992"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3.6</w:t>
            </w:r>
          </w:p>
        </w:tc>
        <w:tc>
          <w:tcPr>
            <w:tcW w:w="1618" w:type="dxa"/>
            <w:shd w:val="clear" w:color="auto" w:fill="auto"/>
            <w:vAlign w:val="center"/>
          </w:tcPr>
          <w:p w14:paraId="063CF201" w14:textId="7D0142B1"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2.8</w:t>
            </w:r>
          </w:p>
        </w:tc>
      </w:tr>
      <w:tr w:rsidR="00E247D1" w:rsidRPr="002D3F91" w14:paraId="5E5761B9" w14:textId="77777777" w:rsidTr="004D072C">
        <w:trPr>
          <w:trHeight w:val="295"/>
        </w:trPr>
        <w:tc>
          <w:tcPr>
            <w:tcW w:w="1859" w:type="dxa"/>
            <w:vAlign w:val="center"/>
          </w:tcPr>
          <w:p w14:paraId="337C33A1" w14:textId="675DB863"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304</w:t>
            </w:r>
          </w:p>
        </w:tc>
        <w:tc>
          <w:tcPr>
            <w:tcW w:w="1618" w:type="dxa"/>
            <w:shd w:val="clear" w:color="auto" w:fill="auto"/>
            <w:vAlign w:val="center"/>
          </w:tcPr>
          <w:p w14:paraId="3ED57D95" w14:textId="3B9BB437"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1</w:t>
            </w:r>
          </w:p>
        </w:tc>
        <w:tc>
          <w:tcPr>
            <w:tcW w:w="1618" w:type="dxa"/>
            <w:shd w:val="clear" w:color="auto" w:fill="auto"/>
            <w:vAlign w:val="center"/>
          </w:tcPr>
          <w:p w14:paraId="1F3F8BA8" w14:textId="29922114"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c>
          <w:tcPr>
            <w:tcW w:w="1618" w:type="dxa"/>
            <w:shd w:val="clear" w:color="auto" w:fill="auto"/>
            <w:vAlign w:val="center"/>
          </w:tcPr>
          <w:p w14:paraId="63DD6D4B" w14:textId="660BD4AE"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c>
          <w:tcPr>
            <w:tcW w:w="1618" w:type="dxa"/>
            <w:shd w:val="clear" w:color="auto" w:fill="auto"/>
            <w:vAlign w:val="center"/>
          </w:tcPr>
          <w:p w14:paraId="40B6B81A" w14:textId="6EEAFDEF"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4.2</w:t>
            </w:r>
          </w:p>
        </w:tc>
      </w:tr>
      <w:tr w:rsidR="00E247D1" w:rsidRPr="002D3F91" w14:paraId="538AC9EB" w14:textId="77777777" w:rsidTr="004D072C">
        <w:trPr>
          <w:trHeight w:val="295"/>
        </w:trPr>
        <w:tc>
          <w:tcPr>
            <w:tcW w:w="1859" w:type="dxa"/>
            <w:vAlign w:val="center"/>
          </w:tcPr>
          <w:p w14:paraId="594CEF37" w14:textId="73F4FE65"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305</w:t>
            </w:r>
          </w:p>
        </w:tc>
        <w:tc>
          <w:tcPr>
            <w:tcW w:w="1618" w:type="dxa"/>
            <w:shd w:val="clear" w:color="auto" w:fill="auto"/>
            <w:vAlign w:val="center"/>
          </w:tcPr>
          <w:p w14:paraId="7781F83B" w14:textId="5F5D8170"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2</w:t>
            </w:r>
          </w:p>
        </w:tc>
        <w:tc>
          <w:tcPr>
            <w:tcW w:w="1618" w:type="dxa"/>
            <w:shd w:val="clear" w:color="auto" w:fill="auto"/>
            <w:vAlign w:val="center"/>
          </w:tcPr>
          <w:p w14:paraId="501CD4D0" w14:textId="11448E6E"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c>
          <w:tcPr>
            <w:tcW w:w="1618" w:type="dxa"/>
            <w:shd w:val="clear" w:color="auto" w:fill="auto"/>
            <w:vAlign w:val="center"/>
          </w:tcPr>
          <w:p w14:paraId="7D1D0042" w14:textId="0E18BB79"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4.2</w:t>
            </w:r>
          </w:p>
        </w:tc>
        <w:tc>
          <w:tcPr>
            <w:tcW w:w="1618" w:type="dxa"/>
            <w:shd w:val="clear" w:color="auto" w:fill="auto"/>
            <w:vAlign w:val="center"/>
          </w:tcPr>
          <w:p w14:paraId="5C9FD5DE" w14:textId="65DCDC8F"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3.8</w:t>
            </w:r>
          </w:p>
        </w:tc>
      </w:tr>
      <w:tr w:rsidR="00E247D1" w:rsidRPr="002D3F91" w14:paraId="70B964EB" w14:textId="77777777" w:rsidTr="004D072C">
        <w:trPr>
          <w:trHeight w:val="305"/>
        </w:trPr>
        <w:tc>
          <w:tcPr>
            <w:tcW w:w="1859" w:type="dxa"/>
            <w:vAlign w:val="center"/>
          </w:tcPr>
          <w:p w14:paraId="0E712A98" w14:textId="35B73910"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306</w:t>
            </w:r>
          </w:p>
        </w:tc>
        <w:tc>
          <w:tcPr>
            <w:tcW w:w="1618" w:type="dxa"/>
            <w:shd w:val="clear" w:color="auto" w:fill="auto"/>
            <w:vAlign w:val="center"/>
          </w:tcPr>
          <w:p w14:paraId="267BC41D" w14:textId="213B8F43" w:rsidR="00E247D1" w:rsidRPr="004714A9" w:rsidRDefault="00E114A5" w:rsidP="0034690D">
            <w:pPr>
              <w:adjustRightInd w:val="0"/>
              <w:snapToGrid w:val="0"/>
              <w:jc w:val="center"/>
              <w:rPr>
                <w:rFonts w:ascii="Times New Roman" w:hAnsi="Times New Roman"/>
                <w:szCs w:val="24"/>
                <w:lang w:val="en-HK"/>
              </w:rPr>
            </w:pPr>
            <w:r w:rsidRPr="004714A9">
              <w:rPr>
                <w:rFonts w:ascii="Times New Roman" w:hAnsi="Times New Roman"/>
                <w:szCs w:val="24"/>
                <w:lang w:val="en-HK"/>
              </w:rPr>
              <w:t>3</w:t>
            </w:r>
          </w:p>
        </w:tc>
        <w:tc>
          <w:tcPr>
            <w:tcW w:w="1618" w:type="dxa"/>
            <w:shd w:val="clear" w:color="auto" w:fill="auto"/>
            <w:vAlign w:val="center"/>
          </w:tcPr>
          <w:p w14:paraId="751F5D88" w14:textId="3B92EBD2"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4.2</w:t>
            </w:r>
          </w:p>
        </w:tc>
        <w:tc>
          <w:tcPr>
            <w:tcW w:w="1618" w:type="dxa"/>
            <w:shd w:val="clear" w:color="auto" w:fill="auto"/>
            <w:vAlign w:val="center"/>
          </w:tcPr>
          <w:p w14:paraId="4F5411CF" w14:textId="0E6DAB10"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w:t>
            </w:r>
          </w:p>
        </w:tc>
        <w:tc>
          <w:tcPr>
            <w:tcW w:w="1618" w:type="dxa"/>
            <w:shd w:val="clear" w:color="auto" w:fill="auto"/>
            <w:vAlign w:val="center"/>
          </w:tcPr>
          <w:p w14:paraId="673BFF26" w14:textId="20483B23" w:rsidR="00E247D1" w:rsidRPr="004714A9" w:rsidRDefault="00E247D1" w:rsidP="0034690D">
            <w:pPr>
              <w:adjustRightInd w:val="0"/>
              <w:snapToGrid w:val="0"/>
              <w:jc w:val="center"/>
              <w:rPr>
                <w:rFonts w:ascii="Times New Roman" w:hAnsi="Times New Roman"/>
                <w:szCs w:val="24"/>
                <w:lang w:val="en-HK"/>
              </w:rPr>
            </w:pPr>
            <w:r w:rsidRPr="004714A9">
              <w:rPr>
                <w:rFonts w:ascii="Times New Roman" w:hAnsi="Times New Roman"/>
                <w:color w:val="000000"/>
                <w:szCs w:val="24"/>
              </w:rPr>
              <w:t>4.2</w:t>
            </w:r>
          </w:p>
        </w:tc>
      </w:tr>
    </w:tbl>
    <w:p w14:paraId="203E482A" w14:textId="77777777" w:rsidR="00632D5F" w:rsidRPr="004E1AA4" w:rsidRDefault="00632D5F" w:rsidP="00632D5F">
      <w:pPr>
        <w:adjustRightInd w:val="0"/>
        <w:snapToGrid w:val="0"/>
        <w:jc w:val="both"/>
        <w:rPr>
          <w:rFonts w:ascii="Times New Roman" w:hAnsi="Times New Roman"/>
          <w:kern w:val="0"/>
          <w:sz w:val="20"/>
          <w:szCs w:val="20"/>
        </w:rPr>
      </w:pPr>
      <w:r w:rsidRPr="004E1AA4">
        <w:rPr>
          <w:rFonts w:ascii="Times New Roman" w:hAnsi="Times New Roman"/>
          <w:kern w:val="0"/>
          <w:sz w:val="20"/>
          <w:szCs w:val="20"/>
        </w:rPr>
        <w:t xml:space="preserve">Note: </w:t>
      </w:r>
      <w:r>
        <w:rPr>
          <w:rFonts w:ascii="Times New Roman" w:hAnsi="Times New Roman"/>
          <w:kern w:val="0"/>
          <w:sz w:val="20"/>
          <w:szCs w:val="20"/>
        </w:rPr>
        <w:t>MPB</w:t>
      </w:r>
      <w:r w:rsidRPr="004E1AA4">
        <w:rPr>
          <w:rFonts w:ascii="Times New Roman" w:hAnsi="Times New Roman"/>
          <w:kern w:val="0"/>
          <w:sz w:val="20"/>
          <w:szCs w:val="20"/>
        </w:rPr>
        <w:t xml:space="preserve"> = </w:t>
      </w:r>
      <w:r>
        <w:rPr>
          <w:rFonts w:ascii="Times New Roman" w:hAnsi="Times New Roman"/>
          <w:kern w:val="0"/>
          <w:sz w:val="20"/>
          <w:szCs w:val="20"/>
        </w:rPr>
        <w:t>Mean value of purchasing behavior</w:t>
      </w:r>
      <w:r w:rsidRPr="004E1AA4">
        <w:rPr>
          <w:rFonts w:ascii="Times New Roman" w:hAnsi="Times New Roman"/>
          <w:kern w:val="0"/>
          <w:sz w:val="20"/>
          <w:szCs w:val="20"/>
        </w:rPr>
        <w:t xml:space="preserve">, </w:t>
      </w:r>
      <w:r>
        <w:rPr>
          <w:rFonts w:ascii="Times New Roman" w:hAnsi="Times New Roman"/>
          <w:kern w:val="0"/>
          <w:sz w:val="20"/>
          <w:szCs w:val="20"/>
        </w:rPr>
        <w:t>MCAOP</w:t>
      </w:r>
      <w:r w:rsidRPr="004E1AA4">
        <w:rPr>
          <w:rFonts w:ascii="Times New Roman" w:hAnsi="Times New Roman"/>
          <w:kern w:val="0"/>
          <w:sz w:val="20"/>
          <w:szCs w:val="20"/>
        </w:rPr>
        <w:t xml:space="preserve"> = </w:t>
      </w:r>
      <w:r>
        <w:rPr>
          <w:rFonts w:ascii="Times New Roman" w:hAnsi="Times New Roman"/>
          <w:kern w:val="0"/>
          <w:sz w:val="20"/>
          <w:szCs w:val="20"/>
        </w:rPr>
        <w:t>Mean value of consumer awareness of price</w:t>
      </w:r>
      <w:r w:rsidRPr="004E1AA4">
        <w:rPr>
          <w:rFonts w:ascii="Times New Roman" w:hAnsi="Times New Roman"/>
          <w:kern w:val="0"/>
          <w:sz w:val="20"/>
          <w:szCs w:val="20"/>
        </w:rPr>
        <w:t>, M</w:t>
      </w:r>
      <w:r>
        <w:rPr>
          <w:rFonts w:ascii="Times New Roman" w:hAnsi="Times New Roman"/>
          <w:kern w:val="0"/>
          <w:sz w:val="20"/>
          <w:szCs w:val="20"/>
        </w:rPr>
        <w:t>CONV</w:t>
      </w:r>
      <w:r w:rsidRPr="004E1AA4">
        <w:rPr>
          <w:rFonts w:ascii="Times New Roman" w:hAnsi="Times New Roman"/>
          <w:kern w:val="0"/>
          <w:sz w:val="20"/>
          <w:szCs w:val="20"/>
        </w:rPr>
        <w:t xml:space="preserve"> = </w:t>
      </w:r>
      <w:r>
        <w:rPr>
          <w:rFonts w:ascii="Times New Roman" w:hAnsi="Times New Roman"/>
          <w:kern w:val="0"/>
          <w:sz w:val="20"/>
          <w:szCs w:val="20"/>
        </w:rPr>
        <w:t>Mean value of convenience, MSI = Mean value of social influence</w:t>
      </w:r>
    </w:p>
    <w:p w14:paraId="106336EC" w14:textId="77777777" w:rsidR="00632D5F" w:rsidRPr="004E1AA4" w:rsidRDefault="00632D5F" w:rsidP="00632D5F">
      <w:pPr>
        <w:autoSpaceDE w:val="0"/>
        <w:autoSpaceDN w:val="0"/>
        <w:adjustRightInd w:val="0"/>
        <w:snapToGrid w:val="0"/>
        <w:spacing w:line="360" w:lineRule="auto"/>
        <w:jc w:val="both"/>
        <w:rPr>
          <w:rFonts w:ascii="Times New Roman" w:hAnsi="Times New Roman"/>
          <w:bCs/>
          <w:kern w:val="0"/>
          <w:szCs w:val="24"/>
        </w:rPr>
      </w:pPr>
    </w:p>
    <w:p w14:paraId="4C8F885F" w14:textId="36EF1755" w:rsidR="004E1AA4" w:rsidRPr="00FA1C9C" w:rsidRDefault="004E1AA4" w:rsidP="0034690D">
      <w:pPr>
        <w:pStyle w:val="Heading2"/>
        <w:adjustRightInd w:val="0"/>
        <w:snapToGrid w:val="0"/>
        <w:spacing w:before="0" w:line="360" w:lineRule="auto"/>
        <w:rPr>
          <w:rFonts w:ascii="Times New Roman" w:hAnsi="Times New Roman" w:cs="Times New Roman"/>
          <w:b/>
          <w:bCs/>
          <w:color w:val="auto"/>
          <w:sz w:val="24"/>
          <w:szCs w:val="24"/>
        </w:rPr>
      </w:pPr>
      <w:bookmarkStart w:id="78" w:name="_Toc102011606"/>
      <w:r w:rsidRPr="00FA1C9C">
        <w:rPr>
          <w:rFonts w:ascii="Times New Roman" w:hAnsi="Times New Roman" w:cs="Times New Roman"/>
          <w:b/>
          <w:bCs/>
          <w:color w:val="auto"/>
          <w:sz w:val="24"/>
          <w:szCs w:val="24"/>
        </w:rPr>
        <w:t>4.</w:t>
      </w:r>
      <w:r w:rsidR="00553A8C" w:rsidRPr="00FA1C9C">
        <w:rPr>
          <w:rFonts w:ascii="Times New Roman" w:hAnsi="Times New Roman" w:cs="Times New Roman"/>
          <w:b/>
          <w:bCs/>
          <w:color w:val="auto"/>
          <w:sz w:val="24"/>
          <w:szCs w:val="24"/>
        </w:rPr>
        <w:t>5</w:t>
      </w:r>
      <w:r w:rsidRPr="00FA1C9C">
        <w:rPr>
          <w:rFonts w:ascii="Times New Roman" w:hAnsi="Times New Roman" w:cs="Times New Roman"/>
          <w:b/>
          <w:bCs/>
          <w:color w:val="auto"/>
          <w:sz w:val="24"/>
          <w:szCs w:val="24"/>
        </w:rPr>
        <w:t xml:space="preserve"> Correlation analysis</w:t>
      </w:r>
      <w:bookmarkEnd w:id="78"/>
    </w:p>
    <w:p w14:paraId="396F93B5" w14:textId="77777777" w:rsidR="004E1AA4" w:rsidRPr="004E1AA4" w:rsidRDefault="004E1AA4" w:rsidP="0034690D">
      <w:pPr>
        <w:adjustRightInd w:val="0"/>
        <w:snapToGrid w:val="0"/>
        <w:spacing w:line="360" w:lineRule="auto"/>
        <w:jc w:val="both"/>
        <w:rPr>
          <w:rFonts w:ascii="Times New Roman" w:hAnsi="Times New Roman"/>
          <w:kern w:val="0"/>
          <w:szCs w:val="24"/>
        </w:rPr>
      </w:pPr>
    </w:p>
    <w:p w14:paraId="08824F83" w14:textId="5B91E646" w:rsidR="004E1AA4" w:rsidRPr="004E1AA4" w:rsidRDefault="004E1AA4"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kern w:val="0"/>
          <w:szCs w:val="24"/>
        </w:rPr>
        <w:tab/>
      </w:r>
      <w:r w:rsidRPr="004E1AA4">
        <w:rPr>
          <w:rFonts w:ascii="Times New Roman" w:hAnsi="Times New Roman"/>
          <w:bCs/>
          <w:kern w:val="0"/>
          <w:szCs w:val="24"/>
        </w:rPr>
        <w:t>A simple correlation analysis is to measure the strength of the linear relationship between two variables in order to investigate the relationships between variables (Taylor, 1990). The degree of the linear association between more than two independent variables and a dependent variable is known as multiple correlation analysis (Jensen, 2006). Correlation coefficients should range between -1.0 and 1.0. A correlation value of -1.0 indicates a negative correlation, whereas a correlation coefficient of 1.0 indicates a positive correlation (Taylor, 1990). The level of significance adopted for this study is 0.0</w:t>
      </w:r>
      <w:r w:rsidR="00CB7CB2">
        <w:rPr>
          <w:rFonts w:ascii="Times New Roman" w:hAnsi="Times New Roman"/>
          <w:bCs/>
          <w:kern w:val="0"/>
          <w:szCs w:val="24"/>
        </w:rPr>
        <w:t>1</w:t>
      </w:r>
      <w:r w:rsidRPr="004E1AA4">
        <w:rPr>
          <w:rFonts w:ascii="Times New Roman" w:hAnsi="Times New Roman"/>
          <w:bCs/>
          <w:kern w:val="0"/>
          <w:szCs w:val="24"/>
        </w:rPr>
        <w:t>.</w:t>
      </w:r>
      <w:r w:rsidR="00485938">
        <w:rPr>
          <w:rFonts w:ascii="Times New Roman" w:hAnsi="Times New Roman"/>
          <w:bCs/>
          <w:kern w:val="0"/>
          <w:szCs w:val="24"/>
        </w:rPr>
        <w:t xml:space="preserve"> As mentioned in the previous section. we have defined Purchasing behavior (PB</w:t>
      </w:r>
      <w:r w:rsidR="004F35B2">
        <w:rPr>
          <w:rFonts w:ascii="Times New Roman" w:hAnsi="Times New Roman"/>
          <w:bCs/>
          <w:kern w:val="0"/>
          <w:szCs w:val="24"/>
        </w:rPr>
        <w:t>_SF</w:t>
      </w:r>
      <w:r w:rsidR="00485938">
        <w:rPr>
          <w:rFonts w:ascii="Times New Roman" w:hAnsi="Times New Roman"/>
          <w:bCs/>
          <w:kern w:val="0"/>
          <w:szCs w:val="24"/>
        </w:rPr>
        <w:t>) is the dependent variable, and the mean value of</w:t>
      </w:r>
      <w:r w:rsidR="00485938" w:rsidRPr="00485938">
        <w:t xml:space="preserve"> </w:t>
      </w:r>
      <w:r w:rsidR="00485938" w:rsidRPr="00485938">
        <w:rPr>
          <w:rFonts w:ascii="Times New Roman" w:hAnsi="Times New Roman"/>
          <w:bCs/>
          <w:kern w:val="0"/>
          <w:szCs w:val="24"/>
        </w:rPr>
        <w:t>Consumer Awareness of price</w:t>
      </w:r>
      <w:r w:rsidR="00485938">
        <w:rPr>
          <w:rFonts w:ascii="Times New Roman" w:hAnsi="Times New Roman"/>
          <w:bCs/>
          <w:kern w:val="0"/>
          <w:szCs w:val="24"/>
        </w:rPr>
        <w:t xml:space="preserve">, Convenience, and Social Influence (MCAOP, </w:t>
      </w:r>
      <w:r w:rsidR="003949B7">
        <w:rPr>
          <w:rFonts w:ascii="Times New Roman" w:hAnsi="Times New Roman"/>
          <w:bCs/>
          <w:kern w:val="0"/>
          <w:szCs w:val="24"/>
        </w:rPr>
        <w:t>MCONV, and MSI</w:t>
      </w:r>
      <w:r w:rsidR="00485938">
        <w:rPr>
          <w:rFonts w:ascii="Times New Roman" w:hAnsi="Times New Roman"/>
          <w:bCs/>
          <w:kern w:val="0"/>
          <w:szCs w:val="24"/>
        </w:rPr>
        <w:t>)</w:t>
      </w:r>
      <w:r w:rsidR="003949B7">
        <w:rPr>
          <w:rFonts w:ascii="Times New Roman" w:hAnsi="Times New Roman"/>
          <w:bCs/>
          <w:kern w:val="0"/>
          <w:szCs w:val="24"/>
        </w:rPr>
        <w:t xml:space="preserve"> are the independent variables, respectively.</w:t>
      </w:r>
    </w:p>
    <w:p w14:paraId="0E83FE25" w14:textId="77777777" w:rsidR="00E27866" w:rsidRDefault="00E27866" w:rsidP="0034690D">
      <w:pPr>
        <w:pStyle w:val="Heading3"/>
        <w:adjustRightInd w:val="0"/>
        <w:snapToGrid w:val="0"/>
        <w:spacing w:before="0"/>
        <w:rPr>
          <w:rFonts w:ascii="Times New Roman" w:hAnsi="Times New Roman" w:cs="Times New Roman"/>
          <w:color w:val="auto"/>
        </w:rPr>
      </w:pPr>
    </w:p>
    <w:p w14:paraId="2C71F446" w14:textId="52D7A238" w:rsidR="004E1AA4" w:rsidRPr="00D1632D" w:rsidRDefault="00D1632D" w:rsidP="0034690D">
      <w:pPr>
        <w:pStyle w:val="Heading3"/>
        <w:adjustRightInd w:val="0"/>
        <w:snapToGrid w:val="0"/>
        <w:spacing w:before="0" w:line="360" w:lineRule="auto"/>
        <w:rPr>
          <w:rFonts w:ascii="Times New Roman" w:hAnsi="Times New Roman" w:cs="Times New Roman"/>
          <w:color w:val="auto"/>
        </w:rPr>
      </w:pPr>
      <w:bookmarkStart w:id="79" w:name="_Toc102011607"/>
      <w:r>
        <w:rPr>
          <w:rFonts w:ascii="Times New Roman" w:hAnsi="Times New Roman" w:cs="Times New Roman"/>
          <w:color w:val="auto"/>
        </w:rPr>
        <w:t>4.</w:t>
      </w:r>
      <w:r w:rsidR="00FA1C9C">
        <w:rPr>
          <w:rFonts w:ascii="Times New Roman" w:hAnsi="Times New Roman" w:cs="Times New Roman"/>
          <w:color w:val="auto"/>
        </w:rPr>
        <w:t>5.1</w:t>
      </w:r>
      <w:r>
        <w:rPr>
          <w:rFonts w:ascii="Times New Roman" w:hAnsi="Times New Roman" w:cs="Times New Roman"/>
          <w:color w:val="auto"/>
        </w:rPr>
        <w:t xml:space="preserve"> </w:t>
      </w:r>
      <w:r w:rsidR="004E1AA4" w:rsidRPr="00D1632D">
        <w:rPr>
          <w:rFonts w:ascii="Times New Roman" w:hAnsi="Times New Roman" w:cs="Times New Roman"/>
          <w:color w:val="auto"/>
        </w:rPr>
        <w:t>Pearson correlation analysis</w:t>
      </w:r>
      <w:bookmarkEnd w:id="79"/>
    </w:p>
    <w:p w14:paraId="735F925F" w14:textId="736B666E" w:rsidR="00B56C84" w:rsidRDefault="00B56C84" w:rsidP="0034690D">
      <w:pPr>
        <w:adjustRightInd w:val="0"/>
        <w:snapToGrid w:val="0"/>
        <w:spacing w:line="360" w:lineRule="auto"/>
        <w:jc w:val="both"/>
        <w:rPr>
          <w:rFonts w:ascii="Times New Roman" w:hAnsi="Times New Roman"/>
          <w:kern w:val="0"/>
          <w:szCs w:val="24"/>
        </w:rPr>
      </w:pPr>
    </w:p>
    <w:p w14:paraId="62B916C5" w14:textId="52C87B43" w:rsidR="006B4435" w:rsidRPr="004E1AA4" w:rsidRDefault="006B4435" w:rsidP="001148EE">
      <w:pPr>
        <w:autoSpaceDE w:val="0"/>
        <w:autoSpaceDN w:val="0"/>
        <w:adjustRightInd w:val="0"/>
        <w:snapToGrid w:val="0"/>
        <w:spacing w:line="360" w:lineRule="auto"/>
        <w:ind w:firstLine="720"/>
        <w:jc w:val="both"/>
        <w:rPr>
          <w:rFonts w:ascii="Times New Roman" w:eastAsia="DengXian" w:hAnsi="Times New Roman"/>
          <w:color w:val="252525"/>
          <w:kern w:val="0"/>
          <w:szCs w:val="24"/>
          <w:shd w:val="clear" w:color="auto" w:fill="FFFFFF"/>
          <w:lang w:eastAsia="zh-CN"/>
        </w:rPr>
      </w:pPr>
      <w:r w:rsidRPr="004E1AA4">
        <w:rPr>
          <w:rFonts w:ascii="Times New Roman" w:eastAsia="DengXian" w:hAnsi="Times New Roman"/>
          <w:color w:val="252525"/>
          <w:kern w:val="0"/>
          <w:szCs w:val="24"/>
          <w:shd w:val="clear" w:color="auto" w:fill="FFFFFF"/>
          <w:lang w:eastAsia="zh-CN"/>
        </w:rPr>
        <w:t xml:space="preserve">Consumer awareness of price has an inverse correlation with purchasing behavior and is statistically significant. In other words, more pricing comparison, checking for discounts, and looking for free shipping criteria will decrease consumer purchasing behavior or vice versa. The result also indicates that there is a very weak positive correlation between convenience and purchasing behavior but not statistically </w:t>
      </w:r>
      <w:r w:rsidRPr="004E1AA4">
        <w:rPr>
          <w:rFonts w:ascii="Times New Roman" w:eastAsia="DengXian" w:hAnsi="Times New Roman"/>
          <w:color w:val="252525"/>
          <w:kern w:val="0"/>
          <w:szCs w:val="24"/>
          <w:shd w:val="clear" w:color="auto" w:fill="FFFFFF"/>
          <w:lang w:eastAsia="zh-CN"/>
        </w:rPr>
        <w:lastRenderedPageBreak/>
        <w:t xml:space="preserve">significant as shown in Table </w:t>
      </w:r>
      <w:r w:rsidR="00277CF6">
        <w:rPr>
          <w:rFonts w:ascii="Times New Roman" w:eastAsia="DengXian" w:hAnsi="Times New Roman"/>
          <w:color w:val="252525"/>
          <w:kern w:val="0"/>
          <w:szCs w:val="24"/>
          <w:shd w:val="clear" w:color="auto" w:fill="FFFFFF"/>
          <w:lang w:eastAsia="zh-CN"/>
        </w:rPr>
        <w:t>4.</w:t>
      </w:r>
      <w:r>
        <w:rPr>
          <w:rFonts w:ascii="Times New Roman" w:eastAsia="DengXian" w:hAnsi="Times New Roman"/>
          <w:color w:val="252525"/>
          <w:kern w:val="0"/>
          <w:szCs w:val="24"/>
          <w:shd w:val="clear" w:color="auto" w:fill="FFFFFF"/>
          <w:lang w:eastAsia="zh-CN"/>
        </w:rPr>
        <w:t>6</w:t>
      </w:r>
      <w:r w:rsidRPr="004E1AA4">
        <w:rPr>
          <w:rFonts w:ascii="Times New Roman" w:eastAsia="DengXian" w:hAnsi="Times New Roman"/>
          <w:color w:val="252525"/>
          <w:kern w:val="0"/>
          <w:szCs w:val="24"/>
          <w:shd w:val="clear" w:color="auto" w:fill="FFFFFF"/>
          <w:lang w:eastAsia="zh-CN"/>
        </w:rPr>
        <w:t xml:space="preserve">. This means there is no difference between the two </w:t>
      </w:r>
      <w:r w:rsidR="001148EE" w:rsidRPr="004E1AA4">
        <w:rPr>
          <w:rFonts w:ascii="Times New Roman" w:eastAsia="DengXian" w:hAnsi="Times New Roman"/>
          <w:color w:val="252525"/>
          <w:kern w:val="0"/>
          <w:szCs w:val="24"/>
          <w:shd w:val="clear" w:color="auto" w:fill="FFFFFF"/>
          <w:lang w:eastAsia="zh-CN"/>
        </w:rPr>
        <w:t>groups,</w:t>
      </w:r>
      <w:r w:rsidRPr="004E1AA4">
        <w:rPr>
          <w:rFonts w:ascii="Times New Roman" w:eastAsia="DengXian" w:hAnsi="Times New Roman"/>
          <w:color w:val="252525"/>
          <w:kern w:val="0"/>
          <w:szCs w:val="24"/>
          <w:shd w:val="clear" w:color="auto" w:fill="FFFFFF"/>
          <w:lang w:eastAsia="zh-CN"/>
        </w:rPr>
        <w:t xml:space="preserve"> and it only happens by chance (p-value close to 1). Additionally, there is not enough statistical evidence to support the existence of a relationship between social influence and purchasing behavior, even though there is a negative correlation between these two variables as shown in Table </w:t>
      </w:r>
      <w:r w:rsidR="00277CF6">
        <w:rPr>
          <w:rFonts w:ascii="Times New Roman" w:eastAsia="DengXian" w:hAnsi="Times New Roman"/>
          <w:color w:val="252525"/>
          <w:kern w:val="0"/>
          <w:szCs w:val="24"/>
          <w:shd w:val="clear" w:color="auto" w:fill="FFFFFF"/>
          <w:lang w:eastAsia="zh-CN"/>
        </w:rPr>
        <w:t>4.</w:t>
      </w:r>
      <w:r>
        <w:rPr>
          <w:rFonts w:ascii="Times New Roman" w:eastAsia="DengXian" w:hAnsi="Times New Roman"/>
          <w:color w:val="252525"/>
          <w:kern w:val="0"/>
          <w:szCs w:val="24"/>
          <w:shd w:val="clear" w:color="auto" w:fill="FFFFFF"/>
          <w:lang w:eastAsia="zh-CN"/>
        </w:rPr>
        <w:t>6</w:t>
      </w:r>
      <w:r w:rsidRPr="004E1AA4">
        <w:rPr>
          <w:rFonts w:ascii="Times New Roman" w:eastAsia="DengXian" w:hAnsi="Times New Roman"/>
          <w:color w:val="252525"/>
          <w:kern w:val="0"/>
          <w:szCs w:val="24"/>
          <w:shd w:val="clear" w:color="auto" w:fill="FFFFFF"/>
          <w:lang w:eastAsia="zh-CN"/>
        </w:rPr>
        <w:t>.</w:t>
      </w:r>
    </w:p>
    <w:p w14:paraId="58D471CD" w14:textId="77777777" w:rsidR="006B4435" w:rsidRPr="004E1AA4" w:rsidRDefault="006B4435" w:rsidP="0034690D">
      <w:pPr>
        <w:autoSpaceDE w:val="0"/>
        <w:autoSpaceDN w:val="0"/>
        <w:adjustRightInd w:val="0"/>
        <w:snapToGrid w:val="0"/>
        <w:spacing w:line="360" w:lineRule="auto"/>
        <w:jc w:val="both"/>
        <w:rPr>
          <w:rFonts w:ascii="Times New Roman" w:hAnsi="Times New Roman"/>
          <w:bCs/>
          <w:kern w:val="0"/>
          <w:szCs w:val="24"/>
        </w:rPr>
      </w:pPr>
    </w:p>
    <w:p w14:paraId="691EB3B1" w14:textId="1AEE86D4" w:rsidR="006B4435" w:rsidRPr="004E1AA4" w:rsidRDefault="006B4435" w:rsidP="0034690D">
      <w:pPr>
        <w:autoSpaceDE w:val="0"/>
        <w:autoSpaceDN w:val="0"/>
        <w:adjustRightInd w:val="0"/>
        <w:snapToGrid w:val="0"/>
        <w:spacing w:line="360" w:lineRule="auto"/>
        <w:jc w:val="both"/>
        <w:rPr>
          <w:rFonts w:ascii="Times New Roman" w:hAnsi="Times New Roman"/>
          <w:bCs/>
          <w:kern w:val="0"/>
          <w:szCs w:val="24"/>
        </w:rPr>
      </w:pPr>
      <w:r w:rsidRPr="004E1AA4">
        <w:rPr>
          <w:rFonts w:ascii="Times New Roman" w:hAnsi="Times New Roman"/>
          <w:bCs/>
          <w:kern w:val="0"/>
          <w:szCs w:val="24"/>
        </w:rPr>
        <w:t xml:space="preserve">Table </w:t>
      </w:r>
      <w:r w:rsidR="00C134D6">
        <w:rPr>
          <w:rFonts w:ascii="Times New Roman" w:hAnsi="Times New Roman"/>
          <w:bCs/>
          <w:kern w:val="0"/>
          <w:szCs w:val="24"/>
        </w:rPr>
        <w:t>4.</w:t>
      </w:r>
      <w:r w:rsidR="00911747">
        <w:rPr>
          <w:rFonts w:ascii="Times New Roman" w:hAnsi="Times New Roman"/>
          <w:bCs/>
          <w:kern w:val="0"/>
          <w:szCs w:val="24"/>
        </w:rPr>
        <w:t>6</w:t>
      </w:r>
      <w:r w:rsidRPr="004E1AA4">
        <w:rPr>
          <w:rFonts w:ascii="Times New Roman" w:hAnsi="Times New Roman"/>
          <w:bCs/>
          <w:kern w:val="0"/>
          <w:szCs w:val="24"/>
        </w:rPr>
        <w:t xml:space="preserve">: </w:t>
      </w:r>
      <w:bookmarkStart w:id="80" w:name="_Hlk100970390"/>
      <w:r w:rsidRPr="004E1AA4">
        <w:rPr>
          <w:rFonts w:ascii="Times New Roman" w:hAnsi="Times New Roman"/>
          <w:bCs/>
          <w:kern w:val="0"/>
          <w:szCs w:val="24"/>
        </w:rPr>
        <w:t xml:space="preserve">Correlation between </w:t>
      </w:r>
      <w:r>
        <w:rPr>
          <w:rFonts w:ascii="Times New Roman" w:hAnsi="Times New Roman"/>
          <w:bCs/>
          <w:kern w:val="0"/>
          <w:szCs w:val="24"/>
        </w:rPr>
        <w:t xml:space="preserve">the </w:t>
      </w:r>
      <w:r w:rsidRPr="004E1AA4">
        <w:rPr>
          <w:rFonts w:ascii="Times New Roman" w:hAnsi="Times New Roman"/>
          <w:bCs/>
          <w:kern w:val="0"/>
          <w:szCs w:val="24"/>
        </w:rPr>
        <w:t>independent variables</w:t>
      </w:r>
      <w:r>
        <w:rPr>
          <w:rFonts w:ascii="Times New Roman" w:hAnsi="Times New Roman"/>
          <w:bCs/>
          <w:kern w:val="0"/>
          <w:szCs w:val="24"/>
        </w:rPr>
        <w:t xml:space="preserve"> (IV)</w:t>
      </w:r>
      <w:r w:rsidRPr="004E1AA4">
        <w:rPr>
          <w:rFonts w:ascii="Times New Roman" w:hAnsi="Times New Roman"/>
          <w:bCs/>
          <w:kern w:val="0"/>
          <w:szCs w:val="24"/>
        </w:rPr>
        <w:t xml:space="preserve"> and </w:t>
      </w:r>
      <w:r>
        <w:rPr>
          <w:rFonts w:ascii="Times New Roman" w:hAnsi="Times New Roman"/>
          <w:bCs/>
          <w:kern w:val="0"/>
          <w:szCs w:val="24"/>
        </w:rPr>
        <w:t xml:space="preserve">the </w:t>
      </w:r>
      <w:r w:rsidRPr="004E1AA4">
        <w:rPr>
          <w:rFonts w:ascii="Times New Roman" w:hAnsi="Times New Roman"/>
          <w:bCs/>
          <w:kern w:val="0"/>
          <w:szCs w:val="24"/>
        </w:rPr>
        <w:t>dependent variable</w:t>
      </w:r>
      <w:r>
        <w:rPr>
          <w:rFonts w:ascii="Times New Roman" w:hAnsi="Times New Roman"/>
          <w:bCs/>
          <w:kern w:val="0"/>
          <w:szCs w:val="24"/>
        </w:rPr>
        <w:t xml:space="preserve"> (DV)</w:t>
      </w:r>
    </w:p>
    <w:bookmarkEnd w:id="80"/>
    <w:tbl>
      <w:tblPr>
        <w:tblStyle w:val="TableGrid11"/>
        <w:tblW w:w="0" w:type="auto"/>
        <w:jc w:val="center"/>
        <w:tblLook w:val="04A0" w:firstRow="1" w:lastRow="0" w:firstColumn="1" w:lastColumn="0" w:noHBand="0" w:noVBand="1"/>
      </w:tblPr>
      <w:tblGrid>
        <w:gridCol w:w="1144"/>
        <w:gridCol w:w="2127"/>
        <w:gridCol w:w="1207"/>
        <w:gridCol w:w="1383"/>
        <w:gridCol w:w="1387"/>
        <w:gridCol w:w="1161"/>
      </w:tblGrid>
      <w:tr w:rsidR="006B4435" w:rsidRPr="004E1AA4" w14:paraId="2544AA0E" w14:textId="77777777" w:rsidTr="00D763F7">
        <w:trPr>
          <w:trHeight w:val="427"/>
          <w:jc w:val="center"/>
        </w:trPr>
        <w:tc>
          <w:tcPr>
            <w:tcW w:w="1166" w:type="dxa"/>
            <w:tcBorders>
              <w:right w:val="nil"/>
            </w:tcBorders>
            <w:vAlign w:val="center"/>
          </w:tcPr>
          <w:p w14:paraId="59E06E8E" w14:textId="77777777" w:rsidR="006B4435" w:rsidRPr="004E1AA4" w:rsidRDefault="006B4435" w:rsidP="0034690D">
            <w:pPr>
              <w:adjustRightInd w:val="0"/>
              <w:snapToGrid w:val="0"/>
              <w:spacing w:line="360" w:lineRule="auto"/>
              <w:jc w:val="center"/>
              <w:rPr>
                <w:rFonts w:ascii="Times New Roman" w:hAnsi="Times New Roman"/>
                <w:bCs/>
                <w:kern w:val="0"/>
                <w:sz w:val="20"/>
                <w:szCs w:val="24"/>
              </w:rPr>
            </w:pPr>
          </w:p>
        </w:tc>
        <w:tc>
          <w:tcPr>
            <w:tcW w:w="2253" w:type="dxa"/>
            <w:tcBorders>
              <w:left w:val="nil"/>
            </w:tcBorders>
          </w:tcPr>
          <w:p w14:paraId="11FE34F3" w14:textId="77777777" w:rsidR="006B4435" w:rsidRPr="004E1AA4" w:rsidRDefault="006B4435" w:rsidP="0034690D">
            <w:pPr>
              <w:adjustRightInd w:val="0"/>
              <w:snapToGrid w:val="0"/>
              <w:spacing w:line="360" w:lineRule="auto"/>
              <w:jc w:val="center"/>
              <w:rPr>
                <w:rFonts w:ascii="Times New Roman" w:hAnsi="Times New Roman"/>
                <w:bCs/>
                <w:kern w:val="0"/>
                <w:sz w:val="20"/>
                <w:szCs w:val="24"/>
              </w:rPr>
            </w:pPr>
          </w:p>
        </w:tc>
        <w:tc>
          <w:tcPr>
            <w:tcW w:w="1261" w:type="dxa"/>
            <w:vAlign w:val="center"/>
          </w:tcPr>
          <w:p w14:paraId="60420F50" w14:textId="76286C15" w:rsidR="006B4435" w:rsidRPr="00E27866" w:rsidRDefault="006B4435" w:rsidP="0034690D">
            <w:pPr>
              <w:adjustRightInd w:val="0"/>
              <w:snapToGrid w:val="0"/>
              <w:spacing w:line="360" w:lineRule="auto"/>
              <w:jc w:val="center"/>
              <w:rPr>
                <w:rFonts w:ascii="Times New Roman" w:hAnsi="Times New Roman"/>
                <w:bCs/>
                <w:kern w:val="0"/>
                <w:sz w:val="20"/>
                <w:szCs w:val="20"/>
              </w:rPr>
            </w:pPr>
            <w:r w:rsidRPr="00E27866">
              <w:rPr>
                <w:rFonts w:ascii="Times New Roman" w:hAnsi="Times New Roman"/>
                <w:bCs/>
                <w:kern w:val="0"/>
                <w:sz w:val="20"/>
                <w:szCs w:val="20"/>
              </w:rPr>
              <w:t>PB</w:t>
            </w:r>
            <w:r w:rsidR="004F35B2" w:rsidRPr="00E27866">
              <w:rPr>
                <w:rFonts w:ascii="Times New Roman" w:hAnsi="Times New Roman"/>
                <w:bCs/>
                <w:kern w:val="0"/>
                <w:sz w:val="20"/>
                <w:szCs w:val="20"/>
              </w:rPr>
              <w:t>_SF</w:t>
            </w:r>
          </w:p>
        </w:tc>
        <w:tc>
          <w:tcPr>
            <w:tcW w:w="1441" w:type="dxa"/>
            <w:vAlign w:val="center"/>
          </w:tcPr>
          <w:p w14:paraId="61526360" w14:textId="77777777" w:rsidR="006B4435" w:rsidRPr="00E27866" w:rsidRDefault="006B4435" w:rsidP="0034690D">
            <w:pPr>
              <w:adjustRightInd w:val="0"/>
              <w:snapToGrid w:val="0"/>
              <w:spacing w:line="360" w:lineRule="auto"/>
              <w:jc w:val="center"/>
              <w:rPr>
                <w:rFonts w:ascii="Times New Roman" w:hAnsi="Times New Roman"/>
                <w:bCs/>
                <w:kern w:val="0"/>
                <w:sz w:val="20"/>
                <w:szCs w:val="20"/>
              </w:rPr>
            </w:pPr>
            <w:r w:rsidRPr="00E27866">
              <w:rPr>
                <w:rFonts w:ascii="Times New Roman" w:hAnsi="Times New Roman"/>
                <w:bCs/>
                <w:kern w:val="0"/>
                <w:sz w:val="20"/>
                <w:szCs w:val="20"/>
              </w:rPr>
              <w:t>MCAOP</w:t>
            </w:r>
          </w:p>
        </w:tc>
        <w:tc>
          <w:tcPr>
            <w:tcW w:w="1441" w:type="dxa"/>
          </w:tcPr>
          <w:p w14:paraId="30BB489F" w14:textId="77777777" w:rsidR="006B4435" w:rsidRPr="00E27866" w:rsidRDefault="006B4435" w:rsidP="0034690D">
            <w:pPr>
              <w:adjustRightInd w:val="0"/>
              <w:snapToGrid w:val="0"/>
              <w:spacing w:line="360" w:lineRule="auto"/>
              <w:jc w:val="center"/>
              <w:rPr>
                <w:rFonts w:ascii="Times New Roman" w:hAnsi="Times New Roman"/>
                <w:bCs/>
                <w:kern w:val="0"/>
                <w:sz w:val="20"/>
                <w:szCs w:val="20"/>
              </w:rPr>
            </w:pPr>
            <w:r w:rsidRPr="00E27866">
              <w:rPr>
                <w:rFonts w:ascii="Times New Roman" w:hAnsi="Times New Roman"/>
                <w:bCs/>
                <w:kern w:val="0"/>
                <w:sz w:val="20"/>
                <w:szCs w:val="20"/>
              </w:rPr>
              <w:t>MCONV</w:t>
            </w:r>
          </w:p>
        </w:tc>
        <w:tc>
          <w:tcPr>
            <w:tcW w:w="1236" w:type="dxa"/>
            <w:vAlign w:val="center"/>
          </w:tcPr>
          <w:p w14:paraId="1BDDC113" w14:textId="77777777" w:rsidR="006B4435" w:rsidRPr="00E27866" w:rsidRDefault="006B4435" w:rsidP="0034690D">
            <w:pPr>
              <w:adjustRightInd w:val="0"/>
              <w:snapToGrid w:val="0"/>
              <w:spacing w:line="360" w:lineRule="auto"/>
              <w:jc w:val="center"/>
              <w:rPr>
                <w:rFonts w:ascii="Times New Roman" w:hAnsi="Times New Roman"/>
                <w:bCs/>
                <w:kern w:val="0"/>
                <w:sz w:val="20"/>
                <w:szCs w:val="20"/>
              </w:rPr>
            </w:pPr>
            <w:r w:rsidRPr="00E27866">
              <w:rPr>
                <w:rFonts w:ascii="Times New Roman" w:hAnsi="Times New Roman"/>
                <w:bCs/>
                <w:kern w:val="0"/>
                <w:sz w:val="20"/>
                <w:szCs w:val="20"/>
              </w:rPr>
              <w:t>MSI</w:t>
            </w:r>
          </w:p>
        </w:tc>
      </w:tr>
      <w:tr w:rsidR="006B4435" w:rsidRPr="004E1AA4" w14:paraId="1FE2EB98" w14:textId="77777777" w:rsidTr="00D763F7">
        <w:trPr>
          <w:trHeight w:val="534"/>
          <w:jc w:val="center"/>
        </w:trPr>
        <w:tc>
          <w:tcPr>
            <w:tcW w:w="1166" w:type="dxa"/>
            <w:tcBorders>
              <w:right w:val="nil"/>
            </w:tcBorders>
            <w:vAlign w:val="center"/>
          </w:tcPr>
          <w:p w14:paraId="563C9EBF" w14:textId="0397E7F4" w:rsidR="006B4435" w:rsidRPr="004E1AA4" w:rsidRDefault="006B4435" w:rsidP="0034690D">
            <w:pPr>
              <w:adjustRightInd w:val="0"/>
              <w:snapToGrid w:val="0"/>
              <w:spacing w:line="360" w:lineRule="auto"/>
              <w:jc w:val="center"/>
              <w:rPr>
                <w:rFonts w:ascii="Times New Roman" w:hAnsi="Times New Roman"/>
                <w:bCs/>
                <w:kern w:val="0"/>
                <w:sz w:val="20"/>
                <w:szCs w:val="24"/>
              </w:rPr>
            </w:pPr>
            <w:r w:rsidRPr="004E1AA4">
              <w:rPr>
                <w:rFonts w:ascii="Times New Roman" w:hAnsi="Times New Roman"/>
                <w:bCs/>
                <w:kern w:val="0"/>
                <w:sz w:val="20"/>
                <w:szCs w:val="24"/>
              </w:rPr>
              <w:t>PB</w:t>
            </w:r>
            <w:r w:rsidR="004F35B2">
              <w:rPr>
                <w:rFonts w:ascii="Times New Roman" w:hAnsi="Times New Roman"/>
                <w:bCs/>
                <w:kern w:val="0"/>
                <w:sz w:val="20"/>
                <w:szCs w:val="24"/>
              </w:rPr>
              <w:t>_SF</w:t>
            </w:r>
          </w:p>
        </w:tc>
        <w:tc>
          <w:tcPr>
            <w:tcW w:w="2253" w:type="dxa"/>
            <w:tcBorders>
              <w:left w:val="nil"/>
            </w:tcBorders>
          </w:tcPr>
          <w:p w14:paraId="6EA2E00C" w14:textId="77777777" w:rsidR="006B4435"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Pearson Correlation (r)</w:t>
            </w:r>
          </w:p>
          <w:p w14:paraId="797A2451" w14:textId="77777777" w:rsidR="006B4435" w:rsidRPr="004E1AA4"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Sig (2-tailed) (p-value)</w:t>
            </w:r>
          </w:p>
        </w:tc>
        <w:tc>
          <w:tcPr>
            <w:tcW w:w="1261" w:type="dxa"/>
            <w:vAlign w:val="center"/>
          </w:tcPr>
          <w:p w14:paraId="5DD03049"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1</w:t>
            </w:r>
          </w:p>
          <w:p w14:paraId="16D939E9" w14:textId="77777777" w:rsidR="006B4435" w:rsidRPr="004E1AA4" w:rsidRDefault="006B4435" w:rsidP="0034690D">
            <w:pPr>
              <w:adjustRightInd w:val="0"/>
              <w:snapToGrid w:val="0"/>
              <w:jc w:val="center"/>
              <w:rPr>
                <w:rFonts w:ascii="Times New Roman" w:hAnsi="Times New Roman"/>
                <w:bCs/>
                <w:kern w:val="0"/>
                <w:sz w:val="20"/>
                <w:szCs w:val="20"/>
              </w:rPr>
            </w:pPr>
          </w:p>
        </w:tc>
        <w:tc>
          <w:tcPr>
            <w:tcW w:w="1441" w:type="dxa"/>
            <w:vAlign w:val="center"/>
          </w:tcPr>
          <w:p w14:paraId="268F6DDF" w14:textId="77777777" w:rsidR="006B4435" w:rsidRPr="004E1AA4" w:rsidRDefault="006B4435" w:rsidP="0034690D">
            <w:pPr>
              <w:adjustRightInd w:val="0"/>
              <w:snapToGrid w:val="0"/>
              <w:jc w:val="center"/>
              <w:rPr>
                <w:rFonts w:ascii="Times New Roman" w:hAnsi="Times New Roman"/>
                <w:bCs/>
                <w:kern w:val="0"/>
                <w:sz w:val="20"/>
                <w:szCs w:val="20"/>
              </w:rPr>
            </w:pPr>
          </w:p>
        </w:tc>
        <w:tc>
          <w:tcPr>
            <w:tcW w:w="1441" w:type="dxa"/>
          </w:tcPr>
          <w:p w14:paraId="6776CFC3" w14:textId="77777777" w:rsidR="006B4435" w:rsidRPr="004E1AA4" w:rsidRDefault="006B4435" w:rsidP="0034690D">
            <w:pPr>
              <w:adjustRightInd w:val="0"/>
              <w:snapToGrid w:val="0"/>
              <w:jc w:val="center"/>
              <w:rPr>
                <w:rFonts w:ascii="Times New Roman" w:hAnsi="Times New Roman"/>
                <w:bCs/>
                <w:kern w:val="0"/>
                <w:sz w:val="20"/>
                <w:szCs w:val="20"/>
              </w:rPr>
            </w:pPr>
          </w:p>
        </w:tc>
        <w:tc>
          <w:tcPr>
            <w:tcW w:w="1236" w:type="dxa"/>
            <w:vAlign w:val="center"/>
          </w:tcPr>
          <w:p w14:paraId="540D5E2E" w14:textId="77777777" w:rsidR="006B4435" w:rsidRPr="004E1AA4" w:rsidRDefault="006B4435" w:rsidP="0034690D">
            <w:pPr>
              <w:adjustRightInd w:val="0"/>
              <w:snapToGrid w:val="0"/>
              <w:jc w:val="center"/>
              <w:rPr>
                <w:rFonts w:ascii="Times New Roman" w:hAnsi="Times New Roman"/>
                <w:bCs/>
                <w:kern w:val="0"/>
                <w:sz w:val="20"/>
                <w:szCs w:val="20"/>
              </w:rPr>
            </w:pPr>
          </w:p>
        </w:tc>
      </w:tr>
      <w:tr w:rsidR="006B4435" w:rsidRPr="004E1AA4" w14:paraId="0FC46208" w14:textId="77777777" w:rsidTr="00D763F7">
        <w:trPr>
          <w:trHeight w:val="534"/>
          <w:jc w:val="center"/>
        </w:trPr>
        <w:tc>
          <w:tcPr>
            <w:tcW w:w="1166" w:type="dxa"/>
            <w:tcBorders>
              <w:right w:val="nil"/>
            </w:tcBorders>
            <w:vAlign w:val="center"/>
          </w:tcPr>
          <w:p w14:paraId="5F74FABC" w14:textId="77777777" w:rsidR="006B4435" w:rsidRPr="004E1AA4" w:rsidRDefault="006B4435" w:rsidP="0034690D">
            <w:pPr>
              <w:adjustRightInd w:val="0"/>
              <w:snapToGrid w:val="0"/>
              <w:spacing w:line="360" w:lineRule="auto"/>
              <w:jc w:val="center"/>
              <w:rPr>
                <w:rFonts w:ascii="Times New Roman" w:hAnsi="Times New Roman"/>
                <w:bCs/>
                <w:kern w:val="0"/>
                <w:sz w:val="20"/>
                <w:szCs w:val="24"/>
              </w:rPr>
            </w:pPr>
            <w:r>
              <w:rPr>
                <w:rFonts w:ascii="Times New Roman" w:hAnsi="Times New Roman"/>
                <w:bCs/>
                <w:kern w:val="0"/>
                <w:sz w:val="20"/>
                <w:szCs w:val="24"/>
              </w:rPr>
              <w:t>M</w:t>
            </w:r>
            <w:r w:rsidRPr="004E1AA4">
              <w:rPr>
                <w:rFonts w:ascii="Times New Roman" w:hAnsi="Times New Roman" w:hint="eastAsia"/>
                <w:bCs/>
                <w:kern w:val="0"/>
                <w:sz w:val="20"/>
                <w:szCs w:val="24"/>
              </w:rPr>
              <w:t>C</w:t>
            </w:r>
            <w:r w:rsidRPr="004E1AA4">
              <w:rPr>
                <w:rFonts w:ascii="Times New Roman" w:hAnsi="Times New Roman"/>
                <w:bCs/>
                <w:kern w:val="0"/>
                <w:sz w:val="20"/>
                <w:szCs w:val="24"/>
              </w:rPr>
              <w:t>AOP</w:t>
            </w:r>
          </w:p>
        </w:tc>
        <w:tc>
          <w:tcPr>
            <w:tcW w:w="2253" w:type="dxa"/>
            <w:tcBorders>
              <w:left w:val="nil"/>
            </w:tcBorders>
          </w:tcPr>
          <w:p w14:paraId="25C3FA4E" w14:textId="77777777" w:rsidR="006B4435"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Pearson Correlation (r)</w:t>
            </w:r>
          </w:p>
          <w:p w14:paraId="6A664D69" w14:textId="77777777" w:rsidR="006B4435" w:rsidRPr="004E1AA4"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Sig (2-tailed) (p-value)</w:t>
            </w:r>
          </w:p>
        </w:tc>
        <w:tc>
          <w:tcPr>
            <w:tcW w:w="1261" w:type="dxa"/>
            <w:vAlign w:val="center"/>
          </w:tcPr>
          <w:p w14:paraId="71B4B57E"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-0.125</w:t>
            </w:r>
          </w:p>
          <w:p w14:paraId="3CA3A8BF"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0.029</w:t>
            </w:r>
          </w:p>
        </w:tc>
        <w:tc>
          <w:tcPr>
            <w:tcW w:w="1441" w:type="dxa"/>
            <w:vAlign w:val="center"/>
          </w:tcPr>
          <w:p w14:paraId="6D8D7888"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1</w:t>
            </w:r>
          </w:p>
          <w:p w14:paraId="6755EEBE" w14:textId="77777777" w:rsidR="006B4435" w:rsidRPr="004E1AA4" w:rsidRDefault="006B4435" w:rsidP="0034690D">
            <w:pPr>
              <w:adjustRightInd w:val="0"/>
              <w:snapToGrid w:val="0"/>
              <w:jc w:val="center"/>
              <w:rPr>
                <w:rFonts w:ascii="Times New Roman" w:hAnsi="Times New Roman"/>
                <w:bCs/>
                <w:kern w:val="0"/>
                <w:sz w:val="20"/>
                <w:szCs w:val="20"/>
              </w:rPr>
            </w:pPr>
          </w:p>
        </w:tc>
        <w:tc>
          <w:tcPr>
            <w:tcW w:w="1441" w:type="dxa"/>
          </w:tcPr>
          <w:p w14:paraId="66B4DA3E" w14:textId="77777777" w:rsidR="006B4435" w:rsidRPr="004E1AA4" w:rsidRDefault="006B4435" w:rsidP="0034690D">
            <w:pPr>
              <w:adjustRightInd w:val="0"/>
              <w:snapToGrid w:val="0"/>
              <w:jc w:val="center"/>
              <w:rPr>
                <w:bCs/>
                <w:kern w:val="0"/>
                <w:sz w:val="20"/>
                <w:szCs w:val="20"/>
              </w:rPr>
            </w:pPr>
          </w:p>
        </w:tc>
        <w:tc>
          <w:tcPr>
            <w:tcW w:w="1236" w:type="dxa"/>
            <w:vAlign w:val="center"/>
          </w:tcPr>
          <w:p w14:paraId="432579F4" w14:textId="77777777" w:rsidR="006B4435" w:rsidRPr="004E1AA4" w:rsidRDefault="006B4435" w:rsidP="0034690D">
            <w:pPr>
              <w:adjustRightInd w:val="0"/>
              <w:snapToGrid w:val="0"/>
              <w:jc w:val="center"/>
              <w:rPr>
                <w:rFonts w:ascii="Times New Roman" w:hAnsi="Times New Roman"/>
                <w:bCs/>
                <w:kern w:val="0"/>
                <w:sz w:val="20"/>
                <w:szCs w:val="20"/>
              </w:rPr>
            </w:pPr>
          </w:p>
        </w:tc>
      </w:tr>
      <w:tr w:rsidR="006B4435" w:rsidRPr="004E1AA4" w14:paraId="2D6FB0CB" w14:textId="77777777" w:rsidTr="00D763F7">
        <w:trPr>
          <w:trHeight w:val="560"/>
          <w:jc w:val="center"/>
        </w:trPr>
        <w:tc>
          <w:tcPr>
            <w:tcW w:w="1166" w:type="dxa"/>
            <w:tcBorders>
              <w:right w:val="nil"/>
            </w:tcBorders>
            <w:vAlign w:val="center"/>
          </w:tcPr>
          <w:p w14:paraId="7BF17EF4" w14:textId="77777777" w:rsidR="006B4435" w:rsidRPr="004E1AA4" w:rsidRDefault="006B4435" w:rsidP="0034690D">
            <w:pPr>
              <w:adjustRightInd w:val="0"/>
              <w:snapToGrid w:val="0"/>
              <w:spacing w:line="360" w:lineRule="auto"/>
              <w:jc w:val="center"/>
              <w:rPr>
                <w:rFonts w:ascii="Times New Roman" w:hAnsi="Times New Roman"/>
                <w:bCs/>
                <w:kern w:val="0"/>
                <w:sz w:val="20"/>
                <w:szCs w:val="24"/>
              </w:rPr>
            </w:pPr>
            <w:r>
              <w:rPr>
                <w:rFonts w:ascii="Times New Roman" w:hAnsi="Times New Roman"/>
                <w:bCs/>
                <w:kern w:val="0"/>
                <w:sz w:val="20"/>
                <w:szCs w:val="24"/>
              </w:rPr>
              <w:t>M</w:t>
            </w:r>
            <w:r w:rsidRPr="004E1AA4">
              <w:rPr>
                <w:rFonts w:ascii="Times New Roman" w:hAnsi="Times New Roman"/>
                <w:bCs/>
                <w:kern w:val="0"/>
                <w:sz w:val="20"/>
                <w:szCs w:val="24"/>
              </w:rPr>
              <w:t>C</w:t>
            </w:r>
            <w:r>
              <w:rPr>
                <w:rFonts w:ascii="Times New Roman" w:hAnsi="Times New Roman"/>
                <w:bCs/>
                <w:kern w:val="0"/>
                <w:sz w:val="20"/>
                <w:szCs w:val="24"/>
              </w:rPr>
              <w:t>ONV</w:t>
            </w:r>
          </w:p>
        </w:tc>
        <w:tc>
          <w:tcPr>
            <w:tcW w:w="2253" w:type="dxa"/>
            <w:tcBorders>
              <w:left w:val="nil"/>
            </w:tcBorders>
          </w:tcPr>
          <w:p w14:paraId="7AA063BA" w14:textId="77777777" w:rsidR="006B4435"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Pearson Correlation (r)</w:t>
            </w:r>
          </w:p>
          <w:p w14:paraId="761ED7F8" w14:textId="77777777" w:rsidR="006B4435" w:rsidRPr="004E1AA4"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Sig (2-tailed) (p-value)</w:t>
            </w:r>
          </w:p>
        </w:tc>
        <w:tc>
          <w:tcPr>
            <w:tcW w:w="1261" w:type="dxa"/>
            <w:vAlign w:val="center"/>
          </w:tcPr>
          <w:p w14:paraId="1850399C"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0.003</w:t>
            </w:r>
          </w:p>
          <w:p w14:paraId="58BEDA88"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0.962</w:t>
            </w:r>
          </w:p>
        </w:tc>
        <w:tc>
          <w:tcPr>
            <w:tcW w:w="1441" w:type="dxa"/>
            <w:vAlign w:val="center"/>
          </w:tcPr>
          <w:p w14:paraId="2CD26A79"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0.282</w:t>
            </w:r>
          </w:p>
          <w:p w14:paraId="1F4B8059"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0.000</w:t>
            </w:r>
          </w:p>
        </w:tc>
        <w:tc>
          <w:tcPr>
            <w:tcW w:w="1441" w:type="dxa"/>
          </w:tcPr>
          <w:p w14:paraId="2E878863"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1</w:t>
            </w:r>
          </w:p>
          <w:p w14:paraId="2087FE55" w14:textId="77777777" w:rsidR="006B4435" w:rsidRPr="004E1AA4" w:rsidRDefault="006B4435" w:rsidP="0034690D">
            <w:pPr>
              <w:adjustRightInd w:val="0"/>
              <w:snapToGrid w:val="0"/>
              <w:jc w:val="center"/>
              <w:rPr>
                <w:bCs/>
                <w:kern w:val="0"/>
                <w:sz w:val="20"/>
                <w:szCs w:val="20"/>
              </w:rPr>
            </w:pPr>
          </w:p>
        </w:tc>
        <w:tc>
          <w:tcPr>
            <w:tcW w:w="1236" w:type="dxa"/>
            <w:vAlign w:val="center"/>
          </w:tcPr>
          <w:p w14:paraId="1C34B77B" w14:textId="77777777" w:rsidR="006B4435" w:rsidRPr="004E1AA4" w:rsidRDefault="006B4435" w:rsidP="0034690D">
            <w:pPr>
              <w:adjustRightInd w:val="0"/>
              <w:snapToGrid w:val="0"/>
              <w:jc w:val="center"/>
              <w:rPr>
                <w:rFonts w:ascii="Times New Roman" w:hAnsi="Times New Roman"/>
                <w:bCs/>
                <w:kern w:val="0"/>
                <w:sz w:val="20"/>
                <w:szCs w:val="20"/>
              </w:rPr>
            </w:pPr>
          </w:p>
        </w:tc>
      </w:tr>
      <w:tr w:rsidR="006B4435" w:rsidRPr="004E1AA4" w14:paraId="7BB99005" w14:textId="77777777" w:rsidTr="00D763F7">
        <w:trPr>
          <w:trHeight w:val="547"/>
          <w:jc w:val="center"/>
        </w:trPr>
        <w:tc>
          <w:tcPr>
            <w:tcW w:w="1166" w:type="dxa"/>
            <w:tcBorders>
              <w:right w:val="nil"/>
            </w:tcBorders>
            <w:vAlign w:val="center"/>
          </w:tcPr>
          <w:p w14:paraId="30DE1DAF" w14:textId="77777777" w:rsidR="006B4435" w:rsidRPr="004E1AA4" w:rsidRDefault="006B4435" w:rsidP="0034690D">
            <w:pPr>
              <w:adjustRightInd w:val="0"/>
              <w:snapToGrid w:val="0"/>
              <w:spacing w:line="360" w:lineRule="auto"/>
              <w:jc w:val="center"/>
              <w:rPr>
                <w:rFonts w:ascii="Times New Roman" w:hAnsi="Times New Roman"/>
                <w:bCs/>
                <w:kern w:val="0"/>
                <w:szCs w:val="24"/>
              </w:rPr>
            </w:pPr>
            <w:r>
              <w:rPr>
                <w:rFonts w:ascii="Times New Roman" w:hAnsi="Times New Roman"/>
                <w:bCs/>
                <w:kern w:val="0"/>
                <w:szCs w:val="24"/>
              </w:rPr>
              <w:t>M</w:t>
            </w:r>
            <w:r w:rsidRPr="004E1AA4">
              <w:rPr>
                <w:rFonts w:ascii="Times New Roman" w:hAnsi="Times New Roman"/>
                <w:bCs/>
                <w:kern w:val="0"/>
                <w:szCs w:val="24"/>
              </w:rPr>
              <w:t>SI</w:t>
            </w:r>
          </w:p>
        </w:tc>
        <w:tc>
          <w:tcPr>
            <w:tcW w:w="2253" w:type="dxa"/>
            <w:tcBorders>
              <w:left w:val="nil"/>
            </w:tcBorders>
          </w:tcPr>
          <w:p w14:paraId="5425966B" w14:textId="77777777" w:rsidR="006B4435"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Pearson Correlation (r)</w:t>
            </w:r>
          </w:p>
          <w:p w14:paraId="41086A87" w14:textId="77777777" w:rsidR="006B4435" w:rsidRPr="004E1AA4" w:rsidRDefault="006B4435" w:rsidP="0034690D">
            <w:pPr>
              <w:adjustRightInd w:val="0"/>
              <w:snapToGrid w:val="0"/>
              <w:jc w:val="center"/>
              <w:rPr>
                <w:rFonts w:ascii="Times New Roman" w:hAnsi="Times New Roman"/>
                <w:bCs/>
                <w:kern w:val="0"/>
                <w:sz w:val="20"/>
                <w:szCs w:val="20"/>
              </w:rPr>
            </w:pPr>
            <w:r>
              <w:rPr>
                <w:rFonts w:ascii="Times New Roman" w:hAnsi="Times New Roman"/>
                <w:bCs/>
                <w:kern w:val="0"/>
                <w:sz w:val="20"/>
                <w:szCs w:val="20"/>
              </w:rPr>
              <w:t>Sig (2-tailed) (p-value)</w:t>
            </w:r>
          </w:p>
        </w:tc>
        <w:tc>
          <w:tcPr>
            <w:tcW w:w="1261" w:type="dxa"/>
            <w:vAlign w:val="center"/>
          </w:tcPr>
          <w:p w14:paraId="7AEB86D8"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-0.061</w:t>
            </w:r>
          </w:p>
          <w:p w14:paraId="38A10973"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0.288</w:t>
            </w:r>
          </w:p>
        </w:tc>
        <w:tc>
          <w:tcPr>
            <w:tcW w:w="1441" w:type="dxa"/>
            <w:vAlign w:val="center"/>
          </w:tcPr>
          <w:p w14:paraId="14F459B8"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0.395</w:t>
            </w:r>
          </w:p>
          <w:p w14:paraId="7D22B29E"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0.000</w:t>
            </w:r>
          </w:p>
        </w:tc>
        <w:tc>
          <w:tcPr>
            <w:tcW w:w="1441" w:type="dxa"/>
          </w:tcPr>
          <w:p w14:paraId="372B623E"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0.467</w:t>
            </w:r>
          </w:p>
          <w:p w14:paraId="1664AE55" w14:textId="77777777" w:rsidR="006B4435" w:rsidRPr="004E1AA4" w:rsidRDefault="006B4435" w:rsidP="0034690D">
            <w:pPr>
              <w:adjustRightInd w:val="0"/>
              <w:snapToGrid w:val="0"/>
              <w:jc w:val="center"/>
              <w:rPr>
                <w:bCs/>
                <w:kern w:val="0"/>
                <w:sz w:val="20"/>
                <w:szCs w:val="20"/>
              </w:rPr>
            </w:pPr>
            <w:r w:rsidRPr="004E1AA4">
              <w:rPr>
                <w:bCs/>
                <w:kern w:val="0"/>
                <w:sz w:val="20"/>
                <w:szCs w:val="20"/>
              </w:rPr>
              <w:t>0.000</w:t>
            </w:r>
          </w:p>
        </w:tc>
        <w:tc>
          <w:tcPr>
            <w:tcW w:w="1236" w:type="dxa"/>
            <w:vAlign w:val="center"/>
          </w:tcPr>
          <w:p w14:paraId="2F80A322" w14:textId="77777777" w:rsidR="006B4435" w:rsidRPr="004E1AA4" w:rsidRDefault="006B4435" w:rsidP="0034690D">
            <w:pPr>
              <w:adjustRightInd w:val="0"/>
              <w:snapToGrid w:val="0"/>
              <w:jc w:val="center"/>
              <w:rPr>
                <w:rFonts w:ascii="Times New Roman" w:hAnsi="Times New Roman"/>
                <w:bCs/>
                <w:kern w:val="0"/>
                <w:sz w:val="20"/>
                <w:szCs w:val="20"/>
              </w:rPr>
            </w:pPr>
            <w:r w:rsidRPr="004E1AA4">
              <w:rPr>
                <w:rFonts w:ascii="Times New Roman" w:hAnsi="Times New Roman"/>
                <w:bCs/>
                <w:kern w:val="0"/>
                <w:sz w:val="20"/>
                <w:szCs w:val="20"/>
              </w:rPr>
              <w:t>1</w:t>
            </w:r>
          </w:p>
          <w:p w14:paraId="74FF284A" w14:textId="77777777" w:rsidR="006B4435" w:rsidRPr="004E1AA4" w:rsidRDefault="006B4435" w:rsidP="0034690D">
            <w:pPr>
              <w:adjustRightInd w:val="0"/>
              <w:snapToGrid w:val="0"/>
              <w:jc w:val="center"/>
              <w:rPr>
                <w:bCs/>
                <w:kern w:val="0"/>
                <w:sz w:val="20"/>
                <w:szCs w:val="20"/>
              </w:rPr>
            </w:pPr>
          </w:p>
        </w:tc>
      </w:tr>
    </w:tbl>
    <w:p w14:paraId="18D71AD0" w14:textId="370ACA4B" w:rsidR="006B4435" w:rsidRPr="004E1AA4" w:rsidRDefault="006B4435" w:rsidP="005932BF">
      <w:pPr>
        <w:adjustRightInd w:val="0"/>
        <w:snapToGrid w:val="0"/>
        <w:jc w:val="both"/>
        <w:rPr>
          <w:rFonts w:ascii="Times New Roman" w:hAnsi="Times New Roman"/>
          <w:kern w:val="0"/>
          <w:sz w:val="20"/>
          <w:szCs w:val="20"/>
        </w:rPr>
      </w:pPr>
      <w:r w:rsidRPr="004E1AA4">
        <w:rPr>
          <w:rFonts w:ascii="Times New Roman" w:hAnsi="Times New Roman"/>
          <w:kern w:val="0"/>
          <w:sz w:val="20"/>
          <w:szCs w:val="20"/>
        </w:rPr>
        <w:t xml:space="preserve">Note: </w:t>
      </w:r>
      <w:r>
        <w:rPr>
          <w:rFonts w:ascii="Times New Roman" w:hAnsi="Times New Roman"/>
          <w:kern w:val="0"/>
          <w:sz w:val="20"/>
          <w:szCs w:val="20"/>
        </w:rPr>
        <w:t>PB</w:t>
      </w:r>
      <w:r w:rsidR="00632D5F">
        <w:rPr>
          <w:rFonts w:ascii="Times New Roman" w:hAnsi="Times New Roman"/>
          <w:kern w:val="0"/>
          <w:sz w:val="20"/>
          <w:szCs w:val="20"/>
        </w:rPr>
        <w:t>_SF</w:t>
      </w:r>
      <w:r w:rsidRPr="004E1AA4">
        <w:rPr>
          <w:rFonts w:ascii="Times New Roman" w:hAnsi="Times New Roman"/>
          <w:kern w:val="0"/>
          <w:sz w:val="20"/>
          <w:szCs w:val="20"/>
        </w:rPr>
        <w:t xml:space="preserve"> = </w:t>
      </w:r>
      <w:r w:rsidR="00632D5F">
        <w:rPr>
          <w:rFonts w:ascii="Times New Roman" w:hAnsi="Times New Roman"/>
          <w:kern w:val="0"/>
          <w:sz w:val="20"/>
          <w:szCs w:val="20"/>
        </w:rPr>
        <w:t>Shopping frequency per month</w:t>
      </w:r>
      <w:r w:rsidRPr="004E1AA4">
        <w:rPr>
          <w:rFonts w:ascii="Times New Roman" w:hAnsi="Times New Roman"/>
          <w:kern w:val="0"/>
          <w:sz w:val="20"/>
          <w:szCs w:val="20"/>
        </w:rPr>
        <w:t xml:space="preserve">, </w:t>
      </w:r>
      <w:r>
        <w:rPr>
          <w:rFonts w:ascii="Times New Roman" w:hAnsi="Times New Roman"/>
          <w:kern w:val="0"/>
          <w:sz w:val="20"/>
          <w:szCs w:val="20"/>
        </w:rPr>
        <w:t>MCAOP</w:t>
      </w:r>
      <w:r w:rsidRPr="004E1AA4">
        <w:rPr>
          <w:rFonts w:ascii="Times New Roman" w:hAnsi="Times New Roman"/>
          <w:kern w:val="0"/>
          <w:sz w:val="20"/>
          <w:szCs w:val="20"/>
        </w:rPr>
        <w:t xml:space="preserve"> = </w:t>
      </w:r>
      <w:r>
        <w:rPr>
          <w:rFonts w:ascii="Times New Roman" w:hAnsi="Times New Roman"/>
          <w:kern w:val="0"/>
          <w:sz w:val="20"/>
          <w:szCs w:val="20"/>
        </w:rPr>
        <w:t>Mean value of consumer awareness of price</w:t>
      </w:r>
      <w:r w:rsidRPr="004E1AA4">
        <w:rPr>
          <w:rFonts w:ascii="Times New Roman" w:hAnsi="Times New Roman"/>
          <w:kern w:val="0"/>
          <w:sz w:val="20"/>
          <w:szCs w:val="20"/>
        </w:rPr>
        <w:t>, M</w:t>
      </w:r>
      <w:r>
        <w:rPr>
          <w:rFonts w:ascii="Times New Roman" w:hAnsi="Times New Roman"/>
          <w:kern w:val="0"/>
          <w:sz w:val="20"/>
          <w:szCs w:val="20"/>
        </w:rPr>
        <w:t>CONV</w:t>
      </w:r>
      <w:r w:rsidRPr="004E1AA4">
        <w:rPr>
          <w:rFonts w:ascii="Times New Roman" w:hAnsi="Times New Roman"/>
          <w:kern w:val="0"/>
          <w:sz w:val="20"/>
          <w:szCs w:val="20"/>
        </w:rPr>
        <w:t xml:space="preserve"> = </w:t>
      </w:r>
      <w:r>
        <w:rPr>
          <w:rFonts w:ascii="Times New Roman" w:hAnsi="Times New Roman"/>
          <w:kern w:val="0"/>
          <w:sz w:val="20"/>
          <w:szCs w:val="20"/>
        </w:rPr>
        <w:t>Mean value of convenience, MSI = Mean value of social influence</w:t>
      </w:r>
    </w:p>
    <w:p w14:paraId="0F2C4EF2" w14:textId="77777777" w:rsidR="006B4435" w:rsidRPr="004E1AA4" w:rsidRDefault="006B4435" w:rsidP="0034690D">
      <w:pPr>
        <w:autoSpaceDE w:val="0"/>
        <w:autoSpaceDN w:val="0"/>
        <w:adjustRightInd w:val="0"/>
        <w:snapToGrid w:val="0"/>
        <w:spacing w:line="360" w:lineRule="auto"/>
        <w:jc w:val="both"/>
        <w:rPr>
          <w:rFonts w:ascii="Times New Roman" w:hAnsi="Times New Roman"/>
          <w:bCs/>
          <w:kern w:val="0"/>
          <w:szCs w:val="24"/>
        </w:rPr>
      </w:pPr>
    </w:p>
    <w:p w14:paraId="31DD41ED" w14:textId="2BA990AD" w:rsidR="006B4435" w:rsidRPr="00D1632D" w:rsidRDefault="006B4435" w:rsidP="0034690D">
      <w:pPr>
        <w:pStyle w:val="Heading3"/>
        <w:adjustRightInd w:val="0"/>
        <w:snapToGrid w:val="0"/>
        <w:spacing w:before="0" w:line="360" w:lineRule="auto"/>
        <w:rPr>
          <w:rFonts w:ascii="Times New Roman" w:hAnsi="Times New Roman" w:cs="Times New Roman"/>
          <w:color w:val="auto"/>
        </w:rPr>
      </w:pPr>
      <w:bookmarkStart w:id="81" w:name="_Toc102011608"/>
      <w:r>
        <w:rPr>
          <w:rFonts w:ascii="Times New Roman" w:hAnsi="Times New Roman" w:cs="Times New Roman"/>
          <w:color w:val="auto"/>
        </w:rPr>
        <w:t>4.</w:t>
      </w:r>
      <w:r w:rsidR="00FA1C9C">
        <w:rPr>
          <w:rFonts w:ascii="Times New Roman" w:hAnsi="Times New Roman" w:cs="Times New Roman"/>
          <w:color w:val="auto"/>
        </w:rPr>
        <w:t>5.2</w:t>
      </w:r>
      <w:r>
        <w:rPr>
          <w:rFonts w:ascii="Times New Roman" w:hAnsi="Times New Roman" w:cs="Times New Roman"/>
          <w:color w:val="auto"/>
        </w:rPr>
        <w:t xml:space="preserve"> </w:t>
      </w:r>
      <w:r w:rsidRPr="00D1632D">
        <w:rPr>
          <w:rFonts w:ascii="Times New Roman" w:hAnsi="Times New Roman" w:cs="Times New Roman"/>
          <w:color w:val="auto"/>
        </w:rPr>
        <w:t>Partial correlation analysis</w:t>
      </w:r>
      <w:bookmarkEnd w:id="81"/>
    </w:p>
    <w:p w14:paraId="6D268417" w14:textId="58385FA5" w:rsidR="000C6132" w:rsidRDefault="000C6132" w:rsidP="0034690D">
      <w:pPr>
        <w:adjustRightInd w:val="0"/>
        <w:snapToGrid w:val="0"/>
        <w:spacing w:line="360" w:lineRule="auto"/>
        <w:jc w:val="both"/>
        <w:rPr>
          <w:rFonts w:ascii="Times New Roman" w:hAnsi="Times New Roman"/>
          <w:kern w:val="0"/>
          <w:szCs w:val="24"/>
        </w:rPr>
      </w:pPr>
    </w:p>
    <w:p w14:paraId="4E4DF0BC" w14:textId="13DC381B" w:rsidR="00181121" w:rsidRDefault="00181121" w:rsidP="001148EE">
      <w:pPr>
        <w:adjustRightInd w:val="0"/>
        <w:snapToGrid w:val="0"/>
        <w:spacing w:line="360" w:lineRule="auto"/>
        <w:ind w:firstLine="720"/>
        <w:jc w:val="both"/>
        <w:rPr>
          <w:rFonts w:ascii="Times New Roman" w:hAnsi="Times New Roman"/>
          <w:kern w:val="0"/>
          <w:szCs w:val="24"/>
        </w:rPr>
      </w:pPr>
      <w:r w:rsidRPr="002F793A">
        <w:rPr>
          <w:rFonts w:ascii="Times New Roman" w:hAnsi="Times New Roman"/>
          <w:kern w:val="0"/>
          <w:szCs w:val="24"/>
        </w:rPr>
        <w:t>Partial correlation coefficients are used to determine the relative importance of each of the independent variables to affect the variations in the dependent variable (</w:t>
      </w:r>
      <w:r w:rsidRPr="002F793A">
        <w:rPr>
          <w:rFonts w:ascii="Times New Roman" w:hAnsi="Times New Roman"/>
          <w:szCs w:val="24"/>
        </w:rPr>
        <w:t>Senthilnathan, 2019; Armstrong, 2019).</w:t>
      </w:r>
      <w:r w:rsidRPr="002F793A">
        <w:rPr>
          <w:rFonts w:ascii="Times New Roman" w:hAnsi="Times New Roman"/>
          <w:kern w:val="0"/>
          <w:szCs w:val="24"/>
        </w:rPr>
        <w:t xml:space="preserve"> From the multiple linear regression model of the research framework as specified in Figure 3.1, the resulting theoretical regression model is as follows</w:t>
      </w:r>
    </w:p>
    <w:p w14:paraId="02612959" w14:textId="77777777" w:rsidR="00181121" w:rsidRDefault="00181121" w:rsidP="0034690D">
      <w:pPr>
        <w:adjustRightInd w:val="0"/>
        <w:snapToGrid w:val="0"/>
        <w:spacing w:line="360" w:lineRule="auto"/>
        <w:jc w:val="both"/>
        <w:rPr>
          <w:rFonts w:ascii="Times New Roman" w:hAnsi="Times New Roman"/>
          <w:kern w:val="0"/>
          <w:szCs w:val="24"/>
        </w:rPr>
      </w:pPr>
    </w:p>
    <w:p w14:paraId="1F193504" w14:textId="3AFA60E4" w:rsidR="00181121" w:rsidRPr="002F793A" w:rsidRDefault="00181121" w:rsidP="0034690D">
      <w:pPr>
        <w:adjustRightInd w:val="0"/>
        <w:snapToGrid w:val="0"/>
        <w:spacing w:line="360" w:lineRule="auto"/>
        <w:jc w:val="both"/>
        <w:rPr>
          <w:rFonts w:ascii="Times New Roman" w:hAnsi="Times New Roman"/>
          <w:kern w:val="0"/>
          <w:szCs w:val="24"/>
        </w:rPr>
      </w:pPr>
      <w:r w:rsidRPr="002F793A">
        <w:rPr>
          <w:rFonts w:ascii="Times New Roman" w:hAnsi="Times New Roman"/>
          <w:kern w:val="0"/>
          <w:szCs w:val="24"/>
        </w:rPr>
        <w:t xml:space="preserve"> </w:t>
      </w:r>
      <w:r>
        <w:rPr>
          <w:rFonts w:ascii="Times New Roman" w:hAnsi="Times New Roman"/>
          <w:kern w:val="0"/>
          <w:szCs w:val="24"/>
        </w:rPr>
        <w:tab/>
      </w:r>
      <w:r>
        <w:rPr>
          <w:rFonts w:ascii="Times New Roman" w:hAnsi="Times New Roman"/>
          <w:kern w:val="0"/>
          <w:szCs w:val="24"/>
        </w:rPr>
        <w:tab/>
      </w:r>
      <w:r>
        <w:rPr>
          <w:rFonts w:ascii="Times New Roman" w:hAnsi="Times New Roman"/>
          <w:kern w:val="0"/>
          <w:szCs w:val="24"/>
        </w:rPr>
        <w:tab/>
      </w:r>
      <w:r>
        <w:rPr>
          <w:rFonts w:ascii="Times New Roman" w:hAnsi="Times New Roman"/>
          <w:kern w:val="0"/>
          <w:szCs w:val="24"/>
        </w:rPr>
        <w:tab/>
      </w:r>
      <w:r>
        <w:rPr>
          <w:rFonts w:ascii="Times New Roman" w:hAnsi="Times New Roman"/>
          <w:kern w:val="0"/>
          <w:szCs w:val="24"/>
        </w:rPr>
        <w:tab/>
      </w:r>
      <w:r w:rsidRPr="002F793A">
        <w:rPr>
          <w:rFonts w:ascii="Times New Roman" w:hAnsi="Times New Roman"/>
          <w:kern w:val="0"/>
          <w:szCs w:val="24"/>
        </w:rPr>
        <w:t>PB_SF = f (MCAOP, MCONV, MSI)</w:t>
      </w:r>
      <w:r>
        <w:rPr>
          <w:rFonts w:ascii="Times New Roman" w:hAnsi="Times New Roman"/>
          <w:kern w:val="0"/>
          <w:szCs w:val="24"/>
        </w:rPr>
        <w:br/>
      </w:r>
    </w:p>
    <w:p w14:paraId="159B0961" w14:textId="4FF6CBF9" w:rsidR="006B4435" w:rsidRDefault="00181121" w:rsidP="001148EE">
      <w:pPr>
        <w:adjustRightInd w:val="0"/>
        <w:snapToGrid w:val="0"/>
        <w:spacing w:line="360" w:lineRule="auto"/>
        <w:ind w:firstLine="720"/>
        <w:jc w:val="both"/>
        <w:rPr>
          <w:rFonts w:ascii="Times New Roman" w:hAnsi="Times New Roman"/>
          <w:kern w:val="0"/>
          <w:szCs w:val="24"/>
        </w:rPr>
      </w:pPr>
      <w:r w:rsidRPr="002F793A">
        <w:rPr>
          <w:rFonts w:ascii="Times New Roman" w:hAnsi="Times New Roman"/>
          <w:kern w:val="0"/>
          <w:szCs w:val="24"/>
        </w:rPr>
        <w:t>Therefore, the partial correlation analysis is performed to establish the relative importance of the three independent variables MCAOP, MCONV, MSI) to PB_SF. To begin with, the partial correlation coefficient between MCAOP and PB_SF control for MCONV and MSI is calculated; followed by the partial correlation coefficient between MCONV and PB_SF control for MCAOP and MSI; and finally, the partial correlation coefficient between MSI and PB_SF control for MCAOP and MCONV.</w:t>
      </w:r>
      <w:r w:rsidR="00FA1C9C">
        <w:rPr>
          <w:rFonts w:ascii="Times New Roman" w:hAnsi="Times New Roman"/>
          <w:kern w:val="0"/>
          <w:szCs w:val="24"/>
        </w:rPr>
        <w:t xml:space="preserve"> </w:t>
      </w:r>
      <w:r w:rsidR="006B4435">
        <w:rPr>
          <w:rFonts w:ascii="Times New Roman" w:hAnsi="Times New Roman"/>
          <w:kern w:val="0"/>
          <w:szCs w:val="24"/>
        </w:rPr>
        <w:t xml:space="preserve">The partial correlation coefficients of the variables are given in Table </w:t>
      </w:r>
      <w:r w:rsidR="00E36EC2">
        <w:rPr>
          <w:rFonts w:ascii="Times New Roman" w:hAnsi="Times New Roman"/>
          <w:kern w:val="0"/>
          <w:szCs w:val="24"/>
        </w:rPr>
        <w:t>4.</w:t>
      </w:r>
      <w:r w:rsidR="00911747">
        <w:rPr>
          <w:rFonts w:ascii="Times New Roman" w:hAnsi="Times New Roman"/>
          <w:kern w:val="0"/>
          <w:szCs w:val="24"/>
        </w:rPr>
        <w:t>7</w:t>
      </w:r>
      <w:r w:rsidR="006B4435">
        <w:rPr>
          <w:rFonts w:ascii="Times New Roman" w:hAnsi="Times New Roman"/>
          <w:kern w:val="0"/>
          <w:szCs w:val="24"/>
        </w:rPr>
        <w:t>.</w:t>
      </w:r>
    </w:p>
    <w:p w14:paraId="49FBE566" w14:textId="77777777" w:rsidR="001148EE" w:rsidRDefault="001148EE" w:rsidP="001148EE">
      <w:pPr>
        <w:adjustRightInd w:val="0"/>
        <w:snapToGrid w:val="0"/>
        <w:spacing w:line="360" w:lineRule="auto"/>
        <w:ind w:firstLine="720"/>
        <w:jc w:val="both"/>
        <w:rPr>
          <w:rFonts w:ascii="Times New Roman" w:hAnsi="Times New Roman"/>
          <w:kern w:val="0"/>
          <w:szCs w:val="24"/>
        </w:rPr>
      </w:pPr>
    </w:p>
    <w:p w14:paraId="58F17E3E" w14:textId="77777777" w:rsidR="00E36EC2" w:rsidRDefault="00E36EC2" w:rsidP="0034690D">
      <w:pPr>
        <w:adjustRightInd w:val="0"/>
        <w:snapToGrid w:val="0"/>
        <w:spacing w:line="360" w:lineRule="auto"/>
        <w:jc w:val="both"/>
        <w:rPr>
          <w:rFonts w:ascii="Times New Roman" w:hAnsi="Times New Roman"/>
          <w:kern w:val="0"/>
          <w:szCs w:val="24"/>
        </w:rPr>
      </w:pPr>
    </w:p>
    <w:p w14:paraId="210F49C5" w14:textId="4C0054DF" w:rsidR="006B4435" w:rsidRDefault="006B4435" w:rsidP="0034690D">
      <w:pPr>
        <w:adjustRightInd w:val="0"/>
        <w:snapToGrid w:val="0"/>
        <w:spacing w:line="360" w:lineRule="auto"/>
        <w:jc w:val="both"/>
        <w:rPr>
          <w:rFonts w:ascii="Times New Roman" w:hAnsi="Times New Roman"/>
          <w:kern w:val="0"/>
          <w:szCs w:val="24"/>
        </w:rPr>
      </w:pPr>
      <w:r>
        <w:rPr>
          <w:rFonts w:ascii="Times New Roman" w:hAnsi="Times New Roman"/>
          <w:kern w:val="0"/>
          <w:szCs w:val="24"/>
        </w:rPr>
        <w:t xml:space="preserve">Table </w:t>
      </w:r>
      <w:r w:rsidR="00C134D6">
        <w:rPr>
          <w:rFonts w:ascii="Times New Roman" w:hAnsi="Times New Roman"/>
          <w:kern w:val="0"/>
          <w:szCs w:val="24"/>
        </w:rPr>
        <w:t>4.</w:t>
      </w:r>
      <w:r w:rsidR="00911747">
        <w:rPr>
          <w:rFonts w:ascii="Times New Roman" w:hAnsi="Times New Roman"/>
          <w:kern w:val="0"/>
          <w:szCs w:val="24"/>
        </w:rPr>
        <w:t>7</w:t>
      </w:r>
      <w:r>
        <w:rPr>
          <w:rFonts w:ascii="Times New Roman" w:hAnsi="Times New Roman"/>
          <w:kern w:val="0"/>
          <w:szCs w:val="24"/>
        </w:rPr>
        <w:t xml:space="preserve">: </w:t>
      </w:r>
      <w:bookmarkStart w:id="82" w:name="_Hlk100970398"/>
      <w:r>
        <w:rPr>
          <w:rFonts w:ascii="Times New Roman" w:hAnsi="Times New Roman"/>
          <w:kern w:val="0"/>
          <w:szCs w:val="24"/>
        </w:rPr>
        <w:t>Partial correlation between MCAOP, MCONV, MSI and PB_SF</w:t>
      </w:r>
    </w:p>
    <w:bookmarkEnd w:id="82"/>
    <w:p w14:paraId="014F9321" w14:textId="5219715D" w:rsidR="00181121" w:rsidRDefault="00181121" w:rsidP="0034690D">
      <w:pPr>
        <w:adjustRightInd w:val="0"/>
        <w:snapToGrid w:val="0"/>
        <w:jc w:val="both"/>
        <w:rPr>
          <w:rFonts w:ascii="Times New Roman" w:hAnsi="Times New Roman"/>
          <w:kern w:val="0"/>
          <w:sz w:val="20"/>
          <w:szCs w:val="20"/>
        </w:rPr>
      </w:pPr>
    </w:p>
    <w:tbl>
      <w:tblPr>
        <w:tblW w:w="8705" w:type="dxa"/>
        <w:tblLook w:val="04A0" w:firstRow="1" w:lastRow="0" w:firstColumn="1" w:lastColumn="0" w:noHBand="0" w:noVBand="1"/>
      </w:tblPr>
      <w:tblGrid>
        <w:gridCol w:w="1785"/>
        <w:gridCol w:w="1170"/>
        <w:gridCol w:w="2268"/>
        <w:gridCol w:w="1741"/>
        <w:gridCol w:w="1741"/>
      </w:tblGrid>
      <w:tr w:rsidR="003C02C3" w:rsidRPr="003C02C3" w14:paraId="6911B06A" w14:textId="77777777" w:rsidTr="00DC270E">
        <w:trPr>
          <w:trHeight w:val="236"/>
        </w:trPr>
        <w:tc>
          <w:tcPr>
            <w:tcW w:w="1785" w:type="dxa"/>
            <w:tcBorders>
              <w:top w:val="single" w:sz="12" w:space="0" w:color="000000"/>
              <w:left w:val="single" w:sz="12" w:space="0" w:color="000000"/>
              <w:bottom w:val="single" w:sz="12" w:space="0" w:color="000000"/>
              <w:right w:val="nil"/>
            </w:tcBorders>
            <w:shd w:val="clear" w:color="auto" w:fill="auto"/>
            <w:vAlign w:val="bottom"/>
            <w:hideMark/>
          </w:tcPr>
          <w:p w14:paraId="5B8AA87C"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Control Variables</w:t>
            </w:r>
          </w:p>
        </w:tc>
        <w:tc>
          <w:tcPr>
            <w:tcW w:w="1170" w:type="dxa"/>
            <w:tcBorders>
              <w:top w:val="single" w:sz="12" w:space="0" w:color="000000"/>
              <w:left w:val="nil"/>
              <w:bottom w:val="single" w:sz="12" w:space="0" w:color="000000"/>
              <w:right w:val="nil"/>
            </w:tcBorders>
            <w:shd w:val="clear" w:color="auto" w:fill="auto"/>
            <w:vAlign w:val="bottom"/>
            <w:hideMark/>
          </w:tcPr>
          <w:p w14:paraId="716E8FE9"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2268" w:type="dxa"/>
            <w:tcBorders>
              <w:top w:val="single" w:sz="12" w:space="0" w:color="000000"/>
              <w:left w:val="nil"/>
              <w:bottom w:val="single" w:sz="12" w:space="0" w:color="000000"/>
              <w:right w:val="single" w:sz="12" w:space="0" w:color="000000"/>
            </w:tcBorders>
            <w:shd w:val="clear" w:color="auto" w:fill="auto"/>
            <w:vAlign w:val="bottom"/>
            <w:hideMark/>
          </w:tcPr>
          <w:p w14:paraId="3993C8F1"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741" w:type="dxa"/>
            <w:tcBorders>
              <w:top w:val="single" w:sz="12" w:space="0" w:color="000000"/>
              <w:left w:val="nil"/>
              <w:bottom w:val="single" w:sz="12" w:space="0" w:color="000000"/>
              <w:right w:val="single" w:sz="4" w:space="0" w:color="000000"/>
            </w:tcBorders>
            <w:shd w:val="clear" w:color="auto" w:fill="auto"/>
            <w:vAlign w:val="bottom"/>
            <w:hideMark/>
          </w:tcPr>
          <w:p w14:paraId="7590A395" w14:textId="77777777" w:rsidR="003C02C3" w:rsidRPr="003C02C3" w:rsidRDefault="003C02C3" w:rsidP="0034690D">
            <w:pPr>
              <w:adjustRightInd w:val="0"/>
              <w:snapToGrid w:val="0"/>
              <w:jc w:val="center"/>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PB_SF</w:t>
            </w:r>
          </w:p>
        </w:tc>
        <w:tc>
          <w:tcPr>
            <w:tcW w:w="1741" w:type="dxa"/>
            <w:tcBorders>
              <w:top w:val="single" w:sz="12" w:space="0" w:color="000000"/>
              <w:left w:val="nil"/>
              <w:bottom w:val="single" w:sz="12" w:space="0" w:color="000000"/>
              <w:right w:val="single" w:sz="12" w:space="0" w:color="000000"/>
            </w:tcBorders>
            <w:shd w:val="clear" w:color="auto" w:fill="auto"/>
            <w:vAlign w:val="bottom"/>
            <w:hideMark/>
          </w:tcPr>
          <w:p w14:paraId="48E089C2" w14:textId="77777777" w:rsidR="003C02C3" w:rsidRPr="003C02C3" w:rsidRDefault="003C02C3" w:rsidP="0034690D">
            <w:pPr>
              <w:adjustRightInd w:val="0"/>
              <w:snapToGrid w:val="0"/>
              <w:jc w:val="center"/>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MCAOP</w:t>
            </w:r>
          </w:p>
        </w:tc>
      </w:tr>
      <w:tr w:rsidR="003C02C3" w:rsidRPr="003C02C3" w14:paraId="34BB35B1" w14:textId="77777777" w:rsidTr="00DC270E">
        <w:trPr>
          <w:trHeight w:val="225"/>
        </w:trPr>
        <w:tc>
          <w:tcPr>
            <w:tcW w:w="1785" w:type="dxa"/>
            <w:tcBorders>
              <w:top w:val="nil"/>
              <w:left w:val="single" w:sz="12" w:space="0" w:color="000000"/>
              <w:bottom w:val="nil"/>
              <w:right w:val="nil"/>
            </w:tcBorders>
            <w:shd w:val="clear" w:color="auto" w:fill="auto"/>
            <w:hideMark/>
          </w:tcPr>
          <w:p w14:paraId="66A9C3A6"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MCONV &amp; MSI</w:t>
            </w:r>
          </w:p>
        </w:tc>
        <w:tc>
          <w:tcPr>
            <w:tcW w:w="1170" w:type="dxa"/>
            <w:tcBorders>
              <w:top w:val="nil"/>
              <w:left w:val="nil"/>
              <w:bottom w:val="nil"/>
              <w:right w:val="nil"/>
            </w:tcBorders>
            <w:shd w:val="clear" w:color="auto" w:fill="auto"/>
            <w:hideMark/>
          </w:tcPr>
          <w:p w14:paraId="19C39BC9"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PB_SF</w:t>
            </w:r>
          </w:p>
        </w:tc>
        <w:tc>
          <w:tcPr>
            <w:tcW w:w="2268" w:type="dxa"/>
            <w:tcBorders>
              <w:top w:val="nil"/>
              <w:left w:val="nil"/>
              <w:bottom w:val="nil"/>
              <w:right w:val="single" w:sz="12" w:space="0" w:color="000000"/>
            </w:tcBorders>
            <w:shd w:val="clear" w:color="auto" w:fill="auto"/>
            <w:hideMark/>
          </w:tcPr>
          <w:p w14:paraId="003C37C1" w14:textId="3FA8EEA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Correlation</w:t>
            </w:r>
          </w:p>
        </w:tc>
        <w:tc>
          <w:tcPr>
            <w:tcW w:w="1741" w:type="dxa"/>
            <w:tcBorders>
              <w:top w:val="nil"/>
              <w:left w:val="nil"/>
              <w:bottom w:val="nil"/>
              <w:right w:val="single" w:sz="4" w:space="0" w:color="000000"/>
            </w:tcBorders>
            <w:shd w:val="clear" w:color="auto" w:fill="auto"/>
            <w:noWrap/>
            <w:vAlign w:val="center"/>
            <w:hideMark/>
          </w:tcPr>
          <w:p w14:paraId="21339067"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1.000</w:t>
            </w:r>
          </w:p>
        </w:tc>
        <w:tc>
          <w:tcPr>
            <w:tcW w:w="1741" w:type="dxa"/>
            <w:tcBorders>
              <w:top w:val="nil"/>
              <w:left w:val="nil"/>
              <w:bottom w:val="nil"/>
              <w:right w:val="single" w:sz="12" w:space="0" w:color="000000"/>
            </w:tcBorders>
            <w:shd w:val="clear" w:color="auto" w:fill="auto"/>
            <w:noWrap/>
            <w:vAlign w:val="center"/>
            <w:hideMark/>
          </w:tcPr>
          <w:p w14:paraId="5237761E"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.120</w:t>
            </w:r>
          </w:p>
        </w:tc>
      </w:tr>
      <w:tr w:rsidR="003C02C3" w:rsidRPr="003C02C3" w14:paraId="1C332232" w14:textId="77777777" w:rsidTr="00DC270E">
        <w:trPr>
          <w:trHeight w:val="214"/>
        </w:trPr>
        <w:tc>
          <w:tcPr>
            <w:tcW w:w="1785" w:type="dxa"/>
            <w:tcBorders>
              <w:top w:val="nil"/>
              <w:left w:val="single" w:sz="12" w:space="0" w:color="000000"/>
              <w:bottom w:val="nil"/>
              <w:right w:val="nil"/>
            </w:tcBorders>
            <w:shd w:val="clear" w:color="auto" w:fill="auto"/>
            <w:hideMark/>
          </w:tcPr>
          <w:p w14:paraId="0D078425"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170" w:type="dxa"/>
            <w:tcBorders>
              <w:top w:val="nil"/>
              <w:left w:val="nil"/>
              <w:bottom w:val="nil"/>
              <w:right w:val="nil"/>
            </w:tcBorders>
            <w:shd w:val="clear" w:color="auto" w:fill="auto"/>
            <w:hideMark/>
          </w:tcPr>
          <w:p w14:paraId="746545CC"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p>
        </w:tc>
        <w:tc>
          <w:tcPr>
            <w:tcW w:w="2268" w:type="dxa"/>
            <w:tcBorders>
              <w:top w:val="nil"/>
              <w:left w:val="nil"/>
              <w:bottom w:val="nil"/>
              <w:right w:val="single" w:sz="12" w:space="0" w:color="000000"/>
            </w:tcBorders>
            <w:shd w:val="clear" w:color="auto" w:fill="auto"/>
            <w:hideMark/>
          </w:tcPr>
          <w:p w14:paraId="6C339273"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Significance (2-tailed)</w:t>
            </w:r>
          </w:p>
        </w:tc>
        <w:tc>
          <w:tcPr>
            <w:tcW w:w="1741" w:type="dxa"/>
            <w:tcBorders>
              <w:top w:val="nil"/>
              <w:left w:val="nil"/>
              <w:bottom w:val="nil"/>
              <w:right w:val="single" w:sz="4" w:space="0" w:color="000000"/>
            </w:tcBorders>
            <w:shd w:val="clear" w:color="auto" w:fill="auto"/>
            <w:noWrap/>
            <w:vAlign w:val="center"/>
            <w:hideMark/>
          </w:tcPr>
          <w:p w14:paraId="118642FC"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741" w:type="dxa"/>
            <w:tcBorders>
              <w:top w:val="nil"/>
              <w:left w:val="nil"/>
              <w:bottom w:val="nil"/>
              <w:right w:val="single" w:sz="12" w:space="0" w:color="000000"/>
            </w:tcBorders>
            <w:shd w:val="clear" w:color="auto" w:fill="auto"/>
            <w:noWrap/>
            <w:vAlign w:val="center"/>
            <w:hideMark/>
          </w:tcPr>
          <w:p w14:paraId="66C4851A"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.036</w:t>
            </w:r>
          </w:p>
        </w:tc>
      </w:tr>
      <w:tr w:rsidR="003C02C3" w:rsidRPr="003C02C3" w14:paraId="74575449" w14:textId="77777777" w:rsidTr="00DC270E">
        <w:trPr>
          <w:trHeight w:val="214"/>
        </w:trPr>
        <w:tc>
          <w:tcPr>
            <w:tcW w:w="1785" w:type="dxa"/>
            <w:tcBorders>
              <w:top w:val="nil"/>
              <w:left w:val="single" w:sz="12" w:space="0" w:color="000000"/>
              <w:bottom w:val="nil"/>
              <w:right w:val="nil"/>
            </w:tcBorders>
            <w:shd w:val="clear" w:color="auto" w:fill="auto"/>
            <w:hideMark/>
          </w:tcPr>
          <w:p w14:paraId="70B39348"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170" w:type="dxa"/>
            <w:tcBorders>
              <w:top w:val="nil"/>
              <w:left w:val="nil"/>
              <w:bottom w:val="nil"/>
              <w:right w:val="nil"/>
            </w:tcBorders>
            <w:shd w:val="clear" w:color="auto" w:fill="auto"/>
            <w:hideMark/>
          </w:tcPr>
          <w:p w14:paraId="3426170F"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p>
        </w:tc>
        <w:tc>
          <w:tcPr>
            <w:tcW w:w="2268" w:type="dxa"/>
            <w:tcBorders>
              <w:top w:val="nil"/>
              <w:left w:val="nil"/>
              <w:bottom w:val="nil"/>
              <w:right w:val="single" w:sz="12" w:space="0" w:color="000000"/>
            </w:tcBorders>
            <w:shd w:val="clear" w:color="auto" w:fill="auto"/>
            <w:hideMark/>
          </w:tcPr>
          <w:p w14:paraId="344F757D"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df</w:t>
            </w:r>
          </w:p>
        </w:tc>
        <w:tc>
          <w:tcPr>
            <w:tcW w:w="1741" w:type="dxa"/>
            <w:tcBorders>
              <w:top w:val="nil"/>
              <w:left w:val="nil"/>
              <w:bottom w:val="nil"/>
              <w:right w:val="single" w:sz="4" w:space="0" w:color="000000"/>
            </w:tcBorders>
            <w:shd w:val="clear" w:color="auto" w:fill="auto"/>
            <w:noWrap/>
            <w:vAlign w:val="center"/>
            <w:hideMark/>
          </w:tcPr>
          <w:p w14:paraId="675B0A7C"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0</w:t>
            </w:r>
          </w:p>
        </w:tc>
        <w:tc>
          <w:tcPr>
            <w:tcW w:w="1741" w:type="dxa"/>
            <w:tcBorders>
              <w:top w:val="nil"/>
              <w:left w:val="nil"/>
              <w:bottom w:val="nil"/>
              <w:right w:val="single" w:sz="12" w:space="0" w:color="000000"/>
            </w:tcBorders>
            <w:shd w:val="clear" w:color="auto" w:fill="auto"/>
            <w:noWrap/>
            <w:vAlign w:val="center"/>
            <w:hideMark/>
          </w:tcPr>
          <w:p w14:paraId="2AAE1B3A"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302</w:t>
            </w:r>
          </w:p>
        </w:tc>
      </w:tr>
      <w:tr w:rsidR="003C02C3" w:rsidRPr="003C02C3" w14:paraId="378E7F91" w14:textId="77777777" w:rsidTr="00DC270E">
        <w:trPr>
          <w:trHeight w:val="214"/>
        </w:trPr>
        <w:tc>
          <w:tcPr>
            <w:tcW w:w="1785" w:type="dxa"/>
            <w:tcBorders>
              <w:top w:val="nil"/>
              <w:left w:val="single" w:sz="12" w:space="0" w:color="000000"/>
              <w:bottom w:val="nil"/>
              <w:right w:val="nil"/>
            </w:tcBorders>
            <w:shd w:val="clear" w:color="auto" w:fill="auto"/>
            <w:hideMark/>
          </w:tcPr>
          <w:p w14:paraId="55497B04"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170" w:type="dxa"/>
            <w:tcBorders>
              <w:top w:val="nil"/>
              <w:left w:val="nil"/>
              <w:bottom w:val="nil"/>
              <w:right w:val="nil"/>
            </w:tcBorders>
            <w:shd w:val="clear" w:color="auto" w:fill="auto"/>
            <w:hideMark/>
          </w:tcPr>
          <w:p w14:paraId="7F012416"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MCAOP</w:t>
            </w:r>
          </w:p>
        </w:tc>
        <w:tc>
          <w:tcPr>
            <w:tcW w:w="2268" w:type="dxa"/>
            <w:tcBorders>
              <w:top w:val="nil"/>
              <w:left w:val="nil"/>
              <w:bottom w:val="nil"/>
              <w:right w:val="single" w:sz="12" w:space="0" w:color="000000"/>
            </w:tcBorders>
            <w:shd w:val="clear" w:color="auto" w:fill="auto"/>
            <w:hideMark/>
          </w:tcPr>
          <w:p w14:paraId="69D265D0"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Correlation</w:t>
            </w:r>
          </w:p>
        </w:tc>
        <w:tc>
          <w:tcPr>
            <w:tcW w:w="1741" w:type="dxa"/>
            <w:tcBorders>
              <w:top w:val="nil"/>
              <w:left w:val="nil"/>
              <w:bottom w:val="nil"/>
              <w:right w:val="single" w:sz="4" w:space="0" w:color="000000"/>
            </w:tcBorders>
            <w:shd w:val="clear" w:color="auto" w:fill="auto"/>
            <w:noWrap/>
            <w:vAlign w:val="center"/>
            <w:hideMark/>
          </w:tcPr>
          <w:p w14:paraId="4798C649"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.120</w:t>
            </w:r>
          </w:p>
        </w:tc>
        <w:tc>
          <w:tcPr>
            <w:tcW w:w="1741" w:type="dxa"/>
            <w:tcBorders>
              <w:top w:val="nil"/>
              <w:left w:val="nil"/>
              <w:bottom w:val="nil"/>
              <w:right w:val="single" w:sz="12" w:space="0" w:color="000000"/>
            </w:tcBorders>
            <w:shd w:val="clear" w:color="auto" w:fill="auto"/>
            <w:noWrap/>
            <w:vAlign w:val="center"/>
            <w:hideMark/>
          </w:tcPr>
          <w:p w14:paraId="4AFBC3AC"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1.000</w:t>
            </w:r>
          </w:p>
        </w:tc>
      </w:tr>
      <w:tr w:rsidR="003C02C3" w:rsidRPr="003C02C3" w14:paraId="6206008B" w14:textId="77777777" w:rsidTr="00DC270E">
        <w:trPr>
          <w:trHeight w:val="214"/>
        </w:trPr>
        <w:tc>
          <w:tcPr>
            <w:tcW w:w="1785" w:type="dxa"/>
            <w:tcBorders>
              <w:top w:val="nil"/>
              <w:left w:val="single" w:sz="12" w:space="0" w:color="000000"/>
              <w:bottom w:val="nil"/>
              <w:right w:val="nil"/>
            </w:tcBorders>
            <w:shd w:val="clear" w:color="auto" w:fill="auto"/>
            <w:hideMark/>
          </w:tcPr>
          <w:p w14:paraId="70C0AE98"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170" w:type="dxa"/>
            <w:tcBorders>
              <w:top w:val="nil"/>
              <w:left w:val="nil"/>
              <w:bottom w:val="nil"/>
              <w:right w:val="nil"/>
            </w:tcBorders>
            <w:shd w:val="clear" w:color="auto" w:fill="auto"/>
            <w:hideMark/>
          </w:tcPr>
          <w:p w14:paraId="2AF70404"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p>
        </w:tc>
        <w:tc>
          <w:tcPr>
            <w:tcW w:w="2268" w:type="dxa"/>
            <w:tcBorders>
              <w:top w:val="nil"/>
              <w:left w:val="nil"/>
              <w:bottom w:val="nil"/>
              <w:right w:val="single" w:sz="12" w:space="0" w:color="000000"/>
            </w:tcBorders>
            <w:shd w:val="clear" w:color="auto" w:fill="auto"/>
            <w:hideMark/>
          </w:tcPr>
          <w:p w14:paraId="6161DE99"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Significance (2-tailed)</w:t>
            </w:r>
          </w:p>
        </w:tc>
        <w:tc>
          <w:tcPr>
            <w:tcW w:w="1741" w:type="dxa"/>
            <w:tcBorders>
              <w:top w:val="nil"/>
              <w:left w:val="nil"/>
              <w:bottom w:val="nil"/>
              <w:right w:val="single" w:sz="4" w:space="0" w:color="000000"/>
            </w:tcBorders>
            <w:shd w:val="clear" w:color="auto" w:fill="auto"/>
            <w:noWrap/>
            <w:vAlign w:val="center"/>
            <w:hideMark/>
          </w:tcPr>
          <w:p w14:paraId="02A588EC"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.036</w:t>
            </w:r>
          </w:p>
        </w:tc>
        <w:tc>
          <w:tcPr>
            <w:tcW w:w="1741" w:type="dxa"/>
            <w:tcBorders>
              <w:top w:val="nil"/>
              <w:left w:val="nil"/>
              <w:bottom w:val="nil"/>
              <w:right w:val="single" w:sz="12" w:space="0" w:color="000000"/>
            </w:tcBorders>
            <w:shd w:val="clear" w:color="auto" w:fill="auto"/>
            <w:noWrap/>
            <w:vAlign w:val="center"/>
            <w:hideMark/>
          </w:tcPr>
          <w:p w14:paraId="23828A72"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r>
      <w:tr w:rsidR="003C02C3" w:rsidRPr="003C02C3" w14:paraId="0AC3616E" w14:textId="77777777" w:rsidTr="00DC270E">
        <w:trPr>
          <w:trHeight w:val="225"/>
        </w:trPr>
        <w:tc>
          <w:tcPr>
            <w:tcW w:w="1785" w:type="dxa"/>
            <w:tcBorders>
              <w:top w:val="nil"/>
              <w:left w:val="single" w:sz="12" w:space="0" w:color="000000"/>
              <w:bottom w:val="single" w:sz="12" w:space="0" w:color="000000"/>
              <w:right w:val="nil"/>
            </w:tcBorders>
            <w:shd w:val="clear" w:color="auto" w:fill="auto"/>
            <w:hideMark/>
          </w:tcPr>
          <w:p w14:paraId="1B4FD021"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1170" w:type="dxa"/>
            <w:tcBorders>
              <w:top w:val="nil"/>
              <w:left w:val="nil"/>
              <w:bottom w:val="single" w:sz="12" w:space="0" w:color="000000"/>
              <w:right w:val="nil"/>
            </w:tcBorders>
            <w:shd w:val="clear" w:color="auto" w:fill="auto"/>
            <w:hideMark/>
          </w:tcPr>
          <w:p w14:paraId="5FF05096"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 </w:t>
            </w:r>
          </w:p>
        </w:tc>
        <w:tc>
          <w:tcPr>
            <w:tcW w:w="2268" w:type="dxa"/>
            <w:tcBorders>
              <w:top w:val="nil"/>
              <w:left w:val="nil"/>
              <w:bottom w:val="single" w:sz="12" w:space="0" w:color="000000"/>
              <w:right w:val="single" w:sz="12" w:space="0" w:color="000000"/>
            </w:tcBorders>
            <w:shd w:val="clear" w:color="auto" w:fill="auto"/>
            <w:hideMark/>
          </w:tcPr>
          <w:p w14:paraId="21507917" w14:textId="77777777" w:rsidR="003C02C3" w:rsidRPr="003C02C3" w:rsidRDefault="003C02C3" w:rsidP="0034690D">
            <w:pPr>
              <w:adjustRightInd w:val="0"/>
              <w:snapToGrid w:val="0"/>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df</w:t>
            </w:r>
          </w:p>
        </w:tc>
        <w:tc>
          <w:tcPr>
            <w:tcW w:w="1741" w:type="dxa"/>
            <w:tcBorders>
              <w:top w:val="nil"/>
              <w:left w:val="nil"/>
              <w:bottom w:val="single" w:sz="12" w:space="0" w:color="000000"/>
              <w:right w:val="single" w:sz="4" w:space="0" w:color="000000"/>
            </w:tcBorders>
            <w:shd w:val="clear" w:color="auto" w:fill="auto"/>
            <w:noWrap/>
            <w:vAlign w:val="center"/>
            <w:hideMark/>
          </w:tcPr>
          <w:p w14:paraId="27421EBB"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302</w:t>
            </w:r>
          </w:p>
        </w:tc>
        <w:tc>
          <w:tcPr>
            <w:tcW w:w="1741" w:type="dxa"/>
            <w:tcBorders>
              <w:top w:val="nil"/>
              <w:left w:val="nil"/>
              <w:bottom w:val="single" w:sz="12" w:space="0" w:color="000000"/>
              <w:right w:val="single" w:sz="12" w:space="0" w:color="000000"/>
            </w:tcBorders>
            <w:shd w:val="clear" w:color="auto" w:fill="auto"/>
            <w:noWrap/>
            <w:vAlign w:val="center"/>
            <w:hideMark/>
          </w:tcPr>
          <w:p w14:paraId="2EA1A854" w14:textId="77777777" w:rsidR="003C02C3" w:rsidRPr="003C02C3" w:rsidRDefault="003C02C3" w:rsidP="0034690D">
            <w:pPr>
              <w:adjustRightInd w:val="0"/>
              <w:snapToGrid w:val="0"/>
              <w:jc w:val="right"/>
              <w:rPr>
                <w:rFonts w:ascii="Arial" w:eastAsia="Times New Roman" w:hAnsi="Arial" w:cs="Arial"/>
                <w:color w:val="000000"/>
                <w:kern w:val="0"/>
                <w:sz w:val="18"/>
                <w:szCs w:val="18"/>
                <w:lang w:eastAsia="zh-CN"/>
              </w:rPr>
            </w:pPr>
            <w:r w:rsidRPr="003C02C3">
              <w:rPr>
                <w:rFonts w:ascii="Arial" w:eastAsia="Times New Roman" w:hAnsi="Arial" w:cs="Arial"/>
                <w:color w:val="000000"/>
                <w:kern w:val="0"/>
                <w:sz w:val="18"/>
                <w:szCs w:val="18"/>
                <w:lang w:eastAsia="zh-CN"/>
              </w:rPr>
              <w:t>0</w:t>
            </w:r>
          </w:p>
        </w:tc>
      </w:tr>
    </w:tbl>
    <w:p w14:paraId="351ED0DB" w14:textId="7A3F33C0" w:rsidR="00181121" w:rsidRDefault="00181121" w:rsidP="0034690D">
      <w:pPr>
        <w:adjustRightInd w:val="0"/>
        <w:snapToGrid w:val="0"/>
        <w:jc w:val="both"/>
        <w:rPr>
          <w:rFonts w:ascii="Times New Roman" w:hAnsi="Times New Roman"/>
          <w:kern w:val="0"/>
          <w:sz w:val="20"/>
          <w:szCs w:val="20"/>
        </w:rPr>
      </w:pPr>
    </w:p>
    <w:tbl>
      <w:tblPr>
        <w:tblW w:w="8718" w:type="dxa"/>
        <w:tblLook w:val="04A0" w:firstRow="1" w:lastRow="0" w:firstColumn="1" w:lastColumn="0" w:noHBand="0" w:noVBand="1"/>
      </w:tblPr>
      <w:tblGrid>
        <w:gridCol w:w="1785"/>
        <w:gridCol w:w="1152"/>
        <w:gridCol w:w="2293"/>
        <w:gridCol w:w="1744"/>
        <w:gridCol w:w="1744"/>
      </w:tblGrid>
      <w:tr w:rsidR="00E36EC2" w:rsidRPr="00E36EC2" w14:paraId="3E9F7F9E" w14:textId="77777777" w:rsidTr="00DC270E">
        <w:trPr>
          <w:trHeight w:val="237"/>
        </w:trPr>
        <w:tc>
          <w:tcPr>
            <w:tcW w:w="1785" w:type="dxa"/>
            <w:tcBorders>
              <w:top w:val="single" w:sz="12" w:space="0" w:color="000000"/>
              <w:left w:val="single" w:sz="12" w:space="0" w:color="000000"/>
              <w:bottom w:val="single" w:sz="12" w:space="0" w:color="000000"/>
              <w:right w:val="nil"/>
            </w:tcBorders>
            <w:shd w:val="clear" w:color="auto" w:fill="auto"/>
            <w:vAlign w:val="bottom"/>
            <w:hideMark/>
          </w:tcPr>
          <w:p w14:paraId="438337C9"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Control Variables</w:t>
            </w:r>
          </w:p>
        </w:tc>
        <w:tc>
          <w:tcPr>
            <w:tcW w:w="1152" w:type="dxa"/>
            <w:tcBorders>
              <w:top w:val="single" w:sz="12" w:space="0" w:color="000000"/>
              <w:left w:val="nil"/>
              <w:bottom w:val="single" w:sz="12" w:space="0" w:color="000000"/>
              <w:right w:val="nil"/>
            </w:tcBorders>
            <w:shd w:val="clear" w:color="auto" w:fill="auto"/>
            <w:vAlign w:val="bottom"/>
            <w:hideMark/>
          </w:tcPr>
          <w:p w14:paraId="1BFFF31D"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2293" w:type="dxa"/>
            <w:tcBorders>
              <w:top w:val="single" w:sz="12" w:space="0" w:color="000000"/>
              <w:left w:val="nil"/>
              <w:bottom w:val="single" w:sz="12" w:space="0" w:color="000000"/>
              <w:right w:val="single" w:sz="12" w:space="0" w:color="000000"/>
            </w:tcBorders>
            <w:shd w:val="clear" w:color="auto" w:fill="auto"/>
            <w:vAlign w:val="bottom"/>
            <w:hideMark/>
          </w:tcPr>
          <w:p w14:paraId="451E51E3"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744" w:type="dxa"/>
            <w:tcBorders>
              <w:top w:val="single" w:sz="12" w:space="0" w:color="000000"/>
              <w:left w:val="nil"/>
              <w:bottom w:val="single" w:sz="12" w:space="0" w:color="000000"/>
              <w:right w:val="single" w:sz="4" w:space="0" w:color="000000"/>
            </w:tcBorders>
            <w:shd w:val="clear" w:color="auto" w:fill="auto"/>
            <w:vAlign w:val="bottom"/>
            <w:hideMark/>
          </w:tcPr>
          <w:p w14:paraId="37384DB4" w14:textId="77777777" w:rsidR="00E36EC2" w:rsidRPr="00E36EC2" w:rsidRDefault="00E36EC2" w:rsidP="0034690D">
            <w:pPr>
              <w:adjustRightInd w:val="0"/>
              <w:snapToGrid w:val="0"/>
              <w:jc w:val="center"/>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PB_SF</w:t>
            </w:r>
          </w:p>
        </w:tc>
        <w:tc>
          <w:tcPr>
            <w:tcW w:w="1744" w:type="dxa"/>
            <w:tcBorders>
              <w:top w:val="single" w:sz="12" w:space="0" w:color="000000"/>
              <w:left w:val="nil"/>
              <w:bottom w:val="single" w:sz="12" w:space="0" w:color="000000"/>
              <w:right w:val="single" w:sz="12" w:space="0" w:color="000000"/>
            </w:tcBorders>
            <w:shd w:val="clear" w:color="auto" w:fill="auto"/>
            <w:vAlign w:val="bottom"/>
            <w:hideMark/>
          </w:tcPr>
          <w:p w14:paraId="0609BCE0" w14:textId="77777777" w:rsidR="00E36EC2" w:rsidRPr="00E36EC2" w:rsidRDefault="00E36EC2" w:rsidP="0034690D">
            <w:pPr>
              <w:adjustRightInd w:val="0"/>
              <w:snapToGrid w:val="0"/>
              <w:jc w:val="center"/>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MCONV</w:t>
            </w:r>
          </w:p>
        </w:tc>
      </w:tr>
      <w:tr w:rsidR="00E36EC2" w:rsidRPr="00E36EC2" w14:paraId="53B6AA02" w14:textId="77777777" w:rsidTr="00DC270E">
        <w:trPr>
          <w:trHeight w:val="227"/>
        </w:trPr>
        <w:tc>
          <w:tcPr>
            <w:tcW w:w="1785" w:type="dxa"/>
            <w:tcBorders>
              <w:top w:val="nil"/>
              <w:left w:val="single" w:sz="12" w:space="0" w:color="000000"/>
              <w:bottom w:val="nil"/>
              <w:right w:val="nil"/>
            </w:tcBorders>
            <w:shd w:val="clear" w:color="auto" w:fill="auto"/>
            <w:hideMark/>
          </w:tcPr>
          <w:p w14:paraId="07EFAA9E"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MSI &amp; MCAOP</w:t>
            </w:r>
          </w:p>
        </w:tc>
        <w:tc>
          <w:tcPr>
            <w:tcW w:w="1152" w:type="dxa"/>
            <w:tcBorders>
              <w:top w:val="nil"/>
              <w:left w:val="nil"/>
              <w:bottom w:val="nil"/>
              <w:right w:val="nil"/>
            </w:tcBorders>
            <w:shd w:val="clear" w:color="auto" w:fill="auto"/>
            <w:hideMark/>
          </w:tcPr>
          <w:p w14:paraId="10711730"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PB_SF</w:t>
            </w:r>
          </w:p>
        </w:tc>
        <w:tc>
          <w:tcPr>
            <w:tcW w:w="2293" w:type="dxa"/>
            <w:tcBorders>
              <w:top w:val="nil"/>
              <w:left w:val="nil"/>
              <w:bottom w:val="nil"/>
              <w:right w:val="single" w:sz="12" w:space="0" w:color="000000"/>
            </w:tcBorders>
            <w:shd w:val="clear" w:color="auto" w:fill="auto"/>
            <w:hideMark/>
          </w:tcPr>
          <w:p w14:paraId="5D935138"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Correlation</w:t>
            </w:r>
          </w:p>
        </w:tc>
        <w:tc>
          <w:tcPr>
            <w:tcW w:w="1744" w:type="dxa"/>
            <w:tcBorders>
              <w:top w:val="nil"/>
              <w:left w:val="nil"/>
              <w:bottom w:val="nil"/>
              <w:right w:val="single" w:sz="4" w:space="0" w:color="000000"/>
            </w:tcBorders>
            <w:shd w:val="clear" w:color="auto" w:fill="auto"/>
            <w:noWrap/>
            <w:vAlign w:val="center"/>
            <w:hideMark/>
          </w:tcPr>
          <w:p w14:paraId="779FC7CD"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1.000</w:t>
            </w:r>
          </w:p>
        </w:tc>
        <w:tc>
          <w:tcPr>
            <w:tcW w:w="1744" w:type="dxa"/>
            <w:tcBorders>
              <w:top w:val="nil"/>
              <w:left w:val="nil"/>
              <w:bottom w:val="nil"/>
              <w:right w:val="single" w:sz="12" w:space="0" w:color="000000"/>
            </w:tcBorders>
            <w:shd w:val="clear" w:color="auto" w:fill="auto"/>
            <w:noWrap/>
            <w:vAlign w:val="center"/>
            <w:hideMark/>
          </w:tcPr>
          <w:p w14:paraId="47C10A58"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-.021</w:t>
            </w:r>
          </w:p>
        </w:tc>
      </w:tr>
      <w:tr w:rsidR="00E36EC2" w:rsidRPr="00E36EC2" w14:paraId="70DAFBC0" w14:textId="77777777" w:rsidTr="00DC270E">
        <w:trPr>
          <w:trHeight w:val="216"/>
        </w:trPr>
        <w:tc>
          <w:tcPr>
            <w:tcW w:w="1785" w:type="dxa"/>
            <w:tcBorders>
              <w:top w:val="nil"/>
              <w:left w:val="single" w:sz="12" w:space="0" w:color="000000"/>
              <w:bottom w:val="nil"/>
              <w:right w:val="nil"/>
            </w:tcBorders>
            <w:shd w:val="clear" w:color="auto" w:fill="auto"/>
            <w:hideMark/>
          </w:tcPr>
          <w:p w14:paraId="21A4F8FA"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50F05806"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p>
        </w:tc>
        <w:tc>
          <w:tcPr>
            <w:tcW w:w="2293" w:type="dxa"/>
            <w:tcBorders>
              <w:top w:val="nil"/>
              <w:left w:val="nil"/>
              <w:bottom w:val="nil"/>
              <w:right w:val="single" w:sz="12" w:space="0" w:color="000000"/>
            </w:tcBorders>
            <w:shd w:val="clear" w:color="auto" w:fill="auto"/>
            <w:hideMark/>
          </w:tcPr>
          <w:p w14:paraId="2F6DC9C7"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Significance (2-tailed)</w:t>
            </w:r>
          </w:p>
        </w:tc>
        <w:tc>
          <w:tcPr>
            <w:tcW w:w="1744" w:type="dxa"/>
            <w:tcBorders>
              <w:top w:val="nil"/>
              <w:left w:val="nil"/>
              <w:bottom w:val="nil"/>
              <w:right w:val="single" w:sz="4" w:space="0" w:color="000000"/>
            </w:tcBorders>
            <w:shd w:val="clear" w:color="auto" w:fill="auto"/>
            <w:noWrap/>
            <w:vAlign w:val="center"/>
            <w:hideMark/>
          </w:tcPr>
          <w:p w14:paraId="21E2AAD7"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744" w:type="dxa"/>
            <w:tcBorders>
              <w:top w:val="nil"/>
              <w:left w:val="nil"/>
              <w:bottom w:val="nil"/>
              <w:right w:val="single" w:sz="12" w:space="0" w:color="000000"/>
            </w:tcBorders>
            <w:shd w:val="clear" w:color="auto" w:fill="auto"/>
            <w:noWrap/>
            <w:vAlign w:val="center"/>
            <w:hideMark/>
          </w:tcPr>
          <w:p w14:paraId="0FC0C1E4"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.718</w:t>
            </w:r>
          </w:p>
        </w:tc>
      </w:tr>
      <w:tr w:rsidR="00E36EC2" w:rsidRPr="00E36EC2" w14:paraId="376A53A9" w14:textId="77777777" w:rsidTr="00DC270E">
        <w:trPr>
          <w:trHeight w:val="216"/>
        </w:trPr>
        <w:tc>
          <w:tcPr>
            <w:tcW w:w="1785" w:type="dxa"/>
            <w:tcBorders>
              <w:top w:val="nil"/>
              <w:left w:val="single" w:sz="12" w:space="0" w:color="000000"/>
              <w:bottom w:val="nil"/>
              <w:right w:val="nil"/>
            </w:tcBorders>
            <w:shd w:val="clear" w:color="auto" w:fill="auto"/>
            <w:hideMark/>
          </w:tcPr>
          <w:p w14:paraId="1BF8F03C"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3824EE76"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p>
        </w:tc>
        <w:tc>
          <w:tcPr>
            <w:tcW w:w="2293" w:type="dxa"/>
            <w:tcBorders>
              <w:top w:val="nil"/>
              <w:left w:val="nil"/>
              <w:bottom w:val="nil"/>
              <w:right w:val="single" w:sz="12" w:space="0" w:color="000000"/>
            </w:tcBorders>
            <w:shd w:val="clear" w:color="auto" w:fill="auto"/>
            <w:hideMark/>
          </w:tcPr>
          <w:p w14:paraId="7BDCF556"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df</w:t>
            </w:r>
          </w:p>
        </w:tc>
        <w:tc>
          <w:tcPr>
            <w:tcW w:w="1744" w:type="dxa"/>
            <w:tcBorders>
              <w:top w:val="nil"/>
              <w:left w:val="nil"/>
              <w:bottom w:val="nil"/>
              <w:right w:val="single" w:sz="4" w:space="0" w:color="000000"/>
            </w:tcBorders>
            <w:shd w:val="clear" w:color="auto" w:fill="auto"/>
            <w:noWrap/>
            <w:vAlign w:val="center"/>
            <w:hideMark/>
          </w:tcPr>
          <w:p w14:paraId="66BCE797"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0</w:t>
            </w:r>
          </w:p>
        </w:tc>
        <w:tc>
          <w:tcPr>
            <w:tcW w:w="1744" w:type="dxa"/>
            <w:tcBorders>
              <w:top w:val="nil"/>
              <w:left w:val="nil"/>
              <w:bottom w:val="nil"/>
              <w:right w:val="single" w:sz="12" w:space="0" w:color="000000"/>
            </w:tcBorders>
            <w:shd w:val="clear" w:color="auto" w:fill="auto"/>
            <w:noWrap/>
            <w:vAlign w:val="center"/>
            <w:hideMark/>
          </w:tcPr>
          <w:p w14:paraId="780D75BA"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302</w:t>
            </w:r>
          </w:p>
        </w:tc>
      </w:tr>
      <w:tr w:rsidR="00E36EC2" w:rsidRPr="00E36EC2" w14:paraId="6F86008D" w14:textId="77777777" w:rsidTr="00DC270E">
        <w:trPr>
          <w:trHeight w:val="216"/>
        </w:trPr>
        <w:tc>
          <w:tcPr>
            <w:tcW w:w="1785" w:type="dxa"/>
            <w:tcBorders>
              <w:top w:val="nil"/>
              <w:left w:val="single" w:sz="12" w:space="0" w:color="000000"/>
              <w:bottom w:val="nil"/>
              <w:right w:val="nil"/>
            </w:tcBorders>
            <w:shd w:val="clear" w:color="auto" w:fill="auto"/>
            <w:hideMark/>
          </w:tcPr>
          <w:p w14:paraId="0518543D"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11645379"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MCONV</w:t>
            </w:r>
          </w:p>
        </w:tc>
        <w:tc>
          <w:tcPr>
            <w:tcW w:w="2293" w:type="dxa"/>
            <w:tcBorders>
              <w:top w:val="nil"/>
              <w:left w:val="nil"/>
              <w:bottom w:val="nil"/>
              <w:right w:val="single" w:sz="12" w:space="0" w:color="000000"/>
            </w:tcBorders>
            <w:shd w:val="clear" w:color="auto" w:fill="auto"/>
            <w:hideMark/>
          </w:tcPr>
          <w:p w14:paraId="50E2FBFC"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Correlation</w:t>
            </w:r>
          </w:p>
        </w:tc>
        <w:tc>
          <w:tcPr>
            <w:tcW w:w="1744" w:type="dxa"/>
            <w:tcBorders>
              <w:top w:val="nil"/>
              <w:left w:val="nil"/>
              <w:bottom w:val="nil"/>
              <w:right w:val="single" w:sz="4" w:space="0" w:color="000000"/>
            </w:tcBorders>
            <w:shd w:val="clear" w:color="auto" w:fill="auto"/>
            <w:noWrap/>
            <w:vAlign w:val="center"/>
            <w:hideMark/>
          </w:tcPr>
          <w:p w14:paraId="2EE9C0C6"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-.021</w:t>
            </w:r>
          </w:p>
        </w:tc>
        <w:tc>
          <w:tcPr>
            <w:tcW w:w="1744" w:type="dxa"/>
            <w:tcBorders>
              <w:top w:val="nil"/>
              <w:left w:val="nil"/>
              <w:bottom w:val="nil"/>
              <w:right w:val="single" w:sz="12" w:space="0" w:color="000000"/>
            </w:tcBorders>
            <w:shd w:val="clear" w:color="auto" w:fill="auto"/>
            <w:noWrap/>
            <w:vAlign w:val="center"/>
            <w:hideMark/>
          </w:tcPr>
          <w:p w14:paraId="589537AE"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1.000</w:t>
            </w:r>
          </w:p>
        </w:tc>
      </w:tr>
      <w:tr w:rsidR="00E36EC2" w:rsidRPr="00E36EC2" w14:paraId="3B28CB05" w14:textId="77777777" w:rsidTr="00DC270E">
        <w:trPr>
          <w:trHeight w:val="216"/>
        </w:trPr>
        <w:tc>
          <w:tcPr>
            <w:tcW w:w="1785" w:type="dxa"/>
            <w:tcBorders>
              <w:top w:val="nil"/>
              <w:left w:val="single" w:sz="12" w:space="0" w:color="000000"/>
              <w:bottom w:val="nil"/>
              <w:right w:val="nil"/>
            </w:tcBorders>
            <w:shd w:val="clear" w:color="auto" w:fill="auto"/>
            <w:hideMark/>
          </w:tcPr>
          <w:p w14:paraId="02D0021C"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00ED9A68"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p>
        </w:tc>
        <w:tc>
          <w:tcPr>
            <w:tcW w:w="2293" w:type="dxa"/>
            <w:tcBorders>
              <w:top w:val="nil"/>
              <w:left w:val="nil"/>
              <w:bottom w:val="nil"/>
              <w:right w:val="single" w:sz="12" w:space="0" w:color="000000"/>
            </w:tcBorders>
            <w:shd w:val="clear" w:color="auto" w:fill="auto"/>
            <w:hideMark/>
          </w:tcPr>
          <w:p w14:paraId="36493E08"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Significance (2-tailed)</w:t>
            </w:r>
          </w:p>
        </w:tc>
        <w:tc>
          <w:tcPr>
            <w:tcW w:w="1744" w:type="dxa"/>
            <w:tcBorders>
              <w:top w:val="nil"/>
              <w:left w:val="nil"/>
              <w:bottom w:val="nil"/>
              <w:right w:val="single" w:sz="4" w:space="0" w:color="000000"/>
            </w:tcBorders>
            <w:shd w:val="clear" w:color="auto" w:fill="auto"/>
            <w:noWrap/>
            <w:vAlign w:val="center"/>
            <w:hideMark/>
          </w:tcPr>
          <w:p w14:paraId="32DD96DD"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.718</w:t>
            </w:r>
          </w:p>
        </w:tc>
        <w:tc>
          <w:tcPr>
            <w:tcW w:w="1744" w:type="dxa"/>
            <w:tcBorders>
              <w:top w:val="nil"/>
              <w:left w:val="nil"/>
              <w:bottom w:val="nil"/>
              <w:right w:val="single" w:sz="12" w:space="0" w:color="000000"/>
            </w:tcBorders>
            <w:shd w:val="clear" w:color="auto" w:fill="auto"/>
            <w:noWrap/>
            <w:vAlign w:val="center"/>
            <w:hideMark/>
          </w:tcPr>
          <w:p w14:paraId="79F15A79"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r>
      <w:tr w:rsidR="00E36EC2" w:rsidRPr="00E36EC2" w14:paraId="13472A35" w14:textId="77777777" w:rsidTr="00DC270E">
        <w:trPr>
          <w:trHeight w:val="227"/>
        </w:trPr>
        <w:tc>
          <w:tcPr>
            <w:tcW w:w="1785" w:type="dxa"/>
            <w:tcBorders>
              <w:top w:val="nil"/>
              <w:left w:val="single" w:sz="12" w:space="0" w:color="000000"/>
              <w:bottom w:val="single" w:sz="12" w:space="0" w:color="000000"/>
              <w:right w:val="nil"/>
            </w:tcBorders>
            <w:shd w:val="clear" w:color="auto" w:fill="auto"/>
            <w:hideMark/>
          </w:tcPr>
          <w:p w14:paraId="27014A6C"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single" w:sz="12" w:space="0" w:color="000000"/>
              <w:right w:val="nil"/>
            </w:tcBorders>
            <w:shd w:val="clear" w:color="auto" w:fill="auto"/>
            <w:hideMark/>
          </w:tcPr>
          <w:p w14:paraId="7790CF46"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2293" w:type="dxa"/>
            <w:tcBorders>
              <w:top w:val="nil"/>
              <w:left w:val="nil"/>
              <w:bottom w:val="single" w:sz="12" w:space="0" w:color="000000"/>
              <w:right w:val="single" w:sz="12" w:space="0" w:color="000000"/>
            </w:tcBorders>
            <w:shd w:val="clear" w:color="auto" w:fill="auto"/>
            <w:hideMark/>
          </w:tcPr>
          <w:p w14:paraId="096C998F" w14:textId="77777777" w:rsidR="00E36EC2" w:rsidRPr="00E36EC2" w:rsidRDefault="00E36EC2" w:rsidP="0034690D">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df</w:t>
            </w:r>
          </w:p>
        </w:tc>
        <w:tc>
          <w:tcPr>
            <w:tcW w:w="1744" w:type="dxa"/>
            <w:tcBorders>
              <w:top w:val="nil"/>
              <w:left w:val="nil"/>
              <w:bottom w:val="single" w:sz="12" w:space="0" w:color="000000"/>
              <w:right w:val="single" w:sz="4" w:space="0" w:color="000000"/>
            </w:tcBorders>
            <w:shd w:val="clear" w:color="auto" w:fill="auto"/>
            <w:noWrap/>
            <w:vAlign w:val="center"/>
            <w:hideMark/>
          </w:tcPr>
          <w:p w14:paraId="264BB06F"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302</w:t>
            </w:r>
          </w:p>
        </w:tc>
        <w:tc>
          <w:tcPr>
            <w:tcW w:w="1744" w:type="dxa"/>
            <w:tcBorders>
              <w:top w:val="nil"/>
              <w:left w:val="nil"/>
              <w:bottom w:val="single" w:sz="12" w:space="0" w:color="000000"/>
              <w:right w:val="single" w:sz="12" w:space="0" w:color="000000"/>
            </w:tcBorders>
            <w:shd w:val="clear" w:color="auto" w:fill="auto"/>
            <w:noWrap/>
            <w:vAlign w:val="center"/>
            <w:hideMark/>
          </w:tcPr>
          <w:p w14:paraId="40BC4F9E" w14:textId="77777777" w:rsidR="00E36EC2" w:rsidRPr="00E36EC2" w:rsidRDefault="00E36EC2" w:rsidP="0034690D">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0</w:t>
            </w:r>
          </w:p>
        </w:tc>
      </w:tr>
    </w:tbl>
    <w:p w14:paraId="65B156EA" w14:textId="145803AF" w:rsidR="00181121" w:rsidRDefault="00181121" w:rsidP="00C25F98">
      <w:pPr>
        <w:adjustRightInd w:val="0"/>
        <w:snapToGrid w:val="0"/>
        <w:rPr>
          <w:rFonts w:ascii="Times New Roman" w:hAnsi="Times New Roman"/>
          <w:kern w:val="0"/>
          <w:sz w:val="20"/>
          <w:szCs w:val="20"/>
        </w:rPr>
      </w:pPr>
    </w:p>
    <w:tbl>
      <w:tblPr>
        <w:tblW w:w="8718" w:type="dxa"/>
        <w:tblLook w:val="04A0" w:firstRow="1" w:lastRow="0" w:firstColumn="1" w:lastColumn="0" w:noHBand="0" w:noVBand="1"/>
      </w:tblPr>
      <w:tblGrid>
        <w:gridCol w:w="1785"/>
        <w:gridCol w:w="1152"/>
        <w:gridCol w:w="2293"/>
        <w:gridCol w:w="1744"/>
        <w:gridCol w:w="1744"/>
      </w:tblGrid>
      <w:tr w:rsidR="00DC270E" w:rsidRPr="00E36EC2" w14:paraId="7FD4D447" w14:textId="77777777" w:rsidTr="00DC270E">
        <w:trPr>
          <w:trHeight w:val="237"/>
        </w:trPr>
        <w:tc>
          <w:tcPr>
            <w:tcW w:w="1785" w:type="dxa"/>
            <w:tcBorders>
              <w:top w:val="single" w:sz="12" w:space="0" w:color="000000"/>
              <w:left w:val="single" w:sz="12" w:space="0" w:color="000000"/>
              <w:bottom w:val="single" w:sz="12" w:space="0" w:color="000000"/>
              <w:right w:val="nil"/>
            </w:tcBorders>
            <w:shd w:val="clear" w:color="auto" w:fill="auto"/>
            <w:vAlign w:val="bottom"/>
            <w:hideMark/>
          </w:tcPr>
          <w:p w14:paraId="702AF2F6"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Control Variables</w:t>
            </w:r>
          </w:p>
        </w:tc>
        <w:tc>
          <w:tcPr>
            <w:tcW w:w="1152" w:type="dxa"/>
            <w:tcBorders>
              <w:top w:val="single" w:sz="12" w:space="0" w:color="000000"/>
              <w:left w:val="nil"/>
              <w:bottom w:val="single" w:sz="12" w:space="0" w:color="000000"/>
              <w:right w:val="nil"/>
            </w:tcBorders>
            <w:shd w:val="clear" w:color="auto" w:fill="auto"/>
            <w:vAlign w:val="bottom"/>
            <w:hideMark/>
          </w:tcPr>
          <w:p w14:paraId="3AB7B37D"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2293" w:type="dxa"/>
            <w:tcBorders>
              <w:top w:val="single" w:sz="12" w:space="0" w:color="000000"/>
              <w:left w:val="nil"/>
              <w:bottom w:val="single" w:sz="12" w:space="0" w:color="000000"/>
              <w:right w:val="single" w:sz="12" w:space="0" w:color="000000"/>
            </w:tcBorders>
            <w:shd w:val="clear" w:color="auto" w:fill="auto"/>
            <w:vAlign w:val="bottom"/>
            <w:hideMark/>
          </w:tcPr>
          <w:p w14:paraId="346DA072"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744" w:type="dxa"/>
            <w:tcBorders>
              <w:top w:val="single" w:sz="12" w:space="0" w:color="000000"/>
              <w:left w:val="nil"/>
              <w:bottom w:val="single" w:sz="12" w:space="0" w:color="000000"/>
              <w:right w:val="single" w:sz="4" w:space="0" w:color="000000"/>
            </w:tcBorders>
            <w:shd w:val="clear" w:color="auto" w:fill="auto"/>
            <w:vAlign w:val="bottom"/>
            <w:hideMark/>
          </w:tcPr>
          <w:p w14:paraId="6CB10DAD" w14:textId="77777777" w:rsidR="00DC270E" w:rsidRPr="00E36EC2" w:rsidRDefault="00DC270E" w:rsidP="00FC0599">
            <w:pPr>
              <w:adjustRightInd w:val="0"/>
              <w:snapToGrid w:val="0"/>
              <w:jc w:val="center"/>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PB_SF</w:t>
            </w:r>
          </w:p>
        </w:tc>
        <w:tc>
          <w:tcPr>
            <w:tcW w:w="1744" w:type="dxa"/>
            <w:tcBorders>
              <w:top w:val="single" w:sz="12" w:space="0" w:color="000000"/>
              <w:left w:val="nil"/>
              <w:bottom w:val="single" w:sz="12" w:space="0" w:color="000000"/>
              <w:right w:val="single" w:sz="12" w:space="0" w:color="000000"/>
            </w:tcBorders>
            <w:shd w:val="clear" w:color="auto" w:fill="auto"/>
            <w:vAlign w:val="bottom"/>
            <w:hideMark/>
          </w:tcPr>
          <w:p w14:paraId="5F66A500" w14:textId="3151E22A" w:rsidR="00DC270E" w:rsidRPr="00E36EC2" w:rsidRDefault="00DC270E" w:rsidP="00FC0599">
            <w:pPr>
              <w:adjustRightInd w:val="0"/>
              <w:snapToGrid w:val="0"/>
              <w:jc w:val="center"/>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M</w:t>
            </w:r>
            <w:r w:rsidR="002505CB">
              <w:rPr>
                <w:rFonts w:ascii="Arial" w:eastAsia="Times New Roman" w:hAnsi="Arial" w:cs="Arial"/>
                <w:color w:val="000000"/>
                <w:kern w:val="0"/>
                <w:sz w:val="18"/>
                <w:szCs w:val="18"/>
                <w:lang w:eastAsia="zh-CN"/>
              </w:rPr>
              <w:t>SI</w:t>
            </w:r>
          </w:p>
        </w:tc>
      </w:tr>
      <w:tr w:rsidR="00DC270E" w:rsidRPr="00E36EC2" w14:paraId="5655FA93" w14:textId="77777777" w:rsidTr="00DC270E">
        <w:trPr>
          <w:trHeight w:val="227"/>
        </w:trPr>
        <w:tc>
          <w:tcPr>
            <w:tcW w:w="1785" w:type="dxa"/>
            <w:tcBorders>
              <w:top w:val="nil"/>
              <w:left w:val="single" w:sz="12" w:space="0" w:color="000000"/>
              <w:bottom w:val="nil"/>
              <w:right w:val="nil"/>
            </w:tcBorders>
            <w:shd w:val="clear" w:color="auto" w:fill="auto"/>
            <w:hideMark/>
          </w:tcPr>
          <w:p w14:paraId="22E09B7C" w14:textId="021EE0BD"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MCAOP</w:t>
            </w:r>
            <w:r>
              <w:rPr>
                <w:rFonts w:ascii="Arial" w:eastAsia="Times New Roman" w:hAnsi="Arial" w:cs="Arial"/>
                <w:color w:val="000000"/>
                <w:kern w:val="0"/>
                <w:sz w:val="18"/>
                <w:szCs w:val="18"/>
                <w:lang w:eastAsia="zh-CN"/>
              </w:rPr>
              <w:t xml:space="preserve"> &amp; MCONV</w:t>
            </w:r>
          </w:p>
        </w:tc>
        <w:tc>
          <w:tcPr>
            <w:tcW w:w="1152" w:type="dxa"/>
            <w:tcBorders>
              <w:top w:val="nil"/>
              <w:left w:val="nil"/>
              <w:bottom w:val="nil"/>
              <w:right w:val="nil"/>
            </w:tcBorders>
            <w:shd w:val="clear" w:color="auto" w:fill="auto"/>
            <w:hideMark/>
          </w:tcPr>
          <w:p w14:paraId="1DB9A8E9"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PB_SF</w:t>
            </w:r>
          </w:p>
        </w:tc>
        <w:tc>
          <w:tcPr>
            <w:tcW w:w="2293" w:type="dxa"/>
            <w:tcBorders>
              <w:top w:val="nil"/>
              <w:left w:val="nil"/>
              <w:bottom w:val="nil"/>
              <w:right w:val="single" w:sz="12" w:space="0" w:color="000000"/>
            </w:tcBorders>
            <w:shd w:val="clear" w:color="auto" w:fill="auto"/>
            <w:hideMark/>
          </w:tcPr>
          <w:p w14:paraId="7691A358"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Correlation</w:t>
            </w:r>
          </w:p>
        </w:tc>
        <w:tc>
          <w:tcPr>
            <w:tcW w:w="1744" w:type="dxa"/>
            <w:tcBorders>
              <w:top w:val="nil"/>
              <w:left w:val="nil"/>
              <w:bottom w:val="nil"/>
              <w:right w:val="single" w:sz="4" w:space="0" w:color="000000"/>
            </w:tcBorders>
            <w:shd w:val="clear" w:color="auto" w:fill="auto"/>
            <w:noWrap/>
            <w:vAlign w:val="center"/>
            <w:hideMark/>
          </w:tcPr>
          <w:p w14:paraId="4C3469B8"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1.000</w:t>
            </w:r>
          </w:p>
        </w:tc>
        <w:tc>
          <w:tcPr>
            <w:tcW w:w="1744" w:type="dxa"/>
            <w:tcBorders>
              <w:top w:val="nil"/>
              <w:left w:val="nil"/>
              <w:bottom w:val="nil"/>
              <w:right w:val="single" w:sz="12" w:space="0" w:color="000000"/>
            </w:tcBorders>
            <w:shd w:val="clear" w:color="auto" w:fill="auto"/>
            <w:noWrap/>
            <w:vAlign w:val="center"/>
            <w:hideMark/>
          </w:tcPr>
          <w:p w14:paraId="11C89056" w14:textId="012DDA34"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.2</w:t>
            </w:r>
            <w:r>
              <w:rPr>
                <w:rFonts w:ascii="Arial" w:eastAsia="Times New Roman" w:hAnsi="Arial" w:cs="Arial"/>
                <w:color w:val="000000"/>
                <w:kern w:val="0"/>
                <w:sz w:val="18"/>
                <w:szCs w:val="18"/>
                <w:lang w:eastAsia="zh-CN"/>
              </w:rPr>
              <w:t>3</w:t>
            </w:r>
            <w:r w:rsidR="0012013E">
              <w:rPr>
                <w:rFonts w:ascii="Arial" w:eastAsia="Times New Roman" w:hAnsi="Arial" w:cs="Arial"/>
                <w:color w:val="000000"/>
                <w:kern w:val="0"/>
                <w:sz w:val="18"/>
                <w:szCs w:val="18"/>
                <w:lang w:eastAsia="zh-CN"/>
              </w:rPr>
              <w:t>0</w:t>
            </w:r>
          </w:p>
        </w:tc>
      </w:tr>
      <w:tr w:rsidR="00DC270E" w:rsidRPr="00E36EC2" w14:paraId="3A056309" w14:textId="77777777" w:rsidTr="00DC270E">
        <w:trPr>
          <w:trHeight w:val="216"/>
        </w:trPr>
        <w:tc>
          <w:tcPr>
            <w:tcW w:w="1785" w:type="dxa"/>
            <w:tcBorders>
              <w:top w:val="nil"/>
              <w:left w:val="single" w:sz="12" w:space="0" w:color="000000"/>
              <w:bottom w:val="nil"/>
              <w:right w:val="nil"/>
            </w:tcBorders>
            <w:shd w:val="clear" w:color="auto" w:fill="auto"/>
            <w:hideMark/>
          </w:tcPr>
          <w:p w14:paraId="3B7AB03F"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6CC8285E"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p>
        </w:tc>
        <w:tc>
          <w:tcPr>
            <w:tcW w:w="2293" w:type="dxa"/>
            <w:tcBorders>
              <w:top w:val="nil"/>
              <w:left w:val="nil"/>
              <w:bottom w:val="nil"/>
              <w:right w:val="single" w:sz="12" w:space="0" w:color="000000"/>
            </w:tcBorders>
            <w:shd w:val="clear" w:color="auto" w:fill="auto"/>
            <w:hideMark/>
          </w:tcPr>
          <w:p w14:paraId="55C182ED"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Significance (2-tailed)</w:t>
            </w:r>
          </w:p>
        </w:tc>
        <w:tc>
          <w:tcPr>
            <w:tcW w:w="1744" w:type="dxa"/>
            <w:tcBorders>
              <w:top w:val="nil"/>
              <w:left w:val="nil"/>
              <w:bottom w:val="nil"/>
              <w:right w:val="single" w:sz="4" w:space="0" w:color="000000"/>
            </w:tcBorders>
            <w:shd w:val="clear" w:color="auto" w:fill="auto"/>
            <w:noWrap/>
            <w:vAlign w:val="center"/>
            <w:hideMark/>
          </w:tcPr>
          <w:p w14:paraId="7BC8A3C6"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744" w:type="dxa"/>
            <w:tcBorders>
              <w:top w:val="nil"/>
              <w:left w:val="nil"/>
              <w:bottom w:val="nil"/>
              <w:right w:val="single" w:sz="12" w:space="0" w:color="000000"/>
            </w:tcBorders>
            <w:shd w:val="clear" w:color="auto" w:fill="auto"/>
            <w:noWrap/>
            <w:vAlign w:val="center"/>
            <w:hideMark/>
          </w:tcPr>
          <w:p w14:paraId="5B3FCF6D" w14:textId="4CD04D8F"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w:t>
            </w:r>
            <w:r>
              <w:rPr>
                <w:rFonts w:ascii="Arial" w:eastAsia="Times New Roman" w:hAnsi="Arial" w:cs="Arial"/>
                <w:color w:val="000000"/>
                <w:kern w:val="0"/>
                <w:sz w:val="18"/>
                <w:szCs w:val="18"/>
                <w:lang w:eastAsia="zh-CN"/>
              </w:rPr>
              <w:t>000</w:t>
            </w:r>
          </w:p>
        </w:tc>
      </w:tr>
      <w:tr w:rsidR="00DC270E" w:rsidRPr="00E36EC2" w14:paraId="64BD6083" w14:textId="77777777" w:rsidTr="00DC270E">
        <w:trPr>
          <w:trHeight w:val="216"/>
        </w:trPr>
        <w:tc>
          <w:tcPr>
            <w:tcW w:w="1785" w:type="dxa"/>
            <w:tcBorders>
              <w:top w:val="nil"/>
              <w:left w:val="single" w:sz="12" w:space="0" w:color="000000"/>
              <w:bottom w:val="nil"/>
              <w:right w:val="nil"/>
            </w:tcBorders>
            <w:shd w:val="clear" w:color="auto" w:fill="auto"/>
            <w:hideMark/>
          </w:tcPr>
          <w:p w14:paraId="7BB53352"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717ED5EF"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p>
        </w:tc>
        <w:tc>
          <w:tcPr>
            <w:tcW w:w="2293" w:type="dxa"/>
            <w:tcBorders>
              <w:top w:val="nil"/>
              <w:left w:val="nil"/>
              <w:bottom w:val="nil"/>
              <w:right w:val="single" w:sz="12" w:space="0" w:color="000000"/>
            </w:tcBorders>
            <w:shd w:val="clear" w:color="auto" w:fill="auto"/>
            <w:hideMark/>
          </w:tcPr>
          <w:p w14:paraId="29E2297D"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df</w:t>
            </w:r>
          </w:p>
        </w:tc>
        <w:tc>
          <w:tcPr>
            <w:tcW w:w="1744" w:type="dxa"/>
            <w:tcBorders>
              <w:top w:val="nil"/>
              <w:left w:val="nil"/>
              <w:bottom w:val="nil"/>
              <w:right w:val="single" w:sz="4" w:space="0" w:color="000000"/>
            </w:tcBorders>
            <w:shd w:val="clear" w:color="auto" w:fill="auto"/>
            <w:noWrap/>
            <w:vAlign w:val="center"/>
            <w:hideMark/>
          </w:tcPr>
          <w:p w14:paraId="645E5708"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0</w:t>
            </w:r>
          </w:p>
        </w:tc>
        <w:tc>
          <w:tcPr>
            <w:tcW w:w="1744" w:type="dxa"/>
            <w:tcBorders>
              <w:top w:val="nil"/>
              <w:left w:val="nil"/>
              <w:bottom w:val="nil"/>
              <w:right w:val="single" w:sz="12" w:space="0" w:color="000000"/>
            </w:tcBorders>
            <w:shd w:val="clear" w:color="auto" w:fill="auto"/>
            <w:noWrap/>
            <w:vAlign w:val="center"/>
            <w:hideMark/>
          </w:tcPr>
          <w:p w14:paraId="123DB7B5"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302</w:t>
            </w:r>
          </w:p>
        </w:tc>
      </w:tr>
      <w:tr w:rsidR="00DC270E" w:rsidRPr="00E36EC2" w14:paraId="4A4DC1B2" w14:textId="77777777" w:rsidTr="00DC270E">
        <w:trPr>
          <w:trHeight w:val="216"/>
        </w:trPr>
        <w:tc>
          <w:tcPr>
            <w:tcW w:w="1785" w:type="dxa"/>
            <w:tcBorders>
              <w:top w:val="nil"/>
              <w:left w:val="single" w:sz="12" w:space="0" w:color="000000"/>
              <w:bottom w:val="nil"/>
              <w:right w:val="nil"/>
            </w:tcBorders>
            <w:shd w:val="clear" w:color="auto" w:fill="auto"/>
            <w:hideMark/>
          </w:tcPr>
          <w:p w14:paraId="502C5F8D"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515A7585" w14:textId="3F9011ED"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M</w:t>
            </w:r>
            <w:r>
              <w:rPr>
                <w:rFonts w:ascii="Arial" w:eastAsia="Times New Roman" w:hAnsi="Arial" w:cs="Arial"/>
                <w:color w:val="000000"/>
                <w:kern w:val="0"/>
                <w:sz w:val="18"/>
                <w:szCs w:val="18"/>
                <w:lang w:eastAsia="zh-CN"/>
              </w:rPr>
              <w:t>SI</w:t>
            </w:r>
          </w:p>
        </w:tc>
        <w:tc>
          <w:tcPr>
            <w:tcW w:w="2293" w:type="dxa"/>
            <w:tcBorders>
              <w:top w:val="nil"/>
              <w:left w:val="nil"/>
              <w:bottom w:val="nil"/>
              <w:right w:val="single" w:sz="12" w:space="0" w:color="000000"/>
            </w:tcBorders>
            <w:shd w:val="clear" w:color="auto" w:fill="auto"/>
            <w:hideMark/>
          </w:tcPr>
          <w:p w14:paraId="165B4C3B"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Correlation</w:t>
            </w:r>
          </w:p>
        </w:tc>
        <w:tc>
          <w:tcPr>
            <w:tcW w:w="1744" w:type="dxa"/>
            <w:tcBorders>
              <w:top w:val="nil"/>
              <w:left w:val="nil"/>
              <w:bottom w:val="nil"/>
              <w:right w:val="single" w:sz="4" w:space="0" w:color="000000"/>
            </w:tcBorders>
            <w:shd w:val="clear" w:color="auto" w:fill="auto"/>
            <w:noWrap/>
            <w:vAlign w:val="center"/>
            <w:hideMark/>
          </w:tcPr>
          <w:p w14:paraId="47882FE7" w14:textId="66477972"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.2</w:t>
            </w:r>
            <w:r>
              <w:rPr>
                <w:rFonts w:ascii="Arial" w:eastAsia="Times New Roman" w:hAnsi="Arial" w:cs="Arial"/>
                <w:color w:val="000000"/>
                <w:kern w:val="0"/>
                <w:sz w:val="18"/>
                <w:szCs w:val="18"/>
                <w:lang w:eastAsia="zh-CN"/>
              </w:rPr>
              <w:t>3</w:t>
            </w:r>
            <w:r w:rsidR="0012013E">
              <w:rPr>
                <w:rFonts w:ascii="Arial" w:eastAsia="Times New Roman" w:hAnsi="Arial" w:cs="Arial"/>
                <w:color w:val="000000"/>
                <w:kern w:val="0"/>
                <w:sz w:val="18"/>
                <w:szCs w:val="18"/>
                <w:lang w:eastAsia="zh-CN"/>
              </w:rPr>
              <w:t>0</w:t>
            </w:r>
          </w:p>
        </w:tc>
        <w:tc>
          <w:tcPr>
            <w:tcW w:w="1744" w:type="dxa"/>
            <w:tcBorders>
              <w:top w:val="nil"/>
              <w:left w:val="nil"/>
              <w:bottom w:val="nil"/>
              <w:right w:val="single" w:sz="12" w:space="0" w:color="000000"/>
            </w:tcBorders>
            <w:shd w:val="clear" w:color="auto" w:fill="auto"/>
            <w:noWrap/>
            <w:vAlign w:val="center"/>
            <w:hideMark/>
          </w:tcPr>
          <w:p w14:paraId="4EA27ACC"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1.000</w:t>
            </w:r>
          </w:p>
        </w:tc>
      </w:tr>
      <w:tr w:rsidR="00DC270E" w:rsidRPr="00E36EC2" w14:paraId="750C8CB2" w14:textId="77777777" w:rsidTr="00DC270E">
        <w:trPr>
          <w:trHeight w:val="216"/>
        </w:trPr>
        <w:tc>
          <w:tcPr>
            <w:tcW w:w="1785" w:type="dxa"/>
            <w:tcBorders>
              <w:top w:val="nil"/>
              <w:left w:val="single" w:sz="12" w:space="0" w:color="000000"/>
              <w:bottom w:val="nil"/>
              <w:right w:val="nil"/>
            </w:tcBorders>
            <w:shd w:val="clear" w:color="auto" w:fill="auto"/>
            <w:hideMark/>
          </w:tcPr>
          <w:p w14:paraId="240C9E7C"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nil"/>
              <w:right w:val="nil"/>
            </w:tcBorders>
            <w:shd w:val="clear" w:color="auto" w:fill="auto"/>
            <w:hideMark/>
          </w:tcPr>
          <w:p w14:paraId="1328C634"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p>
        </w:tc>
        <w:tc>
          <w:tcPr>
            <w:tcW w:w="2293" w:type="dxa"/>
            <w:tcBorders>
              <w:top w:val="nil"/>
              <w:left w:val="nil"/>
              <w:bottom w:val="nil"/>
              <w:right w:val="single" w:sz="12" w:space="0" w:color="000000"/>
            </w:tcBorders>
            <w:shd w:val="clear" w:color="auto" w:fill="auto"/>
            <w:hideMark/>
          </w:tcPr>
          <w:p w14:paraId="1E48737D"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Significance (2-tailed)</w:t>
            </w:r>
          </w:p>
        </w:tc>
        <w:tc>
          <w:tcPr>
            <w:tcW w:w="1744" w:type="dxa"/>
            <w:tcBorders>
              <w:top w:val="nil"/>
              <w:left w:val="nil"/>
              <w:bottom w:val="nil"/>
              <w:right w:val="single" w:sz="4" w:space="0" w:color="000000"/>
            </w:tcBorders>
            <w:shd w:val="clear" w:color="auto" w:fill="auto"/>
            <w:noWrap/>
            <w:vAlign w:val="center"/>
            <w:hideMark/>
          </w:tcPr>
          <w:p w14:paraId="5C833788" w14:textId="16B37D46"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w:t>
            </w:r>
            <w:r w:rsidR="0012013E">
              <w:rPr>
                <w:rFonts w:ascii="Arial" w:eastAsia="Times New Roman" w:hAnsi="Arial" w:cs="Arial"/>
                <w:color w:val="000000"/>
                <w:kern w:val="0"/>
                <w:sz w:val="18"/>
                <w:szCs w:val="18"/>
                <w:lang w:eastAsia="zh-CN"/>
              </w:rPr>
              <w:t>000</w:t>
            </w:r>
          </w:p>
        </w:tc>
        <w:tc>
          <w:tcPr>
            <w:tcW w:w="1744" w:type="dxa"/>
            <w:tcBorders>
              <w:top w:val="nil"/>
              <w:left w:val="nil"/>
              <w:bottom w:val="nil"/>
              <w:right w:val="single" w:sz="12" w:space="0" w:color="000000"/>
            </w:tcBorders>
            <w:shd w:val="clear" w:color="auto" w:fill="auto"/>
            <w:noWrap/>
            <w:vAlign w:val="center"/>
            <w:hideMark/>
          </w:tcPr>
          <w:p w14:paraId="30F6544B"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r>
      <w:tr w:rsidR="00DC270E" w:rsidRPr="00E36EC2" w14:paraId="21C25892" w14:textId="77777777" w:rsidTr="00DC270E">
        <w:trPr>
          <w:trHeight w:val="227"/>
        </w:trPr>
        <w:tc>
          <w:tcPr>
            <w:tcW w:w="1785" w:type="dxa"/>
            <w:tcBorders>
              <w:top w:val="nil"/>
              <w:left w:val="single" w:sz="12" w:space="0" w:color="000000"/>
              <w:bottom w:val="single" w:sz="12" w:space="0" w:color="000000"/>
              <w:right w:val="nil"/>
            </w:tcBorders>
            <w:shd w:val="clear" w:color="auto" w:fill="auto"/>
            <w:hideMark/>
          </w:tcPr>
          <w:p w14:paraId="7D7E857E"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1152" w:type="dxa"/>
            <w:tcBorders>
              <w:top w:val="nil"/>
              <w:left w:val="nil"/>
              <w:bottom w:val="single" w:sz="12" w:space="0" w:color="000000"/>
              <w:right w:val="nil"/>
            </w:tcBorders>
            <w:shd w:val="clear" w:color="auto" w:fill="auto"/>
            <w:hideMark/>
          </w:tcPr>
          <w:p w14:paraId="79D42449"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 </w:t>
            </w:r>
          </w:p>
        </w:tc>
        <w:tc>
          <w:tcPr>
            <w:tcW w:w="2293" w:type="dxa"/>
            <w:tcBorders>
              <w:top w:val="nil"/>
              <w:left w:val="nil"/>
              <w:bottom w:val="single" w:sz="12" w:space="0" w:color="000000"/>
              <w:right w:val="single" w:sz="12" w:space="0" w:color="000000"/>
            </w:tcBorders>
            <w:shd w:val="clear" w:color="auto" w:fill="auto"/>
            <w:hideMark/>
          </w:tcPr>
          <w:p w14:paraId="5A810BEA" w14:textId="77777777" w:rsidR="00DC270E" w:rsidRPr="00E36EC2" w:rsidRDefault="00DC270E" w:rsidP="00FC0599">
            <w:pPr>
              <w:adjustRightInd w:val="0"/>
              <w:snapToGrid w:val="0"/>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df</w:t>
            </w:r>
          </w:p>
        </w:tc>
        <w:tc>
          <w:tcPr>
            <w:tcW w:w="1744" w:type="dxa"/>
            <w:tcBorders>
              <w:top w:val="nil"/>
              <w:left w:val="nil"/>
              <w:bottom w:val="single" w:sz="12" w:space="0" w:color="000000"/>
              <w:right w:val="single" w:sz="4" w:space="0" w:color="000000"/>
            </w:tcBorders>
            <w:shd w:val="clear" w:color="auto" w:fill="auto"/>
            <w:noWrap/>
            <w:vAlign w:val="center"/>
            <w:hideMark/>
          </w:tcPr>
          <w:p w14:paraId="23B2F28A"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302</w:t>
            </w:r>
          </w:p>
        </w:tc>
        <w:tc>
          <w:tcPr>
            <w:tcW w:w="1744" w:type="dxa"/>
            <w:tcBorders>
              <w:top w:val="nil"/>
              <w:left w:val="nil"/>
              <w:bottom w:val="single" w:sz="12" w:space="0" w:color="000000"/>
              <w:right w:val="single" w:sz="12" w:space="0" w:color="000000"/>
            </w:tcBorders>
            <w:shd w:val="clear" w:color="auto" w:fill="auto"/>
            <w:noWrap/>
            <w:vAlign w:val="center"/>
            <w:hideMark/>
          </w:tcPr>
          <w:p w14:paraId="230F6C81" w14:textId="77777777" w:rsidR="00DC270E" w:rsidRPr="00E36EC2" w:rsidRDefault="00DC270E" w:rsidP="00FC0599">
            <w:pPr>
              <w:adjustRightInd w:val="0"/>
              <w:snapToGrid w:val="0"/>
              <w:jc w:val="right"/>
              <w:rPr>
                <w:rFonts w:ascii="Arial" w:eastAsia="Times New Roman" w:hAnsi="Arial" w:cs="Arial"/>
                <w:color w:val="000000"/>
                <w:kern w:val="0"/>
                <w:sz w:val="18"/>
                <w:szCs w:val="18"/>
                <w:lang w:eastAsia="zh-CN"/>
              </w:rPr>
            </w:pPr>
            <w:r w:rsidRPr="00E36EC2">
              <w:rPr>
                <w:rFonts w:ascii="Arial" w:eastAsia="Times New Roman" w:hAnsi="Arial" w:cs="Arial"/>
                <w:color w:val="000000"/>
                <w:kern w:val="0"/>
                <w:sz w:val="18"/>
                <w:szCs w:val="18"/>
                <w:lang w:eastAsia="zh-CN"/>
              </w:rPr>
              <w:t>0</w:t>
            </w:r>
          </w:p>
        </w:tc>
      </w:tr>
    </w:tbl>
    <w:p w14:paraId="37AE2D8B" w14:textId="627A1A4B" w:rsidR="006B4435" w:rsidRPr="004E1AA4" w:rsidRDefault="006B4435" w:rsidP="0034690D">
      <w:pPr>
        <w:adjustRightInd w:val="0"/>
        <w:snapToGrid w:val="0"/>
        <w:jc w:val="both"/>
        <w:rPr>
          <w:rFonts w:ascii="Times New Roman" w:hAnsi="Times New Roman"/>
          <w:kern w:val="0"/>
          <w:sz w:val="20"/>
          <w:szCs w:val="20"/>
        </w:rPr>
      </w:pPr>
      <w:r w:rsidRPr="004E1AA4">
        <w:rPr>
          <w:rFonts w:ascii="Times New Roman" w:hAnsi="Times New Roman"/>
          <w:kern w:val="0"/>
          <w:sz w:val="20"/>
          <w:szCs w:val="20"/>
        </w:rPr>
        <w:t>Note: PB_SF = Shopping frequency per month, MCAOP = Mean value of CAOP, MCONV = Mean value of C, MSI = Mean value of social influence</w:t>
      </w:r>
    </w:p>
    <w:p w14:paraId="1C850F94" w14:textId="77777777" w:rsidR="00DC270E" w:rsidRDefault="00DC270E" w:rsidP="001148EE">
      <w:pPr>
        <w:adjustRightInd w:val="0"/>
        <w:snapToGrid w:val="0"/>
        <w:spacing w:line="360" w:lineRule="auto"/>
        <w:ind w:firstLine="720"/>
        <w:jc w:val="both"/>
        <w:rPr>
          <w:rFonts w:ascii="Times New Roman" w:hAnsi="Times New Roman"/>
          <w:kern w:val="0"/>
          <w:szCs w:val="24"/>
        </w:rPr>
      </w:pPr>
    </w:p>
    <w:p w14:paraId="610D9610" w14:textId="666DC756" w:rsidR="00E36EC2" w:rsidRPr="002F793A" w:rsidRDefault="00E36EC2" w:rsidP="001148EE">
      <w:pPr>
        <w:adjustRightInd w:val="0"/>
        <w:snapToGrid w:val="0"/>
        <w:spacing w:line="360" w:lineRule="auto"/>
        <w:ind w:firstLine="720"/>
        <w:jc w:val="both"/>
        <w:rPr>
          <w:rFonts w:ascii="Times New Roman" w:hAnsi="Times New Roman"/>
          <w:kern w:val="0"/>
          <w:szCs w:val="24"/>
        </w:rPr>
      </w:pPr>
      <w:r w:rsidRPr="002F793A">
        <w:rPr>
          <w:rFonts w:ascii="Times New Roman" w:hAnsi="Times New Roman"/>
          <w:kern w:val="0"/>
          <w:szCs w:val="24"/>
        </w:rPr>
        <w:t xml:space="preserve">From </w:t>
      </w:r>
      <w:r w:rsidR="00097725">
        <w:rPr>
          <w:rFonts w:ascii="Times New Roman" w:hAnsi="Times New Roman"/>
          <w:kern w:val="0"/>
          <w:szCs w:val="24"/>
        </w:rPr>
        <w:t>T</w:t>
      </w:r>
      <w:r w:rsidRPr="002F793A">
        <w:rPr>
          <w:rFonts w:ascii="Times New Roman" w:hAnsi="Times New Roman"/>
          <w:kern w:val="0"/>
          <w:szCs w:val="24"/>
        </w:rPr>
        <w:t xml:space="preserve">able </w:t>
      </w:r>
      <w:r>
        <w:rPr>
          <w:rFonts w:ascii="Times New Roman" w:hAnsi="Times New Roman"/>
          <w:kern w:val="0"/>
          <w:szCs w:val="24"/>
        </w:rPr>
        <w:t>4.</w:t>
      </w:r>
      <w:r w:rsidR="00911747">
        <w:rPr>
          <w:rFonts w:ascii="Times New Roman" w:hAnsi="Times New Roman"/>
          <w:kern w:val="0"/>
          <w:szCs w:val="24"/>
        </w:rPr>
        <w:t>7</w:t>
      </w:r>
      <w:r w:rsidRPr="002F793A">
        <w:rPr>
          <w:rFonts w:ascii="Times New Roman" w:hAnsi="Times New Roman"/>
          <w:kern w:val="0"/>
          <w:szCs w:val="24"/>
        </w:rPr>
        <w:t>, the calculated partial correlation coefficients are 0.12, -0.021, and 0.23, respectively. Therefore, the consumer awareness of price was found to have significantly affect the purchasing behavior of the consumer (r</w:t>
      </w:r>
      <w:r>
        <w:rPr>
          <w:rFonts w:ascii="Times New Roman" w:hAnsi="Times New Roman"/>
          <w:kern w:val="0"/>
          <w:szCs w:val="24"/>
        </w:rPr>
        <w:t xml:space="preserve"> </w:t>
      </w:r>
      <w:r w:rsidRPr="002F793A">
        <w:rPr>
          <w:rFonts w:ascii="Times New Roman" w:hAnsi="Times New Roman"/>
          <w:kern w:val="0"/>
          <w:szCs w:val="24"/>
        </w:rPr>
        <w:t>= 0.120, p</w:t>
      </w:r>
      <w:r>
        <w:rPr>
          <w:rFonts w:ascii="Times New Roman" w:hAnsi="Times New Roman"/>
          <w:kern w:val="0"/>
          <w:szCs w:val="24"/>
        </w:rPr>
        <w:t xml:space="preserve"> </w:t>
      </w:r>
      <w:r w:rsidRPr="002F793A">
        <w:rPr>
          <w:rFonts w:ascii="Times New Roman" w:hAnsi="Times New Roman"/>
          <w:kern w:val="0"/>
          <w:szCs w:val="24"/>
        </w:rPr>
        <w:t>=</w:t>
      </w:r>
      <w:r>
        <w:rPr>
          <w:rFonts w:ascii="Times New Roman" w:hAnsi="Times New Roman"/>
          <w:kern w:val="0"/>
          <w:szCs w:val="24"/>
        </w:rPr>
        <w:t xml:space="preserve"> </w:t>
      </w:r>
      <w:r w:rsidRPr="002F793A">
        <w:rPr>
          <w:rFonts w:ascii="Times New Roman" w:hAnsi="Times New Roman"/>
          <w:kern w:val="0"/>
          <w:szCs w:val="24"/>
        </w:rPr>
        <w:t>0.036). A similar observation was made for social influence (r</w:t>
      </w:r>
      <w:r>
        <w:rPr>
          <w:rFonts w:ascii="Times New Roman" w:hAnsi="Times New Roman"/>
          <w:kern w:val="0"/>
          <w:szCs w:val="24"/>
        </w:rPr>
        <w:t xml:space="preserve"> </w:t>
      </w:r>
      <w:r w:rsidRPr="002F793A">
        <w:rPr>
          <w:rFonts w:ascii="Times New Roman" w:hAnsi="Times New Roman"/>
          <w:kern w:val="0"/>
          <w:szCs w:val="24"/>
        </w:rPr>
        <w:t>=</w:t>
      </w:r>
      <w:r>
        <w:rPr>
          <w:rFonts w:ascii="Times New Roman" w:hAnsi="Times New Roman"/>
          <w:kern w:val="0"/>
          <w:szCs w:val="24"/>
        </w:rPr>
        <w:t xml:space="preserve"> </w:t>
      </w:r>
      <w:r w:rsidRPr="002F793A">
        <w:rPr>
          <w:rFonts w:ascii="Times New Roman" w:hAnsi="Times New Roman"/>
          <w:kern w:val="0"/>
          <w:szCs w:val="24"/>
        </w:rPr>
        <w:t>0.230, p =</w:t>
      </w:r>
      <w:r>
        <w:rPr>
          <w:rFonts w:ascii="Times New Roman" w:hAnsi="Times New Roman"/>
          <w:kern w:val="0"/>
          <w:szCs w:val="24"/>
        </w:rPr>
        <w:t xml:space="preserve"> </w:t>
      </w:r>
      <w:r w:rsidRPr="002F793A">
        <w:rPr>
          <w:rFonts w:ascii="Times New Roman" w:hAnsi="Times New Roman"/>
          <w:kern w:val="0"/>
          <w:szCs w:val="24"/>
        </w:rPr>
        <w:t>0.000) whereas the convenience was established to have negative non-significant effect on the consumer’s purchasing inclinations (r</w:t>
      </w:r>
      <w:r>
        <w:rPr>
          <w:rFonts w:ascii="Times New Roman" w:hAnsi="Times New Roman"/>
          <w:kern w:val="0"/>
          <w:szCs w:val="24"/>
        </w:rPr>
        <w:t xml:space="preserve"> </w:t>
      </w:r>
      <w:r w:rsidRPr="002F793A">
        <w:rPr>
          <w:rFonts w:ascii="Times New Roman" w:hAnsi="Times New Roman"/>
          <w:kern w:val="0"/>
          <w:szCs w:val="24"/>
        </w:rPr>
        <w:t>=</w:t>
      </w:r>
      <w:r>
        <w:rPr>
          <w:rFonts w:ascii="Times New Roman" w:hAnsi="Times New Roman"/>
          <w:kern w:val="0"/>
          <w:szCs w:val="24"/>
        </w:rPr>
        <w:t xml:space="preserve"> </w:t>
      </w:r>
      <w:r w:rsidRPr="002F793A">
        <w:rPr>
          <w:rFonts w:ascii="Times New Roman" w:hAnsi="Times New Roman"/>
          <w:kern w:val="0"/>
          <w:szCs w:val="24"/>
        </w:rPr>
        <w:t>-0.021, p =</w:t>
      </w:r>
      <w:r>
        <w:rPr>
          <w:rFonts w:ascii="Times New Roman" w:hAnsi="Times New Roman"/>
          <w:kern w:val="0"/>
          <w:szCs w:val="24"/>
        </w:rPr>
        <w:t xml:space="preserve"> </w:t>
      </w:r>
      <w:r w:rsidRPr="002F793A">
        <w:rPr>
          <w:rFonts w:ascii="Times New Roman" w:hAnsi="Times New Roman"/>
          <w:kern w:val="0"/>
          <w:szCs w:val="24"/>
        </w:rPr>
        <w:t xml:space="preserve">0.718).  </w:t>
      </w:r>
    </w:p>
    <w:p w14:paraId="0BE8EAD0" w14:textId="77777777" w:rsidR="00E36EC2" w:rsidRDefault="00E36EC2" w:rsidP="0034690D">
      <w:pPr>
        <w:adjustRightInd w:val="0"/>
        <w:snapToGrid w:val="0"/>
        <w:spacing w:line="360" w:lineRule="auto"/>
        <w:jc w:val="both"/>
        <w:rPr>
          <w:rFonts w:ascii="Times New Roman" w:eastAsia="DengXian" w:hAnsi="Times New Roman"/>
          <w:bCs/>
          <w:kern w:val="0"/>
          <w:sz w:val="26"/>
          <w:szCs w:val="26"/>
          <w:lang w:eastAsia="zh-CN"/>
        </w:rPr>
      </w:pPr>
    </w:p>
    <w:p w14:paraId="582FBF65" w14:textId="60E10DD5" w:rsidR="006B4435" w:rsidRPr="00FA1C9C" w:rsidRDefault="006B4435" w:rsidP="0034690D">
      <w:pPr>
        <w:pStyle w:val="Heading2"/>
        <w:adjustRightInd w:val="0"/>
        <w:snapToGrid w:val="0"/>
        <w:spacing w:before="0" w:line="360" w:lineRule="auto"/>
        <w:rPr>
          <w:rFonts w:ascii="Times New Roman" w:hAnsi="Times New Roman" w:cs="Times New Roman"/>
          <w:b/>
          <w:bCs/>
          <w:color w:val="auto"/>
          <w:sz w:val="24"/>
          <w:szCs w:val="24"/>
          <w:lang w:eastAsia="zh-CN"/>
        </w:rPr>
      </w:pPr>
      <w:bookmarkStart w:id="83" w:name="_Toc102011609"/>
      <w:r w:rsidRPr="00FA1C9C">
        <w:rPr>
          <w:rFonts w:ascii="Times New Roman" w:hAnsi="Times New Roman" w:cs="Times New Roman"/>
          <w:b/>
          <w:bCs/>
          <w:color w:val="auto"/>
          <w:sz w:val="24"/>
          <w:szCs w:val="24"/>
          <w:lang w:eastAsia="zh-CN"/>
        </w:rPr>
        <w:t>4.</w:t>
      </w:r>
      <w:r w:rsidR="00FA1C9C" w:rsidRPr="00FA1C9C">
        <w:rPr>
          <w:rFonts w:ascii="Times New Roman" w:hAnsi="Times New Roman" w:cs="Times New Roman"/>
          <w:b/>
          <w:bCs/>
          <w:color w:val="auto"/>
          <w:sz w:val="24"/>
          <w:szCs w:val="24"/>
          <w:lang w:eastAsia="zh-CN"/>
        </w:rPr>
        <w:t>6</w:t>
      </w:r>
      <w:r w:rsidRPr="00FA1C9C">
        <w:rPr>
          <w:rFonts w:ascii="Times New Roman" w:hAnsi="Times New Roman" w:cs="Times New Roman"/>
          <w:b/>
          <w:bCs/>
          <w:color w:val="auto"/>
          <w:sz w:val="24"/>
          <w:szCs w:val="24"/>
          <w:lang w:eastAsia="zh-CN"/>
        </w:rPr>
        <w:t xml:space="preserve"> Hypotheses testing</w:t>
      </w:r>
      <w:bookmarkEnd w:id="83"/>
    </w:p>
    <w:p w14:paraId="3ACE74F6" w14:textId="77777777" w:rsidR="006B4435" w:rsidRPr="00067D36" w:rsidRDefault="006B4435" w:rsidP="0034690D">
      <w:pPr>
        <w:adjustRightInd w:val="0"/>
        <w:snapToGrid w:val="0"/>
        <w:spacing w:line="360" w:lineRule="auto"/>
        <w:jc w:val="both"/>
        <w:rPr>
          <w:rFonts w:ascii="Times New Roman" w:eastAsia="DengXian" w:hAnsi="Times New Roman"/>
          <w:bCs/>
          <w:kern w:val="0"/>
          <w:sz w:val="26"/>
          <w:szCs w:val="26"/>
          <w:lang w:eastAsia="zh-CN"/>
        </w:rPr>
      </w:pPr>
    </w:p>
    <w:p w14:paraId="1D69D118" w14:textId="702AEC70" w:rsidR="006B4435" w:rsidRPr="00067D36" w:rsidRDefault="006B4435" w:rsidP="001148EE">
      <w:pPr>
        <w:adjustRightInd w:val="0"/>
        <w:snapToGrid w:val="0"/>
        <w:spacing w:line="360" w:lineRule="auto"/>
        <w:ind w:firstLine="720"/>
        <w:jc w:val="both"/>
        <w:rPr>
          <w:rFonts w:ascii="Times New Roman" w:hAnsi="Times New Roman"/>
          <w:bCs/>
          <w:kern w:val="0"/>
          <w:szCs w:val="24"/>
        </w:rPr>
      </w:pPr>
      <w:r w:rsidRPr="00067D36">
        <w:rPr>
          <w:rFonts w:ascii="Times New Roman" w:hAnsi="Times New Roman"/>
          <w:bCs/>
          <w:kern w:val="0"/>
          <w:szCs w:val="24"/>
        </w:rPr>
        <w:t xml:space="preserve">The study's hypotheses will be evaluated by comparing the means of the three independent variables to the means of the dependent variable. A p-value less than 0.01 suggests statistical evidence for the alternative hypothesis. This establishes that the alternative hypothesis is correct and that the null hypothesis should be rejected. The results of hypotheses testing are given in Table </w:t>
      </w:r>
      <w:r w:rsidR="00E36EC2">
        <w:rPr>
          <w:rFonts w:ascii="Times New Roman" w:hAnsi="Times New Roman"/>
          <w:bCs/>
          <w:kern w:val="0"/>
          <w:szCs w:val="24"/>
        </w:rPr>
        <w:t>4.</w:t>
      </w:r>
      <w:r w:rsidR="00097725">
        <w:rPr>
          <w:rFonts w:ascii="Times New Roman" w:hAnsi="Times New Roman"/>
          <w:bCs/>
          <w:kern w:val="0"/>
          <w:szCs w:val="24"/>
        </w:rPr>
        <w:t>8</w:t>
      </w:r>
      <w:r w:rsidRPr="00067D36">
        <w:rPr>
          <w:rFonts w:ascii="Times New Roman" w:hAnsi="Times New Roman"/>
          <w:bCs/>
          <w:kern w:val="0"/>
          <w:szCs w:val="24"/>
        </w:rPr>
        <w:t>.</w:t>
      </w:r>
    </w:p>
    <w:p w14:paraId="7F874362" w14:textId="77777777" w:rsidR="006B4435" w:rsidRPr="00067D36" w:rsidRDefault="006B4435" w:rsidP="0034690D">
      <w:pPr>
        <w:adjustRightInd w:val="0"/>
        <w:snapToGrid w:val="0"/>
        <w:spacing w:line="360" w:lineRule="auto"/>
        <w:jc w:val="both"/>
        <w:rPr>
          <w:rFonts w:ascii="Times New Roman" w:eastAsia="DengXian" w:hAnsi="Times New Roman"/>
          <w:bCs/>
          <w:kern w:val="0"/>
          <w:lang w:eastAsia="zh-CN"/>
        </w:rPr>
      </w:pPr>
    </w:p>
    <w:p w14:paraId="0496CE58" w14:textId="77777777" w:rsidR="005932BF" w:rsidRDefault="005932BF" w:rsidP="0034690D">
      <w:pPr>
        <w:adjustRightInd w:val="0"/>
        <w:snapToGrid w:val="0"/>
        <w:spacing w:line="360" w:lineRule="auto"/>
        <w:jc w:val="both"/>
        <w:rPr>
          <w:rFonts w:ascii="Times New Roman" w:eastAsia="DengXian" w:hAnsi="Times New Roman"/>
          <w:bCs/>
          <w:kern w:val="0"/>
          <w:lang w:eastAsia="zh-CN"/>
        </w:rPr>
      </w:pPr>
    </w:p>
    <w:p w14:paraId="0330F340" w14:textId="05D2D735" w:rsidR="006B4435" w:rsidRPr="00067D36" w:rsidRDefault="006B4435" w:rsidP="0034690D">
      <w:pPr>
        <w:adjustRightInd w:val="0"/>
        <w:snapToGrid w:val="0"/>
        <w:spacing w:line="360" w:lineRule="auto"/>
        <w:jc w:val="both"/>
        <w:rPr>
          <w:rFonts w:ascii="Times New Roman" w:eastAsia="DengXian" w:hAnsi="Times New Roman"/>
          <w:bCs/>
          <w:kern w:val="0"/>
          <w:lang w:eastAsia="zh-CN"/>
        </w:rPr>
      </w:pPr>
      <w:r w:rsidRPr="00067D36">
        <w:rPr>
          <w:rFonts w:ascii="Times New Roman" w:eastAsia="DengXian" w:hAnsi="Times New Roman"/>
          <w:bCs/>
          <w:kern w:val="0"/>
          <w:lang w:eastAsia="zh-CN"/>
        </w:rPr>
        <w:t xml:space="preserve">Table </w:t>
      </w:r>
      <w:r w:rsidR="00330182">
        <w:rPr>
          <w:rFonts w:ascii="Times New Roman" w:eastAsia="DengXian" w:hAnsi="Times New Roman"/>
          <w:bCs/>
          <w:kern w:val="0"/>
          <w:lang w:eastAsia="zh-CN"/>
        </w:rPr>
        <w:t>4.</w:t>
      </w:r>
      <w:r w:rsidR="00277CF6">
        <w:rPr>
          <w:rFonts w:ascii="Times New Roman" w:eastAsia="DengXian" w:hAnsi="Times New Roman"/>
          <w:bCs/>
          <w:kern w:val="0"/>
          <w:lang w:eastAsia="zh-CN"/>
        </w:rPr>
        <w:t>8</w:t>
      </w:r>
      <w:r w:rsidRPr="00067D36">
        <w:rPr>
          <w:rFonts w:ascii="Times New Roman" w:eastAsia="DengXian" w:hAnsi="Times New Roman"/>
          <w:bCs/>
          <w:kern w:val="0"/>
          <w:lang w:eastAsia="zh-CN"/>
        </w:rPr>
        <w:t xml:space="preserve">: </w:t>
      </w:r>
      <w:bookmarkStart w:id="84" w:name="_Hlk100970409"/>
      <w:r w:rsidRPr="00067D36">
        <w:rPr>
          <w:rFonts w:ascii="Times New Roman" w:eastAsia="DengXian" w:hAnsi="Times New Roman"/>
          <w:bCs/>
          <w:kern w:val="0"/>
          <w:lang w:eastAsia="zh-CN"/>
        </w:rPr>
        <w:t>The results of hypotheses testing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35"/>
        <w:gridCol w:w="1800"/>
        <w:gridCol w:w="1314"/>
        <w:gridCol w:w="1224"/>
        <w:gridCol w:w="1736"/>
      </w:tblGrid>
      <w:tr w:rsidR="006B4435" w:rsidRPr="00067D36" w14:paraId="48B39142" w14:textId="77777777" w:rsidTr="00CB18C1">
        <w:trPr>
          <w:trHeight w:val="570"/>
        </w:trPr>
        <w:tc>
          <w:tcPr>
            <w:tcW w:w="2335" w:type="dxa"/>
            <w:shd w:val="clear" w:color="auto" w:fill="auto"/>
            <w:vAlign w:val="center"/>
          </w:tcPr>
          <w:bookmarkEnd w:id="84"/>
          <w:p w14:paraId="07F0A06A" w14:textId="77777777"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hint="eastAsia"/>
                <w:bCs/>
                <w:kern w:val="0"/>
                <w:szCs w:val="24"/>
              </w:rPr>
              <w:t>V</w:t>
            </w:r>
            <w:r w:rsidRPr="00067D36">
              <w:rPr>
                <w:rFonts w:ascii="Times New Roman" w:hAnsi="Times New Roman"/>
                <w:bCs/>
                <w:kern w:val="0"/>
                <w:szCs w:val="24"/>
              </w:rPr>
              <w:t>ariables</w:t>
            </w:r>
          </w:p>
        </w:tc>
        <w:tc>
          <w:tcPr>
            <w:tcW w:w="1800" w:type="dxa"/>
            <w:shd w:val="clear" w:color="auto" w:fill="auto"/>
            <w:vAlign w:val="center"/>
          </w:tcPr>
          <w:p w14:paraId="3546C4E6" w14:textId="77777777"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hint="eastAsia"/>
                <w:bCs/>
                <w:kern w:val="0"/>
                <w:szCs w:val="24"/>
              </w:rPr>
              <w:t>C</w:t>
            </w:r>
            <w:r w:rsidRPr="00067D36">
              <w:rPr>
                <w:rFonts w:ascii="Times New Roman" w:hAnsi="Times New Roman"/>
                <w:bCs/>
                <w:kern w:val="0"/>
                <w:szCs w:val="24"/>
              </w:rPr>
              <w:t>alculated sample correlation coefficient (r)</w:t>
            </w:r>
          </w:p>
        </w:tc>
        <w:tc>
          <w:tcPr>
            <w:tcW w:w="1314" w:type="dxa"/>
            <w:shd w:val="clear" w:color="auto" w:fill="auto"/>
            <w:vAlign w:val="center"/>
          </w:tcPr>
          <w:p w14:paraId="76FC7379" w14:textId="77777777"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hint="eastAsia"/>
                <w:bCs/>
                <w:kern w:val="0"/>
                <w:szCs w:val="24"/>
              </w:rPr>
              <w:t>N</w:t>
            </w:r>
            <w:r w:rsidRPr="00067D36">
              <w:rPr>
                <w:rFonts w:ascii="Times New Roman" w:hAnsi="Times New Roman"/>
                <w:bCs/>
                <w:kern w:val="0"/>
                <w:szCs w:val="24"/>
              </w:rPr>
              <w:t>ull hypotheses</w:t>
            </w:r>
          </w:p>
        </w:tc>
        <w:tc>
          <w:tcPr>
            <w:tcW w:w="1224" w:type="dxa"/>
            <w:shd w:val="clear" w:color="auto" w:fill="auto"/>
            <w:vAlign w:val="center"/>
          </w:tcPr>
          <w:p w14:paraId="4DE6E84C" w14:textId="77777777"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bCs/>
                <w:kern w:val="0"/>
                <w:szCs w:val="24"/>
              </w:rPr>
              <w:t>P-value</w:t>
            </w:r>
          </w:p>
        </w:tc>
        <w:tc>
          <w:tcPr>
            <w:tcW w:w="1736" w:type="dxa"/>
            <w:shd w:val="clear" w:color="auto" w:fill="auto"/>
            <w:vAlign w:val="center"/>
          </w:tcPr>
          <w:p w14:paraId="2E6A8D18" w14:textId="77777777" w:rsidR="006B4435" w:rsidRPr="00067D36" w:rsidRDefault="006B4435" w:rsidP="0034690D">
            <w:pPr>
              <w:adjustRightInd w:val="0"/>
              <w:snapToGrid w:val="0"/>
              <w:jc w:val="center"/>
              <w:rPr>
                <w:rFonts w:ascii="Times New Roman" w:eastAsia="SimSun" w:hAnsi="Times New Roman"/>
                <w:bCs/>
                <w:kern w:val="0"/>
                <w:szCs w:val="24"/>
              </w:rPr>
            </w:pPr>
            <w:r w:rsidRPr="00067D36">
              <w:rPr>
                <w:rFonts w:ascii="Times New Roman" w:eastAsia="SimSun" w:hAnsi="Times New Roman"/>
                <w:bCs/>
                <w:kern w:val="0"/>
                <w:szCs w:val="24"/>
              </w:rPr>
              <w:t xml:space="preserve">Decision at </w:t>
            </w:r>
            <w:r>
              <w:rPr>
                <w:rFonts w:ascii="Times New Roman" w:eastAsia="SimSun" w:hAnsi="Times New Roman"/>
                <w:bCs/>
                <w:kern w:val="0"/>
                <w:szCs w:val="24"/>
              </w:rPr>
              <w:t>1</w:t>
            </w:r>
            <w:r w:rsidRPr="00067D36">
              <w:rPr>
                <w:rFonts w:ascii="Times New Roman" w:eastAsia="SimSun" w:hAnsi="Times New Roman"/>
                <w:bCs/>
                <w:kern w:val="0"/>
                <w:szCs w:val="24"/>
              </w:rPr>
              <w:t>% significance level</w:t>
            </w:r>
          </w:p>
        </w:tc>
      </w:tr>
      <w:tr w:rsidR="006B4435" w:rsidRPr="00067D36" w14:paraId="149A8300" w14:textId="77777777" w:rsidTr="00CB18C1">
        <w:tc>
          <w:tcPr>
            <w:tcW w:w="2335" w:type="dxa"/>
            <w:shd w:val="clear" w:color="auto" w:fill="auto"/>
            <w:vAlign w:val="center"/>
          </w:tcPr>
          <w:p w14:paraId="2BD86C04" w14:textId="77777777" w:rsidR="006B4435" w:rsidRPr="00067D36" w:rsidRDefault="006B4435" w:rsidP="0034690D">
            <w:pPr>
              <w:adjustRightInd w:val="0"/>
              <w:snapToGrid w:val="0"/>
              <w:rPr>
                <w:rFonts w:ascii="Times New Roman" w:hAnsi="Times New Roman"/>
                <w:bCs/>
                <w:kern w:val="0"/>
                <w:szCs w:val="24"/>
              </w:rPr>
            </w:pPr>
            <w:r w:rsidRPr="00067D36">
              <w:rPr>
                <w:rFonts w:ascii="Times New Roman" w:hAnsi="Times New Roman"/>
                <w:bCs/>
                <w:kern w:val="0"/>
                <w:szCs w:val="24"/>
              </w:rPr>
              <w:t>PB_SF and MCAOP</w:t>
            </w:r>
          </w:p>
        </w:tc>
        <w:tc>
          <w:tcPr>
            <w:tcW w:w="1800" w:type="dxa"/>
            <w:shd w:val="clear" w:color="auto" w:fill="auto"/>
            <w:vAlign w:val="center"/>
          </w:tcPr>
          <w:p w14:paraId="28B4A388" w14:textId="52F3A90E"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bCs/>
                <w:kern w:val="0"/>
                <w:szCs w:val="24"/>
              </w:rPr>
              <w:t>r = 0.</w:t>
            </w:r>
            <w:r w:rsidR="00CB18C1">
              <w:rPr>
                <w:rFonts w:ascii="Times New Roman" w:hAnsi="Times New Roman"/>
                <w:bCs/>
                <w:kern w:val="0"/>
                <w:szCs w:val="24"/>
              </w:rPr>
              <w:t>12</w:t>
            </w:r>
            <w:r w:rsidRPr="00067D36">
              <w:rPr>
                <w:rFonts w:ascii="Times New Roman" w:hAnsi="Times New Roman"/>
                <w:bCs/>
                <w:kern w:val="0"/>
                <w:szCs w:val="24"/>
              </w:rPr>
              <w:t>0</w:t>
            </w:r>
          </w:p>
        </w:tc>
        <w:tc>
          <w:tcPr>
            <w:tcW w:w="1314" w:type="dxa"/>
            <w:shd w:val="clear" w:color="auto" w:fill="auto"/>
            <w:vAlign w:val="center"/>
          </w:tcPr>
          <w:p w14:paraId="34F25639" w14:textId="77777777" w:rsidR="006B4435" w:rsidRPr="00067D36" w:rsidRDefault="006B4435" w:rsidP="0034690D">
            <w:pPr>
              <w:adjustRightInd w:val="0"/>
              <w:snapToGrid w:val="0"/>
              <w:jc w:val="center"/>
              <w:rPr>
                <w:rFonts w:ascii="Times New Roman" w:eastAsia="SimSun" w:hAnsi="Times New Roman"/>
                <w:bCs/>
                <w:kern w:val="0"/>
                <w:szCs w:val="24"/>
              </w:rPr>
            </w:pPr>
            <w:r w:rsidRPr="00067D36">
              <w:rPr>
                <w:rFonts w:ascii="Times New Roman" w:hAnsi="Times New Roman"/>
                <w:bCs/>
                <w:kern w:val="0"/>
                <w:szCs w:val="24"/>
              </w:rPr>
              <w:t>ρ = 0</w:t>
            </w:r>
          </w:p>
        </w:tc>
        <w:tc>
          <w:tcPr>
            <w:tcW w:w="1224" w:type="dxa"/>
            <w:shd w:val="clear" w:color="auto" w:fill="auto"/>
            <w:vAlign w:val="center"/>
          </w:tcPr>
          <w:p w14:paraId="4FE29CED" w14:textId="1B642911" w:rsidR="006B4435" w:rsidRPr="00067D36" w:rsidRDefault="006B4435" w:rsidP="0034690D">
            <w:pPr>
              <w:adjustRightInd w:val="0"/>
              <w:snapToGrid w:val="0"/>
              <w:jc w:val="center"/>
              <w:rPr>
                <w:rFonts w:ascii="Times New Roman" w:hAnsi="Times New Roman"/>
                <w:bCs/>
                <w:kern w:val="0"/>
                <w:sz w:val="18"/>
                <w:szCs w:val="18"/>
              </w:rPr>
            </w:pPr>
            <w:r w:rsidRPr="00067D36">
              <w:rPr>
                <w:rFonts w:ascii="Times New Roman" w:hAnsi="Times New Roman"/>
                <w:bCs/>
                <w:kern w:val="0"/>
                <w:szCs w:val="24"/>
              </w:rPr>
              <w:t>ρ = 0.</w:t>
            </w:r>
            <w:r w:rsidR="00CB18C1">
              <w:rPr>
                <w:rFonts w:ascii="Times New Roman" w:hAnsi="Times New Roman"/>
                <w:bCs/>
                <w:kern w:val="0"/>
                <w:szCs w:val="24"/>
              </w:rPr>
              <w:t>036</w:t>
            </w:r>
          </w:p>
        </w:tc>
        <w:tc>
          <w:tcPr>
            <w:tcW w:w="1736" w:type="dxa"/>
            <w:shd w:val="clear" w:color="auto" w:fill="auto"/>
            <w:vAlign w:val="center"/>
          </w:tcPr>
          <w:p w14:paraId="43AB103B" w14:textId="463D206D" w:rsidR="006B4435" w:rsidRPr="00067D36" w:rsidRDefault="00CB18C1" w:rsidP="0034690D">
            <w:pPr>
              <w:adjustRightInd w:val="0"/>
              <w:snapToGrid w:val="0"/>
              <w:jc w:val="both"/>
              <w:rPr>
                <w:rFonts w:ascii="Times New Roman" w:hAnsi="Times New Roman"/>
                <w:bCs/>
                <w:kern w:val="0"/>
                <w:szCs w:val="24"/>
                <w:vertAlign w:val="subscript"/>
              </w:rPr>
            </w:pPr>
            <w:r>
              <w:rPr>
                <w:rFonts w:ascii="Times New Roman" w:hAnsi="Times New Roman"/>
                <w:bCs/>
                <w:kern w:val="0"/>
                <w:szCs w:val="24"/>
              </w:rPr>
              <w:t>Reject</w:t>
            </w:r>
            <w:r w:rsidR="006B4435" w:rsidRPr="00067D36">
              <w:rPr>
                <w:rFonts w:ascii="Times New Roman" w:hAnsi="Times New Roman"/>
                <w:bCs/>
                <w:kern w:val="0"/>
                <w:szCs w:val="24"/>
              </w:rPr>
              <w:t xml:space="preserve"> H</w:t>
            </w:r>
            <w:r w:rsidR="006B4435" w:rsidRPr="00067D36">
              <w:rPr>
                <w:rFonts w:ascii="Times New Roman" w:hAnsi="Times New Roman"/>
                <w:bCs/>
                <w:kern w:val="0"/>
                <w:szCs w:val="24"/>
                <w:vertAlign w:val="subscript"/>
              </w:rPr>
              <w:t>0</w:t>
            </w:r>
            <w:r>
              <w:rPr>
                <w:rFonts w:ascii="Times New Roman" w:hAnsi="Times New Roman"/>
                <w:bCs/>
                <w:kern w:val="0"/>
                <w:szCs w:val="24"/>
                <w:vertAlign w:val="subscript"/>
              </w:rPr>
              <w:t>1</w:t>
            </w:r>
          </w:p>
        </w:tc>
      </w:tr>
      <w:tr w:rsidR="006B4435" w:rsidRPr="00067D36" w14:paraId="382DCBA3" w14:textId="77777777" w:rsidTr="00CB18C1">
        <w:tc>
          <w:tcPr>
            <w:tcW w:w="2335" w:type="dxa"/>
            <w:shd w:val="clear" w:color="auto" w:fill="auto"/>
            <w:vAlign w:val="center"/>
          </w:tcPr>
          <w:p w14:paraId="06A04921" w14:textId="77777777" w:rsidR="006B4435" w:rsidRPr="00067D36" w:rsidRDefault="006B4435" w:rsidP="0034690D">
            <w:pPr>
              <w:adjustRightInd w:val="0"/>
              <w:snapToGrid w:val="0"/>
              <w:rPr>
                <w:rFonts w:ascii="Times New Roman" w:hAnsi="Times New Roman"/>
                <w:bCs/>
                <w:kern w:val="0"/>
                <w:szCs w:val="24"/>
              </w:rPr>
            </w:pPr>
            <w:r w:rsidRPr="00067D36">
              <w:rPr>
                <w:rFonts w:ascii="Times New Roman" w:hAnsi="Times New Roman"/>
                <w:bCs/>
                <w:kern w:val="0"/>
                <w:szCs w:val="24"/>
              </w:rPr>
              <w:t>PB_SF and MCONV</w:t>
            </w:r>
          </w:p>
        </w:tc>
        <w:tc>
          <w:tcPr>
            <w:tcW w:w="1800" w:type="dxa"/>
            <w:shd w:val="clear" w:color="auto" w:fill="auto"/>
            <w:vAlign w:val="center"/>
          </w:tcPr>
          <w:p w14:paraId="4E223E52" w14:textId="4B93B37E"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bCs/>
                <w:kern w:val="0"/>
                <w:szCs w:val="24"/>
              </w:rPr>
              <w:t xml:space="preserve">r = </w:t>
            </w:r>
            <w:r w:rsidR="00CB18C1">
              <w:rPr>
                <w:rFonts w:ascii="Times New Roman" w:hAnsi="Times New Roman"/>
                <w:bCs/>
                <w:kern w:val="0"/>
                <w:szCs w:val="24"/>
              </w:rPr>
              <w:t>-</w:t>
            </w:r>
            <w:r w:rsidRPr="00067D36">
              <w:rPr>
                <w:rFonts w:ascii="Times New Roman" w:hAnsi="Times New Roman"/>
                <w:bCs/>
                <w:kern w:val="0"/>
                <w:szCs w:val="24"/>
              </w:rPr>
              <w:t>0.0</w:t>
            </w:r>
            <w:r w:rsidR="00CB18C1">
              <w:rPr>
                <w:rFonts w:ascii="Times New Roman" w:hAnsi="Times New Roman"/>
                <w:bCs/>
                <w:kern w:val="0"/>
                <w:szCs w:val="24"/>
              </w:rPr>
              <w:t>21</w:t>
            </w:r>
          </w:p>
        </w:tc>
        <w:tc>
          <w:tcPr>
            <w:tcW w:w="1314" w:type="dxa"/>
            <w:shd w:val="clear" w:color="auto" w:fill="auto"/>
            <w:vAlign w:val="center"/>
          </w:tcPr>
          <w:p w14:paraId="12BDA6A2" w14:textId="77777777" w:rsidR="006B4435" w:rsidRPr="00067D36" w:rsidRDefault="006B4435" w:rsidP="0034690D">
            <w:pPr>
              <w:adjustRightInd w:val="0"/>
              <w:snapToGrid w:val="0"/>
              <w:jc w:val="center"/>
              <w:rPr>
                <w:rFonts w:ascii="Times New Roman" w:eastAsia="SimSun" w:hAnsi="Times New Roman"/>
                <w:bCs/>
                <w:kern w:val="0"/>
                <w:szCs w:val="24"/>
              </w:rPr>
            </w:pPr>
            <w:r w:rsidRPr="00067D36">
              <w:rPr>
                <w:rFonts w:ascii="Times New Roman" w:hAnsi="Times New Roman"/>
                <w:bCs/>
                <w:kern w:val="0"/>
                <w:szCs w:val="24"/>
              </w:rPr>
              <w:t>ρ = 0</w:t>
            </w:r>
          </w:p>
        </w:tc>
        <w:tc>
          <w:tcPr>
            <w:tcW w:w="1224" w:type="dxa"/>
            <w:shd w:val="clear" w:color="auto" w:fill="auto"/>
            <w:vAlign w:val="center"/>
          </w:tcPr>
          <w:p w14:paraId="10AE5C56" w14:textId="006A5CC8" w:rsidR="006B4435" w:rsidRPr="00067D36" w:rsidRDefault="006B4435" w:rsidP="0034690D">
            <w:pPr>
              <w:adjustRightInd w:val="0"/>
              <w:snapToGrid w:val="0"/>
              <w:jc w:val="center"/>
              <w:rPr>
                <w:rFonts w:ascii="Times New Roman" w:hAnsi="Times New Roman"/>
                <w:bCs/>
                <w:kern w:val="0"/>
                <w:sz w:val="18"/>
                <w:szCs w:val="18"/>
              </w:rPr>
            </w:pPr>
            <w:r w:rsidRPr="00067D36">
              <w:rPr>
                <w:rFonts w:ascii="Times New Roman" w:hAnsi="Times New Roman"/>
                <w:bCs/>
                <w:kern w:val="0"/>
                <w:szCs w:val="24"/>
              </w:rPr>
              <w:t>ρ = 0.</w:t>
            </w:r>
            <w:r w:rsidR="00CB18C1">
              <w:rPr>
                <w:rFonts w:ascii="Times New Roman" w:hAnsi="Times New Roman"/>
                <w:bCs/>
                <w:kern w:val="0"/>
                <w:szCs w:val="24"/>
              </w:rPr>
              <w:t>718</w:t>
            </w:r>
          </w:p>
        </w:tc>
        <w:tc>
          <w:tcPr>
            <w:tcW w:w="1736" w:type="dxa"/>
            <w:shd w:val="clear" w:color="auto" w:fill="auto"/>
            <w:vAlign w:val="center"/>
          </w:tcPr>
          <w:p w14:paraId="0C190DA9" w14:textId="72AAB7C7" w:rsidR="006B4435" w:rsidRPr="00067D36" w:rsidRDefault="00CB18C1" w:rsidP="0034690D">
            <w:pPr>
              <w:adjustRightInd w:val="0"/>
              <w:snapToGrid w:val="0"/>
              <w:jc w:val="both"/>
              <w:rPr>
                <w:rFonts w:ascii="Times New Roman" w:eastAsia="SimSun" w:hAnsi="Times New Roman"/>
                <w:bCs/>
                <w:kern w:val="0"/>
                <w:szCs w:val="24"/>
              </w:rPr>
            </w:pPr>
            <w:r>
              <w:rPr>
                <w:rFonts w:ascii="Times New Roman" w:hAnsi="Times New Roman"/>
                <w:bCs/>
                <w:kern w:val="0"/>
                <w:szCs w:val="24"/>
              </w:rPr>
              <w:t>Reject</w:t>
            </w:r>
            <w:r w:rsidR="006B4435" w:rsidRPr="00067D36">
              <w:rPr>
                <w:rFonts w:ascii="Times New Roman" w:hAnsi="Times New Roman"/>
                <w:bCs/>
                <w:kern w:val="0"/>
                <w:szCs w:val="24"/>
              </w:rPr>
              <w:t xml:space="preserve"> H</w:t>
            </w:r>
            <w:r w:rsidR="006B4435" w:rsidRPr="00067D36">
              <w:rPr>
                <w:rFonts w:ascii="Times New Roman" w:hAnsi="Times New Roman"/>
                <w:bCs/>
                <w:kern w:val="0"/>
                <w:szCs w:val="24"/>
                <w:vertAlign w:val="subscript"/>
              </w:rPr>
              <w:t>0</w:t>
            </w:r>
            <w:r>
              <w:rPr>
                <w:rFonts w:ascii="Times New Roman" w:hAnsi="Times New Roman"/>
                <w:bCs/>
                <w:kern w:val="0"/>
                <w:szCs w:val="24"/>
                <w:vertAlign w:val="subscript"/>
              </w:rPr>
              <w:t>2</w:t>
            </w:r>
          </w:p>
        </w:tc>
      </w:tr>
      <w:tr w:rsidR="006B4435" w:rsidRPr="00067D36" w14:paraId="32C4CD46" w14:textId="77777777" w:rsidTr="00CB18C1">
        <w:tc>
          <w:tcPr>
            <w:tcW w:w="2335" w:type="dxa"/>
            <w:shd w:val="clear" w:color="auto" w:fill="auto"/>
            <w:vAlign w:val="center"/>
          </w:tcPr>
          <w:p w14:paraId="4FE9EB61" w14:textId="4E6533A7" w:rsidR="006B4435" w:rsidRPr="00067D36" w:rsidRDefault="006B4435" w:rsidP="0034690D">
            <w:pPr>
              <w:adjustRightInd w:val="0"/>
              <w:snapToGrid w:val="0"/>
              <w:rPr>
                <w:rFonts w:ascii="Times New Roman" w:hAnsi="Times New Roman"/>
                <w:bCs/>
                <w:kern w:val="0"/>
                <w:szCs w:val="24"/>
              </w:rPr>
            </w:pPr>
            <w:r w:rsidRPr="00067D36">
              <w:rPr>
                <w:rFonts w:ascii="Times New Roman" w:hAnsi="Times New Roman"/>
                <w:bCs/>
                <w:kern w:val="0"/>
                <w:szCs w:val="24"/>
              </w:rPr>
              <w:t>PB</w:t>
            </w:r>
            <w:r w:rsidR="00CB18C1">
              <w:rPr>
                <w:rFonts w:ascii="Times New Roman" w:hAnsi="Times New Roman"/>
                <w:bCs/>
                <w:kern w:val="0"/>
                <w:szCs w:val="24"/>
              </w:rPr>
              <w:t>_</w:t>
            </w:r>
            <w:r w:rsidRPr="00067D36">
              <w:rPr>
                <w:rFonts w:ascii="Times New Roman" w:hAnsi="Times New Roman"/>
                <w:bCs/>
                <w:kern w:val="0"/>
                <w:szCs w:val="24"/>
              </w:rPr>
              <w:t>SF and MSI</w:t>
            </w:r>
          </w:p>
        </w:tc>
        <w:tc>
          <w:tcPr>
            <w:tcW w:w="1800" w:type="dxa"/>
            <w:shd w:val="clear" w:color="auto" w:fill="auto"/>
            <w:vAlign w:val="center"/>
          </w:tcPr>
          <w:p w14:paraId="5BF7C6CC" w14:textId="182F6598" w:rsidR="006B4435" w:rsidRPr="00067D36" w:rsidRDefault="006B4435" w:rsidP="0034690D">
            <w:pPr>
              <w:adjustRightInd w:val="0"/>
              <w:snapToGrid w:val="0"/>
              <w:jc w:val="center"/>
              <w:rPr>
                <w:rFonts w:ascii="Times New Roman" w:hAnsi="Times New Roman"/>
                <w:bCs/>
                <w:kern w:val="0"/>
                <w:szCs w:val="24"/>
              </w:rPr>
            </w:pPr>
            <w:r w:rsidRPr="00067D36">
              <w:rPr>
                <w:rFonts w:ascii="Times New Roman" w:hAnsi="Times New Roman"/>
                <w:bCs/>
                <w:kern w:val="0"/>
                <w:szCs w:val="24"/>
              </w:rPr>
              <w:t>r = 0.2</w:t>
            </w:r>
            <w:r w:rsidR="00CB18C1">
              <w:rPr>
                <w:rFonts w:ascii="Times New Roman" w:hAnsi="Times New Roman"/>
                <w:bCs/>
                <w:kern w:val="0"/>
                <w:szCs w:val="24"/>
              </w:rPr>
              <w:t>30</w:t>
            </w:r>
          </w:p>
        </w:tc>
        <w:tc>
          <w:tcPr>
            <w:tcW w:w="1314" w:type="dxa"/>
            <w:shd w:val="clear" w:color="auto" w:fill="auto"/>
            <w:vAlign w:val="center"/>
          </w:tcPr>
          <w:p w14:paraId="4B9262CA" w14:textId="77777777" w:rsidR="006B4435" w:rsidRPr="00067D36" w:rsidRDefault="006B4435" w:rsidP="0034690D">
            <w:pPr>
              <w:adjustRightInd w:val="0"/>
              <w:snapToGrid w:val="0"/>
              <w:jc w:val="center"/>
              <w:rPr>
                <w:rFonts w:ascii="Times New Roman" w:eastAsia="SimSun" w:hAnsi="Times New Roman"/>
                <w:bCs/>
                <w:kern w:val="0"/>
                <w:szCs w:val="24"/>
              </w:rPr>
            </w:pPr>
            <w:r w:rsidRPr="00067D36">
              <w:rPr>
                <w:rFonts w:ascii="Times New Roman" w:hAnsi="Times New Roman"/>
                <w:bCs/>
                <w:kern w:val="0"/>
                <w:szCs w:val="24"/>
              </w:rPr>
              <w:t>ρ = 0</w:t>
            </w:r>
          </w:p>
        </w:tc>
        <w:tc>
          <w:tcPr>
            <w:tcW w:w="1224" w:type="dxa"/>
            <w:shd w:val="clear" w:color="auto" w:fill="auto"/>
            <w:vAlign w:val="center"/>
          </w:tcPr>
          <w:p w14:paraId="49E4C1B0" w14:textId="77777777" w:rsidR="006B4435" w:rsidRPr="00067D36" w:rsidRDefault="006B4435" w:rsidP="0034690D">
            <w:pPr>
              <w:adjustRightInd w:val="0"/>
              <w:snapToGrid w:val="0"/>
              <w:jc w:val="center"/>
              <w:rPr>
                <w:rFonts w:ascii="Times New Roman" w:hAnsi="Times New Roman"/>
                <w:bCs/>
                <w:kern w:val="0"/>
                <w:sz w:val="20"/>
                <w:szCs w:val="20"/>
              </w:rPr>
            </w:pPr>
            <w:r w:rsidRPr="00067D36">
              <w:rPr>
                <w:rFonts w:ascii="Times New Roman" w:hAnsi="Times New Roman"/>
                <w:bCs/>
                <w:kern w:val="0"/>
                <w:szCs w:val="24"/>
              </w:rPr>
              <w:t>ρ = 0.000</w:t>
            </w:r>
          </w:p>
        </w:tc>
        <w:tc>
          <w:tcPr>
            <w:tcW w:w="1736" w:type="dxa"/>
            <w:shd w:val="clear" w:color="auto" w:fill="auto"/>
            <w:vAlign w:val="center"/>
          </w:tcPr>
          <w:p w14:paraId="67E762C3" w14:textId="0323CC1C" w:rsidR="006B4435" w:rsidRPr="00067D36" w:rsidRDefault="00CB18C1" w:rsidP="0034690D">
            <w:pPr>
              <w:adjustRightInd w:val="0"/>
              <w:snapToGrid w:val="0"/>
              <w:jc w:val="both"/>
              <w:rPr>
                <w:rFonts w:ascii="Times New Roman" w:eastAsia="SimSun" w:hAnsi="Times New Roman"/>
                <w:bCs/>
                <w:kern w:val="0"/>
                <w:szCs w:val="24"/>
              </w:rPr>
            </w:pPr>
            <w:r>
              <w:rPr>
                <w:rFonts w:ascii="Times New Roman" w:hAnsi="Times New Roman"/>
                <w:bCs/>
                <w:kern w:val="0"/>
                <w:szCs w:val="24"/>
              </w:rPr>
              <w:t>Accept</w:t>
            </w:r>
            <w:r w:rsidR="006B4435" w:rsidRPr="00067D36">
              <w:rPr>
                <w:rFonts w:ascii="Times New Roman" w:hAnsi="Times New Roman"/>
                <w:bCs/>
                <w:kern w:val="0"/>
                <w:szCs w:val="24"/>
              </w:rPr>
              <w:t xml:space="preserve"> H</w:t>
            </w:r>
            <w:r w:rsidR="006B4435" w:rsidRPr="00067D36">
              <w:rPr>
                <w:rFonts w:ascii="Times New Roman" w:hAnsi="Times New Roman"/>
                <w:bCs/>
                <w:kern w:val="0"/>
                <w:szCs w:val="24"/>
                <w:vertAlign w:val="subscript"/>
              </w:rPr>
              <w:t>0</w:t>
            </w:r>
            <w:r>
              <w:rPr>
                <w:rFonts w:ascii="Times New Roman" w:hAnsi="Times New Roman"/>
                <w:bCs/>
                <w:kern w:val="0"/>
                <w:szCs w:val="24"/>
                <w:vertAlign w:val="subscript"/>
              </w:rPr>
              <w:t>3</w:t>
            </w:r>
          </w:p>
        </w:tc>
      </w:tr>
    </w:tbl>
    <w:p w14:paraId="4303C8A0" w14:textId="77777777" w:rsidR="006B4435" w:rsidRPr="004E1AA4" w:rsidRDefault="006B4435" w:rsidP="0034690D">
      <w:pPr>
        <w:adjustRightInd w:val="0"/>
        <w:snapToGrid w:val="0"/>
        <w:jc w:val="both"/>
        <w:rPr>
          <w:rFonts w:ascii="Times New Roman" w:hAnsi="Times New Roman"/>
          <w:kern w:val="0"/>
          <w:sz w:val="20"/>
          <w:szCs w:val="20"/>
        </w:rPr>
      </w:pPr>
      <w:r w:rsidRPr="004E1AA4">
        <w:rPr>
          <w:rFonts w:ascii="Times New Roman" w:hAnsi="Times New Roman"/>
          <w:kern w:val="0"/>
          <w:sz w:val="20"/>
          <w:szCs w:val="20"/>
        </w:rPr>
        <w:t>Note: PB_SF = Shopping frequency per month, MCAOP = Mean value of CAOP, MCONV = Mean value of C, MSI = Mean value of social influence</w:t>
      </w:r>
    </w:p>
    <w:p w14:paraId="033485EF" w14:textId="77777777" w:rsidR="006B4435" w:rsidRPr="004E1AA4" w:rsidRDefault="006B4435" w:rsidP="0034690D">
      <w:pPr>
        <w:adjustRightInd w:val="0"/>
        <w:snapToGrid w:val="0"/>
        <w:spacing w:line="360" w:lineRule="auto"/>
        <w:jc w:val="both"/>
        <w:rPr>
          <w:rFonts w:ascii="Times New Roman" w:eastAsia="DengXian" w:hAnsi="Times New Roman"/>
          <w:kern w:val="0"/>
          <w:lang w:eastAsia="zh-CN"/>
        </w:rPr>
      </w:pPr>
    </w:p>
    <w:p w14:paraId="1102D335" w14:textId="773B568B" w:rsidR="006B4435" w:rsidRPr="00D1632D" w:rsidRDefault="006B4435" w:rsidP="0034690D">
      <w:pPr>
        <w:pStyle w:val="Heading3"/>
        <w:adjustRightInd w:val="0"/>
        <w:snapToGrid w:val="0"/>
        <w:spacing w:before="0" w:line="360" w:lineRule="auto"/>
        <w:rPr>
          <w:rFonts w:ascii="Times New Roman" w:hAnsi="Times New Roman" w:cs="Times New Roman"/>
          <w:color w:val="auto"/>
          <w:lang w:eastAsia="zh-CN"/>
        </w:rPr>
      </w:pPr>
      <w:bookmarkStart w:id="85" w:name="_Toc102011610"/>
      <w:r w:rsidRPr="00D1632D">
        <w:rPr>
          <w:rFonts w:ascii="Times New Roman" w:hAnsi="Times New Roman" w:cs="Times New Roman"/>
          <w:color w:val="auto"/>
        </w:rPr>
        <w:t>4.</w:t>
      </w:r>
      <w:r w:rsidR="00FA1C9C">
        <w:rPr>
          <w:rFonts w:ascii="Times New Roman" w:hAnsi="Times New Roman" w:cs="Times New Roman"/>
          <w:color w:val="auto"/>
        </w:rPr>
        <w:t>6</w:t>
      </w:r>
      <w:r w:rsidRPr="00D1632D">
        <w:rPr>
          <w:rFonts w:ascii="Times New Roman" w:hAnsi="Times New Roman" w:cs="Times New Roman"/>
          <w:color w:val="auto"/>
        </w:rPr>
        <w:t xml:space="preserve">.1 </w:t>
      </w:r>
      <w:r w:rsidRPr="00D1632D">
        <w:rPr>
          <w:rFonts w:ascii="Times New Roman" w:hAnsi="Times New Roman" w:cs="Times New Roman"/>
          <w:color w:val="auto"/>
          <w:lang w:eastAsia="zh-CN"/>
        </w:rPr>
        <w:t>Results of hypotheses testing</w:t>
      </w:r>
      <w:bookmarkEnd w:id="85"/>
    </w:p>
    <w:p w14:paraId="346D4045" w14:textId="77777777" w:rsidR="006B4435" w:rsidRPr="004E1AA4" w:rsidRDefault="006B4435" w:rsidP="0034690D">
      <w:pPr>
        <w:autoSpaceDE w:val="0"/>
        <w:autoSpaceDN w:val="0"/>
        <w:adjustRightInd w:val="0"/>
        <w:snapToGrid w:val="0"/>
        <w:spacing w:line="360" w:lineRule="auto"/>
        <w:jc w:val="both"/>
        <w:rPr>
          <w:rFonts w:ascii="Times New Roman" w:eastAsia="DengXian" w:hAnsi="Times New Roman"/>
          <w:kern w:val="0"/>
          <w:szCs w:val="24"/>
          <w:lang w:eastAsia="zh-CN"/>
        </w:rPr>
      </w:pPr>
    </w:p>
    <w:p w14:paraId="5E476165" w14:textId="6B279F5E" w:rsidR="006B4435" w:rsidRPr="004E1AA4" w:rsidRDefault="006B4435" w:rsidP="0034690D">
      <w:pPr>
        <w:adjustRightInd w:val="0"/>
        <w:snapToGrid w:val="0"/>
        <w:spacing w:line="360" w:lineRule="auto"/>
        <w:jc w:val="both"/>
        <w:rPr>
          <w:rFonts w:ascii="Times New Roman" w:eastAsia="DengXian" w:hAnsi="Times New Roman"/>
          <w:kern w:val="0"/>
          <w:lang w:eastAsia="zh-CN"/>
        </w:rPr>
      </w:pPr>
      <w:r w:rsidRPr="004E1AA4">
        <w:rPr>
          <w:rFonts w:ascii="Times New Roman" w:eastAsia="DengXian" w:hAnsi="Times New Roman"/>
          <w:kern w:val="0"/>
          <w:lang w:eastAsia="zh-CN"/>
        </w:rPr>
        <w:t>H</w:t>
      </w:r>
      <w:r w:rsidRPr="004E1AA4">
        <w:rPr>
          <w:rFonts w:ascii="Times New Roman" w:eastAsia="DengXian" w:hAnsi="Times New Roman"/>
          <w:kern w:val="0"/>
          <w:sz w:val="18"/>
          <w:szCs w:val="16"/>
          <w:lang w:eastAsia="zh-CN"/>
        </w:rPr>
        <w:t>01</w:t>
      </w:r>
      <w:r w:rsidRPr="004E1AA4">
        <w:rPr>
          <w:rFonts w:ascii="Times New Roman" w:eastAsia="DengXian" w:hAnsi="Times New Roman"/>
          <w:kern w:val="0"/>
          <w:lang w:eastAsia="zh-CN"/>
        </w:rPr>
        <w:t xml:space="preserve">: There is no relationship between Consumer awareness of price influences and online </w:t>
      </w:r>
      <w:r w:rsidR="005D7854">
        <w:rPr>
          <w:rFonts w:ascii="Times New Roman" w:eastAsia="DengXian" w:hAnsi="Times New Roman"/>
          <w:kern w:val="0"/>
          <w:lang w:eastAsia="zh-CN"/>
        </w:rPr>
        <w:t>purchasing</w:t>
      </w:r>
      <w:r w:rsidRPr="004E1AA4">
        <w:rPr>
          <w:rFonts w:ascii="Times New Roman" w:eastAsia="DengXian" w:hAnsi="Times New Roman"/>
          <w:kern w:val="0"/>
          <w:lang w:eastAsia="zh-CN"/>
        </w:rPr>
        <w:t xml:space="preserve"> behavior.</w:t>
      </w:r>
    </w:p>
    <w:p w14:paraId="737040B9" w14:textId="77777777" w:rsidR="006B4435" w:rsidRPr="004E1AA4" w:rsidRDefault="006B4435" w:rsidP="0034690D">
      <w:pPr>
        <w:adjustRightInd w:val="0"/>
        <w:snapToGrid w:val="0"/>
        <w:spacing w:line="360" w:lineRule="auto"/>
        <w:rPr>
          <w:rFonts w:ascii="Times New Roman" w:eastAsia="DengXian" w:hAnsi="Times New Roman"/>
          <w:kern w:val="0"/>
          <w:lang w:eastAsia="zh-CN"/>
        </w:rPr>
      </w:pPr>
    </w:p>
    <w:p w14:paraId="346FDBAA" w14:textId="1EFB651A" w:rsidR="006B4435" w:rsidRPr="004E1AA4" w:rsidRDefault="006B4435"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 xml:space="preserve">Table </w:t>
      </w:r>
      <w:r w:rsidR="00330182">
        <w:rPr>
          <w:rFonts w:ascii="Times New Roman" w:eastAsia="DengXian" w:hAnsi="Times New Roman"/>
          <w:kern w:val="0"/>
          <w:szCs w:val="24"/>
          <w:lang w:eastAsia="zh-CN"/>
        </w:rPr>
        <w:t>4.</w:t>
      </w:r>
      <w:r w:rsidR="00097725">
        <w:rPr>
          <w:rFonts w:ascii="Times New Roman" w:eastAsia="DengXian" w:hAnsi="Times New Roman"/>
          <w:kern w:val="0"/>
          <w:szCs w:val="24"/>
          <w:lang w:eastAsia="zh-CN"/>
        </w:rPr>
        <w:t>8</w:t>
      </w:r>
      <w:r w:rsidRPr="004E1AA4">
        <w:rPr>
          <w:rFonts w:ascii="Times New Roman" w:eastAsia="DengXian" w:hAnsi="Times New Roman"/>
          <w:kern w:val="0"/>
          <w:szCs w:val="24"/>
          <w:lang w:eastAsia="zh-CN"/>
        </w:rPr>
        <w:t xml:space="preserve"> reveals a positive but very weak correlation, r = 0.</w:t>
      </w:r>
      <w:r w:rsidR="00CB18C1">
        <w:rPr>
          <w:rFonts w:ascii="Times New Roman" w:eastAsia="DengXian" w:hAnsi="Times New Roman"/>
          <w:kern w:val="0"/>
          <w:szCs w:val="24"/>
          <w:lang w:eastAsia="zh-CN"/>
        </w:rPr>
        <w:t>12</w:t>
      </w:r>
      <w:r w:rsidRPr="004E1AA4">
        <w:rPr>
          <w:rFonts w:ascii="Times New Roman" w:eastAsia="DengXian" w:hAnsi="Times New Roman"/>
          <w:kern w:val="0"/>
          <w:szCs w:val="24"/>
          <w:lang w:eastAsia="zh-CN"/>
        </w:rPr>
        <w:t>0 with a p-value of 0.</w:t>
      </w:r>
      <w:r w:rsidR="00CB18C1">
        <w:rPr>
          <w:rFonts w:ascii="Times New Roman" w:eastAsia="DengXian" w:hAnsi="Times New Roman"/>
          <w:kern w:val="0"/>
          <w:szCs w:val="24"/>
          <w:lang w:eastAsia="zh-CN"/>
        </w:rPr>
        <w:t>036</w:t>
      </w:r>
      <w:r w:rsidRPr="004E1AA4">
        <w:rPr>
          <w:rFonts w:ascii="Times New Roman" w:eastAsia="DengXian" w:hAnsi="Times New Roman"/>
          <w:kern w:val="0"/>
          <w:szCs w:val="24"/>
          <w:lang w:eastAsia="zh-CN"/>
        </w:rPr>
        <w:t>, which is higher than the suggested significance level of 0.0</w:t>
      </w:r>
      <w:r>
        <w:rPr>
          <w:rFonts w:ascii="Times New Roman" w:eastAsia="DengXian" w:hAnsi="Times New Roman"/>
          <w:kern w:val="0"/>
          <w:szCs w:val="24"/>
          <w:lang w:eastAsia="zh-CN"/>
        </w:rPr>
        <w:t>1</w:t>
      </w:r>
      <w:r w:rsidRPr="004E1AA4">
        <w:rPr>
          <w:rFonts w:ascii="Times New Roman" w:eastAsia="DengXian" w:hAnsi="Times New Roman"/>
          <w:kern w:val="0"/>
          <w:szCs w:val="24"/>
          <w:lang w:eastAsia="zh-CN"/>
        </w:rPr>
        <w:t xml:space="preserve">. It means consumer awareness of price </w:t>
      </w:r>
      <w:r w:rsidR="00CB18C1">
        <w:rPr>
          <w:rFonts w:ascii="Times New Roman" w:eastAsia="DengXian" w:hAnsi="Times New Roman"/>
          <w:kern w:val="0"/>
          <w:szCs w:val="24"/>
          <w:lang w:eastAsia="zh-CN"/>
        </w:rPr>
        <w:t xml:space="preserve">does not have an effect on </w:t>
      </w:r>
      <w:r w:rsidRPr="004E1AA4">
        <w:rPr>
          <w:rFonts w:ascii="Times New Roman" w:eastAsia="DengXian" w:hAnsi="Times New Roman"/>
          <w:kern w:val="0"/>
          <w:szCs w:val="24"/>
          <w:lang w:eastAsia="zh-CN"/>
        </w:rPr>
        <w:t>purchasing behavior. Therefore, H</w:t>
      </w:r>
      <w:r w:rsidRPr="004E1AA4">
        <w:rPr>
          <w:rFonts w:ascii="Times New Roman" w:eastAsia="DengXian" w:hAnsi="Times New Roman"/>
          <w:kern w:val="0"/>
          <w:sz w:val="18"/>
          <w:szCs w:val="16"/>
          <w:lang w:eastAsia="zh-CN"/>
        </w:rPr>
        <w:t>01</w:t>
      </w:r>
      <w:r w:rsidRPr="004E1AA4">
        <w:rPr>
          <w:rFonts w:ascii="Times New Roman" w:eastAsia="DengXian" w:hAnsi="Times New Roman"/>
          <w:kern w:val="0"/>
          <w:szCs w:val="24"/>
          <w:lang w:eastAsia="zh-CN"/>
        </w:rPr>
        <w:t xml:space="preserve"> is rejected.</w:t>
      </w:r>
    </w:p>
    <w:p w14:paraId="424AD64F" w14:textId="77777777" w:rsidR="006B4435" w:rsidRPr="004E1AA4" w:rsidRDefault="006B4435" w:rsidP="0034690D">
      <w:pPr>
        <w:adjustRightInd w:val="0"/>
        <w:snapToGrid w:val="0"/>
        <w:spacing w:line="360" w:lineRule="auto"/>
        <w:jc w:val="both"/>
        <w:rPr>
          <w:rFonts w:ascii="Times New Roman" w:eastAsia="DengXian" w:hAnsi="Times New Roman"/>
          <w:kern w:val="0"/>
          <w:szCs w:val="24"/>
          <w:lang w:eastAsia="zh-CN"/>
        </w:rPr>
      </w:pPr>
    </w:p>
    <w:p w14:paraId="4C0C6E77" w14:textId="7861033C" w:rsidR="006B4435" w:rsidRPr="004E1AA4" w:rsidRDefault="006B4435" w:rsidP="0034690D">
      <w:pPr>
        <w:adjustRightInd w:val="0"/>
        <w:snapToGrid w:val="0"/>
        <w:spacing w:line="360" w:lineRule="auto"/>
        <w:rPr>
          <w:rFonts w:ascii="Times New Roman" w:eastAsia="DengXian" w:hAnsi="Times New Roman"/>
          <w:kern w:val="0"/>
          <w:lang w:eastAsia="zh-CN"/>
        </w:rPr>
      </w:pPr>
      <w:r w:rsidRPr="004E1AA4">
        <w:rPr>
          <w:rFonts w:ascii="Times New Roman" w:eastAsia="DengXian" w:hAnsi="Times New Roman"/>
          <w:kern w:val="0"/>
          <w:lang w:eastAsia="zh-CN"/>
        </w:rPr>
        <w:t>H</w:t>
      </w:r>
      <w:r w:rsidRPr="004E1AA4">
        <w:rPr>
          <w:rFonts w:ascii="Times New Roman" w:eastAsia="DengXian" w:hAnsi="Times New Roman"/>
          <w:kern w:val="0"/>
          <w:sz w:val="18"/>
          <w:szCs w:val="16"/>
          <w:lang w:eastAsia="zh-CN"/>
        </w:rPr>
        <w:t>02</w:t>
      </w:r>
      <w:r w:rsidRPr="004E1AA4">
        <w:rPr>
          <w:rFonts w:ascii="Times New Roman" w:eastAsia="DengXian" w:hAnsi="Times New Roman"/>
          <w:kern w:val="0"/>
          <w:lang w:eastAsia="zh-CN"/>
        </w:rPr>
        <w:t xml:space="preserve">: Convenience influences online </w:t>
      </w:r>
      <w:bookmarkStart w:id="86" w:name="_Hlk101641056"/>
      <w:r w:rsidR="005D7854">
        <w:rPr>
          <w:rFonts w:ascii="Times New Roman" w:eastAsia="DengXian" w:hAnsi="Times New Roman"/>
          <w:kern w:val="0"/>
          <w:lang w:eastAsia="zh-CN"/>
        </w:rPr>
        <w:t>purchasing</w:t>
      </w:r>
      <w:bookmarkEnd w:id="86"/>
      <w:r w:rsidRPr="004E1AA4">
        <w:rPr>
          <w:rFonts w:ascii="Times New Roman" w:eastAsia="DengXian" w:hAnsi="Times New Roman"/>
          <w:kern w:val="0"/>
          <w:lang w:eastAsia="zh-CN"/>
        </w:rPr>
        <w:t xml:space="preserve"> behavior during the</w:t>
      </w:r>
      <w:r w:rsidR="009F2AA0">
        <w:rPr>
          <w:rFonts w:ascii="Times New Roman" w:eastAsia="DengXian" w:hAnsi="Times New Roman"/>
          <w:kern w:val="0"/>
          <w:lang w:eastAsia="zh-CN"/>
        </w:rPr>
        <w:t xml:space="preserve"> </w:t>
      </w:r>
      <w:r w:rsidRPr="004E1AA4">
        <w:rPr>
          <w:rFonts w:ascii="Times New Roman" w:eastAsia="DengXian" w:hAnsi="Times New Roman"/>
          <w:kern w:val="0"/>
          <w:lang w:eastAsia="zh-CN"/>
        </w:rPr>
        <w:t>pandemic.</w:t>
      </w:r>
    </w:p>
    <w:p w14:paraId="13F695F0" w14:textId="77777777" w:rsidR="006B4435" w:rsidRPr="004E1AA4" w:rsidRDefault="006B4435" w:rsidP="0034690D">
      <w:pPr>
        <w:adjustRightInd w:val="0"/>
        <w:snapToGrid w:val="0"/>
        <w:spacing w:line="360" w:lineRule="auto"/>
        <w:jc w:val="center"/>
        <w:rPr>
          <w:rFonts w:ascii="Times New Roman" w:eastAsia="DengXian" w:hAnsi="Times New Roman"/>
          <w:kern w:val="0"/>
          <w:lang w:eastAsia="zh-CN"/>
        </w:rPr>
      </w:pPr>
    </w:p>
    <w:p w14:paraId="75E2CF55" w14:textId="574C7264" w:rsidR="006B4435" w:rsidRPr="004E1AA4" w:rsidRDefault="006B4435"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 xml:space="preserve">Table </w:t>
      </w:r>
      <w:r w:rsidR="00097725">
        <w:rPr>
          <w:rFonts w:ascii="Times New Roman" w:eastAsia="DengXian" w:hAnsi="Times New Roman"/>
          <w:kern w:val="0"/>
          <w:szCs w:val="24"/>
          <w:lang w:eastAsia="zh-CN"/>
        </w:rPr>
        <w:t>4.8</w:t>
      </w:r>
      <w:r w:rsidRPr="004E1AA4">
        <w:rPr>
          <w:rFonts w:ascii="Times New Roman" w:eastAsia="DengXian" w:hAnsi="Times New Roman"/>
          <w:kern w:val="0"/>
          <w:szCs w:val="24"/>
          <w:lang w:eastAsia="zh-CN"/>
        </w:rPr>
        <w:t xml:space="preserve"> shows that the relationship between convenience and online buying behavior is </w:t>
      </w:r>
      <w:r w:rsidR="00CB18C1">
        <w:rPr>
          <w:rFonts w:ascii="Times New Roman" w:eastAsia="DengXian" w:hAnsi="Times New Roman"/>
          <w:kern w:val="0"/>
          <w:szCs w:val="24"/>
          <w:lang w:eastAsia="zh-CN"/>
        </w:rPr>
        <w:t xml:space="preserve">not </w:t>
      </w:r>
      <w:r w:rsidRPr="004E1AA4">
        <w:rPr>
          <w:rFonts w:ascii="Times New Roman" w:eastAsia="DengXian" w:hAnsi="Times New Roman"/>
          <w:kern w:val="0"/>
          <w:szCs w:val="24"/>
          <w:lang w:eastAsia="zh-CN"/>
        </w:rPr>
        <w:t xml:space="preserve">statistically significant. Pearson’s data analysis reveals a </w:t>
      </w:r>
      <w:r w:rsidR="00CB18C1">
        <w:rPr>
          <w:rFonts w:ascii="Times New Roman" w:eastAsia="DengXian" w:hAnsi="Times New Roman"/>
          <w:kern w:val="0"/>
          <w:szCs w:val="24"/>
          <w:lang w:eastAsia="zh-CN"/>
        </w:rPr>
        <w:t>negative and very</w:t>
      </w:r>
      <w:r w:rsidRPr="004E1AA4">
        <w:rPr>
          <w:rFonts w:ascii="Times New Roman" w:eastAsia="DengXian" w:hAnsi="Times New Roman"/>
          <w:kern w:val="0"/>
          <w:szCs w:val="24"/>
          <w:lang w:eastAsia="zh-CN"/>
        </w:rPr>
        <w:t xml:space="preserve"> weak correlation, r = </w:t>
      </w:r>
      <w:r w:rsidR="00CB18C1">
        <w:rPr>
          <w:rFonts w:ascii="Times New Roman" w:eastAsia="DengXian" w:hAnsi="Times New Roman"/>
          <w:kern w:val="0"/>
          <w:szCs w:val="24"/>
          <w:lang w:eastAsia="zh-CN"/>
        </w:rPr>
        <w:t>-</w:t>
      </w:r>
      <w:r w:rsidRPr="004E1AA4">
        <w:rPr>
          <w:rFonts w:ascii="Times New Roman" w:eastAsia="DengXian" w:hAnsi="Times New Roman"/>
          <w:kern w:val="0"/>
          <w:szCs w:val="24"/>
          <w:lang w:eastAsia="zh-CN"/>
        </w:rPr>
        <w:t>0.</w:t>
      </w:r>
      <w:r w:rsidR="00CB18C1">
        <w:rPr>
          <w:rFonts w:ascii="Times New Roman" w:eastAsia="DengXian" w:hAnsi="Times New Roman"/>
          <w:kern w:val="0"/>
          <w:szCs w:val="24"/>
          <w:lang w:eastAsia="zh-CN"/>
        </w:rPr>
        <w:t>0</w:t>
      </w:r>
      <w:r w:rsidRPr="004E1AA4">
        <w:rPr>
          <w:rFonts w:ascii="Times New Roman" w:eastAsia="DengXian" w:hAnsi="Times New Roman"/>
          <w:kern w:val="0"/>
          <w:szCs w:val="24"/>
          <w:lang w:eastAsia="zh-CN"/>
        </w:rPr>
        <w:t>2</w:t>
      </w:r>
      <w:r w:rsidR="00CB18C1">
        <w:rPr>
          <w:rFonts w:ascii="Times New Roman" w:eastAsia="DengXian" w:hAnsi="Times New Roman"/>
          <w:kern w:val="0"/>
          <w:szCs w:val="24"/>
          <w:lang w:eastAsia="zh-CN"/>
        </w:rPr>
        <w:t>1 with a</w:t>
      </w:r>
      <w:r w:rsidRPr="004E1AA4">
        <w:rPr>
          <w:rFonts w:ascii="Times New Roman" w:eastAsia="DengXian" w:hAnsi="Times New Roman"/>
          <w:kern w:val="0"/>
          <w:szCs w:val="24"/>
          <w:lang w:eastAsia="zh-CN"/>
        </w:rPr>
        <w:t xml:space="preserve"> p-value of 0.</w:t>
      </w:r>
      <w:r w:rsidR="00CB18C1">
        <w:rPr>
          <w:rFonts w:ascii="Times New Roman" w:eastAsia="DengXian" w:hAnsi="Times New Roman"/>
          <w:kern w:val="0"/>
          <w:szCs w:val="24"/>
          <w:lang w:eastAsia="zh-CN"/>
        </w:rPr>
        <w:t>718. This</w:t>
      </w:r>
      <w:r w:rsidRPr="004E1AA4">
        <w:rPr>
          <w:rFonts w:ascii="Times New Roman" w:eastAsia="DengXian" w:hAnsi="Times New Roman"/>
          <w:kern w:val="0"/>
          <w:szCs w:val="24"/>
          <w:lang w:eastAsia="zh-CN"/>
        </w:rPr>
        <w:t xml:space="preserve"> implies </w:t>
      </w:r>
      <w:r w:rsidR="00CB18C1">
        <w:rPr>
          <w:rFonts w:ascii="Times New Roman" w:eastAsia="DengXian" w:hAnsi="Times New Roman"/>
          <w:kern w:val="0"/>
          <w:szCs w:val="24"/>
          <w:lang w:eastAsia="zh-CN"/>
        </w:rPr>
        <w:t xml:space="preserve">there is no </w:t>
      </w:r>
      <w:r w:rsidRPr="004E1AA4">
        <w:rPr>
          <w:rFonts w:ascii="Times New Roman" w:eastAsia="DengXian" w:hAnsi="Times New Roman"/>
          <w:kern w:val="0"/>
          <w:szCs w:val="24"/>
          <w:lang w:eastAsia="zh-CN"/>
        </w:rPr>
        <w:t>relationship between convenience and online</w:t>
      </w:r>
      <w:r w:rsidR="009F2AA0">
        <w:rPr>
          <w:rFonts w:ascii="Times New Roman" w:eastAsia="DengXian" w:hAnsi="Times New Roman"/>
          <w:kern w:val="0"/>
          <w:szCs w:val="24"/>
          <w:lang w:eastAsia="zh-CN"/>
        </w:rPr>
        <w:t xml:space="preserve"> </w:t>
      </w:r>
      <w:r w:rsidR="005D7854" w:rsidRPr="005D7854">
        <w:rPr>
          <w:rFonts w:ascii="Times New Roman" w:eastAsia="DengXian" w:hAnsi="Times New Roman"/>
          <w:kern w:val="0"/>
          <w:szCs w:val="24"/>
          <w:lang w:eastAsia="zh-CN"/>
        </w:rPr>
        <w:t>purchasing</w:t>
      </w:r>
      <w:r w:rsidR="009F2AA0">
        <w:rPr>
          <w:rFonts w:ascii="Times New Roman" w:eastAsia="DengXian" w:hAnsi="Times New Roman"/>
          <w:kern w:val="0"/>
          <w:szCs w:val="24"/>
          <w:lang w:eastAsia="zh-CN"/>
        </w:rPr>
        <w:t xml:space="preserve"> </w:t>
      </w:r>
      <w:r w:rsidRPr="004E1AA4">
        <w:rPr>
          <w:rFonts w:ascii="Times New Roman" w:eastAsia="DengXian" w:hAnsi="Times New Roman"/>
          <w:kern w:val="0"/>
          <w:szCs w:val="24"/>
          <w:lang w:eastAsia="zh-CN"/>
        </w:rPr>
        <w:t xml:space="preserve">behavior as the p-value is </w:t>
      </w:r>
      <w:r w:rsidR="00CB18C1">
        <w:rPr>
          <w:rFonts w:ascii="Times New Roman" w:eastAsia="DengXian" w:hAnsi="Times New Roman"/>
          <w:kern w:val="0"/>
          <w:szCs w:val="24"/>
          <w:lang w:eastAsia="zh-CN"/>
        </w:rPr>
        <w:t>high</w:t>
      </w:r>
      <w:r w:rsidRPr="004E1AA4">
        <w:rPr>
          <w:rFonts w:ascii="Times New Roman" w:eastAsia="DengXian" w:hAnsi="Times New Roman"/>
          <w:kern w:val="0"/>
          <w:szCs w:val="24"/>
          <w:lang w:eastAsia="zh-CN"/>
        </w:rPr>
        <w:t>er than 0.001. Therefore, H</w:t>
      </w:r>
      <w:r w:rsidRPr="004E1AA4">
        <w:rPr>
          <w:rFonts w:ascii="Times New Roman" w:eastAsia="DengXian" w:hAnsi="Times New Roman"/>
          <w:kern w:val="0"/>
          <w:sz w:val="18"/>
          <w:szCs w:val="16"/>
          <w:lang w:eastAsia="zh-CN"/>
        </w:rPr>
        <w:t>02</w:t>
      </w:r>
      <w:r w:rsidRPr="004E1AA4">
        <w:rPr>
          <w:rFonts w:ascii="Times New Roman" w:eastAsia="DengXian" w:hAnsi="Times New Roman"/>
          <w:kern w:val="0"/>
          <w:szCs w:val="24"/>
          <w:lang w:eastAsia="zh-CN"/>
        </w:rPr>
        <w:t xml:space="preserve"> is </w:t>
      </w:r>
      <w:r w:rsidR="00CB18C1">
        <w:rPr>
          <w:rFonts w:ascii="Times New Roman" w:eastAsia="DengXian" w:hAnsi="Times New Roman"/>
          <w:kern w:val="0"/>
          <w:szCs w:val="24"/>
          <w:lang w:eastAsia="zh-CN"/>
        </w:rPr>
        <w:t>rejected</w:t>
      </w:r>
      <w:r w:rsidRPr="004E1AA4">
        <w:rPr>
          <w:rFonts w:ascii="Times New Roman" w:eastAsia="DengXian" w:hAnsi="Times New Roman"/>
          <w:kern w:val="0"/>
          <w:szCs w:val="24"/>
          <w:lang w:eastAsia="zh-CN"/>
        </w:rPr>
        <w:t>.</w:t>
      </w:r>
    </w:p>
    <w:p w14:paraId="1938E418" w14:textId="77777777" w:rsidR="006B4435" w:rsidRPr="004E1AA4" w:rsidRDefault="006B4435" w:rsidP="0034690D">
      <w:pPr>
        <w:adjustRightInd w:val="0"/>
        <w:snapToGrid w:val="0"/>
        <w:spacing w:line="360" w:lineRule="auto"/>
        <w:jc w:val="both"/>
        <w:rPr>
          <w:rFonts w:ascii="Times New Roman" w:eastAsia="DengXian" w:hAnsi="Times New Roman"/>
          <w:kern w:val="0"/>
          <w:szCs w:val="24"/>
          <w:lang w:eastAsia="zh-CN"/>
        </w:rPr>
      </w:pPr>
    </w:p>
    <w:p w14:paraId="36933C12" w14:textId="15C4826D" w:rsidR="006B4435" w:rsidRPr="004E1AA4" w:rsidRDefault="006B4435" w:rsidP="0034690D">
      <w:pPr>
        <w:adjustRightInd w:val="0"/>
        <w:snapToGrid w:val="0"/>
        <w:spacing w:line="360" w:lineRule="auto"/>
        <w:rPr>
          <w:rFonts w:ascii="Times New Roman" w:eastAsia="DengXian" w:hAnsi="Times New Roman"/>
          <w:kern w:val="0"/>
          <w:lang w:eastAsia="zh-CN"/>
        </w:rPr>
      </w:pPr>
      <w:r w:rsidRPr="004E1AA4">
        <w:rPr>
          <w:rFonts w:ascii="Times New Roman" w:eastAsia="DengXian" w:hAnsi="Times New Roman"/>
          <w:kern w:val="0"/>
          <w:lang w:eastAsia="zh-CN"/>
        </w:rPr>
        <w:t>H</w:t>
      </w:r>
      <w:r w:rsidRPr="004E1AA4">
        <w:rPr>
          <w:rFonts w:ascii="Times New Roman" w:eastAsia="DengXian" w:hAnsi="Times New Roman"/>
          <w:kern w:val="0"/>
          <w:sz w:val="18"/>
          <w:szCs w:val="16"/>
          <w:lang w:eastAsia="zh-CN"/>
        </w:rPr>
        <w:t>03</w:t>
      </w:r>
      <w:r w:rsidRPr="004E1AA4">
        <w:rPr>
          <w:rFonts w:ascii="Times New Roman" w:eastAsia="DengXian" w:hAnsi="Times New Roman"/>
          <w:kern w:val="0"/>
          <w:lang w:eastAsia="zh-CN"/>
        </w:rPr>
        <w:t xml:space="preserve">: Social influence influences online </w:t>
      </w:r>
      <w:r w:rsidR="005D7854" w:rsidRPr="005D7854">
        <w:rPr>
          <w:rFonts w:ascii="Times New Roman" w:eastAsia="DengXian" w:hAnsi="Times New Roman"/>
          <w:kern w:val="0"/>
          <w:lang w:eastAsia="zh-CN"/>
        </w:rPr>
        <w:t>purchasing</w:t>
      </w:r>
      <w:r w:rsidRPr="004E1AA4">
        <w:rPr>
          <w:rFonts w:ascii="Times New Roman" w:eastAsia="DengXian" w:hAnsi="Times New Roman"/>
          <w:kern w:val="0"/>
          <w:lang w:eastAsia="zh-CN"/>
        </w:rPr>
        <w:t xml:space="preserve"> behavior during the pandemic.</w:t>
      </w:r>
    </w:p>
    <w:p w14:paraId="49743FBA" w14:textId="77777777" w:rsidR="006B4435" w:rsidRPr="004E1AA4" w:rsidRDefault="006B4435" w:rsidP="0034690D">
      <w:pPr>
        <w:adjustRightInd w:val="0"/>
        <w:snapToGrid w:val="0"/>
        <w:spacing w:line="360" w:lineRule="auto"/>
        <w:jc w:val="center"/>
        <w:rPr>
          <w:rFonts w:ascii="Times New Roman" w:eastAsia="DengXian" w:hAnsi="Times New Roman"/>
          <w:kern w:val="0"/>
          <w:lang w:eastAsia="zh-CN"/>
        </w:rPr>
      </w:pPr>
    </w:p>
    <w:p w14:paraId="0BBD9D76" w14:textId="68202533" w:rsidR="006B4435" w:rsidRPr="004E1AA4" w:rsidRDefault="006B4435" w:rsidP="001148EE">
      <w:pPr>
        <w:adjustRightInd w:val="0"/>
        <w:snapToGrid w:val="0"/>
        <w:spacing w:line="360" w:lineRule="auto"/>
        <w:ind w:firstLine="720"/>
        <w:jc w:val="both"/>
        <w:rPr>
          <w:rFonts w:ascii="Times New Roman" w:eastAsia="DengXian" w:hAnsi="Times New Roman"/>
          <w:kern w:val="0"/>
          <w:szCs w:val="24"/>
          <w:lang w:eastAsia="zh-CN"/>
        </w:rPr>
      </w:pPr>
      <w:r w:rsidRPr="004E1AA4">
        <w:rPr>
          <w:rFonts w:ascii="Times New Roman" w:eastAsia="DengXian" w:hAnsi="Times New Roman"/>
          <w:kern w:val="0"/>
          <w:szCs w:val="24"/>
          <w:lang w:eastAsia="zh-CN"/>
        </w:rPr>
        <w:t xml:space="preserve">Table </w:t>
      </w:r>
      <w:r w:rsidR="00097725">
        <w:rPr>
          <w:rFonts w:ascii="Times New Roman" w:eastAsia="DengXian" w:hAnsi="Times New Roman"/>
          <w:kern w:val="0"/>
          <w:szCs w:val="24"/>
          <w:lang w:eastAsia="zh-CN"/>
        </w:rPr>
        <w:t>4.</w:t>
      </w:r>
      <w:r>
        <w:rPr>
          <w:rFonts w:ascii="Times New Roman" w:eastAsia="DengXian" w:hAnsi="Times New Roman"/>
          <w:kern w:val="0"/>
          <w:szCs w:val="24"/>
          <w:lang w:eastAsia="zh-CN"/>
        </w:rPr>
        <w:t xml:space="preserve">8 </w:t>
      </w:r>
      <w:r w:rsidRPr="004E1AA4">
        <w:rPr>
          <w:rFonts w:ascii="Times New Roman" w:eastAsia="DengXian" w:hAnsi="Times New Roman"/>
          <w:kern w:val="0"/>
          <w:szCs w:val="24"/>
          <w:lang w:eastAsia="zh-CN"/>
        </w:rPr>
        <w:t>shows that the relationship between social influence and online buying behavior is statistically significant. Pearson’s data analysis reveals a positive but weak correlation, r = 0.</w:t>
      </w:r>
      <w:r w:rsidR="00CB18C1">
        <w:rPr>
          <w:rFonts w:ascii="Times New Roman" w:eastAsia="DengXian" w:hAnsi="Times New Roman"/>
          <w:kern w:val="0"/>
          <w:szCs w:val="24"/>
          <w:lang w:eastAsia="zh-CN"/>
        </w:rPr>
        <w:t>230</w:t>
      </w:r>
      <w:r w:rsidRPr="004E1AA4">
        <w:rPr>
          <w:rFonts w:ascii="Times New Roman" w:eastAsia="DengXian" w:hAnsi="Times New Roman"/>
          <w:kern w:val="0"/>
          <w:szCs w:val="24"/>
          <w:lang w:eastAsia="zh-CN"/>
        </w:rPr>
        <w:t xml:space="preserve">. The p-value is 0.0000 which is a high significance relationship between social influence and online </w:t>
      </w:r>
      <w:r w:rsidR="005D7854" w:rsidRPr="005D7854">
        <w:rPr>
          <w:rFonts w:ascii="Times New Roman" w:eastAsia="DengXian" w:hAnsi="Times New Roman"/>
          <w:kern w:val="0"/>
          <w:szCs w:val="24"/>
          <w:lang w:eastAsia="zh-CN"/>
        </w:rPr>
        <w:t>purchasing</w:t>
      </w:r>
      <w:r w:rsidRPr="004E1AA4">
        <w:rPr>
          <w:rFonts w:ascii="Times New Roman" w:eastAsia="DengXian" w:hAnsi="Times New Roman"/>
          <w:kern w:val="0"/>
          <w:szCs w:val="24"/>
          <w:lang w:eastAsia="zh-CN"/>
        </w:rPr>
        <w:t xml:space="preserve"> behavior as the p-value is lower than 0.001. Therefore, H</w:t>
      </w:r>
      <w:r w:rsidRPr="004E1AA4">
        <w:rPr>
          <w:rFonts w:ascii="Times New Roman" w:eastAsia="DengXian" w:hAnsi="Times New Roman"/>
          <w:kern w:val="0"/>
          <w:sz w:val="18"/>
          <w:szCs w:val="16"/>
          <w:lang w:eastAsia="zh-CN"/>
        </w:rPr>
        <w:t>03</w:t>
      </w:r>
      <w:r w:rsidRPr="004E1AA4">
        <w:rPr>
          <w:rFonts w:ascii="Times New Roman" w:eastAsia="DengXian" w:hAnsi="Times New Roman"/>
          <w:kern w:val="0"/>
          <w:szCs w:val="24"/>
          <w:lang w:eastAsia="zh-CN"/>
        </w:rPr>
        <w:t xml:space="preserve"> is accepted.</w:t>
      </w:r>
    </w:p>
    <w:p w14:paraId="044E7803" w14:textId="77777777" w:rsidR="006B4435" w:rsidRPr="004E1AA4" w:rsidRDefault="006B4435" w:rsidP="0034690D">
      <w:pPr>
        <w:adjustRightInd w:val="0"/>
        <w:snapToGrid w:val="0"/>
        <w:spacing w:line="360" w:lineRule="auto"/>
        <w:jc w:val="both"/>
        <w:rPr>
          <w:rFonts w:ascii="Times New Roman" w:eastAsia="DengXian" w:hAnsi="Times New Roman"/>
          <w:bCs/>
          <w:kern w:val="0"/>
          <w:szCs w:val="24"/>
          <w:lang w:eastAsia="zh-CN"/>
        </w:rPr>
      </w:pPr>
    </w:p>
    <w:p w14:paraId="515EAAC9" w14:textId="1234CFEB" w:rsidR="006B4435" w:rsidRPr="00D1632D" w:rsidRDefault="006B4435" w:rsidP="0034690D">
      <w:pPr>
        <w:pStyle w:val="Heading3"/>
        <w:adjustRightInd w:val="0"/>
        <w:snapToGrid w:val="0"/>
        <w:spacing w:before="0" w:line="360" w:lineRule="auto"/>
        <w:rPr>
          <w:rFonts w:ascii="Times New Roman" w:hAnsi="Times New Roman" w:cs="Times New Roman"/>
          <w:color w:val="auto"/>
          <w:lang w:eastAsia="zh-CN"/>
        </w:rPr>
      </w:pPr>
      <w:bookmarkStart w:id="87" w:name="_Toc102011611"/>
      <w:r>
        <w:rPr>
          <w:rFonts w:ascii="Times New Roman" w:hAnsi="Times New Roman" w:cs="Times New Roman"/>
          <w:color w:val="auto"/>
          <w:lang w:eastAsia="zh-CN"/>
        </w:rPr>
        <w:t>4.</w:t>
      </w:r>
      <w:r w:rsidR="00FA1C9C">
        <w:rPr>
          <w:rFonts w:ascii="Times New Roman" w:hAnsi="Times New Roman" w:cs="Times New Roman"/>
          <w:color w:val="auto"/>
          <w:lang w:eastAsia="zh-CN"/>
        </w:rPr>
        <w:t>6</w:t>
      </w:r>
      <w:r>
        <w:rPr>
          <w:rFonts w:ascii="Times New Roman" w:hAnsi="Times New Roman" w:cs="Times New Roman"/>
          <w:color w:val="auto"/>
          <w:lang w:eastAsia="zh-CN"/>
        </w:rPr>
        <w:t xml:space="preserve">.2 </w:t>
      </w:r>
      <w:r w:rsidRPr="00D1632D">
        <w:rPr>
          <w:rFonts w:ascii="Times New Roman" w:hAnsi="Times New Roman" w:cs="Times New Roman"/>
          <w:color w:val="auto"/>
          <w:lang w:eastAsia="zh-CN"/>
        </w:rPr>
        <w:t>Interpretation of the results</w:t>
      </w:r>
      <w:bookmarkEnd w:id="87"/>
    </w:p>
    <w:p w14:paraId="37CAB47E" w14:textId="77777777" w:rsidR="006B4435" w:rsidRPr="004E1AA4" w:rsidRDefault="006B4435" w:rsidP="0034690D">
      <w:pPr>
        <w:autoSpaceDE w:val="0"/>
        <w:autoSpaceDN w:val="0"/>
        <w:adjustRightInd w:val="0"/>
        <w:snapToGrid w:val="0"/>
        <w:spacing w:line="360" w:lineRule="auto"/>
        <w:ind w:left="720"/>
        <w:jc w:val="both"/>
        <w:rPr>
          <w:rFonts w:ascii="Times New Roman" w:eastAsia="DengXian" w:hAnsi="Times New Roman"/>
          <w:b/>
          <w:kern w:val="0"/>
          <w:sz w:val="26"/>
          <w:szCs w:val="26"/>
          <w:lang w:eastAsia="zh-CN"/>
        </w:rPr>
      </w:pPr>
    </w:p>
    <w:p w14:paraId="767B0695"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The study results showed that consumer awareness of price is positively related to the purchasing behavior of online consumers. This phenomenon has been underlined in previous literature (Pärson and Vancic, 2020). Customers are more price</w:t>
      </w:r>
      <w:r>
        <w:rPr>
          <w:rFonts w:ascii="Times New Roman" w:hAnsi="Times New Roman"/>
          <w:bCs/>
          <w:kern w:val="0"/>
          <w:szCs w:val="24"/>
        </w:rPr>
        <w:t xml:space="preserve"> </w:t>
      </w:r>
      <w:r w:rsidRPr="004E1AA4">
        <w:rPr>
          <w:rFonts w:ascii="Times New Roman" w:hAnsi="Times New Roman"/>
          <w:bCs/>
          <w:kern w:val="0"/>
          <w:szCs w:val="24"/>
        </w:rPr>
        <w:t xml:space="preserve">sensitive as a result of job uncertainty caused by the pandemic. When employment and wealth insecurity increase, income declines gradually, particularly during a crisis. As a result, customers become increasingly concerned with prices and leading to a change of purchasing behavior. </w:t>
      </w:r>
    </w:p>
    <w:p w14:paraId="68B886E6"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p>
    <w:p w14:paraId="0A1C20AA" w14:textId="6E50EA7C"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 xml:space="preserve">The convenience factor is </w:t>
      </w:r>
      <w:r w:rsidR="00CB18C1">
        <w:rPr>
          <w:rFonts w:ascii="Times New Roman" w:hAnsi="Times New Roman"/>
          <w:bCs/>
          <w:kern w:val="0"/>
          <w:szCs w:val="24"/>
        </w:rPr>
        <w:t xml:space="preserve">not </w:t>
      </w:r>
      <w:r w:rsidRPr="004E1AA4">
        <w:rPr>
          <w:rFonts w:ascii="Times New Roman" w:hAnsi="Times New Roman"/>
          <w:bCs/>
          <w:kern w:val="0"/>
          <w:szCs w:val="24"/>
        </w:rPr>
        <w:t xml:space="preserve">significant with the customers’ behavior towards online shopping during the pandemic. </w:t>
      </w:r>
      <w:r w:rsidR="00CB18C1">
        <w:rPr>
          <w:rFonts w:ascii="Times New Roman" w:hAnsi="Times New Roman"/>
          <w:bCs/>
          <w:kern w:val="0"/>
          <w:szCs w:val="24"/>
        </w:rPr>
        <w:t>Moreover, i</w:t>
      </w:r>
      <w:r w:rsidRPr="004E1AA4">
        <w:rPr>
          <w:rFonts w:ascii="Times New Roman" w:hAnsi="Times New Roman"/>
          <w:bCs/>
          <w:kern w:val="0"/>
          <w:szCs w:val="24"/>
        </w:rPr>
        <w:t xml:space="preserve">t is </w:t>
      </w:r>
      <w:r w:rsidR="00CB18C1">
        <w:rPr>
          <w:rFonts w:ascii="Times New Roman" w:hAnsi="Times New Roman"/>
          <w:bCs/>
          <w:kern w:val="0"/>
          <w:szCs w:val="24"/>
        </w:rPr>
        <w:t xml:space="preserve">negatively </w:t>
      </w:r>
      <w:r w:rsidRPr="004E1AA4">
        <w:rPr>
          <w:rFonts w:ascii="Times New Roman" w:hAnsi="Times New Roman"/>
          <w:bCs/>
          <w:kern w:val="0"/>
          <w:szCs w:val="24"/>
        </w:rPr>
        <w:t xml:space="preserve">related to purchasing behavior. This finding is </w:t>
      </w:r>
      <w:r w:rsidR="00CB18C1">
        <w:rPr>
          <w:rFonts w:ascii="Times New Roman" w:hAnsi="Times New Roman"/>
          <w:szCs w:val="24"/>
        </w:rPr>
        <w:t>in</w:t>
      </w:r>
      <w:r w:rsidR="00CB18C1" w:rsidRPr="00AE36AB">
        <w:rPr>
          <w:rFonts w:ascii="Times New Roman" w:hAnsi="Times New Roman"/>
          <w:szCs w:val="24"/>
        </w:rPr>
        <w:t>congruent</w:t>
      </w:r>
      <w:r w:rsidR="00CB18C1">
        <w:rPr>
          <w:rFonts w:ascii="Times New Roman" w:hAnsi="Times New Roman"/>
          <w:bCs/>
          <w:kern w:val="0"/>
          <w:szCs w:val="24"/>
        </w:rPr>
        <w:t xml:space="preserve"> </w:t>
      </w:r>
      <w:r w:rsidRPr="004E1AA4">
        <w:rPr>
          <w:rFonts w:ascii="Times New Roman" w:hAnsi="Times New Roman"/>
          <w:bCs/>
          <w:kern w:val="0"/>
          <w:szCs w:val="24"/>
        </w:rPr>
        <w:t>with the previous literature</w:t>
      </w:r>
      <w:r w:rsidR="00CB18C1">
        <w:rPr>
          <w:rFonts w:ascii="Times New Roman" w:hAnsi="Times New Roman"/>
          <w:bCs/>
          <w:kern w:val="0"/>
          <w:szCs w:val="24"/>
        </w:rPr>
        <w:t xml:space="preserve">. According to Pham et al, (2018), </w:t>
      </w:r>
      <w:r w:rsidRPr="004E1AA4">
        <w:rPr>
          <w:rFonts w:ascii="Times New Roman" w:hAnsi="Times New Roman"/>
          <w:bCs/>
          <w:kern w:val="0"/>
          <w:szCs w:val="24"/>
        </w:rPr>
        <w:t xml:space="preserve">convenience is one of the most important factors that have a direct influence on purchasing behavior. </w:t>
      </w:r>
    </w:p>
    <w:p w14:paraId="741DDDF1"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p>
    <w:p w14:paraId="38D84BA1" w14:textId="4BCB2FB3" w:rsidR="006B4435"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 xml:space="preserve">Social influence factor is highly </w:t>
      </w:r>
      <w:r w:rsidR="00277CF6" w:rsidRPr="004E1AA4">
        <w:rPr>
          <w:rFonts w:ascii="Times New Roman" w:hAnsi="Times New Roman"/>
          <w:bCs/>
          <w:kern w:val="0"/>
          <w:szCs w:val="24"/>
        </w:rPr>
        <w:t>significant</w:t>
      </w:r>
      <w:r w:rsidRPr="004E1AA4">
        <w:rPr>
          <w:rFonts w:ascii="Times New Roman" w:hAnsi="Times New Roman"/>
          <w:bCs/>
          <w:kern w:val="0"/>
          <w:szCs w:val="24"/>
        </w:rPr>
        <w:t xml:space="preserve"> with purchasing behavior. It is </w:t>
      </w:r>
      <w:r w:rsidR="00D37AFA">
        <w:rPr>
          <w:rFonts w:ascii="Times New Roman" w:hAnsi="Times New Roman"/>
          <w:bCs/>
          <w:kern w:val="0"/>
          <w:szCs w:val="24"/>
        </w:rPr>
        <w:t xml:space="preserve">also </w:t>
      </w:r>
      <w:r w:rsidRPr="004E1AA4">
        <w:rPr>
          <w:rFonts w:ascii="Times New Roman" w:hAnsi="Times New Roman"/>
          <w:bCs/>
          <w:kern w:val="0"/>
          <w:szCs w:val="24"/>
        </w:rPr>
        <w:t xml:space="preserve">positively related to each other. This finding is consistent with the previous studies in which consumers’ expectations and behaviors are substantially influenced by social factors during the pandemic (Koch, Frommeyer and Schewe, 2020). Due to local lockdown and social distancing, consumers spend more time at home for work and other activities. Consumers have grown to rely entirely on online </w:t>
      </w:r>
      <w:r w:rsidR="005D7854" w:rsidRPr="005D7854">
        <w:rPr>
          <w:rFonts w:ascii="Times New Roman" w:hAnsi="Times New Roman"/>
          <w:bCs/>
          <w:kern w:val="0"/>
          <w:szCs w:val="24"/>
        </w:rPr>
        <w:t>purchasing</w:t>
      </w:r>
      <w:r w:rsidRPr="004E1AA4">
        <w:rPr>
          <w:rFonts w:ascii="Times New Roman" w:hAnsi="Times New Roman"/>
          <w:bCs/>
          <w:kern w:val="0"/>
          <w:szCs w:val="24"/>
        </w:rPr>
        <w:t xml:space="preserve"> to meet their consumption demands. </w:t>
      </w:r>
    </w:p>
    <w:p w14:paraId="5CDA3AAD" w14:textId="77777777" w:rsidR="006B4435" w:rsidRPr="004E1AA4" w:rsidRDefault="006B4435" w:rsidP="0034690D">
      <w:pPr>
        <w:adjustRightInd w:val="0"/>
        <w:snapToGrid w:val="0"/>
        <w:spacing w:line="360" w:lineRule="auto"/>
        <w:jc w:val="both"/>
        <w:rPr>
          <w:rFonts w:ascii="Times New Roman" w:hAnsi="Times New Roman"/>
          <w:b/>
          <w:bCs/>
          <w:kern w:val="0"/>
          <w:szCs w:val="24"/>
        </w:rPr>
      </w:pPr>
    </w:p>
    <w:p w14:paraId="3B09DADC" w14:textId="3942702B" w:rsidR="006B4435" w:rsidRPr="00FA1C9C" w:rsidRDefault="006B4435" w:rsidP="0034690D">
      <w:pPr>
        <w:pStyle w:val="Heading2"/>
        <w:adjustRightInd w:val="0"/>
        <w:snapToGrid w:val="0"/>
        <w:spacing w:before="0" w:line="360" w:lineRule="auto"/>
        <w:rPr>
          <w:rFonts w:ascii="Times New Roman" w:hAnsi="Times New Roman" w:cs="Times New Roman"/>
          <w:b/>
          <w:bCs/>
          <w:color w:val="auto"/>
          <w:sz w:val="24"/>
          <w:szCs w:val="24"/>
        </w:rPr>
      </w:pPr>
      <w:bookmarkStart w:id="88" w:name="_Toc102011612"/>
      <w:r w:rsidRPr="00FA1C9C">
        <w:rPr>
          <w:rFonts w:ascii="Times New Roman" w:hAnsi="Times New Roman" w:cs="Times New Roman"/>
          <w:b/>
          <w:bCs/>
          <w:color w:val="auto"/>
          <w:sz w:val="24"/>
          <w:szCs w:val="24"/>
        </w:rPr>
        <w:t>4.</w:t>
      </w:r>
      <w:r w:rsidR="00FA1C9C" w:rsidRPr="00FA1C9C">
        <w:rPr>
          <w:rFonts w:ascii="Times New Roman" w:hAnsi="Times New Roman" w:cs="Times New Roman"/>
          <w:b/>
          <w:bCs/>
          <w:color w:val="auto"/>
          <w:sz w:val="24"/>
          <w:szCs w:val="24"/>
        </w:rPr>
        <w:t>7</w:t>
      </w:r>
      <w:r w:rsidRPr="00FA1C9C">
        <w:rPr>
          <w:rFonts w:ascii="Times New Roman" w:hAnsi="Times New Roman" w:cs="Times New Roman"/>
          <w:b/>
          <w:bCs/>
          <w:color w:val="auto"/>
          <w:sz w:val="24"/>
          <w:szCs w:val="24"/>
        </w:rPr>
        <w:t xml:space="preserve"> Statistical Analysis of specific data groups in the sample observations</w:t>
      </w:r>
      <w:bookmarkEnd w:id="88"/>
    </w:p>
    <w:p w14:paraId="041E05DD" w14:textId="77777777" w:rsidR="006B4435" w:rsidRPr="0043537F" w:rsidRDefault="006B4435" w:rsidP="0034690D">
      <w:pPr>
        <w:pStyle w:val="ListParagraph"/>
        <w:adjustRightInd w:val="0"/>
        <w:snapToGrid w:val="0"/>
        <w:spacing w:line="360" w:lineRule="auto"/>
        <w:ind w:leftChars="0" w:left="660"/>
        <w:jc w:val="both"/>
        <w:rPr>
          <w:rFonts w:ascii="Times New Roman" w:hAnsi="Times New Roman"/>
          <w:b/>
          <w:bCs/>
          <w:kern w:val="0"/>
          <w:szCs w:val="24"/>
        </w:rPr>
      </w:pPr>
    </w:p>
    <w:p w14:paraId="0ED39DE5"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 xml:space="preserve">To understand the purchasing behavior of the respondents during the pandemic, a cross-tabulation was employed to measure several demographic data such as age, gender, marital status, and income group with the purchasing behavior factors including shopping frequency, product categories, and monthly spending on online shopping under the pandemic environment. </w:t>
      </w:r>
    </w:p>
    <w:p w14:paraId="675D0CEA"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p>
    <w:p w14:paraId="77C56C15"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lastRenderedPageBreak/>
        <w:t>Of the 306 respondents, 49.2% of the male respondents purchase once a month and 47.7% purchase 2 to 3 times a month. Highest percentage of online consumers for both genders fall in the age group of 18 and under 40 years old. For the elderly group, the percentage of shoppers is relatively low for both genders. The cross-tabulation table summary of the relationship between age groups and shopping frequency for each gender can be found in Appendix B.</w:t>
      </w:r>
    </w:p>
    <w:p w14:paraId="6BD0643A"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p>
    <w:p w14:paraId="34A1F5FD"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The survey finds that 55.5% of male respondents purchase other categories other than the proposed categories such as fashion &amp; beauty (1.6%) and fitness &amp; wellness products (10.9%) for their shopping. Female respondents who purchased the most are fashion and beauty, and groceries at 29.2% and 39.3% respectively.</w:t>
      </w:r>
    </w:p>
    <w:p w14:paraId="4466BA8F"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p>
    <w:p w14:paraId="340FDD03"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The measurement between the shopping frequency and monthly spending for each gender reveals that the majority of respondents spend around less than HK$500. A higher proportion of male online consumers spend between HK$1000 to HK$2000 as compared to females. Besides, female respondents consist of 58.2% of the overall surveyed population</w:t>
      </w:r>
      <w:r>
        <w:rPr>
          <w:rFonts w:ascii="Times New Roman" w:hAnsi="Times New Roman"/>
          <w:bCs/>
          <w:kern w:val="0"/>
          <w:szCs w:val="24"/>
        </w:rPr>
        <w:t>.</w:t>
      </w:r>
    </w:p>
    <w:p w14:paraId="30C5CD78" w14:textId="77777777" w:rsidR="00463C0E" w:rsidRDefault="00463C0E" w:rsidP="001148EE">
      <w:pPr>
        <w:adjustRightInd w:val="0"/>
        <w:snapToGrid w:val="0"/>
        <w:ind w:firstLine="720"/>
        <w:jc w:val="both"/>
        <w:rPr>
          <w:rFonts w:ascii="Times New Roman" w:eastAsia="DengXian" w:hAnsi="Times New Roman"/>
          <w:bCs/>
          <w:kern w:val="0"/>
          <w:szCs w:val="24"/>
          <w:lang w:eastAsia="zh-CN"/>
        </w:rPr>
      </w:pPr>
      <w:r>
        <w:rPr>
          <w:rFonts w:ascii="Times New Roman" w:eastAsia="DengXian" w:hAnsi="Times New Roman"/>
          <w:bCs/>
          <w:kern w:val="0"/>
          <w:szCs w:val="24"/>
          <w:lang w:eastAsia="zh-CN"/>
        </w:rPr>
        <w:br w:type="page"/>
      </w:r>
    </w:p>
    <w:p w14:paraId="6CC1B39D" w14:textId="4DB4EBC5" w:rsidR="006B4435" w:rsidRPr="004E1AA4" w:rsidRDefault="006B4435" w:rsidP="0034690D">
      <w:pPr>
        <w:autoSpaceDE w:val="0"/>
        <w:autoSpaceDN w:val="0"/>
        <w:adjustRightInd w:val="0"/>
        <w:snapToGrid w:val="0"/>
        <w:spacing w:line="360" w:lineRule="auto"/>
        <w:jc w:val="both"/>
        <w:rPr>
          <w:rFonts w:ascii="Times New Roman" w:hAnsi="Times New Roman"/>
          <w:bCs/>
          <w:kern w:val="0"/>
          <w:szCs w:val="24"/>
        </w:rPr>
      </w:pPr>
      <w:r w:rsidRPr="004E1AA4">
        <w:rPr>
          <w:rFonts w:ascii="Times New Roman" w:eastAsia="DengXian" w:hAnsi="Times New Roman"/>
          <w:bCs/>
          <w:kern w:val="0"/>
          <w:szCs w:val="24"/>
          <w:lang w:eastAsia="zh-CN"/>
        </w:rPr>
        <w:lastRenderedPageBreak/>
        <w:t xml:space="preserve">Table </w:t>
      </w:r>
      <w:r w:rsidR="00330182">
        <w:rPr>
          <w:rFonts w:ascii="Times New Roman" w:eastAsia="DengXian" w:hAnsi="Times New Roman"/>
          <w:bCs/>
          <w:kern w:val="0"/>
          <w:szCs w:val="24"/>
          <w:lang w:eastAsia="zh-CN"/>
        </w:rPr>
        <w:t>4.</w:t>
      </w:r>
      <w:r w:rsidR="00277CF6">
        <w:rPr>
          <w:rFonts w:ascii="Times New Roman" w:eastAsia="DengXian" w:hAnsi="Times New Roman"/>
          <w:bCs/>
          <w:kern w:val="0"/>
          <w:szCs w:val="24"/>
          <w:lang w:eastAsia="zh-CN"/>
        </w:rPr>
        <w:t>9</w:t>
      </w:r>
      <w:r w:rsidRPr="004E1AA4">
        <w:rPr>
          <w:rFonts w:ascii="Times New Roman" w:eastAsia="DengXian" w:hAnsi="Times New Roman"/>
          <w:bCs/>
          <w:kern w:val="0"/>
          <w:szCs w:val="24"/>
          <w:lang w:eastAsia="zh-CN"/>
        </w:rPr>
        <w:t xml:space="preserve">: </w:t>
      </w:r>
      <w:bookmarkStart w:id="89" w:name="_Hlk100970422"/>
      <w:r w:rsidRPr="004E1AA4">
        <w:rPr>
          <w:rFonts w:ascii="Times New Roman" w:hAnsi="Times New Roman"/>
          <w:bCs/>
          <w:kern w:val="0"/>
          <w:szCs w:val="24"/>
        </w:rPr>
        <w:t>Model summary between purchasing behavior and all demographic factors</w:t>
      </w:r>
    </w:p>
    <w:tbl>
      <w:tblPr>
        <w:tblW w:w="8424" w:type="dxa"/>
        <w:tblLook w:val="04A0" w:firstRow="1" w:lastRow="0" w:firstColumn="1" w:lastColumn="0" w:noHBand="0" w:noVBand="1"/>
      </w:tblPr>
      <w:tblGrid>
        <w:gridCol w:w="928"/>
        <w:gridCol w:w="1915"/>
        <w:gridCol w:w="1858"/>
        <w:gridCol w:w="1858"/>
        <w:gridCol w:w="1865"/>
      </w:tblGrid>
      <w:tr w:rsidR="006B4435" w:rsidRPr="004E1AA4" w14:paraId="5099C5D8" w14:textId="77777777" w:rsidTr="00F13F3D">
        <w:trPr>
          <w:trHeight w:val="461"/>
        </w:trPr>
        <w:tc>
          <w:tcPr>
            <w:tcW w:w="8424" w:type="dxa"/>
            <w:gridSpan w:val="5"/>
            <w:tcBorders>
              <w:top w:val="nil"/>
              <w:left w:val="nil"/>
              <w:bottom w:val="nil"/>
              <w:right w:val="nil"/>
            </w:tcBorders>
            <w:shd w:val="clear" w:color="auto" w:fill="auto"/>
            <w:vAlign w:val="center"/>
            <w:hideMark/>
          </w:tcPr>
          <w:bookmarkEnd w:id="89"/>
          <w:p w14:paraId="5E146CAB" w14:textId="77777777" w:rsidR="006B4435" w:rsidRPr="004E1AA4" w:rsidRDefault="006B4435" w:rsidP="0034690D">
            <w:pPr>
              <w:adjustRightInd w:val="0"/>
              <w:snapToGrid w:val="0"/>
              <w:jc w:val="center"/>
              <w:rPr>
                <w:rFonts w:ascii="Times New Roman" w:eastAsia="Times New Roman" w:hAnsi="Times New Roman"/>
                <w:b/>
                <w:bCs/>
                <w:kern w:val="0"/>
                <w:szCs w:val="24"/>
                <w:lang w:eastAsia="zh-CN"/>
              </w:rPr>
            </w:pPr>
            <w:r w:rsidRPr="004E1AA4">
              <w:rPr>
                <w:rFonts w:ascii="Times New Roman" w:eastAsia="Times New Roman" w:hAnsi="Times New Roman"/>
                <w:b/>
                <w:bCs/>
                <w:kern w:val="0"/>
                <w:szCs w:val="24"/>
                <w:lang w:eastAsia="zh-CN"/>
              </w:rPr>
              <w:t>Model Summary</w:t>
            </w:r>
          </w:p>
        </w:tc>
      </w:tr>
      <w:tr w:rsidR="006B4435" w:rsidRPr="004E1AA4" w14:paraId="6CAACE03" w14:textId="77777777" w:rsidTr="00F13F3D">
        <w:trPr>
          <w:trHeight w:val="666"/>
        </w:trPr>
        <w:tc>
          <w:tcPr>
            <w:tcW w:w="928" w:type="dxa"/>
            <w:tcBorders>
              <w:top w:val="single" w:sz="4" w:space="0" w:color="auto"/>
              <w:left w:val="single" w:sz="4" w:space="0" w:color="auto"/>
              <w:bottom w:val="single" w:sz="4" w:space="0" w:color="152935"/>
              <w:right w:val="nil"/>
            </w:tcBorders>
            <w:shd w:val="clear" w:color="auto" w:fill="auto"/>
            <w:vAlign w:val="bottom"/>
            <w:hideMark/>
          </w:tcPr>
          <w:p w14:paraId="3647D49F"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Model</w:t>
            </w:r>
          </w:p>
        </w:tc>
        <w:tc>
          <w:tcPr>
            <w:tcW w:w="1915" w:type="dxa"/>
            <w:tcBorders>
              <w:top w:val="single" w:sz="4" w:space="0" w:color="auto"/>
              <w:left w:val="nil"/>
              <w:bottom w:val="single" w:sz="4" w:space="0" w:color="152935"/>
              <w:right w:val="single" w:sz="4" w:space="0" w:color="E0E0E0"/>
            </w:tcBorders>
            <w:shd w:val="clear" w:color="auto" w:fill="auto"/>
            <w:vAlign w:val="bottom"/>
            <w:hideMark/>
          </w:tcPr>
          <w:p w14:paraId="7CB4B9D7"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R</w:t>
            </w:r>
          </w:p>
        </w:tc>
        <w:tc>
          <w:tcPr>
            <w:tcW w:w="1858" w:type="dxa"/>
            <w:tcBorders>
              <w:top w:val="single" w:sz="4" w:space="0" w:color="auto"/>
              <w:left w:val="nil"/>
              <w:bottom w:val="single" w:sz="4" w:space="0" w:color="152935"/>
              <w:right w:val="single" w:sz="4" w:space="0" w:color="E0E0E0"/>
            </w:tcBorders>
            <w:shd w:val="clear" w:color="auto" w:fill="auto"/>
            <w:vAlign w:val="bottom"/>
            <w:hideMark/>
          </w:tcPr>
          <w:p w14:paraId="3C4A6464"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R Square</w:t>
            </w:r>
          </w:p>
        </w:tc>
        <w:tc>
          <w:tcPr>
            <w:tcW w:w="1858" w:type="dxa"/>
            <w:tcBorders>
              <w:top w:val="single" w:sz="4" w:space="0" w:color="auto"/>
              <w:left w:val="nil"/>
              <w:bottom w:val="single" w:sz="4" w:space="0" w:color="152935"/>
              <w:right w:val="single" w:sz="4" w:space="0" w:color="E0E0E0"/>
            </w:tcBorders>
            <w:shd w:val="clear" w:color="auto" w:fill="auto"/>
            <w:vAlign w:val="bottom"/>
            <w:hideMark/>
          </w:tcPr>
          <w:p w14:paraId="0CFA30C4"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Adjusted R Square</w:t>
            </w:r>
          </w:p>
        </w:tc>
        <w:tc>
          <w:tcPr>
            <w:tcW w:w="1863" w:type="dxa"/>
            <w:tcBorders>
              <w:top w:val="single" w:sz="4" w:space="0" w:color="auto"/>
              <w:left w:val="nil"/>
              <w:bottom w:val="single" w:sz="4" w:space="0" w:color="152935"/>
              <w:right w:val="single" w:sz="4" w:space="0" w:color="auto"/>
            </w:tcBorders>
            <w:shd w:val="clear" w:color="auto" w:fill="auto"/>
            <w:vAlign w:val="bottom"/>
            <w:hideMark/>
          </w:tcPr>
          <w:p w14:paraId="752D79E9"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Std. Error of the Estimate</w:t>
            </w:r>
          </w:p>
        </w:tc>
      </w:tr>
      <w:tr w:rsidR="006B4435" w:rsidRPr="004E1AA4" w14:paraId="3B28FA28" w14:textId="77777777" w:rsidTr="00F13F3D">
        <w:trPr>
          <w:trHeight w:val="405"/>
        </w:trPr>
        <w:tc>
          <w:tcPr>
            <w:tcW w:w="928" w:type="dxa"/>
            <w:tcBorders>
              <w:top w:val="nil"/>
              <w:left w:val="single" w:sz="4" w:space="0" w:color="auto"/>
              <w:bottom w:val="single" w:sz="4" w:space="0" w:color="152935"/>
              <w:right w:val="nil"/>
            </w:tcBorders>
            <w:shd w:val="clear" w:color="auto" w:fill="auto"/>
            <w:noWrap/>
            <w:hideMark/>
          </w:tcPr>
          <w:p w14:paraId="6FAE385B"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w:t>
            </w:r>
          </w:p>
        </w:tc>
        <w:tc>
          <w:tcPr>
            <w:tcW w:w="1915" w:type="dxa"/>
            <w:tcBorders>
              <w:top w:val="nil"/>
              <w:left w:val="nil"/>
              <w:bottom w:val="single" w:sz="4" w:space="0" w:color="152935"/>
              <w:right w:val="single" w:sz="4" w:space="0" w:color="E0E0E0"/>
            </w:tcBorders>
            <w:shd w:val="clear" w:color="auto" w:fill="auto"/>
            <w:noWrap/>
            <w:hideMark/>
          </w:tcPr>
          <w:p w14:paraId="09B4F139"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.391</w:t>
            </w:r>
            <w:r w:rsidRPr="00D5464E">
              <w:rPr>
                <w:rFonts w:ascii="Times New Roman" w:eastAsia="Times New Roman" w:hAnsi="Times New Roman"/>
                <w:kern w:val="0"/>
                <w:sz w:val="20"/>
                <w:szCs w:val="20"/>
                <w:vertAlign w:val="superscript"/>
                <w:lang w:eastAsia="zh-CN"/>
              </w:rPr>
              <w:t>a</w:t>
            </w:r>
          </w:p>
        </w:tc>
        <w:tc>
          <w:tcPr>
            <w:tcW w:w="1858" w:type="dxa"/>
            <w:tcBorders>
              <w:top w:val="nil"/>
              <w:left w:val="nil"/>
              <w:bottom w:val="single" w:sz="4" w:space="0" w:color="152935"/>
              <w:right w:val="single" w:sz="4" w:space="0" w:color="E0E0E0"/>
            </w:tcBorders>
            <w:shd w:val="clear" w:color="auto" w:fill="auto"/>
            <w:noWrap/>
            <w:hideMark/>
          </w:tcPr>
          <w:p w14:paraId="7D96DC6A"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0.153</w:t>
            </w:r>
          </w:p>
        </w:tc>
        <w:tc>
          <w:tcPr>
            <w:tcW w:w="1858" w:type="dxa"/>
            <w:tcBorders>
              <w:top w:val="nil"/>
              <w:left w:val="nil"/>
              <w:bottom w:val="single" w:sz="4" w:space="0" w:color="152935"/>
              <w:right w:val="single" w:sz="4" w:space="0" w:color="E0E0E0"/>
            </w:tcBorders>
            <w:shd w:val="clear" w:color="auto" w:fill="auto"/>
            <w:noWrap/>
            <w:hideMark/>
          </w:tcPr>
          <w:p w14:paraId="1F92BE01"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0.139</w:t>
            </w:r>
          </w:p>
        </w:tc>
        <w:tc>
          <w:tcPr>
            <w:tcW w:w="1863" w:type="dxa"/>
            <w:tcBorders>
              <w:top w:val="nil"/>
              <w:left w:val="nil"/>
              <w:bottom w:val="single" w:sz="4" w:space="0" w:color="152935"/>
              <w:right w:val="single" w:sz="4" w:space="0" w:color="auto"/>
            </w:tcBorders>
            <w:shd w:val="clear" w:color="auto" w:fill="auto"/>
            <w:noWrap/>
            <w:hideMark/>
          </w:tcPr>
          <w:p w14:paraId="5B8FEAA1"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1.45913</w:t>
            </w:r>
          </w:p>
        </w:tc>
      </w:tr>
      <w:tr w:rsidR="006B4435" w:rsidRPr="004E1AA4" w14:paraId="73FEAFFF" w14:textId="77777777" w:rsidTr="00F13F3D">
        <w:trPr>
          <w:trHeight w:val="485"/>
        </w:trPr>
        <w:tc>
          <w:tcPr>
            <w:tcW w:w="8424" w:type="dxa"/>
            <w:gridSpan w:val="5"/>
            <w:tcBorders>
              <w:top w:val="nil"/>
              <w:left w:val="single" w:sz="4" w:space="0" w:color="auto"/>
              <w:bottom w:val="single" w:sz="4" w:space="0" w:color="auto"/>
              <w:right w:val="single" w:sz="4" w:space="0" w:color="000000"/>
            </w:tcBorders>
            <w:shd w:val="clear" w:color="auto" w:fill="auto"/>
            <w:hideMark/>
          </w:tcPr>
          <w:p w14:paraId="2E1197F0"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a. Predictors: (Constant), Education Level, Gender, Age, Income Group, Marital Status</w:t>
            </w:r>
          </w:p>
        </w:tc>
      </w:tr>
    </w:tbl>
    <w:p w14:paraId="0CB2B35D" w14:textId="77777777" w:rsidR="006B4435" w:rsidRPr="004E1AA4" w:rsidRDefault="006B4435"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3E97B5A7" w14:textId="68B033F7" w:rsidR="006B4435" w:rsidRPr="004E1AA4" w:rsidRDefault="006B4435" w:rsidP="0034690D">
      <w:pPr>
        <w:autoSpaceDE w:val="0"/>
        <w:autoSpaceDN w:val="0"/>
        <w:adjustRightInd w:val="0"/>
        <w:snapToGrid w:val="0"/>
        <w:spacing w:line="360" w:lineRule="auto"/>
        <w:jc w:val="both"/>
        <w:rPr>
          <w:rFonts w:ascii="Times New Roman" w:hAnsi="Times New Roman"/>
          <w:bCs/>
          <w:kern w:val="0"/>
          <w:szCs w:val="24"/>
        </w:rPr>
      </w:pPr>
      <w:r w:rsidRPr="004E1AA4">
        <w:rPr>
          <w:rFonts w:ascii="Times New Roman" w:eastAsia="DengXian" w:hAnsi="Times New Roman"/>
          <w:bCs/>
          <w:kern w:val="0"/>
          <w:szCs w:val="24"/>
          <w:lang w:eastAsia="zh-CN"/>
        </w:rPr>
        <w:t xml:space="preserve">Table </w:t>
      </w:r>
      <w:r w:rsidR="00330182">
        <w:rPr>
          <w:rFonts w:ascii="Times New Roman" w:eastAsia="DengXian" w:hAnsi="Times New Roman"/>
          <w:bCs/>
          <w:kern w:val="0"/>
          <w:szCs w:val="24"/>
          <w:lang w:eastAsia="zh-CN"/>
        </w:rPr>
        <w:t>4.</w:t>
      </w:r>
      <w:r w:rsidR="00277CF6">
        <w:rPr>
          <w:rFonts w:ascii="Times New Roman" w:eastAsia="DengXian" w:hAnsi="Times New Roman"/>
          <w:bCs/>
          <w:kern w:val="0"/>
          <w:szCs w:val="24"/>
          <w:lang w:eastAsia="zh-CN"/>
        </w:rPr>
        <w:t>10</w:t>
      </w:r>
      <w:r w:rsidRPr="004E1AA4">
        <w:rPr>
          <w:rFonts w:ascii="Times New Roman" w:eastAsia="DengXian" w:hAnsi="Times New Roman"/>
          <w:bCs/>
          <w:kern w:val="0"/>
          <w:szCs w:val="24"/>
          <w:lang w:eastAsia="zh-CN"/>
        </w:rPr>
        <w:t xml:space="preserve">: </w:t>
      </w:r>
      <w:bookmarkStart w:id="90" w:name="_Hlk100970428"/>
      <w:r w:rsidRPr="004E1AA4">
        <w:rPr>
          <w:rFonts w:ascii="Times New Roman" w:hAnsi="Times New Roman"/>
          <w:bCs/>
          <w:kern w:val="0"/>
          <w:szCs w:val="24"/>
        </w:rPr>
        <w:t>Coefficients between purchasing behavior and all demographic factors</w:t>
      </w:r>
    </w:p>
    <w:tbl>
      <w:tblPr>
        <w:tblW w:w="8421" w:type="dxa"/>
        <w:tblLook w:val="04A0" w:firstRow="1" w:lastRow="0" w:firstColumn="1" w:lastColumn="0" w:noHBand="0" w:noVBand="1"/>
      </w:tblPr>
      <w:tblGrid>
        <w:gridCol w:w="316"/>
        <w:gridCol w:w="1158"/>
        <w:gridCol w:w="901"/>
        <w:gridCol w:w="893"/>
        <w:gridCol w:w="1382"/>
        <w:gridCol w:w="892"/>
        <w:gridCol w:w="885"/>
        <w:gridCol w:w="1106"/>
        <w:gridCol w:w="888"/>
      </w:tblGrid>
      <w:tr w:rsidR="006B4435" w:rsidRPr="004E1AA4" w14:paraId="446891DC" w14:textId="77777777" w:rsidTr="00D5464E">
        <w:trPr>
          <w:trHeight w:val="383"/>
        </w:trPr>
        <w:tc>
          <w:tcPr>
            <w:tcW w:w="8421" w:type="dxa"/>
            <w:gridSpan w:val="9"/>
            <w:tcBorders>
              <w:top w:val="nil"/>
              <w:left w:val="nil"/>
              <w:bottom w:val="nil"/>
              <w:right w:val="nil"/>
            </w:tcBorders>
            <w:shd w:val="clear" w:color="auto" w:fill="auto"/>
            <w:vAlign w:val="center"/>
            <w:hideMark/>
          </w:tcPr>
          <w:bookmarkEnd w:id="90"/>
          <w:p w14:paraId="5D208A5A" w14:textId="77777777" w:rsidR="006B4435" w:rsidRPr="004E1AA4" w:rsidRDefault="006B4435" w:rsidP="0034690D">
            <w:pPr>
              <w:adjustRightInd w:val="0"/>
              <w:snapToGrid w:val="0"/>
              <w:jc w:val="center"/>
              <w:rPr>
                <w:rFonts w:ascii="Times New Roman" w:eastAsia="Times New Roman" w:hAnsi="Times New Roman"/>
                <w:b/>
                <w:bCs/>
                <w:kern w:val="0"/>
                <w:szCs w:val="24"/>
                <w:lang w:eastAsia="zh-CN"/>
              </w:rPr>
            </w:pPr>
            <w:r w:rsidRPr="004E1AA4">
              <w:rPr>
                <w:rFonts w:ascii="Times New Roman" w:eastAsia="Times New Roman" w:hAnsi="Times New Roman"/>
                <w:b/>
                <w:bCs/>
                <w:kern w:val="0"/>
                <w:szCs w:val="24"/>
                <w:lang w:eastAsia="zh-CN"/>
              </w:rPr>
              <w:t>Coefficients</w:t>
            </w:r>
          </w:p>
        </w:tc>
      </w:tr>
      <w:tr w:rsidR="006B4435" w:rsidRPr="004E1AA4" w14:paraId="0A8A5EE5" w14:textId="77777777" w:rsidTr="00D5464E">
        <w:trPr>
          <w:trHeight w:val="494"/>
        </w:trPr>
        <w:tc>
          <w:tcPr>
            <w:tcW w:w="1474" w:type="dxa"/>
            <w:gridSpan w:val="2"/>
            <w:vMerge w:val="restart"/>
            <w:tcBorders>
              <w:top w:val="single" w:sz="4" w:space="0" w:color="auto"/>
              <w:left w:val="single" w:sz="4" w:space="0" w:color="auto"/>
              <w:bottom w:val="single" w:sz="4" w:space="0" w:color="152935"/>
              <w:right w:val="nil"/>
            </w:tcBorders>
            <w:shd w:val="clear" w:color="auto" w:fill="auto"/>
            <w:vAlign w:val="bottom"/>
            <w:hideMark/>
          </w:tcPr>
          <w:p w14:paraId="7AB085BA"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Model</w:t>
            </w:r>
          </w:p>
        </w:tc>
        <w:tc>
          <w:tcPr>
            <w:tcW w:w="1794" w:type="dxa"/>
            <w:gridSpan w:val="2"/>
            <w:tcBorders>
              <w:top w:val="single" w:sz="4" w:space="0" w:color="auto"/>
              <w:left w:val="nil"/>
              <w:bottom w:val="nil"/>
              <w:right w:val="single" w:sz="4" w:space="0" w:color="E0E0E0"/>
            </w:tcBorders>
            <w:shd w:val="clear" w:color="auto" w:fill="auto"/>
            <w:vAlign w:val="bottom"/>
            <w:hideMark/>
          </w:tcPr>
          <w:p w14:paraId="6107247C"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Unstandardized Coefficients</w:t>
            </w:r>
          </w:p>
        </w:tc>
        <w:tc>
          <w:tcPr>
            <w:tcW w:w="1382" w:type="dxa"/>
            <w:tcBorders>
              <w:top w:val="single" w:sz="4" w:space="0" w:color="auto"/>
              <w:left w:val="nil"/>
              <w:bottom w:val="nil"/>
              <w:right w:val="single" w:sz="4" w:space="0" w:color="E0E0E0"/>
            </w:tcBorders>
            <w:shd w:val="clear" w:color="auto" w:fill="auto"/>
            <w:vAlign w:val="bottom"/>
            <w:hideMark/>
          </w:tcPr>
          <w:p w14:paraId="6A0F82E2"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Standardized Coefficients</w:t>
            </w:r>
          </w:p>
        </w:tc>
        <w:tc>
          <w:tcPr>
            <w:tcW w:w="892" w:type="dxa"/>
            <w:vMerge w:val="restart"/>
            <w:tcBorders>
              <w:top w:val="single" w:sz="4" w:space="0" w:color="auto"/>
              <w:left w:val="single" w:sz="4" w:space="0" w:color="E0E0E0"/>
              <w:bottom w:val="single" w:sz="4" w:space="0" w:color="152935"/>
              <w:right w:val="single" w:sz="4" w:space="0" w:color="E0E0E0"/>
            </w:tcBorders>
            <w:shd w:val="clear" w:color="auto" w:fill="auto"/>
            <w:vAlign w:val="bottom"/>
            <w:hideMark/>
          </w:tcPr>
          <w:p w14:paraId="701D1022"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t</w:t>
            </w:r>
          </w:p>
        </w:tc>
        <w:tc>
          <w:tcPr>
            <w:tcW w:w="885" w:type="dxa"/>
            <w:vMerge w:val="restart"/>
            <w:tcBorders>
              <w:top w:val="single" w:sz="4" w:space="0" w:color="auto"/>
              <w:left w:val="single" w:sz="4" w:space="0" w:color="E0E0E0"/>
              <w:bottom w:val="single" w:sz="4" w:space="0" w:color="152935"/>
              <w:right w:val="single" w:sz="4" w:space="0" w:color="E0E0E0"/>
            </w:tcBorders>
            <w:shd w:val="clear" w:color="auto" w:fill="auto"/>
            <w:vAlign w:val="bottom"/>
            <w:hideMark/>
          </w:tcPr>
          <w:p w14:paraId="2600E81B"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Sig.</w:t>
            </w:r>
          </w:p>
        </w:tc>
        <w:tc>
          <w:tcPr>
            <w:tcW w:w="1992" w:type="dxa"/>
            <w:gridSpan w:val="2"/>
            <w:tcBorders>
              <w:top w:val="single" w:sz="4" w:space="0" w:color="auto"/>
              <w:left w:val="nil"/>
              <w:bottom w:val="nil"/>
              <w:right w:val="single" w:sz="4" w:space="0" w:color="000000"/>
            </w:tcBorders>
            <w:shd w:val="clear" w:color="auto" w:fill="auto"/>
            <w:vAlign w:val="bottom"/>
            <w:hideMark/>
          </w:tcPr>
          <w:p w14:paraId="0BD5221D"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Collinearity Statistics</w:t>
            </w:r>
          </w:p>
        </w:tc>
      </w:tr>
      <w:tr w:rsidR="006B4435" w:rsidRPr="004E1AA4" w14:paraId="3A89DB7D" w14:textId="77777777" w:rsidTr="00D5464E">
        <w:trPr>
          <w:trHeight w:val="260"/>
        </w:trPr>
        <w:tc>
          <w:tcPr>
            <w:tcW w:w="1474" w:type="dxa"/>
            <w:gridSpan w:val="2"/>
            <w:vMerge/>
            <w:tcBorders>
              <w:top w:val="single" w:sz="4" w:space="0" w:color="auto"/>
              <w:left w:val="single" w:sz="4" w:space="0" w:color="auto"/>
              <w:bottom w:val="single" w:sz="4" w:space="0" w:color="152935"/>
              <w:right w:val="nil"/>
            </w:tcBorders>
            <w:vAlign w:val="center"/>
            <w:hideMark/>
          </w:tcPr>
          <w:p w14:paraId="79673F0B"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901" w:type="dxa"/>
            <w:tcBorders>
              <w:top w:val="nil"/>
              <w:left w:val="nil"/>
              <w:bottom w:val="single" w:sz="4" w:space="0" w:color="152935"/>
              <w:right w:val="single" w:sz="4" w:space="0" w:color="E0E0E0"/>
            </w:tcBorders>
            <w:shd w:val="clear" w:color="auto" w:fill="auto"/>
            <w:vAlign w:val="bottom"/>
            <w:hideMark/>
          </w:tcPr>
          <w:p w14:paraId="08EA909F"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B</w:t>
            </w:r>
          </w:p>
        </w:tc>
        <w:tc>
          <w:tcPr>
            <w:tcW w:w="892" w:type="dxa"/>
            <w:tcBorders>
              <w:top w:val="nil"/>
              <w:left w:val="nil"/>
              <w:bottom w:val="single" w:sz="4" w:space="0" w:color="152935"/>
              <w:right w:val="single" w:sz="4" w:space="0" w:color="E0E0E0"/>
            </w:tcBorders>
            <w:shd w:val="clear" w:color="auto" w:fill="auto"/>
            <w:vAlign w:val="bottom"/>
            <w:hideMark/>
          </w:tcPr>
          <w:p w14:paraId="29BACE8C"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Std. Error</w:t>
            </w:r>
          </w:p>
        </w:tc>
        <w:tc>
          <w:tcPr>
            <w:tcW w:w="1382" w:type="dxa"/>
            <w:tcBorders>
              <w:top w:val="nil"/>
              <w:left w:val="nil"/>
              <w:bottom w:val="single" w:sz="4" w:space="0" w:color="152935"/>
              <w:right w:val="single" w:sz="4" w:space="0" w:color="E0E0E0"/>
            </w:tcBorders>
            <w:shd w:val="clear" w:color="auto" w:fill="auto"/>
            <w:vAlign w:val="bottom"/>
            <w:hideMark/>
          </w:tcPr>
          <w:p w14:paraId="7E929FD5"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Beta</w:t>
            </w:r>
          </w:p>
        </w:tc>
        <w:tc>
          <w:tcPr>
            <w:tcW w:w="892" w:type="dxa"/>
            <w:vMerge/>
            <w:tcBorders>
              <w:top w:val="single" w:sz="4" w:space="0" w:color="auto"/>
              <w:left w:val="single" w:sz="4" w:space="0" w:color="E0E0E0"/>
              <w:bottom w:val="single" w:sz="4" w:space="0" w:color="152935"/>
              <w:right w:val="single" w:sz="4" w:space="0" w:color="E0E0E0"/>
            </w:tcBorders>
            <w:vAlign w:val="center"/>
            <w:hideMark/>
          </w:tcPr>
          <w:p w14:paraId="5A0A9973"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885" w:type="dxa"/>
            <w:vMerge/>
            <w:tcBorders>
              <w:top w:val="single" w:sz="4" w:space="0" w:color="auto"/>
              <w:left w:val="single" w:sz="4" w:space="0" w:color="E0E0E0"/>
              <w:bottom w:val="single" w:sz="4" w:space="0" w:color="152935"/>
              <w:right w:val="single" w:sz="4" w:space="0" w:color="E0E0E0"/>
            </w:tcBorders>
            <w:vAlign w:val="center"/>
            <w:hideMark/>
          </w:tcPr>
          <w:p w14:paraId="63ADC058"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1106" w:type="dxa"/>
            <w:tcBorders>
              <w:top w:val="nil"/>
              <w:left w:val="nil"/>
              <w:bottom w:val="single" w:sz="4" w:space="0" w:color="152935"/>
              <w:right w:val="single" w:sz="4" w:space="0" w:color="E0E0E0"/>
            </w:tcBorders>
            <w:shd w:val="clear" w:color="auto" w:fill="auto"/>
            <w:vAlign w:val="bottom"/>
            <w:hideMark/>
          </w:tcPr>
          <w:p w14:paraId="1BB8DB91"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Tolerance</w:t>
            </w:r>
          </w:p>
        </w:tc>
        <w:tc>
          <w:tcPr>
            <w:tcW w:w="885" w:type="dxa"/>
            <w:tcBorders>
              <w:top w:val="nil"/>
              <w:left w:val="nil"/>
              <w:bottom w:val="single" w:sz="4" w:space="0" w:color="152935"/>
              <w:right w:val="single" w:sz="4" w:space="0" w:color="auto"/>
            </w:tcBorders>
            <w:shd w:val="clear" w:color="auto" w:fill="auto"/>
            <w:vAlign w:val="bottom"/>
            <w:hideMark/>
          </w:tcPr>
          <w:p w14:paraId="1DCC1D39" w14:textId="77777777" w:rsidR="006B4435" w:rsidRPr="00D5464E" w:rsidRDefault="006B4435" w:rsidP="0034690D">
            <w:pPr>
              <w:adjustRightInd w:val="0"/>
              <w:snapToGrid w:val="0"/>
              <w:jc w:val="center"/>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VIF</w:t>
            </w:r>
          </w:p>
        </w:tc>
      </w:tr>
      <w:tr w:rsidR="006B4435" w:rsidRPr="004E1AA4" w14:paraId="14475898" w14:textId="77777777" w:rsidTr="00D5464E">
        <w:trPr>
          <w:trHeight w:val="275"/>
        </w:trPr>
        <w:tc>
          <w:tcPr>
            <w:tcW w:w="316" w:type="dxa"/>
            <w:vMerge w:val="restart"/>
            <w:tcBorders>
              <w:top w:val="nil"/>
              <w:left w:val="single" w:sz="4" w:space="0" w:color="auto"/>
              <w:bottom w:val="single" w:sz="4" w:space="0" w:color="152935"/>
              <w:right w:val="nil"/>
            </w:tcBorders>
            <w:shd w:val="clear" w:color="auto" w:fill="auto"/>
            <w:noWrap/>
            <w:hideMark/>
          </w:tcPr>
          <w:p w14:paraId="55B624B3"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w:t>
            </w:r>
          </w:p>
        </w:tc>
        <w:tc>
          <w:tcPr>
            <w:tcW w:w="1157" w:type="dxa"/>
            <w:tcBorders>
              <w:top w:val="nil"/>
              <w:left w:val="nil"/>
              <w:bottom w:val="single" w:sz="4" w:space="0" w:color="AEAEAE"/>
              <w:right w:val="nil"/>
            </w:tcBorders>
            <w:shd w:val="clear" w:color="auto" w:fill="auto"/>
            <w:hideMark/>
          </w:tcPr>
          <w:p w14:paraId="47AABC25"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(Constant)</w:t>
            </w:r>
          </w:p>
        </w:tc>
        <w:tc>
          <w:tcPr>
            <w:tcW w:w="901" w:type="dxa"/>
            <w:tcBorders>
              <w:top w:val="nil"/>
              <w:left w:val="nil"/>
              <w:bottom w:val="single" w:sz="4" w:space="0" w:color="AEAEAE"/>
              <w:right w:val="single" w:sz="4" w:space="0" w:color="E0E0E0"/>
            </w:tcBorders>
            <w:shd w:val="clear" w:color="auto" w:fill="auto"/>
            <w:noWrap/>
            <w:hideMark/>
          </w:tcPr>
          <w:p w14:paraId="7C00BE77"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9.546</w:t>
            </w:r>
          </w:p>
        </w:tc>
        <w:tc>
          <w:tcPr>
            <w:tcW w:w="892" w:type="dxa"/>
            <w:tcBorders>
              <w:top w:val="nil"/>
              <w:left w:val="nil"/>
              <w:bottom w:val="single" w:sz="4" w:space="0" w:color="AEAEAE"/>
              <w:right w:val="single" w:sz="4" w:space="0" w:color="E0E0E0"/>
            </w:tcBorders>
            <w:shd w:val="clear" w:color="auto" w:fill="auto"/>
            <w:noWrap/>
            <w:hideMark/>
          </w:tcPr>
          <w:p w14:paraId="4397D211"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0.555</w:t>
            </w:r>
          </w:p>
        </w:tc>
        <w:tc>
          <w:tcPr>
            <w:tcW w:w="1382" w:type="dxa"/>
            <w:tcBorders>
              <w:top w:val="nil"/>
              <w:left w:val="nil"/>
              <w:bottom w:val="single" w:sz="4" w:space="0" w:color="AEAEAE"/>
              <w:right w:val="single" w:sz="4" w:space="0" w:color="E0E0E0"/>
            </w:tcBorders>
            <w:shd w:val="clear" w:color="auto" w:fill="auto"/>
            <w:hideMark/>
          </w:tcPr>
          <w:p w14:paraId="3262B350"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 </w:t>
            </w:r>
          </w:p>
        </w:tc>
        <w:tc>
          <w:tcPr>
            <w:tcW w:w="892" w:type="dxa"/>
            <w:tcBorders>
              <w:top w:val="nil"/>
              <w:left w:val="nil"/>
              <w:bottom w:val="single" w:sz="4" w:space="0" w:color="AEAEAE"/>
              <w:right w:val="single" w:sz="4" w:space="0" w:color="E0E0E0"/>
            </w:tcBorders>
            <w:shd w:val="clear" w:color="auto" w:fill="auto"/>
            <w:noWrap/>
            <w:hideMark/>
          </w:tcPr>
          <w:p w14:paraId="0F85D570"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17.199</w:t>
            </w:r>
          </w:p>
        </w:tc>
        <w:tc>
          <w:tcPr>
            <w:tcW w:w="885" w:type="dxa"/>
            <w:tcBorders>
              <w:top w:val="nil"/>
              <w:left w:val="nil"/>
              <w:bottom w:val="single" w:sz="4" w:space="0" w:color="AEAEAE"/>
              <w:right w:val="single" w:sz="4" w:space="0" w:color="E0E0E0"/>
            </w:tcBorders>
            <w:shd w:val="clear" w:color="auto" w:fill="auto"/>
            <w:noWrap/>
            <w:hideMark/>
          </w:tcPr>
          <w:p w14:paraId="1C59E735"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0.000</w:t>
            </w:r>
          </w:p>
        </w:tc>
        <w:tc>
          <w:tcPr>
            <w:tcW w:w="1106" w:type="dxa"/>
            <w:tcBorders>
              <w:top w:val="nil"/>
              <w:left w:val="nil"/>
              <w:bottom w:val="single" w:sz="4" w:space="0" w:color="AEAEAE"/>
              <w:right w:val="single" w:sz="4" w:space="0" w:color="E0E0E0"/>
            </w:tcBorders>
            <w:shd w:val="clear" w:color="auto" w:fill="auto"/>
            <w:hideMark/>
          </w:tcPr>
          <w:p w14:paraId="4007949A"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 </w:t>
            </w:r>
          </w:p>
        </w:tc>
        <w:tc>
          <w:tcPr>
            <w:tcW w:w="885" w:type="dxa"/>
            <w:tcBorders>
              <w:top w:val="nil"/>
              <w:left w:val="nil"/>
              <w:bottom w:val="single" w:sz="4" w:space="0" w:color="AEAEAE"/>
              <w:right w:val="single" w:sz="4" w:space="0" w:color="auto"/>
            </w:tcBorders>
            <w:shd w:val="clear" w:color="auto" w:fill="auto"/>
            <w:hideMark/>
          </w:tcPr>
          <w:p w14:paraId="7DDCA232"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 </w:t>
            </w:r>
          </w:p>
        </w:tc>
      </w:tr>
      <w:tr w:rsidR="006B4435" w:rsidRPr="004E1AA4" w14:paraId="48FE2784" w14:textId="77777777" w:rsidTr="00D5464E">
        <w:trPr>
          <w:trHeight w:val="275"/>
        </w:trPr>
        <w:tc>
          <w:tcPr>
            <w:tcW w:w="316" w:type="dxa"/>
            <w:vMerge/>
            <w:tcBorders>
              <w:top w:val="nil"/>
              <w:left w:val="single" w:sz="4" w:space="0" w:color="auto"/>
              <w:bottom w:val="single" w:sz="4" w:space="0" w:color="152935"/>
              <w:right w:val="nil"/>
            </w:tcBorders>
            <w:vAlign w:val="center"/>
            <w:hideMark/>
          </w:tcPr>
          <w:p w14:paraId="101E7F96"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1157" w:type="dxa"/>
            <w:tcBorders>
              <w:top w:val="nil"/>
              <w:left w:val="nil"/>
              <w:bottom w:val="single" w:sz="4" w:space="0" w:color="AEAEAE"/>
              <w:right w:val="nil"/>
            </w:tcBorders>
            <w:shd w:val="clear" w:color="auto" w:fill="auto"/>
            <w:hideMark/>
          </w:tcPr>
          <w:p w14:paraId="7D115217"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Age</w:t>
            </w:r>
          </w:p>
        </w:tc>
        <w:tc>
          <w:tcPr>
            <w:tcW w:w="901" w:type="dxa"/>
            <w:tcBorders>
              <w:top w:val="nil"/>
              <w:left w:val="nil"/>
              <w:bottom w:val="single" w:sz="4" w:space="0" w:color="AEAEAE"/>
              <w:right w:val="single" w:sz="4" w:space="0" w:color="E0E0E0"/>
            </w:tcBorders>
            <w:shd w:val="clear" w:color="auto" w:fill="auto"/>
            <w:noWrap/>
            <w:hideMark/>
          </w:tcPr>
          <w:p w14:paraId="1C8729D4"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-0.266</w:t>
            </w:r>
          </w:p>
        </w:tc>
        <w:tc>
          <w:tcPr>
            <w:tcW w:w="892" w:type="dxa"/>
            <w:tcBorders>
              <w:top w:val="nil"/>
              <w:left w:val="nil"/>
              <w:bottom w:val="single" w:sz="4" w:space="0" w:color="AEAEAE"/>
              <w:right w:val="single" w:sz="4" w:space="0" w:color="E0E0E0"/>
            </w:tcBorders>
            <w:shd w:val="clear" w:color="auto" w:fill="auto"/>
            <w:noWrap/>
            <w:hideMark/>
          </w:tcPr>
          <w:p w14:paraId="085C6C08"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0.160</w:t>
            </w:r>
          </w:p>
        </w:tc>
        <w:tc>
          <w:tcPr>
            <w:tcW w:w="1382" w:type="dxa"/>
            <w:tcBorders>
              <w:top w:val="nil"/>
              <w:left w:val="nil"/>
              <w:bottom w:val="single" w:sz="4" w:space="0" w:color="AEAEAE"/>
              <w:right w:val="single" w:sz="4" w:space="0" w:color="E0E0E0"/>
            </w:tcBorders>
            <w:shd w:val="clear" w:color="auto" w:fill="auto"/>
            <w:noWrap/>
            <w:hideMark/>
          </w:tcPr>
          <w:p w14:paraId="5CA9235B"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-0.107</w:t>
            </w:r>
          </w:p>
        </w:tc>
        <w:tc>
          <w:tcPr>
            <w:tcW w:w="892" w:type="dxa"/>
            <w:tcBorders>
              <w:top w:val="nil"/>
              <w:left w:val="nil"/>
              <w:bottom w:val="single" w:sz="4" w:space="0" w:color="AEAEAE"/>
              <w:right w:val="single" w:sz="4" w:space="0" w:color="E0E0E0"/>
            </w:tcBorders>
            <w:shd w:val="clear" w:color="auto" w:fill="auto"/>
            <w:noWrap/>
            <w:hideMark/>
          </w:tcPr>
          <w:p w14:paraId="5FBE3997"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-1.660</w:t>
            </w:r>
          </w:p>
        </w:tc>
        <w:tc>
          <w:tcPr>
            <w:tcW w:w="885" w:type="dxa"/>
            <w:tcBorders>
              <w:top w:val="nil"/>
              <w:left w:val="nil"/>
              <w:bottom w:val="single" w:sz="4" w:space="0" w:color="AEAEAE"/>
              <w:right w:val="single" w:sz="4" w:space="0" w:color="E0E0E0"/>
            </w:tcBorders>
            <w:shd w:val="clear" w:color="auto" w:fill="auto"/>
            <w:noWrap/>
            <w:hideMark/>
          </w:tcPr>
          <w:p w14:paraId="1FB44666"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0.098</w:t>
            </w:r>
          </w:p>
        </w:tc>
        <w:tc>
          <w:tcPr>
            <w:tcW w:w="1106" w:type="dxa"/>
            <w:tcBorders>
              <w:top w:val="nil"/>
              <w:left w:val="nil"/>
              <w:bottom w:val="single" w:sz="4" w:space="0" w:color="AEAEAE"/>
              <w:right w:val="single" w:sz="4" w:space="0" w:color="E0E0E0"/>
            </w:tcBorders>
            <w:shd w:val="clear" w:color="auto" w:fill="auto"/>
            <w:noWrap/>
            <w:hideMark/>
          </w:tcPr>
          <w:p w14:paraId="61FD8A26"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0.680</w:t>
            </w:r>
          </w:p>
        </w:tc>
        <w:tc>
          <w:tcPr>
            <w:tcW w:w="885" w:type="dxa"/>
            <w:tcBorders>
              <w:top w:val="nil"/>
              <w:left w:val="nil"/>
              <w:bottom w:val="single" w:sz="4" w:space="0" w:color="AEAEAE"/>
              <w:right w:val="single" w:sz="4" w:space="0" w:color="auto"/>
            </w:tcBorders>
            <w:shd w:val="clear" w:color="auto" w:fill="auto"/>
            <w:noWrap/>
            <w:hideMark/>
          </w:tcPr>
          <w:p w14:paraId="56A9BE80"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1.470</w:t>
            </w:r>
          </w:p>
        </w:tc>
      </w:tr>
      <w:tr w:rsidR="006B4435" w:rsidRPr="004E1AA4" w14:paraId="64E6D67D" w14:textId="77777777" w:rsidTr="00D5464E">
        <w:trPr>
          <w:trHeight w:val="275"/>
        </w:trPr>
        <w:tc>
          <w:tcPr>
            <w:tcW w:w="316" w:type="dxa"/>
            <w:vMerge/>
            <w:tcBorders>
              <w:top w:val="nil"/>
              <w:left w:val="single" w:sz="4" w:space="0" w:color="auto"/>
              <w:bottom w:val="single" w:sz="4" w:space="0" w:color="152935"/>
              <w:right w:val="nil"/>
            </w:tcBorders>
            <w:vAlign w:val="center"/>
            <w:hideMark/>
          </w:tcPr>
          <w:p w14:paraId="593EC5D3"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1157" w:type="dxa"/>
            <w:tcBorders>
              <w:top w:val="nil"/>
              <w:left w:val="nil"/>
              <w:bottom w:val="single" w:sz="4" w:space="0" w:color="AEAEAE"/>
              <w:right w:val="nil"/>
            </w:tcBorders>
            <w:shd w:val="clear" w:color="auto" w:fill="auto"/>
            <w:hideMark/>
          </w:tcPr>
          <w:p w14:paraId="58380572"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Gender</w:t>
            </w:r>
          </w:p>
        </w:tc>
        <w:tc>
          <w:tcPr>
            <w:tcW w:w="901" w:type="dxa"/>
            <w:tcBorders>
              <w:top w:val="nil"/>
              <w:left w:val="nil"/>
              <w:bottom w:val="single" w:sz="4" w:space="0" w:color="AEAEAE"/>
              <w:right w:val="single" w:sz="4" w:space="0" w:color="E0E0E0"/>
            </w:tcBorders>
            <w:shd w:val="clear" w:color="auto" w:fill="auto"/>
            <w:noWrap/>
            <w:hideMark/>
          </w:tcPr>
          <w:p w14:paraId="7835BF6D"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-0.979</w:t>
            </w:r>
          </w:p>
        </w:tc>
        <w:tc>
          <w:tcPr>
            <w:tcW w:w="892" w:type="dxa"/>
            <w:tcBorders>
              <w:top w:val="nil"/>
              <w:left w:val="nil"/>
              <w:bottom w:val="single" w:sz="4" w:space="0" w:color="AEAEAE"/>
              <w:right w:val="single" w:sz="4" w:space="0" w:color="E0E0E0"/>
            </w:tcBorders>
            <w:shd w:val="clear" w:color="auto" w:fill="auto"/>
            <w:noWrap/>
            <w:hideMark/>
          </w:tcPr>
          <w:p w14:paraId="40FDB0B5"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0.170</w:t>
            </w:r>
          </w:p>
        </w:tc>
        <w:tc>
          <w:tcPr>
            <w:tcW w:w="1382" w:type="dxa"/>
            <w:tcBorders>
              <w:top w:val="nil"/>
              <w:left w:val="nil"/>
              <w:bottom w:val="single" w:sz="4" w:space="0" w:color="AEAEAE"/>
              <w:right w:val="single" w:sz="4" w:space="0" w:color="E0E0E0"/>
            </w:tcBorders>
            <w:shd w:val="clear" w:color="auto" w:fill="auto"/>
            <w:noWrap/>
            <w:hideMark/>
          </w:tcPr>
          <w:p w14:paraId="5F70F02F"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-0.308</w:t>
            </w:r>
          </w:p>
        </w:tc>
        <w:tc>
          <w:tcPr>
            <w:tcW w:w="892" w:type="dxa"/>
            <w:tcBorders>
              <w:top w:val="nil"/>
              <w:left w:val="nil"/>
              <w:bottom w:val="single" w:sz="4" w:space="0" w:color="AEAEAE"/>
              <w:right w:val="single" w:sz="4" w:space="0" w:color="E0E0E0"/>
            </w:tcBorders>
            <w:shd w:val="clear" w:color="auto" w:fill="auto"/>
            <w:noWrap/>
            <w:hideMark/>
          </w:tcPr>
          <w:p w14:paraId="0ABB3283"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-5.764</w:t>
            </w:r>
          </w:p>
        </w:tc>
        <w:tc>
          <w:tcPr>
            <w:tcW w:w="885" w:type="dxa"/>
            <w:tcBorders>
              <w:top w:val="nil"/>
              <w:left w:val="nil"/>
              <w:bottom w:val="single" w:sz="4" w:space="0" w:color="AEAEAE"/>
              <w:right w:val="single" w:sz="4" w:space="0" w:color="E0E0E0"/>
            </w:tcBorders>
            <w:shd w:val="clear" w:color="auto" w:fill="auto"/>
            <w:noWrap/>
            <w:hideMark/>
          </w:tcPr>
          <w:p w14:paraId="4A8D9398"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0.000</w:t>
            </w:r>
          </w:p>
        </w:tc>
        <w:tc>
          <w:tcPr>
            <w:tcW w:w="1106" w:type="dxa"/>
            <w:tcBorders>
              <w:top w:val="nil"/>
              <w:left w:val="nil"/>
              <w:bottom w:val="single" w:sz="4" w:space="0" w:color="AEAEAE"/>
              <w:right w:val="single" w:sz="4" w:space="0" w:color="E0E0E0"/>
            </w:tcBorders>
            <w:shd w:val="clear" w:color="auto" w:fill="auto"/>
            <w:noWrap/>
            <w:hideMark/>
          </w:tcPr>
          <w:p w14:paraId="34641D6A"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0.991</w:t>
            </w:r>
          </w:p>
        </w:tc>
        <w:tc>
          <w:tcPr>
            <w:tcW w:w="885" w:type="dxa"/>
            <w:tcBorders>
              <w:top w:val="nil"/>
              <w:left w:val="nil"/>
              <w:bottom w:val="single" w:sz="4" w:space="0" w:color="AEAEAE"/>
              <w:right w:val="single" w:sz="4" w:space="0" w:color="auto"/>
            </w:tcBorders>
            <w:shd w:val="clear" w:color="auto" w:fill="auto"/>
            <w:noWrap/>
            <w:hideMark/>
          </w:tcPr>
          <w:p w14:paraId="7FC93442"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1.009</w:t>
            </w:r>
          </w:p>
        </w:tc>
      </w:tr>
      <w:tr w:rsidR="006B4435" w:rsidRPr="004E1AA4" w14:paraId="0EBAD0FC" w14:textId="77777777" w:rsidTr="00D5464E">
        <w:trPr>
          <w:trHeight w:val="275"/>
        </w:trPr>
        <w:tc>
          <w:tcPr>
            <w:tcW w:w="316" w:type="dxa"/>
            <w:vMerge/>
            <w:tcBorders>
              <w:top w:val="nil"/>
              <w:left w:val="single" w:sz="4" w:space="0" w:color="auto"/>
              <w:bottom w:val="single" w:sz="4" w:space="0" w:color="152935"/>
              <w:right w:val="nil"/>
            </w:tcBorders>
            <w:vAlign w:val="center"/>
            <w:hideMark/>
          </w:tcPr>
          <w:p w14:paraId="06BF65D6"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1157" w:type="dxa"/>
            <w:tcBorders>
              <w:top w:val="nil"/>
              <w:left w:val="nil"/>
              <w:bottom w:val="single" w:sz="4" w:space="0" w:color="AEAEAE"/>
              <w:right w:val="nil"/>
            </w:tcBorders>
            <w:shd w:val="clear" w:color="auto" w:fill="auto"/>
            <w:hideMark/>
          </w:tcPr>
          <w:p w14:paraId="77B26FD9"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Marital Status</w:t>
            </w:r>
          </w:p>
        </w:tc>
        <w:tc>
          <w:tcPr>
            <w:tcW w:w="901" w:type="dxa"/>
            <w:tcBorders>
              <w:top w:val="nil"/>
              <w:left w:val="nil"/>
              <w:bottom w:val="single" w:sz="4" w:space="0" w:color="AEAEAE"/>
              <w:right w:val="single" w:sz="4" w:space="0" w:color="E0E0E0"/>
            </w:tcBorders>
            <w:shd w:val="clear" w:color="auto" w:fill="auto"/>
            <w:noWrap/>
            <w:hideMark/>
          </w:tcPr>
          <w:p w14:paraId="1379BF03"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-0.220</w:t>
            </w:r>
          </w:p>
        </w:tc>
        <w:tc>
          <w:tcPr>
            <w:tcW w:w="892" w:type="dxa"/>
            <w:tcBorders>
              <w:top w:val="nil"/>
              <w:left w:val="nil"/>
              <w:bottom w:val="single" w:sz="4" w:space="0" w:color="AEAEAE"/>
              <w:right w:val="single" w:sz="4" w:space="0" w:color="E0E0E0"/>
            </w:tcBorders>
            <w:shd w:val="clear" w:color="auto" w:fill="auto"/>
            <w:noWrap/>
            <w:hideMark/>
          </w:tcPr>
          <w:p w14:paraId="40A18E36"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0.070</w:t>
            </w:r>
          </w:p>
        </w:tc>
        <w:tc>
          <w:tcPr>
            <w:tcW w:w="1382" w:type="dxa"/>
            <w:tcBorders>
              <w:top w:val="nil"/>
              <w:left w:val="nil"/>
              <w:bottom w:val="single" w:sz="4" w:space="0" w:color="AEAEAE"/>
              <w:right w:val="single" w:sz="4" w:space="0" w:color="E0E0E0"/>
            </w:tcBorders>
            <w:shd w:val="clear" w:color="auto" w:fill="auto"/>
            <w:noWrap/>
            <w:hideMark/>
          </w:tcPr>
          <w:p w14:paraId="10D98955"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-0.202</w:t>
            </w:r>
          </w:p>
        </w:tc>
        <w:tc>
          <w:tcPr>
            <w:tcW w:w="892" w:type="dxa"/>
            <w:tcBorders>
              <w:top w:val="nil"/>
              <w:left w:val="nil"/>
              <w:bottom w:val="single" w:sz="4" w:space="0" w:color="AEAEAE"/>
              <w:right w:val="single" w:sz="4" w:space="0" w:color="E0E0E0"/>
            </w:tcBorders>
            <w:shd w:val="clear" w:color="auto" w:fill="auto"/>
            <w:noWrap/>
            <w:hideMark/>
          </w:tcPr>
          <w:p w14:paraId="047641F2"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-3.144</w:t>
            </w:r>
          </w:p>
        </w:tc>
        <w:tc>
          <w:tcPr>
            <w:tcW w:w="885" w:type="dxa"/>
            <w:tcBorders>
              <w:top w:val="nil"/>
              <w:left w:val="nil"/>
              <w:bottom w:val="single" w:sz="4" w:space="0" w:color="AEAEAE"/>
              <w:right w:val="single" w:sz="4" w:space="0" w:color="E0E0E0"/>
            </w:tcBorders>
            <w:shd w:val="clear" w:color="auto" w:fill="auto"/>
            <w:noWrap/>
            <w:hideMark/>
          </w:tcPr>
          <w:p w14:paraId="47CCA001"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0.002</w:t>
            </w:r>
          </w:p>
        </w:tc>
        <w:tc>
          <w:tcPr>
            <w:tcW w:w="1106" w:type="dxa"/>
            <w:tcBorders>
              <w:top w:val="nil"/>
              <w:left w:val="nil"/>
              <w:bottom w:val="single" w:sz="4" w:space="0" w:color="AEAEAE"/>
              <w:right w:val="single" w:sz="4" w:space="0" w:color="E0E0E0"/>
            </w:tcBorders>
            <w:shd w:val="clear" w:color="auto" w:fill="auto"/>
            <w:noWrap/>
            <w:hideMark/>
          </w:tcPr>
          <w:p w14:paraId="10231DF5"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0.682</w:t>
            </w:r>
          </w:p>
        </w:tc>
        <w:tc>
          <w:tcPr>
            <w:tcW w:w="885" w:type="dxa"/>
            <w:tcBorders>
              <w:top w:val="nil"/>
              <w:left w:val="nil"/>
              <w:bottom w:val="single" w:sz="4" w:space="0" w:color="AEAEAE"/>
              <w:right w:val="single" w:sz="4" w:space="0" w:color="auto"/>
            </w:tcBorders>
            <w:shd w:val="clear" w:color="auto" w:fill="auto"/>
            <w:noWrap/>
            <w:hideMark/>
          </w:tcPr>
          <w:p w14:paraId="2E410072"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1.467</w:t>
            </w:r>
          </w:p>
        </w:tc>
      </w:tr>
      <w:tr w:rsidR="006B4435" w:rsidRPr="004E1AA4" w14:paraId="00F9A905" w14:textId="77777777" w:rsidTr="00D5464E">
        <w:trPr>
          <w:trHeight w:val="275"/>
        </w:trPr>
        <w:tc>
          <w:tcPr>
            <w:tcW w:w="316" w:type="dxa"/>
            <w:vMerge/>
            <w:tcBorders>
              <w:top w:val="nil"/>
              <w:left w:val="single" w:sz="4" w:space="0" w:color="auto"/>
              <w:bottom w:val="single" w:sz="4" w:space="0" w:color="152935"/>
              <w:right w:val="nil"/>
            </w:tcBorders>
            <w:vAlign w:val="center"/>
            <w:hideMark/>
          </w:tcPr>
          <w:p w14:paraId="2FF01689"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1157" w:type="dxa"/>
            <w:tcBorders>
              <w:top w:val="nil"/>
              <w:left w:val="nil"/>
              <w:bottom w:val="single" w:sz="4" w:space="0" w:color="AEAEAE"/>
              <w:right w:val="nil"/>
            </w:tcBorders>
            <w:shd w:val="clear" w:color="auto" w:fill="auto"/>
            <w:hideMark/>
          </w:tcPr>
          <w:p w14:paraId="289D4815"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Income Group</w:t>
            </w:r>
          </w:p>
        </w:tc>
        <w:tc>
          <w:tcPr>
            <w:tcW w:w="901" w:type="dxa"/>
            <w:tcBorders>
              <w:top w:val="nil"/>
              <w:left w:val="nil"/>
              <w:bottom w:val="single" w:sz="4" w:space="0" w:color="AEAEAE"/>
              <w:right w:val="single" w:sz="4" w:space="0" w:color="E0E0E0"/>
            </w:tcBorders>
            <w:shd w:val="clear" w:color="auto" w:fill="auto"/>
            <w:noWrap/>
            <w:hideMark/>
          </w:tcPr>
          <w:p w14:paraId="34E31DF4"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-0.383</w:t>
            </w:r>
          </w:p>
        </w:tc>
        <w:tc>
          <w:tcPr>
            <w:tcW w:w="892" w:type="dxa"/>
            <w:tcBorders>
              <w:top w:val="nil"/>
              <w:left w:val="nil"/>
              <w:bottom w:val="single" w:sz="4" w:space="0" w:color="AEAEAE"/>
              <w:right w:val="single" w:sz="4" w:space="0" w:color="E0E0E0"/>
            </w:tcBorders>
            <w:shd w:val="clear" w:color="auto" w:fill="auto"/>
            <w:noWrap/>
            <w:hideMark/>
          </w:tcPr>
          <w:p w14:paraId="0800E8B2"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0.132</w:t>
            </w:r>
          </w:p>
        </w:tc>
        <w:tc>
          <w:tcPr>
            <w:tcW w:w="1382" w:type="dxa"/>
            <w:tcBorders>
              <w:top w:val="nil"/>
              <w:left w:val="nil"/>
              <w:bottom w:val="single" w:sz="4" w:space="0" w:color="AEAEAE"/>
              <w:right w:val="single" w:sz="4" w:space="0" w:color="E0E0E0"/>
            </w:tcBorders>
            <w:shd w:val="clear" w:color="auto" w:fill="auto"/>
            <w:noWrap/>
            <w:hideMark/>
          </w:tcPr>
          <w:p w14:paraId="25EB99FB"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-0.159</w:t>
            </w:r>
          </w:p>
        </w:tc>
        <w:tc>
          <w:tcPr>
            <w:tcW w:w="892" w:type="dxa"/>
            <w:tcBorders>
              <w:top w:val="nil"/>
              <w:left w:val="nil"/>
              <w:bottom w:val="single" w:sz="4" w:space="0" w:color="AEAEAE"/>
              <w:right w:val="single" w:sz="4" w:space="0" w:color="E0E0E0"/>
            </w:tcBorders>
            <w:shd w:val="clear" w:color="auto" w:fill="auto"/>
            <w:noWrap/>
            <w:hideMark/>
          </w:tcPr>
          <w:p w14:paraId="5A7EF731"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-2.893</w:t>
            </w:r>
          </w:p>
        </w:tc>
        <w:tc>
          <w:tcPr>
            <w:tcW w:w="885" w:type="dxa"/>
            <w:tcBorders>
              <w:top w:val="nil"/>
              <w:left w:val="nil"/>
              <w:bottom w:val="single" w:sz="4" w:space="0" w:color="AEAEAE"/>
              <w:right w:val="single" w:sz="4" w:space="0" w:color="E0E0E0"/>
            </w:tcBorders>
            <w:shd w:val="clear" w:color="auto" w:fill="auto"/>
            <w:noWrap/>
            <w:hideMark/>
          </w:tcPr>
          <w:p w14:paraId="53DDF7CE"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0.004</w:t>
            </w:r>
          </w:p>
        </w:tc>
        <w:tc>
          <w:tcPr>
            <w:tcW w:w="1106" w:type="dxa"/>
            <w:tcBorders>
              <w:top w:val="nil"/>
              <w:left w:val="nil"/>
              <w:bottom w:val="single" w:sz="4" w:space="0" w:color="AEAEAE"/>
              <w:right w:val="single" w:sz="4" w:space="0" w:color="E0E0E0"/>
            </w:tcBorders>
            <w:shd w:val="clear" w:color="auto" w:fill="auto"/>
            <w:noWrap/>
            <w:hideMark/>
          </w:tcPr>
          <w:p w14:paraId="05786DFC"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0.937</w:t>
            </w:r>
          </w:p>
        </w:tc>
        <w:tc>
          <w:tcPr>
            <w:tcW w:w="885" w:type="dxa"/>
            <w:tcBorders>
              <w:top w:val="nil"/>
              <w:left w:val="nil"/>
              <w:bottom w:val="single" w:sz="4" w:space="0" w:color="AEAEAE"/>
              <w:right w:val="single" w:sz="4" w:space="0" w:color="auto"/>
            </w:tcBorders>
            <w:shd w:val="clear" w:color="auto" w:fill="auto"/>
            <w:noWrap/>
            <w:hideMark/>
          </w:tcPr>
          <w:p w14:paraId="78200F58"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1.067</w:t>
            </w:r>
          </w:p>
        </w:tc>
      </w:tr>
      <w:tr w:rsidR="006B4435" w:rsidRPr="004E1AA4" w14:paraId="180F26B7" w14:textId="77777777" w:rsidTr="00D5464E">
        <w:trPr>
          <w:trHeight w:val="275"/>
        </w:trPr>
        <w:tc>
          <w:tcPr>
            <w:tcW w:w="316" w:type="dxa"/>
            <w:vMerge/>
            <w:tcBorders>
              <w:top w:val="nil"/>
              <w:left w:val="single" w:sz="4" w:space="0" w:color="auto"/>
              <w:bottom w:val="single" w:sz="4" w:space="0" w:color="152935"/>
              <w:right w:val="nil"/>
            </w:tcBorders>
            <w:vAlign w:val="center"/>
            <w:hideMark/>
          </w:tcPr>
          <w:p w14:paraId="04D5D6A6"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p>
        </w:tc>
        <w:tc>
          <w:tcPr>
            <w:tcW w:w="1157" w:type="dxa"/>
            <w:tcBorders>
              <w:top w:val="nil"/>
              <w:left w:val="nil"/>
              <w:bottom w:val="single" w:sz="4" w:space="0" w:color="152935"/>
              <w:right w:val="nil"/>
            </w:tcBorders>
            <w:shd w:val="clear" w:color="auto" w:fill="auto"/>
            <w:hideMark/>
          </w:tcPr>
          <w:p w14:paraId="1A9849C4"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Education Level</w:t>
            </w:r>
          </w:p>
        </w:tc>
        <w:tc>
          <w:tcPr>
            <w:tcW w:w="901" w:type="dxa"/>
            <w:tcBorders>
              <w:top w:val="nil"/>
              <w:left w:val="nil"/>
              <w:bottom w:val="single" w:sz="4" w:space="0" w:color="152935"/>
              <w:right w:val="single" w:sz="4" w:space="0" w:color="E0E0E0"/>
            </w:tcBorders>
            <w:shd w:val="clear" w:color="auto" w:fill="auto"/>
            <w:noWrap/>
            <w:hideMark/>
          </w:tcPr>
          <w:p w14:paraId="5F52B0A9"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0.101</w:t>
            </w:r>
          </w:p>
        </w:tc>
        <w:tc>
          <w:tcPr>
            <w:tcW w:w="892" w:type="dxa"/>
            <w:tcBorders>
              <w:top w:val="nil"/>
              <w:left w:val="nil"/>
              <w:bottom w:val="single" w:sz="4" w:space="0" w:color="152935"/>
              <w:right w:val="single" w:sz="4" w:space="0" w:color="E0E0E0"/>
            </w:tcBorders>
            <w:shd w:val="clear" w:color="auto" w:fill="auto"/>
            <w:noWrap/>
            <w:hideMark/>
          </w:tcPr>
          <w:p w14:paraId="025036C5"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0.096</w:t>
            </w:r>
          </w:p>
        </w:tc>
        <w:tc>
          <w:tcPr>
            <w:tcW w:w="1382" w:type="dxa"/>
            <w:tcBorders>
              <w:top w:val="nil"/>
              <w:left w:val="nil"/>
              <w:bottom w:val="single" w:sz="4" w:space="0" w:color="152935"/>
              <w:right w:val="single" w:sz="4" w:space="0" w:color="E0E0E0"/>
            </w:tcBorders>
            <w:shd w:val="clear" w:color="auto" w:fill="auto"/>
            <w:noWrap/>
            <w:hideMark/>
          </w:tcPr>
          <w:p w14:paraId="5A51D46B"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0.058</w:t>
            </w:r>
          </w:p>
        </w:tc>
        <w:tc>
          <w:tcPr>
            <w:tcW w:w="892" w:type="dxa"/>
            <w:tcBorders>
              <w:top w:val="nil"/>
              <w:left w:val="nil"/>
              <w:bottom w:val="single" w:sz="4" w:space="0" w:color="152935"/>
              <w:right w:val="single" w:sz="4" w:space="0" w:color="E0E0E0"/>
            </w:tcBorders>
            <w:shd w:val="clear" w:color="auto" w:fill="auto"/>
            <w:noWrap/>
            <w:hideMark/>
          </w:tcPr>
          <w:p w14:paraId="104EF733"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1.043</w:t>
            </w:r>
          </w:p>
        </w:tc>
        <w:tc>
          <w:tcPr>
            <w:tcW w:w="885" w:type="dxa"/>
            <w:tcBorders>
              <w:top w:val="nil"/>
              <w:left w:val="nil"/>
              <w:bottom w:val="single" w:sz="4" w:space="0" w:color="152935"/>
              <w:right w:val="single" w:sz="4" w:space="0" w:color="E0E0E0"/>
            </w:tcBorders>
            <w:shd w:val="clear" w:color="auto" w:fill="auto"/>
            <w:noWrap/>
            <w:hideMark/>
          </w:tcPr>
          <w:p w14:paraId="406E2057"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0.298</w:t>
            </w:r>
          </w:p>
        </w:tc>
        <w:tc>
          <w:tcPr>
            <w:tcW w:w="1106" w:type="dxa"/>
            <w:tcBorders>
              <w:top w:val="nil"/>
              <w:left w:val="nil"/>
              <w:bottom w:val="single" w:sz="4" w:space="0" w:color="152935"/>
              <w:right w:val="single" w:sz="4" w:space="0" w:color="E0E0E0"/>
            </w:tcBorders>
            <w:shd w:val="clear" w:color="auto" w:fill="auto"/>
            <w:noWrap/>
            <w:hideMark/>
          </w:tcPr>
          <w:p w14:paraId="5BDB8804"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0.917</w:t>
            </w:r>
          </w:p>
        </w:tc>
        <w:tc>
          <w:tcPr>
            <w:tcW w:w="885" w:type="dxa"/>
            <w:tcBorders>
              <w:top w:val="nil"/>
              <w:left w:val="nil"/>
              <w:bottom w:val="single" w:sz="4" w:space="0" w:color="152935"/>
              <w:right w:val="single" w:sz="4" w:space="0" w:color="auto"/>
            </w:tcBorders>
            <w:shd w:val="clear" w:color="auto" w:fill="auto"/>
            <w:noWrap/>
            <w:hideMark/>
          </w:tcPr>
          <w:p w14:paraId="0FFDD633" w14:textId="77777777" w:rsidR="006B4435" w:rsidRPr="00D5464E" w:rsidRDefault="006B4435" w:rsidP="0034690D">
            <w:pPr>
              <w:adjustRightInd w:val="0"/>
              <w:snapToGrid w:val="0"/>
              <w:jc w:val="right"/>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1.091</w:t>
            </w:r>
          </w:p>
        </w:tc>
      </w:tr>
      <w:tr w:rsidR="006B4435" w:rsidRPr="004E1AA4" w14:paraId="5C00CE47" w14:textId="77777777" w:rsidTr="00D5464E">
        <w:trPr>
          <w:trHeight w:val="275"/>
        </w:trPr>
        <w:tc>
          <w:tcPr>
            <w:tcW w:w="8421" w:type="dxa"/>
            <w:gridSpan w:val="9"/>
            <w:tcBorders>
              <w:top w:val="nil"/>
              <w:left w:val="single" w:sz="4" w:space="0" w:color="auto"/>
              <w:bottom w:val="single" w:sz="4" w:space="0" w:color="auto"/>
              <w:right w:val="single" w:sz="4" w:space="0" w:color="000000"/>
            </w:tcBorders>
            <w:shd w:val="clear" w:color="auto" w:fill="auto"/>
            <w:hideMark/>
          </w:tcPr>
          <w:p w14:paraId="184CF933" w14:textId="77777777" w:rsidR="006B4435" w:rsidRPr="00D5464E" w:rsidRDefault="006B4435" w:rsidP="0034690D">
            <w:pPr>
              <w:adjustRightInd w:val="0"/>
              <w:snapToGrid w:val="0"/>
              <w:rPr>
                <w:rFonts w:ascii="Times New Roman" w:eastAsia="Times New Roman" w:hAnsi="Times New Roman"/>
                <w:kern w:val="0"/>
                <w:sz w:val="20"/>
                <w:szCs w:val="20"/>
                <w:lang w:eastAsia="zh-CN"/>
              </w:rPr>
            </w:pPr>
            <w:r w:rsidRPr="00D5464E">
              <w:rPr>
                <w:rFonts w:ascii="Times New Roman" w:eastAsia="Times New Roman" w:hAnsi="Times New Roman"/>
                <w:kern w:val="0"/>
                <w:sz w:val="20"/>
                <w:szCs w:val="20"/>
                <w:lang w:eastAsia="zh-CN"/>
              </w:rPr>
              <w:t>a. Dependent Variable: PB</w:t>
            </w:r>
          </w:p>
        </w:tc>
      </w:tr>
    </w:tbl>
    <w:p w14:paraId="25F64ED7" w14:textId="77777777" w:rsidR="006B4435" w:rsidRPr="004E1AA4" w:rsidRDefault="006B4435" w:rsidP="0034690D">
      <w:pPr>
        <w:autoSpaceDE w:val="0"/>
        <w:autoSpaceDN w:val="0"/>
        <w:adjustRightInd w:val="0"/>
        <w:snapToGrid w:val="0"/>
        <w:spacing w:line="360" w:lineRule="auto"/>
        <w:jc w:val="both"/>
        <w:rPr>
          <w:rFonts w:ascii="Times New Roman" w:eastAsia="DengXian" w:hAnsi="Times New Roman"/>
          <w:bCs/>
          <w:kern w:val="0"/>
          <w:szCs w:val="24"/>
          <w:lang w:eastAsia="zh-CN"/>
        </w:rPr>
      </w:pPr>
    </w:p>
    <w:p w14:paraId="753B47CC" w14:textId="02CF9362"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 xml:space="preserve">The majority of respondents are in the low-income and middle-income groups. Both groups spend either less than HK$500 or HK$1000 per month on online </w:t>
      </w:r>
      <w:r w:rsidR="005D7854" w:rsidRPr="005D7854">
        <w:rPr>
          <w:rFonts w:ascii="Times New Roman" w:hAnsi="Times New Roman"/>
          <w:bCs/>
          <w:kern w:val="0"/>
          <w:szCs w:val="24"/>
        </w:rPr>
        <w:t>purchasing</w:t>
      </w:r>
      <w:r w:rsidRPr="004E1AA4">
        <w:rPr>
          <w:rFonts w:ascii="Times New Roman" w:hAnsi="Times New Roman"/>
          <w:bCs/>
          <w:kern w:val="0"/>
          <w:szCs w:val="24"/>
        </w:rPr>
        <w:t>. As for the high-income group, 63.2% of the respondents spend over HK$1,000 per month. The cross-tabulation table summary of the relationship between income group and monthly spending can be found in Appendix B.</w:t>
      </w:r>
    </w:p>
    <w:p w14:paraId="7E3E5810"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
          <w:bCs/>
          <w:kern w:val="0"/>
          <w:szCs w:val="24"/>
        </w:rPr>
      </w:pPr>
    </w:p>
    <w:p w14:paraId="38C560DD"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r w:rsidRPr="004E1AA4">
        <w:rPr>
          <w:rFonts w:ascii="Times New Roman" w:hAnsi="Times New Roman"/>
          <w:bCs/>
          <w:kern w:val="0"/>
          <w:szCs w:val="24"/>
        </w:rPr>
        <w:t>There is no multicollinearity in the set of variables used for this study. All predictors have variance inflation factor (VIF) values below 1.5, which is below benchmark 10 (O'brien, 2007). This indicates that there is no association between the data and the dependent variable.</w:t>
      </w:r>
    </w:p>
    <w:p w14:paraId="0721CC4A" w14:textId="77777777" w:rsidR="006B4435" w:rsidRPr="004E1AA4" w:rsidRDefault="006B4435" w:rsidP="001148EE">
      <w:pPr>
        <w:autoSpaceDE w:val="0"/>
        <w:autoSpaceDN w:val="0"/>
        <w:adjustRightInd w:val="0"/>
        <w:snapToGrid w:val="0"/>
        <w:spacing w:line="360" w:lineRule="auto"/>
        <w:ind w:firstLine="720"/>
        <w:jc w:val="both"/>
        <w:rPr>
          <w:rFonts w:ascii="Times New Roman" w:hAnsi="Times New Roman"/>
          <w:bCs/>
          <w:kern w:val="0"/>
          <w:szCs w:val="24"/>
        </w:rPr>
      </w:pPr>
    </w:p>
    <w:p w14:paraId="36A6E9BB" w14:textId="7D40B17E" w:rsidR="006B4435" w:rsidRPr="004E1AA4" w:rsidRDefault="006B4435" w:rsidP="001148EE">
      <w:pPr>
        <w:autoSpaceDE w:val="0"/>
        <w:autoSpaceDN w:val="0"/>
        <w:adjustRightInd w:val="0"/>
        <w:snapToGrid w:val="0"/>
        <w:spacing w:line="360" w:lineRule="auto"/>
        <w:ind w:firstLine="720"/>
        <w:jc w:val="both"/>
        <w:rPr>
          <w:rFonts w:ascii="Times New Roman" w:eastAsia="DengXian" w:hAnsi="Times New Roman"/>
          <w:bCs/>
          <w:kern w:val="0"/>
          <w:szCs w:val="24"/>
          <w:lang w:eastAsia="zh-CN"/>
        </w:rPr>
      </w:pPr>
      <w:r w:rsidRPr="004E1AA4">
        <w:rPr>
          <w:rFonts w:ascii="Times New Roman" w:hAnsi="Times New Roman"/>
          <w:bCs/>
          <w:kern w:val="0"/>
          <w:szCs w:val="24"/>
        </w:rPr>
        <w:t xml:space="preserve">According to the model summary in Table </w:t>
      </w:r>
      <w:r w:rsidR="00277CF6">
        <w:rPr>
          <w:rFonts w:ascii="Times New Roman" w:hAnsi="Times New Roman"/>
          <w:bCs/>
          <w:kern w:val="0"/>
          <w:szCs w:val="24"/>
        </w:rPr>
        <w:t>4.</w:t>
      </w:r>
      <w:r>
        <w:rPr>
          <w:rFonts w:ascii="Times New Roman" w:hAnsi="Times New Roman"/>
          <w:bCs/>
          <w:kern w:val="0"/>
          <w:szCs w:val="24"/>
        </w:rPr>
        <w:t>9</w:t>
      </w:r>
      <w:r w:rsidRPr="004E1AA4">
        <w:rPr>
          <w:rFonts w:ascii="Times New Roman" w:hAnsi="Times New Roman"/>
          <w:bCs/>
          <w:kern w:val="0"/>
          <w:szCs w:val="24"/>
        </w:rPr>
        <w:t xml:space="preserve">, 13.9% of the variability in overall purchasing behavior can be explained by the demographic data. For every one unit of change in marital status, the purchasing behavior will change by 0.220 negatively when </w:t>
      </w:r>
      <w:r w:rsidRPr="004E1AA4">
        <w:rPr>
          <w:rFonts w:ascii="Times New Roman" w:hAnsi="Times New Roman"/>
          <w:bCs/>
          <w:kern w:val="0"/>
          <w:szCs w:val="24"/>
        </w:rPr>
        <w:lastRenderedPageBreak/>
        <w:t>other variables are held constant</w:t>
      </w:r>
      <w:r>
        <w:rPr>
          <w:rFonts w:ascii="Times New Roman" w:hAnsi="Times New Roman"/>
          <w:bCs/>
          <w:kern w:val="0"/>
          <w:szCs w:val="24"/>
        </w:rPr>
        <w:t xml:space="preserve"> as shown in Table </w:t>
      </w:r>
      <w:r w:rsidR="00277CF6">
        <w:rPr>
          <w:rFonts w:ascii="Times New Roman" w:hAnsi="Times New Roman"/>
          <w:bCs/>
          <w:kern w:val="0"/>
          <w:szCs w:val="24"/>
        </w:rPr>
        <w:t>4.</w:t>
      </w:r>
      <w:r>
        <w:rPr>
          <w:rFonts w:ascii="Times New Roman" w:hAnsi="Times New Roman"/>
          <w:bCs/>
          <w:kern w:val="0"/>
          <w:szCs w:val="24"/>
        </w:rPr>
        <w:t>10</w:t>
      </w:r>
      <w:r w:rsidR="00097725">
        <w:rPr>
          <w:rFonts w:ascii="Times New Roman" w:hAnsi="Times New Roman"/>
          <w:bCs/>
          <w:kern w:val="0"/>
          <w:szCs w:val="24"/>
        </w:rPr>
        <w:t>.</w:t>
      </w:r>
      <w:r w:rsidRPr="004E1AA4">
        <w:rPr>
          <w:rFonts w:ascii="Times New Roman" w:hAnsi="Times New Roman"/>
          <w:bCs/>
          <w:kern w:val="0"/>
          <w:szCs w:val="24"/>
        </w:rPr>
        <w:t xml:space="preserve"> For each one unit increase in the income group index, there is a negative change in the purchasing behaviors.</w:t>
      </w:r>
    </w:p>
    <w:p w14:paraId="13721CF9" w14:textId="1BCE42F8" w:rsidR="00BC2BC5" w:rsidRDefault="00BC2BC5" w:rsidP="0034690D">
      <w:pPr>
        <w:adjustRightInd w:val="0"/>
        <w:snapToGrid w:val="0"/>
        <w:rPr>
          <w:rFonts w:ascii="Times New Roman" w:hAnsi="Times New Roman"/>
          <w:b/>
          <w:kern w:val="0"/>
          <w:sz w:val="30"/>
          <w:szCs w:val="30"/>
        </w:rPr>
      </w:pPr>
    </w:p>
    <w:p w14:paraId="52EBD4A5" w14:textId="3C49B2C1" w:rsidR="00BC2BC5" w:rsidRDefault="00BC2BC5" w:rsidP="0034690D">
      <w:pPr>
        <w:adjustRightInd w:val="0"/>
        <w:snapToGrid w:val="0"/>
        <w:rPr>
          <w:rFonts w:ascii="Times New Roman" w:hAnsi="Times New Roman"/>
          <w:b/>
          <w:kern w:val="0"/>
          <w:sz w:val="30"/>
          <w:szCs w:val="30"/>
        </w:rPr>
      </w:pPr>
    </w:p>
    <w:p w14:paraId="725B76C5" w14:textId="77777777" w:rsidR="00BC2BC5" w:rsidRDefault="00BC2BC5" w:rsidP="0034690D">
      <w:pPr>
        <w:adjustRightInd w:val="0"/>
        <w:snapToGrid w:val="0"/>
        <w:rPr>
          <w:rFonts w:ascii="Times New Roman" w:hAnsi="Times New Roman"/>
          <w:b/>
          <w:kern w:val="0"/>
          <w:sz w:val="30"/>
          <w:szCs w:val="30"/>
        </w:rPr>
      </w:pPr>
    </w:p>
    <w:p w14:paraId="16D9B1AC" w14:textId="09530BD2" w:rsidR="00E9520D" w:rsidRDefault="00E9520D" w:rsidP="0034690D">
      <w:pPr>
        <w:adjustRightInd w:val="0"/>
        <w:snapToGrid w:val="0"/>
        <w:rPr>
          <w:rFonts w:ascii="Times New Roman" w:hAnsi="Times New Roman"/>
          <w:b/>
          <w:kern w:val="0"/>
          <w:sz w:val="30"/>
          <w:szCs w:val="30"/>
        </w:rPr>
      </w:pPr>
    </w:p>
    <w:p w14:paraId="51F93CAC" w14:textId="1D3F11E4" w:rsidR="00E9520D" w:rsidRDefault="00E9520D" w:rsidP="0034690D">
      <w:pPr>
        <w:adjustRightInd w:val="0"/>
        <w:snapToGrid w:val="0"/>
        <w:rPr>
          <w:rFonts w:ascii="Times New Roman" w:hAnsi="Times New Roman"/>
          <w:b/>
          <w:kern w:val="0"/>
          <w:sz w:val="30"/>
          <w:szCs w:val="30"/>
        </w:rPr>
      </w:pPr>
    </w:p>
    <w:p w14:paraId="179E25E8" w14:textId="51359C1B" w:rsidR="00E9520D" w:rsidRDefault="00E9520D" w:rsidP="0034690D">
      <w:pPr>
        <w:adjustRightInd w:val="0"/>
        <w:snapToGrid w:val="0"/>
        <w:rPr>
          <w:rFonts w:ascii="Times New Roman" w:hAnsi="Times New Roman"/>
          <w:b/>
          <w:kern w:val="0"/>
          <w:sz w:val="30"/>
          <w:szCs w:val="30"/>
        </w:rPr>
      </w:pPr>
    </w:p>
    <w:p w14:paraId="10B29373" w14:textId="4E6D48B5" w:rsidR="00E9520D" w:rsidRDefault="00E9520D" w:rsidP="0034690D">
      <w:pPr>
        <w:adjustRightInd w:val="0"/>
        <w:snapToGrid w:val="0"/>
        <w:rPr>
          <w:rFonts w:ascii="Times New Roman" w:hAnsi="Times New Roman"/>
          <w:b/>
          <w:kern w:val="0"/>
          <w:sz w:val="30"/>
          <w:szCs w:val="30"/>
        </w:rPr>
      </w:pPr>
    </w:p>
    <w:p w14:paraId="518B3214" w14:textId="4600902D" w:rsidR="00E9520D" w:rsidRDefault="00E9520D" w:rsidP="0034690D">
      <w:pPr>
        <w:adjustRightInd w:val="0"/>
        <w:snapToGrid w:val="0"/>
        <w:rPr>
          <w:rFonts w:ascii="Times New Roman" w:hAnsi="Times New Roman"/>
          <w:b/>
          <w:kern w:val="0"/>
          <w:sz w:val="30"/>
          <w:szCs w:val="30"/>
        </w:rPr>
      </w:pPr>
    </w:p>
    <w:p w14:paraId="1EA7F8F9" w14:textId="1F3071F6" w:rsidR="00E9520D" w:rsidRDefault="00E9520D" w:rsidP="0034690D">
      <w:pPr>
        <w:adjustRightInd w:val="0"/>
        <w:snapToGrid w:val="0"/>
        <w:rPr>
          <w:rFonts w:ascii="Times New Roman" w:hAnsi="Times New Roman"/>
          <w:b/>
          <w:kern w:val="0"/>
          <w:sz w:val="30"/>
          <w:szCs w:val="30"/>
        </w:rPr>
      </w:pPr>
    </w:p>
    <w:p w14:paraId="2090A08B" w14:textId="2414581F" w:rsidR="00E9520D" w:rsidRDefault="00E9520D" w:rsidP="0034690D">
      <w:pPr>
        <w:adjustRightInd w:val="0"/>
        <w:snapToGrid w:val="0"/>
        <w:rPr>
          <w:rFonts w:ascii="Times New Roman" w:hAnsi="Times New Roman"/>
          <w:b/>
          <w:kern w:val="0"/>
          <w:sz w:val="30"/>
          <w:szCs w:val="30"/>
        </w:rPr>
      </w:pPr>
    </w:p>
    <w:p w14:paraId="4B8AF88E" w14:textId="77777777" w:rsidR="00463C0E" w:rsidRDefault="00463C0E" w:rsidP="0034690D">
      <w:pPr>
        <w:adjustRightInd w:val="0"/>
        <w:snapToGrid w:val="0"/>
        <w:rPr>
          <w:rFonts w:ascii="Times New Roman" w:eastAsia="Times New Roman" w:hAnsi="Times New Roman"/>
          <w:b/>
          <w:bCs/>
          <w:kern w:val="36"/>
          <w:sz w:val="26"/>
          <w:szCs w:val="26"/>
          <w:lang w:eastAsia="zh-CN"/>
        </w:rPr>
      </w:pPr>
      <w:r>
        <w:rPr>
          <w:sz w:val="26"/>
          <w:szCs w:val="26"/>
        </w:rPr>
        <w:br w:type="page"/>
      </w:r>
    </w:p>
    <w:p w14:paraId="0DA5B486" w14:textId="625AA675" w:rsidR="006B4435" w:rsidRPr="00593F71" w:rsidRDefault="006B4435" w:rsidP="0034690D">
      <w:pPr>
        <w:pStyle w:val="Heading1"/>
        <w:adjustRightInd w:val="0"/>
        <w:snapToGrid w:val="0"/>
        <w:spacing w:before="0" w:beforeAutospacing="0" w:after="0" w:afterAutospacing="0"/>
        <w:jc w:val="center"/>
        <w:rPr>
          <w:sz w:val="26"/>
          <w:szCs w:val="26"/>
        </w:rPr>
      </w:pPr>
      <w:bookmarkStart w:id="91" w:name="_Toc102011613"/>
      <w:r w:rsidRPr="00593F71">
        <w:rPr>
          <w:rFonts w:hint="eastAsia"/>
          <w:sz w:val="26"/>
          <w:szCs w:val="26"/>
        </w:rPr>
        <w:lastRenderedPageBreak/>
        <w:t>Chapter 5</w:t>
      </w:r>
      <w:bookmarkEnd w:id="91"/>
    </w:p>
    <w:p w14:paraId="290B3F6A" w14:textId="77777777" w:rsidR="006B4435" w:rsidRPr="00593F71" w:rsidRDefault="006B4435" w:rsidP="0034690D">
      <w:pPr>
        <w:pStyle w:val="Heading1"/>
        <w:adjustRightInd w:val="0"/>
        <w:snapToGrid w:val="0"/>
        <w:spacing w:before="0" w:beforeAutospacing="0" w:after="0" w:afterAutospacing="0"/>
        <w:jc w:val="center"/>
        <w:rPr>
          <w:sz w:val="26"/>
          <w:szCs w:val="26"/>
        </w:rPr>
      </w:pPr>
    </w:p>
    <w:p w14:paraId="2F8C8AF8" w14:textId="3420AEED" w:rsidR="006B4435" w:rsidRPr="00593F71" w:rsidRDefault="006B4435" w:rsidP="0034690D">
      <w:pPr>
        <w:pStyle w:val="Heading1"/>
        <w:adjustRightInd w:val="0"/>
        <w:snapToGrid w:val="0"/>
        <w:spacing w:before="0" w:beforeAutospacing="0" w:after="0" w:afterAutospacing="0"/>
        <w:jc w:val="center"/>
        <w:rPr>
          <w:rFonts w:eastAsia="TimesNewRoman"/>
          <w:sz w:val="26"/>
          <w:szCs w:val="26"/>
        </w:rPr>
      </w:pPr>
      <w:bookmarkStart w:id="92" w:name="_Toc102011614"/>
      <w:r w:rsidRPr="00593F71">
        <w:rPr>
          <w:rFonts w:hint="eastAsia"/>
          <w:sz w:val="26"/>
          <w:szCs w:val="26"/>
        </w:rPr>
        <w:t>Conclusion</w:t>
      </w:r>
      <w:r w:rsidRPr="00593F71">
        <w:rPr>
          <w:sz w:val="26"/>
          <w:szCs w:val="26"/>
        </w:rPr>
        <w:t xml:space="preserve">s and </w:t>
      </w:r>
      <w:r w:rsidR="00436601" w:rsidRPr="00593F71">
        <w:rPr>
          <w:sz w:val="26"/>
          <w:szCs w:val="26"/>
        </w:rPr>
        <w:t>Recommendations</w:t>
      </w:r>
      <w:bookmarkEnd w:id="92"/>
    </w:p>
    <w:p w14:paraId="1A36D6C1" w14:textId="77777777" w:rsidR="006B4435" w:rsidRDefault="006B4435" w:rsidP="0034690D">
      <w:pPr>
        <w:adjustRightInd w:val="0"/>
        <w:snapToGrid w:val="0"/>
        <w:spacing w:line="360" w:lineRule="auto"/>
        <w:jc w:val="both"/>
        <w:rPr>
          <w:rFonts w:ascii="Times New Roman" w:hAnsi="Times New Roman"/>
          <w:szCs w:val="24"/>
          <w:lang w:eastAsia="en-US"/>
        </w:rPr>
      </w:pPr>
    </w:p>
    <w:p w14:paraId="5DD97128" w14:textId="77777777" w:rsidR="00C104EC" w:rsidRDefault="00C104EC" w:rsidP="0034690D">
      <w:pPr>
        <w:adjustRightInd w:val="0"/>
        <w:snapToGrid w:val="0"/>
        <w:rPr>
          <w:rFonts w:ascii="Times New Roman" w:hAnsi="Times New Roman"/>
          <w:szCs w:val="24"/>
        </w:rPr>
      </w:pPr>
    </w:p>
    <w:p w14:paraId="79D6ECC9" w14:textId="30882135" w:rsidR="00C104EC" w:rsidRPr="00C104EC" w:rsidRDefault="00C104EC" w:rsidP="0034690D">
      <w:pPr>
        <w:pStyle w:val="Heading2"/>
        <w:adjustRightInd w:val="0"/>
        <w:snapToGrid w:val="0"/>
        <w:spacing w:before="0" w:line="360" w:lineRule="auto"/>
        <w:rPr>
          <w:rFonts w:ascii="Times New Roman" w:hAnsi="Times New Roman" w:cs="Times New Roman"/>
          <w:b/>
          <w:bCs/>
          <w:color w:val="auto"/>
          <w:kern w:val="0"/>
          <w:sz w:val="24"/>
          <w:szCs w:val="24"/>
        </w:rPr>
      </w:pPr>
      <w:bookmarkStart w:id="93" w:name="_Toc102011615"/>
      <w:r w:rsidRPr="00C104EC">
        <w:rPr>
          <w:rFonts w:ascii="Times New Roman" w:hAnsi="Times New Roman" w:cs="Times New Roman"/>
          <w:b/>
          <w:bCs/>
          <w:color w:val="auto"/>
          <w:sz w:val="24"/>
          <w:szCs w:val="24"/>
        </w:rPr>
        <w:t>5.1 Discussion of the research findings</w:t>
      </w:r>
      <w:bookmarkEnd w:id="93"/>
    </w:p>
    <w:p w14:paraId="4546D261" w14:textId="77777777" w:rsidR="00C104EC" w:rsidRDefault="00C104EC" w:rsidP="0034690D">
      <w:pPr>
        <w:adjustRightInd w:val="0"/>
        <w:snapToGrid w:val="0"/>
        <w:rPr>
          <w:rFonts w:ascii="Times New Roman" w:hAnsi="Times New Roman"/>
          <w:b/>
          <w:kern w:val="0"/>
          <w:sz w:val="30"/>
          <w:szCs w:val="30"/>
        </w:rPr>
      </w:pPr>
    </w:p>
    <w:p w14:paraId="4901BAB7" w14:textId="2D5E21A7" w:rsidR="00C104EC" w:rsidRDefault="00C104EC" w:rsidP="001148EE">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 xml:space="preserve">To better understand how consumers and </w:t>
      </w:r>
      <w:r>
        <w:rPr>
          <w:rFonts w:ascii="Times New Roman" w:hAnsi="Times New Roman"/>
          <w:szCs w:val="24"/>
        </w:rPr>
        <w:t xml:space="preserve">online retailers </w:t>
      </w:r>
      <w:r w:rsidRPr="00AE36AB">
        <w:rPr>
          <w:rFonts w:ascii="Times New Roman" w:hAnsi="Times New Roman"/>
          <w:szCs w:val="24"/>
        </w:rPr>
        <w:t xml:space="preserve">would respond to a pandemic of COVID-19, the current investigation looked at previous research and ideas to see how they may apply to this situation. During the COVID-19, consumer buying habits and motives shifted. Researcher found that the COVID-19 crisis' worldwide scope and the extraordinary actions that came with it had a significant influence on how </w:t>
      </w:r>
      <w:r>
        <w:rPr>
          <w:rFonts w:ascii="Times New Roman" w:hAnsi="Times New Roman"/>
          <w:szCs w:val="24"/>
        </w:rPr>
        <w:t xml:space="preserve">consumers </w:t>
      </w:r>
      <w:r w:rsidRPr="00AE36AB">
        <w:rPr>
          <w:rFonts w:ascii="Times New Roman" w:hAnsi="Times New Roman"/>
          <w:szCs w:val="24"/>
        </w:rPr>
        <w:t>made purchases across a wide range of categories.</w:t>
      </w:r>
    </w:p>
    <w:p w14:paraId="6264D266" w14:textId="77777777" w:rsidR="00C104EC" w:rsidRPr="00AE36AB" w:rsidRDefault="00C104EC" w:rsidP="001148EE">
      <w:pPr>
        <w:adjustRightInd w:val="0"/>
        <w:snapToGrid w:val="0"/>
        <w:spacing w:line="360" w:lineRule="auto"/>
        <w:ind w:firstLine="720"/>
        <w:jc w:val="both"/>
        <w:rPr>
          <w:rFonts w:ascii="Times New Roman" w:hAnsi="Times New Roman"/>
          <w:szCs w:val="24"/>
        </w:rPr>
      </w:pPr>
    </w:p>
    <w:p w14:paraId="50E87DAD" w14:textId="25534C20" w:rsidR="00C104EC" w:rsidRDefault="00C104EC" w:rsidP="001148EE">
      <w:pPr>
        <w:adjustRightInd w:val="0"/>
        <w:snapToGrid w:val="0"/>
        <w:spacing w:line="360" w:lineRule="auto"/>
        <w:ind w:firstLine="720"/>
        <w:jc w:val="both"/>
        <w:rPr>
          <w:rFonts w:ascii="Times New Roman" w:hAnsi="Times New Roman"/>
          <w:szCs w:val="24"/>
        </w:rPr>
      </w:pPr>
      <w:r w:rsidRPr="00116522">
        <w:rPr>
          <w:rFonts w:ascii="Times New Roman" w:hAnsi="Times New Roman"/>
          <w:szCs w:val="24"/>
        </w:rPr>
        <w:t>A reliability test on the study variables yielded a satisfactory result, indicating that the study findings are valid and have internal consistency. A Cronbach's alpha score suggests that the scale's items are reliable and measure the same construct. This is important since it implies that the study's conclusions may be trusted and are not the result of chance. A high Cronbach's alpha score indicates that the scale is more likely to be genuine, as it measures what it is designed to measure. This is important since it indicates that the study's findings are more likely to be generalizable to the population of interest.</w:t>
      </w:r>
    </w:p>
    <w:p w14:paraId="022A41E6" w14:textId="77777777" w:rsidR="00C104EC" w:rsidRDefault="00C104EC" w:rsidP="001148EE">
      <w:pPr>
        <w:adjustRightInd w:val="0"/>
        <w:snapToGrid w:val="0"/>
        <w:spacing w:line="360" w:lineRule="auto"/>
        <w:ind w:firstLine="720"/>
        <w:jc w:val="both"/>
        <w:rPr>
          <w:rFonts w:ascii="Times New Roman" w:hAnsi="Times New Roman"/>
          <w:szCs w:val="24"/>
        </w:rPr>
      </w:pPr>
    </w:p>
    <w:p w14:paraId="2A2EC52F" w14:textId="5933DA17" w:rsidR="00C104EC" w:rsidRDefault="00C104EC" w:rsidP="001148EE">
      <w:pPr>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 xml:space="preserve">The study established that there was </w:t>
      </w:r>
      <w:r w:rsidR="00C5600D">
        <w:rPr>
          <w:rFonts w:ascii="Times New Roman" w:hAnsi="Times New Roman"/>
          <w:szCs w:val="24"/>
        </w:rPr>
        <w:t>not</w:t>
      </w:r>
      <w:r w:rsidRPr="00AE36AB">
        <w:rPr>
          <w:rFonts w:ascii="Times New Roman" w:hAnsi="Times New Roman"/>
          <w:szCs w:val="24"/>
        </w:rPr>
        <w:t xml:space="preserve"> significant relationship between consumer awareness of price and online buying behavior with online buying behavior. This outcome implies that consumer awareness of price </w:t>
      </w:r>
      <w:r w:rsidR="00C5600D">
        <w:rPr>
          <w:rFonts w:ascii="Times New Roman" w:hAnsi="Times New Roman"/>
          <w:szCs w:val="24"/>
        </w:rPr>
        <w:t xml:space="preserve">does not have effect on </w:t>
      </w:r>
      <w:r w:rsidRPr="00AE36AB">
        <w:rPr>
          <w:rFonts w:ascii="Times New Roman" w:hAnsi="Times New Roman"/>
          <w:szCs w:val="24"/>
        </w:rPr>
        <w:t xml:space="preserve">purchasing behavior. This observation is </w:t>
      </w:r>
      <w:r w:rsidR="00C5600D">
        <w:rPr>
          <w:rFonts w:ascii="Times New Roman" w:hAnsi="Times New Roman"/>
          <w:szCs w:val="24"/>
        </w:rPr>
        <w:t>in</w:t>
      </w:r>
      <w:r w:rsidRPr="00AE36AB">
        <w:rPr>
          <w:rFonts w:ascii="Times New Roman" w:hAnsi="Times New Roman"/>
          <w:szCs w:val="24"/>
        </w:rPr>
        <w:t xml:space="preserve">congruent with what other researchers have published within the extant literature. For instance, Djatmiko and Pradana (2016) managed to justify that the price of a </w:t>
      </w:r>
      <w:r>
        <w:rPr>
          <w:rFonts w:ascii="Times New Roman" w:hAnsi="Times New Roman"/>
          <w:szCs w:val="24"/>
        </w:rPr>
        <w:t>particular</w:t>
      </w:r>
      <w:r w:rsidRPr="00AE36AB">
        <w:rPr>
          <w:rFonts w:ascii="Times New Roman" w:hAnsi="Times New Roman"/>
          <w:szCs w:val="24"/>
        </w:rPr>
        <w:t xml:space="preserve"> brand is one of the strongest factors influencing consumer purchase </w:t>
      </w:r>
      <w:r>
        <w:rPr>
          <w:rFonts w:ascii="Times New Roman" w:hAnsi="Times New Roman"/>
          <w:szCs w:val="24"/>
        </w:rPr>
        <w:t>decisions</w:t>
      </w:r>
      <w:r w:rsidRPr="00AE36AB">
        <w:rPr>
          <w:rFonts w:ascii="Times New Roman" w:hAnsi="Times New Roman"/>
          <w:szCs w:val="24"/>
        </w:rPr>
        <w:t>. Nonetheless, it is worth noting that the degree of price sensitivity may vary between one and another, while some consumers are willing to pay more for better quality.</w:t>
      </w:r>
    </w:p>
    <w:p w14:paraId="5F4F717E" w14:textId="77777777" w:rsidR="00C104EC" w:rsidRPr="00AE36AB" w:rsidRDefault="00C104EC" w:rsidP="001148EE">
      <w:pPr>
        <w:adjustRightInd w:val="0"/>
        <w:snapToGrid w:val="0"/>
        <w:spacing w:line="360" w:lineRule="auto"/>
        <w:ind w:firstLine="720"/>
        <w:jc w:val="both"/>
        <w:rPr>
          <w:rFonts w:ascii="Times New Roman" w:hAnsi="Times New Roman"/>
          <w:szCs w:val="24"/>
        </w:rPr>
      </w:pPr>
    </w:p>
    <w:p w14:paraId="05C1E251" w14:textId="553F5811" w:rsidR="00C104EC" w:rsidRPr="00AE36AB" w:rsidRDefault="00D37AFA" w:rsidP="001148EE">
      <w:pPr>
        <w:adjustRightInd w:val="0"/>
        <w:snapToGrid w:val="0"/>
        <w:spacing w:line="360" w:lineRule="auto"/>
        <w:ind w:firstLine="720"/>
        <w:jc w:val="both"/>
        <w:rPr>
          <w:rFonts w:ascii="Times New Roman" w:hAnsi="Times New Roman"/>
          <w:szCs w:val="24"/>
        </w:rPr>
      </w:pPr>
      <w:r>
        <w:rPr>
          <w:rFonts w:ascii="Times New Roman" w:hAnsi="Times New Roman"/>
          <w:szCs w:val="24"/>
        </w:rPr>
        <w:t>Similarly</w:t>
      </w:r>
      <w:r w:rsidR="00C104EC" w:rsidRPr="00AE36AB">
        <w:rPr>
          <w:rFonts w:ascii="Times New Roman" w:hAnsi="Times New Roman"/>
          <w:szCs w:val="24"/>
        </w:rPr>
        <w:t xml:space="preserve">, the study </w:t>
      </w:r>
      <w:r>
        <w:rPr>
          <w:rFonts w:ascii="Times New Roman" w:hAnsi="Times New Roman"/>
          <w:szCs w:val="24"/>
        </w:rPr>
        <w:t xml:space="preserve">established there was no significant relationship between </w:t>
      </w:r>
      <w:r w:rsidR="00C104EC" w:rsidRPr="00AE36AB">
        <w:rPr>
          <w:rFonts w:ascii="Times New Roman" w:hAnsi="Times New Roman"/>
          <w:szCs w:val="24"/>
        </w:rPr>
        <w:t xml:space="preserve">convenience </w:t>
      </w:r>
      <w:r>
        <w:rPr>
          <w:rFonts w:ascii="Times New Roman" w:hAnsi="Times New Roman"/>
          <w:szCs w:val="24"/>
        </w:rPr>
        <w:t xml:space="preserve">and </w:t>
      </w:r>
      <w:r w:rsidR="00C104EC" w:rsidRPr="00AE36AB">
        <w:rPr>
          <w:rFonts w:ascii="Times New Roman" w:hAnsi="Times New Roman"/>
          <w:szCs w:val="24"/>
        </w:rPr>
        <w:t xml:space="preserve">online </w:t>
      </w:r>
      <w:r w:rsidR="00C104EC" w:rsidRPr="005D7854">
        <w:rPr>
          <w:rFonts w:ascii="Times New Roman" w:hAnsi="Times New Roman"/>
          <w:szCs w:val="24"/>
        </w:rPr>
        <w:t>purchasing</w:t>
      </w:r>
      <w:r w:rsidR="00C104EC" w:rsidRPr="00AE36AB">
        <w:rPr>
          <w:rFonts w:ascii="Times New Roman" w:hAnsi="Times New Roman"/>
          <w:szCs w:val="24"/>
        </w:rPr>
        <w:t xml:space="preserve"> behavior during the pandemic. This finding is </w:t>
      </w:r>
      <w:r>
        <w:rPr>
          <w:rFonts w:ascii="Times New Roman" w:hAnsi="Times New Roman"/>
          <w:szCs w:val="24"/>
        </w:rPr>
        <w:lastRenderedPageBreak/>
        <w:t>in</w:t>
      </w:r>
      <w:r w:rsidR="00C104EC" w:rsidRPr="00AE36AB">
        <w:rPr>
          <w:rFonts w:ascii="Times New Roman" w:hAnsi="Times New Roman"/>
          <w:szCs w:val="24"/>
        </w:rPr>
        <w:t>congruen</w:t>
      </w:r>
      <w:r w:rsidR="00F21F6F">
        <w:rPr>
          <w:rFonts w:ascii="Times New Roman" w:hAnsi="Times New Roman"/>
          <w:szCs w:val="24"/>
        </w:rPr>
        <w:t>t</w:t>
      </w:r>
      <w:r w:rsidR="00C104EC" w:rsidRPr="00AE36AB">
        <w:rPr>
          <w:rFonts w:ascii="Times New Roman" w:hAnsi="Times New Roman"/>
          <w:szCs w:val="24"/>
        </w:rPr>
        <w:t xml:space="preserve"> with the outcome of existing literature which managed to associate the convenience aspect of online </w:t>
      </w:r>
      <w:r w:rsidR="00C104EC" w:rsidRPr="005D7854">
        <w:rPr>
          <w:rFonts w:ascii="Times New Roman" w:hAnsi="Times New Roman"/>
          <w:szCs w:val="24"/>
        </w:rPr>
        <w:t>purchasing</w:t>
      </w:r>
      <w:r w:rsidR="00C104EC" w:rsidRPr="00AE36AB">
        <w:rPr>
          <w:rFonts w:ascii="Times New Roman" w:hAnsi="Times New Roman"/>
          <w:szCs w:val="24"/>
        </w:rPr>
        <w:t xml:space="preserve"> to the buying tendencies of the consumers. For instance, Baubonienė and Gulevičiūtė (2016) showed that comparing prices before making a purchase was rated as the strongest point of internet buying. Consumers do not have to worry about the passage of time or geographic location when they buy a variety of goods on numerous websites (Matz, 2021). As a result, </w:t>
      </w:r>
      <w:r w:rsidR="00C104EC">
        <w:rPr>
          <w:rFonts w:ascii="Times New Roman" w:hAnsi="Times New Roman"/>
          <w:szCs w:val="24"/>
        </w:rPr>
        <w:t xml:space="preserve">online </w:t>
      </w:r>
      <w:r w:rsidR="00C104EC" w:rsidRPr="00AE36AB">
        <w:rPr>
          <w:rFonts w:ascii="Times New Roman" w:hAnsi="Times New Roman"/>
          <w:szCs w:val="24"/>
        </w:rPr>
        <w:t xml:space="preserve">retailers give extensive information on discounts and the most recent deals, as well as individualized recommendations for customers (Matz, 2021). On the other </w:t>
      </w:r>
      <w:r w:rsidR="00C104EC">
        <w:rPr>
          <w:rFonts w:ascii="Times New Roman" w:hAnsi="Times New Roman"/>
          <w:szCs w:val="24"/>
        </w:rPr>
        <w:t>hand</w:t>
      </w:r>
      <w:r w:rsidR="00C104EC" w:rsidRPr="00AE36AB">
        <w:rPr>
          <w:rFonts w:ascii="Times New Roman" w:hAnsi="Times New Roman"/>
          <w:szCs w:val="24"/>
        </w:rPr>
        <w:t xml:space="preserve">, the online platform's informational function was shown to be an important component influencing customers' choice to </w:t>
      </w:r>
      <w:r w:rsidR="00C104EC">
        <w:rPr>
          <w:rFonts w:ascii="Times New Roman" w:hAnsi="Times New Roman"/>
          <w:szCs w:val="24"/>
        </w:rPr>
        <w:t>purchase</w:t>
      </w:r>
      <w:r w:rsidR="00C104EC" w:rsidRPr="00AE36AB">
        <w:rPr>
          <w:rFonts w:ascii="Times New Roman" w:hAnsi="Times New Roman"/>
          <w:szCs w:val="24"/>
        </w:rPr>
        <w:t xml:space="preserve"> from a certain online retailer (Park and Kim, 2003).</w:t>
      </w:r>
    </w:p>
    <w:p w14:paraId="7A13F458" w14:textId="77777777" w:rsidR="00C104EC" w:rsidRDefault="00C104EC" w:rsidP="001148EE">
      <w:pPr>
        <w:adjustRightInd w:val="0"/>
        <w:snapToGrid w:val="0"/>
        <w:spacing w:line="360" w:lineRule="auto"/>
        <w:ind w:firstLine="720"/>
        <w:jc w:val="both"/>
        <w:rPr>
          <w:rFonts w:ascii="Times New Roman" w:hAnsi="Times New Roman"/>
          <w:szCs w:val="24"/>
        </w:rPr>
      </w:pPr>
    </w:p>
    <w:p w14:paraId="6A91D9A3" w14:textId="446CA606" w:rsidR="00C104EC" w:rsidRDefault="00C104EC" w:rsidP="001148EE">
      <w:pPr>
        <w:adjustRightInd w:val="0"/>
        <w:snapToGrid w:val="0"/>
        <w:spacing w:line="360" w:lineRule="auto"/>
        <w:ind w:firstLine="720"/>
        <w:jc w:val="both"/>
        <w:rPr>
          <w:rFonts w:ascii="Times New Roman" w:hAnsi="Times New Roman"/>
          <w:szCs w:val="24"/>
          <w:lang w:eastAsia="en-US"/>
        </w:rPr>
      </w:pPr>
      <w:r w:rsidRPr="00AE36AB">
        <w:rPr>
          <w:rFonts w:ascii="Times New Roman" w:hAnsi="Times New Roman"/>
          <w:szCs w:val="24"/>
        </w:rPr>
        <w:t xml:space="preserve">The third finding of this investigation relates to the contribution of social influence towards the online purchasing tendencies of the consumers. It was established that there is </w:t>
      </w:r>
      <w:r w:rsidR="00F21F6F">
        <w:rPr>
          <w:rFonts w:ascii="Times New Roman" w:hAnsi="Times New Roman"/>
          <w:szCs w:val="24"/>
        </w:rPr>
        <w:t xml:space="preserve">sufficient </w:t>
      </w:r>
      <w:r w:rsidRPr="00AE36AB">
        <w:rPr>
          <w:rFonts w:ascii="Times New Roman" w:hAnsi="Times New Roman"/>
          <w:szCs w:val="24"/>
        </w:rPr>
        <w:t xml:space="preserve">evidence to suggest social influence factors have an impact on online </w:t>
      </w:r>
      <w:r w:rsidRPr="005D7854">
        <w:rPr>
          <w:rFonts w:ascii="Times New Roman" w:hAnsi="Times New Roman"/>
          <w:szCs w:val="24"/>
        </w:rPr>
        <w:t>purchasing</w:t>
      </w:r>
      <w:r w:rsidRPr="00AE36AB">
        <w:rPr>
          <w:rFonts w:ascii="Times New Roman" w:hAnsi="Times New Roman"/>
          <w:szCs w:val="24"/>
        </w:rPr>
        <w:t xml:space="preserve"> behavior during the pandemic. </w:t>
      </w:r>
      <w:r w:rsidR="00F21F6F">
        <w:rPr>
          <w:rFonts w:ascii="Times New Roman" w:hAnsi="Times New Roman"/>
          <w:szCs w:val="24"/>
        </w:rPr>
        <w:t>T</w:t>
      </w:r>
      <w:r w:rsidRPr="00AE36AB">
        <w:rPr>
          <w:rFonts w:ascii="Times New Roman" w:hAnsi="Times New Roman"/>
          <w:szCs w:val="24"/>
        </w:rPr>
        <w:t xml:space="preserve">his finding is </w:t>
      </w:r>
      <w:r>
        <w:rPr>
          <w:rFonts w:ascii="Times New Roman" w:hAnsi="Times New Roman"/>
          <w:szCs w:val="24"/>
        </w:rPr>
        <w:t>congruent</w:t>
      </w:r>
      <w:r w:rsidRPr="00AE36AB">
        <w:rPr>
          <w:rFonts w:ascii="Times New Roman" w:hAnsi="Times New Roman"/>
          <w:szCs w:val="24"/>
        </w:rPr>
        <w:t xml:space="preserve"> with the outcome of existing literature which managed to associate the social influence aspect of online </w:t>
      </w:r>
      <w:r w:rsidR="00307FC5">
        <w:rPr>
          <w:rFonts w:ascii="Times New Roman" w:hAnsi="Times New Roman"/>
          <w:szCs w:val="24"/>
        </w:rPr>
        <w:t>purchase</w:t>
      </w:r>
      <w:r w:rsidRPr="00AE36AB">
        <w:rPr>
          <w:rFonts w:ascii="Times New Roman" w:hAnsi="Times New Roman"/>
          <w:szCs w:val="24"/>
        </w:rPr>
        <w:t xml:space="preserve"> to the buying tendencies of the consumers. For example, Wang, Yu and Wei (2012) showed that o</w:t>
      </w:r>
      <w:r w:rsidRPr="00AE36AB">
        <w:rPr>
          <w:rFonts w:ascii="Times New Roman" w:hAnsi="Times New Roman"/>
          <w:szCs w:val="24"/>
          <w:lang w:eastAsia="en-US"/>
        </w:rPr>
        <w:t xml:space="preserve">nline customer socializing via peer communication has a significant influence on compliance and an indirect effect by encouraging product participation with the advancement of technology developments. In order to make an informed purchasing choice, customers may consult with one another on a virtual platform to exchange item information and insights. Aryani et al. (2021) further </w:t>
      </w:r>
      <w:r>
        <w:rPr>
          <w:rFonts w:ascii="Times New Roman" w:hAnsi="Times New Roman"/>
          <w:szCs w:val="24"/>
          <w:lang w:eastAsia="en-US"/>
        </w:rPr>
        <w:t>assert</w:t>
      </w:r>
      <w:r w:rsidRPr="00AE36AB">
        <w:rPr>
          <w:rFonts w:ascii="Times New Roman" w:hAnsi="Times New Roman"/>
          <w:szCs w:val="24"/>
          <w:lang w:eastAsia="en-US"/>
        </w:rPr>
        <w:t xml:space="preserve"> that customers' perceptions are more likely to be affected by online comments than by reviews that are posted on a company's official website which is </w:t>
      </w:r>
      <w:r w:rsidR="00A24320">
        <w:rPr>
          <w:rFonts w:ascii="Times New Roman" w:hAnsi="Times New Roman"/>
          <w:szCs w:val="24"/>
          <w:lang w:eastAsia="en-US"/>
        </w:rPr>
        <w:t xml:space="preserve">consistent with the </w:t>
      </w:r>
      <w:r w:rsidRPr="00AE36AB">
        <w:rPr>
          <w:rFonts w:ascii="Times New Roman" w:hAnsi="Times New Roman"/>
          <w:szCs w:val="24"/>
          <w:lang w:eastAsia="en-US"/>
        </w:rPr>
        <w:t xml:space="preserve">observational effect established in this </w:t>
      </w:r>
      <w:r w:rsidR="00A24320">
        <w:rPr>
          <w:rFonts w:ascii="Times New Roman" w:hAnsi="Times New Roman"/>
          <w:szCs w:val="24"/>
          <w:lang w:eastAsia="en-US"/>
        </w:rPr>
        <w:t>study</w:t>
      </w:r>
      <w:r w:rsidRPr="00AE36AB">
        <w:rPr>
          <w:rFonts w:ascii="Times New Roman" w:hAnsi="Times New Roman"/>
          <w:szCs w:val="24"/>
          <w:lang w:eastAsia="en-US"/>
        </w:rPr>
        <w:t xml:space="preserve">. </w:t>
      </w:r>
    </w:p>
    <w:p w14:paraId="78574436" w14:textId="77777777" w:rsidR="00C104EC" w:rsidRDefault="00C104EC" w:rsidP="0034690D">
      <w:pPr>
        <w:adjustRightInd w:val="0"/>
        <w:snapToGrid w:val="0"/>
        <w:rPr>
          <w:rFonts w:ascii="Times New Roman" w:hAnsi="Times New Roman"/>
          <w:b/>
          <w:kern w:val="0"/>
          <w:sz w:val="30"/>
          <w:szCs w:val="30"/>
        </w:rPr>
      </w:pPr>
    </w:p>
    <w:p w14:paraId="46E0D170" w14:textId="125B26BE" w:rsidR="00C104EC" w:rsidRPr="00BC2BC5" w:rsidRDefault="00C104EC" w:rsidP="0034690D">
      <w:pPr>
        <w:pStyle w:val="Heading3"/>
        <w:adjustRightInd w:val="0"/>
        <w:snapToGrid w:val="0"/>
        <w:spacing w:before="0" w:line="360" w:lineRule="auto"/>
        <w:rPr>
          <w:rFonts w:ascii="Times New Roman" w:hAnsi="Times New Roman" w:cs="Times New Roman"/>
          <w:color w:val="auto"/>
          <w:lang w:eastAsia="en-US"/>
        </w:rPr>
      </w:pPr>
      <w:bookmarkStart w:id="94" w:name="_Toc102011616"/>
      <w:r>
        <w:rPr>
          <w:rFonts w:ascii="Times New Roman" w:hAnsi="Times New Roman" w:cs="Times New Roman"/>
          <w:color w:val="auto"/>
          <w:lang w:eastAsia="en-US"/>
        </w:rPr>
        <w:t>5.1</w:t>
      </w:r>
      <w:r w:rsidRPr="00BC2BC5">
        <w:rPr>
          <w:rFonts w:ascii="Times New Roman" w:hAnsi="Times New Roman" w:cs="Times New Roman"/>
          <w:color w:val="auto"/>
          <w:lang w:eastAsia="en-US"/>
        </w:rPr>
        <w:t>.1 Implications for practice</w:t>
      </w:r>
      <w:bookmarkEnd w:id="94"/>
    </w:p>
    <w:p w14:paraId="39CF9F69" w14:textId="77777777" w:rsidR="00C104EC" w:rsidRDefault="00C104EC" w:rsidP="0034690D">
      <w:pPr>
        <w:adjustRightInd w:val="0"/>
        <w:snapToGrid w:val="0"/>
        <w:spacing w:line="360" w:lineRule="auto"/>
        <w:jc w:val="both"/>
        <w:rPr>
          <w:rFonts w:ascii="Times New Roman" w:hAnsi="Times New Roman"/>
          <w:szCs w:val="24"/>
          <w:lang w:eastAsia="en-US"/>
        </w:rPr>
      </w:pPr>
    </w:p>
    <w:p w14:paraId="6D23644C" w14:textId="77777777"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6945ED">
        <w:rPr>
          <w:rFonts w:ascii="Times New Roman" w:eastAsia="Times New Roman" w:hAnsi="Times New Roman"/>
          <w:kern w:val="0"/>
          <w:szCs w:val="24"/>
          <w:lang w:eastAsia="en-US"/>
        </w:rPr>
        <w:t>This research contributes to the body of knowledge about practice in a variety of ways. For example, it may aid system designers and administrators who are aiming to influence customer behavior through interaction. A second advantage of this type of research is that practitioners striving to improve the customer experience may be able to better connect with the individuals they are aiming to assist. According to Kotler</w:t>
      </w:r>
      <w:r>
        <w:rPr>
          <w:rFonts w:ascii="Times New Roman" w:eastAsia="Times New Roman" w:hAnsi="Times New Roman"/>
          <w:kern w:val="0"/>
          <w:szCs w:val="24"/>
          <w:lang w:eastAsia="en-US"/>
        </w:rPr>
        <w:t xml:space="preserve"> and Keller (2016)</w:t>
      </w:r>
      <w:r w:rsidRPr="006945ED">
        <w:rPr>
          <w:rFonts w:ascii="Times New Roman" w:eastAsia="Times New Roman" w:hAnsi="Times New Roman"/>
          <w:kern w:val="0"/>
          <w:szCs w:val="24"/>
          <w:lang w:eastAsia="en-US"/>
        </w:rPr>
        <w:t xml:space="preserve">, well-designed sales environments may have an emotional impact on </w:t>
      </w:r>
      <w:r w:rsidRPr="006945ED">
        <w:rPr>
          <w:rFonts w:ascii="Times New Roman" w:eastAsia="Times New Roman" w:hAnsi="Times New Roman"/>
          <w:kern w:val="0"/>
          <w:szCs w:val="24"/>
          <w:lang w:eastAsia="en-US"/>
        </w:rPr>
        <w:lastRenderedPageBreak/>
        <w:t xml:space="preserve">customers and increase the chance of purchase. As a result, organizations should attempt to create an environment in which their consumers feel valued and respected. As more people purchase online, it is critical for businesses to provide excellent customer service in order to keep customers. Finally, the report argues that given the present environment, businesses must be adaptive. Businesses must be able to adjust their operations to the continuously shifting environment surrounding </w:t>
      </w:r>
      <w:r>
        <w:rPr>
          <w:rFonts w:ascii="Times New Roman" w:eastAsia="Times New Roman" w:hAnsi="Times New Roman"/>
          <w:kern w:val="0"/>
          <w:szCs w:val="24"/>
          <w:lang w:eastAsia="en-US"/>
        </w:rPr>
        <w:t>COVID</w:t>
      </w:r>
      <w:r w:rsidRPr="006945ED">
        <w:rPr>
          <w:rFonts w:ascii="Times New Roman" w:eastAsia="Times New Roman" w:hAnsi="Times New Roman"/>
          <w:kern w:val="0"/>
          <w:szCs w:val="24"/>
          <w:lang w:eastAsia="en-US"/>
        </w:rPr>
        <w:t>-19 in order to survive and thrive.</w:t>
      </w:r>
    </w:p>
    <w:p w14:paraId="01CB99B2" w14:textId="77777777"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p>
    <w:p w14:paraId="7AD3EC4C" w14:textId="77777777"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AE36AB">
        <w:rPr>
          <w:rFonts w:ascii="Times New Roman" w:eastAsia="Times New Roman" w:hAnsi="Times New Roman"/>
          <w:kern w:val="0"/>
          <w:szCs w:val="24"/>
          <w:lang w:eastAsia="en-US"/>
        </w:rPr>
        <w:t>Besides its scholarly value, this work offers a number of practical applications. To put it another way, marketers and merchants can better understand how consumers react to crises and how they cope with pandemics. It is possible for them to better understand the factors that influence customer buying decisions and, as a result, alter their marketing and communication tactics (higher buying contentment as well as repurchase intention). Marketing strategies for online products should be based on building customer confidence as well as communicating messages of assurance based on the findings of the research, which show that consumers' awareness of price, convenience, and social influence might have a significant impact on their purchase frequency. When customers feel at ease in their (online as well as offline) shops, they are more likely to come back.</w:t>
      </w:r>
    </w:p>
    <w:p w14:paraId="2F1D0704" w14:textId="77777777" w:rsidR="00C104EC" w:rsidRDefault="00C104EC" w:rsidP="0034690D">
      <w:pPr>
        <w:shd w:val="clear" w:color="auto" w:fill="FFFFFF"/>
        <w:adjustRightInd w:val="0"/>
        <w:snapToGrid w:val="0"/>
        <w:spacing w:line="360" w:lineRule="auto"/>
        <w:jc w:val="both"/>
        <w:rPr>
          <w:rFonts w:ascii="Times New Roman" w:eastAsia="Times New Roman" w:hAnsi="Times New Roman"/>
          <w:kern w:val="0"/>
          <w:szCs w:val="24"/>
          <w:lang w:eastAsia="en-US"/>
        </w:rPr>
      </w:pPr>
    </w:p>
    <w:p w14:paraId="07A2E21F" w14:textId="04F5F9C2" w:rsidR="00C104EC" w:rsidRPr="00BC2BC5" w:rsidRDefault="00C104EC" w:rsidP="0034690D">
      <w:pPr>
        <w:pStyle w:val="Heading3"/>
        <w:adjustRightInd w:val="0"/>
        <w:snapToGrid w:val="0"/>
        <w:spacing w:before="0" w:line="360" w:lineRule="auto"/>
        <w:rPr>
          <w:rFonts w:ascii="Times New Roman" w:hAnsi="Times New Roman" w:cs="Times New Roman"/>
          <w:color w:val="auto"/>
          <w:lang w:eastAsia="en-US"/>
        </w:rPr>
      </w:pPr>
      <w:bookmarkStart w:id="95" w:name="_Toc102011617"/>
      <w:r>
        <w:rPr>
          <w:rFonts w:ascii="Times New Roman" w:hAnsi="Times New Roman" w:cs="Times New Roman"/>
          <w:color w:val="auto"/>
          <w:lang w:eastAsia="en-US"/>
        </w:rPr>
        <w:t>5.1</w:t>
      </w:r>
      <w:r w:rsidRPr="00BC2BC5">
        <w:rPr>
          <w:rFonts w:ascii="Times New Roman" w:hAnsi="Times New Roman" w:cs="Times New Roman"/>
          <w:color w:val="auto"/>
          <w:lang w:eastAsia="en-US"/>
        </w:rPr>
        <w:t>.2 Managerial implications</w:t>
      </w:r>
      <w:bookmarkEnd w:id="95"/>
    </w:p>
    <w:p w14:paraId="0EC9858C" w14:textId="77777777" w:rsidR="00C104EC" w:rsidRPr="00D92A49" w:rsidRDefault="00C104EC" w:rsidP="0034690D">
      <w:pPr>
        <w:adjustRightInd w:val="0"/>
        <w:snapToGrid w:val="0"/>
        <w:rPr>
          <w:lang w:eastAsia="en-US"/>
        </w:rPr>
      </w:pPr>
    </w:p>
    <w:p w14:paraId="64150DDF" w14:textId="7CF6A673"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A05292">
        <w:rPr>
          <w:rFonts w:ascii="Times New Roman" w:eastAsia="Times New Roman" w:hAnsi="Times New Roman"/>
          <w:kern w:val="0"/>
          <w:szCs w:val="24"/>
          <w:lang w:eastAsia="en-US"/>
        </w:rPr>
        <w:t xml:space="preserve">The COVID-19 crisis not only had a negative impact on individuals, but also greatly impeded and harmed business and economic activities (McKinsey, 2020). Researcher observed a considerable increase in demand for personal care items as well as cleaning supplies in a short period of </w:t>
      </w:r>
      <w:r>
        <w:rPr>
          <w:rFonts w:ascii="Times New Roman" w:eastAsia="Times New Roman" w:hAnsi="Times New Roman"/>
          <w:kern w:val="0"/>
          <w:szCs w:val="24"/>
          <w:lang w:eastAsia="en-US"/>
        </w:rPr>
        <w:t>time-based</w:t>
      </w:r>
      <w:r w:rsidRPr="00A05292">
        <w:rPr>
          <w:rFonts w:ascii="Times New Roman" w:eastAsia="Times New Roman" w:hAnsi="Times New Roman"/>
          <w:kern w:val="0"/>
          <w:szCs w:val="24"/>
          <w:lang w:eastAsia="en-US"/>
        </w:rPr>
        <w:t xml:space="preserve"> on product purchase trends. As a result, people are more inclined to buy basic items rather than more expensive goods or services. If </w:t>
      </w:r>
      <w:r>
        <w:rPr>
          <w:rFonts w:ascii="Times New Roman" w:eastAsia="Times New Roman" w:hAnsi="Times New Roman"/>
          <w:kern w:val="0"/>
          <w:szCs w:val="24"/>
          <w:lang w:eastAsia="en-US"/>
        </w:rPr>
        <w:t>the business</w:t>
      </w:r>
      <w:r w:rsidRPr="00A05292">
        <w:rPr>
          <w:rFonts w:ascii="Times New Roman" w:eastAsia="Times New Roman" w:hAnsi="Times New Roman"/>
          <w:kern w:val="0"/>
          <w:szCs w:val="24"/>
          <w:lang w:eastAsia="en-US"/>
        </w:rPr>
        <w:t xml:space="preserve"> offers non-essential goods or services, it is critical that it has plans, backup measures, and procedures in place to deal with periods of low or no income for several weeks. Predicting demand peaks during a crisis can help </w:t>
      </w:r>
      <w:r w:rsidR="003D41B8">
        <w:rPr>
          <w:rFonts w:ascii="Times New Roman" w:eastAsia="Times New Roman" w:hAnsi="Times New Roman"/>
          <w:kern w:val="0"/>
          <w:szCs w:val="24"/>
          <w:lang w:eastAsia="en-US"/>
        </w:rPr>
        <w:t xml:space="preserve">online </w:t>
      </w:r>
      <w:r w:rsidRPr="00A05292">
        <w:rPr>
          <w:rFonts w:ascii="Times New Roman" w:eastAsia="Times New Roman" w:hAnsi="Times New Roman"/>
          <w:kern w:val="0"/>
          <w:szCs w:val="24"/>
          <w:lang w:eastAsia="en-US"/>
        </w:rPr>
        <w:t>retail</w:t>
      </w:r>
      <w:r w:rsidR="003D41B8">
        <w:rPr>
          <w:rFonts w:ascii="Times New Roman" w:eastAsia="Times New Roman" w:hAnsi="Times New Roman"/>
          <w:kern w:val="0"/>
          <w:szCs w:val="24"/>
          <w:lang w:eastAsia="en-US"/>
        </w:rPr>
        <w:t>ters</w:t>
      </w:r>
      <w:r w:rsidRPr="00A05292">
        <w:rPr>
          <w:rFonts w:ascii="Times New Roman" w:eastAsia="Times New Roman" w:hAnsi="Times New Roman"/>
          <w:kern w:val="0"/>
          <w:szCs w:val="24"/>
          <w:lang w:eastAsia="en-US"/>
        </w:rPr>
        <w:t xml:space="preserve"> and distribution firms better serve their customers by creating value for them in the future. Mobile applications and social networking sites have been attributed </w:t>
      </w:r>
      <w:r>
        <w:rPr>
          <w:rFonts w:ascii="Times New Roman" w:eastAsia="Times New Roman" w:hAnsi="Times New Roman"/>
          <w:kern w:val="0"/>
          <w:szCs w:val="24"/>
          <w:lang w:eastAsia="en-US"/>
        </w:rPr>
        <w:t>to</w:t>
      </w:r>
      <w:r w:rsidRPr="00A05292">
        <w:rPr>
          <w:rFonts w:ascii="Times New Roman" w:eastAsia="Times New Roman" w:hAnsi="Times New Roman"/>
          <w:kern w:val="0"/>
          <w:szCs w:val="24"/>
          <w:lang w:eastAsia="en-US"/>
        </w:rPr>
        <w:t xml:space="preserve"> influencing customer behavior in recent years. Because of the confinement limits, this had a significant impact on how people purchased. It was possible to continue acquiring a </w:t>
      </w:r>
      <w:r w:rsidRPr="00A05292">
        <w:rPr>
          <w:rFonts w:ascii="Times New Roman" w:eastAsia="Times New Roman" w:hAnsi="Times New Roman"/>
          <w:kern w:val="0"/>
          <w:szCs w:val="24"/>
          <w:lang w:eastAsia="en-US"/>
        </w:rPr>
        <w:lastRenderedPageBreak/>
        <w:t xml:space="preserve">variety of goods and services over the </w:t>
      </w:r>
      <w:r>
        <w:rPr>
          <w:rFonts w:ascii="Times New Roman" w:eastAsia="Times New Roman" w:hAnsi="Times New Roman"/>
          <w:kern w:val="0"/>
          <w:szCs w:val="24"/>
          <w:lang w:eastAsia="en-US"/>
        </w:rPr>
        <w:t>i</w:t>
      </w:r>
      <w:r w:rsidRPr="00A05292">
        <w:rPr>
          <w:rFonts w:ascii="Times New Roman" w:eastAsia="Times New Roman" w:hAnsi="Times New Roman"/>
          <w:kern w:val="0"/>
          <w:szCs w:val="24"/>
          <w:lang w:eastAsia="en-US"/>
        </w:rPr>
        <w:t xml:space="preserve">nternet, but the customer journey was drastically altered as a result, demanding businesses to learn about and adapt to this new environment. Many organizations struggled when it came time to convert from an offline business to an online business since they had to go through a lengthy transition and adaptation process. To the detriment of their offline operations, businesses must expand their online capacity in terms of people, delivery, technology, and vendors in order to keep up with demand. Some of these new habits or preferences may be maintained throughout time, according to research, which is consistent with the present findings of this study. These concepts are consistent with those of Kuckertz et al. (2020), who believe that supporting a proactive approach to innovation is an appropriate response in times of crisis. Finally, businesses in non-essential product categories, in particular, were pushed to reconsider their whole business structures. Many businesses are being forced to reconsider their business strategies as a result of </w:t>
      </w:r>
      <w:r>
        <w:rPr>
          <w:rFonts w:ascii="Times New Roman" w:eastAsia="Times New Roman" w:hAnsi="Times New Roman"/>
          <w:kern w:val="0"/>
          <w:szCs w:val="24"/>
          <w:lang w:eastAsia="en-US"/>
        </w:rPr>
        <w:t>changing</w:t>
      </w:r>
      <w:r w:rsidRPr="00A05292">
        <w:rPr>
          <w:rFonts w:ascii="Times New Roman" w:eastAsia="Times New Roman" w:hAnsi="Times New Roman"/>
          <w:kern w:val="0"/>
          <w:szCs w:val="24"/>
          <w:lang w:eastAsia="en-US"/>
        </w:rPr>
        <w:t xml:space="preserve"> customer preferences </w:t>
      </w:r>
      <w:r>
        <w:rPr>
          <w:rFonts w:ascii="Times New Roman" w:eastAsia="Times New Roman" w:hAnsi="Times New Roman"/>
          <w:kern w:val="0"/>
          <w:szCs w:val="24"/>
          <w:lang w:eastAsia="en-US"/>
        </w:rPr>
        <w:t xml:space="preserve">caused by </w:t>
      </w:r>
      <w:r w:rsidRPr="00A05292">
        <w:rPr>
          <w:rFonts w:ascii="Times New Roman" w:eastAsia="Times New Roman" w:hAnsi="Times New Roman"/>
          <w:kern w:val="0"/>
          <w:szCs w:val="24"/>
          <w:lang w:eastAsia="en-US"/>
        </w:rPr>
        <w:t>natural disasters. There were a few people who had the insight, intelligence, and competence to fully utilize the opportunities afforded by technology to address the reinvention cycle.</w:t>
      </w:r>
    </w:p>
    <w:p w14:paraId="16C1FED4" w14:textId="77777777"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p>
    <w:p w14:paraId="2B59C430" w14:textId="77777777"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A05292">
        <w:rPr>
          <w:rFonts w:ascii="Times New Roman" w:eastAsia="Times New Roman" w:hAnsi="Times New Roman"/>
          <w:kern w:val="0"/>
          <w:szCs w:val="24"/>
          <w:lang w:eastAsia="en-US"/>
        </w:rPr>
        <w:t>The findings have further ramifications for managers in terms of knowing how to effectively target their marketing and sales efforts in today's environment. Managers, in particular, must be aware that total spending is down and that consumers are focused on necessities. This implies that marketing efforts should be concentrated on vital things and on giving value to customers. Furthermore, managers must be aware that consumers are increasingly resorting to internet platforms for their buying requirements. This implies that companies must guarantee that their online presence is solid and that their users have a positive experience.</w:t>
      </w:r>
    </w:p>
    <w:p w14:paraId="2DC82F9E" w14:textId="77777777" w:rsidR="00C104EC" w:rsidRDefault="00C104EC" w:rsidP="0034690D">
      <w:pPr>
        <w:shd w:val="clear" w:color="auto" w:fill="FFFFFF"/>
        <w:adjustRightInd w:val="0"/>
        <w:snapToGrid w:val="0"/>
        <w:spacing w:line="360" w:lineRule="auto"/>
        <w:jc w:val="both"/>
        <w:rPr>
          <w:rFonts w:ascii="Times New Roman" w:eastAsia="Times New Roman" w:hAnsi="Times New Roman"/>
          <w:kern w:val="0"/>
          <w:szCs w:val="24"/>
          <w:lang w:eastAsia="en-US"/>
        </w:rPr>
      </w:pPr>
    </w:p>
    <w:p w14:paraId="73D7937E" w14:textId="7D551509" w:rsidR="00C104EC" w:rsidRPr="00BC2BC5" w:rsidRDefault="00C104EC" w:rsidP="0034690D">
      <w:pPr>
        <w:pStyle w:val="Heading3"/>
        <w:adjustRightInd w:val="0"/>
        <w:snapToGrid w:val="0"/>
        <w:spacing w:before="0" w:line="360" w:lineRule="auto"/>
        <w:rPr>
          <w:rFonts w:ascii="Times New Roman" w:hAnsi="Times New Roman" w:cs="Times New Roman"/>
          <w:color w:val="auto"/>
        </w:rPr>
      </w:pPr>
      <w:bookmarkStart w:id="96" w:name="_Toc102011618"/>
      <w:r>
        <w:rPr>
          <w:rFonts w:ascii="Times New Roman" w:hAnsi="Times New Roman" w:cs="Times New Roman"/>
          <w:color w:val="auto"/>
        </w:rPr>
        <w:t>5.1</w:t>
      </w:r>
      <w:r w:rsidRPr="00BC2BC5">
        <w:rPr>
          <w:rFonts w:ascii="Times New Roman" w:hAnsi="Times New Roman" w:cs="Times New Roman"/>
          <w:color w:val="auto"/>
        </w:rPr>
        <w:t>.3 Implications for policymakers</w:t>
      </w:r>
      <w:bookmarkEnd w:id="96"/>
    </w:p>
    <w:p w14:paraId="30423379" w14:textId="77777777" w:rsidR="00C104EC" w:rsidRDefault="00C104EC" w:rsidP="0034690D">
      <w:pPr>
        <w:shd w:val="clear" w:color="auto" w:fill="FFFFFF"/>
        <w:adjustRightInd w:val="0"/>
        <w:snapToGrid w:val="0"/>
        <w:spacing w:line="360" w:lineRule="auto"/>
        <w:jc w:val="both"/>
        <w:rPr>
          <w:rFonts w:ascii="Times New Roman" w:eastAsia="Times New Roman" w:hAnsi="Times New Roman"/>
          <w:kern w:val="0"/>
          <w:szCs w:val="24"/>
          <w:lang w:eastAsia="en-US"/>
        </w:rPr>
      </w:pPr>
    </w:p>
    <w:p w14:paraId="76BD759B" w14:textId="7B2D848D" w:rsidR="00C104EC" w:rsidRDefault="00C104EC"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A05292">
        <w:rPr>
          <w:rFonts w:ascii="Times New Roman" w:eastAsia="Times New Roman" w:hAnsi="Times New Roman"/>
          <w:kern w:val="0"/>
          <w:szCs w:val="24"/>
          <w:lang w:eastAsia="en-US"/>
        </w:rPr>
        <w:t xml:space="preserve">The conclusions of this study have implications for both macro and micro </w:t>
      </w:r>
      <w:r>
        <w:rPr>
          <w:rFonts w:ascii="Times New Roman" w:eastAsia="Times New Roman" w:hAnsi="Times New Roman"/>
          <w:kern w:val="0"/>
          <w:szCs w:val="24"/>
          <w:lang w:eastAsia="en-US"/>
        </w:rPr>
        <w:t>policymakers</w:t>
      </w:r>
      <w:r w:rsidRPr="00A05292">
        <w:rPr>
          <w:rFonts w:ascii="Times New Roman" w:eastAsia="Times New Roman" w:hAnsi="Times New Roman"/>
          <w:kern w:val="0"/>
          <w:szCs w:val="24"/>
          <w:lang w:eastAsia="en-US"/>
        </w:rPr>
        <w:t xml:space="preserve">. The findings show that </w:t>
      </w:r>
      <w:r>
        <w:rPr>
          <w:rFonts w:ascii="Times New Roman" w:eastAsia="Times New Roman" w:hAnsi="Times New Roman"/>
          <w:kern w:val="0"/>
          <w:szCs w:val="24"/>
          <w:lang w:eastAsia="en-US"/>
        </w:rPr>
        <w:t>policymakers</w:t>
      </w:r>
      <w:r w:rsidRPr="00A05292">
        <w:rPr>
          <w:rFonts w:ascii="Times New Roman" w:eastAsia="Times New Roman" w:hAnsi="Times New Roman"/>
          <w:kern w:val="0"/>
          <w:szCs w:val="24"/>
          <w:lang w:eastAsia="en-US"/>
        </w:rPr>
        <w:t xml:space="preserve"> should consider the influence of COVID-19 on online purchase behavior while developing policies. This might involve assisting retailers in dealing with greater demand as well as ensuring that consumers are protected from scams and fraud. In contrast, there are a number of variables that must be </w:t>
      </w:r>
      <w:r w:rsidRPr="00A05292">
        <w:rPr>
          <w:rFonts w:ascii="Times New Roman" w:eastAsia="Times New Roman" w:hAnsi="Times New Roman"/>
          <w:kern w:val="0"/>
          <w:szCs w:val="24"/>
          <w:lang w:eastAsia="en-US"/>
        </w:rPr>
        <w:lastRenderedPageBreak/>
        <w:t xml:space="preserve">considered when instituting lock-down regulations in a post-pandemic society, such as the possibility of developing a new habit and a general decrease in disposable income. Customers' price and quality sensitivity </w:t>
      </w:r>
      <w:r>
        <w:rPr>
          <w:rFonts w:ascii="Times New Roman" w:eastAsia="Times New Roman" w:hAnsi="Times New Roman"/>
          <w:kern w:val="0"/>
          <w:szCs w:val="24"/>
          <w:lang w:eastAsia="en-US"/>
        </w:rPr>
        <w:t>aid</w:t>
      </w:r>
      <w:r w:rsidRPr="00A05292">
        <w:rPr>
          <w:rFonts w:ascii="Times New Roman" w:eastAsia="Times New Roman" w:hAnsi="Times New Roman"/>
          <w:kern w:val="0"/>
          <w:szCs w:val="24"/>
          <w:lang w:eastAsia="en-US"/>
        </w:rPr>
        <w:t xml:space="preserve"> local governments in their recovery efforts following the implementation of the lockout policy. Even among the various policy options, focusing on pricing and quality control appears to be the most </w:t>
      </w:r>
      <w:r w:rsidR="00A02B41">
        <w:rPr>
          <w:rFonts w:ascii="Times New Roman" w:eastAsia="Times New Roman" w:hAnsi="Times New Roman"/>
          <w:kern w:val="0"/>
          <w:szCs w:val="24"/>
          <w:lang w:eastAsia="en-US"/>
        </w:rPr>
        <w:t>important</w:t>
      </w:r>
      <w:r w:rsidRPr="00A05292">
        <w:rPr>
          <w:rFonts w:ascii="Times New Roman" w:eastAsia="Times New Roman" w:hAnsi="Times New Roman"/>
          <w:kern w:val="0"/>
          <w:szCs w:val="24"/>
          <w:lang w:eastAsia="en-US"/>
        </w:rPr>
        <w:t xml:space="preserve">. For low-quality services and items, it is best to begin with a non-signaling strategy, such as physical cleaning operations or simply boosting quality, especially since many Hong Kong customers have no other option than to rely on </w:t>
      </w:r>
      <w:r>
        <w:rPr>
          <w:rFonts w:ascii="Times New Roman" w:eastAsia="Times New Roman" w:hAnsi="Times New Roman"/>
          <w:kern w:val="0"/>
          <w:szCs w:val="24"/>
          <w:lang w:eastAsia="en-US"/>
        </w:rPr>
        <w:t>traditional</w:t>
      </w:r>
      <w:r w:rsidRPr="00A05292">
        <w:rPr>
          <w:rFonts w:ascii="Times New Roman" w:eastAsia="Times New Roman" w:hAnsi="Times New Roman"/>
          <w:kern w:val="0"/>
          <w:szCs w:val="24"/>
          <w:lang w:eastAsia="en-US"/>
        </w:rPr>
        <w:t xml:space="preserve"> </w:t>
      </w:r>
      <w:r w:rsidR="00A02B41">
        <w:rPr>
          <w:rFonts w:ascii="Times New Roman" w:eastAsia="Times New Roman" w:hAnsi="Times New Roman"/>
          <w:kern w:val="0"/>
          <w:szCs w:val="24"/>
          <w:lang w:eastAsia="en-US"/>
        </w:rPr>
        <w:t>store</w:t>
      </w:r>
      <w:r w:rsidRPr="00A05292">
        <w:rPr>
          <w:rFonts w:ascii="Times New Roman" w:eastAsia="Times New Roman" w:hAnsi="Times New Roman"/>
          <w:kern w:val="0"/>
          <w:szCs w:val="24"/>
          <w:lang w:eastAsia="en-US"/>
        </w:rPr>
        <w:t xml:space="preserve"> purchases. As a consequence, </w:t>
      </w:r>
      <w:r>
        <w:rPr>
          <w:rFonts w:ascii="Times New Roman" w:eastAsia="Times New Roman" w:hAnsi="Times New Roman"/>
          <w:kern w:val="0"/>
          <w:szCs w:val="24"/>
          <w:lang w:eastAsia="en-US"/>
        </w:rPr>
        <w:t>consumer</w:t>
      </w:r>
      <w:r w:rsidRPr="00A05292">
        <w:rPr>
          <w:rFonts w:ascii="Times New Roman" w:eastAsia="Times New Roman" w:hAnsi="Times New Roman"/>
          <w:kern w:val="0"/>
          <w:szCs w:val="24"/>
          <w:lang w:eastAsia="en-US"/>
        </w:rPr>
        <w:t xml:space="preserve">s' trust and purchase intent are increased as a result of the price level, which sends a revenue-risking signal to them. A well-functioning price-opening and supervision mechanism may help improve people's health and policy satisfaction. In addition to the acute mental and physical disabilities caused by the virus, public health policymakers should keep in mind that a public health program like </w:t>
      </w:r>
      <w:r>
        <w:rPr>
          <w:rFonts w:ascii="Times New Roman" w:eastAsia="Times New Roman" w:hAnsi="Times New Roman"/>
          <w:kern w:val="0"/>
          <w:szCs w:val="24"/>
          <w:lang w:eastAsia="en-US"/>
        </w:rPr>
        <w:t xml:space="preserve">a </w:t>
      </w:r>
      <w:r w:rsidRPr="00A05292">
        <w:rPr>
          <w:rFonts w:ascii="Times New Roman" w:eastAsia="Times New Roman" w:hAnsi="Times New Roman"/>
          <w:kern w:val="0"/>
          <w:szCs w:val="24"/>
          <w:lang w:eastAsia="en-US"/>
        </w:rPr>
        <w:t xml:space="preserve">home guarantee has a significant and long-term </w:t>
      </w:r>
      <w:r>
        <w:rPr>
          <w:rFonts w:ascii="Times New Roman" w:eastAsia="Times New Roman" w:hAnsi="Times New Roman"/>
          <w:kern w:val="0"/>
          <w:szCs w:val="24"/>
          <w:lang w:eastAsia="en-US"/>
        </w:rPr>
        <w:t>socio-economic</w:t>
      </w:r>
      <w:r w:rsidRPr="00A05292">
        <w:rPr>
          <w:rFonts w:ascii="Times New Roman" w:eastAsia="Times New Roman" w:hAnsi="Times New Roman"/>
          <w:kern w:val="0"/>
          <w:szCs w:val="24"/>
          <w:lang w:eastAsia="en-US"/>
        </w:rPr>
        <w:t xml:space="preserve"> cost. As a result, in order to rebuild consumer and market trust, the Chinese government should explore introducing more effective yet also less expensive public health measures. Grid management, for example, allows virus preventive and treatment protocols to be maintained in a constrained location while ensuring that people's lives in other parts of the country are not interrupted. Companies, on the other hand, may continue to follow these new trends and develop goods and services with qualities that are well-suited to the demands of newly developing client groups by seizing continuous habit and perceptual adjustments as an opportunity. This attempt demands extensive collaboration across several policy domains.</w:t>
      </w:r>
    </w:p>
    <w:p w14:paraId="5D55B48B" w14:textId="77777777" w:rsidR="00C104EC" w:rsidRDefault="00C104EC" w:rsidP="0034690D">
      <w:pPr>
        <w:adjustRightInd w:val="0"/>
        <w:snapToGrid w:val="0"/>
        <w:rPr>
          <w:rFonts w:ascii="Times New Roman" w:hAnsi="Times New Roman"/>
          <w:b/>
          <w:kern w:val="0"/>
          <w:sz w:val="30"/>
          <w:szCs w:val="30"/>
        </w:rPr>
      </w:pPr>
    </w:p>
    <w:p w14:paraId="43FD9308" w14:textId="3C2C8431" w:rsidR="006B4435" w:rsidRPr="00C70AE4" w:rsidRDefault="006B4435" w:rsidP="0034690D">
      <w:pPr>
        <w:pStyle w:val="Heading2"/>
        <w:adjustRightInd w:val="0"/>
        <w:snapToGrid w:val="0"/>
        <w:spacing w:before="0" w:line="360" w:lineRule="auto"/>
        <w:rPr>
          <w:rFonts w:ascii="Times New Roman" w:hAnsi="Times New Roman" w:cs="Times New Roman"/>
          <w:b/>
          <w:bCs/>
          <w:color w:val="auto"/>
          <w:sz w:val="24"/>
          <w:szCs w:val="24"/>
          <w:lang w:eastAsia="en-US"/>
        </w:rPr>
      </w:pPr>
      <w:bookmarkStart w:id="97" w:name="_Toc102011619"/>
      <w:r w:rsidRPr="00C70AE4">
        <w:rPr>
          <w:rFonts w:ascii="Times New Roman" w:hAnsi="Times New Roman" w:cs="Times New Roman"/>
          <w:b/>
          <w:bCs/>
          <w:color w:val="auto"/>
          <w:sz w:val="24"/>
          <w:szCs w:val="24"/>
          <w:lang w:eastAsia="en-US"/>
        </w:rPr>
        <w:t>5.</w:t>
      </w:r>
      <w:r w:rsidR="00C104EC">
        <w:rPr>
          <w:rFonts w:ascii="Times New Roman" w:hAnsi="Times New Roman" w:cs="Times New Roman"/>
          <w:b/>
          <w:bCs/>
          <w:color w:val="auto"/>
          <w:sz w:val="24"/>
          <w:szCs w:val="24"/>
          <w:lang w:eastAsia="en-US"/>
        </w:rPr>
        <w:t>2</w:t>
      </w:r>
      <w:r w:rsidRPr="00C70AE4">
        <w:rPr>
          <w:rFonts w:ascii="Times New Roman" w:hAnsi="Times New Roman" w:cs="Times New Roman"/>
          <w:b/>
          <w:bCs/>
          <w:color w:val="auto"/>
          <w:sz w:val="24"/>
          <w:szCs w:val="24"/>
          <w:lang w:eastAsia="en-US"/>
        </w:rPr>
        <w:t xml:space="preserve"> Conclusions</w:t>
      </w:r>
      <w:bookmarkEnd w:id="97"/>
    </w:p>
    <w:p w14:paraId="71FE7385" w14:textId="308ECEB6" w:rsidR="006B4435" w:rsidRDefault="006B4435" w:rsidP="0034690D">
      <w:pPr>
        <w:shd w:val="clear" w:color="auto" w:fill="FFFFFF"/>
        <w:adjustRightInd w:val="0"/>
        <w:snapToGrid w:val="0"/>
        <w:spacing w:line="360" w:lineRule="auto"/>
        <w:jc w:val="both"/>
        <w:rPr>
          <w:rFonts w:ascii="Times New Roman" w:eastAsia="Times New Roman" w:hAnsi="Times New Roman"/>
          <w:kern w:val="0"/>
          <w:szCs w:val="24"/>
          <w:lang w:eastAsia="en-US"/>
        </w:rPr>
      </w:pPr>
    </w:p>
    <w:p w14:paraId="1D5300D8" w14:textId="6C859640" w:rsidR="00F6626B" w:rsidRDefault="00F6626B" w:rsidP="001148EE">
      <w:pPr>
        <w:adjustRightInd w:val="0"/>
        <w:snapToGrid w:val="0"/>
        <w:spacing w:line="360" w:lineRule="auto"/>
        <w:ind w:firstLine="720"/>
        <w:jc w:val="both"/>
        <w:rPr>
          <w:rFonts w:ascii="Times New Roman" w:eastAsia="DengXian" w:hAnsi="Times New Roman"/>
          <w:kern w:val="0"/>
          <w:szCs w:val="24"/>
          <w:lang w:eastAsia="zh-CN"/>
        </w:rPr>
      </w:pPr>
      <w:r w:rsidRPr="002F793A">
        <w:rPr>
          <w:rFonts w:ascii="Times New Roman" w:hAnsi="Times New Roman"/>
          <w:bCs/>
          <w:kern w:val="0"/>
          <w:szCs w:val="24"/>
        </w:rPr>
        <w:t xml:space="preserve">The objective of this particular research was </w:t>
      </w:r>
      <w:r w:rsidRPr="002F793A">
        <w:rPr>
          <w:rFonts w:ascii="Times New Roman" w:hAnsi="Times New Roman"/>
          <w:szCs w:val="24"/>
        </w:rPr>
        <w:t xml:space="preserve">to investigate customers’ behavior towards online </w:t>
      </w:r>
      <w:r w:rsidR="005D7854" w:rsidRPr="005D7854">
        <w:rPr>
          <w:rFonts w:ascii="Times New Roman" w:hAnsi="Times New Roman"/>
          <w:szCs w:val="24"/>
        </w:rPr>
        <w:t>purchasing</w:t>
      </w:r>
      <w:r w:rsidRPr="002F793A">
        <w:rPr>
          <w:rFonts w:ascii="Times New Roman" w:hAnsi="Times New Roman"/>
          <w:szCs w:val="24"/>
        </w:rPr>
        <w:t xml:space="preserve"> during COVID-19 pandemic in Hong Kong to help businesses and entrepreneurs to understand their customers better. This objective was satisfactorily addressed by the study following hypothesis testing. The testing of hypothesis revealed that t</w:t>
      </w:r>
      <w:r w:rsidRPr="002F793A">
        <w:rPr>
          <w:rFonts w:ascii="Times New Roman" w:eastAsia="DengXian" w:hAnsi="Times New Roman"/>
          <w:kern w:val="0"/>
          <w:lang w:eastAsia="zh-CN"/>
        </w:rPr>
        <w:t xml:space="preserve">here is no relationship between </w:t>
      </w:r>
      <w:r>
        <w:rPr>
          <w:rFonts w:ascii="Times New Roman" w:eastAsia="DengXian" w:hAnsi="Times New Roman"/>
          <w:kern w:val="0"/>
          <w:lang w:eastAsia="zh-CN"/>
        </w:rPr>
        <w:t>c</w:t>
      </w:r>
      <w:r w:rsidRPr="002F793A">
        <w:rPr>
          <w:rFonts w:ascii="Times New Roman" w:eastAsia="DengXian" w:hAnsi="Times New Roman"/>
          <w:kern w:val="0"/>
          <w:lang w:eastAsia="zh-CN"/>
        </w:rPr>
        <w:t xml:space="preserve">onsumer awareness of price influences and online </w:t>
      </w:r>
      <w:r w:rsidR="00463C0E" w:rsidRPr="00463C0E">
        <w:rPr>
          <w:rFonts w:ascii="Times New Roman" w:eastAsia="DengXian" w:hAnsi="Times New Roman"/>
          <w:kern w:val="0"/>
          <w:lang w:eastAsia="zh-CN"/>
        </w:rPr>
        <w:t>purchasing</w:t>
      </w:r>
      <w:r w:rsidRPr="002F793A">
        <w:rPr>
          <w:rFonts w:ascii="Times New Roman" w:eastAsia="DengXian" w:hAnsi="Times New Roman"/>
          <w:kern w:val="0"/>
          <w:lang w:eastAsia="zh-CN"/>
        </w:rPr>
        <w:t xml:space="preserve"> behavior</w:t>
      </w:r>
      <w:r w:rsidRPr="002F793A">
        <w:rPr>
          <w:rFonts w:ascii="Times New Roman" w:hAnsi="Times New Roman"/>
        </w:rPr>
        <w:t xml:space="preserve"> </w:t>
      </w:r>
      <w:r w:rsidRPr="002F793A">
        <w:rPr>
          <w:rFonts w:ascii="Times New Roman" w:eastAsia="DengXian" w:hAnsi="Times New Roman"/>
          <w:kern w:val="0"/>
          <w:lang w:eastAsia="zh-CN"/>
        </w:rPr>
        <w:t xml:space="preserve">during the pandemic. Therefore, </w:t>
      </w:r>
      <w:r w:rsidRPr="002F793A">
        <w:rPr>
          <w:rFonts w:ascii="Times New Roman" w:eastAsia="DengXian" w:hAnsi="Times New Roman"/>
          <w:kern w:val="0"/>
          <w:szCs w:val="24"/>
          <w:lang w:eastAsia="zh-CN"/>
        </w:rPr>
        <w:t xml:space="preserve">consumer awareness of price does </w:t>
      </w:r>
      <w:r w:rsidR="00DF256F">
        <w:rPr>
          <w:rFonts w:ascii="Times New Roman" w:eastAsia="DengXian" w:hAnsi="Times New Roman"/>
          <w:kern w:val="0"/>
          <w:szCs w:val="24"/>
          <w:lang w:eastAsia="zh-CN"/>
        </w:rPr>
        <w:t xml:space="preserve">not </w:t>
      </w:r>
      <w:r w:rsidRPr="002F793A">
        <w:rPr>
          <w:rFonts w:ascii="Times New Roman" w:eastAsia="DengXian" w:hAnsi="Times New Roman"/>
          <w:kern w:val="0"/>
          <w:szCs w:val="24"/>
          <w:lang w:eastAsia="zh-CN"/>
        </w:rPr>
        <w:t xml:space="preserve">have an effect on online </w:t>
      </w:r>
      <w:r w:rsidR="00463C0E" w:rsidRPr="00463C0E">
        <w:rPr>
          <w:rFonts w:ascii="Times New Roman" w:eastAsia="DengXian" w:hAnsi="Times New Roman"/>
          <w:kern w:val="0"/>
          <w:szCs w:val="24"/>
          <w:lang w:eastAsia="zh-CN"/>
        </w:rPr>
        <w:t>purchasing</w:t>
      </w:r>
      <w:r w:rsidRPr="002F793A">
        <w:rPr>
          <w:rFonts w:ascii="Times New Roman" w:eastAsia="DengXian" w:hAnsi="Times New Roman"/>
          <w:kern w:val="0"/>
          <w:szCs w:val="24"/>
          <w:lang w:eastAsia="zh-CN"/>
        </w:rPr>
        <w:t xml:space="preserve"> behavior. </w:t>
      </w:r>
      <w:r w:rsidRPr="002F793A">
        <w:rPr>
          <w:rFonts w:ascii="Times New Roman" w:eastAsia="DengXian" w:hAnsi="Times New Roman"/>
          <w:kern w:val="0"/>
          <w:lang w:eastAsia="zh-CN"/>
        </w:rPr>
        <w:t xml:space="preserve">Conversely, the hypothesis testing revealed that there is some relationship between </w:t>
      </w:r>
      <w:r w:rsidR="000F574B">
        <w:rPr>
          <w:rFonts w:ascii="Times New Roman" w:eastAsia="DengXian" w:hAnsi="Times New Roman"/>
          <w:kern w:val="0"/>
          <w:lang w:eastAsia="zh-CN"/>
        </w:rPr>
        <w:t>c</w:t>
      </w:r>
      <w:r w:rsidRPr="002F793A">
        <w:rPr>
          <w:rFonts w:ascii="Times New Roman" w:eastAsia="DengXian" w:hAnsi="Times New Roman"/>
          <w:kern w:val="0"/>
          <w:lang w:eastAsia="zh-CN"/>
        </w:rPr>
        <w:t xml:space="preserve">onvenience and online </w:t>
      </w:r>
      <w:r w:rsidR="00463C0E" w:rsidRPr="00463C0E">
        <w:rPr>
          <w:rFonts w:ascii="Times New Roman" w:eastAsia="DengXian" w:hAnsi="Times New Roman"/>
          <w:kern w:val="0"/>
          <w:lang w:eastAsia="zh-CN"/>
        </w:rPr>
        <w:t>purchasing</w:t>
      </w:r>
      <w:r w:rsidRPr="002F793A">
        <w:rPr>
          <w:rFonts w:ascii="Times New Roman" w:eastAsia="DengXian" w:hAnsi="Times New Roman"/>
          <w:kern w:val="0"/>
          <w:lang w:eastAsia="zh-CN"/>
        </w:rPr>
        <w:t xml:space="preserve"> </w:t>
      </w:r>
      <w:r w:rsidRPr="002F793A">
        <w:rPr>
          <w:rFonts w:ascii="Times New Roman" w:eastAsia="DengXian" w:hAnsi="Times New Roman"/>
          <w:kern w:val="0"/>
          <w:lang w:eastAsia="zh-CN"/>
        </w:rPr>
        <w:lastRenderedPageBreak/>
        <w:t xml:space="preserve">behavior during the pandemic. </w:t>
      </w:r>
      <w:r w:rsidRPr="002F793A">
        <w:rPr>
          <w:rFonts w:ascii="Times New Roman" w:eastAsia="DengXian" w:hAnsi="Times New Roman"/>
          <w:kern w:val="0"/>
          <w:szCs w:val="24"/>
          <w:lang w:eastAsia="zh-CN"/>
        </w:rPr>
        <w:t xml:space="preserve">The final hypothesis testing outcome showed that social influence influences online </w:t>
      </w:r>
      <w:r w:rsidR="00463C0E" w:rsidRPr="00463C0E">
        <w:rPr>
          <w:rFonts w:ascii="Times New Roman" w:eastAsia="DengXian" w:hAnsi="Times New Roman"/>
          <w:kern w:val="0"/>
          <w:szCs w:val="24"/>
          <w:lang w:eastAsia="zh-CN"/>
        </w:rPr>
        <w:t>purchasing</w:t>
      </w:r>
      <w:r w:rsidRPr="002F793A">
        <w:rPr>
          <w:rFonts w:ascii="Times New Roman" w:eastAsia="DengXian" w:hAnsi="Times New Roman"/>
          <w:kern w:val="0"/>
          <w:szCs w:val="24"/>
          <w:lang w:eastAsia="zh-CN"/>
        </w:rPr>
        <w:t xml:space="preserve"> behavior during the pandemic.</w:t>
      </w:r>
    </w:p>
    <w:p w14:paraId="1531F4F5" w14:textId="77777777" w:rsidR="00F6626B" w:rsidRPr="002F793A" w:rsidRDefault="00F6626B" w:rsidP="001148EE">
      <w:pPr>
        <w:adjustRightInd w:val="0"/>
        <w:snapToGrid w:val="0"/>
        <w:spacing w:line="360" w:lineRule="auto"/>
        <w:ind w:firstLine="720"/>
        <w:jc w:val="both"/>
        <w:rPr>
          <w:rFonts w:ascii="Times New Roman" w:eastAsia="DengXian" w:hAnsi="Times New Roman"/>
          <w:kern w:val="0"/>
          <w:szCs w:val="24"/>
          <w:lang w:eastAsia="zh-CN"/>
        </w:rPr>
      </w:pPr>
    </w:p>
    <w:p w14:paraId="7B354092" w14:textId="77777777" w:rsidR="00F6626B" w:rsidRPr="002F793A" w:rsidRDefault="00F6626B" w:rsidP="001148EE">
      <w:pPr>
        <w:adjustRightInd w:val="0"/>
        <w:snapToGrid w:val="0"/>
        <w:spacing w:line="360" w:lineRule="auto"/>
        <w:ind w:firstLine="720"/>
        <w:jc w:val="both"/>
        <w:rPr>
          <w:rFonts w:ascii="Times New Roman" w:hAnsi="Times New Roman"/>
          <w:bCs/>
          <w:kern w:val="0"/>
          <w:szCs w:val="24"/>
        </w:rPr>
      </w:pPr>
      <w:r w:rsidRPr="002F793A">
        <w:rPr>
          <w:rFonts w:ascii="Times New Roman" w:hAnsi="Times New Roman"/>
          <w:bCs/>
          <w:kern w:val="0"/>
          <w:szCs w:val="24"/>
        </w:rPr>
        <w:t>With the commencement of COVID-19, online retailing is seeing a remarkable expansion globally and with the globe moving into an anticipated global economic downturn, the growth of the industry is sure to slow down. The developing industry is presently experiencing the active expansion of online buying. The study explores the elements affecting consumers’ online purchase intention during the pandemic in Hong Kong. The current research investigates the influence of numerous variables on consumers’ online buying behavior.  Ever since the end of 2019, the development of the COVID-19 outbreak has caused a spike in the series of research relating to the healthcare industry (Raude et al., 2019), nevertheless, the study on commerce has not been emphasized. The investigation of the impacts of the COVID-19 outbreak has mostly been undertaken United States, Germany as well as Italy (MacDonald, 2020), therefore this research gives a distinct perspective on this drawback in Hong Kong.</w:t>
      </w:r>
    </w:p>
    <w:p w14:paraId="44FB1720" w14:textId="77777777" w:rsidR="00F6626B" w:rsidRPr="002F793A" w:rsidRDefault="00F6626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p>
    <w:p w14:paraId="6FB30AA7" w14:textId="77777777" w:rsidR="00F6626B" w:rsidRPr="002F793A" w:rsidRDefault="00F6626B" w:rsidP="001148EE">
      <w:pPr>
        <w:adjustRightInd w:val="0"/>
        <w:snapToGrid w:val="0"/>
        <w:spacing w:line="360" w:lineRule="auto"/>
        <w:ind w:firstLine="720"/>
        <w:jc w:val="both"/>
        <w:rPr>
          <w:rFonts w:ascii="Times New Roman" w:hAnsi="Times New Roman"/>
          <w:bCs/>
          <w:kern w:val="0"/>
          <w:szCs w:val="24"/>
        </w:rPr>
      </w:pPr>
      <w:r w:rsidRPr="002F793A">
        <w:rPr>
          <w:rFonts w:ascii="Times New Roman" w:hAnsi="Times New Roman"/>
          <w:bCs/>
          <w:kern w:val="0"/>
          <w:szCs w:val="24"/>
        </w:rPr>
        <w:t>The study focuses on how Hong Kong customers' online purchasing behaviors shift during the COVID-19 outbreak as a result of related benefits. The assumptions are based on references from previous research with the goal of assisting businesses in adequately comprehending the effect of the pandemic amid Hong Kong consumption patterns in order to acquire preparation in a more proactive manner in the future.</w:t>
      </w:r>
    </w:p>
    <w:p w14:paraId="42AC9550" w14:textId="77777777" w:rsidR="00F6626B" w:rsidRPr="002F793A" w:rsidRDefault="00F6626B" w:rsidP="001148EE">
      <w:pPr>
        <w:adjustRightInd w:val="0"/>
        <w:snapToGrid w:val="0"/>
        <w:spacing w:line="360" w:lineRule="auto"/>
        <w:ind w:firstLine="720"/>
        <w:jc w:val="both"/>
        <w:rPr>
          <w:rFonts w:ascii="Times New Roman" w:hAnsi="Times New Roman"/>
          <w:bCs/>
          <w:kern w:val="0"/>
          <w:szCs w:val="24"/>
        </w:rPr>
      </w:pPr>
    </w:p>
    <w:p w14:paraId="71E90696" w14:textId="77777777" w:rsidR="00F6626B" w:rsidRPr="002F793A" w:rsidRDefault="00F6626B" w:rsidP="001148EE">
      <w:pPr>
        <w:adjustRightInd w:val="0"/>
        <w:snapToGrid w:val="0"/>
        <w:spacing w:line="360" w:lineRule="auto"/>
        <w:ind w:firstLine="720"/>
        <w:jc w:val="both"/>
        <w:rPr>
          <w:rFonts w:ascii="Times New Roman" w:hAnsi="Times New Roman"/>
          <w:bCs/>
          <w:kern w:val="0"/>
          <w:szCs w:val="24"/>
        </w:rPr>
      </w:pPr>
      <w:r w:rsidRPr="002F793A">
        <w:rPr>
          <w:rFonts w:ascii="Times New Roman" w:hAnsi="Times New Roman"/>
          <w:bCs/>
          <w:kern w:val="0"/>
          <w:szCs w:val="24"/>
        </w:rPr>
        <w:t>The findings demonstrated that the pandemic outbreak had a major effect on the internet buying behavior of Hong Kong consumers. Consequently, it can be observed that the research purpose of this article has been realized and it partially supports organizations in comprehending the influence of the condition on customers’ online purchase behavior from which to plan a prompt reaction in the future.</w:t>
      </w:r>
    </w:p>
    <w:p w14:paraId="13AE913F" w14:textId="77777777" w:rsidR="00F6626B" w:rsidRPr="002F793A" w:rsidRDefault="00F6626B" w:rsidP="001148EE">
      <w:pPr>
        <w:adjustRightInd w:val="0"/>
        <w:snapToGrid w:val="0"/>
        <w:spacing w:line="360" w:lineRule="auto"/>
        <w:ind w:firstLine="720"/>
        <w:jc w:val="both"/>
        <w:rPr>
          <w:rFonts w:ascii="Times New Roman" w:hAnsi="Times New Roman"/>
          <w:bCs/>
          <w:kern w:val="0"/>
          <w:szCs w:val="24"/>
        </w:rPr>
      </w:pPr>
    </w:p>
    <w:p w14:paraId="2B06CEF7" w14:textId="1DBD4F5D" w:rsidR="00F6626B" w:rsidRPr="002F793A" w:rsidRDefault="00F6626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2F793A">
        <w:rPr>
          <w:rFonts w:ascii="Times New Roman" w:hAnsi="Times New Roman"/>
          <w:bCs/>
          <w:kern w:val="0"/>
          <w:szCs w:val="24"/>
        </w:rPr>
        <w:t xml:space="preserve">The study first demonstrated that there was no statistically significant association between consumer pricing awareness and online purchasing behavior with online purchasing activity. In contrast, the research found </w:t>
      </w:r>
      <w:r w:rsidR="00DF256F">
        <w:rPr>
          <w:rFonts w:ascii="Times New Roman" w:hAnsi="Times New Roman"/>
          <w:bCs/>
          <w:kern w:val="0"/>
          <w:szCs w:val="24"/>
        </w:rPr>
        <w:t>sufficient</w:t>
      </w:r>
      <w:r w:rsidRPr="002F793A">
        <w:rPr>
          <w:rFonts w:ascii="Times New Roman" w:hAnsi="Times New Roman"/>
          <w:bCs/>
          <w:kern w:val="0"/>
          <w:szCs w:val="24"/>
        </w:rPr>
        <w:t xml:space="preserve"> evidence to imply that convenience can impact online purchase behavior during the pandemic. This discovery </w:t>
      </w:r>
      <w:r w:rsidR="00DF256F">
        <w:rPr>
          <w:rFonts w:ascii="Times New Roman" w:hAnsi="Times New Roman"/>
          <w:bCs/>
          <w:kern w:val="0"/>
          <w:szCs w:val="24"/>
        </w:rPr>
        <w:t xml:space="preserve">is consistent with </w:t>
      </w:r>
      <w:r w:rsidRPr="002F793A">
        <w:rPr>
          <w:rFonts w:ascii="Times New Roman" w:hAnsi="Times New Roman"/>
          <w:bCs/>
          <w:kern w:val="0"/>
          <w:szCs w:val="24"/>
        </w:rPr>
        <w:t xml:space="preserve">other studies that have been undertaken in the last decade. The third </w:t>
      </w:r>
      <w:r w:rsidRPr="002F793A">
        <w:rPr>
          <w:rFonts w:ascii="Times New Roman" w:hAnsi="Times New Roman"/>
          <w:bCs/>
          <w:kern w:val="0"/>
          <w:szCs w:val="24"/>
        </w:rPr>
        <w:lastRenderedPageBreak/>
        <w:t xml:space="preserve">finding of this study refers to the impact of social influence on consumers' online purchase preferences. It was determined that there is </w:t>
      </w:r>
      <w:r w:rsidR="00DF256F">
        <w:rPr>
          <w:rFonts w:ascii="Times New Roman" w:hAnsi="Times New Roman"/>
          <w:bCs/>
          <w:kern w:val="0"/>
          <w:szCs w:val="24"/>
        </w:rPr>
        <w:t>sufficient evidence</w:t>
      </w:r>
      <w:r w:rsidRPr="002F793A">
        <w:rPr>
          <w:rFonts w:ascii="Times New Roman" w:hAnsi="Times New Roman"/>
          <w:bCs/>
          <w:kern w:val="0"/>
          <w:szCs w:val="24"/>
        </w:rPr>
        <w:t xml:space="preserve"> to demonstrate that social influence factors influenced internet buying behavior during the pandemic.</w:t>
      </w:r>
    </w:p>
    <w:p w14:paraId="6E61750B" w14:textId="0C8CFA17" w:rsidR="006B4435" w:rsidRDefault="006B4435" w:rsidP="0034690D">
      <w:pPr>
        <w:adjustRightInd w:val="0"/>
        <w:snapToGrid w:val="0"/>
        <w:spacing w:line="360" w:lineRule="auto"/>
        <w:jc w:val="both"/>
        <w:rPr>
          <w:rFonts w:ascii="Times New Roman" w:hAnsi="Times New Roman"/>
          <w:szCs w:val="24"/>
          <w:lang w:eastAsia="en-US"/>
        </w:rPr>
      </w:pPr>
    </w:p>
    <w:p w14:paraId="1763010D" w14:textId="603C3B37" w:rsidR="00476F70" w:rsidRPr="009F2AA0" w:rsidRDefault="00476F70" w:rsidP="0034690D">
      <w:pPr>
        <w:pStyle w:val="Heading2"/>
        <w:adjustRightInd w:val="0"/>
        <w:snapToGrid w:val="0"/>
        <w:spacing w:before="0" w:line="360" w:lineRule="auto"/>
        <w:rPr>
          <w:rFonts w:ascii="Times New Roman" w:hAnsi="Times New Roman" w:cs="Times New Roman"/>
          <w:b/>
          <w:bCs/>
          <w:color w:val="auto"/>
          <w:sz w:val="24"/>
          <w:szCs w:val="24"/>
          <w:lang w:eastAsia="en-US"/>
        </w:rPr>
      </w:pPr>
      <w:bookmarkStart w:id="98" w:name="_Toc102011620"/>
      <w:r w:rsidRPr="009F2AA0">
        <w:rPr>
          <w:rFonts w:ascii="Times New Roman" w:hAnsi="Times New Roman" w:cs="Times New Roman"/>
          <w:b/>
          <w:bCs/>
          <w:color w:val="auto"/>
          <w:sz w:val="24"/>
          <w:szCs w:val="24"/>
          <w:lang w:eastAsia="en-US"/>
        </w:rPr>
        <w:t>5.</w:t>
      </w:r>
      <w:r w:rsidR="00C104EC">
        <w:rPr>
          <w:rFonts w:ascii="Times New Roman" w:hAnsi="Times New Roman" w:cs="Times New Roman"/>
          <w:b/>
          <w:bCs/>
          <w:color w:val="auto"/>
          <w:sz w:val="24"/>
          <w:szCs w:val="24"/>
          <w:lang w:eastAsia="en-US"/>
        </w:rPr>
        <w:t>3</w:t>
      </w:r>
      <w:r w:rsidRPr="009F2AA0">
        <w:rPr>
          <w:rFonts w:ascii="Times New Roman" w:hAnsi="Times New Roman" w:cs="Times New Roman"/>
          <w:b/>
          <w:bCs/>
          <w:color w:val="auto"/>
          <w:sz w:val="24"/>
          <w:szCs w:val="24"/>
          <w:lang w:eastAsia="en-US"/>
        </w:rPr>
        <w:t xml:space="preserve"> Recommendations</w:t>
      </w:r>
      <w:bookmarkEnd w:id="98"/>
    </w:p>
    <w:p w14:paraId="283965A5" w14:textId="77777777" w:rsidR="000F574B" w:rsidRDefault="000F574B" w:rsidP="0034690D">
      <w:pPr>
        <w:adjustRightInd w:val="0"/>
        <w:snapToGrid w:val="0"/>
        <w:spacing w:line="360" w:lineRule="auto"/>
        <w:jc w:val="both"/>
        <w:rPr>
          <w:rFonts w:ascii="Times New Roman" w:hAnsi="Times New Roman"/>
          <w:szCs w:val="24"/>
          <w:lang w:eastAsia="en-US"/>
        </w:rPr>
      </w:pPr>
    </w:p>
    <w:p w14:paraId="0F516171" w14:textId="767357E0" w:rsidR="000F574B" w:rsidRDefault="000F574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2F793A">
        <w:rPr>
          <w:rFonts w:ascii="Times New Roman" w:eastAsia="Times New Roman" w:hAnsi="Times New Roman"/>
          <w:kern w:val="0"/>
          <w:szCs w:val="24"/>
          <w:lang w:eastAsia="en-US"/>
        </w:rPr>
        <w:t>As a result, organizations should attempt to create an environment in which their consumers feel valued and respected. As more people purchase online, it is critical for businesses to provide excellent customer service in order to keep customers. When customers feel at ease in their (online as well as offline) s</w:t>
      </w:r>
      <w:r w:rsidR="00B81BE2">
        <w:rPr>
          <w:rFonts w:ascii="Times New Roman" w:eastAsia="Times New Roman" w:hAnsi="Times New Roman"/>
          <w:kern w:val="0"/>
          <w:szCs w:val="24"/>
          <w:lang w:eastAsia="en-US"/>
        </w:rPr>
        <w:t>tores</w:t>
      </w:r>
      <w:r w:rsidRPr="002F793A">
        <w:rPr>
          <w:rFonts w:ascii="Times New Roman" w:eastAsia="Times New Roman" w:hAnsi="Times New Roman"/>
          <w:kern w:val="0"/>
          <w:szCs w:val="24"/>
          <w:lang w:eastAsia="en-US"/>
        </w:rPr>
        <w:t>, they are more likely to come back.</w:t>
      </w:r>
    </w:p>
    <w:p w14:paraId="0BE00671" w14:textId="77777777" w:rsidR="000F574B" w:rsidRPr="002F793A" w:rsidRDefault="000F574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p>
    <w:p w14:paraId="7EA532D8" w14:textId="029A6EC4" w:rsidR="000F574B" w:rsidRDefault="000F574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2F793A">
        <w:rPr>
          <w:rFonts w:ascii="Times New Roman" w:eastAsia="Times New Roman" w:hAnsi="Times New Roman"/>
          <w:kern w:val="0"/>
          <w:szCs w:val="24"/>
          <w:lang w:eastAsia="en-US"/>
        </w:rPr>
        <w:t>If the business offers non-essential goods or services, it is critical that it has plans, backup measures, and procedures in place to deal with periods of low or no income for several weeks. The COVID-19 crisis not only had a negative impact on individuals, but also greatly impeded and harmed business and economic activities (McKinsey, 2020). Researcher</w:t>
      </w:r>
      <w:r w:rsidR="00DF256F">
        <w:rPr>
          <w:rFonts w:ascii="Times New Roman" w:eastAsia="Times New Roman" w:hAnsi="Times New Roman"/>
          <w:kern w:val="0"/>
          <w:szCs w:val="24"/>
          <w:lang w:eastAsia="en-US"/>
        </w:rPr>
        <w:t>s</w:t>
      </w:r>
      <w:r w:rsidRPr="002F793A">
        <w:rPr>
          <w:rFonts w:ascii="Times New Roman" w:eastAsia="Times New Roman" w:hAnsi="Times New Roman"/>
          <w:kern w:val="0"/>
          <w:szCs w:val="24"/>
          <w:lang w:eastAsia="en-US"/>
        </w:rPr>
        <w:t xml:space="preserve"> observed a considerable increase in demand for personal care items as well as cleaning supplies in a short period of time-based on product purchase trends. As a result, people are more inclined to buy basic items rather than more expensive goods or services.</w:t>
      </w:r>
    </w:p>
    <w:p w14:paraId="4013E6A5" w14:textId="34F38E41" w:rsidR="000F574B" w:rsidRPr="002F793A" w:rsidRDefault="000F574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2F793A">
        <w:rPr>
          <w:rFonts w:ascii="Times New Roman" w:eastAsia="Times New Roman" w:hAnsi="Times New Roman"/>
          <w:kern w:val="0"/>
          <w:szCs w:val="24"/>
          <w:lang w:eastAsia="en-US"/>
        </w:rPr>
        <w:t xml:space="preserve"> </w:t>
      </w:r>
    </w:p>
    <w:p w14:paraId="66C8D47F" w14:textId="53B41F82" w:rsidR="000F574B" w:rsidRDefault="000F574B" w:rsidP="001148EE">
      <w:pPr>
        <w:shd w:val="clear" w:color="auto" w:fill="FFFFFF"/>
        <w:adjustRightInd w:val="0"/>
        <w:snapToGrid w:val="0"/>
        <w:spacing w:line="360" w:lineRule="auto"/>
        <w:ind w:firstLine="720"/>
        <w:jc w:val="both"/>
        <w:rPr>
          <w:rFonts w:ascii="Times New Roman" w:eastAsia="Times New Roman" w:hAnsi="Times New Roman"/>
          <w:kern w:val="0"/>
          <w:szCs w:val="24"/>
          <w:lang w:eastAsia="en-US"/>
        </w:rPr>
      </w:pPr>
      <w:r w:rsidRPr="002F793A">
        <w:rPr>
          <w:rFonts w:ascii="Times New Roman" w:eastAsia="Times New Roman" w:hAnsi="Times New Roman"/>
          <w:kern w:val="0"/>
          <w:szCs w:val="24"/>
          <w:lang w:eastAsia="en-US"/>
        </w:rPr>
        <w:t>Marketing efforts should be concentrated on vital things and on giving value to customers. Managers, in particular, must be aware that total spending is down and that consumers are focused on necessities (</w:t>
      </w:r>
      <w:r w:rsidRPr="002F793A">
        <w:rPr>
          <w:rFonts w:ascii="Times New Roman" w:hAnsi="Times New Roman"/>
          <w:szCs w:val="24"/>
        </w:rPr>
        <w:t xml:space="preserve">Camilleri, 2018). </w:t>
      </w:r>
      <w:r w:rsidRPr="002F793A">
        <w:rPr>
          <w:rFonts w:ascii="Times New Roman" w:eastAsia="Times New Roman" w:hAnsi="Times New Roman"/>
          <w:kern w:val="0"/>
          <w:szCs w:val="24"/>
          <w:lang w:eastAsia="en-US"/>
        </w:rPr>
        <w:t>Organizations should adopt competitive marketing and pricing strategies. Focusing on pricing and quality control appears to be the most significant. For low-quality services and items, it is best to begin with a non-signaling strategy, such as physical cleaning operations or simply boosting quality, especially since many (</w:t>
      </w:r>
      <w:r w:rsidRPr="002F793A">
        <w:rPr>
          <w:rFonts w:ascii="Times New Roman" w:hAnsi="Times New Roman"/>
          <w:szCs w:val="24"/>
        </w:rPr>
        <w:t>Roma et al., 2019).</w:t>
      </w:r>
      <w:r w:rsidRPr="002F793A">
        <w:rPr>
          <w:rFonts w:ascii="Times New Roman" w:eastAsia="Times New Roman" w:hAnsi="Times New Roman"/>
          <w:kern w:val="0"/>
          <w:szCs w:val="24"/>
          <w:lang w:eastAsia="en-US"/>
        </w:rPr>
        <w:t xml:space="preserve"> Hong Kong customers have no other option than to rely on traditional shop purchases. As a consequence, consumers' trust and purchase intent are increased as a result of the price level, which sends a revenue-risking signal to them.</w:t>
      </w:r>
    </w:p>
    <w:p w14:paraId="40299A50" w14:textId="77777777" w:rsidR="00FA1C9C" w:rsidRPr="002F793A" w:rsidRDefault="00FA1C9C" w:rsidP="0034690D">
      <w:pPr>
        <w:shd w:val="clear" w:color="auto" w:fill="FFFFFF"/>
        <w:adjustRightInd w:val="0"/>
        <w:snapToGrid w:val="0"/>
        <w:spacing w:line="360" w:lineRule="auto"/>
        <w:jc w:val="both"/>
        <w:rPr>
          <w:rFonts w:ascii="Times New Roman" w:eastAsia="Times New Roman" w:hAnsi="Times New Roman"/>
          <w:kern w:val="0"/>
          <w:szCs w:val="24"/>
          <w:lang w:eastAsia="en-US"/>
        </w:rPr>
      </w:pPr>
    </w:p>
    <w:p w14:paraId="2BD40E40" w14:textId="35B0E1E1" w:rsidR="006B4435" w:rsidRPr="009F2AA0" w:rsidRDefault="006B4435" w:rsidP="0034690D">
      <w:pPr>
        <w:pStyle w:val="Heading2"/>
        <w:adjustRightInd w:val="0"/>
        <w:snapToGrid w:val="0"/>
        <w:spacing w:before="0" w:line="360" w:lineRule="auto"/>
        <w:rPr>
          <w:rFonts w:ascii="Times New Roman" w:hAnsi="Times New Roman" w:cs="Times New Roman"/>
          <w:b/>
          <w:bCs/>
          <w:color w:val="auto"/>
          <w:sz w:val="24"/>
          <w:szCs w:val="24"/>
          <w:lang w:eastAsia="en-US"/>
        </w:rPr>
      </w:pPr>
      <w:bookmarkStart w:id="99" w:name="_Toc102011621"/>
      <w:r w:rsidRPr="009F2AA0">
        <w:rPr>
          <w:rFonts w:ascii="Times New Roman" w:hAnsi="Times New Roman" w:cs="Times New Roman"/>
          <w:b/>
          <w:bCs/>
          <w:color w:val="auto"/>
          <w:sz w:val="24"/>
          <w:szCs w:val="24"/>
          <w:lang w:eastAsia="en-US"/>
        </w:rPr>
        <w:lastRenderedPageBreak/>
        <w:t>5.</w:t>
      </w:r>
      <w:r w:rsidR="00C104EC">
        <w:rPr>
          <w:rFonts w:ascii="Times New Roman" w:hAnsi="Times New Roman" w:cs="Times New Roman"/>
          <w:b/>
          <w:bCs/>
          <w:color w:val="auto"/>
          <w:sz w:val="24"/>
          <w:szCs w:val="24"/>
          <w:lang w:eastAsia="en-US"/>
        </w:rPr>
        <w:t>4</w:t>
      </w:r>
      <w:r w:rsidRPr="009F2AA0">
        <w:rPr>
          <w:rFonts w:ascii="Times New Roman" w:hAnsi="Times New Roman" w:cs="Times New Roman"/>
          <w:b/>
          <w:bCs/>
          <w:color w:val="auto"/>
          <w:sz w:val="24"/>
          <w:szCs w:val="24"/>
          <w:lang w:eastAsia="en-US"/>
        </w:rPr>
        <w:t xml:space="preserve"> Limitations</w:t>
      </w:r>
      <w:bookmarkEnd w:id="99"/>
    </w:p>
    <w:p w14:paraId="01336C6B" w14:textId="77777777" w:rsidR="006B4435" w:rsidRDefault="006B4435" w:rsidP="0034690D">
      <w:pPr>
        <w:adjustRightInd w:val="0"/>
        <w:snapToGrid w:val="0"/>
        <w:spacing w:line="360" w:lineRule="auto"/>
        <w:jc w:val="both"/>
        <w:rPr>
          <w:rFonts w:ascii="Times New Roman" w:hAnsi="Times New Roman"/>
          <w:szCs w:val="24"/>
          <w:lang w:eastAsia="en-US"/>
        </w:rPr>
      </w:pPr>
    </w:p>
    <w:p w14:paraId="2CD2FD12" w14:textId="77777777" w:rsidR="006B4435" w:rsidRDefault="006B4435" w:rsidP="001148EE">
      <w:pPr>
        <w:autoSpaceDE w:val="0"/>
        <w:autoSpaceDN w:val="0"/>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 xml:space="preserve">The findings of this investigation, both theoretical and empirical, were not without their flaws. Considering these while trying to understand the findings of this research is therefore crucial.  The findings of this research are based on the views of internet customers who were polled over a duration of time thus constituting the first limitation of the study. Customers' preferences and behaviors vary as a result of the quick pace of change in their surroundings. When a survey has a large number of participants, the findings are more reliable. The survey data, on the other hand, is proving tough to work with. </w:t>
      </w:r>
      <w:r w:rsidRPr="00C141A1">
        <w:rPr>
          <w:rFonts w:ascii="Times New Roman" w:hAnsi="Times New Roman"/>
          <w:szCs w:val="24"/>
        </w:rPr>
        <w:t xml:space="preserve">There are several reasons why </w:t>
      </w:r>
      <w:r>
        <w:rPr>
          <w:rFonts w:ascii="Times New Roman" w:hAnsi="Times New Roman"/>
          <w:szCs w:val="24"/>
        </w:rPr>
        <w:t xml:space="preserve">developing </w:t>
      </w:r>
      <w:r w:rsidRPr="00C141A1">
        <w:rPr>
          <w:rFonts w:ascii="Times New Roman" w:hAnsi="Times New Roman"/>
          <w:szCs w:val="24"/>
        </w:rPr>
        <w:t xml:space="preserve">adequate software that allows automation of this process, </w:t>
      </w:r>
      <w:r>
        <w:rPr>
          <w:rFonts w:ascii="Times New Roman" w:hAnsi="Times New Roman"/>
          <w:szCs w:val="24"/>
        </w:rPr>
        <w:t>reduces</w:t>
      </w:r>
      <w:r w:rsidRPr="00C141A1">
        <w:rPr>
          <w:rFonts w:ascii="Times New Roman" w:hAnsi="Times New Roman"/>
          <w:szCs w:val="24"/>
        </w:rPr>
        <w:t xml:space="preserve"> time, and allows for regular review of consumer behavior is critical to minimizing this limitation. This research may be used to provide a systematic approach to evaluate the economic efficacy of including conceptual criteria for reflexive management of consumers' purchasing habits in promotional efforts for businesses. This is possible due to the mismatch between the profit made after the strategy's implementation, the cost of implementation, and the revenue received for the same period before to the technique's implementation. As a </w:t>
      </w:r>
      <w:r>
        <w:rPr>
          <w:rFonts w:ascii="Times New Roman" w:hAnsi="Times New Roman"/>
          <w:szCs w:val="24"/>
        </w:rPr>
        <w:t xml:space="preserve">positive </w:t>
      </w:r>
      <w:r w:rsidRPr="00C141A1">
        <w:rPr>
          <w:rFonts w:ascii="Times New Roman" w:hAnsi="Times New Roman"/>
          <w:szCs w:val="24"/>
        </w:rPr>
        <w:t xml:space="preserve">development, discovering trends in purchasing behavior that can be used to develop e-commerce strategies for individual </w:t>
      </w:r>
      <w:r>
        <w:rPr>
          <w:rFonts w:ascii="Times New Roman" w:hAnsi="Times New Roman"/>
          <w:szCs w:val="24"/>
        </w:rPr>
        <w:t>businesses</w:t>
      </w:r>
      <w:r w:rsidRPr="00C141A1">
        <w:rPr>
          <w:rFonts w:ascii="Times New Roman" w:hAnsi="Times New Roman"/>
          <w:szCs w:val="24"/>
        </w:rPr>
        <w:t xml:space="preserve"> and to deliver public services online may be advantageous at the national level.</w:t>
      </w:r>
      <w:r>
        <w:rPr>
          <w:rFonts w:ascii="Times New Roman" w:hAnsi="Times New Roman"/>
          <w:szCs w:val="24"/>
        </w:rPr>
        <w:t xml:space="preserve"> </w:t>
      </w:r>
    </w:p>
    <w:p w14:paraId="354357DC" w14:textId="77777777" w:rsidR="006B4435" w:rsidRDefault="006B4435" w:rsidP="001148EE">
      <w:pPr>
        <w:autoSpaceDE w:val="0"/>
        <w:autoSpaceDN w:val="0"/>
        <w:adjustRightInd w:val="0"/>
        <w:snapToGrid w:val="0"/>
        <w:spacing w:line="360" w:lineRule="auto"/>
        <w:ind w:firstLine="720"/>
        <w:jc w:val="both"/>
        <w:rPr>
          <w:rFonts w:ascii="Times New Roman" w:hAnsi="Times New Roman"/>
          <w:szCs w:val="24"/>
        </w:rPr>
      </w:pPr>
    </w:p>
    <w:p w14:paraId="516972ED" w14:textId="50F5C32E" w:rsidR="004E5029" w:rsidRDefault="006B4435" w:rsidP="001148EE">
      <w:pPr>
        <w:autoSpaceDE w:val="0"/>
        <w:autoSpaceDN w:val="0"/>
        <w:adjustRightInd w:val="0"/>
        <w:snapToGrid w:val="0"/>
        <w:spacing w:line="360" w:lineRule="auto"/>
        <w:ind w:firstLine="720"/>
        <w:jc w:val="both"/>
        <w:rPr>
          <w:rFonts w:ascii="Times New Roman" w:hAnsi="Times New Roman"/>
          <w:szCs w:val="24"/>
        </w:rPr>
      </w:pPr>
      <w:r w:rsidRPr="00AE36AB">
        <w:rPr>
          <w:rFonts w:ascii="Times New Roman" w:hAnsi="Times New Roman"/>
          <w:szCs w:val="24"/>
        </w:rPr>
        <w:t>Another drawback is that the conclusions were based on the views of the participants. The more people that participate, the more accurate the results will be, although enormous data sets might be challenging to interpret. With the right software, this problem can be solved. Other restrictions apply to the examined group of customers. This research provides a methodology for measuring the productive viability of reflexive management approaches integrated to influence customer buying behavior. It is indeed possible that future studies may look at how much money people would make after incorporating this and that practice as well as what they would have made without integrating it. The present proposal has state-level applicability. Using this data, policymakers and service providers may devise plans for expanding e-commerce and providing public goods and services online.</w:t>
      </w:r>
    </w:p>
    <w:p w14:paraId="738E5A5D" w14:textId="2A1AA84A" w:rsidR="006B4435" w:rsidRPr="00593F71" w:rsidRDefault="006B4435" w:rsidP="0034690D">
      <w:pPr>
        <w:autoSpaceDE w:val="0"/>
        <w:autoSpaceDN w:val="0"/>
        <w:adjustRightInd w:val="0"/>
        <w:snapToGrid w:val="0"/>
        <w:spacing w:line="360" w:lineRule="auto"/>
        <w:jc w:val="both"/>
        <w:rPr>
          <w:rFonts w:ascii="Times New Roman" w:eastAsia="TimesNewRoman" w:hAnsi="Times New Roman"/>
          <w:b/>
          <w:kern w:val="0"/>
          <w:szCs w:val="24"/>
        </w:rPr>
      </w:pPr>
      <w:r w:rsidRPr="00593F71">
        <w:rPr>
          <w:rFonts w:ascii="Times New Roman" w:eastAsia="TimesNewRoman" w:hAnsi="Times New Roman"/>
          <w:b/>
          <w:kern w:val="0"/>
          <w:szCs w:val="24"/>
        </w:rPr>
        <w:br w:type="page"/>
      </w:r>
    </w:p>
    <w:p w14:paraId="372D9643" w14:textId="446BDECF" w:rsidR="006B4435" w:rsidRPr="00593F71" w:rsidRDefault="006B4435" w:rsidP="0034690D">
      <w:pPr>
        <w:pStyle w:val="Heading1"/>
        <w:adjustRightInd w:val="0"/>
        <w:snapToGrid w:val="0"/>
        <w:spacing w:before="0" w:beforeAutospacing="0" w:after="0" w:afterAutospacing="0"/>
        <w:rPr>
          <w:rFonts w:eastAsia="TimesNewRoman"/>
          <w:sz w:val="24"/>
          <w:szCs w:val="24"/>
        </w:rPr>
      </w:pPr>
      <w:bookmarkStart w:id="100" w:name="_Toc102011622"/>
      <w:r w:rsidRPr="00593F71">
        <w:rPr>
          <w:rFonts w:eastAsia="TimesNewRoman" w:hint="eastAsia"/>
          <w:sz w:val="24"/>
          <w:szCs w:val="24"/>
        </w:rPr>
        <w:lastRenderedPageBreak/>
        <w:t>Appendices</w:t>
      </w:r>
      <w:bookmarkEnd w:id="100"/>
    </w:p>
    <w:p w14:paraId="6AEA5CEE" w14:textId="77777777" w:rsidR="006B4435" w:rsidRPr="00593F71" w:rsidRDefault="006B4435" w:rsidP="0034690D">
      <w:pPr>
        <w:pStyle w:val="Heading1"/>
        <w:adjustRightInd w:val="0"/>
        <w:snapToGrid w:val="0"/>
        <w:spacing w:before="0" w:beforeAutospacing="0" w:after="0" w:afterAutospacing="0"/>
        <w:rPr>
          <w:rFonts w:eastAsia="TimesNewRoman"/>
          <w:sz w:val="24"/>
          <w:szCs w:val="24"/>
        </w:rPr>
      </w:pPr>
    </w:p>
    <w:p w14:paraId="3BFC1970" w14:textId="6ADFC4D2" w:rsidR="006B4435" w:rsidRPr="00593F71" w:rsidRDefault="006B4435" w:rsidP="0034690D">
      <w:pPr>
        <w:pStyle w:val="Heading2"/>
        <w:adjustRightInd w:val="0"/>
        <w:snapToGrid w:val="0"/>
        <w:spacing w:before="0"/>
        <w:rPr>
          <w:rFonts w:ascii="Times New Roman" w:hAnsi="Times New Roman" w:cs="Times New Roman"/>
          <w:b/>
          <w:bCs/>
          <w:color w:val="auto"/>
          <w:sz w:val="24"/>
          <w:szCs w:val="24"/>
          <w:lang w:eastAsia="zh-CN"/>
        </w:rPr>
      </w:pPr>
      <w:bookmarkStart w:id="101" w:name="_Toc102011623"/>
      <w:r w:rsidRPr="00593F71">
        <w:rPr>
          <w:rFonts w:ascii="Times New Roman" w:hAnsi="Times New Roman" w:cs="Times New Roman"/>
          <w:b/>
          <w:bCs/>
          <w:color w:val="auto"/>
          <w:sz w:val="24"/>
          <w:szCs w:val="24"/>
          <w:lang w:eastAsia="zh-CN"/>
        </w:rPr>
        <w:t>Appendix A:  Questionnaire</w:t>
      </w:r>
      <w:bookmarkEnd w:id="101"/>
    </w:p>
    <w:p w14:paraId="5168A4A5" w14:textId="77777777" w:rsidR="006B4435" w:rsidRPr="00593F71" w:rsidRDefault="006B4435" w:rsidP="0034690D">
      <w:pPr>
        <w:autoSpaceDE w:val="0"/>
        <w:autoSpaceDN w:val="0"/>
        <w:adjustRightInd w:val="0"/>
        <w:snapToGrid w:val="0"/>
        <w:spacing w:line="276" w:lineRule="auto"/>
        <w:rPr>
          <w:rFonts w:ascii="Times New Roman" w:eastAsia="DengXian" w:hAnsi="Times New Roman"/>
          <w:b/>
          <w:bCs/>
          <w:kern w:val="0"/>
          <w:sz w:val="26"/>
          <w:szCs w:val="26"/>
          <w:lang w:eastAsia="zh-CN"/>
        </w:rPr>
      </w:pPr>
    </w:p>
    <w:p w14:paraId="3681284E" w14:textId="77777777" w:rsidR="006B4435" w:rsidRPr="00EF3103" w:rsidRDefault="006B4435" w:rsidP="0034690D">
      <w:pPr>
        <w:autoSpaceDE w:val="0"/>
        <w:autoSpaceDN w:val="0"/>
        <w:adjustRightInd w:val="0"/>
        <w:snapToGrid w:val="0"/>
        <w:spacing w:line="276" w:lineRule="auto"/>
        <w:jc w:val="center"/>
        <w:rPr>
          <w:rFonts w:ascii="Times New Roman" w:eastAsia="DengXian" w:hAnsi="Times New Roman"/>
          <w:b/>
          <w:bCs/>
          <w:kern w:val="0"/>
          <w:szCs w:val="24"/>
          <w:lang w:eastAsia="zh-CN"/>
        </w:rPr>
      </w:pPr>
      <w:r w:rsidRPr="00EF3103">
        <w:rPr>
          <w:rFonts w:ascii="Times New Roman" w:eastAsia="DengXian" w:hAnsi="Times New Roman"/>
          <w:b/>
          <w:bCs/>
          <w:kern w:val="0"/>
          <w:szCs w:val="24"/>
          <w:lang w:eastAsia="zh-CN"/>
        </w:rPr>
        <w:t>A Survey on customers’ behavior towards online shopping amid the COVID-19 pandemic environment in Hong Kong</w:t>
      </w:r>
    </w:p>
    <w:p w14:paraId="13F4146D"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15C05625"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Hello, everyone! I am researching my MBA dissertation on the study of customers’ behavior towards online shopping amid the COVID-19 pandemic environment in Hong Kong.</w:t>
      </w:r>
      <w:r w:rsidRPr="00E66F0F">
        <w:rPr>
          <w:rFonts w:ascii="Times New Roman" w:eastAsia="DengXian" w:hAnsi="Times New Roman" w:hint="eastAsia"/>
          <w:kern w:val="0"/>
          <w:sz w:val="26"/>
          <w:szCs w:val="26"/>
          <w:lang w:eastAsia="zh-CN"/>
        </w:rPr>
        <w:t xml:space="preserve"> </w:t>
      </w:r>
      <w:r w:rsidRPr="00E66F0F">
        <w:rPr>
          <w:rFonts w:ascii="Times New Roman" w:eastAsia="DengXian" w:hAnsi="Times New Roman"/>
          <w:kern w:val="0"/>
          <w:sz w:val="26"/>
          <w:szCs w:val="26"/>
          <w:lang w:eastAsia="zh-CN"/>
        </w:rPr>
        <w:t>The target respondents are 18 or above who have online purchase experience. Participation is voluntary and anonymous, and you may withdraw at any time. This survey should take around 10 minutes to complete There is no right or wrong answer. Please choose the answer best describes your view and situation. All data collected will be kept confidential and be used solely for the research purposes of the study.</w:t>
      </w:r>
    </w:p>
    <w:p w14:paraId="0EB573EE" w14:textId="77777777" w:rsidR="006B4435" w:rsidRPr="00E66F0F" w:rsidRDefault="006B4435" w:rsidP="0034690D">
      <w:pPr>
        <w:adjustRightInd w:val="0"/>
        <w:snapToGrid w:val="0"/>
        <w:jc w:val="both"/>
        <w:rPr>
          <w:rFonts w:ascii="Times New Roman" w:eastAsia="DengXian" w:hAnsi="Times New Roman"/>
          <w:b/>
          <w:bCs/>
          <w:kern w:val="0"/>
          <w:sz w:val="26"/>
          <w:szCs w:val="26"/>
          <w:lang w:eastAsia="zh-CN"/>
        </w:rPr>
      </w:pPr>
    </w:p>
    <w:p w14:paraId="622D248F" w14:textId="77777777" w:rsidR="006B4435" w:rsidRPr="00E66F0F" w:rsidRDefault="006B4435" w:rsidP="0034690D">
      <w:pPr>
        <w:adjustRightInd w:val="0"/>
        <w:snapToGrid w:val="0"/>
        <w:jc w:val="both"/>
        <w:rPr>
          <w:rFonts w:ascii="Times New Roman" w:eastAsia="DengXian" w:hAnsi="Times New Roman"/>
          <w:b/>
          <w:bCs/>
          <w:kern w:val="0"/>
          <w:sz w:val="26"/>
          <w:szCs w:val="26"/>
          <w:lang w:eastAsia="zh-CN"/>
        </w:rPr>
      </w:pPr>
      <w:r w:rsidRPr="00E66F0F">
        <w:rPr>
          <w:rFonts w:ascii="Times New Roman" w:eastAsia="DengXian" w:hAnsi="Times New Roman"/>
          <w:b/>
          <w:bCs/>
          <w:kern w:val="0"/>
          <w:sz w:val="26"/>
          <w:szCs w:val="26"/>
          <w:lang w:eastAsia="zh-CN"/>
        </w:rPr>
        <w:t>Please answer the following questions by ticking one</w:t>
      </w:r>
      <w:r w:rsidRPr="00E66F0F">
        <w:rPr>
          <w:rFonts w:ascii="Times New Roman" w:eastAsia="DengXian" w:hAnsi="Times New Roman"/>
          <w:b/>
          <w:bCs/>
          <w:kern w:val="0"/>
          <w:sz w:val="44"/>
          <w:szCs w:val="44"/>
          <w:lang w:eastAsia="zh-CN"/>
        </w:rPr>
        <w:t xml:space="preserve"> </w:t>
      </w:r>
      <w:r w:rsidRPr="00E66F0F">
        <w:rPr>
          <w:rFonts w:ascii="Times New Roman" w:eastAsia="DengXian" w:hAnsi="Times New Roman" w:hint="eastAsia"/>
          <w:b/>
          <w:bCs/>
          <w:kern w:val="0"/>
          <w:sz w:val="44"/>
          <w:szCs w:val="44"/>
          <w:lang w:eastAsia="zh-CN"/>
        </w:rPr>
        <w:t>□</w:t>
      </w:r>
      <w:r w:rsidRPr="00E66F0F">
        <w:rPr>
          <w:rFonts w:ascii="Times New Roman" w:eastAsia="DengXian" w:hAnsi="Times New Roman"/>
          <w:b/>
          <w:bCs/>
          <w:kern w:val="0"/>
          <w:sz w:val="26"/>
          <w:szCs w:val="26"/>
          <w:lang w:eastAsia="zh-CN"/>
        </w:rPr>
        <w:t xml:space="preserve"> corresponding to your answer. </w:t>
      </w:r>
    </w:p>
    <w:p w14:paraId="78E07D81"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p>
    <w:p w14:paraId="573BABDB"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r w:rsidRPr="00E66F0F">
        <w:rPr>
          <w:rFonts w:ascii="Times New Roman" w:eastAsia="DengXian" w:hAnsi="Times New Roman"/>
          <w:b/>
          <w:bCs/>
          <w:kern w:val="0"/>
          <w:sz w:val="26"/>
          <w:szCs w:val="26"/>
          <w:u w:val="single"/>
          <w:lang w:eastAsia="zh-CN"/>
        </w:rPr>
        <w:t>Part A: Demographic Background</w:t>
      </w:r>
    </w:p>
    <w:p w14:paraId="273CE347"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p>
    <w:p w14:paraId="65E7D1C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 Please specify your age range.</w:t>
      </w:r>
    </w:p>
    <w:p w14:paraId="096818A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18 and under 40</w:t>
      </w:r>
    </w:p>
    <w:p w14:paraId="7986E2E8"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40 and under 65</w:t>
      </w:r>
    </w:p>
    <w:p w14:paraId="46BBE47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65  and above </w:t>
      </w:r>
    </w:p>
    <w:p w14:paraId="3139027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731FBF5B"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2. Please specify your gender.</w:t>
      </w:r>
    </w:p>
    <w:p w14:paraId="23FCEE2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Female </w:t>
      </w:r>
    </w:p>
    <w:p w14:paraId="394873BB"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Male</w:t>
      </w:r>
    </w:p>
    <w:p w14:paraId="2B8C9D8F"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4C853B82"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3. Please specify your marital status.</w:t>
      </w:r>
    </w:p>
    <w:p w14:paraId="2E48CBC9"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Single with children</w:t>
      </w:r>
    </w:p>
    <w:p w14:paraId="39BEA487"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Single without children</w:t>
      </w:r>
    </w:p>
    <w:p w14:paraId="61BAA5F5"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40"/>
          <w:szCs w:val="40"/>
          <w:lang w:eastAsia="zh-CN"/>
        </w:rPr>
        <w:t xml:space="preserve"> </w:t>
      </w:r>
      <w:r w:rsidRPr="00E66F0F">
        <w:rPr>
          <w:rFonts w:ascii="Times New Roman" w:eastAsia="DengXian" w:hAnsi="Times New Roman"/>
          <w:kern w:val="0"/>
          <w:sz w:val="26"/>
          <w:szCs w:val="26"/>
          <w:lang w:eastAsia="zh-CN"/>
        </w:rPr>
        <w:t>Married with children</w:t>
      </w:r>
    </w:p>
    <w:p w14:paraId="507D9CD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Married without children</w:t>
      </w:r>
    </w:p>
    <w:p w14:paraId="7DF5DE94" w14:textId="319B24EA" w:rsidR="006B4435" w:rsidRDefault="006B4435" w:rsidP="0034690D">
      <w:pPr>
        <w:adjustRightInd w:val="0"/>
        <w:snapToGrid w:val="0"/>
        <w:jc w:val="both"/>
        <w:rPr>
          <w:rFonts w:ascii="Times New Roman" w:eastAsia="DengXian" w:hAnsi="Times New Roman"/>
          <w:kern w:val="0"/>
          <w:sz w:val="26"/>
          <w:szCs w:val="26"/>
          <w:lang w:eastAsia="zh-CN"/>
        </w:rPr>
      </w:pPr>
    </w:p>
    <w:p w14:paraId="27E3F0B0" w14:textId="77777777" w:rsidR="000F31BB" w:rsidRPr="00E66F0F" w:rsidRDefault="000F31BB" w:rsidP="0034690D">
      <w:pPr>
        <w:adjustRightInd w:val="0"/>
        <w:snapToGrid w:val="0"/>
        <w:jc w:val="both"/>
        <w:rPr>
          <w:rFonts w:ascii="Times New Roman" w:eastAsia="DengXian" w:hAnsi="Times New Roman"/>
          <w:kern w:val="0"/>
          <w:sz w:val="26"/>
          <w:szCs w:val="26"/>
          <w:lang w:eastAsia="zh-CN"/>
        </w:rPr>
      </w:pPr>
    </w:p>
    <w:p w14:paraId="5C68E01B"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3E6A4DE4"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lastRenderedPageBreak/>
        <w:t>4. Please specify your income group.</w:t>
      </w:r>
    </w:p>
    <w:p w14:paraId="0F3AF4C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Low (Below HK$25K)</w:t>
      </w:r>
    </w:p>
    <w:p w14:paraId="63CC4A2E"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Middle (HK$25K and under HK$50K)</w:t>
      </w:r>
    </w:p>
    <w:p w14:paraId="2F46BE26"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High (Above HK$50K)</w:t>
      </w:r>
    </w:p>
    <w:p w14:paraId="47F97FD0"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49A91764"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5. What is your education level?</w:t>
      </w:r>
    </w:p>
    <w:p w14:paraId="76F34672"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High School or below</w:t>
      </w:r>
    </w:p>
    <w:p w14:paraId="6DE26B90"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Undergraduate</w:t>
      </w:r>
    </w:p>
    <w:p w14:paraId="22455FBC"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40"/>
          <w:szCs w:val="40"/>
          <w:lang w:eastAsia="zh-CN"/>
        </w:rPr>
        <w:t xml:space="preserve"> </w:t>
      </w:r>
      <w:r w:rsidRPr="00E66F0F">
        <w:rPr>
          <w:rFonts w:ascii="Times New Roman" w:eastAsia="DengXian" w:hAnsi="Times New Roman"/>
          <w:kern w:val="0"/>
          <w:sz w:val="26"/>
          <w:szCs w:val="26"/>
          <w:lang w:eastAsia="zh-CN"/>
        </w:rPr>
        <w:t>Postgraduate or above</w:t>
      </w:r>
    </w:p>
    <w:p w14:paraId="5A7682D7" w14:textId="77777777" w:rsidR="006B4435" w:rsidRPr="00E66F0F" w:rsidRDefault="006B4435" w:rsidP="0034690D">
      <w:pPr>
        <w:adjustRightInd w:val="0"/>
        <w:snapToGrid w:val="0"/>
        <w:jc w:val="both"/>
        <w:rPr>
          <w:rFonts w:ascii="Times New Roman" w:eastAsia="DengXian" w:hAnsi="Times New Roman"/>
          <w:kern w:val="0"/>
          <w:sz w:val="26"/>
          <w:szCs w:val="26"/>
          <w:u w:val="single"/>
          <w:lang w:eastAsia="zh-CN"/>
        </w:rPr>
      </w:pPr>
    </w:p>
    <w:p w14:paraId="3127518A" w14:textId="77777777" w:rsidR="006B4435" w:rsidRDefault="006B4435" w:rsidP="0034690D">
      <w:pPr>
        <w:adjustRightInd w:val="0"/>
        <w:snapToGrid w:val="0"/>
        <w:jc w:val="both"/>
        <w:rPr>
          <w:rFonts w:ascii="Times New Roman" w:eastAsia="DengXian" w:hAnsi="Times New Roman"/>
          <w:b/>
          <w:bCs/>
          <w:kern w:val="0"/>
          <w:sz w:val="26"/>
          <w:szCs w:val="26"/>
          <w:u w:val="single"/>
          <w:lang w:eastAsia="zh-CN"/>
        </w:rPr>
      </w:pPr>
    </w:p>
    <w:p w14:paraId="4C6FF040"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r w:rsidRPr="00E66F0F">
        <w:rPr>
          <w:rFonts w:ascii="Times New Roman" w:eastAsia="DengXian" w:hAnsi="Times New Roman"/>
          <w:b/>
          <w:bCs/>
          <w:kern w:val="0"/>
          <w:sz w:val="26"/>
          <w:szCs w:val="26"/>
          <w:u w:val="single"/>
          <w:lang w:eastAsia="zh-CN"/>
        </w:rPr>
        <w:t>Part B Purchasing Behavior</w:t>
      </w:r>
    </w:p>
    <w:p w14:paraId="7D60AE46"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010AAA45" w14:textId="77777777" w:rsidR="006B4435" w:rsidRPr="00E66F0F" w:rsidRDefault="006B4435" w:rsidP="0034690D">
      <w:pPr>
        <w:autoSpaceDE w:val="0"/>
        <w:autoSpaceDN w:val="0"/>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color w:val="000000"/>
          <w:kern w:val="0"/>
          <w:sz w:val="26"/>
          <w:szCs w:val="26"/>
          <w:lang w:eastAsia="zh-CN"/>
        </w:rPr>
        <w:t xml:space="preserve">6. Approximately </w:t>
      </w:r>
      <w:r w:rsidRPr="00E66F0F">
        <w:rPr>
          <w:rFonts w:ascii="Times New Roman" w:eastAsia="DengXian" w:hAnsi="Times New Roman"/>
          <w:kern w:val="0"/>
          <w:sz w:val="26"/>
          <w:szCs w:val="26"/>
          <w:lang w:eastAsia="zh-CN"/>
        </w:rPr>
        <w:t xml:space="preserve">how often do you shop from online stores each month during the COVID-19 pandemic? </w:t>
      </w:r>
    </w:p>
    <w:p w14:paraId="1132CFD8"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1</w:t>
      </w:r>
    </w:p>
    <w:p w14:paraId="655C3C7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40"/>
          <w:szCs w:val="40"/>
          <w:lang w:eastAsia="zh-CN"/>
        </w:rPr>
        <w:t xml:space="preserve"> </w:t>
      </w:r>
      <w:r w:rsidRPr="00E66F0F">
        <w:rPr>
          <w:rFonts w:ascii="Times New Roman" w:eastAsia="DengXian" w:hAnsi="Times New Roman"/>
          <w:kern w:val="0"/>
          <w:sz w:val="26"/>
          <w:szCs w:val="26"/>
          <w:lang w:eastAsia="zh-CN"/>
        </w:rPr>
        <w:t>2 to 3</w:t>
      </w:r>
    </w:p>
    <w:p w14:paraId="1E8903B4"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40"/>
          <w:szCs w:val="40"/>
          <w:lang w:eastAsia="zh-CN"/>
        </w:rPr>
        <w:t xml:space="preserve"> </w:t>
      </w:r>
      <w:r w:rsidRPr="00E66F0F">
        <w:rPr>
          <w:rFonts w:ascii="Times New Roman" w:eastAsia="DengXian" w:hAnsi="Times New Roman"/>
          <w:kern w:val="0"/>
          <w:sz w:val="26"/>
          <w:szCs w:val="26"/>
          <w:lang w:eastAsia="zh-CN"/>
        </w:rPr>
        <w:t>4 to 6</w:t>
      </w:r>
    </w:p>
    <w:p w14:paraId="095FD76D"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more than 6</w:t>
      </w:r>
    </w:p>
    <w:p w14:paraId="3CD82B9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4C0C31A4"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 xml:space="preserve">7. What kind of product categories do you purchase the most through online shopping during the pandemic? </w:t>
      </w:r>
    </w:p>
    <w:p w14:paraId="0AD943DD"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Groceries </w:t>
      </w:r>
    </w:p>
    <w:p w14:paraId="4C0D1C3F"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40"/>
          <w:szCs w:val="40"/>
          <w:lang w:eastAsia="zh-CN"/>
        </w:rPr>
        <w:t xml:space="preserve"> </w:t>
      </w:r>
      <w:r w:rsidRPr="00E66F0F">
        <w:rPr>
          <w:rFonts w:ascii="Times New Roman" w:eastAsia="DengXian" w:hAnsi="Times New Roman"/>
          <w:kern w:val="0"/>
          <w:sz w:val="26"/>
          <w:szCs w:val="26"/>
          <w:lang w:eastAsia="zh-CN"/>
        </w:rPr>
        <w:t>Fashion &amp; Beauty</w:t>
      </w:r>
    </w:p>
    <w:p w14:paraId="2E01881C"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Household Supplies</w:t>
      </w:r>
    </w:p>
    <w:p w14:paraId="0BCF713E"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Fitness/Wellness Products</w:t>
      </w:r>
    </w:p>
    <w:p w14:paraId="30380D8C"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Others</w:t>
      </w:r>
    </w:p>
    <w:p w14:paraId="716C8C46"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6C4E4027" w14:textId="063E8785" w:rsidR="006B4435" w:rsidRDefault="006B4435" w:rsidP="0034690D">
      <w:pPr>
        <w:adjustRightInd w:val="0"/>
        <w:snapToGrid w:val="0"/>
        <w:jc w:val="both"/>
        <w:rPr>
          <w:rFonts w:ascii="Times New Roman" w:eastAsia="DengXian" w:hAnsi="Times New Roman"/>
          <w:kern w:val="0"/>
          <w:sz w:val="26"/>
          <w:szCs w:val="26"/>
          <w:lang w:eastAsia="zh-CN"/>
        </w:rPr>
      </w:pPr>
    </w:p>
    <w:p w14:paraId="27E1AC32" w14:textId="1797BA75" w:rsidR="000F31BB" w:rsidRDefault="000F31BB" w:rsidP="0034690D">
      <w:pPr>
        <w:adjustRightInd w:val="0"/>
        <w:snapToGrid w:val="0"/>
        <w:jc w:val="both"/>
        <w:rPr>
          <w:rFonts w:ascii="Times New Roman" w:eastAsia="DengXian" w:hAnsi="Times New Roman"/>
          <w:kern w:val="0"/>
          <w:sz w:val="26"/>
          <w:szCs w:val="26"/>
          <w:lang w:eastAsia="zh-CN"/>
        </w:rPr>
      </w:pPr>
    </w:p>
    <w:p w14:paraId="32D8C823" w14:textId="4182B1F1" w:rsidR="000F31BB" w:rsidRDefault="000F31BB" w:rsidP="0034690D">
      <w:pPr>
        <w:adjustRightInd w:val="0"/>
        <w:snapToGrid w:val="0"/>
        <w:jc w:val="both"/>
        <w:rPr>
          <w:rFonts w:ascii="Times New Roman" w:eastAsia="DengXian" w:hAnsi="Times New Roman"/>
          <w:kern w:val="0"/>
          <w:sz w:val="26"/>
          <w:szCs w:val="26"/>
          <w:lang w:eastAsia="zh-CN"/>
        </w:rPr>
      </w:pPr>
    </w:p>
    <w:p w14:paraId="4DF1527A" w14:textId="3DF5E9B0" w:rsidR="000F31BB" w:rsidRDefault="000F31BB" w:rsidP="0034690D">
      <w:pPr>
        <w:adjustRightInd w:val="0"/>
        <w:snapToGrid w:val="0"/>
        <w:jc w:val="both"/>
        <w:rPr>
          <w:rFonts w:ascii="Times New Roman" w:eastAsia="DengXian" w:hAnsi="Times New Roman"/>
          <w:kern w:val="0"/>
          <w:sz w:val="26"/>
          <w:szCs w:val="26"/>
          <w:lang w:eastAsia="zh-CN"/>
        </w:rPr>
      </w:pPr>
    </w:p>
    <w:p w14:paraId="1E12D6D6" w14:textId="53C897AC" w:rsidR="000F31BB" w:rsidRDefault="000F31BB" w:rsidP="0034690D">
      <w:pPr>
        <w:adjustRightInd w:val="0"/>
        <w:snapToGrid w:val="0"/>
        <w:jc w:val="both"/>
        <w:rPr>
          <w:rFonts w:ascii="Times New Roman" w:eastAsia="DengXian" w:hAnsi="Times New Roman"/>
          <w:kern w:val="0"/>
          <w:sz w:val="26"/>
          <w:szCs w:val="26"/>
          <w:lang w:eastAsia="zh-CN"/>
        </w:rPr>
      </w:pPr>
    </w:p>
    <w:p w14:paraId="516F89B5" w14:textId="77777777" w:rsidR="000F31BB" w:rsidRPr="00E66F0F" w:rsidRDefault="000F31BB" w:rsidP="0034690D">
      <w:pPr>
        <w:adjustRightInd w:val="0"/>
        <w:snapToGrid w:val="0"/>
        <w:jc w:val="both"/>
        <w:rPr>
          <w:rFonts w:ascii="Times New Roman" w:eastAsia="DengXian" w:hAnsi="Times New Roman"/>
          <w:kern w:val="0"/>
          <w:sz w:val="26"/>
          <w:szCs w:val="26"/>
          <w:lang w:eastAsia="zh-CN"/>
        </w:rPr>
      </w:pPr>
    </w:p>
    <w:p w14:paraId="1100199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lastRenderedPageBreak/>
        <w:t>8. How much do you usually spend on online shopping per month?</w:t>
      </w:r>
    </w:p>
    <w:p w14:paraId="4BE1C430"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Less than HK$500</w:t>
      </w:r>
    </w:p>
    <w:p w14:paraId="2F305096"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HK$500 and under HK$1000</w:t>
      </w:r>
    </w:p>
    <w:p w14:paraId="6B905A97"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HK$1000 and under HK$2000</w:t>
      </w:r>
    </w:p>
    <w:p w14:paraId="1BF0335E" w14:textId="77777777" w:rsidR="006B4435" w:rsidRPr="00E66F0F" w:rsidRDefault="006B4435" w:rsidP="0034690D">
      <w:pPr>
        <w:tabs>
          <w:tab w:val="left" w:pos="1340"/>
        </w:tabs>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hint="eastAsia"/>
          <w:kern w:val="0"/>
          <w:sz w:val="40"/>
          <w:szCs w:val="40"/>
          <w:lang w:eastAsia="zh-CN"/>
        </w:rPr>
        <w:t>□</w:t>
      </w:r>
      <w:r w:rsidRPr="00E66F0F">
        <w:rPr>
          <w:rFonts w:ascii="Times New Roman" w:eastAsia="DengXian" w:hAnsi="Times New Roman"/>
          <w:kern w:val="0"/>
          <w:sz w:val="26"/>
          <w:szCs w:val="26"/>
          <w:lang w:eastAsia="zh-CN"/>
        </w:rPr>
        <w:t xml:space="preserve"> More than HK$2000</w:t>
      </w:r>
    </w:p>
    <w:p w14:paraId="68EF4ED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ab/>
      </w:r>
    </w:p>
    <w:p w14:paraId="3FAFDEE7" w14:textId="3C566143" w:rsidR="006B4435" w:rsidRPr="00E66F0F" w:rsidRDefault="006B4435" w:rsidP="0034690D">
      <w:pPr>
        <w:adjustRightInd w:val="0"/>
        <w:snapToGrid w:val="0"/>
        <w:jc w:val="both"/>
        <w:rPr>
          <w:rFonts w:ascii="Times New Roman" w:eastAsia="DengXian" w:hAnsi="Times New Roman"/>
          <w:b/>
          <w:bCs/>
          <w:kern w:val="0"/>
          <w:sz w:val="26"/>
          <w:szCs w:val="26"/>
          <w:lang w:eastAsia="zh-CN"/>
        </w:rPr>
      </w:pPr>
      <w:r w:rsidRPr="00E66F0F">
        <w:rPr>
          <w:rFonts w:ascii="Times New Roman" w:eastAsia="DengXian" w:hAnsi="Times New Roman"/>
          <w:b/>
          <w:bCs/>
          <w:kern w:val="0"/>
          <w:sz w:val="26"/>
          <w:szCs w:val="26"/>
          <w:lang w:eastAsia="zh-CN"/>
        </w:rPr>
        <w:t>With the following. The five-point Likert scale response is based on the likelihood range. Rating 1 = Strongly Disagree, 2 = Disagree, 3 = Neutral, 4 = Agree, 5 = Strongly Agree.</w:t>
      </w:r>
      <w:r w:rsidRPr="00E66F0F">
        <w:rPr>
          <w:rFonts w:ascii="Times New Roman" w:eastAsia="DengXian" w:hAnsi="Times New Roman" w:hint="eastAsia"/>
          <w:b/>
          <w:bCs/>
          <w:kern w:val="0"/>
          <w:sz w:val="26"/>
          <w:szCs w:val="26"/>
          <w:lang w:eastAsia="zh-CN"/>
        </w:rPr>
        <w:t xml:space="preserve"> </w:t>
      </w:r>
      <w:r w:rsidRPr="00E66F0F">
        <w:rPr>
          <w:rFonts w:ascii="Times New Roman" w:eastAsia="DengXian" w:hAnsi="Times New Roman"/>
          <w:b/>
          <w:bCs/>
          <w:kern w:val="0"/>
          <w:sz w:val="26"/>
          <w:szCs w:val="26"/>
          <w:lang w:eastAsia="zh-CN"/>
        </w:rPr>
        <w:t xml:space="preserve">Please rate the following statements and put a tick to the box </w:t>
      </w:r>
      <w:r w:rsidRPr="00E66F0F">
        <w:rPr>
          <w:rFonts w:ascii="Times New Roman" w:eastAsia="DengXian" w:hAnsi="Times New Roman" w:hint="eastAsia"/>
          <w:b/>
          <w:bCs/>
          <w:kern w:val="0"/>
          <w:sz w:val="26"/>
          <w:szCs w:val="26"/>
          <w:lang w:eastAsia="zh-CN"/>
        </w:rPr>
        <w:t>□</w:t>
      </w:r>
      <w:r w:rsidRPr="00E66F0F">
        <w:rPr>
          <w:rFonts w:ascii="Times New Roman" w:eastAsia="DengXian" w:hAnsi="Times New Roman"/>
          <w:b/>
          <w:bCs/>
          <w:kern w:val="0"/>
          <w:sz w:val="26"/>
          <w:szCs w:val="26"/>
          <w:lang w:eastAsia="zh-CN"/>
        </w:rPr>
        <w:t xml:space="preserve"> above the most appropriate rating.</w:t>
      </w:r>
    </w:p>
    <w:p w14:paraId="59070D1F"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7E8F49DB"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5A115077"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r w:rsidRPr="00E66F0F">
        <w:rPr>
          <w:rFonts w:ascii="Times New Roman" w:eastAsia="DengXian" w:hAnsi="Times New Roman"/>
          <w:b/>
          <w:bCs/>
          <w:kern w:val="0"/>
          <w:sz w:val="26"/>
          <w:szCs w:val="26"/>
          <w:u w:val="single"/>
          <w:lang w:eastAsia="zh-CN"/>
        </w:rPr>
        <w:t>Part C Consumer Awareness of Price</w:t>
      </w:r>
    </w:p>
    <w:p w14:paraId="6548D37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35E4C409" w14:textId="77777777" w:rsidR="006B4435"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9. I compare prices between different online stores.</w:t>
      </w:r>
    </w:p>
    <w:p w14:paraId="24415E45"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034A57B4" w14:textId="77777777" w:rsidTr="00D763F7">
        <w:tc>
          <w:tcPr>
            <w:tcW w:w="1681" w:type="dxa"/>
            <w:vAlign w:val="center"/>
          </w:tcPr>
          <w:p w14:paraId="7ACA3E1A" w14:textId="77777777" w:rsidR="006B4435" w:rsidRDefault="006B4435" w:rsidP="0034690D">
            <w:pPr>
              <w:adjustRightInd w:val="0"/>
              <w:snapToGrid w:val="0"/>
              <w:jc w:val="center"/>
              <w:rPr>
                <w:rFonts w:ascii="Times New Roman" w:eastAsia="DengXian" w:hAnsi="Times New Roman"/>
                <w:kern w:val="0"/>
                <w:sz w:val="26"/>
                <w:szCs w:val="26"/>
                <w:lang w:eastAsia="zh-CN"/>
              </w:rPr>
            </w:pPr>
            <w:bookmarkStart w:id="102" w:name="_Hlk100481192"/>
            <w:r w:rsidRPr="00F1069D">
              <w:rPr>
                <w:rFonts w:ascii="Times New Roman" w:eastAsia="DengXian" w:hAnsi="Times New Roman" w:hint="eastAsia"/>
                <w:kern w:val="0"/>
                <w:sz w:val="26"/>
                <w:szCs w:val="26"/>
                <w:lang w:eastAsia="zh-CN"/>
              </w:rPr>
              <w:t>□</w:t>
            </w:r>
          </w:p>
        </w:tc>
        <w:tc>
          <w:tcPr>
            <w:tcW w:w="1682" w:type="dxa"/>
            <w:vAlign w:val="center"/>
          </w:tcPr>
          <w:p w14:paraId="3BBD5EC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AE9274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D955AE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35CC8D0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17128B71" w14:textId="77777777" w:rsidTr="00D763F7">
        <w:tc>
          <w:tcPr>
            <w:tcW w:w="1681" w:type="dxa"/>
            <w:vAlign w:val="center"/>
          </w:tcPr>
          <w:p w14:paraId="56133CE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3B15343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3780932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5A99CDA1"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59727580"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bookmarkEnd w:id="102"/>
    </w:tbl>
    <w:p w14:paraId="3D7C1CA8"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5D64321F"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67E3A7FA" w14:textId="77777777" w:rsidR="006B4435"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10. I only purchase through online stores when there are discounts.</w:t>
      </w:r>
    </w:p>
    <w:p w14:paraId="23AFFE0F"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71E0F0B0" w14:textId="77777777" w:rsidTr="00D763F7">
        <w:tc>
          <w:tcPr>
            <w:tcW w:w="1681" w:type="dxa"/>
            <w:vAlign w:val="center"/>
          </w:tcPr>
          <w:p w14:paraId="31B24FE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0B1261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470E346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6FCAE7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6BE6978"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25671902" w14:textId="77777777" w:rsidTr="00D763F7">
        <w:tc>
          <w:tcPr>
            <w:tcW w:w="1681" w:type="dxa"/>
            <w:vAlign w:val="center"/>
          </w:tcPr>
          <w:p w14:paraId="5D7E96C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5C6C5B3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43F51D6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2D760E5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251157E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7F372981"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02403A85"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7511AF25" w14:textId="77777777" w:rsidR="006B4435"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11. I tend to reduce the frequency of purchase if there is a significant price increment on the products I want to purchase.</w:t>
      </w:r>
    </w:p>
    <w:p w14:paraId="42790C70"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43FEF" w14:paraId="541A2852" w14:textId="77777777" w:rsidTr="007161CC">
        <w:tc>
          <w:tcPr>
            <w:tcW w:w="1681" w:type="dxa"/>
            <w:vAlign w:val="center"/>
          </w:tcPr>
          <w:p w14:paraId="2A93D960"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506FAA4"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77CA12FB"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1E472A3C"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B2C0DCC"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43FEF" w14:paraId="194ADAEE" w14:textId="77777777" w:rsidTr="007161CC">
        <w:tc>
          <w:tcPr>
            <w:tcW w:w="1681" w:type="dxa"/>
            <w:vAlign w:val="center"/>
          </w:tcPr>
          <w:p w14:paraId="0A89AA22"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5E5093BF"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5440E578"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58B019B0"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76D660C2"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67BD9807" w14:textId="77777777" w:rsidR="00643FEF" w:rsidRDefault="00643FEF" w:rsidP="00643FEF">
      <w:pPr>
        <w:adjustRightInd w:val="0"/>
        <w:snapToGrid w:val="0"/>
        <w:jc w:val="both"/>
        <w:rPr>
          <w:rFonts w:ascii="Times New Roman" w:eastAsia="DengXian" w:hAnsi="Times New Roman"/>
          <w:kern w:val="0"/>
          <w:sz w:val="26"/>
          <w:szCs w:val="26"/>
          <w:lang w:eastAsia="zh-CN"/>
        </w:rPr>
      </w:pPr>
    </w:p>
    <w:p w14:paraId="5F474229"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4BC201E0"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12. I am willing to pay extra money if the products I want to purchase have good quality.</w:t>
      </w:r>
    </w:p>
    <w:p w14:paraId="6CCEC630"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32B4D8D1" w14:textId="77777777" w:rsidTr="00D763F7">
        <w:tc>
          <w:tcPr>
            <w:tcW w:w="1681" w:type="dxa"/>
            <w:vAlign w:val="center"/>
          </w:tcPr>
          <w:p w14:paraId="53961B25" w14:textId="77777777" w:rsidR="006B4435" w:rsidRDefault="006B4435" w:rsidP="0034690D">
            <w:pPr>
              <w:adjustRightInd w:val="0"/>
              <w:snapToGrid w:val="0"/>
              <w:jc w:val="center"/>
              <w:rPr>
                <w:rFonts w:ascii="Times New Roman" w:eastAsia="DengXian" w:hAnsi="Times New Roman"/>
                <w:kern w:val="0"/>
                <w:sz w:val="26"/>
                <w:szCs w:val="26"/>
                <w:lang w:eastAsia="zh-CN"/>
              </w:rPr>
            </w:pPr>
            <w:bookmarkStart w:id="103" w:name="_Hlk100481267"/>
            <w:r w:rsidRPr="00F1069D">
              <w:rPr>
                <w:rFonts w:ascii="Times New Roman" w:eastAsia="DengXian" w:hAnsi="Times New Roman" w:hint="eastAsia"/>
                <w:kern w:val="0"/>
                <w:sz w:val="26"/>
                <w:szCs w:val="26"/>
                <w:lang w:eastAsia="zh-CN"/>
              </w:rPr>
              <w:t>□</w:t>
            </w:r>
          </w:p>
        </w:tc>
        <w:tc>
          <w:tcPr>
            <w:tcW w:w="1682" w:type="dxa"/>
            <w:vAlign w:val="center"/>
          </w:tcPr>
          <w:p w14:paraId="409C3016"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42ED871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D639788"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0B8F5A6"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154C1466" w14:textId="77777777" w:rsidTr="00D763F7">
        <w:tc>
          <w:tcPr>
            <w:tcW w:w="1681" w:type="dxa"/>
            <w:vAlign w:val="center"/>
          </w:tcPr>
          <w:p w14:paraId="5EEE98E6"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026C9AA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1B74DB9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6D1A210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1E71F83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bookmarkEnd w:id="103"/>
    <w:p w14:paraId="4410EE3E"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lastRenderedPageBreak/>
        <w:t>13.  I am more likely to purchase from those online stores that offer free shipping.</w:t>
      </w:r>
    </w:p>
    <w:p w14:paraId="58908A67"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356ACA6E" w14:textId="77777777" w:rsidTr="00D763F7">
        <w:tc>
          <w:tcPr>
            <w:tcW w:w="1681" w:type="dxa"/>
            <w:vAlign w:val="center"/>
          </w:tcPr>
          <w:p w14:paraId="3C1A6F01"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D214E2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1C12C3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4ACA8E0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7B77E0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01B87BD5" w14:textId="77777777" w:rsidTr="00D763F7">
        <w:tc>
          <w:tcPr>
            <w:tcW w:w="1681" w:type="dxa"/>
            <w:vAlign w:val="center"/>
          </w:tcPr>
          <w:p w14:paraId="5CE4A96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4B441DF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0F3ECAD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76F7D3A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1C80513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1D734D7C"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4BDC625F" w14:textId="77777777" w:rsidR="006B4435" w:rsidRPr="00F1069D" w:rsidRDefault="006B4435" w:rsidP="0034690D">
      <w:pPr>
        <w:adjustRightInd w:val="0"/>
        <w:snapToGrid w:val="0"/>
        <w:rPr>
          <w:rFonts w:ascii="Times New Roman" w:eastAsia="DengXian" w:hAnsi="Times New Roman"/>
          <w:kern w:val="0"/>
          <w:sz w:val="26"/>
          <w:szCs w:val="26"/>
          <w:lang w:eastAsia="zh-CN"/>
        </w:rPr>
      </w:pPr>
    </w:p>
    <w:p w14:paraId="60B6C03C"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r w:rsidRPr="00E66F0F">
        <w:rPr>
          <w:rFonts w:ascii="Times New Roman" w:eastAsia="DengXian" w:hAnsi="Times New Roman"/>
          <w:b/>
          <w:bCs/>
          <w:kern w:val="0"/>
          <w:sz w:val="26"/>
          <w:szCs w:val="26"/>
          <w:u w:val="single"/>
          <w:lang w:eastAsia="zh-CN"/>
        </w:rPr>
        <w:t>Part D Convenience</w:t>
      </w:r>
    </w:p>
    <w:p w14:paraId="5DF9A2F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4CED265C"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14. I prefer shopping online because I can save time shopping at traditional stores.</w:t>
      </w:r>
    </w:p>
    <w:p w14:paraId="40E56858"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736B3568" w14:textId="77777777" w:rsidTr="00D763F7">
        <w:tc>
          <w:tcPr>
            <w:tcW w:w="1681" w:type="dxa"/>
            <w:vAlign w:val="center"/>
          </w:tcPr>
          <w:p w14:paraId="3BE0D86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3BDAB87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0E481C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9539E7C"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47F3EA2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1D8606E7" w14:textId="77777777" w:rsidTr="00D763F7">
        <w:tc>
          <w:tcPr>
            <w:tcW w:w="1681" w:type="dxa"/>
            <w:vAlign w:val="center"/>
          </w:tcPr>
          <w:p w14:paraId="72ECC30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0003B5B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295E3DC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1F74425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4A22363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39C388E9"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1D6826F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p>
    <w:p w14:paraId="3FAAAC4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15. I prefer shopping online as it gives the facility of easy price comparison.</w:t>
      </w:r>
    </w:p>
    <w:p w14:paraId="11A06A54"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4258F15F" w14:textId="77777777" w:rsidTr="00D763F7">
        <w:tc>
          <w:tcPr>
            <w:tcW w:w="1681" w:type="dxa"/>
            <w:vAlign w:val="center"/>
          </w:tcPr>
          <w:p w14:paraId="521BCB0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F4842A1"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230DCB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79094E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0AE1B4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0441C7D0" w14:textId="77777777" w:rsidTr="00D763F7">
        <w:tc>
          <w:tcPr>
            <w:tcW w:w="1681" w:type="dxa"/>
            <w:vAlign w:val="center"/>
          </w:tcPr>
          <w:p w14:paraId="6930920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075F833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763AB3C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45105D8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1FE08B0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6A9B223E"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5C7DA0C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p>
    <w:p w14:paraId="5A8CEC18"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16. I prefer shopping online because I get a broader selection of products.</w:t>
      </w:r>
    </w:p>
    <w:p w14:paraId="6B4A48B5"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621E715B" w14:textId="77777777" w:rsidTr="00D763F7">
        <w:tc>
          <w:tcPr>
            <w:tcW w:w="1681" w:type="dxa"/>
            <w:vAlign w:val="center"/>
          </w:tcPr>
          <w:p w14:paraId="1BD4287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35220A1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75E9130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98BE01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6219A0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3F1BB583" w14:textId="77777777" w:rsidTr="00D763F7">
        <w:tc>
          <w:tcPr>
            <w:tcW w:w="1681" w:type="dxa"/>
            <w:vAlign w:val="center"/>
          </w:tcPr>
          <w:p w14:paraId="44EF8B1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34B80C2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13B73EB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77EDA05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722CE35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250F4220"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55688FCE"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p>
    <w:p w14:paraId="0F94D68D"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17. I prefer shopping online because I can get detailed product information from the online store website.</w:t>
      </w:r>
    </w:p>
    <w:p w14:paraId="5BF78BBB"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72A6FD5C" w14:textId="77777777" w:rsidTr="00D763F7">
        <w:tc>
          <w:tcPr>
            <w:tcW w:w="1681" w:type="dxa"/>
            <w:vAlign w:val="center"/>
          </w:tcPr>
          <w:p w14:paraId="42B85AB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357D6A96"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76ECE3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0EADA8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CCDEA6C"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6359DBFC" w14:textId="77777777" w:rsidTr="00D763F7">
        <w:tc>
          <w:tcPr>
            <w:tcW w:w="1681" w:type="dxa"/>
            <w:vAlign w:val="center"/>
          </w:tcPr>
          <w:p w14:paraId="0B52A13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7C0093D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3D35D5BC"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555573B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4A4565A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0959395A"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3EF9ED44"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r w:rsidRPr="00E66F0F">
        <w:rPr>
          <w:rFonts w:ascii="Times New Roman" w:eastAsia="DengXian" w:hAnsi="Times New Roman"/>
          <w:kern w:val="0"/>
          <w:sz w:val="26"/>
          <w:szCs w:val="26"/>
          <w:lang w:eastAsia="zh-CN"/>
        </w:rPr>
        <w:tab/>
      </w:r>
    </w:p>
    <w:p w14:paraId="15100CB1" w14:textId="77777777" w:rsidR="006B4435"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18. I prefer shopping online because I can find the desired products quickly.</w:t>
      </w:r>
    </w:p>
    <w:p w14:paraId="23C3A49D"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2A0DF743" w14:textId="77777777" w:rsidTr="00D763F7">
        <w:tc>
          <w:tcPr>
            <w:tcW w:w="1681" w:type="dxa"/>
            <w:vAlign w:val="center"/>
          </w:tcPr>
          <w:p w14:paraId="238EEB5C"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3CE7F77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A0DA8A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90B3A3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6EC581B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7F1D0DA2" w14:textId="77777777" w:rsidTr="00D763F7">
        <w:tc>
          <w:tcPr>
            <w:tcW w:w="1681" w:type="dxa"/>
            <w:vAlign w:val="center"/>
          </w:tcPr>
          <w:p w14:paraId="74D39E94"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75777A6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03A02F0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333885B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1A6DBDF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18A0F172"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715B63F9" w14:textId="77777777" w:rsidR="006B4435" w:rsidRDefault="006B4435" w:rsidP="0034690D">
      <w:pPr>
        <w:adjustRightInd w:val="0"/>
        <w:snapToGrid w:val="0"/>
        <w:jc w:val="both"/>
        <w:rPr>
          <w:rFonts w:ascii="Times New Roman" w:eastAsia="DengXian" w:hAnsi="Times New Roman"/>
          <w:b/>
          <w:bCs/>
          <w:kern w:val="0"/>
          <w:sz w:val="26"/>
          <w:szCs w:val="26"/>
          <w:u w:val="single"/>
          <w:lang w:eastAsia="zh-CN"/>
        </w:rPr>
      </w:pPr>
    </w:p>
    <w:p w14:paraId="49C6147C" w14:textId="77777777" w:rsidR="006B4435" w:rsidRPr="00E66F0F" w:rsidRDefault="006B4435" w:rsidP="0034690D">
      <w:pPr>
        <w:adjustRightInd w:val="0"/>
        <w:snapToGrid w:val="0"/>
        <w:jc w:val="both"/>
        <w:rPr>
          <w:rFonts w:ascii="Times New Roman" w:eastAsia="DengXian" w:hAnsi="Times New Roman"/>
          <w:b/>
          <w:bCs/>
          <w:kern w:val="0"/>
          <w:sz w:val="26"/>
          <w:szCs w:val="26"/>
          <w:u w:val="single"/>
          <w:lang w:eastAsia="zh-CN"/>
        </w:rPr>
      </w:pPr>
      <w:r w:rsidRPr="00E66F0F">
        <w:rPr>
          <w:rFonts w:ascii="Times New Roman" w:eastAsia="DengXian" w:hAnsi="Times New Roman" w:hint="eastAsia"/>
          <w:b/>
          <w:bCs/>
          <w:kern w:val="0"/>
          <w:sz w:val="26"/>
          <w:szCs w:val="26"/>
          <w:u w:val="single"/>
          <w:lang w:eastAsia="zh-CN"/>
        </w:rPr>
        <w:lastRenderedPageBreak/>
        <w:t>P</w:t>
      </w:r>
      <w:r w:rsidRPr="00E66F0F">
        <w:rPr>
          <w:rFonts w:ascii="Times New Roman" w:eastAsia="DengXian" w:hAnsi="Times New Roman"/>
          <w:b/>
          <w:bCs/>
          <w:kern w:val="0"/>
          <w:sz w:val="26"/>
          <w:szCs w:val="26"/>
          <w:u w:val="single"/>
          <w:lang w:eastAsia="zh-CN"/>
        </w:rPr>
        <w:t>art E Social Influence</w:t>
      </w:r>
    </w:p>
    <w:p w14:paraId="4F0CAEEA" w14:textId="77777777" w:rsidR="006B4435" w:rsidRPr="00E66F0F" w:rsidRDefault="006B4435" w:rsidP="0034690D">
      <w:pPr>
        <w:adjustRightInd w:val="0"/>
        <w:snapToGrid w:val="0"/>
        <w:jc w:val="both"/>
        <w:rPr>
          <w:rFonts w:ascii="Times New Roman" w:eastAsia="DengXian" w:hAnsi="Times New Roman"/>
          <w:b/>
          <w:bCs/>
          <w:kern w:val="0"/>
          <w:sz w:val="26"/>
          <w:szCs w:val="26"/>
          <w:lang w:eastAsia="zh-CN"/>
        </w:rPr>
      </w:pPr>
    </w:p>
    <w:p w14:paraId="349F26FE"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19. I ask for opinions from my peers, family members, and friends about the products I want to purchase.</w:t>
      </w:r>
    </w:p>
    <w:p w14:paraId="58A7ABE6"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6CECA3CA" w14:textId="77777777" w:rsidTr="00D763F7">
        <w:tc>
          <w:tcPr>
            <w:tcW w:w="1681" w:type="dxa"/>
            <w:vAlign w:val="center"/>
          </w:tcPr>
          <w:p w14:paraId="337A774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7C3F1876"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1B9A6B1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E0C284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372F9F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48F9EE8B" w14:textId="77777777" w:rsidTr="00D763F7">
        <w:tc>
          <w:tcPr>
            <w:tcW w:w="1681" w:type="dxa"/>
            <w:vAlign w:val="center"/>
          </w:tcPr>
          <w:p w14:paraId="4D54708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3B6D8D2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74CC43F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5B593DAA"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099F8D3C"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374129BB"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59EABF9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1DC55A87"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20. I always read the products reviews presented on the website before making a purchase.</w:t>
      </w:r>
    </w:p>
    <w:p w14:paraId="372EAFE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6283A4E5" w14:textId="77777777" w:rsidTr="00D763F7">
        <w:tc>
          <w:tcPr>
            <w:tcW w:w="1681" w:type="dxa"/>
            <w:vAlign w:val="center"/>
          </w:tcPr>
          <w:p w14:paraId="151E257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409091E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5397FC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9E754E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AB1CFF5"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2894684B" w14:textId="77777777" w:rsidTr="00D763F7">
        <w:tc>
          <w:tcPr>
            <w:tcW w:w="1681" w:type="dxa"/>
            <w:vAlign w:val="center"/>
          </w:tcPr>
          <w:p w14:paraId="6F59DC8D"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656EF49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6CAB6B1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0737A6A6"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7D00F3C3"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6071C0D0"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06FED4EA"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793AD751"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21. I tend to purchase from a specific online store because it is used frequently by my peers, family members, and friends.</w:t>
      </w:r>
    </w:p>
    <w:p w14:paraId="6163351C"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43FEF" w14:paraId="71238F93" w14:textId="77777777" w:rsidTr="007161CC">
        <w:tc>
          <w:tcPr>
            <w:tcW w:w="1681" w:type="dxa"/>
            <w:vAlign w:val="center"/>
          </w:tcPr>
          <w:p w14:paraId="350BE2BC"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40617AC"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18C6DF01"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2065E1B6"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7F90CD5E"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43FEF" w14:paraId="48C57FC6" w14:textId="77777777" w:rsidTr="007161CC">
        <w:tc>
          <w:tcPr>
            <w:tcW w:w="1681" w:type="dxa"/>
            <w:vAlign w:val="center"/>
          </w:tcPr>
          <w:p w14:paraId="7C47E120"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6C948A06"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197FFCB2"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5E0DFD86"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59C3D4BF"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5BC3A758" w14:textId="77777777" w:rsidR="00643FEF" w:rsidRDefault="00643FEF" w:rsidP="00643FEF">
      <w:pPr>
        <w:adjustRightInd w:val="0"/>
        <w:snapToGrid w:val="0"/>
        <w:jc w:val="both"/>
        <w:rPr>
          <w:rFonts w:ascii="Times New Roman" w:eastAsia="DengXian" w:hAnsi="Times New Roman"/>
          <w:kern w:val="0"/>
          <w:sz w:val="26"/>
          <w:szCs w:val="26"/>
          <w:lang w:eastAsia="zh-CN"/>
        </w:rPr>
      </w:pPr>
    </w:p>
    <w:p w14:paraId="3C2E0E2C"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4DE272FE"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22. I tend to purchase from online stores which have a high rating of electronic word-of-mouth.</w:t>
      </w:r>
    </w:p>
    <w:p w14:paraId="03625F48" w14:textId="77777777" w:rsidR="006B4435" w:rsidRDefault="006B4435" w:rsidP="0034690D">
      <w:pPr>
        <w:adjustRightInd w:val="0"/>
        <w:snapToGrid w:val="0"/>
        <w:jc w:val="both"/>
        <w:rPr>
          <w:rFonts w:ascii="Times New Roman" w:eastAsia="DengXian" w:hAnsi="Times New Roman"/>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B4435" w14:paraId="5D82467F" w14:textId="77777777" w:rsidTr="00D763F7">
        <w:tc>
          <w:tcPr>
            <w:tcW w:w="1681" w:type="dxa"/>
            <w:vAlign w:val="center"/>
          </w:tcPr>
          <w:p w14:paraId="6FEDFAEF"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17C0A25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4213687"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1935BF1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3DF0E4B2"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B4435" w14:paraId="2977459B" w14:textId="77777777" w:rsidTr="00D763F7">
        <w:tc>
          <w:tcPr>
            <w:tcW w:w="1681" w:type="dxa"/>
            <w:vAlign w:val="center"/>
          </w:tcPr>
          <w:p w14:paraId="69D75B10"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05CD685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342921FB"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2909797E"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6B86B269" w14:textId="77777777" w:rsidR="006B4435" w:rsidRDefault="006B4435" w:rsidP="0034690D">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5FB60EAB" w14:textId="77777777" w:rsidR="006B4435" w:rsidRDefault="006B4435" w:rsidP="0034690D">
      <w:pPr>
        <w:adjustRightInd w:val="0"/>
        <w:snapToGrid w:val="0"/>
        <w:jc w:val="both"/>
        <w:rPr>
          <w:rFonts w:ascii="Times New Roman" w:eastAsia="DengXian" w:hAnsi="Times New Roman"/>
          <w:kern w:val="0"/>
          <w:sz w:val="26"/>
          <w:szCs w:val="26"/>
          <w:lang w:eastAsia="zh-CN"/>
        </w:rPr>
      </w:pPr>
    </w:p>
    <w:p w14:paraId="665D9B46"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p>
    <w:p w14:paraId="301AAE83" w14:textId="77777777" w:rsidR="006B4435" w:rsidRPr="00E66F0F" w:rsidRDefault="006B4435" w:rsidP="0034690D">
      <w:pPr>
        <w:adjustRightInd w:val="0"/>
        <w:snapToGrid w:val="0"/>
        <w:jc w:val="both"/>
        <w:rPr>
          <w:rFonts w:ascii="Times New Roman" w:eastAsia="DengXian" w:hAnsi="Times New Roman"/>
          <w:kern w:val="0"/>
          <w:sz w:val="26"/>
          <w:szCs w:val="26"/>
          <w:lang w:eastAsia="zh-CN"/>
        </w:rPr>
      </w:pPr>
      <w:r w:rsidRPr="00E66F0F">
        <w:rPr>
          <w:rFonts w:ascii="Times New Roman" w:eastAsia="DengXian" w:hAnsi="Times New Roman"/>
          <w:kern w:val="0"/>
          <w:sz w:val="26"/>
          <w:szCs w:val="26"/>
          <w:lang w:eastAsia="zh-CN"/>
        </w:rPr>
        <w:t>23. The visual images on online stores can attract me to purchase the products.</w:t>
      </w:r>
    </w:p>
    <w:p w14:paraId="0AA5A884" w14:textId="77777777" w:rsidR="006B4435" w:rsidRDefault="006B4435" w:rsidP="0034690D">
      <w:pPr>
        <w:adjustRightInd w:val="0"/>
        <w:snapToGrid w:val="0"/>
        <w:jc w:val="both"/>
        <w:rPr>
          <w:rFonts w:ascii="Times New Roman" w:eastAsia="DengXian" w:hAnsi="Times New Roman"/>
          <w:b/>
          <w:bCs/>
          <w:kern w:val="0"/>
          <w:sz w:val="26"/>
          <w:szCs w:val="26"/>
          <w:lang w:eastAsia="zh-C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681"/>
        <w:gridCol w:w="1682"/>
        <w:gridCol w:w="1682"/>
        <w:gridCol w:w="1682"/>
        <w:gridCol w:w="1682"/>
      </w:tblGrid>
      <w:tr w:rsidR="00643FEF" w14:paraId="3D47EE8D" w14:textId="77777777" w:rsidTr="007161CC">
        <w:tc>
          <w:tcPr>
            <w:tcW w:w="1681" w:type="dxa"/>
            <w:vAlign w:val="center"/>
          </w:tcPr>
          <w:p w14:paraId="06553B3A"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ECDD785"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9D1CCAE"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50A5EE00"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c>
          <w:tcPr>
            <w:tcW w:w="1682" w:type="dxa"/>
            <w:vAlign w:val="center"/>
          </w:tcPr>
          <w:p w14:paraId="08A85816"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hint="eastAsia"/>
                <w:kern w:val="0"/>
                <w:sz w:val="26"/>
                <w:szCs w:val="26"/>
                <w:lang w:eastAsia="zh-CN"/>
              </w:rPr>
              <w:t>□</w:t>
            </w:r>
          </w:p>
        </w:tc>
      </w:tr>
      <w:tr w:rsidR="00643FEF" w14:paraId="1B9E60A9" w14:textId="77777777" w:rsidTr="007161CC">
        <w:tc>
          <w:tcPr>
            <w:tcW w:w="1681" w:type="dxa"/>
            <w:vAlign w:val="center"/>
          </w:tcPr>
          <w:p w14:paraId="0B9777A9"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Disagree</w:t>
            </w:r>
          </w:p>
        </w:tc>
        <w:tc>
          <w:tcPr>
            <w:tcW w:w="1682" w:type="dxa"/>
            <w:vAlign w:val="center"/>
          </w:tcPr>
          <w:p w14:paraId="4CD6391A"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Disagree</w:t>
            </w:r>
          </w:p>
        </w:tc>
        <w:tc>
          <w:tcPr>
            <w:tcW w:w="1682" w:type="dxa"/>
            <w:vAlign w:val="center"/>
          </w:tcPr>
          <w:p w14:paraId="515988D0"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Neutral</w:t>
            </w:r>
            <w:r w:rsidRPr="00F1069D">
              <w:rPr>
                <w:rFonts w:ascii="Times New Roman" w:eastAsia="DengXian" w:hAnsi="Times New Roman"/>
                <w:kern w:val="0"/>
                <w:sz w:val="26"/>
                <w:szCs w:val="26"/>
                <w:lang w:eastAsia="zh-CN"/>
              </w:rPr>
              <w:tab/>
            </w:r>
          </w:p>
        </w:tc>
        <w:tc>
          <w:tcPr>
            <w:tcW w:w="1682" w:type="dxa"/>
            <w:vAlign w:val="center"/>
          </w:tcPr>
          <w:p w14:paraId="72E282C1"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Agree</w:t>
            </w:r>
          </w:p>
        </w:tc>
        <w:tc>
          <w:tcPr>
            <w:tcW w:w="1682" w:type="dxa"/>
            <w:vAlign w:val="center"/>
          </w:tcPr>
          <w:p w14:paraId="76BF153B" w14:textId="77777777" w:rsidR="00643FEF" w:rsidRDefault="00643FEF" w:rsidP="007161CC">
            <w:pPr>
              <w:adjustRightInd w:val="0"/>
              <w:snapToGrid w:val="0"/>
              <w:jc w:val="center"/>
              <w:rPr>
                <w:rFonts w:ascii="Times New Roman" w:eastAsia="DengXian" w:hAnsi="Times New Roman"/>
                <w:kern w:val="0"/>
                <w:sz w:val="26"/>
                <w:szCs w:val="26"/>
                <w:lang w:eastAsia="zh-CN"/>
              </w:rPr>
            </w:pPr>
            <w:r w:rsidRPr="00F1069D">
              <w:rPr>
                <w:rFonts w:ascii="Times New Roman" w:eastAsia="DengXian" w:hAnsi="Times New Roman"/>
                <w:kern w:val="0"/>
                <w:sz w:val="26"/>
                <w:szCs w:val="26"/>
                <w:lang w:eastAsia="zh-CN"/>
              </w:rPr>
              <w:t>Strongly Agree</w:t>
            </w:r>
          </w:p>
        </w:tc>
      </w:tr>
    </w:tbl>
    <w:p w14:paraId="103E8A07" w14:textId="77777777" w:rsidR="006B4435" w:rsidRPr="00E66F0F" w:rsidRDefault="006B4435" w:rsidP="0034690D">
      <w:pPr>
        <w:adjustRightInd w:val="0"/>
        <w:snapToGrid w:val="0"/>
        <w:jc w:val="both"/>
        <w:rPr>
          <w:rFonts w:ascii="Times New Roman" w:eastAsia="DengXian" w:hAnsi="Times New Roman"/>
          <w:b/>
          <w:bCs/>
          <w:kern w:val="0"/>
          <w:sz w:val="26"/>
          <w:szCs w:val="26"/>
          <w:lang w:eastAsia="zh-CN"/>
        </w:rPr>
      </w:pPr>
    </w:p>
    <w:p w14:paraId="4A41D940" w14:textId="77777777" w:rsidR="006B4435" w:rsidRPr="00E66F0F" w:rsidRDefault="006B4435" w:rsidP="0034690D">
      <w:pPr>
        <w:adjustRightInd w:val="0"/>
        <w:snapToGrid w:val="0"/>
        <w:jc w:val="both"/>
        <w:rPr>
          <w:rFonts w:ascii="Times New Roman" w:eastAsia="DengXian" w:hAnsi="Times New Roman"/>
          <w:b/>
          <w:bCs/>
          <w:kern w:val="0"/>
          <w:sz w:val="26"/>
          <w:szCs w:val="26"/>
          <w:lang w:eastAsia="zh-CN"/>
        </w:rPr>
      </w:pPr>
    </w:p>
    <w:p w14:paraId="5B385A9E" w14:textId="77777777" w:rsidR="006B4435" w:rsidRPr="00E66F0F" w:rsidRDefault="006B4435" w:rsidP="0034690D">
      <w:pPr>
        <w:adjustRightInd w:val="0"/>
        <w:snapToGrid w:val="0"/>
        <w:jc w:val="both"/>
        <w:rPr>
          <w:rFonts w:ascii="Times New Roman" w:eastAsia="DengXian" w:hAnsi="Times New Roman"/>
          <w:b/>
          <w:bCs/>
          <w:kern w:val="0"/>
          <w:sz w:val="26"/>
          <w:szCs w:val="26"/>
          <w:lang w:eastAsia="zh-CN"/>
        </w:rPr>
      </w:pPr>
    </w:p>
    <w:p w14:paraId="1BF94E98" w14:textId="77777777" w:rsidR="006B4435" w:rsidRDefault="006B4435" w:rsidP="0034690D">
      <w:pPr>
        <w:adjustRightInd w:val="0"/>
        <w:snapToGrid w:val="0"/>
        <w:jc w:val="center"/>
        <w:rPr>
          <w:rFonts w:ascii="Times New Roman" w:eastAsia="TimesNewRoman" w:hAnsi="Times New Roman"/>
          <w:b/>
          <w:kern w:val="0"/>
          <w:sz w:val="30"/>
          <w:szCs w:val="30"/>
        </w:rPr>
      </w:pPr>
      <w:r w:rsidRPr="00E66F0F">
        <w:rPr>
          <w:rFonts w:ascii="Times New Roman" w:eastAsia="DengXian" w:hAnsi="Times New Roman"/>
          <w:b/>
          <w:bCs/>
          <w:kern w:val="0"/>
          <w:sz w:val="26"/>
          <w:szCs w:val="26"/>
          <w:lang w:eastAsia="zh-CN"/>
        </w:rPr>
        <w:t>This is the end of the questionnaire. Thank you for your help.</w:t>
      </w:r>
    </w:p>
    <w:p w14:paraId="79008B80" w14:textId="77777777" w:rsidR="004E5029" w:rsidRDefault="004E5029" w:rsidP="0034690D">
      <w:pPr>
        <w:adjustRightInd w:val="0"/>
        <w:snapToGrid w:val="0"/>
        <w:rPr>
          <w:ins w:id="104" w:author="User Poon" w:date="2022-04-17T16:38:00Z"/>
          <w:rFonts w:ascii="Times New Roman" w:eastAsiaTheme="majorEastAsia" w:hAnsi="Times New Roman"/>
          <w:b/>
          <w:bCs/>
          <w:szCs w:val="24"/>
        </w:rPr>
      </w:pPr>
      <w:r>
        <w:rPr>
          <w:rFonts w:ascii="Times New Roman" w:hAnsi="Times New Roman"/>
          <w:b/>
          <w:bCs/>
          <w:szCs w:val="24"/>
        </w:rPr>
        <w:br w:type="page"/>
      </w:r>
    </w:p>
    <w:p w14:paraId="04AF7AE3" w14:textId="0267B96F" w:rsidR="006B4435" w:rsidRDefault="006B4435" w:rsidP="0034690D">
      <w:pPr>
        <w:pStyle w:val="Heading1"/>
        <w:adjustRightInd w:val="0"/>
        <w:snapToGrid w:val="0"/>
        <w:spacing w:before="0" w:beforeAutospacing="0" w:after="0" w:afterAutospacing="0"/>
        <w:rPr>
          <w:rFonts w:eastAsia="TimesNewRoman"/>
          <w:sz w:val="24"/>
          <w:szCs w:val="24"/>
        </w:rPr>
      </w:pPr>
      <w:bookmarkStart w:id="105" w:name="_Toc102011624"/>
      <w:r w:rsidRPr="00D1632D">
        <w:rPr>
          <w:rFonts w:eastAsia="TimesNewRoman" w:hint="eastAsia"/>
          <w:sz w:val="24"/>
          <w:szCs w:val="24"/>
        </w:rPr>
        <w:lastRenderedPageBreak/>
        <w:t>References</w:t>
      </w:r>
      <w:bookmarkEnd w:id="105"/>
    </w:p>
    <w:p w14:paraId="604177D7" w14:textId="77777777" w:rsidR="00C72687" w:rsidRDefault="00C72687" w:rsidP="0034690D">
      <w:pPr>
        <w:pStyle w:val="Heading1"/>
        <w:adjustRightInd w:val="0"/>
        <w:snapToGrid w:val="0"/>
        <w:spacing w:before="0" w:beforeAutospacing="0" w:after="0" w:afterAutospacing="0"/>
        <w:rPr>
          <w:rFonts w:eastAsia="TimesNewRoman"/>
          <w:sz w:val="24"/>
          <w:szCs w:val="24"/>
        </w:rPr>
      </w:pPr>
    </w:p>
    <w:p w14:paraId="6FD3383B"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Abbas Naqvi, M. H., Jiang, Y., Miao, M., &amp; Naqvi, M. H. (2020). The effect of social influence, trust, and entertainment value on social media use: Evidence from Pakistan. </w:t>
      </w:r>
      <w:r w:rsidRPr="003331FC">
        <w:rPr>
          <w:rFonts w:ascii="Times New Roman" w:hAnsi="Times New Roman"/>
          <w:i/>
          <w:iCs/>
          <w:szCs w:val="24"/>
          <w:lang w:val="en-GB"/>
        </w:rPr>
        <w:t>Cogent Business &amp; Management</w:t>
      </w:r>
      <w:r w:rsidRPr="003331FC">
        <w:rPr>
          <w:rFonts w:ascii="Times New Roman" w:hAnsi="Times New Roman"/>
          <w:szCs w:val="24"/>
          <w:lang w:val="en-GB"/>
        </w:rPr>
        <w:t>, </w:t>
      </w:r>
      <w:r w:rsidRPr="003331FC">
        <w:rPr>
          <w:rFonts w:ascii="Times New Roman" w:hAnsi="Times New Roman"/>
          <w:i/>
          <w:iCs/>
          <w:szCs w:val="24"/>
          <w:lang w:val="en-GB"/>
        </w:rPr>
        <w:t>7</w:t>
      </w:r>
      <w:r w:rsidRPr="003331FC">
        <w:rPr>
          <w:rFonts w:ascii="Times New Roman" w:hAnsi="Times New Roman"/>
          <w:szCs w:val="24"/>
          <w:lang w:val="en-GB"/>
        </w:rPr>
        <w:t>(1), 1723825.</w:t>
      </w:r>
    </w:p>
    <w:p w14:paraId="15212E24"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34F3D48D"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Abbas, S.A. (2021). </w:t>
      </w:r>
      <w:r w:rsidRPr="003331FC">
        <w:rPr>
          <w:rFonts w:ascii="Times New Roman" w:hAnsi="Times New Roman"/>
          <w:i/>
          <w:iCs/>
          <w:szCs w:val="24"/>
        </w:rPr>
        <w:t>2021 E-commerce Trends and Statistics in the Hong Kong</w:t>
      </w:r>
      <w:r w:rsidRPr="003331FC">
        <w:rPr>
          <w:rFonts w:ascii="Times New Roman" w:hAnsi="Times New Roman"/>
          <w:szCs w:val="24"/>
        </w:rPr>
        <w:t xml:space="preserve">. [online] Osome. Available at: </w:t>
      </w:r>
      <w:hyperlink r:id="rId10" w:history="1">
        <w:r w:rsidRPr="003331FC">
          <w:rPr>
            <w:rStyle w:val="Hyperlink"/>
            <w:rFonts w:ascii="Times New Roman" w:hAnsi="Times New Roman"/>
            <w:szCs w:val="24"/>
          </w:rPr>
          <w:t>https://osome.com/hk/blog/2021-ecommerce-trends-hk/</w:t>
        </w:r>
      </w:hyperlink>
      <w:r w:rsidRPr="003331FC">
        <w:rPr>
          <w:rFonts w:ascii="Times New Roman" w:hAnsi="Times New Roman"/>
          <w:szCs w:val="24"/>
        </w:rPr>
        <w:t>.</w:t>
      </w:r>
    </w:p>
    <w:p w14:paraId="092DE4EA"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40B3A79F"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t xml:space="preserve">Adnan, H. (2014). An Analysis of the Factors Affecting Online Purchasing Behavior of Pakistani Consumers. </w:t>
      </w:r>
      <w:r w:rsidRPr="00C974EC">
        <w:rPr>
          <w:rFonts w:ascii="Times New Roman" w:eastAsia="Times New Roman" w:hAnsi="Times New Roman"/>
          <w:i/>
          <w:iCs/>
          <w:kern w:val="0"/>
          <w:szCs w:val="24"/>
          <w:lang w:eastAsia="zh-CN"/>
        </w:rPr>
        <w:t>International Journal of Marketing Studies</w:t>
      </w:r>
      <w:r w:rsidRPr="00C974EC">
        <w:rPr>
          <w:rFonts w:ascii="Times New Roman" w:eastAsia="Times New Roman" w:hAnsi="Times New Roman"/>
          <w:kern w:val="0"/>
          <w:szCs w:val="24"/>
          <w:lang w:eastAsia="zh-CN"/>
        </w:rPr>
        <w:t>, 6(5).</w:t>
      </w:r>
    </w:p>
    <w:p w14:paraId="47324498" w14:textId="77777777" w:rsidR="00C72687" w:rsidRPr="00C974EC" w:rsidRDefault="00C72687" w:rsidP="00C72687">
      <w:pPr>
        <w:adjustRightInd w:val="0"/>
        <w:snapToGrid w:val="0"/>
        <w:ind w:left="480" w:hangingChars="200" w:hanging="480"/>
        <w:rPr>
          <w:rFonts w:ascii="Times New Roman" w:eastAsia="Times New Roman" w:hAnsi="Times New Roman"/>
          <w:kern w:val="0"/>
          <w:szCs w:val="24"/>
          <w:lang w:eastAsia="zh-CN"/>
        </w:rPr>
      </w:pPr>
    </w:p>
    <w:p w14:paraId="6E7E6025"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Ajzen, I. (1991). The theory of planned behavior. </w:t>
      </w:r>
      <w:r w:rsidRPr="003331FC">
        <w:rPr>
          <w:rFonts w:ascii="Times New Roman" w:eastAsia="DengXian" w:hAnsi="Times New Roman"/>
          <w:i/>
          <w:iCs/>
          <w:kern w:val="0"/>
          <w:szCs w:val="24"/>
          <w:lang w:eastAsia="zh-CN"/>
        </w:rPr>
        <w:t>Organizational Behavior and Human Decision Processes</w:t>
      </w:r>
      <w:r w:rsidRPr="003331FC">
        <w:rPr>
          <w:rFonts w:ascii="Times New Roman" w:eastAsia="DengXian" w:hAnsi="Times New Roman"/>
          <w:kern w:val="0"/>
          <w:szCs w:val="24"/>
          <w:lang w:eastAsia="zh-CN"/>
        </w:rPr>
        <w:t>, 50(2), pp.179–211.</w:t>
      </w:r>
    </w:p>
    <w:p w14:paraId="013B5EFC"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5DB7A09E" w14:textId="77777777" w:rsidR="00C72687" w:rsidRDefault="00C72687" w:rsidP="00C72687">
      <w:pPr>
        <w:adjustRightInd w:val="0"/>
        <w:snapToGrid w:val="0"/>
        <w:ind w:left="480" w:hangingChars="200" w:hanging="480"/>
        <w:rPr>
          <w:rFonts w:ascii="Times New Roman" w:hAnsi="Times New Roman"/>
          <w:kern w:val="0"/>
          <w:szCs w:val="24"/>
        </w:rPr>
      </w:pPr>
      <w:r w:rsidRPr="000D3360">
        <w:rPr>
          <w:rFonts w:ascii="Times New Roman" w:hAnsi="Times New Roman"/>
          <w:kern w:val="0"/>
          <w:szCs w:val="24"/>
        </w:rPr>
        <w:t>Akar, E. (2021). Customers’ online purchase intentions and customer segmentation during the period of COVID-19 pandemic. Journal of Internet Commerce, 20(3), 371-401.</w:t>
      </w:r>
    </w:p>
    <w:p w14:paraId="6899BAA5" w14:textId="77777777" w:rsidR="00C72687" w:rsidRDefault="00C72687" w:rsidP="00C72687">
      <w:pPr>
        <w:adjustRightInd w:val="0"/>
        <w:snapToGrid w:val="0"/>
        <w:ind w:left="480" w:hangingChars="200" w:hanging="480"/>
        <w:rPr>
          <w:rFonts w:ascii="Times New Roman" w:hAnsi="Times New Roman"/>
          <w:kern w:val="0"/>
          <w:szCs w:val="24"/>
        </w:rPr>
      </w:pPr>
    </w:p>
    <w:p w14:paraId="6C9A2ACC" w14:textId="77777777" w:rsidR="00C72687" w:rsidRDefault="00C72687" w:rsidP="00C72687">
      <w:pPr>
        <w:adjustRightInd w:val="0"/>
        <w:snapToGrid w:val="0"/>
        <w:ind w:left="480" w:hangingChars="200" w:hanging="480"/>
        <w:rPr>
          <w:rFonts w:ascii="Times New Roman" w:hAnsi="Times New Roman"/>
          <w:kern w:val="0"/>
          <w:szCs w:val="24"/>
        </w:rPr>
      </w:pPr>
      <w:r w:rsidRPr="004446CC">
        <w:rPr>
          <w:rFonts w:ascii="Times New Roman" w:hAnsi="Times New Roman"/>
          <w:kern w:val="0"/>
          <w:szCs w:val="24"/>
        </w:rPr>
        <w:t>Alaimo, L. S., Fiore, M., &amp; Galati, A. (2020). How the COVID-19 pandemic is changing online food shopping human behaviour in Italy. </w:t>
      </w:r>
      <w:r w:rsidRPr="004446CC">
        <w:rPr>
          <w:rFonts w:ascii="Times New Roman" w:hAnsi="Times New Roman"/>
          <w:i/>
          <w:iCs/>
          <w:kern w:val="0"/>
          <w:szCs w:val="24"/>
        </w:rPr>
        <w:t>Sustainability</w:t>
      </w:r>
      <w:r w:rsidRPr="004446CC">
        <w:rPr>
          <w:rFonts w:ascii="Times New Roman" w:hAnsi="Times New Roman"/>
          <w:kern w:val="0"/>
          <w:szCs w:val="24"/>
        </w:rPr>
        <w:t>, </w:t>
      </w:r>
      <w:r w:rsidRPr="004446CC">
        <w:rPr>
          <w:rFonts w:ascii="Times New Roman" w:hAnsi="Times New Roman"/>
          <w:i/>
          <w:iCs/>
          <w:kern w:val="0"/>
          <w:szCs w:val="24"/>
        </w:rPr>
        <w:t>12</w:t>
      </w:r>
      <w:r w:rsidRPr="004446CC">
        <w:rPr>
          <w:rFonts w:ascii="Times New Roman" w:hAnsi="Times New Roman"/>
          <w:kern w:val="0"/>
          <w:szCs w:val="24"/>
        </w:rPr>
        <w:t>(22), 9594.</w:t>
      </w:r>
    </w:p>
    <w:p w14:paraId="7168D2A9" w14:textId="77777777" w:rsidR="00C72687" w:rsidRDefault="00C72687" w:rsidP="00C72687">
      <w:pPr>
        <w:adjustRightInd w:val="0"/>
        <w:snapToGrid w:val="0"/>
        <w:ind w:left="480" w:hangingChars="200" w:hanging="480"/>
        <w:rPr>
          <w:rFonts w:ascii="Times New Roman" w:hAnsi="Times New Roman"/>
          <w:kern w:val="0"/>
          <w:szCs w:val="24"/>
        </w:rPr>
      </w:pPr>
    </w:p>
    <w:p w14:paraId="5D6695A7" w14:textId="77777777" w:rsidR="00C72687" w:rsidRDefault="00C72687" w:rsidP="00C72687">
      <w:pPr>
        <w:adjustRightInd w:val="0"/>
        <w:snapToGrid w:val="0"/>
        <w:ind w:left="480" w:hangingChars="200" w:hanging="480"/>
        <w:rPr>
          <w:rFonts w:ascii="Times New Roman" w:hAnsi="Times New Roman"/>
          <w:kern w:val="0"/>
          <w:szCs w:val="24"/>
        </w:rPr>
      </w:pPr>
      <w:r w:rsidRPr="004446CC">
        <w:rPr>
          <w:rFonts w:ascii="Times New Roman" w:hAnsi="Times New Roman"/>
          <w:kern w:val="0"/>
          <w:szCs w:val="24"/>
        </w:rPr>
        <w:t>Alhaimer, R. (2022). Fluctuating attitudes and behaviors of customers toward online shopping in times of emergency: The case of Kuwait during the COVID-19 pandemic. </w:t>
      </w:r>
      <w:r w:rsidRPr="004446CC">
        <w:rPr>
          <w:rFonts w:ascii="Times New Roman" w:hAnsi="Times New Roman"/>
          <w:i/>
          <w:iCs/>
          <w:kern w:val="0"/>
          <w:szCs w:val="24"/>
        </w:rPr>
        <w:t>Journal of Internet Commerce</w:t>
      </w:r>
      <w:r w:rsidRPr="004446CC">
        <w:rPr>
          <w:rFonts w:ascii="Times New Roman" w:hAnsi="Times New Roman"/>
          <w:kern w:val="0"/>
          <w:szCs w:val="24"/>
        </w:rPr>
        <w:t>, </w:t>
      </w:r>
      <w:r w:rsidRPr="004446CC">
        <w:rPr>
          <w:rFonts w:ascii="Times New Roman" w:hAnsi="Times New Roman"/>
          <w:i/>
          <w:iCs/>
          <w:kern w:val="0"/>
          <w:szCs w:val="24"/>
        </w:rPr>
        <w:t>21</w:t>
      </w:r>
      <w:r w:rsidRPr="004446CC">
        <w:rPr>
          <w:rFonts w:ascii="Times New Roman" w:hAnsi="Times New Roman"/>
          <w:kern w:val="0"/>
          <w:szCs w:val="24"/>
        </w:rPr>
        <w:t>(1), 26-50.</w:t>
      </w:r>
    </w:p>
    <w:p w14:paraId="4388160A" w14:textId="77777777" w:rsidR="00C72687" w:rsidRPr="004446CC" w:rsidRDefault="00C72687" w:rsidP="00C72687">
      <w:pPr>
        <w:adjustRightInd w:val="0"/>
        <w:snapToGrid w:val="0"/>
        <w:ind w:left="480" w:hangingChars="200" w:hanging="480"/>
        <w:rPr>
          <w:rFonts w:ascii="Times New Roman" w:hAnsi="Times New Roman"/>
          <w:kern w:val="0"/>
          <w:szCs w:val="24"/>
        </w:rPr>
      </w:pPr>
    </w:p>
    <w:p w14:paraId="56C24676" w14:textId="77777777" w:rsidR="00C72687" w:rsidRDefault="00C72687" w:rsidP="00C72687">
      <w:pPr>
        <w:pStyle w:val="NormalWeb"/>
        <w:adjustRightInd w:val="0"/>
        <w:snapToGrid w:val="0"/>
        <w:spacing w:after="0"/>
        <w:ind w:left="480" w:hangingChars="200" w:hanging="480"/>
        <w:rPr>
          <w:rFonts w:ascii="Times New Roman" w:hAnsi="Times New Roman" w:cs="Times New Roman"/>
        </w:rPr>
      </w:pPr>
      <w:r w:rsidRPr="000B3AED">
        <w:rPr>
          <w:rFonts w:ascii="Times New Roman" w:hAnsi="Times New Roman" w:cs="Times New Roman"/>
        </w:rPr>
        <w:t xml:space="preserve">Al-Mamun, A., Rahman, M. and Robel, S. (2014). </w:t>
      </w:r>
      <w:r w:rsidRPr="000B3AED">
        <w:rPr>
          <w:rFonts w:ascii="Times New Roman" w:hAnsi="Times New Roman" w:cs="Times New Roman"/>
          <w:i/>
          <w:iCs/>
        </w:rPr>
        <w:t>A Critical Review of Consumers’ Sensitivity to Price: Managerial and Theoretical Issues Dermatology View project Tourism View project</w:t>
      </w:r>
      <w:r w:rsidRPr="000B3AED">
        <w:rPr>
          <w:rFonts w:ascii="Times New Roman" w:hAnsi="Times New Roman" w:cs="Times New Roman"/>
        </w:rPr>
        <w:t>.</w:t>
      </w:r>
    </w:p>
    <w:p w14:paraId="76160BFC" w14:textId="77777777" w:rsidR="00C72687" w:rsidRPr="000B3AED" w:rsidRDefault="00C72687" w:rsidP="00C72687">
      <w:pPr>
        <w:pStyle w:val="NormalWeb"/>
        <w:adjustRightInd w:val="0"/>
        <w:snapToGrid w:val="0"/>
        <w:spacing w:after="0"/>
        <w:ind w:left="480" w:hangingChars="200" w:hanging="480"/>
        <w:rPr>
          <w:rFonts w:ascii="Times New Roman" w:hAnsi="Times New Roman" w:cs="Times New Roman"/>
        </w:rPr>
      </w:pPr>
    </w:p>
    <w:p w14:paraId="46D6AAB2"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Al-Salamin, H., &amp; Al-Hassan, E. (2016). The Impact of Competitive Pricing on Customer Patronage in Saudi Arabia: Al-Hassa Case Study. </w:t>
      </w:r>
      <w:r w:rsidRPr="003331FC">
        <w:rPr>
          <w:rFonts w:ascii="Times New Roman" w:hAnsi="Times New Roman"/>
          <w:i/>
          <w:iCs/>
          <w:szCs w:val="24"/>
          <w:lang w:val="en-GB"/>
        </w:rPr>
        <w:t>European Journal of Business and Management, 8 (12): 62</w:t>
      </w:r>
      <w:r w:rsidRPr="003331FC">
        <w:rPr>
          <w:rFonts w:ascii="Times New Roman" w:hAnsi="Times New Roman"/>
          <w:szCs w:val="24"/>
          <w:lang w:val="en-GB"/>
        </w:rPr>
        <w:t>, </w:t>
      </w:r>
      <w:r w:rsidRPr="003331FC">
        <w:rPr>
          <w:rFonts w:ascii="Times New Roman" w:hAnsi="Times New Roman"/>
          <w:i/>
          <w:iCs/>
          <w:szCs w:val="24"/>
          <w:lang w:val="en-GB"/>
        </w:rPr>
        <w:t>79</w:t>
      </w:r>
      <w:r w:rsidRPr="003331FC">
        <w:rPr>
          <w:rFonts w:ascii="Times New Roman" w:hAnsi="Times New Roman"/>
          <w:szCs w:val="24"/>
          <w:lang w:val="en-GB"/>
        </w:rPr>
        <w:t>.</w:t>
      </w:r>
    </w:p>
    <w:p w14:paraId="345F5B1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9362E76"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Al-Salamin, H., &amp; Al-Hassan, E. (2016). The impact of pricing on consumer buying behavior in Saudi Arabia: Al-Hassa case study. </w:t>
      </w:r>
      <w:r w:rsidRPr="003331FC">
        <w:rPr>
          <w:rFonts w:ascii="Times New Roman" w:hAnsi="Times New Roman"/>
          <w:i/>
          <w:iCs/>
          <w:szCs w:val="24"/>
          <w:lang w:val="en-GB"/>
        </w:rPr>
        <w:t>European Journal of Business and management</w:t>
      </w:r>
      <w:r w:rsidRPr="003331FC">
        <w:rPr>
          <w:rFonts w:ascii="Times New Roman" w:hAnsi="Times New Roman"/>
          <w:szCs w:val="24"/>
          <w:lang w:val="en-GB"/>
        </w:rPr>
        <w:t>, </w:t>
      </w:r>
      <w:r w:rsidRPr="003331FC">
        <w:rPr>
          <w:rFonts w:ascii="Times New Roman" w:hAnsi="Times New Roman"/>
          <w:i/>
          <w:iCs/>
          <w:szCs w:val="24"/>
          <w:lang w:val="en-GB"/>
        </w:rPr>
        <w:t>8</w:t>
      </w:r>
      <w:r w:rsidRPr="003331FC">
        <w:rPr>
          <w:rFonts w:ascii="Times New Roman" w:hAnsi="Times New Roman"/>
          <w:szCs w:val="24"/>
          <w:lang w:val="en-GB"/>
        </w:rPr>
        <w:t>(12), 62-73.</w:t>
      </w:r>
    </w:p>
    <w:p w14:paraId="3EA14C0B"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CEF2068"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Alversia, Y. (2008). </w:t>
      </w:r>
      <w:r w:rsidRPr="003331FC">
        <w:rPr>
          <w:rFonts w:ascii="Times New Roman" w:hAnsi="Times New Roman"/>
          <w:i/>
          <w:iCs/>
          <w:szCs w:val="24"/>
        </w:rPr>
        <w:t>The Influence of Referral Friends and The Effect of Social Comparison Tendency In Consumer Brand Evaluation</w:t>
      </w:r>
      <w:r w:rsidRPr="003331FC">
        <w:rPr>
          <w:rFonts w:ascii="Times New Roman" w:hAnsi="Times New Roman"/>
          <w:szCs w:val="24"/>
        </w:rPr>
        <w:t>. pp.7–48.</w:t>
      </w:r>
    </w:p>
    <w:p w14:paraId="0CBB0A87"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7E8FA139"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Amaro, S., &amp; Duarte, P. (2015). An integrative model of consumers' intentions to purchase travel online. </w:t>
      </w:r>
      <w:r w:rsidRPr="003331FC">
        <w:rPr>
          <w:rFonts w:ascii="Times New Roman" w:hAnsi="Times New Roman"/>
          <w:i/>
          <w:iCs/>
          <w:szCs w:val="24"/>
          <w:lang w:val="en-GB"/>
        </w:rPr>
        <w:t>Tourism management</w:t>
      </w:r>
      <w:r w:rsidRPr="003331FC">
        <w:rPr>
          <w:rFonts w:ascii="Times New Roman" w:hAnsi="Times New Roman"/>
          <w:szCs w:val="24"/>
          <w:lang w:val="en-GB"/>
        </w:rPr>
        <w:t>, </w:t>
      </w:r>
      <w:r w:rsidRPr="003331FC">
        <w:rPr>
          <w:rFonts w:ascii="Times New Roman" w:hAnsi="Times New Roman"/>
          <w:i/>
          <w:iCs/>
          <w:szCs w:val="24"/>
          <w:lang w:val="en-GB"/>
        </w:rPr>
        <w:t>46</w:t>
      </w:r>
      <w:r w:rsidRPr="003331FC">
        <w:rPr>
          <w:rFonts w:ascii="Times New Roman" w:hAnsi="Times New Roman"/>
          <w:szCs w:val="24"/>
          <w:lang w:val="en-GB"/>
        </w:rPr>
        <w:t>, 64-79.</w:t>
      </w:r>
    </w:p>
    <w:p w14:paraId="6729132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DD073FE"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Andrews, L., &amp; Bianchi, C. (2013). Consumer internet purchasing behavior in Chile.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66</w:t>
      </w:r>
      <w:r w:rsidRPr="003331FC">
        <w:rPr>
          <w:rFonts w:ascii="Times New Roman" w:hAnsi="Times New Roman"/>
          <w:szCs w:val="24"/>
          <w:lang w:val="en-GB"/>
        </w:rPr>
        <w:t>(10), 1791-1799.</w:t>
      </w:r>
    </w:p>
    <w:p w14:paraId="30FEB349"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3630D375" w14:textId="3D6531CD"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126A03">
        <w:rPr>
          <w:rFonts w:ascii="Times New Roman" w:eastAsia="Times New Roman" w:hAnsi="Times New Roman"/>
          <w:kern w:val="0"/>
          <w:szCs w:val="24"/>
          <w:lang w:eastAsia="zh-CN"/>
        </w:rPr>
        <w:lastRenderedPageBreak/>
        <w:t xml:space="preserve">Ansoff, H.I. (1958). A Model for Diversification. </w:t>
      </w:r>
      <w:r w:rsidRPr="00126A03">
        <w:rPr>
          <w:rFonts w:ascii="Times New Roman" w:eastAsia="Times New Roman" w:hAnsi="Times New Roman"/>
          <w:i/>
          <w:iCs/>
          <w:kern w:val="0"/>
          <w:szCs w:val="24"/>
          <w:lang w:eastAsia="zh-CN"/>
        </w:rPr>
        <w:t>Management Science</w:t>
      </w:r>
      <w:r w:rsidRPr="00126A03">
        <w:rPr>
          <w:rFonts w:ascii="Times New Roman" w:eastAsia="Times New Roman" w:hAnsi="Times New Roman"/>
          <w:kern w:val="0"/>
          <w:szCs w:val="24"/>
          <w:lang w:eastAsia="zh-CN"/>
        </w:rPr>
        <w:t>, 4(4), pp.392–414.</w:t>
      </w:r>
    </w:p>
    <w:p w14:paraId="6E344AA1" w14:textId="77777777" w:rsidR="00315531" w:rsidRPr="00126A03" w:rsidRDefault="00315531" w:rsidP="00C72687">
      <w:pPr>
        <w:adjustRightInd w:val="0"/>
        <w:snapToGrid w:val="0"/>
        <w:ind w:left="480" w:hangingChars="200" w:hanging="480"/>
        <w:rPr>
          <w:rFonts w:ascii="Times New Roman" w:eastAsia="Times New Roman" w:hAnsi="Times New Roman"/>
          <w:kern w:val="0"/>
          <w:szCs w:val="24"/>
          <w:lang w:eastAsia="zh-CN"/>
        </w:rPr>
      </w:pPr>
    </w:p>
    <w:p w14:paraId="0A2D047A"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Arafat, Y. and Mohamed Ibrahim, M.I. (2018). </w:t>
      </w:r>
      <w:r w:rsidRPr="003331FC">
        <w:rPr>
          <w:rFonts w:ascii="Times New Roman" w:eastAsia="DengXian" w:hAnsi="Times New Roman"/>
          <w:i/>
          <w:iCs/>
          <w:kern w:val="0"/>
          <w:szCs w:val="24"/>
          <w:lang w:eastAsia="zh-CN"/>
        </w:rPr>
        <w:t>Chapter 4 - The Use of Measurements and Health Behavioral Models to Improve Medication Adherence</w:t>
      </w:r>
      <w:r w:rsidRPr="003331FC">
        <w:rPr>
          <w:rFonts w:ascii="Times New Roman" w:eastAsia="DengXian" w:hAnsi="Times New Roman"/>
          <w:kern w:val="0"/>
          <w:szCs w:val="24"/>
          <w:lang w:eastAsia="zh-CN"/>
        </w:rPr>
        <w:t xml:space="preserve">. [online] ScienceDirect. Available at: </w:t>
      </w:r>
      <w:hyperlink r:id="rId11" w:history="1">
        <w:r w:rsidRPr="003331FC">
          <w:rPr>
            <w:rFonts w:ascii="Times New Roman" w:eastAsia="DengXian" w:hAnsi="Times New Roman"/>
            <w:color w:val="0563C1"/>
            <w:kern w:val="0"/>
            <w:szCs w:val="24"/>
            <w:u w:val="single"/>
            <w:lang w:eastAsia="zh-CN"/>
          </w:rPr>
          <w:t>https://www.sciencedirect.com/science/article/pii/B9780128112281000042</w:t>
        </w:r>
      </w:hyperlink>
      <w:r w:rsidRPr="003331FC">
        <w:rPr>
          <w:rFonts w:ascii="Times New Roman" w:eastAsia="DengXian" w:hAnsi="Times New Roman"/>
          <w:kern w:val="0"/>
          <w:szCs w:val="24"/>
          <w:lang w:eastAsia="zh-CN"/>
        </w:rPr>
        <w:t>.</w:t>
      </w:r>
    </w:p>
    <w:p w14:paraId="7C116F0B"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43DDF813"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Ardyan, E., Kurniawan, D., Istiatin, I. and Luhgiatno, L. (2021). Does customers’ attitude toward negative eWOM affect their panic buying activity in purchasing products? Customers satisfaction during COVID-19 pandemic in Indonesia. </w:t>
      </w:r>
      <w:r w:rsidRPr="003331FC">
        <w:rPr>
          <w:rFonts w:ascii="Times New Roman" w:hAnsi="Times New Roman"/>
          <w:i/>
          <w:iCs/>
          <w:szCs w:val="24"/>
        </w:rPr>
        <w:t>Cogent Business &amp; Management</w:t>
      </w:r>
      <w:r w:rsidRPr="003331FC">
        <w:rPr>
          <w:rFonts w:ascii="Times New Roman" w:hAnsi="Times New Roman"/>
          <w:szCs w:val="24"/>
        </w:rPr>
        <w:t>, 8(1).</w:t>
      </w:r>
    </w:p>
    <w:p w14:paraId="3582CD24"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7604A88E"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t xml:space="preserve">Aref, M.M. and Okasha, A.E. (2020). Evaluating the online shopping behavior among Egyptian college-educated community. </w:t>
      </w:r>
      <w:r w:rsidRPr="00C974EC">
        <w:rPr>
          <w:rFonts w:ascii="Times New Roman" w:eastAsia="Times New Roman" w:hAnsi="Times New Roman"/>
          <w:i/>
          <w:iCs/>
          <w:kern w:val="0"/>
          <w:szCs w:val="24"/>
          <w:lang w:eastAsia="zh-CN"/>
        </w:rPr>
        <w:t>Review of Economics and Political Science</w:t>
      </w:r>
      <w:r w:rsidRPr="00C974EC">
        <w:rPr>
          <w:rFonts w:ascii="Times New Roman" w:eastAsia="Times New Roman" w:hAnsi="Times New Roman"/>
          <w:kern w:val="0"/>
          <w:szCs w:val="24"/>
          <w:lang w:eastAsia="zh-CN"/>
        </w:rPr>
        <w:t>, 5(1), pp.21–37.</w:t>
      </w:r>
    </w:p>
    <w:p w14:paraId="2BC33E8E" w14:textId="77777777" w:rsidR="00C72687" w:rsidRPr="00C974EC" w:rsidRDefault="00C72687" w:rsidP="00C72687">
      <w:pPr>
        <w:adjustRightInd w:val="0"/>
        <w:snapToGrid w:val="0"/>
        <w:ind w:left="480" w:hangingChars="200" w:hanging="480"/>
        <w:rPr>
          <w:rFonts w:ascii="Times New Roman" w:eastAsia="Times New Roman" w:hAnsi="Times New Roman"/>
          <w:kern w:val="0"/>
          <w:szCs w:val="24"/>
          <w:lang w:eastAsia="zh-CN"/>
        </w:rPr>
      </w:pPr>
    </w:p>
    <w:p w14:paraId="7C43A7DF"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t xml:space="preserve">Ariff, M.S.M., Sylvester, M., Zakuan, N., Ismail, K. and Ali, K.M. (2014). Consumer Perceived Risk, Attitude and Online Shopping Behaviour; Empirical Evidence from Malaysia. </w:t>
      </w:r>
      <w:r w:rsidRPr="00C974EC">
        <w:rPr>
          <w:rFonts w:ascii="Times New Roman" w:eastAsia="Times New Roman" w:hAnsi="Times New Roman"/>
          <w:i/>
          <w:iCs/>
          <w:kern w:val="0"/>
          <w:szCs w:val="24"/>
          <w:lang w:eastAsia="zh-CN"/>
        </w:rPr>
        <w:t>IOP Conference Series: Materials Science and Engineering</w:t>
      </w:r>
      <w:r w:rsidRPr="00C974EC">
        <w:rPr>
          <w:rFonts w:ascii="Times New Roman" w:eastAsia="Times New Roman" w:hAnsi="Times New Roman"/>
          <w:kern w:val="0"/>
          <w:szCs w:val="24"/>
          <w:lang w:eastAsia="zh-CN"/>
        </w:rPr>
        <w:t>, 58, p.012007.</w:t>
      </w:r>
    </w:p>
    <w:p w14:paraId="4A8C117E" w14:textId="77777777" w:rsidR="00C72687" w:rsidRPr="00C974EC" w:rsidRDefault="00C72687" w:rsidP="00C72687">
      <w:pPr>
        <w:adjustRightInd w:val="0"/>
        <w:snapToGrid w:val="0"/>
        <w:ind w:left="480" w:hangingChars="200" w:hanging="480"/>
        <w:rPr>
          <w:rFonts w:ascii="Times New Roman" w:eastAsia="Times New Roman" w:hAnsi="Times New Roman"/>
          <w:kern w:val="0"/>
          <w:szCs w:val="24"/>
          <w:lang w:eastAsia="zh-CN"/>
        </w:rPr>
      </w:pPr>
    </w:p>
    <w:p w14:paraId="7A87F5CC"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Aryani, D.N., Nair, R.K., Hoo, D.X.Y., Hung, D.K.M., Lim, D.H.R., Chandran, D.A.R., Chew, W.P. and Desai, A. (2021). A Study on Consumer Behaviour: Transition from Traditional Shopping to Online Shopping During the COVID-19 Pandemic. </w:t>
      </w:r>
      <w:r w:rsidRPr="003331FC">
        <w:rPr>
          <w:rFonts w:ascii="Times New Roman" w:hAnsi="Times New Roman"/>
          <w:i/>
          <w:iCs/>
          <w:szCs w:val="24"/>
        </w:rPr>
        <w:t>International Journal of Applied Business and International Management</w:t>
      </w:r>
      <w:r w:rsidRPr="003331FC">
        <w:rPr>
          <w:rFonts w:ascii="Times New Roman" w:hAnsi="Times New Roman"/>
          <w:szCs w:val="24"/>
        </w:rPr>
        <w:t>, 6(2), pp.81–95.</w:t>
      </w:r>
    </w:p>
    <w:p w14:paraId="4CED89F2"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4FD1E60D"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0B3AED">
        <w:rPr>
          <w:rFonts w:ascii="Times New Roman" w:eastAsia="Times New Roman" w:hAnsi="Times New Roman"/>
          <w:kern w:val="0"/>
          <w:szCs w:val="24"/>
          <w:lang w:eastAsia="zh-CN"/>
        </w:rPr>
        <w:t xml:space="preserve">Bailey, J.P. (1998). </w:t>
      </w:r>
      <w:r w:rsidRPr="000B3AED">
        <w:rPr>
          <w:rFonts w:ascii="Times New Roman" w:eastAsia="Times New Roman" w:hAnsi="Times New Roman"/>
          <w:i/>
          <w:iCs/>
          <w:kern w:val="0"/>
          <w:szCs w:val="24"/>
          <w:lang w:eastAsia="zh-CN"/>
        </w:rPr>
        <w:t>Intermediation and electronic markets: Aggregation and pricing in Internet commerce</w:t>
      </w:r>
      <w:r w:rsidRPr="000B3AED">
        <w:rPr>
          <w:rFonts w:ascii="Times New Roman" w:eastAsia="Times New Roman" w:hAnsi="Times New Roman"/>
          <w:kern w:val="0"/>
          <w:szCs w:val="24"/>
          <w:lang w:eastAsia="zh-CN"/>
        </w:rPr>
        <w:t>. Doctoral Dissertation.</w:t>
      </w:r>
    </w:p>
    <w:p w14:paraId="42735218" w14:textId="77777777" w:rsidR="00C72687" w:rsidRPr="000B3AED" w:rsidRDefault="00C72687" w:rsidP="00C72687">
      <w:pPr>
        <w:adjustRightInd w:val="0"/>
        <w:snapToGrid w:val="0"/>
        <w:ind w:left="480" w:hangingChars="200" w:hanging="480"/>
        <w:rPr>
          <w:rFonts w:ascii="Times New Roman" w:eastAsia="Times New Roman" w:hAnsi="Times New Roman"/>
          <w:kern w:val="0"/>
          <w:szCs w:val="24"/>
          <w:lang w:eastAsia="zh-CN"/>
        </w:rPr>
      </w:pPr>
    </w:p>
    <w:p w14:paraId="5D214699"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Baldus, B. J., Voorhees, C., &amp; Calantone, R. (2015). Online brand community engagement: Scale development and validation.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68</w:t>
      </w:r>
      <w:r w:rsidRPr="003331FC">
        <w:rPr>
          <w:rFonts w:ascii="Times New Roman" w:hAnsi="Times New Roman"/>
          <w:szCs w:val="24"/>
          <w:lang w:val="en-GB"/>
        </w:rPr>
        <w:t>(5), 978-985.</w:t>
      </w:r>
    </w:p>
    <w:p w14:paraId="609E3A4A"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312F1980"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Balle, L. (2011). </w:t>
      </w:r>
      <w:r w:rsidRPr="003331FC">
        <w:rPr>
          <w:rFonts w:ascii="Times New Roman" w:hAnsi="Times New Roman"/>
          <w:i/>
          <w:iCs/>
          <w:szCs w:val="24"/>
        </w:rPr>
        <w:t>The Effect of Price on Consumer Buying Behavior</w:t>
      </w:r>
      <w:r w:rsidRPr="003331FC">
        <w:rPr>
          <w:rFonts w:ascii="Times New Roman" w:hAnsi="Times New Roman"/>
          <w:szCs w:val="24"/>
        </w:rPr>
        <w:t xml:space="preserve">. [online] Bizfluent. Available at: </w:t>
      </w:r>
      <w:hyperlink r:id="rId12" w:history="1">
        <w:r w:rsidRPr="003331FC">
          <w:rPr>
            <w:rStyle w:val="Hyperlink"/>
            <w:rFonts w:ascii="Times New Roman" w:hAnsi="Times New Roman"/>
            <w:szCs w:val="24"/>
          </w:rPr>
          <w:t>https://bizfluent.com/info-7905922-effect-price-consumer-buying-behavior.html</w:t>
        </w:r>
      </w:hyperlink>
      <w:r w:rsidRPr="003331FC">
        <w:rPr>
          <w:rFonts w:ascii="Times New Roman" w:hAnsi="Times New Roman"/>
          <w:szCs w:val="24"/>
        </w:rPr>
        <w:t xml:space="preserve"> </w:t>
      </w:r>
    </w:p>
    <w:p w14:paraId="76F21D90"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416503E4" w14:textId="77777777" w:rsidR="00C72687" w:rsidRPr="00FE45A8" w:rsidRDefault="00C72687" w:rsidP="00C72687">
      <w:pPr>
        <w:adjustRightInd w:val="0"/>
        <w:snapToGrid w:val="0"/>
        <w:spacing w:after="240"/>
        <w:ind w:left="480" w:hangingChars="200" w:hanging="480"/>
        <w:rPr>
          <w:rFonts w:ascii="Times New Roman" w:eastAsia="Times New Roman" w:hAnsi="Times New Roman"/>
          <w:kern w:val="0"/>
          <w:szCs w:val="24"/>
          <w:lang w:eastAsia="zh-CN"/>
        </w:rPr>
      </w:pPr>
      <w:r w:rsidRPr="00FE45A8">
        <w:rPr>
          <w:rFonts w:ascii="Times New Roman" w:eastAsia="Times New Roman" w:hAnsi="Times New Roman"/>
          <w:kern w:val="0"/>
          <w:szCs w:val="24"/>
          <w:lang w:eastAsia="zh-CN"/>
        </w:rPr>
        <w:t xml:space="preserve">Barro, R.J., Ursua, J.F. and Weng, J. (2020). The Coronavirus and the Great Influenza Epidemic - Lessons from the ‘Spanish Flu’ for the Coronavirus’s Potential Effects on Mortality and Economic Activity. </w:t>
      </w:r>
      <w:r w:rsidRPr="00FE45A8">
        <w:rPr>
          <w:rFonts w:ascii="Times New Roman" w:eastAsia="Times New Roman" w:hAnsi="Times New Roman"/>
          <w:i/>
          <w:iCs/>
          <w:kern w:val="0"/>
          <w:szCs w:val="24"/>
          <w:lang w:eastAsia="zh-CN"/>
        </w:rPr>
        <w:t>SSRN Electronic Journal</w:t>
      </w:r>
      <w:r w:rsidRPr="00FE45A8">
        <w:rPr>
          <w:rFonts w:ascii="Times New Roman" w:eastAsia="Times New Roman" w:hAnsi="Times New Roman"/>
          <w:kern w:val="0"/>
          <w:szCs w:val="24"/>
          <w:lang w:eastAsia="zh-CN"/>
        </w:rPr>
        <w:t>.</w:t>
      </w:r>
    </w:p>
    <w:p w14:paraId="5B530EEE"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Bauerová, R., &amp; Klepek, M. (2017). The theoretical framework for the application of the TAM in online grocery shopping. </w:t>
      </w:r>
      <w:r w:rsidRPr="003331FC">
        <w:rPr>
          <w:rFonts w:ascii="Times New Roman" w:hAnsi="Times New Roman"/>
          <w:i/>
          <w:iCs/>
          <w:szCs w:val="24"/>
          <w:lang w:val="en-GB"/>
        </w:rPr>
        <w:t>Working Papers 0044, Silesian University, School of Business Administration</w:t>
      </w:r>
      <w:r w:rsidRPr="003331FC">
        <w:rPr>
          <w:rFonts w:ascii="Times New Roman" w:hAnsi="Times New Roman"/>
          <w:szCs w:val="24"/>
          <w:lang w:val="en-GB"/>
        </w:rPr>
        <w:t>.</w:t>
      </w:r>
    </w:p>
    <w:p w14:paraId="1C7096C8"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65533BA"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593F71">
        <w:rPr>
          <w:rFonts w:ascii="Times New Roman" w:hAnsi="Times New Roman"/>
          <w:szCs w:val="24"/>
        </w:rPr>
        <w:t xml:space="preserve">Beauchamp, M.B. and Ponder, N. (2010). </w:t>
      </w:r>
      <w:r w:rsidRPr="003331FC">
        <w:rPr>
          <w:rFonts w:ascii="Times New Roman" w:hAnsi="Times New Roman"/>
          <w:i/>
          <w:iCs/>
          <w:szCs w:val="24"/>
        </w:rPr>
        <w:t>PERCEPTIONS OF RETAIL CONVENIENCE FOR IN STORE AND ONLINE SHOPPERS</w:t>
      </w:r>
      <w:r w:rsidRPr="003331FC">
        <w:rPr>
          <w:rFonts w:ascii="Times New Roman" w:hAnsi="Times New Roman"/>
          <w:szCs w:val="24"/>
        </w:rPr>
        <w:t>. 20(1). pp.49–65.</w:t>
      </w:r>
    </w:p>
    <w:p w14:paraId="2DAE1B7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B60AD94"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lastRenderedPageBreak/>
        <w:t xml:space="preserve">Bharadwaj, A., Taylor, L., Eppler, B., Barrios, G. and Witschi, P. (2020). </w:t>
      </w:r>
      <w:r w:rsidRPr="003331FC">
        <w:rPr>
          <w:rFonts w:ascii="Times New Roman" w:hAnsi="Times New Roman"/>
          <w:i/>
          <w:iCs/>
          <w:szCs w:val="24"/>
        </w:rPr>
        <w:t>Demystifying Global Consumer Choice</w:t>
      </w:r>
      <w:r w:rsidRPr="003331FC">
        <w:rPr>
          <w:rFonts w:ascii="Times New Roman" w:hAnsi="Times New Roman"/>
          <w:szCs w:val="24"/>
        </w:rPr>
        <w:t xml:space="preserve">. [online] BCG Global. Available at: </w:t>
      </w:r>
      <w:hyperlink r:id="rId13" w:history="1">
        <w:r w:rsidRPr="003331FC">
          <w:rPr>
            <w:rStyle w:val="Hyperlink"/>
            <w:rFonts w:ascii="Times New Roman" w:hAnsi="Times New Roman"/>
            <w:szCs w:val="24"/>
          </w:rPr>
          <w:t>https://www.bcg.com/publications/2020/understanding-global-consumer-choice</w:t>
        </w:r>
      </w:hyperlink>
      <w:r w:rsidRPr="003331FC">
        <w:rPr>
          <w:rFonts w:ascii="Times New Roman" w:hAnsi="Times New Roman"/>
          <w:szCs w:val="24"/>
        </w:rPr>
        <w:t xml:space="preserve"> </w:t>
      </w:r>
    </w:p>
    <w:p w14:paraId="16EFB83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57B11B1"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Bhatti, A., Akram, H., Basit, H., Khan, A., Mahwish, S., Naqvi, R. and Bilal, M. (2020). E-commerce trends during COVID-19 Pandemic. </w:t>
      </w:r>
      <w:r w:rsidRPr="003331FC">
        <w:rPr>
          <w:rFonts w:ascii="Times New Roman" w:hAnsi="Times New Roman"/>
          <w:i/>
          <w:iCs/>
          <w:szCs w:val="24"/>
        </w:rPr>
        <w:t>International Journal of Future Generation Communication and Networking</w:t>
      </w:r>
      <w:r w:rsidRPr="003331FC">
        <w:rPr>
          <w:rFonts w:ascii="Times New Roman" w:hAnsi="Times New Roman"/>
          <w:szCs w:val="24"/>
        </w:rPr>
        <w:t>, 13(2), pp.1449–1452.</w:t>
      </w:r>
    </w:p>
    <w:p w14:paraId="5D62628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2269D957"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Bhatti, A., Saad, S., &amp; Gbadebo, S. M. (2018). Convenience risk, product risk, and perceived risk influence on online shopping: Moderating effect of attitude. </w:t>
      </w:r>
      <w:r w:rsidRPr="003331FC">
        <w:rPr>
          <w:rFonts w:ascii="Times New Roman" w:hAnsi="Times New Roman"/>
          <w:i/>
          <w:iCs/>
          <w:szCs w:val="24"/>
          <w:lang w:val="en-GB"/>
        </w:rPr>
        <w:t>International Journal of Business Management</w:t>
      </w:r>
      <w:r w:rsidRPr="003331FC">
        <w:rPr>
          <w:rFonts w:ascii="Times New Roman" w:hAnsi="Times New Roman"/>
          <w:szCs w:val="24"/>
          <w:lang w:val="en-GB"/>
        </w:rPr>
        <w:t>, </w:t>
      </w:r>
      <w:r w:rsidRPr="003331FC">
        <w:rPr>
          <w:rFonts w:ascii="Times New Roman" w:hAnsi="Times New Roman"/>
          <w:i/>
          <w:iCs/>
          <w:szCs w:val="24"/>
          <w:lang w:val="en-GB"/>
        </w:rPr>
        <w:t>3</w:t>
      </w:r>
      <w:r w:rsidRPr="003331FC">
        <w:rPr>
          <w:rFonts w:ascii="Times New Roman" w:hAnsi="Times New Roman"/>
          <w:szCs w:val="24"/>
          <w:lang w:val="en-GB"/>
        </w:rPr>
        <w:t>(2), 1-11.</w:t>
      </w:r>
    </w:p>
    <w:p w14:paraId="51C3965A"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76BD9EE"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Billore, S., &amp; Anisimova, T. (2021). Panic buying research: A systematic literature review and future research agenda. </w:t>
      </w:r>
      <w:r w:rsidRPr="003331FC">
        <w:rPr>
          <w:rFonts w:ascii="Times New Roman" w:hAnsi="Times New Roman"/>
          <w:i/>
          <w:iCs/>
          <w:szCs w:val="24"/>
          <w:lang w:val="en-GB"/>
        </w:rPr>
        <w:t>International Journal of Consumer Studies</w:t>
      </w:r>
      <w:r w:rsidRPr="003331FC">
        <w:rPr>
          <w:rFonts w:ascii="Times New Roman" w:hAnsi="Times New Roman"/>
          <w:szCs w:val="24"/>
          <w:lang w:val="en-GB"/>
        </w:rPr>
        <w:t>, </w:t>
      </w:r>
      <w:r w:rsidRPr="003331FC">
        <w:rPr>
          <w:rFonts w:ascii="Times New Roman" w:hAnsi="Times New Roman"/>
          <w:i/>
          <w:iCs/>
          <w:szCs w:val="24"/>
          <w:lang w:val="en-GB"/>
        </w:rPr>
        <w:t>45</w:t>
      </w:r>
      <w:r w:rsidRPr="003331FC">
        <w:rPr>
          <w:rFonts w:ascii="Times New Roman" w:hAnsi="Times New Roman"/>
          <w:szCs w:val="24"/>
          <w:lang w:val="en-GB"/>
        </w:rPr>
        <w:t>(4), 777-804.</w:t>
      </w:r>
    </w:p>
    <w:p w14:paraId="5F94542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86C599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Bilro, R. G., &amp; Loureiro, S. M. C. (2020). A consumer engagement systematic review: synthesis and research agenda. </w:t>
      </w:r>
      <w:r w:rsidRPr="003331FC">
        <w:rPr>
          <w:rFonts w:ascii="Times New Roman" w:hAnsi="Times New Roman"/>
          <w:i/>
          <w:iCs/>
          <w:szCs w:val="24"/>
          <w:lang w:val="en-GB"/>
        </w:rPr>
        <w:t>Spanish Journal of Marketing-ESIC</w:t>
      </w:r>
      <w:r w:rsidRPr="003331FC">
        <w:rPr>
          <w:rFonts w:ascii="Times New Roman" w:hAnsi="Times New Roman"/>
          <w:szCs w:val="24"/>
          <w:lang w:val="en-GB"/>
        </w:rPr>
        <w:t>.</w:t>
      </w:r>
    </w:p>
    <w:p w14:paraId="4FB4F8E0"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6CBC841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Bilro, R. G., Loureiro, S. M. C., &amp; Ali, F. (2018). The role of website stimuli of experience on engagement and brand advocacy. </w:t>
      </w:r>
      <w:r w:rsidRPr="003331FC">
        <w:rPr>
          <w:rFonts w:ascii="Times New Roman" w:hAnsi="Times New Roman"/>
          <w:i/>
          <w:iCs/>
          <w:szCs w:val="24"/>
          <w:lang w:val="en-GB"/>
        </w:rPr>
        <w:t>Journal of Hospitality and Tourism Technology</w:t>
      </w:r>
      <w:r w:rsidRPr="003331FC">
        <w:rPr>
          <w:rFonts w:ascii="Times New Roman" w:hAnsi="Times New Roman"/>
          <w:szCs w:val="24"/>
          <w:lang w:val="en-GB"/>
        </w:rPr>
        <w:t>.</w:t>
      </w:r>
    </w:p>
    <w:p w14:paraId="1725251A"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070D24E6"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Blackwell, R.D., Miniard, P.W. and Engel, J.F. (2006). </w:t>
      </w:r>
      <w:r w:rsidRPr="003331FC">
        <w:rPr>
          <w:rFonts w:ascii="Times New Roman" w:eastAsia="DengXian" w:hAnsi="Times New Roman"/>
          <w:i/>
          <w:iCs/>
          <w:kern w:val="0"/>
          <w:szCs w:val="24"/>
          <w:lang w:eastAsia="zh-CN"/>
        </w:rPr>
        <w:t>Consumer behavior</w:t>
      </w:r>
      <w:r w:rsidRPr="003331FC">
        <w:rPr>
          <w:rFonts w:ascii="Times New Roman" w:eastAsia="DengXian" w:hAnsi="Times New Roman"/>
          <w:kern w:val="0"/>
          <w:szCs w:val="24"/>
          <w:lang w:eastAsia="zh-CN"/>
        </w:rPr>
        <w:t>. Mason (Ohio): Thomson/South-Western.</w:t>
      </w:r>
    </w:p>
    <w:p w14:paraId="1E4D45DA"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157D7BD0"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Bland, J.M. and Altman, D.G. (1997). Statistics notes: Cronbach’s alpha. </w:t>
      </w:r>
      <w:r w:rsidRPr="003331FC">
        <w:rPr>
          <w:rFonts w:ascii="Times New Roman" w:hAnsi="Times New Roman"/>
          <w:i/>
          <w:iCs/>
          <w:szCs w:val="24"/>
        </w:rPr>
        <w:t>BMJ</w:t>
      </w:r>
      <w:r w:rsidRPr="003331FC">
        <w:rPr>
          <w:rFonts w:ascii="Times New Roman" w:hAnsi="Times New Roman"/>
          <w:szCs w:val="24"/>
        </w:rPr>
        <w:t>, 314(7080), pp.572–572.</w:t>
      </w:r>
    </w:p>
    <w:p w14:paraId="0A03963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46A63935"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Boumphrey, S. (2020). How will consumer markets evolve after Coronavirus. </w:t>
      </w:r>
      <w:r w:rsidRPr="003331FC">
        <w:rPr>
          <w:rFonts w:ascii="Times New Roman" w:hAnsi="Times New Roman"/>
          <w:i/>
          <w:iCs/>
          <w:szCs w:val="24"/>
          <w:lang w:val="en-GB"/>
        </w:rPr>
        <w:t>Euromonitor International</w:t>
      </w:r>
      <w:r w:rsidRPr="003331FC">
        <w:rPr>
          <w:rFonts w:ascii="Times New Roman" w:hAnsi="Times New Roman"/>
          <w:szCs w:val="24"/>
          <w:lang w:val="en-GB"/>
        </w:rPr>
        <w:t>.</w:t>
      </w:r>
    </w:p>
    <w:p w14:paraId="71ED8ACE"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0F2F7E6"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Brodie, R. J., Hollebeek, L. D., Jurić, B., &amp; Ilić, A. (2011). Customer engagement: Conceptual domain, fundamental propositions, and implications for research. </w:t>
      </w:r>
      <w:r w:rsidRPr="003331FC">
        <w:rPr>
          <w:rFonts w:ascii="Times New Roman" w:hAnsi="Times New Roman"/>
          <w:i/>
          <w:iCs/>
          <w:szCs w:val="24"/>
          <w:lang w:val="en-GB"/>
        </w:rPr>
        <w:t>Journal of service research</w:t>
      </w:r>
      <w:r w:rsidRPr="003331FC">
        <w:rPr>
          <w:rFonts w:ascii="Times New Roman" w:hAnsi="Times New Roman"/>
          <w:szCs w:val="24"/>
          <w:lang w:val="en-GB"/>
        </w:rPr>
        <w:t>, </w:t>
      </w:r>
      <w:r w:rsidRPr="003331FC">
        <w:rPr>
          <w:rFonts w:ascii="Times New Roman" w:hAnsi="Times New Roman"/>
          <w:i/>
          <w:iCs/>
          <w:szCs w:val="24"/>
          <w:lang w:val="en-GB"/>
        </w:rPr>
        <w:t>14</w:t>
      </w:r>
      <w:r w:rsidRPr="003331FC">
        <w:rPr>
          <w:rFonts w:ascii="Times New Roman" w:hAnsi="Times New Roman"/>
          <w:szCs w:val="24"/>
          <w:lang w:val="en-GB"/>
        </w:rPr>
        <w:t>(3), 252-271.</w:t>
      </w:r>
    </w:p>
    <w:p w14:paraId="441CFE28"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74F28F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Bucko, J., Kakalejčík, L., &amp; Ferencová, M. (2018). Online shopping: Factors that affect consumer purchasing behaviour. </w:t>
      </w:r>
      <w:r w:rsidRPr="003331FC">
        <w:rPr>
          <w:rFonts w:ascii="Times New Roman" w:hAnsi="Times New Roman"/>
          <w:i/>
          <w:iCs/>
          <w:szCs w:val="24"/>
          <w:lang w:val="en-GB"/>
        </w:rPr>
        <w:t>Cogent Business &amp; Management</w:t>
      </w:r>
      <w:r w:rsidRPr="003331FC">
        <w:rPr>
          <w:rFonts w:ascii="Times New Roman" w:hAnsi="Times New Roman"/>
          <w:szCs w:val="24"/>
          <w:lang w:val="en-GB"/>
        </w:rPr>
        <w:t>, </w:t>
      </w:r>
      <w:r w:rsidRPr="003331FC">
        <w:rPr>
          <w:rFonts w:ascii="Times New Roman" w:hAnsi="Times New Roman"/>
          <w:i/>
          <w:iCs/>
          <w:szCs w:val="24"/>
          <w:lang w:val="en-GB"/>
        </w:rPr>
        <w:t>5</w:t>
      </w:r>
      <w:r w:rsidRPr="003331FC">
        <w:rPr>
          <w:rFonts w:ascii="Times New Roman" w:hAnsi="Times New Roman"/>
          <w:szCs w:val="24"/>
          <w:lang w:val="en-GB"/>
        </w:rPr>
        <w:t>(1), 1535751.</w:t>
      </w:r>
    </w:p>
    <w:p w14:paraId="22E241F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D08DB0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Cambefort, M. (2020). How the COVID-19 Pandemic is challenging Consumption. </w:t>
      </w:r>
      <w:r w:rsidRPr="003331FC">
        <w:rPr>
          <w:rFonts w:ascii="Times New Roman" w:hAnsi="Times New Roman"/>
          <w:i/>
          <w:iCs/>
          <w:szCs w:val="24"/>
          <w:lang w:val="en-GB"/>
        </w:rPr>
        <w:t>Markets, Globalization &amp; Development Review</w:t>
      </w:r>
      <w:r w:rsidRPr="003331FC">
        <w:rPr>
          <w:rFonts w:ascii="Times New Roman" w:hAnsi="Times New Roman"/>
          <w:szCs w:val="24"/>
          <w:lang w:val="en-GB"/>
        </w:rPr>
        <w:t>, </w:t>
      </w:r>
      <w:r w:rsidRPr="003331FC">
        <w:rPr>
          <w:rFonts w:ascii="Times New Roman" w:hAnsi="Times New Roman"/>
          <w:i/>
          <w:iCs/>
          <w:szCs w:val="24"/>
          <w:lang w:val="en-GB"/>
        </w:rPr>
        <w:t>5</w:t>
      </w:r>
      <w:r w:rsidRPr="003331FC">
        <w:rPr>
          <w:rFonts w:ascii="Times New Roman" w:hAnsi="Times New Roman"/>
          <w:szCs w:val="24"/>
          <w:lang w:val="en-GB"/>
        </w:rPr>
        <w:t>(1).</w:t>
      </w:r>
    </w:p>
    <w:p w14:paraId="37C8380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171AF24A"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Carnevale, J. B., &amp; Hatak, I. (2020). Employee adjustment and well-being in the era of COVID-19: Implications for human resource management.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116</w:t>
      </w:r>
      <w:r w:rsidRPr="003331FC">
        <w:rPr>
          <w:rFonts w:ascii="Times New Roman" w:hAnsi="Times New Roman"/>
          <w:szCs w:val="24"/>
          <w:lang w:val="en-GB"/>
        </w:rPr>
        <w:t>, 183-187.</w:t>
      </w:r>
    </w:p>
    <w:p w14:paraId="7FCDB0C2"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1103054E"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Census and Statistics Department (2021). </w:t>
      </w:r>
      <w:r w:rsidRPr="003331FC">
        <w:rPr>
          <w:rFonts w:ascii="Times New Roman" w:hAnsi="Times New Roman"/>
          <w:i/>
          <w:iCs/>
          <w:szCs w:val="24"/>
        </w:rPr>
        <w:t>Population Estimates</w:t>
      </w:r>
      <w:r w:rsidRPr="003331FC">
        <w:rPr>
          <w:rFonts w:ascii="Times New Roman" w:hAnsi="Times New Roman"/>
          <w:szCs w:val="24"/>
        </w:rPr>
        <w:t xml:space="preserve">. [online] www.censtatd.gov.hk. Available at: </w:t>
      </w:r>
      <w:hyperlink r:id="rId14" w:history="1">
        <w:r w:rsidRPr="003331FC">
          <w:rPr>
            <w:rStyle w:val="Hyperlink"/>
            <w:rFonts w:ascii="Times New Roman" w:hAnsi="Times New Roman"/>
            <w:szCs w:val="24"/>
          </w:rPr>
          <w:t>https://www.censtatd.gov.hk/en/scode150.html</w:t>
        </w:r>
      </w:hyperlink>
      <w:r w:rsidRPr="003331FC">
        <w:rPr>
          <w:rFonts w:ascii="Times New Roman" w:hAnsi="Times New Roman"/>
          <w:szCs w:val="24"/>
        </w:rPr>
        <w:t>.</w:t>
      </w:r>
    </w:p>
    <w:p w14:paraId="3BEF3A82"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63A45767"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6C7776">
        <w:rPr>
          <w:rFonts w:ascii="Times New Roman" w:eastAsia="DengXian" w:hAnsi="Times New Roman"/>
          <w:kern w:val="0"/>
          <w:szCs w:val="24"/>
          <w:lang w:eastAsia="zh-CN"/>
        </w:rPr>
        <w:lastRenderedPageBreak/>
        <w:t>Census and Statistics Department</w:t>
      </w:r>
      <w:r w:rsidRPr="003331FC">
        <w:rPr>
          <w:rFonts w:ascii="Times New Roman" w:eastAsia="DengXian" w:hAnsi="Times New Roman"/>
          <w:kern w:val="0"/>
          <w:szCs w:val="24"/>
          <w:lang w:eastAsia="zh-CN"/>
        </w:rPr>
        <w:t xml:space="preserve"> (2021). </w:t>
      </w:r>
      <w:r w:rsidRPr="003331FC">
        <w:rPr>
          <w:rFonts w:ascii="Times New Roman" w:eastAsia="DengXian" w:hAnsi="Times New Roman"/>
          <w:i/>
          <w:iCs/>
          <w:kern w:val="0"/>
          <w:szCs w:val="24"/>
          <w:lang w:eastAsia="zh-CN"/>
        </w:rPr>
        <w:t>Women and Men in Hong Kong Key Statistics</w:t>
      </w:r>
      <w:r w:rsidRPr="003331FC">
        <w:rPr>
          <w:rFonts w:ascii="Times New Roman" w:eastAsia="DengXian" w:hAnsi="Times New Roman"/>
          <w:kern w:val="0"/>
          <w:szCs w:val="24"/>
          <w:lang w:eastAsia="zh-CN"/>
        </w:rPr>
        <w:t>.</w:t>
      </w:r>
    </w:p>
    <w:p w14:paraId="32BA03E1"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25339313"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875944">
        <w:rPr>
          <w:rFonts w:ascii="Times New Roman" w:hAnsi="Times New Roman"/>
          <w:szCs w:val="24"/>
        </w:rPr>
        <w:t>Chang, H. H., &amp; Wang, H. W. (2011). The moderating effect of customer perceived value on online shopping behaviour. </w:t>
      </w:r>
      <w:r w:rsidRPr="00875944">
        <w:rPr>
          <w:rFonts w:ascii="Times New Roman" w:hAnsi="Times New Roman"/>
          <w:i/>
          <w:iCs/>
          <w:szCs w:val="24"/>
        </w:rPr>
        <w:t>Online information review</w:t>
      </w:r>
      <w:r w:rsidRPr="00875944">
        <w:rPr>
          <w:rFonts w:ascii="Times New Roman" w:hAnsi="Times New Roman"/>
          <w:szCs w:val="24"/>
        </w:rPr>
        <w:t>.</w:t>
      </w:r>
    </w:p>
    <w:p w14:paraId="469E0C8E" w14:textId="77777777" w:rsidR="00C72687" w:rsidRPr="00875944" w:rsidRDefault="00C72687" w:rsidP="00C72687">
      <w:pPr>
        <w:autoSpaceDE w:val="0"/>
        <w:autoSpaceDN w:val="0"/>
        <w:adjustRightInd w:val="0"/>
        <w:snapToGrid w:val="0"/>
        <w:ind w:left="480" w:hangingChars="200" w:hanging="480"/>
        <w:rPr>
          <w:rFonts w:ascii="Times New Roman" w:hAnsi="Times New Roman"/>
          <w:szCs w:val="24"/>
        </w:rPr>
      </w:pPr>
    </w:p>
    <w:p w14:paraId="38547675" w14:textId="77777777" w:rsidR="00C72687" w:rsidRDefault="00C72687" w:rsidP="00C72687">
      <w:pPr>
        <w:adjustRightInd w:val="0"/>
        <w:snapToGrid w:val="0"/>
        <w:ind w:left="480" w:hangingChars="200" w:hanging="480"/>
        <w:rPr>
          <w:rFonts w:ascii="Times New Roman" w:hAnsi="Times New Roman"/>
          <w:szCs w:val="24"/>
        </w:rPr>
      </w:pPr>
      <w:r w:rsidRPr="00315531">
        <w:rPr>
          <w:rFonts w:ascii="Times New Roman" w:hAnsi="Times New Roman"/>
          <w:szCs w:val="24"/>
        </w:rPr>
        <w:t xml:space="preserve">Chaudhuri, N., Gupta, G., Vamsi, V., &amp; Bose, I. (2021). </w:t>
      </w:r>
      <w:r w:rsidRPr="004446CC">
        <w:rPr>
          <w:rFonts w:ascii="Times New Roman" w:hAnsi="Times New Roman"/>
          <w:szCs w:val="24"/>
        </w:rPr>
        <w:t>On the platform but will they buy? Predicting customers' purchase behavior using deep learning. </w:t>
      </w:r>
      <w:r w:rsidRPr="004446CC">
        <w:rPr>
          <w:rFonts w:ascii="Times New Roman" w:hAnsi="Times New Roman"/>
          <w:i/>
          <w:iCs/>
          <w:szCs w:val="24"/>
        </w:rPr>
        <w:t>Decision Support Systems</w:t>
      </w:r>
      <w:r w:rsidRPr="004446CC">
        <w:rPr>
          <w:rFonts w:ascii="Times New Roman" w:hAnsi="Times New Roman"/>
          <w:szCs w:val="24"/>
        </w:rPr>
        <w:t>, </w:t>
      </w:r>
      <w:r w:rsidRPr="004446CC">
        <w:rPr>
          <w:rFonts w:ascii="Times New Roman" w:hAnsi="Times New Roman"/>
          <w:i/>
          <w:iCs/>
          <w:szCs w:val="24"/>
        </w:rPr>
        <w:t>149</w:t>
      </w:r>
      <w:r w:rsidRPr="004446CC">
        <w:rPr>
          <w:rFonts w:ascii="Times New Roman" w:hAnsi="Times New Roman"/>
          <w:szCs w:val="24"/>
        </w:rPr>
        <w:t>, 113622.</w:t>
      </w:r>
    </w:p>
    <w:p w14:paraId="1B513C4D" w14:textId="77777777" w:rsidR="00C72687" w:rsidRDefault="00C72687" w:rsidP="00C72687">
      <w:pPr>
        <w:adjustRightInd w:val="0"/>
        <w:snapToGrid w:val="0"/>
        <w:ind w:left="480" w:hangingChars="200" w:hanging="480"/>
        <w:rPr>
          <w:rFonts w:ascii="Times New Roman" w:hAnsi="Times New Roman"/>
          <w:szCs w:val="24"/>
        </w:rPr>
      </w:pPr>
    </w:p>
    <w:p w14:paraId="168308A1"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8F707D">
        <w:rPr>
          <w:rFonts w:ascii="Times New Roman" w:eastAsia="Times New Roman" w:hAnsi="Times New Roman"/>
          <w:kern w:val="0"/>
          <w:szCs w:val="24"/>
          <w:lang w:eastAsia="zh-CN"/>
        </w:rPr>
        <w:t xml:space="preserve">Choudhury, D. and Dey, A. (2014). ONLINE SHOPPING ATTITUDE AMONG THE YOUTH: A STUDY ON UNIVERSITY STUDENTS. </w:t>
      </w:r>
      <w:r w:rsidRPr="008F707D">
        <w:rPr>
          <w:rFonts w:ascii="Times New Roman" w:eastAsia="Times New Roman" w:hAnsi="Times New Roman"/>
          <w:i/>
          <w:iCs/>
          <w:kern w:val="0"/>
          <w:szCs w:val="24"/>
          <w:lang w:eastAsia="zh-CN"/>
        </w:rPr>
        <w:t>International Journal of Entrepreneurship and Development Studies (IJEDS)</w:t>
      </w:r>
      <w:r w:rsidRPr="008F707D">
        <w:rPr>
          <w:rFonts w:ascii="Times New Roman" w:eastAsia="Times New Roman" w:hAnsi="Times New Roman"/>
          <w:kern w:val="0"/>
          <w:szCs w:val="24"/>
          <w:lang w:eastAsia="zh-CN"/>
        </w:rPr>
        <w:t>, 2(1), pp.23–32.</w:t>
      </w:r>
    </w:p>
    <w:p w14:paraId="3BEEB3DF" w14:textId="77777777" w:rsidR="00C72687" w:rsidRPr="008F707D" w:rsidRDefault="00C72687" w:rsidP="00C72687">
      <w:pPr>
        <w:adjustRightInd w:val="0"/>
        <w:snapToGrid w:val="0"/>
        <w:ind w:left="480" w:hangingChars="200" w:hanging="480"/>
        <w:rPr>
          <w:rFonts w:ascii="Times New Roman" w:eastAsia="Times New Roman" w:hAnsi="Times New Roman"/>
          <w:kern w:val="0"/>
          <w:szCs w:val="24"/>
          <w:lang w:eastAsia="zh-CN"/>
        </w:rPr>
      </w:pPr>
    </w:p>
    <w:p w14:paraId="4F77525E"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0B3AED">
        <w:rPr>
          <w:rFonts w:ascii="Times New Roman" w:hAnsi="Times New Roman"/>
          <w:szCs w:val="24"/>
        </w:rPr>
        <w:t xml:space="preserve">Chun, S.-H. and Kim, J.-C. (2005). Analysis of price competition and strategic implications for heterogeneous market structure. </w:t>
      </w:r>
      <w:r w:rsidRPr="000B3AED">
        <w:rPr>
          <w:rFonts w:ascii="Times New Roman" w:hAnsi="Times New Roman"/>
          <w:i/>
          <w:iCs/>
          <w:szCs w:val="24"/>
        </w:rPr>
        <w:t>International Review of Economics &amp; Finance</w:t>
      </w:r>
      <w:r w:rsidRPr="000B3AED">
        <w:rPr>
          <w:rFonts w:ascii="Times New Roman" w:hAnsi="Times New Roman"/>
          <w:szCs w:val="24"/>
        </w:rPr>
        <w:t>, 14(4), pp.455–468.</w:t>
      </w:r>
    </w:p>
    <w:p w14:paraId="2F9FD09E"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21130987"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Clarus Commerce (2018). </w:t>
      </w:r>
      <w:r w:rsidRPr="003331FC">
        <w:rPr>
          <w:rFonts w:ascii="Times New Roman" w:hAnsi="Times New Roman"/>
          <w:i/>
          <w:iCs/>
          <w:szCs w:val="24"/>
        </w:rPr>
        <w:t>How Amazon Paved the Way for Premium Loyalty Programs</w:t>
      </w:r>
      <w:r w:rsidRPr="003331FC">
        <w:rPr>
          <w:rFonts w:ascii="Times New Roman" w:hAnsi="Times New Roman"/>
          <w:szCs w:val="24"/>
        </w:rPr>
        <w:t xml:space="preserve">. [online] Clarus Commerce. Available at: </w:t>
      </w:r>
      <w:hyperlink r:id="rId15" w:anchor=":~:text=What%20Made%20Amazon%20Prime%20So" w:history="1">
        <w:r w:rsidRPr="003331FC">
          <w:rPr>
            <w:rStyle w:val="Hyperlink"/>
            <w:rFonts w:ascii="Times New Roman" w:hAnsi="Times New Roman"/>
            <w:szCs w:val="24"/>
          </w:rPr>
          <w:t>https://www.claruscommerce.com/blog/how-amazon-paved-the-way-for-premium-loyalty-programs/#:~:text=What%20Made%20Amazon%20Prime%20So</w:t>
        </w:r>
      </w:hyperlink>
      <w:r w:rsidRPr="003331FC">
        <w:rPr>
          <w:rFonts w:ascii="Times New Roman" w:hAnsi="Times New Roman"/>
          <w:szCs w:val="24"/>
        </w:rPr>
        <w:t>.</w:t>
      </w:r>
    </w:p>
    <w:p w14:paraId="7261487F"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192722C8"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Cowles, M. and Davis, C. (1982). On the origins of the .05 level of statistical significance. </w:t>
      </w:r>
      <w:r w:rsidRPr="003331FC">
        <w:rPr>
          <w:rFonts w:ascii="Times New Roman" w:hAnsi="Times New Roman"/>
          <w:i/>
          <w:iCs/>
          <w:szCs w:val="24"/>
        </w:rPr>
        <w:t>American Psychologist</w:t>
      </w:r>
      <w:r w:rsidRPr="003331FC">
        <w:rPr>
          <w:rFonts w:ascii="Times New Roman" w:hAnsi="Times New Roman"/>
          <w:szCs w:val="24"/>
        </w:rPr>
        <w:t>, 37(5), pp.553–558.</w:t>
      </w:r>
    </w:p>
    <w:p w14:paraId="0D6E02D7"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506F9DB7"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Dabholkar, P. A., &amp; Sheng, X. (2009). The role of perceived control and gender in consumer reactions to download delays.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62</w:t>
      </w:r>
      <w:r w:rsidRPr="003331FC">
        <w:rPr>
          <w:rFonts w:ascii="Times New Roman" w:hAnsi="Times New Roman"/>
          <w:szCs w:val="24"/>
          <w:lang w:val="en-GB"/>
        </w:rPr>
        <w:t>(7), 756-760.</w:t>
      </w:r>
    </w:p>
    <w:p w14:paraId="6502446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3062158"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Das, R. (2022). </w:t>
      </w:r>
      <w:r w:rsidRPr="003331FC">
        <w:rPr>
          <w:rFonts w:ascii="Times New Roman" w:hAnsi="Times New Roman"/>
          <w:i/>
          <w:iCs/>
          <w:szCs w:val="24"/>
        </w:rPr>
        <w:t>Would Ecommerce replace retail stores and what would be the role of voice search in it?</w:t>
      </w:r>
      <w:r w:rsidRPr="003331FC">
        <w:rPr>
          <w:rFonts w:ascii="Times New Roman" w:hAnsi="Times New Roman"/>
          <w:szCs w:val="24"/>
        </w:rPr>
        <w:t xml:space="preserve"> [online] Times of India Blog. Available at: </w:t>
      </w:r>
      <w:hyperlink r:id="rId16" w:history="1">
        <w:r w:rsidRPr="003331FC">
          <w:rPr>
            <w:rStyle w:val="Hyperlink"/>
            <w:rFonts w:ascii="Times New Roman" w:hAnsi="Times New Roman"/>
            <w:szCs w:val="24"/>
          </w:rPr>
          <w:t>https://timesofindia.indiatimes.com/blogs/voices/would-ecommerce-replace-retail-stores-and-what-would-be-the-role-of-voice-search-in-it/</w:t>
        </w:r>
      </w:hyperlink>
      <w:r w:rsidRPr="003331FC">
        <w:rPr>
          <w:rFonts w:ascii="Times New Roman" w:hAnsi="Times New Roman"/>
          <w:szCs w:val="24"/>
        </w:rPr>
        <w:t>.</w:t>
      </w:r>
    </w:p>
    <w:p w14:paraId="3D39FA38"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74411A98"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Dash, R., Mcmurtrey, M., Rebman, C. and Kar, U. (2019). Application of Artificial Intelligence in Automation of Supply Chain Management. </w:t>
      </w:r>
      <w:r w:rsidRPr="003331FC">
        <w:rPr>
          <w:rFonts w:ascii="Times New Roman" w:hAnsi="Times New Roman"/>
          <w:i/>
          <w:iCs/>
          <w:szCs w:val="24"/>
        </w:rPr>
        <w:t>Journal of Strategic Innovation and Sustainability</w:t>
      </w:r>
      <w:r w:rsidRPr="003331FC">
        <w:rPr>
          <w:rFonts w:ascii="Times New Roman" w:hAnsi="Times New Roman"/>
          <w:szCs w:val="24"/>
        </w:rPr>
        <w:t>, 14(3), p.43.</w:t>
      </w:r>
    </w:p>
    <w:p w14:paraId="00A63AC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42973A8"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Decoster, J. and Claypool, H. (2004). </w:t>
      </w:r>
      <w:r w:rsidRPr="003331FC">
        <w:rPr>
          <w:rFonts w:ascii="Times New Roman" w:hAnsi="Times New Roman"/>
          <w:i/>
          <w:iCs/>
          <w:szCs w:val="24"/>
        </w:rPr>
        <w:t>Data Analysis in SPSS</w:t>
      </w:r>
      <w:r w:rsidRPr="003331FC">
        <w:rPr>
          <w:rFonts w:ascii="Times New Roman" w:hAnsi="Times New Roman"/>
          <w:szCs w:val="24"/>
        </w:rPr>
        <w:t>.</w:t>
      </w:r>
    </w:p>
    <w:p w14:paraId="4546B09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43F0D3BF"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Degeratu, A.M., Rangaswamy, A. and Wu, J. (2000). Consumer choice behavior in online and traditional supermarkets: The effects of brand name, price, and other search attributes. </w:t>
      </w:r>
      <w:r w:rsidRPr="003331FC">
        <w:rPr>
          <w:rFonts w:ascii="Times New Roman" w:hAnsi="Times New Roman"/>
          <w:i/>
          <w:iCs/>
          <w:szCs w:val="24"/>
        </w:rPr>
        <w:t>International Journal of Research in Marketing</w:t>
      </w:r>
      <w:r w:rsidRPr="003331FC">
        <w:rPr>
          <w:rFonts w:ascii="Times New Roman" w:hAnsi="Times New Roman"/>
          <w:szCs w:val="24"/>
        </w:rPr>
        <w:t>, 17(1), pp.55–78.</w:t>
      </w:r>
    </w:p>
    <w:p w14:paraId="08F826E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28D62299" w14:textId="77777777" w:rsidR="0028532C" w:rsidRDefault="0028532C" w:rsidP="00C72687">
      <w:pPr>
        <w:autoSpaceDE w:val="0"/>
        <w:autoSpaceDN w:val="0"/>
        <w:adjustRightInd w:val="0"/>
        <w:snapToGrid w:val="0"/>
        <w:ind w:left="480" w:hangingChars="200" w:hanging="480"/>
        <w:rPr>
          <w:rFonts w:ascii="Times New Roman" w:hAnsi="Times New Roman"/>
          <w:szCs w:val="24"/>
        </w:rPr>
      </w:pPr>
    </w:p>
    <w:p w14:paraId="48EA200C" w14:textId="77777777" w:rsidR="0028532C" w:rsidRDefault="0028532C" w:rsidP="00C72687">
      <w:pPr>
        <w:autoSpaceDE w:val="0"/>
        <w:autoSpaceDN w:val="0"/>
        <w:adjustRightInd w:val="0"/>
        <w:snapToGrid w:val="0"/>
        <w:ind w:left="480" w:hangingChars="200" w:hanging="480"/>
        <w:rPr>
          <w:rFonts w:ascii="Times New Roman" w:hAnsi="Times New Roman"/>
          <w:szCs w:val="24"/>
        </w:rPr>
      </w:pPr>
    </w:p>
    <w:p w14:paraId="32F8F73C" w14:textId="58DC5389"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lastRenderedPageBreak/>
        <w:t xml:space="preserve">Delotte (2022). </w:t>
      </w:r>
      <w:r w:rsidRPr="003331FC">
        <w:rPr>
          <w:rFonts w:ascii="Times New Roman" w:hAnsi="Times New Roman"/>
          <w:i/>
          <w:iCs/>
          <w:szCs w:val="24"/>
        </w:rPr>
        <w:t>How remote work is influencing what we buy</w:t>
      </w:r>
      <w:r w:rsidRPr="003331FC">
        <w:rPr>
          <w:rFonts w:ascii="Times New Roman" w:hAnsi="Times New Roman"/>
          <w:szCs w:val="24"/>
        </w:rPr>
        <w:t xml:space="preserve">. [online] Deloitte Insights. Available at: </w:t>
      </w:r>
      <w:hyperlink r:id="rId17" w:history="1">
        <w:r w:rsidRPr="003331FC">
          <w:rPr>
            <w:rStyle w:val="Hyperlink"/>
            <w:rFonts w:ascii="Times New Roman" w:hAnsi="Times New Roman"/>
            <w:szCs w:val="24"/>
          </w:rPr>
          <w:t>https://www2.deloitte.com/us/en/insights/industry/retail-distribution/consumer-behavior-trends-state-of-the-consumer-tracker/how-remote-work-influences-spending.html</w:t>
        </w:r>
      </w:hyperlink>
      <w:r w:rsidRPr="003331FC">
        <w:rPr>
          <w:rFonts w:ascii="Times New Roman" w:hAnsi="Times New Roman"/>
          <w:szCs w:val="24"/>
        </w:rPr>
        <w:t>.</w:t>
      </w:r>
      <w:r w:rsidR="0028532C">
        <w:rPr>
          <w:rFonts w:ascii="Times New Roman" w:hAnsi="Times New Roman"/>
          <w:szCs w:val="24"/>
        </w:rPr>
        <w:br/>
      </w:r>
    </w:p>
    <w:p w14:paraId="14317CAF"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E50737">
        <w:rPr>
          <w:rFonts w:ascii="Times New Roman" w:eastAsia="Times New Roman" w:hAnsi="Times New Roman"/>
          <w:kern w:val="0"/>
          <w:szCs w:val="24"/>
          <w:lang w:eastAsia="zh-CN"/>
        </w:rPr>
        <w:t xml:space="preserve">Di Crosta, A., Ceccato, I., Marchetti, D., La Malva, P., Maiella, R., Cannito, L., Cipi, M., Mammarella, N., Palumbo, R., Verrocchio, M.C., Palumbo, R. and Di Domenico, A. (2021). Psychological factors and consumer behavior during the COVID-19 pandemic. </w:t>
      </w:r>
      <w:r w:rsidRPr="00E50737">
        <w:rPr>
          <w:rFonts w:ascii="Times New Roman" w:eastAsia="Times New Roman" w:hAnsi="Times New Roman"/>
          <w:i/>
          <w:iCs/>
          <w:kern w:val="0"/>
          <w:szCs w:val="24"/>
          <w:lang w:eastAsia="zh-CN"/>
        </w:rPr>
        <w:t>PLOS ONE</w:t>
      </w:r>
      <w:r w:rsidRPr="00E50737">
        <w:rPr>
          <w:rFonts w:ascii="Times New Roman" w:eastAsia="Times New Roman" w:hAnsi="Times New Roman"/>
          <w:kern w:val="0"/>
          <w:szCs w:val="24"/>
          <w:lang w:eastAsia="zh-CN"/>
        </w:rPr>
        <w:t xml:space="preserve">, [online] 16(8), p.e0256095. Available at: </w:t>
      </w:r>
      <w:hyperlink r:id="rId18" w:history="1">
        <w:r w:rsidRPr="00E50737">
          <w:rPr>
            <w:rStyle w:val="Hyperlink"/>
            <w:rFonts w:ascii="Times New Roman" w:eastAsia="Times New Roman" w:hAnsi="Times New Roman"/>
            <w:kern w:val="0"/>
            <w:szCs w:val="24"/>
            <w:lang w:eastAsia="zh-CN"/>
          </w:rPr>
          <w:t>https://journals.plos.org/plosone/article?id=10.1371/journal.pone.0256095</w:t>
        </w:r>
      </w:hyperlink>
      <w:r w:rsidRPr="00E50737">
        <w:rPr>
          <w:rFonts w:ascii="Times New Roman" w:eastAsia="Times New Roman" w:hAnsi="Times New Roman"/>
          <w:kern w:val="0"/>
          <w:szCs w:val="24"/>
          <w:lang w:eastAsia="zh-CN"/>
        </w:rPr>
        <w:t>.</w:t>
      </w:r>
    </w:p>
    <w:p w14:paraId="49890EC7" w14:textId="77777777" w:rsidR="00C72687" w:rsidRPr="00E50737" w:rsidRDefault="00C72687" w:rsidP="00C72687">
      <w:pPr>
        <w:adjustRightInd w:val="0"/>
        <w:snapToGrid w:val="0"/>
        <w:ind w:left="480" w:hangingChars="200" w:hanging="480"/>
        <w:rPr>
          <w:rFonts w:ascii="Times New Roman" w:eastAsia="Times New Roman" w:hAnsi="Times New Roman"/>
          <w:kern w:val="0"/>
          <w:szCs w:val="24"/>
          <w:lang w:eastAsia="zh-CN"/>
        </w:rPr>
      </w:pPr>
    </w:p>
    <w:p w14:paraId="2A08D3E4"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126A03">
        <w:rPr>
          <w:rFonts w:ascii="Times New Roman" w:eastAsia="Times New Roman" w:hAnsi="Times New Roman"/>
          <w:kern w:val="0"/>
          <w:szCs w:val="24"/>
          <w:lang w:eastAsia="zh-CN"/>
        </w:rPr>
        <w:t xml:space="preserve">Digital Butter (2020). </w:t>
      </w:r>
      <w:r w:rsidRPr="00126A03">
        <w:rPr>
          <w:rFonts w:ascii="Times New Roman" w:eastAsia="Times New Roman" w:hAnsi="Times New Roman"/>
          <w:i/>
          <w:iCs/>
          <w:kern w:val="0"/>
          <w:szCs w:val="24"/>
          <w:lang w:eastAsia="zh-CN"/>
        </w:rPr>
        <w:t>Our Principles of E-Commerce Checkout Design</w:t>
      </w:r>
      <w:r w:rsidRPr="00126A03">
        <w:rPr>
          <w:rFonts w:ascii="Times New Roman" w:eastAsia="Times New Roman" w:hAnsi="Times New Roman"/>
          <w:kern w:val="0"/>
          <w:szCs w:val="24"/>
          <w:lang w:eastAsia="zh-CN"/>
        </w:rPr>
        <w:t xml:space="preserve">. [online] Digital Butter. Available at: </w:t>
      </w:r>
      <w:hyperlink r:id="rId19" w:history="1">
        <w:r w:rsidRPr="00126A03">
          <w:rPr>
            <w:rStyle w:val="Hyperlink"/>
            <w:rFonts w:ascii="Times New Roman" w:eastAsia="Times New Roman" w:hAnsi="Times New Roman"/>
            <w:kern w:val="0"/>
            <w:szCs w:val="24"/>
            <w:lang w:eastAsia="zh-CN"/>
          </w:rPr>
          <w:t>https://www.butter.com.hk/insights/principles-of-e-commerce-checkout-design</w:t>
        </w:r>
      </w:hyperlink>
      <w:r w:rsidRPr="00126A03">
        <w:rPr>
          <w:rFonts w:ascii="Times New Roman" w:eastAsia="Times New Roman" w:hAnsi="Times New Roman"/>
          <w:kern w:val="0"/>
          <w:szCs w:val="24"/>
          <w:lang w:eastAsia="zh-CN"/>
        </w:rPr>
        <w:t>.</w:t>
      </w:r>
    </w:p>
    <w:p w14:paraId="2FB5A560" w14:textId="77777777" w:rsidR="00C72687" w:rsidRPr="00126A03" w:rsidRDefault="00C72687" w:rsidP="00C72687">
      <w:pPr>
        <w:adjustRightInd w:val="0"/>
        <w:snapToGrid w:val="0"/>
        <w:ind w:left="480" w:hangingChars="200" w:hanging="480"/>
        <w:rPr>
          <w:rFonts w:ascii="Times New Roman" w:eastAsia="Times New Roman" w:hAnsi="Times New Roman"/>
          <w:kern w:val="0"/>
          <w:szCs w:val="24"/>
          <w:lang w:eastAsia="zh-CN"/>
        </w:rPr>
      </w:pPr>
    </w:p>
    <w:p w14:paraId="66961BA7"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Djatmiko, T. and Pradana, R. (2016). Brand Image and Product Price; Its Impact for Samsung Smartphone Purchasing Decision. </w:t>
      </w:r>
      <w:r w:rsidRPr="003331FC">
        <w:rPr>
          <w:rFonts w:ascii="Times New Roman" w:hAnsi="Times New Roman"/>
          <w:i/>
          <w:iCs/>
          <w:szCs w:val="24"/>
        </w:rPr>
        <w:t>Procedia - Social and Behavioral Sciences</w:t>
      </w:r>
      <w:r w:rsidRPr="003331FC">
        <w:rPr>
          <w:rFonts w:ascii="Times New Roman" w:hAnsi="Times New Roman"/>
          <w:szCs w:val="24"/>
        </w:rPr>
        <w:t xml:space="preserve">, [online] 219, pp.221–227. Available at: </w:t>
      </w:r>
      <w:hyperlink r:id="rId20" w:history="1">
        <w:r w:rsidRPr="003331FC">
          <w:rPr>
            <w:rStyle w:val="Hyperlink"/>
            <w:rFonts w:ascii="Times New Roman" w:hAnsi="Times New Roman"/>
            <w:szCs w:val="24"/>
          </w:rPr>
          <w:t>https://www.sciencedirect.com/science/article/pii/S1877042816300696</w:t>
        </w:r>
      </w:hyperlink>
      <w:r w:rsidRPr="003331FC">
        <w:rPr>
          <w:rFonts w:ascii="Times New Roman" w:hAnsi="Times New Roman"/>
          <w:szCs w:val="24"/>
        </w:rPr>
        <w:t>.</w:t>
      </w:r>
    </w:p>
    <w:p w14:paraId="27AFD652"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1FBDDCE9"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0B3AED">
        <w:rPr>
          <w:rFonts w:ascii="Times New Roman" w:hAnsi="Times New Roman"/>
          <w:szCs w:val="24"/>
        </w:rPr>
        <w:t xml:space="preserve">Eastin, M.S. (2002). Diffusion of e-commerce: an analysis of the adoption of four e-commerce activities. </w:t>
      </w:r>
      <w:r w:rsidRPr="000B3AED">
        <w:rPr>
          <w:rFonts w:ascii="Times New Roman" w:hAnsi="Times New Roman"/>
          <w:i/>
          <w:iCs/>
          <w:szCs w:val="24"/>
        </w:rPr>
        <w:t>Telematics and Informatics</w:t>
      </w:r>
      <w:r w:rsidRPr="000B3AED">
        <w:rPr>
          <w:rFonts w:ascii="Times New Roman" w:hAnsi="Times New Roman"/>
          <w:szCs w:val="24"/>
        </w:rPr>
        <w:t>, 19(3), pp.251–267.</w:t>
      </w:r>
    </w:p>
    <w:p w14:paraId="51D0974F" w14:textId="77777777" w:rsidR="00C72687" w:rsidRPr="000B3AED" w:rsidRDefault="00C72687" w:rsidP="00C72687">
      <w:pPr>
        <w:autoSpaceDE w:val="0"/>
        <w:autoSpaceDN w:val="0"/>
        <w:adjustRightInd w:val="0"/>
        <w:snapToGrid w:val="0"/>
        <w:ind w:left="480" w:hangingChars="200" w:hanging="480"/>
        <w:rPr>
          <w:rFonts w:ascii="Times New Roman" w:hAnsi="Times New Roman"/>
          <w:szCs w:val="24"/>
        </w:rPr>
      </w:pPr>
    </w:p>
    <w:p w14:paraId="4A49822C"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Edgar, T.W. and Manz, D.O. (2017). </w:t>
      </w:r>
      <w:r w:rsidRPr="003331FC">
        <w:rPr>
          <w:rFonts w:ascii="Times New Roman" w:hAnsi="Times New Roman"/>
          <w:i/>
          <w:iCs/>
          <w:szCs w:val="24"/>
        </w:rPr>
        <w:t>Convenience Sampling - an overview | ScienceDirect Topics</w:t>
      </w:r>
      <w:r w:rsidRPr="003331FC">
        <w:rPr>
          <w:rFonts w:ascii="Times New Roman" w:hAnsi="Times New Roman"/>
          <w:szCs w:val="24"/>
        </w:rPr>
        <w:t xml:space="preserve">. [online] Sciencedirect.com. Available at: </w:t>
      </w:r>
      <w:hyperlink r:id="rId21" w:history="1">
        <w:r w:rsidRPr="003331FC">
          <w:rPr>
            <w:rStyle w:val="Hyperlink"/>
            <w:rFonts w:ascii="Times New Roman" w:hAnsi="Times New Roman"/>
            <w:szCs w:val="24"/>
          </w:rPr>
          <w:t>https://www.sciencedirect.com/topics/computer-science/convenience-sampling</w:t>
        </w:r>
      </w:hyperlink>
      <w:r w:rsidRPr="003331FC">
        <w:rPr>
          <w:rFonts w:ascii="Times New Roman" w:hAnsi="Times New Roman"/>
          <w:szCs w:val="24"/>
        </w:rPr>
        <w:t>.</w:t>
      </w:r>
    </w:p>
    <w:p w14:paraId="0113AEF9"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6B2C49E4"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0B3AED">
        <w:rPr>
          <w:rFonts w:ascii="Times New Roman" w:hAnsi="Times New Roman"/>
          <w:szCs w:val="24"/>
        </w:rPr>
        <w:t xml:space="preserve">Elliot, S. and Fowell, S. (2000). Expectations versus reality: a snapshot of consumer experiences with Internet retailing. </w:t>
      </w:r>
      <w:r w:rsidRPr="000B3AED">
        <w:rPr>
          <w:rFonts w:ascii="Times New Roman" w:hAnsi="Times New Roman"/>
          <w:i/>
          <w:iCs/>
          <w:szCs w:val="24"/>
        </w:rPr>
        <w:t>International Journal of Information Management</w:t>
      </w:r>
      <w:r w:rsidRPr="000B3AED">
        <w:rPr>
          <w:rFonts w:ascii="Times New Roman" w:hAnsi="Times New Roman"/>
          <w:szCs w:val="24"/>
        </w:rPr>
        <w:t>, 20(5), pp.323–336.</w:t>
      </w:r>
    </w:p>
    <w:p w14:paraId="1D1B9BF4"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473AA2DA"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0F5651">
        <w:rPr>
          <w:rFonts w:ascii="Times New Roman" w:eastAsia="Times New Roman" w:hAnsi="Times New Roman"/>
          <w:kern w:val="0"/>
          <w:szCs w:val="24"/>
          <w:lang w:eastAsia="zh-CN"/>
        </w:rPr>
        <w:t xml:space="preserve">Emerson, R.W. (2015). Convenience Sampling, Random Sampling, and Snowball Sampling: How Does Sampling Affect the Validity of Research? </w:t>
      </w:r>
      <w:r w:rsidRPr="000F5651">
        <w:rPr>
          <w:rFonts w:ascii="Times New Roman" w:eastAsia="Times New Roman" w:hAnsi="Times New Roman"/>
          <w:i/>
          <w:iCs/>
          <w:kern w:val="0"/>
          <w:szCs w:val="24"/>
          <w:lang w:eastAsia="zh-CN"/>
        </w:rPr>
        <w:t>Journal of Visual Impairment &amp; Blindness</w:t>
      </w:r>
      <w:r w:rsidRPr="000F5651">
        <w:rPr>
          <w:rFonts w:ascii="Times New Roman" w:eastAsia="Times New Roman" w:hAnsi="Times New Roman"/>
          <w:kern w:val="0"/>
          <w:szCs w:val="24"/>
          <w:lang w:eastAsia="zh-CN"/>
        </w:rPr>
        <w:t xml:space="preserve">, [online] 109(2), pp.164–168. Available at: </w:t>
      </w:r>
      <w:hyperlink r:id="rId22" w:history="1">
        <w:r w:rsidRPr="000F5651">
          <w:rPr>
            <w:rStyle w:val="Hyperlink"/>
            <w:rFonts w:ascii="Times New Roman" w:eastAsia="Times New Roman" w:hAnsi="Times New Roman"/>
            <w:kern w:val="0"/>
            <w:szCs w:val="24"/>
            <w:lang w:eastAsia="zh-CN"/>
          </w:rPr>
          <w:t>https://journals.sagepub.com/doi/10.1177/0145482x1510900215</w:t>
        </w:r>
      </w:hyperlink>
      <w:r w:rsidRPr="000F5651">
        <w:rPr>
          <w:rFonts w:ascii="Times New Roman" w:eastAsia="Times New Roman" w:hAnsi="Times New Roman"/>
          <w:kern w:val="0"/>
          <w:szCs w:val="24"/>
          <w:lang w:eastAsia="zh-CN"/>
        </w:rPr>
        <w:t>.</w:t>
      </w:r>
    </w:p>
    <w:p w14:paraId="2F865C6A"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50941278"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Etikan, I. (2016). Comparison of Convenience Sampling and Purposive Sampling. </w:t>
      </w:r>
      <w:r w:rsidRPr="003331FC">
        <w:rPr>
          <w:rFonts w:ascii="Times New Roman" w:eastAsia="DengXian" w:hAnsi="Times New Roman"/>
          <w:i/>
          <w:iCs/>
          <w:kern w:val="0"/>
          <w:szCs w:val="24"/>
          <w:lang w:eastAsia="zh-CN"/>
        </w:rPr>
        <w:t>American Journal of Theoretical and Applied Statistics</w:t>
      </w:r>
      <w:r w:rsidRPr="003331FC">
        <w:rPr>
          <w:rFonts w:ascii="Times New Roman" w:eastAsia="DengXian" w:hAnsi="Times New Roman"/>
          <w:kern w:val="0"/>
          <w:szCs w:val="24"/>
          <w:lang w:eastAsia="zh-CN"/>
        </w:rPr>
        <w:t>, 5(1), p.1.</w:t>
      </w:r>
    </w:p>
    <w:p w14:paraId="5B9555C4"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0B0827AF"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0B3AED">
        <w:rPr>
          <w:rFonts w:ascii="Times New Roman" w:eastAsia="DengXian" w:hAnsi="Times New Roman"/>
          <w:kern w:val="0"/>
          <w:szCs w:val="24"/>
          <w:lang w:eastAsia="zh-CN"/>
        </w:rPr>
        <w:t xml:space="preserve">Faith, D. and Edwin, A. (2014). A Review of The Effect of Pricing Strategies on The Purchase of Consumer Goods. </w:t>
      </w:r>
      <w:r w:rsidRPr="000B3AED">
        <w:rPr>
          <w:rFonts w:ascii="Times New Roman" w:eastAsia="DengXian" w:hAnsi="Times New Roman"/>
          <w:i/>
          <w:iCs/>
          <w:kern w:val="0"/>
          <w:szCs w:val="24"/>
          <w:lang w:eastAsia="zh-CN"/>
        </w:rPr>
        <w:t>International Journal of Research in Management, Science &amp; Technology (E</w:t>
      </w:r>
      <w:r w:rsidRPr="000B3AED">
        <w:rPr>
          <w:rFonts w:ascii="Times New Roman" w:eastAsia="DengXian" w:hAnsi="Times New Roman"/>
          <w:kern w:val="0"/>
          <w:szCs w:val="24"/>
          <w:lang w:eastAsia="zh-CN"/>
        </w:rPr>
        <w:t>, 2(2), pp.2321–3264.</w:t>
      </w:r>
    </w:p>
    <w:p w14:paraId="52E71221"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05AF669D"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Fintech News Hong Kong (2021). </w:t>
      </w:r>
      <w:r w:rsidRPr="003331FC">
        <w:rPr>
          <w:rFonts w:ascii="Times New Roman" w:hAnsi="Times New Roman"/>
          <w:i/>
          <w:iCs/>
          <w:szCs w:val="24"/>
        </w:rPr>
        <w:t>Here’s How COVID-19 Affected Hong Kong Consumers’ Financial Health</w:t>
      </w:r>
      <w:r w:rsidRPr="003331FC">
        <w:rPr>
          <w:rFonts w:ascii="Times New Roman" w:hAnsi="Times New Roman"/>
          <w:szCs w:val="24"/>
        </w:rPr>
        <w:t xml:space="preserve">. [online] Fintech Hong Kong. Available at: </w:t>
      </w:r>
      <w:hyperlink r:id="rId23" w:history="1">
        <w:r w:rsidRPr="003331FC">
          <w:rPr>
            <w:rStyle w:val="Hyperlink"/>
            <w:rFonts w:ascii="Times New Roman" w:hAnsi="Times New Roman"/>
            <w:szCs w:val="24"/>
          </w:rPr>
          <w:t>https://fintechnews.hk/15816/covid19/heres-how-covid-19-affected-hong-kong-consumers-financial-health/</w:t>
        </w:r>
      </w:hyperlink>
      <w:r w:rsidRPr="003331FC">
        <w:rPr>
          <w:rFonts w:ascii="Times New Roman" w:hAnsi="Times New Roman"/>
          <w:szCs w:val="24"/>
        </w:rPr>
        <w:t>.</w:t>
      </w:r>
    </w:p>
    <w:p w14:paraId="35005AB8"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9A51BD5"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D85785">
        <w:rPr>
          <w:rFonts w:ascii="Times New Roman" w:eastAsia="Times New Roman" w:hAnsi="Times New Roman"/>
          <w:kern w:val="0"/>
          <w:szCs w:val="24"/>
          <w:lang w:eastAsia="zh-CN"/>
        </w:rPr>
        <w:t xml:space="preserve">Ford, M. (2015). </w:t>
      </w:r>
      <w:r w:rsidRPr="00D85785">
        <w:rPr>
          <w:rFonts w:ascii="Times New Roman" w:eastAsia="Times New Roman" w:hAnsi="Times New Roman"/>
          <w:i/>
          <w:iCs/>
          <w:kern w:val="0"/>
          <w:szCs w:val="24"/>
          <w:lang w:eastAsia="zh-CN"/>
        </w:rPr>
        <w:t>Rise of the Robots Technology and the Threat of a Jobless Future</w:t>
      </w:r>
      <w:r w:rsidRPr="00D85785">
        <w:rPr>
          <w:rFonts w:ascii="Times New Roman" w:eastAsia="Times New Roman" w:hAnsi="Times New Roman"/>
          <w:kern w:val="0"/>
          <w:szCs w:val="24"/>
          <w:lang w:eastAsia="zh-CN"/>
        </w:rPr>
        <w:t>.</w:t>
      </w:r>
    </w:p>
    <w:p w14:paraId="7E29B628" w14:textId="77777777" w:rsidR="00C72687" w:rsidRPr="00D85785" w:rsidRDefault="00C72687" w:rsidP="00C72687">
      <w:pPr>
        <w:adjustRightInd w:val="0"/>
        <w:snapToGrid w:val="0"/>
        <w:ind w:left="480" w:hangingChars="200" w:hanging="480"/>
        <w:rPr>
          <w:rFonts w:ascii="Times New Roman" w:eastAsia="Times New Roman" w:hAnsi="Times New Roman"/>
          <w:kern w:val="0"/>
          <w:szCs w:val="24"/>
          <w:lang w:eastAsia="zh-CN"/>
        </w:rPr>
      </w:pPr>
    </w:p>
    <w:p w14:paraId="213E1F6F"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lastRenderedPageBreak/>
        <w:t xml:space="preserve">Frost, J. (2019). </w:t>
      </w:r>
      <w:r w:rsidRPr="003331FC">
        <w:rPr>
          <w:rFonts w:ascii="Times New Roman" w:hAnsi="Times New Roman"/>
          <w:i/>
          <w:iCs/>
          <w:szCs w:val="24"/>
        </w:rPr>
        <w:t>Significance level - Statistics By Jim</w:t>
      </w:r>
      <w:r w:rsidRPr="003331FC">
        <w:rPr>
          <w:rFonts w:ascii="Times New Roman" w:hAnsi="Times New Roman"/>
          <w:szCs w:val="24"/>
        </w:rPr>
        <w:t xml:space="preserve">. [online] Statistics By Jim. Available at: </w:t>
      </w:r>
      <w:hyperlink r:id="rId24" w:history="1">
        <w:r w:rsidRPr="003331FC">
          <w:rPr>
            <w:rStyle w:val="Hyperlink"/>
            <w:rFonts w:ascii="Times New Roman" w:hAnsi="Times New Roman"/>
            <w:szCs w:val="24"/>
          </w:rPr>
          <w:t>https://statisticsbyjim.com/glossary/significance-level/</w:t>
        </w:r>
      </w:hyperlink>
      <w:r w:rsidRPr="003331FC">
        <w:rPr>
          <w:rFonts w:ascii="Times New Roman" w:hAnsi="Times New Roman"/>
          <w:szCs w:val="24"/>
        </w:rPr>
        <w:t>.</w:t>
      </w:r>
    </w:p>
    <w:p w14:paraId="6748A56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8FDAC6A"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Gambetti, R., Biraghi, S., Schultz, D. E., &amp; Graffigna, G. (2016). Brand wars: consumer–brand engagement beyond client–agency fights. </w:t>
      </w:r>
      <w:r w:rsidRPr="003331FC">
        <w:rPr>
          <w:rFonts w:ascii="Times New Roman" w:hAnsi="Times New Roman"/>
          <w:i/>
          <w:iCs/>
          <w:szCs w:val="24"/>
          <w:lang w:val="en-GB"/>
        </w:rPr>
        <w:t>Journal of Strategic Marketing</w:t>
      </w:r>
      <w:r w:rsidRPr="003331FC">
        <w:rPr>
          <w:rFonts w:ascii="Times New Roman" w:hAnsi="Times New Roman"/>
          <w:szCs w:val="24"/>
          <w:lang w:val="en-GB"/>
        </w:rPr>
        <w:t>, </w:t>
      </w:r>
      <w:r w:rsidRPr="003331FC">
        <w:rPr>
          <w:rFonts w:ascii="Times New Roman" w:hAnsi="Times New Roman"/>
          <w:i/>
          <w:iCs/>
          <w:szCs w:val="24"/>
          <w:lang w:val="en-GB"/>
        </w:rPr>
        <w:t>24</w:t>
      </w:r>
      <w:r w:rsidRPr="003331FC">
        <w:rPr>
          <w:rFonts w:ascii="Times New Roman" w:hAnsi="Times New Roman"/>
          <w:szCs w:val="24"/>
          <w:lang w:val="en-GB"/>
        </w:rPr>
        <w:t>(2), 90-103.</w:t>
      </w:r>
    </w:p>
    <w:p w14:paraId="66CC5C7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90401AB"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Glen, S. (2021). </w:t>
      </w:r>
      <w:r w:rsidRPr="003331FC">
        <w:rPr>
          <w:rFonts w:ascii="Times New Roman" w:eastAsia="DengXian" w:hAnsi="Times New Roman"/>
          <w:i/>
          <w:iCs/>
          <w:kern w:val="0"/>
          <w:szCs w:val="24"/>
          <w:lang w:eastAsia="zh-CN"/>
        </w:rPr>
        <w:t>Cronbach’s Alpha: Simple Definition, Use and Interpretation</w:t>
      </w:r>
      <w:r w:rsidRPr="003331FC">
        <w:rPr>
          <w:rFonts w:ascii="Times New Roman" w:eastAsia="DengXian" w:hAnsi="Times New Roman"/>
          <w:kern w:val="0"/>
          <w:szCs w:val="24"/>
          <w:lang w:eastAsia="zh-CN"/>
        </w:rPr>
        <w:t xml:space="preserve">. [online] Statistics How To. Available at:   </w:t>
      </w:r>
      <w:hyperlink r:id="rId25" w:history="1">
        <w:r w:rsidRPr="003331FC">
          <w:rPr>
            <w:rFonts w:ascii="Times New Roman" w:eastAsia="DengXian" w:hAnsi="Times New Roman"/>
            <w:color w:val="0563C1"/>
            <w:kern w:val="0"/>
            <w:szCs w:val="24"/>
            <w:u w:val="single"/>
            <w:lang w:eastAsia="zh-CN"/>
          </w:rPr>
          <w:t>https://www.statisticshowto.com/probability-and-statistics/statistics-definitions/cronbachs-alpha-spss/</w:t>
        </w:r>
      </w:hyperlink>
      <w:r w:rsidRPr="003331FC">
        <w:rPr>
          <w:rFonts w:ascii="Times New Roman" w:eastAsia="DengXian" w:hAnsi="Times New Roman"/>
          <w:kern w:val="0"/>
          <w:szCs w:val="24"/>
          <w:lang w:eastAsia="zh-CN"/>
        </w:rPr>
        <w:t>.</w:t>
      </w:r>
    </w:p>
    <w:p w14:paraId="39C0DF0E"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3739DF13"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GlobalData (2021). </w:t>
      </w:r>
      <w:r w:rsidRPr="003331FC">
        <w:rPr>
          <w:rFonts w:ascii="Times New Roman" w:eastAsia="DengXian" w:hAnsi="Times New Roman"/>
          <w:i/>
          <w:iCs/>
          <w:kern w:val="0"/>
          <w:szCs w:val="24"/>
          <w:lang w:eastAsia="zh-CN"/>
        </w:rPr>
        <w:t>Hong Kong’s e-commerce growth will continue beyond COVID-19 pandemic, says GlobalData</w:t>
      </w:r>
      <w:r w:rsidRPr="003331FC">
        <w:rPr>
          <w:rFonts w:ascii="Times New Roman" w:eastAsia="DengXian" w:hAnsi="Times New Roman"/>
          <w:kern w:val="0"/>
          <w:szCs w:val="24"/>
          <w:lang w:eastAsia="zh-CN"/>
        </w:rPr>
        <w:t xml:space="preserve">. [online] GlobalData. Available at: </w:t>
      </w:r>
      <w:hyperlink r:id="rId26" w:history="1">
        <w:r w:rsidRPr="003331FC">
          <w:rPr>
            <w:rFonts w:ascii="Times New Roman" w:eastAsia="DengXian" w:hAnsi="Times New Roman"/>
            <w:color w:val="0563C1"/>
            <w:kern w:val="0"/>
            <w:szCs w:val="24"/>
            <w:u w:val="single"/>
            <w:lang w:eastAsia="zh-CN"/>
          </w:rPr>
          <w:t>https://www.globaldata.com/hong-kongs-e-commerce-growth-will-continue-beyond-covid-19-pandemic-says-globaldata/</w:t>
        </w:r>
      </w:hyperlink>
      <w:r w:rsidRPr="003331FC">
        <w:rPr>
          <w:rFonts w:ascii="Times New Roman" w:eastAsia="DengXian" w:hAnsi="Times New Roman"/>
          <w:kern w:val="0"/>
          <w:szCs w:val="24"/>
          <w:lang w:eastAsia="zh-CN"/>
        </w:rPr>
        <w:t>.</w:t>
      </w:r>
    </w:p>
    <w:p w14:paraId="422F9E37"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37D5744E"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GlobalData (2021). </w:t>
      </w:r>
      <w:r w:rsidRPr="003331FC">
        <w:rPr>
          <w:rFonts w:ascii="Times New Roman" w:hAnsi="Times New Roman"/>
          <w:i/>
          <w:iCs/>
          <w:szCs w:val="24"/>
        </w:rPr>
        <w:t>ShieldSquare Captcha</w:t>
      </w:r>
      <w:r w:rsidRPr="003331FC">
        <w:rPr>
          <w:rFonts w:ascii="Times New Roman" w:hAnsi="Times New Roman"/>
          <w:szCs w:val="24"/>
        </w:rPr>
        <w:t xml:space="preserve">. [online] www.globaldata.com. Available at: </w:t>
      </w:r>
      <w:hyperlink r:id="rId27" w:anchor=":~:text=According%20to%20Visa%20Consumer%20Payment" w:history="1">
        <w:r w:rsidRPr="003331FC">
          <w:rPr>
            <w:rStyle w:val="Hyperlink"/>
            <w:rFonts w:ascii="Times New Roman" w:hAnsi="Times New Roman"/>
            <w:szCs w:val="24"/>
          </w:rPr>
          <w:t>https://www.globaldata.com/hong-kongs-e-commerce-growth-will-continue-beyond-covid-19-pandemic-says-globaldata/#:~:text=According%20to%20Visa%20Consumer%20Payment</w:t>
        </w:r>
      </w:hyperlink>
      <w:r w:rsidRPr="003331FC">
        <w:rPr>
          <w:rFonts w:ascii="Times New Roman" w:hAnsi="Times New Roman"/>
          <w:szCs w:val="24"/>
        </w:rPr>
        <w:t>.</w:t>
      </w:r>
    </w:p>
    <w:p w14:paraId="12DBA36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F17D8A5"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t xml:space="preserve">Golam, D. and Showrav, Y. (2021). </w:t>
      </w:r>
      <w:r w:rsidRPr="00C974EC">
        <w:rPr>
          <w:rFonts w:ascii="Times New Roman" w:eastAsia="Times New Roman" w:hAnsi="Times New Roman"/>
          <w:i/>
          <w:iCs/>
          <w:kern w:val="0"/>
          <w:szCs w:val="24"/>
          <w:lang w:eastAsia="zh-CN"/>
        </w:rPr>
        <w:t>Factors influencing the rapid growth of online shopping during covid-19 pandemic time in Dhaka City, Bangladesh Factors Influencing Consumer Purchasing Behavior for Cosmetic Products in Dhaka View project</w:t>
      </w:r>
      <w:r w:rsidRPr="00C974EC">
        <w:rPr>
          <w:rFonts w:ascii="Times New Roman" w:eastAsia="Times New Roman" w:hAnsi="Times New Roman"/>
          <w:kern w:val="0"/>
          <w:szCs w:val="24"/>
          <w:lang w:eastAsia="zh-CN"/>
        </w:rPr>
        <w:t>.</w:t>
      </w:r>
    </w:p>
    <w:p w14:paraId="20DEF6F4"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24B4AD48"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Graf-Vlachy, L., Buhtz, K., &amp; König, A. (2018). Social influence in technology adoption: taking stock and moving forward. </w:t>
      </w:r>
      <w:r w:rsidRPr="003331FC">
        <w:rPr>
          <w:rFonts w:ascii="Times New Roman" w:hAnsi="Times New Roman"/>
          <w:i/>
          <w:iCs/>
          <w:szCs w:val="24"/>
          <w:lang w:val="en-GB"/>
        </w:rPr>
        <w:t>Management Review Quarterly</w:t>
      </w:r>
      <w:r w:rsidRPr="003331FC">
        <w:rPr>
          <w:rFonts w:ascii="Times New Roman" w:hAnsi="Times New Roman"/>
          <w:szCs w:val="24"/>
          <w:lang w:val="en-GB"/>
        </w:rPr>
        <w:t>, </w:t>
      </w:r>
      <w:r w:rsidRPr="003331FC">
        <w:rPr>
          <w:rFonts w:ascii="Times New Roman" w:hAnsi="Times New Roman"/>
          <w:i/>
          <w:iCs/>
          <w:szCs w:val="24"/>
          <w:lang w:val="en-GB"/>
        </w:rPr>
        <w:t>68</w:t>
      </w:r>
      <w:r w:rsidRPr="003331FC">
        <w:rPr>
          <w:rFonts w:ascii="Times New Roman" w:hAnsi="Times New Roman"/>
          <w:szCs w:val="24"/>
          <w:lang w:val="en-GB"/>
        </w:rPr>
        <w:t>(1), 37-76.</w:t>
      </w:r>
    </w:p>
    <w:p w14:paraId="4268774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3CB59E23"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Guthrie, C., Fosso-Wamba, S., &amp; Arnaud, J. B. (2021). Online consumer resilience during a pandemic: An exploratory study of e-commerce behavior before, during and after a COVID-19 lockdown. </w:t>
      </w:r>
      <w:r w:rsidRPr="003331FC">
        <w:rPr>
          <w:rFonts w:ascii="Times New Roman" w:hAnsi="Times New Roman"/>
          <w:i/>
          <w:iCs/>
          <w:szCs w:val="24"/>
          <w:lang w:val="en-GB"/>
        </w:rPr>
        <w:t>Journal of Retailing and Consumer Services</w:t>
      </w:r>
      <w:r w:rsidRPr="003331FC">
        <w:rPr>
          <w:rFonts w:ascii="Times New Roman" w:hAnsi="Times New Roman"/>
          <w:szCs w:val="24"/>
          <w:lang w:val="en-GB"/>
        </w:rPr>
        <w:t>, </w:t>
      </w:r>
      <w:r w:rsidRPr="003331FC">
        <w:rPr>
          <w:rFonts w:ascii="Times New Roman" w:hAnsi="Times New Roman"/>
          <w:i/>
          <w:iCs/>
          <w:szCs w:val="24"/>
          <w:lang w:val="en-GB"/>
        </w:rPr>
        <w:t>61</w:t>
      </w:r>
      <w:r w:rsidRPr="003331FC">
        <w:rPr>
          <w:rFonts w:ascii="Times New Roman" w:hAnsi="Times New Roman"/>
          <w:szCs w:val="24"/>
          <w:lang w:val="en-GB"/>
        </w:rPr>
        <w:t>, 102570.</w:t>
      </w:r>
    </w:p>
    <w:p w14:paraId="1E808467"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4364152C"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D0506E">
        <w:rPr>
          <w:rFonts w:ascii="Times New Roman" w:eastAsia="Times New Roman" w:hAnsi="Times New Roman"/>
          <w:kern w:val="0"/>
          <w:szCs w:val="24"/>
          <w:lang w:eastAsia="zh-CN"/>
        </w:rPr>
        <w:t xml:space="preserve">Gvili, Y. and Levy, S. (2018). Consumer engagement with eWOM on social media: the role of social capital. </w:t>
      </w:r>
      <w:r w:rsidRPr="00D0506E">
        <w:rPr>
          <w:rFonts w:ascii="Times New Roman" w:eastAsia="Times New Roman" w:hAnsi="Times New Roman"/>
          <w:i/>
          <w:iCs/>
          <w:kern w:val="0"/>
          <w:szCs w:val="24"/>
          <w:lang w:eastAsia="zh-CN"/>
        </w:rPr>
        <w:t>Online Information Review</w:t>
      </w:r>
      <w:r w:rsidRPr="00D0506E">
        <w:rPr>
          <w:rFonts w:ascii="Times New Roman" w:eastAsia="Times New Roman" w:hAnsi="Times New Roman"/>
          <w:kern w:val="0"/>
          <w:szCs w:val="24"/>
          <w:lang w:eastAsia="zh-CN"/>
        </w:rPr>
        <w:t>, 42(4), pp.482–505.</w:t>
      </w:r>
    </w:p>
    <w:p w14:paraId="718D03D6" w14:textId="77777777" w:rsidR="00C72687" w:rsidRDefault="00C72687" w:rsidP="00C72687">
      <w:pPr>
        <w:adjustRightInd w:val="0"/>
        <w:snapToGrid w:val="0"/>
        <w:ind w:left="480" w:hangingChars="200" w:hanging="480"/>
        <w:rPr>
          <w:rFonts w:ascii="Times New Roman" w:hAnsi="Times New Roman"/>
          <w:szCs w:val="24"/>
          <w:lang w:val="en-GB"/>
        </w:rPr>
      </w:pPr>
    </w:p>
    <w:p w14:paraId="49D9143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Hamilton, R., Thompson, D., Bone, S., Chaplin, L. N., Griskevicius, V., Goldsmith, K., ... &amp; Zhu, M. (2019). The effects of scarcity on consumer decision journeys. </w:t>
      </w:r>
      <w:r w:rsidRPr="003331FC">
        <w:rPr>
          <w:rFonts w:ascii="Times New Roman" w:hAnsi="Times New Roman"/>
          <w:i/>
          <w:iCs/>
          <w:szCs w:val="24"/>
          <w:lang w:val="en-GB"/>
        </w:rPr>
        <w:t>Journal of the Academy of Marketing Science</w:t>
      </w:r>
      <w:r w:rsidRPr="003331FC">
        <w:rPr>
          <w:rFonts w:ascii="Times New Roman" w:hAnsi="Times New Roman"/>
          <w:szCs w:val="24"/>
          <w:lang w:val="en-GB"/>
        </w:rPr>
        <w:t>, </w:t>
      </w:r>
      <w:r w:rsidRPr="003331FC">
        <w:rPr>
          <w:rFonts w:ascii="Times New Roman" w:hAnsi="Times New Roman"/>
          <w:i/>
          <w:iCs/>
          <w:szCs w:val="24"/>
          <w:lang w:val="en-GB"/>
        </w:rPr>
        <w:t>47</w:t>
      </w:r>
      <w:r w:rsidRPr="003331FC">
        <w:rPr>
          <w:rFonts w:ascii="Times New Roman" w:hAnsi="Times New Roman"/>
          <w:szCs w:val="24"/>
          <w:lang w:val="en-GB"/>
        </w:rPr>
        <w:t>(3), 532-550.</w:t>
      </w:r>
    </w:p>
    <w:p w14:paraId="27E86190"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18F388E9"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Hampson, D.P. and McGoldrick, P.J. (2013). A typology of adaptive shopping patterns in recession. </w:t>
      </w:r>
      <w:r w:rsidRPr="003331FC">
        <w:rPr>
          <w:rFonts w:ascii="Times New Roman" w:hAnsi="Times New Roman"/>
          <w:i/>
          <w:iCs/>
          <w:szCs w:val="24"/>
        </w:rPr>
        <w:t>Journal of Business Research</w:t>
      </w:r>
      <w:r w:rsidRPr="003331FC">
        <w:rPr>
          <w:rFonts w:ascii="Times New Roman" w:hAnsi="Times New Roman"/>
          <w:szCs w:val="24"/>
        </w:rPr>
        <w:t>, 66(7), pp.831–838.</w:t>
      </w:r>
    </w:p>
    <w:p w14:paraId="51D823F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BE7B176"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Hansen, K. A. (2021). </w:t>
      </w:r>
      <w:r w:rsidRPr="003331FC">
        <w:rPr>
          <w:rFonts w:ascii="Times New Roman" w:hAnsi="Times New Roman"/>
          <w:i/>
          <w:iCs/>
          <w:szCs w:val="24"/>
          <w:lang w:val="en-GB"/>
        </w:rPr>
        <w:t>Pop Masculinities: The Politics of Gender in Twenty-first Century Popular Music</w:t>
      </w:r>
      <w:r w:rsidRPr="003331FC">
        <w:rPr>
          <w:rFonts w:ascii="Times New Roman" w:hAnsi="Times New Roman"/>
          <w:szCs w:val="24"/>
          <w:lang w:val="en-GB"/>
        </w:rPr>
        <w:t>. Oxford University Press.</w:t>
      </w:r>
    </w:p>
    <w:p w14:paraId="328FDEB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45F42FB"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lastRenderedPageBreak/>
        <w:t>Harrigan, P., Evers, U., Miles, M. P., &amp; Daly, T. (2018). Customer engagement and the relationship between involvement, engagement, self-brand connection and brand usage intent.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88</w:t>
      </w:r>
      <w:r w:rsidRPr="003331FC">
        <w:rPr>
          <w:rFonts w:ascii="Times New Roman" w:hAnsi="Times New Roman"/>
          <w:szCs w:val="24"/>
          <w:lang w:val="en-GB"/>
        </w:rPr>
        <w:t>, 388-396.</w:t>
      </w:r>
    </w:p>
    <w:p w14:paraId="65997BB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C2CD25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Hawley, L., &amp; Huynh, B. T. (2020). Post Covid-19: Preparing for the new normal of Vietnam. </w:t>
      </w:r>
      <w:r w:rsidRPr="003331FC">
        <w:rPr>
          <w:rFonts w:ascii="Times New Roman" w:hAnsi="Times New Roman"/>
          <w:i/>
          <w:iCs/>
          <w:szCs w:val="24"/>
          <w:lang w:val="en-GB"/>
        </w:rPr>
        <w:t>NielsenWebinar. The Nielsen Company</w:t>
      </w:r>
      <w:r w:rsidRPr="003331FC">
        <w:rPr>
          <w:rFonts w:ascii="Times New Roman" w:hAnsi="Times New Roman"/>
          <w:szCs w:val="24"/>
          <w:lang w:val="en-GB"/>
        </w:rPr>
        <w:t>.</w:t>
      </w:r>
    </w:p>
    <w:p w14:paraId="6E8EDEF2"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7A0BEDB6"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Hennig-Thurau, T., Walsh, G. and Walsh, G. (2003). Electronic Word-of-Mouth: Motives for and Consequences of Reading Customer Articulations on the Internet. </w:t>
      </w:r>
      <w:r w:rsidRPr="003331FC">
        <w:rPr>
          <w:rFonts w:ascii="Times New Roman" w:hAnsi="Times New Roman"/>
          <w:i/>
          <w:iCs/>
          <w:szCs w:val="24"/>
        </w:rPr>
        <w:t>International Journal of Electronic Commerce</w:t>
      </w:r>
      <w:r w:rsidRPr="003331FC">
        <w:rPr>
          <w:rFonts w:ascii="Times New Roman" w:hAnsi="Times New Roman"/>
          <w:szCs w:val="24"/>
        </w:rPr>
        <w:t>, 8(2), pp.51–74.</w:t>
      </w:r>
    </w:p>
    <w:p w14:paraId="36AB4C70"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4A03F2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Hinz, O., Hill, S., &amp; Sharma, A. (2022). Second Screening—The Influence of Concurrent TV Consumption on Online Shopping Behavior. </w:t>
      </w:r>
      <w:r w:rsidRPr="003331FC">
        <w:rPr>
          <w:rFonts w:ascii="Times New Roman" w:hAnsi="Times New Roman"/>
          <w:i/>
          <w:iCs/>
          <w:szCs w:val="24"/>
          <w:lang w:val="en-GB"/>
        </w:rPr>
        <w:t>Information Systems Research</w:t>
      </w:r>
      <w:r w:rsidRPr="003331FC">
        <w:rPr>
          <w:rFonts w:ascii="Times New Roman" w:hAnsi="Times New Roman"/>
          <w:szCs w:val="24"/>
          <w:lang w:val="en-GB"/>
        </w:rPr>
        <w:t>.</w:t>
      </w:r>
    </w:p>
    <w:p w14:paraId="72A291A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61BB9EFE"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Hollebeek, L. D., Glynn, M. S., &amp; Brodie, R. J. (2014). Consumer brand engagement in social media: Conceptualization, scale development and validation. </w:t>
      </w:r>
      <w:r w:rsidRPr="003331FC">
        <w:rPr>
          <w:rFonts w:ascii="Times New Roman" w:hAnsi="Times New Roman"/>
          <w:i/>
          <w:iCs/>
          <w:szCs w:val="24"/>
          <w:lang w:val="en-GB"/>
        </w:rPr>
        <w:t>Journal of interactive marketing</w:t>
      </w:r>
      <w:r w:rsidRPr="003331FC">
        <w:rPr>
          <w:rFonts w:ascii="Times New Roman" w:hAnsi="Times New Roman"/>
          <w:szCs w:val="24"/>
          <w:lang w:val="en-GB"/>
        </w:rPr>
        <w:t>, </w:t>
      </w:r>
      <w:r w:rsidRPr="003331FC">
        <w:rPr>
          <w:rFonts w:ascii="Times New Roman" w:hAnsi="Times New Roman"/>
          <w:i/>
          <w:iCs/>
          <w:szCs w:val="24"/>
          <w:lang w:val="en-GB"/>
        </w:rPr>
        <w:t>28</w:t>
      </w:r>
      <w:r w:rsidRPr="003331FC">
        <w:rPr>
          <w:rFonts w:ascii="Times New Roman" w:hAnsi="Times New Roman"/>
          <w:szCs w:val="24"/>
          <w:lang w:val="en-GB"/>
        </w:rPr>
        <w:t>(2), 149-165.</w:t>
      </w:r>
    </w:p>
    <w:p w14:paraId="75CF6DEE"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31B946BD" w14:textId="77777777" w:rsidR="00C72687" w:rsidRDefault="00C72687" w:rsidP="00C72687">
      <w:pPr>
        <w:autoSpaceDE w:val="0"/>
        <w:autoSpaceDN w:val="0"/>
        <w:adjustRightInd w:val="0"/>
        <w:snapToGrid w:val="0"/>
        <w:ind w:left="480" w:hangingChars="200" w:hanging="480"/>
        <w:rPr>
          <w:rStyle w:val="Hyperlink"/>
          <w:rFonts w:ascii="Times New Roman" w:hAnsi="Times New Roman"/>
          <w:szCs w:val="24"/>
        </w:rPr>
      </w:pPr>
      <w:r w:rsidRPr="003331FC">
        <w:rPr>
          <w:rFonts w:ascii="Times New Roman" w:hAnsi="Times New Roman"/>
          <w:szCs w:val="24"/>
        </w:rPr>
        <w:t xml:space="preserve">Hossain, S. (2020). </w:t>
      </w:r>
      <w:r w:rsidRPr="003331FC">
        <w:rPr>
          <w:rFonts w:ascii="Times New Roman" w:hAnsi="Times New Roman"/>
          <w:i/>
          <w:iCs/>
          <w:szCs w:val="24"/>
        </w:rPr>
        <w:t>What is construct and measure in qualitative research? – HotCubator | Learn| Grow| Catalyse</w:t>
      </w:r>
      <w:r w:rsidRPr="003331FC">
        <w:rPr>
          <w:rFonts w:ascii="Times New Roman" w:hAnsi="Times New Roman"/>
          <w:szCs w:val="24"/>
        </w:rPr>
        <w:t xml:space="preserve">. [online] Hocubator.com.au. Available at: </w:t>
      </w:r>
      <w:hyperlink r:id="rId28" w:history="1">
        <w:r w:rsidRPr="003331FC">
          <w:rPr>
            <w:rStyle w:val="Hyperlink"/>
            <w:rFonts w:ascii="Times New Roman" w:hAnsi="Times New Roman"/>
            <w:szCs w:val="24"/>
          </w:rPr>
          <w:t>https://hotcubator.com.au/research/what-is-construct-and-measure-in-qualitative-research/</w:t>
        </w:r>
      </w:hyperlink>
    </w:p>
    <w:p w14:paraId="2BDB7D2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1E5C24DF"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D0506E">
        <w:rPr>
          <w:rFonts w:ascii="Times New Roman" w:eastAsia="Times New Roman" w:hAnsi="Times New Roman"/>
          <w:kern w:val="0"/>
          <w:szCs w:val="24"/>
          <w:lang w:eastAsia="zh-CN"/>
        </w:rPr>
        <w:t xml:space="preserve">Hu, X., Chen, X. and Davison, R.M. (2019). Social Support, Source Credibility, Social Influence, and Impulsive Purchase Behavior in Social Commerce. </w:t>
      </w:r>
      <w:r w:rsidRPr="00D0506E">
        <w:rPr>
          <w:rFonts w:ascii="Times New Roman" w:eastAsia="Times New Roman" w:hAnsi="Times New Roman"/>
          <w:i/>
          <w:iCs/>
          <w:kern w:val="0"/>
          <w:szCs w:val="24"/>
          <w:lang w:eastAsia="zh-CN"/>
        </w:rPr>
        <w:t>International Journal of Electronic Commerce</w:t>
      </w:r>
      <w:r w:rsidRPr="00D0506E">
        <w:rPr>
          <w:rFonts w:ascii="Times New Roman" w:eastAsia="Times New Roman" w:hAnsi="Times New Roman"/>
          <w:kern w:val="0"/>
          <w:szCs w:val="24"/>
          <w:lang w:eastAsia="zh-CN"/>
        </w:rPr>
        <w:t>, 23(3), pp.297–327.</w:t>
      </w:r>
    </w:p>
    <w:p w14:paraId="4FFF363C" w14:textId="77777777" w:rsidR="00C72687" w:rsidRPr="003331FC" w:rsidRDefault="00C72687" w:rsidP="00C72687">
      <w:pPr>
        <w:adjustRightInd w:val="0"/>
        <w:snapToGrid w:val="0"/>
        <w:ind w:left="480" w:hangingChars="200" w:hanging="480"/>
        <w:rPr>
          <w:rFonts w:ascii="Times New Roman" w:hAnsi="Times New Roman"/>
          <w:szCs w:val="24"/>
          <w:lang w:val="en-GB"/>
        </w:rPr>
      </w:pPr>
    </w:p>
    <w:p w14:paraId="0CD0709F"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Ifinedo, P. (2016). Applying uses and gratifications theory and social influence processes to understand students' pervasive adoption of social networking sites: Perspectives from the Americas. </w:t>
      </w:r>
      <w:r w:rsidRPr="003331FC">
        <w:rPr>
          <w:rFonts w:ascii="Times New Roman" w:hAnsi="Times New Roman"/>
          <w:i/>
          <w:iCs/>
          <w:szCs w:val="24"/>
          <w:lang w:val="en-GB"/>
        </w:rPr>
        <w:t>International Journal of Information Management</w:t>
      </w:r>
      <w:r w:rsidRPr="003331FC">
        <w:rPr>
          <w:rFonts w:ascii="Times New Roman" w:hAnsi="Times New Roman"/>
          <w:szCs w:val="24"/>
          <w:lang w:val="en-GB"/>
        </w:rPr>
        <w:t>, </w:t>
      </w:r>
      <w:r w:rsidRPr="003331FC">
        <w:rPr>
          <w:rFonts w:ascii="Times New Roman" w:hAnsi="Times New Roman"/>
          <w:i/>
          <w:iCs/>
          <w:szCs w:val="24"/>
          <w:lang w:val="en-GB"/>
        </w:rPr>
        <w:t>36</w:t>
      </w:r>
      <w:r w:rsidRPr="003331FC">
        <w:rPr>
          <w:rFonts w:ascii="Times New Roman" w:hAnsi="Times New Roman"/>
          <w:szCs w:val="24"/>
          <w:lang w:val="en-GB"/>
        </w:rPr>
        <w:t>(2), 192-206.</w:t>
      </w:r>
    </w:p>
    <w:p w14:paraId="337D288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63898A2E" w14:textId="77777777" w:rsidR="00C72687" w:rsidRDefault="00C72687" w:rsidP="00C72687">
      <w:pPr>
        <w:adjustRightInd w:val="0"/>
        <w:snapToGrid w:val="0"/>
        <w:ind w:left="480" w:hangingChars="200" w:hanging="480"/>
        <w:rPr>
          <w:rFonts w:ascii="Times New Roman" w:hAnsi="Times New Roman"/>
          <w:kern w:val="0"/>
          <w:szCs w:val="24"/>
        </w:rPr>
      </w:pPr>
      <w:r w:rsidRPr="004446CC">
        <w:rPr>
          <w:rFonts w:ascii="Times New Roman" w:hAnsi="Times New Roman"/>
          <w:kern w:val="0"/>
          <w:szCs w:val="24"/>
        </w:rPr>
        <w:t>Islam, M. S. (2021). Online Shopping Behaviour among International Students from Belt &amp; Road Countries in China. </w:t>
      </w:r>
      <w:r w:rsidRPr="004446CC">
        <w:rPr>
          <w:rFonts w:ascii="Times New Roman" w:hAnsi="Times New Roman"/>
          <w:i/>
          <w:iCs/>
          <w:kern w:val="0"/>
          <w:szCs w:val="24"/>
        </w:rPr>
        <w:t>European Journal of Business and Management Research</w:t>
      </w:r>
      <w:r w:rsidRPr="004446CC">
        <w:rPr>
          <w:rFonts w:ascii="Times New Roman" w:hAnsi="Times New Roman"/>
          <w:kern w:val="0"/>
          <w:szCs w:val="24"/>
        </w:rPr>
        <w:t>, </w:t>
      </w:r>
      <w:r w:rsidRPr="004446CC">
        <w:rPr>
          <w:rFonts w:ascii="Times New Roman" w:hAnsi="Times New Roman"/>
          <w:i/>
          <w:iCs/>
          <w:kern w:val="0"/>
          <w:szCs w:val="24"/>
        </w:rPr>
        <w:t>6</w:t>
      </w:r>
      <w:r w:rsidRPr="004446CC">
        <w:rPr>
          <w:rFonts w:ascii="Times New Roman" w:hAnsi="Times New Roman"/>
          <w:kern w:val="0"/>
          <w:szCs w:val="24"/>
        </w:rPr>
        <w:t>(1), 63-75.</w:t>
      </w:r>
    </w:p>
    <w:p w14:paraId="2E86E233" w14:textId="77777777" w:rsidR="00C72687" w:rsidRDefault="00C72687" w:rsidP="00C72687">
      <w:pPr>
        <w:adjustRightInd w:val="0"/>
        <w:snapToGrid w:val="0"/>
        <w:ind w:left="480" w:hangingChars="200" w:hanging="480"/>
        <w:rPr>
          <w:rFonts w:ascii="Times New Roman" w:hAnsi="Times New Roman"/>
          <w:szCs w:val="24"/>
        </w:rPr>
      </w:pPr>
    </w:p>
    <w:p w14:paraId="07A0900E" w14:textId="1BFF3DED"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F14BD8">
        <w:rPr>
          <w:rFonts w:ascii="Times New Roman" w:eastAsia="Times New Roman" w:hAnsi="Times New Roman"/>
          <w:kern w:val="0"/>
          <w:szCs w:val="24"/>
          <w:lang w:eastAsia="zh-CN"/>
        </w:rPr>
        <w:t xml:space="preserve">Jawaid, M., Hassan and Karim (2021). </w:t>
      </w:r>
      <w:r w:rsidRPr="00F14BD8">
        <w:rPr>
          <w:rFonts w:ascii="Times New Roman" w:eastAsia="Times New Roman" w:hAnsi="Times New Roman"/>
          <w:i/>
          <w:iCs/>
          <w:kern w:val="0"/>
          <w:szCs w:val="24"/>
          <w:lang w:eastAsia="zh-CN"/>
        </w:rPr>
        <w:t>Munich Personal RePEc Archive Factors Affecting Consumer Buying Behavior in E-Commerce Business during Outbreak of Covid-19: A Case Study on Top E-Commerce Websites</w:t>
      </w:r>
      <w:r w:rsidRPr="00F14BD8">
        <w:rPr>
          <w:rFonts w:ascii="Times New Roman" w:eastAsia="Times New Roman" w:hAnsi="Times New Roman"/>
          <w:kern w:val="0"/>
          <w:szCs w:val="24"/>
          <w:lang w:eastAsia="zh-CN"/>
        </w:rPr>
        <w:t>.</w:t>
      </w:r>
    </w:p>
    <w:p w14:paraId="29F773D5" w14:textId="77777777" w:rsidR="00857DEA" w:rsidRPr="00F14BD8" w:rsidRDefault="00857DEA" w:rsidP="00C72687">
      <w:pPr>
        <w:adjustRightInd w:val="0"/>
        <w:snapToGrid w:val="0"/>
        <w:ind w:left="480" w:hangingChars="200" w:hanging="480"/>
        <w:rPr>
          <w:rFonts w:ascii="Times New Roman" w:eastAsia="Times New Roman" w:hAnsi="Times New Roman"/>
          <w:kern w:val="0"/>
          <w:szCs w:val="24"/>
          <w:lang w:eastAsia="zh-CN"/>
        </w:rPr>
      </w:pPr>
    </w:p>
    <w:p w14:paraId="35C30E2D"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Jensen, A.R. (2006). </w:t>
      </w:r>
      <w:r w:rsidRPr="003331FC">
        <w:rPr>
          <w:rFonts w:ascii="Times New Roman" w:hAnsi="Times New Roman"/>
          <w:i/>
          <w:iCs/>
          <w:szCs w:val="24"/>
        </w:rPr>
        <w:t>Chapter 9 - Correlated Chronometric and Psychometric Variables</w:t>
      </w:r>
      <w:r w:rsidRPr="003331FC">
        <w:rPr>
          <w:rFonts w:ascii="Times New Roman" w:hAnsi="Times New Roman"/>
          <w:szCs w:val="24"/>
        </w:rPr>
        <w:t xml:space="preserve">. [online] ScienceDirect. Available at: </w:t>
      </w:r>
      <w:hyperlink r:id="rId29" w:history="1">
        <w:r w:rsidRPr="003331FC">
          <w:rPr>
            <w:rStyle w:val="Hyperlink"/>
            <w:rFonts w:ascii="Times New Roman" w:hAnsi="Times New Roman"/>
            <w:szCs w:val="24"/>
          </w:rPr>
          <w:t>https://www.sciencedirect.com/science/article/pii/B9780080449395500100</w:t>
        </w:r>
      </w:hyperlink>
      <w:r w:rsidRPr="003331FC">
        <w:rPr>
          <w:rFonts w:ascii="Times New Roman" w:hAnsi="Times New Roman"/>
          <w:szCs w:val="24"/>
        </w:rPr>
        <w:t>.</w:t>
      </w:r>
    </w:p>
    <w:p w14:paraId="1703AAD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2BCDEEF"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Jensen, B.B. and Grunert, K.G. (2014). Price Knowledge During Grocery Shopping: What We Learn and What We Forget. </w:t>
      </w:r>
      <w:r w:rsidRPr="003331FC">
        <w:rPr>
          <w:rFonts w:ascii="Times New Roman" w:hAnsi="Times New Roman"/>
          <w:i/>
          <w:iCs/>
          <w:szCs w:val="24"/>
        </w:rPr>
        <w:t>Journal of Retailing</w:t>
      </w:r>
      <w:r w:rsidRPr="003331FC">
        <w:rPr>
          <w:rFonts w:ascii="Times New Roman" w:hAnsi="Times New Roman"/>
          <w:szCs w:val="24"/>
        </w:rPr>
        <w:t>, 90(3), pp.332–346.</w:t>
      </w:r>
    </w:p>
    <w:p w14:paraId="22C1237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67B096A" w14:textId="3A8FD851" w:rsidR="00C72687" w:rsidRDefault="00C72687" w:rsidP="00C72687">
      <w:pPr>
        <w:adjustRightInd w:val="0"/>
        <w:snapToGrid w:val="0"/>
        <w:ind w:left="480" w:hangingChars="200" w:hanging="480"/>
        <w:rPr>
          <w:rFonts w:ascii="Times New Roman" w:hAnsi="Times New Roman"/>
          <w:kern w:val="0"/>
          <w:szCs w:val="24"/>
        </w:rPr>
      </w:pPr>
      <w:r w:rsidRPr="007D0CD3">
        <w:rPr>
          <w:rFonts w:ascii="Times New Roman" w:hAnsi="Times New Roman"/>
          <w:kern w:val="0"/>
          <w:szCs w:val="24"/>
        </w:rPr>
        <w:t>Jin, Q., Hu, H., Su, X., &amp; Morrison, A. M. (2021). The Influence of the characteristics of online itinerary on purchasing behavior. Land, 10(9), 936.</w:t>
      </w:r>
    </w:p>
    <w:p w14:paraId="19250F49"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lastRenderedPageBreak/>
        <w:t xml:space="preserve">Jisana, T.K. (2014). Consumer Behavior Models: An Overview. </w:t>
      </w:r>
      <w:r w:rsidRPr="003331FC">
        <w:rPr>
          <w:rFonts w:ascii="Times New Roman" w:eastAsia="DengXian" w:hAnsi="Times New Roman"/>
          <w:i/>
          <w:iCs/>
          <w:kern w:val="0"/>
          <w:szCs w:val="24"/>
          <w:lang w:eastAsia="zh-CN"/>
        </w:rPr>
        <w:t>Sai Om Journal of Commerce &amp; Management</w:t>
      </w:r>
      <w:r w:rsidRPr="003331FC">
        <w:rPr>
          <w:rFonts w:ascii="Times New Roman" w:eastAsia="DengXian" w:hAnsi="Times New Roman"/>
          <w:kern w:val="0"/>
          <w:szCs w:val="24"/>
          <w:lang w:eastAsia="zh-CN"/>
        </w:rPr>
        <w:t>, 1(5), pp.34–43.</w:t>
      </w:r>
    </w:p>
    <w:p w14:paraId="3DC82CF3"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4371406B"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B75249">
        <w:rPr>
          <w:rFonts w:ascii="Times New Roman" w:hAnsi="Times New Roman"/>
          <w:szCs w:val="24"/>
          <w:lang w:val="fr-FR"/>
        </w:rPr>
        <w:t xml:space="preserve">Jones Lang LaSalle IP, Inc. </w:t>
      </w:r>
      <w:r w:rsidRPr="003331FC">
        <w:rPr>
          <w:rFonts w:ascii="Times New Roman" w:hAnsi="Times New Roman"/>
          <w:szCs w:val="24"/>
        </w:rPr>
        <w:t xml:space="preserve">(2021). </w:t>
      </w:r>
      <w:r w:rsidRPr="003331FC">
        <w:rPr>
          <w:rFonts w:ascii="Times New Roman" w:hAnsi="Times New Roman"/>
          <w:i/>
          <w:iCs/>
          <w:szCs w:val="24"/>
        </w:rPr>
        <w:t>Is online retail shift inevitable in Hong Kong?</w:t>
      </w:r>
      <w:r w:rsidRPr="003331FC">
        <w:rPr>
          <w:rFonts w:ascii="Times New Roman" w:hAnsi="Times New Roman"/>
          <w:szCs w:val="24"/>
        </w:rPr>
        <w:t xml:space="preserve"> [online] www.joneslanglasalle.com.cn. Available at: </w:t>
      </w:r>
      <w:hyperlink r:id="rId30" w:history="1">
        <w:r w:rsidRPr="003331FC">
          <w:rPr>
            <w:rStyle w:val="Hyperlink"/>
            <w:rFonts w:ascii="Times New Roman" w:hAnsi="Times New Roman"/>
            <w:szCs w:val="24"/>
          </w:rPr>
          <w:t>https://www.joneslanglasalle.com.cn/en/trends-and-insights/research/is-online-retail-shift-inevitable-in-hong-kong</w:t>
        </w:r>
      </w:hyperlink>
      <w:r w:rsidRPr="003331FC">
        <w:rPr>
          <w:rFonts w:ascii="Times New Roman" w:hAnsi="Times New Roman"/>
          <w:szCs w:val="24"/>
        </w:rPr>
        <w:t>.</w:t>
      </w:r>
    </w:p>
    <w:p w14:paraId="6AC1100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B91B1FF"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Jones, K. (2020). </w:t>
      </w:r>
      <w:r w:rsidRPr="003331FC">
        <w:rPr>
          <w:rFonts w:ascii="Times New Roman" w:hAnsi="Times New Roman"/>
          <w:i/>
          <w:iCs/>
          <w:szCs w:val="24"/>
        </w:rPr>
        <w:t>The Pandemic Economy: What are Shoppers Buying Online During COVID-19?</w:t>
      </w:r>
      <w:r w:rsidRPr="003331FC">
        <w:rPr>
          <w:rFonts w:ascii="Times New Roman" w:hAnsi="Times New Roman"/>
          <w:szCs w:val="24"/>
        </w:rPr>
        <w:t xml:space="preserve"> [online] Visual Capitalist. Available at: </w:t>
      </w:r>
      <w:hyperlink r:id="rId31" w:history="1">
        <w:r w:rsidRPr="003331FC">
          <w:rPr>
            <w:rStyle w:val="Hyperlink"/>
            <w:rFonts w:ascii="Times New Roman" w:hAnsi="Times New Roman"/>
            <w:szCs w:val="24"/>
          </w:rPr>
          <w:t>https://www.visualcapitalist.com/shoppers-buying-online-ecommerce-covid-19/</w:t>
        </w:r>
      </w:hyperlink>
      <w:r w:rsidRPr="003331FC">
        <w:rPr>
          <w:rFonts w:ascii="Times New Roman" w:hAnsi="Times New Roman"/>
          <w:szCs w:val="24"/>
        </w:rPr>
        <w:t>.</w:t>
      </w:r>
    </w:p>
    <w:p w14:paraId="6F662CFF"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3DD916AB"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Joshi, A., Kale, S., Chandel, S. and Pal, D. (2015). Likert Scale: Explored and Explained. </w:t>
      </w:r>
      <w:r w:rsidRPr="003331FC">
        <w:rPr>
          <w:rFonts w:ascii="Times New Roman" w:eastAsia="DengXian" w:hAnsi="Times New Roman"/>
          <w:i/>
          <w:iCs/>
          <w:kern w:val="0"/>
          <w:szCs w:val="24"/>
          <w:lang w:eastAsia="zh-CN"/>
        </w:rPr>
        <w:t>British Journal of Applied Science &amp; Technology</w:t>
      </w:r>
      <w:r w:rsidRPr="003331FC">
        <w:rPr>
          <w:rFonts w:ascii="Times New Roman" w:eastAsia="DengXian" w:hAnsi="Times New Roman"/>
          <w:kern w:val="0"/>
          <w:szCs w:val="24"/>
          <w:lang w:eastAsia="zh-CN"/>
        </w:rPr>
        <w:t>, 7(4), pp.396–403.</w:t>
      </w:r>
    </w:p>
    <w:p w14:paraId="4C47647A"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69E68BA9"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Katawetawaraks, C., &amp; Wang, C. (2011). Online shopper behavior: Influences of online shopping decision. </w:t>
      </w:r>
      <w:r w:rsidRPr="003331FC">
        <w:rPr>
          <w:rFonts w:ascii="Times New Roman" w:hAnsi="Times New Roman"/>
          <w:i/>
          <w:iCs/>
          <w:szCs w:val="24"/>
          <w:lang w:val="en-GB"/>
        </w:rPr>
        <w:t>Asian journal of business research</w:t>
      </w:r>
      <w:r w:rsidRPr="003331FC">
        <w:rPr>
          <w:rFonts w:ascii="Times New Roman" w:hAnsi="Times New Roman"/>
          <w:szCs w:val="24"/>
          <w:lang w:val="en-GB"/>
        </w:rPr>
        <w:t>, </w:t>
      </w:r>
      <w:r w:rsidRPr="003331FC">
        <w:rPr>
          <w:rFonts w:ascii="Times New Roman" w:hAnsi="Times New Roman"/>
          <w:i/>
          <w:iCs/>
          <w:szCs w:val="24"/>
          <w:lang w:val="en-GB"/>
        </w:rPr>
        <w:t>1</w:t>
      </w:r>
      <w:r w:rsidRPr="003331FC">
        <w:rPr>
          <w:rFonts w:ascii="Times New Roman" w:hAnsi="Times New Roman"/>
          <w:szCs w:val="24"/>
          <w:lang w:val="en-GB"/>
        </w:rPr>
        <w:t>(2).</w:t>
      </w:r>
    </w:p>
    <w:p w14:paraId="4C88CF73"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378B4EB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Kim, S., Kim, J. H., Park, Y., Kim, S., &amp; Kim, C. Y. (2020). Gender Analysis of COVID-19 Outbreak in South Korea: A Common Challenge and Call for Action. </w:t>
      </w:r>
      <w:r w:rsidRPr="003331FC">
        <w:rPr>
          <w:rFonts w:ascii="Times New Roman" w:hAnsi="Times New Roman"/>
          <w:i/>
          <w:iCs/>
          <w:szCs w:val="24"/>
          <w:lang w:val="en-GB"/>
        </w:rPr>
        <w:t>Health Education &amp; Behavior</w:t>
      </w:r>
      <w:r w:rsidRPr="003331FC">
        <w:rPr>
          <w:rFonts w:ascii="Times New Roman" w:hAnsi="Times New Roman"/>
          <w:szCs w:val="24"/>
          <w:lang w:val="en-GB"/>
        </w:rPr>
        <w:t>, </w:t>
      </w:r>
      <w:r w:rsidRPr="003331FC">
        <w:rPr>
          <w:rFonts w:ascii="Times New Roman" w:hAnsi="Times New Roman"/>
          <w:i/>
          <w:iCs/>
          <w:szCs w:val="24"/>
          <w:lang w:val="en-GB"/>
        </w:rPr>
        <w:t>47</w:t>
      </w:r>
      <w:r w:rsidRPr="003331FC">
        <w:rPr>
          <w:rFonts w:ascii="Times New Roman" w:hAnsi="Times New Roman"/>
          <w:szCs w:val="24"/>
          <w:lang w:val="en-GB"/>
        </w:rPr>
        <w:t>(4), 525-530.</w:t>
      </w:r>
    </w:p>
    <w:p w14:paraId="76567C98"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6EF6B812" w14:textId="77777777" w:rsidR="00C72687" w:rsidRPr="00F14BD8" w:rsidRDefault="00C72687" w:rsidP="00857DEA">
      <w:pPr>
        <w:adjustRightInd w:val="0"/>
        <w:snapToGrid w:val="0"/>
        <w:spacing w:after="240"/>
        <w:ind w:left="480" w:hangingChars="200" w:hanging="480"/>
        <w:rPr>
          <w:rFonts w:ascii="Times New Roman" w:eastAsia="Times New Roman" w:hAnsi="Times New Roman"/>
          <w:kern w:val="0"/>
          <w:szCs w:val="24"/>
          <w:lang w:eastAsia="zh-CN"/>
        </w:rPr>
      </w:pPr>
      <w:r w:rsidRPr="00F14BD8">
        <w:rPr>
          <w:rFonts w:ascii="Times New Roman" w:eastAsia="Times New Roman" w:hAnsi="Times New Roman"/>
          <w:kern w:val="0"/>
          <w:szCs w:val="24"/>
          <w:lang w:eastAsia="zh-CN"/>
        </w:rPr>
        <w:t xml:space="preserve">Kim, Y. and Srivastava, J. (2007). </w:t>
      </w:r>
      <w:r w:rsidRPr="00F14BD8">
        <w:rPr>
          <w:rFonts w:ascii="Times New Roman" w:eastAsia="Times New Roman" w:hAnsi="Times New Roman"/>
          <w:i/>
          <w:iCs/>
          <w:kern w:val="0"/>
          <w:szCs w:val="24"/>
          <w:lang w:eastAsia="zh-CN"/>
        </w:rPr>
        <w:t>Impact of Social Influence in E-Commerce Decision Making</w:t>
      </w:r>
      <w:r w:rsidRPr="00F14BD8">
        <w:rPr>
          <w:rFonts w:ascii="Times New Roman" w:eastAsia="Times New Roman" w:hAnsi="Times New Roman"/>
          <w:kern w:val="0"/>
          <w:szCs w:val="24"/>
          <w:lang w:eastAsia="zh-CN"/>
        </w:rPr>
        <w:t>.</w:t>
      </w:r>
    </w:p>
    <w:p w14:paraId="0A007743"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Kiriakidis, S. (2017). Perceived behavioural control in the theory of planned behaviour: variability of conceptualization and operationalization and implications for measurement. In </w:t>
      </w:r>
      <w:r w:rsidRPr="003331FC">
        <w:rPr>
          <w:rFonts w:ascii="Times New Roman" w:hAnsi="Times New Roman"/>
          <w:i/>
          <w:iCs/>
          <w:szCs w:val="24"/>
          <w:lang w:val="en-GB"/>
        </w:rPr>
        <w:t>Strategic Innovative Marketing</w:t>
      </w:r>
      <w:r w:rsidRPr="003331FC">
        <w:rPr>
          <w:rFonts w:ascii="Times New Roman" w:hAnsi="Times New Roman"/>
          <w:szCs w:val="24"/>
          <w:lang w:val="en-GB"/>
        </w:rPr>
        <w:t> (pp. 197-202). Springer, Cham.</w:t>
      </w:r>
    </w:p>
    <w:p w14:paraId="4EEC0E65"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0F1165A"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Kirk, C. P., &amp; Rifkin, L. S. (2020). I'll trade you diamonds for toilet paper: Consumer reacting, coping and adapting behaviors in the COVID-19 pandemic.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117</w:t>
      </w:r>
      <w:r w:rsidRPr="003331FC">
        <w:rPr>
          <w:rFonts w:ascii="Times New Roman" w:hAnsi="Times New Roman"/>
          <w:szCs w:val="24"/>
          <w:lang w:val="en-GB"/>
        </w:rPr>
        <w:t>, 124-131.</w:t>
      </w:r>
    </w:p>
    <w:p w14:paraId="4BF3567B"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1499A14"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Kline, R.B. (1998). </w:t>
      </w:r>
      <w:r w:rsidRPr="003331FC">
        <w:rPr>
          <w:rFonts w:ascii="Times New Roman" w:eastAsia="DengXian" w:hAnsi="Times New Roman"/>
          <w:i/>
          <w:iCs/>
          <w:kern w:val="0"/>
          <w:szCs w:val="24"/>
          <w:lang w:eastAsia="zh-CN"/>
        </w:rPr>
        <w:t>Principles and Practice of Structural Equation Modeling</w:t>
      </w:r>
      <w:r w:rsidRPr="003331FC">
        <w:rPr>
          <w:rFonts w:ascii="Times New Roman" w:eastAsia="DengXian" w:hAnsi="Times New Roman"/>
          <w:kern w:val="0"/>
          <w:szCs w:val="24"/>
          <w:lang w:eastAsia="zh-CN"/>
        </w:rPr>
        <w:t>. Guilford Press: New York.</w:t>
      </w:r>
    </w:p>
    <w:p w14:paraId="0FA8D29A"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5AA40F8C"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Koch, J., Frommeyer, B. and Schewe, G. (2020). Online Shopping Motives during the COVID-19 Pandemic—Lessons from the Crisis. </w:t>
      </w:r>
      <w:r w:rsidRPr="003331FC">
        <w:rPr>
          <w:rFonts w:ascii="Times New Roman" w:hAnsi="Times New Roman"/>
          <w:i/>
          <w:iCs/>
          <w:szCs w:val="24"/>
        </w:rPr>
        <w:t>Sustainability</w:t>
      </w:r>
      <w:r w:rsidRPr="003331FC">
        <w:rPr>
          <w:rFonts w:ascii="Times New Roman" w:hAnsi="Times New Roman"/>
          <w:szCs w:val="24"/>
        </w:rPr>
        <w:t>, 12(24), p.10247.</w:t>
      </w:r>
    </w:p>
    <w:p w14:paraId="62F5512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78369F67"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0B3AED">
        <w:rPr>
          <w:rFonts w:ascii="Times New Roman" w:eastAsia="DengXian" w:hAnsi="Times New Roman"/>
          <w:kern w:val="0"/>
          <w:szCs w:val="24"/>
          <w:lang w:eastAsia="zh-CN"/>
        </w:rPr>
        <w:t xml:space="preserve">Kotler, P. and Keller, K.L. (2016). </w:t>
      </w:r>
      <w:r w:rsidRPr="000B3AED">
        <w:rPr>
          <w:rFonts w:ascii="Times New Roman" w:eastAsia="DengXian" w:hAnsi="Times New Roman"/>
          <w:i/>
          <w:iCs/>
          <w:kern w:val="0"/>
          <w:szCs w:val="24"/>
          <w:lang w:eastAsia="zh-CN"/>
        </w:rPr>
        <w:t>Marketing Management</w:t>
      </w:r>
      <w:r w:rsidRPr="000B3AED">
        <w:rPr>
          <w:rFonts w:ascii="Times New Roman" w:eastAsia="DengXian" w:hAnsi="Times New Roman"/>
          <w:kern w:val="0"/>
          <w:szCs w:val="24"/>
          <w:lang w:eastAsia="zh-CN"/>
        </w:rPr>
        <w:t>. 15th ed. Boston: Pearson.</w:t>
      </w:r>
    </w:p>
    <w:p w14:paraId="628E1DA3" w14:textId="77777777" w:rsidR="00C72687" w:rsidRPr="000B3AED"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0113F3B9"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KPMG (2020). </w:t>
      </w:r>
      <w:r w:rsidRPr="003331FC">
        <w:rPr>
          <w:rFonts w:ascii="Times New Roman" w:eastAsia="DengXian" w:hAnsi="Times New Roman"/>
          <w:i/>
          <w:iCs/>
          <w:kern w:val="0"/>
          <w:szCs w:val="24"/>
          <w:lang w:eastAsia="zh-CN"/>
        </w:rPr>
        <w:t>Impact of COVID-19 on Hong Kong Consumers’ Behaviours – KPMG China</w:t>
      </w:r>
      <w:r w:rsidRPr="003331FC">
        <w:rPr>
          <w:rFonts w:ascii="Times New Roman" w:eastAsia="DengXian" w:hAnsi="Times New Roman"/>
          <w:kern w:val="0"/>
          <w:szCs w:val="24"/>
          <w:lang w:eastAsia="zh-CN"/>
        </w:rPr>
        <w:t xml:space="preserve">. [online] KPMG. Available at:  </w:t>
      </w:r>
      <w:hyperlink r:id="rId32" w:history="1">
        <w:r w:rsidRPr="003331FC">
          <w:rPr>
            <w:rFonts w:ascii="Times New Roman" w:eastAsia="DengXian" w:hAnsi="Times New Roman"/>
            <w:color w:val="0563C1"/>
            <w:kern w:val="0"/>
            <w:szCs w:val="24"/>
            <w:u w:val="single"/>
            <w:lang w:eastAsia="zh-CN"/>
          </w:rPr>
          <w:t>https://home.kpmg/cn/en/home/insights/2020/11/impact-of-covid-19-on-hong-kong-consumers-behaviours.html</w:t>
        </w:r>
      </w:hyperlink>
      <w:r w:rsidRPr="003331FC">
        <w:rPr>
          <w:rFonts w:ascii="Times New Roman" w:eastAsia="DengXian" w:hAnsi="Times New Roman"/>
          <w:kern w:val="0"/>
          <w:szCs w:val="24"/>
          <w:lang w:eastAsia="zh-CN"/>
        </w:rPr>
        <w:t>.</w:t>
      </w:r>
    </w:p>
    <w:p w14:paraId="7579BD32"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5A5C21D2" w14:textId="7B728248"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Krehbiel, T.C. (2004). Correlation Coefficient Rule of Thumb. </w:t>
      </w:r>
      <w:r w:rsidRPr="003331FC">
        <w:rPr>
          <w:rFonts w:ascii="Times New Roman" w:hAnsi="Times New Roman"/>
          <w:i/>
          <w:iCs/>
          <w:szCs w:val="24"/>
        </w:rPr>
        <w:t>Decision Sciences Journal of Innovative Education</w:t>
      </w:r>
      <w:r w:rsidRPr="003331FC">
        <w:rPr>
          <w:rFonts w:ascii="Times New Roman" w:hAnsi="Times New Roman"/>
          <w:szCs w:val="24"/>
        </w:rPr>
        <w:t>, 2(1), pp.97–100.</w:t>
      </w:r>
    </w:p>
    <w:p w14:paraId="69D971C8" w14:textId="77777777" w:rsidR="00315531" w:rsidRPr="003331FC" w:rsidRDefault="00315531" w:rsidP="00C72687">
      <w:pPr>
        <w:autoSpaceDE w:val="0"/>
        <w:autoSpaceDN w:val="0"/>
        <w:adjustRightInd w:val="0"/>
        <w:snapToGrid w:val="0"/>
        <w:ind w:left="480" w:hangingChars="200" w:hanging="480"/>
        <w:rPr>
          <w:rFonts w:ascii="Times New Roman" w:hAnsi="Times New Roman"/>
          <w:szCs w:val="24"/>
        </w:rPr>
      </w:pPr>
    </w:p>
    <w:p w14:paraId="1B8A6802"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lastRenderedPageBreak/>
        <w:t>Kuckertz, A., Brändle, L., Gaudig, A., Hinderer, S., Reyes, C. A. M., Prochotta, A., ... &amp; Berger, E. S. (2020). Startups in times of crisis–A rapid response to the COVID-19 pandemic. </w:t>
      </w:r>
      <w:r w:rsidRPr="003331FC">
        <w:rPr>
          <w:rFonts w:ascii="Times New Roman" w:hAnsi="Times New Roman"/>
          <w:i/>
          <w:iCs/>
          <w:szCs w:val="24"/>
          <w:lang w:val="en-GB"/>
        </w:rPr>
        <w:t>Journal of Business Venturing Insights</w:t>
      </w:r>
      <w:r w:rsidRPr="003331FC">
        <w:rPr>
          <w:rFonts w:ascii="Times New Roman" w:hAnsi="Times New Roman"/>
          <w:szCs w:val="24"/>
          <w:lang w:val="en-GB"/>
        </w:rPr>
        <w:t>, </w:t>
      </w:r>
      <w:r w:rsidRPr="003331FC">
        <w:rPr>
          <w:rFonts w:ascii="Times New Roman" w:hAnsi="Times New Roman"/>
          <w:i/>
          <w:iCs/>
          <w:szCs w:val="24"/>
          <w:lang w:val="en-GB"/>
        </w:rPr>
        <w:t>13</w:t>
      </w:r>
      <w:r w:rsidRPr="003331FC">
        <w:rPr>
          <w:rFonts w:ascii="Times New Roman" w:hAnsi="Times New Roman"/>
          <w:szCs w:val="24"/>
          <w:lang w:val="en-GB"/>
        </w:rPr>
        <w:t>, e00169.</w:t>
      </w:r>
    </w:p>
    <w:p w14:paraId="27C4CBBA"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3C85E7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Kumar, V., &amp; Reinartz, W. (2016). Creating enduring customer value. </w:t>
      </w:r>
      <w:r w:rsidRPr="003331FC">
        <w:rPr>
          <w:rFonts w:ascii="Times New Roman" w:hAnsi="Times New Roman"/>
          <w:i/>
          <w:iCs/>
          <w:szCs w:val="24"/>
          <w:lang w:val="en-GB"/>
        </w:rPr>
        <w:t>Journal of Marketing</w:t>
      </w:r>
      <w:r w:rsidRPr="003331FC">
        <w:rPr>
          <w:rFonts w:ascii="Times New Roman" w:hAnsi="Times New Roman"/>
          <w:szCs w:val="24"/>
          <w:lang w:val="en-GB"/>
        </w:rPr>
        <w:t>, </w:t>
      </w:r>
      <w:r w:rsidRPr="003331FC">
        <w:rPr>
          <w:rFonts w:ascii="Times New Roman" w:hAnsi="Times New Roman"/>
          <w:i/>
          <w:iCs/>
          <w:szCs w:val="24"/>
          <w:lang w:val="en-GB"/>
        </w:rPr>
        <w:t>80</w:t>
      </w:r>
      <w:r w:rsidRPr="003331FC">
        <w:rPr>
          <w:rFonts w:ascii="Times New Roman" w:hAnsi="Times New Roman"/>
          <w:szCs w:val="24"/>
          <w:lang w:val="en-GB"/>
        </w:rPr>
        <w:t>(6), 36-68.</w:t>
      </w:r>
    </w:p>
    <w:p w14:paraId="78DD928F"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674C7E25"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5B1DFB">
        <w:rPr>
          <w:rFonts w:ascii="Times New Roman" w:eastAsia="Times New Roman" w:hAnsi="Times New Roman"/>
          <w:kern w:val="0"/>
          <w:szCs w:val="24"/>
          <w:lang w:eastAsia="zh-CN"/>
        </w:rPr>
        <w:t xml:space="preserve">Kwok, K.O., Li, K.K., Chan, H.H.H., Yi, Y.Y., Tang, A., Wei, W.I. and Wong, S.Y.S. (2020). Community Responses during Early Phase of COVID-19 Epidemic, Hong Kong. </w:t>
      </w:r>
      <w:r w:rsidRPr="005B1DFB">
        <w:rPr>
          <w:rFonts w:ascii="Times New Roman" w:eastAsia="Times New Roman" w:hAnsi="Times New Roman"/>
          <w:i/>
          <w:iCs/>
          <w:kern w:val="0"/>
          <w:szCs w:val="24"/>
          <w:lang w:eastAsia="zh-CN"/>
        </w:rPr>
        <w:t>Emerging Infectious Diseases</w:t>
      </w:r>
      <w:r w:rsidRPr="005B1DFB">
        <w:rPr>
          <w:rFonts w:ascii="Times New Roman" w:eastAsia="Times New Roman" w:hAnsi="Times New Roman"/>
          <w:kern w:val="0"/>
          <w:szCs w:val="24"/>
          <w:lang w:eastAsia="zh-CN"/>
        </w:rPr>
        <w:t>, 26(7).</w:t>
      </w:r>
    </w:p>
    <w:p w14:paraId="7C903791" w14:textId="77777777" w:rsidR="00C72687" w:rsidRPr="005B1DFB" w:rsidRDefault="00C72687" w:rsidP="00C72687">
      <w:pPr>
        <w:adjustRightInd w:val="0"/>
        <w:snapToGrid w:val="0"/>
        <w:ind w:left="480" w:hangingChars="200" w:hanging="480"/>
        <w:rPr>
          <w:rFonts w:ascii="Times New Roman" w:eastAsia="Times New Roman" w:hAnsi="Times New Roman"/>
          <w:kern w:val="0"/>
          <w:szCs w:val="24"/>
          <w:lang w:eastAsia="zh-CN"/>
        </w:rPr>
      </w:pPr>
    </w:p>
    <w:p w14:paraId="43B0A59E"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 xml:space="preserve">Laato, S., Islam, A. N., Farooq, A., &amp; Dhir, A. (2020). Unusual purchasing behavior during the early stages of the COVID-19 pandemic: The stimulus-organism-response </w:t>
      </w:r>
      <w:r>
        <w:rPr>
          <w:rFonts w:ascii="Times New Roman" w:hAnsi="Times New Roman"/>
          <w:szCs w:val="24"/>
          <w:lang w:val="en-GB"/>
        </w:rPr>
        <w:t>a</w:t>
      </w:r>
      <w:r w:rsidRPr="003331FC">
        <w:rPr>
          <w:rFonts w:ascii="Times New Roman" w:hAnsi="Times New Roman"/>
          <w:szCs w:val="24"/>
          <w:lang w:val="en-GB"/>
        </w:rPr>
        <w:t>pproach. </w:t>
      </w:r>
      <w:r w:rsidRPr="003331FC">
        <w:rPr>
          <w:rFonts w:ascii="Times New Roman" w:hAnsi="Times New Roman"/>
          <w:i/>
          <w:iCs/>
          <w:szCs w:val="24"/>
          <w:lang w:val="en-GB"/>
        </w:rPr>
        <w:t>Journal of Retailing and Consumer Services</w:t>
      </w:r>
      <w:r w:rsidRPr="003331FC">
        <w:rPr>
          <w:rFonts w:ascii="Times New Roman" w:hAnsi="Times New Roman"/>
          <w:szCs w:val="24"/>
          <w:lang w:val="en-GB"/>
        </w:rPr>
        <w:t>, </w:t>
      </w:r>
      <w:r w:rsidRPr="003331FC">
        <w:rPr>
          <w:rFonts w:ascii="Times New Roman" w:hAnsi="Times New Roman"/>
          <w:i/>
          <w:iCs/>
          <w:szCs w:val="24"/>
          <w:lang w:val="en-GB"/>
        </w:rPr>
        <w:t>57</w:t>
      </w:r>
      <w:r w:rsidRPr="003331FC">
        <w:rPr>
          <w:rFonts w:ascii="Times New Roman" w:hAnsi="Times New Roman"/>
          <w:szCs w:val="24"/>
          <w:lang w:val="en-GB"/>
        </w:rPr>
        <w:t>, 102224.</w:t>
      </w:r>
    </w:p>
    <w:p w14:paraId="6ACE869F"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100F750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Lam, H. Y., Lam, T. S., Wong, C. H., Lam, W. H., Leung, C. M. E., Au, K. W. A., ... &amp; Chuang, S. K. (2020). The epidemiology of COVID-19 cases and the successful containment strategy in Hong Kong–January to May 2020. </w:t>
      </w:r>
      <w:r w:rsidRPr="003331FC">
        <w:rPr>
          <w:rFonts w:ascii="Times New Roman" w:hAnsi="Times New Roman"/>
          <w:i/>
          <w:iCs/>
          <w:szCs w:val="24"/>
          <w:lang w:val="en-GB"/>
        </w:rPr>
        <w:t>International Journal of Infectious Diseases</w:t>
      </w:r>
      <w:r w:rsidRPr="003331FC">
        <w:rPr>
          <w:rFonts w:ascii="Times New Roman" w:hAnsi="Times New Roman"/>
          <w:szCs w:val="24"/>
          <w:lang w:val="en-GB"/>
        </w:rPr>
        <w:t>, </w:t>
      </w:r>
      <w:r w:rsidRPr="003331FC">
        <w:rPr>
          <w:rFonts w:ascii="Times New Roman" w:hAnsi="Times New Roman"/>
          <w:i/>
          <w:iCs/>
          <w:szCs w:val="24"/>
          <w:lang w:val="en-GB"/>
        </w:rPr>
        <w:t>98</w:t>
      </w:r>
      <w:r w:rsidRPr="003331FC">
        <w:rPr>
          <w:rFonts w:ascii="Times New Roman" w:hAnsi="Times New Roman"/>
          <w:szCs w:val="24"/>
          <w:lang w:val="en-GB"/>
        </w:rPr>
        <w:t>, 51-58.</w:t>
      </w:r>
    </w:p>
    <w:p w14:paraId="3C0868E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9AE2377"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Larios-Gómez, E., Fischer, L., Peñalosa, M., &amp; Ortega-Vivanco, M. (2021). Purchase behavior in COVID-19: A cross study in Mexico, Colombia, and Ecuador. </w:t>
      </w:r>
      <w:r w:rsidRPr="003331FC">
        <w:rPr>
          <w:rFonts w:ascii="Times New Roman" w:hAnsi="Times New Roman"/>
          <w:i/>
          <w:iCs/>
          <w:szCs w:val="24"/>
          <w:lang w:val="en-GB"/>
        </w:rPr>
        <w:t>Heliyon</w:t>
      </w:r>
      <w:r w:rsidRPr="003331FC">
        <w:rPr>
          <w:rFonts w:ascii="Times New Roman" w:hAnsi="Times New Roman"/>
          <w:szCs w:val="24"/>
          <w:lang w:val="en-GB"/>
        </w:rPr>
        <w:t>, </w:t>
      </w:r>
      <w:r w:rsidRPr="003331FC">
        <w:rPr>
          <w:rFonts w:ascii="Times New Roman" w:hAnsi="Times New Roman"/>
          <w:i/>
          <w:iCs/>
          <w:szCs w:val="24"/>
          <w:lang w:val="en-GB"/>
        </w:rPr>
        <w:t>7</w:t>
      </w:r>
      <w:r w:rsidRPr="003331FC">
        <w:rPr>
          <w:rFonts w:ascii="Times New Roman" w:hAnsi="Times New Roman"/>
          <w:szCs w:val="24"/>
          <w:lang w:val="en-GB"/>
        </w:rPr>
        <w:t>(3), e06468.</w:t>
      </w:r>
    </w:p>
    <w:p w14:paraId="18935E2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688EDFEB"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E50737">
        <w:rPr>
          <w:rFonts w:ascii="Times New Roman" w:eastAsia="Times New Roman" w:hAnsi="Times New Roman"/>
          <w:kern w:val="0"/>
          <w:szCs w:val="24"/>
          <w:lang w:eastAsia="zh-CN"/>
        </w:rPr>
        <w:t xml:space="preserve">Lazarus, R.S. and Folkman, S. (1984). </w:t>
      </w:r>
      <w:r w:rsidRPr="00E50737">
        <w:rPr>
          <w:rFonts w:ascii="Times New Roman" w:eastAsia="Times New Roman" w:hAnsi="Times New Roman"/>
          <w:i/>
          <w:iCs/>
          <w:kern w:val="0"/>
          <w:szCs w:val="24"/>
          <w:lang w:eastAsia="zh-CN"/>
        </w:rPr>
        <w:t>Stress, Appraisal, and Coping</w:t>
      </w:r>
      <w:r w:rsidRPr="00E50737">
        <w:rPr>
          <w:rFonts w:ascii="Times New Roman" w:eastAsia="Times New Roman" w:hAnsi="Times New Roman"/>
          <w:kern w:val="0"/>
          <w:szCs w:val="24"/>
          <w:lang w:eastAsia="zh-CN"/>
        </w:rPr>
        <w:t xml:space="preserve">. [online] </w:t>
      </w:r>
      <w:r w:rsidRPr="00E50737">
        <w:rPr>
          <w:rFonts w:ascii="Times New Roman" w:eastAsia="Times New Roman" w:hAnsi="Times New Roman"/>
          <w:i/>
          <w:iCs/>
          <w:kern w:val="0"/>
          <w:szCs w:val="24"/>
          <w:lang w:eastAsia="zh-CN"/>
        </w:rPr>
        <w:t>Google Books</w:t>
      </w:r>
      <w:r w:rsidRPr="00E50737">
        <w:rPr>
          <w:rFonts w:ascii="Times New Roman" w:eastAsia="Times New Roman" w:hAnsi="Times New Roman"/>
          <w:kern w:val="0"/>
          <w:szCs w:val="24"/>
          <w:lang w:eastAsia="zh-CN"/>
        </w:rPr>
        <w:t xml:space="preserve">. Springer Publishing Company. Available at: </w:t>
      </w:r>
      <w:hyperlink r:id="rId33" w:history="1">
        <w:r w:rsidRPr="00E50737">
          <w:rPr>
            <w:rStyle w:val="Hyperlink"/>
            <w:rFonts w:ascii="Times New Roman" w:eastAsia="Times New Roman" w:hAnsi="Times New Roman"/>
            <w:kern w:val="0"/>
            <w:szCs w:val="24"/>
            <w:lang w:eastAsia="zh-CN"/>
          </w:rPr>
          <w:t>https://books.google.com.hk/books?hl=en&amp;lr=&amp;id=i-ySQQuUpr8C&amp;oi=fnd&amp;pg=PR5&amp;dq=Lazarus+and+Folkman</w:t>
        </w:r>
      </w:hyperlink>
      <w:r w:rsidRPr="00E50737">
        <w:rPr>
          <w:rFonts w:ascii="Times New Roman" w:eastAsia="Times New Roman" w:hAnsi="Times New Roman"/>
          <w:kern w:val="0"/>
          <w:szCs w:val="24"/>
          <w:lang w:eastAsia="zh-CN"/>
        </w:rPr>
        <w:t>.</w:t>
      </w:r>
    </w:p>
    <w:p w14:paraId="4C312299"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14091476"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5B1DFB">
        <w:rPr>
          <w:rFonts w:ascii="Times New Roman" w:eastAsia="Times New Roman" w:hAnsi="Times New Roman"/>
          <w:kern w:val="0"/>
          <w:szCs w:val="24"/>
          <w:lang w:eastAsia="zh-CN"/>
        </w:rPr>
        <w:t xml:space="preserve">Leung, K., Wu, J.T. and Leung, G.M. (2021). Real-time tracking and prediction of COVID-19 infection using digital proxies of population mobility and mixing. </w:t>
      </w:r>
      <w:r w:rsidRPr="005B1DFB">
        <w:rPr>
          <w:rFonts w:ascii="Times New Roman" w:eastAsia="Times New Roman" w:hAnsi="Times New Roman"/>
          <w:i/>
          <w:iCs/>
          <w:kern w:val="0"/>
          <w:szCs w:val="24"/>
          <w:lang w:eastAsia="zh-CN"/>
        </w:rPr>
        <w:t>Nature Communications</w:t>
      </w:r>
      <w:r w:rsidRPr="005B1DFB">
        <w:rPr>
          <w:rFonts w:ascii="Times New Roman" w:eastAsia="Times New Roman" w:hAnsi="Times New Roman"/>
          <w:kern w:val="0"/>
          <w:szCs w:val="24"/>
          <w:lang w:eastAsia="zh-CN"/>
        </w:rPr>
        <w:t>, 12(1).</w:t>
      </w:r>
    </w:p>
    <w:p w14:paraId="3B62B448" w14:textId="77777777" w:rsidR="00C72687" w:rsidRPr="005B1DFB" w:rsidRDefault="00C72687" w:rsidP="00C72687">
      <w:pPr>
        <w:adjustRightInd w:val="0"/>
        <w:snapToGrid w:val="0"/>
        <w:ind w:left="480" w:hangingChars="200" w:hanging="480"/>
        <w:rPr>
          <w:rFonts w:ascii="Times New Roman" w:eastAsia="Times New Roman" w:hAnsi="Times New Roman"/>
          <w:kern w:val="0"/>
          <w:szCs w:val="24"/>
          <w:lang w:eastAsia="zh-CN"/>
        </w:rPr>
      </w:pPr>
    </w:p>
    <w:p w14:paraId="54AAF796"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Li, D. C. (2011). Improving the standards and promoting the use of English in Hong Kong: Issues, problems and prospects. </w:t>
      </w:r>
      <w:r w:rsidRPr="003331FC">
        <w:rPr>
          <w:rFonts w:ascii="Times New Roman" w:hAnsi="Times New Roman"/>
          <w:i/>
          <w:iCs/>
          <w:szCs w:val="24"/>
          <w:lang w:val="en-GB"/>
        </w:rPr>
        <w:t>English language education across Greater China</w:t>
      </w:r>
      <w:r w:rsidRPr="003331FC">
        <w:rPr>
          <w:rFonts w:ascii="Times New Roman" w:hAnsi="Times New Roman"/>
          <w:szCs w:val="24"/>
          <w:lang w:val="en-GB"/>
        </w:rPr>
        <w:t>, </w:t>
      </w:r>
      <w:r w:rsidRPr="003331FC">
        <w:rPr>
          <w:rFonts w:ascii="Times New Roman" w:hAnsi="Times New Roman"/>
          <w:i/>
          <w:iCs/>
          <w:szCs w:val="24"/>
          <w:lang w:val="en-GB"/>
        </w:rPr>
        <w:t>80</w:t>
      </w:r>
      <w:r w:rsidRPr="003331FC">
        <w:rPr>
          <w:rFonts w:ascii="Times New Roman" w:hAnsi="Times New Roman"/>
          <w:szCs w:val="24"/>
          <w:lang w:val="en-GB"/>
        </w:rPr>
        <w:t>, 95-113.</w:t>
      </w:r>
    </w:p>
    <w:p w14:paraId="3DE90FA2"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31098109"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Li, W., Mao, Y., &amp; Liu, C. (2022). Understanding the intention to donate online in the Chinese context: The influence of norms and trust. </w:t>
      </w:r>
      <w:r w:rsidRPr="003331FC">
        <w:rPr>
          <w:rFonts w:ascii="Times New Roman" w:hAnsi="Times New Roman"/>
          <w:i/>
          <w:iCs/>
          <w:szCs w:val="24"/>
          <w:lang w:val="en-GB"/>
        </w:rPr>
        <w:t>Cyberpsychology: Journal of Psychosocial Research on Cyberspace</w:t>
      </w:r>
      <w:r w:rsidRPr="003331FC">
        <w:rPr>
          <w:rFonts w:ascii="Times New Roman" w:hAnsi="Times New Roman"/>
          <w:szCs w:val="24"/>
          <w:lang w:val="en-GB"/>
        </w:rPr>
        <w:t>, </w:t>
      </w:r>
      <w:r w:rsidRPr="003331FC">
        <w:rPr>
          <w:rFonts w:ascii="Times New Roman" w:hAnsi="Times New Roman"/>
          <w:i/>
          <w:iCs/>
          <w:szCs w:val="24"/>
          <w:lang w:val="en-GB"/>
        </w:rPr>
        <w:t>16</w:t>
      </w:r>
      <w:r w:rsidRPr="003331FC">
        <w:rPr>
          <w:rFonts w:ascii="Times New Roman" w:hAnsi="Times New Roman"/>
          <w:szCs w:val="24"/>
          <w:lang w:val="en-GB"/>
        </w:rPr>
        <w:t>(1).</w:t>
      </w:r>
    </w:p>
    <w:p w14:paraId="54A7FF2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4BF53112"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D0506E">
        <w:rPr>
          <w:rFonts w:ascii="Times New Roman" w:eastAsia="Times New Roman" w:hAnsi="Times New Roman"/>
          <w:kern w:val="0"/>
          <w:szCs w:val="24"/>
          <w:lang w:eastAsia="zh-CN"/>
        </w:rPr>
        <w:t xml:space="preserve">Lin, C.A. and Xu, X. (2017). Effectiveness of online consumer reviews. </w:t>
      </w:r>
      <w:r w:rsidRPr="00D0506E">
        <w:rPr>
          <w:rFonts w:ascii="Times New Roman" w:eastAsia="Times New Roman" w:hAnsi="Times New Roman"/>
          <w:i/>
          <w:iCs/>
          <w:kern w:val="0"/>
          <w:szCs w:val="24"/>
          <w:lang w:eastAsia="zh-CN"/>
        </w:rPr>
        <w:t>Internet Research</w:t>
      </w:r>
      <w:r w:rsidRPr="00D0506E">
        <w:rPr>
          <w:rFonts w:ascii="Times New Roman" w:eastAsia="Times New Roman" w:hAnsi="Times New Roman"/>
          <w:kern w:val="0"/>
          <w:szCs w:val="24"/>
          <w:lang w:eastAsia="zh-CN"/>
        </w:rPr>
        <w:t>, 27(2), pp.362–380.</w:t>
      </w:r>
    </w:p>
    <w:p w14:paraId="18686392"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77C09E52" w14:textId="177D8D2F" w:rsidR="00C72687" w:rsidRDefault="00C72687" w:rsidP="00C72687">
      <w:pPr>
        <w:adjustRightInd w:val="0"/>
        <w:snapToGrid w:val="0"/>
        <w:ind w:left="480" w:hangingChars="200" w:hanging="480"/>
        <w:rPr>
          <w:rFonts w:ascii="Times New Roman" w:hAnsi="Times New Roman"/>
          <w:kern w:val="0"/>
          <w:szCs w:val="24"/>
        </w:rPr>
      </w:pPr>
      <w:r w:rsidRPr="004446CC">
        <w:rPr>
          <w:rFonts w:ascii="Times New Roman" w:hAnsi="Times New Roman"/>
          <w:kern w:val="0"/>
          <w:szCs w:val="24"/>
        </w:rPr>
        <w:t>Lin, D., Lee, C. K. M., Siu, M. K., Lau, H., &amp; Choy, K. L. (2020). Analysis of customers' return behaviour after online shopping in China using SEM. </w:t>
      </w:r>
      <w:r w:rsidRPr="004446CC">
        <w:rPr>
          <w:rFonts w:ascii="Times New Roman" w:hAnsi="Times New Roman"/>
          <w:i/>
          <w:iCs/>
          <w:kern w:val="0"/>
          <w:szCs w:val="24"/>
        </w:rPr>
        <w:t>Industrial Management &amp; Data Systems</w:t>
      </w:r>
      <w:r w:rsidRPr="004446CC">
        <w:rPr>
          <w:rFonts w:ascii="Times New Roman" w:hAnsi="Times New Roman"/>
          <w:kern w:val="0"/>
          <w:szCs w:val="24"/>
        </w:rPr>
        <w:t>.</w:t>
      </w:r>
    </w:p>
    <w:p w14:paraId="469DF274" w14:textId="346B36B1" w:rsidR="0028532C" w:rsidRDefault="0028532C" w:rsidP="00C72687">
      <w:pPr>
        <w:adjustRightInd w:val="0"/>
        <w:snapToGrid w:val="0"/>
        <w:ind w:left="480" w:hangingChars="200" w:hanging="480"/>
        <w:rPr>
          <w:rFonts w:ascii="Times New Roman" w:hAnsi="Times New Roman"/>
          <w:kern w:val="0"/>
          <w:szCs w:val="24"/>
        </w:rPr>
      </w:pPr>
    </w:p>
    <w:p w14:paraId="101DE305" w14:textId="77777777" w:rsidR="0028532C" w:rsidRPr="00D0506E" w:rsidRDefault="0028532C" w:rsidP="00C72687">
      <w:pPr>
        <w:adjustRightInd w:val="0"/>
        <w:snapToGrid w:val="0"/>
        <w:ind w:left="480" w:hangingChars="200" w:hanging="480"/>
        <w:rPr>
          <w:rFonts w:ascii="Times New Roman" w:eastAsia="Times New Roman" w:hAnsi="Times New Roman"/>
          <w:kern w:val="0"/>
          <w:szCs w:val="24"/>
          <w:lang w:eastAsia="zh-CN"/>
        </w:rPr>
      </w:pPr>
    </w:p>
    <w:p w14:paraId="3386982A"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lastRenderedPageBreak/>
        <w:t xml:space="preserve">Ma, Y. (2021). </w:t>
      </w:r>
      <w:r w:rsidRPr="003331FC">
        <w:rPr>
          <w:rFonts w:ascii="Times New Roman" w:hAnsi="Times New Roman"/>
          <w:i/>
          <w:iCs/>
          <w:szCs w:val="24"/>
        </w:rPr>
        <w:t>Hong Kong: monthly online shopping expenditure by product category 2020</w:t>
      </w:r>
      <w:r w:rsidRPr="003331FC">
        <w:rPr>
          <w:rFonts w:ascii="Times New Roman" w:hAnsi="Times New Roman"/>
          <w:szCs w:val="24"/>
        </w:rPr>
        <w:t xml:space="preserve">. [online] Statista. Available at: </w:t>
      </w:r>
      <w:hyperlink r:id="rId34" w:history="1">
        <w:r w:rsidRPr="003331FC">
          <w:rPr>
            <w:rStyle w:val="Hyperlink"/>
            <w:rFonts w:ascii="Times New Roman" w:hAnsi="Times New Roman"/>
            <w:szCs w:val="24"/>
          </w:rPr>
          <w:t>https://www.statista.com/statistics/1274973/hong-kong-monthly-online-shopping-expenditure-by-product-category/</w:t>
        </w:r>
      </w:hyperlink>
      <w:r w:rsidRPr="003331FC">
        <w:rPr>
          <w:rFonts w:ascii="Times New Roman" w:hAnsi="Times New Roman"/>
          <w:szCs w:val="24"/>
        </w:rPr>
        <w:t>.</w:t>
      </w:r>
    </w:p>
    <w:p w14:paraId="4D885E25"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039097F3"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876C87">
        <w:rPr>
          <w:rFonts w:ascii="Times New Roman" w:eastAsia="Times New Roman" w:hAnsi="Times New Roman"/>
          <w:kern w:val="0"/>
          <w:szCs w:val="24"/>
          <w:lang w:eastAsia="zh-CN"/>
        </w:rPr>
        <w:t xml:space="preserve">Maaravi, Y., Levy, A., Gur, T., Confino, D. and Segal, S. (2021). ‘The Tragedy of the Commons’: How Individualism and Collectivism Affected the Spread of the COVID-19 Pandemic. </w:t>
      </w:r>
      <w:r w:rsidRPr="00876C87">
        <w:rPr>
          <w:rFonts w:ascii="Times New Roman" w:eastAsia="Times New Roman" w:hAnsi="Times New Roman"/>
          <w:i/>
          <w:iCs/>
          <w:kern w:val="0"/>
          <w:szCs w:val="24"/>
          <w:lang w:eastAsia="zh-CN"/>
        </w:rPr>
        <w:t>Frontiers in Public Health</w:t>
      </w:r>
      <w:r w:rsidRPr="00876C87">
        <w:rPr>
          <w:rFonts w:ascii="Times New Roman" w:eastAsia="Times New Roman" w:hAnsi="Times New Roman"/>
          <w:kern w:val="0"/>
          <w:szCs w:val="24"/>
          <w:lang w:eastAsia="zh-CN"/>
        </w:rPr>
        <w:t>, 9.</w:t>
      </w:r>
    </w:p>
    <w:p w14:paraId="5D21E4F8" w14:textId="77777777" w:rsidR="00C72687" w:rsidRDefault="00C72687" w:rsidP="00C72687">
      <w:pPr>
        <w:adjustRightInd w:val="0"/>
        <w:snapToGrid w:val="0"/>
        <w:ind w:left="480" w:hangingChars="200" w:hanging="480"/>
        <w:rPr>
          <w:rFonts w:ascii="Times New Roman" w:hAnsi="Times New Roman"/>
          <w:szCs w:val="24"/>
        </w:rPr>
      </w:pPr>
    </w:p>
    <w:p w14:paraId="7859F7ED"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Machhi, J., Herskovitz, J., Senan, A. M., Dutta, D., Nath, B., Oleynikov, M. D., ... &amp; Kevadiya, B. D. (2020). The natural history, pathobiology, and clinical manifestations of SARS-CoV-2 infections. </w:t>
      </w:r>
      <w:r w:rsidRPr="003331FC">
        <w:rPr>
          <w:rFonts w:ascii="Times New Roman" w:hAnsi="Times New Roman"/>
          <w:i/>
          <w:iCs/>
          <w:szCs w:val="24"/>
          <w:lang w:val="en-GB"/>
        </w:rPr>
        <w:t>Journal of Neuroimmune Pharmacology</w:t>
      </w:r>
      <w:r w:rsidRPr="003331FC">
        <w:rPr>
          <w:rFonts w:ascii="Times New Roman" w:hAnsi="Times New Roman"/>
          <w:szCs w:val="24"/>
          <w:lang w:val="en-GB"/>
        </w:rPr>
        <w:t>, </w:t>
      </w:r>
      <w:r w:rsidRPr="003331FC">
        <w:rPr>
          <w:rFonts w:ascii="Times New Roman" w:hAnsi="Times New Roman"/>
          <w:i/>
          <w:iCs/>
          <w:szCs w:val="24"/>
          <w:lang w:val="en-GB"/>
        </w:rPr>
        <w:t>15</w:t>
      </w:r>
      <w:r w:rsidRPr="003331FC">
        <w:rPr>
          <w:rFonts w:ascii="Times New Roman" w:hAnsi="Times New Roman"/>
          <w:szCs w:val="24"/>
          <w:lang w:val="en-GB"/>
        </w:rPr>
        <w:t>(3), 359-386.</w:t>
      </w:r>
    </w:p>
    <w:p w14:paraId="2E89264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E8E29EA"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MacKenzie, S.B., Podsakoff, P.M. and Podsakoff, N.P. (2011). Construct Measurement and Validation Procedures in MIS and Behavioral Research: Integrating New and Existing Techniques. </w:t>
      </w:r>
      <w:r w:rsidRPr="003331FC">
        <w:rPr>
          <w:rFonts w:ascii="Times New Roman" w:hAnsi="Times New Roman"/>
          <w:i/>
          <w:iCs/>
          <w:szCs w:val="24"/>
        </w:rPr>
        <w:t>MIS Quarterly</w:t>
      </w:r>
      <w:r w:rsidRPr="003331FC">
        <w:rPr>
          <w:rFonts w:ascii="Times New Roman" w:hAnsi="Times New Roman"/>
          <w:szCs w:val="24"/>
        </w:rPr>
        <w:t>, 35(2), p.293.</w:t>
      </w:r>
    </w:p>
    <w:p w14:paraId="0EEAD1B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17C6645"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Mangleburg, T.F., Doney, P.M. and Bristol, T. (2004). Shopping with friends and teens’ susceptibility to peer influence. </w:t>
      </w:r>
      <w:r w:rsidRPr="003331FC">
        <w:rPr>
          <w:rFonts w:ascii="Times New Roman" w:hAnsi="Times New Roman"/>
          <w:i/>
          <w:iCs/>
          <w:szCs w:val="24"/>
        </w:rPr>
        <w:t>Journal of Retailing</w:t>
      </w:r>
      <w:r w:rsidRPr="003331FC">
        <w:rPr>
          <w:rFonts w:ascii="Times New Roman" w:hAnsi="Times New Roman"/>
          <w:szCs w:val="24"/>
        </w:rPr>
        <w:t>, 80(2), pp.101–116.</w:t>
      </w:r>
    </w:p>
    <w:p w14:paraId="7C6C4A84"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6173A7E8" w14:textId="77777777" w:rsidR="00C72687" w:rsidRPr="00A46275" w:rsidRDefault="00C72687" w:rsidP="00C72687">
      <w:pPr>
        <w:adjustRightInd w:val="0"/>
        <w:snapToGrid w:val="0"/>
        <w:spacing w:after="240" w:line="360" w:lineRule="auto"/>
        <w:ind w:left="480" w:hangingChars="200" w:hanging="480"/>
        <w:rPr>
          <w:rFonts w:ascii="Times New Roman" w:eastAsia="Times New Roman" w:hAnsi="Times New Roman"/>
          <w:kern w:val="0"/>
          <w:szCs w:val="24"/>
          <w:lang w:eastAsia="zh-CN"/>
        </w:rPr>
      </w:pPr>
      <w:r w:rsidRPr="00A46275">
        <w:rPr>
          <w:rFonts w:ascii="Times New Roman" w:eastAsia="Times New Roman" w:hAnsi="Times New Roman"/>
          <w:kern w:val="0"/>
          <w:szCs w:val="24"/>
          <w:lang w:eastAsia="zh-CN"/>
        </w:rPr>
        <w:t xml:space="preserve">Marginson, S. (2020). The relentless price of high individualism in the pandemic. </w:t>
      </w:r>
      <w:r w:rsidRPr="00A46275">
        <w:rPr>
          <w:rFonts w:ascii="Times New Roman" w:eastAsia="Times New Roman" w:hAnsi="Times New Roman"/>
          <w:i/>
          <w:iCs/>
          <w:kern w:val="0"/>
          <w:szCs w:val="24"/>
          <w:lang w:eastAsia="zh-CN"/>
        </w:rPr>
        <w:t>Higher Education Research &amp; Development</w:t>
      </w:r>
      <w:r w:rsidRPr="00A46275">
        <w:rPr>
          <w:rFonts w:ascii="Times New Roman" w:eastAsia="Times New Roman" w:hAnsi="Times New Roman"/>
          <w:kern w:val="0"/>
          <w:szCs w:val="24"/>
          <w:lang w:eastAsia="zh-CN"/>
        </w:rPr>
        <w:t>, 39(7), pp.1392–1395.</w:t>
      </w:r>
    </w:p>
    <w:p w14:paraId="2CFD5629"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t xml:space="preserve">Masoud, E. (2013). </w:t>
      </w:r>
      <w:r w:rsidRPr="00C974EC">
        <w:rPr>
          <w:rFonts w:ascii="Times New Roman" w:eastAsia="Times New Roman" w:hAnsi="Times New Roman"/>
          <w:i/>
          <w:iCs/>
          <w:kern w:val="0"/>
          <w:szCs w:val="24"/>
          <w:lang w:eastAsia="zh-CN"/>
        </w:rPr>
        <w:t>The Effect of Perceived Risk on Online Shopping in Jordan The Effect of Perceived Risk on Online Shopping in Jordan</w:t>
      </w:r>
      <w:r w:rsidRPr="00C974EC">
        <w:rPr>
          <w:rFonts w:ascii="Times New Roman" w:eastAsia="Times New Roman" w:hAnsi="Times New Roman"/>
          <w:kern w:val="0"/>
          <w:szCs w:val="24"/>
          <w:lang w:eastAsia="zh-CN"/>
        </w:rPr>
        <w:t>.</w:t>
      </w:r>
    </w:p>
    <w:p w14:paraId="0DDF256F" w14:textId="77777777" w:rsidR="00C72687" w:rsidRPr="00C974EC" w:rsidRDefault="00C72687" w:rsidP="00C72687">
      <w:pPr>
        <w:adjustRightInd w:val="0"/>
        <w:snapToGrid w:val="0"/>
        <w:ind w:left="480" w:hangingChars="200" w:hanging="480"/>
        <w:rPr>
          <w:rFonts w:ascii="Times New Roman" w:eastAsia="Times New Roman" w:hAnsi="Times New Roman"/>
          <w:kern w:val="0"/>
          <w:szCs w:val="24"/>
          <w:lang w:eastAsia="zh-CN"/>
        </w:rPr>
      </w:pPr>
    </w:p>
    <w:p w14:paraId="44ABD230"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Matz, M.P. (2021). </w:t>
      </w:r>
      <w:r w:rsidRPr="003331FC">
        <w:rPr>
          <w:rFonts w:ascii="Times New Roman" w:hAnsi="Times New Roman"/>
          <w:i/>
          <w:iCs/>
          <w:szCs w:val="24"/>
        </w:rPr>
        <w:t>Online VS. Offline shopping, impact of Covid-19 on the digitalization process in Austria</w:t>
      </w:r>
      <w:r w:rsidRPr="003331FC">
        <w:rPr>
          <w:rFonts w:ascii="Times New Roman" w:hAnsi="Times New Roman"/>
          <w:szCs w:val="24"/>
        </w:rPr>
        <w:t>.</w:t>
      </w:r>
    </w:p>
    <w:p w14:paraId="0EAB647E"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03ADC36"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McKenzie, D. and Schargrodsky, E. (2011). Buying Less but Shopping More: The Use of Nonmarket Labor during a Crisis. </w:t>
      </w:r>
      <w:r w:rsidRPr="003331FC">
        <w:rPr>
          <w:rFonts w:ascii="Times New Roman" w:hAnsi="Times New Roman"/>
          <w:i/>
          <w:iCs/>
          <w:szCs w:val="24"/>
        </w:rPr>
        <w:t>Economía</w:t>
      </w:r>
      <w:r w:rsidRPr="003331FC">
        <w:rPr>
          <w:rFonts w:ascii="Times New Roman" w:hAnsi="Times New Roman"/>
          <w:szCs w:val="24"/>
        </w:rPr>
        <w:t>, 11(2), pp.1–35.</w:t>
      </w:r>
    </w:p>
    <w:p w14:paraId="4D1EE46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352DF726"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Meher Neger and Burhan Uddin (2020). Factors Affecting Consumers’ Internet Shopping Behavior During the COVID-19 Pandemic: Evidence From Bangladesh. </w:t>
      </w:r>
      <w:r w:rsidRPr="003331FC">
        <w:rPr>
          <w:rFonts w:ascii="Times New Roman" w:eastAsia="DengXian" w:hAnsi="Times New Roman"/>
          <w:i/>
          <w:iCs/>
          <w:kern w:val="0"/>
          <w:szCs w:val="24"/>
          <w:lang w:eastAsia="zh-CN"/>
        </w:rPr>
        <w:t>Chinese Business Review</w:t>
      </w:r>
      <w:r w:rsidRPr="003331FC">
        <w:rPr>
          <w:rFonts w:ascii="Times New Roman" w:eastAsia="DengXian" w:hAnsi="Times New Roman"/>
          <w:kern w:val="0"/>
          <w:szCs w:val="24"/>
          <w:lang w:eastAsia="zh-CN"/>
        </w:rPr>
        <w:t>, 19(3).</w:t>
      </w:r>
    </w:p>
    <w:p w14:paraId="3F6F4692"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2AF319BF" w14:textId="77777777" w:rsidR="00C72687" w:rsidRDefault="00C72687" w:rsidP="00C72687">
      <w:pPr>
        <w:adjustRightInd w:val="0"/>
        <w:snapToGrid w:val="0"/>
        <w:ind w:left="480" w:hangingChars="200" w:hanging="480"/>
        <w:rPr>
          <w:rFonts w:ascii="Times New Roman" w:hAnsi="Times New Roman"/>
          <w:szCs w:val="24"/>
        </w:rPr>
      </w:pPr>
      <w:r w:rsidRPr="00D77801">
        <w:rPr>
          <w:rFonts w:ascii="Times New Roman" w:hAnsi="Times New Roman"/>
          <w:szCs w:val="24"/>
        </w:rPr>
        <w:t xml:space="preserve">Minh, P., Yen, D. T., Quynh, N. T. H., Yen, H. T. H., Nga, T. T. T., &amp; Van Quoc, N. (2021). </w:t>
      </w:r>
      <w:r w:rsidRPr="00C06A02">
        <w:rPr>
          <w:rFonts w:ascii="Times New Roman" w:hAnsi="Times New Roman"/>
          <w:szCs w:val="24"/>
        </w:rPr>
        <w:t>Assessment of influencer’s effects on customers’ online purchasing behavior in Vietnam. HO CHI MINH CITY OPEN UNIVERSITY JOURNAL OF SCIENCE-ECONOMICS AND BUSINESS ADMINISTRATION, 11(2), 81-96.</w:t>
      </w:r>
    </w:p>
    <w:p w14:paraId="4B2F6B89" w14:textId="77777777" w:rsidR="00C72687" w:rsidRDefault="00C72687" w:rsidP="00C72687">
      <w:pPr>
        <w:adjustRightInd w:val="0"/>
        <w:snapToGrid w:val="0"/>
        <w:ind w:left="480" w:hangingChars="200" w:hanging="480"/>
        <w:rPr>
          <w:rFonts w:ascii="Times New Roman" w:hAnsi="Times New Roman"/>
          <w:szCs w:val="24"/>
        </w:rPr>
      </w:pPr>
    </w:p>
    <w:p w14:paraId="753D349E"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875944">
        <w:rPr>
          <w:rFonts w:ascii="Times New Roman" w:hAnsi="Times New Roman"/>
          <w:szCs w:val="24"/>
        </w:rPr>
        <w:t>Mizanur, R. M., &amp; Sloan, T. R. (2017). User adoption of mobile commerce in Bangladesh: Integrating perceived risk, perceived cost and personal awareness with TAM. </w:t>
      </w:r>
      <w:r w:rsidRPr="00875944">
        <w:rPr>
          <w:rFonts w:ascii="Times New Roman" w:hAnsi="Times New Roman"/>
          <w:i/>
          <w:iCs/>
          <w:szCs w:val="24"/>
        </w:rPr>
        <w:t>International Technology Management Review</w:t>
      </w:r>
      <w:r w:rsidRPr="00875944">
        <w:rPr>
          <w:rFonts w:ascii="Times New Roman" w:hAnsi="Times New Roman"/>
          <w:szCs w:val="24"/>
        </w:rPr>
        <w:t>, 103-124.</w:t>
      </w:r>
    </w:p>
    <w:p w14:paraId="48188709" w14:textId="77777777" w:rsidR="00C72687" w:rsidRPr="00C06A02" w:rsidRDefault="00C72687" w:rsidP="00C72687">
      <w:pPr>
        <w:autoSpaceDE w:val="0"/>
        <w:autoSpaceDN w:val="0"/>
        <w:adjustRightInd w:val="0"/>
        <w:snapToGrid w:val="0"/>
        <w:ind w:left="480" w:hangingChars="200" w:hanging="480"/>
        <w:rPr>
          <w:rFonts w:ascii="Times New Roman" w:hAnsi="Times New Roman"/>
          <w:szCs w:val="24"/>
        </w:rPr>
      </w:pPr>
    </w:p>
    <w:p w14:paraId="034BEEB9" w14:textId="77777777" w:rsidR="0028532C" w:rsidRDefault="0028532C" w:rsidP="00C72687">
      <w:pPr>
        <w:autoSpaceDE w:val="0"/>
        <w:autoSpaceDN w:val="0"/>
        <w:adjustRightInd w:val="0"/>
        <w:snapToGrid w:val="0"/>
        <w:ind w:left="480" w:hangingChars="200" w:hanging="480"/>
        <w:rPr>
          <w:rFonts w:ascii="Times New Roman" w:hAnsi="Times New Roman"/>
          <w:szCs w:val="24"/>
        </w:rPr>
      </w:pPr>
    </w:p>
    <w:p w14:paraId="3120BA84" w14:textId="77777777" w:rsidR="0028532C" w:rsidRDefault="0028532C" w:rsidP="00C72687">
      <w:pPr>
        <w:autoSpaceDE w:val="0"/>
        <w:autoSpaceDN w:val="0"/>
        <w:adjustRightInd w:val="0"/>
        <w:snapToGrid w:val="0"/>
        <w:ind w:left="480" w:hangingChars="200" w:hanging="480"/>
        <w:rPr>
          <w:rFonts w:ascii="Times New Roman" w:hAnsi="Times New Roman"/>
          <w:szCs w:val="24"/>
        </w:rPr>
      </w:pPr>
    </w:p>
    <w:p w14:paraId="4E0CDA25" w14:textId="77777777" w:rsidR="0028532C" w:rsidRDefault="0028532C" w:rsidP="00C72687">
      <w:pPr>
        <w:autoSpaceDE w:val="0"/>
        <w:autoSpaceDN w:val="0"/>
        <w:adjustRightInd w:val="0"/>
        <w:snapToGrid w:val="0"/>
        <w:ind w:left="480" w:hangingChars="200" w:hanging="480"/>
        <w:rPr>
          <w:rFonts w:ascii="Times New Roman" w:hAnsi="Times New Roman"/>
          <w:szCs w:val="24"/>
        </w:rPr>
      </w:pPr>
    </w:p>
    <w:p w14:paraId="70014500" w14:textId="4FA02734"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lastRenderedPageBreak/>
        <w:t xml:space="preserve">Mondal, P. (2013). </w:t>
      </w:r>
      <w:r w:rsidRPr="003331FC">
        <w:rPr>
          <w:rFonts w:ascii="Times New Roman" w:hAnsi="Times New Roman"/>
          <w:i/>
          <w:iCs/>
          <w:szCs w:val="24"/>
        </w:rPr>
        <w:t>10 Importance of Primary Groups in Sociology (606 Words)</w:t>
      </w:r>
      <w:r w:rsidRPr="003331FC">
        <w:rPr>
          <w:rFonts w:ascii="Times New Roman" w:hAnsi="Times New Roman"/>
          <w:szCs w:val="24"/>
        </w:rPr>
        <w:t xml:space="preserve">. [online] Your Article Library. Available at: </w:t>
      </w:r>
      <w:hyperlink r:id="rId35" w:history="1">
        <w:r w:rsidRPr="003331FC">
          <w:rPr>
            <w:rStyle w:val="Hyperlink"/>
            <w:rFonts w:ascii="Times New Roman" w:hAnsi="Times New Roman"/>
            <w:szCs w:val="24"/>
          </w:rPr>
          <w:t>https://www.yourarticlelibrary.com/sociology/10-importance-of-primary-groups-in-sociology-606-words/6264</w:t>
        </w:r>
      </w:hyperlink>
      <w:r w:rsidRPr="003331FC">
        <w:rPr>
          <w:rFonts w:ascii="Times New Roman" w:hAnsi="Times New Roman"/>
          <w:szCs w:val="24"/>
        </w:rPr>
        <w:t>.</w:t>
      </w:r>
    </w:p>
    <w:p w14:paraId="7BC0FDF1"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35DB0AF3"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Monferrer, D., Moliner, M. A., &amp; Estrada, M. (2019). Increasing customer loyalty through customer engagement in the retail banking industry. </w:t>
      </w:r>
      <w:r w:rsidRPr="003331FC">
        <w:rPr>
          <w:rFonts w:ascii="Times New Roman" w:hAnsi="Times New Roman"/>
          <w:i/>
          <w:iCs/>
          <w:szCs w:val="24"/>
          <w:lang w:val="en-GB"/>
        </w:rPr>
        <w:t>Spanish Journal of Marketing-ESIC</w:t>
      </w:r>
      <w:r w:rsidRPr="003331FC">
        <w:rPr>
          <w:rFonts w:ascii="Times New Roman" w:hAnsi="Times New Roman"/>
          <w:szCs w:val="24"/>
          <w:lang w:val="en-GB"/>
        </w:rPr>
        <w:t>.</w:t>
      </w:r>
    </w:p>
    <w:p w14:paraId="2F3FE49F"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41326128" w14:textId="77777777" w:rsidR="00C72687" w:rsidRDefault="00C72687" w:rsidP="00C72687">
      <w:pPr>
        <w:adjustRightInd w:val="0"/>
        <w:snapToGrid w:val="0"/>
        <w:ind w:left="480" w:hangingChars="200" w:hanging="480"/>
        <w:rPr>
          <w:rFonts w:ascii="Times New Roman" w:hAnsi="Times New Roman"/>
          <w:kern w:val="0"/>
          <w:szCs w:val="24"/>
        </w:rPr>
      </w:pPr>
      <w:r w:rsidRPr="004446CC">
        <w:rPr>
          <w:rFonts w:ascii="Times New Roman" w:hAnsi="Times New Roman"/>
          <w:kern w:val="0"/>
          <w:szCs w:val="24"/>
        </w:rPr>
        <w:t>Naseri, R. N. N. (2021). An Overview Of Online Purchase Intention Of Halal Cosmetic Product: A Perspective From Malaysia. </w:t>
      </w:r>
      <w:r w:rsidRPr="004446CC">
        <w:rPr>
          <w:rFonts w:ascii="Times New Roman" w:hAnsi="Times New Roman"/>
          <w:i/>
          <w:iCs/>
          <w:kern w:val="0"/>
          <w:szCs w:val="24"/>
        </w:rPr>
        <w:t>Turkish Journal of Computer and Mathematics Education (TURCOMAT)</w:t>
      </w:r>
      <w:r w:rsidRPr="004446CC">
        <w:rPr>
          <w:rFonts w:ascii="Times New Roman" w:hAnsi="Times New Roman"/>
          <w:kern w:val="0"/>
          <w:szCs w:val="24"/>
        </w:rPr>
        <w:t>, </w:t>
      </w:r>
      <w:r w:rsidRPr="004446CC">
        <w:rPr>
          <w:rFonts w:ascii="Times New Roman" w:hAnsi="Times New Roman"/>
          <w:i/>
          <w:iCs/>
          <w:kern w:val="0"/>
          <w:szCs w:val="24"/>
        </w:rPr>
        <w:t>12</w:t>
      </w:r>
      <w:r w:rsidRPr="004446CC">
        <w:rPr>
          <w:rFonts w:ascii="Times New Roman" w:hAnsi="Times New Roman"/>
          <w:kern w:val="0"/>
          <w:szCs w:val="24"/>
        </w:rPr>
        <w:t>(10), 7674-7681.</w:t>
      </w:r>
    </w:p>
    <w:p w14:paraId="44C61A9E" w14:textId="77777777" w:rsidR="00C72687" w:rsidRPr="003331FC" w:rsidRDefault="00C72687" w:rsidP="00C72687">
      <w:pPr>
        <w:adjustRightInd w:val="0"/>
        <w:snapToGrid w:val="0"/>
        <w:ind w:left="480" w:hangingChars="200" w:hanging="480"/>
        <w:rPr>
          <w:rFonts w:ascii="Times New Roman" w:hAnsi="Times New Roman"/>
          <w:szCs w:val="24"/>
          <w:lang w:val="en-GB"/>
        </w:rPr>
      </w:pPr>
    </w:p>
    <w:p w14:paraId="7EF7E62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Neger, M., &amp; Uddin, B. (2020). Factors affecting consumers’ internet shopping behavior during the COVID-19 pandemic: Evidence from Bangladesh. </w:t>
      </w:r>
      <w:r w:rsidRPr="003331FC">
        <w:rPr>
          <w:rFonts w:ascii="Times New Roman" w:hAnsi="Times New Roman"/>
          <w:i/>
          <w:iCs/>
          <w:szCs w:val="24"/>
          <w:lang w:val="en-GB"/>
        </w:rPr>
        <w:t>Chinese Business Review</w:t>
      </w:r>
      <w:r w:rsidRPr="003331FC">
        <w:rPr>
          <w:rFonts w:ascii="Times New Roman" w:hAnsi="Times New Roman"/>
          <w:szCs w:val="24"/>
          <w:lang w:val="en-GB"/>
        </w:rPr>
        <w:t>, </w:t>
      </w:r>
      <w:r w:rsidRPr="003331FC">
        <w:rPr>
          <w:rFonts w:ascii="Times New Roman" w:hAnsi="Times New Roman"/>
          <w:i/>
          <w:iCs/>
          <w:szCs w:val="24"/>
          <w:lang w:val="en-GB"/>
        </w:rPr>
        <w:t>19</w:t>
      </w:r>
      <w:r w:rsidRPr="003331FC">
        <w:rPr>
          <w:rFonts w:ascii="Times New Roman" w:hAnsi="Times New Roman"/>
          <w:szCs w:val="24"/>
          <w:lang w:val="en-GB"/>
        </w:rPr>
        <w:t>(3), 91-104.</w:t>
      </w:r>
    </w:p>
    <w:p w14:paraId="07446BD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66E8CCB9"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t xml:space="preserve">Nettleton, D. (2014). </w:t>
      </w:r>
      <w:r w:rsidRPr="00C974EC">
        <w:rPr>
          <w:rFonts w:ascii="Times New Roman" w:eastAsia="Times New Roman" w:hAnsi="Times New Roman"/>
          <w:i/>
          <w:iCs/>
          <w:kern w:val="0"/>
          <w:szCs w:val="24"/>
          <w:lang w:eastAsia="zh-CN"/>
        </w:rPr>
        <w:t>Pearson Correlation - an overview | ScienceDirect Topics</w:t>
      </w:r>
      <w:r w:rsidRPr="00C974EC">
        <w:rPr>
          <w:rFonts w:ascii="Times New Roman" w:eastAsia="Times New Roman" w:hAnsi="Times New Roman"/>
          <w:kern w:val="0"/>
          <w:szCs w:val="24"/>
          <w:lang w:eastAsia="zh-CN"/>
        </w:rPr>
        <w:t xml:space="preserve">. [online] www.sciencedirect.com. Available at: </w:t>
      </w:r>
      <w:hyperlink r:id="rId36" w:history="1">
        <w:r w:rsidRPr="00C974EC">
          <w:rPr>
            <w:rStyle w:val="Hyperlink"/>
            <w:rFonts w:ascii="Times New Roman" w:eastAsia="Times New Roman" w:hAnsi="Times New Roman"/>
            <w:kern w:val="0"/>
            <w:szCs w:val="24"/>
            <w:lang w:eastAsia="zh-CN"/>
          </w:rPr>
          <w:t>https://www.sciencedirect.com/topics/computer-science/pearson-correlation</w:t>
        </w:r>
      </w:hyperlink>
      <w:r w:rsidRPr="00C974EC">
        <w:rPr>
          <w:rFonts w:ascii="Times New Roman" w:eastAsia="Times New Roman" w:hAnsi="Times New Roman"/>
          <w:kern w:val="0"/>
          <w:szCs w:val="24"/>
          <w:lang w:eastAsia="zh-CN"/>
        </w:rPr>
        <w:t>.</w:t>
      </w:r>
    </w:p>
    <w:p w14:paraId="0C02BDF6" w14:textId="77777777" w:rsidR="00C72687" w:rsidRPr="00C974EC" w:rsidRDefault="00C72687" w:rsidP="00C72687">
      <w:pPr>
        <w:adjustRightInd w:val="0"/>
        <w:snapToGrid w:val="0"/>
        <w:ind w:left="480" w:hangingChars="200" w:hanging="480"/>
        <w:rPr>
          <w:rFonts w:ascii="Times New Roman" w:eastAsia="Times New Roman" w:hAnsi="Times New Roman"/>
          <w:kern w:val="0"/>
          <w:szCs w:val="24"/>
          <w:lang w:eastAsia="zh-CN"/>
        </w:rPr>
      </w:pPr>
    </w:p>
    <w:p w14:paraId="603E374B"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473593">
        <w:rPr>
          <w:rFonts w:ascii="Times New Roman" w:eastAsia="Times New Roman" w:hAnsi="Times New Roman"/>
          <w:kern w:val="0"/>
          <w:szCs w:val="24"/>
          <w:lang w:eastAsia="zh-CN"/>
        </w:rPr>
        <w:t xml:space="preserve">News.gov.hk (2020a). </w:t>
      </w:r>
      <w:r w:rsidRPr="00473593">
        <w:rPr>
          <w:rFonts w:ascii="Times New Roman" w:eastAsia="Times New Roman" w:hAnsi="Times New Roman"/>
          <w:i/>
          <w:iCs/>
          <w:kern w:val="0"/>
          <w:szCs w:val="24"/>
          <w:lang w:eastAsia="zh-CN"/>
        </w:rPr>
        <w:t>8 COVID-19 cases reported</w:t>
      </w:r>
      <w:r w:rsidRPr="00473593">
        <w:rPr>
          <w:rFonts w:ascii="Times New Roman" w:eastAsia="Times New Roman" w:hAnsi="Times New Roman"/>
          <w:kern w:val="0"/>
          <w:szCs w:val="24"/>
          <w:lang w:eastAsia="zh-CN"/>
        </w:rPr>
        <w:t xml:space="preserve">. [online] Hong Kong’s Information Services Department. Available at: </w:t>
      </w:r>
      <w:hyperlink r:id="rId37" w:history="1">
        <w:r w:rsidRPr="00473593">
          <w:rPr>
            <w:rStyle w:val="Hyperlink"/>
            <w:rFonts w:ascii="Times New Roman" w:eastAsia="Times New Roman" w:hAnsi="Times New Roman"/>
            <w:kern w:val="0"/>
            <w:szCs w:val="24"/>
            <w:lang w:eastAsia="zh-CN"/>
          </w:rPr>
          <w:t>https://www.news.gov.hk/eng/2020/09/20200930/20200930_172322_190.html</w:t>
        </w:r>
      </w:hyperlink>
      <w:r w:rsidRPr="00473593">
        <w:rPr>
          <w:rFonts w:ascii="Times New Roman" w:eastAsia="Times New Roman" w:hAnsi="Times New Roman"/>
          <w:kern w:val="0"/>
          <w:szCs w:val="24"/>
          <w:lang w:eastAsia="zh-CN"/>
        </w:rPr>
        <w:t>.</w:t>
      </w:r>
    </w:p>
    <w:p w14:paraId="4DDC298A"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12325F30"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473593">
        <w:rPr>
          <w:rFonts w:ascii="Times New Roman" w:eastAsia="Times New Roman" w:hAnsi="Times New Roman"/>
          <w:kern w:val="0"/>
          <w:szCs w:val="24"/>
          <w:lang w:eastAsia="zh-CN"/>
        </w:rPr>
        <w:t xml:space="preserve">News.gov.hk (2020b). </w:t>
      </w:r>
      <w:r w:rsidRPr="00473593">
        <w:rPr>
          <w:rFonts w:ascii="Times New Roman" w:eastAsia="Times New Roman" w:hAnsi="Times New Roman"/>
          <w:i/>
          <w:iCs/>
          <w:kern w:val="0"/>
          <w:szCs w:val="24"/>
          <w:lang w:eastAsia="zh-CN"/>
        </w:rPr>
        <w:t>9 COVID-19 cases reported</w:t>
      </w:r>
      <w:r w:rsidRPr="00473593">
        <w:rPr>
          <w:rFonts w:ascii="Times New Roman" w:eastAsia="Times New Roman" w:hAnsi="Times New Roman"/>
          <w:kern w:val="0"/>
          <w:szCs w:val="24"/>
          <w:lang w:eastAsia="zh-CN"/>
        </w:rPr>
        <w:t xml:space="preserve">. [online] Hong Kong’s Information Services Department. Available at: </w:t>
      </w:r>
      <w:hyperlink r:id="rId38" w:history="1">
        <w:r w:rsidRPr="00473593">
          <w:rPr>
            <w:rStyle w:val="Hyperlink"/>
            <w:rFonts w:ascii="Times New Roman" w:eastAsia="Times New Roman" w:hAnsi="Times New Roman"/>
            <w:kern w:val="0"/>
            <w:szCs w:val="24"/>
            <w:lang w:eastAsia="zh-CN"/>
          </w:rPr>
          <w:t>https://www.news.gov.hk/eng/2020/08/20200831/20200831_170402_314.html</w:t>
        </w:r>
      </w:hyperlink>
      <w:r w:rsidRPr="00473593">
        <w:rPr>
          <w:rFonts w:ascii="Times New Roman" w:eastAsia="Times New Roman" w:hAnsi="Times New Roman"/>
          <w:kern w:val="0"/>
          <w:szCs w:val="24"/>
          <w:lang w:eastAsia="zh-CN"/>
        </w:rPr>
        <w:t>.</w:t>
      </w:r>
    </w:p>
    <w:p w14:paraId="317A75ED"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420AD57F"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Nguyen, C. (2020). </w:t>
      </w:r>
      <w:r w:rsidRPr="003331FC">
        <w:rPr>
          <w:rFonts w:ascii="Times New Roman" w:eastAsia="DengXian" w:hAnsi="Times New Roman"/>
          <w:i/>
          <w:iCs/>
          <w:kern w:val="0"/>
          <w:szCs w:val="24"/>
          <w:lang w:eastAsia="zh-CN"/>
        </w:rPr>
        <w:t>5 characteristics of a winning e-commerce website in Hong Kong</w:t>
      </w:r>
      <w:r w:rsidRPr="003331FC">
        <w:rPr>
          <w:rFonts w:ascii="Times New Roman" w:eastAsia="DengXian" w:hAnsi="Times New Roman"/>
          <w:kern w:val="0"/>
          <w:szCs w:val="24"/>
          <w:lang w:eastAsia="zh-CN"/>
        </w:rPr>
        <w:t xml:space="preserve">. [online] Arestós. Available at:  </w:t>
      </w:r>
      <w:hyperlink r:id="rId39" w:history="1">
        <w:r w:rsidRPr="003331FC">
          <w:rPr>
            <w:rFonts w:ascii="Times New Roman" w:eastAsia="DengXian" w:hAnsi="Times New Roman"/>
            <w:color w:val="0563C1"/>
            <w:kern w:val="0"/>
            <w:szCs w:val="24"/>
            <w:u w:val="single"/>
            <w:lang w:eastAsia="zh-CN"/>
          </w:rPr>
          <w:t>https://arestos.com/5-characteristics-of-a-winning-e-commerce-website-in-hong-kong-2/</w:t>
        </w:r>
      </w:hyperlink>
      <w:r w:rsidRPr="003331FC">
        <w:rPr>
          <w:rFonts w:ascii="Times New Roman" w:eastAsia="DengXian" w:hAnsi="Times New Roman"/>
          <w:kern w:val="0"/>
          <w:szCs w:val="24"/>
          <w:lang w:eastAsia="zh-CN"/>
        </w:rPr>
        <w:t>.</w:t>
      </w:r>
    </w:p>
    <w:p w14:paraId="34AD3F28"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755CA916"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Niosi, A. (2021). Social Influences. </w:t>
      </w:r>
      <w:r w:rsidRPr="003331FC">
        <w:rPr>
          <w:rFonts w:ascii="Times New Roman" w:hAnsi="Times New Roman"/>
          <w:i/>
          <w:iCs/>
          <w:szCs w:val="24"/>
        </w:rPr>
        <w:t>opentextbc.ca</w:t>
      </w:r>
      <w:r w:rsidRPr="003331FC">
        <w:rPr>
          <w:rFonts w:ascii="Times New Roman" w:hAnsi="Times New Roman"/>
          <w:szCs w:val="24"/>
        </w:rPr>
        <w:t xml:space="preserve">. [online] Available at: </w:t>
      </w:r>
      <w:hyperlink r:id="rId40" w:history="1">
        <w:r w:rsidRPr="003331FC">
          <w:rPr>
            <w:rStyle w:val="Hyperlink"/>
            <w:rFonts w:ascii="Times New Roman" w:hAnsi="Times New Roman"/>
            <w:szCs w:val="24"/>
          </w:rPr>
          <w:t>https://opentextbc.ca/introconsumerbehaviour/chapter/social-influences/</w:t>
        </w:r>
      </w:hyperlink>
      <w:r w:rsidRPr="003331FC">
        <w:rPr>
          <w:rFonts w:ascii="Times New Roman" w:hAnsi="Times New Roman"/>
          <w:szCs w:val="24"/>
        </w:rPr>
        <w:t>.</w:t>
      </w:r>
    </w:p>
    <w:p w14:paraId="7ECF9CB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7DBCE04A"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O’brien, R.M. (2007). A Caution Regarding Rules of Thumb for Variance Inflation Factors. </w:t>
      </w:r>
      <w:r w:rsidRPr="003331FC">
        <w:rPr>
          <w:rFonts w:ascii="Times New Roman" w:hAnsi="Times New Roman"/>
          <w:i/>
          <w:iCs/>
          <w:szCs w:val="24"/>
        </w:rPr>
        <w:t>Quality &amp; Quantity</w:t>
      </w:r>
      <w:r w:rsidRPr="003331FC">
        <w:rPr>
          <w:rFonts w:ascii="Times New Roman" w:hAnsi="Times New Roman"/>
          <w:szCs w:val="24"/>
        </w:rPr>
        <w:t>, 41(5), pp.673–690.</w:t>
      </w:r>
    </w:p>
    <w:p w14:paraId="51F56ACC"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4F0EEDF3"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875944">
        <w:rPr>
          <w:rFonts w:ascii="Times New Roman" w:hAnsi="Times New Roman"/>
          <w:szCs w:val="24"/>
        </w:rPr>
        <w:t>Ofori, D., &amp; Appiah-Nimo, C. (2019). Determinants of online shopping among tertiary students in Ghana: An extended technology acceptance model. </w:t>
      </w:r>
      <w:r w:rsidRPr="00875944">
        <w:rPr>
          <w:rFonts w:ascii="Times New Roman" w:hAnsi="Times New Roman"/>
          <w:i/>
          <w:iCs/>
          <w:szCs w:val="24"/>
        </w:rPr>
        <w:t>Cogent Business &amp; Management</w:t>
      </w:r>
      <w:r w:rsidRPr="00875944">
        <w:rPr>
          <w:rFonts w:ascii="Times New Roman" w:hAnsi="Times New Roman"/>
          <w:szCs w:val="24"/>
        </w:rPr>
        <w:t>, </w:t>
      </w:r>
      <w:r w:rsidRPr="00875944">
        <w:rPr>
          <w:rFonts w:ascii="Times New Roman" w:hAnsi="Times New Roman"/>
          <w:i/>
          <w:iCs/>
          <w:szCs w:val="24"/>
        </w:rPr>
        <w:t>6</w:t>
      </w:r>
      <w:r w:rsidRPr="00875944">
        <w:rPr>
          <w:rFonts w:ascii="Times New Roman" w:hAnsi="Times New Roman"/>
          <w:szCs w:val="24"/>
        </w:rPr>
        <w:t>(1), 1644715.</w:t>
      </w:r>
    </w:p>
    <w:p w14:paraId="0ACB54F4"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17013481" w14:textId="77777777" w:rsidR="0028532C" w:rsidRDefault="0028532C" w:rsidP="00C72687">
      <w:pPr>
        <w:adjustRightInd w:val="0"/>
        <w:snapToGrid w:val="0"/>
        <w:ind w:left="480" w:hangingChars="200" w:hanging="480"/>
        <w:rPr>
          <w:rFonts w:ascii="Times New Roman" w:eastAsia="Times New Roman" w:hAnsi="Times New Roman"/>
          <w:kern w:val="0"/>
          <w:szCs w:val="24"/>
          <w:lang w:eastAsia="zh-CN"/>
        </w:rPr>
      </w:pPr>
    </w:p>
    <w:p w14:paraId="769313A7" w14:textId="77777777" w:rsidR="0028532C" w:rsidRDefault="0028532C" w:rsidP="00C72687">
      <w:pPr>
        <w:adjustRightInd w:val="0"/>
        <w:snapToGrid w:val="0"/>
        <w:ind w:left="480" w:hangingChars="200" w:hanging="480"/>
        <w:rPr>
          <w:rFonts w:ascii="Times New Roman" w:eastAsia="Times New Roman" w:hAnsi="Times New Roman"/>
          <w:kern w:val="0"/>
          <w:szCs w:val="24"/>
          <w:lang w:eastAsia="zh-CN"/>
        </w:rPr>
      </w:pPr>
    </w:p>
    <w:p w14:paraId="7846970C" w14:textId="77777777" w:rsidR="0028532C" w:rsidRDefault="0028532C" w:rsidP="00C72687">
      <w:pPr>
        <w:adjustRightInd w:val="0"/>
        <w:snapToGrid w:val="0"/>
        <w:ind w:left="480" w:hangingChars="200" w:hanging="480"/>
        <w:rPr>
          <w:rFonts w:ascii="Times New Roman" w:eastAsia="Times New Roman" w:hAnsi="Times New Roman"/>
          <w:kern w:val="0"/>
          <w:szCs w:val="24"/>
          <w:lang w:eastAsia="zh-CN"/>
        </w:rPr>
      </w:pPr>
    </w:p>
    <w:p w14:paraId="591960D1" w14:textId="77777777" w:rsidR="0028532C" w:rsidRDefault="0028532C" w:rsidP="00C72687">
      <w:pPr>
        <w:adjustRightInd w:val="0"/>
        <w:snapToGrid w:val="0"/>
        <w:ind w:left="480" w:hangingChars="200" w:hanging="480"/>
        <w:rPr>
          <w:rFonts w:ascii="Times New Roman" w:eastAsia="Times New Roman" w:hAnsi="Times New Roman"/>
          <w:kern w:val="0"/>
          <w:szCs w:val="24"/>
          <w:lang w:eastAsia="zh-CN"/>
        </w:rPr>
      </w:pPr>
    </w:p>
    <w:p w14:paraId="5C9D2AC2" w14:textId="77777777" w:rsidR="0028532C" w:rsidRDefault="0028532C" w:rsidP="00C72687">
      <w:pPr>
        <w:adjustRightInd w:val="0"/>
        <w:snapToGrid w:val="0"/>
        <w:ind w:left="480" w:hangingChars="200" w:hanging="480"/>
        <w:rPr>
          <w:rFonts w:ascii="Times New Roman" w:eastAsia="Times New Roman" w:hAnsi="Times New Roman"/>
          <w:kern w:val="0"/>
          <w:szCs w:val="24"/>
          <w:lang w:eastAsia="zh-CN"/>
        </w:rPr>
      </w:pPr>
    </w:p>
    <w:p w14:paraId="48AC809F" w14:textId="77777777" w:rsidR="0028532C" w:rsidRDefault="0028532C" w:rsidP="00C72687">
      <w:pPr>
        <w:adjustRightInd w:val="0"/>
        <w:snapToGrid w:val="0"/>
        <w:ind w:left="480" w:hangingChars="200" w:hanging="480"/>
        <w:rPr>
          <w:rFonts w:ascii="Times New Roman" w:eastAsia="Times New Roman" w:hAnsi="Times New Roman"/>
          <w:kern w:val="0"/>
          <w:szCs w:val="24"/>
          <w:lang w:eastAsia="zh-CN"/>
        </w:rPr>
      </w:pPr>
    </w:p>
    <w:p w14:paraId="3586C7AB" w14:textId="147E3463" w:rsidR="00C72687" w:rsidRPr="00472A0F" w:rsidRDefault="00C72687" w:rsidP="00C72687">
      <w:pPr>
        <w:adjustRightInd w:val="0"/>
        <w:snapToGrid w:val="0"/>
        <w:ind w:left="480" w:hangingChars="200" w:hanging="480"/>
        <w:rPr>
          <w:rFonts w:ascii="Times New Roman" w:eastAsia="Times New Roman" w:hAnsi="Times New Roman"/>
          <w:kern w:val="0"/>
          <w:szCs w:val="24"/>
          <w:lang w:eastAsia="zh-CN"/>
        </w:rPr>
      </w:pPr>
      <w:r w:rsidRPr="00472A0F">
        <w:rPr>
          <w:rFonts w:ascii="Times New Roman" w:eastAsia="Times New Roman" w:hAnsi="Times New Roman"/>
          <w:kern w:val="0"/>
          <w:szCs w:val="24"/>
          <w:lang w:eastAsia="zh-CN"/>
        </w:rPr>
        <w:lastRenderedPageBreak/>
        <w:t xml:space="preserve">Özsoy, T., Lu, M., Avcilar, Y., Khan, M., Ur Rahman, S., Hossein, M., Javadi, M., Dolatabadi, H., Nourbakhsh, M., Poursaeedi, A. and Asadollahi, A. (2012). Related papers Det ermining the Effect s of Perceived Utilitarian and Hedonic Value on Online Shopping Intenti… An Analysis of the Factors Affecting Online Purchasing Behavior of Pakist ani Consumers rio put ra Consumers’ Adopt ion of Apparel Fashion: T he Role of Innovat iveness, Involvement , and Social Values An Analysis of Factors Affecting on Online Shopping Behavior of Consumers. </w:t>
      </w:r>
      <w:r w:rsidRPr="00472A0F">
        <w:rPr>
          <w:rFonts w:ascii="Times New Roman" w:eastAsia="Times New Roman" w:hAnsi="Times New Roman"/>
          <w:i/>
          <w:iCs/>
          <w:kern w:val="0"/>
          <w:szCs w:val="24"/>
          <w:lang w:eastAsia="zh-CN"/>
        </w:rPr>
        <w:t>International Journal of Marketing Studies</w:t>
      </w:r>
      <w:r w:rsidRPr="00472A0F">
        <w:rPr>
          <w:rFonts w:ascii="Times New Roman" w:eastAsia="Times New Roman" w:hAnsi="Times New Roman"/>
          <w:kern w:val="0"/>
          <w:szCs w:val="24"/>
          <w:lang w:eastAsia="zh-CN"/>
        </w:rPr>
        <w:t>, 4(5).</w:t>
      </w:r>
    </w:p>
    <w:p w14:paraId="0EA6B959" w14:textId="77777777" w:rsidR="00C72687" w:rsidRPr="00FB51FD" w:rsidRDefault="00C72687" w:rsidP="00C72687">
      <w:pPr>
        <w:adjustRightInd w:val="0"/>
        <w:snapToGrid w:val="0"/>
        <w:ind w:left="480" w:hangingChars="200" w:hanging="480"/>
        <w:rPr>
          <w:rFonts w:ascii="Times New Roman" w:eastAsia="Times New Roman" w:hAnsi="Times New Roman"/>
          <w:kern w:val="0"/>
          <w:szCs w:val="24"/>
          <w:lang w:eastAsia="zh-CN"/>
        </w:rPr>
      </w:pPr>
    </w:p>
    <w:p w14:paraId="2D215716"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Park, C. and Kim, Y. (2003). Identifying key factors affecting consumer purchase behavior in an online shopping context. </w:t>
      </w:r>
      <w:r w:rsidRPr="003331FC">
        <w:rPr>
          <w:rFonts w:ascii="Times New Roman" w:hAnsi="Times New Roman"/>
          <w:i/>
          <w:iCs/>
          <w:szCs w:val="24"/>
        </w:rPr>
        <w:t>International Journal of Retail &amp; Distribution Management</w:t>
      </w:r>
      <w:r w:rsidRPr="003331FC">
        <w:rPr>
          <w:rFonts w:ascii="Times New Roman" w:hAnsi="Times New Roman"/>
          <w:szCs w:val="24"/>
        </w:rPr>
        <w:t>, 31(1), pp.16–29.</w:t>
      </w:r>
    </w:p>
    <w:p w14:paraId="7316B2F7"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48DCB4FA"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Pärson, G. and Vancic, A. (2020). </w:t>
      </w:r>
      <w:r w:rsidRPr="003331FC">
        <w:rPr>
          <w:rFonts w:ascii="Times New Roman" w:hAnsi="Times New Roman"/>
          <w:i/>
          <w:iCs/>
          <w:szCs w:val="24"/>
        </w:rPr>
        <w:t>Changed Buying Behavior in the COVID-19 pandemic The influence of Price Sensitivity and Perceived Quality</w:t>
      </w:r>
      <w:r w:rsidRPr="003331FC">
        <w:rPr>
          <w:rFonts w:ascii="Times New Roman" w:hAnsi="Times New Roman"/>
          <w:szCs w:val="24"/>
        </w:rPr>
        <w:t>.</w:t>
      </w:r>
    </w:p>
    <w:p w14:paraId="5617AF6A"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5B1521E"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Peacock, L. (2021). </w:t>
      </w:r>
      <w:r w:rsidRPr="003331FC">
        <w:rPr>
          <w:rFonts w:ascii="Times New Roman" w:hAnsi="Times New Roman"/>
          <w:i/>
          <w:iCs/>
          <w:szCs w:val="24"/>
        </w:rPr>
        <w:t>7 Innovative Customer Loyalty Programs to Keep Them Coming Back</w:t>
      </w:r>
      <w:r w:rsidRPr="003331FC">
        <w:rPr>
          <w:rFonts w:ascii="Times New Roman" w:hAnsi="Times New Roman"/>
          <w:szCs w:val="24"/>
        </w:rPr>
        <w:t xml:space="preserve">. [online] Shopify. Available at: </w:t>
      </w:r>
      <w:hyperlink r:id="rId41" w:history="1">
        <w:r w:rsidRPr="003331FC">
          <w:rPr>
            <w:rStyle w:val="Hyperlink"/>
            <w:rFonts w:ascii="Times New Roman" w:hAnsi="Times New Roman"/>
            <w:szCs w:val="24"/>
          </w:rPr>
          <w:t>https://en.shopify.hk/blog/loyalty-program</w:t>
        </w:r>
      </w:hyperlink>
      <w:r w:rsidRPr="003331FC">
        <w:rPr>
          <w:rFonts w:ascii="Times New Roman" w:hAnsi="Times New Roman"/>
          <w:szCs w:val="24"/>
        </w:rPr>
        <w:t xml:space="preserve"> </w:t>
      </w:r>
    </w:p>
    <w:p w14:paraId="5EA83638"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7634DCB4"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65722B">
        <w:rPr>
          <w:rFonts w:ascii="Times New Roman" w:eastAsia="Times New Roman" w:hAnsi="Times New Roman"/>
          <w:kern w:val="0"/>
          <w:szCs w:val="24"/>
          <w:lang w:eastAsia="zh-CN"/>
        </w:rPr>
        <w:t xml:space="preserve">Peña-García, N., Gil-Saura, I., Rodríguez-Orejuela, A. and Siqueira-Junior, J.R. (2020). Purchase intention and purchase behavior online: A cross-cultural approach. </w:t>
      </w:r>
      <w:r w:rsidRPr="0065722B">
        <w:rPr>
          <w:rFonts w:ascii="Times New Roman" w:eastAsia="Times New Roman" w:hAnsi="Times New Roman"/>
          <w:i/>
          <w:iCs/>
          <w:kern w:val="0"/>
          <w:szCs w:val="24"/>
          <w:lang w:eastAsia="zh-CN"/>
        </w:rPr>
        <w:t>Heliyon</w:t>
      </w:r>
      <w:r w:rsidRPr="0065722B">
        <w:rPr>
          <w:rFonts w:ascii="Times New Roman" w:eastAsia="Times New Roman" w:hAnsi="Times New Roman"/>
          <w:kern w:val="0"/>
          <w:szCs w:val="24"/>
          <w:lang w:eastAsia="zh-CN"/>
        </w:rPr>
        <w:t>, 6(6), p.e04284.</w:t>
      </w:r>
    </w:p>
    <w:p w14:paraId="6503E7D7"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p>
    <w:p w14:paraId="61E20616" w14:textId="77777777" w:rsidR="00C72687" w:rsidRDefault="00C72687" w:rsidP="00C72687">
      <w:pPr>
        <w:adjustRightInd w:val="0"/>
        <w:snapToGrid w:val="0"/>
        <w:spacing w:after="240"/>
        <w:ind w:left="480" w:hangingChars="200" w:hanging="480"/>
        <w:rPr>
          <w:rFonts w:ascii="Times New Roman" w:hAnsi="Times New Roman"/>
          <w:szCs w:val="24"/>
        </w:rPr>
      </w:pPr>
      <w:r w:rsidRPr="00082A3F">
        <w:rPr>
          <w:rFonts w:ascii="Times New Roman" w:eastAsia="Times New Roman" w:hAnsi="Times New Roman"/>
          <w:kern w:val="0"/>
          <w:szCs w:val="24"/>
          <w:lang w:eastAsia="zh-CN"/>
        </w:rPr>
        <w:t xml:space="preserve">Perea y Monsuwé, T., Dellaert, B.G.C. and de Ruyter, K. (2004). What drives consumers to shop online? A literature review. </w:t>
      </w:r>
      <w:r w:rsidRPr="00082A3F">
        <w:rPr>
          <w:rFonts w:ascii="Times New Roman" w:eastAsia="Times New Roman" w:hAnsi="Times New Roman"/>
          <w:i/>
          <w:iCs/>
          <w:kern w:val="0"/>
          <w:szCs w:val="24"/>
          <w:lang w:eastAsia="zh-CN"/>
        </w:rPr>
        <w:t>International Journal of Service Industry Management</w:t>
      </w:r>
      <w:r w:rsidRPr="00082A3F">
        <w:rPr>
          <w:rFonts w:ascii="Times New Roman" w:eastAsia="Times New Roman" w:hAnsi="Times New Roman"/>
          <w:kern w:val="0"/>
          <w:szCs w:val="24"/>
          <w:lang w:eastAsia="zh-CN"/>
        </w:rPr>
        <w:t>, 15(1), pp.102–121.</w:t>
      </w:r>
    </w:p>
    <w:p w14:paraId="371051CF" w14:textId="77777777" w:rsidR="00C72687" w:rsidRDefault="00C72687" w:rsidP="00C72687">
      <w:pPr>
        <w:adjustRightInd w:val="0"/>
        <w:snapToGrid w:val="0"/>
        <w:ind w:left="480" w:hangingChars="200" w:hanging="480"/>
        <w:rPr>
          <w:rFonts w:ascii="Times New Roman" w:hAnsi="Times New Roman"/>
          <w:szCs w:val="24"/>
        </w:rPr>
      </w:pPr>
      <w:r w:rsidRPr="004446CC">
        <w:rPr>
          <w:rFonts w:ascii="Times New Roman" w:hAnsi="Times New Roman"/>
          <w:szCs w:val="24"/>
        </w:rPr>
        <w:t>Petcharat, T., &amp; Leelasantitham, A. (2021). A retentive consumer behavior assessment model of the online purchase decision-making process. </w:t>
      </w:r>
      <w:r w:rsidRPr="004446CC">
        <w:rPr>
          <w:rFonts w:ascii="Times New Roman" w:hAnsi="Times New Roman"/>
          <w:i/>
          <w:iCs/>
          <w:szCs w:val="24"/>
        </w:rPr>
        <w:t>Heliyon</w:t>
      </w:r>
      <w:r w:rsidRPr="004446CC">
        <w:rPr>
          <w:rFonts w:ascii="Times New Roman" w:hAnsi="Times New Roman"/>
          <w:szCs w:val="24"/>
        </w:rPr>
        <w:t>, </w:t>
      </w:r>
      <w:r w:rsidRPr="004446CC">
        <w:rPr>
          <w:rFonts w:ascii="Times New Roman" w:hAnsi="Times New Roman"/>
          <w:i/>
          <w:iCs/>
          <w:szCs w:val="24"/>
        </w:rPr>
        <w:t>7</w:t>
      </w:r>
      <w:r w:rsidRPr="004446CC">
        <w:rPr>
          <w:rFonts w:ascii="Times New Roman" w:hAnsi="Times New Roman"/>
          <w:szCs w:val="24"/>
        </w:rPr>
        <w:t>(10), e08169.</w:t>
      </w:r>
    </w:p>
    <w:p w14:paraId="081F478C" w14:textId="77777777" w:rsidR="00C72687" w:rsidRDefault="00C72687" w:rsidP="00C72687">
      <w:pPr>
        <w:adjustRightInd w:val="0"/>
        <w:snapToGrid w:val="0"/>
        <w:ind w:left="480" w:hangingChars="200" w:hanging="480"/>
        <w:rPr>
          <w:rFonts w:ascii="Times New Roman" w:hAnsi="Times New Roman"/>
          <w:szCs w:val="24"/>
        </w:rPr>
      </w:pPr>
    </w:p>
    <w:p w14:paraId="33087511"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Pham, Q., Tran, X., Misra, S., Maskeliūnas, R. and Damaševičius, R. (2018). Relationship between Convenience, Perceived Value, and Repurchase Intention in Online Shopping in Vietnam. </w:t>
      </w:r>
      <w:r w:rsidRPr="003331FC">
        <w:rPr>
          <w:rFonts w:ascii="Times New Roman" w:hAnsi="Times New Roman"/>
          <w:i/>
          <w:iCs/>
          <w:szCs w:val="24"/>
        </w:rPr>
        <w:t>Sustainability</w:t>
      </w:r>
      <w:r w:rsidRPr="003331FC">
        <w:rPr>
          <w:rFonts w:ascii="Times New Roman" w:hAnsi="Times New Roman"/>
          <w:szCs w:val="24"/>
        </w:rPr>
        <w:t>, 10(2), p.156.</w:t>
      </w:r>
    </w:p>
    <w:p w14:paraId="667FD14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508CBBA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Pham, V. K., Do Thi, T. H., &amp; Ha Le, T. H. (2020). A study on the COVID-19 awareness affecting the consumer perceived benefits of online shopping in Vietnam. </w:t>
      </w:r>
      <w:r w:rsidRPr="003331FC">
        <w:rPr>
          <w:rFonts w:ascii="Times New Roman" w:hAnsi="Times New Roman"/>
          <w:i/>
          <w:iCs/>
          <w:szCs w:val="24"/>
          <w:lang w:val="en-GB"/>
        </w:rPr>
        <w:t>Cogent Business &amp; Management</w:t>
      </w:r>
      <w:r w:rsidRPr="003331FC">
        <w:rPr>
          <w:rFonts w:ascii="Times New Roman" w:hAnsi="Times New Roman"/>
          <w:szCs w:val="24"/>
          <w:lang w:val="en-GB"/>
        </w:rPr>
        <w:t>, </w:t>
      </w:r>
      <w:r w:rsidRPr="003331FC">
        <w:rPr>
          <w:rFonts w:ascii="Times New Roman" w:hAnsi="Times New Roman"/>
          <w:i/>
          <w:iCs/>
          <w:szCs w:val="24"/>
          <w:lang w:val="en-GB"/>
        </w:rPr>
        <w:t>7</w:t>
      </w:r>
      <w:r w:rsidRPr="003331FC">
        <w:rPr>
          <w:rFonts w:ascii="Times New Roman" w:hAnsi="Times New Roman"/>
          <w:szCs w:val="24"/>
          <w:lang w:val="en-GB"/>
        </w:rPr>
        <w:t>(1), 1846882.</w:t>
      </w:r>
    </w:p>
    <w:p w14:paraId="4206EEB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1F0103E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Pornsakulvanich, V. (2017). Personality, attitudes, social influences, and social networking site usage predicting online social support. </w:t>
      </w:r>
      <w:r w:rsidRPr="003331FC">
        <w:rPr>
          <w:rFonts w:ascii="Times New Roman" w:hAnsi="Times New Roman"/>
          <w:i/>
          <w:iCs/>
          <w:szCs w:val="24"/>
          <w:lang w:val="en-GB"/>
        </w:rPr>
        <w:t>Computers in Human Behavior</w:t>
      </w:r>
      <w:r w:rsidRPr="003331FC">
        <w:rPr>
          <w:rFonts w:ascii="Times New Roman" w:hAnsi="Times New Roman"/>
          <w:szCs w:val="24"/>
          <w:lang w:val="en-GB"/>
        </w:rPr>
        <w:t>, </w:t>
      </w:r>
      <w:r w:rsidRPr="003331FC">
        <w:rPr>
          <w:rFonts w:ascii="Times New Roman" w:hAnsi="Times New Roman"/>
          <w:i/>
          <w:iCs/>
          <w:szCs w:val="24"/>
          <w:lang w:val="en-GB"/>
        </w:rPr>
        <w:t>76</w:t>
      </w:r>
      <w:r w:rsidRPr="003331FC">
        <w:rPr>
          <w:rFonts w:ascii="Times New Roman" w:hAnsi="Times New Roman"/>
          <w:szCs w:val="24"/>
          <w:lang w:val="en-GB"/>
        </w:rPr>
        <w:t>, 255-262.</w:t>
      </w:r>
    </w:p>
    <w:p w14:paraId="04FE8BF5"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344BF8D7"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Postiglione, G. A., &amp; Jung, J. (2017). The changing academic profession in Hong Kong: Challenges and future. In </w:t>
      </w:r>
      <w:r w:rsidRPr="003331FC">
        <w:rPr>
          <w:rFonts w:ascii="Times New Roman" w:hAnsi="Times New Roman"/>
          <w:i/>
          <w:iCs/>
          <w:szCs w:val="24"/>
          <w:lang w:val="en-GB"/>
        </w:rPr>
        <w:t>The changing academic profession in Hong Kong</w:t>
      </w:r>
      <w:r w:rsidRPr="003331FC">
        <w:rPr>
          <w:rFonts w:ascii="Times New Roman" w:hAnsi="Times New Roman"/>
          <w:szCs w:val="24"/>
          <w:lang w:val="en-GB"/>
        </w:rPr>
        <w:t> (pp. 3-14). Springer, Cham.</w:t>
      </w:r>
    </w:p>
    <w:p w14:paraId="61962AD8"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8F67908"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Prasad, R. K., &amp; Srivastava, M. K. (2021). Switching behavior toward online shopping: coercion or choice during Covid-19 pandemic. </w:t>
      </w:r>
      <w:r w:rsidRPr="003331FC">
        <w:rPr>
          <w:rFonts w:ascii="Times New Roman" w:hAnsi="Times New Roman"/>
          <w:i/>
          <w:iCs/>
          <w:szCs w:val="24"/>
          <w:lang w:val="en-GB"/>
        </w:rPr>
        <w:t>Academy of marketing studies journal</w:t>
      </w:r>
      <w:r w:rsidRPr="003331FC">
        <w:rPr>
          <w:rFonts w:ascii="Times New Roman" w:hAnsi="Times New Roman"/>
          <w:szCs w:val="24"/>
          <w:lang w:val="en-GB"/>
        </w:rPr>
        <w:t>, </w:t>
      </w:r>
      <w:r w:rsidRPr="003331FC">
        <w:rPr>
          <w:rFonts w:ascii="Times New Roman" w:hAnsi="Times New Roman"/>
          <w:i/>
          <w:iCs/>
          <w:szCs w:val="24"/>
          <w:lang w:val="en-GB"/>
        </w:rPr>
        <w:t>25</w:t>
      </w:r>
      <w:r w:rsidRPr="003331FC">
        <w:rPr>
          <w:rFonts w:ascii="Times New Roman" w:hAnsi="Times New Roman"/>
          <w:szCs w:val="24"/>
          <w:lang w:val="en-GB"/>
        </w:rPr>
        <w:t>, 1-15.</w:t>
      </w:r>
    </w:p>
    <w:p w14:paraId="028E1C9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0EADFC3" w14:textId="1CCF389E"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lastRenderedPageBreak/>
        <w:t xml:space="preserve">Probert, J. (2022). </w:t>
      </w:r>
      <w:r w:rsidRPr="003331FC">
        <w:rPr>
          <w:rFonts w:ascii="Times New Roman" w:hAnsi="Times New Roman"/>
          <w:i/>
          <w:iCs/>
          <w:szCs w:val="24"/>
        </w:rPr>
        <w:t>Homeworking and spending during the coronavirus (COVID-19) pandemic, Great Britain - Office for National Statistics</w:t>
      </w:r>
      <w:r w:rsidRPr="003331FC">
        <w:rPr>
          <w:rFonts w:ascii="Times New Roman" w:hAnsi="Times New Roman"/>
          <w:szCs w:val="24"/>
        </w:rPr>
        <w:t xml:space="preserve">. [online] www.ons.gov.uk. Available at: </w:t>
      </w:r>
      <w:hyperlink r:id="rId42" w:history="1">
        <w:r w:rsidRPr="003331FC">
          <w:rPr>
            <w:rStyle w:val="Hyperlink"/>
            <w:rFonts w:ascii="Times New Roman" w:hAnsi="Times New Roman"/>
            <w:szCs w:val="24"/>
          </w:rPr>
          <w:t>https://www.ons.gov.uk/employmentandlabourmarket/peopleinwork/employmentandemployeetypes/articles/homeworkingandspendingduringthecoronaviruscovid19pandemicgreatbritain/april2020tojanuary2022</w:t>
        </w:r>
      </w:hyperlink>
      <w:r w:rsidRPr="003331FC">
        <w:rPr>
          <w:rFonts w:ascii="Times New Roman" w:hAnsi="Times New Roman"/>
          <w:szCs w:val="24"/>
        </w:rPr>
        <w:t>.</w:t>
      </w:r>
    </w:p>
    <w:p w14:paraId="54BBCB9B" w14:textId="77777777" w:rsidR="0028532C" w:rsidRDefault="0028532C" w:rsidP="00C72687">
      <w:pPr>
        <w:autoSpaceDE w:val="0"/>
        <w:autoSpaceDN w:val="0"/>
        <w:adjustRightInd w:val="0"/>
        <w:snapToGrid w:val="0"/>
        <w:ind w:left="480" w:hangingChars="200" w:hanging="480"/>
        <w:rPr>
          <w:rFonts w:ascii="Times New Roman" w:hAnsi="Times New Roman"/>
          <w:szCs w:val="24"/>
        </w:rPr>
      </w:pPr>
    </w:p>
    <w:p w14:paraId="6D9703B2"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Rahman, M. A., Islam, M. A., Esha, B. H., Sultana, N., &amp; Chakravorty, S. (2018). Consumer buying behavior towards online shopping: An empirical study on Dhaka city, Bangladesh. </w:t>
      </w:r>
      <w:r w:rsidRPr="003331FC">
        <w:rPr>
          <w:rFonts w:ascii="Times New Roman" w:hAnsi="Times New Roman"/>
          <w:i/>
          <w:iCs/>
          <w:szCs w:val="24"/>
          <w:lang w:val="en-GB"/>
        </w:rPr>
        <w:t>Cogent Business &amp; Management</w:t>
      </w:r>
      <w:r w:rsidRPr="003331FC">
        <w:rPr>
          <w:rFonts w:ascii="Times New Roman" w:hAnsi="Times New Roman"/>
          <w:szCs w:val="24"/>
          <w:lang w:val="en-GB"/>
        </w:rPr>
        <w:t>, </w:t>
      </w:r>
      <w:r w:rsidRPr="003331FC">
        <w:rPr>
          <w:rFonts w:ascii="Times New Roman" w:hAnsi="Times New Roman"/>
          <w:i/>
          <w:iCs/>
          <w:szCs w:val="24"/>
          <w:lang w:val="en-GB"/>
        </w:rPr>
        <w:t>5</w:t>
      </w:r>
      <w:r w:rsidRPr="003331FC">
        <w:rPr>
          <w:rFonts w:ascii="Times New Roman" w:hAnsi="Times New Roman"/>
          <w:szCs w:val="24"/>
          <w:lang w:val="en-GB"/>
        </w:rPr>
        <w:t>(1), 1514940.</w:t>
      </w:r>
    </w:p>
    <w:p w14:paraId="5575BBE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20B73B1B"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Raïes, K., Mühlbacher, H., &amp; Gavard-Perret, M. L. (2015). Consumption community commitment: Newbies' and longstanding members' brand engagement and loyalty. </w:t>
      </w:r>
      <w:r w:rsidRPr="003331FC">
        <w:rPr>
          <w:rFonts w:ascii="Times New Roman" w:hAnsi="Times New Roman"/>
          <w:i/>
          <w:iCs/>
          <w:szCs w:val="24"/>
          <w:lang w:val="en-GB"/>
        </w:rPr>
        <w:t>Journal of Business Research</w:t>
      </w:r>
      <w:r w:rsidRPr="003331FC">
        <w:rPr>
          <w:rFonts w:ascii="Times New Roman" w:hAnsi="Times New Roman"/>
          <w:szCs w:val="24"/>
          <w:lang w:val="en-GB"/>
        </w:rPr>
        <w:t>, </w:t>
      </w:r>
      <w:r w:rsidRPr="003331FC">
        <w:rPr>
          <w:rFonts w:ascii="Times New Roman" w:hAnsi="Times New Roman"/>
          <w:i/>
          <w:iCs/>
          <w:szCs w:val="24"/>
          <w:lang w:val="en-GB"/>
        </w:rPr>
        <w:t>68</w:t>
      </w:r>
      <w:r w:rsidRPr="003331FC">
        <w:rPr>
          <w:rFonts w:ascii="Times New Roman" w:hAnsi="Times New Roman"/>
          <w:szCs w:val="24"/>
          <w:lang w:val="en-GB"/>
        </w:rPr>
        <w:t>(12), 2634-2644.</w:t>
      </w:r>
    </w:p>
    <w:p w14:paraId="306343A4"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6B26B355"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Reverter, A. and Chan, E.K.F. (2008). Combining partial correlation and an information theory approach to the reversed engineering of gene co-expression networks. </w:t>
      </w:r>
      <w:r w:rsidRPr="003331FC">
        <w:rPr>
          <w:rFonts w:ascii="Times New Roman" w:eastAsia="DengXian" w:hAnsi="Times New Roman"/>
          <w:i/>
          <w:iCs/>
          <w:kern w:val="0"/>
          <w:szCs w:val="24"/>
          <w:lang w:eastAsia="zh-CN"/>
        </w:rPr>
        <w:t>Bioinformatics</w:t>
      </w:r>
      <w:r w:rsidRPr="003331FC">
        <w:rPr>
          <w:rFonts w:ascii="Times New Roman" w:eastAsia="DengXian" w:hAnsi="Times New Roman"/>
          <w:kern w:val="0"/>
          <w:szCs w:val="24"/>
          <w:lang w:eastAsia="zh-CN"/>
        </w:rPr>
        <w:t>, 24(21), pp.2491–2497.</w:t>
      </w:r>
    </w:p>
    <w:p w14:paraId="46BAAC07"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026674F8"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Riaz, W., &amp; Tanveer, A. (2012). Marketing mix, not branding. </w:t>
      </w:r>
      <w:r w:rsidRPr="003331FC">
        <w:rPr>
          <w:rFonts w:ascii="Times New Roman" w:hAnsi="Times New Roman"/>
          <w:i/>
          <w:iCs/>
          <w:szCs w:val="24"/>
          <w:lang w:val="en-GB"/>
        </w:rPr>
        <w:t>Asian Journal of Business and Management Sciences</w:t>
      </w:r>
      <w:r w:rsidRPr="003331FC">
        <w:rPr>
          <w:rFonts w:ascii="Times New Roman" w:hAnsi="Times New Roman"/>
          <w:szCs w:val="24"/>
          <w:lang w:val="en-GB"/>
        </w:rPr>
        <w:t>, </w:t>
      </w:r>
      <w:r w:rsidRPr="003331FC">
        <w:rPr>
          <w:rFonts w:ascii="Times New Roman" w:hAnsi="Times New Roman"/>
          <w:i/>
          <w:iCs/>
          <w:szCs w:val="24"/>
          <w:lang w:val="en-GB"/>
        </w:rPr>
        <w:t>1</w:t>
      </w:r>
      <w:r w:rsidRPr="003331FC">
        <w:rPr>
          <w:rFonts w:ascii="Times New Roman" w:hAnsi="Times New Roman"/>
          <w:szCs w:val="24"/>
          <w:lang w:val="en-GB"/>
        </w:rPr>
        <w:t>(11), 43-52.</w:t>
      </w:r>
    </w:p>
    <w:p w14:paraId="2FA1FB34"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742EBAB4"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F14BD8">
        <w:rPr>
          <w:rFonts w:ascii="Times New Roman" w:eastAsia="Times New Roman" w:hAnsi="Times New Roman"/>
          <w:kern w:val="0"/>
          <w:szCs w:val="24"/>
          <w:lang w:eastAsia="zh-CN"/>
        </w:rPr>
        <w:t xml:space="preserve">Roggeveen, A.L. and Sethuraman, R. (2020). How the COVID-19 Pandemic May Change the World of Retailing. </w:t>
      </w:r>
      <w:r w:rsidRPr="00F14BD8">
        <w:rPr>
          <w:rFonts w:ascii="Times New Roman" w:eastAsia="Times New Roman" w:hAnsi="Times New Roman"/>
          <w:i/>
          <w:iCs/>
          <w:kern w:val="0"/>
          <w:szCs w:val="24"/>
          <w:lang w:eastAsia="zh-CN"/>
        </w:rPr>
        <w:t>Journal of Retailing</w:t>
      </w:r>
      <w:r w:rsidRPr="00F14BD8">
        <w:rPr>
          <w:rFonts w:ascii="Times New Roman" w:eastAsia="Times New Roman" w:hAnsi="Times New Roman"/>
          <w:kern w:val="0"/>
          <w:szCs w:val="24"/>
          <w:lang w:eastAsia="zh-CN"/>
        </w:rPr>
        <w:t>, 96(2), pp.169–171.</w:t>
      </w:r>
    </w:p>
    <w:p w14:paraId="3FBD80CE" w14:textId="77777777" w:rsidR="00C72687" w:rsidRPr="00F14BD8" w:rsidRDefault="00C72687" w:rsidP="00C72687">
      <w:pPr>
        <w:adjustRightInd w:val="0"/>
        <w:snapToGrid w:val="0"/>
        <w:ind w:left="480" w:hangingChars="200" w:hanging="480"/>
        <w:rPr>
          <w:rFonts w:ascii="Times New Roman" w:eastAsia="Times New Roman" w:hAnsi="Times New Roman"/>
          <w:kern w:val="0"/>
          <w:szCs w:val="24"/>
          <w:lang w:eastAsia="zh-CN"/>
        </w:rPr>
      </w:pPr>
    </w:p>
    <w:p w14:paraId="64032A96"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F14BD8">
        <w:rPr>
          <w:rFonts w:ascii="Times New Roman" w:eastAsia="Times New Roman" w:hAnsi="Times New Roman"/>
          <w:kern w:val="0"/>
          <w:szCs w:val="24"/>
          <w:lang w:eastAsia="zh-CN"/>
        </w:rPr>
        <w:t xml:space="preserve">Safitri, I. (2018). The Influence of Product Price on Consumers’ Purchasing Decisions. </w:t>
      </w:r>
      <w:r w:rsidRPr="00F14BD8">
        <w:rPr>
          <w:rFonts w:ascii="Times New Roman" w:eastAsia="Times New Roman" w:hAnsi="Times New Roman"/>
          <w:i/>
          <w:iCs/>
          <w:kern w:val="0"/>
          <w:szCs w:val="24"/>
          <w:lang w:eastAsia="zh-CN"/>
        </w:rPr>
        <w:t>Review of Integrative Business and Economics Research</w:t>
      </w:r>
      <w:r w:rsidRPr="00F14BD8">
        <w:rPr>
          <w:rFonts w:ascii="Times New Roman" w:eastAsia="Times New Roman" w:hAnsi="Times New Roman"/>
          <w:kern w:val="0"/>
          <w:szCs w:val="24"/>
          <w:lang w:eastAsia="zh-CN"/>
        </w:rPr>
        <w:t>, 7, p.328.</w:t>
      </w:r>
    </w:p>
    <w:p w14:paraId="6885AED5" w14:textId="77777777" w:rsidR="00C72687" w:rsidRPr="00F14BD8" w:rsidRDefault="00C72687" w:rsidP="00C72687">
      <w:pPr>
        <w:adjustRightInd w:val="0"/>
        <w:snapToGrid w:val="0"/>
        <w:ind w:left="480" w:hangingChars="200" w:hanging="480"/>
        <w:rPr>
          <w:rFonts w:ascii="Times New Roman" w:eastAsia="Times New Roman" w:hAnsi="Times New Roman"/>
          <w:kern w:val="0"/>
          <w:szCs w:val="24"/>
          <w:lang w:eastAsia="zh-CN"/>
        </w:rPr>
      </w:pPr>
    </w:p>
    <w:p w14:paraId="6B910242"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Salehi, F., Abdollahbeigi, B., Langroudi, A. C., &amp; Salehi, F. (2012). The impact of website information convenience on e-commerce success of companies. </w:t>
      </w:r>
      <w:r w:rsidRPr="003331FC">
        <w:rPr>
          <w:rFonts w:ascii="Times New Roman" w:hAnsi="Times New Roman"/>
          <w:i/>
          <w:iCs/>
          <w:szCs w:val="24"/>
          <w:lang w:val="en-GB"/>
        </w:rPr>
        <w:t>Procedia-Social and Behavioral Sciences</w:t>
      </w:r>
      <w:r w:rsidRPr="003331FC">
        <w:rPr>
          <w:rFonts w:ascii="Times New Roman" w:hAnsi="Times New Roman"/>
          <w:szCs w:val="24"/>
          <w:lang w:val="en-GB"/>
        </w:rPr>
        <w:t>, </w:t>
      </w:r>
      <w:r w:rsidRPr="003331FC">
        <w:rPr>
          <w:rFonts w:ascii="Times New Roman" w:hAnsi="Times New Roman"/>
          <w:i/>
          <w:iCs/>
          <w:szCs w:val="24"/>
          <w:lang w:val="en-GB"/>
        </w:rPr>
        <w:t>57</w:t>
      </w:r>
      <w:r w:rsidRPr="003331FC">
        <w:rPr>
          <w:rFonts w:ascii="Times New Roman" w:hAnsi="Times New Roman"/>
          <w:szCs w:val="24"/>
          <w:lang w:val="en-GB"/>
        </w:rPr>
        <w:t>, 381-387.</w:t>
      </w:r>
    </w:p>
    <w:p w14:paraId="351098D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8C50590"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Salesforce EMEA (2020). </w:t>
      </w:r>
      <w:r w:rsidRPr="003331FC">
        <w:rPr>
          <w:rFonts w:ascii="Times New Roman" w:eastAsia="DengXian" w:hAnsi="Times New Roman"/>
          <w:i/>
          <w:iCs/>
          <w:kern w:val="0"/>
          <w:szCs w:val="24"/>
          <w:lang w:eastAsia="zh-CN"/>
        </w:rPr>
        <w:t>How an Omnichannel Strategy Benefits Businesses and Customers</w:t>
      </w:r>
      <w:r w:rsidRPr="003331FC">
        <w:rPr>
          <w:rFonts w:ascii="Times New Roman" w:eastAsia="DengXian" w:hAnsi="Times New Roman"/>
          <w:kern w:val="0"/>
          <w:szCs w:val="24"/>
          <w:lang w:eastAsia="zh-CN"/>
        </w:rPr>
        <w:t xml:space="preserve">. [online] Salesforce EMEA Blog. Available at:  </w:t>
      </w:r>
      <w:hyperlink r:id="rId43" w:history="1">
        <w:r w:rsidRPr="003331FC">
          <w:rPr>
            <w:rFonts w:ascii="Times New Roman" w:eastAsia="DengXian" w:hAnsi="Times New Roman"/>
            <w:color w:val="0563C1"/>
            <w:kern w:val="0"/>
            <w:szCs w:val="24"/>
            <w:u w:val="single"/>
            <w:lang w:eastAsia="zh-CN"/>
          </w:rPr>
          <w:t>https://www.salesforce.com/eu/blog/2020/12/omnichannel-strategy-benefits.html</w:t>
        </w:r>
      </w:hyperlink>
      <w:r w:rsidRPr="003331FC">
        <w:rPr>
          <w:rFonts w:ascii="Times New Roman" w:eastAsia="DengXian" w:hAnsi="Times New Roman"/>
          <w:kern w:val="0"/>
          <w:szCs w:val="24"/>
          <w:lang w:eastAsia="zh-CN"/>
        </w:rPr>
        <w:t>.</w:t>
      </w:r>
    </w:p>
    <w:p w14:paraId="197356C2"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78D40419"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Sarkar, S., Aleali, A., Shakarian, P., Armenta, M., Sanchez, D., &amp; Lakkaraju, K. (2019). Impact of social influence on adoption behavior: An online controlled experimental evaluation. In </w:t>
      </w:r>
      <w:r w:rsidRPr="003331FC">
        <w:rPr>
          <w:rFonts w:ascii="Times New Roman" w:hAnsi="Times New Roman"/>
          <w:i/>
          <w:iCs/>
          <w:szCs w:val="24"/>
          <w:lang w:val="en-GB"/>
        </w:rPr>
        <w:t>Proceedings of the 2019 IEEE/ACM International Conference on Advances in Social Networks Analysis and Mining</w:t>
      </w:r>
      <w:r w:rsidRPr="003331FC">
        <w:rPr>
          <w:rFonts w:ascii="Times New Roman" w:hAnsi="Times New Roman"/>
          <w:szCs w:val="24"/>
          <w:lang w:val="en-GB"/>
        </w:rPr>
        <w:t> (pp. 226-233).</w:t>
      </w:r>
    </w:p>
    <w:p w14:paraId="78AE390D"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ECF9F3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593F71">
        <w:rPr>
          <w:rFonts w:ascii="Times New Roman" w:hAnsi="Times New Roman"/>
          <w:szCs w:val="24"/>
          <w:lang w:val="fr-FR"/>
        </w:rPr>
        <w:t xml:space="preserve">Sarmento, M., Marques, S., &amp; Galan-Ladero, M. (2019). </w:t>
      </w:r>
      <w:r w:rsidRPr="003331FC">
        <w:rPr>
          <w:rFonts w:ascii="Times New Roman" w:hAnsi="Times New Roman"/>
          <w:szCs w:val="24"/>
          <w:lang w:val="en-GB"/>
        </w:rPr>
        <w:t>Consumption dynamics during recession and recovery: A learning journey. </w:t>
      </w:r>
      <w:r w:rsidRPr="003331FC">
        <w:rPr>
          <w:rFonts w:ascii="Times New Roman" w:hAnsi="Times New Roman"/>
          <w:i/>
          <w:iCs/>
          <w:szCs w:val="24"/>
          <w:lang w:val="en-GB"/>
        </w:rPr>
        <w:t>Journal of Retailing and Consumer Services</w:t>
      </w:r>
      <w:r w:rsidRPr="003331FC">
        <w:rPr>
          <w:rFonts w:ascii="Times New Roman" w:hAnsi="Times New Roman"/>
          <w:szCs w:val="24"/>
          <w:lang w:val="en-GB"/>
        </w:rPr>
        <w:t>, </w:t>
      </w:r>
      <w:r w:rsidRPr="003331FC">
        <w:rPr>
          <w:rFonts w:ascii="Times New Roman" w:hAnsi="Times New Roman"/>
          <w:i/>
          <w:iCs/>
          <w:szCs w:val="24"/>
          <w:lang w:val="en-GB"/>
        </w:rPr>
        <w:t>50</w:t>
      </w:r>
      <w:r w:rsidRPr="003331FC">
        <w:rPr>
          <w:rFonts w:ascii="Times New Roman" w:hAnsi="Times New Roman"/>
          <w:szCs w:val="24"/>
          <w:lang w:val="en-GB"/>
        </w:rPr>
        <w:t>, 226-234.</w:t>
      </w:r>
    </w:p>
    <w:p w14:paraId="0E1C8FD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78C74382"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F14BD8">
        <w:rPr>
          <w:rFonts w:ascii="Times New Roman" w:eastAsia="Times New Roman" w:hAnsi="Times New Roman"/>
          <w:kern w:val="0"/>
          <w:szCs w:val="24"/>
          <w:lang w:eastAsia="zh-CN"/>
        </w:rPr>
        <w:t xml:space="preserve">Sata, M. (2013). Factors Affecting Consumer Buying Behavior of Mobile Phone Devices. </w:t>
      </w:r>
      <w:r w:rsidRPr="00F14BD8">
        <w:rPr>
          <w:rFonts w:ascii="Times New Roman" w:eastAsia="Times New Roman" w:hAnsi="Times New Roman"/>
          <w:i/>
          <w:iCs/>
          <w:kern w:val="0"/>
          <w:szCs w:val="24"/>
          <w:lang w:eastAsia="zh-CN"/>
        </w:rPr>
        <w:t>Mediterranean Journal of Social Sciences</w:t>
      </w:r>
      <w:r w:rsidRPr="00F14BD8">
        <w:rPr>
          <w:rFonts w:ascii="Times New Roman" w:eastAsia="Times New Roman" w:hAnsi="Times New Roman"/>
          <w:kern w:val="0"/>
          <w:szCs w:val="24"/>
          <w:lang w:eastAsia="zh-CN"/>
        </w:rPr>
        <w:t>.</w:t>
      </w:r>
    </w:p>
    <w:p w14:paraId="0F75BD9A" w14:textId="77777777" w:rsidR="00C72687" w:rsidRPr="00F14BD8" w:rsidRDefault="00C72687" w:rsidP="00C72687">
      <w:pPr>
        <w:adjustRightInd w:val="0"/>
        <w:snapToGrid w:val="0"/>
        <w:ind w:left="480" w:hangingChars="200" w:hanging="480"/>
        <w:rPr>
          <w:rFonts w:ascii="Times New Roman" w:eastAsia="Times New Roman" w:hAnsi="Times New Roman"/>
          <w:kern w:val="0"/>
          <w:szCs w:val="24"/>
          <w:lang w:eastAsia="zh-CN"/>
        </w:rPr>
      </w:pPr>
    </w:p>
    <w:p w14:paraId="32F77BA9"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Schaupp, L. and Bélanger, F. (2005). A CONJOINT ANALYSIS OF ONLINE CONSUMER SATISFACTION. </w:t>
      </w:r>
      <w:r w:rsidRPr="003331FC">
        <w:rPr>
          <w:rFonts w:ascii="Times New Roman" w:hAnsi="Times New Roman"/>
          <w:i/>
          <w:iCs/>
          <w:szCs w:val="24"/>
        </w:rPr>
        <w:t>Journal of Electronic Commerce Research</w:t>
      </w:r>
      <w:r w:rsidRPr="003331FC">
        <w:rPr>
          <w:rFonts w:ascii="Times New Roman" w:hAnsi="Times New Roman"/>
          <w:szCs w:val="24"/>
        </w:rPr>
        <w:t>, 6(2).</w:t>
      </w:r>
    </w:p>
    <w:p w14:paraId="4C91CC2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lastRenderedPageBreak/>
        <w:t>Schivinski, B., Christodoulides, G., &amp; Dabrowski, D. (2016). Measuring consumers' engagement with brand-related social-media content: Development and validation of a scale that identifies levels of social-media engagement with brands. </w:t>
      </w:r>
      <w:r w:rsidRPr="003331FC">
        <w:rPr>
          <w:rFonts w:ascii="Times New Roman" w:hAnsi="Times New Roman"/>
          <w:i/>
          <w:iCs/>
          <w:szCs w:val="24"/>
          <w:lang w:val="en-GB"/>
        </w:rPr>
        <w:t>Journal of advertising research</w:t>
      </w:r>
      <w:r w:rsidRPr="003331FC">
        <w:rPr>
          <w:rFonts w:ascii="Times New Roman" w:hAnsi="Times New Roman"/>
          <w:szCs w:val="24"/>
          <w:lang w:val="en-GB"/>
        </w:rPr>
        <w:t>, </w:t>
      </w:r>
      <w:r w:rsidRPr="003331FC">
        <w:rPr>
          <w:rFonts w:ascii="Times New Roman" w:hAnsi="Times New Roman"/>
          <w:i/>
          <w:iCs/>
          <w:szCs w:val="24"/>
          <w:lang w:val="en-GB"/>
        </w:rPr>
        <w:t>56</w:t>
      </w:r>
      <w:r w:rsidRPr="003331FC">
        <w:rPr>
          <w:rFonts w:ascii="Times New Roman" w:hAnsi="Times New Roman"/>
          <w:szCs w:val="24"/>
          <w:lang w:val="en-GB"/>
        </w:rPr>
        <w:t>(1), 64-80.</w:t>
      </w:r>
    </w:p>
    <w:p w14:paraId="1050BC3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04518CF6"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Shah, M.A.R., Husnain, M. and Zubairshah, A. (2018). Factors Affecting Brand Switching Behavior in Telecommunication Industry of Pakistan: A Qualitative Investigation. </w:t>
      </w:r>
      <w:r w:rsidRPr="003331FC">
        <w:rPr>
          <w:rFonts w:ascii="Times New Roman" w:hAnsi="Times New Roman"/>
          <w:i/>
          <w:iCs/>
          <w:szCs w:val="24"/>
        </w:rPr>
        <w:t>American Journal of Industrial and Business Management</w:t>
      </w:r>
      <w:r w:rsidRPr="003331FC">
        <w:rPr>
          <w:rFonts w:ascii="Times New Roman" w:hAnsi="Times New Roman"/>
          <w:szCs w:val="24"/>
        </w:rPr>
        <w:t>, 08(02), pp.359–372.</w:t>
      </w:r>
    </w:p>
    <w:p w14:paraId="479959F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11D0CBB" w14:textId="442F724A"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Statista (2020). </w:t>
      </w:r>
      <w:r w:rsidRPr="003331FC">
        <w:rPr>
          <w:rFonts w:ascii="Times New Roman" w:eastAsia="DengXian" w:hAnsi="Times New Roman"/>
          <w:i/>
          <w:iCs/>
          <w:kern w:val="0"/>
          <w:szCs w:val="24"/>
          <w:lang w:eastAsia="zh-CN"/>
        </w:rPr>
        <w:t>Hong Kong: online shopping frequency by age group 2020</w:t>
      </w:r>
      <w:r w:rsidRPr="003331FC">
        <w:rPr>
          <w:rFonts w:ascii="Times New Roman" w:eastAsia="DengXian" w:hAnsi="Times New Roman"/>
          <w:kern w:val="0"/>
          <w:szCs w:val="24"/>
          <w:lang w:eastAsia="zh-CN"/>
        </w:rPr>
        <w:t xml:space="preserve">. [online] Statista. Available at:  </w:t>
      </w:r>
      <w:hyperlink r:id="rId44" w:anchor=":~:text=Frequency%20of%20online%20purchases%20in%20Hong%20Kong%202020%2C%20by%20age%20group&amp;text=According%20to%20a%20survey%20on" w:history="1">
        <w:r w:rsidRPr="003331FC">
          <w:rPr>
            <w:rFonts w:ascii="Times New Roman" w:eastAsia="DengXian" w:hAnsi="Times New Roman"/>
            <w:color w:val="0563C1"/>
            <w:kern w:val="0"/>
            <w:szCs w:val="24"/>
            <w:u w:val="single"/>
            <w:lang w:eastAsia="zh-CN"/>
          </w:rPr>
          <w:t>https://www.statista.com/statistics/1127751/hong-kong-online-shopping-frequency-by-age-group/#:~:text=Frequency%20of%20online%20purchases%20in%20Hong%20Kong%202020%2C%20by%20age%20group&amp;text=According%20to%20a%20survey%20on</w:t>
        </w:r>
      </w:hyperlink>
      <w:r w:rsidRPr="003331FC">
        <w:rPr>
          <w:rFonts w:ascii="Times New Roman" w:eastAsia="DengXian" w:hAnsi="Times New Roman"/>
          <w:kern w:val="0"/>
          <w:szCs w:val="24"/>
          <w:lang w:eastAsia="zh-CN"/>
        </w:rPr>
        <w:t>.</w:t>
      </w:r>
    </w:p>
    <w:p w14:paraId="327E3E06"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301E28B9"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Statista (202</w:t>
      </w:r>
      <w:r>
        <w:rPr>
          <w:rFonts w:ascii="Times New Roman" w:hAnsi="Times New Roman"/>
          <w:szCs w:val="24"/>
        </w:rPr>
        <w:t>1</w:t>
      </w:r>
      <w:r w:rsidRPr="003331FC">
        <w:rPr>
          <w:rFonts w:ascii="Times New Roman" w:hAnsi="Times New Roman"/>
          <w:szCs w:val="24"/>
        </w:rPr>
        <w:t xml:space="preserve">). </w:t>
      </w:r>
      <w:r w:rsidRPr="003331FC">
        <w:rPr>
          <w:rFonts w:ascii="Times New Roman" w:hAnsi="Times New Roman"/>
          <w:i/>
          <w:iCs/>
          <w:szCs w:val="24"/>
        </w:rPr>
        <w:t>Hong Kong: most in-demand items on online purchase during coronavirus pandemic 2020</w:t>
      </w:r>
      <w:r w:rsidRPr="003331FC">
        <w:rPr>
          <w:rFonts w:ascii="Times New Roman" w:hAnsi="Times New Roman"/>
          <w:szCs w:val="24"/>
        </w:rPr>
        <w:t xml:space="preserve">. [online] Statista. Available at: </w:t>
      </w:r>
      <w:hyperlink r:id="rId45" w:anchor=":~:text=According%20to%20a%20survey%20on" w:history="1">
        <w:r w:rsidRPr="003331FC">
          <w:rPr>
            <w:rStyle w:val="Hyperlink"/>
            <w:rFonts w:ascii="Times New Roman" w:hAnsi="Times New Roman"/>
            <w:szCs w:val="24"/>
          </w:rPr>
          <w:t>https://www.statista.com/statistics/1127346/hong-kong-most-in-demand-products-on-online-purchase-during-coronavirus-pandemic/#:~:text=According%20to%20a%20survey%20on</w:t>
        </w:r>
      </w:hyperlink>
      <w:r w:rsidRPr="003331FC">
        <w:rPr>
          <w:rFonts w:ascii="Times New Roman" w:hAnsi="Times New Roman"/>
          <w:szCs w:val="24"/>
        </w:rPr>
        <w:t>.</w:t>
      </w:r>
    </w:p>
    <w:p w14:paraId="100D120F" w14:textId="77777777" w:rsidR="00C72687" w:rsidRDefault="00C72687" w:rsidP="00C72687">
      <w:pPr>
        <w:autoSpaceDE w:val="0"/>
        <w:autoSpaceDN w:val="0"/>
        <w:adjustRightInd w:val="0"/>
        <w:snapToGrid w:val="0"/>
        <w:ind w:left="480" w:hangingChars="200" w:hanging="480"/>
        <w:rPr>
          <w:rFonts w:ascii="Times New Roman" w:hAnsi="Times New Roman"/>
          <w:szCs w:val="24"/>
        </w:rPr>
      </w:pPr>
    </w:p>
    <w:p w14:paraId="607A7C8C"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Study Lecture Notes (2014). </w:t>
      </w:r>
      <w:r w:rsidRPr="003331FC">
        <w:rPr>
          <w:rFonts w:ascii="Times New Roman" w:hAnsi="Times New Roman"/>
          <w:i/>
          <w:iCs/>
          <w:szCs w:val="24"/>
        </w:rPr>
        <w:t>Primary Group Meaning, Definition and Characteristics</w:t>
      </w:r>
      <w:r w:rsidRPr="003331FC">
        <w:rPr>
          <w:rFonts w:ascii="Times New Roman" w:hAnsi="Times New Roman"/>
          <w:szCs w:val="24"/>
        </w:rPr>
        <w:t xml:space="preserve">. [online] Study Lecture Notes. Available at: </w:t>
      </w:r>
      <w:hyperlink r:id="rId46" w:history="1">
        <w:r w:rsidRPr="003331FC">
          <w:rPr>
            <w:rStyle w:val="Hyperlink"/>
            <w:rFonts w:ascii="Times New Roman" w:hAnsi="Times New Roman"/>
            <w:szCs w:val="24"/>
          </w:rPr>
          <w:t>http://studylecturenotes.com/primary-group-meaning-definition-and-characteristics/</w:t>
        </w:r>
      </w:hyperlink>
      <w:r w:rsidRPr="003331FC">
        <w:rPr>
          <w:rFonts w:ascii="Times New Roman" w:hAnsi="Times New Roman"/>
          <w:szCs w:val="24"/>
        </w:rPr>
        <w:t xml:space="preserve"> </w:t>
      </w:r>
    </w:p>
    <w:p w14:paraId="5609026A"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32AE8A81"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Swab, R. G. (2019). Social Cognitive Theory as a Framework for Understanding the Relationships Between Competition and Cooperation: A Three Essay Story of Emerging Coopetition and Entrepreneurial Team Outcomes.</w:t>
      </w:r>
    </w:p>
    <w:p w14:paraId="6D044336"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57937257"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Tavakol, M. and Dennick, R. (2011). Making Sense of Cronbach’s Alpha. </w:t>
      </w:r>
      <w:r w:rsidRPr="003331FC">
        <w:rPr>
          <w:rFonts w:ascii="Times New Roman" w:eastAsia="DengXian" w:hAnsi="Times New Roman"/>
          <w:i/>
          <w:iCs/>
          <w:kern w:val="0"/>
          <w:szCs w:val="24"/>
          <w:lang w:eastAsia="zh-CN"/>
        </w:rPr>
        <w:t>International Journal of Medical Education</w:t>
      </w:r>
      <w:r w:rsidRPr="003331FC">
        <w:rPr>
          <w:rFonts w:ascii="Times New Roman" w:eastAsia="DengXian" w:hAnsi="Times New Roman"/>
          <w:kern w:val="0"/>
          <w:szCs w:val="24"/>
          <w:lang w:eastAsia="zh-CN"/>
        </w:rPr>
        <w:t xml:space="preserve">, [online] 2(2), pp.53–55. Available at:  </w:t>
      </w:r>
      <w:hyperlink r:id="rId47" w:history="1">
        <w:r w:rsidRPr="003331FC">
          <w:rPr>
            <w:rFonts w:ascii="Times New Roman" w:eastAsia="DengXian" w:hAnsi="Times New Roman"/>
            <w:color w:val="0563C1"/>
            <w:kern w:val="0"/>
            <w:szCs w:val="24"/>
            <w:u w:val="single"/>
            <w:lang w:eastAsia="zh-CN"/>
          </w:rPr>
          <w:t>https://www.ncbi.nlm.nih.gov/pmc/articles/PMC4205511/</w:t>
        </w:r>
      </w:hyperlink>
      <w:r w:rsidRPr="003331FC">
        <w:rPr>
          <w:rFonts w:ascii="Times New Roman" w:eastAsia="DengXian" w:hAnsi="Times New Roman"/>
          <w:kern w:val="0"/>
          <w:szCs w:val="24"/>
          <w:lang w:eastAsia="zh-CN"/>
        </w:rPr>
        <w:t>.</w:t>
      </w:r>
    </w:p>
    <w:p w14:paraId="4E965A08"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7908CA5B"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Taylor, R. (1990). Interpretation of the Correlation Coefficient: A Basic Review. </w:t>
      </w:r>
      <w:r w:rsidRPr="003331FC">
        <w:rPr>
          <w:rFonts w:ascii="Times New Roman" w:hAnsi="Times New Roman"/>
          <w:i/>
          <w:iCs/>
          <w:szCs w:val="24"/>
        </w:rPr>
        <w:t>Journal of Diagnostic Medical Sonography</w:t>
      </w:r>
      <w:r w:rsidRPr="003331FC">
        <w:rPr>
          <w:rFonts w:ascii="Times New Roman" w:hAnsi="Times New Roman"/>
          <w:szCs w:val="24"/>
        </w:rPr>
        <w:t>, 6(1), pp.35–39.</w:t>
      </w:r>
    </w:p>
    <w:p w14:paraId="61480303"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22A870F8"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Trochim, W.M.K. (2020). </w:t>
      </w:r>
      <w:r w:rsidRPr="003331FC">
        <w:rPr>
          <w:rFonts w:ascii="Times New Roman" w:eastAsia="DengXian" w:hAnsi="Times New Roman"/>
          <w:i/>
          <w:iCs/>
          <w:kern w:val="0"/>
          <w:szCs w:val="24"/>
          <w:lang w:eastAsia="zh-CN"/>
        </w:rPr>
        <w:t>The Research Methods Knowledge Base</w:t>
      </w:r>
      <w:r w:rsidRPr="003331FC">
        <w:rPr>
          <w:rFonts w:ascii="Times New Roman" w:eastAsia="DengXian" w:hAnsi="Times New Roman"/>
          <w:kern w:val="0"/>
          <w:szCs w:val="24"/>
          <w:lang w:eastAsia="zh-CN"/>
        </w:rPr>
        <w:t xml:space="preserve">. [online] Conjointly.com. Available at: </w:t>
      </w:r>
      <w:hyperlink r:id="rId48" w:history="1">
        <w:r w:rsidRPr="003331FC">
          <w:rPr>
            <w:rFonts w:ascii="Times New Roman" w:eastAsia="DengXian" w:hAnsi="Times New Roman"/>
            <w:color w:val="0563C1"/>
            <w:kern w:val="0"/>
            <w:szCs w:val="24"/>
            <w:u w:val="single"/>
            <w:lang w:eastAsia="zh-CN"/>
          </w:rPr>
          <w:t>https://conjointly.com/kb/descriptive-statistics/</w:t>
        </w:r>
      </w:hyperlink>
      <w:r w:rsidRPr="003331FC">
        <w:rPr>
          <w:rFonts w:ascii="Times New Roman" w:eastAsia="DengXian" w:hAnsi="Times New Roman"/>
          <w:kern w:val="0"/>
          <w:szCs w:val="24"/>
          <w:lang w:eastAsia="zh-CN"/>
        </w:rPr>
        <w:t>.</w:t>
      </w:r>
    </w:p>
    <w:p w14:paraId="33029CA2"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063FB1B8"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Vázquez-Martínez, U. J., Morales-Mediano, J., &amp; Leal-Rodríguez, A. L. (2021). The impact of the COVID-19 crisis on consumer purchasing motivation and behavior. </w:t>
      </w:r>
      <w:r w:rsidRPr="003331FC">
        <w:rPr>
          <w:rFonts w:ascii="Times New Roman" w:hAnsi="Times New Roman"/>
          <w:i/>
          <w:iCs/>
          <w:szCs w:val="24"/>
          <w:lang w:val="en-GB"/>
        </w:rPr>
        <w:t>European Research on Management and Business Economics</w:t>
      </w:r>
      <w:r w:rsidRPr="003331FC">
        <w:rPr>
          <w:rFonts w:ascii="Times New Roman" w:hAnsi="Times New Roman"/>
          <w:szCs w:val="24"/>
          <w:lang w:val="en-GB"/>
        </w:rPr>
        <w:t>, </w:t>
      </w:r>
      <w:r w:rsidRPr="003331FC">
        <w:rPr>
          <w:rFonts w:ascii="Times New Roman" w:hAnsi="Times New Roman"/>
          <w:i/>
          <w:iCs/>
          <w:szCs w:val="24"/>
          <w:lang w:val="en-GB"/>
        </w:rPr>
        <w:t>27</w:t>
      </w:r>
      <w:r w:rsidRPr="003331FC">
        <w:rPr>
          <w:rFonts w:ascii="Times New Roman" w:hAnsi="Times New Roman"/>
          <w:szCs w:val="24"/>
          <w:lang w:val="en-GB"/>
        </w:rPr>
        <w:t>(3), 100166.</w:t>
      </w:r>
    </w:p>
    <w:p w14:paraId="5491A287"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72150834" w14:textId="1E72420E"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Verhoef, P. C., Reinartz, W. J., &amp; Krafft, M. (2010). Customer engagement as a new perspective in customer management. </w:t>
      </w:r>
      <w:r w:rsidRPr="003331FC">
        <w:rPr>
          <w:rFonts w:ascii="Times New Roman" w:hAnsi="Times New Roman"/>
          <w:i/>
          <w:iCs/>
          <w:szCs w:val="24"/>
          <w:lang w:val="en-GB"/>
        </w:rPr>
        <w:t>Journal of service research</w:t>
      </w:r>
      <w:r w:rsidRPr="003331FC">
        <w:rPr>
          <w:rFonts w:ascii="Times New Roman" w:hAnsi="Times New Roman"/>
          <w:szCs w:val="24"/>
          <w:lang w:val="en-GB"/>
        </w:rPr>
        <w:t>, </w:t>
      </w:r>
      <w:r w:rsidRPr="003331FC">
        <w:rPr>
          <w:rFonts w:ascii="Times New Roman" w:hAnsi="Times New Roman"/>
          <w:i/>
          <w:iCs/>
          <w:szCs w:val="24"/>
          <w:lang w:val="en-GB"/>
        </w:rPr>
        <w:t>13</w:t>
      </w:r>
      <w:r w:rsidRPr="003331FC">
        <w:rPr>
          <w:rFonts w:ascii="Times New Roman" w:hAnsi="Times New Roman"/>
          <w:szCs w:val="24"/>
          <w:lang w:val="en-GB"/>
        </w:rPr>
        <w:t>(3), 247-252.</w:t>
      </w:r>
    </w:p>
    <w:p w14:paraId="205CD1A7" w14:textId="77777777" w:rsidR="00315531" w:rsidRPr="003331FC" w:rsidRDefault="00315531" w:rsidP="00C72687">
      <w:pPr>
        <w:autoSpaceDE w:val="0"/>
        <w:autoSpaceDN w:val="0"/>
        <w:adjustRightInd w:val="0"/>
        <w:snapToGrid w:val="0"/>
        <w:ind w:left="480" w:hangingChars="200" w:hanging="480"/>
        <w:rPr>
          <w:rFonts w:ascii="Times New Roman" w:hAnsi="Times New Roman"/>
          <w:szCs w:val="24"/>
          <w:lang w:val="en-GB"/>
        </w:rPr>
      </w:pPr>
    </w:p>
    <w:p w14:paraId="2BE8BA10"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lastRenderedPageBreak/>
        <w:t>Vivek, S. D., Beatty, S. E., &amp; Morgan, R. M. (2012). Customer engagement: Exploring customer relationships beyond purchase. </w:t>
      </w:r>
      <w:r w:rsidRPr="003331FC">
        <w:rPr>
          <w:rFonts w:ascii="Times New Roman" w:hAnsi="Times New Roman"/>
          <w:i/>
          <w:iCs/>
          <w:szCs w:val="24"/>
          <w:lang w:val="en-GB"/>
        </w:rPr>
        <w:t>Journal of marketing theory and practice</w:t>
      </w:r>
      <w:r w:rsidRPr="003331FC">
        <w:rPr>
          <w:rFonts w:ascii="Times New Roman" w:hAnsi="Times New Roman"/>
          <w:szCs w:val="24"/>
          <w:lang w:val="en-GB"/>
        </w:rPr>
        <w:t>, </w:t>
      </w:r>
      <w:r w:rsidRPr="003331FC">
        <w:rPr>
          <w:rFonts w:ascii="Times New Roman" w:hAnsi="Times New Roman"/>
          <w:i/>
          <w:iCs/>
          <w:szCs w:val="24"/>
          <w:lang w:val="en-GB"/>
        </w:rPr>
        <w:t>20</w:t>
      </w:r>
      <w:r w:rsidRPr="003331FC">
        <w:rPr>
          <w:rFonts w:ascii="Times New Roman" w:hAnsi="Times New Roman"/>
          <w:szCs w:val="24"/>
          <w:lang w:val="en-GB"/>
        </w:rPr>
        <w:t>(2), 122-146.</w:t>
      </w:r>
    </w:p>
    <w:p w14:paraId="1A36C55E"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423E5A8D"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Wang, C., Zhang, Y., Li, R., Ye and Nguyen, D.-D. (2005). </w:t>
      </w:r>
      <w:r w:rsidRPr="003331FC">
        <w:rPr>
          <w:rFonts w:ascii="Times New Roman" w:hAnsi="Times New Roman"/>
          <w:i/>
          <w:iCs/>
          <w:szCs w:val="24"/>
        </w:rPr>
        <w:t>Wang et al.: Subscribe to Fee-Based Web Services SUBSCRIPTION TO FEE-BASED ONLINE SERVICES: WHAT MAKES CONSUMER PAY FOR ONLINE CONTENT?</w:t>
      </w:r>
      <w:r w:rsidRPr="003331FC">
        <w:rPr>
          <w:rFonts w:ascii="Times New Roman" w:hAnsi="Times New Roman"/>
          <w:szCs w:val="24"/>
        </w:rPr>
        <w:t>.</w:t>
      </w:r>
    </w:p>
    <w:p w14:paraId="6D249DE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30CB6A9C"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Wang, S., Ye, Y., Ning, B., Cheah, J.-H. and Lim, X.-J. (2022). Why Do Some Consumers Still Prefer In-Store Shopping? An Exploration of Online Shopping Cart Abandonment Behavior. </w:t>
      </w:r>
      <w:r w:rsidRPr="003331FC">
        <w:rPr>
          <w:rFonts w:ascii="Times New Roman" w:eastAsia="DengXian" w:hAnsi="Times New Roman"/>
          <w:i/>
          <w:iCs/>
          <w:kern w:val="0"/>
          <w:szCs w:val="24"/>
          <w:lang w:eastAsia="zh-CN"/>
        </w:rPr>
        <w:t>Frontiers in Psychology</w:t>
      </w:r>
      <w:r w:rsidRPr="003331FC">
        <w:rPr>
          <w:rFonts w:ascii="Times New Roman" w:eastAsia="DengXian" w:hAnsi="Times New Roman"/>
          <w:kern w:val="0"/>
          <w:szCs w:val="24"/>
          <w:lang w:eastAsia="zh-CN"/>
        </w:rPr>
        <w:t>, 12.</w:t>
      </w:r>
    </w:p>
    <w:p w14:paraId="06C5B087"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6911D3F4"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3331FC">
        <w:rPr>
          <w:rFonts w:ascii="Times New Roman" w:hAnsi="Times New Roman"/>
          <w:szCs w:val="24"/>
        </w:rPr>
        <w:t xml:space="preserve">Wang, X., Yu, C. and Wei, Y. (2012). Social Media Peer Communication and Impacts on Purchase Intentions: A Consumer Socialization Framework. </w:t>
      </w:r>
      <w:r w:rsidRPr="003331FC">
        <w:rPr>
          <w:rFonts w:ascii="Times New Roman" w:hAnsi="Times New Roman"/>
          <w:i/>
          <w:iCs/>
          <w:szCs w:val="24"/>
        </w:rPr>
        <w:t>Journal of Interactive Marketing</w:t>
      </w:r>
      <w:r w:rsidRPr="003331FC">
        <w:rPr>
          <w:rFonts w:ascii="Times New Roman" w:hAnsi="Times New Roman"/>
          <w:szCs w:val="24"/>
        </w:rPr>
        <w:t>, 26(4), pp.198–208.</w:t>
      </w:r>
    </w:p>
    <w:p w14:paraId="6BFD183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rPr>
      </w:pPr>
    </w:p>
    <w:p w14:paraId="679721B7"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Wang, Y., Meister, D. B., &amp; Gray, P. H. (2013). Social influence and knowledge management systems use: Evidence from panel data. </w:t>
      </w:r>
      <w:r w:rsidRPr="003331FC">
        <w:rPr>
          <w:rFonts w:ascii="Times New Roman" w:hAnsi="Times New Roman"/>
          <w:i/>
          <w:iCs/>
          <w:szCs w:val="24"/>
          <w:lang w:val="en-GB"/>
        </w:rPr>
        <w:t>Mis Quarterly</w:t>
      </w:r>
      <w:r w:rsidRPr="003331FC">
        <w:rPr>
          <w:rFonts w:ascii="Times New Roman" w:hAnsi="Times New Roman"/>
          <w:szCs w:val="24"/>
          <w:lang w:val="en-GB"/>
        </w:rPr>
        <w:t>, 299-313.</w:t>
      </w:r>
    </w:p>
    <w:p w14:paraId="2BF54F9C"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7CFBDD40"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r w:rsidRPr="003331FC">
        <w:rPr>
          <w:rFonts w:ascii="Times New Roman" w:eastAsia="DengXian" w:hAnsi="Times New Roman"/>
          <w:kern w:val="0"/>
          <w:szCs w:val="24"/>
          <w:lang w:eastAsia="zh-CN"/>
        </w:rPr>
        <w:t xml:space="preserve">Williams, T.A., Sweeney, D.J. and Anderson, D.R. (2020). </w:t>
      </w:r>
      <w:r w:rsidRPr="003331FC">
        <w:rPr>
          <w:rFonts w:ascii="Times New Roman" w:eastAsia="DengXian" w:hAnsi="Times New Roman"/>
          <w:i/>
          <w:iCs/>
          <w:kern w:val="0"/>
          <w:szCs w:val="24"/>
          <w:lang w:eastAsia="zh-CN"/>
        </w:rPr>
        <w:t>Statistics - Hypothesis testing</w:t>
      </w:r>
      <w:r w:rsidRPr="003331FC">
        <w:rPr>
          <w:rFonts w:ascii="Times New Roman" w:eastAsia="DengXian" w:hAnsi="Times New Roman"/>
          <w:kern w:val="0"/>
          <w:szCs w:val="24"/>
          <w:lang w:eastAsia="zh-CN"/>
        </w:rPr>
        <w:t xml:space="preserve">. [online] Encyclopedia Britannica. Available at:  </w:t>
      </w:r>
      <w:hyperlink r:id="rId49" w:history="1">
        <w:r w:rsidRPr="003331FC">
          <w:rPr>
            <w:rFonts w:ascii="Times New Roman" w:eastAsia="DengXian" w:hAnsi="Times New Roman"/>
            <w:color w:val="0563C1"/>
            <w:kern w:val="0"/>
            <w:szCs w:val="24"/>
            <w:u w:val="single"/>
            <w:lang w:eastAsia="zh-CN"/>
          </w:rPr>
          <w:t>https://www.britannica.com/science/statistics/Hypothesis-testing</w:t>
        </w:r>
      </w:hyperlink>
      <w:r w:rsidRPr="003331FC">
        <w:rPr>
          <w:rFonts w:ascii="Times New Roman" w:eastAsia="DengXian" w:hAnsi="Times New Roman"/>
          <w:kern w:val="0"/>
          <w:szCs w:val="24"/>
          <w:lang w:eastAsia="zh-CN"/>
        </w:rPr>
        <w:t>.</w:t>
      </w:r>
    </w:p>
    <w:p w14:paraId="6563C853" w14:textId="77777777" w:rsidR="00C72687"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4008FD88" w14:textId="77777777" w:rsidR="00C72687" w:rsidRDefault="00C72687" w:rsidP="00C72687">
      <w:pPr>
        <w:autoSpaceDE w:val="0"/>
        <w:autoSpaceDN w:val="0"/>
        <w:adjustRightInd w:val="0"/>
        <w:snapToGrid w:val="0"/>
        <w:ind w:left="480" w:hangingChars="200" w:hanging="480"/>
        <w:rPr>
          <w:rFonts w:ascii="Times New Roman" w:hAnsi="Times New Roman"/>
          <w:szCs w:val="24"/>
        </w:rPr>
      </w:pPr>
      <w:r w:rsidRPr="00875944">
        <w:rPr>
          <w:rFonts w:ascii="Times New Roman" w:hAnsi="Times New Roman"/>
          <w:szCs w:val="24"/>
        </w:rPr>
        <w:t>Wu, L. Y., Chen, K. Y., Chen, P. Y., &amp; Cheng, S. L. (2014). Perceived value, transaction cost, and repurchase-intention in online shopping: A relational exchange perspective. </w:t>
      </w:r>
      <w:r w:rsidRPr="00875944">
        <w:rPr>
          <w:rFonts w:ascii="Times New Roman" w:hAnsi="Times New Roman"/>
          <w:i/>
          <w:iCs/>
          <w:szCs w:val="24"/>
        </w:rPr>
        <w:t>Journal of business research</w:t>
      </w:r>
      <w:r w:rsidRPr="00875944">
        <w:rPr>
          <w:rFonts w:ascii="Times New Roman" w:hAnsi="Times New Roman"/>
          <w:szCs w:val="24"/>
        </w:rPr>
        <w:t>, </w:t>
      </w:r>
      <w:r w:rsidRPr="00875944">
        <w:rPr>
          <w:rFonts w:ascii="Times New Roman" w:hAnsi="Times New Roman"/>
          <w:i/>
          <w:iCs/>
          <w:szCs w:val="24"/>
        </w:rPr>
        <w:t>67</w:t>
      </w:r>
      <w:r w:rsidRPr="00875944">
        <w:rPr>
          <w:rFonts w:ascii="Times New Roman" w:hAnsi="Times New Roman"/>
          <w:szCs w:val="24"/>
        </w:rPr>
        <w:t>(1), 2768-2776.</w:t>
      </w:r>
    </w:p>
    <w:p w14:paraId="33F31B08" w14:textId="77777777" w:rsidR="00C72687" w:rsidRPr="003331FC" w:rsidRDefault="00C72687" w:rsidP="00C72687">
      <w:pPr>
        <w:autoSpaceDE w:val="0"/>
        <w:autoSpaceDN w:val="0"/>
        <w:adjustRightInd w:val="0"/>
        <w:snapToGrid w:val="0"/>
        <w:ind w:left="480" w:hangingChars="200" w:hanging="480"/>
        <w:rPr>
          <w:rFonts w:ascii="Times New Roman" w:eastAsia="DengXian" w:hAnsi="Times New Roman"/>
          <w:kern w:val="0"/>
          <w:szCs w:val="24"/>
          <w:lang w:eastAsia="zh-CN"/>
        </w:rPr>
      </w:pPr>
    </w:p>
    <w:p w14:paraId="1060C678"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15531">
        <w:rPr>
          <w:rFonts w:ascii="Times New Roman" w:hAnsi="Times New Roman"/>
          <w:szCs w:val="24"/>
          <w:lang w:val="fr-FR"/>
        </w:rPr>
        <w:t xml:space="preserve">Xu, X., Wu, J. H., &amp; Li, Q. (2020). </w:t>
      </w:r>
      <w:r w:rsidRPr="003331FC">
        <w:rPr>
          <w:rFonts w:ascii="Times New Roman" w:hAnsi="Times New Roman"/>
          <w:szCs w:val="24"/>
          <w:lang w:val="en-GB"/>
        </w:rPr>
        <w:t>What drives consumer shopping behavior in live streaming commerce?. </w:t>
      </w:r>
      <w:r w:rsidRPr="003331FC">
        <w:rPr>
          <w:rFonts w:ascii="Times New Roman" w:hAnsi="Times New Roman"/>
          <w:i/>
          <w:iCs/>
          <w:szCs w:val="24"/>
          <w:lang w:val="en-GB"/>
        </w:rPr>
        <w:t>Journal of Electronic Commerce Research</w:t>
      </w:r>
      <w:r w:rsidRPr="003331FC">
        <w:rPr>
          <w:rFonts w:ascii="Times New Roman" w:hAnsi="Times New Roman"/>
          <w:szCs w:val="24"/>
          <w:lang w:val="en-GB"/>
        </w:rPr>
        <w:t>, </w:t>
      </w:r>
      <w:r w:rsidRPr="003331FC">
        <w:rPr>
          <w:rFonts w:ascii="Times New Roman" w:hAnsi="Times New Roman"/>
          <w:i/>
          <w:iCs/>
          <w:szCs w:val="24"/>
          <w:lang w:val="en-GB"/>
        </w:rPr>
        <w:t>21</w:t>
      </w:r>
      <w:r w:rsidRPr="003331FC">
        <w:rPr>
          <w:rFonts w:ascii="Times New Roman" w:hAnsi="Times New Roman"/>
          <w:szCs w:val="24"/>
          <w:lang w:val="en-GB"/>
        </w:rPr>
        <w:t>(3), 144-167.</w:t>
      </w:r>
    </w:p>
    <w:p w14:paraId="6BAAA4C9" w14:textId="77777777" w:rsidR="00C72687" w:rsidRPr="003331FC" w:rsidRDefault="00C72687" w:rsidP="00C72687">
      <w:pPr>
        <w:autoSpaceDE w:val="0"/>
        <w:autoSpaceDN w:val="0"/>
        <w:adjustRightInd w:val="0"/>
        <w:snapToGrid w:val="0"/>
        <w:ind w:left="480" w:hangingChars="200" w:hanging="480"/>
        <w:rPr>
          <w:rFonts w:ascii="Times New Roman" w:hAnsi="Times New Roman"/>
          <w:szCs w:val="24"/>
          <w:lang w:val="en-GB"/>
        </w:rPr>
      </w:pPr>
    </w:p>
    <w:p w14:paraId="0C809FE5" w14:textId="77777777" w:rsidR="00C72687" w:rsidRDefault="00C72687" w:rsidP="00C72687">
      <w:pPr>
        <w:adjustRightInd w:val="0"/>
        <w:snapToGrid w:val="0"/>
        <w:ind w:left="480" w:hangingChars="200" w:hanging="480"/>
        <w:rPr>
          <w:rFonts w:ascii="Times New Roman" w:eastAsia="Times New Roman" w:hAnsi="Times New Roman"/>
          <w:kern w:val="0"/>
          <w:szCs w:val="24"/>
          <w:lang w:eastAsia="zh-CN"/>
        </w:rPr>
      </w:pPr>
      <w:r w:rsidRPr="00585255">
        <w:rPr>
          <w:rFonts w:ascii="Times New Roman" w:eastAsia="Times New Roman" w:hAnsi="Times New Roman"/>
          <w:kern w:val="0"/>
          <w:szCs w:val="24"/>
          <w:lang w:eastAsia="zh-CN"/>
        </w:rPr>
        <w:t xml:space="preserve">Yang, Y., Li, O., Peng, X. and Wang, L. (2020). Consumption Trends During the COVID-19 Crisis: How Awe, Coping, and Social Norms Drive Utilitarian Purchases. </w:t>
      </w:r>
      <w:r w:rsidRPr="00BD6F7C">
        <w:rPr>
          <w:rFonts w:ascii="Times New Roman" w:eastAsia="Times New Roman" w:hAnsi="Times New Roman"/>
          <w:i/>
          <w:iCs/>
          <w:kern w:val="0"/>
          <w:szCs w:val="24"/>
          <w:lang w:eastAsia="zh-CN"/>
        </w:rPr>
        <w:t>Frontiers in Psychology</w:t>
      </w:r>
      <w:r w:rsidRPr="00BD6F7C">
        <w:rPr>
          <w:rFonts w:ascii="Times New Roman" w:eastAsia="Times New Roman" w:hAnsi="Times New Roman"/>
          <w:kern w:val="0"/>
          <w:szCs w:val="24"/>
          <w:lang w:eastAsia="zh-CN"/>
        </w:rPr>
        <w:t>, 11.</w:t>
      </w:r>
    </w:p>
    <w:p w14:paraId="3D82C4D2" w14:textId="77777777" w:rsidR="00C72687" w:rsidRPr="00BD6F7C" w:rsidRDefault="00C72687" w:rsidP="00C72687">
      <w:pPr>
        <w:adjustRightInd w:val="0"/>
        <w:snapToGrid w:val="0"/>
        <w:ind w:left="480" w:hangingChars="200" w:hanging="480"/>
        <w:rPr>
          <w:rFonts w:ascii="Times New Roman" w:eastAsia="Times New Roman" w:hAnsi="Times New Roman"/>
          <w:kern w:val="0"/>
          <w:szCs w:val="24"/>
          <w:lang w:eastAsia="zh-CN"/>
        </w:rPr>
      </w:pPr>
    </w:p>
    <w:p w14:paraId="5CC581B5" w14:textId="77777777" w:rsidR="00C72687" w:rsidRDefault="00C72687" w:rsidP="00C72687">
      <w:pPr>
        <w:autoSpaceDE w:val="0"/>
        <w:autoSpaceDN w:val="0"/>
        <w:adjustRightInd w:val="0"/>
        <w:snapToGrid w:val="0"/>
        <w:ind w:left="480" w:hangingChars="200" w:hanging="480"/>
        <w:rPr>
          <w:rFonts w:ascii="Times New Roman" w:hAnsi="Times New Roman"/>
        </w:rPr>
      </w:pPr>
      <w:r w:rsidRPr="000B3AED">
        <w:rPr>
          <w:rFonts w:ascii="Times New Roman" w:hAnsi="Times New Roman"/>
        </w:rPr>
        <w:t xml:space="preserve">Yang, Z. (2013). Measuring consumer perceptions of online shopping convenience Implementation of a Cross-border Charity Project: Institutional Distance, Partnership Arrangement and Project Performance View project China Supplier 1000 Project View project. </w:t>
      </w:r>
      <w:r w:rsidRPr="000B3AED">
        <w:rPr>
          <w:rFonts w:ascii="Times New Roman" w:hAnsi="Times New Roman"/>
          <w:i/>
          <w:iCs/>
        </w:rPr>
        <w:t>Article in Journal of Service Management</w:t>
      </w:r>
      <w:r w:rsidRPr="000B3AED">
        <w:rPr>
          <w:rFonts w:ascii="Times New Roman" w:hAnsi="Times New Roman"/>
        </w:rPr>
        <w:t>.</w:t>
      </w:r>
    </w:p>
    <w:p w14:paraId="200DD94B" w14:textId="77777777" w:rsidR="00C72687" w:rsidRPr="000B3AED" w:rsidRDefault="00C72687" w:rsidP="00C72687">
      <w:pPr>
        <w:autoSpaceDE w:val="0"/>
        <w:autoSpaceDN w:val="0"/>
        <w:adjustRightInd w:val="0"/>
        <w:snapToGrid w:val="0"/>
        <w:ind w:left="480" w:hangingChars="200" w:hanging="480"/>
        <w:rPr>
          <w:rFonts w:ascii="Times New Roman" w:hAnsi="Times New Roman"/>
        </w:rPr>
      </w:pPr>
    </w:p>
    <w:p w14:paraId="4E55D23C"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r w:rsidRPr="003331FC">
        <w:rPr>
          <w:rFonts w:ascii="Times New Roman" w:hAnsi="Times New Roman"/>
          <w:szCs w:val="24"/>
          <w:lang w:val="en-GB"/>
        </w:rPr>
        <w:t>Young, H. N., Lipowski, E. E., &amp; Cline, R. J. (2005). Using social cognitive theory to explain consumers' behavioral intentions in response to direct-to-consumer prescription drug advertising. </w:t>
      </w:r>
      <w:r w:rsidRPr="003331FC">
        <w:rPr>
          <w:rFonts w:ascii="Times New Roman" w:hAnsi="Times New Roman"/>
          <w:i/>
          <w:iCs/>
          <w:szCs w:val="24"/>
          <w:lang w:val="en-GB"/>
        </w:rPr>
        <w:t>Research in Social and Administrative Pharmacy</w:t>
      </w:r>
      <w:r w:rsidRPr="003331FC">
        <w:rPr>
          <w:rFonts w:ascii="Times New Roman" w:hAnsi="Times New Roman"/>
          <w:szCs w:val="24"/>
          <w:lang w:val="en-GB"/>
        </w:rPr>
        <w:t>, </w:t>
      </w:r>
      <w:r w:rsidRPr="003331FC">
        <w:rPr>
          <w:rFonts w:ascii="Times New Roman" w:hAnsi="Times New Roman"/>
          <w:i/>
          <w:iCs/>
          <w:szCs w:val="24"/>
          <w:lang w:val="en-GB"/>
        </w:rPr>
        <w:t>1</w:t>
      </w:r>
      <w:r w:rsidRPr="003331FC">
        <w:rPr>
          <w:rFonts w:ascii="Times New Roman" w:hAnsi="Times New Roman"/>
          <w:szCs w:val="24"/>
          <w:lang w:val="en-GB"/>
        </w:rPr>
        <w:t>(2), 270-288.</w:t>
      </w:r>
    </w:p>
    <w:p w14:paraId="4D6F2648"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3C1C73DE" w14:textId="77777777" w:rsidR="00C72687" w:rsidRPr="004446CC" w:rsidRDefault="00C72687" w:rsidP="00C72687">
      <w:pPr>
        <w:adjustRightInd w:val="0"/>
        <w:snapToGrid w:val="0"/>
        <w:ind w:left="480" w:hangingChars="200" w:hanging="480"/>
        <w:rPr>
          <w:rFonts w:ascii="Times New Roman" w:hAnsi="Times New Roman"/>
          <w:szCs w:val="24"/>
        </w:rPr>
      </w:pPr>
      <w:r w:rsidRPr="004446CC">
        <w:rPr>
          <w:rFonts w:ascii="Times New Roman" w:hAnsi="Times New Roman"/>
          <w:kern w:val="0"/>
          <w:szCs w:val="24"/>
        </w:rPr>
        <w:t>Zheng, H., &amp; Ma, W. (2021). Click it and buy happiness: does online shopping improve subjective well-being of rural residents in China?. Applied Economics, 53(36), 4192-4206</w:t>
      </w:r>
    </w:p>
    <w:p w14:paraId="2A95F214" w14:textId="77777777" w:rsidR="00C72687" w:rsidRDefault="00C72687" w:rsidP="00C72687">
      <w:pPr>
        <w:autoSpaceDE w:val="0"/>
        <w:autoSpaceDN w:val="0"/>
        <w:adjustRightInd w:val="0"/>
        <w:snapToGrid w:val="0"/>
        <w:ind w:left="480" w:hangingChars="200" w:hanging="480"/>
        <w:rPr>
          <w:rFonts w:ascii="Times New Roman" w:hAnsi="Times New Roman"/>
          <w:szCs w:val="24"/>
          <w:lang w:val="en-GB"/>
        </w:rPr>
      </w:pPr>
    </w:p>
    <w:p w14:paraId="5574A85B" w14:textId="77777777" w:rsidR="00C72687" w:rsidRPr="00C974EC" w:rsidRDefault="00C72687" w:rsidP="00C72687">
      <w:pPr>
        <w:adjustRightInd w:val="0"/>
        <w:snapToGrid w:val="0"/>
        <w:ind w:left="480" w:hangingChars="200" w:hanging="480"/>
        <w:rPr>
          <w:rFonts w:ascii="Times New Roman" w:eastAsia="Times New Roman" w:hAnsi="Times New Roman"/>
          <w:kern w:val="0"/>
          <w:szCs w:val="24"/>
          <w:lang w:eastAsia="zh-CN"/>
        </w:rPr>
      </w:pPr>
      <w:r w:rsidRPr="00C974EC">
        <w:rPr>
          <w:rFonts w:ascii="Times New Roman" w:eastAsia="Times New Roman" w:hAnsi="Times New Roman"/>
          <w:kern w:val="0"/>
          <w:szCs w:val="24"/>
          <w:lang w:eastAsia="zh-CN"/>
        </w:rPr>
        <w:lastRenderedPageBreak/>
        <w:t xml:space="preserve">Zinoubi, Z.G. (2020). Motives of Green Consumption: The Moderating Roles of Perceived Consumer Effectiveness and Price Sensitivity. </w:t>
      </w:r>
      <w:r w:rsidRPr="00C974EC">
        <w:rPr>
          <w:rFonts w:ascii="Times New Roman" w:eastAsia="Times New Roman" w:hAnsi="Times New Roman"/>
          <w:i/>
          <w:iCs/>
          <w:kern w:val="0"/>
          <w:szCs w:val="24"/>
          <w:lang w:eastAsia="zh-CN"/>
        </w:rPr>
        <w:t>Archives of Business Research</w:t>
      </w:r>
      <w:r w:rsidRPr="00C974EC">
        <w:rPr>
          <w:rFonts w:ascii="Times New Roman" w:eastAsia="Times New Roman" w:hAnsi="Times New Roman"/>
          <w:kern w:val="0"/>
          <w:szCs w:val="24"/>
          <w:lang w:eastAsia="zh-CN"/>
        </w:rPr>
        <w:t>, 8(1), pp.261–277.</w:t>
      </w:r>
    </w:p>
    <w:p w14:paraId="23714D81" w14:textId="77777777" w:rsidR="006C7776" w:rsidRPr="009F5C8E" w:rsidRDefault="006C7776" w:rsidP="0034690D">
      <w:pPr>
        <w:pStyle w:val="Heading1"/>
        <w:adjustRightInd w:val="0"/>
        <w:snapToGrid w:val="0"/>
        <w:spacing w:before="0" w:beforeAutospacing="0" w:after="0" w:afterAutospacing="0"/>
        <w:rPr>
          <w:rFonts w:eastAsia="SimSun"/>
          <w:sz w:val="24"/>
          <w:szCs w:val="24"/>
        </w:rPr>
      </w:pPr>
    </w:p>
    <w:sectPr w:rsidR="006C7776" w:rsidRPr="009F5C8E" w:rsidSect="00433B85">
      <w:footerReference w:type="default" r:id="rId50"/>
      <w:pgSz w:w="11906" w:h="16838" w:code="9"/>
      <w:pgMar w:top="1440" w:right="1701" w:bottom="1440" w:left="1786"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49BC2" w14:textId="77777777" w:rsidR="002F5ED6" w:rsidRDefault="002F5ED6" w:rsidP="00AD3417">
      <w:r>
        <w:separator/>
      </w:r>
    </w:p>
  </w:endnote>
  <w:endnote w:type="continuationSeparator" w:id="0">
    <w:p w14:paraId="63A30BEE" w14:textId="77777777" w:rsidR="002F5ED6" w:rsidRDefault="002F5ED6" w:rsidP="00AD3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MingLiU">
    <w:altName w:val="細明體"/>
    <w:panose1 w:val="02020509000000000000"/>
    <w:charset w:val="88"/>
    <w:family w:val="modern"/>
    <w:pitch w:val="fixed"/>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 w:name="IHMMKO+TimesNewRoman">
    <w:altName w:val="PMingLiU"/>
    <w:panose1 w:val="00000000000000000000"/>
    <w:charset w:val="88"/>
    <w:family w:val="roman"/>
    <w:notTrueType/>
    <w:pitch w:val="default"/>
    <w:sig w:usb0="00000000" w:usb1="08080000" w:usb2="00000010" w:usb3="00000000" w:csb0="00100000" w:csb1="00000000"/>
  </w:font>
  <w:font w:name="DengXian">
    <w:altName w:val="等线"/>
    <w:panose1 w:val="02010600030101010101"/>
    <w:charset w:val="86"/>
    <w:family w:val="auto"/>
    <w:pitch w:val="variable"/>
    <w:sig w:usb0="A00002BF" w:usb1="38CF7CFA" w:usb2="00000016" w:usb3="00000000" w:csb0="0004000F"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TimesNewRoman">
    <w:altName w:val="Microsoft JhengHei"/>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E1EB6" w14:textId="77777777" w:rsidR="00A2208A" w:rsidRDefault="00A2208A">
    <w:pPr>
      <w:pStyle w:val="Footer"/>
      <w:jc w:val="center"/>
    </w:pPr>
    <w:r>
      <w:fldChar w:fldCharType="begin"/>
    </w:r>
    <w:r>
      <w:instrText>PAGE   \* MERGEFORMAT</w:instrText>
    </w:r>
    <w:r>
      <w:fldChar w:fldCharType="separate"/>
    </w:r>
    <w:r w:rsidRPr="00373DCC">
      <w:rPr>
        <w:noProof/>
        <w:lang w:val="zh-TW"/>
      </w:rPr>
      <w:t>iii</w:t>
    </w:r>
    <w:r>
      <w:fldChar w:fldCharType="end"/>
    </w:r>
  </w:p>
  <w:p w14:paraId="6B4CF76B" w14:textId="77777777" w:rsidR="00A2208A" w:rsidRDefault="00A2208A" w:rsidP="00400684">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2DC73" w14:textId="77777777" w:rsidR="00A2208A" w:rsidRDefault="00A2208A">
    <w:pPr>
      <w:pStyle w:val="Footer"/>
      <w:jc w:val="center"/>
    </w:pPr>
    <w:r>
      <w:fldChar w:fldCharType="begin"/>
    </w:r>
    <w:r>
      <w:instrText>PAGE   \* MERGEFORMAT</w:instrText>
    </w:r>
    <w:r>
      <w:fldChar w:fldCharType="separate"/>
    </w:r>
    <w:r w:rsidRPr="00373DCC">
      <w:rPr>
        <w:noProof/>
        <w:lang w:val="zh-TW"/>
      </w:rPr>
      <w:t>8</w:t>
    </w:r>
    <w:r>
      <w:fldChar w:fldCharType="end"/>
    </w:r>
  </w:p>
  <w:p w14:paraId="006FFA0E" w14:textId="77777777" w:rsidR="00A2208A" w:rsidRDefault="00A2208A" w:rsidP="00400684">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79C4BF" w14:textId="77777777" w:rsidR="002F5ED6" w:rsidRDefault="002F5ED6" w:rsidP="00AD3417">
      <w:r>
        <w:separator/>
      </w:r>
    </w:p>
  </w:footnote>
  <w:footnote w:type="continuationSeparator" w:id="0">
    <w:p w14:paraId="0331305E" w14:textId="77777777" w:rsidR="002F5ED6" w:rsidRDefault="002F5ED6" w:rsidP="00AD3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86287"/>
    <w:multiLevelType w:val="multilevel"/>
    <w:tmpl w:val="20A48F6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13169A5"/>
    <w:multiLevelType w:val="multilevel"/>
    <w:tmpl w:val="34A033CE"/>
    <w:lvl w:ilvl="0">
      <w:start w:val="4"/>
      <w:numFmt w:val="decimal"/>
      <w:lvlText w:val="%1"/>
      <w:lvlJc w:val="left"/>
      <w:pPr>
        <w:ind w:left="480" w:hanging="480"/>
      </w:pPr>
      <w:rPr>
        <w:rFonts w:hint="default"/>
      </w:rPr>
    </w:lvl>
    <w:lvl w:ilvl="1">
      <w:start w:val="4"/>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44D2BF1"/>
    <w:multiLevelType w:val="hybridMultilevel"/>
    <w:tmpl w:val="D59ECB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395B30"/>
    <w:multiLevelType w:val="multilevel"/>
    <w:tmpl w:val="F33E2984"/>
    <w:lvl w:ilvl="0">
      <w:start w:val="1"/>
      <w:numFmt w:val="decimal"/>
      <w:lvlText w:val="%1."/>
      <w:lvlJc w:val="left"/>
      <w:pPr>
        <w:ind w:left="720" w:hanging="360"/>
      </w:pPr>
      <w:rPr>
        <w:rFonts w:hint="default"/>
      </w:rPr>
    </w:lvl>
    <w:lvl w:ilvl="1">
      <w:start w:val="1"/>
      <w:numFmt w:val="decimal"/>
      <w:isLgl/>
      <w:lvlText w:val="%1.%2"/>
      <w:lvlJc w:val="left"/>
      <w:pPr>
        <w:ind w:left="945" w:hanging="585"/>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0D8E41E2"/>
    <w:multiLevelType w:val="hybridMultilevel"/>
    <w:tmpl w:val="B94E9704"/>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10D1652B"/>
    <w:multiLevelType w:val="hybridMultilevel"/>
    <w:tmpl w:val="C8E483D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12836A08"/>
    <w:multiLevelType w:val="multilevel"/>
    <w:tmpl w:val="17AA2010"/>
    <w:lvl w:ilvl="0">
      <w:start w:val="4"/>
      <w:numFmt w:val="decimal"/>
      <w:lvlText w:val="%1"/>
      <w:lvlJc w:val="left"/>
      <w:pPr>
        <w:ind w:left="660" w:hanging="660"/>
      </w:pPr>
      <w:rPr>
        <w:rFonts w:hint="default"/>
      </w:rPr>
    </w:lvl>
    <w:lvl w:ilvl="1">
      <w:start w:val="4"/>
      <w:numFmt w:val="decimal"/>
      <w:lvlText w:val="%1.%2"/>
      <w:lvlJc w:val="left"/>
      <w:pPr>
        <w:ind w:left="660" w:hanging="66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4CD1767"/>
    <w:multiLevelType w:val="hybridMultilevel"/>
    <w:tmpl w:val="58AE7ED2"/>
    <w:lvl w:ilvl="0" w:tplc="909AE348">
      <w:start w:val="1"/>
      <w:numFmt w:val="decimal"/>
      <w:lvlText w:val="%1)"/>
      <w:lvlJc w:val="left"/>
      <w:pPr>
        <w:ind w:left="720" w:hanging="360"/>
      </w:pPr>
      <w:rPr>
        <w:rFonts w:hint="eastAsia"/>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256F406B"/>
    <w:multiLevelType w:val="hybridMultilevel"/>
    <w:tmpl w:val="2EDC3E0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05D2092"/>
    <w:multiLevelType w:val="hybridMultilevel"/>
    <w:tmpl w:val="32F2F4EC"/>
    <w:lvl w:ilvl="0" w:tplc="B60C802A">
      <w:start w:val="1"/>
      <w:numFmt w:val="decimal"/>
      <w:lvlText w:val="%1."/>
      <w:lvlJc w:val="left"/>
      <w:pPr>
        <w:ind w:left="1080" w:hanging="360"/>
      </w:pPr>
      <w:rPr>
        <w:rFonts w:hint="default"/>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0" w15:restartNumberingAfterBreak="0">
    <w:nsid w:val="321E66E7"/>
    <w:multiLevelType w:val="hybridMultilevel"/>
    <w:tmpl w:val="0122CD3C"/>
    <w:lvl w:ilvl="0" w:tplc="909AE348">
      <w:start w:val="1"/>
      <w:numFmt w:val="decimal"/>
      <w:lvlText w:val="%1)"/>
      <w:lvlJc w:val="left"/>
      <w:pPr>
        <w:ind w:left="1200" w:hanging="480"/>
      </w:pPr>
      <w:rPr>
        <w:rFonts w:hint="eastAsia"/>
      </w:rPr>
    </w:lvl>
    <w:lvl w:ilvl="1" w:tplc="04090019" w:tentative="1">
      <w:start w:val="1"/>
      <w:numFmt w:val="ideographTraditional"/>
      <w:lvlText w:val="%2、"/>
      <w:lvlJc w:val="left"/>
      <w:pPr>
        <w:ind w:left="1680" w:hanging="480"/>
      </w:pPr>
    </w:lvl>
    <w:lvl w:ilvl="2" w:tplc="0409001B" w:tentative="1">
      <w:start w:val="1"/>
      <w:numFmt w:val="lowerRoman"/>
      <w:lvlText w:val="%3."/>
      <w:lvlJc w:val="right"/>
      <w:pPr>
        <w:ind w:left="2160" w:hanging="480"/>
      </w:pPr>
    </w:lvl>
    <w:lvl w:ilvl="3" w:tplc="0409000F" w:tentative="1">
      <w:start w:val="1"/>
      <w:numFmt w:val="decimal"/>
      <w:lvlText w:val="%4."/>
      <w:lvlJc w:val="left"/>
      <w:pPr>
        <w:ind w:left="2640" w:hanging="480"/>
      </w:pPr>
    </w:lvl>
    <w:lvl w:ilvl="4" w:tplc="04090019" w:tentative="1">
      <w:start w:val="1"/>
      <w:numFmt w:val="ideographTraditional"/>
      <w:lvlText w:val="%5、"/>
      <w:lvlJc w:val="left"/>
      <w:pPr>
        <w:ind w:left="3120" w:hanging="480"/>
      </w:pPr>
    </w:lvl>
    <w:lvl w:ilvl="5" w:tplc="0409001B" w:tentative="1">
      <w:start w:val="1"/>
      <w:numFmt w:val="lowerRoman"/>
      <w:lvlText w:val="%6."/>
      <w:lvlJc w:val="right"/>
      <w:pPr>
        <w:ind w:left="3600" w:hanging="480"/>
      </w:pPr>
    </w:lvl>
    <w:lvl w:ilvl="6" w:tplc="0409000F" w:tentative="1">
      <w:start w:val="1"/>
      <w:numFmt w:val="decimal"/>
      <w:lvlText w:val="%7."/>
      <w:lvlJc w:val="left"/>
      <w:pPr>
        <w:ind w:left="4080" w:hanging="480"/>
      </w:pPr>
    </w:lvl>
    <w:lvl w:ilvl="7" w:tplc="04090019" w:tentative="1">
      <w:start w:val="1"/>
      <w:numFmt w:val="ideographTraditional"/>
      <w:lvlText w:val="%8、"/>
      <w:lvlJc w:val="left"/>
      <w:pPr>
        <w:ind w:left="4560" w:hanging="480"/>
      </w:pPr>
    </w:lvl>
    <w:lvl w:ilvl="8" w:tplc="0409001B" w:tentative="1">
      <w:start w:val="1"/>
      <w:numFmt w:val="lowerRoman"/>
      <w:lvlText w:val="%9."/>
      <w:lvlJc w:val="right"/>
      <w:pPr>
        <w:ind w:left="5040" w:hanging="480"/>
      </w:pPr>
    </w:lvl>
  </w:abstractNum>
  <w:abstractNum w:abstractNumId="11" w15:restartNumberingAfterBreak="0">
    <w:nsid w:val="4F4F4F1B"/>
    <w:multiLevelType w:val="multilevel"/>
    <w:tmpl w:val="71ECF1E8"/>
    <w:lvl w:ilvl="0">
      <w:start w:val="4"/>
      <w:numFmt w:val="decimal"/>
      <w:lvlText w:val="%1"/>
      <w:lvlJc w:val="left"/>
      <w:pPr>
        <w:ind w:left="660" w:hanging="660"/>
      </w:pPr>
      <w:rPr>
        <w:rFonts w:hint="default"/>
      </w:rPr>
    </w:lvl>
    <w:lvl w:ilvl="1">
      <w:start w:val="4"/>
      <w:numFmt w:val="decimal"/>
      <w:lvlText w:val="%1.%2"/>
      <w:lvlJc w:val="left"/>
      <w:pPr>
        <w:ind w:left="660" w:hanging="660"/>
      </w:pPr>
      <w:rPr>
        <w:rFonts w:hint="default"/>
        <w:sz w:val="26"/>
        <w:szCs w:val="26"/>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54417D7B"/>
    <w:multiLevelType w:val="hybridMultilevel"/>
    <w:tmpl w:val="DF6CC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702001"/>
    <w:multiLevelType w:val="hybridMultilevel"/>
    <w:tmpl w:val="47528E62"/>
    <w:lvl w:ilvl="0" w:tplc="BEB00814">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813528888">
    <w:abstractNumId w:val="3"/>
  </w:num>
  <w:num w:numId="2" w16cid:durableId="1292395532">
    <w:abstractNumId w:val="12"/>
  </w:num>
  <w:num w:numId="3" w16cid:durableId="1515456854">
    <w:abstractNumId w:val="4"/>
  </w:num>
  <w:num w:numId="4" w16cid:durableId="1473671085">
    <w:abstractNumId w:val="5"/>
  </w:num>
  <w:num w:numId="5" w16cid:durableId="453446986">
    <w:abstractNumId w:val="8"/>
  </w:num>
  <w:num w:numId="6" w16cid:durableId="2125490659">
    <w:abstractNumId w:val="11"/>
  </w:num>
  <w:num w:numId="7" w16cid:durableId="335961882">
    <w:abstractNumId w:val="0"/>
  </w:num>
  <w:num w:numId="8" w16cid:durableId="380788042">
    <w:abstractNumId w:val="2"/>
  </w:num>
  <w:num w:numId="9" w16cid:durableId="1197351797">
    <w:abstractNumId w:val="6"/>
  </w:num>
  <w:num w:numId="10" w16cid:durableId="1750156046">
    <w:abstractNumId w:val="1"/>
  </w:num>
  <w:num w:numId="11" w16cid:durableId="1868717019">
    <w:abstractNumId w:val="10"/>
  </w:num>
  <w:num w:numId="12" w16cid:durableId="733815431">
    <w:abstractNumId w:val="9"/>
  </w:num>
  <w:num w:numId="13" w16cid:durableId="276761654">
    <w:abstractNumId w:val="7"/>
  </w:num>
  <w:num w:numId="14" w16cid:durableId="169956710">
    <w:abstractNumId w:val="13"/>
  </w:num>
  <w:numIdMacAtCleanup w:val="6"/>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User Poon">
    <w15:presenceInfo w15:providerId="Windows Live" w15:userId="2fdc3d3f77cbee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wtTA0Njcyt7AwMbBQ0lEKTi0uzszPAykwMqgFACuHwiQtAAAA"/>
  </w:docVars>
  <w:rsids>
    <w:rsidRoot w:val="00A27796"/>
    <w:rsid w:val="000015FE"/>
    <w:rsid w:val="00002C36"/>
    <w:rsid w:val="00003528"/>
    <w:rsid w:val="00004231"/>
    <w:rsid w:val="00006702"/>
    <w:rsid w:val="000068D0"/>
    <w:rsid w:val="0000750F"/>
    <w:rsid w:val="00010612"/>
    <w:rsid w:val="0001122C"/>
    <w:rsid w:val="00012AA2"/>
    <w:rsid w:val="00020CFC"/>
    <w:rsid w:val="000218C6"/>
    <w:rsid w:val="00022514"/>
    <w:rsid w:val="0002388B"/>
    <w:rsid w:val="00025BD3"/>
    <w:rsid w:val="00026CBE"/>
    <w:rsid w:val="00027B76"/>
    <w:rsid w:val="0003128D"/>
    <w:rsid w:val="000314F7"/>
    <w:rsid w:val="000321F3"/>
    <w:rsid w:val="00034B8C"/>
    <w:rsid w:val="0003549D"/>
    <w:rsid w:val="000355AA"/>
    <w:rsid w:val="00037ABD"/>
    <w:rsid w:val="00037BC4"/>
    <w:rsid w:val="00037C61"/>
    <w:rsid w:val="00037C75"/>
    <w:rsid w:val="00037FD4"/>
    <w:rsid w:val="00040441"/>
    <w:rsid w:val="00040A95"/>
    <w:rsid w:val="00041CA9"/>
    <w:rsid w:val="00041F97"/>
    <w:rsid w:val="00042476"/>
    <w:rsid w:val="000430B3"/>
    <w:rsid w:val="000434DC"/>
    <w:rsid w:val="000440D7"/>
    <w:rsid w:val="00045AD2"/>
    <w:rsid w:val="00047B8D"/>
    <w:rsid w:val="00050B49"/>
    <w:rsid w:val="000516CE"/>
    <w:rsid w:val="000520B9"/>
    <w:rsid w:val="000522EF"/>
    <w:rsid w:val="00053F9F"/>
    <w:rsid w:val="00056022"/>
    <w:rsid w:val="00056600"/>
    <w:rsid w:val="00056FDF"/>
    <w:rsid w:val="00057C36"/>
    <w:rsid w:val="0006078C"/>
    <w:rsid w:val="000626E5"/>
    <w:rsid w:val="00063F7A"/>
    <w:rsid w:val="000646D0"/>
    <w:rsid w:val="00067018"/>
    <w:rsid w:val="0006705C"/>
    <w:rsid w:val="00067B7C"/>
    <w:rsid w:val="00067D36"/>
    <w:rsid w:val="00071CD6"/>
    <w:rsid w:val="00071FF7"/>
    <w:rsid w:val="00072562"/>
    <w:rsid w:val="00073016"/>
    <w:rsid w:val="000732AF"/>
    <w:rsid w:val="00073DD8"/>
    <w:rsid w:val="00075C87"/>
    <w:rsid w:val="00076DF6"/>
    <w:rsid w:val="000800CC"/>
    <w:rsid w:val="000816E4"/>
    <w:rsid w:val="00082F11"/>
    <w:rsid w:val="00084269"/>
    <w:rsid w:val="00084274"/>
    <w:rsid w:val="00084BEE"/>
    <w:rsid w:val="00085B81"/>
    <w:rsid w:val="0008612E"/>
    <w:rsid w:val="000918EC"/>
    <w:rsid w:val="00093192"/>
    <w:rsid w:val="00095307"/>
    <w:rsid w:val="00097725"/>
    <w:rsid w:val="000A03D6"/>
    <w:rsid w:val="000A2678"/>
    <w:rsid w:val="000A53B6"/>
    <w:rsid w:val="000A578E"/>
    <w:rsid w:val="000A6549"/>
    <w:rsid w:val="000A6B60"/>
    <w:rsid w:val="000A75CB"/>
    <w:rsid w:val="000B167E"/>
    <w:rsid w:val="000B2235"/>
    <w:rsid w:val="000B2FB2"/>
    <w:rsid w:val="000B3AED"/>
    <w:rsid w:val="000C0D43"/>
    <w:rsid w:val="000C3FC6"/>
    <w:rsid w:val="000C55F7"/>
    <w:rsid w:val="000C6132"/>
    <w:rsid w:val="000D143A"/>
    <w:rsid w:val="000D14F0"/>
    <w:rsid w:val="000D3360"/>
    <w:rsid w:val="000D3CEB"/>
    <w:rsid w:val="000D55FB"/>
    <w:rsid w:val="000D6AE7"/>
    <w:rsid w:val="000D707E"/>
    <w:rsid w:val="000D71B2"/>
    <w:rsid w:val="000E00A8"/>
    <w:rsid w:val="000E07AC"/>
    <w:rsid w:val="000E2C01"/>
    <w:rsid w:val="000E350E"/>
    <w:rsid w:val="000E3DF7"/>
    <w:rsid w:val="000E4289"/>
    <w:rsid w:val="000F1274"/>
    <w:rsid w:val="000F139A"/>
    <w:rsid w:val="000F2739"/>
    <w:rsid w:val="000F31BB"/>
    <w:rsid w:val="000F467D"/>
    <w:rsid w:val="000F550C"/>
    <w:rsid w:val="000F574B"/>
    <w:rsid w:val="000F6427"/>
    <w:rsid w:val="000F67E7"/>
    <w:rsid w:val="000F6B6F"/>
    <w:rsid w:val="000F795B"/>
    <w:rsid w:val="000F7BE9"/>
    <w:rsid w:val="00100BFA"/>
    <w:rsid w:val="00102972"/>
    <w:rsid w:val="00104A9F"/>
    <w:rsid w:val="00104CE9"/>
    <w:rsid w:val="00110D9D"/>
    <w:rsid w:val="00112C92"/>
    <w:rsid w:val="001130DE"/>
    <w:rsid w:val="001148EE"/>
    <w:rsid w:val="00115FCF"/>
    <w:rsid w:val="00116522"/>
    <w:rsid w:val="00116A7F"/>
    <w:rsid w:val="00117B27"/>
    <w:rsid w:val="0012013E"/>
    <w:rsid w:val="0012197C"/>
    <w:rsid w:val="00121A9E"/>
    <w:rsid w:val="0012267B"/>
    <w:rsid w:val="001262AE"/>
    <w:rsid w:val="001275E3"/>
    <w:rsid w:val="00127765"/>
    <w:rsid w:val="00132365"/>
    <w:rsid w:val="00132A04"/>
    <w:rsid w:val="00140F29"/>
    <w:rsid w:val="001411E0"/>
    <w:rsid w:val="0014771A"/>
    <w:rsid w:val="001501E4"/>
    <w:rsid w:val="0015131E"/>
    <w:rsid w:val="0015191C"/>
    <w:rsid w:val="00153D32"/>
    <w:rsid w:val="0015420C"/>
    <w:rsid w:val="001547D9"/>
    <w:rsid w:val="00154F7F"/>
    <w:rsid w:val="001551AE"/>
    <w:rsid w:val="001552BD"/>
    <w:rsid w:val="00155FDB"/>
    <w:rsid w:val="00164030"/>
    <w:rsid w:val="00165C07"/>
    <w:rsid w:val="001672E2"/>
    <w:rsid w:val="00167318"/>
    <w:rsid w:val="0016790C"/>
    <w:rsid w:val="001718B6"/>
    <w:rsid w:val="00172AC2"/>
    <w:rsid w:val="00172C71"/>
    <w:rsid w:val="00174DA6"/>
    <w:rsid w:val="00175DE1"/>
    <w:rsid w:val="001810FA"/>
    <w:rsid w:val="00181121"/>
    <w:rsid w:val="0018222D"/>
    <w:rsid w:val="001835E6"/>
    <w:rsid w:val="00184528"/>
    <w:rsid w:val="00185637"/>
    <w:rsid w:val="00185BE6"/>
    <w:rsid w:val="001956A2"/>
    <w:rsid w:val="0019697E"/>
    <w:rsid w:val="001A154A"/>
    <w:rsid w:val="001A1C97"/>
    <w:rsid w:val="001A20F9"/>
    <w:rsid w:val="001A2FC8"/>
    <w:rsid w:val="001A3E69"/>
    <w:rsid w:val="001A3F27"/>
    <w:rsid w:val="001A6927"/>
    <w:rsid w:val="001B05FB"/>
    <w:rsid w:val="001B30B1"/>
    <w:rsid w:val="001B334E"/>
    <w:rsid w:val="001B6955"/>
    <w:rsid w:val="001B6CDA"/>
    <w:rsid w:val="001C1CEA"/>
    <w:rsid w:val="001C35A4"/>
    <w:rsid w:val="001C48B3"/>
    <w:rsid w:val="001D0F55"/>
    <w:rsid w:val="001D3059"/>
    <w:rsid w:val="001D6896"/>
    <w:rsid w:val="001E018A"/>
    <w:rsid w:val="001E0AEE"/>
    <w:rsid w:val="001E0B77"/>
    <w:rsid w:val="001E3EAF"/>
    <w:rsid w:val="001E459D"/>
    <w:rsid w:val="001E4FB2"/>
    <w:rsid w:val="001E796C"/>
    <w:rsid w:val="001F0752"/>
    <w:rsid w:val="001F158D"/>
    <w:rsid w:val="001F1A45"/>
    <w:rsid w:val="001F2199"/>
    <w:rsid w:val="001F2997"/>
    <w:rsid w:val="001F4A9A"/>
    <w:rsid w:val="001F4AC3"/>
    <w:rsid w:val="001F55C1"/>
    <w:rsid w:val="001F6599"/>
    <w:rsid w:val="0020190F"/>
    <w:rsid w:val="00202335"/>
    <w:rsid w:val="0020274D"/>
    <w:rsid w:val="00202E53"/>
    <w:rsid w:val="0020348C"/>
    <w:rsid w:val="00204840"/>
    <w:rsid w:val="00206CDB"/>
    <w:rsid w:val="00210BB9"/>
    <w:rsid w:val="002113B3"/>
    <w:rsid w:val="00214A95"/>
    <w:rsid w:val="00217EF3"/>
    <w:rsid w:val="00220597"/>
    <w:rsid w:val="002234A0"/>
    <w:rsid w:val="00223F39"/>
    <w:rsid w:val="0022662D"/>
    <w:rsid w:val="002275D1"/>
    <w:rsid w:val="002321E1"/>
    <w:rsid w:val="00234564"/>
    <w:rsid w:val="00234CBB"/>
    <w:rsid w:val="00235606"/>
    <w:rsid w:val="00237520"/>
    <w:rsid w:val="0024063A"/>
    <w:rsid w:val="0024174B"/>
    <w:rsid w:val="00242374"/>
    <w:rsid w:val="002427A2"/>
    <w:rsid w:val="00246746"/>
    <w:rsid w:val="00246C94"/>
    <w:rsid w:val="00247629"/>
    <w:rsid w:val="00247F88"/>
    <w:rsid w:val="002505CB"/>
    <w:rsid w:val="00252644"/>
    <w:rsid w:val="002545EC"/>
    <w:rsid w:val="00255448"/>
    <w:rsid w:val="002611E1"/>
    <w:rsid w:val="0026449C"/>
    <w:rsid w:val="00265CF9"/>
    <w:rsid w:val="00265EA5"/>
    <w:rsid w:val="00267C94"/>
    <w:rsid w:val="00267F05"/>
    <w:rsid w:val="0027220A"/>
    <w:rsid w:val="00272E89"/>
    <w:rsid w:val="00275463"/>
    <w:rsid w:val="0027651A"/>
    <w:rsid w:val="00276D64"/>
    <w:rsid w:val="00277CF6"/>
    <w:rsid w:val="00280C27"/>
    <w:rsid w:val="0028255C"/>
    <w:rsid w:val="00282DB9"/>
    <w:rsid w:val="002839B0"/>
    <w:rsid w:val="00283E66"/>
    <w:rsid w:val="0028532C"/>
    <w:rsid w:val="00286A47"/>
    <w:rsid w:val="0029044E"/>
    <w:rsid w:val="00290A35"/>
    <w:rsid w:val="00295A96"/>
    <w:rsid w:val="0029659E"/>
    <w:rsid w:val="002978C6"/>
    <w:rsid w:val="002A1D03"/>
    <w:rsid w:val="002A3F8C"/>
    <w:rsid w:val="002A72F6"/>
    <w:rsid w:val="002B0BBE"/>
    <w:rsid w:val="002B1BF5"/>
    <w:rsid w:val="002B2CCE"/>
    <w:rsid w:val="002B3BD4"/>
    <w:rsid w:val="002C04C5"/>
    <w:rsid w:val="002C2E06"/>
    <w:rsid w:val="002C42C5"/>
    <w:rsid w:val="002C56A4"/>
    <w:rsid w:val="002D0774"/>
    <w:rsid w:val="002D118A"/>
    <w:rsid w:val="002D137D"/>
    <w:rsid w:val="002D1694"/>
    <w:rsid w:val="002D16B7"/>
    <w:rsid w:val="002D2261"/>
    <w:rsid w:val="002D2C13"/>
    <w:rsid w:val="002D3F91"/>
    <w:rsid w:val="002D64A3"/>
    <w:rsid w:val="002E4D9A"/>
    <w:rsid w:val="002E504B"/>
    <w:rsid w:val="002E53D6"/>
    <w:rsid w:val="002E650C"/>
    <w:rsid w:val="002F20C5"/>
    <w:rsid w:val="002F2B8B"/>
    <w:rsid w:val="002F4709"/>
    <w:rsid w:val="002F5ED6"/>
    <w:rsid w:val="002F6092"/>
    <w:rsid w:val="002F6C08"/>
    <w:rsid w:val="0030160E"/>
    <w:rsid w:val="003016F9"/>
    <w:rsid w:val="003025E7"/>
    <w:rsid w:val="00302E18"/>
    <w:rsid w:val="00304E0D"/>
    <w:rsid w:val="00307380"/>
    <w:rsid w:val="00307FC5"/>
    <w:rsid w:val="0031041E"/>
    <w:rsid w:val="0031087B"/>
    <w:rsid w:val="00311CF5"/>
    <w:rsid w:val="0031223D"/>
    <w:rsid w:val="003129A9"/>
    <w:rsid w:val="00313C42"/>
    <w:rsid w:val="003151E4"/>
    <w:rsid w:val="00315531"/>
    <w:rsid w:val="00315B95"/>
    <w:rsid w:val="00315EDF"/>
    <w:rsid w:val="003161A3"/>
    <w:rsid w:val="00320B0A"/>
    <w:rsid w:val="0032119D"/>
    <w:rsid w:val="00324A7B"/>
    <w:rsid w:val="0032532A"/>
    <w:rsid w:val="003270BD"/>
    <w:rsid w:val="00327343"/>
    <w:rsid w:val="00330182"/>
    <w:rsid w:val="00330594"/>
    <w:rsid w:val="003315E9"/>
    <w:rsid w:val="003331FC"/>
    <w:rsid w:val="00336F41"/>
    <w:rsid w:val="00337213"/>
    <w:rsid w:val="0034287D"/>
    <w:rsid w:val="00343033"/>
    <w:rsid w:val="00343753"/>
    <w:rsid w:val="0034377F"/>
    <w:rsid w:val="00345684"/>
    <w:rsid w:val="0034593C"/>
    <w:rsid w:val="003466AD"/>
    <w:rsid w:val="0034690D"/>
    <w:rsid w:val="003472E7"/>
    <w:rsid w:val="0034750E"/>
    <w:rsid w:val="003518E7"/>
    <w:rsid w:val="00352431"/>
    <w:rsid w:val="0035257C"/>
    <w:rsid w:val="00353363"/>
    <w:rsid w:val="00353BB3"/>
    <w:rsid w:val="0036026B"/>
    <w:rsid w:val="00360BA2"/>
    <w:rsid w:val="00360CBF"/>
    <w:rsid w:val="00361C8D"/>
    <w:rsid w:val="00362BB3"/>
    <w:rsid w:val="003631E9"/>
    <w:rsid w:val="00363A68"/>
    <w:rsid w:val="00364F45"/>
    <w:rsid w:val="0037018D"/>
    <w:rsid w:val="00370765"/>
    <w:rsid w:val="003709A7"/>
    <w:rsid w:val="00370C30"/>
    <w:rsid w:val="00370E18"/>
    <w:rsid w:val="00372B9F"/>
    <w:rsid w:val="00373DCC"/>
    <w:rsid w:val="003745B1"/>
    <w:rsid w:val="003804C1"/>
    <w:rsid w:val="0038066C"/>
    <w:rsid w:val="00382764"/>
    <w:rsid w:val="00382813"/>
    <w:rsid w:val="00382F73"/>
    <w:rsid w:val="00385DC4"/>
    <w:rsid w:val="00385F60"/>
    <w:rsid w:val="00390C85"/>
    <w:rsid w:val="00390ECB"/>
    <w:rsid w:val="00391AC2"/>
    <w:rsid w:val="00392A44"/>
    <w:rsid w:val="003931C3"/>
    <w:rsid w:val="003934C6"/>
    <w:rsid w:val="0039367D"/>
    <w:rsid w:val="003949B7"/>
    <w:rsid w:val="003A1B76"/>
    <w:rsid w:val="003A234C"/>
    <w:rsid w:val="003A29B1"/>
    <w:rsid w:val="003A5C3D"/>
    <w:rsid w:val="003A5E52"/>
    <w:rsid w:val="003B0408"/>
    <w:rsid w:val="003B0412"/>
    <w:rsid w:val="003B0653"/>
    <w:rsid w:val="003B0CC0"/>
    <w:rsid w:val="003B14C6"/>
    <w:rsid w:val="003B2250"/>
    <w:rsid w:val="003B2351"/>
    <w:rsid w:val="003B31E2"/>
    <w:rsid w:val="003B34FA"/>
    <w:rsid w:val="003B585C"/>
    <w:rsid w:val="003C02C3"/>
    <w:rsid w:val="003C09B9"/>
    <w:rsid w:val="003C4185"/>
    <w:rsid w:val="003C6290"/>
    <w:rsid w:val="003C703D"/>
    <w:rsid w:val="003C72F5"/>
    <w:rsid w:val="003C740A"/>
    <w:rsid w:val="003C7D6A"/>
    <w:rsid w:val="003D0298"/>
    <w:rsid w:val="003D1326"/>
    <w:rsid w:val="003D3BF8"/>
    <w:rsid w:val="003D41B8"/>
    <w:rsid w:val="003D5765"/>
    <w:rsid w:val="003D5CC6"/>
    <w:rsid w:val="003D782C"/>
    <w:rsid w:val="003D7C14"/>
    <w:rsid w:val="003E38EA"/>
    <w:rsid w:val="003E3E43"/>
    <w:rsid w:val="003E4205"/>
    <w:rsid w:val="003E7FC8"/>
    <w:rsid w:val="003F0D70"/>
    <w:rsid w:val="003F5C97"/>
    <w:rsid w:val="003F6E85"/>
    <w:rsid w:val="003F7AF8"/>
    <w:rsid w:val="00400684"/>
    <w:rsid w:val="00400C54"/>
    <w:rsid w:val="00402B14"/>
    <w:rsid w:val="00402F0E"/>
    <w:rsid w:val="004049C2"/>
    <w:rsid w:val="00404CF3"/>
    <w:rsid w:val="00404F4A"/>
    <w:rsid w:val="00411999"/>
    <w:rsid w:val="00412697"/>
    <w:rsid w:val="00412C36"/>
    <w:rsid w:val="0041707E"/>
    <w:rsid w:val="00417C70"/>
    <w:rsid w:val="0042087F"/>
    <w:rsid w:val="00420F7B"/>
    <w:rsid w:val="0042193E"/>
    <w:rsid w:val="00421A89"/>
    <w:rsid w:val="004225EA"/>
    <w:rsid w:val="00425063"/>
    <w:rsid w:val="00425264"/>
    <w:rsid w:val="00426A7B"/>
    <w:rsid w:val="0042705A"/>
    <w:rsid w:val="00427944"/>
    <w:rsid w:val="00431C5F"/>
    <w:rsid w:val="0043272B"/>
    <w:rsid w:val="004327C2"/>
    <w:rsid w:val="00432876"/>
    <w:rsid w:val="004329BF"/>
    <w:rsid w:val="0043315A"/>
    <w:rsid w:val="00433B85"/>
    <w:rsid w:val="0043403D"/>
    <w:rsid w:val="0043537F"/>
    <w:rsid w:val="00435DA3"/>
    <w:rsid w:val="00435DE8"/>
    <w:rsid w:val="00435EE0"/>
    <w:rsid w:val="00436497"/>
    <w:rsid w:val="00436601"/>
    <w:rsid w:val="00440D8B"/>
    <w:rsid w:val="00442BC3"/>
    <w:rsid w:val="0044401F"/>
    <w:rsid w:val="0044430E"/>
    <w:rsid w:val="00445E77"/>
    <w:rsid w:val="004478E7"/>
    <w:rsid w:val="004514AA"/>
    <w:rsid w:val="004514EE"/>
    <w:rsid w:val="00453317"/>
    <w:rsid w:val="00453623"/>
    <w:rsid w:val="004553E2"/>
    <w:rsid w:val="00463C0E"/>
    <w:rsid w:val="00463C43"/>
    <w:rsid w:val="004648EA"/>
    <w:rsid w:val="00464A73"/>
    <w:rsid w:val="004665A8"/>
    <w:rsid w:val="004669B2"/>
    <w:rsid w:val="00466E2C"/>
    <w:rsid w:val="00466E4E"/>
    <w:rsid w:val="004714A9"/>
    <w:rsid w:val="0047165C"/>
    <w:rsid w:val="00472C6D"/>
    <w:rsid w:val="00472D24"/>
    <w:rsid w:val="00475C59"/>
    <w:rsid w:val="00476F70"/>
    <w:rsid w:val="0048195B"/>
    <w:rsid w:val="00481ECA"/>
    <w:rsid w:val="004825FD"/>
    <w:rsid w:val="004830B4"/>
    <w:rsid w:val="004834F0"/>
    <w:rsid w:val="00484F5F"/>
    <w:rsid w:val="00485938"/>
    <w:rsid w:val="00486148"/>
    <w:rsid w:val="004902B4"/>
    <w:rsid w:val="004908D6"/>
    <w:rsid w:val="00490BA1"/>
    <w:rsid w:val="004926C3"/>
    <w:rsid w:val="00492A5E"/>
    <w:rsid w:val="00493013"/>
    <w:rsid w:val="00493490"/>
    <w:rsid w:val="0049487D"/>
    <w:rsid w:val="00494AEA"/>
    <w:rsid w:val="00494DF4"/>
    <w:rsid w:val="00496BEB"/>
    <w:rsid w:val="004971FA"/>
    <w:rsid w:val="004A19D3"/>
    <w:rsid w:val="004A4397"/>
    <w:rsid w:val="004A467B"/>
    <w:rsid w:val="004A4758"/>
    <w:rsid w:val="004A4922"/>
    <w:rsid w:val="004A4D61"/>
    <w:rsid w:val="004A598D"/>
    <w:rsid w:val="004A653B"/>
    <w:rsid w:val="004A7381"/>
    <w:rsid w:val="004B017B"/>
    <w:rsid w:val="004B2C45"/>
    <w:rsid w:val="004B2C7C"/>
    <w:rsid w:val="004B3A23"/>
    <w:rsid w:val="004B3DA4"/>
    <w:rsid w:val="004B41C3"/>
    <w:rsid w:val="004B6B06"/>
    <w:rsid w:val="004C01CA"/>
    <w:rsid w:val="004C081F"/>
    <w:rsid w:val="004C2165"/>
    <w:rsid w:val="004C534F"/>
    <w:rsid w:val="004C755C"/>
    <w:rsid w:val="004D072C"/>
    <w:rsid w:val="004D21DA"/>
    <w:rsid w:val="004D2D89"/>
    <w:rsid w:val="004D2E58"/>
    <w:rsid w:val="004D3B18"/>
    <w:rsid w:val="004D4497"/>
    <w:rsid w:val="004E0D0F"/>
    <w:rsid w:val="004E1AA4"/>
    <w:rsid w:val="004E2568"/>
    <w:rsid w:val="004E5029"/>
    <w:rsid w:val="004E5528"/>
    <w:rsid w:val="004E5873"/>
    <w:rsid w:val="004E769B"/>
    <w:rsid w:val="004F055F"/>
    <w:rsid w:val="004F0709"/>
    <w:rsid w:val="004F213C"/>
    <w:rsid w:val="004F35B2"/>
    <w:rsid w:val="004F517D"/>
    <w:rsid w:val="004F630E"/>
    <w:rsid w:val="004F6A13"/>
    <w:rsid w:val="004F6A64"/>
    <w:rsid w:val="004F6FBC"/>
    <w:rsid w:val="004F7B33"/>
    <w:rsid w:val="00500DC3"/>
    <w:rsid w:val="00501D07"/>
    <w:rsid w:val="005031C3"/>
    <w:rsid w:val="00503580"/>
    <w:rsid w:val="00504D3E"/>
    <w:rsid w:val="00504FA2"/>
    <w:rsid w:val="00505D76"/>
    <w:rsid w:val="005064B7"/>
    <w:rsid w:val="005067D1"/>
    <w:rsid w:val="00507FC1"/>
    <w:rsid w:val="005108BF"/>
    <w:rsid w:val="00512C07"/>
    <w:rsid w:val="00515218"/>
    <w:rsid w:val="005157AA"/>
    <w:rsid w:val="00515E1D"/>
    <w:rsid w:val="00516C0D"/>
    <w:rsid w:val="005175A7"/>
    <w:rsid w:val="0052397F"/>
    <w:rsid w:val="00524C18"/>
    <w:rsid w:val="00527866"/>
    <w:rsid w:val="00530E14"/>
    <w:rsid w:val="00531C7B"/>
    <w:rsid w:val="00534A66"/>
    <w:rsid w:val="005359EA"/>
    <w:rsid w:val="00536715"/>
    <w:rsid w:val="005372F7"/>
    <w:rsid w:val="00541C52"/>
    <w:rsid w:val="00546885"/>
    <w:rsid w:val="00546BD5"/>
    <w:rsid w:val="00547113"/>
    <w:rsid w:val="0054758D"/>
    <w:rsid w:val="0055124C"/>
    <w:rsid w:val="0055184A"/>
    <w:rsid w:val="0055269D"/>
    <w:rsid w:val="0055335C"/>
    <w:rsid w:val="00553A8C"/>
    <w:rsid w:val="00554157"/>
    <w:rsid w:val="00554901"/>
    <w:rsid w:val="00554C52"/>
    <w:rsid w:val="00555645"/>
    <w:rsid w:val="0055791D"/>
    <w:rsid w:val="00560BB3"/>
    <w:rsid w:val="00561CD0"/>
    <w:rsid w:val="00562D20"/>
    <w:rsid w:val="005635F7"/>
    <w:rsid w:val="00563A50"/>
    <w:rsid w:val="0056411C"/>
    <w:rsid w:val="005647D0"/>
    <w:rsid w:val="00566869"/>
    <w:rsid w:val="00566C80"/>
    <w:rsid w:val="00567017"/>
    <w:rsid w:val="005710CF"/>
    <w:rsid w:val="00571DE3"/>
    <w:rsid w:val="005752B4"/>
    <w:rsid w:val="00577300"/>
    <w:rsid w:val="005775A8"/>
    <w:rsid w:val="00577833"/>
    <w:rsid w:val="00581AFE"/>
    <w:rsid w:val="0058200A"/>
    <w:rsid w:val="00582F1B"/>
    <w:rsid w:val="005836AA"/>
    <w:rsid w:val="0058410B"/>
    <w:rsid w:val="00584F06"/>
    <w:rsid w:val="00585255"/>
    <w:rsid w:val="0058575F"/>
    <w:rsid w:val="00585AA0"/>
    <w:rsid w:val="00586265"/>
    <w:rsid w:val="0058722C"/>
    <w:rsid w:val="00587CDF"/>
    <w:rsid w:val="005903F4"/>
    <w:rsid w:val="005906A5"/>
    <w:rsid w:val="00592040"/>
    <w:rsid w:val="005932BF"/>
    <w:rsid w:val="00593363"/>
    <w:rsid w:val="00593F71"/>
    <w:rsid w:val="00595129"/>
    <w:rsid w:val="005953ED"/>
    <w:rsid w:val="005959C3"/>
    <w:rsid w:val="005959E9"/>
    <w:rsid w:val="005A0C0F"/>
    <w:rsid w:val="005A1A31"/>
    <w:rsid w:val="005A233A"/>
    <w:rsid w:val="005A2BE3"/>
    <w:rsid w:val="005A33A6"/>
    <w:rsid w:val="005A33E9"/>
    <w:rsid w:val="005A4D3B"/>
    <w:rsid w:val="005A5F0A"/>
    <w:rsid w:val="005A7501"/>
    <w:rsid w:val="005B06ED"/>
    <w:rsid w:val="005B0D4B"/>
    <w:rsid w:val="005B2542"/>
    <w:rsid w:val="005B2934"/>
    <w:rsid w:val="005B4A74"/>
    <w:rsid w:val="005B4ADD"/>
    <w:rsid w:val="005B4E23"/>
    <w:rsid w:val="005C0DD3"/>
    <w:rsid w:val="005C168D"/>
    <w:rsid w:val="005C2C8C"/>
    <w:rsid w:val="005C314B"/>
    <w:rsid w:val="005C3FBF"/>
    <w:rsid w:val="005C5563"/>
    <w:rsid w:val="005C64EC"/>
    <w:rsid w:val="005D3CBB"/>
    <w:rsid w:val="005D4BCE"/>
    <w:rsid w:val="005D4D10"/>
    <w:rsid w:val="005D6278"/>
    <w:rsid w:val="005D7854"/>
    <w:rsid w:val="005E12DC"/>
    <w:rsid w:val="005E2DA1"/>
    <w:rsid w:val="005E3601"/>
    <w:rsid w:val="005E4EBF"/>
    <w:rsid w:val="005E6C48"/>
    <w:rsid w:val="005F145E"/>
    <w:rsid w:val="005F6458"/>
    <w:rsid w:val="005F71EC"/>
    <w:rsid w:val="005F7AB2"/>
    <w:rsid w:val="006022F9"/>
    <w:rsid w:val="0060258B"/>
    <w:rsid w:val="00604CAB"/>
    <w:rsid w:val="00605CEB"/>
    <w:rsid w:val="0060797B"/>
    <w:rsid w:val="00610D4C"/>
    <w:rsid w:val="006125A8"/>
    <w:rsid w:val="00614435"/>
    <w:rsid w:val="00615EC3"/>
    <w:rsid w:val="00615F68"/>
    <w:rsid w:val="006217DF"/>
    <w:rsid w:val="0062182B"/>
    <w:rsid w:val="00621DBD"/>
    <w:rsid w:val="00622AD3"/>
    <w:rsid w:val="00623167"/>
    <w:rsid w:val="00624D94"/>
    <w:rsid w:val="006260F4"/>
    <w:rsid w:val="00627C86"/>
    <w:rsid w:val="006304AA"/>
    <w:rsid w:val="00631041"/>
    <w:rsid w:val="006328AE"/>
    <w:rsid w:val="00632D5F"/>
    <w:rsid w:val="0064040A"/>
    <w:rsid w:val="0064107F"/>
    <w:rsid w:val="00643FEF"/>
    <w:rsid w:val="006458D8"/>
    <w:rsid w:val="00645941"/>
    <w:rsid w:val="0064638E"/>
    <w:rsid w:val="00646AD2"/>
    <w:rsid w:val="00646BCC"/>
    <w:rsid w:val="00646DB5"/>
    <w:rsid w:val="0065170B"/>
    <w:rsid w:val="006518E9"/>
    <w:rsid w:val="00652742"/>
    <w:rsid w:val="00653BFB"/>
    <w:rsid w:val="006558F1"/>
    <w:rsid w:val="00655B1C"/>
    <w:rsid w:val="00656A5E"/>
    <w:rsid w:val="0065722B"/>
    <w:rsid w:val="00660D52"/>
    <w:rsid w:val="00661885"/>
    <w:rsid w:val="00662B51"/>
    <w:rsid w:val="006639E8"/>
    <w:rsid w:val="00664012"/>
    <w:rsid w:val="00665C07"/>
    <w:rsid w:val="006709C2"/>
    <w:rsid w:val="00671D9F"/>
    <w:rsid w:val="006722EA"/>
    <w:rsid w:val="00672822"/>
    <w:rsid w:val="0067396E"/>
    <w:rsid w:val="00674F9D"/>
    <w:rsid w:val="00675F3C"/>
    <w:rsid w:val="006814AA"/>
    <w:rsid w:val="0068286F"/>
    <w:rsid w:val="00682B0E"/>
    <w:rsid w:val="00683165"/>
    <w:rsid w:val="006831E9"/>
    <w:rsid w:val="00684A2B"/>
    <w:rsid w:val="00684B58"/>
    <w:rsid w:val="00690A55"/>
    <w:rsid w:val="00694F5D"/>
    <w:rsid w:val="006A0742"/>
    <w:rsid w:val="006A0AA9"/>
    <w:rsid w:val="006A3EF7"/>
    <w:rsid w:val="006A40E3"/>
    <w:rsid w:val="006A58B3"/>
    <w:rsid w:val="006A64E7"/>
    <w:rsid w:val="006A6C71"/>
    <w:rsid w:val="006B0B7B"/>
    <w:rsid w:val="006B1209"/>
    <w:rsid w:val="006B287D"/>
    <w:rsid w:val="006B4435"/>
    <w:rsid w:val="006B49C7"/>
    <w:rsid w:val="006C01E8"/>
    <w:rsid w:val="006C0DA3"/>
    <w:rsid w:val="006C1673"/>
    <w:rsid w:val="006C186C"/>
    <w:rsid w:val="006C2884"/>
    <w:rsid w:val="006C58C8"/>
    <w:rsid w:val="006C5905"/>
    <w:rsid w:val="006C7776"/>
    <w:rsid w:val="006C7CDD"/>
    <w:rsid w:val="006D0E63"/>
    <w:rsid w:val="006D36EF"/>
    <w:rsid w:val="006D5529"/>
    <w:rsid w:val="006D55D1"/>
    <w:rsid w:val="006D68F0"/>
    <w:rsid w:val="006E0F40"/>
    <w:rsid w:val="006E1050"/>
    <w:rsid w:val="006E2367"/>
    <w:rsid w:val="006E5466"/>
    <w:rsid w:val="006E6A10"/>
    <w:rsid w:val="006E6DBB"/>
    <w:rsid w:val="006E716C"/>
    <w:rsid w:val="006E7BEF"/>
    <w:rsid w:val="006F0043"/>
    <w:rsid w:val="006F0B2A"/>
    <w:rsid w:val="006F18A4"/>
    <w:rsid w:val="006F1C3F"/>
    <w:rsid w:val="006F58BA"/>
    <w:rsid w:val="006F763F"/>
    <w:rsid w:val="006F7B10"/>
    <w:rsid w:val="0070011E"/>
    <w:rsid w:val="00700852"/>
    <w:rsid w:val="00700A2C"/>
    <w:rsid w:val="007011DC"/>
    <w:rsid w:val="00701372"/>
    <w:rsid w:val="007041BD"/>
    <w:rsid w:val="007063C9"/>
    <w:rsid w:val="00710E13"/>
    <w:rsid w:val="00712140"/>
    <w:rsid w:val="007148E8"/>
    <w:rsid w:val="00720C71"/>
    <w:rsid w:val="00721281"/>
    <w:rsid w:val="0072194A"/>
    <w:rsid w:val="00723BD4"/>
    <w:rsid w:val="0072438F"/>
    <w:rsid w:val="007251E5"/>
    <w:rsid w:val="00726BB5"/>
    <w:rsid w:val="0072763B"/>
    <w:rsid w:val="007279C3"/>
    <w:rsid w:val="00727FBC"/>
    <w:rsid w:val="00730817"/>
    <w:rsid w:val="00730BE9"/>
    <w:rsid w:val="00731BE5"/>
    <w:rsid w:val="00734644"/>
    <w:rsid w:val="00741021"/>
    <w:rsid w:val="007416F8"/>
    <w:rsid w:val="00741FB8"/>
    <w:rsid w:val="00742495"/>
    <w:rsid w:val="0074266B"/>
    <w:rsid w:val="0074470E"/>
    <w:rsid w:val="00747D9D"/>
    <w:rsid w:val="00753460"/>
    <w:rsid w:val="00754D69"/>
    <w:rsid w:val="00755173"/>
    <w:rsid w:val="007559F1"/>
    <w:rsid w:val="00755ECC"/>
    <w:rsid w:val="0075609C"/>
    <w:rsid w:val="007562F0"/>
    <w:rsid w:val="007579F8"/>
    <w:rsid w:val="00760256"/>
    <w:rsid w:val="0076037C"/>
    <w:rsid w:val="007614A8"/>
    <w:rsid w:val="00761D03"/>
    <w:rsid w:val="00763535"/>
    <w:rsid w:val="00763677"/>
    <w:rsid w:val="007652BE"/>
    <w:rsid w:val="00767F0F"/>
    <w:rsid w:val="007717C6"/>
    <w:rsid w:val="00772888"/>
    <w:rsid w:val="00773BD4"/>
    <w:rsid w:val="007740F1"/>
    <w:rsid w:val="0077497E"/>
    <w:rsid w:val="0077585E"/>
    <w:rsid w:val="007761E5"/>
    <w:rsid w:val="007767F8"/>
    <w:rsid w:val="00781C2F"/>
    <w:rsid w:val="00783084"/>
    <w:rsid w:val="00785BC7"/>
    <w:rsid w:val="007861F8"/>
    <w:rsid w:val="0078747F"/>
    <w:rsid w:val="007900A1"/>
    <w:rsid w:val="0079066F"/>
    <w:rsid w:val="00794090"/>
    <w:rsid w:val="00794223"/>
    <w:rsid w:val="00796069"/>
    <w:rsid w:val="0079677A"/>
    <w:rsid w:val="007A416C"/>
    <w:rsid w:val="007A6990"/>
    <w:rsid w:val="007A69AA"/>
    <w:rsid w:val="007A7AB1"/>
    <w:rsid w:val="007B0709"/>
    <w:rsid w:val="007B1AB9"/>
    <w:rsid w:val="007B35C7"/>
    <w:rsid w:val="007B3CDF"/>
    <w:rsid w:val="007B4212"/>
    <w:rsid w:val="007B44B3"/>
    <w:rsid w:val="007B6124"/>
    <w:rsid w:val="007B7634"/>
    <w:rsid w:val="007B7789"/>
    <w:rsid w:val="007B7EEB"/>
    <w:rsid w:val="007C1C09"/>
    <w:rsid w:val="007C2442"/>
    <w:rsid w:val="007C59A0"/>
    <w:rsid w:val="007C6EF5"/>
    <w:rsid w:val="007C717E"/>
    <w:rsid w:val="007C74E9"/>
    <w:rsid w:val="007D09A6"/>
    <w:rsid w:val="007D0CD3"/>
    <w:rsid w:val="007D260E"/>
    <w:rsid w:val="007D57D0"/>
    <w:rsid w:val="007D6335"/>
    <w:rsid w:val="007D68C1"/>
    <w:rsid w:val="007E02BE"/>
    <w:rsid w:val="007E08F3"/>
    <w:rsid w:val="007E46D4"/>
    <w:rsid w:val="007E6A16"/>
    <w:rsid w:val="007F039A"/>
    <w:rsid w:val="007F0675"/>
    <w:rsid w:val="007F0767"/>
    <w:rsid w:val="007F0D6B"/>
    <w:rsid w:val="007F5A4B"/>
    <w:rsid w:val="007F6735"/>
    <w:rsid w:val="007F6D10"/>
    <w:rsid w:val="007F7401"/>
    <w:rsid w:val="00800229"/>
    <w:rsid w:val="0080027D"/>
    <w:rsid w:val="008005D3"/>
    <w:rsid w:val="00800A39"/>
    <w:rsid w:val="00802C45"/>
    <w:rsid w:val="00803520"/>
    <w:rsid w:val="00803856"/>
    <w:rsid w:val="00804D9C"/>
    <w:rsid w:val="00805009"/>
    <w:rsid w:val="0080733D"/>
    <w:rsid w:val="00807C23"/>
    <w:rsid w:val="008109E6"/>
    <w:rsid w:val="00812C17"/>
    <w:rsid w:val="008135E5"/>
    <w:rsid w:val="00813856"/>
    <w:rsid w:val="00815BDF"/>
    <w:rsid w:val="00817D1A"/>
    <w:rsid w:val="00820743"/>
    <w:rsid w:val="008227B4"/>
    <w:rsid w:val="00823090"/>
    <w:rsid w:val="0082392B"/>
    <w:rsid w:val="00824A68"/>
    <w:rsid w:val="00825B89"/>
    <w:rsid w:val="00826344"/>
    <w:rsid w:val="008263DA"/>
    <w:rsid w:val="00826E49"/>
    <w:rsid w:val="008304D9"/>
    <w:rsid w:val="008306B8"/>
    <w:rsid w:val="008328FF"/>
    <w:rsid w:val="00833A0D"/>
    <w:rsid w:val="00836D33"/>
    <w:rsid w:val="00836EAD"/>
    <w:rsid w:val="008428EA"/>
    <w:rsid w:val="00842FEB"/>
    <w:rsid w:val="008438EB"/>
    <w:rsid w:val="00844E61"/>
    <w:rsid w:val="00844FA9"/>
    <w:rsid w:val="00846014"/>
    <w:rsid w:val="00847507"/>
    <w:rsid w:val="00847E1B"/>
    <w:rsid w:val="00850155"/>
    <w:rsid w:val="0085176F"/>
    <w:rsid w:val="008517F8"/>
    <w:rsid w:val="0085286A"/>
    <w:rsid w:val="00855D15"/>
    <w:rsid w:val="00856B46"/>
    <w:rsid w:val="00856CF4"/>
    <w:rsid w:val="00856D42"/>
    <w:rsid w:val="00857833"/>
    <w:rsid w:val="00857DEA"/>
    <w:rsid w:val="00857FE9"/>
    <w:rsid w:val="00865AAE"/>
    <w:rsid w:val="00866220"/>
    <w:rsid w:val="00867383"/>
    <w:rsid w:val="00870009"/>
    <w:rsid w:val="00871B3D"/>
    <w:rsid w:val="00872189"/>
    <w:rsid w:val="008771C8"/>
    <w:rsid w:val="00877D0C"/>
    <w:rsid w:val="00877DC6"/>
    <w:rsid w:val="00882540"/>
    <w:rsid w:val="00885756"/>
    <w:rsid w:val="0088606B"/>
    <w:rsid w:val="008864DD"/>
    <w:rsid w:val="0088723D"/>
    <w:rsid w:val="00890DF8"/>
    <w:rsid w:val="00891151"/>
    <w:rsid w:val="00892405"/>
    <w:rsid w:val="008952BC"/>
    <w:rsid w:val="008963EF"/>
    <w:rsid w:val="008A05C2"/>
    <w:rsid w:val="008A071E"/>
    <w:rsid w:val="008A17FC"/>
    <w:rsid w:val="008A3003"/>
    <w:rsid w:val="008A426A"/>
    <w:rsid w:val="008B11F4"/>
    <w:rsid w:val="008B297C"/>
    <w:rsid w:val="008B388C"/>
    <w:rsid w:val="008B4B53"/>
    <w:rsid w:val="008B670F"/>
    <w:rsid w:val="008C1593"/>
    <w:rsid w:val="008C1815"/>
    <w:rsid w:val="008C4D39"/>
    <w:rsid w:val="008D1FF9"/>
    <w:rsid w:val="008D280C"/>
    <w:rsid w:val="008D336D"/>
    <w:rsid w:val="008D39CB"/>
    <w:rsid w:val="008D4143"/>
    <w:rsid w:val="008D6678"/>
    <w:rsid w:val="008E2807"/>
    <w:rsid w:val="008E43B4"/>
    <w:rsid w:val="008E6686"/>
    <w:rsid w:val="008E73D7"/>
    <w:rsid w:val="008E76EF"/>
    <w:rsid w:val="008E7A7A"/>
    <w:rsid w:val="008F32B1"/>
    <w:rsid w:val="008F3871"/>
    <w:rsid w:val="008F6C2F"/>
    <w:rsid w:val="008F707D"/>
    <w:rsid w:val="008F7CEE"/>
    <w:rsid w:val="00900876"/>
    <w:rsid w:val="009040E5"/>
    <w:rsid w:val="00904927"/>
    <w:rsid w:val="00906A1D"/>
    <w:rsid w:val="0090705A"/>
    <w:rsid w:val="00907BBD"/>
    <w:rsid w:val="00907F53"/>
    <w:rsid w:val="009105B8"/>
    <w:rsid w:val="00911069"/>
    <w:rsid w:val="00911166"/>
    <w:rsid w:val="00911478"/>
    <w:rsid w:val="00911747"/>
    <w:rsid w:val="00911B50"/>
    <w:rsid w:val="009132BC"/>
    <w:rsid w:val="009143F5"/>
    <w:rsid w:val="00914A86"/>
    <w:rsid w:val="009157A1"/>
    <w:rsid w:val="00916B48"/>
    <w:rsid w:val="0091751F"/>
    <w:rsid w:val="0092111A"/>
    <w:rsid w:val="00921CEF"/>
    <w:rsid w:val="00921E3D"/>
    <w:rsid w:val="0092297E"/>
    <w:rsid w:val="00922BA9"/>
    <w:rsid w:val="0092383D"/>
    <w:rsid w:val="0092609B"/>
    <w:rsid w:val="0092634D"/>
    <w:rsid w:val="00926952"/>
    <w:rsid w:val="009269BC"/>
    <w:rsid w:val="009314D7"/>
    <w:rsid w:val="00934D17"/>
    <w:rsid w:val="00934DF6"/>
    <w:rsid w:val="009350CA"/>
    <w:rsid w:val="00937023"/>
    <w:rsid w:val="009371A1"/>
    <w:rsid w:val="009379A6"/>
    <w:rsid w:val="0094144D"/>
    <w:rsid w:val="00941EC7"/>
    <w:rsid w:val="009425EA"/>
    <w:rsid w:val="00942D9B"/>
    <w:rsid w:val="00943598"/>
    <w:rsid w:val="00943D14"/>
    <w:rsid w:val="00944196"/>
    <w:rsid w:val="0095111B"/>
    <w:rsid w:val="0095441A"/>
    <w:rsid w:val="009561D0"/>
    <w:rsid w:val="00956BF5"/>
    <w:rsid w:val="00961F08"/>
    <w:rsid w:val="009633C8"/>
    <w:rsid w:val="009707B2"/>
    <w:rsid w:val="0097232D"/>
    <w:rsid w:val="00972609"/>
    <w:rsid w:val="00973598"/>
    <w:rsid w:val="00973851"/>
    <w:rsid w:val="00974C77"/>
    <w:rsid w:val="00975731"/>
    <w:rsid w:val="00982D7E"/>
    <w:rsid w:val="009838FF"/>
    <w:rsid w:val="00984372"/>
    <w:rsid w:val="00986ED3"/>
    <w:rsid w:val="00987FB0"/>
    <w:rsid w:val="0099285E"/>
    <w:rsid w:val="00992F1C"/>
    <w:rsid w:val="0099384D"/>
    <w:rsid w:val="0099426A"/>
    <w:rsid w:val="0099641F"/>
    <w:rsid w:val="00997BCC"/>
    <w:rsid w:val="009A2302"/>
    <w:rsid w:val="009A375E"/>
    <w:rsid w:val="009A53F4"/>
    <w:rsid w:val="009A73F3"/>
    <w:rsid w:val="009A78FE"/>
    <w:rsid w:val="009A7E4C"/>
    <w:rsid w:val="009B1DA9"/>
    <w:rsid w:val="009B2706"/>
    <w:rsid w:val="009B4642"/>
    <w:rsid w:val="009B488D"/>
    <w:rsid w:val="009B5D4B"/>
    <w:rsid w:val="009B7802"/>
    <w:rsid w:val="009B7E7C"/>
    <w:rsid w:val="009C0A75"/>
    <w:rsid w:val="009C0EB7"/>
    <w:rsid w:val="009C1B90"/>
    <w:rsid w:val="009C222A"/>
    <w:rsid w:val="009C31FF"/>
    <w:rsid w:val="009C3915"/>
    <w:rsid w:val="009C42F4"/>
    <w:rsid w:val="009C61DD"/>
    <w:rsid w:val="009C77DB"/>
    <w:rsid w:val="009C7826"/>
    <w:rsid w:val="009D10D5"/>
    <w:rsid w:val="009D4A85"/>
    <w:rsid w:val="009E069A"/>
    <w:rsid w:val="009E146F"/>
    <w:rsid w:val="009E266A"/>
    <w:rsid w:val="009E2756"/>
    <w:rsid w:val="009E358C"/>
    <w:rsid w:val="009E3D0E"/>
    <w:rsid w:val="009E5FAC"/>
    <w:rsid w:val="009F09DA"/>
    <w:rsid w:val="009F11ED"/>
    <w:rsid w:val="009F13A3"/>
    <w:rsid w:val="009F2AA0"/>
    <w:rsid w:val="009F5C8E"/>
    <w:rsid w:val="009F6832"/>
    <w:rsid w:val="00A014A5"/>
    <w:rsid w:val="00A02B41"/>
    <w:rsid w:val="00A041F8"/>
    <w:rsid w:val="00A05292"/>
    <w:rsid w:val="00A05C95"/>
    <w:rsid w:val="00A15206"/>
    <w:rsid w:val="00A201FB"/>
    <w:rsid w:val="00A2208A"/>
    <w:rsid w:val="00A22D1A"/>
    <w:rsid w:val="00A24320"/>
    <w:rsid w:val="00A258B9"/>
    <w:rsid w:val="00A2594B"/>
    <w:rsid w:val="00A260DA"/>
    <w:rsid w:val="00A27796"/>
    <w:rsid w:val="00A30063"/>
    <w:rsid w:val="00A33513"/>
    <w:rsid w:val="00A40571"/>
    <w:rsid w:val="00A40B0B"/>
    <w:rsid w:val="00A40B38"/>
    <w:rsid w:val="00A4186D"/>
    <w:rsid w:val="00A4268F"/>
    <w:rsid w:val="00A451FD"/>
    <w:rsid w:val="00A453A4"/>
    <w:rsid w:val="00A4629A"/>
    <w:rsid w:val="00A47812"/>
    <w:rsid w:val="00A5009B"/>
    <w:rsid w:val="00A56505"/>
    <w:rsid w:val="00A568C8"/>
    <w:rsid w:val="00A57232"/>
    <w:rsid w:val="00A6131E"/>
    <w:rsid w:val="00A641FD"/>
    <w:rsid w:val="00A64A9E"/>
    <w:rsid w:val="00A65343"/>
    <w:rsid w:val="00A70120"/>
    <w:rsid w:val="00A72AF3"/>
    <w:rsid w:val="00A72FE5"/>
    <w:rsid w:val="00A7547D"/>
    <w:rsid w:val="00A75B77"/>
    <w:rsid w:val="00A7661B"/>
    <w:rsid w:val="00A7715D"/>
    <w:rsid w:val="00A77ABD"/>
    <w:rsid w:val="00A806C6"/>
    <w:rsid w:val="00A829F7"/>
    <w:rsid w:val="00A83D08"/>
    <w:rsid w:val="00A914EA"/>
    <w:rsid w:val="00A91935"/>
    <w:rsid w:val="00A92466"/>
    <w:rsid w:val="00A93D88"/>
    <w:rsid w:val="00A94078"/>
    <w:rsid w:val="00A946C0"/>
    <w:rsid w:val="00A96E0E"/>
    <w:rsid w:val="00AA0A70"/>
    <w:rsid w:val="00AA67B7"/>
    <w:rsid w:val="00AA78C3"/>
    <w:rsid w:val="00AB2545"/>
    <w:rsid w:val="00AB771B"/>
    <w:rsid w:val="00AC0F0C"/>
    <w:rsid w:val="00AC1528"/>
    <w:rsid w:val="00AC2073"/>
    <w:rsid w:val="00AC4377"/>
    <w:rsid w:val="00AC456F"/>
    <w:rsid w:val="00AC4E97"/>
    <w:rsid w:val="00AC507B"/>
    <w:rsid w:val="00AC6AB3"/>
    <w:rsid w:val="00AC7EEF"/>
    <w:rsid w:val="00AC7F74"/>
    <w:rsid w:val="00AD0AEF"/>
    <w:rsid w:val="00AD2602"/>
    <w:rsid w:val="00AD3417"/>
    <w:rsid w:val="00AD5F69"/>
    <w:rsid w:val="00AD6AAA"/>
    <w:rsid w:val="00AD7802"/>
    <w:rsid w:val="00AE1133"/>
    <w:rsid w:val="00AE2EAA"/>
    <w:rsid w:val="00AE3493"/>
    <w:rsid w:val="00AE3EA3"/>
    <w:rsid w:val="00AE4177"/>
    <w:rsid w:val="00AE50F6"/>
    <w:rsid w:val="00AE5484"/>
    <w:rsid w:val="00AE5D01"/>
    <w:rsid w:val="00AF03A9"/>
    <w:rsid w:val="00AF0580"/>
    <w:rsid w:val="00AF262E"/>
    <w:rsid w:val="00AF3616"/>
    <w:rsid w:val="00AF3B11"/>
    <w:rsid w:val="00AF6529"/>
    <w:rsid w:val="00AF7396"/>
    <w:rsid w:val="00AF759E"/>
    <w:rsid w:val="00B00ABA"/>
    <w:rsid w:val="00B02CF7"/>
    <w:rsid w:val="00B02F21"/>
    <w:rsid w:val="00B03ED0"/>
    <w:rsid w:val="00B03F3E"/>
    <w:rsid w:val="00B04C54"/>
    <w:rsid w:val="00B074AA"/>
    <w:rsid w:val="00B078A2"/>
    <w:rsid w:val="00B07CF7"/>
    <w:rsid w:val="00B07E64"/>
    <w:rsid w:val="00B12A62"/>
    <w:rsid w:val="00B12B3D"/>
    <w:rsid w:val="00B1549C"/>
    <w:rsid w:val="00B1549F"/>
    <w:rsid w:val="00B173D9"/>
    <w:rsid w:val="00B17A53"/>
    <w:rsid w:val="00B21888"/>
    <w:rsid w:val="00B22924"/>
    <w:rsid w:val="00B24B60"/>
    <w:rsid w:val="00B256B3"/>
    <w:rsid w:val="00B2652F"/>
    <w:rsid w:val="00B34CCD"/>
    <w:rsid w:val="00B365B6"/>
    <w:rsid w:val="00B40DCE"/>
    <w:rsid w:val="00B41ACF"/>
    <w:rsid w:val="00B41C5D"/>
    <w:rsid w:val="00B42042"/>
    <w:rsid w:val="00B44308"/>
    <w:rsid w:val="00B44317"/>
    <w:rsid w:val="00B464C1"/>
    <w:rsid w:val="00B46BDD"/>
    <w:rsid w:val="00B50C52"/>
    <w:rsid w:val="00B50D6C"/>
    <w:rsid w:val="00B51175"/>
    <w:rsid w:val="00B52614"/>
    <w:rsid w:val="00B529D7"/>
    <w:rsid w:val="00B5320F"/>
    <w:rsid w:val="00B539A5"/>
    <w:rsid w:val="00B56C84"/>
    <w:rsid w:val="00B6046E"/>
    <w:rsid w:val="00B6096D"/>
    <w:rsid w:val="00B61CC9"/>
    <w:rsid w:val="00B62534"/>
    <w:rsid w:val="00B62645"/>
    <w:rsid w:val="00B6402E"/>
    <w:rsid w:val="00B644D0"/>
    <w:rsid w:val="00B66785"/>
    <w:rsid w:val="00B6717B"/>
    <w:rsid w:val="00B678C5"/>
    <w:rsid w:val="00B70052"/>
    <w:rsid w:val="00B71B86"/>
    <w:rsid w:val="00B71BCB"/>
    <w:rsid w:val="00B73849"/>
    <w:rsid w:val="00B75249"/>
    <w:rsid w:val="00B75410"/>
    <w:rsid w:val="00B75C39"/>
    <w:rsid w:val="00B76882"/>
    <w:rsid w:val="00B76AC6"/>
    <w:rsid w:val="00B80D0F"/>
    <w:rsid w:val="00B81BE2"/>
    <w:rsid w:val="00B8267D"/>
    <w:rsid w:val="00B82891"/>
    <w:rsid w:val="00B844B9"/>
    <w:rsid w:val="00B8494F"/>
    <w:rsid w:val="00B84CD0"/>
    <w:rsid w:val="00B917B8"/>
    <w:rsid w:val="00B944AB"/>
    <w:rsid w:val="00B94983"/>
    <w:rsid w:val="00BA0781"/>
    <w:rsid w:val="00BA1462"/>
    <w:rsid w:val="00BA4074"/>
    <w:rsid w:val="00BA40C9"/>
    <w:rsid w:val="00BA4325"/>
    <w:rsid w:val="00BA564B"/>
    <w:rsid w:val="00BA6826"/>
    <w:rsid w:val="00BA6DF4"/>
    <w:rsid w:val="00BB18AA"/>
    <w:rsid w:val="00BB3EBD"/>
    <w:rsid w:val="00BB43C2"/>
    <w:rsid w:val="00BB67F8"/>
    <w:rsid w:val="00BB6B65"/>
    <w:rsid w:val="00BC037E"/>
    <w:rsid w:val="00BC23B7"/>
    <w:rsid w:val="00BC274B"/>
    <w:rsid w:val="00BC2BC5"/>
    <w:rsid w:val="00BC2EEF"/>
    <w:rsid w:val="00BC4830"/>
    <w:rsid w:val="00BC4DA4"/>
    <w:rsid w:val="00BC6A80"/>
    <w:rsid w:val="00BD2965"/>
    <w:rsid w:val="00BD315D"/>
    <w:rsid w:val="00BD627B"/>
    <w:rsid w:val="00BD6F7C"/>
    <w:rsid w:val="00BD7F82"/>
    <w:rsid w:val="00BE12B8"/>
    <w:rsid w:val="00BE1324"/>
    <w:rsid w:val="00BE2169"/>
    <w:rsid w:val="00BE3C6F"/>
    <w:rsid w:val="00BE5414"/>
    <w:rsid w:val="00BE5AF1"/>
    <w:rsid w:val="00BF2527"/>
    <w:rsid w:val="00BF555A"/>
    <w:rsid w:val="00BF5A77"/>
    <w:rsid w:val="00BF6B7E"/>
    <w:rsid w:val="00C0141C"/>
    <w:rsid w:val="00C01915"/>
    <w:rsid w:val="00C01BEC"/>
    <w:rsid w:val="00C035BE"/>
    <w:rsid w:val="00C03D48"/>
    <w:rsid w:val="00C04CF6"/>
    <w:rsid w:val="00C0631B"/>
    <w:rsid w:val="00C07C91"/>
    <w:rsid w:val="00C104EC"/>
    <w:rsid w:val="00C108A4"/>
    <w:rsid w:val="00C12326"/>
    <w:rsid w:val="00C134D6"/>
    <w:rsid w:val="00C13649"/>
    <w:rsid w:val="00C141A1"/>
    <w:rsid w:val="00C14EBB"/>
    <w:rsid w:val="00C15BDA"/>
    <w:rsid w:val="00C15E96"/>
    <w:rsid w:val="00C15F7F"/>
    <w:rsid w:val="00C16CBE"/>
    <w:rsid w:val="00C25F98"/>
    <w:rsid w:val="00C32257"/>
    <w:rsid w:val="00C34724"/>
    <w:rsid w:val="00C36012"/>
    <w:rsid w:val="00C36E62"/>
    <w:rsid w:val="00C37962"/>
    <w:rsid w:val="00C37A82"/>
    <w:rsid w:val="00C40AAB"/>
    <w:rsid w:val="00C413CC"/>
    <w:rsid w:val="00C420BB"/>
    <w:rsid w:val="00C427A5"/>
    <w:rsid w:val="00C43C08"/>
    <w:rsid w:val="00C4446A"/>
    <w:rsid w:val="00C4540E"/>
    <w:rsid w:val="00C4649C"/>
    <w:rsid w:val="00C464E6"/>
    <w:rsid w:val="00C46C3F"/>
    <w:rsid w:val="00C47AB9"/>
    <w:rsid w:val="00C50CEA"/>
    <w:rsid w:val="00C531DD"/>
    <w:rsid w:val="00C5345D"/>
    <w:rsid w:val="00C55154"/>
    <w:rsid w:val="00C55D4C"/>
    <w:rsid w:val="00C5600D"/>
    <w:rsid w:val="00C56642"/>
    <w:rsid w:val="00C5755C"/>
    <w:rsid w:val="00C60117"/>
    <w:rsid w:val="00C6024A"/>
    <w:rsid w:val="00C6066A"/>
    <w:rsid w:val="00C61574"/>
    <w:rsid w:val="00C617D8"/>
    <w:rsid w:val="00C635E6"/>
    <w:rsid w:val="00C64E13"/>
    <w:rsid w:val="00C65C50"/>
    <w:rsid w:val="00C67644"/>
    <w:rsid w:val="00C70740"/>
    <w:rsid w:val="00C70AE4"/>
    <w:rsid w:val="00C70FF9"/>
    <w:rsid w:val="00C7151F"/>
    <w:rsid w:val="00C72687"/>
    <w:rsid w:val="00C73D2D"/>
    <w:rsid w:val="00C75F11"/>
    <w:rsid w:val="00C76C9E"/>
    <w:rsid w:val="00C776BD"/>
    <w:rsid w:val="00C801D8"/>
    <w:rsid w:val="00C8034B"/>
    <w:rsid w:val="00C81DE0"/>
    <w:rsid w:val="00C824D8"/>
    <w:rsid w:val="00C8678A"/>
    <w:rsid w:val="00C87288"/>
    <w:rsid w:val="00C879C4"/>
    <w:rsid w:val="00C91C2C"/>
    <w:rsid w:val="00C92276"/>
    <w:rsid w:val="00C93376"/>
    <w:rsid w:val="00C96D83"/>
    <w:rsid w:val="00CA23DF"/>
    <w:rsid w:val="00CA351B"/>
    <w:rsid w:val="00CA4836"/>
    <w:rsid w:val="00CA7BDA"/>
    <w:rsid w:val="00CB14EB"/>
    <w:rsid w:val="00CB16DA"/>
    <w:rsid w:val="00CB1885"/>
    <w:rsid w:val="00CB18C1"/>
    <w:rsid w:val="00CB46E1"/>
    <w:rsid w:val="00CB5108"/>
    <w:rsid w:val="00CB63C0"/>
    <w:rsid w:val="00CB7CB2"/>
    <w:rsid w:val="00CC16B8"/>
    <w:rsid w:val="00CC17DF"/>
    <w:rsid w:val="00CC30A0"/>
    <w:rsid w:val="00CC6077"/>
    <w:rsid w:val="00CD0281"/>
    <w:rsid w:val="00CD0A2B"/>
    <w:rsid w:val="00CD0BF5"/>
    <w:rsid w:val="00CD0F4D"/>
    <w:rsid w:val="00CD543F"/>
    <w:rsid w:val="00CD5ABA"/>
    <w:rsid w:val="00CD6F73"/>
    <w:rsid w:val="00CE0F34"/>
    <w:rsid w:val="00CE1C6B"/>
    <w:rsid w:val="00CE2EBB"/>
    <w:rsid w:val="00CE593D"/>
    <w:rsid w:val="00CE5BBB"/>
    <w:rsid w:val="00CE7C44"/>
    <w:rsid w:val="00CF010C"/>
    <w:rsid w:val="00CF07CF"/>
    <w:rsid w:val="00CF3F19"/>
    <w:rsid w:val="00CF5BB3"/>
    <w:rsid w:val="00D01ABC"/>
    <w:rsid w:val="00D01C28"/>
    <w:rsid w:val="00D033DA"/>
    <w:rsid w:val="00D04A0F"/>
    <w:rsid w:val="00D0506E"/>
    <w:rsid w:val="00D0541A"/>
    <w:rsid w:val="00D0691D"/>
    <w:rsid w:val="00D10054"/>
    <w:rsid w:val="00D10297"/>
    <w:rsid w:val="00D15AD7"/>
    <w:rsid w:val="00D15C9A"/>
    <w:rsid w:val="00D15F09"/>
    <w:rsid w:val="00D1632D"/>
    <w:rsid w:val="00D16455"/>
    <w:rsid w:val="00D173A9"/>
    <w:rsid w:val="00D175AC"/>
    <w:rsid w:val="00D17808"/>
    <w:rsid w:val="00D2019F"/>
    <w:rsid w:val="00D20D5D"/>
    <w:rsid w:val="00D2137D"/>
    <w:rsid w:val="00D22F3A"/>
    <w:rsid w:val="00D24151"/>
    <w:rsid w:val="00D2421A"/>
    <w:rsid w:val="00D26E4B"/>
    <w:rsid w:val="00D30220"/>
    <w:rsid w:val="00D310E9"/>
    <w:rsid w:val="00D3651D"/>
    <w:rsid w:val="00D36BBB"/>
    <w:rsid w:val="00D37A4F"/>
    <w:rsid w:val="00D37AFA"/>
    <w:rsid w:val="00D415E3"/>
    <w:rsid w:val="00D4339D"/>
    <w:rsid w:val="00D43452"/>
    <w:rsid w:val="00D43A31"/>
    <w:rsid w:val="00D4472B"/>
    <w:rsid w:val="00D44F3B"/>
    <w:rsid w:val="00D45EEC"/>
    <w:rsid w:val="00D51EE3"/>
    <w:rsid w:val="00D53760"/>
    <w:rsid w:val="00D5464E"/>
    <w:rsid w:val="00D54F5E"/>
    <w:rsid w:val="00D55CAA"/>
    <w:rsid w:val="00D56591"/>
    <w:rsid w:val="00D60DF8"/>
    <w:rsid w:val="00D6406E"/>
    <w:rsid w:val="00D64702"/>
    <w:rsid w:val="00D6471C"/>
    <w:rsid w:val="00D650DF"/>
    <w:rsid w:val="00D7040B"/>
    <w:rsid w:val="00D73A4D"/>
    <w:rsid w:val="00D772BD"/>
    <w:rsid w:val="00D7751D"/>
    <w:rsid w:val="00D8036F"/>
    <w:rsid w:val="00D83C69"/>
    <w:rsid w:val="00D8628A"/>
    <w:rsid w:val="00D86AFA"/>
    <w:rsid w:val="00D87E8F"/>
    <w:rsid w:val="00D916C9"/>
    <w:rsid w:val="00D91D0F"/>
    <w:rsid w:val="00D92A49"/>
    <w:rsid w:val="00D92F51"/>
    <w:rsid w:val="00D9414A"/>
    <w:rsid w:val="00DA0157"/>
    <w:rsid w:val="00DA1B54"/>
    <w:rsid w:val="00DA1E2C"/>
    <w:rsid w:val="00DA3D45"/>
    <w:rsid w:val="00DA3F2B"/>
    <w:rsid w:val="00DA55F8"/>
    <w:rsid w:val="00DA6500"/>
    <w:rsid w:val="00DA6A13"/>
    <w:rsid w:val="00DA7799"/>
    <w:rsid w:val="00DA7B71"/>
    <w:rsid w:val="00DA7E4D"/>
    <w:rsid w:val="00DB08AE"/>
    <w:rsid w:val="00DB1644"/>
    <w:rsid w:val="00DB2DA3"/>
    <w:rsid w:val="00DB7687"/>
    <w:rsid w:val="00DB794B"/>
    <w:rsid w:val="00DC07E7"/>
    <w:rsid w:val="00DC270E"/>
    <w:rsid w:val="00DC316D"/>
    <w:rsid w:val="00DC5F93"/>
    <w:rsid w:val="00DC603F"/>
    <w:rsid w:val="00DD05D6"/>
    <w:rsid w:val="00DD43C8"/>
    <w:rsid w:val="00DD67B3"/>
    <w:rsid w:val="00DE07C7"/>
    <w:rsid w:val="00DE1334"/>
    <w:rsid w:val="00DE1C04"/>
    <w:rsid w:val="00DE307B"/>
    <w:rsid w:val="00DE34B2"/>
    <w:rsid w:val="00DE5107"/>
    <w:rsid w:val="00DE69C2"/>
    <w:rsid w:val="00DE79A7"/>
    <w:rsid w:val="00DF176C"/>
    <w:rsid w:val="00DF256F"/>
    <w:rsid w:val="00DF29EA"/>
    <w:rsid w:val="00DF3530"/>
    <w:rsid w:val="00DF4582"/>
    <w:rsid w:val="00DF59B6"/>
    <w:rsid w:val="00DF750A"/>
    <w:rsid w:val="00E0012A"/>
    <w:rsid w:val="00E03D0E"/>
    <w:rsid w:val="00E05946"/>
    <w:rsid w:val="00E07A36"/>
    <w:rsid w:val="00E114A5"/>
    <w:rsid w:val="00E128A8"/>
    <w:rsid w:val="00E131D1"/>
    <w:rsid w:val="00E145D6"/>
    <w:rsid w:val="00E148A8"/>
    <w:rsid w:val="00E14A30"/>
    <w:rsid w:val="00E14F76"/>
    <w:rsid w:val="00E16498"/>
    <w:rsid w:val="00E20D06"/>
    <w:rsid w:val="00E21B8F"/>
    <w:rsid w:val="00E22FF9"/>
    <w:rsid w:val="00E234EF"/>
    <w:rsid w:val="00E247D1"/>
    <w:rsid w:val="00E24B34"/>
    <w:rsid w:val="00E25B44"/>
    <w:rsid w:val="00E274E0"/>
    <w:rsid w:val="00E27866"/>
    <w:rsid w:val="00E27955"/>
    <w:rsid w:val="00E27B28"/>
    <w:rsid w:val="00E3140E"/>
    <w:rsid w:val="00E320BF"/>
    <w:rsid w:val="00E32C75"/>
    <w:rsid w:val="00E353B7"/>
    <w:rsid w:val="00E36EC2"/>
    <w:rsid w:val="00E4324E"/>
    <w:rsid w:val="00E43BCC"/>
    <w:rsid w:val="00E4430B"/>
    <w:rsid w:val="00E44FC5"/>
    <w:rsid w:val="00E46C7B"/>
    <w:rsid w:val="00E5141E"/>
    <w:rsid w:val="00E516F5"/>
    <w:rsid w:val="00E5520A"/>
    <w:rsid w:val="00E55245"/>
    <w:rsid w:val="00E55F01"/>
    <w:rsid w:val="00E562EE"/>
    <w:rsid w:val="00E5697F"/>
    <w:rsid w:val="00E57914"/>
    <w:rsid w:val="00E61911"/>
    <w:rsid w:val="00E62B4B"/>
    <w:rsid w:val="00E658D0"/>
    <w:rsid w:val="00E66558"/>
    <w:rsid w:val="00E668CA"/>
    <w:rsid w:val="00E66D95"/>
    <w:rsid w:val="00E66F0F"/>
    <w:rsid w:val="00E70F18"/>
    <w:rsid w:val="00E711DC"/>
    <w:rsid w:val="00E71B54"/>
    <w:rsid w:val="00E725BF"/>
    <w:rsid w:val="00E72C40"/>
    <w:rsid w:val="00E7343F"/>
    <w:rsid w:val="00E815E7"/>
    <w:rsid w:val="00E816AF"/>
    <w:rsid w:val="00E8396D"/>
    <w:rsid w:val="00E859C5"/>
    <w:rsid w:val="00E878C2"/>
    <w:rsid w:val="00E879E7"/>
    <w:rsid w:val="00E87F57"/>
    <w:rsid w:val="00E90F87"/>
    <w:rsid w:val="00E915D3"/>
    <w:rsid w:val="00E9191F"/>
    <w:rsid w:val="00E91D26"/>
    <w:rsid w:val="00E9213F"/>
    <w:rsid w:val="00E92236"/>
    <w:rsid w:val="00E9376D"/>
    <w:rsid w:val="00E94AEB"/>
    <w:rsid w:val="00E9520D"/>
    <w:rsid w:val="00E96D54"/>
    <w:rsid w:val="00EA0DC8"/>
    <w:rsid w:val="00EA220B"/>
    <w:rsid w:val="00EA2836"/>
    <w:rsid w:val="00EA38D9"/>
    <w:rsid w:val="00EA45D4"/>
    <w:rsid w:val="00EA4C0B"/>
    <w:rsid w:val="00EA54FC"/>
    <w:rsid w:val="00EA6A6A"/>
    <w:rsid w:val="00EA7335"/>
    <w:rsid w:val="00EB2ADD"/>
    <w:rsid w:val="00EB3A08"/>
    <w:rsid w:val="00EB42FF"/>
    <w:rsid w:val="00EB43D6"/>
    <w:rsid w:val="00EB46DE"/>
    <w:rsid w:val="00EB61A7"/>
    <w:rsid w:val="00EB6F15"/>
    <w:rsid w:val="00EB7B1A"/>
    <w:rsid w:val="00EC010B"/>
    <w:rsid w:val="00EC13B8"/>
    <w:rsid w:val="00EC2297"/>
    <w:rsid w:val="00EC24B0"/>
    <w:rsid w:val="00EC2D92"/>
    <w:rsid w:val="00EC3EAD"/>
    <w:rsid w:val="00EC3EE8"/>
    <w:rsid w:val="00EC4D19"/>
    <w:rsid w:val="00EC5921"/>
    <w:rsid w:val="00EC5D38"/>
    <w:rsid w:val="00EC7FA1"/>
    <w:rsid w:val="00ED388C"/>
    <w:rsid w:val="00ED53C3"/>
    <w:rsid w:val="00ED5D47"/>
    <w:rsid w:val="00ED7A04"/>
    <w:rsid w:val="00ED7E1E"/>
    <w:rsid w:val="00EE0513"/>
    <w:rsid w:val="00EE12F4"/>
    <w:rsid w:val="00EE1DD7"/>
    <w:rsid w:val="00EE4E72"/>
    <w:rsid w:val="00EE5258"/>
    <w:rsid w:val="00EE54A8"/>
    <w:rsid w:val="00EF04C0"/>
    <w:rsid w:val="00EF0713"/>
    <w:rsid w:val="00EF0D12"/>
    <w:rsid w:val="00EF1B5D"/>
    <w:rsid w:val="00EF1B8A"/>
    <w:rsid w:val="00EF2F3B"/>
    <w:rsid w:val="00EF3103"/>
    <w:rsid w:val="00EF3DB9"/>
    <w:rsid w:val="00EF4016"/>
    <w:rsid w:val="00EF774B"/>
    <w:rsid w:val="00EF7BE3"/>
    <w:rsid w:val="00EF7EF7"/>
    <w:rsid w:val="00F0059F"/>
    <w:rsid w:val="00F00F71"/>
    <w:rsid w:val="00F01A94"/>
    <w:rsid w:val="00F01C1B"/>
    <w:rsid w:val="00F074F2"/>
    <w:rsid w:val="00F1069D"/>
    <w:rsid w:val="00F13E6A"/>
    <w:rsid w:val="00F13F3D"/>
    <w:rsid w:val="00F1454A"/>
    <w:rsid w:val="00F1564F"/>
    <w:rsid w:val="00F162F1"/>
    <w:rsid w:val="00F20BBD"/>
    <w:rsid w:val="00F21F6F"/>
    <w:rsid w:val="00F22329"/>
    <w:rsid w:val="00F25653"/>
    <w:rsid w:val="00F2771E"/>
    <w:rsid w:val="00F3180A"/>
    <w:rsid w:val="00F33178"/>
    <w:rsid w:val="00F35C0E"/>
    <w:rsid w:val="00F363E4"/>
    <w:rsid w:val="00F368B5"/>
    <w:rsid w:val="00F36CB8"/>
    <w:rsid w:val="00F4070F"/>
    <w:rsid w:val="00F45687"/>
    <w:rsid w:val="00F45DBE"/>
    <w:rsid w:val="00F4610D"/>
    <w:rsid w:val="00F46472"/>
    <w:rsid w:val="00F5217D"/>
    <w:rsid w:val="00F5312D"/>
    <w:rsid w:val="00F536AC"/>
    <w:rsid w:val="00F53D31"/>
    <w:rsid w:val="00F55340"/>
    <w:rsid w:val="00F565FA"/>
    <w:rsid w:val="00F576CA"/>
    <w:rsid w:val="00F6142D"/>
    <w:rsid w:val="00F63D12"/>
    <w:rsid w:val="00F6626B"/>
    <w:rsid w:val="00F67389"/>
    <w:rsid w:val="00F71342"/>
    <w:rsid w:val="00F71E63"/>
    <w:rsid w:val="00F73470"/>
    <w:rsid w:val="00F735FF"/>
    <w:rsid w:val="00F7403F"/>
    <w:rsid w:val="00F77C1F"/>
    <w:rsid w:val="00F806B8"/>
    <w:rsid w:val="00F8139A"/>
    <w:rsid w:val="00F813C3"/>
    <w:rsid w:val="00F815D9"/>
    <w:rsid w:val="00F82729"/>
    <w:rsid w:val="00F83DFB"/>
    <w:rsid w:val="00F84FFC"/>
    <w:rsid w:val="00F85DDB"/>
    <w:rsid w:val="00F90D98"/>
    <w:rsid w:val="00F922A7"/>
    <w:rsid w:val="00F92611"/>
    <w:rsid w:val="00F948AB"/>
    <w:rsid w:val="00F95240"/>
    <w:rsid w:val="00F964E9"/>
    <w:rsid w:val="00F9696D"/>
    <w:rsid w:val="00FA076D"/>
    <w:rsid w:val="00FA172A"/>
    <w:rsid w:val="00FA1C9C"/>
    <w:rsid w:val="00FA1F97"/>
    <w:rsid w:val="00FA2691"/>
    <w:rsid w:val="00FA2A1F"/>
    <w:rsid w:val="00FA327A"/>
    <w:rsid w:val="00FA3D5E"/>
    <w:rsid w:val="00FA774A"/>
    <w:rsid w:val="00FB038F"/>
    <w:rsid w:val="00FB0CD2"/>
    <w:rsid w:val="00FB27FC"/>
    <w:rsid w:val="00FB36A0"/>
    <w:rsid w:val="00FB4212"/>
    <w:rsid w:val="00FB44F9"/>
    <w:rsid w:val="00FB4D7C"/>
    <w:rsid w:val="00FB5510"/>
    <w:rsid w:val="00FB60E3"/>
    <w:rsid w:val="00FB6C68"/>
    <w:rsid w:val="00FB767E"/>
    <w:rsid w:val="00FB774C"/>
    <w:rsid w:val="00FC09C6"/>
    <w:rsid w:val="00FC36F1"/>
    <w:rsid w:val="00FC3AEB"/>
    <w:rsid w:val="00FC4499"/>
    <w:rsid w:val="00FC5852"/>
    <w:rsid w:val="00FC7554"/>
    <w:rsid w:val="00FD0410"/>
    <w:rsid w:val="00FD0DF2"/>
    <w:rsid w:val="00FD214E"/>
    <w:rsid w:val="00FD3EC2"/>
    <w:rsid w:val="00FD4673"/>
    <w:rsid w:val="00FD4986"/>
    <w:rsid w:val="00FD53F1"/>
    <w:rsid w:val="00FE011B"/>
    <w:rsid w:val="00FE02B9"/>
    <w:rsid w:val="00FE1FA0"/>
    <w:rsid w:val="00FE20EF"/>
    <w:rsid w:val="00FE3008"/>
    <w:rsid w:val="00FE42A2"/>
    <w:rsid w:val="00FE5D39"/>
    <w:rsid w:val="00FE6690"/>
    <w:rsid w:val="00FE7082"/>
    <w:rsid w:val="00FF25B6"/>
    <w:rsid w:val="00FF33E8"/>
    <w:rsid w:val="00FF5808"/>
    <w:rsid w:val="00FF72F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F334E2"/>
  <w15:chartTrackingRefBased/>
  <w15:docId w15:val="{81054563-8C75-484B-AC64-1D9E734B8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5938"/>
    <w:rPr>
      <w:kern w:val="2"/>
      <w:sz w:val="24"/>
      <w:szCs w:val="22"/>
    </w:rPr>
  </w:style>
  <w:style w:type="paragraph" w:styleId="Heading1">
    <w:name w:val="heading 1"/>
    <w:basedOn w:val="Normal"/>
    <w:link w:val="Heading1Char"/>
    <w:uiPriority w:val="9"/>
    <w:qFormat/>
    <w:rsid w:val="004E1AA4"/>
    <w:pPr>
      <w:spacing w:before="100" w:beforeAutospacing="1" w:after="100" w:afterAutospacing="1"/>
      <w:outlineLvl w:val="0"/>
    </w:pPr>
    <w:rPr>
      <w:rFonts w:ascii="Times New Roman" w:eastAsia="Times New Roman" w:hAnsi="Times New Roman"/>
      <w:b/>
      <w:bCs/>
      <w:kern w:val="36"/>
      <w:sz w:val="48"/>
      <w:szCs w:val="48"/>
      <w:lang w:eastAsia="zh-CN"/>
    </w:rPr>
  </w:style>
  <w:style w:type="paragraph" w:styleId="Heading2">
    <w:name w:val="heading 2"/>
    <w:basedOn w:val="Normal"/>
    <w:next w:val="Normal"/>
    <w:link w:val="Heading2Char"/>
    <w:uiPriority w:val="9"/>
    <w:unhideWhenUsed/>
    <w:qFormat/>
    <w:rsid w:val="00D1632D"/>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1632D"/>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D1632D"/>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uiPriority w:val="33"/>
    <w:qFormat/>
    <w:rsid w:val="003931C3"/>
    <w:rPr>
      <w:b/>
      <w:bCs/>
      <w:smallCaps/>
      <w:spacing w:val="5"/>
    </w:rPr>
  </w:style>
  <w:style w:type="paragraph" w:styleId="Date">
    <w:name w:val="Date"/>
    <w:basedOn w:val="Normal"/>
    <w:next w:val="Normal"/>
    <w:link w:val="DateChar"/>
    <w:uiPriority w:val="99"/>
    <w:semiHidden/>
    <w:unhideWhenUsed/>
    <w:rsid w:val="00582F1B"/>
    <w:pPr>
      <w:jc w:val="right"/>
    </w:pPr>
  </w:style>
  <w:style w:type="character" w:customStyle="1" w:styleId="DateChar">
    <w:name w:val="Date Char"/>
    <w:basedOn w:val="DefaultParagraphFont"/>
    <w:link w:val="Date"/>
    <w:uiPriority w:val="99"/>
    <w:semiHidden/>
    <w:rsid w:val="00582F1B"/>
  </w:style>
  <w:style w:type="paragraph" w:styleId="Header">
    <w:name w:val="header"/>
    <w:basedOn w:val="Normal"/>
    <w:link w:val="HeaderChar"/>
    <w:uiPriority w:val="99"/>
    <w:unhideWhenUsed/>
    <w:rsid w:val="00AD3417"/>
    <w:pPr>
      <w:tabs>
        <w:tab w:val="center" w:pos="4153"/>
        <w:tab w:val="right" w:pos="8306"/>
      </w:tabs>
      <w:snapToGrid w:val="0"/>
    </w:pPr>
    <w:rPr>
      <w:sz w:val="20"/>
      <w:szCs w:val="20"/>
    </w:rPr>
  </w:style>
  <w:style w:type="character" w:customStyle="1" w:styleId="HeaderChar">
    <w:name w:val="Header Char"/>
    <w:link w:val="Header"/>
    <w:uiPriority w:val="99"/>
    <w:rsid w:val="00AD3417"/>
    <w:rPr>
      <w:sz w:val="20"/>
      <w:szCs w:val="20"/>
    </w:rPr>
  </w:style>
  <w:style w:type="paragraph" w:styleId="Footer">
    <w:name w:val="footer"/>
    <w:basedOn w:val="Normal"/>
    <w:link w:val="FooterChar"/>
    <w:uiPriority w:val="99"/>
    <w:unhideWhenUsed/>
    <w:rsid w:val="00AD3417"/>
    <w:pPr>
      <w:tabs>
        <w:tab w:val="center" w:pos="4153"/>
        <w:tab w:val="right" w:pos="8306"/>
      </w:tabs>
      <w:snapToGrid w:val="0"/>
    </w:pPr>
    <w:rPr>
      <w:sz w:val="20"/>
      <w:szCs w:val="20"/>
    </w:rPr>
  </w:style>
  <w:style w:type="character" w:customStyle="1" w:styleId="FooterChar">
    <w:name w:val="Footer Char"/>
    <w:link w:val="Footer"/>
    <w:uiPriority w:val="99"/>
    <w:rsid w:val="00AD3417"/>
    <w:rPr>
      <w:sz w:val="20"/>
      <w:szCs w:val="20"/>
    </w:rPr>
  </w:style>
  <w:style w:type="paragraph" w:styleId="PlainText">
    <w:name w:val="Plain Text"/>
    <w:basedOn w:val="Normal"/>
    <w:link w:val="PlainTextChar"/>
    <w:uiPriority w:val="99"/>
    <w:unhideWhenUsed/>
    <w:rsid w:val="006F7B10"/>
    <w:rPr>
      <w:rFonts w:ascii="MingLiU" w:eastAsia="MingLiU" w:hAnsi="Courier New" w:cs="Courier New"/>
      <w:kern w:val="16"/>
      <w:szCs w:val="24"/>
      <w:lang w:val="en-GB"/>
    </w:rPr>
  </w:style>
  <w:style w:type="character" w:customStyle="1" w:styleId="PlainTextChar">
    <w:name w:val="Plain Text Char"/>
    <w:link w:val="PlainText"/>
    <w:uiPriority w:val="99"/>
    <w:rsid w:val="006F7B10"/>
    <w:rPr>
      <w:rFonts w:ascii="MingLiU" w:eastAsia="MingLiU" w:hAnsi="Courier New" w:cs="Courier New"/>
      <w:kern w:val="16"/>
      <w:szCs w:val="24"/>
      <w:lang w:val="en-GB"/>
    </w:rPr>
  </w:style>
  <w:style w:type="paragraph" w:styleId="NormalWeb">
    <w:name w:val="Normal (Web)"/>
    <w:basedOn w:val="Normal"/>
    <w:uiPriority w:val="99"/>
    <w:unhideWhenUsed/>
    <w:rsid w:val="00BA564B"/>
    <w:pPr>
      <w:spacing w:after="240"/>
    </w:pPr>
    <w:rPr>
      <w:rFonts w:ascii="PMingLiU" w:hAnsi="PMingLiU" w:cs="PMingLiU"/>
      <w:kern w:val="0"/>
      <w:szCs w:val="24"/>
    </w:rPr>
  </w:style>
  <w:style w:type="paragraph" w:styleId="ListParagraph">
    <w:name w:val="List Paragraph"/>
    <w:basedOn w:val="Normal"/>
    <w:uiPriority w:val="34"/>
    <w:qFormat/>
    <w:rsid w:val="00A70120"/>
    <w:pPr>
      <w:ind w:leftChars="200" w:left="480"/>
    </w:pPr>
    <w:rPr>
      <w:kern w:val="16"/>
      <w:lang w:val="en-GB"/>
    </w:rPr>
  </w:style>
  <w:style w:type="paragraph" w:styleId="BalloonText">
    <w:name w:val="Balloon Text"/>
    <w:basedOn w:val="Normal"/>
    <w:link w:val="BalloonTextChar"/>
    <w:uiPriority w:val="99"/>
    <w:semiHidden/>
    <w:unhideWhenUsed/>
    <w:rsid w:val="001E3EAF"/>
    <w:rPr>
      <w:rFonts w:ascii="Cambria" w:hAnsi="Cambria"/>
      <w:sz w:val="18"/>
      <w:szCs w:val="18"/>
    </w:rPr>
  </w:style>
  <w:style w:type="character" w:customStyle="1" w:styleId="BalloonTextChar">
    <w:name w:val="Balloon Text Char"/>
    <w:link w:val="BalloonText"/>
    <w:uiPriority w:val="99"/>
    <w:semiHidden/>
    <w:rsid w:val="001E3EAF"/>
    <w:rPr>
      <w:rFonts w:ascii="Cambria" w:eastAsia="PMingLiU" w:hAnsi="Cambria" w:cs="Times New Roman"/>
      <w:sz w:val="18"/>
      <w:szCs w:val="18"/>
    </w:rPr>
  </w:style>
  <w:style w:type="character" w:styleId="Hyperlink">
    <w:name w:val="Hyperlink"/>
    <w:uiPriority w:val="99"/>
    <w:unhideWhenUsed/>
    <w:rsid w:val="005C168D"/>
    <w:rPr>
      <w:color w:val="0000FF"/>
      <w:u w:val="single"/>
    </w:rPr>
  </w:style>
  <w:style w:type="paragraph" w:styleId="FootnoteText">
    <w:name w:val="footnote text"/>
    <w:basedOn w:val="Normal"/>
    <w:link w:val="FootnoteTextChar"/>
    <w:rsid w:val="00856CF4"/>
    <w:rPr>
      <w:rFonts w:ascii="Times New Roman" w:hAnsi="Times New Roman"/>
      <w:kern w:val="0"/>
      <w:sz w:val="20"/>
      <w:szCs w:val="20"/>
      <w:lang w:val="fr-FR" w:eastAsia="fr-FR"/>
    </w:rPr>
  </w:style>
  <w:style w:type="character" w:customStyle="1" w:styleId="FootnoteTextChar">
    <w:name w:val="Footnote Text Char"/>
    <w:link w:val="FootnoteText"/>
    <w:rsid w:val="00856CF4"/>
    <w:rPr>
      <w:rFonts w:ascii="Times New Roman" w:eastAsia="PMingLiU" w:hAnsi="Times New Roman" w:cs="Times New Roman"/>
      <w:kern w:val="0"/>
      <w:sz w:val="20"/>
      <w:szCs w:val="20"/>
      <w:lang w:val="fr-FR" w:eastAsia="fr-FR"/>
    </w:rPr>
  </w:style>
  <w:style w:type="character" w:styleId="FootnoteReference">
    <w:name w:val="footnote reference"/>
    <w:semiHidden/>
    <w:rsid w:val="00856CF4"/>
    <w:rPr>
      <w:vertAlign w:val="superscript"/>
    </w:rPr>
  </w:style>
  <w:style w:type="paragraph" w:styleId="DocumentMap">
    <w:name w:val="Document Map"/>
    <w:basedOn w:val="Normal"/>
    <w:link w:val="DocumentMapChar"/>
    <w:uiPriority w:val="99"/>
    <w:semiHidden/>
    <w:unhideWhenUsed/>
    <w:rsid w:val="00E145D6"/>
    <w:rPr>
      <w:rFonts w:ascii="PMingLiU"/>
      <w:sz w:val="18"/>
      <w:szCs w:val="18"/>
    </w:rPr>
  </w:style>
  <w:style w:type="character" w:customStyle="1" w:styleId="DocumentMapChar">
    <w:name w:val="Document Map Char"/>
    <w:link w:val="DocumentMap"/>
    <w:uiPriority w:val="99"/>
    <w:semiHidden/>
    <w:rsid w:val="00E145D6"/>
    <w:rPr>
      <w:rFonts w:ascii="PMingLiU" w:eastAsia="PMingLiU"/>
      <w:sz w:val="18"/>
      <w:szCs w:val="18"/>
    </w:rPr>
  </w:style>
  <w:style w:type="table" w:styleId="TableGrid">
    <w:name w:val="Table Grid"/>
    <w:basedOn w:val="TableNormal"/>
    <w:uiPriority w:val="59"/>
    <w:rsid w:val="00E145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94090"/>
    <w:pPr>
      <w:widowControl w:val="0"/>
      <w:autoSpaceDE w:val="0"/>
      <w:autoSpaceDN w:val="0"/>
      <w:adjustRightInd w:val="0"/>
    </w:pPr>
    <w:rPr>
      <w:rFonts w:ascii="IHMMKO+TimesNewRoman" w:eastAsia="IHMMKO+TimesNewRoman" w:cs="IHMMKO+TimesNewRoman"/>
      <w:color w:val="000000"/>
      <w:sz w:val="24"/>
      <w:szCs w:val="24"/>
    </w:rPr>
  </w:style>
  <w:style w:type="character" w:styleId="Emphasis">
    <w:name w:val="Emphasis"/>
    <w:qFormat/>
    <w:rsid w:val="00CB1885"/>
    <w:rPr>
      <w:i/>
      <w:iCs/>
    </w:rPr>
  </w:style>
  <w:style w:type="character" w:styleId="Strong">
    <w:name w:val="Strong"/>
    <w:uiPriority w:val="22"/>
    <w:qFormat/>
    <w:rsid w:val="00EF774B"/>
    <w:rPr>
      <w:b/>
      <w:bCs/>
    </w:rPr>
  </w:style>
  <w:style w:type="character" w:customStyle="1" w:styleId="searchtermshighlighted1">
    <w:name w:val="searchtermshighlighted1"/>
    <w:rsid w:val="007740F1"/>
    <w:rPr>
      <w:shd w:val="clear" w:color="auto" w:fill="FFFF66"/>
    </w:rPr>
  </w:style>
  <w:style w:type="paragraph" w:customStyle="1" w:styleId="DecimalAligned">
    <w:name w:val="Decimal Aligned"/>
    <w:basedOn w:val="Normal"/>
    <w:uiPriority w:val="40"/>
    <w:qFormat/>
    <w:rsid w:val="00EF7BE3"/>
    <w:pPr>
      <w:tabs>
        <w:tab w:val="decimal" w:pos="360"/>
      </w:tabs>
      <w:spacing w:after="200" w:line="276" w:lineRule="auto"/>
    </w:pPr>
    <w:rPr>
      <w:kern w:val="0"/>
      <w:sz w:val="22"/>
      <w:lang w:eastAsia="zh-HK"/>
    </w:rPr>
  </w:style>
  <w:style w:type="character" w:styleId="SubtleEmphasis">
    <w:name w:val="Subtle Emphasis"/>
    <w:uiPriority w:val="19"/>
    <w:qFormat/>
    <w:rsid w:val="00EF7BE3"/>
    <w:rPr>
      <w:rFonts w:eastAsia="PMingLiU" w:cs="Times New Roman"/>
      <w:bCs w:val="0"/>
      <w:i/>
      <w:iCs/>
      <w:color w:val="808080"/>
      <w:szCs w:val="22"/>
      <w:lang w:eastAsia="zh-HK"/>
    </w:rPr>
  </w:style>
  <w:style w:type="table" w:styleId="MediumShading2-Accent5">
    <w:name w:val="Medium Shading 2 Accent 5"/>
    <w:basedOn w:val="TableNormal"/>
    <w:uiPriority w:val="64"/>
    <w:rsid w:val="00EF7BE3"/>
    <w:rPr>
      <w:sz w:val="22"/>
      <w:lang w:eastAsia="zh-HK"/>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numbering" w:customStyle="1" w:styleId="NoList1">
    <w:name w:val="No List1"/>
    <w:next w:val="NoList"/>
    <w:uiPriority w:val="99"/>
    <w:semiHidden/>
    <w:unhideWhenUsed/>
    <w:rsid w:val="00E66F0F"/>
  </w:style>
  <w:style w:type="character" w:customStyle="1" w:styleId="landing-page-changedtext-0-2-17">
    <w:name w:val="landing-page-changedtext-0-2-17"/>
    <w:basedOn w:val="DefaultParagraphFont"/>
    <w:rsid w:val="00E66F0F"/>
  </w:style>
  <w:style w:type="paragraph" w:styleId="Revision">
    <w:name w:val="Revision"/>
    <w:hidden/>
    <w:uiPriority w:val="99"/>
    <w:semiHidden/>
    <w:rsid w:val="00E66F0F"/>
    <w:rPr>
      <w:rFonts w:ascii="Times New Roman" w:eastAsia="DengXian" w:hAnsi="Times New Roman"/>
      <w:sz w:val="24"/>
      <w:szCs w:val="22"/>
      <w:lang w:eastAsia="zh-CN"/>
    </w:rPr>
  </w:style>
  <w:style w:type="table" w:customStyle="1" w:styleId="TableGrid1">
    <w:name w:val="Table Grid1"/>
    <w:basedOn w:val="TableNormal"/>
    <w:next w:val="TableGrid"/>
    <w:uiPriority w:val="39"/>
    <w:rsid w:val="00E66F0F"/>
    <w:rPr>
      <w:rFonts w:ascii="Times New Roman" w:eastAsia="DengXian" w:hAnsi="Times New Roman"/>
      <w:sz w:val="24"/>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uitypography-root">
    <w:name w:val="muitypography-root"/>
    <w:basedOn w:val="DefaultParagraphFont"/>
    <w:rsid w:val="00E66F0F"/>
  </w:style>
  <w:style w:type="character" w:customStyle="1" w:styleId="Heading1Char">
    <w:name w:val="Heading 1 Char"/>
    <w:basedOn w:val="DefaultParagraphFont"/>
    <w:link w:val="Heading1"/>
    <w:uiPriority w:val="9"/>
    <w:rsid w:val="004E1AA4"/>
    <w:rPr>
      <w:rFonts w:ascii="Times New Roman" w:eastAsia="Times New Roman" w:hAnsi="Times New Roman"/>
      <w:b/>
      <w:bCs/>
      <w:kern w:val="36"/>
      <w:sz w:val="48"/>
      <w:szCs w:val="48"/>
      <w:lang w:eastAsia="zh-CN"/>
    </w:rPr>
  </w:style>
  <w:style w:type="numbering" w:customStyle="1" w:styleId="NoList2">
    <w:name w:val="No List2"/>
    <w:next w:val="NoList"/>
    <w:uiPriority w:val="99"/>
    <w:semiHidden/>
    <w:unhideWhenUsed/>
    <w:rsid w:val="004E1AA4"/>
  </w:style>
  <w:style w:type="table" w:customStyle="1" w:styleId="TableGrid2">
    <w:name w:val="Table Grid2"/>
    <w:basedOn w:val="TableNormal"/>
    <w:next w:val="TableGrid"/>
    <w:uiPriority w:val="39"/>
    <w:rsid w:val="004E1AA4"/>
    <w:rPr>
      <w:rFonts w:ascii="Times New Roman" w:eastAsia="DengXian" w:hAnsi="Times New Roman"/>
      <w:sz w:val="24"/>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4E1AA4"/>
    <w:rPr>
      <w:sz w:val="16"/>
      <w:szCs w:val="16"/>
    </w:rPr>
  </w:style>
  <w:style w:type="paragraph" w:styleId="CommentText">
    <w:name w:val="annotation text"/>
    <w:basedOn w:val="Normal"/>
    <w:link w:val="CommentTextChar"/>
    <w:uiPriority w:val="99"/>
    <w:semiHidden/>
    <w:unhideWhenUsed/>
    <w:rsid w:val="004E1AA4"/>
    <w:pPr>
      <w:spacing w:after="160"/>
    </w:pPr>
    <w:rPr>
      <w:rFonts w:ascii="Times New Roman" w:eastAsia="DengXian" w:hAnsi="Times New Roman"/>
      <w:kern w:val="0"/>
      <w:sz w:val="20"/>
      <w:szCs w:val="20"/>
      <w:lang w:eastAsia="zh-CN"/>
    </w:rPr>
  </w:style>
  <w:style w:type="character" w:customStyle="1" w:styleId="CommentTextChar">
    <w:name w:val="Comment Text Char"/>
    <w:basedOn w:val="DefaultParagraphFont"/>
    <w:link w:val="CommentText"/>
    <w:uiPriority w:val="99"/>
    <w:semiHidden/>
    <w:rsid w:val="004E1AA4"/>
    <w:rPr>
      <w:rFonts w:ascii="Times New Roman" w:eastAsia="DengXian" w:hAnsi="Times New Roman"/>
      <w:lang w:eastAsia="zh-CN"/>
    </w:rPr>
  </w:style>
  <w:style w:type="paragraph" w:styleId="CommentSubject">
    <w:name w:val="annotation subject"/>
    <w:basedOn w:val="CommentText"/>
    <w:next w:val="CommentText"/>
    <w:link w:val="CommentSubjectChar"/>
    <w:uiPriority w:val="99"/>
    <w:semiHidden/>
    <w:unhideWhenUsed/>
    <w:rsid w:val="004E1AA4"/>
    <w:rPr>
      <w:b/>
      <w:bCs/>
    </w:rPr>
  </w:style>
  <w:style w:type="character" w:customStyle="1" w:styleId="CommentSubjectChar">
    <w:name w:val="Comment Subject Char"/>
    <w:basedOn w:val="CommentTextChar"/>
    <w:link w:val="CommentSubject"/>
    <w:uiPriority w:val="99"/>
    <w:semiHidden/>
    <w:rsid w:val="004E1AA4"/>
    <w:rPr>
      <w:rFonts w:ascii="Times New Roman" w:eastAsia="DengXian" w:hAnsi="Times New Roman"/>
      <w:b/>
      <w:bCs/>
      <w:lang w:eastAsia="zh-CN"/>
    </w:rPr>
  </w:style>
  <w:style w:type="table" w:customStyle="1" w:styleId="TableGrid11">
    <w:name w:val="Table Grid11"/>
    <w:basedOn w:val="TableNormal"/>
    <w:next w:val="TableGrid"/>
    <w:uiPriority w:val="59"/>
    <w:rsid w:val="004E1A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D1632D"/>
    <w:rPr>
      <w:rFonts w:asciiTheme="majorHAnsi" w:eastAsiaTheme="majorEastAsia" w:hAnsiTheme="majorHAnsi" w:cstheme="majorBidi"/>
      <w:color w:val="2E74B5" w:themeColor="accent1" w:themeShade="BF"/>
      <w:kern w:val="2"/>
      <w:sz w:val="26"/>
      <w:szCs w:val="26"/>
    </w:rPr>
  </w:style>
  <w:style w:type="character" w:customStyle="1" w:styleId="Heading3Char">
    <w:name w:val="Heading 3 Char"/>
    <w:basedOn w:val="DefaultParagraphFont"/>
    <w:link w:val="Heading3"/>
    <w:uiPriority w:val="9"/>
    <w:rsid w:val="00D1632D"/>
    <w:rPr>
      <w:rFonts w:asciiTheme="majorHAnsi" w:eastAsiaTheme="majorEastAsia" w:hAnsiTheme="majorHAnsi" w:cstheme="majorBidi"/>
      <w:color w:val="1F4D78" w:themeColor="accent1" w:themeShade="7F"/>
      <w:kern w:val="2"/>
      <w:sz w:val="24"/>
      <w:szCs w:val="24"/>
    </w:rPr>
  </w:style>
  <w:style w:type="character" w:customStyle="1" w:styleId="Heading4Char">
    <w:name w:val="Heading 4 Char"/>
    <w:basedOn w:val="DefaultParagraphFont"/>
    <w:link w:val="Heading4"/>
    <w:uiPriority w:val="9"/>
    <w:rsid w:val="00D1632D"/>
    <w:rPr>
      <w:rFonts w:asciiTheme="majorHAnsi" w:eastAsiaTheme="majorEastAsia" w:hAnsiTheme="majorHAnsi" w:cstheme="majorBidi"/>
      <w:i/>
      <w:iCs/>
      <w:color w:val="2E74B5" w:themeColor="accent1" w:themeShade="BF"/>
      <w:kern w:val="2"/>
      <w:sz w:val="24"/>
      <w:szCs w:val="22"/>
    </w:rPr>
  </w:style>
  <w:style w:type="paragraph" w:styleId="TOCHeading">
    <w:name w:val="TOC Heading"/>
    <w:basedOn w:val="Heading1"/>
    <w:next w:val="Normal"/>
    <w:uiPriority w:val="39"/>
    <w:unhideWhenUsed/>
    <w:qFormat/>
    <w:rsid w:val="0012197C"/>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eastAsia="en-US"/>
    </w:rPr>
  </w:style>
  <w:style w:type="paragraph" w:styleId="TOC1">
    <w:name w:val="toc 1"/>
    <w:basedOn w:val="Normal"/>
    <w:next w:val="Normal"/>
    <w:autoRedefine/>
    <w:uiPriority w:val="39"/>
    <w:unhideWhenUsed/>
    <w:rsid w:val="005B4E23"/>
    <w:pPr>
      <w:tabs>
        <w:tab w:val="right" w:leader="dot" w:pos="8409"/>
      </w:tabs>
      <w:adjustRightInd w:val="0"/>
      <w:snapToGrid w:val="0"/>
      <w:spacing w:after="100"/>
    </w:pPr>
  </w:style>
  <w:style w:type="paragraph" w:styleId="TOC2">
    <w:name w:val="toc 2"/>
    <w:basedOn w:val="Normal"/>
    <w:next w:val="Normal"/>
    <w:autoRedefine/>
    <w:uiPriority w:val="39"/>
    <w:unhideWhenUsed/>
    <w:rsid w:val="0012197C"/>
    <w:pPr>
      <w:spacing w:after="100"/>
      <w:ind w:left="240"/>
    </w:pPr>
  </w:style>
  <w:style w:type="paragraph" w:styleId="TOC3">
    <w:name w:val="toc 3"/>
    <w:basedOn w:val="Normal"/>
    <w:next w:val="Normal"/>
    <w:autoRedefine/>
    <w:uiPriority w:val="39"/>
    <w:unhideWhenUsed/>
    <w:rsid w:val="0012197C"/>
    <w:pPr>
      <w:spacing w:after="100"/>
      <w:ind w:left="480"/>
    </w:pPr>
  </w:style>
  <w:style w:type="table" w:customStyle="1" w:styleId="TableGrid3">
    <w:name w:val="Table Grid3"/>
    <w:basedOn w:val="TableNormal"/>
    <w:next w:val="TableGrid"/>
    <w:rsid w:val="002D3F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C12326"/>
    <w:pPr>
      <w:spacing w:after="100"/>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90487">
      <w:bodyDiv w:val="1"/>
      <w:marLeft w:val="0"/>
      <w:marRight w:val="0"/>
      <w:marTop w:val="0"/>
      <w:marBottom w:val="0"/>
      <w:divBdr>
        <w:top w:val="none" w:sz="0" w:space="0" w:color="auto"/>
        <w:left w:val="none" w:sz="0" w:space="0" w:color="auto"/>
        <w:bottom w:val="none" w:sz="0" w:space="0" w:color="auto"/>
        <w:right w:val="none" w:sz="0" w:space="0" w:color="auto"/>
      </w:divBdr>
      <w:divsChild>
        <w:div w:id="816456653">
          <w:marLeft w:val="0"/>
          <w:marRight w:val="0"/>
          <w:marTop w:val="0"/>
          <w:marBottom w:val="0"/>
          <w:divBdr>
            <w:top w:val="none" w:sz="0" w:space="0" w:color="auto"/>
            <w:left w:val="none" w:sz="0" w:space="0" w:color="auto"/>
            <w:bottom w:val="none" w:sz="0" w:space="0" w:color="auto"/>
            <w:right w:val="none" w:sz="0" w:space="0" w:color="auto"/>
          </w:divBdr>
        </w:div>
      </w:divsChild>
    </w:div>
    <w:div w:id="44917061">
      <w:bodyDiv w:val="1"/>
      <w:marLeft w:val="0"/>
      <w:marRight w:val="0"/>
      <w:marTop w:val="0"/>
      <w:marBottom w:val="0"/>
      <w:divBdr>
        <w:top w:val="none" w:sz="0" w:space="0" w:color="auto"/>
        <w:left w:val="none" w:sz="0" w:space="0" w:color="auto"/>
        <w:bottom w:val="none" w:sz="0" w:space="0" w:color="auto"/>
        <w:right w:val="none" w:sz="0" w:space="0" w:color="auto"/>
      </w:divBdr>
    </w:div>
    <w:div w:id="135921715">
      <w:bodyDiv w:val="1"/>
      <w:marLeft w:val="0"/>
      <w:marRight w:val="0"/>
      <w:marTop w:val="0"/>
      <w:marBottom w:val="0"/>
      <w:divBdr>
        <w:top w:val="none" w:sz="0" w:space="0" w:color="auto"/>
        <w:left w:val="none" w:sz="0" w:space="0" w:color="auto"/>
        <w:bottom w:val="none" w:sz="0" w:space="0" w:color="auto"/>
        <w:right w:val="none" w:sz="0" w:space="0" w:color="auto"/>
      </w:divBdr>
      <w:divsChild>
        <w:div w:id="1814326213">
          <w:marLeft w:val="0"/>
          <w:marRight w:val="0"/>
          <w:marTop w:val="0"/>
          <w:marBottom w:val="0"/>
          <w:divBdr>
            <w:top w:val="none" w:sz="0" w:space="0" w:color="auto"/>
            <w:left w:val="none" w:sz="0" w:space="0" w:color="auto"/>
            <w:bottom w:val="none" w:sz="0" w:space="0" w:color="auto"/>
            <w:right w:val="none" w:sz="0" w:space="0" w:color="auto"/>
          </w:divBdr>
          <w:divsChild>
            <w:div w:id="999502524">
              <w:marLeft w:val="0"/>
              <w:marRight w:val="0"/>
              <w:marTop w:val="0"/>
              <w:marBottom w:val="0"/>
              <w:divBdr>
                <w:top w:val="none" w:sz="0" w:space="0" w:color="auto"/>
                <w:left w:val="none" w:sz="0" w:space="0" w:color="auto"/>
                <w:bottom w:val="none" w:sz="0" w:space="0" w:color="auto"/>
                <w:right w:val="none" w:sz="0" w:space="0" w:color="auto"/>
              </w:divBdr>
              <w:divsChild>
                <w:div w:id="648630856">
                  <w:marLeft w:val="0"/>
                  <w:marRight w:val="0"/>
                  <w:marTop w:val="0"/>
                  <w:marBottom w:val="0"/>
                  <w:divBdr>
                    <w:top w:val="none" w:sz="0" w:space="0" w:color="auto"/>
                    <w:left w:val="none" w:sz="0" w:space="0" w:color="auto"/>
                    <w:bottom w:val="none" w:sz="0" w:space="0" w:color="auto"/>
                    <w:right w:val="none" w:sz="0" w:space="0" w:color="auto"/>
                  </w:divBdr>
                  <w:divsChild>
                    <w:div w:id="243610031">
                      <w:marLeft w:val="0"/>
                      <w:marRight w:val="0"/>
                      <w:marTop w:val="0"/>
                      <w:marBottom w:val="0"/>
                      <w:divBdr>
                        <w:top w:val="none" w:sz="0" w:space="0" w:color="auto"/>
                        <w:left w:val="none" w:sz="0" w:space="0" w:color="auto"/>
                        <w:bottom w:val="none" w:sz="0" w:space="0" w:color="auto"/>
                        <w:right w:val="none" w:sz="0" w:space="0" w:color="auto"/>
                      </w:divBdr>
                      <w:divsChild>
                        <w:div w:id="41019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229222">
      <w:bodyDiv w:val="1"/>
      <w:marLeft w:val="0"/>
      <w:marRight w:val="0"/>
      <w:marTop w:val="0"/>
      <w:marBottom w:val="0"/>
      <w:divBdr>
        <w:top w:val="none" w:sz="0" w:space="0" w:color="auto"/>
        <w:left w:val="none" w:sz="0" w:space="0" w:color="auto"/>
        <w:bottom w:val="none" w:sz="0" w:space="0" w:color="auto"/>
        <w:right w:val="none" w:sz="0" w:space="0" w:color="auto"/>
      </w:divBdr>
      <w:divsChild>
        <w:div w:id="1558934356">
          <w:marLeft w:val="0"/>
          <w:marRight w:val="0"/>
          <w:marTop w:val="0"/>
          <w:marBottom w:val="0"/>
          <w:divBdr>
            <w:top w:val="none" w:sz="0" w:space="0" w:color="auto"/>
            <w:left w:val="none" w:sz="0" w:space="0" w:color="auto"/>
            <w:bottom w:val="none" w:sz="0" w:space="0" w:color="auto"/>
            <w:right w:val="none" w:sz="0" w:space="0" w:color="auto"/>
          </w:divBdr>
        </w:div>
      </w:divsChild>
    </w:div>
    <w:div w:id="324817582">
      <w:bodyDiv w:val="1"/>
      <w:marLeft w:val="0"/>
      <w:marRight w:val="0"/>
      <w:marTop w:val="0"/>
      <w:marBottom w:val="0"/>
      <w:divBdr>
        <w:top w:val="none" w:sz="0" w:space="0" w:color="auto"/>
        <w:left w:val="none" w:sz="0" w:space="0" w:color="auto"/>
        <w:bottom w:val="none" w:sz="0" w:space="0" w:color="auto"/>
        <w:right w:val="none" w:sz="0" w:space="0" w:color="auto"/>
      </w:divBdr>
    </w:div>
    <w:div w:id="326369900">
      <w:bodyDiv w:val="1"/>
      <w:marLeft w:val="0"/>
      <w:marRight w:val="0"/>
      <w:marTop w:val="0"/>
      <w:marBottom w:val="0"/>
      <w:divBdr>
        <w:top w:val="none" w:sz="0" w:space="0" w:color="auto"/>
        <w:left w:val="none" w:sz="0" w:space="0" w:color="auto"/>
        <w:bottom w:val="none" w:sz="0" w:space="0" w:color="auto"/>
        <w:right w:val="none" w:sz="0" w:space="0" w:color="auto"/>
      </w:divBdr>
    </w:div>
    <w:div w:id="389236510">
      <w:bodyDiv w:val="1"/>
      <w:marLeft w:val="0"/>
      <w:marRight w:val="0"/>
      <w:marTop w:val="0"/>
      <w:marBottom w:val="0"/>
      <w:divBdr>
        <w:top w:val="none" w:sz="0" w:space="0" w:color="auto"/>
        <w:left w:val="none" w:sz="0" w:space="0" w:color="auto"/>
        <w:bottom w:val="none" w:sz="0" w:space="0" w:color="auto"/>
        <w:right w:val="none" w:sz="0" w:space="0" w:color="auto"/>
      </w:divBdr>
      <w:divsChild>
        <w:div w:id="603608704">
          <w:marLeft w:val="0"/>
          <w:marRight w:val="0"/>
          <w:marTop w:val="0"/>
          <w:marBottom w:val="0"/>
          <w:divBdr>
            <w:top w:val="none" w:sz="0" w:space="0" w:color="auto"/>
            <w:left w:val="none" w:sz="0" w:space="0" w:color="auto"/>
            <w:bottom w:val="none" w:sz="0" w:space="0" w:color="auto"/>
            <w:right w:val="none" w:sz="0" w:space="0" w:color="auto"/>
          </w:divBdr>
        </w:div>
      </w:divsChild>
    </w:div>
    <w:div w:id="403338466">
      <w:bodyDiv w:val="1"/>
      <w:marLeft w:val="0"/>
      <w:marRight w:val="0"/>
      <w:marTop w:val="0"/>
      <w:marBottom w:val="0"/>
      <w:divBdr>
        <w:top w:val="none" w:sz="0" w:space="0" w:color="auto"/>
        <w:left w:val="none" w:sz="0" w:space="0" w:color="auto"/>
        <w:bottom w:val="none" w:sz="0" w:space="0" w:color="auto"/>
        <w:right w:val="none" w:sz="0" w:space="0" w:color="auto"/>
      </w:divBdr>
    </w:div>
    <w:div w:id="531041493">
      <w:bodyDiv w:val="1"/>
      <w:marLeft w:val="0"/>
      <w:marRight w:val="0"/>
      <w:marTop w:val="0"/>
      <w:marBottom w:val="0"/>
      <w:divBdr>
        <w:top w:val="none" w:sz="0" w:space="0" w:color="auto"/>
        <w:left w:val="none" w:sz="0" w:space="0" w:color="auto"/>
        <w:bottom w:val="none" w:sz="0" w:space="0" w:color="auto"/>
        <w:right w:val="none" w:sz="0" w:space="0" w:color="auto"/>
      </w:divBdr>
      <w:divsChild>
        <w:div w:id="2023507840">
          <w:marLeft w:val="0"/>
          <w:marRight w:val="0"/>
          <w:marTop w:val="0"/>
          <w:marBottom w:val="0"/>
          <w:divBdr>
            <w:top w:val="none" w:sz="0" w:space="0" w:color="auto"/>
            <w:left w:val="none" w:sz="0" w:space="0" w:color="auto"/>
            <w:bottom w:val="none" w:sz="0" w:space="0" w:color="auto"/>
            <w:right w:val="none" w:sz="0" w:space="0" w:color="auto"/>
          </w:divBdr>
          <w:divsChild>
            <w:div w:id="116149914">
              <w:marLeft w:val="0"/>
              <w:marRight w:val="0"/>
              <w:marTop w:val="0"/>
              <w:marBottom w:val="0"/>
              <w:divBdr>
                <w:top w:val="none" w:sz="0" w:space="0" w:color="auto"/>
                <w:left w:val="none" w:sz="0" w:space="0" w:color="auto"/>
                <w:bottom w:val="none" w:sz="0" w:space="0" w:color="auto"/>
                <w:right w:val="none" w:sz="0" w:space="0" w:color="auto"/>
              </w:divBdr>
              <w:divsChild>
                <w:div w:id="310867246">
                  <w:marLeft w:val="0"/>
                  <w:marRight w:val="0"/>
                  <w:marTop w:val="0"/>
                  <w:marBottom w:val="0"/>
                  <w:divBdr>
                    <w:top w:val="none" w:sz="0" w:space="0" w:color="auto"/>
                    <w:left w:val="none" w:sz="0" w:space="0" w:color="auto"/>
                    <w:bottom w:val="none" w:sz="0" w:space="0" w:color="auto"/>
                    <w:right w:val="none" w:sz="0" w:space="0" w:color="auto"/>
                  </w:divBdr>
                  <w:divsChild>
                    <w:div w:id="1089737853">
                      <w:marLeft w:val="0"/>
                      <w:marRight w:val="0"/>
                      <w:marTop w:val="0"/>
                      <w:marBottom w:val="0"/>
                      <w:divBdr>
                        <w:top w:val="none" w:sz="0" w:space="0" w:color="auto"/>
                        <w:left w:val="none" w:sz="0" w:space="0" w:color="auto"/>
                        <w:bottom w:val="none" w:sz="0" w:space="0" w:color="auto"/>
                        <w:right w:val="none" w:sz="0" w:space="0" w:color="auto"/>
                      </w:divBdr>
                      <w:divsChild>
                        <w:div w:id="125863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8041143">
      <w:bodyDiv w:val="1"/>
      <w:marLeft w:val="0"/>
      <w:marRight w:val="0"/>
      <w:marTop w:val="0"/>
      <w:marBottom w:val="0"/>
      <w:divBdr>
        <w:top w:val="none" w:sz="0" w:space="0" w:color="auto"/>
        <w:left w:val="none" w:sz="0" w:space="0" w:color="auto"/>
        <w:bottom w:val="none" w:sz="0" w:space="0" w:color="auto"/>
        <w:right w:val="none" w:sz="0" w:space="0" w:color="auto"/>
      </w:divBdr>
      <w:divsChild>
        <w:div w:id="1484084791">
          <w:marLeft w:val="0"/>
          <w:marRight w:val="0"/>
          <w:marTop w:val="0"/>
          <w:marBottom w:val="0"/>
          <w:divBdr>
            <w:top w:val="none" w:sz="0" w:space="0" w:color="auto"/>
            <w:left w:val="none" w:sz="0" w:space="0" w:color="auto"/>
            <w:bottom w:val="none" w:sz="0" w:space="0" w:color="auto"/>
            <w:right w:val="none" w:sz="0" w:space="0" w:color="auto"/>
          </w:divBdr>
          <w:divsChild>
            <w:div w:id="378864979">
              <w:marLeft w:val="0"/>
              <w:marRight w:val="0"/>
              <w:marTop w:val="0"/>
              <w:marBottom w:val="0"/>
              <w:divBdr>
                <w:top w:val="none" w:sz="0" w:space="0" w:color="auto"/>
                <w:left w:val="none" w:sz="0" w:space="0" w:color="auto"/>
                <w:bottom w:val="none" w:sz="0" w:space="0" w:color="auto"/>
                <w:right w:val="none" w:sz="0" w:space="0" w:color="auto"/>
              </w:divBdr>
              <w:divsChild>
                <w:div w:id="2099784714">
                  <w:marLeft w:val="0"/>
                  <w:marRight w:val="0"/>
                  <w:marTop w:val="0"/>
                  <w:marBottom w:val="0"/>
                  <w:divBdr>
                    <w:top w:val="none" w:sz="0" w:space="0" w:color="auto"/>
                    <w:left w:val="none" w:sz="0" w:space="0" w:color="auto"/>
                    <w:bottom w:val="none" w:sz="0" w:space="0" w:color="auto"/>
                    <w:right w:val="none" w:sz="0" w:space="0" w:color="auto"/>
                  </w:divBdr>
                  <w:divsChild>
                    <w:div w:id="1374844382">
                      <w:marLeft w:val="0"/>
                      <w:marRight w:val="0"/>
                      <w:marTop w:val="0"/>
                      <w:marBottom w:val="0"/>
                      <w:divBdr>
                        <w:top w:val="none" w:sz="0" w:space="0" w:color="auto"/>
                        <w:left w:val="none" w:sz="0" w:space="0" w:color="auto"/>
                        <w:bottom w:val="none" w:sz="0" w:space="0" w:color="auto"/>
                        <w:right w:val="none" w:sz="0" w:space="0" w:color="auto"/>
                      </w:divBdr>
                      <w:divsChild>
                        <w:div w:id="874075084">
                          <w:marLeft w:val="0"/>
                          <w:marRight w:val="0"/>
                          <w:marTop w:val="0"/>
                          <w:marBottom w:val="0"/>
                          <w:divBdr>
                            <w:top w:val="none" w:sz="0" w:space="0" w:color="auto"/>
                            <w:left w:val="none" w:sz="0" w:space="0" w:color="auto"/>
                            <w:bottom w:val="none" w:sz="0" w:space="0" w:color="auto"/>
                            <w:right w:val="none" w:sz="0" w:space="0" w:color="auto"/>
                          </w:divBdr>
                          <w:divsChild>
                            <w:div w:id="459418905">
                              <w:marLeft w:val="0"/>
                              <w:marRight w:val="0"/>
                              <w:marTop w:val="0"/>
                              <w:marBottom w:val="0"/>
                              <w:divBdr>
                                <w:top w:val="none" w:sz="0" w:space="0" w:color="auto"/>
                                <w:left w:val="none" w:sz="0" w:space="0" w:color="auto"/>
                                <w:bottom w:val="none" w:sz="0" w:space="0" w:color="auto"/>
                                <w:right w:val="none" w:sz="0" w:space="0" w:color="auto"/>
                              </w:divBdr>
                              <w:divsChild>
                                <w:div w:id="872576476">
                                  <w:marLeft w:val="0"/>
                                  <w:marRight w:val="0"/>
                                  <w:marTop w:val="0"/>
                                  <w:marBottom w:val="0"/>
                                  <w:divBdr>
                                    <w:top w:val="none" w:sz="0" w:space="0" w:color="auto"/>
                                    <w:left w:val="none" w:sz="0" w:space="0" w:color="auto"/>
                                    <w:bottom w:val="none" w:sz="0" w:space="0" w:color="auto"/>
                                    <w:right w:val="none" w:sz="0" w:space="0" w:color="auto"/>
                                  </w:divBdr>
                                  <w:divsChild>
                                    <w:div w:id="16818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13774987">
      <w:bodyDiv w:val="1"/>
      <w:marLeft w:val="0"/>
      <w:marRight w:val="0"/>
      <w:marTop w:val="0"/>
      <w:marBottom w:val="0"/>
      <w:divBdr>
        <w:top w:val="none" w:sz="0" w:space="0" w:color="auto"/>
        <w:left w:val="none" w:sz="0" w:space="0" w:color="auto"/>
        <w:bottom w:val="none" w:sz="0" w:space="0" w:color="auto"/>
        <w:right w:val="none" w:sz="0" w:space="0" w:color="auto"/>
      </w:divBdr>
    </w:div>
    <w:div w:id="756439452">
      <w:bodyDiv w:val="1"/>
      <w:marLeft w:val="0"/>
      <w:marRight w:val="0"/>
      <w:marTop w:val="0"/>
      <w:marBottom w:val="0"/>
      <w:divBdr>
        <w:top w:val="none" w:sz="0" w:space="0" w:color="auto"/>
        <w:left w:val="none" w:sz="0" w:space="0" w:color="auto"/>
        <w:bottom w:val="none" w:sz="0" w:space="0" w:color="auto"/>
        <w:right w:val="none" w:sz="0" w:space="0" w:color="auto"/>
      </w:divBdr>
    </w:div>
    <w:div w:id="872577327">
      <w:bodyDiv w:val="1"/>
      <w:marLeft w:val="0"/>
      <w:marRight w:val="0"/>
      <w:marTop w:val="0"/>
      <w:marBottom w:val="0"/>
      <w:divBdr>
        <w:top w:val="none" w:sz="0" w:space="0" w:color="auto"/>
        <w:left w:val="none" w:sz="0" w:space="0" w:color="auto"/>
        <w:bottom w:val="none" w:sz="0" w:space="0" w:color="auto"/>
        <w:right w:val="none" w:sz="0" w:space="0" w:color="auto"/>
      </w:divBdr>
      <w:divsChild>
        <w:div w:id="891189308">
          <w:marLeft w:val="0"/>
          <w:marRight w:val="0"/>
          <w:marTop w:val="0"/>
          <w:marBottom w:val="0"/>
          <w:divBdr>
            <w:top w:val="none" w:sz="0" w:space="0" w:color="auto"/>
            <w:left w:val="none" w:sz="0" w:space="0" w:color="auto"/>
            <w:bottom w:val="none" w:sz="0" w:space="0" w:color="auto"/>
            <w:right w:val="none" w:sz="0" w:space="0" w:color="auto"/>
          </w:divBdr>
        </w:div>
      </w:divsChild>
    </w:div>
    <w:div w:id="881290894">
      <w:bodyDiv w:val="1"/>
      <w:marLeft w:val="0"/>
      <w:marRight w:val="0"/>
      <w:marTop w:val="0"/>
      <w:marBottom w:val="0"/>
      <w:divBdr>
        <w:top w:val="none" w:sz="0" w:space="0" w:color="auto"/>
        <w:left w:val="none" w:sz="0" w:space="0" w:color="auto"/>
        <w:bottom w:val="none" w:sz="0" w:space="0" w:color="auto"/>
        <w:right w:val="none" w:sz="0" w:space="0" w:color="auto"/>
      </w:divBdr>
      <w:divsChild>
        <w:div w:id="2058770463">
          <w:marLeft w:val="0"/>
          <w:marRight w:val="0"/>
          <w:marTop w:val="0"/>
          <w:marBottom w:val="0"/>
          <w:divBdr>
            <w:top w:val="none" w:sz="0" w:space="0" w:color="auto"/>
            <w:left w:val="none" w:sz="0" w:space="0" w:color="auto"/>
            <w:bottom w:val="none" w:sz="0" w:space="0" w:color="auto"/>
            <w:right w:val="none" w:sz="0" w:space="0" w:color="auto"/>
          </w:divBdr>
          <w:divsChild>
            <w:div w:id="581530292">
              <w:marLeft w:val="0"/>
              <w:marRight w:val="0"/>
              <w:marTop w:val="0"/>
              <w:marBottom w:val="0"/>
              <w:divBdr>
                <w:top w:val="none" w:sz="0" w:space="0" w:color="auto"/>
                <w:left w:val="none" w:sz="0" w:space="0" w:color="auto"/>
                <w:bottom w:val="none" w:sz="0" w:space="0" w:color="auto"/>
                <w:right w:val="none" w:sz="0" w:space="0" w:color="auto"/>
              </w:divBdr>
              <w:divsChild>
                <w:div w:id="92631659">
                  <w:marLeft w:val="0"/>
                  <w:marRight w:val="0"/>
                  <w:marTop w:val="0"/>
                  <w:marBottom w:val="0"/>
                  <w:divBdr>
                    <w:top w:val="none" w:sz="0" w:space="0" w:color="auto"/>
                    <w:left w:val="none" w:sz="0" w:space="0" w:color="auto"/>
                    <w:bottom w:val="none" w:sz="0" w:space="0" w:color="auto"/>
                    <w:right w:val="none" w:sz="0" w:space="0" w:color="auto"/>
                  </w:divBdr>
                  <w:divsChild>
                    <w:div w:id="542790895">
                      <w:marLeft w:val="0"/>
                      <w:marRight w:val="0"/>
                      <w:marTop w:val="0"/>
                      <w:marBottom w:val="0"/>
                      <w:divBdr>
                        <w:top w:val="none" w:sz="0" w:space="0" w:color="auto"/>
                        <w:left w:val="none" w:sz="0" w:space="0" w:color="auto"/>
                        <w:bottom w:val="none" w:sz="0" w:space="0" w:color="auto"/>
                        <w:right w:val="none" w:sz="0" w:space="0" w:color="auto"/>
                      </w:divBdr>
                      <w:divsChild>
                        <w:div w:id="118077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743327">
      <w:bodyDiv w:val="1"/>
      <w:marLeft w:val="0"/>
      <w:marRight w:val="0"/>
      <w:marTop w:val="0"/>
      <w:marBottom w:val="0"/>
      <w:divBdr>
        <w:top w:val="none" w:sz="0" w:space="0" w:color="auto"/>
        <w:left w:val="none" w:sz="0" w:space="0" w:color="auto"/>
        <w:bottom w:val="none" w:sz="0" w:space="0" w:color="auto"/>
        <w:right w:val="none" w:sz="0" w:space="0" w:color="auto"/>
      </w:divBdr>
      <w:divsChild>
        <w:div w:id="75131266">
          <w:marLeft w:val="0"/>
          <w:marRight w:val="0"/>
          <w:marTop w:val="0"/>
          <w:marBottom w:val="0"/>
          <w:divBdr>
            <w:top w:val="none" w:sz="0" w:space="0" w:color="auto"/>
            <w:left w:val="none" w:sz="0" w:space="0" w:color="auto"/>
            <w:bottom w:val="none" w:sz="0" w:space="0" w:color="auto"/>
            <w:right w:val="none" w:sz="0" w:space="0" w:color="auto"/>
          </w:divBdr>
          <w:divsChild>
            <w:div w:id="934435703">
              <w:marLeft w:val="0"/>
              <w:marRight w:val="0"/>
              <w:marTop w:val="0"/>
              <w:marBottom w:val="0"/>
              <w:divBdr>
                <w:top w:val="none" w:sz="0" w:space="0" w:color="auto"/>
                <w:left w:val="none" w:sz="0" w:space="0" w:color="auto"/>
                <w:bottom w:val="none" w:sz="0" w:space="0" w:color="auto"/>
                <w:right w:val="none" w:sz="0" w:space="0" w:color="auto"/>
              </w:divBdr>
              <w:divsChild>
                <w:div w:id="313880115">
                  <w:marLeft w:val="0"/>
                  <w:marRight w:val="0"/>
                  <w:marTop w:val="0"/>
                  <w:marBottom w:val="0"/>
                  <w:divBdr>
                    <w:top w:val="none" w:sz="0" w:space="0" w:color="auto"/>
                    <w:left w:val="none" w:sz="0" w:space="0" w:color="auto"/>
                    <w:bottom w:val="none" w:sz="0" w:space="0" w:color="auto"/>
                    <w:right w:val="none" w:sz="0" w:space="0" w:color="auto"/>
                  </w:divBdr>
                  <w:divsChild>
                    <w:div w:id="285240705">
                      <w:marLeft w:val="0"/>
                      <w:marRight w:val="0"/>
                      <w:marTop w:val="0"/>
                      <w:marBottom w:val="0"/>
                      <w:divBdr>
                        <w:top w:val="none" w:sz="0" w:space="0" w:color="auto"/>
                        <w:left w:val="none" w:sz="0" w:space="0" w:color="auto"/>
                        <w:bottom w:val="none" w:sz="0" w:space="0" w:color="auto"/>
                        <w:right w:val="none" w:sz="0" w:space="0" w:color="auto"/>
                      </w:divBdr>
                      <w:divsChild>
                        <w:div w:id="128060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00553039">
      <w:bodyDiv w:val="1"/>
      <w:marLeft w:val="0"/>
      <w:marRight w:val="0"/>
      <w:marTop w:val="0"/>
      <w:marBottom w:val="0"/>
      <w:divBdr>
        <w:top w:val="none" w:sz="0" w:space="0" w:color="auto"/>
        <w:left w:val="none" w:sz="0" w:space="0" w:color="auto"/>
        <w:bottom w:val="none" w:sz="0" w:space="0" w:color="auto"/>
        <w:right w:val="none" w:sz="0" w:space="0" w:color="auto"/>
      </w:divBdr>
    </w:div>
    <w:div w:id="930242540">
      <w:bodyDiv w:val="1"/>
      <w:marLeft w:val="0"/>
      <w:marRight w:val="0"/>
      <w:marTop w:val="0"/>
      <w:marBottom w:val="0"/>
      <w:divBdr>
        <w:top w:val="none" w:sz="0" w:space="0" w:color="auto"/>
        <w:left w:val="none" w:sz="0" w:space="0" w:color="auto"/>
        <w:bottom w:val="none" w:sz="0" w:space="0" w:color="auto"/>
        <w:right w:val="none" w:sz="0" w:space="0" w:color="auto"/>
      </w:divBdr>
      <w:divsChild>
        <w:div w:id="1454786820">
          <w:marLeft w:val="0"/>
          <w:marRight w:val="0"/>
          <w:marTop w:val="0"/>
          <w:marBottom w:val="0"/>
          <w:divBdr>
            <w:top w:val="none" w:sz="0" w:space="0" w:color="auto"/>
            <w:left w:val="none" w:sz="0" w:space="0" w:color="auto"/>
            <w:bottom w:val="none" w:sz="0" w:space="0" w:color="auto"/>
            <w:right w:val="none" w:sz="0" w:space="0" w:color="auto"/>
          </w:divBdr>
        </w:div>
      </w:divsChild>
    </w:div>
    <w:div w:id="934023269">
      <w:bodyDiv w:val="1"/>
      <w:marLeft w:val="0"/>
      <w:marRight w:val="0"/>
      <w:marTop w:val="0"/>
      <w:marBottom w:val="0"/>
      <w:divBdr>
        <w:top w:val="none" w:sz="0" w:space="0" w:color="auto"/>
        <w:left w:val="none" w:sz="0" w:space="0" w:color="auto"/>
        <w:bottom w:val="none" w:sz="0" w:space="0" w:color="auto"/>
        <w:right w:val="none" w:sz="0" w:space="0" w:color="auto"/>
      </w:divBdr>
    </w:div>
    <w:div w:id="960840683">
      <w:bodyDiv w:val="1"/>
      <w:marLeft w:val="0"/>
      <w:marRight w:val="0"/>
      <w:marTop w:val="0"/>
      <w:marBottom w:val="0"/>
      <w:divBdr>
        <w:top w:val="none" w:sz="0" w:space="0" w:color="auto"/>
        <w:left w:val="none" w:sz="0" w:space="0" w:color="auto"/>
        <w:bottom w:val="none" w:sz="0" w:space="0" w:color="auto"/>
        <w:right w:val="none" w:sz="0" w:space="0" w:color="auto"/>
      </w:divBdr>
    </w:div>
    <w:div w:id="1004239343">
      <w:bodyDiv w:val="1"/>
      <w:marLeft w:val="0"/>
      <w:marRight w:val="0"/>
      <w:marTop w:val="0"/>
      <w:marBottom w:val="0"/>
      <w:divBdr>
        <w:top w:val="none" w:sz="0" w:space="0" w:color="auto"/>
        <w:left w:val="none" w:sz="0" w:space="0" w:color="auto"/>
        <w:bottom w:val="none" w:sz="0" w:space="0" w:color="auto"/>
        <w:right w:val="none" w:sz="0" w:space="0" w:color="auto"/>
      </w:divBdr>
    </w:div>
    <w:div w:id="1019433208">
      <w:bodyDiv w:val="1"/>
      <w:marLeft w:val="0"/>
      <w:marRight w:val="0"/>
      <w:marTop w:val="0"/>
      <w:marBottom w:val="0"/>
      <w:divBdr>
        <w:top w:val="none" w:sz="0" w:space="0" w:color="auto"/>
        <w:left w:val="none" w:sz="0" w:space="0" w:color="auto"/>
        <w:bottom w:val="none" w:sz="0" w:space="0" w:color="auto"/>
        <w:right w:val="none" w:sz="0" w:space="0" w:color="auto"/>
      </w:divBdr>
      <w:divsChild>
        <w:div w:id="1570190558">
          <w:marLeft w:val="0"/>
          <w:marRight w:val="0"/>
          <w:marTop w:val="0"/>
          <w:marBottom w:val="0"/>
          <w:divBdr>
            <w:top w:val="none" w:sz="0" w:space="0" w:color="auto"/>
            <w:left w:val="single" w:sz="6" w:space="0" w:color="CCCCCC"/>
            <w:bottom w:val="none" w:sz="0" w:space="0" w:color="auto"/>
            <w:right w:val="single" w:sz="6" w:space="0" w:color="CCCCCC"/>
          </w:divBdr>
          <w:divsChild>
            <w:div w:id="1027605340">
              <w:marLeft w:val="0"/>
              <w:marRight w:val="0"/>
              <w:marTop w:val="0"/>
              <w:marBottom w:val="0"/>
              <w:divBdr>
                <w:top w:val="none" w:sz="0" w:space="0" w:color="auto"/>
                <w:left w:val="none" w:sz="0" w:space="0" w:color="auto"/>
                <w:bottom w:val="none" w:sz="0" w:space="0" w:color="auto"/>
                <w:right w:val="none" w:sz="0" w:space="0" w:color="auto"/>
              </w:divBdr>
              <w:divsChild>
                <w:div w:id="1997613307">
                  <w:marLeft w:val="0"/>
                  <w:marRight w:val="0"/>
                  <w:marTop w:val="0"/>
                  <w:marBottom w:val="0"/>
                  <w:divBdr>
                    <w:top w:val="none" w:sz="0" w:space="0" w:color="auto"/>
                    <w:left w:val="none" w:sz="0" w:space="0" w:color="auto"/>
                    <w:bottom w:val="none" w:sz="0" w:space="0" w:color="auto"/>
                    <w:right w:val="none" w:sz="0" w:space="0" w:color="auto"/>
                  </w:divBdr>
                  <w:divsChild>
                    <w:div w:id="220018208">
                      <w:marLeft w:val="0"/>
                      <w:marRight w:val="0"/>
                      <w:marTop w:val="0"/>
                      <w:marBottom w:val="0"/>
                      <w:divBdr>
                        <w:top w:val="none" w:sz="0" w:space="0" w:color="auto"/>
                        <w:left w:val="none" w:sz="0" w:space="0" w:color="auto"/>
                        <w:bottom w:val="none" w:sz="0" w:space="0" w:color="auto"/>
                        <w:right w:val="none" w:sz="0" w:space="0" w:color="auto"/>
                      </w:divBdr>
                      <w:divsChild>
                        <w:div w:id="365326781">
                          <w:marLeft w:val="225"/>
                          <w:marRight w:val="4875"/>
                          <w:marTop w:val="0"/>
                          <w:marBottom w:val="0"/>
                          <w:divBdr>
                            <w:top w:val="none" w:sz="0" w:space="0" w:color="auto"/>
                            <w:left w:val="none" w:sz="0" w:space="0" w:color="auto"/>
                            <w:bottom w:val="none" w:sz="0" w:space="0" w:color="auto"/>
                            <w:right w:val="none" w:sz="0" w:space="0" w:color="auto"/>
                          </w:divBdr>
                          <w:divsChild>
                            <w:div w:id="1373073790">
                              <w:marLeft w:val="0"/>
                              <w:marRight w:val="0"/>
                              <w:marTop w:val="0"/>
                              <w:marBottom w:val="0"/>
                              <w:divBdr>
                                <w:top w:val="none" w:sz="0" w:space="0" w:color="auto"/>
                                <w:left w:val="none" w:sz="0" w:space="0" w:color="auto"/>
                                <w:bottom w:val="none" w:sz="0" w:space="0" w:color="auto"/>
                                <w:right w:val="none" w:sz="0" w:space="0" w:color="auto"/>
                              </w:divBdr>
                              <w:divsChild>
                                <w:div w:id="2109697060">
                                  <w:marLeft w:val="0"/>
                                  <w:marRight w:val="0"/>
                                  <w:marTop w:val="0"/>
                                  <w:marBottom w:val="0"/>
                                  <w:divBdr>
                                    <w:top w:val="none" w:sz="0" w:space="0" w:color="auto"/>
                                    <w:left w:val="none" w:sz="0" w:space="0" w:color="auto"/>
                                    <w:bottom w:val="none" w:sz="0" w:space="0" w:color="auto"/>
                                    <w:right w:val="none" w:sz="0" w:space="0" w:color="auto"/>
                                  </w:divBdr>
                                  <w:divsChild>
                                    <w:div w:id="1260916096">
                                      <w:marLeft w:val="0"/>
                                      <w:marRight w:val="0"/>
                                      <w:marTop w:val="675"/>
                                      <w:marBottom w:val="0"/>
                                      <w:divBdr>
                                        <w:top w:val="none" w:sz="0" w:space="0" w:color="auto"/>
                                        <w:left w:val="none" w:sz="0" w:space="0" w:color="auto"/>
                                        <w:bottom w:val="none" w:sz="0" w:space="0" w:color="auto"/>
                                        <w:right w:val="none" w:sz="0" w:space="0" w:color="auto"/>
                                      </w:divBdr>
                                      <w:divsChild>
                                        <w:div w:id="380907188">
                                          <w:marLeft w:val="0"/>
                                          <w:marRight w:val="0"/>
                                          <w:marTop w:val="0"/>
                                          <w:marBottom w:val="0"/>
                                          <w:divBdr>
                                            <w:top w:val="none" w:sz="0" w:space="0" w:color="auto"/>
                                            <w:left w:val="none" w:sz="0" w:space="0" w:color="auto"/>
                                            <w:bottom w:val="none" w:sz="0" w:space="0" w:color="auto"/>
                                            <w:right w:val="none" w:sz="0" w:space="0" w:color="auto"/>
                                          </w:divBdr>
                                          <w:divsChild>
                                            <w:div w:id="77490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51367454">
      <w:bodyDiv w:val="1"/>
      <w:marLeft w:val="0"/>
      <w:marRight w:val="0"/>
      <w:marTop w:val="0"/>
      <w:marBottom w:val="0"/>
      <w:divBdr>
        <w:top w:val="none" w:sz="0" w:space="0" w:color="auto"/>
        <w:left w:val="none" w:sz="0" w:space="0" w:color="auto"/>
        <w:bottom w:val="none" w:sz="0" w:space="0" w:color="auto"/>
        <w:right w:val="none" w:sz="0" w:space="0" w:color="auto"/>
      </w:divBdr>
    </w:div>
    <w:div w:id="1259674178">
      <w:bodyDiv w:val="1"/>
      <w:marLeft w:val="0"/>
      <w:marRight w:val="0"/>
      <w:marTop w:val="0"/>
      <w:marBottom w:val="0"/>
      <w:divBdr>
        <w:top w:val="none" w:sz="0" w:space="0" w:color="auto"/>
        <w:left w:val="none" w:sz="0" w:space="0" w:color="auto"/>
        <w:bottom w:val="none" w:sz="0" w:space="0" w:color="auto"/>
        <w:right w:val="none" w:sz="0" w:space="0" w:color="auto"/>
      </w:divBdr>
    </w:div>
    <w:div w:id="1303386051">
      <w:bodyDiv w:val="1"/>
      <w:marLeft w:val="0"/>
      <w:marRight w:val="0"/>
      <w:marTop w:val="0"/>
      <w:marBottom w:val="0"/>
      <w:divBdr>
        <w:top w:val="none" w:sz="0" w:space="0" w:color="auto"/>
        <w:left w:val="none" w:sz="0" w:space="0" w:color="auto"/>
        <w:bottom w:val="none" w:sz="0" w:space="0" w:color="auto"/>
        <w:right w:val="none" w:sz="0" w:space="0" w:color="auto"/>
      </w:divBdr>
    </w:div>
    <w:div w:id="1368220310">
      <w:bodyDiv w:val="1"/>
      <w:marLeft w:val="0"/>
      <w:marRight w:val="0"/>
      <w:marTop w:val="0"/>
      <w:marBottom w:val="0"/>
      <w:divBdr>
        <w:top w:val="none" w:sz="0" w:space="0" w:color="auto"/>
        <w:left w:val="none" w:sz="0" w:space="0" w:color="auto"/>
        <w:bottom w:val="none" w:sz="0" w:space="0" w:color="auto"/>
        <w:right w:val="none" w:sz="0" w:space="0" w:color="auto"/>
      </w:divBdr>
    </w:div>
    <w:div w:id="1458911918">
      <w:bodyDiv w:val="1"/>
      <w:marLeft w:val="0"/>
      <w:marRight w:val="0"/>
      <w:marTop w:val="0"/>
      <w:marBottom w:val="0"/>
      <w:divBdr>
        <w:top w:val="none" w:sz="0" w:space="0" w:color="auto"/>
        <w:left w:val="none" w:sz="0" w:space="0" w:color="auto"/>
        <w:bottom w:val="none" w:sz="0" w:space="0" w:color="auto"/>
        <w:right w:val="none" w:sz="0" w:space="0" w:color="auto"/>
      </w:divBdr>
    </w:div>
    <w:div w:id="1584224229">
      <w:bodyDiv w:val="1"/>
      <w:marLeft w:val="0"/>
      <w:marRight w:val="0"/>
      <w:marTop w:val="0"/>
      <w:marBottom w:val="0"/>
      <w:divBdr>
        <w:top w:val="none" w:sz="0" w:space="0" w:color="auto"/>
        <w:left w:val="none" w:sz="0" w:space="0" w:color="auto"/>
        <w:bottom w:val="none" w:sz="0" w:space="0" w:color="auto"/>
        <w:right w:val="none" w:sz="0" w:space="0" w:color="auto"/>
      </w:divBdr>
    </w:div>
    <w:div w:id="1699156087">
      <w:bodyDiv w:val="1"/>
      <w:marLeft w:val="0"/>
      <w:marRight w:val="0"/>
      <w:marTop w:val="0"/>
      <w:marBottom w:val="0"/>
      <w:divBdr>
        <w:top w:val="none" w:sz="0" w:space="0" w:color="auto"/>
        <w:left w:val="none" w:sz="0" w:space="0" w:color="auto"/>
        <w:bottom w:val="none" w:sz="0" w:space="0" w:color="auto"/>
        <w:right w:val="none" w:sz="0" w:space="0" w:color="auto"/>
      </w:divBdr>
    </w:div>
    <w:div w:id="1793593256">
      <w:bodyDiv w:val="1"/>
      <w:marLeft w:val="0"/>
      <w:marRight w:val="0"/>
      <w:marTop w:val="0"/>
      <w:marBottom w:val="0"/>
      <w:divBdr>
        <w:top w:val="none" w:sz="0" w:space="0" w:color="auto"/>
        <w:left w:val="none" w:sz="0" w:space="0" w:color="auto"/>
        <w:bottom w:val="none" w:sz="0" w:space="0" w:color="auto"/>
        <w:right w:val="none" w:sz="0" w:space="0" w:color="auto"/>
      </w:divBdr>
      <w:divsChild>
        <w:div w:id="2104447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3200924">
      <w:bodyDiv w:val="1"/>
      <w:marLeft w:val="0"/>
      <w:marRight w:val="0"/>
      <w:marTop w:val="0"/>
      <w:marBottom w:val="0"/>
      <w:divBdr>
        <w:top w:val="none" w:sz="0" w:space="0" w:color="auto"/>
        <w:left w:val="none" w:sz="0" w:space="0" w:color="auto"/>
        <w:bottom w:val="none" w:sz="0" w:space="0" w:color="auto"/>
        <w:right w:val="none" w:sz="0" w:space="0" w:color="auto"/>
      </w:divBdr>
    </w:div>
    <w:div w:id="2072920965">
      <w:bodyDiv w:val="1"/>
      <w:marLeft w:val="0"/>
      <w:marRight w:val="0"/>
      <w:marTop w:val="0"/>
      <w:marBottom w:val="0"/>
      <w:divBdr>
        <w:top w:val="none" w:sz="0" w:space="0" w:color="auto"/>
        <w:left w:val="none" w:sz="0" w:space="0" w:color="auto"/>
        <w:bottom w:val="none" w:sz="0" w:space="0" w:color="auto"/>
        <w:right w:val="none" w:sz="0" w:space="0" w:color="auto"/>
      </w:divBdr>
      <w:divsChild>
        <w:div w:id="1782842148">
          <w:marLeft w:val="0"/>
          <w:marRight w:val="0"/>
          <w:marTop w:val="0"/>
          <w:marBottom w:val="0"/>
          <w:divBdr>
            <w:top w:val="none" w:sz="0" w:space="0" w:color="auto"/>
            <w:left w:val="none" w:sz="0" w:space="0" w:color="auto"/>
            <w:bottom w:val="none" w:sz="0" w:space="0" w:color="auto"/>
            <w:right w:val="none" w:sz="0" w:space="0" w:color="auto"/>
          </w:divBdr>
        </w:div>
      </w:divsChild>
    </w:div>
    <w:div w:id="2127967389">
      <w:bodyDiv w:val="1"/>
      <w:marLeft w:val="0"/>
      <w:marRight w:val="0"/>
      <w:marTop w:val="0"/>
      <w:marBottom w:val="0"/>
      <w:divBdr>
        <w:top w:val="none" w:sz="0" w:space="0" w:color="auto"/>
        <w:left w:val="none" w:sz="0" w:space="0" w:color="auto"/>
        <w:bottom w:val="none" w:sz="0" w:space="0" w:color="auto"/>
        <w:right w:val="none" w:sz="0" w:space="0" w:color="auto"/>
      </w:divBdr>
      <w:divsChild>
        <w:div w:id="1143890801">
          <w:marLeft w:val="0"/>
          <w:marRight w:val="0"/>
          <w:marTop w:val="0"/>
          <w:marBottom w:val="0"/>
          <w:divBdr>
            <w:top w:val="none" w:sz="0" w:space="0" w:color="auto"/>
            <w:left w:val="none" w:sz="0" w:space="0" w:color="auto"/>
            <w:bottom w:val="none" w:sz="0" w:space="0" w:color="auto"/>
            <w:right w:val="none" w:sz="0" w:space="0" w:color="auto"/>
          </w:divBdr>
          <w:divsChild>
            <w:div w:id="2077195995">
              <w:marLeft w:val="0"/>
              <w:marRight w:val="0"/>
              <w:marTop w:val="0"/>
              <w:marBottom w:val="0"/>
              <w:divBdr>
                <w:top w:val="none" w:sz="0" w:space="0" w:color="auto"/>
                <w:left w:val="none" w:sz="0" w:space="0" w:color="auto"/>
                <w:bottom w:val="none" w:sz="0" w:space="0" w:color="auto"/>
                <w:right w:val="none" w:sz="0" w:space="0" w:color="auto"/>
              </w:divBdr>
              <w:divsChild>
                <w:div w:id="1818839869">
                  <w:marLeft w:val="0"/>
                  <w:marRight w:val="0"/>
                  <w:marTop w:val="0"/>
                  <w:marBottom w:val="0"/>
                  <w:divBdr>
                    <w:top w:val="none" w:sz="0" w:space="0" w:color="auto"/>
                    <w:left w:val="none" w:sz="0" w:space="0" w:color="auto"/>
                    <w:bottom w:val="none" w:sz="0" w:space="0" w:color="auto"/>
                    <w:right w:val="none" w:sz="0" w:space="0" w:color="auto"/>
                  </w:divBdr>
                  <w:divsChild>
                    <w:div w:id="2029870169">
                      <w:marLeft w:val="0"/>
                      <w:marRight w:val="0"/>
                      <w:marTop w:val="0"/>
                      <w:marBottom w:val="0"/>
                      <w:divBdr>
                        <w:top w:val="none" w:sz="0" w:space="0" w:color="auto"/>
                        <w:left w:val="none" w:sz="0" w:space="0" w:color="auto"/>
                        <w:bottom w:val="none" w:sz="0" w:space="0" w:color="auto"/>
                        <w:right w:val="none" w:sz="0" w:space="0" w:color="auto"/>
                      </w:divBdr>
                      <w:divsChild>
                        <w:div w:id="16396529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bcg.com/publications/2020/understanding-global-consumer-choice" TargetMode="External"/><Relationship Id="rId18" Type="http://schemas.openxmlformats.org/officeDocument/2006/relationships/hyperlink" Target="https://journals.plos.org/plosone/article?id=10.1371/journal.pone.0256095" TargetMode="External"/><Relationship Id="rId26" Type="http://schemas.openxmlformats.org/officeDocument/2006/relationships/hyperlink" Target="https://www.globaldata.com/hong-kongs-e-commerce-growth-will-continue-beyond-covid-19-pandemic-says-globaldata/" TargetMode="External"/><Relationship Id="rId39" Type="http://schemas.openxmlformats.org/officeDocument/2006/relationships/hyperlink" Target="https://arestos.com/5-characteristics-of-a-winning-e-commerce-website-in-hong-kong-2/" TargetMode="External"/><Relationship Id="rId21" Type="http://schemas.openxmlformats.org/officeDocument/2006/relationships/hyperlink" Target="https://www.sciencedirect.com/topics/computer-science/convenience-sampling" TargetMode="External"/><Relationship Id="rId34" Type="http://schemas.openxmlformats.org/officeDocument/2006/relationships/hyperlink" Target="https://www.statista.com/statistics/1274973/hong-kong-monthly-online-shopping-expenditure-by-product-category/" TargetMode="External"/><Relationship Id="rId42" Type="http://schemas.openxmlformats.org/officeDocument/2006/relationships/hyperlink" Target="https://www.ons.gov.uk/employmentandlabourmarket/peopleinwork/employmentandemployeetypes/articles/homeworkingandspendingduringthecoronaviruscovid19pandemicgreatbritain/april2020tojanuary2022" TargetMode="External"/><Relationship Id="rId47" Type="http://schemas.openxmlformats.org/officeDocument/2006/relationships/hyperlink" Target="https://www.ncbi.nlm.nih.gov/pmc/articles/PMC4205511/"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timesofindia.indiatimes.com/blogs/voices/would-ecommerce-replace-retail-stores-and-what-would-be-the-role-of-voice-search-in-it/" TargetMode="External"/><Relationship Id="rId29" Type="http://schemas.openxmlformats.org/officeDocument/2006/relationships/hyperlink" Target="https://www.sciencedirect.com/science/article/pii/B9780080449395500100" TargetMode="External"/><Relationship Id="rId11" Type="http://schemas.openxmlformats.org/officeDocument/2006/relationships/hyperlink" Target="https://www.sciencedirect.com/science/article/pii/B9780128112281000042" TargetMode="External"/><Relationship Id="rId24" Type="http://schemas.openxmlformats.org/officeDocument/2006/relationships/hyperlink" Target="https://statisticsbyjim.com/glossary/significance-level/" TargetMode="External"/><Relationship Id="rId32" Type="http://schemas.openxmlformats.org/officeDocument/2006/relationships/hyperlink" Target="https://home.kpmg/cn/en/home/insights/2020/11/impact-of-covid-19-on-hong-kong-consumers-behaviours.html" TargetMode="External"/><Relationship Id="rId37" Type="http://schemas.openxmlformats.org/officeDocument/2006/relationships/hyperlink" Target="https://www.news.gov.hk/eng/2020/09/20200930/20200930_172322_190.html" TargetMode="External"/><Relationship Id="rId40" Type="http://schemas.openxmlformats.org/officeDocument/2006/relationships/hyperlink" Target="https://opentextbc.ca/introconsumerbehaviour/chapter/social-influences/" TargetMode="External"/><Relationship Id="rId45" Type="http://schemas.openxmlformats.org/officeDocument/2006/relationships/hyperlink" Target="https://www.statista.com/statistics/1127346/hong-kong-most-in-demand-products-on-online-purchase-during-coronavirus-pandemic/"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osome.com/hk/blog/2021-ecommerce-trends-hk/" TargetMode="External"/><Relationship Id="rId19" Type="http://schemas.openxmlformats.org/officeDocument/2006/relationships/hyperlink" Target="https://www.butter.com.hk/insights/principles-of-e-commerce-checkout-design" TargetMode="External"/><Relationship Id="rId31" Type="http://schemas.openxmlformats.org/officeDocument/2006/relationships/hyperlink" Target="https://www.visualcapitalist.com/shoppers-buying-online-ecommerce-covid-19/" TargetMode="External"/><Relationship Id="rId44" Type="http://schemas.openxmlformats.org/officeDocument/2006/relationships/hyperlink" Target="https://www.statista.com/statistics/1127751/hong-kong-online-shopping-frequency-by-age-group/" TargetMode="External"/><Relationship Id="rId52" Type="http://schemas.microsoft.com/office/2011/relationships/people" Target="peop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enstatd.gov.hk/en/scode150.html" TargetMode="External"/><Relationship Id="rId22" Type="http://schemas.openxmlformats.org/officeDocument/2006/relationships/hyperlink" Target="https://journals.sagepub.com/doi/10.1177/0145482x1510900215" TargetMode="External"/><Relationship Id="rId27" Type="http://schemas.openxmlformats.org/officeDocument/2006/relationships/hyperlink" Target="https://www.globaldata.com/hong-kongs-e-commerce-growth-will-continue-beyond-covid-19-pandemic-says-globaldata/" TargetMode="External"/><Relationship Id="rId30" Type="http://schemas.openxmlformats.org/officeDocument/2006/relationships/hyperlink" Target="https://www.joneslanglasalle.com.cn/en/trends-and-insights/research/is-online-retail-shift-inevitable-in-hong-kong" TargetMode="External"/><Relationship Id="rId35" Type="http://schemas.openxmlformats.org/officeDocument/2006/relationships/hyperlink" Target="https://www.yourarticlelibrary.com/sociology/10-importance-of-primary-groups-in-sociology-606-words/6264" TargetMode="External"/><Relationship Id="rId43" Type="http://schemas.openxmlformats.org/officeDocument/2006/relationships/hyperlink" Target="https://www.salesforce.com/eu/blog/2020/12/omnichannel-strategy-benefits.html" TargetMode="External"/><Relationship Id="rId48" Type="http://schemas.openxmlformats.org/officeDocument/2006/relationships/hyperlink" Target="https://conjointly.com/kb/descriptive-statistics/" TargetMode="External"/><Relationship Id="rId8" Type="http://schemas.openxmlformats.org/officeDocument/2006/relationships/image" Target="media/image1.emf"/><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bizfluent.com/info-7905922-effect-price-consumer-buying-behavior.html" TargetMode="External"/><Relationship Id="rId17" Type="http://schemas.openxmlformats.org/officeDocument/2006/relationships/hyperlink" Target="https://www2.deloitte.com/us/en/insights/industry/retail-distribution/consumer-behavior-trends-state-of-the-consumer-tracker/how-remote-work-influences-spending.html" TargetMode="External"/><Relationship Id="rId25" Type="http://schemas.openxmlformats.org/officeDocument/2006/relationships/hyperlink" Target="https://www.statisticshowto.com/probability-and-statistics/statistics-definitions/cronbachs-alpha-spss/" TargetMode="External"/><Relationship Id="rId33" Type="http://schemas.openxmlformats.org/officeDocument/2006/relationships/hyperlink" Target="https://books.google.com.hk/books?hl=en&amp;lr=&amp;id=i-ySQQuUpr8C&amp;oi=fnd&amp;pg=PR5&amp;dq=Lazarus+and+Folkman" TargetMode="External"/><Relationship Id="rId38" Type="http://schemas.openxmlformats.org/officeDocument/2006/relationships/hyperlink" Target="https://www.news.gov.hk/eng/2020/08/20200831/20200831_170402_314.html" TargetMode="External"/><Relationship Id="rId46" Type="http://schemas.openxmlformats.org/officeDocument/2006/relationships/hyperlink" Target="http://studylecturenotes.com/primary-group-meaning-definition-and-characteristics/" TargetMode="External"/><Relationship Id="rId20" Type="http://schemas.openxmlformats.org/officeDocument/2006/relationships/hyperlink" Target="https://www.sciencedirect.com/science/article/pii/S1877042816300696" TargetMode="External"/><Relationship Id="rId41" Type="http://schemas.openxmlformats.org/officeDocument/2006/relationships/hyperlink" Target="https://en.shopify.hk/blog/loyalty-progra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laruscommerce.com/blog/how-amazon-paved-the-way-for-premium-loyalty-programs/" TargetMode="External"/><Relationship Id="rId23" Type="http://schemas.openxmlformats.org/officeDocument/2006/relationships/hyperlink" Target="https://fintechnews.hk/15816/covid19/heres-how-covid-19-affected-hong-kong-consumers-financial-health/" TargetMode="External"/><Relationship Id="rId28" Type="http://schemas.openxmlformats.org/officeDocument/2006/relationships/hyperlink" Target="https://hotcubator.com.au/research/what-is-construct-and-measure-in-qualitative-research/" TargetMode="External"/><Relationship Id="rId36" Type="http://schemas.openxmlformats.org/officeDocument/2006/relationships/hyperlink" Target="https://www.sciencedirect.com/topics/computer-science/pearson-correlation" TargetMode="External"/><Relationship Id="rId49" Type="http://schemas.openxmlformats.org/officeDocument/2006/relationships/hyperlink" Target="https://www.britannica.com/science/statistics/Hypothesis-testing"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54B6BA-0963-481F-9421-A6D2F618BF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TotalTime>
  <Pages>87</Pages>
  <Words>25488</Words>
  <Characters>145282</Characters>
  <Application>Microsoft Office Word</Application>
  <DocSecurity>0</DocSecurity>
  <Lines>1210</Lines>
  <Paragraphs>340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IHN</dc:creator>
  <cp:keywords/>
  <cp:lastModifiedBy>Wendy Luk</cp:lastModifiedBy>
  <cp:revision>21</cp:revision>
  <cp:lastPrinted>2022-04-28T14:32:00Z</cp:lastPrinted>
  <dcterms:created xsi:type="dcterms:W3CDTF">2022-04-28T11:11:00Z</dcterms:created>
  <dcterms:modified xsi:type="dcterms:W3CDTF">2022-04-28T14:33:00Z</dcterms:modified>
</cp:coreProperties>
</file>