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0E2959D6" w:rsidR="000264A1" w:rsidRDefault="000264A1" w:rsidP="000264A1">
      <w:r>
        <w:fldChar w:fldCharType="begin"/>
      </w:r>
      <w:r w:rsidR="00951103">
        <w:instrText xml:space="preserve"> INCLUDEPICTURE "C:\\Users\\biancasanfilippo\\Library\\Group Containers\\UBF8T346G9.ms\\WebArchiveCopyPasteTempFiles\\com.microsoft.Word\\UWTSD-Logo.jpg" \* MERGEFORMAT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cs="Arial"/>
          <w:color w:val="1D2125"/>
          <w:sz w:val="36"/>
          <w:szCs w:val="36"/>
        </w:rPr>
      </w:pPr>
    </w:p>
    <w:p w14:paraId="63EE22A3" w14:textId="77777777" w:rsidR="000264A1" w:rsidRPr="000264A1" w:rsidRDefault="000264A1" w:rsidP="000264A1">
      <w:pPr>
        <w:jc w:val="center"/>
        <w:rPr>
          <w:rStyle w:val="Strong"/>
          <w:rFonts w:cs="Arial"/>
          <w:color w:val="1D2125"/>
          <w:sz w:val="36"/>
          <w:szCs w:val="36"/>
        </w:rPr>
      </w:pPr>
    </w:p>
    <w:p w14:paraId="195602A5" w14:textId="1473614C" w:rsidR="00722ABC" w:rsidRPr="000937D2" w:rsidRDefault="000264A1" w:rsidP="000264A1">
      <w:pPr>
        <w:jc w:val="center"/>
        <w:rPr>
          <w:rStyle w:val="Strong"/>
          <w:rFonts w:cs="Arial"/>
          <w:sz w:val="36"/>
          <w:szCs w:val="36"/>
        </w:rPr>
      </w:pPr>
      <w:r w:rsidRPr="000937D2">
        <w:rPr>
          <w:rStyle w:val="Strong"/>
          <w:rFonts w:cs="Arial"/>
          <w:sz w:val="36"/>
          <w:szCs w:val="36"/>
        </w:rPr>
        <w:t>BMHP6029-Psychopathological Classifications and Provisions</w:t>
      </w:r>
    </w:p>
    <w:p w14:paraId="2A88E453" w14:textId="77777777" w:rsidR="000264A1" w:rsidRPr="000937D2" w:rsidRDefault="000264A1" w:rsidP="000264A1">
      <w:pPr>
        <w:jc w:val="center"/>
        <w:rPr>
          <w:rStyle w:val="Strong"/>
          <w:rFonts w:cs="Arial"/>
          <w:sz w:val="36"/>
          <w:szCs w:val="36"/>
        </w:rPr>
      </w:pPr>
    </w:p>
    <w:p w14:paraId="34AAAB14" w14:textId="77777777" w:rsidR="000264A1" w:rsidRPr="000937D2" w:rsidRDefault="000264A1" w:rsidP="000264A1">
      <w:pPr>
        <w:jc w:val="center"/>
        <w:rPr>
          <w:rStyle w:val="Strong"/>
          <w:rFonts w:cs="Arial"/>
          <w:sz w:val="36"/>
          <w:szCs w:val="36"/>
        </w:rPr>
      </w:pPr>
    </w:p>
    <w:p w14:paraId="723DF23E" w14:textId="77777777" w:rsidR="000264A1" w:rsidRPr="000937D2" w:rsidRDefault="000264A1" w:rsidP="000264A1">
      <w:pPr>
        <w:jc w:val="center"/>
        <w:rPr>
          <w:rStyle w:val="Strong"/>
          <w:rFonts w:cs="Arial"/>
          <w:sz w:val="36"/>
          <w:szCs w:val="36"/>
        </w:rPr>
      </w:pPr>
    </w:p>
    <w:p w14:paraId="25159706" w14:textId="77777777" w:rsidR="000264A1" w:rsidRPr="000937D2" w:rsidRDefault="000264A1" w:rsidP="000264A1">
      <w:pPr>
        <w:rPr>
          <w:rStyle w:val="Strong"/>
          <w:rFonts w:cs="Arial"/>
          <w:b w:val="0"/>
          <w:bCs w:val="0"/>
          <w:sz w:val="32"/>
          <w:szCs w:val="32"/>
        </w:rPr>
      </w:pPr>
      <w:r w:rsidRPr="000937D2">
        <w:rPr>
          <w:rFonts w:cs="Arial"/>
          <w:b/>
          <w:bCs/>
          <w:sz w:val="32"/>
          <w:szCs w:val="32"/>
        </w:rPr>
        <w:t>Component 2: Written Assignment (Report)</w:t>
      </w:r>
      <w:r w:rsidRPr="000937D2">
        <w:rPr>
          <w:rStyle w:val="Strong"/>
          <w:rFonts w:cs="Arial"/>
          <w:b w:val="0"/>
          <w:bCs w:val="0"/>
          <w:sz w:val="32"/>
          <w:szCs w:val="32"/>
        </w:rPr>
        <w:t xml:space="preserve"> </w:t>
      </w:r>
    </w:p>
    <w:p w14:paraId="3DB89340" w14:textId="38E29BEB" w:rsidR="000264A1" w:rsidRPr="000937D2" w:rsidRDefault="000264A1" w:rsidP="000264A1">
      <w:pPr>
        <w:rPr>
          <w:rStyle w:val="Strong"/>
          <w:rFonts w:cs="Arial"/>
          <w:sz w:val="32"/>
          <w:szCs w:val="32"/>
        </w:rPr>
      </w:pPr>
      <w:r w:rsidRPr="000937D2">
        <w:rPr>
          <w:rStyle w:val="Strong"/>
          <w:rFonts w:cs="Arial"/>
          <w:sz w:val="32"/>
          <w:szCs w:val="32"/>
        </w:rPr>
        <w:t>Student name</w:t>
      </w:r>
      <w:r w:rsidR="000937D2" w:rsidRPr="000937D2">
        <w:rPr>
          <w:rStyle w:val="Strong"/>
          <w:rFonts w:cs="Arial"/>
          <w:sz w:val="32"/>
          <w:szCs w:val="32"/>
        </w:rPr>
        <w:t>: Michael Uche Nwaokolo</w:t>
      </w:r>
    </w:p>
    <w:p w14:paraId="3F25C99D" w14:textId="7441A8E0" w:rsidR="000264A1" w:rsidRPr="000937D2" w:rsidRDefault="000264A1" w:rsidP="000264A1">
      <w:pPr>
        <w:rPr>
          <w:rStyle w:val="Strong"/>
          <w:rFonts w:cs="Arial"/>
          <w:sz w:val="32"/>
          <w:szCs w:val="32"/>
        </w:rPr>
      </w:pPr>
      <w:r w:rsidRPr="000937D2">
        <w:rPr>
          <w:rStyle w:val="Strong"/>
          <w:rFonts w:cs="Arial"/>
          <w:sz w:val="32"/>
          <w:szCs w:val="32"/>
        </w:rPr>
        <w:t>Student number</w:t>
      </w:r>
      <w:r w:rsidR="000937D2" w:rsidRPr="000937D2">
        <w:rPr>
          <w:rStyle w:val="Strong"/>
          <w:rFonts w:cs="Arial"/>
          <w:sz w:val="32"/>
          <w:szCs w:val="32"/>
        </w:rPr>
        <w:t>: 2318218</w:t>
      </w:r>
    </w:p>
    <w:p w14:paraId="1DC432D4" w14:textId="77777777" w:rsidR="000264A1" w:rsidRDefault="000264A1" w:rsidP="000264A1">
      <w:pPr>
        <w:rPr>
          <w:rFonts w:cs="Arial"/>
          <w:sz w:val="36"/>
          <w:szCs w:val="36"/>
        </w:rPr>
      </w:pPr>
    </w:p>
    <w:p w14:paraId="6B65CDD9" w14:textId="3F0B75F5" w:rsidR="00751ABF" w:rsidRDefault="00751ABF">
      <w:pPr>
        <w:spacing w:line="278" w:lineRule="auto"/>
        <w:jc w:val="left"/>
        <w:rPr>
          <w:rFonts w:cs="Arial"/>
          <w:sz w:val="36"/>
          <w:szCs w:val="36"/>
        </w:rPr>
      </w:pPr>
      <w:r>
        <w:rPr>
          <w:rFonts w:cs="Arial"/>
          <w:sz w:val="36"/>
          <w:szCs w:val="36"/>
        </w:rPr>
        <w:br w:type="page"/>
      </w:r>
    </w:p>
    <w:sdt>
      <w:sdtPr>
        <w:id w:val="-1839986189"/>
        <w:docPartObj>
          <w:docPartGallery w:val="Table of Contents"/>
          <w:docPartUnique/>
        </w:docPartObj>
      </w:sdtPr>
      <w:sdtEndPr>
        <w:rPr>
          <w:rFonts w:ascii="Arial" w:eastAsiaTheme="minorHAnsi" w:hAnsi="Arial" w:cstheme="minorBidi"/>
          <w:b/>
          <w:bCs/>
          <w:noProof/>
          <w:color w:val="auto"/>
          <w:kern w:val="2"/>
          <w:sz w:val="22"/>
          <w:szCs w:val="24"/>
          <w:lang w:val="en-GB"/>
          <w14:ligatures w14:val="standardContextual"/>
        </w:rPr>
      </w:sdtEndPr>
      <w:sdtContent>
        <w:p w14:paraId="12B611ED" w14:textId="4ACC1321" w:rsidR="0096527D" w:rsidRDefault="0096527D">
          <w:pPr>
            <w:pStyle w:val="TOCHeading"/>
          </w:pPr>
        </w:p>
        <w:p w14:paraId="4A830A3B" w14:textId="7AD4F04A" w:rsidR="0096527D" w:rsidRDefault="0096527D">
          <w:pPr>
            <w:pStyle w:val="TOC1"/>
            <w:tabs>
              <w:tab w:val="left" w:pos="480"/>
              <w:tab w:val="right" w:leader="dot" w:pos="9016"/>
            </w:tabs>
            <w:rPr>
              <w:noProof/>
            </w:rPr>
          </w:pPr>
          <w:r>
            <w:fldChar w:fldCharType="begin"/>
          </w:r>
          <w:r>
            <w:instrText xml:space="preserve"> TOC \o "1-3" \h \z \u </w:instrText>
          </w:r>
          <w:r>
            <w:fldChar w:fldCharType="separate"/>
          </w:r>
          <w:hyperlink w:anchor="_Toc216368513" w:history="1">
            <w:r w:rsidRPr="004132F2">
              <w:rPr>
                <w:rStyle w:val="Hyperlink"/>
                <w:noProof/>
              </w:rPr>
              <w:t>1.</w:t>
            </w:r>
            <w:r>
              <w:rPr>
                <w:noProof/>
              </w:rPr>
              <w:tab/>
            </w:r>
            <w:r w:rsidRPr="004132F2">
              <w:rPr>
                <w:rStyle w:val="Hyperlink"/>
                <w:noProof/>
              </w:rPr>
              <w:t>Introduction</w:t>
            </w:r>
            <w:r>
              <w:rPr>
                <w:noProof/>
                <w:webHidden/>
              </w:rPr>
              <w:tab/>
            </w:r>
            <w:r>
              <w:rPr>
                <w:noProof/>
                <w:webHidden/>
              </w:rPr>
              <w:fldChar w:fldCharType="begin"/>
            </w:r>
            <w:r>
              <w:rPr>
                <w:noProof/>
                <w:webHidden/>
              </w:rPr>
              <w:instrText xml:space="preserve"> PAGEREF _Toc216368513 \h </w:instrText>
            </w:r>
            <w:r>
              <w:rPr>
                <w:noProof/>
                <w:webHidden/>
              </w:rPr>
            </w:r>
            <w:r>
              <w:rPr>
                <w:noProof/>
                <w:webHidden/>
              </w:rPr>
              <w:fldChar w:fldCharType="separate"/>
            </w:r>
            <w:r>
              <w:rPr>
                <w:noProof/>
                <w:webHidden/>
              </w:rPr>
              <w:t>4</w:t>
            </w:r>
            <w:r>
              <w:rPr>
                <w:noProof/>
                <w:webHidden/>
              </w:rPr>
              <w:fldChar w:fldCharType="end"/>
            </w:r>
          </w:hyperlink>
        </w:p>
        <w:p w14:paraId="202C4DA8" w14:textId="3E3E95DC" w:rsidR="0096527D" w:rsidRDefault="0096527D">
          <w:pPr>
            <w:pStyle w:val="TOC1"/>
            <w:tabs>
              <w:tab w:val="left" w:pos="480"/>
              <w:tab w:val="right" w:leader="dot" w:pos="9016"/>
            </w:tabs>
            <w:rPr>
              <w:noProof/>
            </w:rPr>
          </w:pPr>
          <w:hyperlink w:anchor="_Toc216368514" w:history="1">
            <w:r w:rsidRPr="004132F2">
              <w:rPr>
                <w:rStyle w:val="Hyperlink"/>
                <w:noProof/>
              </w:rPr>
              <w:t>2.</w:t>
            </w:r>
            <w:r>
              <w:rPr>
                <w:noProof/>
              </w:rPr>
              <w:tab/>
            </w:r>
            <w:r w:rsidRPr="004132F2">
              <w:rPr>
                <w:rStyle w:val="Hyperlink"/>
                <w:noProof/>
              </w:rPr>
              <w:t>Classification and Diagnosis</w:t>
            </w:r>
            <w:r>
              <w:rPr>
                <w:noProof/>
                <w:webHidden/>
              </w:rPr>
              <w:tab/>
            </w:r>
            <w:r>
              <w:rPr>
                <w:noProof/>
                <w:webHidden/>
              </w:rPr>
              <w:fldChar w:fldCharType="begin"/>
            </w:r>
            <w:r>
              <w:rPr>
                <w:noProof/>
                <w:webHidden/>
              </w:rPr>
              <w:instrText xml:space="preserve"> PAGEREF _Toc216368514 \h </w:instrText>
            </w:r>
            <w:r>
              <w:rPr>
                <w:noProof/>
                <w:webHidden/>
              </w:rPr>
            </w:r>
            <w:r>
              <w:rPr>
                <w:noProof/>
                <w:webHidden/>
              </w:rPr>
              <w:fldChar w:fldCharType="separate"/>
            </w:r>
            <w:r>
              <w:rPr>
                <w:noProof/>
                <w:webHidden/>
              </w:rPr>
              <w:t>4</w:t>
            </w:r>
            <w:r>
              <w:rPr>
                <w:noProof/>
                <w:webHidden/>
              </w:rPr>
              <w:fldChar w:fldCharType="end"/>
            </w:r>
          </w:hyperlink>
        </w:p>
        <w:p w14:paraId="5EABDFCD" w14:textId="0304F687" w:rsidR="0096527D" w:rsidRDefault="0096527D">
          <w:pPr>
            <w:pStyle w:val="TOC2"/>
            <w:tabs>
              <w:tab w:val="left" w:pos="720"/>
              <w:tab w:val="right" w:leader="dot" w:pos="9016"/>
            </w:tabs>
            <w:rPr>
              <w:noProof/>
            </w:rPr>
          </w:pPr>
          <w:hyperlink w:anchor="_Toc216368515" w:history="1">
            <w:r w:rsidRPr="004132F2">
              <w:rPr>
                <w:rStyle w:val="Hyperlink"/>
                <w:noProof/>
              </w:rPr>
              <w:t>a.</w:t>
            </w:r>
            <w:r>
              <w:rPr>
                <w:noProof/>
              </w:rPr>
              <w:tab/>
            </w:r>
            <w:r w:rsidRPr="004132F2">
              <w:rPr>
                <w:rStyle w:val="Hyperlink"/>
                <w:noProof/>
              </w:rPr>
              <w:t>Classification</w:t>
            </w:r>
            <w:r>
              <w:rPr>
                <w:noProof/>
                <w:webHidden/>
              </w:rPr>
              <w:tab/>
            </w:r>
            <w:r>
              <w:rPr>
                <w:noProof/>
                <w:webHidden/>
              </w:rPr>
              <w:fldChar w:fldCharType="begin"/>
            </w:r>
            <w:r>
              <w:rPr>
                <w:noProof/>
                <w:webHidden/>
              </w:rPr>
              <w:instrText xml:space="preserve"> PAGEREF _Toc216368515 \h </w:instrText>
            </w:r>
            <w:r>
              <w:rPr>
                <w:noProof/>
                <w:webHidden/>
              </w:rPr>
            </w:r>
            <w:r>
              <w:rPr>
                <w:noProof/>
                <w:webHidden/>
              </w:rPr>
              <w:fldChar w:fldCharType="separate"/>
            </w:r>
            <w:r>
              <w:rPr>
                <w:noProof/>
                <w:webHidden/>
              </w:rPr>
              <w:t>4</w:t>
            </w:r>
            <w:r>
              <w:rPr>
                <w:noProof/>
                <w:webHidden/>
              </w:rPr>
              <w:fldChar w:fldCharType="end"/>
            </w:r>
          </w:hyperlink>
        </w:p>
        <w:p w14:paraId="02B5970A" w14:textId="6D500314" w:rsidR="0096527D" w:rsidRDefault="0096527D">
          <w:pPr>
            <w:pStyle w:val="TOC2"/>
            <w:tabs>
              <w:tab w:val="left" w:pos="720"/>
              <w:tab w:val="right" w:leader="dot" w:pos="9016"/>
            </w:tabs>
            <w:rPr>
              <w:noProof/>
            </w:rPr>
          </w:pPr>
          <w:hyperlink w:anchor="_Toc216368516" w:history="1">
            <w:r w:rsidRPr="004132F2">
              <w:rPr>
                <w:rStyle w:val="Hyperlink"/>
                <w:noProof/>
              </w:rPr>
              <w:t>b.</w:t>
            </w:r>
            <w:r>
              <w:rPr>
                <w:noProof/>
              </w:rPr>
              <w:tab/>
            </w:r>
            <w:r w:rsidRPr="004132F2">
              <w:rPr>
                <w:rStyle w:val="Hyperlink"/>
                <w:noProof/>
              </w:rPr>
              <w:t>Diagnosis</w:t>
            </w:r>
            <w:r>
              <w:rPr>
                <w:noProof/>
                <w:webHidden/>
              </w:rPr>
              <w:tab/>
            </w:r>
            <w:r>
              <w:rPr>
                <w:noProof/>
                <w:webHidden/>
              </w:rPr>
              <w:fldChar w:fldCharType="begin"/>
            </w:r>
            <w:r>
              <w:rPr>
                <w:noProof/>
                <w:webHidden/>
              </w:rPr>
              <w:instrText xml:space="preserve"> PAGEREF _Toc216368516 \h </w:instrText>
            </w:r>
            <w:r>
              <w:rPr>
                <w:noProof/>
                <w:webHidden/>
              </w:rPr>
            </w:r>
            <w:r>
              <w:rPr>
                <w:noProof/>
                <w:webHidden/>
              </w:rPr>
              <w:fldChar w:fldCharType="separate"/>
            </w:r>
            <w:r>
              <w:rPr>
                <w:noProof/>
                <w:webHidden/>
              </w:rPr>
              <w:t>4</w:t>
            </w:r>
            <w:r>
              <w:rPr>
                <w:noProof/>
                <w:webHidden/>
              </w:rPr>
              <w:fldChar w:fldCharType="end"/>
            </w:r>
          </w:hyperlink>
        </w:p>
        <w:p w14:paraId="0B700CC3" w14:textId="6F0BF6CB" w:rsidR="0096527D" w:rsidRDefault="0096527D">
          <w:pPr>
            <w:pStyle w:val="TOC2"/>
            <w:tabs>
              <w:tab w:val="left" w:pos="720"/>
              <w:tab w:val="right" w:leader="dot" w:pos="9016"/>
            </w:tabs>
            <w:rPr>
              <w:noProof/>
            </w:rPr>
          </w:pPr>
          <w:hyperlink w:anchor="_Toc216368517" w:history="1">
            <w:r w:rsidRPr="004132F2">
              <w:rPr>
                <w:rStyle w:val="Hyperlink"/>
                <w:noProof/>
              </w:rPr>
              <w:t>c.</w:t>
            </w:r>
            <w:r>
              <w:rPr>
                <w:noProof/>
              </w:rPr>
              <w:tab/>
            </w:r>
            <w:r w:rsidRPr="004132F2">
              <w:rPr>
                <w:rStyle w:val="Hyperlink"/>
                <w:noProof/>
              </w:rPr>
              <w:t>Diagnosis in UK Healthcare Settings</w:t>
            </w:r>
            <w:r>
              <w:rPr>
                <w:noProof/>
                <w:webHidden/>
              </w:rPr>
              <w:tab/>
            </w:r>
            <w:r>
              <w:rPr>
                <w:noProof/>
                <w:webHidden/>
              </w:rPr>
              <w:fldChar w:fldCharType="begin"/>
            </w:r>
            <w:r>
              <w:rPr>
                <w:noProof/>
                <w:webHidden/>
              </w:rPr>
              <w:instrText xml:space="preserve"> PAGEREF _Toc216368517 \h </w:instrText>
            </w:r>
            <w:r>
              <w:rPr>
                <w:noProof/>
                <w:webHidden/>
              </w:rPr>
            </w:r>
            <w:r>
              <w:rPr>
                <w:noProof/>
                <w:webHidden/>
              </w:rPr>
              <w:fldChar w:fldCharType="separate"/>
            </w:r>
            <w:r>
              <w:rPr>
                <w:noProof/>
                <w:webHidden/>
              </w:rPr>
              <w:t>4</w:t>
            </w:r>
            <w:r>
              <w:rPr>
                <w:noProof/>
                <w:webHidden/>
              </w:rPr>
              <w:fldChar w:fldCharType="end"/>
            </w:r>
          </w:hyperlink>
        </w:p>
        <w:p w14:paraId="64A65C2C" w14:textId="769F91DA" w:rsidR="0096527D" w:rsidRDefault="0096527D">
          <w:pPr>
            <w:pStyle w:val="TOC2"/>
            <w:tabs>
              <w:tab w:val="left" w:pos="720"/>
              <w:tab w:val="right" w:leader="dot" w:pos="9016"/>
            </w:tabs>
            <w:rPr>
              <w:noProof/>
            </w:rPr>
          </w:pPr>
          <w:hyperlink w:anchor="_Toc216368518" w:history="1">
            <w:r w:rsidRPr="004132F2">
              <w:rPr>
                <w:rStyle w:val="Hyperlink"/>
                <w:noProof/>
              </w:rPr>
              <w:t>d.</w:t>
            </w:r>
            <w:r>
              <w:rPr>
                <w:noProof/>
              </w:rPr>
              <w:tab/>
            </w:r>
            <w:r w:rsidRPr="004132F2">
              <w:rPr>
                <w:rStyle w:val="Hyperlink"/>
                <w:noProof/>
              </w:rPr>
              <w:t>Assessment issues in the UK</w:t>
            </w:r>
            <w:r>
              <w:rPr>
                <w:noProof/>
                <w:webHidden/>
              </w:rPr>
              <w:tab/>
            </w:r>
            <w:r>
              <w:rPr>
                <w:noProof/>
                <w:webHidden/>
              </w:rPr>
              <w:fldChar w:fldCharType="begin"/>
            </w:r>
            <w:r>
              <w:rPr>
                <w:noProof/>
                <w:webHidden/>
              </w:rPr>
              <w:instrText xml:space="preserve"> PAGEREF _Toc216368518 \h </w:instrText>
            </w:r>
            <w:r>
              <w:rPr>
                <w:noProof/>
                <w:webHidden/>
              </w:rPr>
            </w:r>
            <w:r>
              <w:rPr>
                <w:noProof/>
                <w:webHidden/>
              </w:rPr>
              <w:fldChar w:fldCharType="separate"/>
            </w:r>
            <w:r>
              <w:rPr>
                <w:noProof/>
                <w:webHidden/>
              </w:rPr>
              <w:t>5</w:t>
            </w:r>
            <w:r>
              <w:rPr>
                <w:noProof/>
                <w:webHidden/>
              </w:rPr>
              <w:fldChar w:fldCharType="end"/>
            </w:r>
          </w:hyperlink>
        </w:p>
        <w:p w14:paraId="5D2AF1D2" w14:textId="618DBCD5" w:rsidR="0096527D" w:rsidRDefault="0096527D">
          <w:pPr>
            <w:pStyle w:val="TOC2"/>
            <w:tabs>
              <w:tab w:val="left" w:pos="720"/>
              <w:tab w:val="right" w:leader="dot" w:pos="9016"/>
            </w:tabs>
            <w:rPr>
              <w:noProof/>
            </w:rPr>
          </w:pPr>
          <w:hyperlink w:anchor="_Toc216368519" w:history="1">
            <w:r w:rsidRPr="004132F2">
              <w:rPr>
                <w:rStyle w:val="Hyperlink"/>
                <w:noProof/>
              </w:rPr>
              <w:t>e.</w:t>
            </w:r>
            <w:r>
              <w:rPr>
                <w:noProof/>
              </w:rPr>
              <w:tab/>
            </w:r>
            <w:r w:rsidRPr="004132F2">
              <w:rPr>
                <w:rStyle w:val="Hyperlink"/>
                <w:noProof/>
              </w:rPr>
              <w:t>Language used in Classification</w:t>
            </w:r>
            <w:r>
              <w:rPr>
                <w:noProof/>
                <w:webHidden/>
              </w:rPr>
              <w:tab/>
            </w:r>
            <w:r>
              <w:rPr>
                <w:noProof/>
                <w:webHidden/>
              </w:rPr>
              <w:fldChar w:fldCharType="begin"/>
            </w:r>
            <w:r>
              <w:rPr>
                <w:noProof/>
                <w:webHidden/>
              </w:rPr>
              <w:instrText xml:space="preserve"> PAGEREF _Toc216368519 \h </w:instrText>
            </w:r>
            <w:r>
              <w:rPr>
                <w:noProof/>
                <w:webHidden/>
              </w:rPr>
            </w:r>
            <w:r>
              <w:rPr>
                <w:noProof/>
                <w:webHidden/>
              </w:rPr>
              <w:fldChar w:fldCharType="separate"/>
            </w:r>
            <w:r>
              <w:rPr>
                <w:noProof/>
                <w:webHidden/>
              </w:rPr>
              <w:t>5</w:t>
            </w:r>
            <w:r>
              <w:rPr>
                <w:noProof/>
                <w:webHidden/>
              </w:rPr>
              <w:fldChar w:fldCharType="end"/>
            </w:r>
          </w:hyperlink>
        </w:p>
        <w:p w14:paraId="538BDAC8" w14:textId="234059C3" w:rsidR="0096527D" w:rsidRDefault="0096527D">
          <w:pPr>
            <w:pStyle w:val="TOC1"/>
            <w:tabs>
              <w:tab w:val="left" w:pos="480"/>
              <w:tab w:val="right" w:leader="dot" w:pos="9016"/>
            </w:tabs>
            <w:rPr>
              <w:noProof/>
            </w:rPr>
          </w:pPr>
          <w:hyperlink w:anchor="_Toc216368520" w:history="1">
            <w:r w:rsidRPr="004132F2">
              <w:rPr>
                <w:rStyle w:val="Hyperlink"/>
                <w:noProof/>
              </w:rPr>
              <w:t>3.</w:t>
            </w:r>
            <w:r>
              <w:rPr>
                <w:noProof/>
              </w:rPr>
              <w:tab/>
            </w:r>
            <w:r w:rsidRPr="004132F2">
              <w:rPr>
                <w:rStyle w:val="Hyperlink"/>
                <w:noProof/>
              </w:rPr>
              <w:t>Treatment and Rehabilitation</w:t>
            </w:r>
            <w:r>
              <w:rPr>
                <w:noProof/>
                <w:webHidden/>
              </w:rPr>
              <w:tab/>
            </w:r>
            <w:r>
              <w:rPr>
                <w:noProof/>
                <w:webHidden/>
              </w:rPr>
              <w:fldChar w:fldCharType="begin"/>
            </w:r>
            <w:r>
              <w:rPr>
                <w:noProof/>
                <w:webHidden/>
              </w:rPr>
              <w:instrText xml:space="preserve"> PAGEREF _Toc216368520 \h </w:instrText>
            </w:r>
            <w:r>
              <w:rPr>
                <w:noProof/>
                <w:webHidden/>
              </w:rPr>
            </w:r>
            <w:r>
              <w:rPr>
                <w:noProof/>
                <w:webHidden/>
              </w:rPr>
              <w:fldChar w:fldCharType="separate"/>
            </w:r>
            <w:r>
              <w:rPr>
                <w:noProof/>
                <w:webHidden/>
              </w:rPr>
              <w:t>5</w:t>
            </w:r>
            <w:r>
              <w:rPr>
                <w:noProof/>
                <w:webHidden/>
              </w:rPr>
              <w:fldChar w:fldCharType="end"/>
            </w:r>
          </w:hyperlink>
        </w:p>
        <w:p w14:paraId="37550E29" w14:textId="4CBB4260" w:rsidR="0096527D" w:rsidRDefault="0096527D">
          <w:pPr>
            <w:pStyle w:val="TOC2"/>
            <w:tabs>
              <w:tab w:val="left" w:pos="720"/>
              <w:tab w:val="right" w:leader="dot" w:pos="9016"/>
            </w:tabs>
            <w:rPr>
              <w:noProof/>
            </w:rPr>
          </w:pPr>
          <w:hyperlink w:anchor="_Toc216368521" w:history="1">
            <w:r w:rsidRPr="004132F2">
              <w:rPr>
                <w:rStyle w:val="Hyperlink"/>
                <w:noProof/>
              </w:rPr>
              <w:t>a.</w:t>
            </w:r>
            <w:r>
              <w:rPr>
                <w:noProof/>
              </w:rPr>
              <w:tab/>
            </w:r>
            <w:r w:rsidRPr="004132F2">
              <w:rPr>
                <w:rStyle w:val="Hyperlink"/>
                <w:noProof/>
              </w:rPr>
              <w:t>Treatment Overview</w:t>
            </w:r>
            <w:r>
              <w:rPr>
                <w:noProof/>
                <w:webHidden/>
              </w:rPr>
              <w:tab/>
            </w:r>
            <w:r>
              <w:rPr>
                <w:noProof/>
                <w:webHidden/>
              </w:rPr>
              <w:fldChar w:fldCharType="begin"/>
            </w:r>
            <w:r>
              <w:rPr>
                <w:noProof/>
                <w:webHidden/>
              </w:rPr>
              <w:instrText xml:space="preserve"> PAGEREF _Toc216368521 \h </w:instrText>
            </w:r>
            <w:r>
              <w:rPr>
                <w:noProof/>
                <w:webHidden/>
              </w:rPr>
            </w:r>
            <w:r>
              <w:rPr>
                <w:noProof/>
                <w:webHidden/>
              </w:rPr>
              <w:fldChar w:fldCharType="separate"/>
            </w:r>
            <w:r>
              <w:rPr>
                <w:noProof/>
                <w:webHidden/>
              </w:rPr>
              <w:t>5</w:t>
            </w:r>
            <w:r>
              <w:rPr>
                <w:noProof/>
                <w:webHidden/>
              </w:rPr>
              <w:fldChar w:fldCharType="end"/>
            </w:r>
          </w:hyperlink>
        </w:p>
        <w:p w14:paraId="550D1D20" w14:textId="3DBB44E0" w:rsidR="0096527D" w:rsidRDefault="0096527D">
          <w:pPr>
            <w:pStyle w:val="TOC2"/>
            <w:tabs>
              <w:tab w:val="left" w:pos="720"/>
              <w:tab w:val="right" w:leader="dot" w:pos="9016"/>
            </w:tabs>
            <w:rPr>
              <w:noProof/>
            </w:rPr>
          </w:pPr>
          <w:hyperlink w:anchor="_Toc216368522" w:history="1">
            <w:r w:rsidRPr="004132F2">
              <w:rPr>
                <w:rStyle w:val="Hyperlink"/>
                <w:noProof/>
              </w:rPr>
              <w:t>b.</w:t>
            </w:r>
            <w:r>
              <w:rPr>
                <w:noProof/>
              </w:rPr>
              <w:tab/>
            </w:r>
            <w:r w:rsidRPr="004132F2">
              <w:rPr>
                <w:rStyle w:val="Hyperlink"/>
                <w:noProof/>
              </w:rPr>
              <w:t>Medication Options</w:t>
            </w:r>
            <w:r>
              <w:rPr>
                <w:noProof/>
                <w:webHidden/>
              </w:rPr>
              <w:tab/>
            </w:r>
            <w:r>
              <w:rPr>
                <w:noProof/>
                <w:webHidden/>
              </w:rPr>
              <w:fldChar w:fldCharType="begin"/>
            </w:r>
            <w:r>
              <w:rPr>
                <w:noProof/>
                <w:webHidden/>
              </w:rPr>
              <w:instrText xml:space="preserve"> PAGEREF _Toc216368522 \h </w:instrText>
            </w:r>
            <w:r>
              <w:rPr>
                <w:noProof/>
                <w:webHidden/>
              </w:rPr>
            </w:r>
            <w:r>
              <w:rPr>
                <w:noProof/>
                <w:webHidden/>
              </w:rPr>
              <w:fldChar w:fldCharType="separate"/>
            </w:r>
            <w:r>
              <w:rPr>
                <w:noProof/>
                <w:webHidden/>
              </w:rPr>
              <w:t>6</w:t>
            </w:r>
            <w:r>
              <w:rPr>
                <w:noProof/>
                <w:webHidden/>
              </w:rPr>
              <w:fldChar w:fldCharType="end"/>
            </w:r>
          </w:hyperlink>
        </w:p>
        <w:p w14:paraId="7323337B" w14:textId="5210A9AC" w:rsidR="0096527D" w:rsidRDefault="0096527D">
          <w:pPr>
            <w:pStyle w:val="TOC2"/>
            <w:tabs>
              <w:tab w:val="left" w:pos="720"/>
              <w:tab w:val="right" w:leader="dot" w:pos="9016"/>
            </w:tabs>
            <w:rPr>
              <w:noProof/>
            </w:rPr>
          </w:pPr>
          <w:hyperlink w:anchor="_Toc216368523" w:history="1">
            <w:r w:rsidRPr="004132F2">
              <w:rPr>
                <w:rStyle w:val="Hyperlink"/>
                <w:noProof/>
              </w:rPr>
              <w:t>c.</w:t>
            </w:r>
            <w:r>
              <w:rPr>
                <w:noProof/>
              </w:rPr>
              <w:tab/>
            </w:r>
            <w:r w:rsidRPr="004132F2">
              <w:rPr>
                <w:rStyle w:val="Hyperlink"/>
                <w:noProof/>
              </w:rPr>
              <w:t>Psychological and Behavioural Interventions</w:t>
            </w:r>
            <w:r>
              <w:rPr>
                <w:noProof/>
                <w:webHidden/>
              </w:rPr>
              <w:tab/>
            </w:r>
            <w:r>
              <w:rPr>
                <w:noProof/>
                <w:webHidden/>
              </w:rPr>
              <w:fldChar w:fldCharType="begin"/>
            </w:r>
            <w:r>
              <w:rPr>
                <w:noProof/>
                <w:webHidden/>
              </w:rPr>
              <w:instrText xml:space="preserve"> PAGEREF _Toc216368523 \h </w:instrText>
            </w:r>
            <w:r>
              <w:rPr>
                <w:noProof/>
                <w:webHidden/>
              </w:rPr>
            </w:r>
            <w:r>
              <w:rPr>
                <w:noProof/>
                <w:webHidden/>
              </w:rPr>
              <w:fldChar w:fldCharType="separate"/>
            </w:r>
            <w:r>
              <w:rPr>
                <w:noProof/>
                <w:webHidden/>
              </w:rPr>
              <w:t>6</w:t>
            </w:r>
            <w:r>
              <w:rPr>
                <w:noProof/>
                <w:webHidden/>
              </w:rPr>
              <w:fldChar w:fldCharType="end"/>
            </w:r>
          </w:hyperlink>
        </w:p>
        <w:p w14:paraId="287AF43D" w14:textId="075C0B96" w:rsidR="0096527D" w:rsidRDefault="0096527D">
          <w:pPr>
            <w:pStyle w:val="TOC2"/>
            <w:tabs>
              <w:tab w:val="left" w:pos="720"/>
              <w:tab w:val="right" w:leader="dot" w:pos="9016"/>
            </w:tabs>
            <w:rPr>
              <w:noProof/>
            </w:rPr>
          </w:pPr>
          <w:hyperlink w:anchor="_Toc216368524" w:history="1">
            <w:r w:rsidRPr="004132F2">
              <w:rPr>
                <w:rStyle w:val="Hyperlink"/>
                <w:noProof/>
              </w:rPr>
              <w:t>d.</w:t>
            </w:r>
            <w:r>
              <w:rPr>
                <w:noProof/>
              </w:rPr>
              <w:tab/>
            </w:r>
            <w:r w:rsidRPr="004132F2">
              <w:rPr>
                <w:rStyle w:val="Hyperlink"/>
                <w:noProof/>
              </w:rPr>
              <w:t>Education and Employment Support</w:t>
            </w:r>
            <w:r>
              <w:rPr>
                <w:noProof/>
                <w:webHidden/>
              </w:rPr>
              <w:tab/>
            </w:r>
            <w:r>
              <w:rPr>
                <w:noProof/>
                <w:webHidden/>
              </w:rPr>
              <w:fldChar w:fldCharType="begin"/>
            </w:r>
            <w:r>
              <w:rPr>
                <w:noProof/>
                <w:webHidden/>
              </w:rPr>
              <w:instrText xml:space="preserve"> PAGEREF _Toc216368524 \h </w:instrText>
            </w:r>
            <w:r>
              <w:rPr>
                <w:noProof/>
                <w:webHidden/>
              </w:rPr>
            </w:r>
            <w:r>
              <w:rPr>
                <w:noProof/>
                <w:webHidden/>
              </w:rPr>
              <w:fldChar w:fldCharType="separate"/>
            </w:r>
            <w:r>
              <w:rPr>
                <w:noProof/>
                <w:webHidden/>
              </w:rPr>
              <w:t>6</w:t>
            </w:r>
            <w:r>
              <w:rPr>
                <w:noProof/>
                <w:webHidden/>
              </w:rPr>
              <w:fldChar w:fldCharType="end"/>
            </w:r>
          </w:hyperlink>
        </w:p>
        <w:p w14:paraId="0FF89A0F" w14:textId="1FE2B994" w:rsidR="0096527D" w:rsidRDefault="0096527D">
          <w:pPr>
            <w:pStyle w:val="TOC2"/>
            <w:tabs>
              <w:tab w:val="left" w:pos="720"/>
              <w:tab w:val="right" w:leader="dot" w:pos="9016"/>
            </w:tabs>
            <w:rPr>
              <w:noProof/>
            </w:rPr>
          </w:pPr>
          <w:hyperlink w:anchor="_Toc216368525" w:history="1">
            <w:r w:rsidRPr="004132F2">
              <w:rPr>
                <w:rStyle w:val="Hyperlink"/>
                <w:noProof/>
              </w:rPr>
              <w:t>e.</w:t>
            </w:r>
            <w:r>
              <w:rPr>
                <w:noProof/>
              </w:rPr>
              <w:tab/>
            </w:r>
            <w:r w:rsidRPr="004132F2">
              <w:rPr>
                <w:rStyle w:val="Hyperlink"/>
                <w:noProof/>
              </w:rPr>
              <w:t>Rehabilitation</w:t>
            </w:r>
            <w:r>
              <w:rPr>
                <w:noProof/>
                <w:webHidden/>
              </w:rPr>
              <w:tab/>
            </w:r>
            <w:r>
              <w:rPr>
                <w:noProof/>
                <w:webHidden/>
              </w:rPr>
              <w:fldChar w:fldCharType="begin"/>
            </w:r>
            <w:r>
              <w:rPr>
                <w:noProof/>
                <w:webHidden/>
              </w:rPr>
              <w:instrText xml:space="preserve"> PAGEREF _Toc216368525 \h </w:instrText>
            </w:r>
            <w:r>
              <w:rPr>
                <w:noProof/>
                <w:webHidden/>
              </w:rPr>
            </w:r>
            <w:r>
              <w:rPr>
                <w:noProof/>
                <w:webHidden/>
              </w:rPr>
              <w:fldChar w:fldCharType="separate"/>
            </w:r>
            <w:r>
              <w:rPr>
                <w:noProof/>
                <w:webHidden/>
              </w:rPr>
              <w:t>7</w:t>
            </w:r>
            <w:r>
              <w:rPr>
                <w:noProof/>
                <w:webHidden/>
              </w:rPr>
              <w:fldChar w:fldCharType="end"/>
            </w:r>
          </w:hyperlink>
        </w:p>
        <w:p w14:paraId="4F3AF961" w14:textId="1994799C" w:rsidR="0096527D" w:rsidRDefault="0096527D">
          <w:pPr>
            <w:pStyle w:val="TOC2"/>
            <w:tabs>
              <w:tab w:val="left" w:pos="720"/>
              <w:tab w:val="right" w:leader="dot" w:pos="9016"/>
            </w:tabs>
            <w:rPr>
              <w:noProof/>
            </w:rPr>
          </w:pPr>
          <w:hyperlink w:anchor="_Toc216368526" w:history="1">
            <w:r w:rsidRPr="004132F2">
              <w:rPr>
                <w:rStyle w:val="Hyperlink"/>
                <w:noProof/>
              </w:rPr>
              <w:t>f.</w:t>
            </w:r>
            <w:r>
              <w:rPr>
                <w:noProof/>
              </w:rPr>
              <w:tab/>
            </w:r>
            <w:r w:rsidRPr="004132F2">
              <w:rPr>
                <w:rStyle w:val="Hyperlink"/>
                <w:noProof/>
              </w:rPr>
              <w:t>Effectiveness and Limitations</w:t>
            </w:r>
            <w:r>
              <w:rPr>
                <w:noProof/>
                <w:webHidden/>
              </w:rPr>
              <w:tab/>
            </w:r>
            <w:r>
              <w:rPr>
                <w:noProof/>
                <w:webHidden/>
              </w:rPr>
              <w:fldChar w:fldCharType="begin"/>
            </w:r>
            <w:r>
              <w:rPr>
                <w:noProof/>
                <w:webHidden/>
              </w:rPr>
              <w:instrText xml:space="preserve"> PAGEREF _Toc216368526 \h </w:instrText>
            </w:r>
            <w:r>
              <w:rPr>
                <w:noProof/>
                <w:webHidden/>
              </w:rPr>
            </w:r>
            <w:r>
              <w:rPr>
                <w:noProof/>
                <w:webHidden/>
              </w:rPr>
              <w:fldChar w:fldCharType="separate"/>
            </w:r>
            <w:r>
              <w:rPr>
                <w:noProof/>
                <w:webHidden/>
              </w:rPr>
              <w:t>7</w:t>
            </w:r>
            <w:r>
              <w:rPr>
                <w:noProof/>
                <w:webHidden/>
              </w:rPr>
              <w:fldChar w:fldCharType="end"/>
            </w:r>
          </w:hyperlink>
        </w:p>
        <w:p w14:paraId="247DE677" w14:textId="4B950DE8" w:rsidR="0096527D" w:rsidRDefault="0096527D">
          <w:pPr>
            <w:pStyle w:val="TOC1"/>
            <w:tabs>
              <w:tab w:val="left" w:pos="480"/>
              <w:tab w:val="right" w:leader="dot" w:pos="9016"/>
            </w:tabs>
            <w:rPr>
              <w:noProof/>
            </w:rPr>
          </w:pPr>
          <w:hyperlink w:anchor="_Toc216368527" w:history="1">
            <w:r w:rsidRPr="004132F2">
              <w:rPr>
                <w:rStyle w:val="Hyperlink"/>
                <w:noProof/>
              </w:rPr>
              <w:t>4.</w:t>
            </w:r>
            <w:r>
              <w:rPr>
                <w:noProof/>
              </w:rPr>
              <w:tab/>
            </w:r>
            <w:r w:rsidRPr="004132F2">
              <w:rPr>
                <w:rStyle w:val="Hyperlink"/>
                <w:noProof/>
              </w:rPr>
              <w:t>Current Debates and Emerging Issues</w:t>
            </w:r>
            <w:r>
              <w:rPr>
                <w:noProof/>
                <w:webHidden/>
              </w:rPr>
              <w:tab/>
            </w:r>
            <w:r>
              <w:rPr>
                <w:noProof/>
                <w:webHidden/>
              </w:rPr>
              <w:fldChar w:fldCharType="begin"/>
            </w:r>
            <w:r>
              <w:rPr>
                <w:noProof/>
                <w:webHidden/>
              </w:rPr>
              <w:instrText xml:space="preserve"> PAGEREF _Toc216368527 \h </w:instrText>
            </w:r>
            <w:r>
              <w:rPr>
                <w:noProof/>
                <w:webHidden/>
              </w:rPr>
            </w:r>
            <w:r>
              <w:rPr>
                <w:noProof/>
                <w:webHidden/>
              </w:rPr>
              <w:fldChar w:fldCharType="separate"/>
            </w:r>
            <w:r>
              <w:rPr>
                <w:noProof/>
                <w:webHidden/>
              </w:rPr>
              <w:t>7</w:t>
            </w:r>
            <w:r>
              <w:rPr>
                <w:noProof/>
                <w:webHidden/>
              </w:rPr>
              <w:fldChar w:fldCharType="end"/>
            </w:r>
          </w:hyperlink>
        </w:p>
        <w:p w14:paraId="0CFF301C" w14:textId="2551F0D4" w:rsidR="0096527D" w:rsidRDefault="0096527D">
          <w:pPr>
            <w:pStyle w:val="TOC2"/>
            <w:tabs>
              <w:tab w:val="left" w:pos="720"/>
              <w:tab w:val="right" w:leader="dot" w:pos="9016"/>
            </w:tabs>
            <w:rPr>
              <w:noProof/>
            </w:rPr>
          </w:pPr>
          <w:hyperlink w:anchor="_Toc216368528" w:history="1">
            <w:r w:rsidRPr="004132F2">
              <w:rPr>
                <w:rStyle w:val="Hyperlink"/>
                <w:noProof/>
              </w:rPr>
              <w:t>a.</w:t>
            </w:r>
            <w:r>
              <w:rPr>
                <w:noProof/>
              </w:rPr>
              <w:tab/>
            </w:r>
            <w:r w:rsidRPr="004132F2">
              <w:rPr>
                <w:rStyle w:val="Hyperlink"/>
                <w:noProof/>
              </w:rPr>
              <w:t>Debates About Classification</w:t>
            </w:r>
            <w:r>
              <w:rPr>
                <w:noProof/>
                <w:webHidden/>
              </w:rPr>
              <w:tab/>
            </w:r>
            <w:r>
              <w:rPr>
                <w:noProof/>
                <w:webHidden/>
              </w:rPr>
              <w:fldChar w:fldCharType="begin"/>
            </w:r>
            <w:r>
              <w:rPr>
                <w:noProof/>
                <w:webHidden/>
              </w:rPr>
              <w:instrText xml:space="preserve"> PAGEREF _Toc216368528 \h </w:instrText>
            </w:r>
            <w:r>
              <w:rPr>
                <w:noProof/>
                <w:webHidden/>
              </w:rPr>
            </w:r>
            <w:r>
              <w:rPr>
                <w:noProof/>
                <w:webHidden/>
              </w:rPr>
              <w:fldChar w:fldCharType="separate"/>
            </w:r>
            <w:r>
              <w:rPr>
                <w:noProof/>
                <w:webHidden/>
              </w:rPr>
              <w:t>7</w:t>
            </w:r>
            <w:r>
              <w:rPr>
                <w:noProof/>
                <w:webHidden/>
              </w:rPr>
              <w:fldChar w:fldCharType="end"/>
            </w:r>
          </w:hyperlink>
        </w:p>
        <w:p w14:paraId="34E56396" w14:textId="726B5B1C" w:rsidR="0096527D" w:rsidRDefault="0096527D">
          <w:pPr>
            <w:pStyle w:val="TOC2"/>
            <w:tabs>
              <w:tab w:val="left" w:pos="720"/>
              <w:tab w:val="right" w:leader="dot" w:pos="9016"/>
            </w:tabs>
            <w:rPr>
              <w:noProof/>
            </w:rPr>
          </w:pPr>
          <w:hyperlink w:anchor="_Toc216368529" w:history="1">
            <w:r w:rsidRPr="004132F2">
              <w:rPr>
                <w:rStyle w:val="Hyperlink"/>
                <w:noProof/>
              </w:rPr>
              <w:t>b.</w:t>
            </w:r>
            <w:r>
              <w:rPr>
                <w:noProof/>
              </w:rPr>
              <w:tab/>
            </w:r>
            <w:r w:rsidRPr="004132F2">
              <w:rPr>
                <w:rStyle w:val="Hyperlink"/>
                <w:noProof/>
              </w:rPr>
              <w:t>Neurodiversity and Identity</w:t>
            </w:r>
            <w:r>
              <w:rPr>
                <w:noProof/>
                <w:webHidden/>
              </w:rPr>
              <w:tab/>
            </w:r>
            <w:r>
              <w:rPr>
                <w:noProof/>
                <w:webHidden/>
              </w:rPr>
              <w:fldChar w:fldCharType="begin"/>
            </w:r>
            <w:r>
              <w:rPr>
                <w:noProof/>
                <w:webHidden/>
              </w:rPr>
              <w:instrText xml:space="preserve"> PAGEREF _Toc216368529 \h </w:instrText>
            </w:r>
            <w:r>
              <w:rPr>
                <w:noProof/>
                <w:webHidden/>
              </w:rPr>
            </w:r>
            <w:r>
              <w:rPr>
                <w:noProof/>
                <w:webHidden/>
              </w:rPr>
              <w:fldChar w:fldCharType="separate"/>
            </w:r>
            <w:r>
              <w:rPr>
                <w:noProof/>
                <w:webHidden/>
              </w:rPr>
              <w:t>8</w:t>
            </w:r>
            <w:r>
              <w:rPr>
                <w:noProof/>
                <w:webHidden/>
              </w:rPr>
              <w:fldChar w:fldCharType="end"/>
            </w:r>
          </w:hyperlink>
        </w:p>
        <w:p w14:paraId="5F2A3AEC" w14:textId="7C0348D3" w:rsidR="0096527D" w:rsidRDefault="0096527D">
          <w:pPr>
            <w:pStyle w:val="TOC2"/>
            <w:tabs>
              <w:tab w:val="left" w:pos="720"/>
              <w:tab w:val="right" w:leader="dot" w:pos="9016"/>
            </w:tabs>
            <w:rPr>
              <w:noProof/>
            </w:rPr>
          </w:pPr>
          <w:hyperlink w:anchor="_Toc216368530" w:history="1">
            <w:r w:rsidRPr="004132F2">
              <w:rPr>
                <w:rStyle w:val="Hyperlink"/>
                <w:noProof/>
              </w:rPr>
              <w:t>c.</w:t>
            </w:r>
            <w:r>
              <w:rPr>
                <w:noProof/>
              </w:rPr>
              <w:tab/>
            </w:r>
            <w:r w:rsidRPr="004132F2">
              <w:rPr>
                <w:rStyle w:val="Hyperlink"/>
                <w:noProof/>
              </w:rPr>
              <w:t>Reclassification Debates</w:t>
            </w:r>
            <w:r>
              <w:rPr>
                <w:noProof/>
                <w:webHidden/>
              </w:rPr>
              <w:tab/>
            </w:r>
            <w:r>
              <w:rPr>
                <w:noProof/>
                <w:webHidden/>
              </w:rPr>
              <w:fldChar w:fldCharType="begin"/>
            </w:r>
            <w:r>
              <w:rPr>
                <w:noProof/>
                <w:webHidden/>
              </w:rPr>
              <w:instrText xml:space="preserve"> PAGEREF _Toc216368530 \h </w:instrText>
            </w:r>
            <w:r>
              <w:rPr>
                <w:noProof/>
                <w:webHidden/>
              </w:rPr>
            </w:r>
            <w:r>
              <w:rPr>
                <w:noProof/>
                <w:webHidden/>
              </w:rPr>
              <w:fldChar w:fldCharType="separate"/>
            </w:r>
            <w:r>
              <w:rPr>
                <w:noProof/>
                <w:webHidden/>
              </w:rPr>
              <w:t>8</w:t>
            </w:r>
            <w:r>
              <w:rPr>
                <w:noProof/>
                <w:webHidden/>
              </w:rPr>
              <w:fldChar w:fldCharType="end"/>
            </w:r>
          </w:hyperlink>
        </w:p>
        <w:p w14:paraId="722349DF" w14:textId="1BCC3A4E" w:rsidR="0096527D" w:rsidRDefault="0096527D">
          <w:pPr>
            <w:pStyle w:val="TOC2"/>
            <w:tabs>
              <w:tab w:val="left" w:pos="720"/>
              <w:tab w:val="right" w:leader="dot" w:pos="9016"/>
            </w:tabs>
            <w:rPr>
              <w:noProof/>
            </w:rPr>
          </w:pPr>
          <w:hyperlink w:anchor="_Toc216368531" w:history="1">
            <w:r w:rsidRPr="004132F2">
              <w:rPr>
                <w:rStyle w:val="Hyperlink"/>
                <w:noProof/>
              </w:rPr>
              <w:t>d.</w:t>
            </w:r>
            <w:r>
              <w:rPr>
                <w:noProof/>
              </w:rPr>
              <w:tab/>
            </w:r>
            <w:r w:rsidRPr="004132F2">
              <w:rPr>
                <w:rStyle w:val="Hyperlink"/>
                <w:noProof/>
              </w:rPr>
              <w:t>Impact of Digital Technology</w:t>
            </w:r>
            <w:r>
              <w:rPr>
                <w:noProof/>
                <w:webHidden/>
              </w:rPr>
              <w:tab/>
            </w:r>
            <w:r>
              <w:rPr>
                <w:noProof/>
                <w:webHidden/>
              </w:rPr>
              <w:fldChar w:fldCharType="begin"/>
            </w:r>
            <w:r>
              <w:rPr>
                <w:noProof/>
                <w:webHidden/>
              </w:rPr>
              <w:instrText xml:space="preserve"> PAGEREF _Toc216368531 \h </w:instrText>
            </w:r>
            <w:r>
              <w:rPr>
                <w:noProof/>
                <w:webHidden/>
              </w:rPr>
            </w:r>
            <w:r>
              <w:rPr>
                <w:noProof/>
                <w:webHidden/>
              </w:rPr>
              <w:fldChar w:fldCharType="separate"/>
            </w:r>
            <w:r>
              <w:rPr>
                <w:noProof/>
                <w:webHidden/>
              </w:rPr>
              <w:t>8</w:t>
            </w:r>
            <w:r>
              <w:rPr>
                <w:noProof/>
                <w:webHidden/>
              </w:rPr>
              <w:fldChar w:fldCharType="end"/>
            </w:r>
          </w:hyperlink>
        </w:p>
        <w:p w14:paraId="4ED5DD8E" w14:textId="76496BAA" w:rsidR="0096527D" w:rsidRDefault="0096527D">
          <w:pPr>
            <w:pStyle w:val="TOC2"/>
            <w:tabs>
              <w:tab w:val="left" w:pos="720"/>
              <w:tab w:val="right" w:leader="dot" w:pos="9016"/>
            </w:tabs>
            <w:rPr>
              <w:noProof/>
            </w:rPr>
          </w:pPr>
          <w:hyperlink w:anchor="_Toc216368532" w:history="1">
            <w:r w:rsidRPr="004132F2">
              <w:rPr>
                <w:rStyle w:val="Hyperlink"/>
                <w:noProof/>
              </w:rPr>
              <w:t>e.</w:t>
            </w:r>
            <w:r>
              <w:rPr>
                <w:noProof/>
              </w:rPr>
              <w:tab/>
            </w:r>
            <w:r w:rsidRPr="004132F2">
              <w:rPr>
                <w:rStyle w:val="Hyperlink"/>
                <w:noProof/>
              </w:rPr>
              <w:t>Policy Implications</w:t>
            </w:r>
            <w:r>
              <w:rPr>
                <w:noProof/>
                <w:webHidden/>
              </w:rPr>
              <w:tab/>
            </w:r>
            <w:r>
              <w:rPr>
                <w:noProof/>
                <w:webHidden/>
              </w:rPr>
              <w:fldChar w:fldCharType="begin"/>
            </w:r>
            <w:r>
              <w:rPr>
                <w:noProof/>
                <w:webHidden/>
              </w:rPr>
              <w:instrText xml:space="preserve"> PAGEREF _Toc216368532 \h </w:instrText>
            </w:r>
            <w:r>
              <w:rPr>
                <w:noProof/>
                <w:webHidden/>
              </w:rPr>
            </w:r>
            <w:r>
              <w:rPr>
                <w:noProof/>
                <w:webHidden/>
              </w:rPr>
              <w:fldChar w:fldCharType="separate"/>
            </w:r>
            <w:r>
              <w:rPr>
                <w:noProof/>
                <w:webHidden/>
              </w:rPr>
              <w:t>8</w:t>
            </w:r>
            <w:r>
              <w:rPr>
                <w:noProof/>
                <w:webHidden/>
              </w:rPr>
              <w:fldChar w:fldCharType="end"/>
            </w:r>
          </w:hyperlink>
        </w:p>
        <w:p w14:paraId="7DA18000" w14:textId="16B187F2" w:rsidR="0096527D" w:rsidRDefault="0096527D">
          <w:pPr>
            <w:pStyle w:val="TOC1"/>
            <w:tabs>
              <w:tab w:val="left" w:pos="480"/>
              <w:tab w:val="right" w:leader="dot" w:pos="9016"/>
            </w:tabs>
            <w:rPr>
              <w:noProof/>
            </w:rPr>
          </w:pPr>
          <w:hyperlink w:anchor="_Toc216368533" w:history="1">
            <w:r w:rsidRPr="004132F2">
              <w:rPr>
                <w:rStyle w:val="Hyperlink"/>
                <w:noProof/>
              </w:rPr>
              <w:t>5.</w:t>
            </w:r>
            <w:r>
              <w:rPr>
                <w:noProof/>
              </w:rPr>
              <w:tab/>
            </w:r>
            <w:r w:rsidRPr="004132F2">
              <w:rPr>
                <w:rStyle w:val="Hyperlink"/>
                <w:noProof/>
              </w:rPr>
              <w:t>Recommendations:</w:t>
            </w:r>
            <w:r>
              <w:rPr>
                <w:noProof/>
                <w:webHidden/>
              </w:rPr>
              <w:tab/>
            </w:r>
            <w:r>
              <w:rPr>
                <w:noProof/>
                <w:webHidden/>
              </w:rPr>
              <w:fldChar w:fldCharType="begin"/>
            </w:r>
            <w:r>
              <w:rPr>
                <w:noProof/>
                <w:webHidden/>
              </w:rPr>
              <w:instrText xml:space="preserve"> PAGEREF _Toc216368533 \h </w:instrText>
            </w:r>
            <w:r>
              <w:rPr>
                <w:noProof/>
                <w:webHidden/>
              </w:rPr>
            </w:r>
            <w:r>
              <w:rPr>
                <w:noProof/>
                <w:webHidden/>
              </w:rPr>
              <w:fldChar w:fldCharType="separate"/>
            </w:r>
            <w:r>
              <w:rPr>
                <w:noProof/>
                <w:webHidden/>
              </w:rPr>
              <w:t>9</w:t>
            </w:r>
            <w:r>
              <w:rPr>
                <w:noProof/>
                <w:webHidden/>
              </w:rPr>
              <w:fldChar w:fldCharType="end"/>
            </w:r>
          </w:hyperlink>
        </w:p>
        <w:p w14:paraId="37B88406" w14:textId="5FE1D6DB" w:rsidR="0096527D" w:rsidRDefault="0096527D">
          <w:pPr>
            <w:pStyle w:val="TOC2"/>
            <w:tabs>
              <w:tab w:val="left" w:pos="720"/>
              <w:tab w:val="right" w:leader="dot" w:pos="9016"/>
            </w:tabs>
            <w:rPr>
              <w:noProof/>
            </w:rPr>
          </w:pPr>
          <w:hyperlink w:anchor="_Toc216368534" w:history="1">
            <w:r w:rsidRPr="004132F2">
              <w:rPr>
                <w:rStyle w:val="Hyperlink"/>
                <w:noProof/>
              </w:rPr>
              <w:t>a.</w:t>
            </w:r>
            <w:r>
              <w:rPr>
                <w:noProof/>
              </w:rPr>
              <w:tab/>
            </w:r>
            <w:r w:rsidRPr="004132F2">
              <w:rPr>
                <w:rStyle w:val="Hyperlink"/>
                <w:noProof/>
              </w:rPr>
              <w:t>Improving Classification and Diagnosis</w:t>
            </w:r>
            <w:r>
              <w:rPr>
                <w:noProof/>
                <w:webHidden/>
              </w:rPr>
              <w:tab/>
            </w:r>
            <w:r>
              <w:rPr>
                <w:noProof/>
                <w:webHidden/>
              </w:rPr>
              <w:fldChar w:fldCharType="begin"/>
            </w:r>
            <w:r>
              <w:rPr>
                <w:noProof/>
                <w:webHidden/>
              </w:rPr>
              <w:instrText xml:space="preserve"> PAGEREF _Toc216368534 \h </w:instrText>
            </w:r>
            <w:r>
              <w:rPr>
                <w:noProof/>
                <w:webHidden/>
              </w:rPr>
            </w:r>
            <w:r>
              <w:rPr>
                <w:noProof/>
                <w:webHidden/>
              </w:rPr>
              <w:fldChar w:fldCharType="separate"/>
            </w:r>
            <w:r>
              <w:rPr>
                <w:noProof/>
                <w:webHidden/>
              </w:rPr>
              <w:t>9</w:t>
            </w:r>
            <w:r>
              <w:rPr>
                <w:noProof/>
                <w:webHidden/>
              </w:rPr>
              <w:fldChar w:fldCharType="end"/>
            </w:r>
          </w:hyperlink>
        </w:p>
        <w:p w14:paraId="3CADB61E" w14:textId="705B749A" w:rsidR="0096527D" w:rsidRDefault="0096527D">
          <w:pPr>
            <w:pStyle w:val="TOC2"/>
            <w:tabs>
              <w:tab w:val="left" w:pos="720"/>
              <w:tab w:val="right" w:leader="dot" w:pos="9016"/>
            </w:tabs>
            <w:rPr>
              <w:noProof/>
            </w:rPr>
          </w:pPr>
          <w:hyperlink w:anchor="_Toc216368535" w:history="1">
            <w:r w:rsidRPr="004132F2">
              <w:rPr>
                <w:rStyle w:val="Hyperlink"/>
                <w:noProof/>
              </w:rPr>
              <w:t>b.</w:t>
            </w:r>
            <w:r>
              <w:rPr>
                <w:noProof/>
              </w:rPr>
              <w:tab/>
            </w:r>
            <w:r w:rsidRPr="004132F2">
              <w:rPr>
                <w:rStyle w:val="Hyperlink"/>
                <w:noProof/>
              </w:rPr>
              <w:t>Improving Treatment and Rehabilitation</w:t>
            </w:r>
            <w:r>
              <w:rPr>
                <w:noProof/>
                <w:webHidden/>
              </w:rPr>
              <w:tab/>
            </w:r>
            <w:r>
              <w:rPr>
                <w:noProof/>
                <w:webHidden/>
              </w:rPr>
              <w:fldChar w:fldCharType="begin"/>
            </w:r>
            <w:r>
              <w:rPr>
                <w:noProof/>
                <w:webHidden/>
              </w:rPr>
              <w:instrText xml:space="preserve"> PAGEREF _Toc216368535 \h </w:instrText>
            </w:r>
            <w:r>
              <w:rPr>
                <w:noProof/>
                <w:webHidden/>
              </w:rPr>
            </w:r>
            <w:r>
              <w:rPr>
                <w:noProof/>
                <w:webHidden/>
              </w:rPr>
              <w:fldChar w:fldCharType="separate"/>
            </w:r>
            <w:r>
              <w:rPr>
                <w:noProof/>
                <w:webHidden/>
              </w:rPr>
              <w:t>9</w:t>
            </w:r>
            <w:r>
              <w:rPr>
                <w:noProof/>
                <w:webHidden/>
              </w:rPr>
              <w:fldChar w:fldCharType="end"/>
            </w:r>
          </w:hyperlink>
        </w:p>
        <w:p w14:paraId="6F3071DD" w14:textId="1927EC1C" w:rsidR="0096527D" w:rsidRDefault="0096527D">
          <w:pPr>
            <w:pStyle w:val="TOC2"/>
            <w:tabs>
              <w:tab w:val="left" w:pos="720"/>
              <w:tab w:val="right" w:leader="dot" w:pos="9016"/>
            </w:tabs>
            <w:rPr>
              <w:noProof/>
            </w:rPr>
          </w:pPr>
          <w:hyperlink w:anchor="_Toc216368536" w:history="1">
            <w:r w:rsidRPr="004132F2">
              <w:rPr>
                <w:rStyle w:val="Hyperlink"/>
                <w:noProof/>
              </w:rPr>
              <w:t>c.</w:t>
            </w:r>
            <w:r>
              <w:rPr>
                <w:noProof/>
              </w:rPr>
              <w:tab/>
            </w:r>
            <w:r w:rsidRPr="004132F2">
              <w:rPr>
                <w:rStyle w:val="Hyperlink"/>
                <w:noProof/>
              </w:rPr>
              <w:t>Policy and Research Development</w:t>
            </w:r>
            <w:r>
              <w:rPr>
                <w:noProof/>
                <w:webHidden/>
              </w:rPr>
              <w:tab/>
            </w:r>
            <w:r>
              <w:rPr>
                <w:noProof/>
                <w:webHidden/>
              </w:rPr>
              <w:fldChar w:fldCharType="begin"/>
            </w:r>
            <w:r>
              <w:rPr>
                <w:noProof/>
                <w:webHidden/>
              </w:rPr>
              <w:instrText xml:space="preserve"> PAGEREF _Toc216368536 \h </w:instrText>
            </w:r>
            <w:r>
              <w:rPr>
                <w:noProof/>
                <w:webHidden/>
              </w:rPr>
            </w:r>
            <w:r>
              <w:rPr>
                <w:noProof/>
                <w:webHidden/>
              </w:rPr>
              <w:fldChar w:fldCharType="separate"/>
            </w:r>
            <w:r>
              <w:rPr>
                <w:noProof/>
                <w:webHidden/>
              </w:rPr>
              <w:t>9</w:t>
            </w:r>
            <w:r>
              <w:rPr>
                <w:noProof/>
                <w:webHidden/>
              </w:rPr>
              <w:fldChar w:fldCharType="end"/>
            </w:r>
          </w:hyperlink>
        </w:p>
        <w:p w14:paraId="308D2ABD" w14:textId="3F683426" w:rsidR="0096527D" w:rsidRDefault="0096527D">
          <w:pPr>
            <w:pStyle w:val="TOC1"/>
            <w:tabs>
              <w:tab w:val="left" w:pos="480"/>
              <w:tab w:val="right" w:leader="dot" w:pos="9016"/>
            </w:tabs>
            <w:rPr>
              <w:noProof/>
            </w:rPr>
          </w:pPr>
          <w:hyperlink w:anchor="_Toc216368537" w:history="1">
            <w:r w:rsidRPr="004132F2">
              <w:rPr>
                <w:rStyle w:val="Hyperlink"/>
                <w:noProof/>
              </w:rPr>
              <w:t>6.</w:t>
            </w:r>
            <w:r>
              <w:rPr>
                <w:noProof/>
              </w:rPr>
              <w:tab/>
            </w:r>
            <w:r w:rsidRPr="004132F2">
              <w:rPr>
                <w:rStyle w:val="Hyperlink"/>
                <w:noProof/>
              </w:rPr>
              <w:t>Conclusion</w:t>
            </w:r>
            <w:r>
              <w:rPr>
                <w:noProof/>
                <w:webHidden/>
              </w:rPr>
              <w:tab/>
            </w:r>
            <w:r>
              <w:rPr>
                <w:noProof/>
                <w:webHidden/>
              </w:rPr>
              <w:fldChar w:fldCharType="begin"/>
            </w:r>
            <w:r>
              <w:rPr>
                <w:noProof/>
                <w:webHidden/>
              </w:rPr>
              <w:instrText xml:space="preserve"> PAGEREF _Toc216368537 \h </w:instrText>
            </w:r>
            <w:r>
              <w:rPr>
                <w:noProof/>
                <w:webHidden/>
              </w:rPr>
            </w:r>
            <w:r>
              <w:rPr>
                <w:noProof/>
                <w:webHidden/>
              </w:rPr>
              <w:fldChar w:fldCharType="separate"/>
            </w:r>
            <w:r>
              <w:rPr>
                <w:noProof/>
                <w:webHidden/>
              </w:rPr>
              <w:t>10</w:t>
            </w:r>
            <w:r>
              <w:rPr>
                <w:noProof/>
                <w:webHidden/>
              </w:rPr>
              <w:fldChar w:fldCharType="end"/>
            </w:r>
          </w:hyperlink>
        </w:p>
        <w:p w14:paraId="32AD6D74" w14:textId="365C8BBC" w:rsidR="0096527D" w:rsidRDefault="0096527D">
          <w:pPr>
            <w:pStyle w:val="TOC1"/>
            <w:tabs>
              <w:tab w:val="left" w:pos="480"/>
              <w:tab w:val="right" w:leader="dot" w:pos="9016"/>
            </w:tabs>
            <w:rPr>
              <w:noProof/>
            </w:rPr>
          </w:pPr>
          <w:hyperlink w:anchor="_Toc216368538" w:history="1">
            <w:r w:rsidRPr="004132F2">
              <w:rPr>
                <w:rStyle w:val="Hyperlink"/>
                <w:noProof/>
              </w:rPr>
              <w:t>7.</w:t>
            </w:r>
            <w:r>
              <w:rPr>
                <w:noProof/>
              </w:rPr>
              <w:tab/>
            </w:r>
            <w:r w:rsidRPr="004132F2">
              <w:rPr>
                <w:rStyle w:val="Hyperlink"/>
                <w:noProof/>
              </w:rPr>
              <w:t>References</w:t>
            </w:r>
            <w:r>
              <w:rPr>
                <w:noProof/>
                <w:webHidden/>
              </w:rPr>
              <w:tab/>
            </w:r>
            <w:r>
              <w:rPr>
                <w:noProof/>
                <w:webHidden/>
              </w:rPr>
              <w:fldChar w:fldCharType="begin"/>
            </w:r>
            <w:r>
              <w:rPr>
                <w:noProof/>
                <w:webHidden/>
              </w:rPr>
              <w:instrText xml:space="preserve"> PAGEREF _Toc216368538 \h </w:instrText>
            </w:r>
            <w:r>
              <w:rPr>
                <w:noProof/>
                <w:webHidden/>
              </w:rPr>
            </w:r>
            <w:r>
              <w:rPr>
                <w:noProof/>
                <w:webHidden/>
              </w:rPr>
              <w:fldChar w:fldCharType="separate"/>
            </w:r>
            <w:r>
              <w:rPr>
                <w:noProof/>
                <w:webHidden/>
              </w:rPr>
              <w:t>10</w:t>
            </w:r>
            <w:r>
              <w:rPr>
                <w:noProof/>
                <w:webHidden/>
              </w:rPr>
              <w:fldChar w:fldCharType="end"/>
            </w:r>
          </w:hyperlink>
        </w:p>
        <w:p w14:paraId="6DDA5B94" w14:textId="17696A77" w:rsidR="0096527D" w:rsidRDefault="0096527D">
          <w:r>
            <w:rPr>
              <w:b/>
              <w:bCs/>
              <w:noProof/>
            </w:rPr>
            <w:fldChar w:fldCharType="end"/>
          </w:r>
        </w:p>
      </w:sdtContent>
    </w:sdt>
    <w:p w14:paraId="1DEC40D5" w14:textId="5E35A44D" w:rsidR="00D63337" w:rsidRDefault="00D63337">
      <w:pPr>
        <w:rPr>
          <w:rFonts w:cs="Arial"/>
          <w:sz w:val="36"/>
          <w:szCs w:val="36"/>
        </w:rPr>
      </w:pPr>
      <w:r>
        <w:rPr>
          <w:rFonts w:cs="Arial"/>
          <w:sz w:val="36"/>
          <w:szCs w:val="36"/>
        </w:rPr>
        <w:br w:type="page"/>
      </w:r>
    </w:p>
    <w:p w14:paraId="432AEE04" w14:textId="0892BEE8" w:rsidR="000264A1" w:rsidRPr="00D63337" w:rsidRDefault="00D63337" w:rsidP="000937D2">
      <w:pPr>
        <w:pStyle w:val="Heading1"/>
        <w:rPr>
          <w:b w:val="0"/>
        </w:rPr>
      </w:pPr>
      <w:bookmarkStart w:id="0" w:name="_Toc216368513"/>
      <w:r>
        <w:lastRenderedPageBreak/>
        <w:t>I</w:t>
      </w:r>
      <w:r w:rsidRPr="00D63337">
        <w:t>ntroduction</w:t>
      </w:r>
      <w:bookmarkEnd w:id="0"/>
    </w:p>
    <w:p w14:paraId="786BB2AC" w14:textId="059D83F6" w:rsidR="00387A83" w:rsidRPr="00CC3D75" w:rsidRDefault="00387A83" w:rsidP="00387A83">
      <w:r w:rsidRPr="00CC3D75">
        <w:t xml:space="preserve">Attention-Deficit/Hyperactivity Disorder (ADHD) is recognised as a major neurodevelopmental condition affecting people of all ages. It is generally described as involving ongoing difficulties with attention, impulse control, and activity levels that interfere with everyday life </w:t>
      </w:r>
      <w:sdt>
        <w:sdtPr>
          <w:rPr>
            <w:rFonts w:cs="Arial"/>
            <w:color w:val="000000"/>
          </w:rPr>
          <w:tag w:val="MENDELEY_CITATION_v3_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"/>
          <w:id w:val="-467439896"/>
          <w:placeholder>
            <w:docPart w:val="DefaultPlaceholder_-1854013440"/>
          </w:placeholder>
        </w:sdtPr>
        <w:sdtContent>
          <w:r w:rsidR="00C071F4" w:rsidRPr="00C071F4">
            <w:rPr>
              <w:rFonts w:cs="Arial"/>
              <w:color w:val="000000"/>
            </w:rPr>
            <w:t>(NICE, 2025)</w:t>
          </w:r>
        </w:sdtContent>
      </w:sdt>
      <w:r w:rsidRPr="00CC3D75">
        <w:t xml:space="preserve">. Within the UK, understanding and recognition of ADHD have increased steadily in recent years. This has led to a noticeable growth in the number of referrals to NHS services and a wider discussion about assessment quality, waiting times, and the experience of those seeking diagnosis </w:t>
      </w:r>
      <w:sdt>
        <w:sdtPr>
          <w:rPr>
            <w:rFonts w:cs="Arial"/>
            <w:color w:val="000000"/>
          </w:rPr>
          <w:tag w:val="MENDELEY_CITATION_v3_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"/>
          <w:id w:val="92597462"/>
          <w:placeholder>
            <w:docPart w:val="DefaultPlaceholder_-1854013440"/>
          </w:placeholder>
        </w:sdtPr>
        <w:sdtContent>
          <w:r w:rsidR="00C071F4" w:rsidRPr="00C071F4">
            <w:rPr>
              <w:rFonts w:eastAsia="Times New Roman" w:cs="Arial"/>
              <w:color w:val="000000"/>
            </w:rPr>
            <w:t xml:space="preserve">(Martin </w:t>
          </w:r>
          <w:r w:rsidR="00C071F4" w:rsidRPr="00C071F4">
            <w:rPr>
              <w:rFonts w:eastAsia="Times New Roman" w:cs="Arial"/>
              <w:i/>
              <w:iCs/>
              <w:color w:val="000000"/>
            </w:rPr>
            <w:t>et al.</w:t>
          </w:r>
          <w:r w:rsidR="00C071F4" w:rsidRPr="00C071F4">
            <w:rPr>
              <w:rFonts w:eastAsia="Times New Roman" w:cs="Arial"/>
              <w:color w:val="000000"/>
            </w:rPr>
            <w:t>, 2025)</w:t>
          </w:r>
        </w:sdtContent>
      </w:sdt>
      <w:r w:rsidRPr="00CC3D75">
        <w:t xml:space="preserve">. Although ADHD is often identified in childhood, many people in the UK are not diagnosed until adolescence or adulthood, often due to historical misconceptions that ADHD only affects children, especially boys </w:t>
      </w:r>
      <w:sdt>
        <w:sdtPr>
          <w:rPr>
            <w:rFonts w:cs="Arial"/>
            <w:color w:val="000000"/>
          </w:rPr>
          <w:tag w:val="MENDELEY_CITATION_v3_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"/>
          <w:id w:val="-938670864"/>
          <w:placeholder>
            <w:docPart w:val="DefaultPlaceholder_-1854013440"/>
          </w:placeholder>
        </w:sdtPr>
        <w:sdtContent>
          <w:r w:rsidR="00C071F4" w:rsidRPr="00C071F4">
            <w:rPr>
              <w:rFonts w:cs="Arial"/>
              <w:color w:val="000000"/>
            </w:rPr>
            <w:t xml:space="preserve">(Ansell and </w:t>
          </w:r>
          <w:proofErr w:type="spellStart"/>
          <w:r w:rsidR="00C071F4" w:rsidRPr="00C071F4">
            <w:rPr>
              <w:rFonts w:cs="Arial"/>
              <w:color w:val="000000"/>
            </w:rPr>
            <w:t>Afbpss</w:t>
          </w:r>
          <w:proofErr w:type="spellEnd"/>
          <w:r w:rsidR="00C071F4" w:rsidRPr="00C071F4">
            <w:rPr>
              <w:rFonts w:cs="Arial"/>
              <w:color w:val="000000"/>
            </w:rPr>
            <w:t>, 2024)</w:t>
          </w:r>
        </w:sdtContent>
      </w:sdt>
      <w:r w:rsidRPr="00CC3D75">
        <w:t>.</w:t>
      </w:r>
    </w:p>
    <w:p w14:paraId="56B274F5" w14:textId="2B918745" w:rsidR="00387A83" w:rsidRPr="00CC3D75" w:rsidRDefault="00387A83" w:rsidP="00387A83">
      <w:r w:rsidRPr="00CC3D75">
        <w:t xml:space="preserve">The impact of ADHD can extend into education, employment, relationships, mental health, and general wellbeing. UK research highlights links between ADHD and higher risks of exclusion from school, challenges with academic progress, and higher rates of anxiety or depression </w:t>
      </w:r>
      <w:sdt>
        <w:sdtPr>
          <w:rPr>
            <w:rFonts w:cs="Arial"/>
            <w:color w:val="000000"/>
          </w:rPr>
          <w:tag w:val="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"/>
          <w:id w:val="-571270074"/>
          <w:placeholder>
            <w:docPart w:val="DefaultPlaceholder_-1854013440"/>
          </w:placeholder>
        </w:sdtPr>
        <w:sdtContent>
          <w:r w:rsidR="00C071F4" w:rsidRPr="00C071F4">
            <w:rPr>
              <w:rFonts w:eastAsia="Times New Roman" w:cs="Arial"/>
              <w:color w:val="000000"/>
            </w:rPr>
            <w:t xml:space="preserve">(Faraone </w:t>
          </w:r>
          <w:r w:rsidR="00C071F4" w:rsidRPr="00C071F4">
            <w:rPr>
              <w:rFonts w:eastAsia="Times New Roman" w:cs="Arial"/>
              <w:i/>
              <w:iCs/>
              <w:color w:val="000000"/>
            </w:rPr>
            <w:t>et al.</w:t>
          </w:r>
          <w:r w:rsidR="00C071F4" w:rsidRPr="00C071F4">
            <w:rPr>
              <w:rFonts w:eastAsia="Times New Roman" w:cs="Arial"/>
              <w:color w:val="000000"/>
            </w:rPr>
            <w:t>, 2021)</w:t>
          </w:r>
        </w:sdtContent>
      </w:sdt>
      <w:r w:rsidRPr="00CC3D75">
        <w:t xml:space="preserve">. Because of this, early identification and suitable interventions are essential. While the UK’s clinical guidance for treatment and management comes from the National Institute for Health and Care Excellence (NICE), diagnoses within NHS settings now follow the International Classification of Diseases 11th Edition (ICD-11), which offers updated descriptions and criteria for ADHD </w:t>
      </w:r>
      <w:sdt>
        <w:sdtPr>
          <w:rPr>
            <w:rFonts w:cs="Arial"/>
            <w:color w:val="000000"/>
          </w:rPr>
          <w:tag w:val="MENDELEY_CITATION_v3_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"/>
          <w:id w:val="925073107"/>
          <w:placeholder>
            <w:docPart w:val="DefaultPlaceholder_-1854013440"/>
          </w:placeholder>
        </w:sdtPr>
        <w:sdtContent>
          <w:r w:rsidR="00C071F4" w:rsidRPr="00C071F4">
            <w:rPr>
              <w:rFonts w:cs="Arial"/>
              <w:color w:val="000000"/>
            </w:rPr>
            <w:t>(WHO, 2022)</w:t>
          </w:r>
        </w:sdtContent>
      </w:sdt>
      <w:r w:rsidRPr="00CC3D75">
        <w:t>.</w:t>
      </w:r>
    </w:p>
    <w:p w14:paraId="3CEFCB31" w14:textId="173DC8A0" w:rsidR="00D63337" w:rsidRDefault="00387A83" w:rsidP="00387A83">
      <w:pPr>
        <w:rPr>
          <w:rFonts w:cs="Arial"/>
          <w:b/>
          <w:bCs/>
          <w:color w:val="000000"/>
        </w:rPr>
      </w:pPr>
      <w:r w:rsidRPr="00CC3D75">
        <w:t>This report examines how ADHD is defined and classified in ICD-11, the diagnostic processes used in the UK, and how treatment and rehabilitation approaches are applied. It also explores current debates, including the influence of the neurodiversity movement and issues related to the classification of ADHD. The report finishes with recommendations for improving diagnosis, care, and policy design in the UK.</w:t>
      </w:r>
    </w:p>
    <w:p w14:paraId="5DD55A3B" w14:textId="0FFA877A" w:rsidR="008A6D32" w:rsidRPr="00CC155A" w:rsidRDefault="008A6D32" w:rsidP="00CC155A">
      <w:pPr>
        <w:pStyle w:val="Heading1"/>
      </w:pPr>
      <w:bookmarkStart w:id="1" w:name="_Toc216368514"/>
      <w:r w:rsidRPr="00CC155A">
        <w:t>Classification and Diagnosis</w:t>
      </w:r>
      <w:bookmarkEnd w:id="1"/>
    </w:p>
    <w:p w14:paraId="7F4C8FE0" w14:textId="727E34DA" w:rsidR="00464FB3" w:rsidRPr="00CC3D75" w:rsidRDefault="006A6375" w:rsidP="0090402B">
      <w:pPr>
        <w:pStyle w:val="Heading2"/>
        <w:numPr>
          <w:ilvl w:val="0"/>
          <w:numId w:val="13"/>
        </w:numPr>
      </w:pPr>
      <w:bookmarkStart w:id="2" w:name="_Toc216368515"/>
      <w:r>
        <w:t>Classification</w:t>
      </w:r>
      <w:bookmarkEnd w:id="2"/>
    </w:p>
    <w:p w14:paraId="3738748B" w14:textId="7B949F8D" w:rsidR="00464FB3" w:rsidRPr="00CC3D75" w:rsidRDefault="00464FB3" w:rsidP="00027E6B">
      <w:r w:rsidRPr="00CC3D75">
        <w:t>ICD-11 categorises ADHD within the group “</w:t>
      </w:r>
      <w:r w:rsidRPr="00CC3D75">
        <w:rPr>
          <w:b/>
          <w:bCs/>
        </w:rPr>
        <w:t>6A05: Attention Deficit Hyperactivity Disorder</w:t>
      </w:r>
      <w:r w:rsidRPr="00CC3D75">
        <w:t xml:space="preserve">,” which is included in the broader section “06: Mental, behavioural or neurodevelopmental disorders” </w:t>
      </w:r>
      <w:sdt>
        <w:sdtPr>
          <w:rPr>
            <w:rFonts w:cs="Arial"/>
            <w:color w:val="000000"/>
          </w:rPr>
          <w:tag w:val="MENDELEY_CITATION_v3_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"/>
          <w:id w:val="2052108250"/>
          <w:placeholder>
            <w:docPart w:val="DefaultPlaceholder_-1854013440"/>
          </w:placeholder>
        </w:sdtPr>
        <w:sdtContent>
          <w:r w:rsidR="00C071F4" w:rsidRPr="00C071F4">
            <w:rPr>
              <w:rFonts w:cs="Arial"/>
              <w:color w:val="000000"/>
            </w:rPr>
            <w:t>(WHO, 2022)</w:t>
          </w:r>
        </w:sdtContent>
      </w:sdt>
      <w:r w:rsidRPr="00CC3D75">
        <w:t xml:space="preserve">. In this classification, ADHD is described as a “developmental disorder” involving clear difficulties with attention and/or hyperactivity-impulsivity that are inappropriate for the individual’s developmental stage and cause problems across daily activities. ICD-11 uses the term “disorder,” reflecting the medical model that guides its structure and diagnostic language. This terminology has generated debate, </w:t>
      </w:r>
      <w:r w:rsidRPr="00CC3D75">
        <w:lastRenderedPageBreak/>
        <w:t xml:space="preserve">particularly among those who prefer terms such as “condition,” “difference,” or “neurotype,” which they view as less stigmatising </w:t>
      </w:r>
      <w:sdt>
        <w:sdtPr>
          <w:rPr>
            <w:rFonts w:cs="Arial"/>
            <w:color w:val="000000"/>
          </w:rPr>
          <w:tag w:val="MENDELEY_CITATION_v3_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"/>
          <w:id w:val="1410036153"/>
          <w:placeholder>
            <w:docPart w:val="DefaultPlaceholder_-1854013440"/>
          </w:placeholder>
        </w:sdtPr>
        <w:sdtContent>
          <w:r w:rsidR="00C071F4" w:rsidRPr="00C071F4">
            <w:rPr>
              <w:rFonts w:cs="Arial"/>
              <w:color w:val="000000"/>
            </w:rPr>
            <w:t>(Chapman, 2021)</w:t>
          </w:r>
        </w:sdtContent>
      </w:sdt>
      <w:r w:rsidRPr="00CC3D75">
        <w:t>.</w:t>
      </w:r>
    </w:p>
    <w:p w14:paraId="0BDBCF31" w14:textId="77777777" w:rsidR="00464FB3" w:rsidRPr="00CC3D75" w:rsidRDefault="00464FB3" w:rsidP="00464FB3">
      <w:pPr>
        <w:spacing w:line="278" w:lineRule="auto"/>
      </w:pPr>
      <w:r w:rsidRPr="00CC3D75">
        <w:t>Three main ADHD presentations are listed in ICD-11:</w:t>
      </w:r>
    </w:p>
    <w:p w14:paraId="0AA84459" w14:textId="1874256C" w:rsidR="00464FB3" w:rsidRPr="00CC3D75" w:rsidRDefault="008963E3" w:rsidP="00464FB3">
      <w:pPr>
        <w:numPr>
          <w:ilvl w:val="0"/>
          <w:numId w:val="8"/>
        </w:numPr>
        <w:spacing w:line="278" w:lineRule="auto"/>
        <w:jc w:val="left"/>
      </w:pPr>
      <w:r w:rsidRPr="00BD6413">
        <w:rPr>
          <w:b/>
          <w:bCs/>
        </w:rPr>
        <w:t xml:space="preserve">6A05.0 </w:t>
      </w:r>
      <w:r w:rsidR="00464FB3" w:rsidRPr="00CC3D75">
        <w:t>Predominantly inattentive</w:t>
      </w:r>
      <w:r w:rsidR="00C71775">
        <w:t>.</w:t>
      </w:r>
    </w:p>
    <w:p w14:paraId="7452D0FD" w14:textId="3ACC62FF" w:rsidR="00464FB3" w:rsidRPr="00CC3D75" w:rsidRDefault="000E31B7" w:rsidP="00464FB3">
      <w:pPr>
        <w:numPr>
          <w:ilvl w:val="0"/>
          <w:numId w:val="8"/>
        </w:numPr>
        <w:spacing w:line="278" w:lineRule="auto"/>
        <w:jc w:val="left"/>
      </w:pPr>
      <w:r w:rsidRPr="00BD6413">
        <w:rPr>
          <w:b/>
          <w:bCs/>
        </w:rPr>
        <w:t>6A05.1</w:t>
      </w:r>
      <w:r>
        <w:rPr>
          <w:b/>
          <w:bCs/>
        </w:rPr>
        <w:t xml:space="preserve"> </w:t>
      </w:r>
      <w:r w:rsidR="00464FB3" w:rsidRPr="00CC3D75">
        <w:t>Predominantly hyperactive-impulsive</w:t>
      </w:r>
      <w:r w:rsidR="00C71775">
        <w:t>.</w:t>
      </w:r>
    </w:p>
    <w:p w14:paraId="28285EC4" w14:textId="4DFEA468" w:rsidR="00464FB3" w:rsidRPr="00CC3D75" w:rsidRDefault="00243D43" w:rsidP="00464FB3">
      <w:pPr>
        <w:numPr>
          <w:ilvl w:val="0"/>
          <w:numId w:val="8"/>
        </w:numPr>
        <w:spacing w:line="278" w:lineRule="auto"/>
        <w:jc w:val="left"/>
      </w:pPr>
      <w:r w:rsidRPr="00BD6413">
        <w:rPr>
          <w:b/>
          <w:bCs/>
        </w:rPr>
        <w:t xml:space="preserve">6A05.2 </w:t>
      </w:r>
      <w:r w:rsidR="00464FB3" w:rsidRPr="00CC3D75">
        <w:t>Combined presentation</w:t>
      </w:r>
      <w:r w:rsidR="00C71775">
        <w:t>.</w:t>
      </w:r>
    </w:p>
    <w:p w14:paraId="2FC84B90" w14:textId="77777777" w:rsidR="00464FB3" w:rsidRPr="00CC3D75" w:rsidRDefault="00464FB3" w:rsidP="004026FC">
      <w:r w:rsidRPr="00CC3D75">
        <w:t>These presentations are based on consistent behaviour patterns rather than short-term behaviours. ICD-11 differs from ICD-10 by offering clearer descriptions and greater recognition of symptoms in older adolescents and adults.</w:t>
      </w:r>
    </w:p>
    <w:p w14:paraId="32079C4B" w14:textId="5AB96C9D" w:rsidR="00464FB3" w:rsidRPr="00A45B2A" w:rsidRDefault="00464FB3" w:rsidP="00A45B2A">
      <w:pPr>
        <w:pStyle w:val="Heading2"/>
        <w:numPr>
          <w:ilvl w:val="0"/>
          <w:numId w:val="13"/>
        </w:numPr>
      </w:pPr>
      <w:bookmarkStart w:id="3" w:name="_Toc216368516"/>
      <w:r w:rsidRPr="00A45B2A">
        <w:t>Diagnos</w:t>
      </w:r>
      <w:r w:rsidR="000574FE">
        <w:t>is</w:t>
      </w:r>
      <w:bookmarkEnd w:id="3"/>
    </w:p>
    <w:p w14:paraId="6903BFF0" w14:textId="77777777" w:rsidR="00464FB3" w:rsidRPr="00CC3D75" w:rsidRDefault="00464FB3" w:rsidP="000574FE">
      <w:r w:rsidRPr="00CC3D75">
        <w:t>To diagnose ADHD under ICD-11, several criteria must be met:</w:t>
      </w:r>
    </w:p>
    <w:p w14:paraId="2D1B855C" w14:textId="2158AC85" w:rsidR="00DE2F32" w:rsidRDefault="00DE2F32" w:rsidP="00713C62">
      <w:pPr>
        <w:pStyle w:val="ListParagraph"/>
        <w:numPr>
          <w:ilvl w:val="0"/>
          <w:numId w:val="20"/>
        </w:numPr>
        <w:jc w:val="left"/>
      </w:pPr>
      <w:r>
        <w:t>S</w:t>
      </w:r>
      <w:r w:rsidR="00464FB3" w:rsidRPr="00CC3D75">
        <w:t>ymptoms need to appear during early development</w:t>
      </w:r>
      <w:r w:rsidR="00713C62">
        <w:t>.</w:t>
      </w:r>
    </w:p>
    <w:p w14:paraId="7CFCCA20" w14:textId="61DF3FCF" w:rsidR="00115E88" w:rsidRDefault="00115E88" w:rsidP="00713C62">
      <w:pPr>
        <w:pStyle w:val="ListParagraph"/>
        <w:numPr>
          <w:ilvl w:val="0"/>
          <w:numId w:val="20"/>
        </w:numPr>
        <w:jc w:val="left"/>
      </w:pPr>
      <w:r>
        <w:t>D</w:t>
      </w:r>
      <w:r w:rsidR="00464FB3" w:rsidRPr="00CC3D75">
        <w:t>ifficulties must last for a sustained period</w:t>
      </w:r>
      <w:r w:rsidR="00713C62">
        <w:t>.</w:t>
      </w:r>
    </w:p>
    <w:p w14:paraId="6BC206B5" w14:textId="4C9FCBB4" w:rsidR="00115E88" w:rsidRDefault="00115E88" w:rsidP="00713C62">
      <w:pPr>
        <w:pStyle w:val="ListParagraph"/>
        <w:numPr>
          <w:ilvl w:val="0"/>
          <w:numId w:val="20"/>
        </w:numPr>
        <w:jc w:val="left"/>
      </w:pPr>
      <w:r>
        <w:t>S</w:t>
      </w:r>
      <w:r w:rsidR="00464FB3" w:rsidRPr="00CC3D75">
        <w:t>ymptoms should be present in more than one setting such as home, school, or work</w:t>
      </w:r>
      <w:r w:rsidR="00713C62">
        <w:t>.</w:t>
      </w:r>
    </w:p>
    <w:p w14:paraId="235B48D1" w14:textId="7392AB20" w:rsidR="00115E88" w:rsidRDefault="00115E88" w:rsidP="00713C62">
      <w:pPr>
        <w:pStyle w:val="ListParagraph"/>
        <w:numPr>
          <w:ilvl w:val="0"/>
          <w:numId w:val="20"/>
        </w:numPr>
        <w:jc w:val="left"/>
      </w:pPr>
      <w:r>
        <w:t>F</w:t>
      </w:r>
      <w:r w:rsidR="00464FB3" w:rsidRPr="00CC3D75">
        <w:t>unctioning must be significantly affected</w:t>
      </w:r>
      <w:r w:rsidR="002F068D">
        <w:t>.</w:t>
      </w:r>
    </w:p>
    <w:p w14:paraId="4FE73A18" w14:textId="08E3AAF7" w:rsidR="00464FB3" w:rsidRPr="00CC3D75" w:rsidRDefault="00115E88" w:rsidP="00713C62">
      <w:pPr>
        <w:pStyle w:val="ListParagraph"/>
        <w:numPr>
          <w:ilvl w:val="0"/>
          <w:numId w:val="20"/>
        </w:numPr>
        <w:jc w:val="left"/>
      </w:pPr>
      <w:r>
        <w:t>S</w:t>
      </w:r>
      <w:r w:rsidR="00464FB3" w:rsidRPr="00CC3D75">
        <w:t xml:space="preserve">ymptoms cannot be better explained by another neurological, mental, or developmental condition </w:t>
      </w:r>
      <w:sdt>
        <w:sdtPr>
          <w:rPr>
            <w:rFonts w:cs="Arial"/>
            <w:color w:val="000000"/>
          </w:rPr>
          <w:tag w:val="MENDELEY_CITATION_v3_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"/>
          <w:id w:val="505104883"/>
          <w:placeholder>
            <w:docPart w:val="DefaultPlaceholder_-1854013440"/>
          </w:placeholder>
        </w:sdtPr>
        <w:sdtContent>
          <w:r w:rsidR="00C071F4" w:rsidRPr="00C071F4">
            <w:rPr>
              <w:rFonts w:cs="Arial"/>
              <w:color w:val="000000"/>
            </w:rPr>
            <w:t>(WHO, 2022)</w:t>
          </w:r>
        </w:sdtContent>
      </w:sdt>
      <w:r w:rsidR="008763FA" w:rsidRPr="00713C62">
        <w:rPr>
          <w:rFonts w:cs="Arial"/>
          <w:color w:val="000000"/>
        </w:rPr>
        <w:t>.</w:t>
      </w:r>
    </w:p>
    <w:p w14:paraId="74AC97BD" w14:textId="6316A243" w:rsidR="00464FB3" w:rsidRPr="00CC3D75" w:rsidRDefault="00464FB3" w:rsidP="000574FE">
      <w:r w:rsidRPr="00CC3D75">
        <w:t xml:space="preserve">Inattention may involve disorganisation, difficulty concentrating, forgetfulness, or losing focus easily. Hyperactivity-impulsivity may appear as restlessness, acting without thinking, struggling to remain still, interrupting others, or talking excessively. ICD-11 also acknowledges that symptoms can change with age; for instance, adults often describe internal feelings of restlessness instead of visible hyperactivity </w:t>
      </w:r>
      <w:sdt>
        <w:sdtPr>
          <w:rPr>
            <w:rFonts w:cs="Arial"/>
            <w:color w:val="000000"/>
          </w:rPr>
          <w:tag w:val="MENDELEY_CITATION_v3_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"/>
          <w:id w:val="1160040002"/>
          <w:placeholder>
            <w:docPart w:val="DefaultPlaceholder_-1854013440"/>
          </w:placeholder>
        </w:sdtPr>
        <w:sdtContent>
          <w:r w:rsidR="00C071F4" w:rsidRPr="00C071F4">
            <w:rPr>
              <w:rFonts w:eastAsia="Times New Roman" w:cs="Arial"/>
              <w:color w:val="000000"/>
            </w:rPr>
            <w:t xml:space="preserve">(Asherson </w:t>
          </w:r>
          <w:r w:rsidR="00C071F4" w:rsidRPr="00C071F4">
            <w:rPr>
              <w:rFonts w:eastAsia="Times New Roman" w:cs="Arial"/>
              <w:i/>
              <w:iCs/>
              <w:color w:val="000000"/>
            </w:rPr>
            <w:t>et al.</w:t>
          </w:r>
          <w:r w:rsidR="00C071F4" w:rsidRPr="00C071F4">
            <w:rPr>
              <w:rFonts w:eastAsia="Times New Roman" w:cs="Arial"/>
              <w:color w:val="000000"/>
            </w:rPr>
            <w:t>, 2016)</w:t>
          </w:r>
        </w:sdtContent>
      </w:sdt>
      <w:r w:rsidRPr="00CC3D75">
        <w:t>.</w:t>
      </w:r>
    </w:p>
    <w:p w14:paraId="1C461284" w14:textId="77777777" w:rsidR="00464FB3" w:rsidRPr="00CC3D75" w:rsidRDefault="00464FB3" w:rsidP="00174416">
      <w:pPr>
        <w:pStyle w:val="Heading2"/>
        <w:numPr>
          <w:ilvl w:val="0"/>
          <w:numId w:val="13"/>
        </w:numPr>
      </w:pPr>
      <w:bookmarkStart w:id="4" w:name="_Toc216368517"/>
      <w:r w:rsidRPr="00CC3D75">
        <w:t>Diagnosis in UK Healthcare Settings</w:t>
      </w:r>
      <w:bookmarkEnd w:id="4"/>
    </w:p>
    <w:p w14:paraId="47411850" w14:textId="701FEEDD" w:rsidR="00464FB3" w:rsidRPr="00CC3D75" w:rsidRDefault="00174416" w:rsidP="000574FE">
      <w:r>
        <w:t>I</w:t>
      </w:r>
      <w:r w:rsidR="00464FB3" w:rsidRPr="00CC3D75">
        <w:t xml:space="preserve">n the UK, ADHD assessments must be completed by qualified clinicians such as psychiatrists, paediatricians, or specialist nurses following </w:t>
      </w:r>
      <w:sdt>
        <w:sdtPr>
          <w:rPr>
            <w:rFonts w:cs="Arial"/>
            <w:color w:val="000000"/>
          </w:rPr>
          <w:tag w:val="MENDELEY_CITATION_v3_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"/>
          <w:id w:val="966010808"/>
          <w:placeholder>
            <w:docPart w:val="DefaultPlaceholder_-1854013440"/>
          </w:placeholder>
        </w:sdtPr>
        <w:sdtContent>
          <w:r w:rsidR="00C071F4" w:rsidRPr="00C071F4">
            <w:rPr>
              <w:rFonts w:cs="Arial"/>
              <w:color w:val="000000"/>
            </w:rPr>
            <w:t>NICE (2025)</w:t>
          </w:r>
        </w:sdtContent>
      </w:sdt>
      <w:r w:rsidR="00464FB3" w:rsidRPr="00CC3D75">
        <w:t xml:space="preserve"> guidelines. Diagnosis usually involves:</w:t>
      </w:r>
    </w:p>
    <w:p w14:paraId="2A40B1D3" w14:textId="77777777" w:rsidR="00F21D6E" w:rsidRDefault="00C6051A" w:rsidP="003253B6">
      <w:pPr>
        <w:pStyle w:val="ListParagraph"/>
        <w:numPr>
          <w:ilvl w:val="0"/>
          <w:numId w:val="22"/>
        </w:numPr>
        <w:jc w:val="left"/>
      </w:pPr>
      <w:r>
        <w:t>I</w:t>
      </w:r>
      <w:r w:rsidR="00464FB3" w:rsidRPr="00CC3D75">
        <w:t>nterviews with the individual, relatives, and sometimes teachers</w:t>
      </w:r>
      <w:r w:rsidR="00F21D6E">
        <w:t>.</w:t>
      </w:r>
    </w:p>
    <w:p w14:paraId="731AED12" w14:textId="77777777" w:rsidR="00F21D6E" w:rsidRDefault="00F21D6E" w:rsidP="003253B6">
      <w:pPr>
        <w:pStyle w:val="ListParagraph"/>
        <w:numPr>
          <w:ilvl w:val="0"/>
          <w:numId w:val="22"/>
        </w:numPr>
        <w:jc w:val="left"/>
      </w:pPr>
      <w:r>
        <w:t>A</w:t>
      </w:r>
      <w:r w:rsidR="00464FB3" w:rsidRPr="00CC3D75">
        <w:t xml:space="preserve"> developmental history</w:t>
      </w:r>
      <w:r>
        <w:t>.</w:t>
      </w:r>
    </w:p>
    <w:p w14:paraId="144781DD" w14:textId="77777777" w:rsidR="00F21D6E" w:rsidRDefault="00F21D6E" w:rsidP="003253B6">
      <w:pPr>
        <w:pStyle w:val="ListParagraph"/>
        <w:numPr>
          <w:ilvl w:val="0"/>
          <w:numId w:val="22"/>
        </w:numPr>
        <w:jc w:val="left"/>
      </w:pPr>
      <w:r>
        <w:t>R</w:t>
      </w:r>
      <w:r w:rsidR="00464FB3" w:rsidRPr="00CC3D75">
        <w:t>ating scales completed by the individual and others</w:t>
      </w:r>
      <w:r>
        <w:t>.</w:t>
      </w:r>
    </w:p>
    <w:p w14:paraId="4BA8B904" w14:textId="77777777" w:rsidR="00F21D6E" w:rsidRDefault="00F21D6E" w:rsidP="003253B6">
      <w:pPr>
        <w:pStyle w:val="ListParagraph"/>
        <w:numPr>
          <w:ilvl w:val="0"/>
          <w:numId w:val="22"/>
        </w:numPr>
        <w:jc w:val="left"/>
      </w:pPr>
      <w:r>
        <w:t>S</w:t>
      </w:r>
      <w:r w:rsidR="00464FB3" w:rsidRPr="00CC3D75">
        <w:t>chool or workplace reports</w:t>
      </w:r>
      <w:r>
        <w:t>.</w:t>
      </w:r>
    </w:p>
    <w:p w14:paraId="274E7E0B" w14:textId="29325361" w:rsidR="00464FB3" w:rsidRPr="00CC3D75" w:rsidRDefault="00F21D6E" w:rsidP="003253B6">
      <w:pPr>
        <w:pStyle w:val="ListParagraph"/>
        <w:numPr>
          <w:ilvl w:val="0"/>
          <w:numId w:val="22"/>
        </w:numPr>
        <w:jc w:val="left"/>
      </w:pPr>
      <w:r>
        <w:lastRenderedPageBreak/>
        <w:t>S</w:t>
      </w:r>
      <w:r w:rsidR="00464FB3" w:rsidRPr="00CC3D75">
        <w:t>creening for co-occurring conditions such as autism, anxiety, trauma, or learning difficulties</w:t>
      </w:r>
      <w:r w:rsidR="003253B6">
        <w:t>.</w:t>
      </w:r>
    </w:p>
    <w:p w14:paraId="094642B1" w14:textId="7996869F" w:rsidR="00464FB3" w:rsidRPr="00CC3D75" w:rsidRDefault="008C68A0" w:rsidP="000574FE">
      <w:sdt>
        <w:sdtPr>
          <w:rPr>
            <w:rFonts w:cs="Arial"/>
            <w:color w:val="000000"/>
          </w:rPr>
          <w:tag w:val="MENDELEY_CITATION_v3_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"/>
          <w:id w:val="824624597"/>
          <w:placeholder>
            <w:docPart w:val="DefaultPlaceholder_-1854013440"/>
          </w:placeholder>
        </w:sdtPr>
        <w:sdtContent>
          <w:r w:rsidR="00C071F4" w:rsidRPr="00C071F4">
            <w:rPr>
              <w:rFonts w:cs="Arial"/>
              <w:color w:val="000000"/>
            </w:rPr>
            <w:t>NICE (2025)</w:t>
          </w:r>
        </w:sdtContent>
      </w:sdt>
      <w:r w:rsidR="00464FB3" w:rsidRPr="00CC3D75">
        <w:t xml:space="preserve"> clearly </w:t>
      </w:r>
      <w:r w:rsidR="003253B6" w:rsidRPr="00CC3D75">
        <w:t>states</w:t>
      </w:r>
      <w:r w:rsidR="003253B6" w:rsidRPr="00CC3D75">
        <w:t xml:space="preserve"> </w:t>
      </w:r>
      <w:r w:rsidR="00464FB3" w:rsidRPr="00CC3D75">
        <w:t xml:space="preserve">that a diagnosis cannot be made </w:t>
      </w:r>
      <w:r w:rsidRPr="00CC3D75">
        <w:t>based on</w:t>
      </w:r>
      <w:r w:rsidR="00464FB3" w:rsidRPr="00CC3D75">
        <w:t xml:space="preserve"> rating scales alone</w:t>
      </w:r>
      <w:r w:rsidR="008B642F">
        <w:t xml:space="preserve">, and that </w:t>
      </w:r>
      <w:r w:rsidR="00464FB3" w:rsidRPr="00CC3D75">
        <w:t>a detailed clinical assessment is required.</w:t>
      </w:r>
    </w:p>
    <w:p w14:paraId="677939D8" w14:textId="308F93CE" w:rsidR="00464FB3" w:rsidRPr="00CC3D75" w:rsidRDefault="008B642F" w:rsidP="008B642F">
      <w:pPr>
        <w:pStyle w:val="Heading2"/>
        <w:numPr>
          <w:ilvl w:val="0"/>
          <w:numId w:val="13"/>
        </w:numPr>
      </w:pPr>
      <w:bookmarkStart w:id="5" w:name="_Toc216368518"/>
      <w:r>
        <w:t>Assessment issues in the UK</w:t>
      </w:r>
      <w:bookmarkEnd w:id="5"/>
    </w:p>
    <w:p w14:paraId="30AD007E" w14:textId="331F867F" w:rsidR="00464FB3" w:rsidRPr="00CC3D75" w:rsidRDefault="00464FB3" w:rsidP="000574FE">
      <w:r w:rsidRPr="00CC3D75">
        <w:t xml:space="preserve">A major challenge in the UK is long waiting times. Adults in some areas wait several years for an NHS assessment, while children may also face extended delays depending on local demand </w:t>
      </w:r>
      <w:sdt>
        <w:sdtPr>
          <w:rPr>
            <w:rFonts w:cs="Arial"/>
            <w:color w:val="000000"/>
          </w:rPr>
          <w:tag w:val="MENDELEY_CITATION_v3_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"/>
          <w:id w:val="1982651354"/>
          <w:placeholder>
            <w:docPart w:val="DefaultPlaceholder_-1854013440"/>
          </w:placeholder>
        </w:sdtPr>
        <w:sdtContent>
          <w:r w:rsidR="00C071F4" w:rsidRPr="00C071F4">
            <w:rPr>
              <w:rFonts w:eastAsia="Times New Roman" w:cs="Arial"/>
              <w:color w:val="000000"/>
            </w:rPr>
            <w:t xml:space="preserve">(Mulraney </w:t>
          </w:r>
          <w:r w:rsidR="00C071F4" w:rsidRPr="00C071F4">
            <w:rPr>
              <w:rFonts w:eastAsia="Times New Roman" w:cs="Arial"/>
              <w:i/>
              <w:iCs/>
              <w:color w:val="000000"/>
            </w:rPr>
            <w:t>et al.</w:t>
          </w:r>
          <w:r w:rsidR="00C071F4" w:rsidRPr="00C071F4">
            <w:rPr>
              <w:rFonts w:eastAsia="Times New Roman" w:cs="Arial"/>
              <w:color w:val="000000"/>
            </w:rPr>
            <w:t>, 2022)</w:t>
          </w:r>
        </w:sdtContent>
      </w:sdt>
      <w:r w:rsidRPr="00CC3D75">
        <w:t>. These delays contribute to a rise in private assessments, which vary in quality and create financial inequalities.</w:t>
      </w:r>
    </w:p>
    <w:p w14:paraId="77F8A043" w14:textId="2CBF700E" w:rsidR="00464FB3" w:rsidRPr="00CC3D75" w:rsidRDefault="00464FB3" w:rsidP="000574FE">
      <w:r w:rsidRPr="00CC3D75">
        <w:t xml:space="preserve">Research also highlights significant differences in diagnosis across gender and ethnicity. Girls are more likely to show inattentive symptoms, which are quieter and therefore less noticeable, resulting in missed or late diagnoses </w:t>
      </w:r>
      <w:sdt>
        <w:sdtPr>
          <w:rPr>
            <w:rFonts w:cs="Arial"/>
            <w:color w:val="000000"/>
          </w:rPr>
          <w:tag w:val="MENDELEY_CITATION_v3_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"/>
          <w:id w:val="776521359"/>
          <w:placeholder>
            <w:docPart w:val="DefaultPlaceholder_-1854013440"/>
          </w:placeholder>
        </w:sdtPr>
        <w:sdtContent>
          <w:r w:rsidR="00C071F4" w:rsidRPr="00C071F4">
            <w:rPr>
              <w:rFonts w:cs="Arial"/>
              <w:color w:val="000000"/>
            </w:rPr>
            <w:t>(Rucklidge, 2010)</w:t>
          </w:r>
        </w:sdtContent>
      </w:sdt>
      <w:r w:rsidRPr="00CC3D75">
        <w:t xml:space="preserve">. Children from minority ethnic backgrounds are referred less often for assessment, which may relate to cultural stigma, misinterpretation of behaviour, or teacher bias </w:t>
      </w:r>
      <w:sdt>
        <w:sdtPr>
          <w:rPr>
            <w:rFonts w:cs="Arial"/>
            <w:color w:val="000000"/>
          </w:rPr>
          <w:tag w:val="MENDELEY_CITATION_v3_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"/>
          <w:id w:val="-2098857238"/>
          <w:placeholder>
            <w:docPart w:val="DefaultPlaceholder_-1854013440"/>
          </w:placeholder>
        </w:sdtPr>
        <w:sdtContent>
          <w:r w:rsidR="00C071F4" w:rsidRPr="00C071F4">
            <w:rPr>
              <w:rFonts w:cs="Arial"/>
              <w:color w:val="000000"/>
            </w:rPr>
            <w:t xml:space="preserve">(Ansell and </w:t>
          </w:r>
          <w:proofErr w:type="spellStart"/>
          <w:r w:rsidR="00C071F4" w:rsidRPr="00C071F4">
            <w:rPr>
              <w:rFonts w:cs="Arial"/>
              <w:color w:val="000000"/>
            </w:rPr>
            <w:t>Afbpss</w:t>
          </w:r>
          <w:proofErr w:type="spellEnd"/>
          <w:r w:rsidR="00C071F4" w:rsidRPr="00C071F4">
            <w:rPr>
              <w:rFonts w:cs="Arial"/>
              <w:color w:val="000000"/>
            </w:rPr>
            <w:t>, 2024)</w:t>
          </w:r>
        </w:sdtContent>
      </w:sdt>
      <w:r w:rsidRPr="00CC3D75">
        <w:t>.</w:t>
      </w:r>
    </w:p>
    <w:p w14:paraId="182916EA" w14:textId="22DB058D" w:rsidR="00464FB3" w:rsidRPr="00CC3D75" w:rsidRDefault="00464FB3" w:rsidP="000574FE">
      <w:r w:rsidRPr="00CC3D75">
        <w:t xml:space="preserve">The COVID-19 pandemic expanded the use of remote assessments. These can reduce travel barriers and shorten waiting times, but clinicians warn that relying solely on remote interviews may reduce opportunities for direct behavioural observation. NICE guidance supports remote assessment but stresses that information should come from multiple sources to avoid inaccurate diagnoses </w:t>
      </w:r>
      <w:sdt>
        <w:sdtPr>
          <w:rPr>
            <w:rFonts w:cs="Arial"/>
            <w:color w:val="000000"/>
          </w:rPr>
          <w:tag w:val="MENDELEY_CITATION_v3_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"/>
          <w:id w:val="1467084466"/>
          <w:placeholder>
            <w:docPart w:val="DefaultPlaceholder_-1854013440"/>
          </w:placeholder>
        </w:sdtPr>
        <w:sdtContent>
          <w:r w:rsidR="00C071F4" w:rsidRPr="00C071F4">
            <w:rPr>
              <w:rFonts w:cs="Arial"/>
              <w:color w:val="000000"/>
            </w:rPr>
            <w:t>(NICE, 2025)</w:t>
          </w:r>
        </w:sdtContent>
      </w:sdt>
      <w:r w:rsidRPr="00CC3D75">
        <w:t>.</w:t>
      </w:r>
    </w:p>
    <w:p w14:paraId="7B60CA1F" w14:textId="74E65C72" w:rsidR="00464FB3" w:rsidRPr="00CC3D75" w:rsidRDefault="00464FB3" w:rsidP="00DB7A50">
      <w:pPr>
        <w:pStyle w:val="Heading2"/>
        <w:numPr>
          <w:ilvl w:val="0"/>
          <w:numId w:val="13"/>
        </w:numPr>
      </w:pPr>
      <w:bookmarkStart w:id="6" w:name="_Toc216368519"/>
      <w:r w:rsidRPr="00CC3D75">
        <w:t>Language</w:t>
      </w:r>
      <w:r w:rsidR="00DB7A50">
        <w:t xml:space="preserve"> used</w:t>
      </w:r>
      <w:r w:rsidRPr="00CC3D75">
        <w:t xml:space="preserve"> in Classification</w:t>
      </w:r>
      <w:bookmarkEnd w:id="6"/>
    </w:p>
    <w:p w14:paraId="4B371387" w14:textId="67102154" w:rsidR="00464FB3" w:rsidRPr="00CC3D75" w:rsidRDefault="00464FB3" w:rsidP="000574FE">
      <w:r w:rsidRPr="00CC3D75">
        <w:t xml:space="preserve">ICD-11 uses </w:t>
      </w:r>
      <w:r w:rsidR="002B0BA9">
        <w:t xml:space="preserve">the word </w:t>
      </w:r>
      <w:r w:rsidRPr="00CC3D75">
        <w:t xml:space="preserve">“disorder,” which aligns with medical terminology. However, educational settings and neurodiversity advocates prefer </w:t>
      </w:r>
      <w:r w:rsidR="00A41239">
        <w:t xml:space="preserve">the word </w:t>
      </w:r>
      <w:r w:rsidRPr="00CC3D75">
        <w:t xml:space="preserve">“condition,” </w:t>
      </w:r>
      <w:r w:rsidR="00A41239" w:rsidRPr="00CC3D75">
        <w:t>stressing</w:t>
      </w:r>
      <w:r w:rsidRPr="00CC3D75">
        <w:t xml:space="preserve"> that differences in attention or behaviour can be part of natural human variation </w:t>
      </w:r>
      <w:sdt>
        <w:sdtPr>
          <w:rPr>
            <w:rFonts w:cs="Arial"/>
            <w:color w:val="000000"/>
          </w:rPr>
          <w:tag w:val="MENDELEY_CITATION_v3_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"/>
          <w:id w:val="1396393801"/>
          <w:placeholder>
            <w:docPart w:val="DefaultPlaceholder_-1854013440"/>
          </w:placeholder>
        </w:sdtPr>
        <w:sdtContent>
          <w:r w:rsidR="00C071F4" w:rsidRPr="00C071F4">
            <w:rPr>
              <w:rFonts w:cs="Arial"/>
              <w:color w:val="000000"/>
            </w:rPr>
            <w:t>(Ellis, 2023)</w:t>
          </w:r>
        </w:sdtContent>
      </w:sdt>
      <w:r w:rsidRPr="00CC3D75">
        <w:t>. These differences in language reflect broader debates about how society should understand ADHD and the importance of respecting how individuals identify.</w:t>
      </w:r>
    </w:p>
    <w:p w14:paraId="23CCEF70" w14:textId="62FBEB5F" w:rsidR="008A6D32" w:rsidRPr="00566126" w:rsidRDefault="008A6D32" w:rsidP="00566126">
      <w:pPr>
        <w:pStyle w:val="Heading1"/>
      </w:pPr>
      <w:bookmarkStart w:id="7" w:name="_Toc216368520"/>
      <w:r w:rsidRPr="00566126">
        <w:t>Treatment and Rehabilitation</w:t>
      </w:r>
      <w:bookmarkEnd w:id="7"/>
    </w:p>
    <w:p w14:paraId="4535C04C" w14:textId="6D9E45E4" w:rsidR="00D47C52" w:rsidRPr="00CC3D75" w:rsidRDefault="00D47C52" w:rsidP="003C7115">
      <w:pPr>
        <w:pStyle w:val="Heading2"/>
        <w:numPr>
          <w:ilvl w:val="0"/>
          <w:numId w:val="32"/>
        </w:numPr>
      </w:pPr>
      <w:bookmarkStart w:id="8" w:name="_Toc216368521"/>
      <w:r w:rsidRPr="00CC3D75">
        <w:t>Treatment</w:t>
      </w:r>
      <w:r w:rsidR="003C17E1">
        <w:t xml:space="preserve"> Overview</w:t>
      </w:r>
      <w:bookmarkEnd w:id="8"/>
    </w:p>
    <w:p w14:paraId="3A1F00BF" w14:textId="1747E7EF" w:rsidR="00D47C52" w:rsidRPr="00CC3D75" w:rsidRDefault="00E41A43" w:rsidP="003C7115">
      <w:sdt>
        <w:sdtPr>
          <w:rPr>
            <w:rFonts w:cs="Arial"/>
            <w:color w:val="000000"/>
          </w:rPr>
          <w:tag w:val="MENDELEY_CITATION_v3_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"/>
          <w:id w:val="-844160496"/>
          <w:placeholder>
            <w:docPart w:val="DefaultPlaceholder_-1854013440"/>
          </w:placeholder>
        </w:sdtPr>
        <w:sdtContent>
          <w:r w:rsidR="00C071F4" w:rsidRPr="00C071F4">
            <w:rPr>
              <w:rFonts w:cs="Arial"/>
              <w:color w:val="000000"/>
            </w:rPr>
            <w:t>NICE (2025)</w:t>
          </w:r>
        </w:sdtContent>
      </w:sdt>
      <w:r w:rsidR="00D47C52" w:rsidRPr="00CC3D75">
        <w:t xml:space="preserve"> advises a combination of medication, psychological support, and environmental adjustments. Treatment varies based on age, level of impairment, and individual preference. The approach is intended to be holistic and ongoing.</w:t>
      </w:r>
    </w:p>
    <w:p w14:paraId="526C70C2" w14:textId="77777777" w:rsidR="00D47C52" w:rsidRPr="00CC3D75" w:rsidRDefault="00D47C52" w:rsidP="003C7115">
      <w:pPr>
        <w:pStyle w:val="Heading2"/>
        <w:numPr>
          <w:ilvl w:val="0"/>
          <w:numId w:val="32"/>
        </w:numPr>
      </w:pPr>
      <w:bookmarkStart w:id="9" w:name="_Toc216368522"/>
      <w:r w:rsidRPr="00CC3D75">
        <w:lastRenderedPageBreak/>
        <w:t>Medication Options</w:t>
      </w:r>
      <w:bookmarkEnd w:id="9"/>
    </w:p>
    <w:p w14:paraId="252EA65C" w14:textId="5E9B9D74" w:rsidR="00D47C52" w:rsidRPr="00CC3D75" w:rsidRDefault="00D47C52" w:rsidP="003C7115">
      <w:r w:rsidRPr="00CC3D75">
        <w:t xml:space="preserve">Stimulant medicines such as </w:t>
      </w:r>
      <w:r w:rsidR="00CE6736">
        <w:t>M</w:t>
      </w:r>
      <w:r w:rsidRPr="00CC3D75">
        <w:t xml:space="preserve">ethylphenidate and </w:t>
      </w:r>
      <w:proofErr w:type="spellStart"/>
      <w:r w:rsidR="00CE6736">
        <w:t>L</w:t>
      </w:r>
      <w:r w:rsidRPr="00CC3D75">
        <w:t>isdexamfetamine</w:t>
      </w:r>
      <w:proofErr w:type="spellEnd"/>
      <w:r w:rsidRPr="00CC3D75">
        <w:t xml:space="preserve"> are the most common treatments. These work by increasing brain chemicals linked to attention and self-regulation </w:t>
      </w:r>
      <w:sdt>
        <w:sdtPr>
          <w:rPr>
            <w:rFonts w:cs="Arial"/>
            <w:color w:val="000000"/>
          </w:rPr>
          <w:tag w:val="MENDELEY_CITATION_v3_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"/>
          <w:id w:val="-835069576"/>
          <w:placeholder>
            <w:docPart w:val="DefaultPlaceholder_-1854013440"/>
          </w:placeholder>
        </w:sdtPr>
        <w:sdtContent>
          <w:r w:rsidR="00C071F4" w:rsidRPr="00C071F4">
            <w:rPr>
              <w:rFonts w:cs="Arial"/>
              <w:color w:val="000000"/>
            </w:rPr>
            <w:t xml:space="preserve">(Faraone and </w:t>
          </w:r>
          <w:proofErr w:type="spellStart"/>
          <w:r w:rsidR="00C071F4" w:rsidRPr="00C071F4">
            <w:rPr>
              <w:rFonts w:cs="Arial"/>
              <w:color w:val="000000"/>
            </w:rPr>
            <w:t>Buitelaar</w:t>
          </w:r>
          <w:proofErr w:type="spellEnd"/>
          <w:r w:rsidR="00C071F4" w:rsidRPr="00C071F4">
            <w:rPr>
              <w:rFonts w:cs="Arial"/>
              <w:color w:val="000000"/>
            </w:rPr>
            <w:t>, 2009)</w:t>
          </w:r>
        </w:sdtContent>
      </w:sdt>
      <w:r w:rsidRPr="00CC3D75">
        <w:t xml:space="preserve">. For individuals who cannot tolerate stimulants, non-stimulant medications such as </w:t>
      </w:r>
      <w:r w:rsidR="002233FC">
        <w:t>A</w:t>
      </w:r>
      <w:r w:rsidRPr="00CC3D75">
        <w:t xml:space="preserve">tomoxetine or </w:t>
      </w:r>
      <w:r w:rsidR="002233FC">
        <w:t>G</w:t>
      </w:r>
      <w:r w:rsidRPr="00CC3D75">
        <w:t>uanfacine are available.</w:t>
      </w:r>
    </w:p>
    <w:p w14:paraId="09B0CFC6" w14:textId="5176CBE6" w:rsidR="00D47C52" w:rsidRPr="00CC3D75" w:rsidRDefault="00D47C52" w:rsidP="003C7115">
      <w:r w:rsidRPr="00CC3D75">
        <w:t xml:space="preserve">Evidence consistently shows that medication is effective in reducing ADHD symptoms for many people, often within days or weeks </w:t>
      </w:r>
      <w:sdt>
        <w:sdtPr>
          <w:rPr>
            <w:rFonts w:cs="Arial"/>
            <w:color w:val="000000"/>
          </w:rPr>
          <w:tag w:val="MENDELEY_CITATION_v3_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"/>
          <w:id w:val="1856303717"/>
          <w:placeholder>
            <w:docPart w:val="DefaultPlaceholder_-1854013440"/>
          </w:placeholder>
        </w:sdtPr>
        <w:sdtContent>
          <w:r w:rsidR="00C071F4" w:rsidRPr="00C071F4">
            <w:rPr>
              <w:rFonts w:cs="Arial"/>
              <w:color w:val="000000"/>
            </w:rPr>
            <w:t>(Cortese, 2020)</w:t>
          </w:r>
        </w:sdtContent>
      </w:sdt>
      <w:r w:rsidRPr="00CC3D75">
        <w:t>. In the UK, once a specialist initiates medication, GPs may manage prescriptions under shared-care agreements, ensuring ongoing monitoring.</w:t>
      </w:r>
    </w:p>
    <w:p w14:paraId="5F1F82D2" w14:textId="77777777" w:rsidR="00D47C52" w:rsidRPr="00CC3D75" w:rsidRDefault="00D47C52" w:rsidP="003C7115">
      <w:pPr>
        <w:pStyle w:val="Heading2"/>
        <w:numPr>
          <w:ilvl w:val="0"/>
          <w:numId w:val="32"/>
        </w:numPr>
      </w:pPr>
      <w:bookmarkStart w:id="10" w:name="_Toc216368523"/>
      <w:r w:rsidRPr="00CC3D75">
        <w:t>Psychological and Behavioural Interventions</w:t>
      </w:r>
      <w:bookmarkEnd w:id="10"/>
    </w:p>
    <w:p w14:paraId="56EA8C5A" w14:textId="4A5464A7" w:rsidR="00D47C52" w:rsidRPr="00CC3D75" w:rsidRDefault="00E41A43" w:rsidP="00E247B2">
      <w:pPr>
        <w:pStyle w:val="ListParagraph"/>
        <w:numPr>
          <w:ilvl w:val="0"/>
          <w:numId w:val="33"/>
        </w:numPr>
        <w:jc w:val="left"/>
      </w:pPr>
      <w:sdt>
        <w:sdtPr>
          <w:rPr>
            <w:rFonts w:cs="Arial"/>
            <w:color w:val="000000"/>
          </w:rPr>
          <w:tag w:val="MENDELEY_CITATION_v3_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"/>
          <w:id w:val="-1534565754"/>
          <w:placeholder>
            <w:docPart w:val="DefaultPlaceholder_-1854013440"/>
          </w:placeholder>
        </w:sdtPr>
        <w:sdtContent>
          <w:r w:rsidR="00C071F4" w:rsidRPr="00C071F4">
            <w:rPr>
              <w:rFonts w:cs="Arial"/>
              <w:color w:val="000000"/>
            </w:rPr>
            <w:t>NICE</w:t>
          </w:r>
        </w:sdtContent>
      </w:sdt>
      <w:r w:rsidR="00D47C52" w:rsidRPr="00CC3D75">
        <w:t xml:space="preserve"> recommends a range of non-drug approaches, including:</w:t>
      </w:r>
    </w:p>
    <w:p w14:paraId="0DE995D9" w14:textId="77777777" w:rsidR="00BA3A51" w:rsidRDefault="00BA3A51" w:rsidP="00E247B2">
      <w:pPr>
        <w:pStyle w:val="ListParagraph"/>
        <w:numPr>
          <w:ilvl w:val="0"/>
          <w:numId w:val="33"/>
        </w:numPr>
        <w:jc w:val="left"/>
      </w:pPr>
      <w:r>
        <w:t>P</w:t>
      </w:r>
      <w:r w:rsidR="00D47C52" w:rsidRPr="00CC3D75">
        <w:t>sychoeducation for individuals and families</w:t>
      </w:r>
      <w:r>
        <w:t>.</w:t>
      </w:r>
    </w:p>
    <w:p w14:paraId="38BE5939" w14:textId="77777777" w:rsidR="00E247B2" w:rsidRDefault="00E247B2" w:rsidP="00E247B2">
      <w:pPr>
        <w:pStyle w:val="ListParagraph"/>
        <w:numPr>
          <w:ilvl w:val="0"/>
          <w:numId w:val="33"/>
        </w:numPr>
        <w:jc w:val="left"/>
      </w:pPr>
      <w:r>
        <w:t>P</w:t>
      </w:r>
      <w:r w:rsidR="00D47C52" w:rsidRPr="00CC3D75">
        <w:t>arenting programmes to support behaviour management in children</w:t>
      </w:r>
      <w:r>
        <w:t>.</w:t>
      </w:r>
    </w:p>
    <w:p w14:paraId="4FFE4B6C" w14:textId="563BA4BE" w:rsidR="00E247B2" w:rsidRDefault="00E247B2" w:rsidP="00E247B2">
      <w:pPr>
        <w:pStyle w:val="ListParagraph"/>
        <w:numPr>
          <w:ilvl w:val="0"/>
          <w:numId w:val="33"/>
        </w:numPr>
        <w:jc w:val="left"/>
      </w:pPr>
      <w:r>
        <w:t>C</w:t>
      </w:r>
      <w:r w:rsidR="00D47C52" w:rsidRPr="00CC3D75">
        <w:t>ognitive Behavioural Therapy (CBT) to improve emotional regulation and organisational skills</w:t>
      </w:r>
      <w:r>
        <w:t>.</w:t>
      </w:r>
    </w:p>
    <w:p w14:paraId="7F173F45" w14:textId="492BEE6E" w:rsidR="00D47C52" w:rsidRPr="00CC3D75" w:rsidRDefault="00E247B2" w:rsidP="00E247B2">
      <w:pPr>
        <w:pStyle w:val="ListParagraph"/>
        <w:numPr>
          <w:ilvl w:val="0"/>
          <w:numId w:val="33"/>
        </w:numPr>
        <w:jc w:val="left"/>
      </w:pPr>
      <w:r>
        <w:t>B</w:t>
      </w:r>
      <w:r w:rsidR="00D47C52" w:rsidRPr="00CC3D75">
        <w:t>ehaviour support strategies in schools or workplaces</w:t>
      </w:r>
      <w:r>
        <w:t>.</w:t>
      </w:r>
    </w:p>
    <w:p w14:paraId="39E32D75" w14:textId="604A7436" w:rsidR="00D47C52" w:rsidRPr="00CC3D75" w:rsidRDefault="00D47C52" w:rsidP="003C7115">
      <w:r w:rsidRPr="00CC3D75">
        <w:t xml:space="preserve">Parent-training programmes have </w:t>
      </w:r>
      <w:r w:rsidR="00E246F3">
        <w:t>proven</w:t>
      </w:r>
      <w:r w:rsidRPr="00CC3D75">
        <w:t xml:space="preserve"> to strengthen family relationships and reduce conflict, although they may not always reduce core ADHD symptoms </w:t>
      </w:r>
      <w:sdt>
        <w:sdtPr>
          <w:rPr>
            <w:rFonts w:cs="Arial"/>
            <w:color w:val="000000"/>
          </w:rPr>
          <w:tag w:val="MENDELEY_CITATION_v3_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"/>
          <w:id w:val="161752626"/>
          <w:placeholder>
            <w:docPart w:val="DefaultPlaceholder_-1854013440"/>
          </w:placeholder>
        </w:sdtPr>
        <w:sdtContent>
          <w:r w:rsidR="00C071F4" w:rsidRPr="00C071F4">
            <w:rPr>
              <w:rFonts w:eastAsia="Times New Roman" w:cs="Arial"/>
              <w:color w:val="000000"/>
            </w:rPr>
            <w:t xml:space="preserve">(Daley </w:t>
          </w:r>
          <w:r w:rsidR="00C071F4" w:rsidRPr="00C071F4">
            <w:rPr>
              <w:rFonts w:eastAsia="Times New Roman" w:cs="Arial"/>
              <w:i/>
              <w:iCs/>
              <w:color w:val="000000"/>
            </w:rPr>
            <w:t>et al.</w:t>
          </w:r>
          <w:r w:rsidR="00C071F4" w:rsidRPr="00C071F4">
            <w:rPr>
              <w:rFonts w:eastAsia="Times New Roman" w:cs="Arial"/>
              <w:color w:val="000000"/>
            </w:rPr>
            <w:t>, 2014)</w:t>
          </w:r>
        </w:sdtContent>
      </w:sdt>
      <w:r w:rsidRPr="00CC3D75">
        <w:t>. For adults, CBT helps with time management, organisation, and managing co-occurring anxiety or low self-esteem (Young et al., 2020).</w:t>
      </w:r>
    </w:p>
    <w:p w14:paraId="5B53B0DA" w14:textId="3A70D700" w:rsidR="00D47C52" w:rsidRPr="00CC3D75" w:rsidRDefault="00D47C52" w:rsidP="003C7115">
      <w:pPr>
        <w:pStyle w:val="Heading2"/>
        <w:numPr>
          <w:ilvl w:val="0"/>
          <w:numId w:val="32"/>
        </w:numPr>
      </w:pPr>
      <w:bookmarkStart w:id="11" w:name="_Toc216368524"/>
      <w:r w:rsidRPr="00CC3D75">
        <w:t>Education and Employment Support</w:t>
      </w:r>
      <w:bookmarkEnd w:id="11"/>
    </w:p>
    <w:p w14:paraId="34B482BF" w14:textId="00B923BF" w:rsidR="00D47C52" w:rsidRPr="00CC3D75" w:rsidRDefault="00D47C52" w:rsidP="003C7115">
      <w:r w:rsidRPr="00CC3D75">
        <w:t xml:space="preserve">The </w:t>
      </w:r>
      <w:sdt>
        <w:sdtPr>
          <w:rPr>
            <w:rFonts w:cs="Arial"/>
            <w:color w:val="000000"/>
          </w:rPr>
          <w:tag w:val="MENDELEY_CITATION_v3_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"/>
          <w:id w:val="294806544"/>
          <w:placeholder>
            <w:docPart w:val="DefaultPlaceholder_-1854013440"/>
          </w:placeholder>
        </w:sdtPr>
        <w:sdtContent>
          <w:r w:rsidR="00C071F4" w:rsidRPr="00C071F4">
            <w:rPr>
              <w:rFonts w:cs="Arial"/>
              <w:color w:val="000000"/>
            </w:rPr>
            <w:t>Equality Act (2010)</w:t>
          </w:r>
        </w:sdtContent>
      </w:sdt>
      <w:r w:rsidRPr="00CC3D75">
        <w:t xml:space="preserve"> requires schools and employers to make reasonable adjustments for people with ADHD. Examples include:</w:t>
      </w:r>
    </w:p>
    <w:p w14:paraId="1709B4BE" w14:textId="77777777" w:rsidR="002D6737" w:rsidRDefault="002D6737" w:rsidP="00BD0F87">
      <w:pPr>
        <w:pStyle w:val="ListParagraph"/>
        <w:numPr>
          <w:ilvl w:val="0"/>
          <w:numId w:val="34"/>
        </w:numPr>
        <w:jc w:val="left"/>
      </w:pPr>
      <w:r>
        <w:t>E</w:t>
      </w:r>
      <w:r w:rsidR="00D47C52" w:rsidRPr="00CC3D75">
        <w:t>xtended time for exams</w:t>
      </w:r>
      <w:r>
        <w:t>.</w:t>
      </w:r>
    </w:p>
    <w:p w14:paraId="0484CF3D" w14:textId="66B713CD" w:rsidR="00953336" w:rsidRDefault="002D6737" w:rsidP="00BD0F87">
      <w:pPr>
        <w:pStyle w:val="ListParagraph"/>
        <w:numPr>
          <w:ilvl w:val="0"/>
          <w:numId w:val="34"/>
        </w:numPr>
        <w:jc w:val="left"/>
      </w:pPr>
      <w:r>
        <w:t>C</w:t>
      </w:r>
      <w:r w:rsidR="00D47C52" w:rsidRPr="00CC3D75">
        <w:t>lear written instructions</w:t>
      </w:r>
      <w:r w:rsidR="00BD0F87">
        <w:t>.</w:t>
      </w:r>
    </w:p>
    <w:p w14:paraId="1FA6E984" w14:textId="77777777" w:rsidR="00953336" w:rsidRDefault="00953336" w:rsidP="00BD0F87">
      <w:pPr>
        <w:pStyle w:val="ListParagraph"/>
        <w:numPr>
          <w:ilvl w:val="0"/>
          <w:numId w:val="34"/>
        </w:numPr>
        <w:jc w:val="left"/>
      </w:pPr>
      <w:r>
        <w:t>Q</w:t>
      </w:r>
      <w:r w:rsidR="00D47C52" w:rsidRPr="00CC3D75">
        <w:t>uiet or low-distraction workspaces</w:t>
      </w:r>
      <w:r>
        <w:t>.</w:t>
      </w:r>
    </w:p>
    <w:p w14:paraId="237B9697" w14:textId="77777777" w:rsidR="00953336" w:rsidRDefault="00953336" w:rsidP="00BD0F87">
      <w:pPr>
        <w:pStyle w:val="ListParagraph"/>
        <w:numPr>
          <w:ilvl w:val="0"/>
          <w:numId w:val="34"/>
        </w:numPr>
        <w:jc w:val="left"/>
      </w:pPr>
      <w:r>
        <w:t>S</w:t>
      </w:r>
      <w:r w:rsidR="00D47C52" w:rsidRPr="00CC3D75">
        <w:t>tructured routines</w:t>
      </w:r>
      <w:r>
        <w:t>.</w:t>
      </w:r>
    </w:p>
    <w:p w14:paraId="0C08B447" w14:textId="2F673355" w:rsidR="00D47C52" w:rsidRPr="00CC3D75" w:rsidRDefault="00953336" w:rsidP="00BD0F87">
      <w:pPr>
        <w:pStyle w:val="ListParagraph"/>
        <w:numPr>
          <w:ilvl w:val="0"/>
          <w:numId w:val="34"/>
        </w:numPr>
        <w:jc w:val="left"/>
      </w:pPr>
      <w:r>
        <w:t>S</w:t>
      </w:r>
      <w:r w:rsidR="00D47C52" w:rsidRPr="00CC3D75">
        <w:t>upport with planning and organisation</w:t>
      </w:r>
      <w:r>
        <w:t>.</w:t>
      </w:r>
    </w:p>
    <w:p w14:paraId="44F8C7EE" w14:textId="5820DB78" w:rsidR="00D47C52" w:rsidRPr="00CC3D75" w:rsidRDefault="00D47C52" w:rsidP="003C7115">
      <w:r w:rsidRPr="00CC3D75">
        <w:t>SEND (Special Educational Needs and Disabilities) policies in schools aim to ensure that pupils with ADHD receive support through individual plans and classroom strategies. However, many schools face funding shortages, leading to variation in support quality</w:t>
      </w:r>
      <w:r w:rsidR="009062D1">
        <w:t xml:space="preserve"> </w:t>
      </w:r>
      <w:sdt>
        <w:sdtPr>
          <w:rPr>
            <w:rFonts w:cs="Arial"/>
            <w:color w:val="000000"/>
          </w:rPr>
          <w:tag w:val="MENDELEY_CITATION_v3_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"/>
          <w:id w:val="154265479"/>
          <w:placeholder>
            <w:docPart w:val="DefaultPlaceholder_-1854013440"/>
          </w:placeholder>
        </w:sdtPr>
        <w:sdtContent>
          <w:r w:rsidR="00C071F4" w:rsidRPr="00C071F4">
            <w:rPr>
              <w:rFonts w:cs="Arial"/>
              <w:color w:val="000000"/>
            </w:rPr>
            <w:t>(Ellis, 2023)</w:t>
          </w:r>
        </w:sdtContent>
      </w:sdt>
      <w:r w:rsidRPr="00CC3D75">
        <w:t>.</w:t>
      </w:r>
    </w:p>
    <w:p w14:paraId="171AE1E3" w14:textId="4E5065B2" w:rsidR="00D47C52" w:rsidRPr="00CC3D75" w:rsidRDefault="00D47C52" w:rsidP="003C7115">
      <w:pPr>
        <w:pStyle w:val="Heading2"/>
        <w:numPr>
          <w:ilvl w:val="0"/>
          <w:numId w:val="32"/>
        </w:numPr>
      </w:pPr>
      <w:bookmarkStart w:id="12" w:name="_Toc216368525"/>
      <w:r w:rsidRPr="00CC3D75">
        <w:lastRenderedPageBreak/>
        <w:t>Rehabilitation</w:t>
      </w:r>
      <w:bookmarkEnd w:id="12"/>
    </w:p>
    <w:p w14:paraId="7D586E91" w14:textId="70EAEF47" w:rsidR="00D47C52" w:rsidRPr="00CC3D75" w:rsidRDefault="00D47C52" w:rsidP="003C7115">
      <w:r w:rsidRPr="00CC3D75">
        <w:t>Although ICD-11 does not outline formal rehabilitation programmes, it highlights the need for ongoing management of attention, behaviour, and social challenges</w:t>
      </w:r>
      <w:r w:rsidR="00CE0666">
        <w:t xml:space="preserve">, which may </w:t>
      </w:r>
      <w:r w:rsidRPr="00CC3D75">
        <w:t>involve:</w:t>
      </w:r>
    </w:p>
    <w:p w14:paraId="47D94686" w14:textId="77777777" w:rsidR="00882DD8" w:rsidRDefault="00CE0666" w:rsidP="009D3C84">
      <w:pPr>
        <w:pStyle w:val="ListParagraph"/>
        <w:numPr>
          <w:ilvl w:val="0"/>
          <w:numId w:val="35"/>
        </w:numPr>
        <w:jc w:val="left"/>
      </w:pPr>
      <w:r>
        <w:t>R</w:t>
      </w:r>
      <w:r w:rsidR="00D47C52" w:rsidRPr="00CC3D75">
        <w:t>egular follow-ups with ADHD teams</w:t>
      </w:r>
      <w:r w:rsidR="00882DD8">
        <w:t>.</w:t>
      </w:r>
    </w:p>
    <w:p w14:paraId="54437E78" w14:textId="77777777" w:rsidR="00882DD8" w:rsidRDefault="00D47C52" w:rsidP="009D3C84">
      <w:pPr>
        <w:pStyle w:val="ListParagraph"/>
        <w:numPr>
          <w:ilvl w:val="0"/>
          <w:numId w:val="35"/>
        </w:numPr>
        <w:jc w:val="left"/>
      </w:pPr>
      <w:r w:rsidRPr="00CC3D75">
        <w:t>ADHD coaching to build executive-function skills</w:t>
      </w:r>
      <w:r w:rsidR="00882DD8">
        <w:t>.</w:t>
      </w:r>
    </w:p>
    <w:p w14:paraId="0D6E332F" w14:textId="77777777" w:rsidR="00882DD8" w:rsidRDefault="00882DD8" w:rsidP="009D3C84">
      <w:pPr>
        <w:pStyle w:val="ListParagraph"/>
        <w:numPr>
          <w:ilvl w:val="0"/>
          <w:numId w:val="35"/>
        </w:numPr>
        <w:jc w:val="left"/>
      </w:pPr>
      <w:r>
        <w:t>O</w:t>
      </w:r>
      <w:r w:rsidR="00D47C52" w:rsidRPr="00CC3D75">
        <w:t>ccupational therapy</w:t>
      </w:r>
      <w:r>
        <w:t>.</w:t>
      </w:r>
    </w:p>
    <w:p w14:paraId="07C14541" w14:textId="77777777" w:rsidR="009D3C84" w:rsidRDefault="00882DD8" w:rsidP="009D3C84">
      <w:pPr>
        <w:pStyle w:val="ListParagraph"/>
        <w:numPr>
          <w:ilvl w:val="0"/>
          <w:numId w:val="35"/>
        </w:numPr>
        <w:jc w:val="left"/>
      </w:pPr>
      <w:r>
        <w:t>S</w:t>
      </w:r>
      <w:r w:rsidR="00D47C52" w:rsidRPr="00CC3D75">
        <w:t>ocial care support where families face high stress</w:t>
      </w:r>
      <w:r w:rsidR="009D3C84">
        <w:t>.</w:t>
      </w:r>
    </w:p>
    <w:p w14:paraId="4496BE37" w14:textId="050A59FD" w:rsidR="00D47C52" w:rsidRPr="00CC3D75" w:rsidRDefault="009D3C84" w:rsidP="009D3C84">
      <w:pPr>
        <w:pStyle w:val="ListParagraph"/>
        <w:numPr>
          <w:ilvl w:val="0"/>
          <w:numId w:val="35"/>
        </w:numPr>
        <w:jc w:val="left"/>
      </w:pPr>
      <w:r>
        <w:t>C</w:t>
      </w:r>
      <w:r w:rsidR="00D47C52" w:rsidRPr="00CC3D75">
        <w:t>oordinated multi-agency support</w:t>
      </w:r>
      <w:r>
        <w:t>.</w:t>
      </w:r>
    </w:p>
    <w:p w14:paraId="660C2277" w14:textId="6ECB070E" w:rsidR="00D47C52" w:rsidRPr="00CC3D75" w:rsidRDefault="00D47C52" w:rsidP="003C7115">
      <w:r w:rsidRPr="00CC3D75">
        <w:t>ADHD coaching is widely used privately but rarely funded by the NHS, despite many individuals reporting benefits for work, study, and daily routines</w:t>
      </w:r>
      <w:r w:rsidR="009D3C84">
        <w:t xml:space="preserve"> </w:t>
      </w:r>
      <w:sdt>
        <w:sdtPr>
          <w:rPr>
            <w:rFonts w:cs="Arial"/>
            <w:color w:val="000000"/>
          </w:rPr>
          <w:tag w:val="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"/>
          <w:id w:val="-1162624758"/>
          <w:placeholder>
            <w:docPart w:val="DefaultPlaceholder_-1854013440"/>
          </w:placeholder>
        </w:sdtPr>
        <w:sdtContent>
          <w:r w:rsidR="00C071F4" w:rsidRPr="00C071F4">
            <w:rPr>
              <w:rFonts w:eastAsia="Times New Roman" w:cs="Arial"/>
              <w:color w:val="000000"/>
            </w:rPr>
            <w:t xml:space="preserve">(Faraone </w:t>
          </w:r>
          <w:r w:rsidR="00C071F4" w:rsidRPr="00C071F4">
            <w:rPr>
              <w:rFonts w:eastAsia="Times New Roman" w:cs="Arial"/>
              <w:i/>
              <w:iCs/>
              <w:color w:val="000000"/>
            </w:rPr>
            <w:t>et al.</w:t>
          </w:r>
          <w:r w:rsidR="00C071F4" w:rsidRPr="00C071F4">
            <w:rPr>
              <w:rFonts w:eastAsia="Times New Roman" w:cs="Arial"/>
              <w:color w:val="000000"/>
            </w:rPr>
            <w:t>, 2021)</w:t>
          </w:r>
        </w:sdtContent>
      </w:sdt>
      <w:r w:rsidRPr="00CC3D75">
        <w:t>.</w:t>
      </w:r>
    </w:p>
    <w:p w14:paraId="7A930AF0" w14:textId="77777777" w:rsidR="00D47C52" w:rsidRPr="00CC3D75" w:rsidRDefault="00D47C52" w:rsidP="003C7115">
      <w:pPr>
        <w:pStyle w:val="Heading2"/>
        <w:numPr>
          <w:ilvl w:val="0"/>
          <w:numId w:val="32"/>
        </w:numPr>
      </w:pPr>
      <w:bookmarkStart w:id="13" w:name="_Toc216368526"/>
      <w:r w:rsidRPr="00CC3D75">
        <w:t>Effectiveness and Limitations</w:t>
      </w:r>
      <w:bookmarkEnd w:id="13"/>
    </w:p>
    <w:p w14:paraId="7617A5FA" w14:textId="0BE91D5B" w:rsidR="00D47C52" w:rsidRPr="00CC3D75" w:rsidRDefault="00D47C52" w:rsidP="003C7115">
      <w:r w:rsidRPr="00CC3D75">
        <w:t xml:space="preserve">Medication is highly effective for many individuals, but some people experience side effects such as reduced appetite, difficulty sleeping, or emotional changes </w:t>
      </w:r>
      <w:sdt>
        <w:sdtPr>
          <w:rPr>
            <w:rFonts w:cs="Arial"/>
            <w:color w:val="000000"/>
          </w:rPr>
          <w:tag w:val="MENDELEY_CITATION_v3_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"/>
          <w:id w:val="2022272723"/>
          <w:placeholder>
            <w:docPart w:val="DefaultPlaceholder_-1854013440"/>
          </w:placeholder>
        </w:sdtPr>
        <w:sdtContent>
          <w:r w:rsidR="00C071F4" w:rsidRPr="00C071F4">
            <w:rPr>
              <w:rFonts w:eastAsia="Times New Roman" w:cs="Arial"/>
              <w:color w:val="000000"/>
            </w:rPr>
            <w:t xml:space="preserve">(Storebø </w:t>
          </w:r>
          <w:r w:rsidR="00C071F4" w:rsidRPr="00C071F4">
            <w:rPr>
              <w:rFonts w:eastAsia="Times New Roman" w:cs="Arial"/>
              <w:i/>
              <w:iCs/>
              <w:color w:val="000000"/>
            </w:rPr>
            <w:t>et al.</w:t>
          </w:r>
          <w:r w:rsidR="00C071F4" w:rsidRPr="00C071F4">
            <w:rPr>
              <w:rFonts w:eastAsia="Times New Roman" w:cs="Arial"/>
              <w:color w:val="000000"/>
            </w:rPr>
            <w:t>, 2023)</w:t>
          </w:r>
        </w:sdtContent>
      </w:sdt>
      <w:r w:rsidRPr="00CC3D75">
        <w:t>. Others find medication helpful but still need psychological strategies and practical support.</w:t>
      </w:r>
    </w:p>
    <w:p w14:paraId="668504A0" w14:textId="3226111D" w:rsidR="008A6D32" w:rsidRPr="008E428F" w:rsidRDefault="00D47C52" w:rsidP="003C7115">
      <w:pPr>
        <w:rPr>
          <w:rFonts w:cs="Arial"/>
          <w:b/>
          <w:bCs/>
          <w:color w:val="000000"/>
        </w:rPr>
      </w:pPr>
      <w:r w:rsidRPr="008E428F">
        <w:rPr>
          <w:rFonts w:cs="Arial"/>
        </w:rPr>
        <w:t xml:space="preserve">A key limitation across the UK is limited access to psychological therapies. Waiting lists for CBT and parenting courses are long, and in some areas, services do not exist at all </w:t>
      </w:r>
      <w:sdt>
        <w:sdtPr>
          <w:rPr>
            <w:rFonts w:cs="Arial"/>
            <w:color w:val="000000"/>
          </w:rPr>
          <w:tag w:val="MENDELEY_CITATION_v3_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"/>
          <w:id w:val="-1920551890"/>
          <w:placeholder>
            <w:docPart w:val="DefaultPlaceholder_-1854013440"/>
          </w:placeholder>
        </w:sdtPr>
        <w:sdtContent>
          <w:r w:rsidR="00C071F4" w:rsidRPr="00C071F4">
            <w:rPr>
              <w:rFonts w:eastAsia="Times New Roman" w:cs="Arial"/>
              <w:color w:val="000000"/>
            </w:rPr>
            <w:t xml:space="preserve">(Mulraney </w:t>
          </w:r>
          <w:r w:rsidR="00C071F4" w:rsidRPr="00C071F4">
            <w:rPr>
              <w:rFonts w:eastAsia="Times New Roman" w:cs="Arial"/>
              <w:i/>
              <w:iCs/>
              <w:color w:val="000000"/>
            </w:rPr>
            <w:t>et al.</w:t>
          </w:r>
          <w:r w:rsidR="00C071F4" w:rsidRPr="00C071F4">
            <w:rPr>
              <w:rFonts w:eastAsia="Times New Roman" w:cs="Arial"/>
              <w:color w:val="000000"/>
            </w:rPr>
            <w:t>, 2022)</w:t>
          </w:r>
        </w:sdtContent>
      </w:sdt>
      <w:r w:rsidRPr="008E428F">
        <w:rPr>
          <w:rFonts w:cs="Arial"/>
        </w:rPr>
        <w:t xml:space="preserve">. Gaps between child and adult ADHD services also create problems, leaving many young people unsupported during major life transitions </w:t>
      </w:r>
      <w:sdt>
        <w:sdtPr>
          <w:rPr>
            <w:rFonts w:cs="Arial"/>
            <w:color w:val="000000"/>
          </w:rPr>
          <w:tag w:val="MENDELEY_CITATION_v3_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"/>
          <w:id w:val="1597600238"/>
          <w:placeholder>
            <w:docPart w:val="DefaultPlaceholder_-1854013440"/>
          </w:placeholder>
        </w:sdtPr>
        <w:sdtContent>
          <w:r w:rsidR="00C071F4" w:rsidRPr="00C071F4">
            <w:rPr>
              <w:rFonts w:eastAsia="Times New Roman" w:cs="Arial"/>
              <w:color w:val="000000"/>
            </w:rPr>
            <w:t xml:space="preserve">(Martin </w:t>
          </w:r>
          <w:r w:rsidR="00C071F4" w:rsidRPr="00C071F4">
            <w:rPr>
              <w:rFonts w:eastAsia="Times New Roman" w:cs="Arial"/>
              <w:i/>
              <w:iCs/>
              <w:color w:val="000000"/>
            </w:rPr>
            <w:t>et al.</w:t>
          </w:r>
          <w:r w:rsidR="00C071F4" w:rsidRPr="00C071F4">
            <w:rPr>
              <w:rFonts w:eastAsia="Times New Roman" w:cs="Arial"/>
              <w:color w:val="000000"/>
            </w:rPr>
            <w:t>, 2025)</w:t>
          </w:r>
        </w:sdtContent>
      </w:sdt>
      <w:r w:rsidRPr="008E428F">
        <w:rPr>
          <w:rFonts w:cs="Arial"/>
        </w:rPr>
        <w:t>.</w:t>
      </w:r>
    </w:p>
    <w:p w14:paraId="0D06B3CB" w14:textId="7581981D" w:rsidR="008A6D32" w:rsidRPr="00566126" w:rsidRDefault="008A6D32" w:rsidP="00566126">
      <w:pPr>
        <w:pStyle w:val="Heading1"/>
      </w:pPr>
      <w:bookmarkStart w:id="14" w:name="_Toc216368527"/>
      <w:r w:rsidRPr="00566126">
        <w:t>Current Debates and Emerging Issues</w:t>
      </w:r>
      <w:bookmarkEnd w:id="14"/>
    </w:p>
    <w:p w14:paraId="70C3C222" w14:textId="77777777" w:rsidR="004333D2" w:rsidRPr="00CC3D75" w:rsidRDefault="004333D2" w:rsidP="00E64217">
      <w:pPr>
        <w:pStyle w:val="Heading2"/>
        <w:numPr>
          <w:ilvl w:val="0"/>
          <w:numId w:val="44"/>
        </w:numPr>
      </w:pPr>
      <w:bookmarkStart w:id="15" w:name="_Toc216368528"/>
      <w:r w:rsidRPr="00CC3D75">
        <w:t>Debates About Classification</w:t>
      </w:r>
      <w:bookmarkEnd w:id="15"/>
    </w:p>
    <w:p w14:paraId="20FB97BA" w14:textId="77AD52C7" w:rsidR="004333D2" w:rsidRPr="00CC3D75" w:rsidRDefault="004333D2" w:rsidP="00E8249F">
      <w:r w:rsidRPr="00CC3D75">
        <w:t xml:space="preserve">There is ongoing discussion about whether ADHD should be understood as a medical disorder or a natural variation in attention and activity. Some argue that diagnostic thresholds are influenced by social expectations, pressure for academic achievement, and the design of modern classrooms </w:t>
      </w:r>
      <w:sdt>
        <w:sdtPr>
          <w:rPr>
            <w:rFonts w:cs="Arial"/>
            <w:color w:val="000000"/>
          </w:rPr>
          <w:tag w:val="MENDELEY_CITATION_v3_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"/>
          <w:id w:val="936094960"/>
          <w:placeholder>
            <w:docPart w:val="DefaultPlaceholder_-1854013440"/>
          </w:placeholder>
        </w:sdtPr>
        <w:sdtContent>
          <w:r w:rsidR="00C071F4" w:rsidRPr="00C071F4">
            <w:rPr>
              <w:rFonts w:cs="Arial"/>
              <w:color w:val="000000"/>
            </w:rPr>
            <w:t>(</w:t>
          </w:r>
          <w:proofErr w:type="spellStart"/>
          <w:r w:rsidR="00C071F4" w:rsidRPr="00C071F4">
            <w:rPr>
              <w:rFonts w:cs="Arial"/>
              <w:color w:val="000000"/>
            </w:rPr>
            <w:t>Timimi</w:t>
          </w:r>
          <w:proofErr w:type="spellEnd"/>
          <w:r w:rsidR="00C071F4" w:rsidRPr="00C071F4">
            <w:rPr>
              <w:rFonts w:cs="Arial"/>
              <w:color w:val="000000"/>
            </w:rPr>
            <w:t>, 2018)</w:t>
          </w:r>
        </w:sdtContent>
      </w:sdt>
      <w:r w:rsidRPr="00CC3D75">
        <w:t>. They suggest that some children may struggle not because of ADHD but because the environment does not match their learning or behavioural style.</w:t>
      </w:r>
    </w:p>
    <w:p w14:paraId="6EF87A55" w14:textId="38F64C30" w:rsidR="004333D2" w:rsidRPr="00CC3D75" w:rsidRDefault="004333D2" w:rsidP="00E8249F">
      <w:r w:rsidRPr="00CC3D75">
        <w:t>Others argue that ADHD is a well-established neurodevelopmental condition with strong scientific evidence. They note that people with untreated ADHD face significant long-term risks, so accurate diagnosis is crucial</w:t>
      </w:r>
      <w:r w:rsidR="00A86485">
        <w:t xml:space="preserve"> </w:t>
      </w:r>
      <w:sdt>
        <w:sdtPr>
          <w:rPr>
            <w:rFonts w:cs="Arial"/>
            <w:color w:val="000000"/>
          </w:rPr>
          <w:tag w:val="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"/>
          <w:id w:val="903405783"/>
          <w:placeholder>
            <w:docPart w:val="DefaultPlaceholder_-1854013440"/>
          </w:placeholder>
        </w:sdtPr>
        <w:sdtContent>
          <w:r w:rsidR="00C071F4" w:rsidRPr="00C071F4">
            <w:rPr>
              <w:rFonts w:eastAsia="Times New Roman" w:cs="Arial"/>
              <w:color w:val="000000"/>
            </w:rPr>
            <w:t xml:space="preserve">(Faraone </w:t>
          </w:r>
          <w:r w:rsidR="00C071F4" w:rsidRPr="00C071F4">
            <w:rPr>
              <w:rFonts w:eastAsia="Times New Roman" w:cs="Arial"/>
              <w:i/>
              <w:iCs/>
              <w:color w:val="000000"/>
            </w:rPr>
            <w:t>et al.</w:t>
          </w:r>
          <w:r w:rsidR="00C071F4" w:rsidRPr="00C071F4">
            <w:rPr>
              <w:rFonts w:eastAsia="Times New Roman" w:cs="Arial"/>
              <w:color w:val="000000"/>
            </w:rPr>
            <w:t>, 2021)</w:t>
          </w:r>
        </w:sdtContent>
      </w:sdt>
      <w:r w:rsidR="00A86485">
        <w:t>.</w:t>
      </w:r>
    </w:p>
    <w:p w14:paraId="4D79FED2" w14:textId="77777777" w:rsidR="004333D2" w:rsidRPr="00CC3D75" w:rsidRDefault="004333D2" w:rsidP="00E64217">
      <w:pPr>
        <w:pStyle w:val="Heading2"/>
        <w:numPr>
          <w:ilvl w:val="0"/>
          <w:numId w:val="44"/>
        </w:numPr>
      </w:pPr>
      <w:bookmarkStart w:id="16" w:name="_Toc216368529"/>
      <w:r w:rsidRPr="00CC3D75">
        <w:lastRenderedPageBreak/>
        <w:t>Neurodiversity and Identity</w:t>
      </w:r>
      <w:bookmarkEnd w:id="16"/>
    </w:p>
    <w:p w14:paraId="5C31A683" w14:textId="00CFD241" w:rsidR="004333D2" w:rsidRPr="00CC3D75" w:rsidRDefault="004333D2" w:rsidP="00E8249F">
      <w:r w:rsidRPr="00CC3D75">
        <w:t xml:space="preserve">The neurodiversity movement views ADHD as one of many cognitive differences found in the population. This approach highlights strengths such as creativity, curiosity, problem-solving skills, and hyperfocus </w:t>
      </w:r>
      <w:sdt>
        <w:sdtPr>
          <w:rPr>
            <w:rFonts w:cs="Arial"/>
            <w:color w:val="000000"/>
          </w:rPr>
          <w:tag w:val="MENDELEY_CITATION_v3_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"/>
          <w:id w:val="1577327145"/>
          <w:placeholder>
            <w:docPart w:val="DefaultPlaceholder_-1854013440"/>
          </w:placeholder>
        </w:sdtPr>
        <w:sdtContent>
          <w:r w:rsidR="00C071F4" w:rsidRPr="00C071F4">
            <w:rPr>
              <w:rFonts w:cs="Arial"/>
              <w:color w:val="000000"/>
            </w:rPr>
            <w:t>(Chapman, 2021)</w:t>
          </w:r>
        </w:sdtContent>
      </w:sdt>
      <w:r w:rsidRPr="00CC3D75">
        <w:t xml:space="preserve">. </w:t>
      </w:r>
      <w:r w:rsidR="00E13832">
        <w:t>I</w:t>
      </w:r>
      <w:r w:rsidRPr="00CC3D75">
        <w:t>n the UK, the neurodiversity movement has influenced educational policy, workplace inclusion programmes, and public discussions about disability.</w:t>
      </w:r>
    </w:p>
    <w:p w14:paraId="77CDE2D4" w14:textId="60271851" w:rsidR="004333D2" w:rsidRPr="00CC3D75" w:rsidRDefault="004333D2" w:rsidP="00E8249F">
      <w:r w:rsidRPr="00CC3D75">
        <w:t xml:space="preserve">However, some clinicians worry that emphasising strengths may risk downplaying the real difficulties some people experience, potentially affecting access to support </w:t>
      </w:r>
      <w:sdt>
        <w:sdtPr>
          <w:rPr>
            <w:rFonts w:cs="Arial"/>
            <w:color w:val="000000"/>
          </w:rPr>
          <w:tag w:val="MENDELEY_CITATION_v3_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"/>
          <w:id w:val="-1975597426"/>
          <w:placeholder>
            <w:docPart w:val="DefaultPlaceholder_-1854013440"/>
          </w:placeholder>
        </w:sdtPr>
        <w:sdtContent>
          <w:r w:rsidR="00C071F4" w:rsidRPr="00C071F4">
            <w:rPr>
              <w:rFonts w:eastAsia="Times New Roman" w:cs="Arial"/>
              <w:color w:val="000000"/>
            </w:rPr>
            <w:t xml:space="preserve">(Asherson </w:t>
          </w:r>
          <w:r w:rsidR="00C071F4" w:rsidRPr="00C071F4">
            <w:rPr>
              <w:rFonts w:eastAsia="Times New Roman" w:cs="Arial"/>
              <w:i/>
              <w:iCs/>
              <w:color w:val="000000"/>
            </w:rPr>
            <w:t>et al.</w:t>
          </w:r>
          <w:r w:rsidR="00C071F4" w:rsidRPr="00C071F4">
            <w:rPr>
              <w:rFonts w:eastAsia="Times New Roman" w:cs="Arial"/>
              <w:color w:val="000000"/>
            </w:rPr>
            <w:t>, 2016)</w:t>
          </w:r>
        </w:sdtContent>
      </w:sdt>
      <w:r w:rsidRPr="00CC3D75">
        <w:t>. There is ongoing debate about how to balance identity-based and medical approaches in policy and practice.</w:t>
      </w:r>
    </w:p>
    <w:p w14:paraId="3083C6CB" w14:textId="77777777" w:rsidR="004333D2" w:rsidRPr="00CC3D75" w:rsidRDefault="004333D2" w:rsidP="00E64217">
      <w:pPr>
        <w:pStyle w:val="Heading2"/>
        <w:numPr>
          <w:ilvl w:val="0"/>
          <w:numId w:val="44"/>
        </w:numPr>
      </w:pPr>
      <w:bookmarkStart w:id="17" w:name="_Toc216368530"/>
      <w:r w:rsidRPr="00CC3D75">
        <w:t>Reclassification Debates</w:t>
      </w:r>
      <w:bookmarkEnd w:id="17"/>
    </w:p>
    <w:p w14:paraId="4A6E2340" w14:textId="74AD6DB0" w:rsidR="004333D2" w:rsidRPr="00CC3D75" w:rsidRDefault="004333D2" w:rsidP="00E8249F">
      <w:r w:rsidRPr="00CC3D75">
        <w:t xml:space="preserve">Some researchers suggest that ADHD and autism share overlapping traits, particularly in executive functioning and sensory experiences </w:t>
      </w:r>
      <w:sdt>
        <w:sdtPr>
          <w:rPr>
            <w:rFonts w:cs="Arial"/>
            <w:color w:val="000000"/>
          </w:rPr>
          <w:tag w:val="MENDELEY_CITATION_v3_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"/>
          <w:id w:val="628371748"/>
          <w:placeholder>
            <w:docPart w:val="DefaultPlaceholder_-1854013440"/>
          </w:placeholder>
        </w:sdtPr>
        <w:sdtContent>
          <w:r w:rsidR="00C071F4" w:rsidRPr="00C071F4">
            <w:rPr>
              <w:rFonts w:eastAsia="Times New Roman" w:cs="Arial"/>
              <w:color w:val="000000"/>
            </w:rPr>
            <w:t xml:space="preserve">(Shaw </w:t>
          </w:r>
          <w:r w:rsidR="00C071F4" w:rsidRPr="00C071F4">
            <w:rPr>
              <w:rFonts w:eastAsia="Times New Roman" w:cs="Arial"/>
              <w:i/>
              <w:iCs/>
              <w:color w:val="000000"/>
            </w:rPr>
            <w:t>et al.</w:t>
          </w:r>
          <w:r w:rsidR="00C071F4" w:rsidRPr="00C071F4">
            <w:rPr>
              <w:rFonts w:eastAsia="Times New Roman" w:cs="Arial"/>
              <w:color w:val="000000"/>
            </w:rPr>
            <w:t>, 2014)</w:t>
          </w:r>
        </w:sdtContent>
      </w:sdt>
      <w:r w:rsidRPr="00CC3D75">
        <w:t>. This has raised questions about whether neurodevelopmental conditions should be classified in a more dimensional way rather than separate categories. ICD-11 continues to separate ADHD and autism, but discussions about possible future changes continue.</w:t>
      </w:r>
    </w:p>
    <w:p w14:paraId="7E4B2F5B" w14:textId="77777777" w:rsidR="004333D2" w:rsidRPr="00CC3D75" w:rsidRDefault="004333D2" w:rsidP="00E64217">
      <w:pPr>
        <w:pStyle w:val="Heading2"/>
        <w:numPr>
          <w:ilvl w:val="0"/>
          <w:numId w:val="44"/>
        </w:numPr>
      </w:pPr>
      <w:bookmarkStart w:id="18" w:name="_Toc216368531"/>
      <w:r w:rsidRPr="00CC3D75">
        <w:t>Impact of Digital Technology</w:t>
      </w:r>
      <w:bookmarkEnd w:id="18"/>
    </w:p>
    <w:p w14:paraId="25649F7C" w14:textId="043AD9B9" w:rsidR="004333D2" w:rsidRPr="00CC3D75" w:rsidRDefault="004333D2" w:rsidP="00E8249F">
      <w:r w:rsidRPr="00CC3D75">
        <w:t xml:space="preserve">A growing area of debate concerns whether digital technologies contribute to attention difficulties. Some argue that rapid switching between apps, constant notifications, and fast-paced entertainment reduce children’s ability to sustain focus, leading to ADHD-like behaviours </w:t>
      </w:r>
      <w:sdt>
        <w:sdtPr>
          <w:rPr>
            <w:rFonts w:cs="Arial"/>
            <w:color w:val="000000"/>
          </w:rPr>
          <w:tag w:val="MENDELEY_CITATION_v3_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"/>
          <w:id w:val="696127622"/>
          <w:placeholder>
            <w:docPart w:val="DefaultPlaceholder_-1854013440"/>
          </w:placeholder>
        </w:sdtPr>
        <w:sdtContent>
          <w:r w:rsidR="00C071F4" w:rsidRPr="00C071F4">
            <w:rPr>
              <w:rFonts w:cs="Arial"/>
              <w:color w:val="000000"/>
            </w:rPr>
            <w:t>(Hinshaw and Scheffler, 2016)</w:t>
          </w:r>
        </w:sdtContent>
      </w:sdt>
      <w:r w:rsidRPr="00CC3D75">
        <w:t>. Others argue that technology simply highlights existing attention differences rather than causing them.</w:t>
      </w:r>
    </w:p>
    <w:p w14:paraId="20472167" w14:textId="77777777" w:rsidR="004333D2" w:rsidRPr="00CC3D75" w:rsidRDefault="004333D2" w:rsidP="00E64217">
      <w:pPr>
        <w:pStyle w:val="Heading2"/>
        <w:numPr>
          <w:ilvl w:val="0"/>
          <w:numId w:val="44"/>
        </w:numPr>
      </w:pPr>
      <w:bookmarkStart w:id="19" w:name="_Toc216368532"/>
      <w:r w:rsidRPr="00CC3D75">
        <w:t>Policy Implications</w:t>
      </w:r>
      <w:bookmarkEnd w:id="19"/>
    </w:p>
    <w:p w14:paraId="63D93F96" w14:textId="77777777" w:rsidR="004333D2" w:rsidRPr="00CC3D75" w:rsidRDefault="004333D2" w:rsidP="00E8249F">
      <w:r w:rsidRPr="00CC3D75">
        <w:t>These debates influence UK policy in several areas:</w:t>
      </w:r>
    </w:p>
    <w:p w14:paraId="41DFA447" w14:textId="77777777" w:rsidR="00F471C8" w:rsidRDefault="008D59CD" w:rsidP="00E8249F">
      <w:r>
        <w:t>S</w:t>
      </w:r>
      <w:r w:rsidR="004333D2" w:rsidRPr="00CC3D75">
        <w:t>chools are encouraged to adopt more inclusive and flexible teaching methods</w:t>
      </w:r>
      <w:r w:rsidR="00F471C8">
        <w:t>.</w:t>
      </w:r>
    </w:p>
    <w:p w14:paraId="238943ED" w14:textId="77777777" w:rsidR="00F471C8" w:rsidRDefault="00F471C8" w:rsidP="00E8249F">
      <w:r>
        <w:t>E</w:t>
      </w:r>
      <w:r w:rsidR="004333D2" w:rsidRPr="00CC3D75">
        <w:t>mployers are asked to consider neurodiversity in equality and diversity policies</w:t>
      </w:r>
      <w:r>
        <w:t>.</w:t>
      </w:r>
    </w:p>
    <w:p w14:paraId="0B3E3ADC" w14:textId="77777777" w:rsidR="00F471C8" w:rsidRDefault="004333D2" w:rsidP="00E8249F">
      <w:r w:rsidRPr="00CC3D75">
        <w:t>NHS services face pressure to expand assessment and treatment capacity</w:t>
      </w:r>
      <w:r w:rsidR="00F471C8">
        <w:t>.</w:t>
      </w:r>
    </w:p>
    <w:p w14:paraId="20694F29" w14:textId="021052D3" w:rsidR="004333D2" w:rsidRPr="00CC3D75" w:rsidRDefault="00F471C8" w:rsidP="00E8249F">
      <w:r>
        <w:t>P</w:t>
      </w:r>
      <w:r w:rsidR="004333D2" w:rsidRPr="00CC3D75">
        <w:t>olicymakers must navigate tensions between medical and social models of disability</w:t>
      </w:r>
      <w:r>
        <w:t>.</w:t>
      </w:r>
    </w:p>
    <w:p w14:paraId="030EA06E" w14:textId="77777777" w:rsidR="004333D2" w:rsidRPr="00CC3D75" w:rsidRDefault="004333D2" w:rsidP="00E8249F">
      <w:r w:rsidRPr="00CC3D75">
        <w:t>Current policy discussions often focus on how to ensure support is accessible, evidence-based, and consistent across regions.</w:t>
      </w:r>
    </w:p>
    <w:p w14:paraId="663F265C" w14:textId="57407B0D" w:rsidR="008A6D32" w:rsidRPr="00566126" w:rsidRDefault="008A6D32" w:rsidP="00566126">
      <w:pPr>
        <w:pStyle w:val="Heading1"/>
      </w:pPr>
      <w:bookmarkStart w:id="20" w:name="_Toc216368533"/>
      <w:r w:rsidRPr="00566126">
        <w:lastRenderedPageBreak/>
        <w:t>Recommendations:</w:t>
      </w:r>
      <w:bookmarkEnd w:id="20"/>
      <w:r w:rsidRPr="00566126">
        <w:t> </w:t>
      </w:r>
    </w:p>
    <w:p w14:paraId="0B94826A" w14:textId="77777777" w:rsidR="00290F0E" w:rsidRPr="00CC3D75" w:rsidRDefault="00290F0E" w:rsidP="005E5290">
      <w:pPr>
        <w:pStyle w:val="Heading2"/>
        <w:numPr>
          <w:ilvl w:val="0"/>
          <w:numId w:val="45"/>
        </w:numPr>
      </w:pPr>
      <w:bookmarkStart w:id="21" w:name="_Toc216368534"/>
      <w:r w:rsidRPr="00CC3D75">
        <w:t>Improving Classification and Diagnosis</w:t>
      </w:r>
      <w:bookmarkEnd w:id="21"/>
    </w:p>
    <w:p w14:paraId="5B5BDE25" w14:textId="409D231F" w:rsidR="00290F0E" w:rsidRPr="00CC3D75" w:rsidRDefault="00290F0E" w:rsidP="009C5DB0">
      <w:pPr>
        <w:numPr>
          <w:ilvl w:val="0"/>
          <w:numId w:val="10"/>
        </w:numPr>
      </w:pPr>
      <w:r w:rsidRPr="00CC3D75">
        <w:t>Enhance diagnostic guidance in ICD-11 and NICE</w:t>
      </w:r>
      <w:r w:rsidR="003F5FF0">
        <w:t xml:space="preserve">: </w:t>
      </w:r>
      <w:r w:rsidRPr="00CC3D75">
        <w:t>Clearer examples of how ADHD presents in girls, adults, and culturally diverse groups would help reduce inequalities in diagnosis.</w:t>
      </w:r>
    </w:p>
    <w:p w14:paraId="6E660FC6" w14:textId="67C2FA88" w:rsidR="00290F0E" w:rsidRPr="00CC3D75" w:rsidRDefault="00290F0E" w:rsidP="009C5DB0">
      <w:pPr>
        <w:numPr>
          <w:ilvl w:val="0"/>
          <w:numId w:val="10"/>
        </w:numPr>
      </w:pPr>
      <w:r w:rsidRPr="00CC3D75">
        <w:t>Introduce a national ADHD assessment pathway</w:t>
      </w:r>
      <w:r w:rsidR="003F5FF0">
        <w:t xml:space="preserve">: </w:t>
      </w:r>
      <w:r w:rsidRPr="00CC3D75">
        <w:t>A unified approach across the NHS would reduce large differences in waiting times and assessment practices.</w:t>
      </w:r>
    </w:p>
    <w:p w14:paraId="5C781311" w14:textId="71B9CF91" w:rsidR="00290F0E" w:rsidRPr="00CC3D75" w:rsidRDefault="00290F0E" w:rsidP="009C5DB0">
      <w:pPr>
        <w:numPr>
          <w:ilvl w:val="0"/>
          <w:numId w:val="10"/>
        </w:numPr>
      </w:pPr>
      <w:r w:rsidRPr="00CC3D75">
        <w:t>Provide mandatory ADHD training for teachers, GPs, and social care staff</w:t>
      </w:r>
      <w:r w:rsidR="00E777BA">
        <w:t xml:space="preserve">: </w:t>
      </w:r>
      <w:r w:rsidRPr="00CC3D75">
        <w:t>Improved awareness would support earlier referral, reduce misunderstandings, and improve experiences for families.</w:t>
      </w:r>
    </w:p>
    <w:p w14:paraId="05806200" w14:textId="37D64568" w:rsidR="00290F0E" w:rsidRPr="00CC3D75" w:rsidRDefault="00290F0E" w:rsidP="009C5DB0">
      <w:pPr>
        <w:numPr>
          <w:ilvl w:val="0"/>
          <w:numId w:val="10"/>
        </w:numPr>
      </w:pPr>
      <w:r w:rsidRPr="00CC3D75">
        <w:t>Strengthen national data systems</w:t>
      </w:r>
      <w:r w:rsidR="00E777BA">
        <w:t xml:space="preserve">: </w:t>
      </w:r>
      <w:r w:rsidRPr="00CC3D75">
        <w:t>Better collection of ADHD-related data would support planning, workforce development, and resource allocation.</w:t>
      </w:r>
    </w:p>
    <w:p w14:paraId="293C3FEA" w14:textId="46268CBF" w:rsidR="00290F0E" w:rsidRPr="00CC3D75" w:rsidRDefault="00866800" w:rsidP="005E5290">
      <w:pPr>
        <w:pStyle w:val="Heading2"/>
        <w:numPr>
          <w:ilvl w:val="0"/>
          <w:numId w:val="45"/>
        </w:numPr>
      </w:pPr>
      <w:bookmarkStart w:id="22" w:name="_Toc216368535"/>
      <w:r w:rsidRPr="00CC3D75">
        <w:t>Improving</w:t>
      </w:r>
      <w:r w:rsidR="00290F0E" w:rsidRPr="00CC3D75">
        <w:t xml:space="preserve"> Treatment and Rehabilitation</w:t>
      </w:r>
      <w:bookmarkEnd w:id="22"/>
    </w:p>
    <w:p w14:paraId="076CCA67" w14:textId="40F6F520" w:rsidR="00290F0E" w:rsidRPr="00CC3D75" w:rsidRDefault="00290F0E" w:rsidP="002C532F">
      <w:pPr>
        <w:numPr>
          <w:ilvl w:val="0"/>
          <w:numId w:val="46"/>
        </w:numPr>
      </w:pPr>
      <w:r w:rsidRPr="00CC3D75">
        <w:t>Increase funding for psychological therapies</w:t>
      </w:r>
      <w:r w:rsidR="00BA5505">
        <w:t xml:space="preserve">: </w:t>
      </w:r>
      <w:r w:rsidRPr="00CC3D75">
        <w:t>Improving access to CBT, ADHD coaching, and parenting support would make treatment more balanced and accessible.</w:t>
      </w:r>
    </w:p>
    <w:p w14:paraId="739D9573" w14:textId="4EFC66F2" w:rsidR="00290F0E" w:rsidRPr="00CC3D75" w:rsidRDefault="00290F0E" w:rsidP="002C532F">
      <w:pPr>
        <w:numPr>
          <w:ilvl w:val="0"/>
          <w:numId w:val="46"/>
        </w:numPr>
      </w:pPr>
      <w:r w:rsidRPr="00CC3D75">
        <w:t>Improve school-based support</w:t>
      </w:r>
      <w:r w:rsidR="00BA5505">
        <w:t xml:space="preserve">: </w:t>
      </w:r>
      <w:r w:rsidRPr="00CC3D75">
        <w:t>SEND funding must reflect rising diagnosis rates, and teachers should be provided with specialist training in neurodiversity.</w:t>
      </w:r>
    </w:p>
    <w:p w14:paraId="7F7B5A47" w14:textId="720F5316" w:rsidR="00290F0E" w:rsidRPr="00CC3D75" w:rsidRDefault="00290F0E" w:rsidP="002C532F">
      <w:pPr>
        <w:numPr>
          <w:ilvl w:val="0"/>
          <w:numId w:val="46"/>
        </w:numPr>
      </w:pPr>
      <w:r w:rsidRPr="00CC3D75">
        <w:t>Support transitions between child and adult services</w:t>
      </w:r>
      <w:r w:rsidR="00BA5505">
        <w:t xml:space="preserve">: </w:t>
      </w:r>
      <w:r w:rsidRPr="00CC3D75">
        <w:t>A clearer structure would prevent loss of care at a time when individuals often experience significant changes.</w:t>
      </w:r>
    </w:p>
    <w:p w14:paraId="3A435F96" w14:textId="25C8DF9E" w:rsidR="00290F0E" w:rsidRPr="00CC3D75" w:rsidRDefault="00290F0E" w:rsidP="002C532F">
      <w:pPr>
        <w:numPr>
          <w:ilvl w:val="0"/>
          <w:numId w:val="46"/>
        </w:numPr>
      </w:pPr>
      <w:r w:rsidRPr="00CC3D75">
        <w:t>Strengthen workplace guidance</w:t>
      </w:r>
      <w:r w:rsidR="009C5DB0">
        <w:t xml:space="preserve">: </w:t>
      </w:r>
      <w:r w:rsidRPr="00CC3D75">
        <w:t>Clear examples of reasonable adjustments should be promoted nationally to improve employment outcomes.</w:t>
      </w:r>
    </w:p>
    <w:p w14:paraId="45B6D8D4" w14:textId="77777777" w:rsidR="00290F0E" w:rsidRPr="00CC3D75" w:rsidRDefault="00290F0E" w:rsidP="005E5290">
      <w:pPr>
        <w:pStyle w:val="Heading2"/>
        <w:numPr>
          <w:ilvl w:val="0"/>
          <w:numId w:val="45"/>
        </w:numPr>
      </w:pPr>
      <w:bookmarkStart w:id="23" w:name="_Toc216368536"/>
      <w:r w:rsidRPr="00CC3D75">
        <w:t>Policy and Research Development</w:t>
      </w:r>
      <w:bookmarkEnd w:id="23"/>
    </w:p>
    <w:p w14:paraId="12A926F8" w14:textId="039D0604" w:rsidR="00290F0E" w:rsidRPr="00CC3D75" w:rsidRDefault="00290F0E" w:rsidP="002C532F">
      <w:pPr>
        <w:numPr>
          <w:ilvl w:val="0"/>
          <w:numId w:val="47"/>
        </w:numPr>
      </w:pPr>
      <w:r w:rsidRPr="00CC3D75">
        <w:t>Integrate medical and neurodiversity-based approaches</w:t>
      </w:r>
      <w:r w:rsidR="002C532F">
        <w:t xml:space="preserve">: </w:t>
      </w:r>
      <w:r w:rsidRPr="00CC3D75">
        <w:t>Policy should combine recognition of impairment with understanding of strengths and identity.</w:t>
      </w:r>
    </w:p>
    <w:p w14:paraId="7E48A56C" w14:textId="69C0ADC9" w:rsidR="00290F0E" w:rsidRPr="00CC3D75" w:rsidRDefault="00290F0E" w:rsidP="002C532F">
      <w:pPr>
        <w:numPr>
          <w:ilvl w:val="0"/>
          <w:numId w:val="47"/>
        </w:numPr>
      </w:pPr>
      <w:r w:rsidRPr="00CC3D75">
        <w:t>Expand early-intervention programmes</w:t>
      </w:r>
      <w:r w:rsidR="002C532F">
        <w:t xml:space="preserve">: </w:t>
      </w:r>
      <w:r w:rsidRPr="00CC3D75">
        <w:t>Early support in primary schools may reduce behavioural problems and improve long-term outcomes.</w:t>
      </w:r>
    </w:p>
    <w:p w14:paraId="43FF1C51" w14:textId="273CD89F" w:rsidR="00290F0E" w:rsidRPr="00CC3D75" w:rsidRDefault="00290F0E" w:rsidP="002C532F">
      <w:pPr>
        <w:numPr>
          <w:ilvl w:val="0"/>
          <w:numId w:val="47"/>
        </w:numPr>
      </w:pPr>
      <w:r w:rsidRPr="00CC3D75">
        <w:t>Prioritise research into co-occurring conditions</w:t>
      </w:r>
      <w:r w:rsidR="002C532F">
        <w:t xml:space="preserve">: </w:t>
      </w:r>
      <w:r w:rsidRPr="00CC3D75">
        <w:t>Understanding the overlap between ADHD, autism, and mental health issues could improve service design.</w:t>
      </w:r>
    </w:p>
    <w:p w14:paraId="2CEE2179" w14:textId="41AA6E78" w:rsidR="00290F0E" w:rsidRPr="00CC3D75" w:rsidRDefault="00290F0E" w:rsidP="002C532F">
      <w:pPr>
        <w:numPr>
          <w:ilvl w:val="0"/>
          <w:numId w:val="47"/>
        </w:numPr>
      </w:pPr>
      <w:r w:rsidRPr="00CC3D75">
        <w:lastRenderedPageBreak/>
        <w:t>Develop national standards for remote assessments</w:t>
      </w:r>
      <w:r w:rsidR="00866800">
        <w:t xml:space="preserve">: </w:t>
      </w:r>
      <w:r w:rsidRPr="00CC3D75">
        <w:t>As digital assessments become more common, consistent expectations will help maintain quality.</w:t>
      </w:r>
    </w:p>
    <w:p w14:paraId="75C42BB4" w14:textId="25AC52C3" w:rsidR="008A6D32" w:rsidRPr="00566126" w:rsidRDefault="008A6D32" w:rsidP="00566126">
      <w:pPr>
        <w:pStyle w:val="Heading1"/>
      </w:pPr>
      <w:bookmarkStart w:id="24" w:name="_Toc216368537"/>
      <w:r w:rsidRPr="00566126">
        <w:t>Conclusion</w:t>
      </w:r>
      <w:bookmarkEnd w:id="24"/>
    </w:p>
    <w:p w14:paraId="7F2D7DA8" w14:textId="0FB95AAB" w:rsidR="009B7BC2" w:rsidRPr="00CC3D75" w:rsidRDefault="009B7BC2" w:rsidP="0026230D">
      <w:r w:rsidRPr="00CC3D75">
        <w:t xml:space="preserve">ADHD is a complex neurodevelopmental condition that has gained increasing attention in the </w:t>
      </w:r>
      <w:r w:rsidR="00900D15">
        <w:t xml:space="preserve">recent years. </w:t>
      </w:r>
      <w:r w:rsidRPr="00CC3D75">
        <w:t xml:space="preserve">ICD-11 classifies </w:t>
      </w:r>
      <w:r w:rsidR="00900D15">
        <w:t>it</w:t>
      </w:r>
      <w:r w:rsidRPr="00CC3D75">
        <w:t xml:space="preserve"> as a developmental disorder, while UK diagnostic practice follows detailed NICE guidelines requiring holistic assessment. Treatment usually involves a combination of medication, psychological support, and adjustments in education or employment settings.</w:t>
      </w:r>
    </w:p>
    <w:p w14:paraId="0F3A9A5C" w14:textId="0EE88318" w:rsidR="009B7BC2" w:rsidRPr="00CC3D75" w:rsidRDefault="009B7BC2" w:rsidP="0026230D">
      <w:r w:rsidRPr="00CC3D75">
        <w:t xml:space="preserve">Although many effective interventions exist, access is </w:t>
      </w:r>
      <w:r w:rsidR="00691CE5" w:rsidRPr="00CC3D75">
        <w:t>unbalanced</w:t>
      </w:r>
      <w:r w:rsidR="001A510A">
        <w:t xml:space="preserve"> and inconsistent across regions</w:t>
      </w:r>
      <w:r w:rsidRPr="00CC3D75">
        <w:t>. Long waiting lists, limited psychological services, and inconsistent school provision create significant barriers</w:t>
      </w:r>
      <w:r w:rsidR="00A44C99">
        <w:t xml:space="preserve"> to diagnosis and treatment</w:t>
      </w:r>
      <w:r w:rsidRPr="00CC3D75">
        <w:t>. At the same time, debates around neurodiversity and reclassification continue to influence public understanding, policy development, and service design. Moving forward, a balanced approach that recognises both strengths and difficulties is essential for improving outcomes.</w:t>
      </w:r>
    </w:p>
    <w:p w14:paraId="56406681" w14:textId="77777777" w:rsidR="009B7BC2" w:rsidRPr="00CC3D75" w:rsidRDefault="009B7BC2" w:rsidP="0026230D">
      <w:r w:rsidRPr="00CC3D75">
        <w:t>Better diagnostic pathways, more support across the lifespan, and stronger national policies would significantly improve the experience of people with ADHD in the UK. Collaboration between clinicians, educators, policymakers, and neurodivergent advocates remains central to achieving lasting change.</w:t>
      </w:r>
    </w:p>
    <w:p w14:paraId="464E4062" w14:textId="007EC98C" w:rsidR="008A6D32" w:rsidRPr="00566126" w:rsidRDefault="008A6D32" w:rsidP="00566126">
      <w:pPr>
        <w:pStyle w:val="Heading1"/>
      </w:pPr>
      <w:bookmarkStart w:id="25" w:name="_Toc216368538"/>
      <w:r w:rsidRPr="00566126">
        <w:t>References</w:t>
      </w:r>
      <w:bookmarkEnd w:id="25"/>
      <w:r w:rsidRPr="00566126">
        <w:t xml:space="preserve"> </w:t>
      </w:r>
    </w:p>
    <w:sdt>
      <w:sdtPr>
        <w:rPr>
          <w:rFonts w:cs="Arial"/>
          <w:color w:val="000000"/>
        </w:rPr>
        <w:tag w:val="MENDELEY_BIBLIOGRAPHY"/>
        <w:id w:val="199442480"/>
        <w:placeholder>
          <w:docPart w:val="DefaultPlaceholder_-1854013440"/>
        </w:placeholder>
      </w:sdtPr>
      <w:sdtEndPr>
        <w:rPr>
          <w:rFonts w:eastAsia="Times New Roman"/>
          <w:kern w:val="0"/>
          <w:lang w:eastAsia="en-GB"/>
          <w14:ligatures w14:val="none"/>
        </w:rPr>
      </w:sdtEndPr>
      <w:sdtContent>
        <w:p w14:paraId="752280CD" w14:textId="77777777" w:rsidR="00C071F4" w:rsidRPr="008E6047" w:rsidRDefault="00C071F4" w:rsidP="008E6047">
          <w:pPr>
            <w:jc w:val="left"/>
            <w:divId w:val="81995708"/>
            <w:rPr>
              <w:rFonts w:eastAsia="Times New Roman" w:cs="Arial"/>
              <w:color w:val="000000"/>
              <w:kern w:val="0"/>
              <w14:ligatures w14:val="none"/>
            </w:rPr>
          </w:pPr>
          <w:r w:rsidRPr="008E6047">
            <w:rPr>
              <w:rFonts w:eastAsia="Times New Roman" w:cs="Arial"/>
              <w:color w:val="000000"/>
            </w:rPr>
            <w:t xml:space="preserve">Ansell, H. and </w:t>
          </w:r>
          <w:proofErr w:type="spellStart"/>
          <w:r w:rsidRPr="008E6047">
            <w:rPr>
              <w:rFonts w:eastAsia="Times New Roman" w:cs="Arial"/>
              <w:color w:val="000000"/>
            </w:rPr>
            <w:t>Afbpss</w:t>
          </w:r>
          <w:proofErr w:type="spellEnd"/>
          <w:r w:rsidRPr="008E6047">
            <w:rPr>
              <w:rFonts w:eastAsia="Times New Roman" w:cs="Arial"/>
              <w:color w:val="000000"/>
            </w:rPr>
            <w:t xml:space="preserve">, C. (2024) </w:t>
          </w:r>
          <w:r w:rsidRPr="008E6047">
            <w:rPr>
              <w:rFonts w:eastAsia="Times New Roman" w:cs="Arial"/>
              <w:i/>
              <w:iCs/>
              <w:color w:val="000000"/>
            </w:rPr>
            <w:t>Understanding Attention Deficit Hyperactivity Disorder (ADHD)</w:t>
          </w:r>
          <w:r w:rsidRPr="008E6047">
            <w:rPr>
              <w:rFonts w:eastAsia="Times New Roman" w:cs="Arial"/>
              <w:color w:val="000000"/>
            </w:rPr>
            <w:t>. Available at: https://cms.bps.org.uk/sites/default/files/2024-11/Teacher%27s%20Toolkit%20-%20Understanding%20ADHD.pdf (Accessed: December 11, 2025).</w:t>
          </w:r>
        </w:p>
        <w:p w14:paraId="47B435E7" w14:textId="77777777" w:rsidR="00C071F4" w:rsidRPr="008E6047" w:rsidRDefault="00C071F4" w:rsidP="008E6047">
          <w:pPr>
            <w:jc w:val="left"/>
            <w:divId w:val="832641204"/>
            <w:rPr>
              <w:rFonts w:eastAsia="Times New Roman" w:cs="Arial"/>
              <w:color w:val="000000"/>
            </w:rPr>
          </w:pPr>
          <w:r w:rsidRPr="008E6047">
            <w:rPr>
              <w:rFonts w:eastAsia="Times New Roman" w:cs="Arial"/>
              <w:color w:val="000000"/>
            </w:rPr>
            <w:t xml:space="preserve">Asherson, P. </w:t>
          </w:r>
          <w:r w:rsidRPr="008E6047">
            <w:rPr>
              <w:rFonts w:eastAsia="Times New Roman" w:cs="Arial"/>
              <w:i/>
              <w:iCs/>
              <w:color w:val="000000"/>
            </w:rPr>
            <w:t>et al.</w:t>
          </w:r>
          <w:r w:rsidRPr="008E6047">
            <w:rPr>
              <w:rFonts w:eastAsia="Times New Roman" w:cs="Arial"/>
              <w:color w:val="000000"/>
            </w:rPr>
            <w:t xml:space="preserve"> (2016) “Adult attention-deficit hyperactivity disorder: Key conceptual issues,” </w:t>
          </w:r>
          <w:r w:rsidRPr="008E6047">
            <w:rPr>
              <w:rFonts w:eastAsia="Times New Roman" w:cs="Arial"/>
              <w:i/>
              <w:iCs/>
              <w:color w:val="000000"/>
            </w:rPr>
            <w:t>The Lancet Psychiatry</w:t>
          </w:r>
          <w:r w:rsidRPr="008E6047">
            <w:rPr>
              <w:rFonts w:eastAsia="Times New Roman" w:cs="Arial"/>
              <w:color w:val="000000"/>
            </w:rPr>
            <w:t>, 3(6), pp. 568–578. Available at: https://doi.org/10.1016/S2215-0366(16)30032-3.</w:t>
          </w:r>
        </w:p>
        <w:p w14:paraId="6784BB74" w14:textId="77777777" w:rsidR="00C071F4" w:rsidRPr="008E6047" w:rsidRDefault="00C071F4" w:rsidP="008E6047">
          <w:pPr>
            <w:jc w:val="left"/>
            <w:divId w:val="65343844"/>
            <w:rPr>
              <w:rFonts w:eastAsia="Times New Roman" w:cs="Arial"/>
              <w:color w:val="000000"/>
            </w:rPr>
          </w:pPr>
          <w:r w:rsidRPr="008E6047">
            <w:rPr>
              <w:rFonts w:eastAsia="Times New Roman" w:cs="Arial"/>
              <w:color w:val="000000"/>
            </w:rPr>
            <w:t xml:space="preserve">Chapman, R. (2021) “Neurodiversity and the Social Ecology of Mental Functions,” </w:t>
          </w:r>
          <w:r w:rsidRPr="008E6047">
            <w:rPr>
              <w:rFonts w:eastAsia="Times New Roman" w:cs="Arial"/>
              <w:i/>
              <w:iCs/>
              <w:color w:val="000000"/>
            </w:rPr>
            <w:t>Perspectives on Psychological Science</w:t>
          </w:r>
          <w:r w:rsidRPr="008E6047">
            <w:rPr>
              <w:rFonts w:eastAsia="Times New Roman" w:cs="Arial"/>
              <w:color w:val="000000"/>
            </w:rPr>
            <w:t>, 16(6), pp. 1360–1372. Available at: https://doi.org/10.1177/1745691620959833;WGROUP:STRING:PUBLICATION.</w:t>
          </w:r>
        </w:p>
        <w:p w14:paraId="6A18377E" w14:textId="77777777" w:rsidR="00C071F4" w:rsidRPr="008E6047" w:rsidRDefault="00C071F4" w:rsidP="008E6047">
          <w:pPr>
            <w:jc w:val="left"/>
            <w:divId w:val="8605245"/>
            <w:rPr>
              <w:rFonts w:eastAsia="Times New Roman" w:cs="Arial"/>
              <w:color w:val="000000"/>
            </w:rPr>
          </w:pPr>
          <w:r w:rsidRPr="008E6047">
            <w:rPr>
              <w:rFonts w:eastAsia="Times New Roman" w:cs="Arial"/>
              <w:color w:val="000000"/>
            </w:rPr>
            <w:lastRenderedPageBreak/>
            <w:t xml:space="preserve">Cortese, S. (2020) “Pharmacologic Treatment of Attention Deficit–Hyperactivity Disorder,” </w:t>
          </w:r>
          <w:r w:rsidRPr="008E6047">
            <w:rPr>
              <w:rFonts w:eastAsia="Times New Roman" w:cs="Arial"/>
              <w:i/>
              <w:iCs/>
              <w:color w:val="000000"/>
            </w:rPr>
            <w:t>New England Journal of Medicine</w:t>
          </w:r>
          <w:r w:rsidRPr="008E6047">
            <w:rPr>
              <w:rFonts w:eastAsia="Times New Roman" w:cs="Arial"/>
              <w:color w:val="000000"/>
            </w:rPr>
            <w:t>, 383(11), pp. 1050–1056. Available at: https://doi.org/10.1056/NEJMRA1917069;WGROUP:STRING:MMS.</w:t>
          </w:r>
        </w:p>
        <w:p w14:paraId="3E15BB42" w14:textId="77777777" w:rsidR="00C071F4" w:rsidRPr="008E6047" w:rsidRDefault="00C071F4" w:rsidP="008E6047">
          <w:pPr>
            <w:jc w:val="left"/>
            <w:divId w:val="1410038347"/>
            <w:rPr>
              <w:rFonts w:eastAsia="Times New Roman" w:cs="Arial"/>
              <w:color w:val="000000"/>
            </w:rPr>
          </w:pPr>
          <w:r w:rsidRPr="008E6047">
            <w:rPr>
              <w:rFonts w:eastAsia="Times New Roman" w:cs="Arial"/>
              <w:color w:val="000000"/>
            </w:rPr>
            <w:t xml:space="preserve">Daley, D. </w:t>
          </w:r>
          <w:r w:rsidRPr="008E6047">
            <w:rPr>
              <w:rFonts w:eastAsia="Times New Roman" w:cs="Arial"/>
              <w:i/>
              <w:iCs/>
              <w:color w:val="000000"/>
            </w:rPr>
            <w:t>et al.</w:t>
          </w:r>
          <w:r w:rsidRPr="008E6047">
            <w:rPr>
              <w:rFonts w:eastAsia="Times New Roman" w:cs="Arial"/>
              <w:color w:val="000000"/>
            </w:rPr>
            <w:t xml:space="preserve"> (2014) “</w:t>
          </w:r>
          <w:proofErr w:type="spellStart"/>
          <w:r w:rsidRPr="008E6047">
            <w:rPr>
              <w:rFonts w:eastAsia="Times New Roman" w:cs="Arial"/>
              <w:color w:val="000000"/>
            </w:rPr>
            <w:t>Behavioral</w:t>
          </w:r>
          <w:proofErr w:type="spellEnd"/>
          <w:r w:rsidRPr="008E6047">
            <w:rPr>
              <w:rFonts w:eastAsia="Times New Roman" w:cs="Arial"/>
              <w:color w:val="000000"/>
            </w:rPr>
            <w:t xml:space="preserve"> interventions in attention-deficit/hyperactivity disorder: A meta-analysis of randomized controlled trials across multiple outcome domains,” </w:t>
          </w:r>
          <w:r w:rsidRPr="008E6047">
            <w:rPr>
              <w:rFonts w:eastAsia="Times New Roman" w:cs="Arial"/>
              <w:i/>
              <w:iCs/>
              <w:color w:val="000000"/>
            </w:rPr>
            <w:t>Journal of the American Academy of Child and Adolescent Psychiatry</w:t>
          </w:r>
          <w:r w:rsidRPr="008E6047">
            <w:rPr>
              <w:rFonts w:eastAsia="Times New Roman" w:cs="Arial"/>
              <w:color w:val="000000"/>
            </w:rPr>
            <w:t>, 53(8), pp. 835-847.e5. Available at: https://doi.org/10.1016/j.jaac.2014.05.013.</w:t>
          </w:r>
        </w:p>
        <w:p w14:paraId="62BDAEB0" w14:textId="77777777" w:rsidR="00C071F4" w:rsidRPr="008E6047" w:rsidRDefault="00C071F4" w:rsidP="008E6047">
          <w:pPr>
            <w:jc w:val="left"/>
            <w:divId w:val="2127382212"/>
            <w:rPr>
              <w:rFonts w:eastAsia="Times New Roman" w:cs="Arial"/>
              <w:color w:val="000000"/>
            </w:rPr>
          </w:pPr>
          <w:r w:rsidRPr="008E6047">
            <w:rPr>
              <w:rFonts w:eastAsia="Times New Roman" w:cs="Arial"/>
              <w:color w:val="000000"/>
            </w:rPr>
            <w:t xml:space="preserve">Ellis, P. (2023) “Neurodiversity and education, </w:t>
          </w:r>
          <w:proofErr w:type="gramStart"/>
          <w:r w:rsidRPr="008E6047">
            <w:rPr>
              <w:rFonts w:eastAsia="Times New Roman" w:cs="Arial"/>
              <w:color w:val="000000"/>
            </w:rPr>
            <w:t>Making</w:t>
          </w:r>
          <w:proofErr w:type="gramEnd"/>
          <w:r w:rsidRPr="008E6047">
            <w:rPr>
              <w:rFonts w:eastAsia="Times New Roman" w:cs="Arial"/>
              <w:color w:val="000000"/>
            </w:rPr>
            <w:t xml:space="preserve"> teaching, learning and assessment more inclusive,” </w:t>
          </w:r>
          <w:r w:rsidRPr="008E6047">
            <w:rPr>
              <w:rFonts w:eastAsia="Times New Roman" w:cs="Arial"/>
              <w:i/>
              <w:iCs/>
              <w:color w:val="000000"/>
            </w:rPr>
            <w:t>Cambridge Assessment International Education</w:t>
          </w:r>
          <w:r w:rsidRPr="008E6047">
            <w:rPr>
              <w:rFonts w:eastAsia="Times New Roman" w:cs="Arial"/>
              <w:color w:val="000000"/>
            </w:rPr>
            <w:t xml:space="preserve"> [Preprint]. Available at: https://www.cambridgeinternational.org/Images/687790-neurodiversity-and-education-making-teaching-learning-and-assessment-more-inclusive-paul-ellis.pdf (Accessed: December 11, 2025).</w:t>
          </w:r>
        </w:p>
        <w:p w14:paraId="21E37C5E" w14:textId="77777777" w:rsidR="00C071F4" w:rsidRPr="008E6047" w:rsidRDefault="00C071F4" w:rsidP="008E6047">
          <w:pPr>
            <w:jc w:val="left"/>
            <w:divId w:val="2028019750"/>
            <w:rPr>
              <w:rFonts w:eastAsia="Times New Roman" w:cs="Arial"/>
              <w:color w:val="000000"/>
            </w:rPr>
          </w:pPr>
          <w:r w:rsidRPr="008E6047">
            <w:rPr>
              <w:rFonts w:eastAsia="Times New Roman" w:cs="Arial"/>
              <w:color w:val="000000"/>
            </w:rPr>
            <w:t xml:space="preserve">Equality Act (2010) “Equality act,” </w:t>
          </w:r>
          <w:r w:rsidRPr="008E6047">
            <w:rPr>
              <w:rFonts w:eastAsia="Times New Roman" w:cs="Arial"/>
              <w:i/>
              <w:iCs/>
              <w:color w:val="000000"/>
            </w:rPr>
            <w:t>The Stationary Office, London</w:t>
          </w:r>
          <w:r w:rsidRPr="008E6047">
            <w:rPr>
              <w:rFonts w:eastAsia="Times New Roman" w:cs="Arial"/>
              <w:color w:val="000000"/>
            </w:rPr>
            <w:t xml:space="preserve"> [Preprint].</w:t>
          </w:r>
        </w:p>
        <w:p w14:paraId="2F26E13D" w14:textId="77777777" w:rsidR="00C071F4" w:rsidRPr="008E6047" w:rsidRDefault="00C071F4" w:rsidP="008E6047">
          <w:pPr>
            <w:jc w:val="left"/>
            <w:divId w:val="1959794632"/>
            <w:rPr>
              <w:rFonts w:eastAsia="Times New Roman" w:cs="Arial"/>
              <w:color w:val="000000"/>
            </w:rPr>
          </w:pPr>
          <w:r w:rsidRPr="008E6047">
            <w:rPr>
              <w:rFonts w:eastAsia="Times New Roman" w:cs="Arial"/>
              <w:color w:val="000000"/>
            </w:rPr>
            <w:t xml:space="preserve">Faraone, S. V. </w:t>
          </w:r>
          <w:r w:rsidRPr="008E6047">
            <w:rPr>
              <w:rFonts w:eastAsia="Times New Roman" w:cs="Arial"/>
              <w:i/>
              <w:iCs/>
              <w:color w:val="000000"/>
            </w:rPr>
            <w:t>et al.</w:t>
          </w:r>
          <w:r w:rsidRPr="008E6047">
            <w:rPr>
              <w:rFonts w:eastAsia="Times New Roman" w:cs="Arial"/>
              <w:color w:val="000000"/>
            </w:rPr>
            <w:t xml:space="preserve"> (2021) “The World Federation of ADHD International Consensus Statement: 208 Evidence-based conclusions about the disorder,” </w:t>
          </w:r>
          <w:r w:rsidRPr="008E6047">
            <w:rPr>
              <w:rFonts w:eastAsia="Times New Roman" w:cs="Arial"/>
              <w:i/>
              <w:iCs/>
              <w:color w:val="000000"/>
            </w:rPr>
            <w:t xml:space="preserve">Neuroscience &amp; </w:t>
          </w:r>
          <w:proofErr w:type="spellStart"/>
          <w:r w:rsidRPr="008E6047">
            <w:rPr>
              <w:rFonts w:eastAsia="Times New Roman" w:cs="Arial"/>
              <w:i/>
              <w:iCs/>
              <w:color w:val="000000"/>
            </w:rPr>
            <w:t>Biobehavioral</w:t>
          </w:r>
          <w:proofErr w:type="spellEnd"/>
          <w:r w:rsidRPr="008E6047">
            <w:rPr>
              <w:rFonts w:eastAsia="Times New Roman" w:cs="Arial"/>
              <w:i/>
              <w:iCs/>
              <w:color w:val="000000"/>
            </w:rPr>
            <w:t xml:space="preserve"> Reviews</w:t>
          </w:r>
          <w:r w:rsidRPr="008E6047">
            <w:rPr>
              <w:rFonts w:eastAsia="Times New Roman" w:cs="Arial"/>
              <w:color w:val="000000"/>
            </w:rPr>
            <w:t>, 128, pp. 789–818. Available at: https://doi.org/10.1016/J.NEUBIOREV.2021.01.022.</w:t>
          </w:r>
        </w:p>
        <w:p w14:paraId="019BB8C1" w14:textId="77777777" w:rsidR="00C071F4" w:rsidRPr="008E6047" w:rsidRDefault="00C071F4" w:rsidP="008E6047">
          <w:pPr>
            <w:jc w:val="left"/>
            <w:divId w:val="576673140"/>
            <w:rPr>
              <w:rFonts w:eastAsia="Times New Roman" w:cs="Arial"/>
              <w:color w:val="000000"/>
            </w:rPr>
          </w:pPr>
          <w:r w:rsidRPr="008E6047">
            <w:rPr>
              <w:rFonts w:eastAsia="Times New Roman" w:cs="Arial"/>
              <w:color w:val="000000"/>
            </w:rPr>
            <w:t xml:space="preserve">Faraone, S. V. and </w:t>
          </w:r>
          <w:proofErr w:type="spellStart"/>
          <w:r w:rsidRPr="008E6047">
            <w:rPr>
              <w:rFonts w:eastAsia="Times New Roman" w:cs="Arial"/>
              <w:color w:val="000000"/>
            </w:rPr>
            <w:t>Buitelaar</w:t>
          </w:r>
          <w:proofErr w:type="spellEnd"/>
          <w:r w:rsidRPr="008E6047">
            <w:rPr>
              <w:rFonts w:eastAsia="Times New Roman" w:cs="Arial"/>
              <w:color w:val="000000"/>
            </w:rPr>
            <w:t xml:space="preserve">, J. (2009) “Comparing the efficacy of stimulants for ADHD in children and adolescents using meta-analysis,” </w:t>
          </w:r>
          <w:r w:rsidRPr="008E6047">
            <w:rPr>
              <w:rFonts w:eastAsia="Times New Roman" w:cs="Arial"/>
              <w:i/>
              <w:iCs/>
              <w:color w:val="000000"/>
            </w:rPr>
            <w:t>European Child &amp; Adolescent Psychiatry 2009 19:4</w:t>
          </w:r>
          <w:r w:rsidRPr="008E6047">
            <w:rPr>
              <w:rFonts w:eastAsia="Times New Roman" w:cs="Arial"/>
              <w:color w:val="000000"/>
            </w:rPr>
            <w:t>, 19(4), pp. 353–364. Available at: https://doi.org/10.1007/S00787-009-0054-3.</w:t>
          </w:r>
        </w:p>
        <w:p w14:paraId="4E0B848D" w14:textId="77777777" w:rsidR="00C071F4" w:rsidRPr="008E6047" w:rsidRDefault="00C071F4" w:rsidP="008E6047">
          <w:pPr>
            <w:jc w:val="left"/>
            <w:divId w:val="1675305076"/>
            <w:rPr>
              <w:rFonts w:eastAsia="Times New Roman" w:cs="Arial"/>
              <w:color w:val="000000"/>
            </w:rPr>
          </w:pPr>
          <w:r w:rsidRPr="008E6047">
            <w:rPr>
              <w:rFonts w:eastAsia="Times New Roman" w:cs="Arial"/>
              <w:color w:val="000000"/>
            </w:rPr>
            <w:t xml:space="preserve">Hinshaw, S.P. and Scheffler, R.M. (2016) “The ADHD Explosion: Myths, Medication, Money, and Today’s Push for Performance,” </w:t>
          </w:r>
          <w:r w:rsidRPr="008E6047">
            <w:rPr>
              <w:rFonts w:eastAsia="Times New Roman" w:cs="Arial"/>
              <w:i/>
              <w:iCs/>
              <w:color w:val="000000"/>
            </w:rPr>
            <w:t>Psychiatric Services</w:t>
          </w:r>
          <w:r w:rsidRPr="008E6047">
            <w:rPr>
              <w:rFonts w:eastAsia="Times New Roman" w:cs="Arial"/>
              <w:color w:val="000000"/>
            </w:rPr>
            <w:t>, 67(5), pp. e5–e5. Available at: https://doi.org/10.1176/APPI.PS.670604.</w:t>
          </w:r>
        </w:p>
        <w:p w14:paraId="2AE8F728" w14:textId="77777777" w:rsidR="00C071F4" w:rsidRPr="008E6047" w:rsidRDefault="00C071F4" w:rsidP="008E6047">
          <w:pPr>
            <w:jc w:val="left"/>
            <w:divId w:val="177040042"/>
            <w:rPr>
              <w:rFonts w:eastAsia="Times New Roman" w:cs="Arial"/>
              <w:color w:val="000000"/>
            </w:rPr>
          </w:pPr>
          <w:r w:rsidRPr="008E6047">
            <w:rPr>
              <w:rFonts w:eastAsia="Times New Roman" w:cs="Arial"/>
              <w:color w:val="000000"/>
            </w:rPr>
            <w:t xml:space="preserve">Martin, A.F. </w:t>
          </w:r>
          <w:r w:rsidRPr="008E6047">
            <w:rPr>
              <w:rFonts w:eastAsia="Times New Roman" w:cs="Arial"/>
              <w:i/>
              <w:iCs/>
              <w:color w:val="000000"/>
            </w:rPr>
            <w:t>et al.</w:t>
          </w:r>
          <w:r w:rsidRPr="008E6047">
            <w:rPr>
              <w:rFonts w:eastAsia="Times New Roman" w:cs="Arial"/>
              <w:color w:val="000000"/>
            </w:rPr>
            <w:t xml:space="preserve"> (2025) “The changing prevalence of ADHD? A systematic review,” </w:t>
          </w:r>
          <w:r w:rsidRPr="008E6047">
            <w:rPr>
              <w:rFonts w:eastAsia="Times New Roman" w:cs="Arial"/>
              <w:i/>
              <w:iCs/>
              <w:color w:val="000000"/>
            </w:rPr>
            <w:t>Journal of Affective Disorders</w:t>
          </w:r>
          <w:r w:rsidRPr="008E6047">
            <w:rPr>
              <w:rFonts w:eastAsia="Times New Roman" w:cs="Arial"/>
              <w:color w:val="000000"/>
            </w:rPr>
            <w:t>, 388, p. 119427. Available at: https://doi.org/10.1016/J.JAD.2025.119427.</w:t>
          </w:r>
        </w:p>
        <w:p w14:paraId="465E87FB" w14:textId="77777777" w:rsidR="00C071F4" w:rsidRPr="008E6047" w:rsidRDefault="00C071F4" w:rsidP="008E6047">
          <w:pPr>
            <w:jc w:val="left"/>
            <w:divId w:val="2021813717"/>
            <w:rPr>
              <w:rFonts w:eastAsia="Times New Roman" w:cs="Arial"/>
              <w:color w:val="000000"/>
            </w:rPr>
          </w:pPr>
          <w:r w:rsidRPr="008E6047">
            <w:rPr>
              <w:rFonts w:eastAsia="Times New Roman" w:cs="Arial"/>
              <w:color w:val="000000"/>
            </w:rPr>
            <w:t xml:space="preserve">Mulraney, M. </w:t>
          </w:r>
          <w:r w:rsidRPr="008E6047">
            <w:rPr>
              <w:rFonts w:eastAsia="Times New Roman" w:cs="Arial"/>
              <w:i/>
              <w:iCs/>
              <w:color w:val="000000"/>
            </w:rPr>
            <w:t>et al.</w:t>
          </w:r>
          <w:r w:rsidRPr="008E6047">
            <w:rPr>
              <w:rFonts w:eastAsia="Times New Roman" w:cs="Arial"/>
              <w:color w:val="000000"/>
            </w:rPr>
            <w:t xml:space="preserve"> (2022) “Systematic Review and Meta-analysis: Screening Tools for Attention-Deficit/Hyperactivity Disorder in Children and Adolescents,” </w:t>
          </w:r>
          <w:r w:rsidRPr="008E6047">
            <w:rPr>
              <w:rFonts w:eastAsia="Times New Roman" w:cs="Arial"/>
              <w:i/>
              <w:iCs/>
              <w:color w:val="000000"/>
            </w:rPr>
            <w:t>Journal of the American Academy of Child and Adolescent Psychiatry</w:t>
          </w:r>
          <w:r w:rsidRPr="008E6047">
            <w:rPr>
              <w:rFonts w:eastAsia="Times New Roman" w:cs="Arial"/>
              <w:color w:val="000000"/>
            </w:rPr>
            <w:t>, 61(8), pp. 982–996. Available at: https://doi.org/10.1016/J.JAAC.2021.11.031.</w:t>
          </w:r>
        </w:p>
        <w:p w14:paraId="339388D8" w14:textId="77777777" w:rsidR="00C071F4" w:rsidRPr="008E6047" w:rsidRDefault="00C071F4" w:rsidP="008E6047">
          <w:pPr>
            <w:jc w:val="left"/>
            <w:divId w:val="1048336885"/>
            <w:rPr>
              <w:rFonts w:eastAsia="Times New Roman" w:cs="Arial"/>
              <w:color w:val="000000"/>
            </w:rPr>
          </w:pPr>
          <w:r w:rsidRPr="008E6047">
            <w:rPr>
              <w:rFonts w:eastAsia="Times New Roman" w:cs="Arial"/>
              <w:color w:val="000000"/>
            </w:rPr>
            <w:t>NICE (2025) “</w:t>
          </w:r>
          <w:proofErr w:type="gramStart"/>
          <w:r w:rsidRPr="008E6047">
            <w:rPr>
              <w:rFonts w:eastAsia="Times New Roman" w:cs="Arial"/>
              <w:color w:val="000000"/>
            </w:rPr>
            <w:t>Attention deficit hyperactivity disorder</w:t>
          </w:r>
          <w:proofErr w:type="gramEnd"/>
          <w:r w:rsidRPr="008E6047">
            <w:rPr>
              <w:rFonts w:eastAsia="Times New Roman" w:cs="Arial"/>
              <w:color w:val="000000"/>
            </w:rPr>
            <w:t xml:space="preserve">: diagnosis and </w:t>
          </w:r>
          <w:proofErr w:type="gramStart"/>
          <w:r w:rsidRPr="008E6047">
            <w:rPr>
              <w:rFonts w:eastAsia="Times New Roman" w:cs="Arial"/>
              <w:color w:val="000000"/>
            </w:rPr>
            <w:t>management  (</w:t>
          </w:r>
          <w:proofErr w:type="gramEnd"/>
          <w:r w:rsidRPr="008E6047">
            <w:rPr>
              <w:rFonts w:eastAsia="Times New Roman" w:cs="Arial"/>
              <w:color w:val="000000"/>
            </w:rPr>
            <w:t xml:space="preserve">NG87),” </w:t>
          </w:r>
          <w:r w:rsidRPr="008E6047">
            <w:rPr>
              <w:rFonts w:eastAsia="Times New Roman" w:cs="Arial"/>
              <w:i/>
              <w:iCs/>
              <w:color w:val="000000"/>
            </w:rPr>
            <w:t>National Institute for Health and Care Excellence</w:t>
          </w:r>
          <w:r w:rsidRPr="008E6047">
            <w:rPr>
              <w:rFonts w:eastAsia="Times New Roman" w:cs="Arial"/>
              <w:color w:val="000000"/>
            </w:rPr>
            <w:t xml:space="preserve"> [Preprint]. Available at: https://www.nice.org.uk/guidance/ng87 (Accessed: December 11, 2025).</w:t>
          </w:r>
        </w:p>
        <w:p w14:paraId="3DF58615" w14:textId="77777777" w:rsidR="00C071F4" w:rsidRPr="008E6047" w:rsidRDefault="00C071F4" w:rsidP="008E6047">
          <w:pPr>
            <w:jc w:val="left"/>
            <w:divId w:val="1699350224"/>
            <w:rPr>
              <w:rFonts w:eastAsia="Times New Roman" w:cs="Arial"/>
              <w:color w:val="000000"/>
            </w:rPr>
          </w:pPr>
          <w:r w:rsidRPr="008E6047">
            <w:rPr>
              <w:rFonts w:eastAsia="Times New Roman" w:cs="Arial"/>
              <w:color w:val="000000"/>
            </w:rPr>
            <w:lastRenderedPageBreak/>
            <w:t xml:space="preserve">Rucklidge, J.J. (2010) “Gender Differences in Attention-Deficit/Hyperactivity Disorder,” </w:t>
          </w:r>
          <w:r w:rsidRPr="008E6047">
            <w:rPr>
              <w:rFonts w:eastAsia="Times New Roman" w:cs="Arial"/>
              <w:i/>
              <w:iCs/>
              <w:color w:val="000000"/>
            </w:rPr>
            <w:t>Psychiatric Clinics of North America</w:t>
          </w:r>
          <w:r w:rsidRPr="008E6047">
            <w:rPr>
              <w:rFonts w:eastAsia="Times New Roman" w:cs="Arial"/>
              <w:color w:val="000000"/>
            </w:rPr>
            <w:t>, 33(2), pp. 357–373. Available at: https://doi.org/10.1016/j.psc.2010.01.006.</w:t>
          </w:r>
        </w:p>
        <w:p w14:paraId="0F25B5A3" w14:textId="77777777" w:rsidR="00C071F4" w:rsidRPr="008E6047" w:rsidRDefault="00C071F4" w:rsidP="008E6047">
          <w:pPr>
            <w:jc w:val="left"/>
            <w:divId w:val="1185703324"/>
            <w:rPr>
              <w:rFonts w:eastAsia="Times New Roman" w:cs="Arial"/>
              <w:color w:val="000000"/>
            </w:rPr>
          </w:pPr>
          <w:r w:rsidRPr="008E6047">
            <w:rPr>
              <w:rFonts w:eastAsia="Times New Roman" w:cs="Arial"/>
              <w:color w:val="000000"/>
            </w:rPr>
            <w:t xml:space="preserve">Shaw, P. </w:t>
          </w:r>
          <w:r w:rsidRPr="008E6047">
            <w:rPr>
              <w:rFonts w:eastAsia="Times New Roman" w:cs="Arial"/>
              <w:i/>
              <w:iCs/>
              <w:color w:val="000000"/>
            </w:rPr>
            <w:t>et al.</w:t>
          </w:r>
          <w:r w:rsidRPr="008E6047">
            <w:rPr>
              <w:rFonts w:eastAsia="Times New Roman" w:cs="Arial"/>
              <w:color w:val="000000"/>
            </w:rPr>
            <w:t xml:space="preserve"> (2014) “Emotion dysregulation in attention deficit hyperactivity disorder,” </w:t>
          </w:r>
          <w:r w:rsidRPr="008E6047">
            <w:rPr>
              <w:rFonts w:eastAsia="Times New Roman" w:cs="Arial"/>
              <w:i/>
              <w:iCs/>
              <w:color w:val="000000"/>
            </w:rPr>
            <w:t>American Journal of Psychiatry</w:t>
          </w:r>
          <w:r w:rsidRPr="008E6047">
            <w:rPr>
              <w:rFonts w:eastAsia="Times New Roman" w:cs="Arial"/>
              <w:color w:val="000000"/>
            </w:rPr>
            <w:t>, 171(3), pp. 276–293. Available at: https://doi.org/10.1176/APPI.AJP.2013.13070966;REQUESTEDJOURNAL:JOURNAL:AJP;WGROUP:STRING:PUBLICATION.</w:t>
          </w:r>
        </w:p>
        <w:p w14:paraId="34B5F82C" w14:textId="77777777" w:rsidR="00C071F4" w:rsidRPr="008E6047" w:rsidRDefault="00C071F4" w:rsidP="008E6047">
          <w:pPr>
            <w:jc w:val="left"/>
            <w:divId w:val="118031201"/>
            <w:rPr>
              <w:rFonts w:eastAsia="Times New Roman" w:cs="Arial"/>
              <w:color w:val="000000"/>
            </w:rPr>
          </w:pPr>
          <w:r w:rsidRPr="008E6047">
            <w:rPr>
              <w:rFonts w:eastAsia="Times New Roman" w:cs="Arial"/>
              <w:color w:val="000000"/>
            </w:rPr>
            <w:t xml:space="preserve">Storebø, O.J. </w:t>
          </w:r>
          <w:r w:rsidRPr="008E6047">
            <w:rPr>
              <w:rFonts w:eastAsia="Times New Roman" w:cs="Arial"/>
              <w:i/>
              <w:iCs/>
              <w:color w:val="000000"/>
            </w:rPr>
            <w:t>et al.</w:t>
          </w:r>
          <w:r w:rsidRPr="008E6047">
            <w:rPr>
              <w:rFonts w:eastAsia="Times New Roman" w:cs="Arial"/>
              <w:color w:val="000000"/>
            </w:rPr>
            <w:t xml:space="preserve"> (2023) “Methylphenidate for children and adolescents with attention deficit hyperactivity disorder (ADHD),” </w:t>
          </w:r>
          <w:r w:rsidRPr="008E6047">
            <w:rPr>
              <w:rFonts w:eastAsia="Times New Roman" w:cs="Arial"/>
              <w:i/>
              <w:iCs/>
              <w:color w:val="000000"/>
            </w:rPr>
            <w:t>Cochrane Database of Systematic Reviews</w:t>
          </w:r>
          <w:r w:rsidRPr="008E6047">
            <w:rPr>
              <w:rFonts w:eastAsia="Times New Roman" w:cs="Arial"/>
              <w:color w:val="000000"/>
            </w:rPr>
            <w:t xml:space="preserve"> [Preprint], (3). Available at: https://doi.org/https://doi.org/10.1002/14651858.CD009885.pub4.</w:t>
          </w:r>
        </w:p>
        <w:p w14:paraId="43FE6E2D" w14:textId="77777777" w:rsidR="00C071F4" w:rsidRPr="008E6047" w:rsidRDefault="00C071F4" w:rsidP="008E6047">
          <w:pPr>
            <w:jc w:val="left"/>
            <w:divId w:val="912472476"/>
            <w:rPr>
              <w:rFonts w:eastAsia="Times New Roman" w:cs="Arial"/>
              <w:color w:val="000000"/>
            </w:rPr>
          </w:pPr>
          <w:proofErr w:type="spellStart"/>
          <w:r w:rsidRPr="008E6047">
            <w:rPr>
              <w:rFonts w:eastAsia="Times New Roman" w:cs="Arial"/>
              <w:color w:val="000000"/>
            </w:rPr>
            <w:t>Timimi</w:t>
          </w:r>
          <w:proofErr w:type="spellEnd"/>
          <w:r w:rsidRPr="008E6047">
            <w:rPr>
              <w:rFonts w:eastAsia="Times New Roman" w:cs="Arial"/>
              <w:color w:val="000000"/>
            </w:rPr>
            <w:t xml:space="preserve">, S. (2018) “Rebuttal to Foreman’s article ‘Attention-deficit hyperactivity disorder (ADHD): progress and controversy in diagnosis and treatment,’” </w:t>
          </w:r>
          <w:r w:rsidRPr="008E6047">
            <w:rPr>
              <w:rFonts w:eastAsia="Times New Roman" w:cs="Arial"/>
              <w:i/>
              <w:iCs/>
              <w:color w:val="000000"/>
            </w:rPr>
            <w:t>Irish Journal of Psychological Medicine</w:t>
          </w:r>
          <w:r w:rsidRPr="008E6047">
            <w:rPr>
              <w:rFonts w:eastAsia="Times New Roman" w:cs="Arial"/>
              <w:color w:val="000000"/>
            </w:rPr>
            <w:t>, 35(3), pp. 262–265. Available at: https://doi.org/10.1017/IPM.2018.11.</w:t>
          </w:r>
        </w:p>
        <w:p w14:paraId="12D5850C" w14:textId="77777777" w:rsidR="00C071F4" w:rsidRPr="008E6047" w:rsidRDefault="00C071F4" w:rsidP="008E6047">
          <w:pPr>
            <w:jc w:val="left"/>
            <w:divId w:val="355079058"/>
            <w:rPr>
              <w:rFonts w:eastAsia="Times New Roman" w:cs="Arial"/>
              <w:color w:val="000000"/>
            </w:rPr>
          </w:pPr>
          <w:r w:rsidRPr="008E6047">
            <w:rPr>
              <w:rFonts w:eastAsia="Times New Roman" w:cs="Arial"/>
              <w:color w:val="000000"/>
            </w:rPr>
            <w:t xml:space="preserve">WHO (2022) </w:t>
          </w:r>
          <w:r w:rsidRPr="008E6047">
            <w:rPr>
              <w:rFonts w:eastAsia="Times New Roman" w:cs="Arial"/>
              <w:i/>
              <w:iCs/>
              <w:color w:val="000000"/>
            </w:rPr>
            <w:t>International Classification of Diseases 11th Revision (ICD-11)</w:t>
          </w:r>
          <w:r w:rsidRPr="008E6047">
            <w:rPr>
              <w:rFonts w:eastAsia="Times New Roman" w:cs="Arial"/>
              <w:color w:val="000000"/>
            </w:rPr>
            <w:t>. Geneva. Available at: https://icd.who.int/browse/2025-01/mms/en#821852937 (Accessed: December 11, 2025).</w:t>
          </w:r>
        </w:p>
        <w:p w14:paraId="07786E37" w14:textId="717E47F1" w:rsidR="000264A1" w:rsidRPr="003E5DA8" w:rsidRDefault="001B26E4" w:rsidP="003E5DA8">
          <w:pPr>
            <w:pStyle w:val="NormalWeb"/>
            <w:rPr>
              <w:rFonts w:ascii="Arial" w:hAnsi="Arial" w:cs="Arial"/>
              <w:color w:val="000000"/>
            </w:rPr>
          </w:pPr>
        </w:p>
      </w:sdtContent>
    </w:sdt>
    <w:sectPr w:rsidR="000264A1" w:rsidRPr="003E5DA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D14C38" w14:textId="77777777" w:rsidR="00637171" w:rsidRDefault="00637171" w:rsidP="000264A1">
      <w:pPr>
        <w:spacing w:after="0" w:line="240" w:lineRule="auto"/>
      </w:pPr>
      <w:r>
        <w:separator/>
      </w:r>
    </w:p>
  </w:endnote>
  <w:endnote w:type="continuationSeparator" w:id="0">
    <w:p w14:paraId="6D7C9349" w14:textId="77777777" w:rsidR="00637171" w:rsidRDefault="00637171"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EndPr>
      <w:rPr>
        <w:rStyle w:val="PageNumber"/>
      </w:rPr>
    </w:sdtEnd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EndPr>
      <w:rPr>
        <w:rStyle w:val="PageNumber"/>
      </w:rPr>
    </w:sdtEnd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83DF3F" w14:textId="77777777" w:rsidR="00637171" w:rsidRDefault="00637171" w:rsidP="000264A1">
      <w:pPr>
        <w:spacing w:after="0" w:line="240" w:lineRule="auto"/>
      </w:pPr>
      <w:r>
        <w:separator/>
      </w:r>
    </w:p>
  </w:footnote>
  <w:footnote w:type="continuationSeparator" w:id="0">
    <w:p w14:paraId="5BF75865" w14:textId="77777777" w:rsidR="00637171" w:rsidRDefault="00637171" w:rsidP="00026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25C38"/>
    <w:multiLevelType w:val="hybridMultilevel"/>
    <w:tmpl w:val="A3A697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B804E8"/>
    <w:multiLevelType w:val="multilevel"/>
    <w:tmpl w:val="905828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DE32A4"/>
    <w:multiLevelType w:val="hybridMultilevel"/>
    <w:tmpl w:val="FE4C5386"/>
    <w:lvl w:ilvl="0" w:tplc="FB4636F0">
      <w:start w:val="1"/>
      <w:numFmt w:val="decimal"/>
      <w:lvlText w:val="1.%1"/>
      <w:lvlJc w:val="left"/>
      <w:pPr>
        <w:ind w:left="53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F31D4C"/>
    <w:multiLevelType w:val="multilevel"/>
    <w:tmpl w:val="905828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CD5486"/>
    <w:multiLevelType w:val="hybridMultilevel"/>
    <w:tmpl w:val="A62C8DFE"/>
    <w:lvl w:ilvl="0" w:tplc="3398A9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9A7BDF"/>
    <w:multiLevelType w:val="hybridMultilevel"/>
    <w:tmpl w:val="3230D5C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7D02E0B"/>
    <w:multiLevelType w:val="hybridMultilevel"/>
    <w:tmpl w:val="3230D5C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8720EE5"/>
    <w:multiLevelType w:val="hybridMultilevel"/>
    <w:tmpl w:val="3230D5C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9FF7D43"/>
    <w:multiLevelType w:val="hybridMultilevel"/>
    <w:tmpl w:val="6A02591C"/>
    <w:lvl w:ilvl="0" w:tplc="3398A9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905B70"/>
    <w:multiLevelType w:val="hybridMultilevel"/>
    <w:tmpl w:val="3230D5C0"/>
    <w:lvl w:ilvl="0" w:tplc="08090019">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5F7718C"/>
    <w:multiLevelType w:val="hybridMultilevel"/>
    <w:tmpl w:val="F58ED404"/>
    <w:lvl w:ilvl="0" w:tplc="3398A9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DB255E"/>
    <w:multiLevelType w:val="multilevel"/>
    <w:tmpl w:val="A32435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00B1760"/>
    <w:multiLevelType w:val="multilevel"/>
    <w:tmpl w:val="CB9A68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4246C78"/>
    <w:multiLevelType w:val="multilevel"/>
    <w:tmpl w:val="1186A976"/>
    <w:lvl w:ilvl="0">
      <w:start w:val="2"/>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47F5361B"/>
    <w:multiLevelType w:val="hybridMultilevel"/>
    <w:tmpl w:val="E5AE0916"/>
    <w:lvl w:ilvl="0" w:tplc="3398A9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4D1AC3"/>
    <w:multiLevelType w:val="hybridMultilevel"/>
    <w:tmpl w:val="08865762"/>
    <w:lvl w:ilvl="0" w:tplc="74602B1C">
      <w:start w:val="1"/>
      <w:numFmt w:val="bullet"/>
      <w:pStyle w:val="Heading2"/>
      <w:lvlText w:val=""/>
      <w:lvlJc w:val="left"/>
      <w:pPr>
        <w:ind w:left="360" w:hanging="360"/>
      </w:pPr>
      <w:rPr>
        <w:rFonts w:ascii="Wingdings" w:hAnsi="Wingding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F4F5328"/>
    <w:multiLevelType w:val="hybridMultilevel"/>
    <w:tmpl w:val="E342F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5B27FB"/>
    <w:multiLevelType w:val="multilevel"/>
    <w:tmpl w:val="03B20220"/>
    <w:lvl w:ilvl="0">
      <w:start w:val="1"/>
      <w:numFmt w:val="decimal"/>
      <w:pStyle w:val="Heading1"/>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8" w15:restartNumberingAfterBreak="0">
    <w:nsid w:val="5E8447C8"/>
    <w:multiLevelType w:val="multilevel"/>
    <w:tmpl w:val="1BFC0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9955610"/>
    <w:multiLevelType w:val="hybridMultilevel"/>
    <w:tmpl w:val="F758B022"/>
    <w:lvl w:ilvl="0" w:tplc="3398A9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040C6A"/>
    <w:multiLevelType w:val="hybridMultilevel"/>
    <w:tmpl w:val="E9A2700A"/>
    <w:lvl w:ilvl="0" w:tplc="3398A9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4B3844"/>
    <w:multiLevelType w:val="multilevel"/>
    <w:tmpl w:val="905828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80523524">
    <w:abstractNumId w:val="0"/>
  </w:num>
  <w:num w:numId="2" w16cid:durableId="710572188">
    <w:abstractNumId w:val="17"/>
  </w:num>
  <w:num w:numId="3" w16cid:durableId="189488338">
    <w:abstractNumId w:val="17"/>
  </w:num>
  <w:num w:numId="4" w16cid:durableId="1875268718">
    <w:abstractNumId w:val="17"/>
  </w:num>
  <w:num w:numId="5" w16cid:durableId="192112563">
    <w:abstractNumId w:val="17"/>
  </w:num>
  <w:num w:numId="6" w16cid:durableId="494423685">
    <w:abstractNumId w:val="17"/>
  </w:num>
  <w:num w:numId="7" w16cid:durableId="180553284">
    <w:abstractNumId w:val="17"/>
  </w:num>
  <w:num w:numId="8" w16cid:durableId="662926925">
    <w:abstractNumId w:val="18"/>
  </w:num>
  <w:num w:numId="9" w16cid:durableId="1152794107">
    <w:abstractNumId w:val="12"/>
  </w:num>
  <w:num w:numId="10" w16cid:durableId="515466741">
    <w:abstractNumId w:val="21"/>
  </w:num>
  <w:num w:numId="11" w16cid:durableId="79176875">
    <w:abstractNumId w:val="11"/>
  </w:num>
  <w:num w:numId="12" w16cid:durableId="613560149">
    <w:abstractNumId w:val="2"/>
  </w:num>
  <w:num w:numId="13" w16cid:durableId="331029896">
    <w:abstractNumId w:val="9"/>
  </w:num>
  <w:num w:numId="14" w16cid:durableId="1059206738">
    <w:abstractNumId w:val="13"/>
  </w:num>
  <w:num w:numId="15" w16cid:durableId="1939286220">
    <w:abstractNumId w:val="15"/>
  </w:num>
  <w:num w:numId="16" w16cid:durableId="560098008">
    <w:abstractNumId w:val="17"/>
    <w:lvlOverride w:ilvl="0">
      <w:startOverride w:val="1"/>
    </w:lvlOverride>
  </w:num>
  <w:num w:numId="17" w16cid:durableId="758404587">
    <w:abstractNumId w:val="15"/>
  </w:num>
  <w:num w:numId="18" w16cid:durableId="437990808">
    <w:abstractNumId w:val="16"/>
  </w:num>
  <w:num w:numId="19" w16cid:durableId="1618901941">
    <w:abstractNumId w:val="10"/>
  </w:num>
  <w:num w:numId="20" w16cid:durableId="1258832736">
    <w:abstractNumId w:val="19"/>
  </w:num>
  <w:num w:numId="21" w16cid:durableId="701713758">
    <w:abstractNumId w:val="15"/>
  </w:num>
  <w:num w:numId="22" w16cid:durableId="83964058">
    <w:abstractNumId w:val="14"/>
  </w:num>
  <w:num w:numId="23" w16cid:durableId="350575376">
    <w:abstractNumId w:val="15"/>
  </w:num>
  <w:num w:numId="24" w16cid:durableId="1290629434">
    <w:abstractNumId w:val="15"/>
  </w:num>
  <w:num w:numId="25" w16cid:durableId="1946451622">
    <w:abstractNumId w:val="15"/>
  </w:num>
  <w:num w:numId="26" w16cid:durableId="1468545468">
    <w:abstractNumId w:val="15"/>
  </w:num>
  <w:num w:numId="27" w16cid:durableId="746457084">
    <w:abstractNumId w:val="15"/>
  </w:num>
  <w:num w:numId="28" w16cid:durableId="1203327674">
    <w:abstractNumId w:val="15"/>
  </w:num>
  <w:num w:numId="29" w16cid:durableId="749233285">
    <w:abstractNumId w:val="15"/>
  </w:num>
  <w:num w:numId="30" w16cid:durableId="589509410">
    <w:abstractNumId w:val="15"/>
  </w:num>
  <w:num w:numId="31" w16cid:durableId="1899319501">
    <w:abstractNumId w:val="15"/>
  </w:num>
  <w:num w:numId="32" w16cid:durableId="420613505">
    <w:abstractNumId w:val="7"/>
  </w:num>
  <w:num w:numId="33" w16cid:durableId="1064136354">
    <w:abstractNumId w:val="8"/>
  </w:num>
  <w:num w:numId="34" w16cid:durableId="1966541760">
    <w:abstractNumId w:val="20"/>
  </w:num>
  <w:num w:numId="35" w16cid:durableId="165557161">
    <w:abstractNumId w:val="4"/>
  </w:num>
  <w:num w:numId="36" w16cid:durableId="1124035573">
    <w:abstractNumId w:val="15"/>
  </w:num>
  <w:num w:numId="37" w16cid:durableId="1162622519">
    <w:abstractNumId w:val="15"/>
  </w:num>
  <w:num w:numId="38" w16cid:durableId="1182815573">
    <w:abstractNumId w:val="15"/>
  </w:num>
  <w:num w:numId="39" w16cid:durableId="69277149">
    <w:abstractNumId w:val="15"/>
  </w:num>
  <w:num w:numId="40" w16cid:durableId="78797801">
    <w:abstractNumId w:val="15"/>
  </w:num>
  <w:num w:numId="41" w16cid:durableId="823208086">
    <w:abstractNumId w:val="15"/>
  </w:num>
  <w:num w:numId="42" w16cid:durableId="1218512980">
    <w:abstractNumId w:val="15"/>
  </w:num>
  <w:num w:numId="43" w16cid:durableId="1781804083">
    <w:abstractNumId w:val="15"/>
  </w:num>
  <w:num w:numId="44" w16cid:durableId="565652942">
    <w:abstractNumId w:val="6"/>
  </w:num>
  <w:num w:numId="45" w16cid:durableId="1650019862">
    <w:abstractNumId w:val="5"/>
  </w:num>
  <w:num w:numId="46" w16cid:durableId="1986855207">
    <w:abstractNumId w:val="1"/>
  </w:num>
  <w:num w:numId="47" w16cid:durableId="6479786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05985"/>
    <w:rsid w:val="00010D43"/>
    <w:rsid w:val="0001695F"/>
    <w:rsid w:val="000264A1"/>
    <w:rsid w:val="00027E6B"/>
    <w:rsid w:val="000574FE"/>
    <w:rsid w:val="00057821"/>
    <w:rsid w:val="00060FB4"/>
    <w:rsid w:val="00066E95"/>
    <w:rsid w:val="00072897"/>
    <w:rsid w:val="000937D2"/>
    <w:rsid w:val="000E31B7"/>
    <w:rsid w:val="00101BC4"/>
    <w:rsid w:val="00115E88"/>
    <w:rsid w:val="00174416"/>
    <w:rsid w:val="001A1EC4"/>
    <w:rsid w:val="001A510A"/>
    <w:rsid w:val="001B26E4"/>
    <w:rsid w:val="0021097F"/>
    <w:rsid w:val="002233FC"/>
    <w:rsid w:val="00243D43"/>
    <w:rsid w:val="0025515B"/>
    <w:rsid w:val="0026190D"/>
    <w:rsid w:val="0026230D"/>
    <w:rsid w:val="00274A3A"/>
    <w:rsid w:val="00290F0E"/>
    <w:rsid w:val="002B0BA9"/>
    <w:rsid w:val="002C532F"/>
    <w:rsid w:val="002D6737"/>
    <w:rsid w:val="002F068D"/>
    <w:rsid w:val="0030034F"/>
    <w:rsid w:val="003253B6"/>
    <w:rsid w:val="00387A83"/>
    <w:rsid w:val="003B2E45"/>
    <w:rsid w:val="003C17E1"/>
    <w:rsid w:val="003C7115"/>
    <w:rsid w:val="003E5DA8"/>
    <w:rsid w:val="003F5FF0"/>
    <w:rsid w:val="004026FC"/>
    <w:rsid w:val="00403D4D"/>
    <w:rsid w:val="0042655A"/>
    <w:rsid w:val="004333D2"/>
    <w:rsid w:val="00436DB0"/>
    <w:rsid w:val="00437A90"/>
    <w:rsid w:val="00455D6A"/>
    <w:rsid w:val="00464FB3"/>
    <w:rsid w:val="00487B4B"/>
    <w:rsid w:val="00491F6A"/>
    <w:rsid w:val="004C2E0D"/>
    <w:rsid w:val="005177FE"/>
    <w:rsid w:val="00527AFA"/>
    <w:rsid w:val="0055429B"/>
    <w:rsid w:val="00556503"/>
    <w:rsid w:val="00561AD7"/>
    <w:rsid w:val="00566126"/>
    <w:rsid w:val="00590030"/>
    <w:rsid w:val="005E455A"/>
    <w:rsid w:val="005E5290"/>
    <w:rsid w:val="00606651"/>
    <w:rsid w:val="00637171"/>
    <w:rsid w:val="00651FB9"/>
    <w:rsid w:val="00680455"/>
    <w:rsid w:val="00691CE5"/>
    <w:rsid w:val="006978FA"/>
    <w:rsid w:val="006A6375"/>
    <w:rsid w:val="006A6598"/>
    <w:rsid w:val="006B376F"/>
    <w:rsid w:val="00713C62"/>
    <w:rsid w:val="00722ABC"/>
    <w:rsid w:val="00732796"/>
    <w:rsid w:val="00747C41"/>
    <w:rsid w:val="00751ABF"/>
    <w:rsid w:val="007C7E78"/>
    <w:rsid w:val="007E49D1"/>
    <w:rsid w:val="00811FE9"/>
    <w:rsid w:val="00812801"/>
    <w:rsid w:val="00825555"/>
    <w:rsid w:val="00843325"/>
    <w:rsid w:val="00866800"/>
    <w:rsid w:val="008763FA"/>
    <w:rsid w:val="00882DD8"/>
    <w:rsid w:val="008963E3"/>
    <w:rsid w:val="008A6D32"/>
    <w:rsid w:val="008B642F"/>
    <w:rsid w:val="008C68A0"/>
    <w:rsid w:val="008D59CD"/>
    <w:rsid w:val="008E428F"/>
    <w:rsid w:val="008E6047"/>
    <w:rsid w:val="008E723D"/>
    <w:rsid w:val="00900D15"/>
    <w:rsid w:val="0090402B"/>
    <w:rsid w:val="009053CF"/>
    <w:rsid w:val="009062D1"/>
    <w:rsid w:val="009126E2"/>
    <w:rsid w:val="00924DA2"/>
    <w:rsid w:val="00935D00"/>
    <w:rsid w:val="00951103"/>
    <w:rsid w:val="00953336"/>
    <w:rsid w:val="0096527D"/>
    <w:rsid w:val="0097244A"/>
    <w:rsid w:val="009B7BC2"/>
    <w:rsid w:val="009C5DB0"/>
    <w:rsid w:val="009C7719"/>
    <w:rsid w:val="009D3C84"/>
    <w:rsid w:val="00A41239"/>
    <w:rsid w:val="00A44C99"/>
    <w:rsid w:val="00A45B2A"/>
    <w:rsid w:val="00A86485"/>
    <w:rsid w:val="00A93E5E"/>
    <w:rsid w:val="00AD68DC"/>
    <w:rsid w:val="00B06E8F"/>
    <w:rsid w:val="00B62C40"/>
    <w:rsid w:val="00B67BFE"/>
    <w:rsid w:val="00B8326A"/>
    <w:rsid w:val="00BA1701"/>
    <w:rsid w:val="00BA3A51"/>
    <w:rsid w:val="00BA5505"/>
    <w:rsid w:val="00BD0F87"/>
    <w:rsid w:val="00C071F4"/>
    <w:rsid w:val="00C4730B"/>
    <w:rsid w:val="00C6051A"/>
    <w:rsid w:val="00C6176B"/>
    <w:rsid w:val="00C71775"/>
    <w:rsid w:val="00C86E11"/>
    <w:rsid w:val="00CA24B7"/>
    <w:rsid w:val="00CC155A"/>
    <w:rsid w:val="00CE0666"/>
    <w:rsid w:val="00CE6736"/>
    <w:rsid w:val="00D15B5C"/>
    <w:rsid w:val="00D47C52"/>
    <w:rsid w:val="00D63337"/>
    <w:rsid w:val="00D826F6"/>
    <w:rsid w:val="00D954D8"/>
    <w:rsid w:val="00DA0F99"/>
    <w:rsid w:val="00DB7A50"/>
    <w:rsid w:val="00DC2A0D"/>
    <w:rsid w:val="00DE2F32"/>
    <w:rsid w:val="00E13832"/>
    <w:rsid w:val="00E246F3"/>
    <w:rsid w:val="00E247B2"/>
    <w:rsid w:val="00E41A43"/>
    <w:rsid w:val="00E64217"/>
    <w:rsid w:val="00E73471"/>
    <w:rsid w:val="00E73EC6"/>
    <w:rsid w:val="00E777BA"/>
    <w:rsid w:val="00E82435"/>
    <w:rsid w:val="00E8249F"/>
    <w:rsid w:val="00F21D6E"/>
    <w:rsid w:val="00F471C8"/>
    <w:rsid w:val="00F7436E"/>
    <w:rsid w:val="00F97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1EC4"/>
    <w:pPr>
      <w:spacing w:line="360" w:lineRule="auto"/>
      <w:jc w:val="both"/>
    </w:pPr>
    <w:rPr>
      <w:rFonts w:ascii="Arial" w:hAnsi="Arial"/>
      <w:sz w:val="22"/>
    </w:rPr>
  </w:style>
  <w:style w:type="paragraph" w:styleId="Heading1">
    <w:name w:val="heading 1"/>
    <w:basedOn w:val="Normal"/>
    <w:next w:val="Normal"/>
    <w:link w:val="Heading1Char"/>
    <w:uiPriority w:val="9"/>
    <w:qFormat/>
    <w:rsid w:val="006A6375"/>
    <w:pPr>
      <w:keepNext/>
      <w:keepLines/>
      <w:numPr>
        <w:numId w:val="2"/>
      </w:numPr>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rsid w:val="00437A90"/>
    <w:pPr>
      <w:keepNext/>
      <w:keepLines/>
      <w:numPr>
        <w:numId w:val="15"/>
      </w:numPr>
      <w:spacing w:before="160" w:after="80"/>
      <w:jc w:val="left"/>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375"/>
    <w:rPr>
      <w:rFonts w:ascii="Arial" w:eastAsiaTheme="majorEastAsia" w:hAnsi="Arial" w:cstheme="majorBidi"/>
      <w:b/>
      <w:sz w:val="32"/>
      <w:szCs w:val="40"/>
    </w:rPr>
  </w:style>
  <w:style w:type="character" w:customStyle="1" w:styleId="Heading2Char">
    <w:name w:val="Heading 2 Char"/>
    <w:basedOn w:val="DefaultParagraphFont"/>
    <w:link w:val="Heading2"/>
    <w:uiPriority w:val="9"/>
    <w:rsid w:val="00437A90"/>
    <w:rPr>
      <w:rFonts w:ascii="Arial" w:eastAsiaTheme="majorEastAsia" w:hAnsi="Arial" w:cstheme="majorBidi"/>
      <w:b/>
      <w:sz w:val="28"/>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styleId="PlaceholderText">
    <w:name w:val="Placeholder Text"/>
    <w:basedOn w:val="DefaultParagraphFont"/>
    <w:uiPriority w:val="99"/>
    <w:semiHidden/>
    <w:rsid w:val="00BA1701"/>
    <w:rPr>
      <w:color w:val="666666"/>
    </w:rPr>
  </w:style>
  <w:style w:type="paragraph" w:styleId="TOCHeading">
    <w:name w:val="TOC Heading"/>
    <w:basedOn w:val="Heading1"/>
    <w:next w:val="Normal"/>
    <w:uiPriority w:val="39"/>
    <w:unhideWhenUsed/>
    <w:qFormat/>
    <w:rsid w:val="0096527D"/>
    <w:pPr>
      <w:numPr>
        <w:numId w:val="0"/>
      </w:numPr>
      <w:spacing w:before="240" w:after="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96527D"/>
    <w:pPr>
      <w:spacing w:after="100"/>
    </w:pPr>
  </w:style>
  <w:style w:type="paragraph" w:styleId="TOC2">
    <w:name w:val="toc 2"/>
    <w:basedOn w:val="Normal"/>
    <w:next w:val="Normal"/>
    <w:autoRedefine/>
    <w:uiPriority w:val="39"/>
    <w:unhideWhenUsed/>
    <w:rsid w:val="0096527D"/>
    <w:pPr>
      <w:spacing w:after="100"/>
      <w:ind w:left="220"/>
    </w:pPr>
  </w:style>
  <w:style w:type="character" w:styleId="Hyperlink">
    <w:name w:val="Hyperlink"/>
    <w:basedOn w:val="DefaultParagraphFont"/>
    <w:uiPriority w:val="99"/>
    <w:unhideWhenUsed/>
    <w:rsid w:val="0096527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5022">
      <w:marLeft w:val="0"/>
      <w:marRight w:val="0"/>
      <w:marTop w:val="0"/>
      <w:marBottom w:val="0"/>
      <w:divBdr>
        <w:top w:val="none" w:sz="0" w:space="0" w:color="auto"/>
        <w:left w:val="none" w:sz="0" w:space="0" w:color="auto"/>
        <w:bottom w:val="none" w:sz="0" w:space="0" w:color="auto"/>
        <w:right w:val="none" w:sz="0" w:space="0" w:color="auto"/>
      </w:divBdr>
    </w:div>
    <w:div w:id="4021303">
      <w:marLeft w:val="0"/>
      <w:marRight w:val="0"/>
      <w:marTop w:val="0"/>
      <w:marBottom w:val="0"/>
      <w:divBdr>
        <w:top w:val="none" w:sz="0" w:space="0" w:color="auto"/>
        <w:left w:val="none" w:sz="0" w:space="0" w:color="auto"/>
        <w:bottom w:val="none" w:sz="0" w:space="0" w:color="auto"/>
        <w:right w:val="none" w:sz="0" w:space="0" w:color="auto"/>
      </w:divBdr>
    </w:div>
    <w:div w:id="8605245">
      <w:marLeft w:val="0"/>
      <w:marRight w:val="0"/>
      <w:marTop w:val="0"/>
      <w:marBottom w:val="0"/>
      <w:divBdr>
        <w:top w:val="none" w:sz="0" w:space="0" w:color="auto"/>
        <w:left w:val="none" w:sz="0" w:space="0" w:color="auto"/>
        <w:bottom w:val="none" w:sz="0" w:space="0" w:color="auto"/>
        <w:right w:val="none" w:sz="0" w:space="0" w:color="auto"/>
      </w:divBdr>
    </w:div>
    <w:div w:id="16010569">
      <w:marLeft w:val="0"/>
      <w:marRight w:val="0"/>
      <w:marTop w:val="0"/>
      <w:marBottom w:val="0"/>
      <w:divBdr>
        <w:top w:val="none" w:sz="0" w:space="0" w:color="auto"/>
        <w:left w:val="none" w:sz="0" w:space="0" w:color="auto"/>
        <w:bottom w:val="none" w:sz="0" w:space="0" w:color="auto"/>
        <w:right w:val="none" w:sz="0" w:space="0" w:color="auto"/>
      </w:divBdr>
    </w:div>
    <w:div w:id="26420503">
      <w:marLeft w:val="0"/>
      <w:marRight w:val="0"/>
      <w:marTop w:val="0"/>
      <w:marBottom w:val="0"/>
      <w:divBdr>
        <w:top w:val="none" w:sz="0" w:space="0" w:color="auto"/>
        <w:left w:val="none" w:sz="0" w:space="0" w:color="auto"/>
        <w:bottom w:val="none" w:sz="0" w:space="0" w:color="auto"/>
        <w:right w:val="none" w:sz="0" w:space="0" w:color="auto"/>
      </w:divBdr>
    </w:div>
    <w:div w:id="26686886">
      <w:marLeft w:val="0"/>
      <w:marRight w:val="0"/>
      <w:marTop w:val="0"/>
      <w:marBottom w:val="0"/>
      <w:divBdr>
        <w:top w:val="none" w:sz="0" w:space="0" w:color="auto"/>
        <w:left w:val="none" w:sz="0" w:space="0" w:color="auto"/>
        <w:bottom w:val="none" w:sz="0" w:space="0" w:color="auto"/>
        <w:right w:val="none" w:sz="0" w:space="0" w:color="auto"/>
      </w:divBdr>
    </w:div>
    <w:div w:id="26875466">
      <w:marLeft w:val="0"/>
      <w:marRight w:val="0"/>
      <w:marTop w:val="0"/>
      <w:marBottom w:val="0"/>
      <w:divBdr>
        <w:top w:val="none" w:sz="0" w:space="0" w:color="auto"/>
        <w:left w:val="none" w:sz="0" w:space="0" w:color="auto"/>
        <w:bottom w:val="none" w:sz="0" w:space="0" w:color="auto"/>
        <w:right w:val="none" w:sz="0" w:space="0" w:color="auto"/>
      </w:divBdr>
    </w:div>
    <w:div w:id="29915476">
      <w:marLeft w:val="0"/>
      <w:marRight w:val="0"/>
      <w:marTop w:val="0"/>
      <w:marBottom w:val="0"/>
      <w:divBdr>
        <w:top w:val="none" w:sz="0" w:space="0" w:color="auto"/>
        <w:left w:val="none" w:sz="0" w:space="0" w:color="auto"/>
        <w:bottom w:val="none" w:sz="0" w:space="0" w:color="auto"/>
        <w:right w:val="none" w:sz="0" w:space="0" w:color="auto"/>
      </w:divBdr>
    </w:div>
    <w:div w:id="33386327">
      <w:marLeft w:val="0"/>
      <w:marRight w:val="0"/>
      <w:marTop w:val="0"/>
      <w:marBottom w:val="0"/>
      <w:divBdr>
        <w:top w:val="none" w:sz="0" w:space="0" w:color="auto"/>
        <w:left w:val="none" w:sz="0" w:space="0" w:color="auto"/>
        <w:bottom w:val="none" w:sz="0" w:space="0" w:color="auto"/>
        <w:right w:val="none" w:sz="0" w:space="0" w:color="auto"/>
      </w:divBdr>
    </w:div>
    <w:div w:id="40593299">
      <w:marLeft w:val="0"/>
      <w:marRight w:val="0"/>
      <w:marTop w:val="0"/>
      <w:marBottom w:val="0"/>
      <w:divBdr>
        <w:top w:val="none" w:sz="0" w:space="0" w:color="auto"/>
        <w:left w:val="none" w:sz="0" w:space="0" w:color="auto"/>
        <w:bottom w:val="none" w:sz="0" w:space="0" w:color="auto"/>
        <w:right w:val="none" w:sz="0" w:space="0" w:color="auto"/>
      </w:divBdr>
    </w:div>
    <w:div w:id="42368617">
      <w:marLeft w:val="0"/>
      <w:marRight w:val="0"/>
      <w:marTop w:val="0"/>
      <w:marBottom w:val="0"/>
      <w:divBdr>
        <w:top w:val="none" w:sz="0" w:space="0" w:color="auto"/>
        <w:left w:val="none" w:sz="0" w:space="0" w:color="auto"/>
        <w:bottom w:val="none" w:sz="0" w:space="0" w:color="auto"/>
        <w:right w:val="none" w:sz="0" w:space="0" w:color="auto"/>
      </w:divBdr>
    </w:div>
    <w:div w:id="43068216">
      <w:marLeft w:val="0"/>
      <w:marRight w:val="0"/>
      <w:marTop w:val="0"/>
      <w:marBottom w:val="0"/>
      <w:divBdr>
        <w:top w:val="none" w:sz="0" w:space="0" w:color="auto"/>
        <w:left w:val="none" w:sz="0" w:space="0" w:color="auto"/>
        <w:bottom w:val="none" w:sz="0" w:space="0" w:color="auto"/>
        <w:right w:val="none" w:sz="0" w:space="0" w:color="auto"/>
      </w:divBdr>
    </w:div>
    <w:div w:id="43257547">
      <w:marLeft w:val="0"/>
      <w:marRight w:val="0"/>
      <w:marTop w:val="0"/>
      <w:marBottom w:val="0"/>
      <w:divBdr>
        <w:top w:val="none" w:sz="0" w:space="0" w:color="auto"/>
        <w:left w:val="none" w:sz="0" w:space="0" w:color="auto"/>
        <w:bottom w:val="none" w:sz="0" w:space="0" w:color="auto"/>
        <w:right w:val="none" w:sz="0" w:space="0" w:color="auto"/>
      </w:divBdr>
    </w:div>
    <w:div w:id="48698940">
      <w:marLeft w:val="0"/>
      <w:marRight w:val="0"/>
      <w:marTop w:val="0"/>
      <w:marBottom w:val="0"/>
      <w:divBdr>
        <w:top w:val="none" w:sz="0" w:space="0" w:color="auto"/>
        <w:left w:val="none" w:sz="0" w:space="0" w:color="auto"/>
        <w:bottom w:val="none" w:sz="0" w:space="0" w:color="auto"/>
        <w:right w:val="none" w:sz="0" w:space="0" w:color="auto"/>
      </w:divBdr>
    </w:div>
    <w:div w:id="51466477">
      <w:marLeft w:val="0"/>
      <w:marRight w:val="0"/>
      <w:marTop w:val="0"/>
      <w:marBottom w:val="0"/>
      <w:divBdr>
        <w:top w:val="none" w:sz="0" w:space="0" w:color="auto"/>
        <w:left w:val="none" w:sz="0" w:space="0" w:color="auto"/>
        <w:bottom w:val="none" w:sz="0" w:space="0" w:color="auto"/>
        <w:right w:val="none" w:sz="0" w:space="0" w:color="auto"/>
      </w:divBdr>
    </w:div>
    <w:div w:id="52199142">
      <w:marLeft w:val="0"/>
      <w:marRight w:val="0"/>
      <w:marTop w:val="0"/>
      <w:marBottom w:val="0"/>
      <w:divBdr>
        <w:top w:val="none" w:sz="0" w:space="0" w:color="auto"/>
        <w:left w:val="none" w:sz="0" w:space="0" w:color="auto"/>
        <w:bottom w:val="none" w:sz="0" w:space="0" w:color="auto"/>
        <w:right w:val="none" w:sz="0" w:space="0" w:color="auto"/>
      </w:divBdr>
    </w:div>
    <w:div w:id="52900074">
      <w:marLeft w:val="0"/>
      <w:marRight w:val="0"/>
      <w:marTop w:val="0"/>
      <w:marBottom w:val="0"/>
      <w:divBdr>
        <w:top w:val="none" w:sz="0" w:space="0" w:color="auto"/>
        <w:left w:val="none" w:sz="0" w:space="0" w:color="auto"/>
        <w:bottom w:val="none" w:sz="0" w:space="0" w:color="auto"/>
        <w:right w:val="none" w:sz="0" w:space="0" w:color="auto"/>
      </w:divBdr>
    </w:div>
    <w:div w:id="57095892">
      <w:marLeft w:val="0"/>
      <w:marRight w:val="0"/>
      <w:marTop w:val="0"/>
      <w:marBottom w:val="0"/>
      <w:divBdr>
        <w:top w:val="none" w:sz="0" w:space="0" w:color="auto"/>
        <w:left w:val="none" w:sz="0" w:space="0" w:color="auto"/>
        <w:bottom w:val="none" w:sz="0" w:space="0" w:color="auto"/>
        <w:right w:val="none" w:sz="0" w:space="0" w:color="auto"/>
      </w:divBdr>
    </w:div>
    <w:div w:id="57636926">
      <w:marLeft w:val="0"/>
      <w:marRight w:val="0"/>
      <w:marTop w:val="0"/>
      <w:marBottom w:val="0"/>
      <w:divBdr>
        <w:top w:val="none" w:sz="0" w:space="0" w:color="auto"/>
        <w:left w:val="none" w:sz="0" w:space="0" w:color="auto"/>
        <w:bottom w:val="none" w:sz="0" w:space="0" w:color="auto"/>
        <w:right w:val="none" w:sz="0" w:space="0" w:color="auto"/>
      </w:divBdr>
    </w:div>
    <w:div w:id="60905918">
      <w:marLeft w:val="0"/>
      <w:marRight w:val="0"/>
      <w:marTop w:val="0"/>
      <w:marBottom w:val="0"/>
      <w:divBdr>
        <w:top w:val="none" w:sz="0" w:space="0" w:color="auto"/>
        <w:left w:val="none" w:sz="0" w:space="0" w:color="auto"/>
        <w:bottom w:val="none" w:sz="0" w:space="0" w:color="auto"/>
        <w:right w:val="none" w:sz="0" w:space="0" w:color="auto"/>
      </w:divBdr>
    </w:div>
    <w:div w:id="62609564">
      <w:marLeft w:val="0"/>
      <w:marRight w:val="0"/>
      <w:marTop w:val="0"/>
      <w:marBottom w:val="0"/>
      <w:divBdr>
        <w:top w:val="none" w:sz="0" w:space="0" w:color="auto"/>
        <w:left w:val="none" w:sz="0" w:space="0" w:color="auto"/>
        <w:bottom w:val="none" w:sz="0" w:space="0" w:color="auto"/>
        <w:right w:val="none" w:sz="0" w:space="0" w:color="auto"/>
      </w:divBdr>
    </w:div>
    <w:div w:id="65343844">
      <w:marLeft w:val="0"/>
      <w:marRight w:val="0"/>
      <w:marTop w:val="0"/>
      <w:marBottom w:val="0"/>
      <w:divBdr>
        <w:top w:val="none" w:sz="0" w:space="0" w:color="auto"/>
        <w:left w:val="none" w:sz="0" w:space="0" w:color="auto"/>
        <w:bottom w:val="none" w:sz="0" w:space="0" w:color="auto"/>
        <w:right w:val="none" w:sz="0" w:space="0" w:color="auto"/>
      </w:divBdr>
    </w:div>
    <w:div w:id="68620546">
      <w:marLeft w:val="0"/>
      <w:marRight w:val="0"/>
      <w:marTop w:val="0"/>
      <w:marBottom w:val="0"/>
      <w:divBdr>
        <w:top w:val="none" w:sz="0" w:space="0" w:color="auto"/>
        <w:left w:val="none" w:sz="0" w:space="0" w:color="auto"/>
        <w:bottom w:val="none" w:sz="0" w:space="0" w:color="auto"/>
        <w:right w:val="none" w:sz="0" w:space="0" w:color="auto"/>
      </w:divBdr>
    </w:div>
    <w:div w:id="69891504">
      <w:marLeft w:val="0"/>
      <w:marRight w:val="0"/>
      <w:marTop w:val="0"/>
      <w:marBottom w:val="0"/>
      <w:divBdr>
        <w:top w:val="none" w:sz="0" w:space="0" w:color="auto"/>
        <w:left w:val="none" w:sz="0" w:space="0" w:color="auto"/>
        <w:bottom w:val="none" w:sz="0" w:space="0" w:color="auto"/>
        <w:right w:val="none" w:sz="0" w:space="0" w:color="auto"/>
      </w:divBdr>
    </w:div>
    <w:div w:id="72971904">
      <w:marLeft w:val="0"/>
      <w:marRight w:val="0"/>
      <w:marTop w:val="0"/>
      <w:marBottom w:val="0"/>
      <w:divBdr>
        <w:top w:val="none" w:sz="0" w:space="0" w:color="auto"/>
        <w:left w:val="none" w:sz="0" w:space="0" w:color="auto"/>
        <w:bottom w:val="none" w:sz="0" w:space="0" w:color="auto"/>
        <w:right w:val="none" w:sz="0" w:space="0" w:color="auto"/>
      </w:divBdr>
    </w:div>
    <w:div w:id="73165686">
      <w:marLeft w:val="0"/>
      <w:marRight w:val="0"/>
      <w:marTop w:val="0"/>
      <w:marBottom w:val="0"/>
      <w:divBdr>
        <w:top w:val="none" w:sz="0" w:space="0" w:color="auto"/>
        <w:left w:val="none" w:sz="0" w:space="0" w:color="auto"/>
        <w:bottom w:val="none" w:sz="0" w:space="0" w:color="auto"/>
        <w:right w:val="none" w:sz="0" w:space="0" w:color="auto"/>
      </w:divBdr>
    </w:div>
    <w:div w:id="81995708">
      <w:marLeft w:val="0"/>
      <w:marRight w:val="0"/>
      <w:marTop w:val="0"/>
      <w:marBottom w:val="0"/>
      <w:divBdr>
        <w:top w:val="none" w:sz="0" w:space="0" w:color="auto"/>
        <w:left w:val="none" w:sz="0" w:space="0" w:color="auto"/>
        <w:bottom w:val="none" w:sz="0" w:space="0" w:color="auto"/>
        <w:right w:val="none" w:sz="0" w:space="0" w:color="auto"/>
      </w:divBdr>
    </w:div>
    <w:div w:id="89014960">
      <w:marLeft w:val="0"/>
      <w:marRight w:val="0"/>
      <w:marTop w:val="0"/>
      <w:marBottom w:val="0"/>
      <w:divBdr>
        <w:top w:val="none" w:sz="0" w:space="0" w:color="auto"/>
        <w:left w:val="none" w:sz="0" w:space="0" w:color="auto"/>
        <w:bottom w:val="none" w:sz="0" w:space="0" w:color="auto"/>
        <w:right w:val="none" w:sz="0" w:space="0" w:color="auto"/>
      </w:divBdr>
    </w:div>
    <w:div w:id="89741661">
      <w:marLeft w:val="0"/>
      <w:marRight w:val="0"/>
      <w:marTop w:val="0"/>
      <w:marBottom w:val="0"/>
      <w:divBdr>
        <w:top w:val="none" w:sz="0" w:space="0" w:color="auto"/>
        <w:left w:val="none" w:sz="0" w:space="0" w:color="auto"/>
        <w:bottom w:val="none" w:sz="0" w:space="0" w:color="auto"/>
        <w:right w:val="none" w:sz="0" w:space="0" w:color="auto"/>
      </w:divBdr>
    </w:div>
    <w:div w:id="95028553">
      <w:marLeft w:val="0"/>
      <w:marRight w:val="0"/>
      <w:marTop w:val="0"/>
      <w:marBottom w:val="0"/>
      <w:divBdr>
        <w:top w:val="none" w:sz="0" w:space="0" w:color="auto"/>
        <w:left w:val="none" w:sz="0" w:space="0" w:color="auto"/>
        <w:bottom w:val="none" w:sz="0" w:space="0" w:color="auto"/>
        <w:right w:val="none" w:sz="0" w:space="0" w:color="auto"/>
      </w:divBdr>
    </w:div>
    <w:div w:id="96679891">
      <w:marLeft w:val="0"/>
      <w:marRight w:val="0"/>
      <w:marTop w:val="0"/>
      <w:marBottom w:val="0"/>
      <w:divBdr>
        <w:top w:val="none" w:sz="0" w:space="0" w:color="auto"/>
        <w:left w:val="none" w:sz="0" w:space="0" w:color="auto"/>
        <w:bottom w:val="none" w:sz="0" w:space="0" w:color="auto"/>
        <w:right w:val="none" w:sz="0" w:space="0" w:color="auto"/>
      </w:divBdr>
    </w:div>
    <w:div w:id="101534067">
      <w:marLeft w:val="0"/>
      <w:marRight w:val="0"/>
      <w:marTop w:val="0"/>
      <w:marBottom w:val="0"/>
      <w:divBdr>
        <w:top w:val="none" w:sz="0" w:space="0" w:color="auto"/>
        <w:left w:val="none" w:sz="0" w:space="0" w:color="auto"/>
        <w:bottom w:val="none" w:sz="0" w:space="0" w:color="auto"/>
        <w:right w:val="none" w:sz="0" w:space="0" w:color="auto"/>
      </w:divBdr>
    </w:div>
    <w:div w:id="108396609">
      <w:marLeft w:val="0"/>
      <w:marRight w:val="0"/>
      <w:marTop w:val="0"/>
      <w:marBottom w:val="0"/>
      <w:divBdr>
        <w:top w:val="none" w:sz="0" w:space="0" w:color="auto"/>
        <w:left w:val="none" w:sz="0" w:space="0" w:color="auto"/>
        <w:bottom w:val="none" w:sz="0" w:space="0" w:color="auto"/>
        <w:right w:val="none" w:sz="0" w:space="0" w:color="auto"/>
      </w:divBdr>
    </w:div>
    <w:div w:id="118031201">
      <w:marLeft w:val="0"/>
      <w:marRight w:val="0"/>
      <w:marTop w:val="0"/>
      <w:marBottom w:val="0"/>
      <w:divBdr>
        <w:top w:val="none" w:sz="0" w:space="0" w:color="auto"/>
        <w:left w:val="none" w:sz="0" w:space="0" w:color="auto"/>
        <w:bottom w:val="none" w:sz="0" w:space="0" w:color="auto"/>
        <w:right w:val="none" w:sz="0" w:space="0" w:color="auto"/>
      </w:divBdr>
    </w:div>
    <w:div w:id="118300716">
      <w:marLeft w:val="0"/>
      <w:marRight w:val="0"/>
      <w:marTop w:val="0"/>
      <w:marBottom w:val="0"/>
      <w:divBdr>
        <w:top w:val="none" w:sz="0" w:space="0" w:color="auto"/>
        <w:left w:val="none" w:sz="0" w:space="0" w:color="auto"/>
        <w:bottom w:val="none" w:sz="0" w:space="0" w:color="auto"/>
        <w:right w:val="none" w:sz="0" w:space="0" w:color="auto"/>
      </w:divBdr>
    </w:div>
    <w:div w:id="125974580">
      <w:marLeft w:val="0"/>
      <w:marRight w:val="0"/>
      <w:marTop w:val="0"/>
      <w:marBottom w:val="0"/>
      <w:divBdr>
        <w:top w:val="none" w:sz="0" w:space="0" w:color="auto"/>
        <w:left w:val="none" w:sz="0" w:space="0" w:color="auto"/>
        <w:bottom w:val="none" w:sz="0" w:space="0" w:color="auto"/>
        <w:right w:val="none" w:sz="0" w:space="0" w:color="auto"/>
      </w:divBdr>
    </w:div>
    <w:div w:id="135143093">
      <w:marLeft w:val="0"/>
      <w:marRight w:val="0"/>
      <w:marTop w:val="0"/>
      <w:marBottom w:val="0"/>
      <w:divBdr>
        <w:top w:val="none" w:sz="0" w:space="0" w:color="auto"/>
        <w:left w:val="none" w:sz="0" w:space="0" w:color="auto"/>
        <w:bottom w:val="none" w:sz="0" w:space="0" w:color="auto"/>
        <w:right w:val="none" w:sz="0" w:space="0" w:color="auto"/>
      </w:divBdr>
    </w:div>
    <w:div w:id="140930955">
      <w:marLeft w:val="0"/>
      <w:marRight w:val="0"/>
      <w:marTop w:val="0"/>
      <w:marBottom w:val="0"/>
      <w:divBdr>
        <w:top w:val="none" w:sz="0" w:space="0" w:color="auto"/>
        <w:left w:val="none" w:sz="0" w:space="0" w:color="auto"/>
        <w:bottom w:val="none" w:sz="0" w:space="0" w:color="auto"/>
        <w:right w:val="none" w:sz="0" w:space="0" w:color="auto"/>
      </w:divBdr>
    </w:div>
    <w:div w:id="144666996">
      <w:marLeft w:val="0"/>
      <w:marRight w:val="0"/>
      <w:marTop w:val="0"/>
      <w:marBottom w:val="0"/>
      <w:divBdr>
        <w:top w:val="none" w:sz="0" w:space="0" w:color="auto"/>
        <w:left w:val="none" w:sz="0" w:space="0" w:color="auto"/>
        <w:bottom w:val="none" w:sz="0" w:space="0" w:color="auto"/>
        <w:right w:val="none" w:sz="0" w:space="0" w:color="auto"/>
      </w:divBdr>
    </w:div>
    <w:div w:id="156772135">
      <w:marLeft w:val="0"/>
      <w:marRight w:val="0"/>
      <w:marTop w:val="0"/>
      <w:marBottom w:val="0"/>
      <w:divBdr>
        <w:top w:val="none" w:sz="0" w:space="0" w:color="auto"/>
        <w:left w:val="none" w:sz="0" w:space="0" w:color="auto"/>
        <w:bottom w:val="none" w:sz="0" w:space="0" w:color="auto"/>
        <w:right w:val="none" w:sz="0" w:space="0" w:color="auto"/>
      </w:divBdr>
    </w:div>
    <w:div w:id="156775014">
      <w:marLeft w:val="0"/>
      <w:marRight w:val="0"/>
      <w:marTop w:val="0"/>
      <w:marBottom w:val="0"/>
      <w:divBdr>
        <w:top w:val="none" w:sz="0" w:space="0" w:color="auto"/>
        <w:left w:val="none" w:sz="0" w:space="0" w:color="auto"/>
        <w:bottom w:val="none" w:sz="0" w:space="0" w:color="auto"/>
        <w:right w:val="none" w:sz="0" w:space="0" w:color="auto"/>
      </w:divBdr>
    </w:div>
    <w:div w:id="157886191">
      <w:marLeft w:val="0"/>
      <w:marRight w:val="0"/>
      <w:marTop w:val="0"/>
      <w:marBottom w:val="0"/>
      <w:divBdr>
        <w:top w:val="none" w:sz="0" w:space="0" w:color="auto"/>
        <w:left w:val="none" w:sz="0" w:space="0" w:color="auto"/>
        <w:bottom w:val="none" w:sz="0" w:space="0" w:color="auto"/>
        <w:right w:val="none" w:sz="0" w:space="0" w:color="auto"/>
      </w:divBdr>
    </w:div>
    <w:div w:id="159466796">
      <w:marLeft w:val="0"/>
      <w:marRight w:val="0"/>
      <w:marTop w:val="0"/>
      <w:marBottom w:val="0"/>
      <w:divBdr>
        <w:top w:val="none" w:sz="0" w:space="0" w:color="auto"/>
        <w:left w:val="none" w:sz="0" w:space="0" w:color="auto"/>
        <w:bottom w:val="none" w:sz="0" w:space="0" w:color="auto"/>
        <w:right w:val="none" w:sz="0" w:space="0" w:color="auto"/>
      </w:divBdr>
    </w:div>
    <w:div w:id="159468136">
      <w:marLeft w:val="0"/>
      <w:marRight w:val="0"/>
      <w:marTop w:val="0"/>
      <w:marBottom w:val="0"/>
      <w:divBdr>
        <w:top w:val="none" w:sz="0" w:space="0" w:color="auto"/>
        <w:left w:val="none" w:sz="0" w:space="0" w:color="auto"/>
        <w:bottom w:val="none" w:sz="0" w:space="0" w:color="auto"/>
        <w:right w:val="none" w:sz="0" w:space="0" w:color="auto"/>
      </w:divBdr>
    </w:div>
    <w:div w:id="164129873">
      <w:marLeft w:val="0"/>
      <w:marRight w:val="0"/>
      <w:marTop w:val="0"/>
      <w:marBottom w:val="0"/>
      <w:divBdr>
        <w:top w:val="none" w:sz="0" w:space="0" w:color="auto"/>
        <w:left w:val="none" w:sz="0" w:space="0" w:color="auto"/>
        <w:bottom w:val="none" w:sz="0" w:space="0" w:color="auto"/>
        <w:right w:val="none" w:sz="0" w:space="0" w:color="auto"/>
      </w:divBdr>
    </w:div>
    <w:div w:id="166675881">
      <w:marLeft w:val="0"/>
      <w:marRight w:val="0"/>
      <w:marTop w:val="0"/>
      <w:marBottom w:val="0"/>
      <w:divBdr>
        <w:top w:val="none" w:sz="0" w:space="0" w:color="auto"/>
        <w:left w:val="none" w:sz="0" w:space="0" w:color="auto"/>
        <w:bottom w:val="none" w:sz="0" w:space="0" w:color="auto"/>
        <w:right w:val="none" w:sz="0" w:space="0" w:color="auto"/>
      </w:divBdr>
    </w:div>
    <w:div w:id="173569331">
      <w:marLeft w:val="0"/>
      <w:marRight w:val="0"/>
      <w:marTop w:val="0"/>
      <w:marBottom w:val="0"/>
      <w:divBdr>
        <w:top w:val="none" w:sz="0" w:space="0" w:color="auto"/>
        <w:left w:val="none" w:sz="0" w:space="0" w:color="auto"/>
        <w:bottom w:val="none" w:sz="0" w:space="0" w:color="auto"/>
        <w:right w:val="none" w:sz="0" w:space="0" w:color="auto"/>
      </w:divBdr>
    </w:div>
    <w:div w:id="177040042">
      <w:marLeft w:val="0"/>
      <w:marRight w:val="0"/>
      <w:marTop w:val="0"/>
      <w:marBottom w:val="0"/>
      <w:divBdr>
        <w:top w:val="none" w:sz="0" w:space="0" w:color="auto"/>
        <w:left w:val="none" w:sz="0" w:space="0" w:color="auto"/>
        <w:bottom w:val="none" w:sz="0" w:space="0" w:color="auto"/>
        <w:right w:val="none" w:sz="0" w:space="0" w:color="auto"/>
      </w:divBdr>
    </w:div>
    <w:div w:id="177280013">
      <w:marLeft w:val="0"/>
      <w:marRight w:val="0"/>
      <w:marTop w:val="0"/>
      <w:marBottom w:val="0"/>
      <w:divBdr>
        <w:top w:val="none" w:sz="0" w:space="0" w:color="auto"/>
        <w:left w:val="none" w:sz="0" w:space="0" w:color="auto"/>
        <w:bottom w:val="none" w:sz="0" w:space="0" w:color="auto"/>
        <w:right w:val="none" w:sz="0" w:space="0" w:color="auto"/>
      </w:divBdr>
    </w:div>
    <w:div w:id="182978719">
      <w:marLeft w:val="0"/>
      <w:marRight w:val="0"/>
      <w:marTop w:val="0"/>
      <w:marBottom w:val="0"/>
      <w:divBdr>
        <w:top w:val="none" w:sz="0" w:space="0" w:color="auto"/>
        <w:left w:val="none" w:sz="0" w:space="0" w:color="auto"/>
        <w:bottom w:val="none" w:sz="0" w:space="0" w:color="auto"/>
        <w:right w:val="none" w:sz="0" w:space="0" w:color="auto"/>
      </w:divBdr>
    </w:div>
    <w:div w:id="183903007">
      <w:marLeft w:val="0"/>
      <w:marRight w:val="0"/>
      <w:marTop w:val="0"/>
      <w:marBottom w:val="0"/>
      <w:divBdr>
        <w:top w:val="none" w:sz="0" w:space="0" w:color="auto"/>
        <w:left w:val="none" w:sz="0" w:space="0" w:color="auto"/>
        <w:bottom w:val="none" w:sz="0" w:space="0" w:color="auto"/>
        <w:right w:val="none" w:sz="0" w:space="0" w:color="auto"/>
      </w:divBdr>
    </w:div>
    <w:div w:id="189689502">
      <w:marLeft w:val="0"/>
      <w:marRight w:val="0"/>
      <w:marTop w:val="0"/>
      <w:marBottom w:val="0"/>
      <w:divBdr>
        <w:top w:val="none" w:sz="0" w:space="0" w:color="auto"/>
        <w:left w:val="none" w:sz="0" w:space="0" w:color="auto"/>
        <w:bottom w:val="none" w:sz="0" w:space="0" w:color="auto"/>
        <w:right w:val="none" w:sz="0" w:space="0" w:color="auto"/>
      </w:divBdr>
    </w:div>
    <w:div w:id="190070593">
      <w:marLeft w:val="0"/>
      <w:marRight w:val="0"/>
      <w:marTop w:val="0"/>
      <w:marBottom w:val="0"/>
      <w:divBdr>
        <w:top w:val="none" w:sz="0" w:space="0" w:color="auto"/>
        <w:left w:val="none" w:sz="0" w:space="0" w:color="auto"/>
        <w:bottom w:val="none" w:sz="0" w:space="0" w:color="auto"/>
        <w:right w:val="none" w:sz="0" w:space="0" w:color="auto"/>
      </w:divBdr>
    </w:div>
    <w:div w:id="195504076">
      <w:marLeft w:val="0"/>
      <w:marRight w:val="0"/>
      <w:marTop w:val="0"/>
      <w:marBottom w:val="0"/>
      <w:divBdr>
        <w:top w:val="none" w:sz="0" w:space="0" w:color="auto"/>
        <w:left w:val="none" w:sz="0" w:space="0" w:color="auto"/>
        <w:bottom w:val="none" w:sz="0" w:space="0" w:color="auto"/>
        <w:right w:val="none" w:sz="0" w:space="0" w:color="auto"/>
      </w:divBdr>
    </w:div>
    <w:div w:id="203836705">
      <w:marLeft w:val="0"/>
      <w:marRight w:val="0"/>
      <w:marTop w:val="0"/>
      <w:marBottom w:val="0"/>
      <w:divBdr>
        <w:top w:val="none" w:sz="0" w:space="0" w:color="auto"/>
        <w:left w:val="none" w:sz="0" w:space="0" w:color="auto"/>
        <w:bottom w:val="none" w:sz="0" w:space="0" w:color="auto"/>
        <w:right w:val="none" w:sz="0" w:space="0" w:color="auto"/>
      </w:divBdr>
    </w:div>
    <w:div w:id="204605360">
      <w:marLeft w:val="0"/>
      <w:marRight w:val="0"/>
      <w:marTop w:val="0"/>
      <w:marBottom w:val="0"/>
      <w:divBdr>
        <w:top w:val="none" w:sz="0" w:space="0" w:color="auto"/>
        <w:left w:val="none" w:sz="0" w:space="0" w:color="auto"/>
        <w:bottom w:val="none" w:sz="0" w:space="0" w:color="auto"/>
        <w:right w:val="none" w:sz="0" w:space="0" w:color="auto"/>
      </w:divBdr>
    </w:div>
    <w:div w:id="205217285">
      <w:marLeft w:val="0"/>
      <w:marRight w:val="0"/>
      <w:marTop w:val="0"/>
      <w:marBottom w:val="0"/>
      <w:divBdr>
        <w:top w:val="none" w:sz="0" w:space="0" w:color="auto"/>
        <w:left w:val="none" w:sz="0" w:space="0" w:color="auto"/>
        <w:bottom w:val="none" w:sz="0" w:space="0" w:color="auto"/>
        <w:right w:val="none" w:sz="0" w:space="0" w:color="auto"/>
      </w:divBdr>
    </w:div>
    <w:div w:id="206336707">
      <w:marLeft w:val="0"/>
      <w:marRight w:val="0"/>
      <w:marTop w:val="0"/>
      <w:marBottom w:val="0"/>
      <w:divBdr>
        <w:top w:val="none" w:sz="0" w:space="0" w:color="auto"/>
        <w:left w:val="none" w:sz="0" w:space="0" w:color="auto"/>
        <w:bottom w:val="none" w:sz="0" w:space="0" w:color="auto"/>
        <w:right w:val="none" w:sz="0" w:space="0" w:color="auto"/>
      </w:divBdr>
    </w:div>
    <w:div w:id="209608400">
      <w:marLeft w:val="0"/>
      <w:marRight w:val="0"/>
      <w:marTop w:val="0"/>
      <w:marBottom w:val="0"/>
      <w:divBdr>
        <w:top w:val="none" w:sz="0" w:space="0" w:color="auto"/>
        <w:left w:val="none" w:sz="0" w:space="0" w:color="auto"/>
        <w:bottom w:val="none" w:sz="0" w:space="0" w:color="auto"/>
        <w:right w:val="none" w:sz="0" w:space="0" w:color="auto"/>
      </w:divBdr>
    </w:div>
    <w:div w:id="209804097">
      <w:marLeft w:val="0"/>
      <w:marRight w:val="0"/>
      <w:marTop w:val="0"/>
      <w:marBottom w:val="0"/>
      <w:divBdr>
        <w:top w:val="none" w:sz="0" w:space="0" w:color="auto"/>
        <w:left w:val="none" w:sz="0" w:space="0" w:color="auto"/>
        <w:bottom w:val="none" w:sz="0" w:space="0" w:color="auto"/>
        <w:right w:val="none" w:sz="0" w:space="0" w:color="auto"/>
      </w:divBdr>
    </w:div>
    <w:div w:id="213005254">
      <w:marLeft w:val="0"/>
      <w:marRight w:val="0"/>
      <w:marTop w:val="0"/>
      <w:marBottom w:val="0"/>
      <w:divBdr>
        <w:top w:val="none" w:sz="0" w:space="0" w:color="auto"/>
        <w:left w:val="none" w:sz="0" w:space="0" w:color="auto"/>
        <w:bottom w:val="none" w:sz="0" w:space="0" w:color="auto"/>
        <w:right w:val="none" w:sz="0" w:space="0" w:color="auto"/>
      </w:divBdr>
    </w:div>
    <w:div w:id="223300851">
      <w:marLeft w:val="0"/>
      <w:marRight w:val="0"/>
      <w:marTop w:val="0"/>
      <w:marBottom w:val="0"/>
      <w:divBdr>
        <w:top w:val="none" w:sz="0" w:space="0" w:color="auto"/>
        <w:left w:val="none" w:sz="0" w:space="0" w:color="auto"/>
        <w:bottom w:val="none" w:sz="0" w:space="0" w:color="auto"/>
        <w:right w:val="none" w:sz="0" w:space="0" w:color="auto"/>
      </w:divBdr>
    </w:div>
    <w:div w:id="224342025">
      <w:marLeft w:val="0"/>
      <w:marRight w:val="0"/>
      <w:marTop w:val="0"/>
      <w:marBottom w:val="0"/>
      <w:divBdr>
        <w:top w:val="none" w:sz="0" w:space="0" w:color="auto"/>
        <w:left w:val="none" w:sz="0" w:space="0" w:color="auto"/>
        <w:bottom w:val="none" w:sz="0" w:space="0" w:color="auto"/>
        <w:right w:val="none" w:sz="0" w:space="0" w:color="auto"/>
      </w:divBdr>
    </w:div>
    <w:div w:id="233007182">
      <w:marLeft w:val="0"/>
      <w:marRight w:val="0"/>
      <w:marTop w:val="0"/>
      <w:marBottom w:val="0"/>
      <w:divBdr>
        <w:top w:val="none" w:sz="0" w:space="0" w:color="auto"/>
        <w:left w:val="none" w:sz="0" w:space="0" w:color="auto"/>
        <w:bottom w:val="none" w:sz="0" w:space="0" w:color="auto"/>
        <w:right w:val="none" w:sz="0" w:space="0" w:color="auto"/>
      </w:divBdr>
    </w:div>
    <w:div w:id="234053942">
      <w:marLeft w:val="0"/>
      <w:marRight w:val="0"/>
      <w:marTop w:val="0"/>
      <w:marBottom w:val="0"/>
      <w:divBdr>
        <w:top w:val="none" w:sz="0" w:space="0" w:color="auto"/>
        <w:left w:val="none" w:sz="0" w:space="0" w:color="auto"/>
        <w:bottom w:val="none" w:sz="0" w:space="0" w:color="auto"/>
        <w:right w:val="none" w:sz="0" w:space="0" w:color="auto"/>
      </w:divBdr>
    </w:div>
    <w:div w:id="239952689">
      <w:marLeft w:val="0"/>
      <w:marRight w:val="0"/>
      <w:marTop w:val="0"/>
      <w:marBottom w:val="0"/>
      <w:divBdr>
        <w:top w:val="none" w:sz="0" w:space="0" w:color="auto"/>
        <w:left w:val="none" w:sz="0" w:space="0" w:color="auto"/>
        <w:bottom w:val="none" w:sz="0" w:space="0" w:color="auto"/>
        <w:right w:val="none" w:sz="0" w:space="0" w:color="auto"/>
      </w:divBdr>
    </w:div>
    <w:div w:id="243880914">
      <w:marLeft w:val="0"/>
      <w:marRight w:val="0"/>
      <w:marTop w:val="0"/>
      <w:marBottom w:val="0"/>
      <w:divBdr>
        <w:top w:val="none" w:sz="0" w:space="0" w:color="auto"/>
        <w:left w:val="none" w:sz="0" w:space="0" w:color="auto"/>
        <w:bottom w:val="none" w:sz="0" w:space="0" w:color="auto"/>
        <w:right w:val="none" w:sz="0" w:space="0" w:color="auto"/>
      </w:divBdr>
    </w:div>
    <w:div w:id="252132569">
      <w:marLeft w:val="0"/>
      <w:marRight w:val="0"/>
      <w:marTop w:val="0"/>
      <w:marBottom w:val="0"/>
      <w:divBdr>
        <w:top w:val="none" w:sz="0" w:space="0" w:color="auto"/>
        <w:left w:val="none" w:sz="0" w:space="0" w:color="auto"/>
        <w:bottom w:val="none" w:sz="0" w:space="0" w:color="auto"/>
        <w:right w:val="none" w:sz="0" w:space="0" w:color="auto"/>
      </w:divBdr>
    </w:div>
    <w:div w:id="254098026">
      <w:marLeft w:val="0"/>
      <w:marRight w:val="0"/>
      <w:marTop w:val="0"/>
      <w:marBottom w:val="0"/>
      <w:divBdr>
        <w:top w:val="none" w:sz="0" w:space="0" w:color="auto"/>
        <w:left w:val="none" w:sz="0" w:space="0" w:color="auto"/>
        <w:bottom w:val="none" w:sz="0" w:space="0" w:color="auto"/>
        <w:right w:val="none" w:sz="0" w:space="0" w:color="auto"/>
      </w:divBdr>
    </w:div>
    <w:div w:id="255526612">
      <w:marLeft w:val="0"/>
      <w:marRight w:val="0"/>
      <w:marTop w:val="0"/>
      <w:marBottom w:val="0"/>
      <w:divBdr>
        <w:top w:val="none" w:sz="0" w:space="0" w:color="auto"/>
        <w:left w:val="none" w:sz="0" w:space="0" w:color="auto"/>
        <w:bottom w:val="none" w:sz="0" w:space="0" w:color="auto"/>
        <w:right w:val="none" w:sz="0" w:space="0" w:color="auto"/>
      </w:divBdr>
    </w:div>
    <w:div w:id="264382178">
      <w:marLeft w:val="0"/>
      <w:marRight w:val="0"/>
      <w:marTop w:val="0"/>
      <w:marBottom w:val="0"/>
      <w:divBdr>
        <w:top w:val="none" w:sz="0" w:space="0" w:color="auto"/>
        <w:left w:val="none" w:sz="0" w:space="0" w:color="auto"/>
        <w:bottom w:val="none" w:sz="0" w:space="0" w:color="auto"/>
        <w:right w:val="none" w:sz="0" w:space="0" w:color="auto"/>
      </w:divBdr>
    </w:div>
    <w:div w:id="267125556">
      <w:marLeft w:val="0"/>
      <w:marRight w:val="0"/>
      <w:marTop w:val="0"/>
      <w:marBottom w:val="0"/>
      <w:divBdr>
        <w:top w:val="none" w:sz="0" w:space="0" w:color="auto"/>
        <w:left w:val="none" w:sz="0" w:space="0" w:color="auto"/>
        <w:bottom w:val="none" w:sz="0" w:space="0" w:color="auto"/>
        <w:right w:val="none" w:sz="0" w:space="0" w:color="auto"/>
      </w:divBdr>
    </w:div>
    <w:div w:id="275644951">
      <w:marLeft w:val="0"/>
      <w:marRight w:val="0"/>
      <w:marTop w:val="0"/>
      <w:marBottom w:val="0"/>
      <w:divBdr>
        <w:top w:val="none" w:sz="0" w:space="0" w:color="auto"/>
        <w:left w:val="none" w:sz="0" w:space="0" w:color="auto"/>
        <w:bottom w:val="none" w:sz="0" w:space="0" w:color="auto"/>
        <w:right w:val="none" w:sz="0" w:space="0" w:color="auto"/>
      </w:divBdr>
    </w:div>
    <w:div w:id="280378904">
      <w:marLeft w:val="0"/>
      <w:marRight w:val="0"/>
      <w:marTop w:val="0"/>
      <w:marBottom w:val="0"/>
      <w:divBdr>
        <w:top w:val="none" w:sz="0" w:space="0" w:color="auto"/>
        <w:left w:val="none" w:sz="0" w:space="0" w:color="auto"/>
        <w:bottom w:val="none" w:sz="0" w:space="0" w:color="auto"/>
        <w:right w:val="none" w:sz="0" w:space="0" w:color="auto"/>
      </w:divBdr>
    </w:div>
    <w:div w:id="283846565">
      <w:marLeft w:val="0"/>
      <w:marRight w:val="0"/>
      <w:marTop w:val="0"/>
      <w:marBottom w:val="0"/>
      <w:divBdr>
        <w:top w:val="none" w:sz="0" w:space="0" w:color="auto"/>
        <w:left w:val="none" w:sz="0" w:space="0" w:color="auto"/>
        <w:bottom w:val="none" w:sz="0" w:space="0" w:color="auto"/>
        <w:right w:val="none" w:sz="0" w:space="0" w:color="auto"/>
      </w:divBdr>
    </w:div>
    <w:div w:id="287853558">
      <w:marLeft w:val="0"/>
      <w:marRight w:val="0"/>
      <w:marTop w:val="0"/>
      <w:marBottom w:val="0"/>
      <w:divBdr>
        <w:top w:val="none" w:sz="0" w:space="0" w:color="auto"/>
        <w:left w:val="none" w:sz="0" w:space="0" w:color="auto"/>
        <w:bottom w:val="none" w:sz="0" w:space="0" w:color="auto"/>
        <w:right w:val="none" w:sz="0" w:space="0" w:color="auto"/>
      </w:divBdr>
    </w:div>
    <w:div w:id="288780840">
      <w:marLeft w:val="0"/>
      <w:marRight w:val="0"/>
      <w:marTop w:val="0"/>
      <w:marBottom w:val="0"/>
      <w:divBdr>
        <w:top w:val="none" w:sz="0" w:space="0" w:color="auto"/>
        <w:left w:val="none" w:sz="0" w:space="0" w:color="auto"/>
        <w:bottom w:val="none" w:sz="0" w:space="0" w:color="auto"/>
        <w:right w:val="none" w:sz="0" w:space="0" w:color="auto"/>
      </w:divBdr>
    </w:div>
    <w:div w:id="290018756">
      <w:marLeft w:val="0"/>
      <w:marRight w:val="0"/>
      <w:marTop w:val="0"/>
      <w:marBottom w:val="0"/>
      <w:divBdr>
        <w:top w:val="none" w:sz="0" w:space="0" w:color="auto"/>
        <w:left w:val="none" w:sz="0" w:space="0" w:color="auto"/>
        <w:bottom w:val="none" w:sz="0" w:space="0" w:color="auto"/>
        <w:right w:val="none" w:sz="0" w:space="0" w:color="auto"/>
      </w:divBdr>
    </w:div>
    <w:div w:id="291988167">
      <w:marLeft w:val="0"/>
      <w:marRight w:val="0"/>
      <w:marTop w:val="0"/>
      <w:marBottom w:val="0"/>
      <w:divBdr>
        <w:top w:val="none" w:sz="0" w:space="0" w:color="auto"/>
        <w:left w:val="none" w:sz="0" w:space="0" w:color="auto"/>
        <w:bottom w:val="none" w:sz="0" w:space="0" w:color="auto"/>
        <w:right w:val="none" w:sz="0" w:space="0" w:color="auto"/>
      </w:divBdr>
    </w:div>
    <w:div w:id="294218293">
      <w:marLeft w:val="0"/>
      <w:marRight w:val="0"/>
      <w:marTop w:val="0"/>
      <w:marBottom w:val="0"/>
      <w:divBdr>
        <w:top w:val="none" w:sz="0" w:space="0" w:color="auto"/>
        <w:left w:val="none" w:sz="0" w:space="0" w:color="auto"/>
        <w:bottom w:val="none" w:sz="0" w:space="0" w:color="auto"/>
        <w:right w:val="none" w:sz="0" w:space="0" w:color="auto"/>
      </w:divBdr>
    </w:div>
    <w:div w:id="296491143">
      <w:marLeft w:val="0"/>
      <w:marRight w:val="0"/>
      <w:marTop w:val="0"/>
      <w:marBottom w:val="0"/>
      <w:divBdr>
        <w:top w:val="none" w:sz="0" w:space="0" w:color="auto"/>
        <w:left w:val="none" w:sz="0" w:space="0" w:color="auto"/>
        <w:bottom w:val="none" w:sz="0" w:space="0" w:color="auto"/>
        <w:right w:val="none" w:sz="0" w:space="0" w:color="auto"/>
      </w:divBdr>
    </w:div>
    <w:div w:id="299069121">
      <w:marLeft w:val="0"/>
      <w:marRight w:val="0"/>
      <w:marTop w:val="0"/>
      <w:marBottom w:val="0"/>
      <w:divBdr>
        <w:top w:val="none" w:sz="0" w:space="0" w:color="auto"/>
        <w:left w:val="none" w:sz="0" w:space="0" w:color="auto"/>
        <w:bottom w:val="none" w:sz="0" w:space="0" w:color="auto"/>
        <w:right w:val="none" w:sz="0" w:space="0" w:color="auto"/>
      </w:divBdr>
    </w:div>
    <w:div w:id="301346119">
      <w:marLeft w:val="0"/>
      <w:marRight w:val="0"/>
      <w:marTop w:val="0"/>
      <w:marBottom w:val="0"/>
      <w:divBdr>
        <w:top w:val="none" w:sz="0" w:space="0" w:color="auto"/>
        <w:left w:val="none" w:sz="0" w:space="0" w:color="auto"/>
        <w:bottom w:val="none" w:sz="0" w:space="0" w:color="auto"/>
        <w:right w:val="none" w:sz="0" w:space="0" w:color="auto"/>
      </w:divBdr>
    </w:div>
    <w:div w:id="303583908">
      <w:marLeft w:val="0"/>
      <w:marRight w:val="0"/>
      <w:marTop w:val="0"/>
      <w:marBottom w:val="0"/>
      <w:divBdr>
        <w:top w:val="none" w:sz="0" w:space="0" w:color="auto"/>
        <w:left w:val="none" w:sz="0" w:space="0" w:color="auto"/>
        <w:bottom w:val="none" w:sz="0" w:space="0" w:color="auto"/>
        <w:right w:val="none" w:sz="0" w:space="0" w:color="auto"/>
      </w:divBdr>
    </w:div>
    <w:div w:id="304236928">
      <w:marLeft w:val="0"/>
      <w:marRight w:val="0"/>
      <w:marTop w:val="0"/>
      <w:marBottom w:val="0"/>
      <w:divBdr>
        <w:top w:val="none" w:sz="0" w:space="0" w:color="auto"/>
        <w:left w:val="none" w:sz="0" w:space="0" w:color="auto"/>
        <w:bottom w:val="none" w:sz="0" w:space="0" w:color="auto"/>
        <w:right w:val="none" w:sz="0" w:space="0" w:color="auto"/>
      </w:divBdr>
    </w:div>
    <w:div w:id="304508781">
      <w:marLeft w:val="0"/>
      <w:marRight w:val="0"/>
      <w:marTop w:val="0"/>
      <w:marBottom w:val="0"/>
      <w:divBdr>
        <w:top w:val="none" w:sz="0" w:space="0" w:color="auto"/>
        <w:left w:val="none" w:sz="0" w:space="0" w:color="auto"/>
        <w:bottom w:val="none" w:sz="0" w:space="0" w:color="auto"/>
        <w:right w:val="none" w:sz="0" w:space="0" w:color="auto"/>
      </w:divBdr>
    </w:div>
    <w:div w:id="304555197">
      <w:marLeft w:val="0"/>
      <w:marRight w:val="0"/>
      <w:marTop w:val="0"/>
      <w:marBottom w:val="0"/>
      <w:divBdr>
        <w:top w:val="none" w:sz="0" w:space="0" w:color="auto"/>
        <w:left w:val="none" w:sz="0" w:space="0" w:color="auto"/>
        <w:bottom w:val="none" w:sz="0" w:space="0" w:color="auto"/>
        <w:right w:val="none" w:sz="0" w:space="0" w:color="auto"/>
      </w:divBdr>
    </w:div>
    <w:div w:id="320543488">
      <w:marLeft w:val="0"/>
      <w:marRight w:val="0"/>
      <w:marTop w:val="0"/>
      <w:marBottom w:val="0"/>
      <w:divBdr>
        <w:top w:val="none" w:sz="0" w:space="0" w:color="auto"/>
        <w:left w:val="none" w:sz="0" w:space="0" w:color="auto"/>
        <w:bottom w:val="none" w:sz="0" w:space="0" w:color="auto"/>
        <w:right w:val="none" w:sz="0" w:space="0" w:color="auto"/>
      </w:divBdr>
    </w:div>
    <w:div w:id="328870339">
      <w:marLeft w:val="0"/>
      <w:marRight w:val="0"/>
      <w:marTop w:val="0"/>
      <w:marBottom w:val="0"/>
      <w:divBdr>
        <w:top w:val="none" w:sz="0" w:space="0" w:color="auto"/>
        <w:left w:val="none" w:sz="0" w:space="0" w:color="auto"/>
        <w:bottom w:val="none" w:sz="0" w:space="0" w:color="auto"/>
        <w:right w:val="none" w:sz="0" w:space="0" w:color="auto"/>
      </w:divBdr>
    </w:div>
    <w:div w:id="329603516">
      <w:marLeft w:val="0"/>
      <w:marRight w:val="0"/>
      <w:marTop w:val="0"/>
      <w:marBottom w:val="0"/>
      <w:divBdr>
        <w:top w:val="none" w:sz="0" w:space="0" w:color="auto"/>
        <w:left w:val="none" w:sz="0" w:space="0" w:color="auto"/>
        <w:bottom w:val="none" w:sz="0" w:space="0" w:color="auto"/>
        <w:right w:val="none" w:sz="0" w:space="0" w:color="auto"/>
      </w:divBdr>
    </w:div>
    <w:div w:id="332803883">
      <w:marLeft w:val="0"/>
      <w:marRight w:val="0"/>
      <w:marTop w:val="0"/>
      <w:marBottom w:val="0"/>
      <w:divBdr>
        <w:top w:val="none" w:sz="0" w:space="0" w:color="auto"/>
        <w:left w:val="none" w:sz="0" w:space="0" w:color="auto"/>
        <w:bottom w:val="none" w:sz="0" w:space="0" w:color="auto"/>
        <w:right w:val="none" w:sz="0" w:space="0" w:color="auto"/>
      </w:divBdr>
    </w:div>
    <w:div w:id="333843581">
      <w:marLeft w:val="0"/>
      <w:marRight w:val="0"/>
      <w:marTop w:val="0"/>
      <w:marBottom w:val="0"/>
      <w:divBdr>
        <w:top w:val="none" w:sz="0" w:space="0" w:color="auto"/>
        <w:left w:val="none" w:sz="0" w:space="0" w:color="auto"/>
        <w:bottom w:val="none" w:sz="0" w:space="0" w:color="auto"/>
        <w:right w:val="none" w:sz="0" w:space="0" w:color="auto"/>
      </w:divBdr>
    </w:div>
    <w:div w:id="334694692">
      <w:marLeft w:val="0"/>
      <w:marRight w:val="0"/>
      <w:marTop w:val="0"/>
      <w:marBottom w:val="0"/>
      <w:divBdr>
        <w:top w:val="none" w:sz="0" w:space="0" w:color="auto"/>
        <w:left w:val="none" w:sz="0" w:space="0" w:color="auto"/>
        <w:bottom w:val="none" w:sz="0" w:space="0" w:color="auto"/>
        <w:right w:val="none" w:sz="0" w:space="0" w:color="auto"/>
      </w:divBdr>
    </w:div>
    <w:div w:id="336809677">
      <w:marLeft w:val="0"/>
      <w:marRight w:val="0"/>
      <w:marTop w:val="0"/>
      <w:marBottom w:val="0"/>
      <w:divBdr>
        <w:top w:val="none" w:sz="0" w:space="0" w:color="auto"/>
        <w:left w:val="none" w:sz="0" w:space="0" w:color="auto"/>
        <w:bottom w:val="none" w:sz="0" w:space="0" w:color="auto"/>
        <w:right w:val="none" w:sz="0" w:space="0" w:color="auto"/>
      </w:divBdr>
    </w:div>
    <w:div w:id="336856758">
      <w:marLeft w:val="0"/>
      <w:marRight w:val="0"/>
      <w:marTop w:val="0"/>
      <w:marBottom w:val="0"/>
      <w:divBdr>
        <w:top w:val="none" w:sz="0" w:space="0" w:color="auto"/>
        <w:left w:val="none" w:sz="0" w:space="0" w:color="auto"/>
        <w:bottom w:val="none" w:sz="0" w:space="0" w:color="auto"/>
        <w:right w:val="none" w:sz="0" w:space="0" w:color="auto"/>
      </w:divBdr>
    </w:div>
    <w:div w:id="338503692">
      <w:marLeft w:val="0"/>
      <w:marRight w:val="0"/>
      <w:marTop w:val="0"/>
      <w:marBottom w:val="0"/>
      <w:divBdr>
        <w:top w:val="none" w:sz="0" w:space="0" w:color="auto"/>
        <w:left w:val="none" w:sz="0" w:space="0" w:color="auto"/>
        <w:bottom w:val="none" w:sz="0" w:space="0" w:color="auto"/>
        <w:right w:val="none" w:sz="0" w:space="0" w:color="auto"/>
      </w:divBdr>
    </w:div>
    <w:div w:id="340008537">
      <w:marLeft w:val="0"/>
      <w:marRight w:val="0"/>
      <w:marTop w:val="0"/>
      <w:marBottom w:val="0"/>
      <w:divBdr>
        <w:top w:val="none" w:sz="0" w:space="0" w:color="auto"/>
        <w:left w:val="none" w:sz="0" w:space="0" w:color="auto"/>
        <w:bottom w:val="none" w:sz="0" w:space="0" w:color="auto"/>
        <w:right w:val="none" w:sz="0" w:space="0" w:color="auto"/>
      </w:divBdr>
    </w:div>
    <w:div w:id="340665366">
      <w:marLeft w:val="0"/>
      <w:marRight w:val="0"/>
      <w:marTop w:val="0"/>
      <w:marBottom w:val="0"/>
      <w:divBdr>
        <w:top w:val="none" w:sz="0" w:space="0" w:color="auto"/>
        <w:left w:val="none" w:sz="0" w:space="0" w:color="auto"/>
        <w:bottom w:val="none" w:sz="0" w:space="0" w:color="auto"/>
        <w:right w:val="none" w:sz="0" w:space="0" w:color="auto"/>
      </w:divBdr>
    </w:div>
    <w:div w:id="342711014">
      <w:marLeft w:val="0"/>
      <w:marRight w:val="0"/>
      <w:marTop w:val="0"/>
      <w:marBottom w:val="0"/>
      <w:divBdr>
        <w:top w:val="none" w:sz="0" w:space="0" w:color="auto"/>
        <w:left w:val="none" w:sz="0" w:space="0" w:color="auto"/>
        <w:bottom w:val="none" w:sz="0" w:space="0" w:color="auto"/>
        <w:right w:val="none" w:sz="0" w:space="0" w:color="auto"/>
      </w:divBdr>
    </w:div>
    <w:div w:id="343869126">
      <w:marLeft w:val="0"/>
      <w:marRight w:val="0"/>
      <w:marTop w:val="0"/>
      <w:marBottom w:val="0"/>
      <w:divBdr>
        <w:top w:val="none" w:sz="0" w:space="0" w:color="auto"/>
        <w:left w:val="none" w:sz="0" w:space="0" w:color="auto"/>
        <w:bottom w:val="none" w:sz="0" w:space="0" w:color="auto"/>
        <w:right w:val="none" w:sz="0" w:space="0" w:color="auto"/>
      </w:divBdr>
    </w:div>
    <w:div w:id="345258008">
      <w:marLeft w:val="0"/>
      <w:marRight w:val="0"/>
      <w:marTop w:val="0"/>
      <w:marBottom w:val="0"/>
      <w:divBdr>
        <w:top w:val="none" w:sz="0" w:space="0" w:color="auto"/>
        <w:left w:val="none" w:sz="0" w:space="0" w:color="auto"/>
        <w:bottom w:val="none" w:sz="0" w:space="0" w:color="auto"/>
        <w:right w:val="none" w:sz="0" w:space="0" w:color="auto"/>
      </w:divBdr>
    </w:div>
    <w:div w:id="350451243">
      <w:marLeft w:val="0"/>
      <w:marRight w:val="0"/>
      <w:marTop w:val="0"/>
      <w:marBottom w:val="0"/>
      <w:divBdr>
        <w:top w:val="none" w:sz="0" w:space="0" w:color="auto"/>
        <w:left w:val="none" w:sz="0" w:space="0" w:color="auto"/>
        <w:bottom w:val="none" w:sz="0" w:space="0" w:color="auto"/>
        <w:right w:val="none" w:sz="0" w:space="0" w:color="auto"/>
      </w:divBdr>
    </w:div>
    <w:div w:id="351877575">
      <w:marLeft w:val="0"/>
      <w:marRight w:val="0"/>
      <w:marTop w:val="0"/>
      <w:marBottom w:val="0"/>
      <w:divBdr>
        <w:top w:val="none" w:sz="0" w:space="0" w:color="auto"/>
        <w:left w:val="none" w:sz="0" w:space="0" w:color="auto"/>
        <w:bottom w:val="none" w:sz="0" w:space="0" w:color="auto"/>
        <w:right w:val="none" w:sz="0" w:space="0" w:color="auto"/>
      </w:divBdr>
    </w:div>
    <w:div w:id="355079058">
      <w:marLeft w:val="0"/>
      <w:marRight w:val="0"/>
      <w:marTop w:val="0"/>
      <w:marBottom w:val="0"/>
      <w:divBdr>
        <w:top w:val="none" w:sz="0" w:space="0" w:color="auto"/>
        <w:left w:val="none" w:sz="0" w:space="0" w:color="auto"/>
        <w:bottom w:val="none" w:sz="0" w:space="0" w:color="auto"/>
        <w:right w:val="none" w:sz="0" w:space="0" w:color="auto"/>
      </w:divBdr>
    </w:div>
    <w:div w:id="359204274">
      <w:marLeft w:val="0"/>
      <w:marRight w:val="0"/>
      <w:marTop w:val="0"/>
      <w:marBottom w:val="0"/>
      <w:divBdr>
        <w:top w:val="none" w:sz="0" w:space="0" w:color="auto"/>
        <w:left w:val="none" w:sz="0" w:space="0" w:color="auto"/>
        <w:bottom w:val="none" w:sz="0" w:space="0" w:color="auto"/>
        <w:right w:val="none" w:sz="0" w:space="0" w:color="auto"/>
      </w:divBdr>
    </w:div>
    <w:div w:id="359430713">
      <w:marLeft w:val="0"/>
      <w:marRight w:val="0"/>
      <w:marTop w:val="0"/>
      <w:marBottom w:val="0"/>
      <w:divBdr>
        <w:top w:val="none" w:sz="0" w:space="0" w:color="auto"/>
        <w:left w:val="none" w:sz="0" w:space="0" w:color="auto"/>
        <w:bottom w:val="none" w:sz="0" w:space="0" w:color="auto"/>
        <w:right w:val="none" w:sz="0" w:space="0" w:color="auto"/>
      </w:divBdr>
    </w:div>
    <w:div w:id="364792352">
      <w:marLeft w:val="0"/>
      <w:marRight w:val="0"/>
      <w:marTop w:val="0"/>
      <w:marBottom w:val="0"/>
      <w:divBdr>
        <w:top w:val="none" w:sz="0" w:space="0" w:color="auto"/>
        <w:left w:val="none" w:sz="0" w:space="0" w:color="auto"/>
        <w:bottom w:val="none" w:sz="0" w:space="0" w:color="auto"/>
        <w:right w:val="none" w:sz="0" w:space="0" w:color="auto"/>
      </w:divBdr>
    </w:div>
    <w:div w:id="365837593">
      <w:marLeft w:val="0"/>
      <w:marRight w:val="0"/>
      <w:marTop w:val="0"/>
      <w:marBottom w:val="0"/>
      <w:divBdr>
        <w:top w:val="none" w:sz="0" w:space="0" w:color="auto"/>
        <w:left w:val="none" w:sz="0" w:space="0" w:color="auto"/>
        <w:bottom w:val="none" w:sz="0" w:space="0" w:color="auto"/>
        <w:right w:val="none" w:sz="0" w:space="0" w:color="auto"/>
      </w:divBdr>
    </w:div>
    <w:div w:id="372534367">
      <w:marLeft w:val="0"/>
      <w:marRight w:val="0"/>
      <w:marTop w:val="0"/>
      <w:marBottom w:val="0"/>
      <w:divBdr>
        <w:top w:val="none" w:sz="0" w:space="0" w:color="auto"/>
        <w:left w:val="none" w:sz="0" w:space="0" w:color="auto"/>
        <w:bottom w:val="none" w:sz="0" w:space="0" w:color="auto"/>
        <w:right w:val="none" w:sz="0" w:space="0" w:color="auto"/>
      </w:divBdr>
    </w:div>
    <w:div w:id="374307402">
      <w:marLeft w:val="0"/>
      <w:marRight w:val="0"/>
      <w:marTop w:val="0"/>
      <w:marBottom w:val="0"/>
      <w:divBdr>
        <w:top w:val="none" w:sz="0" w:space="0" w:color="auto"/>
        <w:left w:val="none" w:sz="0" w:space="0" w:color="auto"/>
        <w:bottom w:val="none" w:sz="0" w:space="0" w:color="auto"/>
        <w:right w:val="none" w:sz="0" w:space="0" w:color="auto"/>
      </w:divBdr>
    </w:div>
    <w:div w:id="375086108">
      <w:marLeft w:val="0"/>
      <w:marRight w:val="0"/>
      <w:marTop w:val="0"/>
      <w:marBottom w:val="0"/>
      <w:divBdr>
        <w:top w:val="none" w:sz="0" w:space="0" w:color="auto"/>
        <w:left w:val="none" w:sz="0" w:space="0" w:color="auto"/>
        <w:bottom w:val="none" w:sz="0" w:space="0" w:color="auto"/>
        <w:right w:val="none" w:sz="0" w:space="0" w:color="auto"/>
      </w:divBdr>
    </w:div>
    <w:div w:id="375787114">
      <w:marLeft w:val="0"/>
      <w:marRight w:val="0"/>
      <w:marTop w:val="0"/>
      <w:marBottom w:val="0"/>
      <w:divBdr>
        <w:top w:val="none" w:sz="0" w:space="0" w:color="auto"/>
        <w:left w:val="none" w:sz="0" w:space="0" w:color="auto"/>
        <w:bottom w:val="none" w:sz="0" w:space="0" w:color="auto"/>
        <w:right w:val="none" w:sz="0" w:space="0" w:color="auto"/>
      </w:divBdr>
    </w:div>
    <w:div w:id="377248213">
      <w:marLeft w:val="0"/>
      <w:marRight w:val="0"/>
      <w:marTop w:val="0"/>
      <w:marBottom w:val="0"/>
      <w:divBdr>
        <w:top w:val="none" w:sz="0" w:space="0" w:color="auto"/>
        <w:left w:val="none" w:sz="0" w:space="0" w:color="auto"/>
        <w:bottom w:val="none" w:sz="0" w:space="0" w:color="auto"/>
        <w:right w:val="none" w:sz="0" w:space="0" w:color="auto"/>
      </w:divBdr>
    </w:div>
    <w:div w:id="380906520">
      <w:marLeft w:val="0"/>
      <w:marRight w:val="0"/>
      <w:marTop w:val="0"/>
      <w:marBottom w:val="0"/>
      <w:divBdr>
        <w:top w:val="none" w:sz="0" w:space="0" w:color="auto"/>
        <w:left w:val="none" w:sz="0" w:space="0" w:color="auto"/>
        <w:bottom w:val="none" w:sz="0" w:space="0" w:color="auto"/>
        <w:right w:val="none" w:sz="0" w:space="0" w:color="auto"/>
      </w:divBdr>
    </w:div>
    <w:div w:id="388963121">
      <w:marLeft w:val="0"/>
      <w:marRight w:val="0"/>
      <w:marTop w:val="0"/>
      <w:marBottom w:val="0"/>
      <w:divBdr>
        <w:top w:val="none" w:sz="0" w:space="0" w:color="auto"/>
        <w:left w:val="none" w:sz="0" w:space="0" w:color="auto"/>
        <w:bottom w:val="none" w:sz="0" w:space="0" w:color="auto"/>
        <w:right w:val="none" w:sz="0" w:space="0" w:color="auto"/>
      </w:divBdr>
    </w:div>
    <w:div w:id="392388843">
      <w:marLeft w:val="0"/>
      <w:marRight w:val="0"/>
      <w:marTop w:val="0"/>
      <w:marBottom w:val="0"/>
      <w:divBdr>
        <w:top w:val="none" w:sz="0" w:space="0" w:color="auto"/>
        <w:left w:val="none" w:sz="0" w:space="0" w:color="auto"/>
        <w:bottom w:val="none" w:sz="0" w:space="0" w:color="auto"/>
        <w:right w:val="none" w:sz="0" w:space="0" w:color="auto"/>
      </w:divBdr>
    </w:div>
    <w:div w:id="395517601">
      <w:marLeft w:val="0"/>
      <w:marRight w:val="0"/>
      <w:marTop w:val="0"/>
      <w:marBottom w:val="0"/>
      <w:divBdr>
        <w:top w:val="none" w:sz="0" w:space="0" w:color="auto"/>
        <w:left w:val="none" w:sz="0" w:space="0" w:color="auto"/>
        <w:bottom w:val="none" w:sz="0" w:space="0" w:color="auto"/>
        <w:right w:val="none" w:sz="0" w:space="0" w:color="auto"/>
      </w:divBdr>
    </w:div>
    <w:div w:id="396321210">
      <w:marLeft w:val="0"/>
      <w:marRight w:val="0"/>
      <w:marTop w:val="0"/>
      <w:marBottom w:val="0"/>
      <w:divBdr>
        <w:top w:val="none" w:sz="0" w:space="0" w:color="auto"/>
        <w:left w:val="none" w:sz="0" w:space="0" w:color="auto"/>
        <w:bottom w:val="none" w:sz="0" w:space="0" w:color="auto"/>
        <w:right w:val="none" w:sz="0" w:space="0" w:color="auto"/>
      </w:divBdr>
    </w:div>
    <w:div w:id="399179780">
      <w:marLeft w:val="0"/>
      <w:marRight w:val="0"/>
      <w:marTop w:val="0"/>
      <w:marBottom w:val="0"/>
      <w:divBdr>
        <w:top w:val="none" w:sz="0" w:space="0" w:color="auto"/>
        <w:left w:val="none" w:sz="0" w:space="0" w:color="auto"/>
        <w:bottom w:val="none" w:sz="0" w:space="0" w:color="auto"/>
        <w:right w:val="none" w:sz="0" w:space="0" w:color="auto"/>
      </w:divBdr>
    </w:div>
    <w:div w:id="402071007">
      <w:marLeft w:val="0"/>
      <w:marRight w:val="0"/>
      <w:marTop w:val="0"/>
      <w:marBottom w:val="0"/>
      <w:divBdr>
        <w:top w:val="none" w:sz="0" w:space="0" w:color="auto"/>
        <w:left w:val="none" w:sz="0" w:space="0" w:color="auto"/>
        <w:bottom w:val="none" w:sz="0" w:space="0" w:color="auto"/>
        <w:right w:val="none" w:sz="0" w:space="0" w:color="auto"/>
      </w:divBdr>
    </w:div>
    <w:div w:id="403334709">
      <w:marLeft w:val="0"/>
      <w:marRight w:val="0"/>
      <w:marTop w:val="0"/>
      <w:marBottom w:val="0"/>
      <w:divBdr>
        <w:top w:val="none" w:sz="0" w:space="0" w:color="auto"/>
        <w:left w:val="none" w:sz="0" w:space="0" w:color="auto"/>
        <w:bottom w:val="none" w:sz="0" w:space="0" w:color="auto"/>
        <w:right w:val="none" w:sz="0" w:space="0" w:color="auto"/>
      </w:divBdr>
    </w:div>
    <w:div w:id="418404636">
      <w:marLeft w:val="0"/>
      <w:marRight w:val="0"/>
      <w:marTop w:val="0"/>
      <w:marBottom w:val="0"/>
      <w:divBdr>
        <w:top w:val="none" w:sz="0" w:space="0" w:color="auto"/>
        <w:left w:val="none" w:sz="0" w:space="0" w:color="auto"/>
        <w:bottom w:val="none" w:sz="0" w:space="0" w:color="auto"/>
        <w:right w:val="none" w:sz="0" w:space="0" w:color="auto"/>
      </w:divBdr>
    </w:div>
    <w:div w:id="424036698">
      <w:marLeft w:val="0"/>
      <w:marRight w:val="0"/>
      <w:marTop w:val="0"/>
      <w:marBottom w:val="0"/>
      <w:divBdr>
        <w:top w:val="none" w:sz="0" w:space="0" w:color="auto"/>
        <w:left w:val="none" w:sz="0" w:space="0" w:color="auto"/>
        <w:bottom w:val="none" w:sz="0" w:space="0" w:color="auto"/>
        <w:right w:val="none" w:sz="0" w:space="0" w:color="auto"/>
      </w:divBdr>
    </w:div>
    <w:div w:id="427893455">
      <w:marLeft w:val="0"/>
      <w:marRight w:val="0"/>
      <w:marTop w:val="0"/>
      <w:marBottom w:val="0"/>
      <w:divBdr>
        <w:top w:val="none" w:sz="0" w:space="0" w:color="auto"/>
        <w:left w:val="none" w:sz="0" w:space="0" w:color="auto"/>
        <w:bottom w:val="none" w:sz="0" w:space="0" w:color="auto"/>
        <w:right w:val="none" w:sz="0" w:space="0" w:color="auto"/>
      </w:divBdr>
    </w:div>
    <w:div w:id="428044224">
      <w:marLeft w:val="0"/>
      <w:marRight w:val="0"/>
      <w:marTop w:val="0"/>
      <w:marBottom w:val="0"/>
      <w:divBdr>
        <w:top w:val="none" w:sz="0" w:space="0" w:color="auto"/>
        <w:left w:val="none" w:sz="0" w:space="0" w:color="auto"/>
        <w:bottom w:val="none" w:sz="0" w:space="0" w:color="auto"/>
        <w:right w:val="none" w:sz="0" w:space="0" w:color="auto"/>
      </w:divBdr>
    </w:div>
    <w:div w:id="428351487">
      <w:marLeft w:val="0"/>
      <w:marRight w:val="0"/>
      <w:marTop w:val="0"/>
      <w:marBottom w:val="0"/>
      <w:divBdr>
        <w:top w:val="none" w:sz="0" w:space="0" w:color="auto"/>
        <w:left w:val="none" w:sz="0" w:space="0" w:color="auto"/>
        <w:bottom w:val="none" w:sz="0" w:space="0" w:color="auto"/>
        <w:right w:val="none" w:sz="0" w:space="0" w:color="auto"/>
      </w:divBdr>
    </w:div>
    <w:div w:id="432241820">
      <w:marLeft w:val="0"/>
      <w:marRight w:val="0"/>
      <w:marTop w:val="0"/>
      <w:marBottom w:val="0"/>
      <w:divBdr>
        <w:top w:val="none" w:sz="0" w:space="0" w:color="auto"/>
        <w:left w:val="none" w:sz="0" w:space="0" w:color="auto"/>
        <w:bottom w:val="none" w:sz="0" w:space="0" w:color="auto"/>
        <w:right w:val="none" w:sz="0" w:space="0" w:color="auto"/>
      </w:divBdr>
    </w:div>
    <w:div w:id="443959703">
      <w:marLeft w:val="0"/>
      <w:marRight w:val="0"/>
      <w:marTop w:val="0"/>
      <w:marBottom w:val="0"/>
      <w:divBdr>
        <w:top w:val="none" w:sz="0" w:space="0" w:color="auto"/>
        <w:left w:val="none" w:sz="0" w:space="0" w:color="auto"/>
        <w:bottom w:val="none" w:sz="0" w:space="0" w:color="auto"/>
        <w:right w:val="none" w:sz="0" w:space="0" w:color="auto"/>
      </w:divBdr>
    </w:div>
    <w:div w:id="447816889">
      <w:marLeft w:val="0"/>
      <w:marRight w:val="0"/>
      <w:marTop w:val="0"/>
      <w:marBottom w:val="0"/>
      <w:divBdr>
        <w:top w:val="none" w:sz="0" w:space="0" w:color="auto"/>
        <w:left w:val="none" w:sz="0" w:space="0" w:color="auto"/>
        <w:bottom w:val="none" w:sz="0" w:space="0" w:color="auto"/>
        <w:right w:val="none" w:sz="0" w:space="0" w:color="auto"/>
      </w:divBdr>
    </w:div>
    <w:div w:id="455489209">
      <w:marLeft w:val="0"/>
      <w:marRight w:val="0"/>
      <w:marTop w:val="0"/>
      <w:marBottom w:val="0"/>
      <w:divBdr>
        <w:top w:val="none" w:sz="0" w:space="0" w:color="auto"/>
        <w:left w:val="none" w:sz="0" w:space="0" w:color="auto"/>
        <w:bottom w:val="none" w:sz="0" w:space="0" w:color="auto"/>
        <w:right w:val="none" w:sz="0" w:space="0" w:color="auto"/>
      </w:divBdr>
    </w:div>
    <w:div w:id="455950377">
      <w:marLeft w:val="0"/>
      <w:marRight w:val="0"/>
      <w:marTop w:val="0"/>
      <w:marBottom w:val="0"/>
      <w:divBdr>
        <w:top w:val="none" w:sz="0" w:space="0" w:color="auto"/>
        <w:left w:val="none" w:sz="0" w:space="0" w:color="auto"/>
        <w:bottom w:val="none" w:sz="0" w:space="0" w:color="auto"/>
        <w:right w:val="none" w:sz="0" w:space="0" w:color="auto"/>
      </w:divBdr>
    </w:div>
    <w:div w:id="457378064">
      <w:marLeft w:val="0"/>
      <w:marRight w:val="0"/>
      <w:marTop w:val="0"/>
      <w:marBottom w:val="0"/>
      <w:divBdr>
        <w:top w:val="none" w:sz="0" w:space="0" w:color="auto"/>
        <w:left w:val="none" w:sz="0" w:space="0" w:color="auto"/>
        <w:bottom w:val="none" w:sz="0" w:space="0" w:color="auto"/>
        <w:right w:val="none" w:sz="0" w:space="0" w:color="auto"/>
      </w:divBdr>
    </w:div>
    <w:div w:id="460535453">
      <w:marLeft w:val="0"/>
      <w:marRight w:val="0"/>
      <w:marTop w:val="0"/>
      <w:marBottom w:val="0"/>
      <w:divBdr>
        <w:top w:val="none" w:sz="0" w:space="0" w:color="auto"/>
        <w:left w:val="none" w:sz="0" w:space="0" w:color="auto"/>
        <w:bottom w:val="none" w:sz="0" w:space="0" w:color="auto"/>
        <w:right w:val="none" w:sz="0" w:space="0" w:color="auto"/>
      </w:divBdr>
    </w:div>
    <w:div w:id="469248225">
      <w:marLeft w:val="0"/>
      <w:marRight w:val="0"/>
      <w:marTop w:val="0"/>
      <w:marBottom w:val="0"/>
      <w:divBdr>
        <w:top w:val="none" w:sz="0" w:space="0" w:color="auto"/>
        <w:left w:val="none" w:sz="0" w:space="0" w:color="auto"/>
        <w:bottom w:val="none" w:sz="0" w:space="0" w:color="auto"/>
        <w:right w:val="none" w:sz="0" w:space="0" w:color="auto"/>
      </w:divBdr>
    </w:div>
    <w:div w:id="471020539">
      <w:marLeft w:val="0"/>
      <w:marRight w:val="0"/>
      <w:marTop w:val="0"/>
      <w:marBottom w:val="0"/>
      <w:divBdr>
        <w:top w:val="none" w:sz="0" w:space="0" w:color="auto"/>
        <w:left w:val="none" w:sz="0" w:space="0" w:color="auto"/>
        <w:bottom w:val="none" w:sz="0" w:space="0" w:color="auto"/>
        <w:right w:val="none" w:sz="0" w:space="0" w:color="auto"/>
      </w:divBdr>
    </w:div>
    <w:div w:id="471408198">
      <w:marLeft w:val="0"/>
      <w:marRight w:val="0"/>
      <w:marTop w:val="0"/>
      <w:marBottom w:val="0"/>
      <w:divBdr>
        <w:top w:val="none" w:sz="0" w:space="0" w:color="auto"/>
        <w:left w:val="none" w:sz="0" w:space="0" w:color="auto"/>
        <w:bottom w:val="none" w:sz="0" w:space="0" w:color="auto"/>
        <w:right w:val="none" w:sz="0" w:space="0" w:color="auto"/>
      </w:divBdr>
    </w:div>
    <w:div w:id="477307461">
      <w:marLeft w:val="0"/>
      <w:marRight w:val="0"/>
      <w:marTop w:val="0"/>
      <w:marBottom w:val="0"/>
      <w:divBdr>
        <w:top w:val="none" w:sz="0" w:space="0" w:color="auto"/>
        <w:left w:val="none" w:sz="0" w:space="0" w:color="auto"/>
        <w:bottom w:val="none" w:sz="0" w:space="0" w:color="auto"/>
        <w:right w:val="none" w:sz="0" w:space="0" w:color="auto"/>
      </w:divBdr>
    </w:div>
    <w:div w:id="478422485">
      <w:marLeft w:val="0"/>
      <w:marRight w:val="0"/>
      <w:marTop w:val="0"/>
      <w:marBottom w:val="0"/>
      <w:divBdr>
        <w:top w:val="none" w:sz="0" w:space="0" w:color="auto"/>
        <w:left w:val="none" w:sz="0" w:space="0" w:color="auto"/>
        <w:bottom w:val="none" w:sz="0" w:space="0" w:color="auto"/>
        <w:right w:val="none" w:sz="0" w:space="0" w:color="auto"/>
      </w:divBdr>
    </w:div>
    <w:div w:id="478688589">
      <w:marLeft w:val="0"/>
      <w:marRight w:val="0"/>
      <w:marTop w:val="0"/>
      <w:marBottom w:val="0"/>
      <w:divBdr>
        <w:top w:val="none" w:sz="0" w:space="0" w:color="auto"/>
        <w:left w:val="none" w:sz="0" w:space="0" w:color="auto"/>
        <w:bottom w:val="none" w:sz="0" w:space="0" w:color="auto"/>
        <w:right w:val="none" w:sz="0" w:space="0" w:color="auto"/>
      </w:divBdr>
    </w:div>
    <w:div w:id="484127390">
      <w:marLeft w:val="0"/>
      <w:marRight w:val="0"/>
      <w:marTop w:val="0"/>
      <w:marBottom w:val="0"/>
      <w:divBdr>
        <w:top w:val="none" w:sz="0" w:space="0" w:color="auto"/>
        <w:left w:val="none" w:sz="0" w:space="0" w:color="auto"/>
        <w:bottom w:val="none" w:sz="0" w:space="0" w:color="auto"/>
        <w:right w:val="none" w:sz="0" w:space="0" w:color="auto"/>
      </w:divBdr>
    </w:div>
    <w:div w:id="488787159">
      <w:marLeft w:val="0"/>
      <w:marRight w:val="0"/>
      <w:marTop w:val="0"/>
      <w:marBottom w:val="0"/>
      <w:divBdr>
        <w:top w:val="none" w:sz="0" w:space="0" w:color="auto"/>
        <w:left w:val="none" w:sz="0" w:space="0" w:color="auto"/>
        <w:bottom w:val="none" w:sz="0" w:space="0" w:color="auto"/>
        <w:right w:val="none" w:sz="0" w:space="0" w:color="auto"/>
      </w:divBdr>
    </w:div>
    <w:div w:id="495995815">
      <w:marLeft w:val="0"/>
      <w:marRight w:val="0"/>
      <w:marTop w:val="0"/>
      <w:marBottom w:val="0"/>
      <w:divBdr>
        <w:top w:val="none" w:sz="0" w:space="0" w:color="auto"/>
        <w:left w:val="none" w:sz="0" w:space="0" w:color="auto"/>
        <w:bottom w:val="none" w:sz="0" w:space="0" w:color="auto"/>
        <w:right w:val="none" w:sz="0" w:space="0" w:color="auto"/>
      </w:divBdr>
    </w:div>
    <w:div w:id="496962677">
      <w:bodyDiv w:val="1"/>
      <w:marLeft w:val="0"/>
      <w:marRight w:val="0"/>
      <w:marTop w:val="0"/>
      <w:marBottom w:val="0"/>
      <w:divBdr>
        <w:top w:val="none" w:sz="0" w:space="0" w:color="auto"/>
        <w:left w:val="none" w:sz="0" w:space="0" w:color="auto"/>
        <w:bottom w:val="none" w:sz="0" w:space="0" w:color="auto"/>
        <w:right w:val="none" w:sz="0" w:space="0" w:color="auto"/>
      </w:divBdr>
    </w:div>
    <w:div w:id="505286215">
      <w:marLeft w:val="0"/>
      <w:marRight w:val="0"/>
      <w:marTop w:val="0"/>
      <w:marBottom w:val="0"/>
      <w:divBdr>
        <w:top w:val="none" w:sz="0" w:space="0" w:color="auto"/>
        <w:left w:val="none" w:sz="0" w:space="0" w:color="auto"/>
        <w:bottom w:val="none" w:sz="0" w:space="0" w:color="auto"/>
        <w:right w:val="none" w:sz="0" w:space="0" w:color="auto"/>
      </w:divBdr>
    </w:div>
    <w:div w:id="510141554">
      <w:marLeft w:val="0"/>
      <w:marRight w:val="0"/>
      <w:marTop w:val="0"/>
      <w:marBottom w:val="0"/>
      <w:divBdr>
        <w:top w:val="none" w:sz="0" w:space="0" w:color="auto"/>
        <w:left w:val="none" w:sz="0" w:space="0" w:color="auto"/>
        <w:bottom w:val="none" w:sz="0" w:space="0" w:color="auto"/>
        <w:right w:val="none" w:sz="0" w:space="0" w:color="auto"/>
      </w:divBdr>
    </w:div>
    <w:div w:id="510143246">
      <w:marLeft w:val="0"/>
      <w:marRight w:val="0"/>
      <w:marTop w:val="0"/>
      <w:marBottom w:val="0"/>
      <w:divBdr>
        <w:top w:val="none" w:sz="0" w:space="0" w:color="auto"/>
        <w:left w:val="none" w:sz="0" w:space="0" w:color="auto"/>
        <w:bottom w:val="none" w:sz="0" w:space="0" w:color="auto"/>
        <w:right w:val="none" w:sz="0" w:space="0" w:color="auto"/>
      </w:divBdr>
    </w:div>
    <w:div w:id="513150240">
      <w:marLeft w:val="0"/>
      <w:marRight w:val="0"/>
      <w:marTop w:val="0"/>
      <w:marBottom w:val="0"/>
      <w:divBdr>
        <w:top w:val="none" w:sz="0" w:space="0" w:color="auto"/>
        <w:left w:val="none" w:sz="0" w:space="0" w:color="auto"/>
        <w:bottom w:val="none" w:sz="0" w:space="0" w:color="auto"/>
        <w:right w:val="none" w:sz="0" w:space="0" w:color="auto"/>
      </w:divBdr>
    </w:div>
    <w:div w:id="515729681">
      <w:marLeft w:val="0"/>
      <w:marRight w:val="0"/>
      <w:marTop w:val="0"/>
      <w:marBottom w:val="0"/>
      <w:divBdr>
        <w:top w:val="none" w:sz="0" w:space="0" w:color="auto"/>
        <w:left w:val="none" w:sz="0" w:space="0" w:color="auto"/>
        <w:bottom w:val="none" w:sz="0" w:space="0" w:color="auto"/>
        <w:right w:val="none" w:sz="0" w:space="0" w:color="auto"/>
      </w:divBdr>
    </w:div>
    <w:div w:id="516038001">
      <w:marLeft w:val="0"/>
      <w:marRight w:val="0"/>
      <w:marTop w:val="0"/>
      <w:marBottom w:val="0"/>
      <w:divBdr>
        <w:top w:val="none" w:sz="0" w:space="0" w:color="auto"/>
        <w:left w:val="none" w:sz="0" w:space="0" w:color="auto"/>
        <w:bottom w:val="none" w:sz="0" w:space="0" w:color="auto"/>
        <w:right w:val="none" w:sz="0" w:space="0" w:color="auto"/>
      </w:divBdr>
    </w:div>
    <w:div w:id="519323877">
      <w:marLeft w:val="0"/>
      <w:marRight w:val="0"/>
      <w:marTop w:val="0"/>
      <w:marBottom w:val="0"/>
      <w:divBdr>
        <w:top w:val="none" w:sz="0" w:space="0" w:color="auto"/>
        <w:left w:val="none" w:sz="0" w:space="0" w:color="auto"/>
        <w:bottom w:val="none" w:sz="0" w:space="0" w:color="auto"/>
        <w:right w:val="none" w:sz="0" w:space="0" w:color="auto"/>
      </w:divBdr>
    </w:div>
    <w:div w:id="525102882">
      <w:marLeft w:val="0"/>
      <w:marRight w:val="0"/>
      <w:marTop w:val="0"/>
      <w:marBottom w:val="0"/>
      <w:divBdr>
        <w:top w:val="none" w:sz="0" w:space="0" w:color="auto"/>
        <w:left w:val="none" w:sz="0" w:space="0" w:color="auto"/>
        <w:bottom w:val="none" w:sz="0" w:space="0" w:color="auto"/>
        <w:right w:val="none" w:sz="0" w:space="0" w:color="auto"/>
      </w:divBdr>
    </w:div>
    <w:div w:id="526675444">
      <w:marLeft w:val="0"/>
      <w:marRight w:val="0"/>
      <w:marTop w:val="0"/>
      <w:marBottom w:val="0"/>
      <w:divBdr>
        <w:top w:val="none" w:sz="0" w:space="0" w:color="auto"/>
        <w:left w:val="none" w:sz="0" w:space="0" w:color="auto"/>
        <w:bottom w:val="none" w:sz="0" w:space="0" w:color="auto"/>
        <w:right w:val="none" w:sz="0" w:space="0" w:color="auto"/>
      </w:divBdr>
    </w:div>
    <w:div w:id="531503492">
      <w:marLeft w:val="0"/>
      <w:marRight w:val="0"/>
      <w:marTop w:val="0"/>
      <w:marBottom w:val="0"/>
      <w:divBdr>
        <w:top w:val="none" w:sz="0" w:space="0" w:color="auto"/>
        <w:left w:val="none" w:sz="0" w:space="0" w:color="auto"/>
        <w:bottom w:val="none" w:sz="0" w:space="0" w:color="auto"/>
        <w:right w:val="none" w:sz="0" w:space="0" w:color="auto"/>
      </w:divBdr>
    </w:div>
    <w:div w:id="534973298">
      <w:marLeft w:val="0"/>
      <w:marRight w:val="0"/>
      <w:marTop w:val="0"/>
      <w:marBottom w:val="0"/>
      <w:divBdr>
        <w:top w:val="none" w:sz="0" w:space="0" w:color="auto"/>
        <w:left w:val="none" w:sz="0" w:space="0" w:color="auto"/>
        <w:bottom w:val="none" w:sz="0" w:space="0" w:color="auto"/>
        <w:right w:val="none" w:sz="0" w:space="0" w:color="auto"/>
      </w:divBdr>
    </w:div>
    <w:div w:id="540560834">
      <w:marLeft w:val="0"/>
      <w:marRight w:val="0"/>
      <w:marTop w:val="0"/>
      <w:marBottom w:val="0"/>
      <w:divBdr>
        <w:top w:val="none" w:sz="0" w:space="0" w:color="auto"/>
        <w:left w:val="none" w:sz="0" w:space="0" w:color="auto"/>
        <w:bottom w:val="none" w:sz="0" w:space="0" w:color="auto"/>
        <w:right w:val="none" w:sz="0" w:space="0" w:color="auto"/>
      </w:divBdr>
    </w:div>
    <w:div w:id="540673710">
      <w:marLeft w:val="0"/>
      <w:marRight w:val="0"/>
      <w:marTop w:val="0"/>
      <w:marBottom w:val="0"/>
      <w:divBdr>
        <w:top w:val="none" w:sz="0" w:space="0" w:color="auto"/>
        <w:left w:val="none" w:sz="0" w:space="0" w:color="auto"/>
        <w:bottom w:val="none" w:sz="0" w:space="0" w:color="auto"/>
        <w:right w:val="none" w:sz="0" w:space="0" w:color="auto"/>
      </w:divBdr>
    </w:div>
    <w:div w:id="545602683">
      <w:marLeft w:val="0"/>
      <w:marRight w:val="0"/>
      <w:marTop w:val="0"/>
      <w:marBottom w:val="0"/>
      <w:divBdr>
        <w:top w:val="none" w:sz="0" w:space="0" w:color="auto"/>
        <w:left w:val="none" w:sz="0" w:space="0" w:color="auto"/>
        <w:bottom w:val="none" w:sz="0" w:space="0" w:color="auto"/>
        <w:right w:val="none" w:sz="0" w:space="0" w:color="auto"/>
      </w:divBdr>
    </w:div>
    <w:div w:id="550965932">
      <w:marLeft w:val="0"/>
      <w:marRight w:val="0"/>
      <w:marTop w:val="0"/>
      <w:marBottom w:val="0"/>
      <w:divBdr>
        <w:top w:val="none" w:sz="0" w:space="0" w:color="auto"/>
        <w:left w:val="none" w:sz="0" w:space="0" w:color="auto"/>
        <w:bottom w:val="none" w:sz="0" w:space="0" w:color="auto"/>
        <w:right w:val="none" w:sz="0" w:space="0" w:color="auto"/>
      </w:divBdr>
    </w:div>
    <w:div w:id="559022644">
      <w:marLeft w:val="0"/>
      <w:marRight w:val="0"/>
      <w:marTop w:val="0"/>
      <w:marBottom w:val="0"/>
      <w:divBdr>
        <w:top w:val="none" w:sz="0" w:space="0" w:color="auto"/>
        <w:left w:val="none" w:sz="0" w:space="0" w:color="auto"/>
        <w:bottom w:val="none" w:sz="0" w:space="0" w:color="auto"/>
        <w:right w:val="none" w:sz="0" w:space="0" w:color="auto"/>
      </w:divBdr>
    </w:div>
    <w:div w:id="560096796">
      <w:marLeft w:val="0"/>
      <w:marRight w:val="0"/>
      <w:marTop w:val="0"/>
      <w:marBottom w:val="0"/>
      <w:divBdr>
        <w:top w:val="none" w:sz="0" w:space="0" w:color="auto"/>
        <w:left w:val="none" w:sz="0" w:space="0" w:color="auto"/>
        <w:bottom w:val="none" w:sz="0" w:space="0" w:color="auto"/>
        <w:right w:val="none" w:sz="0" w:space="0" w:color="auto"/>
      </w:divBdr>
    </w:div>
    <w:div w:id="561447340">
      <w:marLeft w:val="0"/>
      <w:marRight w:val="0"/>
      <w:marTop w:val="0"/>
      <w:marBottom w:val="0"/>
      <w:divBdr>
        <w:top w:val="none" w:sz="0" w:space="0" w:color="auto"/>
        <w:left w:val="none" w:sz="0" w:space="0" w:color="auto"/>
        <w:bottom w:val="none" w:sz="0" w:space="0" w:color="auto"/>
        <w:right w:val="none" w:sz="0" w:space="0" w:color="auto"/>
      </w:divBdr>
    </w:div>
    <w:div w:id="561983186">
      <w:marLeft w:val="0"/>
      <w:marRight w:val="0"/>
      <w:marTop w:val="0"/>
      <w:marBottom w:val="0"/>
      <w:divBdr>
        <w:top w:val="none" w:sz="0" w:space="0" w:color="auto"/>
        <w:left w:val="none" w:sz="0" w:space="0" w:color="auto"/>
        <w:bottom w:val="none" w:sz="0" w:space="0" w:color="auto"/>
        <w:right w:val="none" w:sz="0" w:space="0" w:color="auto"/>
      </w:divBdr>
    </w:div>
    <w:div w:id="562759845">
      <w:marLeft w:val="0"/>
      <w:marRight w:val="0"/>
      <w:marTop w:val="0"/>
      <w:marBottom w:val="0"/>
      <w:divBdr>
        <w:top w:val="none" w:sz="0" w:space="0" w:color="auto"/>
        <w:left w:val="none" w:sz="0" w:space="0" w:color="auto"/>
        <w:bottom w:val="none" w:sz="0" w:space="0" w:color="auto"/>
        <w:right w:val="none" w:sz="0" w:space="0" w:color="auto"/>
      </w:divBdr>
    </w:div>
    <w:div w:id="565842345">
      <w:marLeft w:val="0"/>
      <w:marRight w:val="0"/>
      <w:marTop w:val="0"/>
      <w:marBottom w:val="0"/>
      <w:divBdr>
        <w:top w:val="none" w:sz="0" w:space="0" w:color="auto"/>
        <w:left w:val="none" w:sz="0" w:space="0" w:color="auto"/>
        <w:bottom w:val="none" w:sz="0" w:space="0" w:color="auto"/>
        <w:right w:val="none" w:sz="0" w:space="0" w:color="auto"/>
      </w:divBdr>
    </w:div>
    <w:div w:id="570850822">
      <w:marLeft w:val="0"/>
      <w:marRight w:val="0"/>
      <w:marTop w:val="0"/>
      <w:marBottom w:val="0"/>
      <w:divBdr>
        <w:top w:val="none" w:sz="0" w:space="0" w:color="auto"/>
        <w:left w:val="none" w:sz="0" w:space="0" w:color="auto"/>
        <w:bottom w:val="none" w:sz="0" w:space="0" w:color="auto"/>
        <w:right w:val="none" w:sz="0" w:space="0" w:color="auto"/>
      </w:divBdr>
    </w:div>
    <w:div w:id="576673140">
      <w:marLeft w:val="0"/>
      <w:marRight w:val="0"/>
      <w:marTop w:val="0"/>
      <w:marBottom w:val="0"/>
      <w:divBdr>
        <w:top w:val="none" w:sz="0" w:space="0" w:color="auto"/>
        <w:left w:val="none" w:sz="0" w:space="0" w:color="auto"/>
        <w:bottom w:val="none" w:sz="0" w:space="0" w:color="auto"/>
        <w:right w:val="none" w:sz="0" w:space="0" w:color="auto"/>
      </w:divBdr>
    </w:div>
    <w:div w:id="579755193">
      <w:marLeft w:val="0"/>
      <w:marRight w:val="0"/>
      <w:marTop w:val="0"/>
      <w:marBottom w:val="0"/>
      <w:divBdr>
        <w:top w:val="none" w:sz="0" w:space="0" w:color="auto"/>
        <w:left w:val="none" w:sz="0" w:space="0" w:color="auto"/>
        <w:bottom w:val="none" w:sz="0" w:space="0" w:color="auto"/>
        <w:right w:val="none" w:sz="0" w:space="0" w:color="auto"/>
      </w:divBdr>
    </w:div>
    <w:div w:id="580412830">
      <w:marLeft w:val="0"/>
      <w:marRight w:val="0"/>
      <w:marTop w:val="0"/>
      <w:marBottom w:val="0"/>
      <w:divBdr>
        <w:top w:val="none" w:sz="0" w:space="0" w:color="auto"/>
        <w:left w:val="none" w:sz="0" w:space="0" w:color="auto"/>
        <w:bottom w:val="none" w:sz="0" w:space="0" w:color="auto"/>
        <w:right w:val="none" w:sz="0" w:space="0" w:color="auto"/>
      </w:divBdr>
    </w:div>
    <w:div w:id="581060262">
      <w:marLeft w:val="0"/>
      <w:marRight w:val="0"/>
      <w:marTop w:val="0"/>
      <w:marBottom w:val="0"/>
      <w:divBdr>
        <w:top w:val="none" w:sz="0" w:space="0" w:color="auto"/>
        <w:left w:val="none" w:sz="0" w:space="0" w:color="auto"/>
        <w:bottom w:val="none" w:sz="0" w:space="0" w:color="auto"/>
        <w:right w:val="none" w:sz="0" w:space="0" w:color="auto"/>
      </w:divBdr>
    </w:div>
    <w:div w:id="585502006">
      <w:marLeft w:val="0"/>
      <w:marRight w:val="0"/>
      <w:marTop w:val="0"/>
      <w:marBottom w:val="0"/>
      <w:divBdr>
        <w:top w:val="none" w:sz="0" w:space="0" w:color="auto"/>
        <w:left w:val="none" w:sz="0" w:space="0" w:color="auto"/>
        <w:bottom w:val="none" w:sz="0" w:space="0" w:color="auto"/>
        <w:right w:val="none" w:sz="0" w:space="0" w:color="auto"/>
      </w:divBdr>
    </w:div>
    <w:div w:id="586617292">
      <w:marLeft w:val="0"/>
      <w:marRight w:val="0"/>
      <w:marTop w:val="0"/>
      <w:marBottom w:val="0"/>
      <w:divBdr>
        <w:top w:val="none" w:sz="0" w:space="0" w:color="auto"/>
        <w:left w:val="none" w:sz="0" w:space="0" w:color="auto"/>
        <w:bottom w:val="none" w:sz="0" w:space="0" w:color="auto"/>
        <w:right w:val="none" w:sz="0" w:space="0" w:color="auto"/>
      </w:divBdr>
    </w:div>
    <w:div w:id="595669608">
      <w:marLeft w:val="0"/>
      <w:marRight w:val="0"/>
      <w:marTop w:val="0"/>
      <w:marBottom w:val="0"/>
      <w:divBdr>
        <w:top w:val="none" w:sz="0" w:space="0" w:color="auto"/>
        <w:left w:val="none" w:sz="0" w:space="0" w:color="auto"/>
        <w:bottom w:val="none" w:sz="0" w:space="0" w:color="auto"/>
        <w:right w:val="none" w:sz="0" w:space="0" w:color="auto"/>
      </w:divBdr>
    </w:div>
    <w:div w:id="596907055">
      <w:marLeft w:val="0"/>
      <w:marRight w:val="0"/>
      <w:marTop w:val="0"/>
      <w:marBottom w:val="0"/>
      <w:divBdr>
        <w:top w:val="none" w:sz="0" w:space="0" w:color="auto"/>
        <w:left w:val="none" w:sz="0" w:space="0" w:color="auto"/>
        <w:bottom w:val="none" w:sz="0" w:space="0" w:color="auto"/>
        <w:right w:val="none" w:sz="0" w:space="0" w:color="auto"/>
      </w:divBdr>
    </w:div>
    <w:div w:id="599681125">
      <w:marLeft w:val="0"/>
      <w:marRight w:val="0"/>
      <w:marTop w:val="0"/>
      <w:marBottom w:val="0"/>
      <w:divBdr>
        <w:top w:val="none" w:sz="0" w:space="0" w:color="auto"/>
        <w:left w:val="none" w:sz="0" w:space="0" w:color="auto"/>
        <w:bottom w:val="none" w:sz="0" w:space="0" w:color="auto"/>
        <w:right w:val="none" w:sz="0" w:space="0" w:color="auto"/>
      </w:divBdr>
    </w:div>
    <w:div w:id="602688451">
      <w:marLeft w:val="0"/>
      <w:marRight w:val="0"/>
      <w:marTop w:val="0"/>
      <w:marBottom w:val="0"/>
      <w:divBdr>
        <w:top w:val="none" w:sz="0" w:space="0" w:color="auto"/>
        <w:left w:val="none" w:sz="0" w:space="0" w:color="auto"/>
        <w:bottom w:val="none" w:sz="0" w:space="0" w:color="auto"/>
        <w:right w:val="none" w:sz="0" w:space="0" w:color="auto"/>
      </w:divBdr>
    </w:div>
    <w:div w:id="616181075">
      <w:marLeft w:val="0"/>
      <w:marRight w:val="0"/>
      <w:marTop w:val="0"/>
      <w:marBottom w:val="0"/>
      <w:divBdr>
        <w:top w:val="none" w:sz="0" w:space="0" w:color="auto"/>
        <w:left w:val="none" w:sz="0" w:space="0" w:color="auto"/>
        <w:bottom w:val="none" w:sz="0" w:space="0" w:color="auto"/>
        <w:right w:val="none" w:sz="0" w:space="0" w:color="auto"/>
      </w:divBdr>
    </w:div>
    <w:div w:id="617637925">
      <w:marLeft w:val="0"/>
      <w:marRight w:val="0"/>
      <w:marTop w:val="0"/>
      <w:marBottom w:val="0"/>
      <w:divBdr>
        <w:top w:val="none" w:sz="0" w:space="0" w:color="auto"/>
        <w:left w:val="none" w:sz="0" w:space="0" w:color="auto"/>
        <w:bottom w:val="none" w:sz="0" w:space="0" w:color="auto"/>
        <w:right w:val="none" w:sz="0" w:space="0" w:color="auto"/>
      </w:divBdr>
    </w:div>
    <w:div w:id="628433843">
      <w:marLeft w:val="0"/>
      <w:marRight w:val="0"/>
      <w:marTop w:val="0"/>
      <w:marBottom w:val="0"/>
      <w:divBdr>
        <w:top w:val="none" w:sz="0" w:space="0" w:color="auto"/>
        <w:left w:val="none" w:sz="0" w:space="0" w:color="auto"/>
        <w:bottom w:val="none" w:sz="0" w:space="0" w:color="auto"/>
        <w:right w:val="none" w:sz="0" w:space="0" w:color="auto"/>
      </w:divBdr>
    </w:div>
    <w:div w:id="629675259">
      <w:marLeft w:val="0"/>
      <w:marRight w:val="0"/>
      <w:marTop w:val="0"/>
      <w:marBottom w:val="0"/>
      <w:divBdr>
        <w:top w:val="none" w:sz="0" w:space="0" w:color="auto"/>
        <w:left w:val="none" w:sz="0" w:space="0" w:color="auto"/>
        <w:bottom w:val="none" w:sz="0" w:space="0" w:color="auto"/>
        <w:right w:val="none" w:sz="0" w:space="0" w:color="auto"/>
      </w:divBdr>
    </w:div>
    <w:div w:id="630601127">
      <w:marLeft w:val="0"/>
      <w:marRight w:val="0"/>
      <w:marTop w:val="0"/>
      <w:marBottom w:val="0"/>
      <w:divBdr>
        <w:top w:val="none" w:sz="0" w:space="0" w:color="auto"/>
        <w:left w:val="none" w:sz="0" w:space="0" w:color="auto"/>
        <w:bottom w:val="none" w:sz="0" w:space="0" w:color="auto"/>
        <w:right w:val="none" w:sz="0" w:space="0" w:color="auto"/>
      </w:divBdr>
    </w:div>
    <w:div w:id="632171970">
      <w:marLeft w:val="0"/>
      <w:marRight w:val="0"/>
      <w:marTop w:val="0"/>
      <w:marBottom w:val="0"/>
      <w:divBdr>
        <w:top w:val="none" w:sz="0" w:space="0" w:color="auto"/>
        <w:left w:val="none" w:sz="0" w:space="0" w:color="auto"/>
        <w:bottom w:val="none" w:sz="0" w:space="0" w:color="auto"/>
        <w:right w:val="none" w:sz="0" w:space="0" w:color="auto"/>
      </w:divBdr>
    </w:div>
    <w:div w:id="641695621">
      <w:marLeft w:val="0"/>
      <w:marRight w:val="0"/>
      <w:marTop w:val="0"/>
      <w:marBottom w:val="0"/>
      <w:divBdr>
        <w:top w:val="none" w:sz="0" w:space="0" w:color="auto"/>
        <w:left w:val="none" w:sz="0" w:space="0" w:color="auto"/>
        <w:bottom w:val="none" w:sz="0" w:space="0" w:color="auto"/>
        <w:right w:val="none" w:sz="0" w:space="0" w:color="auto"/>
      </w:divBdr>
    </w:div>
    <w:div w:id="647436787">
      <w:marLeft w:val="0"/>
      <w:marRight w:val="0"/>
      <w:marTop w:val="0"/>
      <w:marBottom w:val="0"/>
      <w:divBdr>
        <w:top w:val="none" w:sz="0" w:space="0" w:color="auto"/>
        <w:left w:val="none" w:sz="0" w:space="0" w:color="auto"/>
        <w:bottom w:val="none" w:sz="0" w:space="0" w:color="auto"/>
        <w:right w:val="none" w:sz="0" w:space="0" w:color="auto"/>
      </w:divBdr>
    </w:div>
    <w:div w:id="660085860">
      <w:marLeft w:val="0"/>
      <w:marRight w:val="0"/>
      <w:marTop w:val="0"/>
      <w:marBottom w:val="0"/>
      <w:divBdr>
        <w:top w:val="none" w:sz="0" w:space="0" w:color="auto"/>
        <w:left w:val="none" w:sz="0" w:space="0" w:color="auto"/>
        <w:bottom w:val="none" w:sz="0" w:space="0" w:color="auto"/>
        <w:right w:val="none" w:sz="0" w:space="0" w:color="auto"/>
      </w:divBdr>
    </w:div>
    <w:div w:id="664823240">
      <w:marLeft w:val="0"/>
      <w:marRight w:val="0"/>
      <w:marTop w:val="0"/>
      <w:marBottom w:val="0"/>
      <w:divBdr>
        <w:top w:val="none" w:sz="0" w:space="0" w:color="auto"/>
        <w:left w:val="none" w:sz="0" w:space="0" w:color="auto"/>
        <w:bottom w:val="none" w:sz="0" w:space="0" w:color="auto"/>
        <w:right w:val="none" w:sz="0" w:space="0" w:color="auto"/>
      </w:divBdr>
    </w:div>
    <w:div w:id="668562196">
      <w:marLeft w:val="0"/>
      <w:marRight w:val="0"/>
      <w:marTop w:val="0"/>
      <w:marBottom w:val="0"/>
      <w:divBdr>
        <w:top w:val="none" w:sz="0" w:space="0" w:color="auto"/>
        <w:left w:val="none" w:sz="0" w:space="0" w:color="auto"/>
        <w:bottom w:val="none" w:sz="0" w:space="0" w:color="auto"/>
        <w:right w:val="none" w:sz="0" w:space="0" w:color="auto"/>
      </w:divBdr>
    </w:div>
    <w:div w:id="669210405">
      <w:marLeft w:val="0"/>
      <w:marRight w:val="0"/>
      <w:marTop w:val="0"/>
      <w:marBottom w:val="0"/>
      <w:divBdr>
        <w:top w:val="none" w:sz="0" w:space="0" w:color="auto"/>
        <w:left w:val="none" w:sz="0" w:space="0" w:color="auto"/>
        <w:bottom w:val="none" w:sz="0" w:space="0" w:color="auto"/>
        <w:right w:val="none" w:sz="0" w:space="0" w:color="auto"/>
      </w:divBdr>
    </w:div>
    <w:div w:id="669916327">
      <w:marLeft w:val="0"/>
      <w:marRight w:val="0"/>
      <w:marTop w:val="0"/>
      <w:marBottom w:val="0"/>
      <w:divBdr>
        <w:top w:val="none" w:sz="0" w:space="0" w:color="auto"/>
        <w:left w:val="none" w:sz="0" w:space="0" w:color="auto"/>
        <w:bottom w:val="none" w:sz="0" w:space="0" w:color="auto"/>
        <w:right w:val="none" w:sz="0" w:space="0" w:color="auto"/>
      </w:divBdr>
    </w:div>
    <w:div w:id="671644452">
      <w:marLeft w:val="0"/>
      <w:marRight w:val="0"/>
      <w:marTop w:val="0"/>
      <w:marBottom w:val="0"/>
      <w:divBdr>
        <w:top w:val="none" w:sz="0" w:space="0" w:color="auto"/>
        <w:left w:val="none" w:sz="0" w:space="0" w:color="auto"/>
        <w:bottom w:val="none" w:sz="0" w:space="0" w:color="auto"/>
        <w:right w:val="none" w:sz="0" w:space="0" w:color="auto"/>
      </w:divBdr>
    </w:div>
    <w:div w:id="672298898">
      <w:marLeft w:val="0"/>
      <w:marRight w:val="0"/>
      <w:marTop w:val="0"/>
      <w:marBottom w:val="0"/>
      <w:divBdr>
        <w:top w:val="none" w:sz="0" w:space="0" w:color="auto"/>
        <w:left w:val="none" w:sz="0" w:space="0" w:color="auto"/>
        <w:bottom w:val="none" w:sz="0" w:space="0" w:color="auto"/>
        <w:right w:val="none" w:sz="0" w:space="0" w:color="auto"/>
      </w:divBdr>
    </w:div>
    <w:div w:id="673804644">
      <w:marLeft w:val="0"/>
      <w:marRight w:val="0"/>
      <w:marTop w:val="0"/>
      <w:marBottom w:val="0"/>
      <w:divBdr>
        <w:top w:val="none" w:sz="0" w:space="0" w:color="auto"/>
        <w:left w:val="none" w:sz="0" w:space="0" w:color="auto"/>
        <w:bottom w:val="none" w:sz="0" w:space="0" w:color="auto"/>
        <w:right w:val="none" w:sz="0" w:space="0" w:color="auto"/>
      </w:divBdr>
    </w:div>
    <w:div w:id="677001099">
      <w:marLeft w:val="0"/>
      <w:marRight w:val="0"/>
      <w:marTop w:val="0"/>
      <w:marBottom w:val="0"/>
      <w:divBdr>
        <w:top w:val="none" w:sz="0" w:space="0" w:color="auto"/>
        <w:left w:val="none" w:sz="0" w:space="0" w:color="auto"/>
        <w:bottom w:val="none" w:sz="0" w:space="0" w:color="auto"/>
        <w:right w:val="none" w:sz="0" w:space="0" w:color="auto"/>
      </w:divBdr>
    </w:div>
    <w:div w:id="677347052">
      <w:marLeft w:val="0"/>
      <w:marRight w:val="0"/>
      <w:marTop w:val="0"/>
      <w:marBottom w:val="0"/>
      <w:divBdr>
        <w:top w:val="none" w:sz="0" w:space="0" w:color="auto"/>
        <w:left w:val="none" w:sz="0" w:space="0" w:color="auto"/>
        <w:bottom w:val="none" w:sz="0" w:space="0" w:color="auto"/>
        <w:right w:val="none" w:sz="0" w:space="0" w:color="auto"/>
      </w:divBdr>
    </w:div>
    <w:div w:id="683555894">
      <w:marLeft w:val="0"/>
      <w:marRight w:val="0"/>
      <w:marTop w:val="0"/>
      <w:marBottom w:val="0"/>
      <w:divBdr>
        <w:top w:val="none" w:sz="0" w:space="0" w:color="auto"/>
        <w:left w:val="none" w:sz="0" w:space="0" w:color="auto"/>
        <w:bottom w:val="none" w:sz="0" w:space="0" w:color="auto"/>
        <w:right w:val="none" w:sz="0" w:space="0" w:color="auto"/>
      </w:divBdr>
    </w:div>
    <w:div w:id="685593941">
      <w:marLeft w:val="0"/>
      <w:marRight w:val="0"/>
      <w:marTop w:val="0"/>
      <w:marBottom w:val="0"/>
      <w:divBdr>
        <w:top w:val="none" w:sz="0" w:space="0" w:color="auto"/>
        <w:left w:val="none" w:sz="0" w:space="0" w:color="auto"/>
        <w:bottom w:val="none" w:sz="0" w:space="0" w:color="auto"/>
        <w:right w:val="none" w:sz="0" w:space="0" w:color="auto"/>
      </w:divBdr>
    </w:div>
    <w:div w:id="685597194">
      <w:marLeft w:val="0"/>
      <w:marRight w:val="0"/>
      <w:marTop w:val="0"/>
      <w:marBottom w:val="0"/>
      <w:divBdr>
        <w:top w:val="none" w:sz="0" w:space="0" w:color="auto"/>
        <w:left w:val="none" w:sz="0" w:space="0" w:color="auto"/>
        <w:bottom w:val="none" w:sz="0" w:space="0" w:color="auto"/>
        <w:right w:val="none" w:sz="0" w:space="0" w:color="auto"/>
      </w:divBdr>
    </w:div>
    <w:div w:id="691077790">
      <w:marLeft w:val="0"/>
      <w:marRight w:val="0"/>
      <w:marTop w:val="0"/>
      <w:marBottom w:val="0"/>
      <w:divBdr>
        <w:top w:val="none" w:sz="0" w:space="0" w:color="auto"/>
        <w:left w:val="none" w:sz="0" w:space="0" w:color="auto"/>
        <w:bottom w:val="none" w:sz="0" w:space="0" w:color="auto"/>
        <w:right w:val="none" w:sz="0" w:space="0" w:color="auto"/>
      </w:divBdr>
    </w:div>
    <w:div w:id="691224743">
      <w:marLeft w:val="0"/>
      <w:marRight w:val="0"/>
      <w:marTop w:val="0"/>
      <w:marBottom w:val="0"/>
      <w:divBdr>
        <w:top w:val="none" w:sz="0" w:space="0" w:color="auto"/>
        <w:left w:val="none" w:sz="0" w:space="0" w:color="auto"/>
        <w:bottom w:val="none" w:sz="0" w:space="0" w:color="auto"/>
        <w:right w:val="none" w:sz="0" w:space="0" w:color="auto"/>
      </w:divBdr>
    </w:div>
    <w:div w:id="694889088">
      <w:marLeft w:val="0"/>
      <w:marRight w:val="0"/>
      <w:marTop w:val="0"/>
      <w:marBottom w:val="0"/>
      <w:divBdr>
        <w:top w:val="none" w:sz="0" w:space="0" w:color="auto"/>
        <w:left w:val="none" w:sz="0" w:space="0" w:color="auto"/>
        <w:bottom w:val="none" w:sz="0" w:space="0" w:color="auto"/>
        <w:right w:val="none" w:sz="0" w:space="0" w:color="auto"/>
      </w:divBdr>
    </w:div>
    <w:div w:id="707611684">
      <w:marLeft w:val="0"/>
      <w:marRight w:val="0"/>
      <w:marTop w:val="0"/>
      <w:marBottom w:val="0"/>
      <w:divBdr>
        <w:top w:val="none" w:sz="0" w:space="0" w:color="auto"/>
        <w:left w:val="none" w:sz="0" w:space="0" w:color="auto"/>
        <w:bottom w:val="none" w:sz="0" w:space="0" w:color="auto"/>
        <w:right w:val="none" w:sz="0" w:space="0" w:color="auto"/>
      </w:divBdr>
    </w:div>
    <w:div w:id="708994506">
      <w:marLeft w:val="0"/>
      <w:marRight w:val="0"/>
      <w:marTop w:val="0"/>
      <w:marBottom w:val="0"/>
      <w:divBdr>
        <w:top w:val="none" w:sz="0" w:space="0" w:color="auto"/>
        <w:left w:val="none" w:sz="0" w:space="0" w:color="auto"/>
        <w:bottom w:val="none" w:sz="0" w:space="0" w:color="auto"/>
        <w:right w:val="none" w:sz="0" w:space="0" w:color="auto"/>
      </w:divBdr>
    </w:div>
    <w:div w:id="715204657">
      <w:marLeft w:val="0"/>
      <w:marRight w:val="0"/>
      <w:marTop w:val="0"/>
      <w:marBottom w:val="0"/>
      <w:divBdr>
        <w:top w:val="none" w:sz="0" w:space="0" w:color="auto"/>
        <w:left w:val="none" w:sz="0" w:space="0" w:color="auto"/>
        <w:bottom w:val="none" w:sz="0" w:space="0" w:color="auto"/>
        <w:right w:val="none" w:sz="0" w:space="0" w:color="auto"/>
      </w:divBdr>
    </w:div>
    <w:div w:id="721171765">
      <w:marLeft w:val="0"/>
      <w:marRight w:val="0"/>
      <w:marTop w:val="0"/>
      <w:marBottom w:val="0"/>
      <w:divBdr>
        <w:top w:val="none" w:sz="0" w:space="0" w:color="auto"/>
        <w:left w:val="none" w:sz="0" w:space="0" w:color="auto"/>
        <w:bottom w:val="none" w:sz="0" w:space="0" w:color="auto"/>
        <w:right w:val="none" w:sz="0" w:space="0" w:color="auto"/>
      </w:divBdr>
    </w:div>
    <w:div w:id="722295397">
      <w:marLeft w:val="0"/>
      <w:marRight w:val="0"/>
      <w:marTop w:val="0"/>
      <w:marBottom w:val="0"/>
      <w:divBdr>
        <w:top w:val="none" w:sz="0" w:space="0" w:color="auto"/>
        <w:left w:val="none" w:sz="0" w:space="0" w:color="auto"/>
        <w:bottom w:val="none" w:sz="0" w:space="0" w:color="auto"/>
        <w:right w:val="none" w:sz="0" w:space="0" w:color="auto"/>
      </w:divBdr>
    </w:div>
    <w:div w:id="723800417">
      <w:marLeft w:val="0"/>
      <w:marRight w:val="0"/>
      <w:marTop w:val="0"/>
      <w:marBottom w:val="0"/>
      <w:divBdr>
        <w:top w:val="none" w:sz="0" w:space="0" w:color="auto"/>
        <w:left w:val="none" w:sz="0" w:space="0" w:color="auto"/>
        <w:bottom w:val="none" w:sz="0" w:space="0" w:color="auto"/>
        <w:right w:val="none" w:sz="0" w:space="0" w:color="auto"/>
      </w:divBdr>
    </w:div>
    <w:div w:id="726149239">
      <w:marLeft w:val="0"/>
      <w:marRight w:val="0"/>
      <w:marTop w:val="0"/>
      <w:marBottom w:val="0"/>
      <w:divBdr>
        <w:top w:val="none" w:sz="0" w:space="0" w:color="auto"/>
        <w:left w:val="none" w:sz="0" w:space="0" w:color="auto"/>
        <w:bottom w:val="none" w:sz="0" w:space="0" w:color="auto"/>
        <w:right w:val="none" w:sz="0" w:space="0" w:color="auto"/>
      </w:divBdr>
    </w:div>
    <w:div w:id="728117001">
      <w:marLeft w:val="0"/>
      <w:marRight w:val="0"/>
      <w:marTop w:val="0"/>
      <w:marBottom w:val="0"/>
      <w:divBdr>
        <w:top w:val="none" w:sz="0" w:space="0" w:color="auto"/>
        <w:left w:val="none" w:sz="0" w:space="0" w:color="auto"/>
        <w:bottom w:val="none" w:sz="0" w:space="0" w:color="auto"/>
        <w:right w:val="none" w:sz="0" w:space="0" w:color="auto"/>
      </w:divBdr>
    </w:div>
    <w:div w:id="729306153">
      <w:marLeft w:val="0"/>
      <w:marRight w:val="0"/>
      <w:marTop w:val="0"/>
      <w:marBottom w:val="0"/>
      <w:divBdr>
        <w:top w:val="none" w:sz="0" w:space="0" w:color="auto"/>
        <w:left w:val="none" w:sz="0" w:space="0" w:color="auto"/>
        <w:bottom w:val="none" w:sz="0" w:space="0" w:color="auto"/>
        <w:right w:val="none" w:sz="0" w:space="0" w:color="auto"/>
      </w:divBdr>
    </w:div>
    <w:div w:id="734815039">
      <w:marLeft w:val="0"/>
      <w:marRight w:val="0"/>
      <w:marTop w:val="0"/>
      <w:marBottom w:val="0"/>
      <w:divBdr>
        <w:top w:val="none" w:sz="0" w:space="0" w:color="auto"/>
        <w:left w:val="none" w:sz="0" w:space="0" w:color="auto"/>
        <w:bottom w:val="none" w:sz="0" w:space="0" w:color="auto"/>
        <w:right w:val="none" w:sz="0" w:space="0" w:color="auto"/>
      </w:divBdr>
    </w:div>
    <w:div w:id="735276870">
      <w:marLeft w:val="0"/>
      <w:marRight w:val="0"/>
      <w:marTop w:val="0"/>
      <w:marBottom w:val="0"/>
      <w:divBdr>
        <w:top w:val="none" w:sz="0" w:space="0" w:color="auto"/>
        <w:left w:val="none" w:sz="0" w:space="0" w:color="auto"/>
        <w:bottom w:val="none" w:sz="0" w:space="0" w:color="auto"/>
        <w:right w:val="none" w:sz="0" w:space="0" w:color="auto"/>
      </w:divBdr>
    </w:div>
    <w:div w:id="740181252">
      <w:marLeft w:val="0"/>
      <w:marRight w:val="0"/>
      <w:marTop w:val="0"/>
      <w:marBottom w:val="0"/>
      <w:divBdr>
        <w:top w:val="none" w:sz="0" w:space="0" w:color="auto"/>
        <w:left w:val="none" w:sz="0" w:space="0" w:color="auto"/>
        <w:bottom w:val="none" w:sz="0" w:space="0" w:color="auto"/>
        <w:right w:val="none" w:sz="0" w:space="0" w:color="auto"/>
      </w:divBdr>
    </w:div>
    <w:div w:id="740491294">
      <w:marLeft w:val="0"/>
      <w:marRight w:val="0"/>
      <w:marTop w:val="0"/>
      <w:marBottom w:val="0"/>
      <w:divBdr>
        <w:top w:val="none" w:sz="0" w:space="0" w:color="auto"/>
        <w:left w:val="none" w:sz="0" w:space="0" w:color="auto"/>
        <w:bottom w:val="none" w:sz="0" w:space="0" w:color="auto"/>
        <w:right w:val="none" w:sz="0" w:space="0" w:color="auto"/>
      </w:divBdr>
    </w:div>
    <w:div w:id="743839537">
      <w:marLeft w:val="0"/>
      <w:marRight w:val="0"/>
      <w:marTop w:val="0"/>
      <w:marBottom w:val="0"/>
      <w:divBdr>
        <w:top w:val="none" w:sz="0" w:space="0" w:color="auto"/>
        <w:left w:val="none" w:sz="0" w:space="0" w:color="auto"/>
        <w:bottom w:val="none" w:sz="0" w:space="0" w:color="auto"/>
        <w:right w:val="none" w:sz="0" w:space="0" w:color="auto"/>
      </w:divBdr>
    </w:div>
    <w:div w:id="744111276">
      <w:marLeft w:val="0"/>
      <w:marRight w:val="0"/>
      <w:marTop w:val="0"/>
      <w:marBottom w:val="0"/>
      <w:divBdr>
        <w:top w:val="none" w:sz="0" w:space="0" w:color="auto"/>
        <w:left w:val="none" w:sz="0" w:space="0" w:color="auto"/>
        <w:bottom w:val="none" w:sz="0" w:space="0" w:color="auto"/>
        <w:right w:val="none" w:sz="0" w:space="0" w:color="auto"/>
      </w:divBdr>
    </w:div>
    <w:div w:id="744569793">
      <w:marLeft w:val="0"/>
      <w:marRight w:val="0"/>
      <w:marTop w:val="0"/>
      <w:marBottom w:val="0"/>
      <w:divBdr>
        <w:top w:val="none" w:sz="0" w:space="0" w:color="auto"/>
        <w:left w:val="none" w:sz="0" w:space="0" w:color="auto"/>
        <w:bottom w:val="none" w:sz="0" w:space="0" w:color="auto"/>
        <w:right w:val="none" w:sz="0" w:space="0" w:color="auto"/>
      </w:divBdr>
    </w:div>
    <w:div w:id="751583766">
      <w:marLeft w:val="0"/>
      <w:marRight w:val="0"/>
      <w:marTop w:val="0"/>
      <w:marBottom w:val="0"/>
      <w:divBdr>
        <w:top w:val="none" w:sz="0" w:space="0" w:color="auto"/>
        <w:left w:val="none" w:sz="0" w:space="0" w:color="auto"/>
        <w:bottom w:val="none" w:sz="0" w:space="0" w:color="auto"/>
        <w:right w:val="none" w:sz="0" w:space="0" w:color="auto"/>
      </w:divBdr>
    </w:div>
    <w:div w:id="752555376">
      <w:marLeft w:val="0"/>
      <w:marRight w:val="0"/>
      <w:marTop w:val="0"/>
      <w:marBottom w:val="0"/>
      <w:divBdr>
        <w:top w:val="none" w:sz="0" w:space="0" w:color="auto"/>
        <w:left w:val="none" w:sz="0" w:space="0" w:color="auto"/>
        <w:bottom w:val="none" w:sz="0" w:space="0" w:color="auto"/>
        <w:right w:val="none" w:sz="0" w:space="0" w:color="auto"/>
      </w:divBdr>
    </w:div>
    <w:div w:id="753554674">
      <w:marLeft w:val="0"/>
      <w:marRight w:val="0"/>
      <w:marTop w:val="0"/>
      <w:marBottom w:val="0"/>
      <w:divBdr>
        <w:top w:val="none" w:sz="0" w:space="0" w:color="auto"/>
        <w:left w:val="none" w:sz="0" w:space="0" w:color="auto"/>
        <w:bottom w:val="none" w:sz="0" w:space="0" w:color="auto"/>
        <w:right w:val="none" w:sz="0" w:space="0" w:color="auto"/>
      </w:divBdr>
    </w:div>
    <w:div w:id="757408229">
      <w:marLeft w:val="0"/>
      <w:marRight w:val="0"/>
      <w:marTop w:val="0"/>
      <w:marBottom w:val="0"/>
      <w:divBdr>
        <w:top w:val="none" w:sz="0" w:space="0" w:color="auto"/>
        <w:left w:val="none" w:sz="0" w:space="0" w:color="auto"/>
        <w:bottom w:val="none" w:sz="0" w:space="0" w:color="auto"/>
        <w:right w:val="none" w:sz="0" w:space="0" w:color="auto"/>
      </w:divBdr>
    </w:div>
    <w:div w:id="757478470">
      <w:marLeft w:val="0"/>
      <w:marRight w:val="0"/>
      <w:marTop w:val="0"/>
      <w:marBottom w:val="0"/>
      <w:divBdr>
        <w:top w:val="none" w:sz="0" w:space="0" w:color="auto"/>
        <w:left w:val="none" w:sz="0" w:space="0" w:color="auto"/>
        <w:bottom w:val="none" w:sz="0" w:space="0" w:color="auto"/>
        <w:right w:val="none" w:sz="0" w:space="0" w:color="auto"/>
      </w:divBdr>
    </w:div>
    <w:div w:id="760298477">
      <w:marLeft w:val="0"/>
      <w:marRight w:val="0"/>
      <w:marTop w:val="0"/>
      <w:marBottom w:val="0"/>
      <w:divBdr>
        <w:top w:val="none" w:sz="0" w:space="0" w:color="auto"/>
        <w:left w:val="none" w:sz="0" w:space="0" w:color="auto"/>
        <w:bottom w:val="none" w:sz="0" w:space="0" w:color="auto"/>
        <w:right w:val="none" w:sz="0" w:space="0" w:color="auto"/>
      </w:divBdr>
    </w:div>
    <w:div w:id="765003130">
      <w:marLeft w:val="0"/>
      <w:marRight w:val="0"/>
      <w:marTop w:val="0"/>
      <w:marBottom w:val="0"/>
      <w:divBdr>
        <w:top w:val="none" w:sz="0" w:space="0" w:color="auto"/>
        <w:left w:val="none" w:sz="0" w:space="0" w:color="auto"/>
        <w:bottom w:val="none" w:sz="0" w:space="0" w:color="auto"/>
        <w:right w:val="none" w:sz="0" w:space="0" w:color="auto"/>
      </w:divBdr>
    </w:div>
    <w:div w:id="768045537">
      <w:marLeft w:val="0"/>
      <w:marRight w:val="0"/>
      <w:marTop w:val="0"/>
      <w:marBottom w:val="0"/>
      <w:divBdr>
        <w:top w:val="none" w:sz="0" w:space="0" w:color="auto"/>
        <w:left w:val="none" w:sz="0" w:space="0" w:color="auto"/>
        <w:bottom w:val="none" w:sz="0" w:space="0" w:color="auto"/>
        <w:right w:val="none" w:sz="0" w:space="0" w:color="auto"/>
      </w:divBdr>
    </w:div>
    <w:div w:id="774256294">
      <w:marLeft w:val="0"/>
      <w:marRight w:val="0"/>
      <w:marTop w:val="0"/>
      <w:marBottom w:val="0"/>
      <w:divBdr>
        <w:top w:val="none" w:sz="0" w:space="0" w:color="auto"/>
        <w:left w:val="none" w:sz="0" w:space="0" w:color="auto"/>
        <w:bottom w:val="none" w:sz="0" w:space="0" w:color="auto"/>
        <w:right w:val="none" w:sz="0" w:space="0" w:color="auto"/>
      </w:divBdr>
    </w:div>
    <w:div w:id="775029532">
      <w:marLeft w:val="0"/>
      <w:marRight w:val="0"/>
      <w:marTop w:val="0"/>
      <w:marBottom w:val="0"/>
      <w:divBdr>
        <w:top w:val="none" w:sz="0" w:space="0" w:color="auto"/>
        <w:left w:val="none" w:sz="0" w:space="0" w:color="auto"/>
        <w:bottom w:val="none" w:sz="0" w:space="0" w:color="auto"/>
        <w:right w:val="none" w:sz="0" w:space="0" w:color="auto"/>
      </w:divBdr>
    </w:div>
    <w:div w:id="777141505">
      <w:marLeft w:val="0"/>
      <w:marRight w:val="0"/>
      <w:marTop w:val="0"/>
      <w:marBottom w:val="0"/>
      <w:divBdr>
        <w:top w:val="none" w:sz="0" w:space="0" w:color="auto"/>
        <w:left w:val="none" w:sz="0" w:space="0" w:color="auto"/>
        <w:bottom w:val="none" w:sz="0" w:space="0" w:color="auto"/>
        <w:right w:val="none" w:sz="0" w:space="0" w:color="auto"/>
      </w:divBdr>
    </w:div>
    <w:div w:id="779031035">
      <w:marLeft w:val="0"/>
      <w:marRight w:val="0"/>
      <w:marTop w:val="0"/>
      <w:marBottom w:val="0"/>
      <w:divBdr>
        <w:top w:val="none" w:sz="0" w:space="0" w:color="auto"/>
        <w:left w:val="none" w:sz="0" w:space="0" w:color="auto"/>
        <w:bottom w:val="none" w:sz="0" w:space="0" w:color="auto"/>
        <w:right w:val="none" w:sz="0" w:space="0" w:color="auto"/>
      </w:divBdr>
    </w:div>
    <w:div w:id="788010236">
      <w:marLeft w:val="0"/>
      <w:marRight w:val="0"/>
      <w:marTop w:val="0"/>
      <w:marBottom w:val="0"/>
      <w:divBdr>
        <w:top w:val="none" w:sz="0" w:space="0" w:color="auto"/>
        <w:left w:val="none" w:sz="0" w:space="0" w:color="auto"/>
        <w:bottom w:val="none" w:sz="0" w:space="0" w:color="auto"/>
        <w:right w:val="none" w:sz="0" w:space="0" w:color="auto"/>
      </w:divBdr>
    </w:div>
    <w:div w:id="791285618">
      <w:marLeft w:val="0"/>
      <w:marRight w:val="0"/>
      <w:marTop w:val="0"/>
      <w:marBottom w:val="0"/>
      <w:divBdr>
        <w:top w:val="none" w:sz="0" w:space="0" w:color="auto"/>
        <w:left w:val="none" w:sz="0" w:space="0" w:color="auto"/>
        <w:bottom w:val="none" w:sz="0" w:space="0" w:color="auto"/>
        <w:right w:val="none" w:sz="0" w:space="0" w:color="auto"/>
      </w:divBdr>
    </w:div>
    <w:div w:id="791287594">
      <w:marLeft w:val="0"/>
      <w:marRight w:val="0"/>
      <w:marTop w:val="0"/>
      <w:marBottom w:val="0"/>
      <w:divBdr>
        <w:top w:val="none" w:sz="0" w:space="0" w:color="auto"/>
        <w:left w:val="none" w:sz="0" w:space="0" w:color="auto"/>
        <w:bottom w:val="none" w:sz="0" w:space="0" w:color="auto"/>
        <w:right w:val="none" w:sz="0" w:space="0" w:color="auto"/>
      </w:divBdr>
    </w:div>
    <w:div w:id="801969367">
      <w:marLeft w:val="0"/>
      <w:marRight w:val="0"/>
      <w:marTop w:val="0"/>
      <w:marBottom w:val="0"/>
      <w:divBdr>
        <w:top w:val="none" w:sz="0" w:space="0" w:color="auto"/>
        <w:left w:val="none" w:sz="0" w:space="0" w:color="auto"/>
        <w:bottom w:val="none" w:sz="0" w:space="0" w:color="auto"/>
        <w:right w:val="none" w:sz="0" w:space="0" w:color="auto"/>
      </w:divBdr>
    </w:div>
    <w:div w:id="804201974">
      <w:marLeft w:val="0"/>
      <w:marRight w:val="0"/>
      <w:marTop w:val="0"/>
      <w:marBottom w:val="0"/>
      <w:divBdr>
        <w:top w:val="none" w:sz="0" w:space="0" w:color="auto"/>
        <w:left w:val="none" w:sz="0" w:space="0" w:color="auto"/>
        <w:bottom w:val="none" w:sz="0" w:space="0" w:color="auto"/>
        <w:right w:val="none" w:sz="0" w:space="0" w:color="auto"/>
      </w:divBdr>
    </w:div>
    <w:div w:id="807817187">
      <w:marLeft w:val="0"/>
      <w:marRight w:val="0"/>
      <w:marTop w:val="0"/>
      <w:marBottom w:val="0"/>
      <w:divBdr>
        <w:top w:val="none" w:sz="0" w:space="0" w:color="auto"/>
        <w:left w:val="none" w:sz="0" w:space="0" w:color="auto"/>
        <w:bottom w:val="none" w:sz="0" w:space="0" w:color="auto"/>
        <w:right w:val="none" w:sz="0" w:space="0" w:color="auto"/>
      </w:divBdr>
    </w:div>
    <w:div w:id="808018206">
      <w:marLeft w:val="0"/>
      <w:marRight w:val="0"/>
      <w:marTop w:val="0"/>
      <w:marBottom w:val="0"/>
      <w:divBdr>
        <w:top w:val="none" w:sz="0" w:space="0" w:color="auto"/>
        <w:left w:val="none" w:sz="0" w:space="0" w:color="auto"/>
        <w:bottom w:val="none" w:sz="0" w:space="0" w:color="auto"/>
        <w:right w:val="none" w:sz="0" w:space="0" w:color="auto"/>
      </w:divBdr>
    </w:div>
    <w:div w:id="811943342">
      <w:marLeft w:val="0"/>
      <w:marRight w:val="0"/>
      <w:marTop w:val="0"/>
      <w:marBottom w:val="0"/>
      <w:divBdr>
        <w:top w:val="none" w:sz="0" w:space="0" w:color="auto"/>
        <w:left w:val="none" w:sz="0" w:space="0" w:color="auto"/>
        <w:bottom w:val="none" w:sz="0" w:space="0" w:color="auto"/>
        <w:right w:val="none" w:sz="0" w:space="0" w:color="auto"/>
      </w:divBdr>
    </w:div>
    <w:div w:id="813907072">
      <w:marLeft w:val="0"/>
      <w:marRight w:val="0"/>
      <w:marTop w:val="0"/>
      <w:marBottom w:val="0"/>
      <w:divBdr>
        <w:top w:val="none" w:sz="0" w:space="0" w:color="auto"/>
        <w:left w:val="none" w:sz="0" w:space="0" w:color="auto"/>
        <w:bottom w:val="none" w:sz="0" w:space="0" w:color="auto"/>
        <w:right w:val="none" w:sz="0" w:space="0" w:color="auto"/>
      </w:divBdr>
    </w:div>
    <w:div w:id="817192823">
      <w:marLeft w:val="0"/>
      <w:marRight w:val="0"/>
      <w:marTop w:val="0"/>
      <w:marBottom w:val="0"/>
      <w:divBdr>
        <w:top w:val="none" w:sz="0" w:space="0" w:color="auto"/>
        <w:left w:val="none" w:sz="0" w:space="0" w:color="auto"/>
        <w:bottom w:val="none" w:sz="0" w:space="0" w:color="auto"/>
        <w:right w:val="none" w:sz="0" w:space="0" w:color="auto"/>
      </w:divBdr>
    </w:div>
    <w:div w:id="817890018">
      <w:marLeft w:val="0"/>
      <w:marRight w:val="0"/>
      <w:marTop w:val="0"/>
      <w:marBottom w:val="0"/>
      <w:divBdr>
        <w:top w:val="none" w:sz="0" w:space="0" w:color="auto"/>
        <w:left w:val="none" w:sz="0" w:space="0" w:color="auto"/>
        <w:bottom w:val="none" w:sz="0" w:space="0" w:color="auto"/>
        <w:right w:val="none" w:sz="0" w:space="0" w:color="auto"/>
      </w:divBdr>
    </w:div>
    <w:div w:id="819540011">
      <w:marLeft w:val="0"/>
      <w:marRight w:val="0"/>
      <w:marTop w:val="0"/>
      <w:marBottom w:val="0"/>
      <w:divBdr>
        <w:top w:val="none" w:sz="0" w:space="0" w:color="auto"/>
        <w:left w:val="none" w:sz="0" w:space="0" w:color="auto"/>
        <w:bottom w:val="none" w:sz="0" w:space="0" w:color="auto"/>
        <w:right w:val="none" w:sz="0" w:space="0" w:color="auto"/>
      </w:divBdr>
    </w:div>
    <w:div w:id="822157099">
      <w:marLeft w:val="0"/>
      <w:marRight w:val="0"/>
      <w:marTop w:val="0"/>
      <w:marBottom w:val="0"/>
      <w:divBdr>
        <w:top w:val="none" w:sz="0" w:space="0" w:color="auto"/>
        <w:left w:val="none" w:sz="0" w:space="0" w:color="auto"/>
        <w:bottom w:val="none" w:sz="0" w:space="0" w:color="auto"/>
        <w:right w:val="none" w:sz="0" w:space="0" w:color="auto"/>
      </w:divBdr>
    </w:div>
    <w:div w:id="822434683">
      <w:marLeft w:val="0"/>
      <w:marRight w:val="0"/>
      <w:marTop w:val="0"/>
      <w:marBottom w:val="0"/>
      <w:divBdr>
        <w:top w:val="none" w:sz="0" w:space="0" w:color="auto"/>
        <w:left w:val="none" w:sz="0" w:space="0" w:color="auto"/>
        <w:bottom w:val="none" w:sz="0" w:space="0" w:color="auto"/>
        <w:right w:val="none" w:sz="0" w:space="0" w:color="auto"/>
      </w:divBdr>
    </w:div>
    <w:div w:id="824664701">
      <w:marLeft w:val="0"/>
      <w:marRight w:val="0"/>
      <w:marTop w:val="0"/>
      <w:marBottom w:val="0"/>
      <w:divBdr>
        <w:top w:val="none" w:sz="0" w:space="0" w:color="auto"/>
        <w:left w:val="none" w:sz="0" w:space="0" w:color="auto"/>
        <w:bottom w:val="none" w:sz="0" w:space="0" w:color="auto"/>
        <w:right w:val="none" w:sz="0" w:space="0" w:color="auto"/>
      </w:divBdr>
    </w:div>
    <w:div w:id="828519791">
      <w:marLeft w:val="0"/>
      <w:marRight w:val="0"/>
      <w:marTop w:val="0"/>
      <w:marBottom w:val="0"/>
      <w:divBdr>
        <w:top w:val="none" w:sz="0" w:space="0" w:color="auto"/>
        <w:left w:val="none" w:sz="0" w:space="0" w:color="auto"/>
        <w:bottom w:val="none" w:sz="0" w:space="0" w:color="auto"/>
        <w:right w:val="none" w:sz="0" w:space="0" w:color="auto"/>
      </w:divBdr>
    </w:div>
    <w:div w:id="832641204">
      <w:marLeft w:val="0"/>
      <w:marRight w:val="0"/>
      <w:marTop w:val="0"/>
      <w:marBottom w:val="0"/>
      <w:divBdr>
        <w:top w:val="none" w:sz="0" w:space="0" w:color="auto"/>
        <w:left w:val="none" w:sz="0" w:space="0" w:color="auto"/>
        <w:bottom w:val="none" w:sz="0" w:space="0" w:color="auto"/>
        <w:right w:val="none" w:sz="0" w:space="0" w:color="auto"/>
      </w:divBdr>
    </w:div>
    <w:div w:id="832840873">
      <w:marLeft w:val="0"/>
      <w:marRight w:val="0"/>
      <w:marTop w:val="0"/>
      <w:marBottom w:val="0"/>
      <w:divBdr>
        <w:top w:val="none" w:sz="0" w:space="0" w:color="auto"/>
        <w:left w:val="none" w:sz="0" w:space="0" w:color="auto"/>
        <w:bottom w:val="none" w:sz="0" w:space="0" w:color="auto"/>
        <w:right w:val="none" w:sz="0" w:space="0" w:color="auto"/>
      </w:divBdr>
    </w:div>
    <w:div w:id="833880471">
      <w:marLeft w:val="0"/>
      <w:marRight w:val="0"/>
      <w:marTop w:val="0"/>
      <w:marBottom w:val="0"/>
      <w:divBdr>
        <w:top w:val="none" w:sz="0" w:space="0" w:color="auto"/>
        <w:left w:val="none" w:sz="0" w:space="0" w:color="auto"/>
        <w:bottom w:val="none" w:sz="0" w:space="0" w:color="auto"/>
        <w:right w:val="none" w:sz="0" w:space="0" w:color="auto"/>
      </w:divBdr>
    </w:div>
    <w:div w:id="842167777">
      <w:marLeft w:val="0"/>
      <w:marRight w:val="0"/>
      <w:marTop w:val="0"/>
      <w:marBottom w:val="0"/>
      <w:divBdr>
        <w:top w:val="none" w:sz="0" w:space="0" w:color="auto"/>
        <w:left w:val="none" w:sz="0" w:space="0" w:color="auto"/>
        <w:bottom w:val="none" w:sz="0" w:space="0" w:color="auto"/>
        <w:right w:val="none" w:sz="0" w:space="0" w:color="auto"/>
      </w:divBdr>
    </w:div>
    <w:div w:id="845944708">
      <w:marLeft w:val="0"/>
      <w:marRight w:val="0"/>
      <w:marTop w:val="0"/>
      <w:marBottom w:val="0"/>
      <w:divBdr>
        <w:top w:val="none" w:sz="0" w:space="0" w:color="auto"/>
        <w:left w:val="none" w:sz="0" w:space="0" w:color="auto"/>
        <w:bottom w:val="none" w:sz="0" w:space="0" w:color="auto"/>
        <w:right w:val="none" w:sz="0" w:space="0" w:color="auto"/>
      </w:divBdr>
    </w:div>
    <w:div w:id="848300490">
      <w:marLeft w:val="0"/>
      <w:marRight w:val="0"/>
      <w:marTop w:val="0"/>
      <w:marBottom w:val="0"/>
      <w:divBdr>
        <w:top w:val="none" w:sz="0" w:space="0" w:color="auto"/>
        <w:left w:val="none" w:sz="0" w:space="0" w:color="auto"/>
        <w:bottom w:val="none" w:sz="0" w:space="0" w:color="auto"/>
        <w:right w:val="none" w:sz="0" w:space="0" w:color="auto"/>
      </w:divBdr>
    </w:div>
    <w:div w:id="854881792">
      <w:marLeft w:val="0"/>
      <w:marRight w:val="0"/>
      <w:marTop w:val="0"/>
      <w:marBottom w:val="0"/>
      <w:divBdr>
        <w:top w:val="none" w:sz="0" w:space="0" w:color="auto"/>
        <w:left w:val="none" w:sz="0" w:space="0" w:color="auto"/>
        <w:bottom w:val="none" w:sz="0" w:space="0" w:color="auto"/>
        <w:right w:val="none" w:sz="0" w:space="0" w:color="auto"/>
      </w:divBdr>
    </w:div>
    <w:div w:id="864559540">
      <w:marLeft w:val="0"/>
      <w:marRight w:val="0"/>
      <w:marTop w:val="0"/>
      <w:marBottom w:val="0"/>
      <w:divBdr>
        <w:top w:val="none" w:sz="0" w:space="0" w:color="auto"/>
        <w:left w:val="none" w:sz="0" w:space="0" w:color="auto"/>
        <w:bottom w:val="none" w:sz="0" w:space="0" w:color="auto"/>
        <w:right w:val="none" w:sz="0" w:space="0" w:color="auto"/>
      </w:divBdr>
    </w:div>
    <w:div w:id="865631163">
      <w:marLeft w:val="0"/>
      <w:marRight w:val="0"/>
      <w:marTop w:val="0"/>
      <w:marBottom w:val="0"/>
      <w:divBdr>
        <w:top w:val="none" w:sz="0" w:space="0" w:color="auto"/>
        <w:left w:val="none" w:sz="0" w:space="0" w:color="auto"/>
        <w:bottom w:val="none" w:sz="0" w:space="0" w:color="auto"/>
        <w:right w:val="none" w:sz="0" w:space="0" w:color="auto"/>
      </w:divBdr>
    </w:div>
    <w:div w:id="867061774">
      <w:marLeft w:val="0"/>
      <w:marRight w:val="0"/>
      <w:marTop w:val="0"/>
      <w:marBottom w:val="0"/>
      <w:divBdr>
        <w:top w:val="none" w:sz="0" w:space="0" w:color="auto"/>
        <w:left w:val="none" w:sz="0" w:space="0" w:color="auto"/>
        <w:bottom w:val="none" w:sz="0" w:space="0" w:color="auto"/>
        <w:right w:val="none" w:sz="0" w:space="0" w:color="auto"/>
      </w:divBdr>
    </w:div>
    <w:div w:id="867062170">
      <w:marLeft w:val="0"/>
      <w:marRight w:val="0"/>
      <w:marTop w:val="0"/>
      <w:marBottom w:val="0"/>
      <w:divBdr>
        <w:top w:val="none" w:sz="0" w:space="0" w:color="auto"/>
        <w:left w:val="none" w:sz="0" w:space="0" w:color="auto"/>
        <w:bottom w:val="none" w:sz="0" w:space="0" w:color="auto"/>
        <w:right w:val="none" w:sz="0" w:space="0" w:color="auto"/>
      </w:divBdr>
    </w:div>
    <w:div w:id="873159135">
      <w:marLeft w:val="0"/>
      <w:marRight w:val="0"/>
      <w:marTop w:val="0"/>
      <w:marBottom w:val="0"/>
      <w:divBdr>
        <w:top w:val="none" w:sz="0" w:space="0" w:color="auto"/>
        <w:left w:val="none" w:sz="0" w:space="0" w:color="auto"/>
        <w:bottom w:val="none" w:sz="0" w:space="0" w:color="auto"/>
        <w:right w:val="none" w:sz="0" w:space="0" w:color="auto"/>
      </w:divBdr>
    </w:div>
    <w:div w:id="879974033">
      <w:marLeft w:val="0"/>
      <w:marRight w:val="0"/>
      <w:marTop w:val="0"/>
      <w:marBottom w:val="0"/>
      <w:divBdr>
        <w:top w:val="none" w:sz="0" w:space="0" w:color="auto"/>
        <w:left w:val="none" w:sz="0" w:space="0" w:color="auto"/>
        <w:bottom w:val="none" w:sz="0" w:space="0" w:color="auto"/>
        <w:right w:val="none" w:sz="0" w:space="0" w:color="auto"/>
      </w:divBdr>
    </w:div>
    <w:div w:id="880165863">
      <w:marLeft w:val="0"/>
      <w:marRight w:val="0"/>
      <w:marTop w:val="0"/>
      <w:marBottom w:val="0"/>
      <w:divBdr>
        <w:top w:val="none" w:sz="0" w:space="0" w:color="auto"/>
        <w:left w:val="none" w:sz="0" w:space="0" w:color="auto"/>
        <w:bottom w:val="none" w:sz="0" w:space="0" w:color="auto"/>
        <w:right w:val="none" w:sz="0" w:space="0" w:color="auto"/>
      </w:divBdr>
    </w:div>
    <w:div w:id="886646780">
      <w:marLeft w:val="0"/>
      <w:marRight w:val="0"/>
      <w:marTop w:val="0"/>
      <w:marBottom w:val="0"/>
      <w:divBdr>
        <w:top w:val="none" w:sz="0" w:space="0" w:color="auto"/>
        <w:left w:val="none" w:sz="0" w:space="0" w:color="auto"/>
        <w:bottom w:val="none" w:sz="0" w:space="0" w:color="auto"/>
        <w:right w:val="none" w:sz="0" w:space="0" w:color="auto"/>
      </w:divBdr>
    </w:div>
    <w:div w:id="886795356">
      <w:marLeft w:val="0"/>
      <w:marRight w:val="0"/>
      <w:marTop w:val="0"/>
      <w:marBottom w:val="0"/>
      <w:divBdr>
        <w:top w:val="none" w:sz="0" w:space="0" w:color="auto"/>
        <w:left w:val="none" w:sz="0" w:space="0" w:color="auto"/>
        <w:bottom w:val="none" w:sz="0" w:space="0" w:color="auto"/>
        <w:right w:val="none" w:sz="0" w:space="0" w:color="auto"/>
      </w:divBdr>
    </w:div>
    <w:div w:id="889807402">
      <w:marLeft w:val="0"/>
      <w:marRight w:val="0"/>
      <w:marTop w:val="0"/>
      <w:marBottom w:val="0"/>
      <w:divBdr>
        <w:top w:val="none" w:sz="0" w:space="0" w:color="auto"/>
        <w:left w:val="none" w:sz="0" w:space="0" w:color="auto"/>
        <w:bottom w:val="none" w:sz="0" w:space="0" w:color="auto"/>
        <w:right w:val="none" w:sz="0" w:space="0" w:color="auto"/>
      </w:divBdr>
    </w:div>
    <w:div w:id="892036455">
      <w:marLeft w:val="0"/>
      <w:marRight w:val="0"/>
      <w:marTop w:val="0"/>
      <w:marBottom w:val="0"/>
      <w:divBdr>
        <w:top w:val="none" w:sz="0" w:space="0" w:color="auto"/>
        <w:left w:val="none" w:sz="0" w:space="0" w:color="auto"/>
        <w:bottom w:val="none" w:sz="0" w:space="0" w:color="auto"/>
        <w:right w:val="none" w:sz="0" w:space="0" w:color="auto"/>
      </w:divBdr>
    </w:div>
    <w:div w:id="895315967">
      <w:marLeft w:val="0"/>
      <w:marRight w:val="0"/>
      <w:marTop w:val="0"/>
      <w:marBottom w:val="0"/>
      <w:divBdr>
        <w:top w:val="none" w:sz="0" w:space="0" w:color="auto"/>
        <w:left w:val="none" w:sz="0" w:space="0" w:color="auto"/>
        <w:bottom w:val="none" w:sz="0" w:space="0" w:color="auto"/>
        <w:right w:val="none" w:sz="0" w:space="0" w:color="auto"/>
      </w:divBdr>
    </w:div>
    <w:div w:id="900671550">
      <w:marLeft w:val="0"/>
      <w:marRight w:val="0"/>
      <w:marTop w:val="0"/>
      <w:marBottom w:val="0"/>
      <w:divBdr>
        <w:top w:val="none" w:sz="0" w:space="0" w:color="auto"/>
        <w:left w:val="none" w:sz="0" w:space="0" w:color="auto"/>
        <w:bottom w:val="none" w:sz="0" w:space="0" w:color="auto"/>
        <w:right w:val="none" w:sz="0" w:space="0" w:color="auto"/>
      </w:divBdr>
    </w:div>
    <w:div w:id="903759794">
      <w:marLeft w:val="0"/>
      <w:marRight w:val="0"/>
      <w:marTop w:val="0"/>
      <w:marBottom w:val="0"/>
      <w:divBdr>
        <w:top w:val="none" w:sz="0" w:space="0" w:color="auto"/>
        <w:left w:val="none" w:sz="0" w:space="0" w:color="auto"/>
        <w:bottom w:val="none" w:sz="0" w:space="0" w:color="auto"/>
        <w:right w:val="none" w:sz="0" w:space="0" w:color="auto"/>
      </w:divBdr>
    </w:div>
    <w:div w:id="911739894">
      <w:marLeft w:val="0"/>
      <w:marRight w:val="0"/>
      <w:marTop w:val="0"/>
      <w:marBottom w:val="0"/>
      <w:divBdr>
        <w:top w:val="none" w:sz="0" w:space="0" w:color="auto"/>
        <w:left w:val="none" w:sz="0" w:space="0" w:color="auto"/>
        <w:bottom w:val="none" w:sz="0" w:space="0" w:color="auto"/>
        <w:right w:val="none" w:sz="0" w:space="0" w:color="auto"/>
      </w:divBdr>
    </w:div>
    <w:div w:id="912472476">
      <w:marLeft w:val="0"/>
      <w:marRight w:val="0"/>
      <w:marTop w:val="0"/>
      <w:marBottom w:val="0"/>
      <w:divBdr>
        <w:top w:val="none" w:sz="0" w:space="0" w:color="auto"/>
        <w:left w:val="none" w:sz="0" w:space="0" w:color="auto"/>
        <w:bottom w:val="none" w:sz="0" w:space="0" w:color="auto"/>
        <w:right w:val="none" w:sz="0" w:space="0" w:color="auto"/>
      </w:divBdr>
    </w:div>
    <w:div w:id="919679371">
      <w:marLeft w:val="0"/>
      <w:marRight w:val="0"/>
      <w:marTop w:val="0"/>
      <w:marBottom w:val="0"/>
      <w:divBdr>
        <w:top w:val="none" w:sz="0" w:space="0" w:color="auto"/>
        <w:left w:val="none" w:sz="0" w:space="0" w:color="auto"/>
        <w:bottom w:val="none" w:sz="0" w:space="0" w:color="auto"/>
        <w:right w:val="none" w:sz="0" w:space="0" w:color="auto"/>
      </w:divBdr>
    </w:div>
    <w:div w:id="932207685">
      <w:marLeft w:val="0"/>
      <w:marRight w:val="0"/>
      <w:marTop w:val="0"/>
      <w:marBottom w:val="0"/>
      <w:divBdr>
        <w:top w:val="none" w:sz="0" w:space="0" w:color="auto"/>
        <w:left w:val="none" w:sz="0" w:space="0" w:color="auto"/>
        <w:bottom w:val="none" w:sz="0" w:space="0" w:color="auto"/>
        <w:right w:val="none" w:sz="0" w:space="0" w:color="auto"/>
      </w:divBdr>
    </w:div>
    <w:div w:id="933322149">
      <w:marLeft w:val="0"/>
      <w:marRight w:val="0"/>
      <w:marTop w:val="0"/>
      <w:marBottom w:val="0"/>
      <w:divBdr>
        <w:top w:val="none" w:sz="0" w:space="0" w:color="auto"/>
        <w:left w:val="none" w:sz="0" w:space="0" w:color="auto"/>
        <w:bottom w:val="none" w:sz="0" w:space="0" w:color="auto"/>
        <w:right w:val="none" w:sz="0" w:space="0" w:color="auto"/>
      </w:divBdr>
    </w:div>
    <w:div w:id="937374882">
      <w:marLeft w:val="0"/>
      <w:marRight w:val="0"/>
      <w:marTop w:val="0"/>
      <w:marBottom w:val="0"/>
      <w:divBdr>
        <w:top w:val="none" w:sz="0" w:space="0" w:color="auto"/>
        <w:left w:val="none" w:sz="0" w:space="0" w:color="auto"/>
        <w:bottom w:val="none" w:sz="0" w:space="0" w:color="auto"/>
        <w:right w:val="none" w:sz="0" w:space="0" w:color="auto"/>
      </w:divBdr>
    </w:div>
    <w:div w:id="937717406">
      <w:marLeft w:val="0"/>
      <w:marRight w:val="0"/>
      <w:marTop w:val="0"/>
      <w:marBottom w:val="0"/>
      <w:divBdr>
        <w:top w:val="none" w:sz="0" w:space="0" w:color="auto"/>
        <w:left w:val="none" w:sz="0" w:space="0" w:color="auto"/>
        <w:bottom w:val="none" w:sz="0" w:space="0" w:color="auto"/>
        <w:right w:val="none" w:sz="0" w:space="0" w:color="auto"/>
      </w:divBdr>
    </w:div>
    <w:div w:id="944465361">
      <w:marLeft w:val="0"/>
      <w:marRight w:val="0"/>
      <w:marTop w:val="0"/>
      <w:marBottom w:val="0"/>
      <w:divBdr>
        <w:top w:val="none" w:sz="0" w:space="0" w:color="auto"/>
        <w:left w:val="none" w:sz="0" w:space="0" w:color="auto"/>
        <w:bottom w:val="none" w:sz="0" w:space="0" w:color="auto"/>
        <w:right w:val="none" w:sz="0" w:space="0" w:color="auto"/>
      </w:divBdr>
    </w:div>
    <w:div w:id="946349651">
      <w:marLeft w:val="0"/>
      <w:marRight w:val="0"/>
      <w:marTop w:val="0"/>
      <w:marBottom w:val="0"/>
      <w:divBdr>
        <w:top w:val="none" w:sz="0" w:space="0" w:color="auto"/>
        <w:left w:val="none" w:sz="0" w:space="0" w:color="auto"/>
        <w:bottom w:val="none" w:sz="0" w:space="0" w:color="auto"/>
        <w:right w:val="none" w:sz="0" w:space="0" w:color="auto"/>
      </w:divBdr>
    </w:div>
    <w:div w:id="947355040">
      <w:marLeft w:val="0"/>
      <w:marRight w:val="0"/>
      <w:marTop w:val="0"/>
      <w:marBottom w:val="0"/>
      <w:divBdr>
        <w:top w:val="none" w:sz="0" w:space="0" w:color="auto"/>
        <w:left w:val="none" w:sz="0" w:space="0" w:color="auto"/>
        <w:bottom w:val="none" w:sz="0" w:space="0" w:color="auto"/>
        <w:right w:val="none" w:sz="0" w:space="0" w:color="auto"/>
      </w:divBdr>
    </w:div>
    <w:div w:id="949122961">
      <w:marLeft w:val="0"/>
      <w:marRight w:val="0"/>
      <w:marTop w:val="0"/>
      <w:marBottom w:val="0"/>
      <w:divBdr>
        <w:top w:val="none" w:sz="0" w:space="0" w:color="auto"/>
        <w:left w:val="none" w:sz="0" w:space="0" w:color="auto"/>
        <w:bottom w:val="none" w:sz="0" w:space="0" w:color="auto"/>
        <w:right w:val="none" w:sz="0" w:space="0" w:color="auto"/>
      </w:divBdr>
    </w:div>
    <w:div w:id="957878657">
      <w:marLeft w:val="0"/>
      <w:marRight w:val="0"/>
      <w:marTop w:val="0"/>
      <w:marBottom w:val="0"/>
      <w:divBdr>
        <w:top w:val="none" w:sz="0" w:space="0" w:color="auto"/>
        <w:left w:val="none" w:sz="0" w:space="0" w:color="auto"/>
        <w:bottom w:val="none" w:sz="0" w:space="0" w:color="auto"/>
        <w:right w:val="none" w:sz="0" w:space="0" w:color="auto"/>
      </w:divBdr>
    </w:div>
    <w:div w:id="958295362">
      <w:marLeft w:val="0"/>
      <w:marRight w:val="0"/>
      <w:marTop w:val="0"/>
      <w:marBottom w:val="0"/>
      <w:divBdr>
        <w:top w:val="none" w:sz="0" w:space="0" w:color="auto"/>
        <w:left w:val="none" w:sz="0" w:space="0" w:color="auto"/>
        <w:bottom w:val="none" w:sz="0" w:space="0" w:color="auto"/>
        <w:right w:val="none" w:sz="0" w:space="0" w:color="auto"/>
      </w:divBdr>
    </w:div>
    <w:div w:id="958726944">
      <w:marLeft w:val="0"/>
      <w:marRight w:val="0"/>
      <w:marTop w:val="0"/>
      <w:marBottom w:val="0"/>
      <w:divBdr>
        <w:top w:val="none" w:sz="0" w:space="0" w:color="auto"/>
        <w:left w:val="none" w:sz="0" w:space="0" w:color="auto"/>
        <w:bottom w:val="none" w:sz="0" w:space="0" w:color="auto"/>
        <w:right w:val="none" w:sz="0" w:space="0" w:color="auto"/>
      </w:divBdr>
    </w:div>
    <w:div w:id="959804493">
      <w:marLeft w:val="0"/>
      <w:marRight w:val="0"/>
      <w:marTop w:val="0"/>
      <w:marBottom w:val="0"/>
      <w:divBdr>
        <w:top w:val="none" w:sz="0" w:space="0" w:color="auto"/>
        <w:left w:val="none" w:sz="0" w:space="0" w:color="auto"/>
        <w:bottom w:val="none" w:sz="0" w:space="0" w:color="auto"/>
        <w:right w:val="none" w:sz="0" w:space="0" w:color="auto"/>
      </w:divBdr>
    </w:div>
    <w:div w:id="960191262">
      <w:marLeft w:val="0"/>
      <w:marRight w:val="0"/>
      <w:marTop w:val="0"/>
      <w:marBottom w:val="0"/>
      <w:divBdr>
        <w:top w:val="none" w:sz="0" w:space="0" w:color="auto"/>
        <w:left w:val="none" w:sz="0" w:space="0" w:color="auto"/>
        <w:bottom w:val="none" w:sz="0" w:space="0" w:color="auto"/>
        <w:right w:val="none" w:sz="0" w:space="0" w:color="auto"/>
      </w:divBdr>
    </w:div>
    <w:div w:id="968701414">
      <w:marLeft w:val="0"/>
      <w:marRight w:val="0"/>
      <w:marTop w:val="0"/>
      <w:marBottom w:val="0"/>
      <w:divBdr>
        <w:top w:val="none" w:sz="0" w:space="0" w:color="auto"/>
        <w:left w:val="none" w:sz="0" w:space="0" w:color="auto"/>
        <w:bottom w:val="none" w:sz="0" w:space="0" w:color="auto"/>
        <w:right w:val="none" w:sz="0" w:space="0" w:color="auto"/>
      </w:divBdr>
    </w:div>
    <w:div w:id="972366853">
      <w:marLeft w:val="0"/>
      <w:marRight w:val="0"/>
      <w:marTop w:val="0"/>
      <w:marBottom w:val="0"/>
      <w:divBdr>
        <w:top w:val="none" w:sz="0" w:space="0" w:color="auto"/>
        <w:left w:val="none" w:sz="0" w:space="0" w:color="auto"/>
        <w:bottom w:val="none" w:sz="0" w:space="0" w:color="auto"/>
        <w:right w:val="none" w:sz="0" w:space="0" w:color="auto"/>
      </w:divBdr>
    </w:div>
    <w:div w:id="972953334">
      <w:marLeft w:val="0"/>
      <w:marRight w:val="0"/>
      <w:marTop w:val="0"/>
      <w:marBottom w:val="0"/>
      <w:divBdr>
        <w:top w:val="none" w:sz="0" w:space="0" w:color="auto"/>
        <w:left w:val="none" w:sz="0" w:space="0" w:color="auto"/>
        <w:bottom w:val="none" w:sz="0" w:space="0" w:color="auto"/>
        <w:right w:val="none" w:sz="0" w:space="0" w:color="auto"/>
      </w:divBdr>
    </w:div>
    <w:div w:id="978806052">
      <w:marLeft w:val="0"/>
      <w:marRight w:val="0"/>
      <w:marTop w:val="0"/>
      <w:marBottom w:val="0"/>
      <w:divBdr>
        <w:top w:val="none" w:sz="0" w:space="0" w:color="auto"/>
        <w:left w:val="none" w:sz="0" w:space="0" w:color="auto"/>
        <w:bottom w:val="none" w:sz="0" w:space="0" w:color="auto"/>
        <w:right w:val="none" w:sz="0" w:space="0" w:color="auto"/>
      </w:divBdr>
    </w:div>
    <w:div w:id="979455686">
      <w:marLeft w:val="0"/>
      <w:marRight w:val="0"/>
      <w:marTop w:val="0"/>
      <w:marBottom w:val="0"/>
      <w:divBdr>
        <w:top w:val="none" w:sz="0" w:space="0" w:color="auto"/>
        <w:left w:val="none" w:sz="0" w:space="0" w:color="auto"/>
        <w:bottom w:val="none" w:sz="0" w:space="0" w:color="auto"/>
        <w:right w:val="none" w:sz="0" w:space="0" w:color="auto"/>
      </w:divBdr>
    </w:div>
    <w:div w:id="984166651">
      <w:marLeft w:val="0"/>
      <w:marRight w:val="0"/>
      <w:marTop w:val="0"/>
      <w:marBottom w:val="0"/>
      <w:divBdr>
        <w:top w:val="none" w:sz="0" w:space="0" w:color="auto"/>
        <w:left w:val="none" w:sz="0" w:space="0" w:color="auto"/>
        <w:bottom w:val="none" w:sz="0" w:space="0" w:color="auto"/>
        <w:right w:val="none" w:sz="0" w:space="0" w:color="auto"/>
      </w:divBdr>
    </w:div>
    <w:div w:id="993097210">
      <w:marLeft w:val="0"/>
      <w:marRight w:val="0"/>
      <w:marTop w:val="0"/>
      <w:marBottom w:val="0"/>
      <w:divBdr>
        <w:top w:val="none" w:sz="0" w:space="0" w:color="auto"/>
        <w:left w:val="none" w:sz="0" w:space="0" w:color="auto"/>
        <w:bottom w:val="none" w:sz="0" w:space="0" w:color="auto"/>
        <w:right w:val="none" w:sz="0" w:space="0" w:color="auto"/>
      </w:divBdr>
    </w:div>
    <w:div w:id="996494023">
      <w:marLeft w:val="0"/>
      <w:marRight w:val="0"/>
      <w:marTop w:val="0"/>
      <w:marBottom w:val="0"/>
      <w:divBdr>
        <w:top w:val="none" w:sz="0" w:space="0" w:color="auto"/>
        <w:left w:val="none" w:sz="0" w:space="0" w:color="auto"/>
        <w:bottom w:val="none" w:sz="0" w:space="0" w:color="auto"/>
        <w:right w:val="none" w:sz="0" w:space="0" w:color="auto"/>
      </w:divBdr>
    </w:div>
    <w:div w:id="1004825753">
      <w:marLeft w:val="0"/>
      <w:marRight w:val="0"/>
      <w:marTop w:val="0"/>
      <w:marBottom w:val="0"/>
      <w:divBdr>
        <w:top w:val="none" w:sz="0" w:space="0" w:color="auto"/>
        <w:left w:val="none" w:sz="0" w:space="0" w:color="auto"/>
        <w:bottom w:val="none" w:sz="0" w:space="0" w:color="auto"/>
        <w:right w:val="none" w:sz="0" w:space="0" w:color="auto"/>
      </w:divBdr>
    </w:div>
    <w:div w:id="1006591668">
      <w:marLeft w:val="0"/>
      <w:marRight w:val="0"/>
      <w:marTop w:val="0"/>
      <w:marBottom w:val="0"/>
      <w:divBdr>
        <w:top w:val="none" w:sz="0" w:space="0" w:color="auto"/>
        <w:left w:val="none" w:sz="0" w:space="0" w:color="auto"/>
        <w:bottom w:val="none" w:sz="0" w:space="0" w:color="auto"/>
        <w:right w:val="none" w:sz="0" w:space="0" w:color="auto"/>
      </w:divBdr>
    </w:div>
    <w:div w:id="1009060070">
      <w:marLeft w:val="0"/>
      <w:marRight w:val="0"/>
      <w:marTop w:val="0"/>
      <w:marBottom w:val="0"/>
      <w:divBdr>
        <w:top w:val="none" w:sz="0" w:space="0" w:color="auto"/>
        <w:left w:val="none" w:sz="0" w:space="0" w:color="auto"/>
        <w:bottom w:val="none" w:sz="0" w:space="0" w:color="auto"/>
        <w:right w:val="none" w:sz="0" w:space="0" w:color="auto"/>
      </w:divBdr>
    </w:div>
    <w:div w:id="1009676503">
      <w:marLeft w:val="0"/>
      <w:marRight w:val="0"/>
      <w:marTop w:val="0"/>
      <w:marBottom w:val="0"/>
      <w:divBdr>
        <w:top w:val="none" w:sz="0" w:space="0" w:color="auto"/>
        <w:left w:val="none" w:sz="0" w:space="0" w:color="auto"/>
        <w:bottom w:val="none" w:sz="0" w:space="0" w:color="auto"/>
        <w:right w:val="none" w:sz="0" w:space="0" w:color="auto"/>
      </w:divBdr>
    </w:div>
    <w:div w:id="1011685074">
      <w:marLeft w:val="0"/>
      <w:marRight w:val="0"/>
      <w:marTop w:val="0"/>
      <w:marBottom w:val="0"/>
      <w:divBdr>
        <w:top w:val="none" w:sz="0" w:space="0" w:color="auto"/>
        <w:left w:val="none" w:sz="0" w:space="0" w:color="auto"/>
        <w:bottom w:val="none" w:sz="0" w:space="0" w:color="auto"/>
        <w:right w:val="none" w:sz="0" w:space="0" w:color="auto"/>
      </w:divBdr>
    </w:div>
    <w:div w:id="1014379617">
      <w:marLeft w:val="0"/>
      <w:marRight w:val="0"/>
      <w:marTop w:val="0"/>
      <w:marBottom w:val="0"/>
      <w:divBdr>
        <w:top w:val="none" w:sz="0" w:space="0" w:color="auto"/>
        <w:left w:val="none" w:sz="0" w:space="0" w:color="auto"/>
        <w:bottom w:val="none" w:sz="0" w:space="0" w:color="auto"/>
        <w:right w:val="none" w:sz="0" w:space="0" w:color="auto"/>
      </w:divBdr>
    </w:div>
    <w:div w:id="1017269873">
      <w:marLeft w:val="0"/>
      <w:marRight w:val="0"/>
      <w:marTop w:val="0"/>
      <w:marBottom w:val="0"/>
      <w:divBdr>
        <w:top w:val="none" w:sz="0" w:space="0" w:color="auto"/>
        <w:left w:val="none" w:sz="0" w:space="0" w:color="auto"/>
        <w:bottom w:val="none" w:sz="0" w:space="0" w:color="auto"/>
        <w:right w:val="none" w:sz="0" w:space="0" w:color="auto"/>
      </w:divBdr>
    </w:div>
    <w:div w:id="1021857980">
      <w:marLeft w:val="0"/>
      <w:marRight w:val="0"/>
      <w:marTop w:val="0"/>
      <w:marBottom w:val="0"/>
      <w:divBdr>
        <w:top w:val="none" w:sz="0" w:space="0" w:color="auto"/>
        <w:left w:val="none" w:sz="0" w:space="0" w:color="auto"/>
        <w:bottom w:val="none" w:sz="0" w:space="0" w:color="auto"/>
        <w:right w:val="none" w:sz="0" w:space="0" w:color="auto"/>
      </w:divBdr>
    </w:div>
    <w:div w:id="1024945768">
      <w:marLeft w:val="0"/>
      <w:marRight w:val="0"/>
      <w:marTop w:val="0"/>
      <w:marBottom w:val="0"/>
      <w:divBdr>
        <w:top w:val="none" w:sz="0" w:space="0" w:color="auto"/>
        <w:left w:val="none" w:sz="0" w:space="0" w:color="auto"/>
        <w:bottom w:val="none" w:sz="0" w:space="0" w:color="auto"/>
        <w:right w:val="none" w:sz="0" w:space="0" w:color="auto"/>
      </w:divBdr>
    </w:div>
    <w:div w:id="1025210331">
      <w:marLeft w:val="0"/>
      <w:marRight w:val="0"/>
      <w:marTop w:val="0"/>
      <w:marBottom w:val="0"/>
      <w:divBdr>
        <w:top w:val="none" w:sz="0" w:space="0" w:color="auto"/>
        <w:left w:val="none" w:sz="0" w:space="0" w:color="auto"/>
        <w:bottom w:val="none" w:sz="0" w:space="0" w:color="auto"/>
        <w:right w:val="none" w:sz="0" w:space="0" w:color="auto"/>
      </w:divBdr>
    </w:div>
    <w:div w:id="1028943437">
      <w:marLeft w:val="0"/>
      <w:marRight w:val="0"/>
      <w:marTop w:val="0"/>
      <w:marBottom w:val="0"/>
      <w:divBdr>
        <w:top w:val="none" w:sz="0" w:space="0" w:color="auto"/>
        <w:left w:val="none" w:sz="0" w:space="0" w:color="auto"/>
        <w:bottom w:val="none" w:sz="0" w:space="0" w:color="auto"/>
        <w:right w:val="none" w:sz="0" w:space="0" w:color="auto"/>
      </w:divBdr>
    </w:div>
    <w:div w:id="1031304414">
      <w:marLeft w:val="0"/>
      <w:marRight w:val="0"/>
      <w:marTop w:val="0"/>
      <w:marBottom w:val="0"/>
      <w:divBdr>
        <w:top w:val="none" w:sz="0" w:space="0" w:color="auto"/>
        <w:left w:val="none" w:sz="0" w:space="0" w:color="auto"/>
        <w:bottom w:val="none" w:sz="0" w:space="0" w:color="auto"/>
        <w:right w:val="none" w:sz="0" w:space="0" w:color="auto"/>
      </w:divBdr>
    </w:div>
    <w:div w:id="1031490907">
      <w:marLeft w:val="0"/>
      <w:marRight w:val="0"/>
      <w:marTop w:val="0"/>
      <w:marBottom w:val="0"/>
      <w:divBdr>
        <w:top w:val="none" w:sz="0" w:space="0" w:color="auto"/>
        <w:left w:val="none" w:sz="0" w:space="0" w:color="auto"/>
        <w:bottom w:val="none" w:sz="0" w:space="0" w:color="auto"/>
        <w:right w:val="none" w:sz="0" w:space="0" w:color="auto"/>
      </w:divBdr>
    </w:div>
    <w:div w:id="1033115122">
      <w:marLeft w:val="0"/>
      <w:marRight w:val="0"/>
      <w:marTop w:val="0"/>
      <w:marBottom w:val="0"/>
      <w:divBdr>
        <w:top w:val="none" w:sz="0" w:space="0" w:color="auto"/>
        <w:left w:val="none" w:sz="0" w:space="0" w:color="auto"/>
        <w:bottom w:val="none" w:sz="0" w:space="0" w:color="auto"/>
        <w:right w:val="none" w:sz="0" w:space="0" w:color="auto"/>
      </w:divBdr>
    </w:div>
    <w:div w:id="1033386845">
      <w:marLeft w:val="0"/>
      <w:marRight w:val="0"/>
      <w:marTop w:val="0"/>
      <w:marBottom w:val="0"/>
      <w:divBdr>
        <w:top w:val="none" w:sz="0" w:space="0" w:color="auto"/>
        <w:left w:val="none" w:sz="0" w:space="0" w:color="auto"/>
        <w:bottom w:val="none" w:sz="0" w:space="0" w:color="auto"/>
        <w:right w:val="none" w:sz="0" w:space="0" w:color="auto"/>
      </w:divBdr>
    </w:div>
    <w:div w:id="1042438204">
      <w:marLeft w:val="0"/>
      <w:marRight w:val="0"/>
      <w:marTop w:val="0"/>
      <w:marBottom w:val="0"/>
      <w:divBdr>
        <w:top w:val="none" w:sz="0" w:space="0" w:color="auto"/>
        <w:left w:val="none" w:sz="0" w:space="0" w:color="auto"/>
        <w:bottom w:val="none" w:sz="0" w:space="0" w:color="auto"/>
        <w:right w:val="none" w:sz="0" w:space="0" w:color="auto"/>
      </w:divBdr>
    </w:div>
    <w:div w:id="1045980523">
      <w:marLeft w:val="0"/>
      <w:marRight w:val="0"/>
      <w:marTop w:val="0"/>
      <w:marBottom w:val="0"/>
      <w:divBdr>
        <w:top w:val="none" w:sz="0" w:space="0" w:color="auto"/>
        <w:left w:val="none" w:sz="0" w:space="0" w:color="auto"/>
        <w:bottom w:val="none" w:sz="0" w:space="0" w:color="auto"/>
        <w:right w:val="none" w:sz="0" w:space="0" w:color="auto"/>
      </w:divBdr>
    </w:div>
    <w:div w:id="1048336885">
      <w:marLeft w:val="0"/>
      <w:marRight w:val="0"/>
      <w:marTop w:val="0"/>
      <w:marBottom w:val="0"/>
      <w:divBdr>
        <w:top w:val="none" w:sz="0" w:space="0" w:color="auto"/>
        <w:left w:val="none" w:sz="0" w:space="0" w:color="auto"/>
        <w:bottom w:val="none" w:sz="0" w:space="0" w:color="auto"/>
        <w:right w:val="none" w:sz="0" w:space="0" w:color="auto"/>
      </w:divBdr>
    </w:div>
    <w:div w:id="1048608710">
      <w:marLeft w:val="0"/>
      <w:marRight w:val="0"/>
      <w:marTop w:val="0"/>
      <w:marBottom w:val="0"/>
      <w:divBdr>
        <w:top w:val="none" w:sz="0" w:space="0" w:color="auto"/>
        <w:left w:val="none" w:sz="0" w:space="0" w:color="auto"/>
        <w:bottom w:val="none" w:sz="0" w:space="0" w:color="auto"/>
        <w:right w:val="none" w:sz="0" w:space="0" w:color="auto"/>
      </w:divBdr>
    </w:div>
    <w:div w:id="1051265532">
      <w:marLeft w:val="0"/>
      <w:marRight w:val="0"/>
      <w:marTop w:val="0"/>
      <w:marBottom w:val="0"/>
      <w:divBdr>
        <w:top w:val="none" w:sz="0" w:space="0" w:color="auto"/>
        <w:left w:val="none" w:sz="0" w:space="0" w:color="auto"/>
        <w:bottom w:val="none" w:sz="0" w:space="0" w:color="auto"/>
        <w:right w:val="none" w:sz="0" w:space="0" w:color="auto"/>
      </w:divBdr>
    </w:div>
    <w:div w:id="1068042800">
      <w:marLeft w:val="0"/>
      <w:marRight w:val="0"/>
      <w:marTop w:val="0"/>
      <w:marBottom w:val="0"/>
      <w:divBdr>
        <w:top w:val="none" w:sz="0" w:space="0" w:color="auto"/>
        <w:left w:val="none" w:sz="0" w:space="0" w:color="auto"/>
        <w:bottom w:val="none" w:sz="0" w:space="0" w:color="auto"/>
        <w:right w:val="none" w:sz="0" w:space="0" w:color="auto"/>
      </w:divBdr>
    </w:div>
    <w:div w:id="1074470680">
      <w:marLeft w:val="0"/>
      <w:marRight w:val="0"/>
      <w:marTop w:val="0"/>
      <w:marBottom w:val="0"/>
      <w:divBdr>
        <w:top w:val="none" w:sz="0" w:space="0" w:color="auto"/>
        <w:left w:val="none" w:sz="0" w:space="0" w:color="auto"/>
        <w:bottom w:val="none" w:sz="0" w:space="0" w:color="auto"/>
        <w:right w:val="none" w:sz="0" w:space="0" w:color="auto"/>
      </w:divBdr>
    </w:div>
    <w:div w:id="1075467922">
      <w:marLeft w:val="0"/>
      <w:marRight w:val="0"/>
      <w:marTop w:val="0"/>
      <w:marBottom w:val="0"/>
      <w:divBdr>
        <w:top w:val="none" w:sz="0" w:space="0" w:color="auto"/>
        <w:left w:val="none" w:sz="0" w:space="0" w:color="auto"/>
        <w:bottom w:val="none" w:sz="0" w:space="0" w:color="auto"/>
        <w:right w:val="none" w:sz="0" w:space="0" w:color="auto"/>
      </w:divBdr>
    </w:div>
    <w:div w:id="1076585593">
      <w:marLeft w:val="0"/>
      <w:marRight w:val="0"/>
      <w:marTop w:val="0"/>
      <w:marBottom w:val="0"/>
      <w:divBdr>
        <w:top w:val="none" w:sz="0" w:space="0" w:color="auto"/>
        <w:left w:val="none" w:sz="0" w:space="0" w:color="auto"/>
        <w:bottom w:val="none" w:sz="0" w:space="0" w:color="auto"/>
        <w:right w:val="none" w:sz="0" w:space="0" w:color="auto"/>
      </w:divBdr>
    </w:div>
    <w:div w:id="1076786355">
      <w:marLeft w:val="0"/>
      <w:marRight w:val="0"/>
      <w:marTop w:val="0"/>
      <w:marBottom w:val="0"/>
      <w:divBdr>
        <w:top w:val="none" w:sz="0" w:space="0" w:color="auto"/>
        <w:left w:val="none" w:sz="0" w:space="0" w:color="auto"/>
        <w:bottom w:val="none" w:sz="0" w:space="0" w:color="auto"/>
        <w:right w:val="none" w:sz="0" w:space="0" w:color="auto"/>
      </w:divBdr>
    </w:div>
    <w:div w:id="1084381746">
      <w:marLeft w:val="0"/>
      <w:marRight w:val="0"/>
      <w:marTop w:val="0"/>
      <w:marBottom w:val="0"/>
      <w:divBdr>
        <w:top w:val="none" w:sz="0" w:space="0" w:color="auto"/>
        <w:left w:val="none" w:sz="0" w:space="0" w:color="auto"/>
        <w:bottom w:val="none" w:sz="0" w:space="0" w:color="auto"/>
        <w:right w:val="none" w:sz="0" w:space="0" w:color="auto"/>
      </w:divBdr>
    </w:div>
    <w:div w:id="1085154334">
      <w:marLeft w:val="0"/>
      <w:marRight w:val="0"/>
      <w:marTop w:val="0"/>
      <w:marBottom w:val="0"/>
      <w:divBdr>
        <w:top w:val="none" w:sz="0" w:space="0" w:color="auto"/>
        <w:left w:val="none" w:sz="0" w:space="0" w:color="auto"/>
        <w:bottom w:val="none" w:sz="0" w:space="0" w:color="auto"/>
        <w:right w:val="none" w:sz="0" w:space="0" w:color="auto"/>
      </w:divBdr>
    </w:div>
    <w:div w:id="1086416502">
      <w:marLeft w:val="0"/>
      <w:marRight w:val="0"/>
      <w:marTop w:val="0"/>
      <w:marBottom w:val="0"/>
      <w:divBdr>
        <w:top w:val="none" w:sz="0" w:space="0" w:color="auto"/>
        <w:left w:val="none" w:sz="0" w:space="0" w:color="auto"/>
        <w:bottom w:val="none" w:sz="0" w:space="0" w:color="auto"/>
        <w:right w:val="none" w:sz="0" w:space="0" w:color="auto"/>
      </w:divBdr>
    </w:div>
    <w:div w:id="1089740809">
      <w:marLeft w:val="0"/>
      <w:marRight w:val="0"/>
      <w:marTop w:val="0"/>
      <w:marBottom w:val="0"/>
      <w:divBdr>
        <w:top w:val="none" w:sz="0" w:space="0" w:color="auto"/>
        <w:left w:val="none" w:sz="0" w:space="0" w:color="auto"/>
        <w:bottom w:val="none" w:sz="0" w:space="0" w:color="auto"/>
        <w:right w:val="none" w:sz="0" w:space="0" w:color="auto"/>
      </w:divBdr>
    </w:div>
    <w:div w:id="1095981331">
      <w:marLeft w:val="0"/>
      <w:marRight w:val="0"/>
      <w:marTop w:val="0"/>
      <w:marBottom w:val="0"/>
      <w:divBdr>
        <w:top w:val="none" w:sz="0" w:space="0" w:color="auto"/>
        <w:left w:val="none" w:sz="0" w:space="0" w:color="auto"/>
        <w:bottom w:val="none" w:sz="0" w:space="0" w:color="auto"/>
        <w:right w:val="none" w:sz="0" w:space="0" w:color="auto"/>
      </w:divBdr>
    </w:div>
    <w:div w:id="1096562919">
      <w:marLeft w:val="0"/>
      <w:marRight w:val="0"/>
      <w:marTop w:val="0"/>
      <w:marBottom w:val="0"/>
      <w:divBdr>
        <w:top w:val="none" w:sz="0" w:space="0" w:color="auto"/>
        <w:left w:val="none" w:sz="0" w:space="0" w:color="auto"/>
        <w:bottom w:val="none" w:sz="0" w:space="0" w:color="auto"/>
        <w:right w:val="none" w:sz="0" w:space="0" w:color="auto"/>
      </w:divBdr>
    </w:div>
    <w:div w:id="1100372755">
      <w:marLeft w:val="0"/>
      <w:marRight w:val="0"/>
      <w:marTop w:val="0"/>
      <w:marBottom w:val="0"/>
      <w:divBdr>
        <w:top w:val="none" w:sz="0" w:space="0" w:color="auto"/>
        <w:left w:val="none" w:sz="0" w:space="0" w:color="auto"/>
        <w:bottom w:val="none" w:sz="0" w:space="0" w:color="auto"/>
        <w:right w:val="none" w:sz="0" w:space="0" w:color="auto"/>
      </w:divBdr>
    </w:div>
    <w:div w:id="1103644503">
      <w:marLeft w:val="0"/>
      <w:marRight w:val="0"/>
      <w:marTop w:val="0"/>
      <w:marBottom w:val="0"/>
      <w:divBdr>
        <w:top w:val="none" w:sz="0" w:space="0" w:color="auto"/>
        <w:left w:val="none" w:sz="0" w:space="0" w:color="auto"/>
        <w:bottom w:val="none" w:sz="0" w:space="0" w:color="auto"/>
        <w:right w:val="none" w:sz="0" w:space="0" w:color="auto"/>
      </w:divBdr>
    </w:div>
    <w:div w:id="1103648812">
      <w:marLeft w:val="0"/>
      <w:marRight w:val="0"/>
      <w:marTop w:val="0"/>
      <w:marBottom w:val="0"/>
      <w:divBdr>
        <w:top w:val="none" w:sz="0" w:space="0" w:color="auto"/>
        <w:left w:val="none" w:sz="0" w:space="0" w:color="auto"/>
        <w:bottom w:val="none" w:sz="0" w:space="0" w:color="auto"/>
        <w:right w:val="none" w:sz="0" w:space="0" w:color="auto"/>
      </w:divBdr>
    </w:div>
    <w:div w:id="1113207646">
      <w:marLeft w:val="0"/>
      <w:marRight w:val="0"/>
      <w:marTop w:val="0"/>
      <w:marBottom w:val="0"/>
      <w:divBdr>
        <w:top w:val="none" w:sz="0" w:space="0" w:color="auto"/>
        <w:left w:val="none" w:sz="0" w:space="0" w:color="auto"/>
        <w:bottom w:val="none" w:sz="0" w:space="0" w:color="auto"/>
        <w:right w:val="none" w:sz="0" w:space="0" w:color="auto"/>
      </w:divBdr>
    </w:div>
    <w:div w:id="1116295482">
      <w:marLeft w:val="0"/>
      <w:marRight w:val="0"/>
      <w:marTop w:val="0"/>
      <w:marBottom w:val="0"/>
      <w:divBdr>
        <w:top w:val="none" w:sz="0" w:space="0" w:color="auto"/>
        <w:left w:val="none" w:sz="0" w:space="0" w:color="auto"/>
        <w:bottom w:val="none" w:sz="0" w:space="0" w:color="auto"/>
        <w:right w:val="none" w:sz="0" w:space="0" w:color="auto"/>
      </w:divBdr>
    </w:div>
    <w:div w:id="1118646755">
      <w:marLeft w:val="0"/>
      <w:marRight w:val="0"/>
      <w:marTop w:val="0"/>
      <w:marBottom w:val="0"/>
      <w:divBdr>
        <w:top w:val="none" w:sz="0" w:space="0" w:color="auto"/>
        <w:left w:val="none" w:sz="0" w:space="0" w:color="auto"/>
        <w:bottom w:val="none" w:sz="0" w:space="0" w:color="auto"/>
        <w:right w:val="none" w:sz="0" w:space="0" w:color="auto"/>
      </w:divBdr>
    </w:div>
    <w:div w:id="1123691927">
      <w:marLeft w:val="0"/>
      <w:marRight w:val="0"/>
      <w:marTop w:val="0"/>
      <w:marBottom w:val="0"/>
      <w:divBdr>
        <w:top w:val="none" w:sz="0" w:space="0" w:color="auto"/>
        <w:left w:val="none" w:sz="0" w:space="0" w:color="auto"/>
        <w:bottom w:val="none" w:sz="0" w:space="0" w:color="auto"/>
        <w:right w:val="none" w:sz="0" w:space="0" w:color="auto"/>
      </w:divBdr>
    </w:div>
    <w:div w:id="1124277752">
      <w:marLeft w:val="0"/>
      <w:marRight w:val="0"/>
      <w:marTop w:val="0"/>
      <w:marBottom w:val="0"/>
      <w:divBdr>
        <w:top w:val="none" w:sz="0" w:space="0" w:color="auto"/>
        <w:left w:val="none" w:sz="0" w:space="0" w:color="auto"/>
        <w:bottom w:val="none" w:sz="0" w:space="0" w:color="auto"/>
        <w:right w:val="none" w:sz="0" w:space="0" w:color="auto"/>
      </w:divBdr>
    </w:div>
    <w:div w:id="1128009254">
      <w:marLeft w:val="0"/>
      <w:marRight w:val="0"/>
      <w:marTop w:val="0"/>
      <w:marBottom w:val="0"/>
      <w:divBdr>
        <w:top w:val="none" w:sz="0" w:space="0" w:color="auto"/>
        <w:left w:val="none" w:sz="0" w:space="0" w:color="auto"/>
        <w:bottom w:val="none" w:sz="0" w:space="0" w:color="auto"/>
        <w:right w:val="none" w:sz="0" w:space="0" w:color="auto"/>
      </w:divBdr>
    </w:div>
    <w:div w:id="1130590450">
      <w:marLeft w:val="0"/>
      <w:marRight w:val="0"/>
      <w:marTop w:val="0"/>
      <w:marBottom w:val="0"/>
      <w:divBdr>
        <w:top w:val="none" w:sz="0" w:space="0" w:color="auto"/>
        <w:left w:val="none" w:sz="0" w:space="0" w:color="auto"/>
        <w:bottom w:val="none" w:sz="0" w:space="0" w:color="auto"/>
        <w:right w:val="none" w:sz="0" w:space="0" w:color="auto"/>
      </w:divBdr>
    </w:div>
    <w:div w:id="1147631071">
      <w:marLeft w:val="0"/>
      <w:marRight w:val="0"/>
      <w:marTop w:val="0"/>
      <w:marBottom w:val="0"/>
      <w:divBdr>
        <w:top w:val="none" w:sz="0" w:space="0" w:color="auto"/>
        <w:left w:val="none" w:sz="0" w:space="0" w:color="auto"/>
        <w:bottom w:val="none" w:sz="0" w:space="0" w:color="auto"/>
        <w:right w:val="none" w:sz="0" w:space="0" w:color="auto"/>
      </w:divBdr>
    </w:div>
    <w:div w:id="1148549611">
      <w:marLeft w:val="0"/>
      <w:marRight w:val="0"/>
      <w:marTop w:val="0"/>
      <w:marBottom w:val="0"/>
      <w:divBdr>
        <w:top w:val="none" w:sz="0" w:space="0" w:color="auto"/>
        <w:left w:val="none" w:sz="0" w:space="0" w:color="auto"/>
        <w:bottom w:val="none" w:sz="0" w:space="0" w:color="auto"/>
        <w:right w:val="none" w:sz="0" w:space="0" w:color="auto"/>
      </w:divBdr>
    </w:div>
    <w:div w:id="1181316509">
      <w:marLeft w:val="0"/>
      <w:marRight w:val="0"/>
      <w:marTop w:val="0"/>
      <w:marBottom w:val="0"/>
      <w:divBdr>
        <w:top w:val="none" w:sz="0" w:space="0" w:color="auto"/>
        <w:left w:val="none" w:sz="0" w:space="0" w:color="auto"/>
        <w:bottom w:val="none" w:sz="0" w:space="0" w:color="auto"/>
        <w:right w:val="none" w:sz="0" w:space="0" w:color="auto"/>
      </w:divBdr>
    </w:div>
    <w:div w:id="1181748350">
      <w:marLeft w:val="0"/>
      <w:marRight w:val="0"/>
      <w:marTop w:val="0"/>
      <w:marBottom w:val="0"/>
      <w:divBdr>
        <w:top w:val="none" w:sz="0" w:space="0" w:color="auto"/>
        <w:left w:val="none" w:sz="0" w:space="0" w:color="auto"/>
        <w:bottom w:val="none" w:sz="0" w:space="0" w:color="auto"/>
        <w:right w:val="none" w:sz="0" w:space="0" w:color="auto"/>
      </w:divBdr>
    </w:div>
    <w:div w:id="1182281013">
      <w:marLeft w:val="0"/>
      <w:marRight w:val="0"/>
      <w:marTop w:val="0"/>
      <w:marBottom w:val="0"/>
      <w:divBdr>
        <w:top w:val="none" w:sz="0" w:space="0" w:color="auto"/>
        <w:left w:val="none" w:sz="0" w:space="0" w:color="auto"/>
        <w:bottom w:val="none" w:sz="0" w:space="0" w:color="auto"/>
        <w:right w:val="none" w:sz="0" w:space="0" w:color="auto"/>
      </w:divBdr>
    </w:div>
    <w:div w:id="1184130878">
      <w:marLeft w:val="0"/>
      <w:marRight w:val="0"/>
      <w:marTop w:val="0"/>
      <w:marBottom w:val="0"/>
      <w:divBdr>
        <w:top w:val="none" w:sz="0" w:space="0" w:color="auto"/>
        <w:left w:val="none" w:sz="0" w:space="0" w:color="auto"/>
        <w:bottom w:val="none" w:sz="0" w:space="0" w:color="auto"/>
        <w:right w:val="none" w:sz="0" w:space="0" w:color="auto"/>
      </w:divBdr>
    </w:div>
    <w:div w:id="1184705433">
      <w:marLeft w:val="0"/>
      <w:marRight w:val="0"/>
      <w:marTop w:val="0"/>
      <w:marBottom w:val="0"/>
      <w:divBdr>
        <w:top w:val="none" w:sz="0" w:space="0" w:color="auto"/>
        <w:left w:val="none" w:sz="0" w:space="0" w:color="auto"/>
        <w:bottom w:val="none" w:sz="0" w:space="0" w:color="auto"/>
        <w:right w:val="none" w:sz="0" w:space="0" w:color="auto"/>
      </w:divBdr>
    </w:div>
    <w:div w:id="1185703324">
      <w:marLeft w:val="0"/>
      <w:marRight w:val="0"/>
      <w:marTop w:val="0"/>
      <w:marBottom w:val="0"/>
      <w:divBdr>
        <w:top w:val="none" w:sz="0" w:space="0" w:color="auto"/>
        <w:left w:val="none" w:sz="0" w:space="0" w:color="auto"/>
        <w:bottom w:val="none" w:sz="0" w:space="0" w:color="auto"/>
        <w:right w:val="none" w:sz="0" w:space="0" w:color="auto"/>
      </w:divBdr>
    </w:div>
    <w:div w:id="1187982713">
      <w:marLeft w:val="0"/>
      <w:marRight w:val="0"/>
      <w:marTop w:val="0"/>
      <w:marBottom w:val="0"/>
      <w:divBdr>
        <w:top w:val="none" w:sz="0" w:space="0" w:color="auto"/>
        <w:left w:val="none" w:sz="0" w:space="0" w:color="auto"/>
        <w:bottom w:val="none" w:sz="0" w:space="0" w:color="auto"/>
        <w:right w:val="none" w:sz="0" w:space="0" w:color="auto"/>
      </w:divBdr>
    </w:div>
    <w:div w:id="1192110368">
      <w:marLeft w:val="0"/>
      <w:marRight w:val="0"/>
      <w:marTop w:val="0"/>
      <w:marBottom w:val="0"/>
      <w:divBdr>
        <w:top w:val="none" w:sz="0" w:space="0" w:color="auto"/>
        <w:left w:val="none" w:sz="0" w:space="0" w:color="auto"/>
        <w:bottom w:val="none" w:sz="0" w:space="0" w:color="auto"/>
        <w:right w:val="none" w:sz="0" w:space="0" w:color="auto"/>
      </w:divBdr>
    </w:div>
    <w:div w:id="1196582893">
      <w:marLeft w:val="0"/>
      <w:marRight w:val="0"/>
      <w:marTop w:val="0"/>
      <w:marBottom w:val="0"/>
      <w:divBdr>
        <w:top w:val="none" w:sz="0" w:space="0" w:color="auto"/>
        <w:left w:val="none" w:sz="0" w:space="0" w:color="auto"/>
        <w:bottom w:val="none" w:sz="0" w:space="0" w:color="auto"/>
        <w:right w:val="none" w:sz="0" w:space="0" w:color="auto"/>
      </w:divBdr>
    </w:div>
    <w:div w:id="1197159334">
      <w:marLeft w:val="0"/>
      <w:marRight w:val="0"/>
      <w:marTop w:val="0"/>
      <w:marBottom w:val="0"/>
      <w:divBdr>
        <w:top w:val="none" w:sz="0" w:space="0" w:color="auto"/>
        <w:left w:val="none" w:sz="0" w:space="0" w:color="auto"/>
        <w:bottom w:val="none" w:sz="0" w:space="0" w:color="auto"/>
        <w:right w:val="none" w:sz="0" w:space="0" w:color="auto"/>
      </w:divBdr>
    </w:div>
    <w:div w:id="1203245748">
      <w:marLeft w:val="0"/>
      <w:marRight w:val="0"/>
      <w:marTop w:val="0"/>
      <w:marBottom w:val="0"/>
      <w:divBdr>
        <w:top w:val="none" w:sz="0" w:space="0" w:color="auto"/>
        <w:left w:val="none" w:sz="0" w:space="0" w:color="auto"/>
        <w:bottom w:val="none" w:sz="0" w:space="0" w:color="auto"/>
        <w:right w:val="none" w:sz="0" w:space="0" w:color="auto"/>
      </w:divBdr>
    </w:div>
    <w:div w:id="1204364498">
      <w:marLeft w:val="0"/>
      <w:marRight w:val="0"/>
      <w:marTop w:val="0"/>
      <w:marBottom w:val="0"/>
      <w:divBdr>
        <w:top w:val="none" w:sz="0" w:space="0" w:color="auto"/>
        <w:left w:val="none" w:sz="0" w:space="0" w:color="auto"/>
        <w:bottom w:val="none" w:sz="0" w:space="0" w:color="auto"/>
        <w:right w:val="none" w:sz="0" w:space="0" w:color="auto"/>
      </w:divBdr>
    </w:div>
    <w:div w:id="1206596699">
      <w:marLeft w:val="0"/>
      <w:marRight w:val="0"/>
      <w:marTop w:val="0"/>
      <w:marBottom w:val="0"/>
      <w:divBdr>
        <w:top w:val="none" w:sz="0" w:space="0" w:color="auto"/>
        <w:left w:val="none" w:sz="0" w:space="0" w:color="auto"/>
        <w:bottom w:val="none" w:sz="0" w:space="0" w:color="auto"/>
        <w:right w:val="none" w:sz="0" w:space="0" w:color="auto"/>
      </w:divBdr>
    </w:div>
    <w:div w:id="1207984531">
      <w:marLeft w:val="0"/>
      <w:marRight w:val="0"/>
      <w:marTop w:val="0"/>
      <w:marBottom w:val="0"/>
      <w:divBdr>
        <w:top w:val="none" w:sz="0" w:space="0" w:color="auto"/>
        <w:left w:val="none" w:sz="0" w:space="0" w:color="auto"/>
        <w:bottom w:val="none" w:sz="0" w:space="0" w:color="auto"/>
        <w:right w:val="none" w:sz="0" w:space="0" w:color="auto"/>
      </w:divBdr>
    </w:div>
    <w:div w:id="1208570539">
      <w:marLeft w:val="0"/>
      <w:marRight w:val="0"/>
      <w:marTop w:val="0"/>
      <w:marBottom w:val="0"/>
      <w:divBdr>
        <w:top w:val="none" w:sz="0" w:space="0" w:color="auto"/>
        <w:left w:val="none" w:sz="0" w:space="0" w:color="auto"/>
        <w:bottom w:val="none" w:sz="0" w:space="0" w:color="auto"/>
        <w:right w:val="none" w:sz="0" w:space="0" w:color="auto"/>
      </w:divBdr>
    </w:div>
    <w:div w:id="1209149566">
      <w:marLeft w:val="0"/>
      <w:marRight w:val="0"/>
      <w:marTop w:val="0"/>
      <w:marBottom w:val="0"/>
      <w:divBdr>
        <w:top w:val="none" w:sz="0" w:space="0" w:color="auto"/>
        <w:left w:val="none" w:sz="0" w:space="0" w:color="auto"/>
        <w:bottom w:val="none" w:sz="0" w:space="0" w:color="auto"/>
        <w:right w:val="none" w:sz="0" w:space="0" w:color="auto"/>
      </w:divBdr>
    </w:div>
    <w:div w:id="1218275939">
      <w:marLeft w:val="0"/>
      <w:marRight w:val="0"/>
      <w:marTop w:val="0"/>
      <w:marBottom w:val="0"/>
      <w:divBdr>
        <w:top w:val="none" w:sz="0" w:space="0" w:color="auto"/>
        <w:left w:val="none" w:sz="0" w:space="0" w:color="auto"/>
        <w:bottom w:val="none" w:sz="0" w:space="0" w:color="auto"/>
        <w:right w:val="none" w:sz="0" w:space="0" w:color="auto"/>
      </w:divBdr>
    </w:div>
    <w:div w:id="1220632516">
      <w:marLeft w:val="0"/>
      <w:marRight w:val="0"/>
      <w:marTop w:val="0"/>
      <w:marBottom w:val="0"/>
      <w:divBdr>
        <w:top w:val="none" w:sz="0" w:space="0" w:color="auto"/>
        <w:left w:val="none" w:sz="0" w:space="0" w:color="auto"/>
        <w:bottom w:val="none" w:sz="0" w:space="0" w:color="auto"/>
        <w:right w:val="none" w:sz="0" w:space="0" w:color="auto"/>
      </w:divBdr>
    </w:div>
    <w:div w:id="1222331748">
      <w:marLeft w:val="0"/>
      <w:marRight w:val="0"/>
      <w:marTop w:val="0"/>
      <w:marBottom w:val="0"/>
      <w:divBdr>
        <w:top w:val="none" w:sz="0" w:space="0" w:color="auto"/>
        <w:left w:val="none" w:sz="0" w:space="0" w:color="auto"/>
        <w:bottom w:val="none" w:sz="0" w:space="0" w:color="auto"/>
        <w:right w:val="none" w:sz="0" w:space="0" w:color="auto"/>
      </w:divBdr>
    </w:div>
    <w:div w:id="1223709286">
      <w:marLeft w:val="0"/>
      <w:marRight w:val="0"/>
      <w:marTop w:val="0"/>
      <w:marBottom w:val="0"/>
      <w:divBdr>
        <w:top w:val="none" w:sz="0" w:space="0" w:color="auto"/>
        <w:left w:val="none" w:sz="0" w:space="0" w:color="auto"/>
        <w:bottom w:val="none" w:sz="0" w:space="0" w:color="auto"/>
        <w:right w:val="none" w:sz="0" w:space="0" w:color="auto"/>
      </w:divBdr>
    </w:div>
    <w:div w:id="1224020725">
      <w:marLeft w:val="0"/>
      <w:marRight w:val="0"/>
      <w:marTop w:val="0"/>
      <w:marBottom w:val="0"/>
      <w:divBdr>
        <w:top w:val="none" w:sz="0" w:space="0" w:color="auto"/>
        <w:left w:val="none" w:sz="0" w:space="0" w:color="auto"/>
        <w:bottom w:val="none" w:sz="0" w:space="0" w:color="auto"/>
        <w:right w:val="none" w:sz="0" w:space="0" w:color="auto"/>
      </w:divBdr>
    </w:div>
    <w:div w:id="1225336313">
      <w:marLeft w:val="0"/>
      <w:marRight w:val="0"/>
      <w:marTop w:val="0"/>
      <w:marBottom w:val="0"/>
      <w:divBdr>
        <w:top w:val="none" w:sz="0" w:space="0" w:color="auto"/>
        <w:left w:val="none" w:sz="0" w:space="0" w:color="auto"/>
        <w:bottom w:val="none" w:sz="0" w:space="0" w:color="auto"/>
        <w:right w:val="none" w:sz="0" w:space="0" w:color="auto"/>
      </w:divBdr>
    </w:div>
    <w:div w:id="1230535397">
      <w:marLeft w:val="0"/>
      <w:marRight w:val="0"/>
      <w:marTop w:val="0"/>
      <w:marBottom w:val="0"/>
      <w:divBdr>
        <w:top w:val="none" w:sz="0" w:space="0" w:color="auto"/>
        <w:left w:val="none" w:sz="0" w:space="0" w:color="auto"/>
        <w:bottom w:val="none" w:sz="0" w:space="0" w:color="auto"/>
        <w:right w:val="none" w:sz="0" w:space="0" w:color="auto"/>
      </w:divBdr>
    </w:div>
    <w:div w:id="1232153844">
      <w:marLeft w:val="0"/>
      <w:marRight w:val="0"/>
      <w:marTop w:val="0"/>
      <w:marBottom w:val="0"/>
      <w:divBdr>
        <w:top w:val="none" w:sz="0" w:space="0" w:color="auto"/>
        <w:left w:val="none" w:sz="0" w:space="0" w:color="auto"/>
        <w:bottom w:val="none" w:sz="0" w:space="0" w:color="auto"/>
        <w:right w:val="none" w:sz="0" w:space="0" w:color="auto"/>
      </w:divBdr>
    </w:div>
    <w:div w:id="1235630609">
      <w:marLeft w:val="0"/>
      <w:marRight w:val="0"/>
      <w:marTop w:val="0"/>
      <w:marBottom w:val="0"/>
      <w:divBdr>
        <w:top w:val="none" w:sz="0" w:space="0" w:color="auto"/>
        <w:left w:val="none" w:sz="0" w:space="0" w:color="auto"/>
        <w:bottom w:val="none" w:sz="0" w:space="0" w:color="auto"/>
        <w:right w:val="none" w:sz="0" w:space="0" w:color="auto"/>
      </w:divBdr>
    </w:div>
    <w:div w:id="1246454676">
      <w:marLeft w:val="0"/>
      <w:marRight w:val="0"/>
      <w:marTop w:val="0"/>
      <w:marBottom w:val="0"/>
      <w:divBdr>
        <w:top w:val="none" w:sz="0" w:space="0" w:color="auto"/>
        <w:left w:val="none" w:sz="0" w:space="0" w:color="auto"/>
        <w:bottom w:val="none" w:sz="0" w:space="0" w:color="auto"/>
        <w:right w:val="none" w:sz="0" w:space="0" w:color="auto"/>
      </w:divBdr>
    </w:div>
    <w:div w:id="1251237187">
      <w:marLeft w:val="0"/>
      <w:marRight w:val="0"/>
      <w:marTop w:val="0"/>
      <w:marBottom w:val="0"/>
      <w:divBdr>
        <w:top w:val="none" w:sz="0" w:space="0" w:color="auto"/>
        <w:left w:val="none" w:sz="0" w:space="0" w:color="auto"/>
        <w:bottom w:val="none" w:sz="0" w:space="0" w:color="auto"/>
        <w:right w:val="none" w:sz="0" w:space="0" w:color="auto"/>
      </w:divBdr>
    </w:div>
    <w:div w:id="1264650244">
      <w:marLeft w:val="0"/>
      <w:marRight w:val="0"/>
      <w:marTop w:val="0"/>
      <w:marBottom w:val="0"/>
      <w:divBdr>
        <w:top w:val="none" w:sz="0" w:space="0" w:color="auto"/>
        <w:left w:val="none" w:sz="0" w:space="0" w:color="auto"/>
        <w:bottom w:val="none" w:sz="0" w:space="0" w:color="auto"/>
        <w:right w:val="none" w:sz="0" w:space="0" w:color="auto"/>
      </w:divBdr>
    </w:div>
    <w:div w:id="1273172857">
      <w:marLeft w:val="0"/>
      <w:marRight w:val="0"/>
      <w:marTop w:val="0"/>
      <w:marBottom w:val="0"/>
      <w:divBdr>
        <w:top w:val="none" w:sz="0" w:space="0" w:color="auto"/>
        <w:left w:val="none" w:sz="0" w:space="0" w:color="auto"/>
        <w:bottom w:val="none" w:sz="0" w:space="0" w:color="auto"/>
        <w:right w:val="none" w:sz="0" w:space="0" w:color="auto"/>
      </w:divBdr>
    </w:div>
    <w:div w:id="1283997787">
      <w:marLeft w:val="0"/>
      <w:marRight w:val="0"/>
      <w:marTop w:val="0"/>
      <w:marBottom w:val="0"/>
      <w:divBdr>
        <w:top w:val="none" w:sz="0" w:space="0" w:color="auto"/>
        <w:left w:val="none" w:sz="0" w:space="0" w:color="auto"/>
        <w:bottom w:val="none" w:sz="0" w:space="0" w:color="auto"/>
        <w:right w:val="none" w:sz="0" w:space="0" w:color="auto"/>
      </w:divBdr>
    </w:div>
    <w:div w:id="1290279745">
      <w:marLeft w:val="0"/>
      <w:marRight w:val="0"/>
      <w:marTop w:val="0"/>
      <w:marBottom w:val="0"/>
      <w:divBdr>
        <w:top w:val="none" w:sz="0" w:space="0" w:color="auto"/>
        <w:left w:val="none" w:sz="0" w:space="0" w:color="auto"/>
        <w:bottom w:val="none" w:sz="0" w:space="0" w:color="auto"/>
        <w:right w:val="none" w:sz="0" w:space="0" w:color="auto"/>
      </w:divBdr>
    </w:div>
    <w:div w:id="1291277768">
      <w:marLeft w:val="0"/>
      <w:marRight w:val="0"/>
      <w:marTop w:val="0"/>
      <w:marBottom w:val="0"/>
      <w:divBdr>
        <w:top w:val="none" w:sz="0" w:space="0" w:color="auto"/>
        <w:left w:val="none" w:sz="0" w:space="0" w:color="auto"/>
        <w:bottom w:val="none" w:sz="0" w:space="0" w:color="auto"/>
        <w:right w:val="none" w:sz="0" w:space="0" w:color="auto"/>
      </w:divBdr>
    </w:div>
    <w:div w:id="1293051384">
      <w:marLeft w:val="0"/>
      <w:marRight w:val="0"/>
      <w:marTop w:val="0"/>
      <w:marBottom w:val="0"/>
      <w:divBdr>
        <w:top w:val="none" w:sz="0" w:space="0" w:color="auto"/>
        <w:left w:val="none" w:sz="0" w:space="0" w:color="auto"/>
        <w:bottom w:val="none" w:sz="0" w:space="0" w:color="auto"/>
        <w:right w:val="none" w:sz="0" w:space="0" w:color="auto"/>
      </w:divBdr>
    </w:div>
    <w:div w:id="1296134055">
      <w:marLeft w:val="0"/>
      <w:marRight w:val="0"/>
      <w:marTop w:val="0"/>
      <w:marBottom w:val="0"/>
      <w:divBdr>
        <w:top w:val="none" w:sz="0" w:space="0" w:color="auto"/>
        <w:left w:val="none" w:sz="0" w:space="0" w:color="auto"/>
        <w:bottom w:val="none" w:sz="0" w:space="0" w:color="auto"/>
        <w:right w:val="none" w:sz="0" w:space="0" w:color="auto"/>
      </w:divBdr>
    </w:div>
    <w:div w:id="1299217692">
      <w:marLeft w:val="0"/>
      <w:marRight w:val="0"/>
      <w:marTop w:val="0"/>
      <w:marBottom w:val="0"/>
      <w:divBdr>
        <w:top w:val="none" w:sz="0" w:space="0" w:color="auto"/>
        <w:left w:val="none" w:sz="0" w:space="0" w:color="auto"/>
        <w:bottom w:val="none" w:sz="0" w:space="0" w:color="auto"/>
        <w:right w:val="none" w:sz="0" w:space="0" w:color="auto"/>
      </w:divBdr>
    </w:div>
    <w:div w:id="1299456099">
      <w:marLeft w:val="0"/>
      <w:marRight w:val="0"/>
      <w:marTop w:val="0"/>
      <w:marBottom w:val="0"/>
      <w:divBdr>
        <w:top w:val="none" w:sz="0" w:space="0" w:color="auto"/>
        <w:left w:val="none" w:sz="0" w:space="0" w:color="auto"/>
        <w:bottom w:val="none" w:sz="0" w:space="0" w:color="auto"/>
        <w:right w:val="none" w:sz="0" w:space="0" w:color="auto"/>
      </w:divBdr>
    </w:div>
    <w:div w:id="1301108136">
      <w:marLeft w:val="0"/>
      <w:marRight w:val="0"/>
      <w:marTop w:val="0"/>
      <w:marBottom w:val="0"/>
      <w:divBdr>
        <w:top w:val="none" w:sz="0" w:space="0" w:color="auto"/>
        <w:left w:val="none" w:sz="0" w:space="0" w:color="auto"/>
        <w:bottom w:val="none" w:sz="0" w:space="0" w:color="auto"/>
        <w:right w:val="none" w:sz="0" w:space="0" w:color="auto"/>
      </w:divBdr>
    </w:div>
    <w:div w:id="1305084620">
      <w:marLeft w:val="0"/>
      <w:marRight w:val="0"/>
      <w:marTop w:val="0"/>
      <w:marBottom w:val="0"/>
      <w:divBdr>
        <w:top w:val="none" w:sz="0" w:space="0" w:color="auto"/>
        <w:left w:val="none" w:sz="0" w:space="0" w:color="auto"/>
        <w:bottom w:val="none" w:sz="0" w:space="0" w:color="auto"/>
        <w:right w:val="none" w:sz="0" w:space="0" w:color="auto"/>
      </w:divBdr>
    </w:div>
    <w:div w:id="1305355003">
      <w:marLeft w:val="0"/>
      <w:marRight w:val="0"/>
      <w:marTop w:val="0"/>
      <w:marBottom w:val="0"/>
      <w:divBdr>
        <w:top w:val="none" w:sz="0" w:space="0" w:color="auto"/>
        <w:left w:val="none" w:sz="0" w:space="0" w:color="auto"/>
        <w:bottom w:val="none" w:sz="0" w:space="0" w:color="auto"/>
        <w:right w:val="none" w:sz="0" w:space="0" w:color="auto"/>
      </w:divBdr>
    </w:div>
    <w:div w:id="1308166220">
      <w:marLeft w:val="0"/>
      <w:marRight w:val="0"/>
      <w:marTop w:val="0"/>
      <w:marBottom w:val="0"/>
      <w:divBdr>
        <w:top w:val="none" w:sz="0" w:space="0" w:color="auto"/>
        <w:left w:val="none" w:sz="0" w:space="0" w:color="auto"/>
        <w:bottom w:val="none" w:sz="0" w:space="0" w:color="auto"/>
        <w:right w:val="none" w:sz="0" w:space="0" w:color="auto"/>
      </w:divBdr>
    </w:div>
    <w:div w:id="1309749106">
      <w:marLeft w:val="0"/>
      <w:marRight w:val="0"/>
      <w:marTop w:val="0"/>
      <w:marBottom w:val="0"/>
      <w:divBdr>
        <w:top w:val="none" w:sz="0" w:space="0" w:color="auto"/>
        <w:left w:val="none" w:sz="0" w:space="0" w:color="auto"/>
        <w:bottom w:val="none" w:sz="0" w:space="0" w:color="auto"/>
        <w:right w:val="none" w:sz="0" w:space="0" w:color="auto"/>
      </w:divBdr>
    </w:div>
    <w:div w:id="1320887309">
      <w:marLeft w:val="0"/>
      <w:marRight w:val="0"/>
      <w:marTop w:val="0"/>
      <w:marBottom w:val="0"/>
      <w:divBdr>
        <w:top w:val="none" w:sz="0" w:space="0" w:color="auto"/>
        <w:left w:val="none" w:sz="0" w:space="0" w:color="auto"/>
        <w:bottom w:val="none" w:sz="0" w:space="0" w:color="auto"/>
        <w:right w:val="none" w:sz="0" w:space="0" w:color="auto"/>
      </w:divBdr>
    </w:div>
    <w:div w:id="1324579299">
      <w:marLeft w:val="0"/>
      <w:marRight w:val="0"/>
      <w:marTop w:val="0"/>
      <w:marBottom w:val="0"/>
      <w:divBdr>
        <w:top w:val="none" w:sz="0" w:space="0" w:color="auto"/>
        <w:left w:val="none" w:sz="0" w:space="0" w:color="auto"/>
        <w:bottom w:val="none" w:sz="0" w:space="0" w:color="auto"/>
        <w:right w:val="none" w:sz="0" w:space="0" w:color="auto"/>
      </w:divBdr>
    </w:div>
    <w:div w:id="1328172007">
      <w:marLeft w:val="0"/>
      <w:marRight w:val="0"/>
      <w:marTop w:val="0"/>
      <w:marBottom w:val="0"/>
      <w:divBdr>
        <w:top w:val="none" w:sz="0" w:space="0" w:color="auto"/>
        <w:left w:val="none" w:sz="0" w:space="0" w:color="auto"/>
        <w:bottom w:val="none" w:sz="0" w:space="0" w:color="auto"/>
        <w:right w:val="none" w:sz="0" w:space="0" w:color="auto"/>
      </w:divBdr>
    </w:div>
    <w:div w:id="1333139195">
      <w:marLeft w:val="0"/>
      <w:marRight w:val="0"/>
      <w:marTop w:val="0"/>
      <w:marBottom w:val="0"/>
      <w:divBdr>
        <w:top w:val="none" w:sz="0" w:space="0" w:color="auto"/>
        <w:left w:val="none" w:sz="0" w:space="0" w:color="auto"/>
        <w:bottom w:val="none" w:sz="0" w:space="0" w:color="auto"/>
        <w:right w:val="none" w:sz="0" w:space="0" w:color="auto"/>
      </w:divBdr>
    </w:div>
    <w:div w:id="1333222720">
      <w:marLeft w:val="0"/>
      <w:marRight w:val="0"/>
      <w:marTop w:val="0"/>
      <w:marBottom w:val="0"/>
      <w:divBdr>
        <w:top w:val="none" w:sz="0" w:space="0" w:color="auto"/>
        <w:left w:val="none" w:sz="0" w:space="0" w:color="auto"/>
        <w:bottom w:val="none" w:sz="0" w:space="0" w:color="auto"/>
        <w:right w:val="none" w:sz="0" w:space="0" w:color="auto"/>
      </w:divBdr>
    </w:div>
    <w:div w:id="1333949661">
      <w:marLeft w:val="0"/>
      <w:marRight w:val="0"/>
      <w:marTop w:val="0"/>
      <w:marBottom w:val="0"/>
      <w:divBdr>
        <w:top w:val="none" w:sz="0" w:space="0" w:color="auto"/>
        <w:left w:val="none" w:sz="0" w:space="0" w:color="auto"/>
        <w:bottom w:val="none" w:sz="0" w:space="0" w:color="auto"/>
        <w:right w:val="none" w:sz="0" w:space="0" w:color="auto"/>
      </w:divBdr>
    </w:div>
    <w:div w:id="1337806119">
      <w:marLeft w:val="0"/>
      <w:marRight w:val="0"/>
      <w:marTop w:val="0"/>
      <w:marBottom w:val="0"/>
      <w:divBdr>
        <w:top w:val="none" w:sz="0" w:space="0" w:color="auto"/>
        <w:left w:val="none" w:sz="0" w:space="0" w:color="auto"/>
        <w:bottom w:val="none" w:sz="0" w:space="0" w:color="auto"/>
        <w:right w:val="none" w:sz="0" w:space="0" w:color="auto"/>
      </w:divBdr>
    </w:div>
    <w:div w:id="1338003314">
      <w:marLeft w:val="0"/>
      <w:marRight w:val="0"/>
      <w:marTop w:val="0"/>
      <w:marBottom w:val="0"/>
      <w:divBdr>
        <w:top w:val="none" w:sz="0" w:space="0" w:color="auto"/>
        <w:left w:val="none" w:sz="0" w:space="0" w:color="auto"/>
        <w:bottom w:val="none" w:sz="0" w:space="0" w:color="auto"/>
        <w:right w:val="none" w:sz="0" w:space="0" w:color="auto"/>
      </w:divBdr>
    </w:div>
    <w:div w:id="1338388780">
      <w:marLeft w:val="0"/>
      <w:marRight w:val="0"/>
      <w:marTop w:val="0"/>
      <w:marBottom w:val="0"/>
      <w:divBdr>
        <w:top w:val="none" w:sz="0" w:space="0" w:color="auto"/>
        <w:left w:val="none" w:sz="0" w:space="0" w:color="auto"/>
        <w:bottom w:val="none" w:sz="0" w:space="0" w:color="auto"/>
        <w:right w:val="none" w:sz="0" w:space="0" w:color="auto"/>
      </w:divBdr>
    </w:div>
    <w:div w:id="1346132356">
      <w:marLeft w:val="0"/>
      <w:marRight w:val="0"/>
      <w:marTop w:val="0"/>
      <w:marBottom w:val="0"/>
      <w:divBdr>
        <w:top w:val="none" w:sz="0" w:space="0" w:color="auto"/>
        <w:left w:val="none" w:sz="0" w:space="0" w:color="auto"/>
        <w:bottom w:val="none" w:sz="0" w:space="0" w:color="auto"/>
        <w:right w:val="none" w:sz="0" w:space="0" w:color="auto"/>
      </w:divBdr>
    </w:div>
    <w:div w:id="1346397598">
      <w:marLeft w:val="0"/>
      <w:marRight w:val="0"/>
      <w:marTop w:val="0"/>
      <w:marBottom w:val="0"/>
      <w:divBdr>
        <w:top w:val="none" w:sz="0" w:space="0" w:color="auto"/>
        <w:left w:val="none" w:sz="0" w:space="0" w:color="auto"/>
        <w:bottom w:val="none" w:sz="0" w:space="0" w:color="auto"/>
        <w:right w:val="none" w:sz="0" w:space="0" w:color="auto"/>
      </w:divBdr>
    </w:div>
    <w:div w:id="1350372718">
      <w:marLeft w:val="0"/>
      <w:marRight w:val="0"/>
      <w:marTop w:val="0"/>
      <w:marBottom w:val="0"/>
      <w:divBdr>
        <w:top w:val="none" w:sz="0" w:space="0" w:color="auto"/>
        <w:left w:val="none" w:sz="0" w:space="0" w:color="auto"/>
        <w:bottom w:val="none" w:sz="0" w:space="0" w:color="auto"/>
        <w:right w:val="none" w:sz="0" w:space="0" w:color="auto"/>
      </w:divBdr>
    </w:div>
    <w:div w:id="1352611418">
      <w:marLeft w:val="0"/>
      <w:marRight w:val="0"/>
      <w:marTop w:val="0"/>
      <w:marBottom w:val="0"/>
      <w:divBdr>
        <w:top w:val="none" w:sz="0" w:space="0" w:color="auto"/>
        <w:left w:val="none" w:sz="0" w:space="0" w:color="auto"/>
        <w:bottom w:val="none" w:sz="0" w:space="0" w:color="auto"/>
        <w:right w:val="none" w:sz="0" w:space="0" w:color="auto"/>
      </w:divBdr>
    </w:div>
    <w:div w:id="1352879277">
      <w:marLeft w:val="0"/>
      <w:marRight w:val="0"/>
      <w:marTop w:val="0"/>
      <w:marBottom w:val="0"/>
      <w:divBdr>
        <w:top w:val="none" w:sz="0" w:space="0" w:color="auto"/>
        <w:left w:val="none" w:sz="0" w:space="0" w:color="auto"/>
        <w:bottom w:val="none" w:sz="0" w:space="0" w:color="auto"/>
        <w:right w:val="none" w:sz="0" w:space="0" w:color="auto"/>
      </w:divBdr>
    </w:div>
    <w:div w:id="1361391279">
      <w:marLeft w:val="0"/>
      <w:marRight w:val="0"/>
      <w:marTop w:val="0"/>
      <w:marBottom w:val="0"/>
      <w:divBdr>
        <w:top w:val="none" w:sz="0" w:space="0" w:color="auto"/>
        <w:left w:val="none" w:sz="0" w:space="0" w:color="auto"/>
        <w:bottom w:val="none" w:sz="0" w:space="0" w:color="auto"/>
        <w:right w:val="none" w:sz="0" w:space="0" w:color="auto"/>
      </w:divBdr>
    </w:div>
    <w:div w:id="1365406992">
      <w:marLeft w:val="0"/>
      <w:marRight w:val="0"/>
      <w:marTop w:val="0"/>
      <w:marBottom w:val="0"/>
      <w:divBdr>
        <w:top w:val="none" w:sz="0" w:space="0" w:color="auto"/>
        <w:left w:val="none" w:sz="0" w:space="0" w:color="auto"/>
        <w:bottom w:val="none" w:sz="0" w:space="0" w:color="auto"/>
        <w:right w:val="none" w:sz="0" w:space="0" w:color="auto"/>
      </w:divBdr>
    </w:div>
    <w:div w:id="1366252502">
      <w:marLeft w:val="0"/>
      <w:marRight w:val="0"/>
      <w:marTop w:val="0"/>
      <w:marBottom w:val="0"/>
      <w:divBdr>
        <w:top w:val="none" w:sz="0" w:space="0" w:color="auto"/>
        <w:left w:val="none" w:sz="0" w:space="0" w:color="auto"/>
        <w:bottom w:val="none" w:sz="0" w:space="0" w:color="auto"/>
        <w:right w:val="none" w:sz="0" w:space="0" w:color="auto"/>
      </w:divBdr>
    </w:div>
    <w:div w:id="1367634931">
      <w:marLeft w:val="0"/>
      <w:marRight w:val="0"/>
      <w:marTop w:val="0"/>
      <w:marBottom w:val="0"/>
      <w:divBdr>
        <w:top w:val="none" w:sz="0" w:space="0" w:color="auto"/>
        <w:left w:val="none" w:sz="0" w:space="0" w:color="auto"/>
        <w:bottom w:val="none" w:sz="0" w:space="0" w:color="auto"/>
        <w:right w:val="none" w:sz="0" w:space="0" w:color="auto"/>
      </w:divBdr>
    </w:div>
    <w:div w:id="1372073804">
      <w:marLeft w:val="0"/>
      <w:marRight w:val="0"/>
      <w:marTop w:val="0"/>
      <w:marBottom w:val="0"/>
      <w:divBdr>
        <w:top w:val="none" w:sz="0" w:space="0" w:color="auto"/>
        <w:left w:val="none" w:sz="0" w:space="0" w:color="auto"/>
        <w:bottom w:val="none" w:sz="0" w:space="0" w:color="auto"/>
        <w:right w:val="none" w:sz="0" w:space="0" w:color="auto"/>
      </w:divBdr>
    </w:div>
    <w:div w:id="1373068744">
      <w:marLeft w:val="0"/>
      <w:marRight w:val="0"/>
      <w:marTop w:val="0"/>
      <w:marBottom w:val="0"/>
      <w:divBdr>
        <w:top w:val="none" w:sz="0" w:space="0" w:color="auto"/>
        <w:left w:val="none" w:sz="0" w:space="0" w:color="auto"/>
        <w:bottom w:val="none" w:sz="0" w:space="0" w:color="auto"/>
        <w:right w:val="none" w:sz="0" w:space="0" w:color="auto"/>
      </w:divBdr>
    </w:div>
    <w:div w:id="1373532502">
      <w:marLeft w:val="0"/>
      <w:marRight w:val="0"/>
      <w:marTop w:val="0"/>
      <w:marBottom w:val="0"/>
      <w:divBdr>
        <w:top w:val="none" w:sz="0" w:space="0" w:color="auto"/>
        <w:left w:val="none" w:sz="0" w:space="0" w:color="auto"/>
        <w:bottom w:val="none" w:sz="0" w:space="0" w:color="auto"/>
        <w:right w:val="none" w:sz="0" w:space="0" w:color="auto"/>
      </w:divBdr>
    </w:div>
    <w:div w:id="1375278779">
      <w:marLeft w:val="0"/>
      <w:marRight w:val="0"/>
      <w:marTop w:val="0"/>
      <w:marBottom w:val="0"/>
      <w:divBdr>
        <w:top w:val="none" w:sz="0" w:space="0" w:color="auto"/>
        <w:left w:val="none" w:sz="0" w:space="0" w:color="auto"/>
        <w:bottom w:val="none" w:sz="0" w:space="0" w:color="auto"/>
        <w:right w:val="none" w:sz="0" w:space="0" w:color="auto"/>
      </w:divBdr>
    </w:div>
    <w:div w:id="1375889474">
      <w:marLeft w:val="0"/>
      <w:marRight w:val="0"/>
      <w:marTop w:val="0"/>
      <w:marBottom w:val="0"/>
      <w:divBdr>
        <w:top w:val="none" w:sz="0" w:space="0" w:color="auto"/>
        <w:left w:val="none" w:sz="0" w:space="0" w:color="auto"/>
        <w:bottom w:val="none" w:sz="0" w:space="0" w:color="auto"/>
        <w:right w:val="none" w:sz="0" w:space="0" w:color="auto"/>
      </w:divBdr>
    </w:div>
    <w:div w:id="1379012606">
      <w:marLeft w:val="0"/>
      <w:marRight w:val="0"/>
      <w:marTop w:val="0"/>
      <w:marBottom w:val="0"/>
      <w:divBdr>
        <w:top w:val="none" w:sz="0" w:space="0" w:color="auto"/>
        <w:left w:val="none" w:sz="0" w:space="0" w:color="auto"/>
        <w:bottom w:val="none" w:sz="0" w:space="0" w:color="auto"/>
        <w:right w:val="none" w:sz="0" w:space="0" w:color="auto"/>
      </w:divBdr>
    </w:div>
    <w:div w:id="1380010822">
      <w:marLeft w:val="0"/>
      <w:marRight w:val="0"/>
      <w:marTop w:val="0"/>
      <w:marBottom w:val="0"/>
      <w:divBdr>
        <w:top w:val="none" w:sz="0" w:space="0" w:color="auto"/>
        <w:left w:val="none" w:sz="0" w:space="0" w:color="auto"/>
        <w:bottom w:val="none" w:sz="0" w:space="0" w:color="auto"/>
        <w:right w:val="none" w:sz="0" w:space="0" w:color="auto"/>
      </w:divBdr>
    </w:div>
    <w:div w:id="1381979674">
      <w:marLeft w:val="0"/>
      <w:marRight w:val="0"/>
      <w:marTop w:val="0"/>
      <w:marBottom w:val="0"/>
      <w:divBdr>
        <w:top w:val="none" w:sz="0" w:space="0" w:color="auto"/>
        <w:left w:val="none" w:sz="0" w:space="0" w:color="auto"/>
        <w:bottom w:val="none" w:sz="0" w:space="0" w:color="auto"/>
        <w:right w:val="none" w:sz="0" w:space="0" w:color="auto"/>
      </w:divBdr>
    </w:div>
    <w:div w:id="1384983353">
      <w:marLeft w:val="0"/>
      <w:marRight w:val="0"/>
      <w:marTop w:val="0"/>
      <w:marBottom w:val="0"/>
      <w:divBdr>
        <w:top w:val="none" w:sz="0" w:space="0" w:color="auto"/>
        <w:left w:val="none" w:sz="0" w:space="0" w:color="auto"/>
        <w:bottom w:val="none" w:sz="0" w:space="0" w:color="auto"/>
        <w:right w:val="none" w:sz="0" w:space="0" w:color="auto"/>
      </w:divBdr>
    </w:div>
    <w:div w:id="1384983533">
      <w:marLeft w:val="0"/>
      <w:marRight w:val="0"/>
      <w:marTop w:val="0"/>
      <w:marBottom w:val="0"/>
      <w:divBdr>
        <w:top w:val="none" w:sz="0" w:space="0" w:color="auto"/>
        <w:left w:val="none" w:sz="0" w:space="0" w:color="auto"/>
        <w:bottom w:val="none" w:sz="0" w:space="0" w:color="auto"/>
        <w:right w:val="none" w:sz="0" w:space="0" w:color="auto"/>
      </w:divBdr>
    </w:div>
    <w:div w:id="1389841394">
      <w:marLeft w:val="0"/>
      <w:marRight w:val="0"/>
      <w:marTop w:val="0"/>
      <w:marBottom w:val="0"/>
      <w:divBdr>
        <w:top w:val="none" w:sz="0" w:space="0" w:color="auto"/>
        <w:left w:val="none" w:sz="0" w:space="0" w:color="auto"/>
        <w:bottom w:val="none" w:sz="0" w:space="0" w:color="auto"/>
        <w:right w:val="none" w:sz="0" w:space="0" w:color="auto"/>
      </w:divBdr>
    </w:div>
    <w:div w:id="1391727623">
      <w:marLeft w:val="0"/>
      <w:marRight w:val="0"/>
      <w:marTop w:val="0"/>
      <w:marBottom w:val="0"/>
      <w:divBdr>
        <w:top w:val="none" w:sz="0" w:space="0" w:color="auto"/>
        <w:left w:val="none" w:sz="0" w:space="0" w:color="auto"/>
        <w:bottom w:val="none" w:sz="0" w:space="0" w:color="auto"/>
        <w:right w:val="none" w:sz="0" w:space="0" w:color="auto"/>
      </w:divBdr>
    </w:div>
    <w:div w:id="1407143420">
      <w:marLeft w:val="0"/>
      <w:marRight w:val="0"/>
      <w:marTop w:val="0"/>
      <w:marBottom w:val="0"/>
      <w:divBdr>
        <w:top w:val="none" w:sz="0" w:space="0" w:color="auto"/>
        <w:left w:val="none" w:sz="0" w:space="0" w:color="auto"/>
        <w:bottom w:val="none" w:sz="0" w:space="0" w:color="auto"/>
        <w:right w:val="none" w:sz="0" w:space="0" w:color="auto"/>
      </w:divBdr>
    </w:div>
    <w:div w:id="1410038347">
      <w:marLeft w:val="0"/>
      <w:marRight w:val="0"/>
      <w:marTop w:val="0"/>
      <w:marBottom w:val="0"/>
      <w:divBdr>
        <w:top w:val="none" w:sz="0" w:space="0" w:color="auto"/>
        <w:left w:val="none" w:sz="0" w:space="0" w:color="auto"/>
        <w:bottom w:val="none" w:sz="0" w:space="0" w:color="auto"/>
        <w:right w:val="none" w:sz="0" w:space="0" w:color="auto"/>
      </w:divBdr>
    </w:div>
    <w:div w:id="1420371355">
      <w:marLeft w:val="0"/>
      <w:marRight w:val="0"/>
      <w:marTop w:val="0"/>
      <w:marBottom w:val="0"/>
      <w:divBdr>
        <w:top w:val="none" w:sz="0" w:space="0" w:color="auto"/>
        <w:left w:val="none" w:sz="0" w:space="0" w:color="auto"/>
        <w:bottom w:val="none" w:sz="0" w:space="0" w:color="auto"/>
        <w:right w:val="none" w:sz="0" w:space="0" w:color="auto"/>
      </w:divBdr>
    </w:div>
    <w:div w:id="1424379031">
      <w:marLeft w:val="0"/>
      <w:marRight w:val="0"/>
      <w:marTop w:val="0"/>
      <w:marBottom w:val="0"/>
      <w:divBdr>
        <w:top w:val="none" w:sz="0" w:space="0" w:color="auto"/>
        <w:left w:val="none" w:sz="0" w:space="0" w:color="auto"/>
        <w:bottom w:val="none" w:sz="0" w:space="0" w:color="auto"/>
        <w:right w:val="none" w:sz="0" w:space="0" w:color="auto"/>
      </w:divBdr>
    </w:div>
    <w:div w:id="1424763125">
      <w:marLeft w:val="0"/>
      <w:marRight w:val="0"/>
      <w:marTop w:val="0"/>
      <w:marBottom w:val="0"/>
      <w:divBdr>
        <w:top w:val="none" w:sz="0" w:space="0" w:color="auto"/>
        <w:left w:val="none" w:sz="0" w:space="0" w:color="auto"/>
        <w:bottom w:val="none" w:sz="0" w:space="0" w:color="auto"/>
        <w:right w:val="none" w:sz="0" w:space="0" w:color="auto"/>
      </w:divBdr>
    </w:div>
    <w:div w:id="1424961388">
      <w:marLeft w:val="0"/>
      <w:marRight w:val="0"/>
      <w:marTop w:val="0"/>
      <w:marBottom w:val="0"/>
      <w:divBdr>
        <w:top w:val="none" w:sz="0" w:space="0" w:color="auto"/>
        <w:left w:val="none" w:sz="0" w:space="0" w:color="auto"/>
        <w:bottom w:val="none" w:sz="0" w:space="0" w:color="auto"/>
        <w:right w:val="none" w:sz="0" w:space="0" w:color="auto"/>
      </w:divBdr>
    </w:div>
    <w:div w:id="1425495248">
      <w:marLeft w:val="0"/>
      <w:marRight w:val="0"/>
      <w:marTop w:val="0"/>
      <w:marBottom w:val="0"/>
      <w:divBdr>
        <w:top w:val="none" w:sz="0" w:space="0" w:color="auto"/>
        <w:left w:val="none" w:sz="0" w:space="0" w:color="auto"/>
        <w:bottom w:val="none" w:sz="0" w:space="0" w:color="auto"/>
        <w:right w:val="none" w:sz="0" w:space="0" w:color="auto"/>
      </w:divBdr>
    </w:div>
    <w:div w:id="1426803238">
      <w:marLeft w:val="0"/>
      <w:marRight w:val="0"/>
      <w:marTop w:val="0"/>
      <w:marBottom w:val="0"/>
      <w:divBdr>
        <w:top w:val="none" w:sz="0" w:space="0" w:color="auto"/>
        <w:left w:val="none" w:sz="0" w:space="0" w:color="auto"/>
        <w:bottom w:val="none" w:sz="0" w:space="0" w:color="auto"/>
        <w:right w:val="none" w:sz="0" w:space="0" w:color="auto"/>
      </w:divBdr>
    </w:div>
    <w:div w:id="1431271346">
      <w:marLeft w:val="0"/>
      <w:marRight w:val="0"/>
      <w:marTop w:val="0"/>
      <w:marBottom w:val="0"/>
      <w:divBdr>
        <w:top w:val="none" w:sz="0" w:space="0" w:color="auto"/>
        <w:left w:val="none" w:sz="0" w:space="0" w:color="auto"/>
        <w:bottom w:val="none" w:sz="0" w:space="0" w:color="auto"/>
        <w:right w:val="none" w:sz="0" w:space="0" w:color="auto"/>
      </w:divBdr>
    </w:div>
    <w:div w:id="1435127641">
      <w:marLeft w:val="0"/>
      <w:marRight w:val="0"/>
      <w:marTop w:val="0"/>
      <w:marBottom w:val="0"/>
      <w:divBdr>
        <w:top w:val="none" w:sz="0" w:space="0" w:color="auto"/>
        <w:left w:val="none" w:sz="0" w:space="0" w:color="auto"/>
        <w:bottom w:val="none" w:sz="0" w:space="0" w:color="auto"/>
        <w:right w:val="none" w:sz="0" w:space="0" w:color="auto"/>
      </w:divBdr>
    </w:div>
    <w:div w:id="1443185652">
      <w:marLeft w:val="0"/>
      <w:marRight w:val="0"/>
      <w:marTop w:val="0"/>
      <w:marBottom w:val="0"/>
      <w:divBdr>
        <w:top w:val="none" w:sz="0" w:space="0" w:color="auto"/>
        <w:left w:val="none" w:sz="0" w:space="0" w:color="auto"/>
        <w:bottom w:val="none" w:sz="0" w:space="0" w:color="auto"/>
        <w:right w:val="none" w:sz="0" w:space="0" w:color="auto"/>
      </w:divBdr>
    </w:div>
    <w:div w:id="1444155656">
      <w:marLeft w:val="0"/>
      <w:marRight w:val="0"/>
      <w:marTop w:val="0"/>
      <w:marBottom w:val="0"/>
      <w:divBdr>
        <w:top w:val="none" w:sz="0" w:space="0" w:color="auto"/>
        <w:left w:val="none" w:sz="0" w:space="0" w:color="auto"/>
        <w:bottom w:val="none" w:sz="0" w:space="0" w:color="auto"/>
        <w:right w:val="none" w:sz="0" w:space="0" w:color="auto"/>
      </w:divBdr>
    </w:div>
    <w:div w:id="1444766386">
      <w:marLeft w:val="0"/>
      <w:marRight w:val="0"/>
      <w:marTop w:val="0"/>
      <w:marBottom w:val="0"/>
      <w:divBdr>
        <w:top w:val="none" w:sz="0" w:space="0" w:color="auto"/>
        <w:left w:val="none" w:sz="0" w:space="0" w:color="auto"/>
        <w:bottom w:val="none" w:sz="0" w:space="0" w:color="auto"/>
        <w:right w:val="none" w:sz="0" w:space="0" w:color="auto"/>
      </w:divBdr>
    </w:div>
    <w:div w:id="1450010308">
      <w:marLeft w:val="0"/>
      <w:marRight w:val="0"/>
      <w:marTop w:val="0"/>
      <w:marBottom w:val="0"/>
      <w:divBdr>
        <w:top w:val="none" w:sz="0" w:space="0" w:color="auto"/>
        <w:left w:val="none" w:sz="0" w:space="0" w:color="auto"/>
        <w:bottom w:val="none" w:sz="0" w:space="0" w:color="auto"/>
        <w:right w:val="none" w:sz="0" w:space="0" w:color="auto"/>
      </w:divBdr>
    </w:div>
    <w:div w:id="1452356100">
      <w:marLeft w:val="0"/>
      <w:marRight w:val="0"/>
      <w:marTop w:val="0"/>
      <w:marBottom w:val="0"/>
      <w:divBdr>
        <w:top w:val="none" w:sz="0" w:space="0" w:color="auto"/>
        <w:left w:val="none" w:sz="0" w:space="0" w:color="auto"/>
        <w:bottom w:val="none" w:sz="0" w:space="0" w:color="auto"/>
        <w:right w:val="none" w:sz="0" w:space="0" w:color="auto"/>
      </w:divBdr>
    </w:div>
    <w:div w:id="1456220853">
      <w:marLeft w:val="0"/>
      <w:marRight w:val="0"/>
      <w:marTop w:val="0"/>
      <w:marBottom w:val="0"/>
      <w:divBdr>
        <w:top w:val="none" w:sz="0" w:space="0" w:color="auto"/>
        <w:left w:val="none" w:sz="0" w:space="0" w:color="auto"/>
        <w:bottom w:val="none" w:sz="0" w:space="0" w:color="auto"/>
        <w:right w:val="none" w:sz="0" w:space="0" w:color="auto"/>
      </w:divBdr>
    </w:div>
    <w:div w:id="1457530773">
      <w:marLeft w:val="0"/>
      <w:marRight w:val="0"/>
      <w:marTop w:val="0"/>
      <w:marBottom w:val="0"/>
      <w:divBdr>
        <w:top w:val="none" w:sz="0" w:space="0" w:color="auto"/>
        <w:left w:val="none" w:sz="0" w:space="0" w:color="auto"/>
        <w:bottom w:val="none" w:sz="0" w:space="0" w:color="auto"/>
        <w:right w:val="none" w:sz="0" w:space="0" w:color="auto"/>
      </w:divBdr>
    </w:div>
    <w:div w:id="1458135414">
      <w:marLeft w:val="0"/>
      <w:marRight w:val="0"/>
      <w:marTop w:val="0"/>
      <w:marBottom w:val="0"/>
      <w:divBdr>
        <w:top w:val="none" w:sz="0" w:space="0" w:color="auto"/>
        <w:left w:val="none" w:sz="0" w:space="0" w:color="auto"/>
        <w:bottom w:val="none" w:sz="0" w:space="0" w:color="auto"/>
        <w:right w:val="none" w:sz="0" w:space="0" w:color="auto"/>
      </w:divBdr>
    </w:div>
    <w:div w:id="1458253507">
      <w:marLeft w:val="0"/>
      <w:marRight w:val="0"/>
      <w:marTop w:val="0"/>
      <w:marBottom w:val="0"/>
      <w:divBdr>
        <w:top w:val="none" w:sz="0" w:space="0" w:color="auto"/>
        <w:left w:val="none" w:sz="0" w:space="0" w:color="auto"/>
        <w:bottom w:val="none" w:sz="0" w:space="0" w:color="auto"/>
        <w:right w:val="none" w:sz="0" w:space="0" w:color="auto"/>
      </w:divBdr>
    </w:div>
    <w:div w:id="1458259526">
      <w:marLeft w:val="0"/>
      <w:marRight w:val="0"/>
      <w:marTop w:val="0"/>
      <w:marBottom w:val="0"/>
      <w:divBdr>
        <w:top w:val="none" w:sz="0" w:space="0" w:color="auto"/>
        <w:left w:val="none" w:sz="0" w:space="0" w:color="auto"/>
        <w:bottom w:val="none" w:sz="0" w:space="0" w:color="auto"/>
        <w:right w:val="none" w:sz="0" w:space="0" w:color="auto"/>
      </w:divBdr>
    </w:div>
    <w:div w:id="1460295205">
      <w:marLeft w:val="0"/>
      <w:marRight w:val="0"/>
      <w:marTop w:val="0"/>
      <w:marBottom w:val="0"/>
      <w:divBdr>
        <w:top w:val="none" w:sz="0" w:space="0" w:color="auto"/>
        <w:left w:val="none" w:sz="0" w:space="0" w:color="auto"/>
        <w:bottom w:val="none" w:sz="0" w:space="0" w:color="auto"/>
        <w:right w:val="none" w:sz="0" w:space="0" w:color="auto"/>
      </w:divBdr>
    </w:div>
    <w:div w:id="1462578661">
      <w:marLeft w:val="0"/>
      <w:marRight w:val="0"/>
      <w:marTop w:val="0"/>
      <w:marBottom w:val="0"/>
      <w:divBdr>
        <w:top w:val="none" w:sz="0" w:space="0" w:color="auto"/>
        <w:left w:val="none" w:sz="0" w:space="0" w:color="auto"/>
        <w:bottom w:val="none" w:sz="0" w:space="0" w:color="auto"/>
        <w:right w:val="none" w:sz="0" w:space="0" w:color="auto"/>
      </w:divBdr>
    </w:div>
    <w:div w:id="1475560901">
      <w:marLeft w:val="0"/>
      <w:marRight w:val="0"/>
      <w:marTop w:val="0"/>
      <w:marBottom w:val="0"/>
      <w:divBdr>
        <w:top w:val="none" w:sz="0" w:space="0" w:color="auto"/>
        <w:left w:val="none" w:sz="0" w:space="0" w:color="auto"/>
        <w:bottom w:val="none" w:sz="0" w:space="0" w:color="auto"/>
        <w:right w:val="none" w:sz="0" w:space="0" w:color="auto"/>
      </w:divBdr>
    </w:div>
    <w:div w:id="1476292690">
      <w:marLeft w:val="0"/>
      <w:marRight w:val="0"/>
      <w:marTop w:val="0"/>
      <w:marBottom w:val="0"/>
      <w:divBdr>
        <w:top w:val="none" w:sz="0" w:space="0" w:color="auto"/>
        <w:left w:val="none" w:sz="0" w:space="0" w:color="auto"/>
        <w:bottom w:val="none" w:sz="0" w:space="0" w:color="auto"/>
        <w:right w:val="none" w:sz="0" w:space="0" w:color="auto"/>
      </w:divBdr>
    </w:div>
    <w:div w:id="1480029198">
      <w:marLeft w:val="0"/>
      <w:marRight w:val="0"/>
      <w:marTop w:val="0"/>
      <w:marBottom w:val="0"/>
      <w:divBdr>
        <w:top w:val="none" w:sz="0" w:space="0" w:color="auto"/>
        <w:left w:val="none" w:sz="0" w:space="0" w:color="auto"/>
        <w:bottom w:val="none" w:sz="0" w:space="0" w:color="auto"/>
        <w:right w:val="none" w:sz="0" w:space="0" w:color="auto"/>
      </w:divBdr>
    </w:div>
    <w:div w:id="1480616194">
      <w:marLeft w:val="0"/>
      <w:marRight w:val="0"/>
      <w:marTop w:val="0"/>
      <w:marBottom w:val="0"/>
      <w:divBdr>
        <w:top w:val="none" w:sz="0" w:space="0" w:color="auto"/>
        <w:left w:val="none" w:sz="0" w:space="0" w:color="auto"/>
        <w:bottom w:val="none" w:sz="0" w:space="0" w:color="auto"/>
        <w:right w:val="none" w:sz="0" w:space="0" w:color="auto"/>
      </w:divBdr>
    </w:div>
    <w:div w:id="1481851300">
      <w:marLeft w:val="0"/>
      <w:marRight w:val="0"/>
      <w:marTop w:val="0"/>
      <w:marBottom w:val="0"/>
      <w:divBdr>
        <w:top w:val="none" w:sz="0" w:space="0" w:color="auto"/>
        <w:left w:val="none" w:sz="0" w:space="0" w:color="auto"/>
        <w:bottom w:val="none" w:sz="0" w:space="0" w:color="auto"/>
        <w:right w:val="none" w:sz="0" w:space="0" w:color="auto"/>
      </w:divBdr>
    </w:div>
    <w:div w:id="1490556058">
      <w:marLeft w:val="0"/>
      <w:marRight w:val="0"/>
      <w:marTop w:val="0"/>
      <w:marBottom w:val="0"/>
      <w:divBdr>
        <w:top w:val="none" w:sz="0" w:space="0" w:color="auto"/>
        <w:left w:val="none" w:sz="0" w:space="0" w:color="auto"/>
        <w:bottom w:val="none" w:sz="0" w:space="0" w:color="auto"/>
        <w:right w:val="none" w:sz="0" w:space="0" w:color="auto"/>
      </w:divBdr>
    </w:div>
    <w:div w:id="1495532846">
      <w:marLeft w:val="0"/>
      <w:marRight w:val="0"/>
      <w:marTop w:val="0"/>
      <w:marBottom w:val="0"/>
      <w:divBdr>
        <w:top w:val="none" w:sz="0" w:space="0" w:color="auto"/>
        <w:left w:val="none" w:sz="0" w:space="0" w:color="auto"/>
        <w:bottom w:val="none" w:sz="0" w:space="0" w:color="auto"/>
        <w:right w:val="none" w:sz="0" w:space="0" w:color="auto"/>
      </w:divBdr>
    </w:div>
    <w:div w:id="1495612163">
      <w:marLeft w:val="0"/>
      <w:marRight w:val="0"/>
      <w:marTop w:val="0"/>
      <w:marBottom w:val="0"/>
      <w:divBdr>
        <w:top w:val="none" w:sz="0" w:space="0" w:color="auto"/>
        <w:left w:val="none" w:sz="0" w:space="0" w:color="auto"/>
        <w:bottom w:val="none" w:sz="0" w:space="0" w:color="auto"/>
        <w:right w:val="none" w:sz="0" w:space="0" w:color="auto"/>
      </w:divBdr>
    </w:div>
    <w:div w:id="1501001012">
      <w:marLeft w:val="0"/>
      <w:marRight w:val="0"/>
      <w:marTop w:val="0"/>
      <w:marBottom w:val="0"/>
      <w:divBdr>
        <w:top w:val="none" w:sz="0" w:space="0" w:color="auto"/>
        <w:left w:val="none" w:sz="0" w:space="0" w:color="auto"/>
        <w:bottom w:val="none" w:sz="0" w:space="0" w:color="auto"/>
        <w:right w:val="none" w:sz="0" w:space="0" w:color="auto"/>
      </w:divBdr>
    </w:div>
    <w:div w:id="1501577284">
      <w:marLeft w:val="0"/>
      <w:marRight w:val="0"/>
      <w:marTop w:val="0"/>
      <w:marBottom w:val="0"/>
      <w:divBdr>
        <w:top w:val="none" w:sz="0" w:space="0" w:color="auto"/>
        <w:left w:val="none" w:sz="0" w:space="0" w:color="auto"/>
        <w:bottom w:val="none" w:sz="0" w:space="0" w:color="auto"/>
        <w:right w:val="none" w:sz="0" w:space="0" w:color="auto"/>
      </w:divBdr>
    </w:div>
    <w:div w:id="1503010587">
      <w:marLeft w:val="0"/>
      <w:marRight w:val="0"/>
      <w:marTop w:val="0"/>
      <w:marBottom w:val="0"/>
      <w:divBdr>
        <w:top w:val="none" w:sz="0" w:space="0" w:color="auto"/>
        <w:left w:val="none" w:sz="0" w:space="0" w:color="auto"/>
        <w:bottom w:val="none" w:sz="0" w:space="0" w:color="auto"/>
        <w:right w:val="none" w:sz="0" w:space="0" w:color="auto"/>
      </w:divBdr>
    </w:div>
    <w:div w:id="1504004048">
      <w:marLeft w:val="0"/>
      <w:marRight w:val="0"/>
      <w:marTop w:val="0"/>
      <w:marBottom w:val="0"/>
      <w:divBdr>
        <w:top w:val="none" w:sz="0" w:space="0" w:color="auto"/>
        <w:left w:val="none" w:sz="0" w:space="0" w:color="auto"/>
        <w:bottom w:val="none" w:sz="0" w:space="0" w:color="auto"/>
        <w:right w:val="none" w:sz="0" w:space="0" w:color="auto"/>
      </w:divBdr>
    </w:div>
    <w:div w:id="1520125517">
      <w:marLeft w:val="0"/>
      <w:marRight w:val="0"/>
      <w:marTop w:val="0"/>
      <w:marBottom w:val="0"/>
      <w:divBdr>
        <w:top w:val="none" w:sz="0" w:space="0" w:color="auto"/>
        <w:left w:val="none" w:sz="0" w:space="0" w:color="auto"/>
        <w:bottom w:val="none" w:sz="0" w:space="0" w:color="auto"/>
        <w:right w:val="none" w:sz="0" w:space="0" w:color="auto"/>
      </w:divBdr>
    </w:div>
    <w:div w:id="1522083511">
      <w:marLeft w:val="0"/>
      <w:marRight w:val="0"/>
      <w:marTop w:val="0"/>
      <w:marBottom w:val="0"/>
      <w:divBdr>
        <w:top w:val="none" w:sz="0" w:space="0" w:color="auto"/>
        <w:left w:val="none" w:sz="0" w:space="0" w:color="auto"/>
        <w:bottom w:val="none" w:sz="0" w:space="0" w:color="auto"/>
        <w:right w:val="none" w:sz="0" w:space="0" w:color="auto"/>
      </w:divBdr>
    </w:div>
    <w:div w:id="1522284745">
      <w:marLeft w:val="0"/>
      <w:marRight w:val="0"/>
      <w:marTop w:val="0"/>
      <w:marBottom w:val="0"/>
      <w:divBdr>
        <w:top w:val="none" w:sz="0" w:space="0" w:color="auto"/>
        <w:left w:val="none" w:sz="0" w:space="0" w:color="auto"/>
        <w:bottom w:val="none" w:sz="0" w:space="0" w:color="auto"/>
        <w:right w:val="none" w:sz="0" w:space="0" w:color="auto"/>
      </w:divBdr>
    </w:div>
    <w:div w:id="1522359667">
      <w:marLeft w:val="0"/>
      <w:marRight w:val="0"/>
      <w:marTop w:val="0"/>
      <w:marBottom w:val="0"/>
      <w:divBdr>
        <w:top w:val="none" w:sz="0" w:space="0" w:color="auto"/>
        <w:left w:val="none" w:sz="0" w:space="0" w:color="auto"/>
        <w:bottom w:val="none" w:sz="0" w:space="0" w:color="auto"/>
        <w:right w:val="none" w:sz="0" w:space="0" w:color="auto"/>
      </w:divBdr>
    </w:div>
    <w:div w:id="1523472240">
      <w:marLeft w:val="0"/>
      <w:marRight w:val="0"/>
      <w:marTop w:val="0"/>
      <w:marBottom w:val="0"/>
      <w:divBdr>
        <w:top w:val="none" w:sz="0" w:space="0" w:color="auto"/>
        <w:left w:val="none" w:sz="0" w:space="0" w:color="auto"/>
        <w:bottom w:val="none" w:sz="0" w:space="0" w:color="auto"/>
        <w:right w:val="none" w:sz="0" w:space="0" w:color="auto"/>
      </w:divBdr>
    </w:div>
    <w:div w:id="1525486228">
      <w:marLeft w:val="0"/>
      <w:marRight w:val="0"/>
      <w:marTop w:val="0"/>
      <w:marBottom w:val="0"/>
      <w:divBdr>
        <w:top w:val="none" w:sz="0" w:space="0" w:color="auto"/>
        <w:left w:val="none" w:sz="0" w:space="0" w:color="auto"/>
        <w:bottom w:val="none" w:sz="0" w:space="0" w:color="auto"/>
        <w:right w:val="none" w:sz="0" w:space="0" w:color="auto"/>
      </w:divBdr>
    </w:div>
    <w:div w:id="1544243844">
      <w:marLeft w:val="0"/>
      <w:marRight w:val="0"/>
      <w:marTop w:val="0"/>
      <w:marBottom w:val="0"/>
      <w:divBdr>
        <w:top w:val="none" w:sz="0" w:space="0" w:color="auto"/>
        <w:left w:val="none" w:sz="0" w:space="0" w:color="auto"/>
        <w:bottom w:val="none" w:sz="0" w:space="0" w:color="auto"/>
        <w:right w:val="none" w:sz="0" w:space="0" w:color="auto"/>
      </w:divBdr>
    </w:div>
    <w:div w:id="1544293374">
      <w:marLeft w:val="0"/>
      <w:marRight w:val="0"/>
      <w:marTop w:val="0"/>
      <w:marBottom w:val="0"/>
      <w:divBdr>
        <w:top w:val="none" w:sz="0" w:space="0" w:color="auto"/>
        <w:left w:val="none" w:sz="0" w:space="0" w:color="auto"/>
        <w:bottom w:val="none" w:sz="0" w:space="0" w:color="auto"/>
        <w:right w:val="none" w:sz="0" w:space="0" w:color="auto"/>
      </w:divBdr>
    </w:div>
    <w:div w:id="1545944018">
      <w:marLeft w:val="0"/>
      <w:marRight w:val="0"/>
      <w:marTop w:val="0"/>
      <w:marBottom w:val="0"/>
      <w:divBdr>
        <w:top w:val="none" w:sz="0" w:space="0" w:color="auto"/>
        <w:left w:val="none" w:sz="0" w:space="0" w:color="auto"/>
        <w:bottom w:val="none" w:sz="0" w:space="0" w:color="auto"/>
        <w:right w:val="none" w:sz="0" w:space="0" w:color="auto"/>
      </w:divBdr>
    </w:div>
    <w:div w:id="1553612637">
      <w:marLeft w:val="0"/>
      <w:marRight w:val="0"/>
      <w:marTop w:val="0"/>
      <w:marBottom w:val="0"/>
      <w:divBdr>
        <w:top w:val="none" w:sz="0" w:space="0" w:color="auto"/>
        <w:left w:val="none" w:sz="0" w:space="0" w:color="auto"/>
        <w:bottom w:val="none" w:sz="0" w:space="0" w:color="auto"/>
        <w:right w:val="none" w:sz="0" w:space="0" w:color="auto"/>
      </w:divBdr>
    </w:div>
    <w:div w:id="1553882765">
      <w:marLeft w:val="0"/>
      <w:marRight w:val="0"/>
      <w:marTop w:val="0"/>
      <w:marBottom w:val="0"/>
      <w:divBdr>
        <w:top w:val="none" w:sz="0" w:space="0" w:color="auto"/>
        <w:left w:val="none" w:sz="0" w:space="0" w:color="auto"/>
        <w:bottom w:val="none" w:sz="0" w:space="0" w:color="auto"/>
        <w:right w:val="none" w:sz="0" w:space="0" w:color="auto"/>
      </w:divBdr>
    </w:div>
    <w:div w:id="1553930657">
      <w:marLeft w:val="0"/>
      <w:marRight w:val="0"/>
      <w:marTop w:val="0"/>
      <w:marBottom w:val="0"/>
      <w:divBdr>
        <w:top w:val="none" w:sz="0" w:space="0" w:color="auto"/>
        <w:left w:val="none" w:sz="0" w:space="0" w:color="auto"/>
        <w:bottom w:val="none" w:sz="0" w:space="0" w:color="auto"/>
        <w:right w:val="none" w:sz="0" w:space="0" w:color="auto"/>
      </w:divBdr>
    </w:div>
    <w:div w:id="1554003446">
      <w:marLeft w:val="0"/>
      <w:marRight w:val="0"/>
      <w:marTop w:val="0"/>
      <w:marBottom w:val="0"/>
      <w:divBdr>
        <w:top w:val="none" w:sz="0" w:space="0" w:color="auto"/>
        <w:left w:val="none" w:sz="0" w:space="0" w:color="auto"/>
        <w:bottom w:val="none" w:sz="0" w:space="0" w:color="auto"/>
        <w:right w:val="none" w:sz="0" w:space="0" w:color="auto"/>
      </w:divBdr>
    </w:div>
    <w:div w:id="1554656544">
      <w:marLeft w:val="0"/>
      <w:marRight w:val="0"/>
      <w:marTop w:val="0"/>
      <w:marBottom w:val="0"/>
      <w:divBdr>
        <w:top w:val="none" w:sz="0" w:space="0" w:color="auto"/>
        <w:left w:val="none" w:sz="0" w:space="0" w:color="auto"/>
        <w:bottom w:val="none" w:sz="0" w:space="0" w:color="auto"/>
        <w:right w:val="none" w:sz="0" w:space="0" w:color="auto"/>
      </w:divBdr>
    </w:div>
    <w:div w:id="1558904861">
      <w:marLeft w:val="0"/>
      <w:marRight w:val="0"/>
      <w:marTop w:val="0"/>
      <w:marBottom w:val="0"/>
      <w:divBdr>
        <w:top w:val="none" w:sz="0" w:space="0" w:color="auto"/>
        <w:left w:val="none" w:sz="0" w:space="0" w:color="auto"/>
        <w:bottom w:val="none" w:sz="0" w:space="0" w:color="auto"/>
        <w:right w:val="none" w:sz="0" w:space="0" w:color="auto"/>
      </w:divBdr>
    </w:div>
    <w:div w:id="1566724161">
      <w:marLeft w:val="0"/>
      <w:marRight w:val="0"/>
      <w:marTop w:val="0"/>
      <w:marBottom w:val="0"/>
      <w:divBdr>
        <w:top w:val="none" w:sz="0" w:space="0" w:color="auto"/>
        <w:left w:val="none" w:sz="0" w:space="0" w:color="auto"/>
        <w:bottom w:val="none" w:sz="0" w:space="0" w:color="auto"/>
        <w:right w:val="none" w:sz="0" w:space="0" w:color="auto"/>
      </w:divBdr>
    </w:div>
    <w:div w:id="1574201875">
      <w:marLeft w:val="0"/>
      <w:marRight w:val="0"/>
      <w:marTop w:val="0"/>
      <w:marBottom w:val="0"/>
      <w:divBdr>
        <w:top w:val="none" w:sz="0" w:space="0" w:color="auto"/>
        <w:left w:val="none" w:sz="0" w:space="0" w:color="auto"/>
        <w:bottom w:val="none" w:sz="0" w:space="0" w:color="auto"/>
        <w:right w:val="none" w:sz="0" w:space="0" w:color="auto"/>
      </w:divBdr>
    </w:div>
    <w:div w:id="1578636487">
      <w:marLeft w:val="0"/>
      <w:marRight w:val="0"/>
      <w:marTop w:val="0"/>
      <w:marBottom w:val="0"/>
      <w:divBdr>
        <w:top w:val="none" w:sz="0" w:space="0" w:color="auto"/>
        <w:left w:val="none" w:sz="0" w:space="0" w:color="auto"/>
        <w:bottom w:val="none" w:sz="0" w:space="0" w:color="auto"/>
        <w:right w:val="none" w:sz="0" w:space="0" w:color="auto"/>
      </w:divBdr>
    </w:div>
    <w:div w:id="1580946789">
      <w:marLeft w:val="0"/>
      <w:marRight w:val="0"/>
      <w:marTop w:val="0"/>
      <w:marBottom w:val="0"/>
      <w:divBdr>
        <w:top w:val="none" w:sz="0" w:space="0" w:color="auto"/>
        <w:left w:val="none" w:sz="0" w:space="0" w:color="auto"/>
        <w:bottom w:val="none" w:sz="0" w:space="0" w:color="auto"/>
        <w:right w:val="none" w:sz="0" w:space="0" w:color="auto"/>
      </w:divBdr>
    </w:div>
    <w:div w:id="1587836358">
      <w:marLeft w:val="0"/>
      <w:marRight w:val="0"/>
      <w:marTop w:val="0"/>
      <w:marBottom w:val="0"/>
      <w:divBdr>
        <w:top w:val="none" w:sz="0" w:space="0" w:color="auto"/>
        <w:left w:val="none" w:sz="0" w:space="0" w:color="auto"/>
        <w:bottom w:val="none" w:sz="0" w:space="0" w:color="auto"/>
        <w:right w:val="none" w:sz="0" w:space="0" w:color="auto"/>
      </w:divBdr>
    </w:div>
    <w:div w:id="1594043970">
      <w:marLeft w:val="0"/>
      <w:marRight w:val="0"/>
      <w:marTop w:val="0"/>
      <w:marBottom w:val="0"/>
      <w:divBdr>
        <w:top w:val="none" w:sz="0" w:space="0" w:color="auto"/>
        <w:left w:val="none" w:sz="0" w:space="0" w:color="auto"/>
        <w:bottom w:val="none" w:sz="0" w:space="0" w:color="auto"/>
        <w:right w:val="none" w:sz="0" w:space="0" w:color="auto"/>
      </w:divBdr>
    </w:div>
    <w:div w:id="1595092234">
      <w:marLeft w:val="0"/>
      <w:marRight w:val="0"/>
      <w:marTop w:val="0"/>
      <w:marBottom w:val="0"/>
      <w:divBdr>
        <w:top w:val="none" w:sz="0" w:space="0" w:color="auto"/>
        <w:left w:val="none" w:sz="0" w:space="0" w:color="auto"/>
        <w:bottom w:val="none" w:sz="0" w:space="0" w:color="auto"/>
        <w:right w:val="none" w:sz="0" w:space="0" w:color="auto"/>
      </w:divBdr>
    </w:div>
    <w:div w:id="1596015700">
      <w:marLeft w:val="0"/>
      <w:marRight w:val="0"/>
      <w:marTop w:val="0"/>
      <w:marBottom w:val="0"/>
      <w:divBdr>
        <w:top w:val="none" w:sz="0" w:space="0" w:color="auto"/>
        <w:left w:val="none" w:sz="0" w:space="0" w:color="auto"/>
        <w:bottom w:val="none" w:sz="0" w:space="0" w:color="auto"/>
        <w:right w:val="none" w:sz="0" w:space="0" w:color="auto"/>
      </w:divBdr>
    </w:div>
    <w:div w:id="1599950341">
      <w:marLeft w:val="0"/>
      <w:marRight w:val="0"/>
      <w:marTop w:val="0"/>
      <w:marBottom w:val="0"/>
      <w:divBdr>
        <w:top w:val="none" w:sz="0" w:space="0" w:color="auto"/>
        <w:left w:val="none" w:sz="0" w:space="0" w:color="auto"/>
        <w:bottom w:val="none" w:sz="0" w:space="0" w:color="auto"/>
        <w:right w:val="none" w:sz="0" w:space="0" w:color="auto"/>
      </w:divBdr>
    </w:div>
    <w:div w:id="1601569267">
      <w:marLeft w:val="0"/>
      <w:marRight w:val="0"/>
      <w:marTop w:val="0"/>
      <w:marBottom w:val="0"/>
      <w:divBdr>
        <w:top w:val="none" w:sz="0" w:space="0" w:color="auto"/>
        <w:left w:val="none" w:sz="0" w:space="0" w:color="auto"/>
        <w:bottom w:val="none" w:sz="0" w:space="0" w:color="auto"/>
        <w:right w:val="none" w:sz="0" w:space="0" w:color="auto"/>
      </w:divBdr>
    </w:div>
    <w:div w:id="1607497133">
      <w:marLeft w:val="0"/>
      <w:marRight w:val="0"/>
      <w:marTop w:val="0"/>
      <w:marBottom w:val="0"/>
      <w:divBdr>
        <w:top w:val="none" w:sz="0" w:space="0" w:color="auto"/>
        <w:left w:val="none" w:sz="0" w:space="0" w:color="auto"/>
        <w:bottom w:val="none" w:sz="0" w:space="0" w:color="auto"/>
        <w:right w:val="none" w:sz="0" w:space="0" w:color="auto"/>
      </w:divBdr>
    </w:div>
    <w:div w:id="1608998191">
      <w:marLeft w:val="0"/>
      <w:marRight w:val="0"/>
      <w:marTop w:val="0"/>
      <w:marBottom w:val="0"/>
      <w:divBdr>
        <w:top w:val="none" w:sz="0" w:space="0" w:color="auto"/>
        <w:left w:val="none" w:sz="0" w:space="0" w:color="auto"/>
        <w:bottom w:val="none" w:sz="0" w:space="0" w:color="auto"/>
        <w:right w:val="none" w:sz="0" w:space="0" w:color="auto"/>
      </w:divBdr>
    </w:div>
    <w:div w:id="1612854406">
      <w:marLeft w:val="0"/>
      <w:marRight w:val="0"/>
      <w:marTop w:val="0"/>
      <w:marBottom w:val="0"/>
      <w:divBdr>
        <w:top w:val="none" w:sz="0" w:space="0" w:color="auto"/>
        <w:left w:val="none" w:sz="0" w:space="0" w:color="auto"/>
        <w:bottom w:val="none" w:sz="0" w:space="0" w:color="auto"/>
        <w:right w:val="none" w:sz="0" w:space="0" w:color="auto"/>
      </w:divBdr>
    </w:div>
    <w:div w:id="1616209435">
      <w:marLeft w:val="0"/>
      <w:marRight w:val="0"/>
      <w:marTop w:val="0"/>
      <w:marBottom w:val="0"/>
      <w:divBdr>
        <w:top w:val="none" w:sz="0" w:space="0" w:color="auto"/>
        <w:left w:val="none" w:sz="0" w:space="0" w:color="auto"/>
        <w:bottom w:val="none" w:sz="0" w:space="0" w:color="auto"/>
        <w:right w:val="none" w:sz="0" w:space="0" w:color="auto"/>
      </w:divBdr>
    </w:div>
    <w:div w:id="1621256313">
      <w:marLeft w:val="0"/>
      <w:marRight w:val="0"/>
      <w:marTop w:val="0"/>
      <w:marBottom w:val="0"/>
      <w:divBdr>
        <w:top w:val="none" w:sz="0" w:space="0" w:color="auto"/>
        <w:left w:val="none" w:sz="0" w:space="0" w:color="auto"/>
        <w:bottom w:val="none" w:sz="0" w:space="0" w:color="auto"/>
        <w:right w:val="none" w:sz="0" w:space="0" w:color="auto"/>
      </w:divBdr>
    </w:div>
    <w:div w:id="1624192387">
      <w:marLeft w:val="0"/>
      <w:marRight w:val="0"/>
      <w:marTop w:val="0"/>
      <w:marBottom w:val="0"/>
      <w:divBdr>
        <w:top w:val="none" w:sz="0" w:space="0" w:color="auto"/>
        <w:left w:val="none" w:sz="0" w:space="0" w:color="auto"/>
        <w:bottom w:val="none" w:sz="0" w:space="0" w:color="auto"/>
        <w:right w:val="none" w:sz="0" w:space="0" w:color="auto"/>
      </w:divBdr>
    </w:div>
    <w:div w:id="1627194681">
      <w:marLeft w:val="0"/>
      <w:marRight w:val="0"/>
      <w:marTop w:val="0"/>
      <w:marBottom w:val="0"/>
      <w:divBdr>
        <w:top w:val="none" w:sz="0" w:space="0" w:color="auto"/>
        <w:left w:val="none" w:sz="0" w:space="0" w:color="auto"/>
        <w:bottom w:val="none" w:sz="0" w:space="0" w:color="auto"/>
        <w:right w:val="none" w:sz="0" w:space="0" w:color="auto"/>
      </w:divBdr>
    </w:div>
    <w:div w:id="1632591307">
      <w:marLeft w:val="0"/>
      <w:marRight w:val="0"/>
      <w:marTop w:val="0"/>
      <w:marBottom w:val="0"/>
      <w:divBdr>
        <w:top w:val="none" w:sz="0" w:space="0" w:color="auto"/>
        <w:left w:val="none" w:sz="0" w:space="0" w:color="auto"/>
        <w:bottom w:val="none" w:sz="0" w:space="0" w:color="auto"/>
        <w:right w:val="none" w:sz="0" w:space="0" w:color="auto"/>
      </w:divBdr>
    </w:div>
    <w:div w:id="1634944727">
      <w:marLeft w:val="0"/>
      <w:marRight w:val="0"/>
      <w:marTop w:val="0"/>
      <w:marBottom w:val="0"/>
      <w:divBdr>
        <w:top w:val="none" w:sz="0" w:space="0" w:color="auto"/>
        <w:left w:val="none" w:sz="0" w:space="0" w:color="auto"/>
        <w:bottom w:val="none" w:sz="0" w:space="0" w:color="auto"/>
        <w:right w:val="none" w:sz="0" w:space="0" w:color="auto"/>
      </w:divBdr>
    </w:div>
    <w:div w:id="1639842004">
      <w:marLeft w:val="0"/>
      <w:marRight w:val="0"/>
      <w:marTop w:val="0"/>
      <w:marBottom w:val="0"/>
      <w:divBdr>
        <w:top w:val="none" w:sz="0" w:space="0" w:color="auto"/>
        <w:left w:val="none" w:sz="0" w:space="0" w:color="auto"/>
        <w:bottom w:val="none" w:sz="0" w:space="0" w:color="auto"/>
        <w:right w:val="none" w:sz="0" w:space="0" w:color="auto"/>
      </w:divBdr>
    </w:div>
    <w:div w:id="1642806208">
      <w:marLeft w:val="0"/>
      <w:marRight w:val="0"/>
      <w:marTop w:val="0"/>
      <w:marBottom w:val="0"/>
      <w:divBdr>
        <w:top w:val="none" w:sz="0" w:space="0" w:color="auto"/>
        <w:left w:val="none" w:sz="0" w:space="0" w:color="auto"/>
        <w:bottom w:val="none" w:sz="0" w:space="0" w:color="auto"/>
        <w:right w:val="none" w:sz="0" w:space="0" w:color="auto"/>
      </w:divBdr>
    </w:div>
    <w:div w:id="1651670811">
      <w:marLeft w:val="0"/>
      <w:marRight w:val="0"/>
      <w:marTop w:val="0"/>
      <w:marBottom w:val="0"/>
      <w:divBdr>
        <w:top w:val="none" w:sz="0" w:space="0" w:color="auto"/>
        <w:left w:val="none" w:sz="0" w:space="0" w:color="auto"/>
        <w:bottom w:val="none" w:sz="0" w:space="0" w:color="auto"/>
        <w:right w:val="none" w:sz="0" w:space="0" w:color="auto"/>
      </w:divBdr>
    </w:div>
    <w:div w:id="1653410440">
      <w:marLeft w:val="0"/>
      <w:marRight w:val="0"/>
      <w:marTop w:val="0"/>
      <w:marBottom w:val="0"/>
      <w:divBdr>
        <w:top w:val="none" w:sz="0" w:space="0" w:color="auto"/>
        <w:left w:val="none" w:sz="0" w:space="0" w:color="auto"/>
        <w:bottom w:val="none" w:sz="0" w:space="0" w:color="auto"/>
        <w:right w:val="none" w:sz="0" w:space="0" w:color="auto"/>
      </w:divBdr>
    </w:div>
    <w:div w:id="1654139806">
      <w:marLeft w:val="0"/>
      <w:marRight w:val="0"/>
      <w:marTop w:val="0"/>
      <w:marBottom w:val="0"/>
      <w:divBdr>
        <w:top w:val="none" w:sz="0" w:space="0" w:color="auto"/>
        <w:left w:val="none" w:sz="0" w:space="0" w:color="auto"/>
        <w:bottom w:val="none" w:sz="0" w:space="0" w:color="auto"/>
        <w:right w:val="none" w:sz="0" w:space="0" w:color="auto"/>
      </w:divBdr>
    </w:div>
    <w:div w:id="1654984267">
      <w:marLeft w:val="0"/>
      <w:marRight w:val="0"/>
      <w:marTop w:val="0"/>
      <w:marBottom w:val="0"/>
      <w:divBdr>
        <w:top w:val="none" w:sz="0" w:space="0" w:color="auto"/>
        <w:left w:val="none" w:sz="0" w:space="0" w:color="auto"/>
        <w:bottom w:val="none" w:sz="0" w:space="0" w:color="auto"/>
        <w:right w:val="none" w:sz="0" w:space="0" w:color="auto"/>
      </w:divBdr>
    </w:div>
    <w:div w:id="1655525786">
      <w:marLeft w:val="0"/>
      <w:marRight w:val="0"/>
      <w:marTop w:val="0"/>
      <w:marBottom w:val="0"/>
      <w:divBdr>
        <w:top w:val="none" w:sz="0" w:space="0" w:color="auto"/>
        <w:left w:val="none" w:sz="0" w:space="0" w:color="auto"/>
        <w:bottom w:val="none" w:sz="0" w:space="0" w:color="auto"/>
        <w:right w:val="none" w:sz="0" w:space="0" w:color="auto"/>
      </w:divBdr>
    </w:div>
    <w:div w:id="1660234338">
      <w:marLeft w:val="0"/>
      <w:marRight w:val="0"/>
      <w:marTop w:val="0"/>
      <w:marBottom w:val="0"/>
      <w:divBdr>
        <w:top w:val="none" w:sz="0" w:space="0" w:color="auto"/>
        <w:left w:val="none" w:sz="0" w:space="0" w:color="auto"/>
        <w:bottom w:val="none" w:sz="0" w:space="0" w:color="auto"/>
        <w:right w:val="none" w:sz="0" w:space="0" w:color="auto"/>
      </w:divBdr>
    </w:div>
    <w:div w:id="1661621516">
      <w:marLeft w:val="0"/>
      <w:marRight w:val="0"/>
      <w:marTop w:val="0"/>
      <w:marBottom w:val="0"/>
      <w:divBdr>
        <w:top w:val="none" w:sz="0" w:space="0" w:color="auto"/>
        <w:left w:val="none" w:sz="0" w:space="0" w:color="auto"/>
        <w:bottom w:val="none" w:sz="0" w:space="0" w:color="auto"/>
        <w:right w:val="none" w:sz="0" w:space="0" w:color="auto"/>
      </w:divBdr>
    </w:div>
    <w:div w:id="1672173600">
      <w:marLeft w:val="0"/>
      <w:marRight w:val="0"/>
      <w:marTop w:val="0"/>
      <w:marBottom w:val="0"/>
      <w:divBdr>
        <w:top w:val="none" w:sz="0" w:space="0" w:color="auto"/>
        <w:left w:val="none" w:sz="0" w:space="0" w:color="auto"/>
        <w:bottom w:val="none" w:sz="0" w:space="0" w:color="auto"/>
        <w:right w:val="none" w:sz="0" w:space="0" w:color="auto"/>
      </w:divBdr>
    </w:div>
    <w:div w:id="1675305076">
      <w:marLeft w:val="0"/>
      <w:marRight w:val="0"/>
      <w:marTop w:val="0"/>
      <w:marBottom w:val="0"/>
      <w:divBdr>
        <w:top w:val="none" w:sz="0" w:space="0" w:color="auto"/>
        <w:left w:val="none" w:sz="0" w:space="0" w:color="auto"/>
        <w:bottom w:val="none" w:sz="0" w:space="0" w:color="auto"/>
        <w:right w:val="none" w:sz="0" w:space="0" w:color="auto"/>
      </w:divBdr>
    </w:div>
    <w:div w:id="1678264784">
      <w:marLeft w:val="0"/>
      <w:marRight w:val="0"/>
      <w:marTop w:val="0"/>
      <w:marBottom w:val="0"/>
      <w:divBdr>
        <w:top w:val="none" w:sz="0" w:space="0" w:color="auto"/>
        <w:left w:val="none" w:sz="0" w:space="0" w:color="auto"/>
        <w:bottom w:val="none" w:sz="0" w:space="0" w:color="auto"/>
        <w:right w:val="none" w:sz="0" w:space="0" w:color="auto"/>
      </w:divBdr>
    </w:div>
    <w:div w:id="1679844794">
      <w:marLeft w:val="0"/>
      <w:marRight w:val="0"/>
      <w:marTop w:val="0"/>
      <w:marBottom w:val="0"/>
      <w:divBdr>
        <w:top w:val="none" w:sz="0" w:space="0" w:color="auto"/>
        <w:left w:val="none" w:sz="0" w:space="0" w:color="auto"/>
        <w:bottom w:val="none" w:sz="0" w:space="0" w:color="auto"/>
        <w:right w:val="none" w:sz="0" w:space="0" w:color="auto"/>
      </w:divBdr>
    </w:div>
    <w:div w:id="1680035024">
      <w:marLeft w:val="0"/>
      <w:marRight w:val="0"/>
      <w:marTop w:val="0"/>
      <w:marBottom w:val="0"/>
      <w:divBdr>
        <w:top w:val="none" w:sz="0" w:space="0" w:color="auto"/>
        <w:left w:val="none" w:sz="0" w:space="0" w:color="auto"/>
        <w:bottom w:val="none" w:sz="0" w:space="0" w:color="auto"/>
        <w:right w:val="none" w:sz="0" w:space="0" w:color="auto"/>
      </w:divBdr>
    </w:div>
    <w:div w:id="1682394678">
      <w:marLeft w:val="0"/>
      <w:marRight w:val="0"/>
      <w:marTop w:val="0"/>
      <w:marBottom w:val="0"/>
      <w:divBdr>
        <w:top w:val="none" w:sz="0" w:space="0" w:color="auto"/>
        <w:left w:val="none" w:sz="0" w:space="0" w:color="auto"/>
        <w:bottom w:val="none" w:sz="0" w:space="0" w:color="auto"/>
        <w:right w:val="none" w:sz="0" w:space="0" w:color="auto"/>
      </w:divBdr>
    </w:div>
    <w:div w:id="1686398969">
      <w:marLeft w:val="0"/>
      <w:marRight w:val="0"/>
      <w:marTop w:val="0"/>
      <w:marBottom w:val="0"/>
      <w:divBdr>
        <w:top w:val="none" w:sz="0" w:space="0" w:color="auto"/>
        <w:left w:val="none" w:sz="0" w:space="0" w:color="auto"/>
        <w:bottom w:val="none" w:sz="0" w:space="0" w:color="auto"/>
        <w:right w:val="none" w:sz="0" w:space="0" w:color="auto"/>
      </w:divBdr>
    </w:div>
    <w:div w:id="1687828037">
      <w:marLeft w:val="0"/>
      <w:marRight w:val="0"/>
      <w:marTop w:val="0"/>
      <w:marBottom w:val="0"/>
      <w:divBdr>
        <w:top w:val="none" w:sz="0" w:space="0" w:color="auto"/>
        <w:left w:val="none" w:sz="0" w:space="0" w:color="auto"/>
        <w:bottom w:val="none" w:sz="0" w:space="0" w:color="auto"/>
        <w:right w:val="none" w:sz="0" w:space="0" w:color="auto"/>
      </w:divBdr>
    </w:div>
    <w:div w:id="1693844497">
      <w:marLeft w:val="0"/>
      <w:marRight w:val="0"/>
      <w:marTop w:val="0"/>
      <w:marBottom w:val="0"/>
      <w:divBdr>
        <w:top w:val="none" w:sz="0" w:space="0" w:color="auto"/>
        <w:left w:val="none" w:sz="0" w:space="0" w:color="auto"/>
        <w:bottom w:val="none" w:sz="0" w:space="0" w:color="auto"/>
        <w:right w:val="none" w:sz="0" w:space="0" w:color="auto"/>
      </w:divBdr>
    </w:div>
    <w:div w:id="1694190216">
      <w:marLeft w:val="0"/>
      <w:marRight w:val="0"/>
      <w:marTop w:val="0"/>
      <w:marBottom w:val="0"/>
      <w:divBdr>
        <w:top w:val="none" w:sz="0" w:space="0" w:color="auto"/>
        <w:left w:val="none" w:sz="0" w:space="0" w:color="auto"/>
        <w:bottom w:val="none" w:sz="0" w:space="0" w:color="auto"/>
        <w:right w:val="none" w:sz="0" w:space="0" w:color="auto"/>
      </w:divBdr>
    </w:div>
    <w:div w:id="1696269400">
      <w:marLeft w:val="0"/>
      <w:marRight w:val="0"/>
      <w:marTop w:val="0"/>
      <w:marBottom w:val="0"/>
      <w:divBdr>
        <w:top w:val="none" w:sz="0" w:space="0" w:color="auto"/>
        <w:left w:val="none" w:sz="0" w:space="0" w:color="auto"/>
        <w:bottom w:val="none" w:sz="0" w:space="0" w:color="auto"/>
        <w:right w:val="none" w:sz="0" w:space="0" w:color="auto"/>
      </w:divBdr>
    </w:div>
    <w:div w:id="1697076366">
      <w:marLeft w:val="0"/>
      <w:marRight w:val="0"/>
      <w:marTop w:val="0"/>
      <w:marBottom w:val="0"/>
      <w:divBdr>
        <w:top w:val="none" w:sz="0" w:space="0" w:color="auto"/>
        <w:left w:val="none" w:sz="0" w:space="0" w:color="auto"/>
        <w:bottom w:val="none" w:sz="0" w:space="0" w:color="auto"/>
        <w:right w:val="none" w:sz="0" w:space="0" w:color="auto"/>
      </w:divBdr>
    </w:div>
    <w:div w:id="1698310547">
      <w:marLeft w:val="0"/>
      <w:marRight w:val="0"/>
      <w:marTop w:val="0"/>
      <w:marBottom w:val="0"/>
      <w:divBdr>
        <w:top w:val="none" w:sz="0" w:space="0" w:color="auto"/>
        <w:left w:val="none" w:sz="0" w:space="0" w:color="auto"/>
        <w:bottom w:val="none" w:sz="0" w:space="0" w:color="auto"/>
        <w:right w:val="none" w:sz="0" w:space="0" w:color="auto"/>
      </w:divBdr>
    </w:div>
    <w:div w:id="1699350224">
      <w:marLeft w:val="0"/>
      <w:marRight w:val="0"/>
      <w:marTop w:val="0"/>
      <w:marBottom w:val="0"/>
      <w:divBdr>
        <w:top w:val="none" w:sz="0" w:space="0" w:color="auto"/>
        <w:left w:val="none" w:sz="0" w:space="0" w:color="auto"/>
        <w:bottom w:val="none" w:sz="0" w:space="0" w:color="auto"/>
        <w:right w:val="none" w:sz="0" w:space="0" w:color="auto"/>
      </w:divBdr>
    </w:div>
    <w:div w:id="1703899212">
      <w:marLeft w:val="0"/>
      <w:marRight w:val="0"/>
      <w:marTop w:val="0"/>
      <w:marBottom w:val="0"/>
      <w:divBdr>
        <w:top w:val="none" w:sz="0" w:space="0" w:color="auto"/>
        <w:left w:val="none" w:sz="0" w:space="0" w:color="auto"/>
        <w:bottom w:val="none" w:sz="0" w:space="0" w:color="auto"/>
        <w:right w:val="none" w:sz="0" w:space="0" w:color="auto"/>
      </w:divBdr>
    </w:div>
    <w:div w:id="1725636927">
      <w:marLeft w:val="0"/>
      <w:marRight w:val="0"/>
      <w:marTop w:val="0"/>
      <w:marBottom w:val="0"/>
      <w:divBdr>
        <w:top w:val="none" w:sz="0" w:space="0" w:color="auto"/>
        <w:left w:val="none" w:sz="0" w:space="0" w:color="auto"/>
        <w:bottom w:val="none" w:sz="0" w:space="0" w:color="auto"/>
        <w:right w:val="none" w:sz="0" w:space="0" w:color="auto"/>
      </w:divBdr>
    </w:div>
    <w:div w:id="1725979919">
      <w:marLeft w:val="0"/>
      <w:marRight w:val="0"/>
      <w:marTop w:val="0"/>
      <w:marBottom w:val="0"/>
      <w:divBdr>
        <w:top w:val="none" w:sz="0" w:space="0" w:color="auto"/>
        <w:left w:val="none" w:sz="0" w:space="0" w:color="auto"/>
        <w:bottom w:val="none" w:sz="0" w:space="0" w:color="auto"/>
        <w:right w:val="none" w:sz="0" w:space="0" w:color="auto"/>
      </w:divBdr>
    </w:div>
    <w:div w:id="1727223105">
      <w:marLeft w:val="0"/>
      <w:marRight w:val="0"/>
      <w:marTop w:val="0"/>
      <w:marBottom w:val="0"/>
      <w:divBdr>
        <w:top w:val="none" w:sz="0" w:space="0" w:color="auto"/>
        <w:left w:val="none" w:sz="0" w:space="0" w:color="auto"/>
        <w:bottom w:val="none" w:sz="0" w:space="0" w:color="auto"/>
        <w:right w:val="none" w:sz="0" w:space="0" w:color="auto"/>
      </w:divBdr>
    </w:div>
    <w:div w:id="1735083127">
      <w:marLeft w:val="0"/>
      <w:marRight w:val="0"/>
      <w:marTop w:val="0"/>
      <w:marBottom w:val="0"/>
      <w:divBdr>
        <w:top w:val="none" w:sz="0" w:space="0" w:color="auto"/>
        <w:left w:val="none" w:sz="0" w:space="0" w:color="auto"/>
        <w:bottom w:val="none" w:sz="0" w:space="0" w:color="auto"/>
        <w:right w:val="none" w:sz="0" w:space="0" w:color="auto"/>
      </w:divBdr>
    </w:div>
    <w:div w:id="1735541456">
      <w:marLeft w:val="0"/>
      <w:marRight w:val="0"/>
      <w:marTop w:val="0"/>
      <w:marBottom w:val="0"/>
      <w:divBdr>
        <w:top w:val="none" w:sz="0" w:space="0" w:color="auto"/>
        <w:left w:val="none" w:sz="0" w:space="0" w:color="auto"/>
        <w:bottom w:val="none" w:sz="0" w:space="0" w:color="auto"/>
        <w:right w:val="none" w:sz="0" w:space="0" w:color="auto"/>
      </w:divBdr>
    </w:div>
    <w:div w:id="1736197908">
      <w:marLeft w:val="0"/>
      <w:marRight w:val="0"/>
      <w:marTop w:val="0"/>
      <w:marBottom w:val="0"/>
      <w:divBdr>
        <w:top w:val="none" w:sz="0" w:space="0" w:color="auto"/>
        <w:left w:val="none" w:sz="0" w:space="0" w:color="auto"/>
        <w:bottom w:val="none" w:sz="0" w:space="0" w:color="auto"/>
        <w:right w:val="none" w:sz="0" w:space="0" w:color="auto"/>
      </w:divBdr>
    </w:div>
    <w:div w:id="1740443101">
      <w:marLeft w:val="0"/>
      <w:marRight w:val="0"/>
      <w:marTop w:val="0"/>
      <w:marBottom w:val="0"/>
      <w:divBdr>
        <w:top w:val="none" w:sz="0" w:space="0" w:color="auto"/>
        <w:left w:val="none" w:sz="0" w:space="0" w:color="auto"/>
        <w:bottom w:val="none" w:sz="0" w:space="0" w:color="auto"/>
        <w:right w:val="none" w:sz="0" w:space="0" w:color="auto"/>
      </w:divBdr>
    </w:div>
    <w:div w:id="1740976386">
      <w:marLeft w:val="0"/>
      <w:marRight w:val="0"/>
      <w:marTop w:val="0"/>
      <w:marBottom w:val="0"/>
      <w:divBdr>
        <w:top w:val="none" w:sz="0" w:space="0" w:color="auto"/>
        <w:left w:val="none" w:sz="0" w:space="0" w:color="auto"/>
        <w:bottom w:val="none" w:sz="0" w:space="0" w:color="auto"/>
        <w:right w:val="none" w:sz="0" w:space="0" w:color="auto"/>
      </w:divBdr>
    </w:div>
    <w:div w:id="1747336593">
      <w:marLeft w:val="0"/>
      <w:marRight w:val="0"/>
      <w:marTop w:val="0"/>
      <w:marBottom w:val="0"/>
      <w:divBdr>
        <w:top w:val="none" w:sz="0" w:space="0" w:color="auto"/>
        <w:left w:val="none" w:sz="0" w:space="0" w:color="auto"/>
        <w:bottom w:val="none" w:sz="0" w:space="0" w:color="auto"/>
        <w:right w:val="none" w:sz="0" w:space="0" w:color="auto"/>
      </w:divBdr>
    </w:div>
    <w:div w:id="1752506764">
      <w:marLeft w:val="0"/>
      <w:marRight w:val="0"/>
      <w:marTop w:val="0"/>
      <w:marBottom w:val="0"/>
      <w:divBdr>
        <w:top w:val="none" w:sz="0" w:space="0" w:color="auto"/>
        <w:left w:val="none" w:sz="0" w:space="0" w:color="auto"/>
        <w:bottom w:val="none" w:sz="0" w:space="0" w:color="auto"/>
        <w:right w:val="none" w:sz="0" w:space="0" w:color="auto"/>
      </w:divBdr>
    </w:div>
    <w:div w:id="1761949877">
      <w:marLeft w:val="0"/>
      <w:marRight w:val="0"/>
      <w:marTop w:val="0"/>
      <w:marBottom w:val="0"/>
      <w:divBdr>
        <w:top w:val="none" w:sz="0" w:space="0" w:color="auto"/>
        <w:left w:val="none" w:sz="0" w:space="0" w:color="auto"/>
        <w:bottom w:val="none" w:sz="0" w:space="0" w:color="auto"/>
        <w:right w:val="none" w:sz="0" w:space="0" w:color="auto"/>
      </w:divBdr>
    </w:div>
    <w:div w:id="1765219928">
      <w:marLeft w:val="0"/>
      <w:marRight w:val="0"/>
      <w:marTop w:val="0"/>
      <w:marBottom w:val="0"/>
      <w:divBdr>
        <w:top w:val="none" w:sz="0" w:space="0" w:color="auto"/>
        <w:left w:val="none" w:sz="0" w:space="0" w:color="auto"/>
        <w:bottom w:val="none" w:sz="0" w:space="0" w:color="auto"/>
        <w:right w:val="none" w:sz="0" w:space="0" w:color="auto"/>
      </w:divBdr>
    </w:div>
    <w:div w:id="1769159705">
      <w:marLeft w:val="0"/>
      <w:marRight w:val="0"/>
      <w:marTop w:val="0"/>
      <w:marBottom w:val="0"/>
      <w:divBdr>
        <w:top w:val="none" w:sz="0" w:space="0" w:color="auto"/>
        <w:left w:val="none" w:sz="0" w:space="0" w:color="auto"/>
        <w:bottom w:val="none" w:sz="0" w:space="0" w:color="auto"/>
        <w:right w:val="none" w:sz="0" w:space="0" w:color="auto"/>
      </w:divBdr>
    </w:div>
    <w:div w:id="1770543436">
      <w:marLeft w:val="0"/>
      <w:marRight w:val="0"/>
      <w:marTop w:val="0"/>
      <w:marBottom w:val="0"/>
      <w:divBdr>
        <w:top w:val="none" w:sz="0" w:space="0" w:color="auto"/>
        <w:left w:val="none" w:sz="0" w:space="0" w:color="auto"/>
        <w:bottom w:val="none" w:sz="0" w:space="0" w:color="auto"/>
        <w:right w:val="none" w:sz="0" w:space="0" w:color="auto"/>
      </w:divBdr>
    </w:div>
    <w:div w:id="1772385127">
      <w:marLeft w:val="0"/>
      <w:marRight w:val="0"/>
      <w:marTop w:val="0"/>
      <w:marBottom w:val="0"/>
      <w:divBdr>
        <w:top w:val="none" w:sz="0" w:space="0" w:color="auto"/>
        <w:left w:val="none" w:sz="0" w:space="0" w:color="auto"/>
        <w:bottom w:val="none" w:sz="0" w:space="0" w:color="auto"/>
        <w:right w:val="none" w:sz="0" w:space="0" w:color="auto"/>
      </w:divBdr>
    </w:div>
    <w:div w:id="1773864053">
      <w:marLeft w:val="0"/>
      <w:marRight w:val="0"/>
      <w:marTop w:val="0"/>
      <w:marBottom w:val="0"/>
      <w:divBdr>
        <w:top w:val="none" w:sz="0" w:space="0" w:color="auto"/>
        <w:left w:val="none" w:sz="0" w:space="0" w:color="auto"/>
        <w:bottom w:val="none" w:sz="0" w:space="0" w:color="auto"/>
        <w:right w:val="none" w:sz="0" w:space="0" w:color="auto"/>
      </w:divBdr>
    </w:div>
    <w:div w:id="1775245834">
      <w:marLeft w:val="0"/>
      <w:marRight w:val="0"/>
      <w:marTop w:val="0"/>
      <w:marBottom w:val="0"/>
      <w:divBdr>
        <w:top w:val="none" w:sz="0" w:space="0" w:color="auto"/>
        <w:left w:val="none" w:sz="0" w:space="0" w:color="auto"/>
        <w:bottom w:val="none" w:sz="0" w:space="0" w:color="auto"/>
        <w:right w:val="none" w:sz="0" w:space="0" w:color="auto"/>
      </w:divBdr>
    </w:div>
    <w:div w:id="1775401013">
      <w:marLeft w:val="0"/>
      <w:marRight w:val="0"/>
      <w:marTop w:val="0"/>
      <w:marBottom w:val="0"/>
      <w:divBdr>
        <w:top w:val="none" w:sz="0" w:space="0" w:color="auto"/>
        <w:left w:val="none" w:sz="0" w:space="0" w:color="auto"/>
        <w:bottom w:val="none" w:sz="0" w:space="0" w:color="auto"/>
        <w:right w:val="none" w:sz="0" w:space="0" w:color="auto"/>
      </w:divBdr>
    </w:div>
    <w:div w:id="1779569737">
      <w:marLeft w:val="0"/>
      <w:marRight w:val="0"/>
      <w:marTop w:val="0"/>
      <w:marBottom w:val="0"/>
      <w:divBdr>
        <w:top w:val="none" w:sz="0" w:space="0" w:color="auto"/>
        <w:left w:val="none" w:sz="0" w:space="0" w:color="auto"/>
        <w:bottom w:val="none" w:sz="0" w:space="0" w:color="auto"/>
        <w:right w:val="none" w:sz="0" w:space="0" w:color="auto"/>
      </w:divBdr>
    </w:div>
    <w:div w:id="1779636621">
      <w:marLeft w:val="0"/>
      <w:marRight w:val="0"/>
      <w:marTop w:val="0"/>
      <w:marBottom w:val="0"/>
      <w:divBdr>
        <w:top w:val="none" w:sz="0" w:space="0" w:color="auto"/>
        <w:left w:val="none" w:sz="0" w:space="0" w:color="auto"/>
        <w:bottom w:val="none" w:sz="0" w:space="0" w:color="auto"/>
        <w:right w:val="none" w:sz="0" w:space="0" w:color="auto"/>
      </w:divBdr>
    </w:div>
    <w:div w:id="1779644398">
      <w:marLeft w:val="0"/>
      <w:marRight w:val="0"/>
      <w:marTop w:val="0"/>
      <w:marBottom w:val="0"/>
      <w:divBdr>
        <w:top w:val="none" w:sz="0" w:space="0" w:color="auto"/>
        <w:left w:val="none" w:sz="0" w:space="0" w:color="auto"/>
        <w:bottom w:val="none" w:sz="0" w:space="0" w:color="auto"/>
        <w:right w:val="none" w:sz="0" w:space="0" w:color="auto"/>
      </w:divBdr>
    </w:div>
    <w:div w:id="1780445818">
      <w:marLeft w:val="0"/>
      <w:marRight w:val="0"/>
      <w:marTop w:val="0"/>
      <w:marBottom w:val="0"/>
      <w:divBdr>
        <w:top w:val="none" w:sz="0" w:space="0" w:color="auto"/>
        <w:left w:val="none" w:sz="0" w:space="0" w:color="auto"/>
        <w:bottom w:val="none" w:sz="0" w:space="0" w:color="auto"/>
        <w:right w:val="none" w:sz="0" w:space="0" w:color="auto"/>
      </w:divBdr>
    </w:div>
    <w:div w:id="1783718671">
      <w:marLeft w:val="0"/>
      <w:marRight w:val="0"/>
      <w:marTop w:val="0"/>
      <w:marBottom w:val="0"/>
      <w:divBdr>
        <w:top w:val="none" w:sz="0" w:space="0" w:color="auto"/>
        <w:left w:val="none" w:sz="0" w:space="0" w:color="auto"/>
        <w:bottom w:val="none" w:sz="0" w:space="0" w:color="auto"/>
        <w:right w:val="none" w:sz="0" w:space="0" w:color="auto"/>
      </w:divBdr>
    </w:div>
    <w:div w:id="1791514942">
      <w:marLeft w:val="0"/>
      <w:marRight w:val="0"/>
      <w:marTop w:val="0"/>
      <w:marBottom w:val="0"/>
      <w:divBdr>
        <w:top w:val="none" w:sz="0" w:space="0" w:color="auto"/>
        <w:left w:val="none" w:sz="0" w:space="0" w:color="auto"/>
        <w:bottom w:val="none" w:sz="0" w:space="0" w:color="auto"/>
        <w:right w:val="none" w:sz="0" w:space="0" w:color="auto"/>
      </w:divBdr>
    </w:div>
    <w:div w:id="1800299289">
      <w:marLeft w:val="0"/>
      <w:marRight w:val="0"/>
      <w:marTop w:val="0"/>
      <w:marBottom w:val="0"/>
      <w:divBdr>
        <w:top w:val="none" w:sz="0" w:space="0" w:color="auto"/>
        <w:left w:val="none" w:sz="0" w:space="0" w:color="auto"/>
        <w:bottom w:val="none" w:sz="0" w:space="0" w:color="auto"/>
        <w:right w:val="none" w:sz="0" w:space="0" w:color="auto"/>
      </w:divBdr>
    </w:div>
    <w:div w:id="1804226518">
      <w:marLeft w:val="0"/>
      <w:marRight w:val="0"/>
      <w:marTop w:val="0"/>
      <w:marBottom w:val="0"/>
      <w:divBdr>
        <w:top w:val="none" w:sz="0" w:space="0" w:color="auto"/>
        <w:left w:val="none" w:sz="0" w:space="0" w:color="auto"/>
        <w:bottom w:val="none" w:sz="0" w:space="0" w:color="auto"/>
        <w:right w:val="none" w:sz="0" w:space="0" w:color="auto"/>
      </w:divBdr>
    </w:div>
    <w:div w:id="1805855915">
      <w:marLeft w:val="0"/>
      <w:marRight w:val="0"/>
      <w:marTop w:val="0"/>
      <w:marBottom w:val="0"/>
      <w:divBdr>
        <w:top w:val="none" w:sz="0" w:space="0" w:color="auto"/>
        <w:left w:val="none" w:sz="0" w:space="0" w:color="auto"/>
        <w:bottom w:val="none" w:sz="0" w:space="0" w:color="auto"/>
        <w:right w:val="none" w:sz="0" w:space="0" w:color="auto"/>
      </w:divBdr>
    </w:div>
    <w:div w:id="1811749875">
      <w:marLeft w:val="0"/>
      <w:marRight w:val="0"/>
      <w:marTop w:val="0"/>
      <w:marBottom w:val="0"/>
      <w:divBdr>
        <w:top w:val="none" w:sz="0" w:space="0" w:color="auto"/>
        <w:left w:val="none" w:sz="0" w:space="0" w:color="auto"/>
        <w:bottom w:val="none" w:sz="0" w:space="0" w:color="auto"/>
        <w:right w:val="none" w:sz="0" w:space="0" w:color="auto"/>
      </w:divBdr>
    </w:div>
    <w:div w:id="1811972013">
      <w:marLeft w:val="0"/>
      <w:marRight w:val="0"/>
      <w:marTop w:val="0"/>
      <w:marBottom w:val="0"/>
      <w:divBdr>
        <w:top w:val="none" w:sz="0" w:space="0" w:color="auto"/>
        <w:left w:val="none" w:sz="0" w:space="0" w:color="auto"/>
        <w:bottom w:val="none" w:sz="0" w:space="0" w:color="auto"/>
        <w:right w:val="none" w:sz="0" w:space="0" w:color="auto"/>
      </w:divBdr>
    </w:div>
    <w:div w:id="1813984461">
      <w:marLeft w:val="0"/>
      <w:marRight w:val="0"/>
      <w:marTop w:val="0"/>
      <w:marBottom w:val="0"/>
      <w:divBdr>
        <w:top w:val="none" w:sz="0" w:space="0" w:color="auto"/>
        <w:left w:val="none" w:sz="0" w:space="0" w:color="auto"/>
        <w:bottom w:val="none" w:sz="0" w:space="0" w:color="auto"/>
        <w:right w:val="none" w:sz="0" w:space="0" w:color="auto"/>
      </w:divBdr>
    </w:div>
    <w:div w:id="1820805115">
      <w:marLeft w:val="0"/>
      <w:marRight w:val="0"/>
      <w:marTop w:val="0"/>
      <w:marBottom w:val="0"/>
      <w:divBdr>
        <w:top w:val="none" w:sz="0" w:space="0" w:color="auto"/>
        <w:left w:val="none" w:sz="0" w:space="0" w:color="auto"/>
        <w:bottom w:val="none" w:sz="0" w:space="0" w:color="auto"/>
        <w:right w:val="none" w:sz="0" w:space="0" w:color="auto"/>
      </w:divBdr>
    </w:div>
    <w:div w:id="1828203091">
      <w:marLeft w:val="0"/>
      <w:marRight w:val="0"/>
      <w:marTop w:val="0"/>
      <w:marBottom w:val="0"/>
      <w:divBdr>
        <w:top w:val="none" w:sz="0" w:space="0" w:color="auto"/>
        <w:left w:val="none" w:sz="0" w:space="0" w:color="auto"/>
        <w:bottom w:val="none" w:sz="0" w:space="0" w:color="auto"/>
        <w:right w:val="none" w:sz="0" w:space="0" w:color="auto"/>
      </w:divBdr>
    </w:div>
    <w:div w:id="1832023199">
      <w:marLeft w:val="0"/>
      <w:marRight w:val="0"/>
      <w:marTop w:val="0"/>
      <w:marBottom w:val="0"/>
      <w:divBdr>
        <w:top w:val="none" w:sz="0" w:space="0" w:color="auto"/>
        <w:left w:val="none" w:sz="0" w:space="0" w:color="auto"/>
        <w:bottom w:val="none" w:sz="0" w:space="0" w:color="auto"/>
        <w:right w:val="none" w:sz="0" w:space="0" w:color="auto"/>
      </w:divBdr>
    </w:div>
    <w:div w:id="1834491643">
      <w:marLeft w:val="0"/>
      <w:marRight w:val="0"/>
      <w:marTop w:val="0"/>
      <w:marBottom w:val="0"/>
      <w:divBdr>
        <w:top w:val="none" w:sz="0" w:space="0" w:color="auto"/>
        <w:left w:val="none" w:sz="0" w:space="0" w:color="auto"/>
        <w:bottom w:val="none" w:sz="0" w:space="0" w:color="auto"/>
        <w:right w:val="none" w:sz="0" w:space="0" w:color="auto"/>
      </w:divBdr>
    </w:div>
    <w:div w:id="1837188818">
      <w:marLeft w:val="0"/>
      <w:marRight w:val="0"/>
      <w:marTop w:val="0"/>
      <w:marBottom w:val="0"/>
      <w:divBdr>
        <w:top w:val="none" w:sz="0" w:space="0" w:color="auto"/>
        <w:left w:val="none" w:sz="0" w:space="0" w:color="auto"/>
        <w:bottom w:val="none" w:sz="0" w:space="0" w:color="auto"/>
        <w:right w:val="none" w:sz="0" w:space="0" w:color="auto"/>
      </w:divBdr>
    </w:div>
    <w:div w:id="1840074739">
      <w:marLeft w:val="0"/>
      <w:marRight w:val="0"/>
      <w:marTop w:val="0"/>
      <w:marBottom w:val="0"/>
      <w:divBdr>
        <w:top w:val="none" w:sz="0" w:space="0" w:color="auto"/>
        <w:left w:val="none" w:sz="0" w:space="0" w:color="auto"/>
        <w:bottom w:val="none" w:sz="0" w:space="0" w:color="auto"/>
        <w:right w:val="none" w:sz="0" w:space="0" w:color="auto"/>
      </w:divBdr>
    </w:div>
    <w:div w:id="1843010085">
      <w:marLeft w:val="0"/>
      <w:marRight w:val="0"/>
      <w:marTop w:val="0"/>
      <w:marBottom w:val="0"/>
      <w:divBdr>
        <w:top w:val="none" w:sz="0" w:space="0" w:color="auto"/>
        <w:left w:val="none" w:sz="0" w:space="0" w:color="auto"/>
        <w:bottom w:val="none" w:sz="0" w:space="0" w:color="auto"/>
        <w:right w:val="none" w:sz="0" w:space="0" w:color="auto"/>
      </w:divBdr>
    </w:div>
    <w:div w:id="1845894919">
      <w:marLeft w:val="0"/>
      <w:marRight w:val="0"/>
      <w:marTop w:val="0"/>
      <w:marBottom w:val="0"/>
      <w:divBdr>
        <w:top w:val="none" w:sz="0" w:space="0" w:color="auto"/>
        <w:left w:val="none" w:sz="0" w:space="0" w:color="auto"/>
        <w:bottom w:val="none" w:sz="0" w:space="0" w:color="auto"/>
        <w:right w:val="none" w:sz="0" w:space="0" w:color="auto"/>
      </w:divBdr>
    </w:div>
    <w:div w:id="1847163192">
      <w:marLeft w:val="0"/>
      <w:marRight w:val="0"/>
      <w:marTop w:val="0"/>
      <w:marBottom w:val="0"/>
      <w:divBdr>
        <w:top w:val="none" w:sz="0" w:space="0" w:color="auto"/>
        <w:left w:val="none" w:sz="0" w:space="0" w:color="auto"/>
        <w:bottom w:val="none" w:sz="0" w:space="0" w:color="auto"/>
        <w:right w:val="none" w:sz="0" w:space="0" w:color="auto"/>
      </w:divBdr>
    </w:div>
    <w:div w:id="1847817637">
      <w:marLeft w:val="0"/>
      <w:marRight w:val="0"/>
      <w:marTop w:val="0"/>
      <w:marBottom w:val="0"/>
      <w:divBdr>
        <w:top w:val="none" w:sz="0" w:space="0" w:color="auto"/>
        <w:left w:val="none" w:sz="0" w:space="0" w:color="auto"/>
        <w:bottom w:val="none" w:sz="0" w:space="0" w:color="auto"/>
        <w:right w:val="none" w:sz="0" w:space="0" w:color="auto"/>
      </w:divBdr>
    </w:div>
    <w:div w:id="1852910920">
      <w:marLeft w:val="0"/>
      <w:marRight w:val="0"/>
      <w:marTop w:val="0"/>
      <w:marBottom w:val="0"/>
      <w:divBdr>
        <w:top w:val="none" w:sz="0" w:space="0" w:color="auto"/>
        <w:left w:val="none" w:sz="0" w:space="0" w:color="auto"/>
        <w:bottom w:val="none" w:sz="0" w:space="0" w:color="auto"/>
        <w:right w:val="none" w:sz="0" w:space="0" w:color="auto"/>
      </w:divBdr>
    </w:div>
    <w:div w:id="1864661189">
      <w:marLeft w:val="0"/>
      <w:marRight w:val="0"/>
      <w:marTop w:val="0"/>
      <w:marBottom w:val="0"/>
      <w:divBdr>
        <w:top w:val="none" w:sz="0" w:space="0" w:color="auto"/>
        <w:left w:val="none" w:sz="0" w:space="0" w:color="auto"/>
        <w:bottom w:val="none" w:sz="0" w:space="0" w:color="auto"/>
        <w:right w:val="none" w:sz="0" w:space="0" w:color="auto"/>
      </w:divBdr>
    </w:div>
    <w:div w:id="1866824541">
      <w:marLeft w:val="0"/>
      <w:marRight w:val="0"/>
      <w:marTop w:val="0"/>
      <w:marBottom w:val="0"/>
      <w:divBdr>
        <w:top w:val="none" w:sz="0" w:space="0" w:color="auto"/>
        <w:left w:val="none" w:sz="0" w:space="0" w:color="auto"/>
        <w:bottom w:val="none" w:sz="0" w:space="0" w:color="auto"/>
        <w:right w:val="none" w:sz="0" w:space="0" w:color="auto"/>
      </w:divBdr>
    </w:div>
    <w:div w:id="1866867847">
      <w:marLeft w:val="0"/>
      <w:marRight w:val="0"/>
      <w:marTop w:val="0"/>
      <w:marBottom w:val="0"/>
      <w:divBdr>
        <w:top w:val="none" w:sz="0" w:space="0" w:color="auto"/>
        <w:left w:val="none" w:sz="0" w:space="0" w:color="auto"/>
        <w:bottom w:val="none" w:sz="0" w:space="0" w:color="auto"/>
        <w:right w:val="none" w:sz="0" w:space="0" w:color="auto"/>
      </w:divBdr>
    </w:div>
    <w:div w:id="1868248697">
      <w:marLeft w:val="0"/>
      <w:marRight w:val="0"/>
      <w:marTop w:val="0"/>
      <w:marBottom w:val="0"/>
      <w:divBdr>
        <w:top w:val="none" w:sz="0" w:space="0" w:color="auto"/>
        <w:left w:val="none" w:sz="0" w:space="0" w:color="auto"/>
        <w:bottom w:val="none" w:sz="0" w:space="0" w:color="auto"/>
        <w:right w:val="none" w:sz="0" w:space="0" w:color="auto"/>
      </w:divBdr>
    </w:div>
    <w:div w:id="1871069125">
      <w:marLeft w:val="0"/>
      <w:marRight w:val="0"/>
      <w:marTop w:val="0"/>
      <w:marBottom w:val="0"/>
      <w:divBdr>
        <w:top w:val="none" w:sz="0" w:space="0" w:color="auto"/>
        <w:left w:val="none" w:sz="0" w:space="0" w:color="auto"/>
        <w:bottom w:val="none" w:sz="0" w:space="0" w:color="auto"/>
        <w:right w:val="none" w:sz="0" w:space="0" w:color="auto"/>
      </w:divBdr>
    </w:div>
    <w:div w:id="1873835485">
      <w:marLeft w:val="0"/>
      <w:marRight w:val="0"/>
      <w:marTop w:val="0"/>
      <w:marBottom w:val="0"/>
      <w:divBdr>
        <w:top w:val="none" w:sz="0" w:space="0" w:color="auto"/>
        <w:left w:val="none" w:sz="0" w:space="0" w:color="auto"/>
        <w:bottom w:val="none" w:sz="0" w:space="0" w:color="auto"/>
        <w:right w:val="none" w:sz="0" w:space="0" w:color="auto"/>
      </w:divBdr>
    </w:div>
    <w:div w:id="1882859011">
      <w:marLeft w:val="0"/>
      <w:marRight w:val="0"/>
      <w:marTop w:val="0"/>
      <w:marBottom w:val="0"/>
      <w:divBdr>
        <w:top w:val="none" w:sz="0" w:space="0" w:color="auto"/>
        <w:left w:val="none" w:sz="0" w:space="0" w:color="auto"/>
        <w:bottom w:val="none" w:sz="0" w:space="0" w:color="auto"/>
        <w:right w:val="none" w:sz="0" w:space="0" w:color="auto"/>
      </w:divBdr>
    </w:div>
    <w:div w:id="1886213358">
      <w:marLeft w:val="0"/>
      <w:marRight w:val="0"/>
      <w:marTop w:val="0"/>
      <w:marBottom w:val="0"/>
      <w:divBdr>
        <w:top w:val="none" w:sz="0" w:space="0" w:color="auto"/>
        <w:left w:val="none" w:sz="0" w:space="0" w:color="auto"/>
        <w:bottom w:val="none" w:sz="0" w:space="0" w:color="auto"/>
        <w:right w:val="none" w:sz="0" w:space="0" w:color="auto"/>
      </w:divBdr>
    </w:div>
    <w:div w:id="1890608507">
      <w:marLeft w:val="0"/>
      <w:marRight w:val="0"/>
      <w:marTop w:val="0"/>
      <w:marBottom w:val="0"/>
      <w:divBdr>
        <w:top w:val="none" w:sz="0" w:space="0" w:color="auto"/>
        <w:left w:val="none" w:sz="0" w:space="0" w:color="auto"/>
        <w:bottom w:val="none" w:sz="0" w:space="0" w:color="auto"/>
        <w:right w:val="none" w:sz="0" w:space="0" w:color="auto"/>
      </w:divBdr>
    </w:div>
    <w:div w:id="1892569924">
      <w:marLeft w:val="0"/>
      <w:marRight w:val="0"/>
      <w:marTop w:val="0"/>
      <w:marBottom w:val="0"/>
      <w:divBdr>
        <w:top w:val="none" w:sz="0" w:space="0" w:color="auto"/>
        <w:left w:val="none" w:sz="0" w:space="0" w:color="auto"/>
        <w:bottom w:val="none" w:sz="0" w:space="0" w:color="auto"/>
        <w:right w:val="none" w:sz="0" w:space="0" w:color="auto"/>
      </w:divBdr>
    </w:div>
    <w:div w:id="1896238506">
      <w:marLeft w:val="0"/>
      <w:marRight w:val="0"/>
      <w:marTop w:val="0"/>
      <w:marBottom w:val="0"/>
      <w:divBdr>
        <w:top w:val="none" w:sz="0" w:space="0" w:color="auto"/>
        <w:left w:val="none" w:sz="0" w:space="0" w:color="auto"/>
        <w:bottom w:val="none" w:sz="0" w:space="0" w:color="auto"/>
        <w:right w:val="none" w:sz="0" w:space="0" w:color="auto"/>
      </w:divBdr>
    </w:div>
    <w:div w:id="1896744026">
      <w:marLeft w:val="0"/>
      <w:marRight w:val="0"/>
      <w:marTop w:val="0"/>
      <w:marBottom w:val="0"/>
      <w:divBdr>
        <w:top w:val="none" w:sz="0" w:space="0" w:color="auto"/>
        <w:left w:val="none" w:sz="0" w:space="0" w:color="auto"/>
        <w:bottom w:val="none" w:sz="0" w:space="0" w:color="auto"/>
        <w:right w:val="none" w:sz="0" w:space="0" w:color="auto"/>
      </w:divBdr>
    </w:div>
    <w:div w:id="1901599578">
      <w:marLeft w:val="0"/>
      <w:marRight w:val="0"/>
      <w:marTop w:val="0"/>
      <w:marBottom w:val="0"/>
      <w:divBdr>
        <w:top w:val="none" w:sz="0" w:space="0" w:color="auto"/>
        <w:left w:val="none" w:sz="0" w:space="0" w:color="auto"/>
        <w:bottom w:val="none" w:sz="0" w:space="0" w:color="auto"/>
        <w:right w:val="none" w:sz="0" w:space="0" w:color="auto"/>
      </w:divBdr>
    </w:div>
    <w:div w:id="1902712537">
      <w:marLeft w:val="0"/>
      <w:marRight w:val="0"/>
      <w:marTop w:val="0"/>
      <w:marBottom w:val="0"/>
      <w:divBdr>
        <w:top w:val="none" w:sz="0" w:space="0" w:color="auto"/>
        <w:left w:val="none" w:sz="0" w:space="0" w:color="auto"/>
        <w:bottom w:val="none" w:sz="0" w:space="0" w:color="auto"/>
        <w:right w:val="none" w:sz="0" w:space="0" w:color="auto"/>
      </w:divBdr>
    </w:div>
    <w:div w:id="1903514263">
      <w:marLeft w:val="0"/>
      <w:marRight w:val="0"/>
      <w:marTop w:val="0"/>
      <w:marBottom w:val="0"/>
      <w:divBdr>
        <w:top w:val="none" w:sz="0" w:space="0" w:color="auto"/>
        <w:left w:val="none" w:sz="0" w:space="0" w:color="auto"/>
        <w:bottom w:val="none" w:sz="0" w:space="0" w:color="auto"/>
        <w:right w:val="none" w:sz="0" w:space="0" w:color="auto"/>
      </w:divBdr>
    </w:div>
    <w:div w:id="1909802445">
      <w:marLeft w:val="0"/>
      <w:marRight w:val="0"/>
      <w:marTop w:val="0"/>
      <w:marBottom w:val="0"/>
      <w:divBdr>
        <w:top w:val="none" w:sz="0" w:space="0" w:color="auto"/>
        <w:left w:val="none" w:sz="0" w:space="0" w:color="auto"/>
        <w:bottom w:val="none" w:sz="0" w:space="0" w:color="auto"/>
        <w:right w:val="none" w:sz="0" w:space="0" w:color="auto"/>
      </w:divBdr>
    </w:div>
    <w:div w:id="1914507815">
      <w:marLeft w:val="0"/>
      <w:marRight w:val="0"/>
      <w:marTop w:val="0"/>
      <w:marBottom w:val="0"/>
      <w:divBdr>
        <w:top w:val="none" w:sz="0" w:space="0" w:color="auto"/>
        <w:left w:val="none" w:sz="0" w:space="0" w:color="auto"/>
        <w:bottom w:val="none" w:sz="0" w:space="0" w:color="auto"/>
        <w:right w:val="none" w:sz="0" w:space="0" w:color="auto"/>
      </w:divBdr>
    </w:div>
    <w:div w:id="1916743421">
      <w:marLeft w:val="0"/>
      <w:marRight w:val="0"/>
      <w:marTop w:val="0"/>
      <w:marBottom w:val="0"/>
      <w:divBdr>
        <w:top w:val="none" w:sz="0" w:space="0" w:color="auto"/>
        <w:left w:val="none" w:sz="0" w:space="0" w:color="auto"/>
        <w:bottom w:val="none" w:sz="0" w:space="0" w:color="auto"/>
        <w:right w:val="none" w:sz="0" w:space="0" w:color="auto"/>
      </w:divBdr>
    </w:div>
    <w:div w:id="1918321552">
      <w:marLeft w:val="0"/>
      <w:marRight w:val="0"/>
      <w:marTop w:val="0"/>
      <w:marBottom w:val="0"/>
      <w:divBdr>
        <w:top w:val="none" w:sz="0" w:space="0" w:color="auto"/>
        <w:left w:val="none" w:sz="0" w:space="0" w:color="auto"/>
        <w:bottom w:val="none" w:sz="0" w:space="0" w:color="auto"/>
        <w:right w:val="none" w:sz="0" w:space="0" w:color="auto"/>
      </w:divBdr>
    </w:div>
    <w:div w:id="1920407929">
      <w:marLeft w:val="0"/>
      <w:marRight w:val="0"/>
      <w:marTop w:val="0"/>
      <w:marBottom w:val="0"/>
      <w:divBdr>
        <w:top w:val="none" w:sz="0" w:space="0" w:color="auto"/>
        <w:left w:val="none" w:sz="0" w:space="0" w:color="auto"/>
        <w:bottom w:val="none" w:sz="0" w:space="0" w:color="auto"/>
        <w:right w:val="none" w:sz="0" w:space="0" w:color="auto"/>
      </w:divBdr>
    </w:div>
    <w:div w:id="1927110904">
      <w:marLeft w:val="0"/>
      <w:marRight w:val="0"/>
      <w:marTop w:val="0"/>
      <w:marBottom w:val="0"/>
      <w:divBdr>
        <w:top w:val="none" w:sz="0" w:space="0" w:color="auto"/>
        <w:left w:val="none" w:sz="0" w:space="0" w:color="auto"/>
        <w:bottom w:val="none" w:sz="0" w:space="0" w:color="auto"/>
        <w:right w:val="none" w:sz="0" w:space="0" w:color="auto"/>
      </w:divBdr>
    </w:div>
    <w:div w:id="1939019395">
      <w:marLeft w:val="0"/>
      <w:marRight w:val="0"/>
      <w:marTop w:val="0"/>
      <w:marBottom w:val="0"/>
      <w:divBdr>
        <w:top w:val="none" w:sz="0" w:space="0" w:color="auto"/>
        <w:left w:val="none" w:sz="0" w:space="0" w:color="auto"/>
        <w:bottom w:val="none" w:sz="0" w:space="0" w:color="auto"/>
        <w:right w:val="none" w:sz="0" w:space="0" w:color="auto"/>
      </w:divBdr>
    </w:div>
    <w:div w:id="1940487662">
      <w:marLeft w:val="0"/>
      <w:marRight w:val="0"/>
      <w:marTop w:val="0"/>
      <w:marBottom w:val="0"/>
      <w:divBdr>
        <w:top w:val="none" w:sz="0" w:space="0" w:color="auto"/>
        <w:left w:val="none" w:sz="0" w:space="0" w:color="auto"/>
        <w:bottom w:val="none" w:sz="0" w:space="0" w:color="auto"/>
        <w:right w:val="none" w:sz="0" w:space="0" w:color="auto"/>
      </w:divBdr>
    </w:div>
    <w:div w:id="1941713679">
      <w:marLeft w:val="0"/>
      <w:marRight w:val="0"/>
      <w:marTop w:val="0"/>
      <w:marBottom w:val="0"/>
      <w:divBdr>
        <w:top w:val="none" w:sz="0" w:space="0" w:color="auto"/>
        <w:left w:val="none" w:sz="0" w:space="0" w:color="auto"/>
        <w:bottom w:val="none" w:sz="0" w:space="0" w:color="auto"/>
        <w:right w:val="none" w:sz="0" w:space="0" w:color="auto"/>
      </w:divBdr>
    </w:div>
    <w:div w:id="1947425242">
      <w:marLeft w:val="0"/>
      <w:marRight w:val="0"/>
      <w:marTop w:val="0"/>
      <w:marBottom w:val="0"/>
      <w:divBdr>
        <w:top w:val="none" w:sz="0" w:space="0" w:color="auto"/>
        <w:left w:val="none" w:sz="0" w:space="0" w:color="auto"/>
        <w:bottom w:val="none" w:sz="0" w:space="0" w:color="auto"/>
        <w:right w:val="none" w:sz="0" w:space="0" w:color="auto"/>
      </w:divBdr>
    </w:div>
    <w:div w:id="1948460037">
      <w:marLeft w:val="0"/>
      <w:marRight w:val="0"/>
      <w:marTop w:val="0"/>
      <w:marBottom w:val="0"/>
      <w:divBdr>
        <w:top w:val="none" w:sz="0" w:space="0" w:color="auto"/>
        <w:left w:val="none" w:sz="0" w:space="0" w:color="auto"/>
        <w:bottom w:val="none" w:sz="0" w:space="0" w:color="auto"/>
        <w:right w:val="none" w:sz="0" w:space="0" w:color="auto"/>
      </w:divBdr>
    </w:div>
    <w:div w:id="1948655017">
      <w:marLeft w:val="0"/>
      <w:marRight w:val="0"/>
      <w:marTop w:val="0"/>
      <w:marBottom w:val="0"/>
      <w:divBdr>
        <w:top w:val="none" w:sz="0" w:space="0" w:color="auto"/>
        <w:left w:val="none" w:sz="0" w:space="0" w:color="auto"/>
        <w:bottom w:val="none" w:sz="0" w:space="0" w:color="auto"/>
        <w:right w:val="none" w:sz="0" w:space="0" w:color="auto"/>
      </w:divBdr>
    </w:div>
    <w:div w:id="1949698443">
      <w:marLeft w:val="0"/>
      <w:marRight w:val="0"/>
      <w:marTop w:val="0"/>
      <w:marBottom w:val="0"/>
      <w:divBdr>
        <w:top w:val="none" w:sz="0" w:space="0" w:color="auto"/>
        <w:left w:val="none" w:sz="0" w:space="0" w:color="auto"/>
        <w:bottom w:val="none" w:sz="0" w:space="0" w:color="auto"/>
        <w:right w:val="none" w:sz="0" w:space="0" w:color="auto"/>
      </w:divBdr>
    </w:div>
    <w:div w:id="1951933943">
      <w:marLeft w:val="0"/>
      <w:marRight w:val="0"/>
      <w:marTop w:val="0"/>
      <w:marBottom w:val="0"/>
      <w:divBdr>
        <w:top w:val="none" w:sz="0" w:space="0" w:color="auto"/>
        <w:left w:val="none" w:sz="0" w:space="0" w:color="auto"/>
        <w:bottom w:val="none" w:sz="0" w:space="0" w:color="auto"/>
        <w:right w:val="none" w:sz="0" w:space="0" w:color="auto"/>
      </w:divBdr>
    </w:div>
    <w:div w:id="1954438401">
      <w:marLeft w:val="0"/>
      <w:marRight w:val="0"/>
      <w:marTop w:val="0"/>
      <w:marBottom w:val="0"/>
      <w:divBdr>
        <w:top w:val="none" w:sz="0" w:space="0" w:color="auto"/>
        <w:left w:val="none" w:sz="0" w:space="0" w:color="auto"/>
        <w:bottom w:val="none" w:sz="0" w:space="0" w:color="auto"/>
        <w:right w:val="none" w:sz="0" w:space="0" w:color="auto"/>
      </w:divBdr>
    </w:div>
    <w:div w:id="1957561665">
      <w:marLeft w:val="0"/>
      <w:marRight w:val="0"/>
      <w:marTop w:val="0"/>
      <w:marBottom w:val="0"/>
      <w:divBdr>
        <w:top w:val="none" w:sz="0" w:space="0" w:color="auto"/>
        <w:left w:val="none" w:sz="0" w:space="0" w:color="auto"/>
        <w:bottom w:val="none" w:sz="0" w:space="0" w:color="auto"/>
        <w:right w:val="none" w:sz="0" w:space="0" w:color="auto"/>
      </w:divBdr>
    </w:div>
    <w:div w:id="1959794632">
      <w:marLeft w:val="0"/>
      <w:marRight w:val="0"/>
      <w:marTop w:val="0"/>
      <w:marBottom w:val="0"/>
      <w:divBdr>
        <w:top w:val="none" w:sz="0" w:space="0" w:color="auto"/>
        <w:left w:val="none" w:sz="0" w:space="0" w:color="auto"/>
        <w:bottom w:val="none" w:sz="0" w:space="0" w:color="auto"/>
        <w:right w:val="none" w:sz="0" w:space="0" w:color="auto"/>
      </w:divBdr>
    </w:div>
    <w:div w:id="1960795604">
      <w:marLeft w:val="0"/>
      <w:marRight w:val="0"/>
      <w:marTop w:val="0"/>
      <w:marBottom w:val="0"/>
      <w:divBdr>
        <w:top w:val="none" w:sz="0" w:space="0" w:color="auto"/>
        <w:left w:val="none" w:sz="0" w:space="0" w:color="auto"/>
        <w:bottom w:val="none" w:sz="0" w:space="0" w:color="auto"/>
        <w:right w:val="none" w:sz="0" w:space="0" w:color="auto"/>
      </w:divBdr>
    </w:div>
    <w:div w:id="1962876773">
      <w:marLeft w:val="0"/>
      <w:marRight w:val="0"/>
      <w:marTop w:val="0"/>
      <w:marBottom w:val="0"/>
      <w:divBdr>
        <w:top w:val="none" w:sz="0" w:space="0" w:color="auto"/>
        <w:left w:val="none" w:sz="0" w:space="0" w:color="auto"/>
        <w:bottom w:val="none" w:sz="0" w:space="0" w:color="auto"/>
        <w:right w:val="none" w:sz="0" w:space="0" w:color="auto"/>
      </w:divBdr>
    </w:div>
    <w:div w:id="1963681259">
      <w:marLeft w:val="0"/>
      <w:marRight w:val="0"/>
      <w:marTop w:val="0"/>
      <w:marBottom w:val="0"/>
      <w:divBdr>
        <w:top w:val="none" w:sz="0" w:space="0" w:color="auto"/>
        <w:left w:val="none" w:sz="0" w:space="0" w:color="auto"/>
        <w:bottom w:val="none" w:sz="0" w:space="0" w:color="auto"/>
        <w:right w:val="none" w:sz="0" w:space="0" w:color="auto"/>
      </w:divBdr>
    </w:div>
    <w:div w:id="1967353679">
      <w:marLeft w:val="0"/>
      <w:marRight w:val="0"/>
      <w:marTop w:val="0"/>
      <w:marBottom w:val="0"/>
      <w:divBdr>
        <w:top w:val="none" w:sz="0" w:space="0" w:color="auto"/>
        <w:left w:val="none" w:sz="0" w:space="0" w:color="auto"/>
        <w:bottom w:val="none" w:sz="0" w:space="0" w:color="auto"/>
        <w:right w:val="none" w:sz="0" w:space="0" w:color="auto"/>
      </w:divBdr>
    </w:div>
    <w:div w:id="1967541621">
      <w:marLeft w:val="0"/>
      <w:marRight w:val="0"/>
      <w:marTop w:val="0"/>
      <w:marBottom w:val="0"/>
      <w:divBdr>
        <w:top w:val="none" w:sz="0" w:space="0" w:color="auto"/>
        <w:left w:val="none" w:sz="0" w:space="0" w:color="auto"/>
        <w:bottom w:val="none" w:sz="0" w:space="0" w:color="auto"/>
        <w:right w:val="none" w:sz="0" w:space="0" w:color="auto"/>
      </w:divBdr>
    </w:div>
    <w:div w:id="1972705827">
      <w:marLeft w:val="0"/>
      <w:marRight w:val="0"/>
      <w:marTop w:val="0"/>
      <w:marBottom w:val="0"/>
      <w:divBdr>
        <w:top w:val="none" w:sz="0" w:space="0" w:color="auto"/>
        <w:left w:val="none" w:sz="0" w:space="0" w:color="auto"/>
        <w:bottom w:val="none" w:sz="0" w:space="0" w:color="auto"/>
        <w:right w:val="none" w:sz="0" w:space="0" w:color="auto"/>
      </w:divBdr>
    </w:div>
    <w:div w:id="1973637231">
      <w:marLeft w:val="0"/>
      <w:marRight w:val="0"/>
      <w:marTop w:val="0"/>
      <w:marBottom w:val="0"/>
      <w:divBdr>
        <w:top w:val="none" w:sz="0" w:space="0" w:color="auto"/>
        <w:left w:val="none" w:sz="0" w:space="0" w:color="auto"/>
        <w:bottom w:val="none" w:sz="0" w:space="0" w:color="auto"/>
        <w:right w:val="none" w:sz="0" w:space="0" w:color="auto"/>
      </w:divBdr>
    </w:div>
    <w:div w:id="1975792664">
      <w:marLeft w:val="0"/>
      <w:marRight w:val="0"/>
      <w:marTop w:val="0"/>
      <w:marBottom w:val="0"/>
      <w:divBdr>
        <w:top w:val="none" w:sz="0" w:space="0" w:color="auto"/>
        <w:left w:val="none" w:sz="0" w:space="0" w:color="auto"/>
        <w:bottom w:val="none" w:sz="0" w:space="0" w:color="auto"/>
        <w:right w:val="none" w:sz="0" w:space="0" w:color="auto"/>
      </w:divBdr>
    </w:div>
    <w:div w:id="1975988241">
      <w:marLeft w:val="0"/>
      <w:marRight w:val="0"/>
      <w:marTop w:val="0"/>
      <w:marBottom w:val="0"/>
      <w:divBdr>
        <w:top w:val="none" w:sz="0" w:space="0" w:color="auto"/>
        <w:left w:val="none" w:sz="0" w:space="0" w:color="auto"/>
        <w:bottom w:val="none" w:sz="0" w:space="0" w:color="auto"/>
        <w:right w:val="none" w:sz="0" w:space="0" w:color="auto"/>
      </w:divBdr>
    </w:div>
    <w:div w:id="1976762869">
      <w:marLeft w:val="0"/>
      <w:marRight w:val="0"/>
      <w:marTop w:val="0"/>
      <w:marBottom w:val="0"/>
      <w:divBdr>
        <w:top w:val="none" w:sz="0" w:space="0" w:color="auto"/>
        <w:left w:val="none" w:sz="0" w:space="0" w:color="auto"/>
        <w:bottom w:val="none" w:sz="0" w:space="0" w:color="auto"/>
        <w:right w:val="none" w:sz="0" w:space="0" w:color="auto"/>
      </w:divBdr>
    </w:div>
    <w:div w:id="1979265827">
      <w:marLeft w:val="0"/>
      <w:marRight w:val="0"/>
      <w:marTop w:val="0"/>
      <w:marBottom w:val="0"/>
      <w:divBdr>
        <w:top w:val="none" w:sz="0" w:space="0" w:color="auto"/>
        <w:left w:val="none" w:sz="0" w:space="0" w:color="auto"/>
        <w:bottom w:val="none" w:sz="0" w:space="0" w:color="auto"/>
        <w:right w:val="none" w:sz="0" w:space="0" w:color="auto"/>
      </w:divBdr>
    </w:div>
    <w:div w:id="1984113437">
      <w:marLeft w:val="0"/>
      <w:marRight w:val="0"/>
      <w:marTop w:val="0"/>
      <w:marBottom w:val="0"/>
      <w:divBdr>
        <w:top w:val="none" w:sz="0" w:space="0" w:color="auto"/>
        <w:left w:val="none" w:sz="0" w:space="0" w:color="auto"/>
        <w:bottom w:val="none" w:sz="0" w:space="0" w:color="auto"/>
        <w:right w:val="none" w:sz="0" w:space="0" w:color="auto"/>
      </w:divBdr>
    </w:div>
    <w:div w:id="1991666819">
      <w:marLeft w:val="0"/>
      <w:marRight w:val="0"/>
      <w:marTop w:val="0"/>
      <w:marBottom w:val="0"/>
      <w:divBdr>
        <w:top w:val="none" w:sz="0" w:space="0" w:color="auto"/>
        <w:left w:val="none" w:sz="0" w:space="0" w:color="auto"/>
        <w:bottom w:val="none" w:sz="0" w:space="0" w:color="auto"/>
        <w:right w:val="none" w:sz="0" w:space="0" w:color="auto"/>
      </w:divBdr>
    </w:div>
    <w:div w:id="1995449763">
      <w:marLeft w:val="0"/>
      <w:marRight w:val="0"/>
      <w:marTop w:val="0"/>
      <w:marBottom w:val="0"/>
      <w:divBdr>
        <w:top w:val="none" w:sz="0" w:space="0" w:color="auto"/>
        <w:left w:val="none" w:sz="0" w:space="0" w:color="auto"/>
        <w:bottom w:val="none" w:sz="0" w:space="0" w:color="auto"/>
        <w:right w:val="none" w:sz="0" w:space="0" w:color="auto"/>
      </w:divBdr>
    </w:div>
    <w:div w:id="2003436124">
      <w:marLeft w:val="0"/>
      <w:marRight w:val="0"/>
      <w:marTop w:val="0"/>
      <w:marBottom w:val="0"/>
      <w:divBdr>
        <w:top w:val="none" w:sz="0" w:space="0" w:color="auto"/>
        <w:left w:val="none" w:sz="0" w:space="0" w:color="auto"/>
        <w:bottom w:val="none" w:sz="0" w:space="0" w:color="auto"/>
        <w:right w:val="none" w:sz="0" w:space="0" w:color="auto"/>
      </w:divBdr>
    </w:div>
    <w:div w:id="2003926883">
      <w:marLeft w:val="0"/>
      <w:marRight w:val="0"/>
      <w:marTop w:val="0"/>
      <w:marBottom w:val="0"/>
      <w:divBdr>
        <w:top w:val="none" w:sz="0" w:space="0" w:color="auto"/>
        <w:left w:val="none" w:sz="0" w:space="0" w:color="auto"/>
        <w:bottom w:val="none" w:sz="0" w:space="0" w:color="auto"/>
        <w:right w:val="none" w:sz="0" w:space="0" w:color="auto"/>
      </w:divBdr>
    </w:div>
    <w:div w:id="2007630956">
      <w:marLeft w:val="0"/>
      <w:marRight w:val="0"/>
      <w:marTop w:val="0"/>
      <w:marBottom w:val="0"/>
      <w:divBdr>
        <w:top w:val="none" w:sz="0" w:space="0" w:color="auto"/>
        <w:left w:val="none" w:sz="0" w:space="0" w:color="auto"/>
        <w:bottom w:val="none" w:sz="0" w:space="0" w:color="auto"/>
        <w:right w:val="none" w:sz="0" w:space="0" w:color="auto"/>
      </w:divBdr>
    </w:div>
    <w:div w:id="2007660422">
      <w:marLeft w:val="0"/>
      <w:marRight w:val="0"/>
      <w:marTop w:val="0"/>
      <w:marBottom w:val="0"/>
      <w:divBdr>
        <w:top w:val="none" w:sz="0" w:space="0" w:color="auto"/>
        <w:left w:val="none" w:sz="0" w:space="0" w:color="auto"/>
        <w:bottom w:val="none" w:sz="0" w:space="0" w:color="auto"/>
        <w:right w:val="none" w:sz="0" w:space="0" w:color="auto"/>
      </w:divBdr>
    </w:div>
    <w:div w:id="2008903834">
      <w:marLeft w:val="0"/>
      <w:marRight w:val="0"/>
      <w:marTop w:val="0"/>
      <w:marBottom w:val="0"/>
      <w:divBdr>
        <w:top w:val="none" w:sz="0" w:space="0" w:color="auto"/>
        <w:left w:val="none" w:sz="0" w:space="0" w:color="auto"/>
        <w:bottom w:val="none" w:sz="0" w:space="0" w:color="auto"/>
        <w:right w:val="none" w:sz="0" w:space="0" w:color="auto"/>
      </w:divBdr>
    </w:div>
    <w:div w:id="2010210570">
      <w:marLeft w:val="0"/>
      <w:marRight w:val="0"/>
      <w:marTop w:val="0"/>
      <w:marBottom w:val="0"/>
      <w:divBdr>
        <w:top w:val="none" w:sz="0" w:space="0" w:color="auto"/>
        <w:left w:val="none" w:sz="0" w:space="0" w:color="auto"/>
        <w:bottom w:val="none" w:sz="0" w:space="0" w:color="auto"/>
        <w:right w:val="none" w:sz="0" w:space="0" w:color="auto"/>
      </w:divBdr>
    </w:div>
    <w:div w:id="2013098093">
      <w:marLeft w:val="0"/>
      <w:marRight w:val="0"/>
      <w:marTop w:val="0"/>
      <w:marBottom w:val="0"/>
      <w:divBdr>
        <w:top w:val="none" w:sz="0" w:space="0" w:color="auto"/>
        <w:left w:val="none" w:sz="0" w:space="0" w:color="auto"/>
        <w:bottom w:val="none" w:sz="0" w:space="0" w:color="auto"/>
        <w:right w:val="none" w:sz="0" w:space="0" w:color="auto"/>
      </w:divBdr>
    </w:div>
    <w:div w:id="2014212604">
      <w:marLeft w:val="0"/>
      <w:marRight w:val="0"/>
      <w:marTop w:val="0"/>
      <w:marBottom w:val="0"/>
      <w:divBdr>
        <w:top w:val="none" w:sz="0" w:space="0" w:color="auto"/>
        <w:left w:val="none" w:sz="0" w:space="0" w:color="auto"/>
        <w:bottom w:val="none" w:sz="0" w:space="0" w:color="auto"/>
        <w:right w:val="none" w:sz="0" w:space="0" w:color="auto"/>
      </w:divBdr>
    </w:div>
    <w:div w:id="2015916191">
      <w:marLeft w:val="0"/>
      <w:marRight w:val="0"/>
      <w:marTop w:val="0"/>
      <w:marBottom w:val="0"/>
      <w:divBdr>
        <w:top w:val="none" w:sz="0" w:space="0" w:color="auto"/>
        <w:left w:val="none" w:sz="0" w:space="0" w:color="auto"/>
        <w:bottom w:val="none" w:sz="0" w:space="0" w:color="auto"/>
        <w:right w:val="none" w:sz="0" w:space="0" w:color="auto"/>
      </w:divBdr>
    </w:div>
    <w:div w:id="2016760456">
      <w:marLeft w:val="0"/>
      <w:marRight w:val="0"/>
      <w:marTop w:val="0"/>
      <w:marBottom w:val="0"/>
      <w:divBdr>
        <w:top w:val="none" w:sz="0" w:space="0" w:color="auto"/>
        <w:left w:val="none" w:sz="0" w:space="0" w:color="auto"/>
        <w:bottom w:val="none" w:sz="0" w:space="0" w:color="auto"/>
        <w:right w:val="none" w:sz="0" w:space="0" w:color="auto"/>
      </w:divBdr>
    </w:div>
    <w:div w:id="2021813717">
      <w:marLeft w:val="0"/>
      <w:marRight w:val="0"/>
      <w:marTop w:val="0"/>
      <w:marBottom w:val="0"/>
      <w:divBdr>
        <w:top w:val="none" w:sz="0" w:space="0" w:color="auto"/>
        <w:left w:val="none" w:sz="0" w:space="0" w:color="auto"/>
        <w:bottom w:val="none" w:sz="0" w:space="0" w:color="auto"/>
        <w:right w:val="none" w:sz="0" w:space="0" w:color="auto"/>
      </w:divBdr>
    </w:div>
    <w:div w:id="2024277545">
      <w:marLeft w:val="0"/>
      <w:marRight w:val="0"/>
      <w:marTop w:val="0"/>
      <w:marBottom w:val="0"/>
      <w:divBdr>
        <w:top w:val="none" w:sz="0" w:space="0" w:color="auto"/>
        <w:left w:val="none" w:sz="0" w:space="0" w:color="auto"/>
        <w:bottom w:val="none" w:sz="0" w:space="0" w:color="auto"/>
        <w:right w:val="none" w:sz="0" w:space="0" w:color="auto"/>
      </w:divBdr>
    </w:div>
    <w:div w:id="2027826384">
      <w:marLeft w:val="0"/>
      <w:marRight w:val="0"/>
      <w:marTop w:val="0"/>
      <w:marBottom w:val="0"/>
      <w:divBdr>
        <w:top w:val="none" w:sz="0" w:space="0" w:color="auto"/>
        <w:left w:val="none" w:sz="0" w:space="0" w:color="auto"/>
        <w:bottom w:val="none" w:sz="0" w:space="0" w:color="auto"/>
        <w:right w:val="none" w:sz="0" w:space="0" w:color="auto"/>
      </w:divBdr>
    </w:div>
    <w:div w:id="2028019750">
      <w:marLeft w:val="0"/>
      <w:marRight w:val="0"/>
      <w:marTop w:val="0"/>
      <w:marBottom w:val="0"/>
      <w:divBdr>
        <w:top w:val="none" w:sz="0" w:space="0" w:color="auto"/>
        <w:left w:val="none" w:sz="0" w:space="0" w:color="auto"/>
        <w:bottom w:val="none" w:sz="0" w:space="0" w:color="auto"/>
        <w:right w:val="none" w:sz="0" w:space="0" w:color="auto"/>
      </w:divBdr>
    </w:div>
    <w:div w:id="2032415552">
      <w:marLeft w:val="0"/>
      <w:marRight w:val="0"/>
      <w:marTop w:val="0"/>
      <w:marBottom w:val="0"/>
      <w:divBdr>
        <w:top w:val="none" w:sz="0" w:space="0" w:color="auto"/>
        <w:left w:val="none" w:sz="0" w:space="0" w:color="auto"/>
        <w:bottom w:val="none" w:sz="0" w:space="0" w:color="auto"/>
        <w:right w:val="none" w:sz="0" w:space="0" w:color="auto"/>
      </w:divBdr>
    </w:div>
    <w:div w:id="2033189270">
      <w:marLeft w:val="0"/>
      <w:marRight w:val="0"/>
      <w:marTop w:val="0"/>
      <w:marBottom w:val="0"/>
      <w:divBdr>
        <w:top w:val="none" w:sz="0" w:space="0" w:color="auto"/>
        <w:left w:val="none" w:sz="0" w:space="0" w:color="auto"/>
        <w:bottom w:val="none" w:sz="0" w:space="0" w:color="auto"/>
        <w:right w:val="none" w:sz="0" w:space="0" w:color="auto"/>
      </w:divBdr>
    </w:div>
    <w:div w:id="2033459944">
      <w:marLeft w:val="0"/>
      <w:marRight w:val="0"/>
      <w:marTop w:val="0"/>
      <w:marBottom w:val="0"/>
      <w:divBdr>
        <w:top w:val="none" w:sz="0" w:space="0" w:color="auto"/>
        <w:left w:val="none" w:sz="0" w:space="0" w:color="auto"/>
        <w:bottom w:val="none" w:sz="0" w:space="0" w:color="auto"/>
        <w:right w:val="none" w:sz="0" w:space="0" w:color="auto"/>
      </w:divBdr>
    </w:div>
    <w:div w:id="2034332518">
      <w:marLeft w:val="0"/>
      <w:marRight w:val="0"/>
      <w:marTop w:val="0"/>
      <w:marBottom w:val="0"/>
      <w:divBdr>
        <w:top w:val="none" w:sz="0" w:space="0" w:color="auto"/>
        <w:left w:val="none" w:sz="0" w:space="0" w:color="auto"/>
        <w:bottom w:val="none" w:sz="0" w:space="0" w:color="auto"/>
        <w:right w:val="none" w:sz="0" w:space="0" w:color="auto"/>
      </w:divBdr>
    </w:div>
    <w:div w:id="2034568181">
      <w:marLeft w:val="0"/>
      <w:marRight w:val="0"/>
      <w:marTop w:val="0"/>
      <w:marBottom w:val="0"/>
      <w:divBdr>
        <w:top w:val="none" w:sz="0" w:space="0" w:color="auto"/>
        <w:left w:val="none" w:sz="0" w:space="0" w:color="auto"/>
        <w:bottom w:val="none" w:sz="0" w:space="0" w:color="auto"/>
        <w:right w:val="none" w:sz="0" w:space="0" w:color="auto"/>
      </w:divBdr>
    </w:div>
    <w:div w:id="2049525273">
      <w:marLeft w:val="0"/>
      <w:marRight w:val="0"/>
      <w:marTop w:val="0"/>
      <w:marBottom w:val="0"/>
      <w:divBdr>
        <w:top w:val="none" w:sz="0" w:space="0" w:color="auto"/>
        <w:left w:val="none" w:sz="0" w:space="0" w:color="auto"/>
        <w:bottom w:val="none" w:sz="0" w:space="0" w:color="auto"/>
        <w:right w:val="none" w:sz="0" w:space="0" w:color="auto"/>
      </w:divBdr>
    </w:div>
    <w:div w:id="2054621185">
      <w:marLeft w:val="0"/>
      <w:marRight w:val="0"/>
      <w:marTop w:val="0"/>
      <w:marBottom w:val="0"/>
      <w:divBdr>
        <w:top w:val="none" w:sz="0" w:space="0" w:color="auto"/>
        <w:left w:val="none" w:sz="0" w:space="0" w:color="auto"/>
        <w:bottom w:val="none" w:sz="0" w:space="0" w:color="auto"/>
        <w:right w:val="none" w:sz="0" w:space="0" w:color="auto"/>
      </w:divBdr>
    </w:div>
    <w:div w:id="2054766923">
      <w:marLeft w:val="0"/>
      <w:marRight w:val="0"/>
      <w:marTop w:val="0"/>
      <w:marBottom w:val="0"/>
      <w:divBdr>
        <w:top w:val="none" w:sz="0" w:space="0" w:color="auto"/>
        <w:left w:val="none" w:sz="0" w:space="0" w:color="auto"/>
        <w:bottom w:val="none" w:sz="0" w:space="0" w:color="auto"/>
        <w:right w:val="none" w:sz="0" w:space="0" w:color="auto"/>
      </w:divBdr>
    </w:div>
    <w:div w:id="2055887237">
      <w:marLeft w:val="0"/>
      <w:marRight w:val="0"/>
      <w:marTop w:val="0"/>
      <w:marBottom w:val="0"/>
      <w:divBdr>
        <w:top w:val="none" w:sz="0" w:space="0" w:color="auto"/>
        <w:left w:val="none" w:sz="0" w:space="0" w:color="auto"/>
        <w:bottom w:val="none" w:sz="0" w:space="0" w:color="auto"/>
        <w:right w:val="none" w:sz="0" w:space="0" w:color="auto"/>
      </w:divBdr>
    </w:div>
    <w:div w:id="2058164848">
      <w:marLeft w:val="0"/>
      <w:marRight w:val="0"/>
      <w:marTop w:val="0"/>
      <w:marBottom w:val="0"/>
      <w:divBdr>
        <w:top w:val="none" w:sz="0" w:space="0" w:color="auto"/>
        <w:left w:val="none" w:sz="0" w:space="0" w:color="auto"/>
        <w:bottom w:val="none" w:sz="0" w:space="0" w:color="auto"/>
        <w:right w:val="none" w:sz="0" w:space="0" w:color="auto"/>
      </w:divBdr>
    </w:div>
    <w:div w:id="2065180087">
      <w:marLeft w:val="0"/>
      <w:marRight w:val="0"/>
      <w:marTop w:val="0"/>
      <w:marBottom w:val="0"/>
      <w:divBdr>
        <w:top w:val="none" w:sz="0" w:space="0" w:color="auto"/>
        <w:left w:val="none" w:sz="0" w:space="0" w:color="auto"/>
        <w:bottom w:val="none" w:sz="0" w:space="0" w:color="auto"/>
        <w:right w:val="none" w:sz="0" w:space="0" w:color="auto"/>
      </w:divBdr>
    </w:div>
    <w:div w:id="2072268451">
      <w:marLeft w:val="0"/>
      <w:marRight w:val="0"/>
      <w:marTop w:val="0"/>
      <w:marBottom w:val="0"/>
      <w:divBdr>
        <w:top w:val="none" w:sz="0" w:space="0" w:color="auto"/>
        <w:left w:val="none" w:sz="0" w:space="0" w:color="auto"/>
        <w:bottom w:val="none" w:sz="0" w:space="0" w:color="auto"/>
        <w:right w:val="none" w:sz="0" w:space="0" w:color="auto"/>
      </w:divBdr>
    </w:div>
    <w:div w:id="2073848829">
      <w:marLeft w:val="0"/>
      <w:marRight w:val="0"/>
      <w:marTop w:val="0"/>
      <w:marBottom w:val="0"/>
      <w:divBdr>
        <w:top w:val="none" w:sz="0" w:space="0" w:color="auto"/>
        <w:left w:val="none" w:sz="0" w:space="0" w:color="auto"/>
        <w:bottom w:val="none" w:sz="0" w:space="0" w:color="auto"/>
        <w:right w:val="none" w:sz="0" w:space="0" w:color="auto"/>
      </w:divBdr>
    </w:div>
    <w:div w:id="2074354690">
      <w:marLeft w:val="0"/>
      <w:marRight w:val="0"/>
      <w:marTop w:val="0"/>
      <w:marBottom w:val="0"/>
      <w:divBdr>
        <w:top w:val="none" w:sz="0" w:space="0" w:color="auto"/>
        <w:left w:val="none" w:sz="0" w:space="0" w:color="auto"/>
        <w:bottom w:val="none" w:sz="0" w:space="0" w:color="auto"/>
        <w:right w:val="none" w:sz="0" w:space="0" w:color="auto"/>
      </w:divBdr>
    </w:div>
    <w:div w:id="2077042677">
      <w:marLeft w:val="0"/>
      <w:marRight w:val="0"/>
      <w:marTop w:val="0"/>
      <w:marBottom w:val="0"/>
      <w:divBdr>
        <w:top w:val="none" w:sz="0" w:space="0" w:color="auto"/>
        <w:left w:val="none" w:sz="0" w:space="0" w:color="auto"/>
        <w:bottom w:val="none" w:sz="0" w:space="0" w:color="auto"/>
        <w:right w:val="none" w:sz="0" w:space="0" w:color="auto"/>
      </w:divBdr>
    </w:div>
    <w:div w:id="2078162497">
      <w:marLeft w:val="0"/>
      <w:marRight w:val="0"/>
      <w:marTop w:val="0"/>
      <w:marBottom w:val="0"/>
      <w:divBdr>
        <w:top w:val="none" w:sz="0" w:space="0" w:color="auto"/>
        <w:left w:val="none" w:sz="0" w:space="0" w:color="auto"/>
        <w:bottom w:val="none" w:sz="0" w:space="0" w:color="auto"/>
        <w:right w:val="none" w:sz="0" w:space="0" w:color="auto"/>
      </w:divBdr>
    </w:div>
    <w:div w:id="2078747604">
      <w:marLeft w:val="0"/>
      <w:marRight w:val="0"/>
      <w:marTop w:val="0"/>
      <w:marBottom w:val="0"/>
      <w:divBdr>
        <w:top w:val="none" w:sz="0" w:space="0" w:color="auto"/>
        <w:left w:val="none" w:sz="0" w:space="0" w:color="auto"/>
        <w:bottom w:val="none" w:sz="0" w:space="0" w:color="auto"/>
        <w:right w:val="none" w:sz="0" w:space="0" w:color="auto"/>
      </w:divBdr>
    </w:div>
    <w:div w:id="2084787978">
      <w:marLeft w:val="0"/>
      <w:marRight w:val="0"/>
      <w:marTop w:val="0"/>
      <w:marBottom w:val="0"/>
      <w:divBdr>
        <w:top w:val="none" w:sz="0" w:space="0" w:color="auto"/>
        <w:left w:val="none" w:sz="0" w:space="0" w:color="auto"/>
        <w:bottom w:val="none" w:sz="0" w:space="0" w:color="auto"/>
        <w:right w:val="none" w:sz="0" w:space="0" w:color="auto"/>
      </w:divBdr>
    </w:div>
    <w:div w:id="2089618179">
      <w:marLeft w:val="0"/>
      <w:marRight w:val="0"/>
      <w:marTop w:val="0"/>
      <w:marBottom w:val="0"/>
      <w:divBdr>
        <w:top w:val="none" w:sz="0" w:space="0" w:color="auto"/>
        <w:left w:val="none" w:sz="0" w:space="0" w:color="auto"/>
        <w:bottom w:val="none" w:sz="0" w:space="0" w:color="auto"/>
        <w:right w:val="none" w:sz="0" w:space="0" w:color="auto"/>
      </w:divBdr>
    </w:div>
    <w:div w:id="2098287339">
      <w:marLeft w:val="0"/>
      <w:marRight w:val="0"/>
      <w:marTop w:val="0"/>
      <w:marBottom w:val="0"/>
      <w:divBdr>
        <w:top w:val="none" w:sz="0" w:space="0" w:color="auto"/>
        <w:left w:val="none" w:sz="0" w:space="0" w:color="auto"/>
        <w:bottom w:val="none" w:sz="0" w:space="0" w:color="auto"/>
        <w:right w:val="none" w:sz="0" w:space="0" w:color="auto"/>
      </w:divBdr>
    </w:div>
    <w:div w:id="2101096490">
      <w:marLeft w:val="0"/>
      <w:marRight w:val="0"/>
      <w:marTop w:val="0"/>
      <w:marBottom w:val="0"/>
      <w:divBdr>
        <w:top w:val="none" w:sz="0" w:space="0" w:color="auto"/>
        <w:left w:val="none" w:sz="0" w:space="0" w:color="auto"/>
        <w:bottom w:val="none" w:sz="0" w:space="0" w:color="auto"/>
        <w:right w:val="none" w:sz="0" w:space="0" w:color="auto"/>
      </w:divBdr>
    </w:div>
    <w:div w:id="2103136460">
      <w:marLeft w:val="0"/>
      <w:marRight w:val="0"/>
      <w:marTop w:val="0"/>
      <w:marBottom w:val="0"/>
      <w:divBdr>
        <w:top w:val="none" w:sz="0" w:space="0" w:color="auto"/>
        <w:left w:val="none" w:sz="0" w:space="0" w:color="auto"/>
        <w:bottom w:val="none" w:sz="0" w:space="0" w:color="auto"/>
        <w:right w:val="none" w:sz="0" w:space="0" w:color="auto"/>
      </w:divBdr>
    </w:div>
    <w:div w:id="2112161738">
      <w:marLeft w:val="0"/>
      <w:marRight w:val="0"/>
      <w:marTop w:val="0"/>
      <w:marBottom w:val="0"/>
      <w:divBdr>
        <w:top w:val="none" w:sz="0" w:space="0" w:color="auto"/>
        <w:left w:val="none" w:sz="0" w:space="0" w:color="auto"/>
        <w:bottom w:val="none" w:sz="0" w:space="0" w:color="auto"/>
        <w:right w:val="none" w:sz="0" w:space="0" w:color="auto"/>
      </w:divBdr>
    </w:div>
    <w:div w:id="2114663837">
      <w:marLeft w:val="0"/>
      <w:marRight w:val="0"/>
      <w:marTop w:val="0"/>
      <w:marBottom w:val="0"/>
      <w:divBdr>
        <w:top w:val="none" w:sz="0" w:space="0" w:color="auto"/>
        <w:left w:val="none" w:sz="0" w:space="0" w:color="auto"/>
        <w:bottom w:val="none" w:sz="0" w:space="0" w:color="auto"/>
        <w:right w:val="none" w:sz="0" w:space="0" w:color="auto"/>
      </w:divBdr>
    </w:div>
    <w:div w:id="2125153514">
      <w:marLeft w:val="0"/>
      <w:marRight w:val="0"/>
      <w:marTop w:val="0"/>
      <w:marBottom w:val="0"/>
      <w:divBdr>
        <w:top w:val="none" w:sz="0" w:space="0" w:color="auto"/>
        <w:left w:val="none" w:sz="0" w:space="0" w:color="auto"/>
        <w:bottom w:val="none" w:sz="0" w:space="0" w:color="auto"/>
        <w:right w:val="none" w:sz="0" w:space="0" w:color="auto"/>
      </w:divBdr>
    </w:div>
    <w:div w:id="2125732682">
      <w:marLeft w:val="0"/>
      <w:marRight w:val="0"/>
      <w:marTop w:val="0"/>
      <w:marBottom w:val="0"/>
      <w:divBdr>
        <w:top w:val="none" w:sz="0" w:space="0" w:color="auto"/>
        <w:left w:val="none" w:sz="0" w:space="0" w:color="auto"/>
        <w:bottom w:val="none" w:sz="0" w:space="0" w:color="auto"/>
        <w:right w:val="none" w:sz="0" w:space="0" w:color="auto"/>
      </w:divBdr>
    </w:div>
    <w:div w:id="2127382212">
      <w:marLeft w:val="0"/>
      <w:marRight w:val="0"/>
      <w:marTop w:val="0"/>
      <w:marBottom w:val="0"/>
      <w:divBdr>
        <w:top w:val="none" w:sz="0" w:space="0" w:color="auto"/>
        <w:left w:val="none" w:sz="0" w:space="0" w:color="auto"/>
        <w:bottom w:val="none" w:sz="0" w:space="0" w:color="auto"/>
        <w:right w:val="none" w:sz="0" w:space="0" w:color="auto"/>
      </w:divBdr>
    </w:div>
    <w:div w:id="2127389874">
      <w:marLeft w:val="0"/>
      <w:marRight w:val="0"/>
      <w:marTop w:val="0"/>
      <w:marBottom w:val="0"/>
      <w:divBdr>
        <w:top w:val="none" w:sz="0" w:space="0" w:color="auto"/>
        <w:left w:val="none" w:sz="0" w:space="0" w:color="auto"/>
        <w:bottom w:val="none" w:sz="0" w:space="0" w:color="auto"/>
        <w:right w:val="none" w:sz="0" w:space="0" w:color="auto"/>
      </w:divBdr>
    </w:div>
    <w:div w:id="2128621908">
      <w:marLeft w:val="0"/>
      <w:marRight w:val="0"/>
      <w:marTop w:val="0"/>
      <w:marBottom w:val="0"/>
      <w:divBdr>
        <w:top w:val="none" w:sz="0" w:space="0" w:color="auto"/>
        <w:left w:val="none" w:sz="0" w:space="0" w:color="auto"/>
        <w:bottom w:val="none" w:sz="0" w:space="0" w:color="auto"/>
        <w:right w:val="none" w:sz="0" w:space="0" w:color="auto"/>
      </w:divBdr>
    </w:div>
    <w:div w:id="2133354993">
      <w:marLeft w:val="0"/>
      <w:marRight w:val="0"/>
      <w:marTop w:val="0"/>
      <w:marBottom w:val="0"/>
      <w:divBdr>
        <w:top w:val="none" w:sz="0" w:space="0" w:color="auto"/>
        <w:left w:val="none" w:sz="0" w:space="0" w:color="auto"/>
        <w:bottom w:val="none" w:sz="0" w:space="0" w:color="auto"/>
        <w:right w:val="none" w:sz="0" w:space="0" w:color="auto"/>
      </w:divBdr>
    </w:div>
    <w:div w:id="2138834579">
      <w:marLeft w:val="0"/>
      <w:marRight w:val="0"/>
      <w:marTop w:val="0"/>
      <w:marBottom w:val="0"/>
      <w:divBdr>
        <w:top w:val="none" w:sz="0" w:space="0" w:color="auto"/>
        <w:left w:val="none" w:sz="0" w:space="0" w:color="auto"/>
        <w:bottom w:val="none" w:sz="0" w:space="0" w:color="auto"/>
        <w:right w:val="none" w:sz="0" w:space="0" w:color="auto"/>
      </w:divBdr>
    </w:div>
    <w:div w:id="2140684837">
      <w:marLeft w:val="0"/>
      <w:marRight w:val="0"/>
      <w:marTop w:val="0"/>
      <w:marBottom w:val="0"/>
      <w:divBdr>
        <w:top w:val="none" w:sz="0" w:space="0" w:color="auto"/>
        <w:left w:val="none" w:sz="0" w:space="0" w:color="auto"/>
        <w:bottom w:val="none" w:sz="0" w:space="0" w:color="auto"/>
        <w:right w:val="none" w:sz="0" w:space="0" w:color="auto"/>
      </w:divBdr>
    </w:div>
    <w:div w:id="2143693239">
      <w:marLeft w:val="0"/>
      <w:marRight w:val="0"/>
      <w:marTop w:val="0"/>
      <w:marBottom w:val="0"/>
      <w:divBdr>
        <w:top w:val="none" w:sz="0" w:space="0" w:color="auto"/>
        <w:left w:val="none" w:sz="0" w:space="0" w:color="auto"/>
        <w:bottom w:val="none" w:sz="0" w:space="0" w:color="auto"/>
        <w:right w:val="none" w:sz="0" w:space="0" w:color="auto"/>
      </w:divBdr>
    </w:div>
    <w:div w:id="2144344630">
      <w:marLeft w:val="0"/>
      <w:marRight w:val="0"/>
      <w:marTop w:val="0"/>
      <w:marBottom w:val="0"/>
      <w:divBdr>
        <w:top w:val="none" w:sz="0" w:space="0" w:color="auto"/>
        <w:left w:val="none" w:sz="0" w:space="0" w:color="auto"/>
        <w:bottom w:val="none" w:sz="0" w:space="0" w:color="auto"/>
        <w:right w:val="none" w:sz="0" w:space="0" w:color="auto"/>
      </w:divBdr>
    </w:div>
    <w:div w:id="2147163270">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7D6485F6-FCF2-4593-A92C-6C17952E33C7}"/>
      </w:docPartPr>
      <w:docPartBody>
        <w:p w:rsidR="00B20CAE" w:rsidRDefault="00B20CAE">
          <w:r w:rsidRPr="000C62ED">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CAE"/>
    <w:rsid w:val="00455D6A"/>
    <w:rsid w:val="00B20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20CA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CA49C40-FEFB-41A2-BECB-A775A4E821AE}">
  <we:reference id="wa104382081" version="1.55.1.0" store="en-GB" storeType="OMEX"/>
  <we:alternateReferences>
    <we:reference id="WA104382081" version="1.55.1.0" store="" storeType="OMEX"/>
  </we:alternateReferences>
  <we:properties>
    <we:property name="MENDELEY_BIBLIOGRAPHY_IS_DIRTY" value="true"/>
    <we:property name="MENDELEY_BIBLIOGRAPHY_LAST_MODIFIED" value="1765475227856"/>
    <we:property name="MENDELEY_CITATIONS" value="[{&quot;citationID&quot;:&quot;MENDELEY_CITATION_ab6f41cc-a27a-4229-8190-be6683e22273&quot;,&quot;properties&quot;:{&quot;noteIndex&quot;:0},&quot;isEdited&quot;:false,&quot;manualOverride&quot;:{&quot;isManuallyOverridden&quot;:false,&quot;citeprocText&quot;:&quot;(NICE, 2025)&quot;,&quot;manualOverrideText&quot;:&quot;&quot;},&quot;citationTag&quot;:&quot;MENDELEY_CITATION_v3_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&quot;,&quot;citationItems&quot;:[{&quot;id&quot;:&quot;513536f5-721c-3ea8-afc2-47b65bce5d55&quot;,&quot;itemData&quot;:{&quot;type&quot;:&quot;article-journal&quot;,&quot;id&quot;:&quot;513536f5-721c-3ea8-afc2-47b65bce5d55&quot;,&quot;title&quot;:&quot;Attention deficit hyperactivity disorder: diagnosis and management  (NG87)&quot;,&quot;author&quot;:[{&quot;family&quot;:&quot;NICE&quot;,&quot;given&quot;:&quot;&quot;,&quot;parse-names&quot;:false,&quot;dropping-particle&quot;:&quot;&quot;,&quot;non-dropping-particle&quot;:&quot;&quot;}],&quot;container-title&quot;:&quot;National Institute for Health and Care Excellence&quot;,&quot;accessed&quot;:{&quot;date-parts&quot;:[[2025,12,11]]},&quot;URL&quot;:&quot;https://www.nice.org.uk/guidance/ng87&quot;,&quot;issued&quot;:{&quot;date-parts&quot;:[[2025]]},&quot;publisher&quot;:&quot;NICE&quot;,&quot;container-title-short&quot;:&quot;&quot;},&quot;isTemporary&quot;:false,&quot;suppress-author&quot;:false,&quot;composite&quot;:false,&quot;author-only&quot;:false}]},{&quot;citationID&quot;:&quot;MENDELEY_CITATION_e4d9c4c3-e9c5-4382-8a6b-691cc1463790&quot;,&quot;properties&quot;:{&quot;noteIndex&quot;:0},&quot;isEdited&quot;:false,&quot;manualOverride&quot;:{&quot;isManuallyOverridden&quot;:false,&quot;citeprocText&quot;:&quot;(Martin &lt;i&gt;et al.&lt;/i&gt;, 2025)&quot;,&quot;manualOverrideText&quot;:&quot;&quot;},&quot;citationTag&quot;:&quot;MENDELEY_CITATION_v3_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&quot;,&quot;citationItems&quot;:[{&quot;id&quot;:&quot;dba4439a-df16-3f44-bed5-67bdc99d4e25&quot;,&quot;itemData&quot;:{&quot;type&quot;:&quot;article-journal&quot;,&quot;id&quot;:&quot;dba4439a-df16-3f44-bed5-67bdc99d4e25&quot;,&quot;title&quot;:&quot;The changing prevalence of ADHD? A systematic review&quot;,&quot;author&quot;:[{&quot;family&quot;:&quot;Martin&quot;,&quot;given&quot;:&quot;Alex F.&quot;,&quot;parse-names&quot;:false,&quot;dropping-particle&quot;:&quot;&quot;,&quot;non-dropping-particle&quot;:&quot;&quot;},{&quot;family&quot;:&quot;Rubin&quot;,&quot;given&quot;:&quot;G. James&quot;,&quot;parse-names&quot;:false,&quot;dropping-particle&quot;:&quot;&quot;,&quot;non-dropping-particle&quot;:&quot;&quot;},{&quot;family&quot;:&quot;Rogers&quot;,&quot;given&quot;:&quot;M. Brooke&quot;,&quot;parse-names&quot;:false,&quot;dropping-particle&quot;:&quot;&quot;,&quot;non-dropping-particle&quot;:&quot;&quot;},{&quot;family&quot;:&quot;Wessely&quot;,&quot;given&quot;:&quot;Simon&quot;,&quot;parse-names&quot;:false,&quot;dropping-particle&quot;:&quot;&quot;,&quot;non-dropping-particle&quot;:&quot;&quot;},{&quot;family&quot;:&quot;Greenberg&quot;,&quot;given&quot;:&quot;Neil&quot;,&quot;parse-names&quot;:false,&quot;dropping-particle&quot;:&quot;&quot;,&quot;non-dropping-particle&quot;:&quot;&quot;},{&quot;family&quot;:&quot;Hall&quot;,&quot;given&quot;:&quot;Charlotte E.&quot;,&quot;parse-names&quot;:false,&quot;dropping-particle&quot;:&quot;&quot;,&quot;non-dropping-particle&quot;:&quot;&quot;},{&quot;family&quot;:&quot;Pitt&quot;,&quot;given&quot;:&quot;Angie&quot;,&quot;parse-names&quot;:false,&quot;dropping-particle&quot;:&quot;&quot;,&quot;non-dropping-particle&quot;:&quot;&quot;},{&quot;family&quot;:&quot;Logan&quot;,&quot;given&quot;:&quot;Poppy Ellis&quot;,&quot;parse-names&quot;:false,&quot;dropping-particle&quot;:&quot;&quot;,&quot;non-dropping-particle&quot;:&quot;&quot;},{&quot;family&quot;:&quot;Lucas&quot;,&quot;given&quot;:&quot;Rebecca&quot;,&quot;parse-names&quot;:false,&quot;dropping-particle&quot;:&quot;&quot;,&quot;non-dropping-particle&quot;:&quot;&quot;},{&quot;family&quot;:&quot;Brooks&quot;,&quot;given&quot;:&quot;Samantha K.&quot;,&quot;parse-names&quot;:false,&quot;dropping-particle&quot;:&quot;&quot;,&quot;non-dropping-particle&quot;:&quot;&quot;}],&quot;container-title&quot;:&quot;Journal of Affective Disorders&quot;,&quot;container-title-short&quot;:&quot;J Affect Disord&quot;,&quot;accessed&quot;:{&quot;date-parts&quot;:[[2025,12,11]]},&quot;DOI&quot;:&quot;10.1016/J.JAD.2025.119427&quot;,&quot;ISSN&quot;:&quot;0165-0327&quot;,&quot;PMID&quot;:&quot;40393551&quot;,&quot;URL&quot;:&quot;https://www.sciencedirect.com/science/article/pii/S0165032725008638&quot;,&quot;issued&quot;:{&quot;date-parts&quot;:[[2025,11,1]]},&quot;page&quot;:&quot;119427&quot;,&quot;abstract&quot;:&quot;Introduction: Understanding the prevalence of Attention Deficit Hyperactivity Disorder (ADHD) and changes in demand for related healthcare services is crucial for effective healthcare policy and resource allocation. Clinicians, teachers and charities have reported increasing demand for ADHD assessments in recent years, overwhelming support systems. This review synthesises post-2020 studies of ADHD prevalence and incidence. Methods: We conducted systematic searches in Web of Science, Embase, Medline, Global Health, and PsycInfo using terms relating to ADHD and prevalence. Additional sources included public health databases, Google, and study reference lists. Studies were included if they contained original data relating to general population rates of ADHD and we extracted data relating to methods of assessment and measures of prevalence and incidence. We followed PRISMA and synthesis without meta-analysis (SWiM) guidelines. Results: Forty studies across 17 countries, with one study spanning 42 countries, were reviewed. No significant rise in ADHD prevalence was found, although incidence was found to vary during the COVID-19 pandemic. Only four of the included studies were at low risk of bias. Limitations: There are substantial limitations in the quality of the literature included in this review. Due to significant delays in reporting prevalence data, estimates from previous reviews may be inaccurate. There is a lack of healthcare data and no school-level data. Conclusions: Significant research gaps exist in determining ADHD prevalence and incidence. The highest quality findings do not suggest an increase in prevalence since 2020 but indicate some variability in incidence during the COVID-19 pandemic. Further research is urgently needed to guide clinical practice and public health policy.&quot;,&quot;publisher&quot;:&quot;Elsevier&quot;,&quot;volume&quot;:&quot;388&quot;},&quot;isTemporary&quot;:false,&quot;suppress-author&quot;:false,&quot;composite&quot;:false,&quot;author-only&quot;:false}]},{&quot;citationID&quot;:&quot;MENDELEY_CITATION_e9dc4759-a0ae-430e-b974-cf534a07f92c&quot;,&quot;properties&quot;:{&quot;noteIndex&quot;:0},&quot;isEdited&quot;:false,&quot;manualOverride&quot;:{&quot;isManuallyOverridden&quot;:false,&quot;citeprocText&quot;:&quot;(Ansell and Afbpss, 2024)&quot;,&quot;manualOverrideText&quot;:&quot;&quot;},&quot;citationTag&quot;:&quot;MENDELEY_CITATION_v3_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&quot;,&quot;citationItems&quot;:[{&quot;id&quot;:&quot;98a1fd60-2417-392a-9998-55aac86b29b6&quot;,&quot;itemData&quot;:{&quot;type&quot;:&quot;report&quot;,&quot;id&quot;:&quot;98a1fd60-2417-392a-9998-55aac86b29b6&quot;,&quot;title&quot;:&quot;Understanding Attention Deficit Hyperactivity Disorder (ADHD)&quot;,&quot;author&quot;:[{&quot;family&quot;:&quot;Ansell&quot;,&quot;given&quot;:&quot;Helene&quot;,&quot;parse-names&quot;:false,&quot;dropping-particle&quot;:&quot;&quot;,&quot;non-dropping-particle&quot;:&quot;&quot;},{&quot;family&quot;:&quot;Afbpss&quot;,&quot;given&quot;:&quot;Cpsychol&quot;,&quot;parse-names&quot;:false,&quot;dropping-particle&quot;:&quot;&quot;,&quot;non-dropping-particle&quot;:&quot;&quot;}],&quot;accessed&quot;:{&quot;date-parts&quot;:[[2025,12,11]]},&quot;URL&quot;:&quot;https://cms.bps.org.uk/sites/default/files/2024-11/Teacher%27s%20Toolkit%20-%20Understanding%20ADHD.pdf&quot;,&quot;issued&quot;:{&quot;date-parts&quot;:[[2024]]},&quot;container-title-short&quot;:&quot;&quot;},&quot;isTemporary&quot;:false,&quot;suppress-author&quot;:false,&quot;composite&quot;:false,&quot;author-only&quot;:false}]},{&quot;citationID&quot;:&quot;MENDELEY_CITATION_63519ae7-f424-4c30-b147-b960a5583d62&quot;,&quot;properties&quot;:{&quot;noteIndex&quot;:0},&quot;isEdited&quot;:false,&quot;manualOverride&quot;:{&quot;isManuallyOverridden&quot;:false,&quot;citeprocText&quot;:&quot;(Faraone &lt;i&gt;et al.&lt;/i&gt;, 2021)&quot;,&quot;manualOverrideText&quot;:&quot;&quot;},&quot;citationTag&quot;:&quot;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&quot;,&quot;citationItems&quot;:[{&quot;id&quot;:&quot;e513dc2a-1c8f-3979-b940-a7172d4a8fcb&quot;,&quot;itemData&quot;:{&quot;type&quot;:&quot;article-journal&quot;,&quot;id&quot;:&quot;e513dc2a-1c8f-3979-b940-a7172d4a8fcb&quot;,&quot;title&quot;:&quot;The World Federation of ADHD International Consensus Statement: 208 Evidence-based conclusions about the disorder&quot;,&quot;author&quot;:[{&quot;family&quot;:&quot;Faraone&quot;,&quot;given&quot;:&quot;Stephen&quot;,&quot;parse-names&quot;:false,&quot;dropping-particle&quot;:&quot;V.&quot;,&quot;non-dropping-particle&quot;:&quot;&quot;},{&quot;family&quot;:&quot;Banaschewski&quot;,&quot;given&quot;:&quot;Tobias&quot;,&quot;parse-names&quot;:false,&quot;dropping-particle&quot;:&quot;&quot;,&quot;non-dropping-particle&quot;:&quot;&quot;},{&quot;family&quot;:&quot;Coghill&quot;,&quot;given&quot;:&quot;David&quot;,&quot;parse-names&quot;:false,&quot;dropping-particle&quot;:&quot;&quot;,&quot;non-dropping-particle&quot;:&quot;&quot;},{&quot;family&quot;:&quot;Zheng&quot;,&quot;given&quot;:&quot;Yi&quot;,&quot;parse-names&quot;:false,&quot;dropping-particle&quot;:&quot;&quot;,&quot;non-dropping-particle&quot;:&quot;&quot;},{&quot;family&quot;:&quot;Biederman&quot;,&quot;given&quot;:&quot;Joseph&quot;,&quot;parse-names&quot;:false,&quot;dropping-particle&quot;:&quot;&quot;,&quot;non-dropping-particle&quot;:&quot;&quot;},{&quot;family&quot;:&quot;Bellgrove&quot;,&quot;given&quot;:&quot;Mark A.&quot;,&quot;parse-names&quot;:false,&quot;dropping-particle&quot;:&quot;&quot;,&quot;non-dropping-particle&quot;:&quot;&quot;},{&quot;family&quot;:&quot;Newcorn&quot;,&quot;given&quot;:&quot;Jeffrey H.&quot;,&quot;parse-names&quot;:false,&quot;dropping-particle&quot;:&quot;&quot;,&quot;non-dropping-particle&quot;:&quot;&quot;},{&quot;family&quot;:&quot;Gignac&quot;,&quot;given&quot;:&quot;Martin&quot;,&quot;parse-names&quot;:false,&quot;dropping-particle&quot;:&quot;&quot;,&quot;non-dropping-particle&quot;:&quot;&quot;},{&quot;family&quot;:&quot;Saud&quot;,&quot;given&quot;:&quot;Nouf M.&quot;,&quot;parse-names&quot;:false,&quot;dropping-particle&quot;:&quot;&quot;,&quot;non-dropping-particle&quot;:&quot;Al&quot;},{&quot;family&quot;:&quot;Manor&quot;,&quot;given&quot;:&quot;Iris&quot;,&quot;parse-names&quot;:false,&quot;dropping-particle&quot;:&quot;&quot;,&quot;non-dropping-particle&quot;:&quot;&quot;},{&quot;family&quot;:&quot;Rohde&quot;,&quot;given&quot;:&quot;Luis Augusto&quot;,&quot;parse-names&quot;:false,&quot;dropping-particle&quot;:&quot;&quot;,&quot;non-dropping-particle&quot;:&quot;&quot;},{&quot;family&quot;:&quot;Yang&quot;,&quot;given&quot;:&quot;Li&quot;,&quot;parse-names&quot;:false,&quot;dropping-particle&quot;:&quot;&quot;,&quot;non-dropping-particle&quot;:&quot;&quot;},{&quot;family&quot;:&quot;Cortese&quot;,&quot;given&quot;:&quot;Samuele&quot;,&quot;parse-names&quot;:false,&quot;dropping-particle&quot;:&quot;&quot;,&quot;non-dropping-particle&quot;:&quot;&quot;},{&quot;family&quot;:&quot;Almagor&quot;,&quot;given&quot;:&quot;Doron&quot;,&quot;parse-names&quot;:false,&quot;dropping-particle&quot;:&quot;&quot;,&quot;non-dropping-particle&quot;:&quot;&quot;},{&quot;family&quot;:&quot;Stein&quot;,&quot;given&quot;:&quot;Mark A.&quot;,&quot;parse-names&quot;:false,&quot;dropping-particle&quot;:&quot;&quot;,&quot;non-dropping-particle&quot;:&quot;&quot;},{&quot;family&quot;:&quot;Albatti&quot;,&quot;given&quot;:&quot;Turki H.&quot;,&quot;parse-names&quot;:false,&quot;dropping-particle&quot;:&quot;&quot;,&quot;non-dropping-particle&quot;:&quot;&quot;},{&quot;family&quot;:&quot;Aljoudi&quot;,&quot;given&quot;:&quot;Haya F.&quot;,&quot;parse-names&quot;:false,&quot;dropping-particle&quot;:&quot;&quot;,&quot;non-dropping-particle&quot;:&quot;&quot;},{&quot;family&quot;:&quot;Alqahtani&quot;,&quot;given&quot;:&quot;Mohammed M.J.&quot;,&quot;parse-names&quot;:false,&quot;dropping-particle&quot;:&quot;&quot;,&quot;non-dropping-particle&quot;:&quot;&quot;},{&quot;family&quot;:&quot;Asherson&quot;,&quot;given&quot;:&quot;Philip&quot;,&quot;parse-names&quot;:false,&quot;dropping-particle&quot;:&quot;&quot;,&quot;non-dropping-particle&quot;:&quot;&quot;},{&quot;family&quot;:&quot;Atwoli&quot;,&quot;given&quot;:&quot;Lukoye&quot;,&quot;parse-names&quot;:false,&quot;dropping-particle&quot;:&quot;&quot;,&quot;non-dropping-particle&quot;:&quot;&quot;},{&quot;family&quot;:&quot;Bölte&quot;,&quot;given&quot;:&quot;Sven&quot;,&quot;parse-names&quot;:false,&quot;dropping-particle&quot;:&quot;&quot;,&quot;non-dropping-particle&quot;:&quot;&quot;},{&quot;family&quot;:&quot;Buitelaar&quot;,&quot;given&quot;:&quot;Jan K.&quot;,&quot;parse-names&quot;:false,&quot;dropping-particle&quot;:&quot;&quot;,&quot;non-dropping-particle&quot;:&quot;&quot;},{&quot;family&quot;:&quot;Crunelle&quot;,&quot;given&quot;:&quot;Cleo L.&quot;,&quot;parse-names&quot;:false,&quot;dropping-particle&quot;:&quot;&quot;,&quot;non-dropping-particle&quot;:&quot;&quot;},{&quot;family&quot;:&quot;Daley&quot;,&quot;given&quot;:&quot;David&quot;,&quot;parse-names&quot;:false,&quot;dropping-particle&quot;:&quot;&quot;,&quot;non-dropping-particle&quot;:&quot;&quot;},{&quot;family&quot;:&quot;Dalsgaard&quot;,&quot;given&quot;:&quot;Søren&quot;,&quot;parse-names&quot;:false,&quot;dropping-particle&quot;:&quot;&quot;,&quot;non-dropping-particle&quot;:&quot;&quot;},{&quot;family&quot;:&quot;Döpfner&quot;,&quot;given&quot;:&quot;Manfred&quot;,&quot;parse-names&quot;:false,&quot;dropping-particle&quot;:&quot;&quot;,&quot;non-dropping-particle&quot;:&quot;&quot;},{&quot;family&quot;:&quot;Espinet&quot;,&quot;given&quot;:&quot;Stacey&quot;,&quot;parse-names&quot;:false,&quot;dropping-particle&quot;:&quot;&quot;,&quot;non-dropping-particle&quot;:&quot;&quot;},{&quot;family&quot;:&quot;Fitzgerald&quot;,&quot;given&quot;:&quot;Michael&quot;,&quot;parse-names&quot;:false,&quot;dropping-particle&quot;:&quot;&quot;,&quot;non-dropping-particle&quot;:&quot;&quot;},{&quot;family&quot;:&quot;Franke&quot;,&quot;given&quot;:&quot;Barbara&quot;,&quot;parse-names&quot;:false,&quot;dropping-particle&quot;:&quot;&quot;,&quot;non-dropping-particle&quot;:&quot;&quot;},{&quot;family&quot;:&quot;Gerlach&quot;,&quot;given&quot;:&quot;Manfred&quot;,&quot;parse-names&quot;:false,&quot;dropping-particle&quot;:&quot;&quot;,&quot;non-dropping-particle&quot;:&quot;&quot;},{&quot;family&quot;:&quot;Haavik&quot;,&quot;given&quot;:&quot;Jan&quot;,&quot;parse-names&quot;:false,&quot;dropping-particle&quot;:&quot;&quot;,&quot;non-dropping-particle&quot;:&quot;&quot;},{&quot;family&quot;:&quot;Hartman&quot;,&quot;given&quot;:&quot;Catharina A.&quot;,&quot;parse-names&quot;:false,&quot;dropping-particle&quot;:&quot;&quot;,&quot;non-dropping-particle&quot;:&quot;&quot;},{&quot;family&quot;:&quot;Hartung&quot;,&quot;given&quot;:&quot;Cynthia M.&quot;,&quot;parse-names&quot;:false,&quot;dropping-particle&quot;:&quot;&quot;,&quot;non-dropping-particle&quot;:&quot;&quot;},{&quot;family&quot;:&quot;Hinshaw&quot;,&quot;given&quot;:&quot;Stephen P.&quot;,&quot;parse-names&quot;:false,&quot;dropping-particle&quot;:&quot;&quot;,&quot;non-dropping-particle&quot;:&quot;&quot;},{&quot;family&quot;:&quot;Hoekstra&quot;,&quot;given&quot;:&quot;Pieter J.&quot;,&quot;parse-names&quot;:false,&quot;dropping-particle&quot;:&quot;&quot;,&quot;non-dropping-particle&quot;:&quot;&quot;},{&quot;family&quot;:&quot;Hollis&quot;,&quot;given&quot;:&quot;Chris&quot;,&quot;parse-names&quot;:false,&quot;dropping-particle&quot;:&quot;&quot;,&quot;non-dropping-particle&quot;:&quot;&quot;},{&quot;family&quot;:&quot;Kollins&quot;,&quot;given&quot;:&quot;Scott H.&quot;,&quot;parse-names&quot;:false,&quot;dropping-particle&quot;:&quot;&quot;,&quot;non-dropping-particle&quot;:&quot;&quot;},{&quot;family&quot;:&quot;Sandra Kooij&quot;,&quot;given&quot;:&quot;J. J.&quot;,&quot;parse-names&quot;:false,&quot;dropping-particle&quot;:&quot;&quot;,&quot;non-dropping-particle&quot;:&quot;&quot;},{&quot;family&quot;:&quot;Kuntsi&quot;,&quot;given&quot;:&quot;Jonna&quot;,&quot;parse-names&quot;:false,&quot;dropping-particle&quot;:&quot;&quot;,&quot;non-dropping-particle&quot;:&quot;&quot;},{&quot;family&quot;:&quot;Larsson&quot;,&quot;given&quot;:&quot;Henrik&quot;,&quot;parse-names&quot;:false,&quot;dropping-particle&quot;:&quot;&quot;,&quot;non-dropping-particle&quot;:&quot;&quot;},{&quot;family&quot;:&quot;Li&quot;,&quot;given&quot;:&quot;Tingyu&quot;,&quot;parse-names&quot;:false,&quot;dropping-particle&quot;:&quot;&quot;,&quot;non-dropping-particle&quot;:&quot;&quot;},{&quot;family&quot;:&quot;Liu&quot;,&quot;given&quot;:&quot;Jing&quot;,&quot;parse-names&quot;:false,&quot;dropping-particle&quot;:&quot;&quot;,&quot;non-dropping-particle&quot;:&quot;&quot;},{&quot;family&quot;:&quot;Merzon&quot;,&quot;given&quot;:&quot;Eugene&quot;,&quot;parse-names&quot;:false,&quot;dropping-particle&quot;:&quot;&quot;,&quot;non-dropping-particle&quot;:&quot;&quot;},{&quot;family&quot;:&quot;Mattingly&quot;,&quot;given&quot;:&quot;Gregory&quot;,&quot;parse-names&quot;:false,&quot;dropping-particle&quot;:&quot;&quot;,&quot;non-dropping-particle&quot;:&quot;&quot;},{&quot;family&quot;:&quot;Mattos&quot;,&quot;given&quot;:&quot;Paulo&quot;,&quot;parse-names&quot;:false,&quot;dropping-particle&quot;:&quot;&quot;,&quot;non-dropping-particle&quot;:&quot;&quot;},{&quot;family&quot;:&quot;McCarthy&quot;,&quot;given&quot;:&quot;Suzanne&quot;,&quot;parse-names&quot;:false,&quot;dropping-particle&quot;:&quot;&quot;,&quot;non-dropping-particle&quot;:&quot;&quot;},{&quot;family&quot;:&quot;Mikami&quot;,&quot;given&quot;:&quot;Amori Yee&quot;,&quot;parse-names&quot;:false,&quot;dropping-particle&quot;:&quot;&quot;,&quot;non-dropping-particle&quot;:&quot;&quot;},{&quot;family&quot;:&quot;Molina&quot;,&quot;given&quot;:&quot;Brooke S.G.&quot;,&quot;parse-names&quot;:false,&quot;dropping-particle&quot;:&quot;&quot;,&quot;non-dropping-particle&quot;:&quot;&quot;},{&quot;family&quot;:&quot;Nigg&quot;,&quot;given&quot;:&quot;Joel T.&quot;,&quot;parse-names&quot;:false,&quot;dropping-particle&quot;:&quot;&quot;,&quot;non-dropping-particle&quot;:&quot;&quot;},{&quot;family&quot;:&quot;Purper-Ouakil&quot;,&quot;given&quot;:&quot;Diane&quot;,&quot;parse-names&quot;:false,&quot;dropping-particle&quot;:&quot;&quot;,&quot;non-dropping-particle&quot;:&quot;&quot;},{&quot;family&quot;:&quot;Omigbodun&quot;,&quot;given&quot;:&quot;Olayinka O.&quot;,&quot;parse-names&quot;:false,&quot;dropping-particle&quot;:&quot;&quot;,&quot;non-dropping-particle&quot;:&quot;&quot;},{&quot;family&quot;:&quot;Polanczyk&quot;,&quot;given&quot;:&quot;Guilherme&quot;,&quot;parse-names&quot;:false,&quot;dropping-particle&quot;:&quot;V.&quot;,&quot;non-dropping-particle&quot;:&quot;&quot;},{&quot;family&quot;:&quot;Pollak&quot;,&quot;given&quot;:&quot;Yehuda&quot;,&quot;parse-names&quot;:false,&quot;dropping-particle&quot;:&quot;&quot;,&quot;non-dropping-particle&quot;:&quot;&quot;},{&quot;family&quot;:&quot;Poulton&quot;,&quot;given&quot;:&quot;Alison S.&quot;,&quot;parse-names&quot;:false,&quot;dropping-particle&quot;:&quot;&quot;,&quot;non-dropping-particle&quot;:&quot;&quot;},{&quot;family&quot;:&quot;Rajkumar&quot;,&quot;given&quot;:&quot;Ravi Philip&quot;,&quot;parse-names&quot;:false,&quot;dropping-particle&quot;:&quot;&quot;,&quot;non-dropping-particle&quot;:&quot;&quot;},{&quot;family&quot;:&quot;Reding&quot;,&quot;given&quot;:&quot;Andrew&quot;,&quot;parse-names&quot;:false,&quot;dropping-particle&quot;:&quot;&quot;,&quot;non-dropping-particle&quot;:&quot;&quot;},{&quot;family&quot;:&quot;Reif&quot;,&quot;given&quot;:&quot;Andreas&quot;,&quot;parse-names&quot;:false,&quot;dropping-particle&quot;:&quot;&quot;,&quot;non-dropping-particle&quot;:&quot;&quot;},{&quot;family&quot;:&quot;Rubia&quot;,&quot;given&quot;:&quot;Katya&quot;,&quot;parse-names&quot;:false,&quot;dropping-particle&quot;:&quot;&quot;,&quot;non-dropping-particle&quot;:&quot;&quot;},{&quot;family&quot;:&quot;Rucklidge&quot;,&quot;given&quot;:&quot;Julia&quot;,&quot;parse-names&quot;:false,&quot;dropping-particle&quot;:&quot;&quot;,&quot;non-dropping-particle&quot;:&quot;&quot;},{&quot;family&quot;:&quot;Romanos&quot;,&quot;given&quot;:&quot;Marcel&quot;,&quot;parse-names&quot;:false,&quot;dropping-particle&quot;:&quot;&quot;,&quot;non-dropping-particle&quot;:&quot;&quot;},{&quot;family&quot;:&quot;Ramos-Quiroga&quot;,&quot;given&quot;:&quot;J. Antoni&quot;,&quot;parse-names&quot;:false,&quot;dropping-particle&quot;:&quot;&quot;,&quot;non-dropping-particle&quot;:&quot;&quot;},{&quot;family&quot;:&quot;Schellekens&quot;,&quot;given&quot;:&quot;Arnt&quot;,&quot;parse-names&quot;:false,&quot;dropping-particle&quot;:&quot;&quot;,&quot;non-dropping-particle&quot;:&quot;&quot;},{&quot;family&quot;:&quot;Scheres&quot;,&quot;given&quot;:&quot;Anouk&quot;,&quot;parse-names&quot;:false,&quot;dropping-particle&quot;:&quot;&quot;,&quot;non-dropping-particle&quot;:&quot;&quot;},{&quot;family&quot;:&quot;Schoeman&quot;,&quot;given&quot;:&quot;Renata&quot;,&quot;parse-names&quot;:false,&quot;dropping-particle&quot;:&quot;&quot;,&quot;non-dropping-particle&quot;:&quot;&quot;},{&quot;family&quot;:&quot;Schweitzer&quot;,&quot;given&quot;:&quot;Julie B.&quot;,&quot;parse-names&quot;:false,&quot;dropping-particle&quot;:&quot;&quot;,&quot;non-dropping-particle&quot;:&quot;&quot;},{&quot;family&quot;:&quot;Shah&quot;,&quot;given&quot;:&quot;Henal&quot;,&quot;parse-names&quot;:false,&quot;dropping-particle&quot;:&quot;&quot;,&quot;non-dropping-particle&quot;:&quot;&quot;},{&quot;family&quot;:&quot;Solanto&quot;,&quot;given&quot;:&quot;Mary&quot;,&quot;parse-names&quot;:false,&quot;dropping-particle&quot;:&quot;V.&quot;,&quot;non-dropping-particle&quot;:&quot;&quot;},{&quot;family&quot;:&quot;Sonuga-Barke&quot;,&quot;given&quot;:&quot;Edmund&quot;,&quot;parse-names&quot;:false,&quot;dropping-particle&quot;:&quot;&quot;,&quot;non-dropping-particle&quot;:&quot;&quot;},{&quot;family&quot;:&quot;Soutullo&quot;,&quot;given&quot;:&quot;César&quot;,&quot;parse-names&quot;:false,&quot;dropping-particle&quot;:&quot;&quot;,&quot;non-dropping-particle&quot;:&quot;&quot;},{&quot;family&quot;:&quot;Steinhausen&quot;,&quot;given&quot;:&quot;Hans Christoph&quot;,&quot;parse-names&quot;:false,&quot;dropping-particle&quot;:&quot;&quot;,&quot;non-dropping-particle&quot;:&quot;&quot;},{&quot;family&quot;:&quot;Swanson&quot;,&quot;given&quot;:&quot;James M.&quot;,&quot;parse-names&quot;:false,&quot;dropping-particle&quot;:&quot;&quot;,&quot;non-dropping-particle&quot;:&quot;&quot;},{&quot;family&quot;:&quot;Thapar&quot;,&quot;given&quot;:&quot;Anita&quot;,&quot;parse-names&quot;:false,&quot;dropping-particle&quot;:&quot;&quot;,&quot;non-dropping-particle&quot;:&quot;&quot;},{&quot;family&quot;:&quot;Tripp&quot;,&quot;given&quot;:&quot;Gail&quot;,&quot;parse-names&quot;:false,&quot;dropping-particle&quot;:&quot;&quot;,&quot;non-dropping-particle&quot;:&quot;&quot;},{&quot;family&quot;:&quot;Glind&quot;,&quot;given&quot;:&quot;Geurt&quot;,&quot;parse-names&quot;:false,&quot;dropping-particle&quot;:&quot;&quot;,&quot;non-dropping-particle&quot;:&quot;van de&quot;},{&quot;family&quot;:&quot;Brink&quot;,&quot;given&quot;:&quot;Wim&quot;,&quot;parse-names&quot;:false,&quot;dropping-particle&quot;:&quot;van den&quot;,&quot;non-dropping-particle&quot;:&quot;&quot;},{&quot;family&quot;:&quot;Oord&quot;,&quot;given&quot;:&quot;Saskia&quot;,&quot;parse-names&quot;:false,&quot;dropping-particle&quot;:&quot;&quot;,&quot;non-dropping-particle&quot;:&quot;Van der&quot;},{&quot;family&quot;:&quot;Venter&quot;,&quot;given&quot;:&quot;Andre&quot;,&quot;parse-names&quot;:false,&quot;dropping-particle&quot;:&quot;&quot;,&quot;non-dropping-particle&quot;:&quot;&quot;},{&quot;family&quot;:&quot;Vitiello&quot;,&quot;given&quot;:&quot;Benedetto&quot;,&quot;parse-names&quot;:false,&quot;dropping-particle&quot;:&quot;&quot;,&quot;non-dropping-particle&quot;:&quot;&quot;},{&quot;family&quot;:&quot;Walitza&quot;,&quot;given&quot;:&quot;Susanne&quot;,&quot;parse-names&quot;:false,&quot;dropping-particle&quot;:&quot;&quot;,&quot;non-dropping-particle&quot;:&quot;&quot;},{&quot;family&quot;:&quot;Wang&quot;,&quot;given&quot;:&quot;Yufeng&quot;,&quot;parse-names&quot;:false,&quot;dropping-particle&quot;:&quot;&quot;,&quot;non-dropping-particle&quot;:&quot;&quot;}],&quot;container-title&quot;:&quot;Neuroscience &amp; Biobehavioral Reviews&quot;,&quot;container-title-short&quot;:&quot;Neurosci Biobehav Rev&quot;,&quot;accessed&quot;:{&quot;date-parts&quot;:[[2025,12,11]]},&quot;DOI&quot;:&quot;10.1016/J.NEUBIOREV.2021.01.022&quot;,&quot;ISSN&quot;:&quot;0149-7634&quot;,&quot;PMID&quot;:&quot;33549739&quot;,&quot;URL&quot;:&quot;https://www.sciencedirect.com/science/article/pii/S014976342100049X&quot;,&quot;issued&quot;:{&quot;date-parts&quot;:[[2021,9,1]]},&quot;page&quot;:&quot;789-818&quot;,&quot;abstract&quot;:&quot;Background: Misconceptions about ADHD stigmatize affected people, reduce credibility of providers, and prevent/delay treatment. To challenge misconceptions, we curated findings with strong evidence base. Methods: We reviewed studies with more than 2000 participants or meta-analyses from five or more studies or 2000 or more participants. We excluded meta-analyses that did not assess publication bias, except for meta-analyses of prevalence. For network meta-analyses we required comparison adjusted funnel plots. We excluded treatment studies with waiting-list or treatment as usual controls. From this literature, we extracted evidence-based assertions about the disorder. Results: We generated 208 empirically supported statements about ADHD. The status of the included statements as empirically supported is approved by 80 authors from 27 countries and 6 continents. The contents of the manuscript are endorsed by 366 people who have read this document and agree with its contents. Conclusions: Many findings in ADHD are supported by meta-analysis. These allow for firm statements about the nature, course, outcome causes, and treatments for disorders that are useful for reducing misconceptions and stigma.&quot;,&quot;publisher&quot;:&quot;Pergamon&quot;,&quot;volume&quot;:&quot;128&quot;},&quot;isTemporary&quot;:false,&quot;suppress-author&quot;:false,&quot;composite&quot;:false,&quot;author-only&quot;:false}]},{&quot;citationID&quot;:&quot;MENDELEY_CITATION_fe33507a-2bed-45e9-b1e2-a33e466c1f25&quot;,&quot;properties&quot;:{&quot;noteIndex&quot;:0},&quot;isEdited&quot;:false,&quot;manualOverride&quot;:{&quot;isManuallyOverridden&quot;:false,&quot;citeprocText&quot;:&quot;(WHO, 2022)&quot;,&quot;manualOverrideText&quot;:&quot;&quot;},&quot;citationTag&quot;:&quot;MENDELEY_CITATION_v3_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&quot;,&quot;citationItems&quot;:[{&quot;id&quot;:&quot;92575423-0ffe-31b5-95eb-ee548aca5c75&quot;,&quot;itemData&quot;:{&quot;type&quot;:&quot;report&quot;,&quot;id&quot;:&quot;92575423-0ffe-31b5-95eb-ee548aca5c75&quot;,&quot;title&quot;:&quot;International Classification of Diseases 11th Revision (ICD-11)&quot;,&quot;author&quot;:[{&quot;family&quot;:&quot;WHO&quot;,&quot;given&quot;:&quot;&quot;,&quot;parse-names&quot;:false,&quot;dropping-particle&quot;:&quot;&quot;,&quot;non-dropping-particle&quot;:&quot;&quot;}],&quot;accessed&quot;:{&quot;date-parts&quot;:[[2025,12,11]]},&quot;URL&quot;:&quot;https://icd.who.int/browse/2025-01/mms/en#821852937&quot;,&quot;issued&quot;:{&quot;date-parts&quot;:[[2022]]},&quot;publisher-place&quot;:&quot;Geneva&quot;,&quot;container-title-short&quot;:&quot;&quot;},&quot;isTemporary&quot;:false,&quot;suppress-author&quot;:false,&quot;composite&quot;:false,&quot;author-only&quot;:false}]},{&quot;citationID&quot;:&quot;MENDELEY_CITATION_aab5419e-a907-4066-9163-21180a2422ce&quot;,&quot;properties&quot;:{&quot;noteIndex&quot;:0},&quot;isEdited&quot;:false,&quot;manualOverride&quot;:{&quot;isManuallyOverridden&quot;:false,&quot;citeprocText&quot;:&quot;(WHO, 2022)&quot;,&quot;manualOverrideText&quot;:&quot;&quot;},&quot;citationTag&quot;:&quot;MENDELEY_CITATION_v3_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&quot;,&quot;citationItems&quot;:[{&quot;id&quot;:&quot;92575423-0ffe-31b5-95eb-ee548aca5c75&quot;,&quot;itemData&quot;:{&quot;type&quot;:&quot;report&quot;,&quot;id&quot;:&quot;92575423-0ffe-31b5-95eb-ee548aca5c75&quot;,&quot;title&quot;:&quot;International Classification of Diseases 11th Revision (ICD-11)&quot;,&quot;author&quot;:[{&quot;family&quot;:&quot;WHO&quot;,&quot;given&quot;:&quot;&quot;,&quot;parse-names&quot;:false,&quot;dropping-particle&quot;:&quot;&quot;,&quot;non-dropping-particle&quot;:&quot;&quot;}],&quot;accessed&quot;:{&quot;date-parts&quot;:[[2025,12,11]]},&quot;URL&quot;:&quot;https://icd.who.int/browse/2025-01/mms/en#821852937&quot;,&quot;issued&quot;:{&quot;date-parts&quot;:[[2022]]},&quot;publisher-place&quot;:&quot;Geneva&quot;,&quot;container-title-short&quot;:&quot;&quot;},&quot;isTemporary&quot;:false,&quot;suppress-author&quot;:false,&quot;composite&quot;:false,&quot;author-only&quot;:false}]},{&quot;citationID&quot;:&quot;MENDELEY_CITATION_54828ab7-0f8a-438d-b690-52ae7dacfcfc&quot;,&quot;properties&quot;:{&quot;noteIndex&quot;:0},&quot;isEdited&quot;:false,&quot;manualOverride&quot;:{&quot;isManuallyOverridden&quot;:false,&quot;citeprocText&quot;:&quot;(Chapman, 2021)&quot;,&quot;manualOverrideText&quot;:&quot;&quot;},&quot;citationTag&quot;:&quot;MENDELEY_CITATION_v3_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&quot;,&quot;citationItems&quot;:[{&quot;id&quot;:&quot;772fa614-f313-33ef-ac47-72fb649c437f&quot;,&quot;itemData&quot;:{&quot;type&quot;:&quot;article-journal&quot;,&quot;id&quot;:&quot;772fa614-f313-33ef-ac47-72fb649c437f&quot;,&quot;title&quot;:&quot;Neurodiversity and the Social Ecology of Mental Functions&quot;,&quot;author&quot;:[{&quot;family&quot;:&quot;Chapman&quot;,&quot;given&quot;:&quot;Robert&quot;,&quot;parse-names&quot;:false,&quot;dropping-particle&quot;:&quot;&quot;,&quot;non-dropping-particle&quot;:&quot;&quot;}],&quot;container-title&quot;:&quot;Perspectives on Psychological Science&quot;,&quot;accessed&quot;:{&quot;date-parts&quot;:[[2025,12,11]]},&quot;DOI&quot;:&quot;10.1177/1745691620959833;WGROUP:STRING:PUBLICATION&quot;,&quot;ISSN&quot;:&quot;17456924&quot;,&quot;PMID&quot;:&quot;33577400&quot;,&quot;URL&quot;:&quot;/doi/pdf/10.1177/1745691620959833?download=true&quot;,&quot;issued&quot;:{&quot;date-parts&quot;:[[2021,11,1]]},&quot;page&quot;:&quot;1360-1372&quot;,&quot;abstract&quot;:&quot;In psychiatry, mental dysfunction is typically framed in relation to models that seek to be continuous with physiology or evolutionary biology and that compare individual fitness to a broader functional norm. Proponents of the neurodiversity movement, however, challenge the pathologization of minority cognitive styles and argue that we should reframe neurocognitive diversity as a normal and healthy manifestation of biodiversity. Neurodiversity proponents have thus far drawn on social-relational models of disability to challenge the medical model of disability, but they have not developed an alternative functional analysis to replace conceptions of neurological dysfunction or impairment. Here I clarify and defend the neurodiversity perspective by drawing on ecological functional models that take relational contributions to collectives, and group functioning, into account alongside individual functionality. Using the example of autism as well as recent developments in the study of cognitive diversity, I apply these models to human mental functioning and argue that what I call the ecological model has greater utility for research and practice than the leading psychiatric functional analyses of mental functioning.&quot;,&quot;publisher&quot;:&quot;SAGE Publications Inc.&quot;,&quot;issue&quot;:&quot;6&quot;,&quot;volume&quot;:&quot;16&quot;,&quot;container-title-short&quot;:&quot;&quot;},&quot;isTemporary&quot;:false,&quot;suppress-author&quot;:false,&quot;composite&quot;:false,&quot;author-only&quot;:false}]},{&quot;citationID&quot;:&quot;MENDELEY_CITATION_d27f9eb9-9902-49b5-9b45-8967b4b92298&quot;,&quot;properties&quot;:{&quot;noteIndex&quot;:0},&quot;isEdited&quot;:false,&quot;manualOverride&quot;:{&quot;isManuallyOverridden&quot;:false,&quot;citeprocText&quot;:&quot;(WHO, 2022)&quot;,&quot;manualOverrideText&quot;:&quot;&quot;},&quot;citationTag&quot;:&quot;MENDELEY_CITATION_v3_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&quot;,&quot;citationItems&quot;:[{&quot;id&quot;:&quot;92575423-0ffe-31b5-95eb-ee548aca5c75&quot;,&quot;itemData&quot;:{&quot;type&quot;:&quot;report&quot;,&quot;id&quot;:&quot;92575423-0ffe-31b5-95eb-ee548aca5c75&quot;,&quot;title&quot;:&quot;International Classification of Diseases 11th Revision (ICD-11)&quot;,&quot;author&quot;:[{&quot;family&quot;:&quot;WHO&quot;,&quot;given&quot;:&quot;&quot;,&quot;parse-names&quot;:false,&quot;dropping-particle&quot;:&quot;&quot;,&quot;non-dropping-particle&quot;:&quot;&quot;}],&quot;accessed&quot;:{&quot;date-parts&quot;:[[2025,12,11]]},&quot;URL&quot;:&quot;https://icd.who.int/browse/2025-01/mms/en#821852937&quot;,&quot;issued&quot;:{&quot;date-parts&quot;:[[2022]]},&quot;publisher-place&quot;:&quot;Geneva&quot;,&quot;container-title-short&quot;:&quot;&quot;},&quot;isTemporary&quot;:false,&quot;suppress-author&quot;:false,&quot;composite&quot;:false,&quot;author-only&quot;:false}]},{&quot;citationID&quot;:&quot;MENDELEY_CITATION_52b72c41-6781-4306-8e82-9f5b4cdae871&quot;,&quot;properties&quot;:{&quot;noteIndex&quot;:0},&quot;isEdited&quot;:false,&quot;manualOverride&quot;:{&quot;isManuallyOverridden&quot;:false,&quot;citeprocText&quot;:&quot;(Asherson &lt;i&gt;et al.&lt;/i&gt;, 2016)&quot;,&quot;manualOverrideText&quot;:&quot;&quot;},&quot;citationTag&quot;:&quot;MENDELEY_CITATION_v3_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&quot;,&quot;citationItems&quot;:[{&quot;id&quot;:&quot;dd32e8f3-e85d-386e-87fc-5adb53320abb&quot;,&quot;itemData&quot;:{&quot;type&quot;:&quot;article-journal&quot;,&quot;id&quot;:&quot;dd32e8f3-e85d-386e-87fc-5adb53320abb&quot;,&quot;title&quot;:&quot;Adult attention-deficit hyperactivity disorder: Key conceptual issues&quot;,&quot;author&quot;:[{&quot;family&quot;:&quot;Asherson&quot;,&quot;given&quot;:&quot;Philip&quot;,&quot;parse-names&quot;:false,&quot;dropping-particle&quot;:&quot;&quot;,&quot;non-dropping-particle&quot;:&quot;&quot;},{&quot;family&quot;:&quot;Buitelaar&quot;,&quot;given&quot;:&quot;Jan&quot;,&quot;parse-names&quot;:false,&quot;dropping-particle&quot;:&quot;&quot;,&quot;non-dropping-particle&quot;:&quot;&quot;},{&quot;family&quot;:&quot;Faraone&quot;,&quot;given&quot;:&quot;Stephen&quot;,&quot;parse-names&quot;:false,&quot;dropping-particle&quot;:&quot;V.&quot;,&quot;non-dropping-particle&quot;:&quot;&quot;},{&quot;family&quot;:&quot;Rohde&quot;,&quot;given&quot;:&quot;Luis A.&quot;,&quot;parse-names&quot;:false,&quot;dropping-particle&quot;:&quot;&quot;,&quot;non-dropping-particle&quot;:&quot;&quot;}],&quot;container-title&quot;:&quot;The Lancet Psychiatry&quot;,&quot;container-title-short&quot;:&quot;Lancet Psychiatry&quot;,&quot;accessed&quot;:{&quot;date-parts&quot;:[[2025,12,11]]},&quot;DOI&quot;:&quot;10.1016/S2215-0366(16)30032-3&quot;,&quot;ISSN&quot;:&quot;22150374&quot;,&quot;PMID&quot;:&quot;27183901&quot;,&quot;URL&quot;:&quot;https://www.thelancet.com/action/showFullText?pii=S2215036616300323&quot;,&quot;issued&quot;:{&quot;date-parts&quot;:[[2016,6,1]]},&quot;page&quot;:&quot;568-578&quot;,&quot;abstract&quot;:&quot;For many years, attention-deficit hyperactivity disorder (ADHD) was thought to be a childhood-onset disorder that has a limited effect on adult psychopathology. However, the symptoms and impairments that define ADHD often affect the adult population, with similar responses to drugs such as methylphenidate, dexamphetamine, and atomoxetine, and psychosocial interventions, to those seen in children and adolescents. As a result, awareness of ADHD in adults has rapidly increased and new clinical practice has emerged across the world. Despite this progress, treatment of adult ADHD in Europe and many other regions of the world is not yet common practice, and diagnostic services are often unavailable or restricted to a few specialist centres. This situation is remarkable given the strong evidence base for safe and effective treatments. Here we address some of the key conceptual issues surrounding the diagnosis of ADHD relevant to practising health-care professionals working with adult populations. We conclude that ADHD should be recognised in the same way as other common adult mental health disorders, and that failure to recognise and treat ADHD is detrimental to the wellbeing of many patients seeking help for common mental health problems.&quot;,&quot;publisher&quot;:&quot;Elsevier Ltd&quot;,&quot;issue&quot;:&quot;6&quot;,&quot;volume&quot;:&quot;3&quot;},&quot;isTemporary&quot;:false,&quot;suppress-author&quot;:false,&quot;composite&quot;:false,&quot;author-only&quot;:false}]},{&quot;citationID&quot;:&quot;MENDELEY_CITATION_6ed14e8d-9182-4956-8f89-506eb9cd9ba7&quot;,&quot;properties&quot;:{&quot;noteIndex&quot;:0,&quot;mode&quot;:&quot;composite&quot;},&quot;isEdited&quot;:false,&quot;manualOverride&quot;:{&quot;isManuallyOverridden&quot;:false,&quot;citeprocText&quot;:&quot;NICE (2025)&quot;,&quot;manualOverrideText&quot;:&quot;&quot;},&quot;citationTag&quot;:&quot;MENDELEY_CITATION_v3_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&quot;,&quot;citationItems&quot;:[{&quot;id&quot;:&quot;513536f5-721c-3ea8-afc2-47b65bce5d55&quot;,&quot;itemData&quot;:{&quot;type&quot;:&quot;article-journal&quot;,&quot;id&quot;:&quot;513536f5-721c-3ea8-afc2-47b65bce5d55&quot;,&quot;title&quot;:&quot;Attention deficit hyperactivity disorder: diagnosis and management  (NG87)&quot;,&quot;author&quot;:[{&quot;family&quot;:&quot;NICE&quot;,&quot;given&quot;:&quot;&quot;,&quot;parse-names&quot;:false,&quot;dropping-particle&quot;:&quot;&quot;,&quot;non-dropping-particle&quot;:&quot;&quot;}],&quot;container-title&quot;:&quot;National Institute for Health and Care Excellence&quot;,&quot;accessed&quot;:{&quot;date-parts&quot;:[[2025,12,11]]},&quot;URL&quot;:&quot;https://www.nice.org.uk/guidance/ng87&quot;,&quot;issued&quot;:{&quot;date-parts&quot;:[[2025]]},&quot;publisher&quot;:&quot;NICE&quot;,&quot;container-title-short&quot;:&quot;&quot;},&quot;isTemporary&quot;:false,&quot;displayAs&quot;:&quot;composite&quot;,&quot;suppress-author&quot;:false,&quot;composite&quot;:true,&quot;author-only&quot;:false}]},{&quot;citationID&quot;:&quot;MENDELEY_CITATION_319a7639-be79-47c5-9422-379eda5facdf&quot;,&quot;properties&quot;:{&quot;noteIndex&quot;:0,&quot;mode&quot;:&quot;composite&quot;},&quot;isEdited&quot;:false,&quot;manualOverride&quot;:{&quot;isManuallyOverridden&quot;:false,&quot;citeprocText&quot;:&quot;NICE (2025)&quot;,&quot;manualOverrideText&quot;:&quot;&quot;},&quot;citationTag&quot;:&quot;MENDELEY_CITATION_v3_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&quot;,&quot;citationItems&quot;:[{&quot;id&quot;:&quot;513536f5-721c-3ea8-afc2-47b65bce5d55&quot;,&quot;itemData&quot;:{&quot;type&quot;:&quot;article-journal&quot;,&quot;id&quot;:&quot;513536f5-721c-3ea8-afc2-47b65bce5d55&quot;,&quot;title&quot;:&quot;Attention deficit hyperactivity disorder: diagnosis and management  (NG87)&quot;,&quot;author&quot;:[{&quot;family&quot;:&quot;NICE&quot;,&quot;given&quot;:&quot;&quot;,&quot;parse-names&quot;:false,&quot;dropping-particle&quot;:&quot;&quot;,&quot;non-dropping-particle&quot;:&quot;&quot;}],&quot;container-title&quot;:&quot;National Institute for Health and Care Excellence&quot;,&quot;accessed&quot;:{&quot;date-parts&quot;:[[2025,12,11]]},&quot;URL&quot;:&quot;https://www.nice.org.uk/guidance/ng87&quot;,&quot;issued&quot;:{&quot;date-parts&quot;:[[2025]]},&quot;publisher&quot;:&quot;NICE&quot;,&quot;container-title-short&quot;:&quot;&quot;},&quot;isTemporary&quot;:false,&quot;displayAs&quot;:&quot;composite&quot;,&quot;suppress-author&quot;:false,&quot;composite&quot;:true,&quot;author-only&quot;:false}]},{&quot;citationID&quot;:&quot;MENDELEY_CITATION_37ed8b77-1407-4e58-b653-c1ab0c1a9d46&quot;,&quot;properties&quot;:{&quot;noteIndex&quot;:0},&quot;isEdited&quot;:false,&quot;manualOverride&quot;:{&quot;isManuallyOverridden&quot;:false,&quot;citeprocText&quot;:&quot;(Mulraney &lt;i&gt;et al.&lt;/i&gt;, 2022)&quot;,&quot;manualOverrideText&quot;:&quot;&quot;},&quot;citationTag&quot;:&quot;MENDELEY_CITATION_v3_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&quot;,&quot;citationItems&quot;:[{&quot;id&quot;:&quot;3454bef5-04b8-3b83-bc41-75cf76175a83&quot;,&quot;itemData&quot;:{&quot;type&quot;:&quot;article-journal&quot;,&quot;id&quot;:&quot;3454bef5-04b8-3b83-bc41-75cf76175a83&quot;,&quot;title&quot;:&quot;Systematic Review and Meta-analysis: Screening Tools for Attention-Deficit/Hyperactivity Disorder in Children and Adolescents&quot;,&quot;author&quot;:[{&quot;family&quot;:&quot;Mulraney&quot;,&quot;given&quot;:&quot;Melissa&quot;,&quot;parse-names&quot;:false,&quot;dropping-particle&quot;:&quot;&quot;,&quot;non-dropping-particle&quot;:&quot;&quot;},{&quot;family&quot;:&quot;Arrondo&quot;,&quot;given&quot;:&quot;Gonzalo&quot;,&quot;parse-names&quot;:false,&quot;dropping-particle&quot;:&quot;&quot;,&quot;non-dropping-particle&quot;:&quot;&quot;},{&quot;family&quot;:&quot;Musullulu&quot;,&quot;given&quot;:&quot;Hande&quot;,&quot;parse-names&quot;:false,&quot;dropping-particle&quot;:&quot;&quot;,&quot;non-dropping-particle&quot;:&quot;&quot;},{&quot;family&quot;:&quot;Iturmendi-Sabater&quot;,&quot;given&quot;:&quot;Iciar&quot;,&quot;parse-names&quot;:false,&quot;dropping-particle&quot;:&quot;&quot;,&quot;non-dropping-particle&quot;:&quot;&quot;},{&quot;family&quot;:&quot;Cortese&quot;,&quot;given&quot;:&quot;Samuele&quot;,&quot;parse-names&quot;:false,&quot;dropping-particle&quot;:&quot;&quot;,&quot;non-dropping-particle&quot;:&quot;&quot;},{&quot;family&quot;:&quot;Westwood&quot;,&quot;given&quot;:&quot;Samuel J.&quot;,&quot;parse-names&quot;:false,&quot;dropping-particle&quot;:&quot;&quot;,&quot;non-dropping-particle&quot;:&quot;&quot;},{&quot;family&quot;:&quot;Donno&quot;,&quot;given&quot;:&quot;Federica&quot;,&quot;parse-names&quot;:false,&quot;dropping-particle&quot;:&quot;&quot;,&quot;non-dropping-particle&quot;:&quot;&quot;},{&quot;family&quot;:&quot;Banaschewski&quot;,&quot;given&quot;:&quot;Tobias&quot;,&quot;parse-names&quot;:false,&quot;dropping-particle&quot;:&quot;&quot;,&quot;non-dropping-particle&quot;:&quot;&quot;},{&quot;family&quot;:&quot;Simonoff&quot;,&quot;given&quot;:&quot;Emily&quot;,&quot;parse-names&quot;:false,&quot;dropping-particle&quot;:&quot;&quot;,&quot;non-dropping-particle&quot;:&quot;&quot;},{&quot;family&quot;:&quot;Zuddas&quot;,&quot;given&quot;:&quot;Alessandro&quot;,&quot;parse-names&quot;:false,&quot;dropping-particle&quot;:&quot;&quot;,&quot;non-dropping-particle&quot;:&quot;&quot;},{&quot;family&quot;:&quot;Döpfner&quot;,&quot;given&quot;:&quot;Manfred&quot;,&quot;parse-names&quot;:false,&quot;dropping-particle&quot;:&quot;&quot;,&quot;non-dropping-particle&quot;:&quot;&quot;},{&quot;family&quot;:&quot;Hinshaw&quot;,&quot;given&quot;:&quot;Stephen P.&quot;,&quot;parse-names&quot;:false,&quot;dropping-particle&quot;:&quot;&quot;,&quot;non-dropping-particle&quot;:&quot;&quot;},{&quot;family&quot;:&quot;Coghill&quot;,&quot;given&quot;:&quot;David&quot;,&quot;parse-names&quot;:false,&quot;dropping-particle&quot;:&quot;&quot;,&quot;non-dropping-particle&quot;:&quot;&quot;}],&quot;container-title&quot;:&quot;Journal of the American Academy of Child and Adolescent Psychiatry&quot;,&quot;container-title-short&quot;:&quot;J Am Acad Child Adolesc Psychiatry&quot;,&quot;accessed&quot;:{&quot;date-parts&quot;:[[2025,12,11]]},&quot;DOI&quot;:&quot;10.1016/J.JAAC.2021.11.031&quot;,&quot;ISSN&quot;:&quot;0890-8567&quot;,&quot;PMID&quot;:&quot;34958872&quot;,&quot;URL&quot;:&quot;https://kclpure.kcl.ac.uk/portal/en/publications/systematic-review-and-meta-analysis-screening-tools-for-attention/&quot;,&quot;issued&quot;:{&quot;date-parts&quot;:[[2022,8,1]]},&quot;page&quot;:&quot;982-996&quot;,&quot;abstract&quot;:&quot;Objective: This systematic review and meta-analysis aimed to determine the accuracies of a broad range of screening tools for attention-deficit/hyperactivity disorder (ADHD) in children and adolescents, and to compare the diagnostic accuracy of tools between population-based and clinical/high-risk samples, and across reporters. Method: MEDLINE, PsycINFO, EMBASE, and PubMed were searched up until February 20, 2020, with no language restrictions. Studies reporting diagnostic accuracy of a screening tool against a diagnosis of ADHD in children and adolescents &lt;18 years of age were eligible for inclusion. Meta-analyses were undertaken to provide pooled estimates of the area under the curve (AUC), and sensitivity and specificity of groups of measures. Results: A total of 75 studies published between 1985 and 2021 reporting on 41 screening tools that were grouped into 4 categories (Achenbach System of Empirically Based Assessment [ASEBA], DSM-IV symptom scales, SDQ, and Other Scales) were retained. The pooled AUC for studies using a combined ADHD symptoms score was 0.82 (95% CI = 0.78−0.86), although this varied considerably across reporters (0.67-0.92) and populations (CI = 0.60−0.95). None of the measures met minimal standards for acceptable sensitivity (0.8) and specificity (0.8). Conclusion: Most tools have excellent overall diagnostic accuracy as indicated by the AUC. However, a single measure completed by a single reporter is unlikely to have sufficient sensitivity and specificity for clinical use or population screening.&quot;,&quot;publisher&quot;:&quot;Elsevier Limited&quot;,&quot;issue&quot;:&quot;8&quot;,&quot;volume&quot;:&quot;61&quot;},&quot;isTemporary&quot;:false,&quot;suppress-author&quot;:false,&quot;composite&quot;:false,&quot;author-only&quot;:false}]},{&quot;citationID&quot;:&quot;MENDELEY_CITATION_1653ee80-b570-4a05-a66a-ab90c33f33b0&quot;,&quot;properties&quot;:{&quot;noteIndex&quot;:0},&quot;isEdited&quot;:false,&quot;manualOverride&quot;:{&quot;isManuallyOverridden&quot;:false,&quot;citeprocText&quot;:&quot;(Rucklidge, 2010)&quot;,&quot;manualOverrideText&quot;:&quot;&quot;},&quot;citationTag&quot;:&quot;MENDELEY_CITATION_v3_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&quot;,&quot;citationItems&quot;:[{&quot;id&quot;:&quot;d7cbe94c-f002-3e37-aed4-f3bca8319b13&quot;,&quot;itemData&quot;:{&quot;type&quot;:&quot;article-journal&quot;,&quot;id&quot;:&quot;d7cbe94c-f002-3e37-aed4-f3bca8319b13&quot;,&quot;title&quot;:&quot;Gender Differences in Attention-Deficit/Hyperactivity Disorder&quot;,&quot;author&quot;:[{&quot;family&quot;:&quot;Rucklidge&quot;,&quot;given&quot;:&quot;Julia J.&quot;,&quot;parse-names&quot;:false,&quot;dropping-particle&quot;:&quot;&quot;,&quot;non-dropping-particle&quot;:&quot;&quot;}],&quot;container-title&quot;:&quot;Psychiatric Clinics of North America&quot;,&quot;accessed&quot;:{&quot;date-parts&quot;:[[2025,12,11]]},&quot;DOI&quot;:&quot;10.1016/j.psc.2010.01.006&quot;,&quot;ISSN&quot;:&quot;0193953X&quot;,&quot;PMID&quot;:&quot;20385342&quot;,&quot;URL&quot;:&quot;https://www.psych.theclinics.com/action/showFullText?pii=S0193953X10000213&quot;,&quot;issued&quot;:{&quot;date-parts&quot;:[[2010,6,1]]},&quot;page&quot;:&quot;357-373&quot;,&quot;abstract&quot;:&quot;Attention-deficit hyperactivity disorder (ADHD) is recognized to exist in males and females although the literature supports a higher prevalence in males. However, when girls are diagnosed with ADHD, they are more often diagnosed as predominantly inattentive than boys with ADHD. This article provides a review of gender differences noted across the lifespan. Males and females with ADHD are more similar than different, and generally ADHD profiles are not sex specific. Small gender differences have been found: adolescent girls with ADHD have lower self-efficacy and poorer coping strategies than adolescent boys with ADHD; rates of depression and anxiety may be higher, and physical aggression and other externalizing behaviors lower in girls and women with ADHD. Men with ADHD seem to be incarcerated more often than women with ADHD. However, many studies suffer from small sample sizes, referral biases, differences in diagnostic procedures, and possible rater influences. Treatments are reviewed and discussed with reference to the reported gender differences in functioning and the global deficits noted in all samples. The data available so far suggest that treatments are likely to be equally effective in males and females. However, referral bias is a problem, in that females with ADHD are less likely to be referred for treatment than males with ADHD. Future research should include equal representation of both sexes in samples such that sex by treatment analyses can be routinely conducted. © 2010 Elsevier Inc.&quot;,&quot;publisher&quot;:&quot;Elsevier&quot;,&quot;issue&quot;:&quot;2&quot;,&quot;volume&quot;:&quot;33&quot;,&quot;container-title-short&quot;:&quot;&quot;},&quot;isTemporary&quot;:false,&quot;suppress-author&quot;:false,&quot;composite&quot;:false,&quot;author-only&quot;:false}]},{&quot;citationID&quot;:&quot;MENDELEY_CITATION_2f535ec6-7217-4aa7-afa6-3d1f780483c8&quot;,&quot;properties&quot;:{&quot;noteIndex&quot;:0},&quot;isEdited&quot;:false,&quot;manualOverride&quot;:{&quot;isManuallyOverridden&quot;:false,&quot;citeprocText&quot;:&quot;(Ansell and Afbpss, 2024)&quot;,&quot;manualOverrideText&quot;:&quot;&quot;},&quot;citationTag&quot;:&quot;MENDELEY_CITATION_v3_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&quot;,&quot;citationItems&quot;:[{&quot;id&quot;:&quot;98a1fd60-2417-392a-9998-55aac86b29b6&quot;,&quot;itemData&quot;:{&quot;type&quot;:&quot;report&quot;,&quot;id&quot;:&quot;98a1fd60-2417-392a-9998-55aac86b29b6&quot;,&quot;title&quot;:&quot;Understanding Attention Deficit Hyperactivity Disorder (ADHD)&quot;,&quot;author&quot;:[{&quot;family&quot;:&quot;Ansell&quot;,&quot;given&quot;:&quot;Helene&quot;,&quot;parse-names&quot;:false,&quot;dropping-particle&quot;:&quot;&quot;,&quot;non-dropping-particle&quot;:&quot;&quot;},{&quot;family&quot;:&quot;Afbpss&quot;,&quot;given&quot;:&quot;Cpsychol&quot;,&quot;parse-names&quot;:false,&quot;dropping-particle&quot;:&quot;&quot;,&quot;non-dropping-particle&quot;:&quot;&quot;}],&quot;accessed&quot;:{&quot;date-parts&quot;:[[2025,12,11]]},&quot;URL&quot;:&quot;https://cms.bps.org.uk/sites/default/files/2024-11/Teacher%27s%20Toolkit%20-%20Understanding%20ADHD.pdf&quot;,&quot;issued&quot;:{&quot;date-parts&quot;:[[2024]]},&quot;container-title-short&quot;:&quot;&quot;},&quot;isTemporary&quot;:false,&quot;suppress-author&quot;:false,&quot;composite&quot;:false,&quot;author-only&quot;:false}]},{&quot;citationID&quot;:&quot;MENDELEY_CITATION_0a8bc89d-8b20-41d0-a44f-14694b774720&quot;,&quot;properties&quot;:{&quot;noteIndex&quot;:0},&quot;isEdited&quot;:false,&quot;manualOverride&quot;:{&quot;isManuallyOverridden&quot;:false,&quot;citeprocText&quot;:&quot;(NICE, 2025)&quot;,&quot;manualOverrideText&quot;:&quot;&quot;},&quot;citationTag&quot;:&quot;MENDELEY_CITATION_v3_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&quot;,&quot;citationItems&quot;:[{&quot;id&quot;:&quot;513536f5-721c-3ea8-afc2-47b65bce5d55&quot;,&quot;itemData&quot;:{&quot;type&quot;:&quot;article-journal&quot;,&quot;id&quot;:&quot;513536f5-721c-3ea8-afc2-47b65bce5d55&quot;,&quot;title&quot;:&quot;Attention deficit hyperactivity disorder: diagnosis and management  (NG87)&quot;,&quot;author&quot;:[{&quot;family&quot;:&quot;NICE&quot;,&quot;given&quot;:&quot;&quot;,&quot;parse-names&quot;:false,&quot;dropping-particle&quot;:&quot;&quot;,&quot;non-dropping-particle&quot;:&quot;&quot;}],&quot;container-title&quot;:&quot;National Institute for Health and Care Excellence&quot;,&quot;accessed&quot;:{&quot;date-parts&quot;:[[2025,12,11]]},&quot;URL&quot;:&quot;https://www.nice.org.uk/guidance/ng87&quot;,&quot;issued&quot;:{&quot;date-parts&quot;:[[2025]]},&quot;publisher&quot;:&quot;NICE&quot;,&quot;container-title-short&quot;:&quot;&quot;},&quot;isTemporary&quot;:false,&quot;suppress-author&quot;:false,&quot;composite&quot;:false,&quot;author-only&quot;:false}]},{&quot;citationID&quot;:&quot;MENDELEY_CITATION_b96930ed-84a6-4e16-92e0-3c29a6ee0e20&quot;,&quot;properties&quot;:{&quot;noteIndex&quot;:0},&quot;isEdited&quot;:false,&quot;manualOverride&quot;:{&quot;isManuallyOverridden&quot;:false,&quot;citeprocText&quot;:&quot;(Ellis, 2023)&quot;,&quot;manualOverrideText&quot;:&quot;&quot;},&quot;citationTag&quot;:&quot;MENDELEY_CITATION_v3_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&quot;,&quot;citationItems&quot;:[{&quot;id&quot;:&quot;62f3b0de-9a91-30ae-960c-c6de9815d90d&quot;,&quot;itemData&quot;:{&quot;type&quot;:&quot;article-journal&quot;,&quot;id&quot;:&quot;62f3b0de-9a91-30ae-960c-c6de9815d90d&quot;,&quot;title&quot;:&quot;Neurodiversity and education, Making teaching, learning and assessment more inclusive&quot;,&quot;author&quot;:[{&quot;family&quot;:&quot;Ellis&quot;,&quot;given&quot;:&quot;Paul&quot;,&quot;parse-names&quot;:false,&quot;dropping-particle&quot;:&quot;&quot;,&quot;non-dropping-particle&quot;:&quot;&quot;}],&quot;container-title&quot;:&quot;Cambridge Assessment International Education&quot;,&quot;accessed&quot;:{&quot;date-parts&quot;:[[2025,12,11]]},&quot;URL&quot;:&quot;https://www.cambridgeinternational.org/Images/687790-neurodiversity-and-education-making-teaching-learning-and-assessment-more-inclusive-paul-ellis.pdf&quot;,&quot;issued&quot;:{&quot;date-parts&quot;:[[2023]]},&quot;container-title-short&quot;:&quot;&quot;},&quot;isTemporary&quot;:false,&quot;suppress-author&quot;:false,&quot;composite&quot;:false,&quot;author-only&quot;:false}]},{&quot;citationID&quot;:&quot;MENDELEY_CITATION_2fea2d45-91bb-424a-8ef6-82e5629425f1&quot;,&quot;properties&quot;:{&quot;noteIndex&quot;:0,&quot;mode&quot;:&quot;composite&quot;},&quot;isEdited&quot;:false,&quot;manualOverride&quot;:{&quot;isManuallyOverridden&quot;:false,&quot;citeprocText&quot;:&quot;NICE (2025)&quot;,&quot;manualOverrideText&quot;:&quot;&quot;},&quot;citationTag&quot;:&quot;MENDELEY_CITATION_v3_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&quot;,&quot;citationItems&quot;:[{&quot;id&quot;:&quot;513536f5-721c-3ea8-afc2-47b65bce5d55&quot;,&quot;itemData&quot;:{&quot;type&quot;:&quot;article-journal&quot;,&quot;id&quot;:&quot;513536f5-721c-3ea8-afc2-47b65bce5d55&quot;,&quot;title&quot;:&quot;Attention deficit hyperactivity disorder: diagnosis and management  (NG87)&quot;,&quot;author&quot;:[{&quot;family&quot;:&quot;NICE&quot;,&quot;given&quot;:&quot;&quot;,&quot;parse-names&quot;:false,&quot;dropping-particle&quot;:&quot;&quot;,&quot;non-dropping-particle&quot;:&quot;&quot;}],&quot;container-title&quot;:&quot;National Institute for Health and Care Excellence&quot;,&quot;accessed&quot;:{&quot;date-parts&quot;:[[2025,12,11]]},&quot;URL&quot;:&quot;https://www.nice.org.uk/guidance/ng87&quot;,&quot;issued&quot;:{&quot;date-parts&quot;:[[2025]]},&quot;publisher&quot;:&quot;NICE&quot;,&quot;container-title-short&quot;:&quot;&quot;},&quot;isTemporary&quot;:false,&quot;displayAs&quot;:&quot;composite&quot;,&quot;suppress-author&quot;:false,&quot;composite&quot;:true,&quot;author-only&quot;:false}]},{&quot;citationID&quot;:&quot;MENDELEY_CITATION_51fee707-e6b9-4908-8c16-1b1449b8d1d9&quot;,&quot;properties&quot;:{&quot;noteIndex&quot;:0},&quot;isEdited&quot;:false,&quot;manualOverride&quot;:{&quot;isManuallyOverridden&quot;:false,&quot;citeprocText&quot;:&quot;(Faraone and Buitelaar, 2009)&quot;,&quot;manualOverrideText&quot;:&quot;&quot;},&quot;citationTag&quot;:&quot;MENDELEY_CITATION_v3_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&quot;,&quot;citationItems&quot;:[{&quot;id&quot;:&quot;70b8643d-ea09-3483-a28c-f66c8436a06e&quot;,&quot;itemData&quot;:{&quot;type&quot;:&quot;article-journal&quot;,&quot;id&quot;:&quot;70b8643d-ea09-3483-a28c-f66c8436a06e&quot;,&quot;title&quot;:&quot;Comparing the efficacy of stimulants for ADHD in children and adolescents using meta-analysis&quot;,&quot;author&quot;:[{&quot;family&quot;:&quot;Faraone&quot;,&quot;given&quot;:&quot;Stephen&quot;,&quot;parse-names&quot;:false,&quot;dropping-particle&quot;:&quot;V.&quot;,&quot;non-dropping-particle&quot;:&quot;&quot;},{&quot;family&quot;:&quot;Buitelaar&quot;,&quot;given&quot;:&quot;Jan&quot;,&quot;parse-names&quot;:false,&quot;dropping-particle&quot;:&quot;&quot;,&quot;non-dropping-particle&quot;:&quot;&quot;}],&quot;container-title&quot;:&quot;European Child &amp; Adolescent Psychiatry 2009 19:4&quot;,&quot;accessed&quot;:{&quot;date-parts&quot;:[[2025,12,11]]},&quot;DOI&quot;:&quot;10.1007/S00787-009-0054-3&quot;,&quot;ISSN&quot;:&quot;1435-165X&quot;,&quot;PMID&quot;:&quot;19763664&quot;,&quot;URL&quot;:&quot;https://link.springer.com/article/10.1007/s00787-009-0054-3&quot;,&quot;issued&quot;:{&quot;date-parts&quot;:[[2009,9,10]]},&quot;page&quot;:&quot;353-364&quot;,&quot;abstract&quot;:&quot;Stimulants used to treat attention-deficit/hyperactivity disorder (ADHD) have been well researched, but comparisons among stimulants are hindered by the absence of direct comparative trials. The goal of this work was to compare the efficacy of methylphenidate and amfetamine formulations through a meta-analysis of double-blind placebo-controlled trials. We analyzed recent published literature on the stimulant therapy of ADHD to describe the variability of drug–placebo effect sizes. A literature search was conducted to identify double-blind, placebo-controlled studies of ADHD in children and adolescents published after 1979. Meta-analysis regression assessed the influence of medication type and study design features on medication effects. Twenty-three trials met criteria and were included in this meta-analysis. These trials studied 11 drugs using 19 different outcome measures of hyperactive, inattentive, or impulsive behavior. We found significant differences between amfetamine and methylphenidate products, even after correcting for study design features that might have confounded the results. Our analyses indicate that effect sizes for amfetamine products are significantly, albeit moderately, greater than those for methylphenidate. We found that most measures of effect from all studies were statistically significant. Our findings suggest that amfetamine products may be moderately more efficacious than methylphenidate products, even after controlling for potentially confounding study design features. This difference in effect size may be due to differences between amfetamine and methylphenidate in the molecular mechanisms involved in facilitating the dopaminergic neurotransmission.&quot;,&quot;publisher&quot;:&quot;Springer&quot;,&quot;issue&quot;:&quot;4&quot;,&quot;volume&quot;:&quot;19&quot;,&quot;container-title-short&quot;:&quot;&quot;},&quot;isTemporary&quot;:false,&quot;suppress-author&quot;:false,&quot;composite&quot;:false,&quot;author-only&quot;:false}]},{&quot;citationID&quot;:&quot;MENDELEY_CITATION_6958c33c-3bc1-45dd-9afe-3c16cab269fa&quot;,&quot;properties&quot;:{&quot;noteIndex&quot;:0},&quot;isEdited&quot;:false,&quot;manualOverride&quot;:{&quot;isManuallyOverridden&quot;:false,&quot;citeprocText&quot;:&quot;(Cortese, 2020)&quot;,&quot;manualOverrideText&quot;:&quot;&quot;},&quot;citationTag&quot;:&quot;MENDELEY_CITATION_v3_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&quot;,&quot;citationItems&quot;:[{&quot;id&quot;:&quot;f53d7ebb-37ef-3aa1-96d1-e6abacd85604&quot;,&quot;itemData&quot;:{&quot;type&quot;:&quot;article-journal&quot;,&quot;id&quot;:&quot;f53d7ebb-37ef-3aa1-96d1-e6abacd85604&quot;,&quot;title&quot;:&quot;Pharmacologic Treatment of Attention Deficit–Hyperactivity Disorder&quot;,&quot;author&quot;:[{&quot;family&quot;:&quot;Cortese&quot;,&quot;given&quot;:&quot;Samuele&quot;,&quot;parse-names&quot;:false,&quot;dropping-particle&quot;:&quot;&quot;,&quot;non-dropping-particle&quot;:&quot;&quot;}],&quot;container-title&quot;:&quot;New England Journal of Medicine&quot;,&quot;accessed&quot;:{&quot;date-parts&quot;:[[2025,12,11]]},&quot;DOI&quot;:&quot;10.1056/NEJMRA1917069;WGROUP:STRING:MMS&quot;,&quot;ISSN&quot;:&quot;0028-4793&quot;,&quot;PMID&quot;:&quot;32905677&quot;,&quot;URL&quot;:&quot;/doi/pdf/10.1056/NEJMra1917069?download=true&quot;,&quot;issued&quot;:{&quot;date-parts&quot;:[[2020,9,10]]},&quot;page&quot;:&quot;1050-1056&quot;,&quot;abstract&quot;:&quot;A ttention deficit-hyperactivity disorder (ADHD) is characterized by hyperactivity and impulsivity, by inattention, or by a combination of hyperactivity, impulsivity, and inattention that is inconsistent with developmental level and impairs daily function. 1 The disorder is commonly diagnosed in children, and in up to 70% of childhood cases, symptoms that lead to impairment in functioning persist into adulthood. 2 Treatment for people with ADHD can be pharmacologic, nonpharmacologic, or both. Medications approved by the Food and Drug Administration (FDA) comprise stimulants (amphetamines and methylphenidate) and nonstimulants (atomoxetine and extended-release clonidine and guanfacine) (Table 1). Stimulants have generally been recommended as first-line pharmacologic treatment (Table 2). Since the report in 1937 of positive effects of an amphetamine compound on ADHD symptoms and the approval of methylphenidate by the FDA in 1955, many studies of pharmaco-therapy for ADHD have been published. This review summarizes recent evidence regarding medications for ADHD that have been approved by regulatory agencies but does not address the advisability or inadvisability of using these medications. A study using prescription databases 6 showed geographic variation in the prevalence of medication use for ADHD, ranging in 2014 from 0.39% (in France) to 5.56% (in the United States) among children and adolescents and from 0.01% (in Hong Kong) to 2.11% (in the United States) among adults. The prevalence of medication use increased from 2001 to 2015, with average yearly relative percentage increases ranging from 2.83% (in the United States) to 45.11% (in Canada) among children and adolescents and from 7.94% (in Taiwan) to 75.88% (in Japan) among adults. According to the databases from which these numbers are derived, the prevalence of ADHD medication use was substantially lower than the estimated prevalence of ADHD during the same periods, except in the United States and Iceland (Fig. 1). Across the 12-month follow-up periods of various studies in a systematic review , 8 the average duration of treatment with stimulants was 136 days in children and 230 days in adults. The highest rates of discontinuation of medication were reported in patients who were 15 to 21 years of age, 9 and reasons for discontinu-ation included side effects, perceived lack of effectiveness, dislike of taking medications , a decision that treatment was not needed, stigma, and issues with the transition from child to adult services. 8,9 Effic ac y a nd Effec ti v eness A meta-analysis 10 of double-blind, randomized, controlled trials (RCTs) with an average duration of 7 weeks showed that medications approved for ADHD were&quot;,&quot;publisher&quot;:&quot;Massachusetts Medical Society&quot;,&quot;issue&quot;:&quot;11&quot;,&quot;volume&quot;:&quot;383&quot;,&quot;container-title-short&quot;:&quot;&quot;},&quot;isTemporary&quot;:false,&quot;suppress-author&quot;:false,&quot;composite&quot;:false,&quot;author-only&quot;:false}]},{&quot;citationID&quot;:&quot;MENDELEY_CITATION_dc392e54-0e51-46af-a276-3f9c7df23c77&quot;,&quot;properties&quot;:{&quot;noteIndex&quot;:0,&quot;mode&quot;:&quot;author-only&quot;},&quot;isEdited&quot;:false,&quot;manualOverride&quot;:{&quot;isManuallyOverridden&quot;:false,&quot;citeprocText&quot;:&quot;NICE&quot;,&quot;manualOverrideText&quot;:&quot;&quot;},&quot;citationTag&quot;:&quot;MENDELEY_CITATION_v3_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&quot;,&quot;citationItems&quot;:[{&quot;id&quot;:&quot;513536f5-721c-3ea8-afc2-47b65bce5d55&quot;,&quot;itemData&quot;:{&quot;type&quot;:&quot;article-journal&quot;,&quot;id&quot;:&quot;513536f5-721c-3ea8-afc2-47b65bce5d55&quot;,&quot;title&quot;:&quot;Attention deficit hyperactivity disorder: diagnosis and management  (NG87)&quot;,&quot;author&quot;:[{&quot;family&quot;:&quot;NICE&quot;,&quot;given&quot;:&quot;&quot;,&quot;parse-names&quot;:false,&quot;dropping-particle&quot;:&quot;&quot;,&quot;non-dropping-particle&quot;:&quot;&quot;}],&quot;container-title&quot;:&quot;National Institute for Health and Care Excellence&quot;,&quot;accessed&quot;:{&quot;date-parts&quot;:[[2025,12,11]]},&quot;URL&quot;:&quot;https://www.nice.org.uk/guidance/ng87&quot;,&quot;issued&quot;:{&quot;date-parts&quot;:[[2025]]},&quot;publisher&quot;:&quot;NICE&quot;,&quot;container-title-short&quot;:&quot;&quot;},&quot;isTemporary&quot;:false,&quot;displayAs&quot;:&quot;author-only&quot;,&quot;suppress-author&quot;:false,&quot;composite&quot;:false,&quot;author-only&quot;:true}]},{&quot;citationID&quot;:&quot;MENDELEY_CITATION_d4c6a4e3-3d1e-4f9d-8b19-0c6234c030c7&quot;,&quot;properties&quot;:{&quot;noteIndex&quot;:0},&quot;isEdited&quot;:false,&quot;manualOverride&quot;:{&quot;isManuallyOverridden&quot;:false,&quot;citeprocText&quot;:&quot;(Daley &lt;i&gt;et al.&lt;/i&gt;, 2014)&quot;,&quot;manualOverrideText&quot;:&quot;&quot;},&quot;citationTag&quot;:&quot;MENDELEY_CITATION_v3_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&quot;,&quot;citationItems&quot;:[{&quot;id&quot;:&quot;9c9fd958-1652-33f8-86a1-ea32d9a587d1&quot;,&quot;itemData&quot;:{&quot;type&quot;:&quot;article-journal&quot;,&quot;id&quot;:&quot;9c9fd958-1652-33f8-86a1-ea32d9a587d1&quot;,&quot;title&quot;:&quot;Behavioral interventions in attention-deficit/hyperactivity disorder: A meta-analysis of randomized controlled trials across multiple outcome domains&quot;,&quot;author&quot;:[{&quot;family&quot;:&quot;Daley&quot;,&quot;given&quot;:&quot;David&quot;,&quot;parse-names&quot;:false,&quot;dropping-particle&quot;:&quot;&quot;,&quot;non-dropping-particle&quot;:&quot;&quot;},{&quot;family&quot;:&quot;Oord&quot;,&quot;given&quot;:&quot;Saskia&quot;,&quot;parse-names&quot;:false,&quot;dropping-particle&quot;:&quot;&quot;,&quot;non-dropping-particle&quot;:&quot;Van Der&quot;},{&quot;family&quot;:&quot;Ferrin&quot;,&quot;given&quot;:&quot;Maite&quot;,&quot;parse-names&quot;:false,&quot;dropping-particle&quot;:&quot;&quot;,&quot;non-dropping-particle&quot;:&quot;&quot;},{&quot;family&quot;:&quot;Danckaerts&quot;,&quot;given&quot;:&quot;Marina&quot;,&quot;parse-names&quot;:false,&quot;dropping-particle&quot;:&quot;&quot;,&quot;non-dropping-particle&quot;:&quot;&quot;},{&quot;family&quot;:&quot;Doepfner&quot;,&quot;given&quot;:&quot;Manfred&quot;,&quot;parse-names&quot;:false,&quot;dropping-particle&quot;:&quot;&quot;,&quot;non-dropping-particle&quot;:&quot;&quot;},{&quot;family&quot;:&quot;Cortese&quot;,&quot;given&quot;:&quot;Samuele&quot;,&quot;parse-names&quot;:false,&quot;dropping-particle&quot;:&quot;&quot;,&quot;non-dropping-particle&quot;:&quot;&quot;},{&quot;family&quot;:&quot;Sonuga-Barke&quot;,&quot;given&quot;:&quot;Edmund J.S.&quot;,&quot;parse-names&quot;:false,&quot;dropping-particle&quot;:&quot;&quot;,&quot;non-dropping-particle&quot;:&quot;&quot;}],&quot;container-title&quot;:&quot;Journal of the American Academy of Child and Adolescent Psychiatry&quot;,&quot;container-title-short&quot;:&quot;J Am Acad Child Adolesc Psychiatry&quot;,&quot;accessed&quot;:{&quot;date-parts&quot;:[[2025,12,11]]},&quot;DOI&quot;:&quot;10.1016/j.jaac.2014.05.013&quot;,&quot;ISSN&quot;:&quot;15275418&quot;,&quot;PMID&quot;:&quot;25062591&quot;,&quot;URL&quot;:&quot;https://pubmed.ncbi.nlm.nih.gov/25062591/&quot;,&quot;issued&quot;:{&quot;date-parts&quot;:[[2014]]},&quot;page&quot;:&quot;835-847.e5&quot;,&quot;abstract&quot;:&quot;Objective Behavioral interventions are recommended as attention-deficit/ hyperactivity disorder (ADHD) treatments. However, a recent meta-analysis found no effects on core ADHD symptoms when raters were probably blind to treatment allocation. The present analysis is extended to a broader range of child and parent outcomes. Method A systematic search in PubMed, Ovid, Web of Knowledge, ERIC, and CINAHAL databases (up to February 5, 2013) identified published randomized controlled trials measuring a range of patient and parent outcomes for children and adolescents diagnosed with ADHD (or who met validated cutoffs on rating scales). Results Thirty-two of 2,057 nonduplicate screened records were analyzed. For assessments made by individuals closest to the treatment setting (usually unblinded), there were significant improvements in parenting quality (standardized mean difference [SMD] for positive parenting 0.68; SMD for negative parenting 0.57), parenting self-concept (SMD 0.37), and child ADHD (SMD 0.35), conduct problems (SMD 0.26), social skills (SMD 0.47), and academic performance (SMD 0.28). With probably blinded assessments, significant effects persisted for parenting (SMD for positive parenting 0.63; SMD for negative parenting 0.43) and conduct problems (SMD 0.31). Conclusion In contrast to the lack of blinded evidence of ADHD symptom decrease, behavioral interventions have positive effects on a range of other outcomes when used with patients with ADHD. There is blinded evidence that they improve parenting and decrease childhood conduct problems. These effects also may feed through into a more positive parenting self-concept but not improved parent mental well-being. © 2014 American Academy of Child and Adolescent Psychiatry.&quot;,&quot;publisher&quot;:&quot;Elsevier Inc.&quot;,&quot;issue&quot;:&quot;8&quot;,&quot;volume&quot;:&quot;53&quot;},&quot;isTemporary&quot;:false,&quot;suppress-author&quot;:false,&quot;composite&quot;:false,&quot;author-only&quot;:false}]},{&quot;citationID&quot;:&quot;MENDELEY_CITATION_efd4b63a-3f81-4131-9d7a-53adc9e0f344&quot;,&quot;properties&quot;:{&quot;noteIndex&quot;:0,&quot;mode&quot;:&quot;composite&quot;},&quot;isEdited&quot;:false,&quot;manualOverride&quot;:{&quot;isManuallyOverridden&quot;:false,&quot;citeprocText&quot;:&quot;Equality Act (2010)&quot;,&quot;manualOverrideText&quot;:&quot;&quot;},&quot;citationTag&quot;:&quot;MENDELEY_CITATION_v3_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&quot;,&quot;citationItems&quot;:[{&quot;id&quot;:&quot;e00d3e37-7e3f-32f3-97ef-f8fd8d9a35b4&quot;,&quot;itemData&quot;:{&quot;type&quot;:&quot;article-journal&quot;,&quot;id&quot;:&quot;e00d3e37-7e3f-32f3-97ef-f8fd8d9a35b4&quot;,&quot;title&quot;:&quot;Equality act&quot;,&quot;author&quot;:[{&quot;family&quot;:&quot;Equality Act&quot;,&quot;given&quot;:&quot;&quot;,&quot;parse-names&quot;:false,&quot;dropping-particle&quot;:&quot;&quot;,&quot;non-dropping-particle&quot;:&quot;&quot;}],&quot;container-title&quot;:&quot;The Stationary Office, London&quot;,&quot;issued&quot;:{&quot;date-parts&quot;:[[2010]]},&quot;container-title-short&quot;:&quot;&quot;},&quot;isTemporary&quot;:false,&quot;displayAs&quot;:&quot;composite&quot;,&quot;suppress-author&quot;:false,&quot;composite&quot;:true,&quot;author-only&quot;:false}]},{&quot;citationID&quot;:&quot;MENDELEY_CITATION_0cf78eee-bfa1-46ef-b26a-bc8b3ec54d9a&quot;,&quot;properties&quot;:{&quot;noteIndex&quot;:0},&quot;isEdited&quot;:false,&quot;manualOverride&quot;:{&quot;isManuallyOverridden&quot;:false,&quot;citeprocText&quot;:&quot;(Ellis, 2023)&quot;,&quot;manualOverrideText&quot;:&quot;&quot;},&quot;citationTag&quot;:&quot;MENDELEY_CITATION_v3_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&quot;,&quot;citationItems&quot;:[{&quot;id&quot;:&quot;62f3b0de-9a91-30ae-960c-c6de9815d90d&quot;,&quot;itemData&quot;:{&quot;type&quot;:&quot;article-journal&quot;,&quot;id&quot;:&quot;62f3b0de-9a91-30ae-960c-c6de9815d90d&quot;,&quot;title&quot;:&quot;Neurodiversity and education, Making teaching, learning and assessment more inclusive&quot;,&quot;author&quot;:[{&quot;family&quot;:&quot;Ellis&quot;,&quot;given&quot;:&quot;Paul&quot;,&quot;parse-names&quot;:false,&quot;dropping-particle&quot;:&quot;&quot;,&quot;non-dropping-particle&quot;:&quot;&quot;}],&quot;container-title&quot;:&quot;Cambridge Assessment International Education&quot;,&quot;accessed&quot;:{&quot;date-parts&quot;:[[2025,12,11]]},&quot;URL&quot;:&quot;https://www.cambridgeinternational.org/Images/687790-neurodiversity-and-education-making-teaching-learning-and-assessment-more-inclusive-paul-ellis.pdf&quot;,&quot;issued&quot;:{&quot;date-parts&quot;:[[2023]]},&quot;container-title-short&quot;:&quot;&quot;},&quot;isTemporary&quot;:false,&quot;suppress-author&quot;:false,&quot;composite&quot;:false,&quot;author-only&quot;:false}]},{&quot;citationID&quot;:&quot;MENDELEY_CITATION_9d9461a9-250c-4faa-85d2-1c2e8dab6915&quot;,&quot;properties&quot;:{&quot;noteIndex&quot;:0},&quot;isEdited&quot;:false,&quot;manualOverride&quot;:{&quot;isManuallyOverridden&quot;:false,&quot;citeprocText&quot;:&quot;(Faraone &lt;i&gt;et al.&lt;/i&gt;, 2021)&quot;,&quot;manualOverrideText&quot;:&quot;&quot;},&quot;citationTag&quot;:&quot;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&quot;,&quot;citationItems&quot;:[{&quot;id&quot;:&quot;e513dc2a-1c8f-3979-b940-a7172d4a8fcb&quot;,&quot;itemData&quot;:{&quot;type&quot;:&quot;article-journal&quot;,&quot;id&quot;:&quot;e513dc2a-1c8f-3979-b940-a7172d4a8fcb&quot;,&quot;title&quot;:&quot;The World Federation of ADHD International Consensus Statement: 208 Evidence-based conclusions about the disorder&quot;,&quot;author&quot;:[{&quot;family&quot;:&quot;Faraone&quot;,&quot;given&quot;:&quot;Stephen&quot;,&quot;parse-names&quot;:false,&quot;dropping-particle&quot;:&quot;V.&quot;,&quot;non-dropping-particle&quot;:&quot;&quot;},{&quot;family&quot;:&quot;Banaschewski&quot;,&quot;given&quot;:&quot;Tobias&quot;,&quot;parse-names&quot;:false,&quot;dropping-particle&quot;:&quot;&quot;,&quot;non-dropping-particle&quot;:&quot;&quot;},{&quot;family&quot;:&quot;Coghill&quot;,&quot;given&quot;:&quot;David&quot;,&quot;parse-names&quot;:false,&quot;dropping-particle&quot;:&quot;&quot;,&quot;non-dropping-particle&quot;:&quot;&quot;},{&quot;family&quot;:&quot;Zheng&quot;,&quot;given&quot;:&quot;Yi&quot;,&quot;parse-names&quot;:false,&quot;dropping-particle&quot;:&quot;&quot;,&quot;non-dropping-particle&quot;:&quot;&quot;},{&quot;family&quot;:&quot;Biederman&quot;,&quot;given&quot;:&quot;Joseph&quot;,&quot;parse-names&quot;:false,&quot;dropping-particle&quot;:&quot;&quot;,&quot;non-dropping-particle&quot;:&quot;&quot;},{&quot;family&quot;:&quot;Bellgrove&quot;,&quot;given&quot;:&quot;Mark A.&quot;,&quot;parse-names&quot;:false,&quot;dropping-particle&quot;:&quot;&quot;,&quot;non-dropping-particle&quot;:&quot;&quot;},{&quot;family&quot;:&quot;Newcorn&quot;,&quot;given&quot;:&quot;Jeffrey H.&quot;,&quot;parse-names&quot;:false,&quot;dropping-particle&quot;:&quot;&quot;,&quot;non-dropping-particle&quot;:&quot;&quot;},{&quot;family&quot;:&quot;Gignac&quot;,&quot;given&quot;:&quot;Martin&quot;,&quot;parse-names&quot;:false,&quot;dropping-particle&quot;:&quot;&quot;,&quot;non-dropping-particle&quot;:&quot;&quot;},{&quot;family&quot;:&quot;Saud&quot;,&quot;given&quot;:&quot;Nouf M.&quot;,&quot;parse-names&quot;:false,&quot;dropping-particle&quot;:&quot;&quot;,&quot;non-dropping-particle&quot;:&quot;Al&quot;},{&quot;family&quot;:&quot;Manor&quot;,&quot;given&quot;:&quot;Iris&quot;,&quot;parse-names&quot;:false,&quot;dropping-particle&quot;:&quot;&quot;,&quot;non-dropping-particle&quot;:&quot;&quot;},{&quot;family&quot;:&quot;Rohde&quot;,&quot;given&quot;:&quot;Luis Augusto&quot;,&quot;parse-names&quot;:false,&quot;dropping-particle&quot;:&quot;&quot;,&quot;non-dropping-particle&quot;:&quot;&quot;},{&quot;family&quot;:&quot;Yang&quot;,&quot;given&quot;:&quot;Li&quot;,&quot;parse-names&quot;:false,&quot;dropping-particle&quot;:&quot;&quot;,&quot;non-dropping-particle&quot;:&quot;&quot;},{&quot;family&quot;:&quot;Cortese&quot;,&quot;given&quot;:&quot;Samuele&quot;,&quot;parse-names&quot;:false,&quot;dropping-particle&quot;:&quot;&quot;,&quot;non-dropping-particle&quot;:&quot;&quot;},{&quot;family&quot;:&quot;Almagor&quot;,&quot;given&quot;:&quot;Doron&quot;,&quot;parse-names&quot;:false,&quot;dropping-particle&quot;:&quot;&quot;,&quot;non-dropping-particle&quot;:&quot;&quot;},{&quot;family&quot;:&quot;Stein&quot;,&quot;given&quot;:&quot;Mark A.&quot;,&quot;parse-names&quot;:false,&quot;dropping-particle&quot;:&quot;&quot;,&quot;non-dropping-particle&quot;:&quot;&quot;},{&quot;family&quot;:&quot;Albatti&quot;,&quot;given&quot;:&quot;Turki H.&quot;,&quot;parse-names&quot;:false,&quot;dropping-particle&quot;:&quot;&quot;,&quot;non-dropping-particle&quot;:&quot;&quot;},{&quot;family&quot;:&quot;Aljoudi&quot;,&quot;given&quot;:&quot;Haya F.&quot;,&quot;parse-names&quot;:false,&quot;dropping-particle&quot;:&quot;&quot;,&quot;non-dropping-particle&quot;:&quot;&quot;},{&quot;family&quot;:&quot;Alqahtani&quot;,&quot;given&quot;:&quot;Mohammed M.J.&quot;,&quot;parse-names&quot;:false,&quot;dropping-particle&quot;:&quot;&quot;,&quot;non-dropping-particle&quot;:&quot;&quot;},{&quot;family&quot;:&quot;Asherson&quot;,&quot;given&quot;:&quot;Philip&quot;,&quot;parse-names&quot;:false,&quot;dropping-particle&quot;:&quot;&quot;,&quot;non-dropping-particle&quot;:&quot;&quot;},{&quot;family&quot;:&quot;Atwoli&quot;,&quot;given&quot;:&quot;Lukoye&quot;,&quot;parse-names&quot;:false,&quot;dropping-particle&quot;:&quot;&quot;,&quot;non-dropping-particle&quot;:&quot;&quot;},{&quot;family&quot;:&quot;Bölte&quot;,&quot;given&quot;:&quot;Sven&quot;,&quot;parse-names&quot;:false,&quot;dropping-particle&quot;:&quot;&quot;,&quot;non-dropping-particle&quot;:&quot;&quot;},{&quot;family&quot;:&quot;Buitelaar&quot;,&quot;given&quot;:&quot;Jan K.&quot;,&quot;parse-names&quot;:false,&quot;dropping-particle&quot;:&quot;&quot;,&quot;non-dropping-particle&quot;:&quot;&quot;},{&quot;family&quot;:&quot;Crunelle&quot;,&quot;given&quot;:&quot;Cleo L.&quot;,&quot;parse-names&quot;:false,&quot;dropping-particle&quot;:&quot;&quot;,&quot;non-dropping-particle&quot;:&quot;&quot;},{&quot;family&quot;:&quot;Daley&quot;,&quot;given&quot;:&quot;David&quot;,&quot;parse-names&quot;:false,&quot;dropping-particle&quot;:&quot;&quot;,&quot;non-dropping-particle&quot;:&quot;&quot;},{&quot;family&quot;:&quot;Dalsgaard&quot;,&quot;given&quot;:&quot;Søren&quot;,&quot;parse-names&quot;:false,&quot;dropping-particle&quot;:&quot;&quot;,&quot;non-dropping-particle&quot;:&quot;&quot;},{&quot;family&quot;:&quot;Döpfner&quot;,&quot;given&quot;:&quot;Manfred&quot;,&quot;parse-names&quot;:false,&quot;dropping-particle&quot;:&quot;&quot;,&quot;non-dropping-particle&quot;:&quot;&quot;},{&quot;family&quot;:&quot;Espinet&quot;,&quot;given&quot;:&quot;Stacey&quot;,&quot;parse-names&quot;:false,&quot;dropping-particle&quot;:&quot;&quot;,&quot;non-dropping-particle&quot;:&quot;&quot;},{&quot;family&quot;:&quot;Fitzgerald&quot;,&quot;given&quot;:&quot;Michael&quot;,&quot;parse-names&quot;:false,&quot;dropping-particle&quot;:&quot;&quot;,&quot;non-dropping-particle&quot;:&quot;&quot;},{&quot;family&quot;:&quot;Franke&quot;,&quot;given&quot;:&quot;Barbara&quot;,&quot;parse-names&quot;:false,&quot;dropping-particle&quot;:&quot;&quot;,&quot;non-dropping-particle&quot;:&quot;&quot;},{&quot;family&quot;:&quot;Gerlach&quot;,&quot;given&quot;:&quot;Manfred&quot;,&quot;parse-names&quot;:false,&quot;dropping-particle&quot;:&quot;&quot;,&quot;non-dropping-particle&quot;:&quot;&quot;},{&quot;family&quot;:&quot;Haavik&quot;,&quot;given&quot;:&quot;Jan&quot;,&quot;parse-names&quot;:false,&quot;dropping-particle&quot;:&quot;&quot;,&quot;non-dropping-particle&quot;:&quot;&quot;},{&quot;family&quot;:&quot;Hartman&quot;,&quot;given&quot;:&quot;Catharina A.&quot;,&quot;parse-names&quot;:false,&quot;dropping-particle&quot;:&quot;&quot;,&quot;non-dropping-particle&quot;:&quot;&quot;},{&quot;family&quot;:&quot;Hartung&quot;,&quot;given&quot;:&quot;Cynthia M.&quot;,&quot;parse-names&quot;:false,&quot;dropping-particle&quot;:&quot;&quot;,&quot;non-dropping-particle&quot;:&quot;&quot;},{&quot;family&quot;:&quot;Hinshaw&quot;,&quot;given&quot;:&quot;Stephen P.&quot;,&quot;parse-names&quot;:false,&quot;dropping-particle&quot;:&quot;&quot;,&quot;non-dropping-particle&quot;:&quot;&quot;},{&quot;family&quot;:&quot;Hoekstra&quot;,&quot;given&quot;:&quot;Pieter J.&quot;,&quot;parse-names&quot;:false,&quot;dropping-particle&quot;:&quot;&quot;,&quot;non-dropping-particle&quot;:&quot;&quot;},{&quot;family&quot;:&quot;Hollis&quot;,&quot;given&quot;:&quot;Chris&quot;,&quot;parse-names&quot;:false,&quot;dropping-particle&quot;:&quot;&quot;,&quot;non-dropping-particle&quot;:&quot;&quot;},{&quot;family&quot;:&quot;Kollins&quot;,&quot;given&quot;:&quot;Scott H.&quot;,&quot;parse-names&quot;:false,&quot;dropping-particle&quot;:&quot;&quot;,&quot;non-dropping-particle&quot;:&quot;&quot;},{&quot;family&quot;:&quot;Sandra Kooij&quot;,&quot;given&quot;:&quot;J. J.&quot;,&quot;parse-names&quot;:false,&quot;dropping-particle&quot;:&quot;&quot;,&quot;non-dropping-particle&quot;:&quot;&quot;},{&quot;family&quot;:&quot;Kuntsi&quot;,&quot;given&quot;:&quot;Jonna&quot;,&quot;parse-names&quot;:false,&quot;dropping-particle&quot;:&quot;&quot;,&quot;non-dropping-particle&quot;:&quot;&quot;},{&quot;family&quot;:&quot;Larsson&quot;,&quot;given&quot;:&quot;Henrik&quot;,&quot;parse-names&quot;:false,&quot;dropping-particle&quot;:&quot;&quot;,&quot;non-dropping-particle&quot;:&quot;&quot;},{&quot;family&quot;:&quot;Li&quot;,&quot;given&quot;:&quot;Tingyu&quot;,&quot;parse-names&quot;:false,&quot;dropping-particle&quot;:&quot;&quot;,&quot;non-dropping-particle&quot;:&quot;&quot;},{&quot;family&quot;:&quot;Liu&quot;,&quot;given&quot;:&quot;Jing&quot;,&quot;parse-names&quot;:false,&quot;dropping-particle&quot;:&quot;&quot;,&quot;non-dropping-particle&quot;:&quot;&quot;},{&quot;family&quot;:&quot;Merzon&quot;,&quot;given&quot;:&quot;Eugene&quot;,&quot;parse-names&quot;:false,&quot;dropping-particle&quot;:&quot;&quot;,&quot;non-dropping-particle&quot;:&quot;&quot;},{&quot;family&quot;:&quot;Mattingly&quot;,&quot;given&quot;:&quot;Gregory&quot;,&quot;parse-names&quot;:false,&quot;dropping-particle&quot;:&quot;&quot;,&quot;non-dropping-particle&quot;:&quot;&quot;},{&quot;family&quot;:&quot;Mattos&quot;,&quot;given&quot;:&quot;Paulo&quot;,&quot;parse-names&quot;:false,&quot;dropping-particle&quot;:&quot;&quot;,&quot;non-dropping-particle&quot;:&quot;&quot;},{&quot;family&quot;:&quot;McCarthy&quot;,&quot;given&quot;:&quot;Suzanne&quot;,&quot;parse-names&quot;:false,&quot;dropping-particle&quot;:&quot;&quot;,&quot;non-dropping-particle&quot;:&quot;&quot;},{&quot;family&quot;:&quot;Mikami&quot;,&quot;given&quot;:&quot;Amori Yee&quot;,&quot;parse-names&quot;:false,&quot;dropping-particle&quot;:&quot;&quot;,&quot;non-dropping-particle&quot;:&quot;&quot;},{&quot;family&quot;:&quot;Molina&quot;,&quot;given&quot;:&quot;Brooke S.G.&quot;,&quot;parse-names&quot;:false,&quot;dropping-particle&quot;:&quot;&quot;,&quot;non-dropping-particle&quot;:&quot;&quot;},{&quot;family&quot;:&quot;Nigg&quot;,&quot;given&quot;:&quot;Joel T.&quot;,&quot;parse-names&quot;:false,&quot;dropping-particle&quot;:&quot;&quot;,&quot;non-dropping-particle&quot;:&quot;&quot;},{&quot;family&quot;:&quot;Purper-Ouakil&quot;,&quot;given&quot;:&quot;Diane&quot;,&quot;parse-names&quot;:false,&quot;dropping-particle&quot;:&quot;&quot;,&quot;non-dropping-particle&quot;:&quot;&quot;},{&quot;family&quot;:&quot;Omigbodun&quot;,&quot;given&quot;:&quot;Olayinka O.&quot;,&quot;parse-names&quot;:false,&quot;dropping-particle&quot;:&quot;&quot;,&quot;non-dropping-particle&quot;:&quot;&quot;},{&quot;family&quot;:&quot;Polanczyk&quot;,&quot;given&quot;:&quot;Guilherme&quot;,&quot;parse-names&quot;:false,&quot;dropping-particle&quot;:&quot;V.&quot;,&quot;non-dropping-particle&quot;:&quot;&quot;},{&quot;family&quot;:&quot;Pollak&quot;,&quot;given&quot;:&quot;Yehuda&quot;,&quot;parse-names&quot;:false,&quot;dropping-particle&quot;:&quot;&quot;,&quot;non-dropping-particle&quot;:&quot;&quot;},{&quot;family&quot;:&quot;Poulton&quot;,&quot;given&quot;:&quot;Alison S.&quot;,&quot;parse-names&quot;:false,&quot;dropping-particle&quot;:&quot;&quot;,&quot;non-dropping-particle&quot;:&quot;&quot;},{&quot;family&quot;:&quot;Rajkumar&quot;,&quot;given&quot;:&quot;Ravi Philip&quot;,&quot;parse-names&quot;:false,&quot;dropping-particle&quot;:&quot;&quot;,&quot;non-dropping-particle&quot;:&quot;&quot;},{&quot;family&quot;:&quot;Reding&quot;,&quot;given&quot;:&quot;Andrew&quot;,&quot;parse-names&quot;:false,&quot;dropping-particle&quot;:&quot;&quot;,&quot;non-dropping-particle&quot;:&quot;&quot;},{&quot;family&quot;:&quot;Reif&quot;,&quot;given&quot;:&quot;Andreas&quot;,&quot;parse-names&quot;:false,&quot;dropping-particle&quot;:&quot;&quot;,&quot;non-dropping-particle&quot;:&quot;&quot;},{&quot;family&quot;:&quot;Rubia&quot;,&quot;given&quot;:&quot;Katya&quot;,&quot;parse-names&quot;:false,&quot;dropping-particle&quot;:&quot;&quot;,&quot;non-dropping-particle&quot;:&quot;&quot;},{&quot;family&quot;:&quot;Rucklidge&quot;,&quot;given&quot;:&quot;Julia&quot;,&quot;parse-names&quot;:false,&quot;dropping-particle&quot;:&quot;&quot;,&quot;non-dropping-particle&quot;:&quot;&quot;},{&quot;family&quot;:&quot;Romanos&quot;,&quot;given&quot;:&quot;Marcel&quot;,&quot;parse-names&quot;:false,&quot;dropping-particle&quot;:&quot;&quot;,&quot;non-dropping-particle&quot;:&quot;&quot;},{&quot;family&quot;:&quot;Ramos-Quiroga&quot;,&quot;given&quot;:&quot;J. Antoni&quot;,&quot;parse-names&quot;:false,&quot;dropping-particle&quot;:&quot;&quot;,&quot;non-dropping-particle&quot;:&quot;&quot;},{&quot;family&quot;:&quot;Schellekens&quot;,&quot;given&quot;:&quot;Arnt&quot;,&quot;parse-names&quot;:false,&quot;dropping-particle&quot;:&quot;&quot;,&quot;non-dropping-particle&quot;:&quot;&quot;},{&quot;family&quot;:&quot;Scheres&quot;,&quot;given&quot;:&quot;Anouk&quot;,&quot;parse-names&quot;:false,&quot;dropping-particle&quot;:&quot;&quot;,&quot;non-dropping-particle&quot;:&quot;&quot;},{&quot;family&quot;:&quot;Schoeman&quot;,&quot;given&quot;:&quot;Renata&quot;,&quot;parse-names&quot;:false,&quot;dropping-particle&quot;:&quot;&quot;,&quot;non-dropping-particle&quot;:&quot;&quot;},{&quot;family&quot;:&quot;Schweitzer&quot;,&quot;given&quot;:&quot;Julie B.&quot;,&quot;parse-names&quot;:false,&quot;dropping-particle&quot;:&quot;&quot;,&quot;non-dropping-particle&quot;:&quot;&quot;},{&quot;family&quot;:&quot;Shah&quot;,&quot;given&quot;:&quot;Henal&quot;,&quot;parse-names&quot;:false,&quot;dropping-particle&quot;:&quot;&quot;,&quot;non-dropping-particle&quot;:&quot;&quot;},{&quot;family&quot;:&quot;Solanto&quot;,&quot;given&quot;:&quot;Mary&quot;,&quot;parse-names&quot;:false,&quot;dropping-particle&quot;:&quot;V.&quot;,&quot;non-dropping-particle&quot;:&quot;&quot;},{&quot;family&quot;:&quot;Sonuga-Barke&quot;,&quot;given&quot;:&quot;Edmund&quot;,&quot;parse-names&quot;:false,&quot;dropping-particle&quot;:&quot;&quot;,&quot;non-dropping-particle&quot;:&quot;&quot;},{&quot;family&quot;:&quot;Soutullo&quot;,&quot;given&quot;:&quot;César&quot;,&quot;parse-names&quot;:false,&quot;dropping-particle&quot;:&quot;&quot;,&quot;non-dropping-particle&quot;:&quot;&quot;},{&quot;family&quot;:&quot;Steinhausen&quot;,&quot;given&quot;:&quot;Hans Christoph&quot;,&quot;parse-names&quot;:false,&quot;dropping-particle&quot;:&quot;&quot;,&quot;non-dropping-particle&quot;:&quot;&quot;},{&quot;family&quot;:&quot;Swanson&quot;,&quot;given&quot;:&quot;James M.&quot;,&quot;parse-names&quot;:false,&quot;dropping-particle&quot;:&quot;&quot;,&quot;non-dropping-particle&quot;:&quot;&quot;},{&quot;family&quot;:&quot;Thapar&quot;,&quot;given&quot;:&quot;Anita&quot;,&quot;parse-names&quot;:false,&quot;dropping-particle&quot;:&quot;&quot;,&quot;non-dropping-particle&quot;:&quot;&quot;},{&quot;family&quot;:&quot;Tripp&quot;,&quot;given&quot;:&quot;Gail&quot;,&quot;parse-names&quot;:false,&quot;dropping-particle&quot;:&quot;&quot;,&quot;non-dropping-particle&quot;:&quot;&quot;},{&quot;family&quot;:&quot;Glind&quot;,&quot;given&quot;:&quot;Geurt&quot;,&quot;parse-names&quot;:false,&quot;dropping-particle&quot;:&quot;&quot;,&quot;non-dropping-particle&quot;:&quot;van de&quot;},{&quot;family&quot;:&quot;Brink&quot;,&quot;given&quot;:&quot;Wim&quot;,&quot;parse-names&quot;:false,&quot;dropping-particle&quot;:&quot;van den&quot;,&quot;non-dropping-particle&quot;:&quot;&quot;},{&quot;family&quot;:&quot;Oord&quot;,&quot;given&quot;:&quot;Saskia&quot;,&quot;parse-names&quot;:false,&quot;dropping-particle&quot;:&quot;&quot;,&quot;non-dropping-particle&quot;:&quot;Van der&quot;},{&quot;family&quot;:&quot;Venter&quot;,&quot;given&quot;:&quot;Andre&quot;,&quot;parse-names&quot;:false,&quot;dropping-particle&quot;:&quot;&quot;,&quot;non-dropping-particle&quot;:&quot;&quot;},{&quot;family&quot;:&quot;Vitiello&quot;,&quot;given&quot;:&quot;Benedetto&quot;,&quot;parse-names&quot;:false,&quot;dropping-particle&quot;:&quot;&quot;,&quot;non-dropping-particle&quot;:&quot;&quot;},{&quot;family&quot;:&quot;Walitza&quot;,&quot;given&quot;:&quot;Susanne&quot;,&quot;parse-names&quot;:false,&quot;dropping-particle&quot;:&quot;&quot;,&quot;non-dropping-particle&quot;:&quot;&quot;},{&quot;family&quot;:&quot;Wang&quot;,&quot;given&quot;:&quot;Yufeng&quot;,&quot;parse-names&quot;:false,&quot;dropping-particle&quot;:&quot;&quot;,&quot;non-dropping-particle&quot;:&quot;&quot;}],&quot;container-title&quot;:&quot;Neuroscience &amp; Biobehavioral Reviews&quot;,&quot;container-title-short&quot;:&quot;Neurosci Biobehav Rev&quot;,&quot;accessed&quot;:{&quot;date-parts&quot;:[[2025,12,11]]},&quot;DOI&quot;:&quot;10.1016/J.NEUBIOREV.2021.01.022&quot;,&quot;ISSN&quot;:&quot;0149-7634&quot;,&quot;PMID&quot;:&quot;33549739&quot;,&quot;URL&quot;:&quot;https://www.sciencedirect.com/science/article/pii/S014976342100049X&quot;,&quot;issued&quot;:{&quot;date-parts&quot;:[[2021,9,1]]},&quot;page&quot;:&quot;789-818&quot;,&quot;abstract&quot;:&quot;Background: Misconceptions about ADHD stigmatize affected people, reduce credibility of providers, and prevent/delay treatment. To challenge misconceptions, we curated findings with strong evidence base. Methods: We reviewed studies with more than 2000 participants or meta-analyses from five or more studies or 2000 or more participants. We excluded meta-analyses that did not assess publication bias, except for meta-analyses of prevalence. For network meta-analyses we required comparison adjusted funnel plots. We excluded treatment studies with waiting-list or treatment as usual controls. From this literature, we extracted evidence-based assertions about the disorder. Results: We generated 208 empirically supported statements about ADHD. The status of the included statements as empirically supported is approved by 80 authors from 27 countries and 6 continents. The contents of the manuscript are endorsed by 366 people who have read this document and agree with its contents. Conclusions: Many findings in ADHD are supported by meta-analysis. These allow for firm statements about the nature, course, outcome causes, and treatments for disorders that are useful for reducing misconceptions and stigma.&quot;,&quot;publisher&quot;:&quot;Pergamon&quot;,&quot;volume&quot;:&quot;128&quot;},&quot;isTemporary&quot;:false,&quot;suppress-author&quot;:false,&quot;composite&quot;:false,&quot;author-only&quot;:false}]},{&quot;citationID&quot;:&quot;MENDELEY_CITATION_f3f115ad-0762-4601-b3db-5068b8fb7a5b&quot;,&quot;properties&quot;:{&quot;noteIndex&quot;:0},&quot;isEdited&quot;:false,&quot;manualOverride&quot;:{&quot;isManuallyOverridden&quot;:false,&quot;citeprocText&quot;:&quot;(Storebø &lt;i&gt;et al.&lt;/i&gt;, 2023)&quot;,&quot;manualOverrideText&quot;:&quot;&quot;},&quot;citationTag&quot;:&quot;MENDELEY_CITATION_v3_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&quot;,&quot;citationItems&quot;:[{&quot;id&quot;:&quot;c6d71729-5948-385e-8d0a-246a2d9c6f57&quot;,&quot;itemData&quot;:{&quot;type&quot;:&quot;article-journal&quot;,&quot;id&quot;:&quot;c6d71729-5948-385e-8d0a-246a2d9c6f57&quot;,&quot;title&quot;:&quot;Methylphenidate for children and adolescents with attention deficit hyperactivity disorder (ADHD)&quot;,&quot;author&quot;:[{&quot;family&quot;:&quot;Storebø&quot;,&quot;given&quot;:&quot;Ole Jakob&quot;,&quot;parse-names&quot;:false,&quot;dropping-particle&quot;:&quot;&quot;,&quot;non-dropping-particle&quot;:&quot;&quot;},{&quot;family&quot;:&quot;Storm&quot;,&quot;given&quot;:&quot;Maja Rosenberg Overby&quot;,&quot;parse-names&quot;:false,&quot;dropping-particle&quot;:&quot;&quot;,&quot;non-dropping-particle&quot;:&quot;&quot;},{&quot;family&quot;:&quot;Ribeiro&quot;,&quot;given&quot;:&quot;Johanne Pereira&quot;,&quot;parse-names&quot;:false,&quot;dropping-particle&quot;:&quot;&quot;,&quot;non-dropping-particle&quot;:&quot;&quot;},{&quot;family&quot;:&quot;Skoog&quot;,&quot;given&quot;:&quot;Maria&quot;,&quot;parse-names&quot;:false,&quot;dropping-particle&quot;:&quot;&quot;,&quot;non-dropping-particle&quot;:&quot;&quot;},{&quot;family&quot;:&quot;Groth&quot;,&quot;given&quot;:&quot;Camilla&quot;,&quot;parse-names&quot;:false,&quot;dropping-particle&quot;:&quot;&quot;,&quot;non-dropping-particle&quot;:&quot;&quot;},{&quot;family&quot;:&quot;Callesen&quot;,&quot;given&quot;:&quot;Henriette E&quot;,&quot;parse-names&quot;:false,&quot;dropping-particle&quot;:&quot;&quot;,&quot;non-dropping-particle&quot;:&quot;&quot;},{&quot;family&quot;:&quot;Schaug&quot;,&quot;given&quot;:&quot;Julie Perrine&quot;,&quot;parse-names&quot;:false,&quot;dropping-particle&quot;:&quot;&quot;,&quot;non-dropping-particle&quot;:&quot;&quot;},{&quot;family&quot;:&quot;Rasmussen&quot;,&quot;given&quot;:&quot;Pernille Darling&quot;,&quot;parse-names&quot;:false,&quot;dropping-particle&quot;:&quot;&quot;,&quot;non-dropping-particle&quot;:&quot;&quot;},{&quot;family&quot;:&quot;Huus&quot;,&quot;given&quot;:&quot;Christel-Mie L&quot;,&quot;parse-names&quot;:false,&quot;dropping-particle&quot;:&quot;&quot;,&quot;non-dropping-particle&quot;:&quot;&quot;},{&quot;family&quot;:&quot;Zwi&quot;,&quot;given&quot;:&quot;Morris&quot;,&quot;parse-names&quot;:false,&quot;dropping-particle&quot;:&quot;&quot;,&quot;non-dropping-particle&quot;:&quot;&quot;}],&quot;container-title&quot;:&quot;Cochrane Database of Systematic Reviews&quot;,&quot;DOI&quot;:&quot;https://doi.org/10.1002/14651858.CD009885.pub4&quot;,&quot;ISSN&quot;:&quot;1465-1858&quot;,&quot;issued&quot;:{&quot;date-parts&quot;:[[2023]]},&quot;publisher&quot;:&quot;John Wiley &amp; Sons, Ltd&quot;,&quot;issue&quot;:&quot;3&quot;,&quot;container-title-short&quot;:&quot;&quot;},&quot;isTemporary&quot;:false,&quot;suppress-author&quot;:false,&quot;composite&quot;:false,&quot;author-only&quot;:false}]},{&quot;citationID&quot;:&quot;MENDELEY_CITATION_bb4b7118-0d05-48c4-8dba-613799039993&quot;,&quot;properties&quot;:{&quot;noteIndex&quot;:0},&quot;isEdited&quot;:false,&quot;manualOverride&quot;:{&quot;isManuallyOverridden&quot;:false,&quot;citeprocText&quot;:&quot;(Mulraney &lt;i&gt;et al.&lt;/i&gt;, 2022)&quot;,&quot;manualOverrideText&quot;:&quot;&quot;},&quot;citationTag&quot;:&quot;MENDELEY_CITATION_v3_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&quot;,&quot;citationItems&quot;:[{&quot;id&quot;:&quot;3454bef5-04b8-3b83-bc41-75cf76175a83&quot;,&quot;itemData&quot;:{&quot;type&quot;:&quot;article-journal&quot;,&quot;id&quot;:&quot;3454bef5-04b8-3b83-bc41-75cf76175a83&quot;,&quot;title&quot;:&quot;Systematic Review and Meta-analysis: Screening Tools for Attention-Deficit/Hyperactivity Disorder in Children and Adolescents&quot;,&quot;author&quot;:[{&quot;family&quot;:&quot;Mulraney&quot;,&quot;given&quot;:&quot;Melissa&quot;,&quot;parse-names&quot;:false,&quot;dropping-particle&quot;:&quot;&quot;,&quot;non-dropping-particle&quot;:&quot;&quot;},{&quot;family&quot;:&quot;Arrondo&quot;,&quot;given&quot;:&quot;Gonzalo&quot;,&quot;parse-names&quot;:false,&quot;dropping-particle&quot;:&quot;&quot;,&quot;non-dropping-particle&quot;:&quot;&quot;},{&quot;family&quot;:&quot;Musullulu&quot;,&quot;given&quot;:&quot;Hande&quot;,&quot;parse-names&quot;:false,&quot;dropping-particle&quot;:&quot;&quot;,&quot;non-dropping-particle&quot;:&quot;&quot;},{&quot;family&quot;:&quot;Iturmendi-Sabater&quot;,&quot;given&quot;:&quot;Iciar&quot;,&quot;parse-names&quot;:false,&quot;dropping-particle&quot;:&quot;&quot;,&quot;non-dropping-particle&quot;:&quot;&quot;},{&quot;family&quot;:&quot;Cortese&quot;,&quot;given&quot;:&quot;Samuele&quot;,&quot;parse-names&quot;:false,&quot;dropping-particle&quot;:&quot;&quot;,&quot;non-dropping-particle&quot;:&quot;&quot;},{&quot;family&quot;:&quot;Westwood&quot;,&quot;given&quot;:&quot;Samuel J.&quot;,&quot;parse-names&quot;:false,&quot;dropping-particle&quot;:&quot;&quot;,&quot;non-dropping-particle&quot;:&quot;&quot;},{&quot;family&quot;:&quot;Donno&quot;,&quot;given&quot;:&quot;Federica&quot;,&quot;parse-names&quot;:false,&quot;dropping-particle&quot;:&quot;&quot;,&quot;non-dropping-particle&quot;:&quot;&quot;},{&quot;family&quot;:&quot;Banaschewski&quot;,&quot;given&quot;:&quot;Tobias&quot;,&quot;parse-names&quot;:false,&quot;dropping-particle&quot;:&quot;&quot;,&quot;non-dropping-particle&quot;:&quot;&quot;},{&quot;family&quot;:&quot;Simonoff&quot;,&quot;given&quot;:&quot;Emily&quot;,&quot;parse-names&quot;:false,&quot;dropping-particle&quot;:&quot;&quot;,&quot;non-dropping-particle&quot;:&quot;&quot;},{&quot;family&quot;:&quot;Zuddas&quot;,&quot;given&quot;:&quot;Alessandro&quot;,&quot;parse-names&quot;:false,&quot;dropping-particle&quot;:&quot;&quot;,&quot;non-dropping-particle&quot;:&quot;&quot;},{&quot;family&quot;:&quot;Döpfner&quot;,&quot;given&quot;:&quot;Manfred&quot;,&quot;parse-names&quot;:false,&quot;dropping-particle&quot;:&quot;&quot;,&quot;non-dropping-particle&quot;:&quot;&quot;},{&quot;family&quot;:&quot;Hinshaw&quot;,&quot;given&quot;:&quot;Stephen P.&quot;,&quot;parse-names&quot;:false,&quot;dropping-particle&quot;:&quot;&quot;,&quot;non-dropping-particle&quot;:&quot;&quot;},{&quot;family&quot;:&quot;Coghill&quot;,&quot;given&quot;:&quot;David&quot;,&quot;parse-names&quot;:false,&quot;dropping-particle&quot;:&quot;&quot;,&quot;non-dropping-particle&quot;:&quot;&quot;}],&quot;container-title&quot;:&quot;Journal of the American Academy of Child and Adolescent Psychiatry&quot;,&quot;container-title-short&quot;:&quot;J Am Acad Child Adolesc Psychiatry&quot;,&quot;accessed&quot;:{&quot;date-parts&quot;:[[2025,12,11]]},&quot;DOI&quot;:&quot;10.1016/J.JAAC.2021.11.031&quot;,&quot;ISSN&quot;:&quot;0890-8567&quot;,&quot;PMID&quot;:&quot;34958872&quot;,&quot;URL&quot;:&quot;https://kclpure.kcl.ac.uk/portal/en/publications/systematic-review-and-meta-analysis-screening-tools-for-attention/&quot;,&quot;issued&quot;:{&quot;date-parts&quot;:[[2022,8,1]]},&quot;page&quot;:&quot;982-996&quot;,&quot;abstract&quot;:&quot;Objective: This systematic review and meta-analysis aimed to determine the accuracies of a broad range of screening tools for attention-deficit/hyperactivity disorder (ADHD) in children and adolescents, and to compare the diagnostic accuracy of tools between population-based and clinical/high-risk samples, and across reporters. Method: MEDLINE, PsycINFO, EMBASE, and PubMed were searched up until February 20, 2020, with no language restrictions. Studies reporting diagnostic accuracy of a screening tool against a diagnosis of ADHD in children and adolescents &lt;18 years of age were eligible for inclusion. Meta-analyses were undertaken to provide pooled estimates of the area under the curve (AUC), and sensitivity and specificity of groups of measures. Results: A total of 75 studies published between 1985 and 2021 reporting on 41 screening tools that were grouped into 4 categories (Achenbach System of Empirically Based Assessment [ASEBA], DSM-IV symptom scales, SDQ, and Other Scales) were retained. The pooled AUC for studies using a combined ADHD symptoms score was 0.82 (95% CI = 0.78−0.86), although this varied considerably across reporters (0.67-0.92) and populations (CI = 0.60−0.95). None of the measures met minimal standards for acceptable sensitivity (0.8) and specificity (0.8). Conclusion: Most tools have excellent overall diagnostic accuracy as indicated by the AUC. However, a single measure completed by a single reporter is unlikely to have sufficient sensitivity and specificity for clinical use or population screening.&quot;,&quot;publisher&quot;:&quot;Elsevier Limited&quot;,&quot;issue&quot;:&quot;8&quot;,&quot;volume&quot;:&quot;61&quot;},&quot;isTemporary&quot;:false,&quot;suppress-author&quot;:false,&quot;composite&quot;:false,&quot;author-only&quot;:false}]},{&quot;citationID&quot;:&quot;MENDELEY_CITATION_0b4b0f25-8fd2-469f-9d14-3dec7fd299c2&quot;,&quot;properties&quot;:{&quot;noteIndex&quot;:0},&quot;isEdited&quot;:false,&quot;manualOverride&quot;:{&quot;isManuallyOverridden&quot;:false,&quot;citeprocText&quot;:&quot;(Martin &lt;i&gt;et al.&lt;/i&gt;, 2025)&quot;,&quot;manualOverrideText&quot;:&quot;&quot;},&quot;citationTag&quot;:&quot;MENDELEY_CITATION_v3_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&quot;,&quot;citationItems&quot;:[{&quot;id&quot;:&quot;dba4439a-df16-3f44-bed5-67bdc99d4e25&quot;,&quot;itemData&quot;:{&quot;type&quot;:&quot;article-journal&quot;,&quot;id&quot;:&quot;dba4439a-df16-3f44-bed5-67bdc99d4e25&quot;,&quot;title&quot;:&quot;The changing prevalence of ADHD? A systematic review&quot;,&quot;author&quot;:[{&quot;family&quot;:&quot;Martin&quot;,&quot;given&quot;:&quot;Alex F.&quot;,&quot;parse-names&quot;:false,&quot;dropping-particle&quot;:&quot;&quot;,&quot;non-dropping-particle&quot;:&quot;&quot;},{&quot;family&quot;:&quot;Rubin&quot;,&quot;given&quot;:&quot;G. James&quot;,&quot;parse-names&quot;:false,&quot;dropping-particle&quot;:&quot;&quot;,&quot;non-dropping-particle&quot;:&quot;&quot;},{&quot;family&quot;:&quot;Rogers&quot;,&quot;given&quot;:&quot;M. Brooke&quot;,&quot;parse-names&quot;:false,&quot;dropping-particle&quot;:&quot;&quot;,&quot;non-dropping-particle&quot;:&quot;&quot;},{&quot;family&quot;:&quot;Wessely&quot;,&quot;given&quot;:&quot;Simon&quot;,&quot;parse-names&quot;:false,&quot;dropping-particle&quot;:&quot;&quot;,&quot;non-dropping-particle&quot;:&quot;&quot;},{&quot;family&quot;:&quot;Greenberg&quot;,&quot;given&quot;:&quot;Neil&quot;,&quot;parse-names&quot;:false,&quot;dropping-particle&quot;:&quot;&quot;,&quot;non-dropping-particle&quot;:&quot;&quot;},{&quot;family&quot;:&quot;Hall&quot;,&quot;given&quot;:&quot;Charlotte E.&quot;,&quot;parse-names&quot;:false,&quot;dropping-particle&quot;:&quot;&quot;,&quot;non-dropping-particle&quot;:&quot;&quot;},{&quot;family&quot;:&quot;Pitt&quot;,&quot;given&quot;:&quot;Angie&quot;,&quot;parse-names&quot;:false,&quot;dropping-particle&quot;:&quot;&quot;,&quot;non-dropping-particle&quot;:&quot;&quot;},{&quot;family&quot;:&quot;Logan&quot;,&quot;given&quot;:&quot;Poppy Ellis&quot;,&quot;parse-names&quot;:false,&quot;dropping-particle&quot;:&quot;&quot;,&quot;non-dropping-particle&quot;:&quot;&quot;},{&quot;family&quot;:&quot;Lucas&quot;,&quot;given&quot;:&quot;Rebecca&quot;,&quot;parse-names&quot;:false,&quot;dropping-particle&quot;:&quot;&quot;,&quot;non-dropping-particle&quot;:&quot;&quot;},{&quot;family&quot;:&quot;Brooks&quot;,&quot;given&quot;:&quot;Samantha K.&quot;,&quot;parse-names&quot;:false,&quot;dropping-particle&quot;:&quot;&quot;,&quot;non-dropping-particle&quot;:&quot;&quot;}],&quot;container-title&quot;:&quot;Journal of Affective Disorders&quot;,&quot;container-title-short&quot;:&quot;J Affect Disord&quot;,&quot;accessed&quot;:{&quot;date-parts&quot;:[[2025,12,11]]},&quot;DOI&quot;:&quot;10.1016/J.JAD.2025.119427&quot;,&quot;ISSN&quot;:&quot;0165-0327&quot;,&quot;PMID&quot;:&quot;40393551&quot;,&quot;URL&quot;:&quot;https://www.sciencedirect.com/science/article/pii/S0165032725008638&quot;,&quot;issued&quot;:{&quot;date-parts&quot;:[[2025,11,1]]},&quot;page&quot;:&quot;119427&quot;,&quot;abstract&quot;:&quot;Introduction: Understanding the prevalence of Attention Deficit Hyperactivity Disorder (ADHD) and changes in demand for related healthcare services is crucial for effective healthcare policy and resource allocation. Clinicians, teachers and charities have reported increasing demand for ADHD assessments in recent years, overwhelming support systems. This review synthesises post-2020 studies of ADHD prevalence and incidence. Methods: We conducted systematic searches in Web of Science, Embase, Medline, Global Health, and PsycInfo using terms relating to ADHD and prevalence. Additional sources included public health databases, Google, and study reference lists. Studies were included if they contained original data relating to general population rates of ADHD and we extracted data relating to methods of assessment and measures of prevalence and incidence. We followed PRISMA and synthesis without meta-analysis (SWiM) guidelines. Results: Forty studies across 17 countries, with one study spanning 42 countries, were reviewed. No significant rise in ADHD prevalence was found, although incidence was found to vary during the COVID-19 pandemic. Only four of the included studies were at low risk of bias. Limitations: There are substantial limitations in the quality of the literature included in this review. Due to significant delays in reporting prevalence data, estimates from previous reviews may be inaccurate. There is a lack of healthcare data and no school-level data. Conclusions: Significant research gaps exist in determining ADHD prevalence and incidence. The highest quality findings do not suggest an increase in prevalence since 2020 but indicate some variability in incidence during the COVID-19 pandemic. Further research is urgently needed to guide clinical practice and public health policy.&quot;,&quot;publisher&quot;:&quot;Elsevier&quot;,&quot;volume&quot;:&quot;388&quot;},&quot;isTemporary&quot;:false,&quot;suppress-author&quot;:false,&quot;composite&quot;:false,&quot;author-only&quot;:false}]},{&quot;citationID&quot;:&quot;MENDELEY_CITATION_31c51d33-5775-4014-8f0c-149ec315b660&quot;,&quot;properties&quot;:{&quot;noteIndex&quot;:0},&quot;isEdited&quot;:false,&quot;manualOverride&quot;:{&quot;isManuallyOverridden&quot;:false,&quot;citeprocText&quot;:&quot;(Timimi, 2018)&quot;,&quot;manualOverrideText&quot;:&quot;&quot;},&quot;citationTag&quot;:&quot;MENDELEY_CITATION_v3_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&quot;,&quot;citationItems&quot;:[{&quot;id&quot;:&quot;a9bf2164-6caa-3d63-85fe-104b32579120&quot;,&quot;itemData&quot;:{&quot;type&quot;:&quot;article-journal&quot;,&quot;id&quot;:&quot;a9bf2164-6caa-3d63-85fe-104b32579120&quot;,&quot;title&quot;:&quot;Rebuttal to Foreman’s article ‘Attention-deficit hyperactivity disorder (ADHD): progress and controversy in diagnosis and treatment’&quot;,&quot;author&quot;:[{&quot;family&quot;:&quot;Timimi&quot;,&quot;given&quot;:&quot;S.&quot;,&quot;parse-names&quot;:false,&quot;dropping-particle&quot;:&quot;&quot;,&quot;non-dropping-particle&quot;:&quot;&quot;}],&quot;container-title&quot;:&quot;Irish Journal of Psychological Medicine&quot;,&quot;container-title-short&quot;:&quot;Ir J Psychol Med&quot;,&quot;accessed&quot;:{&quot;date-parts&quot;:[[2025,12,11]]},&quot;DOI&quot;:&quot;10.1017/IPM.2018.11&quot;,&quot;ISSN&quot;:&quot;0790-9667&quot;,&quot;URL&quot;:&quot;https://www.cambridge.org/core/journals/irish-journal-of-psychological-medicine/article/abs/rebuttal-to-foremans-article-attentiondeficit-hyperactivity-disorder-adhd-progress-and-controversy-in-diagnosis-and-treatment/AED392A05AF755D027BA87D0ECBD0981&quot;,&quot;issued&quot;:{&quot;date-parts&quot;:[[2018,9,1]]},&quot;page&quot;:&quot;262-265&quot;,&quot;abstract&quot;:&quot;//static.cambridge.org/content/id/urn%3Acambridge.org%3Aid%3Aarticle%3AS0790966718000113/resource/name/firstPage-S0790966718000113a.jpg&quot;,&quot;publisher&quot;:&quot;Cambridge University Press&quot;,&quot;issue&quot;:&quot;3&quot;,&quot;volume&quot;:&quot;35&quot;},&quot;isTemporary&quot;:false,&quot;suppress-author&quot;:false,&quot;composite&quot;:false,&quot;author-only&quot;:false}]},{&quot;citationID&quot;:&quot;MENDELEY_CITATION_35316e8d-0174-4cd2-8080-b2898066a7bd&quot;,&quot;properties&quot;:{&quot;noteIndex&quot;:0},&quot;isEdited&quot;:false,&quot;manualOverride&quot;:{&quot;isManuallyOverridden&quot;:false,&quot;citeprocText&quot;:&quot;(Faraone &lt;i&gt;et al.&lt;/i&gt;, 2021)&quot;,&quot;manualOverrideText&quot;:&quot;&quot;},&quot;citationTag&quot;:&quot;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&quot;,&quot;citationItems&quot;:[{&quot;id&quot;:&quot;e513dc2a-1c8f-3979-b940-a7172d4a8fcb&quot;,&quot;itemData&quot;:{&quot;type&quot;:&quot;article-journal&quot;,&quot;id&quot;:&quot;e513dc2a-1c8f-3979-b940-a7172d4a8fcb&quot;,&quot;title&quot;:&quot;The World Federation of ADHD International Consensus Statement: 208 Evidence-based conclusions about the disorder&quot;,&quot;author&quot;:[{&quot;family&quot;:&quot;Faraone&quot;,&quot;given&quot;:&quot;Stephen&quot;,&quot;parse-names&quot;:false,&quot;dropping-particle&quot;:&quot;V.&quot;,&quot;non-dropping-particle&quot;:&quot;&quot;},{&quot;family&quot;:&quot;Banaschewski&quot;,&quot;given&quot;:&quot;Tobias&quot;,&quot;parse-names&quot;:false,&quot;dropping-particle&quot;:&quot;&quot;,&quot;non-dropping-particle&quot;:&quot;&quot;},{&quot;family&quot;:&quot;Coghill&quot;,&quot;given&quot;:&quot;David&quot;,&quot;parse-names&quot;:false,&quot;dropping-particle&quot;:&quot;&quot;,&quot;non-dropping-particle&quot;:&quot;&quot;},{&quot;family&quot;:&quot;Zheng&quot;,&quot;given&quot;:&quot;Yi&quot;,&quot;parse-names&quot;:false,&quot;dropping-particle&quot;:&quot;&quot;,&quot;non-dropping-particle&quot;:&quot;&quot;},{&quot;family&quot;:&quot;Biederman&quot;,&quot;given&quot;:&quot;Joseph&quot;,&quot;parse-names&quot;:false,&quot;dropping-particle&quot;:&quot;&quot;,&quot;non-dropping-particle&quot;:&quot;&quot;},{&quot;family&quot;:&quot;Bellgrove&quot;,&quot;given&quot;:&quot;Mark A.&quot;,&quot;parse-names&quot;:false,&quot;dropping-particle&quot;:&quot;&quot;,&quot;non-dropping-particle&quot;:&quot;&quot;},{&quot;family&quot;:&quot;Newcorn&quot;,&quot;given&quot;:&quot;Jeffrey H.&quot;,&quot;parse-names&quot;:false,&quot;dropping-particle&quot;:&quot;&quot;,&quot;non-dropping-particle&quot;:&quot;&quot;},{&quot;family&quot;:&quot;Gignac&quot;,&quot;given&quot;:&quot;Martin&quot;,&quot;parse-names&quot;:false,&quot;dropping-particle&quot;:&quot;&quot;,&quot;non-dropping-particle&quot;:&quot;&quot;},{&quot;family&quot;:&quot;Saud&quot;,&quot;given&quot;:&quot;Nouf M.&quot;,&quot;parse-names&quot;:false,&quot;dropping-particle&quot;:&quot;&quot;,&quot;non-dropping-particle&quot;:&quot;Al&quot;},{&quot;family&quot;:&quot;Manor&quot;,&quot;given&quot;:&quot;Iris&quot;,&quot;parse-names&quot;:false,&quot;dropping-particle&quot;:&quot;&quot;,&quot;non-dropping-particle&quot;:&quot;&quot;},{&quot;family&quot;:&quot;Rohde&quot;,&quot;given&quot;:&quot;Luis Augusto&quot;,&quot;parse-names&quot;:false,&quot;dropping-particle&quot;:&quot;&quot;,&quot;non-dropping-particle&quot;:&quot;&quot;},{&quot;family&quot;:&quot;Yang&quot;,&quot;given&quot;:&quot;Li&quot;,&quot;parse-names&quot;:false,&quot;dropping-particle&quot;:&quot;&quot;,&quot;non-dropping-particle&quot;:&quot;&quot;},{&quot;family&quot;:&quot;Cortese&quot;,&quot;given&quot;:&quot;Samuele&quot;,&quot;parse-names&quot;:false,&quot;dropping-particle&quot;:&quot;&quot;,&quot;non-dropping-particle&quot;:&quot;&quot;},{&quot;family&quot;:&quot;Almagor&quot;,&quot;given&quot;:&quot;Doron&quot;,&quot;parse-names&quot;:false,&quot;dropping-particle&quot;:&quot;&quot;,&quot;non-dropping-particle&quot;:&quot;&quot;},{&quot;family&quot;:&quot;Stein&quot;,&quot;given&quot;:&quot;Mark A.&quot;,&quot;parse-names&quot;:false,&quot;dropping-particle&quot;:&quot;&quot;,&quot;non-dropping-particle&quot;:&quot;&quot;},{&quot;family&quot;:&quot;Albatti&quot;,&quot;given&quot;:&quot;Turki H.&quot;,&quot;parse-names&quot;:false,&quot;dropping-particle&quot;:&quot;&quot;,&quot;non-dropping-particle&quot;:&quot;&quot;},{&quot;family&quot;:&quot;Aljoudi&quot;,&quot;given&quot;:&quot;Haya F.&quot;,&quot;parse-names&quot;:false,&quot;dropping-particle&quot;:&quot;&quot;,&quot;non-dropping-particle&quot;:&quot;&quot;},{&quot;family&quot;:&quot;Alqahtani&quot;,&quot;given&quot;:&quot;Mohammed M.J.&quot;,&quot;parse-names&quot;:false,&quot;dropping-particle&quot;:&quot;&quot;,&quot;non-dropping-particle&quot;:&quot;&quot;},{&quot;family&quot;:&quot;Asherson&quot;,&quot;given&quot;:&quot;Philip&quot;,&quot;parse-names&quot;:false,&quot;dropping-particle&quot;:&quot;&quot;,&quot;non-dropping-particle&quot;:&quot;&quot;},{&quot;family&quot;:&quot;Atwoli&quot;,&quot;given&quot;:&quot;Lukoye&quot;,&quot;parse-names&quot;:false,&quot;dropping-particle&quot;:&quot;&quot;,&quot;non-dropping-particle&quot;:&quot;&quot;},{&quot;family&quot;:&quot;Bölte&quot;,&quot;given&quot;:&quot;Sven&quot;,&quot;parse-names&quot;:false,&quot;dropping-particle&quot;:&quot;&quot;,&quot;non-dropping-particle&quot;:&quot;&quot;},{&quot;family&quot;:&quot;Buitelaar&quot;,&quot;given&quot;:&quot;Jan K.&quot;,&quot;parse-names&quot;:false,&quot;dropping-particle&quot;:&quot;&quot;,&quot;non-dropping-particle&quot;:&quot;&quot;},{&quot;family&quot;:&quot;Crunelle&quot;,&quot;given&quot;:&quot;Cleo L.&quot;,&quot;parse-names&quot;:false,&quot;dropping-particle&quot;:&quot;&quot;,&quot;non-dropping-particle&quot;:&quot;&quot;},{&quot;family&quot;:&quot;Daley&quot;,&quot;given&quot;:&quot;David&quot;,&quot;parse-names&quot;:false,&quot;dropping-particle&quot;:&quot;&quot;,&quot;non-dropping-particle&quot;:&quot;&quot;},{&quot;family&quot;:&quot;Dalsgaard&quot;,&quot;given&quot;:&quot;Søren&quot;,&quot;parse-names&quot;:false,&quot;dropping-particle&quot;:&quot;&quot;,&quot;non-dropping-particle&quot;:&quot;&quot;},{&quot;family&quot;:&quot;Döpfner&quot;,&quot;given&quot;:&quot;Manfred&quot;,&quot;parse-names&quot;:false,&quot;dropping-particle&quot;:&quot;&quot;,&quot;non-dropping-particle&quot;:&quot;&quot;},{&quot;family&quot;:&quot;Espinet&quot;,&quot;given&quot;:&quot;Stacey&quot;,&quot;parse-names&quot;:false,&quot;dropping-particle&quot;:&quot;&quot;,&quot;non-dropping-particle&quot;:&quot;&quot;},{&quot;family&quot;:&quot;Fitzgerald&quot;,&quot;given&quot;:&quot;Michael&quot;,&quot;parse-names&quot;:false,&quot;dropping-particle&quot;:&quot;&quot;,&quot;non-dropping-particle&quot;:&quot;&quot;},{&quot;family&quot;:&quot;Franke&quot;,&quot;given&quot;:&quot;Barbara&quot;,&quot;parse-names&quot;:false,&quot;dropping-particle&quot;:&quot;&quot;,&quot;non-dropping-particle&quot;:&quot;&quot;},{&quot;family&quot;:&quot;Gerlach&quot;,&quot;given&quot;:&quot;Manfred&quot;,&quot;parse-names&quot;:false,&quot;dropping-particle&quot;:&quot;&quot;,&quot;non-dropping-particle&quot;:&quot;&quot;},{&quot;family&quot;:&quot;Haavik&quot;,&quot;given&quot;:&quot;Jan&quot;,&quot;parse-names&quot;:false,&quot;dropping-particle&quot;:&quot;&quot;,&quot;non-dropping-particle&quot;:&quot;&quot;},{&quot;family&quot;:&quot;Hartman&quot;,&quot;given&quot;:&quot;Catharina A.&quot;,&quot;parse-names&quot;:false,&quot;dropping-particle&quot;:&quot;&quot;,&quot;non-dropping-particle&quot;:&quot;&quot;},{&quot;family&quot;:&quot;Hartung&quot;,&quot;given&quot;:&quot;Cynthia M.&quot;,&quot;parse-names&quot;:false,&quot;dropping-particle&quot;:&quot;&quot;,&quot;non-dropping-particle&quot;:&quot;&quot;},{&quot;family&quot;:&quot;Hinshaw&quot;,&quot;given&quot;:&quot;Stephen P.&quot;,&quot;parse-names&quot;:false,&quot;dropping-particle&quot;:&quot;&quot;,&quot;non-dropping-particle&quot;:&quot;&quot;},{&quot;family&quot;:&quot;Hoekstra&quot;,&quot;given&quot;:&quot;Pieter J.&quot;,&quot;parse-names&quot;:false,&quot;dropping-particle&quot;:&quot;&quot;,&quot;non-dropping-particle&quot;:&quot;&quot;},{&quot;family&quot;:&quot;Hollis&quot;,&quot;given&quot;:&quot;Chris&quot;,&quot;parse-names&quot;:false,&quot;dropping-particle&quot;:&quot;&quot;,&quot;non-dropping-particle&quot;:&quot;&quot;},{&quot;family&quot;:&quot;Kollins&quot;,&quot;given&quot;:&quot;Scott H.&quot;,&quot;parse-names&quot;:false,&quot;dropping-particle&quot;:&quot;&quot;,&quot;non-dropping-particle&quot;:&quot;&quot;},{&quot;family&quot;:&quot;Sandra Kooij&quot;,&quot;given&quot;:&quot;J. J.&quot;,&quot;parse-names&quot;:false,&quot;dropping-particle&quot;:&quot;&quot;,&quot;non-dropping-particle&quot;:&quot;&quot;},{&quot;family&quot;:&quot;Kuntsi&quot;,&quot;given&quot;:&quot;Jonna&quot;,&quot;parse-names&quot;:false,&quot;dropping-particle&quot;:&quot;&quot;,&quot;non-dropping-particle&quot;:&quot;&quot;},{&quot;family&quot;:&quot;Larsson&quot;,&quot;given&quot;:&quot;Henrik&quot;,&quot;parse-names&quot;:false,&quot;dropping-particle&quot;:&quot;&quot;,&quot;non-dropping-particle&quot;:&quot;&quot;},{&quot;family&quot;:&quot;Li&quot;,&quot;given&quot;:&quot;Tingyu&quot;,&quot;parse-names&quot;:false,&quot;dropping-particle&quot;:&quot;&quot;,&quot;non-dropping-particle&quot;:&quot;&quot;},{&quot;family&quot;:&quot;Liu&quot;,&quot;given&quot;:&quot;Jing&quot;,&quot;parse-names&quot;:false,&quot;dropping-particle&quot;:&quot;&quot;,&quot;non-dropping-particle&quot;:&quot;&quot;},{&quot;family&quot;:&quot;Merzon&quot;,&quot;given&quot;:&quot;Eugene&quot;,&quot;parse-names&quot;:false,&quot;dropping-particle&quot;:&quot;&quot;,&quot;non-dropping-particle&quot;:&quot;&quot;},{&quot;family&quot;:&quot;Mattingly&quot;,&quot;given&quot;:&quot;Gregory&quot;,&quot;parse-names&quot;:false,&quot;dropping-particle&quot;:&quot;&quot;,&quot;non-dropping-particle&quot;:&quot;&quot;},{&quot;family&quot;:&quot;Mattos&quot;,&quot;given&quot;:&quot;Paulo&quot;,&quot;parse-names&quot;:false,&quot;dropping-particle&quot;:&quot;&quot;,&quot;non-dropping-particle&quot;:&quot;&quot;},{&quot;family&quot;:&quot;McCarthy&quot;,&quot;given&quot;:&quot;Suzanne&quot;,&quot;parse-names&quot;:false,&quot;dropping-particle&quot;:&quot;&quot;,&quot;non-dropping-particle&quot;:&quot;&quot;},{&quot;family&quot;:&quot;Mikami&quot;,&quot;given&quot;:&quot;Amori Yee&quot;,&quot;parse-names&quot;:false,&quot;dropping-particle&quot;:&quot;&quot;,&quot;non-dropping-particle&quot;:&quot;&quot;},{&quot;family&quot;:&quot;Molina&quot;,&quot;given&quot;:&quot;Brooke S.G.&quot;,&quot;parse-names&quot;:false,&quot;dropping-particle&quot;:&quot;&quot;,&quot;non-dropping-particle&quot;:&quot;&quot;},{&quot;family&quot;:&quot;Nigg&quot;,&quot;given&quot;:&quot;Joel T.&quot;,&quot;parse-names&quot;:false,&quot;dropping-particle&quot;:&quot;&quot;,&quot;non-dropping-particle&quot;:&quot;&quot;},{&quot;family&quot;:&quot;Purper-Ouakil&quot;,&quot;given&quot;:&quot;Diane&quot;,&quot;parse-names&quot;:false,&quot;dropping-particle&quot;:&quot;&quot;,&quot;non-dropping-particle&quot;:&quot;&quot;},{&quot;family&quot;:&quot;Omigbodun&quot;,&quot;given&quot;:&quot;Olayinka O.&quot;,&quot;parse-names&quot;:false,&quot;dropping-particle&quot;:&quot;&quot;,&quot;non-dropping-particle&quot;:&quot;&quot;},{&quot;family&quot;:&quot;Polanczyk&quot;,&quot;given&quot;:&quot;Guilherme&quot;,&quot;parse-names&quot;:false,&quot;dropping-particle&quot;:&quot;V.&quot;,&quot;non-dropping-particle&quot;:&quot;&quot;},{&quot;family&quot;:&quot;Pollak&quot;,&quot;given&quot;:&quot;Yehuda&quot;,&quot;parse-names&quot;:false,&quot;dropping-particle&quot;:&quot;&quot;,&quot;non-dropping-particle&quot;:&quot;&quot;},{&quot;family&quot;:&quot;Poulton&quot;,&quot;given&quot;:&quot;Alison S.&quot;,&quot;parse-names&quot;:false,&quot;dropping-particle&quot;:&quot;&quot;,&quot;non-dropping-particle&quot;:&quot;&quot;},{&quot;family&quot;:&quot;Rajkumar&quot;,&quot;given&quot;:&quot;Ravi Philip&quot;,&quot;parse-names&quot;:false,&quot;dropping-particle&quot;:&quot;&quot;,&quot;non-dropping-particle&quot;:&quot;&quot;},{&quot;family&quot;:&quot;Reding&quot;,&quot;given&quot;:&quot;Andrew&quot;,&quot;parse-names&quot;:false,&quot;dropping-particle&quot;:&quot;&quot;,&quot;non-dropping-particle&quot;:&quot;&quot;},{&quot;family&quot;:&quot;Reif&quot;,&quot;given&quot;:&quot;Andreas&quot;,&quot;parse-names&quot;:false,&quot;dropping-particle&quot;:&quot;&quot;,&quot;non-dropping-particle&quot;:&quot;&quot;},{&quot;family&quot;:&quot;Rubia&quot;,&quot;given&quot;:&quot;Katya&quot;,&quot;parse-names&quot;:false,&quot;dropping-particle&quot;:&quot;&quot;,&quot;non-dropping-particle&quot;:&quot;&quot;},{&quot;family&quot;:&quot;Rucklidge&quot;,&quot;given&quot;:&quot;Julia&quot;,&quot;parse-names&quot;:false,&quot;dropping-particle&quot;:&quot;&quot;,&quot;non-dropping-particle&quot;:&quot;&quot;},{&quot;family&quot;:&quot;Romanos&quot;,&quot;given&quot;:&quot;Marcel&quot;,&quot;parse-names&quot;:false,&quot;dropping-particle&quot;:&quot;&quot;,&quot;non-dropping-particle&quot;:&quot;&quot;},{&quot;family&quot;:&quot;Ramos-Quiroga&quot;,&quot;given&quot;:&quot;J. Antoni&quot;,&quot;parse-names&quot;:false,&quot;dropping-particle&quot;:&quot;&quot;,&quot;non-dropping-particle&quot;:&quot;&quot;},{&quot;family&quot;:&quot;Schellekens&quot;,&quot;given&quot;:&quot;Arnt&quot;,&quot;parse-names&quot;:false,&quot;dropping-particle&quot;:&quot;&quot;,&quot;non-dropping-particle&quot;:&quot;&quot;},{&quot;family&quot;:&quot;Scheres&quot;,&quot;given&quot;:&quot;Anouk&quot;,&quot;parse-names&quot;:false,&quot;dropping-particle&quot;:&quot;&quot;,&quot;non-dropping-particle&quot;:&quot;&quot;},{&quot;family&quot;:&quot;Schoeman&quot;,&quot;given&quot;:&quot;Renata&quot;,&quot;parse-names&quot;:false,&quot;dropping-particle&quot;:&quot;&quot;,&quot;non-dropping-particle&quot;:&quot;&quot;},{&quot;family&quot;:&quot;Schweitzer&quot;,&quot;given&quot;:&quot;Julie B.&quot;,&quot;parse-names&quot;:false,&quot;dropping-particle&quot;:&quot;&quot;,&quot;non-dropping-particle&quot;:&quot;&quot;},{&quot;family&quot;:&quot;Shah&quot;,&quot;given&quot;:&quot;Henal&quot;,&quot;parse-names&quot;:false,&quot;dropping-particle&quot;:&quot;&quot;,&quot;non-dropping-particle&quot;:&quot;&quot;},{&quot;family&quot;:&quot;Solanto&quot;,&quot;given&quot;:&quot;Mary&quot;,&quot;parse-names&quot;:false,&quot;dropping-particle&quot;:&quot;V.&quot;,&quot;non-dropping-particle&quot;:&quot;&quot;},{&quot;family&quot;:&quot;Sonuga-Barke&quot;,&quot;given&quot;:&quot;Edmund&quot;,&quot;parse-names&quot;:false,&quot;dropping-particle&quot;:&quot;&quot;,&quot;non-dropping-particle&quot;:&quot;&quot;},{&quot;family&quot;:&quot;Soutullo&quot;,&quot;given&quot;:&quot;César&quot;,&quot;parse-names&quot;:false,&quot;dropping-particle&quot;:&quot;&quot;,&quot;non-dropping-particle&quot;:&quot;&quot;},{&quot;family&quot;:&quot;Steinhausen&quot;,&quot;given&quot;:&quot;Hans Christoph&quot;,&quot;parse-names&quot;:false,&quot;dropping-particle&quot;:&quot;&quot;,&quot;non-dropping-particle&quot;:&quot;&quot;},{&quot;family&quot;:&quot;Swanson&quot;,&quot;given&quot;:&quot;James M.&quot;,&quot;parse-names&quot;:false,&quot;dropping-particle&quot;:&quot;&quot;,&quot;non-dropping-particle&quot;:&quot;&quot;},{&quot;family&quot;:&quot;Thapar&quot;,&quot;given&quot;:&quot;Anita&quot;,&quot;parse-names&quot;:false,&quot;dropping-particle&quot;:&quot;&quot;,&quot;non-dropping-particle&quot;:&quot;&quot;},{&quot;family&quot;:&quot;Tripp&quot;,&quot;given&quot;:&quot;Gail&quot;,&quot;parse-names&quot;:false,&quot;dropping-particle&quot;:&quot;&quot;,&quot;non-dropping-particle&quot;:&quot;&quot;},{&quot;family&quot;:&quot;Glind&quot;,&quot;given&quot;:&quot;Geurt&quot;,&quot;parse-names&quot;:false,&quot;dropping-particle&quot;:&quot;&quot;,&quot;non-dropping-particle&quot;:&quot;van de&quot;},{&quot;family&quot;:&quot;Brink&quot;,&quot;given&quot;:&quot;Wim&quot;,&quot;parse-names&quot;:false,&quot;dropping-particle&quot;:&quot;van den&quot;,&quot;non-dropping-particle&quot;:&quot;&quot;},{&quot;family&quot;:&quot;Oord&quot;,&quot;given&quot;:&quot;Saskia&quot;,&quot;parse-names&quot;:false,&quot;dropping-particle&quot;:&quot;&quot;,&quot;non-dropping-particle&quot;:&quot;Van der&quot;},{&quot;family&quot;:&quot;Venter&quot;,&quot;given&quot;:&quot;Andre&quot;,&quot;parse-names&quot;:false,&quot;dropping-particle&quot;:&quot;&quot;,&quot;non-dropping-particle&quot;:&quot;&quot;},{&quot;family&quot;:&quot;Vitiello&quot;,&quot;given&quot;:&quot;Benedetto&quot;,&quot;parse-names&quot;:false,&quot;dropping-particle&quot;:&quot;&quot;,&quot;non-dropping-particle&quot;:&quot;&quot;},{&quot;family&quot;:&quot;Walitza&quot;,&quot;given&quot;:&quot;Susanne&quot;,&quot;parse-names&quot;:false,&quot;dropping-particle&quot;:&quot;&quot;,&quot;non-dropping-particle&quot;:&quot;&quot;},{&quot;family&quot;:&quot;Wang&quot;,&quot;given&quot;:&quot;Yufeng&quot;,&quot;parse-names&quot;:false,&quot;dropping-particle&quot;:&quot;&quot;,&quot;non-dropping-particle&quot;:&quot;&quot;}],&quot;container-title&quot;:&quot;Neuroscience &amp; Biobehavioral Reviews&quot;,&quot;container-title-short&quot;:&quot;Neurosci Biobehav Rev&quot;,&quot;accessed&quot;:{&quot;date-parts&quot;:[[2025,12,11]]},&quot;DOI&quot;:&quot;10.1016/J.NEUBIOREV.2021.01.022&quot;,&quot;ISSN&quot;:&quot;0149-7634&quot;,&quot;PMID&quot;:&quot;33549739&quot;,&quot;URL&quot;:&quot;https://www.sciencedirect.com/science/article/pii/S014976342100049X&quot;,&quot;issued&quot;:{&quot;date-parts&quot;:[[2021,9,1]]},&quot;page&quot;:&quot;789-818&quot;,&quot;abstract&quot;:&quot;Background: Misconceptions about ADHD stigmatize affected people, reduce credibility of providers, and prevent/delay treatment. To challenge misconceptions, we curated findings with strong evidence base. Methods: We reviewed studies with more than 2000 participants or meta-analyses from five or more studies or 2000 or more participants. We excluded meta-analyses that did not assess publication bias, except for meta-analyses of prevalence. For network meta-analyses we required comparison adjusted funnel plots. We excluded treatment studies with waiting-list or treatment as usual controls. From this literature, we extracted evidence-based assertions about the disorder. Results: We generated 208 empirically supported statements about ADHD. The status of the included statements as empirically supported is approved by 80 authors from 27 countries and 6 continents. The contents of the manuscript are endorsed by 366 people who have read this document and agree with its contents. Conclusions: Many findings in ADHD are supported by meta-analysis. These allow for firm statements about the nature, course, outcome causes, and treatments for disorders that are useful for reducing misconceptions and stigma.&quot;,&quot;publisher&quot;:&quot;Pergamon&quot;,&quot;volume&quot;:&quot;128&quot;},&quot;isTemporary&quot;:false,&quot;suppress-author&quot;:false,&quot;composite&quot;:false,&quot;author-only&quot;:false}]},{&quot;citationID&quot;:&quot;MENDELEY_CITATION_31a519f4-10f0-49c7-a70e-426aa8a472c4&quot;,&quot;properties&quot;:{&quot;noteIndex&quot;:0},&quot;isEdited&quot;:false,&quot;manualOverride&quot;:{&quot;isManuallyOverridden&quot;:false,&quot;citeprocText&quot;:&quot;(Chapman, 2021)&quot;,&quot;manualOverrideText&quot;:&quot;&quot;},&quot;citationTag&quot;:&quot;MENDELEY_CITATION_v3_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&quot;,&quot;citationItems&quot;:[{&quot;id&quot;:&quot;772fa614-f313-33ef-ac47-72fb649c437f&quot;,&quot;itemData&quot;:{&quot;type&quot;:&quot;article-journal&quot;,&quot;id&quot;:&quot;772fa614-f313-33ef-ac47-72fb649c437f&quot;,&quot;title&quot;:&quot;Neurodiversity and the Social Ecology of Mental Functions&quot;,&quot;author&quot;:[{&quot;family&quot;:&quot;Chapman&quot;,&quot;given&quot;:&quot;Robert&quot;,&quot;parse-names&quot;:false,&quot;dropping-particle&quot;:&quot;&quot;,&quot;non-dropping-particle&quot;:&quot;&quot;}],&quot;container-title&quot;:&quot;Perspectives on Psychological Science&quot;,&quot;accessed&quot;:{&quot;date-parts&quot;:[[2025,12,11]]},&quot;DOI&quot;:&quot;10.1177/1745691620959833;WGROUP:STRING:PUBLICATION&quot;,&quot;ISSN&quot;:&quot;17456924&quot;,&quot;PMID&quot;:&quot;33577400&quot;,&quot;URL&quot;:&quot;/doi/pdf/10.1177/1745691620959833?download=true&quot;,&quot;issued&quot;:{&quot;date-parts&quot;:[[2021,11,1]]},&quot;page&quot;:&quot;1360-1372&quot;,&quot;abstract&quot;:&quot;In psychiatry, mental dysfunction is typically framed in relation to models that seek to be continuous with physiology or evolutionary biology and that compare individual fitness to a broader functional norm. Proponents of the neurodiversity movement, however, challenge the pathologization of minority cognitive styles and argue that we should reframe neurocognitive diversity as a normal and healthy manifestation of biodiversity. Neurodiversity proponents have thus far drawn on social-relational models of disability to challenge the medical model of disability, but they have not developed an alternative functional analysis to replace conceptions of neurological dysfunction or impairment. Here I clarify and defend the neurodiversity perspective by drawing on ecological functional models that take relational contributions to collectives, and group functioning, into account alongside individual functionality. Using the example of autism as well as recent developments in the study of cognitive diversity, I apply these models to human mental functioning and argue that what I call the ecological model has greater utility for research and practice than the leading psychiatric functional analyses of mental functioning.&quot;,&quot;publisher&quot;:&quot;SAGE Publications Inc.&quot;,&quot;issue&quot;:&quot;6&quot;,&quot;volume&quot;:&quot;16&quot;,&quot;container-title-short&quot;:&quot;&quot;},&quot;isTemporary&quot;:false,&quot;suppress-author&quot;:false,&quot;composite&quot;:false,&quot;author-only&quot;:false}]},{&quot;citationID&quot;:&quot;MENDELEY_CITATION_1381ef08-e398-4094-8bcb-a436d6d0a22f&quot;,&quot;properties&quot;:{&quot;noteIndex&quot;:0},&quot;isEdited&quot;:false,&quot;manualOverride&quot;:{&quot;isManuallyOverridden&quot;:false,&quot;citeprocText&quot;:&quot;(Asherson &lt;i&gt;et al.&lt;/i&gt;, 2016)&quot;,&quot;manualOverrideText&quot;:&quot;&quot;},&quot;citationTag&quot;:&quot;MENDELEY_CITATION_v3_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&quot;,&quot;citationItems&quot;:[{&quot;id&quot;:&quot;dd32e8f3-e85d-386e-87fc-5adb53320abb&quot;,&quot;itemData&quot;:{&quot;type&quot;:&quot;article-journal&quot;,&quot;id&quot;:&quot;dd32e8f3-e85d-386e-87fc-5adb53320abb&quot;,&quot;title&quot;:&quot;Adult attention-deficit hyperactivity disorder: Key conceptual issues&quot;,&quot;author&quot;:[{&quot;family&quot;:&quot;Asherson&quot;,&quot;given&quot;:&quot;Philip&quot;,&quot;parse-names&quot;:false,&quot;dropping-particle&quot;:&quot;&quot;,&quot;non-dropping-particle&quot;:&quot;&quot;},{&quot;family&quot;:&quot;Buitelaar&quot;,&quot;given&quot;:&quot;Jan&quot;,&quot;parse-names&quot;:false,&quot;dropping-particle&quot;:&quot;&quot;,&quot;non-dropping-particle&quot;:&quot;&quot;},{&quot;family&quot;:&quot;Faraone&quot;,&quot;given&quot;:&quot;Stephen&quot;,&quot;parse-names&quot;:false,&quot;dropping-particle&quot;:&quot;V.&quot;,&quot;non-dropping-particle&quot;:&quot;&quot;},{&quot;family&quot;:&quot;Rohde&quot;,&quot;given&quot;:&quot;Luis A.&quot;,&quot;parse-names&quot;:false,&quot;dropping-particle&quot;:&quot;&quot;,&quot;non-dropping-particle&quot;:&quot;&quot;}],&quot;container-title&quot;:&quot;The Lancet Psychiatry&quot;,&quot;container-title-short&quot;:&quot;Lancet Psychiatry&quot;,&quot;accessed&quot;:{&quot;date-parts&quot;:[[2025,12,11]]},&quot;DOI&quot;:&quot;10.1016/S2215-0366(16)30032-3&quot;,&quot;ISSN&quot;:&quot;22150374&quot;,&quot;PMID&quot;:&quot;27183901&quot;,&quot;URL&quot;:&quot;https://www.thelancet.com/action/showFullText?pii=S2215036616300323&quot;,&quot;issued&quot;:{&quot;date-parts&quot;:[[2016,6,1]]},&quot;page&quot;:&quot;568-578&quot;,&quot;abstract&quot;:&quot;For many years, attention-deficit hyperactivity disorder (ADHD) was thought to be a childhood-onset disorder that has a limited effect on adult psychopathology. However, the symptoms and impairments that define ADHD often affect the adult population, with similar responses to drugs such as methylphenidate, dexamphetamine, and atomoxetine, and psychosocial interventions, to those seen in children and adolescents. As a result, awareness of ADHD in adults has rapidly increased and new clinical practice has emerged across the world. Despite this progress, treatment of adult ADHD in Europe and many other regions of the world is not yet common practice, and diagnostic services are often unavailable or restricted to a few specialist centres. This situation is remarkable given the strong evidence base for safe and effective treatments. Here we address some of the key conceptual issues surrounding the diagnosis of ADHD relevant to practising health-care professionals working with adult populations. We conclude that ADHD should be recognised in the same way as other common adult mental health disorders, and that failure to recognise and treat ADHD is detrimental to the wellbeing of many patients seeking help for common mental health problems.&quot;,&quot;publisher&quot;:&quot;Elsevier Ltd&quot;,&quot;issue&quot;:&quot;6&quot;,&quot;volume&quot;:&quot;3&quot;},&quot;isTemporary&quot;:false,&quot;suppress-author&quot;:false,&quot;composite&quot;:false,&quot;author-only&quot;:false}]},{&quot;citationID&quot;:&quot;MENDELEY_CITATION_8cda2383-3a44-427f-814d-6be0ddc06cdd&quot;,&quot;properties&quot;:{&quot;noteIndex&quot;:0},&quot;isEdited&quot;:false,&quot;manualOverride&quot;:{&quot;isManuallyOverridden&quot;:false,&quot;citeprocText&quot;:&quot;(Shaw &lt;i&gt;et al.&lt;/i&gt;, 2014)&quot;,&quot;manualOverrideText&quot;:&quot;&quot;},&quot;citationTag&quot;:&quot;MENDELEY_CITATION_v3_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&quot;,&quot;citationItems&quot;:[{&quot;id&quot;:&quot;485b1155-ab33-30a5-9405-0216d07a3a7a&quot;,&quot;itemData&quot;:{&quot;type&quot;:&quot;article-journal&quot;,&quot;id&quot;:&quot;485b1155-ab33-30a5-9405-0216d07a3a7a&quot;,&quot;title&quot;:&quot;Emotion dysregulation in attention deficit hyperactivity disorder&quot;,&quot;author&quot;:[{&quot;family&quot;:&quot;Shaw&quot;,&quot;given&quot;:&quot;Philip&quot;,&quot;parse-names&quot;:false,&quot;dropping-particle&quot;:&quot;&quot;,&quot;non-dropping-particle&quot;:&quot;&quot;},{&quot;family&quot;:&quot;Stringaris&quot;,&quot;given&quot;:&quot;Argyris&quot;,&quot;parse-names&quot;:false,&quot;dropping-particle&quot;:&quot;&quot;,&quot;non-dropping-particle&quot;:&quot;&quot;},{&quot;family&quot;:&quot;Nigg&quot;,&quot;given&quot;:&quot;Joel&quot;,&quot;parse-names&quot;:false,&quot;dropping-particle&quot;:&quot;&quot;,&quot;non-dropping-particle&quot;:&quot;&quot;},{&quot;family&quot;:&quot;Leibenluft&quot;,&quot;given&quot;:&quot;Ellen&quot;,&quot;parse-names&quot;:false,&quot;dropping-particle&quot;:&quot;&quot;,&quot;non-dropping-particle&quot;:&quot;&quot;}],&quot;container-title&quot;:&quot;American Journal of Psychiatry&quot;,&quot;accessed&quot;:{&quot;date-parts&quot;:[[2025,12,11]]},&quot;DOI&quot;:&quot;10.1176/APPI.AJP.2013.13070966;REQUESTEDJOURNAL:JOURNAL:AJP;WGROUP:STRING:PUBLICATION&quot;,&quot;ISSN&quot;:&quot;15357228&quot;,&quot;PMID&quot;:&quot;24480998&quot;,&quot;URL&quot;:&quot;/doi/pdf/10.1176/appi.ajp.2013.13070966?download=true&quot;,&quot;issued&quot;:{&quot;date-parts&quot;:[[2014,3,1]]},&quot;page&quot;:&quot;276-293&quot;,&quot;abstract&quot;:&quot;Although it has long been recognized that many individuals with attention deficit hyperactivity disorder (ADHD) also have difficulties with emotion regulation, no consensus has been reached on how to conceptualize this clinically challenging domain. The authors examine the current literature using both quantitative and qualitative methods. Three key findings emerge. First, emotion dysregulation is prevalent in ADHD throughout the lifespan and is a major contributor to impairment. Second, emotion dysregulation in ADHD may arise from deficits in orienting toward, recognizing, and/or allocating attention to emotional stimuli; these deficits implicate dysfunction within a striato-amygdalo-medial prefrontal cortical network. Third, while current treatments for ADHD often also ameliorate emotion dysregulation, a focus on this combination of symptoms reframes clinical questions and could stimulate novel therapeutic approaches. The authors then consider three models to explain the overlap between emotion dysregulation and ADHD: Emotion dysregulation and ADHD are correlated but distinct dimensions; emotion dysregulation is a core diagnostic feature of ADHD; and the combination constitutes a nosological entity distinct from both ADHD and emotion dysregulation alone. The differing predictions from each model can guide research on the much-neglected population of patients with ADHD and emotion dysregulation.&quot;,&quot;publisher&quot;:&quot;American Psychiatric Association&quot;,&quot;issue&quot;:&quot;3&quot;,&quot;volume&quot;:&quot;171&quot;,&quot;container-title-short&quot;:&quot;&quot;},&quot;isTemporary&quot;:false,&quot;suppress-author&quot;:false,&quot;composite&quot;:false,&quot;author-only&quot;:false}]},{&quot;citationID&quot;:&quot;MENDELEY_CITATION_0c8d6670-e143-4957-981f-5c3572cd2d58&quot;,&quot;properties&quot;:{&quot;noteIndex&quot;:0},&quot;isEdited&quot;:false,&quot;manualOverride&quot;:{&quot;isManuallyOverridden&quot;:false,&quot;citeprocText&quot;:&quot;(Hinshaw and Scheffler, 2016)&quot;,&quot;manualOverrideText&quot;:&quot;&quot;},&quot;citationTag&quot;:&quot;MENDELEY_CITATION_v3_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&quot;,&quot;citationItems&quot;:[{&quot;id&quot;:&quot;50b88cbf-a926-3d46-898f-730862f0a17a&quot;,&quot;itemData&quot;:{&quot;type&quot;:&quot;article-journal&quot;,&quot;id&quot;:&quot;50b88cbf-a926-3d46-898f-730862f0a17a&quot;,&quot;title&quot;:&quot;The ADHD Explosion: Myths, Medication, Money, and Today’s Push for Performance&quot;,&quot;author&quot;:[{&quot;family&quot;:&quot;Hinshaw&quot;,&quot;given&quot;:&quot;Stephen P&quot;,&quot;parse-names&quot;:false,&quot;dropping-particle&quot;:&quot;&quot;,&quot;non-dropping-particle&quot;:&quot;&quot;},{&quot;family&quot;:&quot;Scheffler&quot;,&quot;given&quot;:&quot;Richard M&quot;,&quot;parse-names&quot;:false,&quot;dropping-particle&quot;:&quot;&quot;,&quot;non-dropping-particle&quot;:&quot;&quot;}],&quot;container-title&quot;:&quot;Psychiatric Services&quot;,&quot;accessed&quot;:{&quot;date-parts&quot;:[[2025,12,11]]},&quot;DOI&quot;:&quot;10.1176/APPI.PS.670604&quot;,&quot;ISSN&quot;:&quot;1075-2730&quot;,&quot;URL&quot;:&quot;/doi/pdf/10.1176/appi.ps.670604?download=true&quot;,&quot;issued&quot;:{&quot;date-parts&quot;:[[2016,5,1]]},&quot;page&quot;:&quot;e5-e5&quot;,&quot;publisher&quot;:&quot;American Psychiatric AssociationArlington, VA&quot;,&quot;issue&quot;:&quot;5&quot;,&quot;volume&quot;:&quot;67&quot;,&quot;container-title-short&quot;:&quot;&quot;},&quot;isTemporary&quot;:false,&quot;suppress-author&quot;:false,&quot;composite&quot;:false,&quot;author-only&quot;:false}]}]"/>
    <we:property name="MENDELEY_CITATIONS_STYLE" value="{&quot;id&quot;:&quot;https://www.zotero.org/styles/harvard-cite-them-right&quot;,&quot;title&quot;:&quot;Cite Them Right 12th edition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C80121-3B3D-4853-8FC3-5755CA2E51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3053</Words>
  <Characters>19878</Characters>
  <Application>Microsoft Office Word</Application>
  <DocSecurity>0</DocSecurity>
  <Lines>348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Michael Uche Nwaokolo</cp:lastModifiedBy>
  <cp:revision>2</cp:revision>
  <dcterms:created xsi:type="dcterms:W3CDTF">2025-12-11T18:03:00Z</dcterms:created>
  <dcterms:modified xsi:type="dcterms:W3CDTF">2025-12-11T18:03:00Z</dcterms:modified>
</cp:coreProperties>
</file>