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3B6F07" w:rsidR="003B6F07" w:rsidP="1A293A23" w:rsidRDefault="003B6F07" w14:noSpellErr="1" w14:paraId="7BD8DEAA" w14:textId="00D66E6A">
      <w:pPr>
        <w:rPr>
          <w:rFonts w:ascii="Arial" w:hAnsi="Arial" w:cs="Arial"/>
          <w:sz w:val="48"/>
          <w:szCs w:val="48"/>
        </w:rPr>
      </w:pPr>
      <w:r w:rsidRPr="1A293A23" w:rsidR="0D0FEEBC">
        <w:rPr>
          <w:rFonts w:ascii="Arial" w:hAnsi="Arial" w:cs="Arial"/>
          <w:sz w:val="48"/>
          <w:szCs w:val="48"/>
        </w:rPr>
        <w:t>NAME-</w:t>
      </w:r>
      <w:r w:rsidRPr="1A293A23" w:rsidR="06054376">
        <w:rPr>
          <w:rFonts w:ascii="Arial" w:hAnsi="Arial" w:cs="Arial"/>
          <w:sz w:val="48"/>
          <w:szCs w:val="48"/>
        </w:rPr>
        <w:t>FARAH HUSSAIN</w:t>
      </w:r>
    </w:p>
    <w:p w:rsidRPr="003B6F07" w:rsidR="003B6F07" w:rsidP="1A293A23" w:rsidRDefault="003B6F07" w14:paraId="44A8AFAF" w14:textId="4D7CD937">
      <w:pPr>
        <w:rPr>
          <w:rFonts w:ascii="Arial" w:hAnsi="Arial" w:cs="Arial"/>
          <w:sz w:val="48"/>
          <w:szCs w:val="48"/>
        </w:rPr>
      </w:pPr>
      <w:r w:rsidRPr="1A293A23" w:rsidR="2CE4B744">
        <w:rPr>
          <w:rFonts w:ascii="Arial" w:hAnsi="Arial" w:cs="Arial"/>
          <w:sz w:val="48"/>
          <w:szCs w:val="48"/>
        </w:rPr>
        <w:t>STUDENT NUMBER-</w:t>
      </w:r>
      <w:r w:rsidRPr="1A293A23" w:rsidR="06054376">
        <w:rPr>
          <w:rFonts w:ascii="Arial" w:hAnsi="Arial" w:cs="Arial"/>
          <w:sz w:val="48"/>
          <w:szCs w:val="48"/>
        </w:rPr>
        <w:t>2328221</w:t>
      </w:r>
    </w:p>
    <w:p w:rsidRPr="003B6F07" w:rsidR="003B6F07" w:rsidP="1A293A23" w:rsidRDefault="003B6F07" w14:paraId="45239787" w14:textId="527BFEDD">
      <w:pPr>
        <w:rPr>
          <w:rFonts w:ascii="Arial" w:hAnsi="Arial" w:cs="Arial"/>
          <w:sz w:val="48"/>
          <w:szCs w:val="48"/>
        </w:rPr>
      </w:pPr>
      <w:r w:rsidRPr="1A293A23" w:rsidR="06054376">
        <w:rPr>
          <w:rFonts w:ascii="Arial" w:hAnsi="Arial" w:cs="Arial"/>
          <w:sz w:val="48"/>
          <w:szCs w:val="48"/>
        </w:rPr>
        <w:t>LECTURER</w:t>
      </w:r>
      <w:r w:rsidRPr="1A293A23" w:rsidR="6582D624">
        <w:rPr>
          <w:rFonts w:ascii="Arial" w:hAnsi="Arial" w:cs="Arial"/>
          <w:sz w:val="48"/>
          <w:szCs w:val="48"/>
        </w:rPr>
        <w:t>-</w:t>
      </w:r>
      <w:r w:rsidRPr="1A293A23" w:rsidR="06054376">
        <w:rPr>
          <w:rFonts w:ascii="Arial" w:hAnsi="Arial" w:cs="Arial"/>
          <w:sz w:val="48"/>
          <w:szCs w:val="48"/>
        </w:rPr>
        <w:t xml:space="preserve"> PHILP JONES</w:t>
      </w:r>
    </w:p>
    <w:p w:rsidRPr="003B6F07" w:rsidR="003B6F07" w:rsidP="1A293A23" w:rsidRDefault="003B6F07" w14:paraId="0977C980" w14:textId="2FECFB65">
      <w:pPr>
        <w:rPr>
          <w:rFonts w:ascii="Arial" w:hAnsi="Arial" w:cs="Arial"/>
          <w:sz w:val="48"/>
          <w:szCs w:val="48"/>
        </w:rPr>
      </w:pPr>
      <w:r w:rsidRPr="1A293A23" w:rsidR="06054376">
        <w:rPr>
          <w:rFonts w:ascii="Arial" w:hAnsi="Arial" w:cs="Arial"/>
          <w:sz w:val="48"/>
          <w:szCs w:val="48"/>
        </w:rPr>
        <w:t>MODULE NUMBER</w:t>
      </w:r>
      <w:r w:rsidRPr="1A293A23" w:rsidR="64614F55">
        <w:rPr>
          <w:rFonts w:ascii="Arial" w:hAnsi="Arial" w:cs="Arial"/>
          <w:sz w:val="48"/>
          <w:szCs w:val="48"/>
        </w:rPr>
        <w:t>-</w:t>
      </w:r>
      <w:r w:rsidRPr="1A293A23" w:rsidR="3AD0D3CF">
        <w:rPr>
          <w:rFonts w:ascii="Arial" w:hAnsi="Arial" w:cs="Arial"/>
          <w:sz w:val="48"/>
          <w:szCs w:val="48"/>
        </w:rPr>
        <w:t>BMH5021</w:t>
      </w:r>
    </w:p>
    <w:p w:rsidRPr="003B6F07" w:rsidR="003B6F07" w:rsidP="003B6F07" w:rsidRDefault="003B6F07" w14:paraId="0F1CEE59" w14:textId="6216136F">
      <w:pPr/>
      <w:r>
        <w:br w:type="page"/>
      </w:r>
    </w:p>
    <w:p w:rsidRPr="003B6F07" w:rsidR="003B6F07" w:rsidP="1A293A23" w:rsidRDefault="003B6F07" w14:paraId="130F8E14" w14:textId="66482127">
      <w:pPr>
        <w:pStyle w:val="Normal"/>
        <w:rPr>
          <w:rFonts w:ascii="Arial" w:hAnsi="Arial" w:cs="Arial"/>
          <w:sz w:val="24"/>
          <w:szCs w:val="24"/>
        </w:rPr>
      </w:pPr>
      <w:r w:rsidRPr="1A293A23" w:rsidR="003B6F07">
        <w:rPr>
          <w:rFonts w:ascii="Arial" w:hAnsi="Arial" w:cs="Arial"/>
          <w:sz w:val="48"/>
          <w:szCs w:val="48"/>
        </w:rPr>
        <w:t>References:</w:t>
      </w:r>
      <w:r>
        <w:br/>
      </w:r>
      <w:r>
        <w:br/>
      </w:r>
      <w:r>
        <w:br/>
      </w:r>
      <w:r w:rsidRPr="1A293A23" w:rsidR="003B6F07">
        <w:rPr>
          <w:rFonts w:ascii="Arial" w:hAnsi="Arial" w:cs="Arial"/>
          <w:sz w:val="24"/>
          <w:szCs w:val="24"/>
        </w:rPr>
        <w:t xml:space="preserve">Carrigan, A., </w:t>
      </w:r>
      <w:r w:rsidRPr="1A293A23" w:rsidR="003B6F07">
        <w:rPr>
          <w:rFonts w:ascii="Arial" w:hAnsi="Arial" w:cs="Arial"/>
          <w:sz w:val="24"/>
          <w:szCs w:val="24"/>
        </w:rPr>
        <w:t>Meulenbroeks</w:t>
      </w:r>
      <w:r w:rsidRPr="1A293A23" w:rsidR="003B6F07">
        <w:rPr>
          <w:rFonts w:ascii="Arial" w:hAnsi="Arial" w:cs="Arial"/>
          <w:sz w:val="24"/>
          <w:szCs w:val="24"/>
        </w:rPr>
        <w:t xml:space="preserve">, I., </w:t>
      </w:r>
      <w:r w:rsidRPr="1A293A23" w:rsidR="003B6F07">
        <w:rPr>
          <w:rFonts w:ascii="Arial" w:hAnsi="Arial" w:cs="Arial"/>
          <w:sz w:val="24"/>
          <w:szCs w:val="24"/>
        </w:rPr>
        <w:t>Sarkies</w:t>
      </w:r>
      <w:r w:rsidRPr="1A293A23" w:rsidR="003B6F07">
        <w:rPr>
          <w:rFonts w:ascii="Arial" w:hAnsi="Arial" w:cs="Arial"/>
          <w:sz w:val="24"/>
          <w:szCs w:val="24"/>
        </w:rPr>
        <w:t xml:space="preserve">, M., </w:t>
      </w:r>
      <w:r w:rsidRPr="1A293A23" w:rsidR="003B6F07">
        <w:rPr>
          <w:rFonts w:ascii="Arial" w:hAnsi="Arial" w:cs="Arial"/>
          <w:sz w:val="24"/>
          <w:szCs w:val="24"/>
        </w:rPr>
        <w:t>Dammery</w:t>
      </w:r>
      <w:r w:rsidRPr="1A293A23" w:rsidR="003B6F07">
        <w:rPr>
          <w:rFonts w:ascii="Arial" w:hAnsi="Arial" w:cs="Arial"/>
          <w:sz w:val="24"/>
          <w:szCs w:val="24"/>
        </w:rPr>
        <w:t xml:space="preserve">, G., Halim, N., Singh, N., Lake, R., Davis, E., Jones, T.W., Braithwaite, J. and </w:t>
      </w:r>
      <w:r w:rsidRPr="1A293A23" w:rsidR="003B6F07">
        <w:rPr>
          <w:rFonts w:ascii="Arial" w:hAnsi="Arial" w:cs="Arial"/>
          <w:sz w:val="24"/>
          <w:szCs w:val="24"/>
        </w:rPr>
        <w:t>Zurynski</w:t>
      </w:r>
      <w:r w:rsidRPr="1A293A23" w:rsidR="003B6F07">
        <w:rPr>
          <w:rFonts w:ascii="Arial" w:hAnsi="Arial" w:cs="Arial"/>
          <w:sz w:val="24"/>
          <w:szCs w:val="24"/>
        </w:rPr>
        <w:t xml:space="preserve">, Y., 2024. Benefits, </w:t>
      </w:r>
      <w:r w:rsidRPr="1A293A23" w:rsidR="003B6F07">
        <w:rPr>
          <w:rFonts w:ascii="Arial" w:hAnsi="Arial" w:cs="Arial"/>
          <w:sz w:val="24"/>
          <w:szCs w:val="24"/>
        </w:rPr>
        <w:t>implementation</w:t>
      </w:r>
      <w:r w:rsidRPr="1A293A23" w:rsidR="003B6F07">
        <w:rPr>
          <w:rFonts w:ascii="Arial" w:hAnsi="Arial" w:cs="Arial"/>
          <w:sz w:val="24"/>
          <w:szCs w:val="24"/>
        </w:rPr>
        <w:t xml:space="preserve"> and sustainability of innovative paediatric models of care for children with type 1 diabetes: a systematic review. BMC </w:t>
      </w:r>
      <w:r w:rsidRPr="1A293A23" w:rsidR="003B6F07">
        <w:rPr>
          <w:rFonts w:ascii="Arial" w:hAnsi="Arial" w:cs="Arial"/>
          <w:sz w:val="24"/>
          <w:szCs w:val="24"/>
        </w:rPr>
        <w:t>pediatrics</w:t>
      </w:r>
      <w:r w:rsidRPr="1A293A23" w:rsidR="003B6F07">
        <w:rPr>
          <w:rFonts w:ascii="Arial" w:hAnsi="Arial" w:cs="Arial"/>
          <w:sz w:val="24"/>
          <w:szCs w:val="24"/>
        </w:rPr>
        <w:t xml:space="preserve">, 24(1), p.502. </w:t>
      </w:r>
    </w:p>
    <w:p w:rsidRPr="003B6F07" w:rsidR="003B6F07" w:rsidP="003B6F07" w:rsidRDefault="003B6F07" w14:paraId="56CA59F9" w14:textId="77777777">
      <w:pPr>
        <w:rPr>
          <w:rFonts w:ascii="Arial" w:hAnsi="Arial" w:cs="Arial"/>
          <w:sz w:val="24"/>
          <w:szCs w:val="24"/>
        </w:rPr>
      </w:pPr>
      <w:proofErr w:type="spellStart"/>
      <w:r w:rsidRPr="003B6F07">
        <w:rPr>
          <w:rFonts w:ascii="Arial" w:hAnsi="Arial" w:cs="Arial"/>
          <w:sz w:val="24"/>
          <w:szCs w:val="24"/>
        </w:rPr>
        <w:t>Dlugatch</w:t>
      </w:r>
      <w:proofErr w:type="spellEnd"/>
      <w:r w:rsidRPr="003B6F07">
        <w:rPr>
          <w:rFonts w:ascii="Arial" w:hAnsi="Arial" w:cs="Arial"/>
          <w:sz w:val="24"/>
          <w:szCs w:val="24"/>
        </w:rPr>
        <w:t xml:space="preserve">, R., Rankin, D., Evans, M., Oliver, N., Ng, S.M. and Lawton, J., 2025. Improving access to diabetes technologies in children and young people with type 1 diabetes: Healthcare professionals' perspectives and views. Diabetic Medicine, 42(7), p.e70058. </w:t>
      </w:r>
    </w:p>
    <w:p w:rsidRPr="003B6F07" w:rsidR="003B6F07" w:rsidP="003B6F07" w:rsidRDefault="003B6F07" w14:paraId="2BEA94F4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>Gov.uk, (2025). Children Act 2004 Available at: https://www.legislation.gov.uk/ukpga/2004/31/contents [Accessed on: 13.10.2025]</w:t>
      </w:r>
    </w:p>
    <w:p w:rsidRPr="003B6F07" w:rsidR="003B6F07" w:rsidP="003B6F07" w:rsidRDefault="003B6F07" w14:paraId="616112E8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>Gov.uk, (2025). Children and Social Work Act 2017 Available at: https://www.legislation.gov.uk/ukpga/2017/16/contents [Accessed on: 13.10.2025]</w:t>
      </w:r>
    </w:p>
    <w:p w:rsidRPr="003B6F07" w:rsidR="003B6F07" w:rsidP="003B6F07" w:rsidRDefault="003B6F07" w14:paraId="641F25F2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>Gov.uk, (2025). Equality Act 2010 Available at: https://www.legislation.gov.uk/ukpga/2010/15/contents [Accessed on: 13.10.2025]</w:t>
      </w:r>
    </w:p>
    <w:p w:rsidRPr="003B6F07" w:rsidR="003B6F07" w:rsidP="003B6F07" w:rsidRDefault="003B6F07" w14:paraId="19FFA2B0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>Herefordshiresafeguardingboards.org.uk, (2024). Local Child Safeguarding Practice Review “Child HN” Available at: https://www.herefordshiresafeguardingboards.org.uk/wp-content/uploads/2024/03/Final-Report-LCSPR-Child-HN_Herefordshire-January-2024.pdf [Accessed on: 13.10.2025]</w:t>
      </w:r>
    </w:p>
    <w:p w:rsidRPr="003B6F07" w:rsidR="003B6F07" w:rsidP="003B6F07" w:rsidRDefault="003B6F07" w14:paraId="7F10F162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>Herefordshiresafeguardingboards.org.uk, (2025). Child Safeguarding Practice Reviews Available at: https://www.herefordshiresafeguardingboards.org.uk/case-reviews/child-safeguarding-practice-reviews [Accessed on: 13.10.2025]</w:t>
      </w:r>
    </w:p>
    <w:p w:rsidRPr="003B6F07" w:rsidR="003B6F07" w:rsidP="003B6F07" w:rsidRDefault="003B6F07" w14:paraId="48092653" w14:textId="77777777">
      <w:pPr>
        <w:rPr>
          <w:rFonts w:ascii="Arial" w:hAnsi="Arial" w:cs="Arial"/>
          <w:sz w:val="24"/>
          <w:szCs w:val="24"/>
        </w:rPr>
      </w:pPr>
      <w:r w:rsidRPr="003B6F07">
        <w:rPr>
          <w:rFonts w:ascii="Arial" w:hAnsi="Arial" w:cs="Arial"/>
          <w:sz w:val="24"/>
          <w:szCs w:val="24"/>
        </w:rPr>
        <w:t xml:space="preserve">Lowry, M., Morrissey, E.C. and Dinneen, S.F., 2021. Piloting an intervention to improve outcomes in young adults living with type 1 diabetes: the experience of the D1 now support worker. Frontiers in Clinical Diabetes and Healthcare, 2, p.799589. </w:t>
      </w:r>
    </w:p>
    <w:p w:rsidRPr="003B6F07" w:rsidR="003B6F07" w:rsidP="003B6F07" w:rsidRDefault="003B6F07" w14:paraId="22102362" w14:textId="77777777">
      <w:pPr>
        <w:rPr>
          <w:rFonts w:ascii="Arial" w:hAnsi="Arial" w:cs="Arial"/>
          <w:sz w:val="24"/>
          <w:szCs w:val="24"/>
        </w:rPr>
      </w:pPr>
      <w:proofErr w:type="spellStart"/>
      <w:r w:rsidRPr="003B6F07">
        <w:rPr>
          <w:rFonts w:ascii="Arial" w:hAnsi="Arial" w:cs="Arial"/>
          <w:sz w:val="24"/>
          <w:szCs w:val="24"/>
        </w:rPr>
        <w:t>Małachowska</w:t>
      </w:r>
      <w:proofErr w:type="spellEnd"/>
      <w:r w:rsidRPr="003B6F07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3B6F07">
        <w:rPr>
          <w:rFonts w:ascii="Arial" w:hAnsi="Arial" w:cs="Arial"/>
          <w:sz w:val="24"/>
          <w:szCs w:val="24"/>
        </w:rPr>
        <w:t>Gosławska</w:t>
      </w:r>
      <w:proofErr w:type="spellEnd"/>
      <w:r w:rsidRPr="003B6F07">
        <w:rPr>
          <w:rFonts w:ascii="Arial" w:hAnsi="Arial" w:cs="Arial"/>
          <w:sz w:val="24"/>
          <w:szCs w:val="24"/>
        </w:rPr>
        <w:t xml:space="preserve">, Z., Rusak, E. and Jarosz-Chobot, P., 2023. The role and need for psychological support in the treatment of adolescents and young people suffering from type 1 diabetes. Frontiers in psychology, 13, p.945042. </w:t>
      </w:r>
    </w:p>
    <w:p w:rsidRPr="003B6F07" w:rsidR="004011C0" w:rsidP="003B6F07" w:rsidRDefault="003B6F07" w14:paraId="6C33CA99" w14:textId="602A2949">
      <w:pPr>
        <w:rPr>
          <w:rFonts w:ascii="Arial" w:hAnsi="Arial" w:cs="Arial"/>
          <w:sz w:val="48"/>
          <w:szCs w:val="48"/>
        </w:rPr>
      </w:pPr>
      <w:r w:rsidRPr="003B6F07">
        <w:rPr>
          <w:rFonts w:ascii="Arial" w:hAnsi="Arial" w:cs="Arial"/>
          <w:sz w:val="24"/>
          <w:szCs w:val="24"/>
        </w:rPr>
        <w:t>Youngminds.org.uk, (2025). Guide to CAMHS Available at: https://www.youngminds.org.uk/young-person/your-guide-to-support/guide-to-camhs/ [Accessed on: 13.10.2025]</w:t>
      </w:r>
    </w:p>
    <w:sectPr w:rsidRPr="003B6F07" w:rsidR="004011C0"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3ab5d3fa466d41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783039" w:rsidTr="76783039" w14:paraId="343BCC3C">
      <w:trPr>
        <w:trHeight w:val="300"/>
      </w:trPr>
      <w:tc>
        <w:tcPr>
          <w:tcW w:w="3005" w:type="dxa"/>
          <w:tcMar/>
        </w:tcPr>
        <w:p w:rsidR="76783039" w:rsidP="76783039" w:rsidRDefault="76783039" w14:paraId="67767206" w14:textId="164458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783039" w:rsidP="76783039" w:rsidRDefault="76783039" w14:paraId="2CC53D8F" w14:textId="0B4E64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783039" w:rsidP="76783039" w:rsidRDefault="76783039" w14:paraId="61FAA2C3" w14:textId="08CA10C6">
          <w:pPr>
            <w:pStyle w:val="Header"/>
            <w:bidi w:val="0"/>
            <w:ind w:right="-115"/>
            <w:jc w:val="right"/>
          </w:pPr>
        </w:p>
      </w:tc>
    </w:tr>
  </w:tbl>
  <w:p w:rsidR="76783039" w:rsidP="76783039" w:rsidRDefault="76783039" w14:paraId="19F66F5D" w14:textId="535146D9">
    <w:pPr>
      <w:pStyle w:val="Footer"/>
      <w:bidi w:val="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F07"/>
    <w:rsid w:val="003B6F07"/>
    <w:rsid w:val="004011C0"/>
    <w:rsid w:val="00756E81"/>
    <w:rsid w:val="008776A9"/>
    <w:rsid w:val="00A24D89"/>
    <w:rsid w:val="00C42BCB"/>
    <w:rsid w:val="00CD1CA8"/>
    <w:rsid w:val="014F047F"/>
    <w:rsid w:val="06054376"/>
    <w:rsid w:val="0D0FEEBC"/>
    <w:rsid w:val="0E09D70D"/>
    <w:rsid w:val="1A293A23"/>
    <w:rsid w:val="2CE4B744"/>
    <w:rsid w:val="35F243E1"/>
    <w:rsid w:val="3AD0D3CF"/>
    <w:rsid w:val="64614F55"/>
    <w:rsid w:val="6582D624"/>
    <w:rsid w:val="669B6C71"/>
    <w:rsid w:val="66A327F1"/>
    <w:rsid w:val="678EDF74"/>
    <w:rsid w:val="76783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3CDB5B"/>
  <w15:chartTrackingRefBased/>
  <w15:docId w15:val="{3FD1CD12-3BF2-4B62-92CD-EE2C14271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6F0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6F0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6F0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6F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6F0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6F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6F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6F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6F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B6F07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B6F07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B6F07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B6F07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B6F07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B6F0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B6F0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B6F0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B6F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6F0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B6F0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6F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B6F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6F0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B6F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6F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6F0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6F07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B6F0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6F07"/>
    <w:rPr>
      <w:b/>
      <w:bCs/>
      <w:smallCaps/>
      <w:color w:val="2F5496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678303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78303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3ab5d3fa466d410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revision>4</revision>
  <dcterms:created xsi:type="dcterms:W3CDTF">2025-10-20T11:09:00.0000000Z</dcterms:created>
  <dcterms:modified xsi:type="dcterms:W3CDTF">2025-10-21T12:31:16.1068320Z</dcterms:modified>
  <lastModifiedBy>Farah Hussain (2328221)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c128bf14-fbf4-425a-839c-bca4125e0854</vt:lpwstr>
  </property>
</Properties>
</file>