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3184538"/>
        <w:docPartObj>
          <w:docPartGallery w:val="Cover Pages"/>
          <w:docPartUnique/>
        </w:docPartObj>
      </w:sdtPr>
      <w:sdtEndPr>
        <w:rPr>
          <w:rFonts w:asciiTheme="majorHAnsi" w:eastAsiaTheme="majorEastAsia" w:hAnsiTheme="majorHAnsi" w:cstheme="majorBidi"/>
          <w:spacing w:val="5"/>
          <w:kern w:val="28"/>
          <w:sz w:val="32"/>
          <w:szCs w:val="52"/>
          <w:lang w:val="en-US"/>
        </w:rPr>
      </w:sdtEndPr>
      <w:sdtContent>
        <w:p w:rsidR="006A22A7" w:rsidRDefault="00A32132">
          <w:r>
            <w:rPr>
              <w:noProof/>
            </w:rPr>
            <w:pict>
              <v:rect id="Rectangle 6" o:spid="_x0000_s1033" style="position:absolute;left:0;text-align:left;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6A22A7" w:rsidRDefault="007B3733">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Dissertation Proposal</w:t>
                          </w:r>
                        </w:p>
                      </w:sdtContent>
                    </w:sdt>
                  </w:txbxContent>
                </v:textbox>
                <w10:wrap anchorx="margin" anchory="margin"/>
              </v:rect>
            </w:pict>
          </w:r>
        </w:p>
        <w:p w:rsidR="006A22A7" w:rsidRDefault="006A22A7"/>
        <w:p w:rsidR="006A22A7" w:rsidRDefault="006A22A7"/>
        <w:p w:rsidR="006A22A7" w:rsidRDefault="006A22A7"/>
        <w:p w:rsidR="006A22A7" w:rsidRDefault="00A32132">
          <w:pPr>
            <w:spacing w:before="200" w:after="0" w:line="276" w:lineRule="auto"/>
            <w:ind w:left="720" w:hanging="360"/>
            <w:jc w:val="left"/>
            <w:rPr>
              <w:rFonts w:asciiTheme="majorHAnsi" w:eastAsiaTheme="majorEastAsia" w:hAnsiTheme="majorHAnsi" w:cstheme="majorBidi"/>
              <w:spacing w:val="5"/>
              <w:kern w:val="28"/>
              <w:sz w:val="32"/>
              <w:szCs w:val="52"/>
              <w:lang w:val="en-US"/>
            </w:rPr>
          </w:pPr>
          <w:r>
            <w:rPr>
              <w:noProof/>
            </w:rPr>
            <w:pict>
              <v:shapetype id="_x0000_t202" coordsize="21600,21600" o:spt="202" path="m,l,21600r21600,l21600,xe">
                <v:stroke joinstyle="miter"/>
                <v:path gradientshapeok="t" o:connecttype="rect"/>
              </v:shapetype>
              <v:shape id="Text Box 386" o:spid="_x0000_s1032" type="#_x0000_t202" style="position:absolute;left:0;text-align:left;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72"/>
                          <w:szCs w:val="72"/>
                        </w:rPr>
                        <w:alias w:val="Company"/>
                        <w:id w:val="-1689900431"/>
                        <w:dataBinding w:prefixMappings="xmlns:ns0='http://schemas.openxmlformats.org/officeDocument/2006/extended-properties'" w:xpath="/ns0:Properties[1]/ns0:Company[1]" w:storeItemID="{6668398D-A668-4E3E-A5EB-62B293D839F1}"/>
                        <w:text/>
                      </w:sdtPr>
                      <w:sdtEndPr/>
                      <w:sdtContent>
                        <w:p w:rsidR="006A22A7" w:rsidRDefault="007B3733" w:rsidP="007B3733">
                          <w:pPr>
                            <w:suppressOverlap/>
                            <w:jc w:val="right"/>
                            <w:rPr>
                              <w:b/>
                              <w:bCs/>
                              <w:color w:val="1F497D" w:themeColor="text2"/>
                              <w:spacing w:val="60"/>
                              <w:sz w:val="20"/>
                              <w:szCs w:val="20"/>
                            </w:rPr>
                          </w:pPr>
                          <w:r w:rsidRPr="007B3733">
                            <w:rPr>
                              <w:b/>
                              <w:bCs/>
                              <w:color w:val="1F497D" w:themeColor="text2"/>
                              <w:spacing w:val="60"/>
                              <w:sz w:val="72"/>
                              <w:szCs w:val="72"/>
                            </w:rPr>
                            <w:t>UWTSD</w:t>
                          </w:r>
                        </w:p>
                      </w:sdtContent>
                    </w:sdt>
                    <w:sdt>
                      <w:sdtPr>
                        <w:rPr>
                          <w:b/>
                          <w:bCs/>
                          <w:color w:val="1F497D" w:themeColor="text2"/>
                          <w:spacing w:val="60"/>
                          <w:sz w:val="40"/>
                          <w:szCs w:val="40"/>
                        </w:rPr>
                        <w:alias w:val="Date"/>
                        <w:id w:val="-2004651626"/>
                        <w:dataBinding w:prefixMappings="xmlns:ns0='http://schemas.microsoft.com/office/2006/coverPageProps'" w:xpath="/ns0:CoverPageProperties[1]/ns0:PublishDate[1]" w:storeItemID="{55AF091B-3C7A-41E3-B477-F2FDAA23CFDA}"/>
                        <w:date w:fullDate="2018-06-13T00:00:00Z">
                          <w:dateFormat w:val="M/d/yyyy"/>
                          <w:lid w:val="en-US"/>
                          <w:storeMappedDataAs w:val="dateTime"/>
                          <w:calendar w:val="gregorian"/>
                        </w:date>
                      </w:sdtPr>
                      <w:sdtEndPr/>
                      <w:sdtContent>
                        <w:p w:rsidR="006A22A7" w:rsidRPr="007B3733" w:rsidRDefault="007B3733">
                          <w:pPr>
                            <w:suppressOverlap/>
                            <w:jc w:val="right"/>
                            <w:rPr>
                              <w:b/>
                              <w:bCs/>
                              <w:color w:val="1F497D" w:themeColor="text2"/>
                              <w:spacing w:val="60"/>
                              <w:sz w:val="40"/>
                              <w:szCs w:val="40"/>
                            </w:rPr>
                          </w:pPr>
                          <w:r w:rsidRPr="007B3733">
                            <w:rPr>
                              <w:b/>
                              <w:bCs/>
                              <w:color w:val="1F497D" w:themeColor="text2"/>
                              <w:spacing w:val="60"/>
                              <w:sz w:val="40"/>
                              <w:szCs w:val="40"/>
                              <w:lang w:val="en-US"/>
                            </w:rPr>
                            <w:t>6/13/2018</w:t>
                          </w:r>
                        </w:p>
                      </w:sdtContent>
                    </w:sdt>
                  </w:txbxContent>
                </v:textbox>
                <w10:wrap anchorx="margin" anchory="margin"/>
              </v:shape>
            </w:pict>
          </w:r>
          <w:r>
            <w:rPr>
              <w:noProof/>
            </w:rPr>
            <w:pict>
              <v:shape id="Text Box 387" o:spid="_x0000_s1031" type="#_x0000_t202" style="position:absolute;left:0;text-align:left;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4"/>
                          <w:szCs w:val="44"/>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6A22A7" w:rsidRPr="007B3733" w:rsidRDefault="007B3733">
                          <w:pPr>
                            <w:suppressOverlap/>
                            <w:rPr>
                              <w:rFonts w:asciiTheme="majorHAnsi" w:eastAsiaTheme="majorEastAsia" w:hAnsiTheme="majorHAnsi" w:cstheme="majorBidi"/>
                              <w:color w:val="1F497D" w:themeColor="text2"/>
                              <w:sz w:val="44"/>
                              <w:szCs w:val="44"/>
                            </w:rPr>
                          </w:pPr>
                          <w:r w:rsidRPr="007B3733">
                            <w:rPr>
                              <w:rFonts w:asciiTheme="majorHAnsi" w:eastAsiaTheme="majorEastAsia" w:hAnsiTheme="majorHAnsi" w:cstheme="majorBidi"/>
                              <w:color w:val="1F497D" w:themeColor="text2"/>
                              <w:sz w:val="44"/>
                              <w:szCs w:val="44"/>
                            </w:rPr>
                            <w:t xml:space="preserve">Md. </w:t>
                          </w:r>
                          <w:proofErr w:type="spellStart"/>
                          <w:r w:rsidRPr="007B3733">
                            <w:rPr>
                              <w:rFonts w:asciiTheme="majorHAnsi" w:eastAsiaTheme="majorEastAsia" w:hAnsiTheme="majorHAnsi" w:cstheme="majorBidi"/>
                              <w:color w:val="1F497D" w:themeColor="text2"/>
                              <w:sz w:val="44"/>
                              <w:szCs w:val="44"/>
                            </w:rPr>
                            <w:t>Shohidul</w:t>
                          </w:r>
                          <w:proofErr w:type="spellEnd"/>
                          <w:r w:rsidRPr="007B3733">
                            <w:rPr>
                              <w:rFonts w:asciiTheme="majorHAnsi" w:eastAsiaTheme="majorEastAsia" w:hAnsiTheme="majorHAnsi" w:cstheme="majorBidi"/>
                              <w:color w:val="1F497D" w:themeColor="text2"/>
                              <w:sz w:val="44"/>
                              <w:szCs w:val="44"/>
                            </w:rPr>
                            <w:t xml:space="preserve"> Islam </w:t>
                          </w:r>
                          <w:proofErr w:type="spellStart"/>
                          <w:r w:rsidRPr="007B3733">
                            <w:rPr>
                              <w:rFonts w:asciiTheme="majorHAnsi" w:eastAsiaTheme="majorEastAsia" w:hAnsiTheme="majorHAnsi" w:cstheme="majorBidi"/>
                              <w:color w:val="1F497D" w:themeColor="text2"/>
                              <w:sz w:val="44"/>
                              <w:szCs w:val="44"/>
                            </w:rPr>
                            <w:t>Rajeb</w:t>
                          </w:r>
                          <w:proofErr w:type="spellEnd"/>
                        </w:p>
                      </w:sdtContent>
                    </w:sdt>
                    <w:sdt>
                      <w:sdtPr>
                        <w:rPr>
                          <w:color w:val="1F497D" w:themeColor="text2"/>
                          <w:sz w:val="44"/>
                          <w:szCs w:val="44"/>
                        </w:rPr>
                        <w:alias w:val="Abstract"/>
                        <w:id w:val="-1607958633"/>
                        <w:dataBinding w:prefixMappings="xmlns:ns0='http://schemas.microsoft.com/office/2006/coverPageProps'" w:xpath="/ns0:CoverPageProperties[1]/ns0:Abstract[1]" w:storeItemID="{55AF091B-3C7A-41E3-B477-F2FDAA23CFDA}"/>
                        <w:text/>
                      </w:sdtPr>
                      <w:sdtEndPr/>
                      <w:sdtContent>
                        <w:p w:rsidR="006A22A7" w:rsidRPr="007B3733" w:rsidRDefault="007B3733">
                          <w:pPr>
                            <w:suppressOverlap/>
                            <w:rPr>
                              <w:color w:val="1F497D" w:themeColor="text2"/>
                              <w:sz w:val="44"/>
                              <w:szCs w:val="44"/>
                            </w:rPr>
                          </w:pPr>
                          <w:r w:rsidRPr="007B3733">
                            <w:rPr>
                              <w:color w:val="1F497D" w:themeColor="text2"/>
                              <w:sz w:val="44"/>
                              <w:szCs w:val="44"/>
                            </w:rPr>
                            <w:t>ID: 1303947</w:t>
                          </w:r>
                        </w:p>
                      </w:sdtContent>
                    </w:sdt>
                    <w:p w:rsidR="006A22A7" w:rsidRDefault="006A22A7"/>
                  </w:txbxContent>
                </v:textbox>
                <w10:wrap anchorx="margin" anchory="margin"/>
              </v:shape>
            </w:pict>
          </w:r>
          <w:r>
            <w:rPr>
              <w:noProof/>
            </w:rPr>
            <w:pict>
              <v:rect id="Rectangle 388" o:spid="_x0000_s1030" style="position:absolute;left:0;text-align:left;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w:r>
          <w:r>
            <w:rPr>
              <w:noProof/>
            </w:rPr>
            <w:pict>
              <v:group id="Group 7" o:spid="_x0000_s1026" style="position:absolute;left:0;text-align:left;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w:r>
          <w:r w:rsidR="006A22A7">
            <w:rPr>
              <w:rFonts w:asciiTheme="majorHAnsi" w:eastAsiaTheme="majorEastAsia" w:hAnsiTheme="majorHAnsi" w:cstheme="majorBidi"/>
              <w:spacing w:val="5"/>
              <w:kern w:val="28"/>
              <w:sz w:val="32"/>
              <w:szCs w:val="52"/>
              <w:lang w:val="en-US"/>
            </w:rPr>
            <w:br w:type="page"/>
          </w:r>
        </w:p>
      </w:sdtContent>
    </w:sdt>
    <w:p w:rsidR="00F508D5" w:rsidRPr="00674C83" w:rsidRDefault="00F508D5"/>
    <w:p w:rsidR="004718C0" w:rsidRPr="00674C83" w:rsidRDefault="004718C0" w:rsidP="004718C0">
      <w:pPr>
        <w:pStyle w:val="Title"/>
        <w:rPr>
          <w:color w:val="auto"/>
        </w:rPr>
      </w:pPr>
    </w:p>
    <w:p w:rsidR="004718C0" w:rsidRPr="00674C83" w:rsidRDefault="004718C0" w:rsidP="004718C0">
      <w:pPr>
        <w:pStyle w:val="Title"/>
        <w:rPr>
          <w:color w:val="auto"/>
        </w:rPr>
      </w:pPr>
    </w:p>
    <w:p w:rsidR="004718C0" w:rsidRPr="00674C83" w:rsidRDefault="004718C0" w:rsidP="004718C0">
      <w:pPr>
        <w:pStyle w:val="Title"/>
        <w:rPr>
          <w:color w:val="auto"/>
        </w:rPr>
      </w:pPr>
    </w:p>
    <w:p w:rsidR="004718C0" w:rsidRPr="00674C83" w:rsidRDefault="004718C0" w:rsidP="004718C0">
      <w:pPr>
        <w:pStyle w:val="Title"/>
        <w:rPr>
          <w:color w:val="auto"/>
        </w:rPr>
      </w:pPr>
    </w:p>
    <w:p w:rsidR="004718C0" w:rsidRPr="00674C83" w:rsidRDefault="004718C0" w:rsidP="004718C0">
      <w:pPr>
        <w:pStyle w:val="Title"/>
        <w:rPr>
          <w:color w:val="auto"/>
        </w:rPr>
      </w:pPr>
    </w:p>
    <w:p w:rsidR="00AB2616" w:rsidRPr="00674C83" w:rsidRDefault="00AB2616" w:rsidP="004718C0">
      <w:pPr>
        <w:pStyle w:val="Title"/>
        <w:rPr>
          <w:color w:val="auto"/>
        </w:rPr>
      </w:pPr>
    </w:p>
    <w:p w:rsidR="002E1F34" w:rsidRPr="00591897" w:rsidRDefault="005C1FE8" w:rsidP="00591897">
      <w:pPr>
        <w:pStyle w:val="Title"/>
      </w:pPr>
      <w:r>
        <w:t xml:space="preserve">An investigation into the determinants of bank profitability, a case study on Barclays Bank </w:t>
      </w:r>
      <w:r w:rsidR="00253523">
        <w:t xml:space="preserve"> </w:t>
      </w:r>
    </w:p>
    <w:p w:rsidR="00A66124" w:rsidRDefault="00A66124" w:rsidP="00A66124">
      <w:pPr>
        <w:spacing w:before="200" w:after="0" w:line="276" w:lineRule="auto"/>
        <w:jc w:val="left"/>
      </w:pPr>
    </w:p>
    <w:p w:rsidR="00A66124" w:rsidRDefault="00A66124">
      <w:pPr>
        <w:spacing w:before="200" w:after="0" w:line="276" w:lineRule="auto"/>
        <w:ind w:left="720" w:hanging="360"/>
        <w:jc w:val="left"/>
      </w:pPr>
      <w:r>
        <w:br w:type="page"/>
      </w:r>
    </w:p>
    <w:sdt>
      <w:sdtPr>
        <w:rPr>
          <w:rFonts w:ascii="Times New Roman" w:eastAsiaTheme="minorEastAsia" w:hAnsi="Times New Roman" w:cstheme="minorBidi"/>
          <w:b w:val="0"/>
          <w:bCs w:val="0"/>
          <w:color w:val="auto"/>
          <w:sz w:val="24"/>
          <w:szCs w:val="22"/>
          <w:lang w:val="en-GB"/>
        </w:rPr>
        <w:id w:val="-318349514"/>
        <w:docPartObj>
          <w:docPartGallery w:val="Table of Contents"/>
          <w:docPartUnique/>
        </w:docPartObj>
      </w:sdtPr>
      <w:sdtEndPr>
        <w:rPr>
          <w:noProof/>
        </w:rPr>
      </w:sdtEndPr>
      <w:sdtContent>
        <w:p w:rsidR="00C056AC" w:rsidRDefault="00C056AC" w:rsidP="00C056AC">
          <w:pPr>
            <w:pStyle w:val="TOCHeading"/>
            <w:jc w:val="center"/>
          </w:pPr>
          <w:r>
            <w:t>Table of Contents</w:t>
          </w:r>
        </w:p>
        <w:p w:rsidR="00121D7F" w:rsidRDefault="00C056AC">
          <w:pPr>
            <w:pStyle w:val="TOC1"/>
            <w:tabs>
              <w:tab w:val="left" w:pos="475"/>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514714670" w:history="1">
            <w:r w:rsidR="00121D7F" w:rsidRPr="00946AE2">
              <w:rPr>
                <w:rStyle w:val="Hyperlink"/>
                <w:noProof/>
              </w:rPr>
              <w:t>1</w:t>
            </w:r>
            <w:r w:rsidR="00121D7F">
              <w:rPr>
                <w:rFonts w:asciiTheme="minorHAnsi" w:hAnsiTheme="minorHAnsi"/>
                <w:noProof/>
                <w:sz w:val="22"/>
                <w:lang w:val="en-US"/>
              </w:rPr>
              <w:tab/>
            </w:r>
            <w:r w:rsidR="00121D7F" w:rsidRPr="00946AE2">
              <w:rPr>
                <w:rStyle w:val="Hyperlink"/>
                <w:noProof/>
              </w:rPr>
              <w:t>Chapter One: Introduction</w:t>
            </w:r>
            <w:r w:rsidR="00121D7F">
              <w:rPr>
                <w:noProof/>
                <w:webHidden/>
              </w:rPr>
              <w:tab/>
            </w:r>
            <w:r w:rsidR="00121D7F">
              <w:rPr>
                <w:noProof/>
                <w:webHidden/>
              </w:rPr>
              <w:fldChar w:fldCharType="begin"/>
            </w:r>
            <w:r w:rsidR="00121D7F">
              <w:rPr>
                <w:noProof/>
                <w:webHidden/>
              </w:rPr>
              <w:instrText xml:space="preserve"> PAGEREF _Toc514714670 \h </w:instrText>
            </w:r>
            <w:r w:rsidR="00121D7F">
              <w:rPr>
                <w:noProof/>
                <w:webHidden/>
              </w:rPr>
            </w:r>
            <w:r w:rsidR="00121D7F">
              <w:rPr>
                <w:noProof/>
                <w:webHidden/>
              </w:rPr>
              <w:fldChar w:fldCharType="separate"/>
            </w:r>
            <w:r w:rsidR="00121D7F">
              <w:rPr>
                <w:noProof/>
                <w:webHidden/>
              </w:rPr>
              <w:t>1</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1" w:history="1">
            <w:r w:rsidR="00121D7F" w:rsidRPr="00946AE2">
              <w:rPr>
                <w:rStyle w:val="Hyperlink"/>
                <w:noProof/>
              </w:rPr>
              <w:t>1.1</w:t>
            </w:r>
            <w:r w:rsidR="00121D7F">
              <w:rPr>
                <w:rFonts w:asciiTheme="minorHAnsi" w:hAnsiTheme="minorHAnsi"/>
                <w:noProof/>
                <w:sz w:val="22"/>
                <w:lang w:val="en-US"/>
              </w:rPr>
              <w:tab/>
            </w:r>
            <w:r w:rsidR="00121D7F" w:rsidRPr="00946AE2">
              <w:rPr>
                <w:rStyle w:val="Hyperlink"/>
                <w:noProof/>
              </w:rPr>
              <w:t>Research topic</w:t>
            </w:r>
            <w:r w:rsidR="00121D7F">
              <w:rPr>
                <w:noProof/>
                <w:webHidden/>
              </w:rPr>
              <w:tab/>
            </w:r>
            <w:r w:rsidR="00121D7F">
              <w:rPr>
                <w:noProof/>
                <w:webHidden/>
              </w:rPr>
              <w:fldChar w:fldCharType="begin"/>
            </w:r>
            <w:r w:rsidR="00121D7F">
              <w:rPr>
                <w:noProof/>
                <w:webHidden/>
              </w:rPr>
              <w:instrText xml:space="preserve"> PAGEREF _Toc514714671 \h </w:instrText>
            </w:r>
            <w:r w:rsidR="00121D7F">
              <w:rPr>
                <w:noProof/>
                <w:webHidden/>
              </w:rPr>
            </w:r>
            <w:r w:rsidR="00121D7F">
              <w:rPr>
                <w:noProof/>
                <w:webHidden/>
              </w:rPr>
              <w:fldChar w:fldCharType="separate"/>
            </w:r>
            <w:r w:rsidR="00121D7F">
              <w:rPr>
                <w:noProof/>
                <w:webHidden/>
              </w:rPr>
              <w:t>1</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2" w:history="1">
            <w:r w:rsidR="00121D7F" w:rsidRPr="00946AE2">
              <w:rPr>
                <w:rStyle w:val="Hyperlink"/>
                <w:noProof/>
              </w:rPr>
              <w:t>1.2</w:t>
            </w:r>
            <w:r w:rsidR="00121D7F">
              <w:rPr>
                <w:rFonts w:asciiTheme="minorHAnsi" w:hAnsiTheme="minorHAnsi"/>
                <w:noProof/>
                <w:sz w:val="22"/>
                <w:lang w:val="en-US"/>
              </w:rPr>
              <w:tab/>
            </w:r>
            <w:r w:rsidR="00121D7F" w:rsidRPr="00946AE2">
              <w:rPr>
                <w:rStyle w:val="Hyperlink"/>
                <w:noProof/>
              </w:rPr>
              <w:t>Research background</w:t>
            </w:r>
            <w:r w:rsidR="00121D7F">
              <w:rPr>
                <w:noProof/>
                <w:webHidden/>
              </w:rPr>
              <w:tab/>
            </w:r>
            <w:r w:rsidR="00121D7F">
              <w:rPr>
                <w:noProof/>
                <w:webHidden/>
              </w:rPr>
              <w:fldChar w:fldCharType="begin"/>
            </w:r>
            <w:r w:rsidR="00121D7F">
              <w:rPr>
                <w:noProof/>
                <w:webHidden/>
              </w:rPr>
              <w:instrText xml:space="preserve"> PAGEREF _Toc514714672 \h </w:instrText>
            </w:r>
            <w:r w:rsidR="00121D7F">
              <w:rPr>
                <w:noProof/>
                <w:webHidden/>
              </w:rPr>
            </w:r>
            <w:r w:rsidR="00121D7F">
              <w:rPr>
                <w:noProof/>
                <w:webHidden/>
              </w:rPr>
              <w:fldChar w:fldCharType="separate"/>
            </w:r>
            <w:r w:rsidR="00121D7F">
              <w:rPr>
                <w:noProof/>
                <w:webHidden/>
              </w:rPr>
              <w:t>1</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3" w:history="1">
            <w:r w:rsidR="00121D7F" w:rsidRPr="00946AE2">
              <w:rPr>
                <w:rStyle w:val="Hyperlink"/>
                <w:noProof/>
              </w:rPr>
              <w:t>1.3</w:t>
            </w:r>
            <w:r w:rsidR="00121D7F">
              <w:rPr>
                <w:rFonts w:asciiTheme="minorHAnsi" w:hAnsiTheme="minorHAnsi"/>
                <w:noProof/>
                <w:sz w:val="22"/>
                <w:lang w:val="en-US"/>
              </w:rPr>
              <w:tab/>
            </w:r>
            <w:r w:rsidR="00121D7F" w:rsidRPr="00946AE2">
              <w:rPr>
                <w:rStyle w:val="Hyperlink"/>
                <w:noProof/>
              </w:rPr>
              <w:t>Research aim</w:t>
            </w:r>
            <w:r w:rsidR="00121D7F">
              <w:rPr>
                <w:noProof/>
                <w:webHidden/>
              </w:rPr>
              <w:tab/>
            </w:r>
            <w:r w:rsidR="00121D7F">
              <w:rPr>
                <w:noProof/>
                <w:webHidden/>
              </w:rPr>
              <w:fldChar w:fldCharType="begin"/>
            </w:r>
            <w:r w:rsidR="00121D7F">
              <w:rPr>
                <w:noProof/>
                <w:webHidden/>
              </w:rPr>
              <w:instrText xml:space="preserve"> PAGEREF _Toc514714673 \h </w:instrText>
            </w:r>
            <w:r w:rsidR="00121D7F">
              <w:rPr>
                <w:noProof/>
                <w:webHidden/>
              </w:rPr>
            </w:r>
            <w:r w:rsidR="00121D7F">
              <w:rPr>
                <w:noProof/>
                <w:webHidden/>
              </w:rPr>
              <w:fldChar w:fldCharType="separate"/>
            </w:r>
            <w:r w:rsidR="00121D7F">
              <w:rPr>
                <w:noProof/>
                <w:webHidden/>
              </w:rPr>
              <w:t>1</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4" w:history="1">
            <w:r w:rsidR="00121D7F" w:rsidRPr="00946AE2">
              <w:rPr>
                <w:rStyle w:val="Hyperlink"/>
                <w:noProof/>
              </w:rPr>
              <w:t>1.4</w:t>
            </w:r>
            <w:r w:rsidR="00121D7F">
              <w:rPr>
                <w:rFonts w:asciiTheme="minorHAnsi" w:hAnsiTheme="minorHAnsi"/>
                <w:noProof/>
                <w:sz w:val="22"/>
                <w:lang w:val="en-US"/>
              </w:rPr>
              <w:tab/>
            </w:r>
            <w:r w:rsidR="00121D7F" w:rsidRPr="00946AE2">
              <w:rPr>
                <w:rStyle w:val="Hyperlink"/>
                <w:noProof/>
              </w:rPr>
              <w:t>Research objectives</w:t>
            </w:r>
            <w:r w:rsidR="00121D7F">
              <w:rPr>
                <w:noProof/>
                <w:webHidden/>
              </w:rPr>
              <w:tab/>
            </w:r>
            <w:r w:rsidR="00121D7F">
              <w:rPr>
                <w:noProof/>
                <w:webHidden/>
              </w:rPr>
              <w:fldChar w:fldCharType="begin"/>
            </w:r>
            <w:r w:rsidR="00121D7F">
              <w:rPr>
                <w:noProof/>
                <w:webHidden/>
              </w:rPr>
              <w:instrText xml:space="preserve"> PAGEREF _Toc514714674 \h </w:instrText>
            </w:r>
            <w:r w:rsidR="00121D7F">
              <w:rPr>
                <w:noProof/>
                <w:webHidden/>
              </w:rPr>
            </w:r>
            <w:r w:rsidR="00121D7F">
              <w:rPr>
                <w:noProof/>
                <w:webHidden/>
              </w:rPr>
              <w:fldChar w:fldCharType="separate"/>
            </w:r>
            <w:r w:rsidR="00121D7F">
              <w:rPr>
                <w:noProof/>
                <w:webHidden/>
              </w:rPr>
              <w:t>1</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5" w:history="1">
            <w:r w:rsidR="00121D7F" w:rsidRPr="00946AE2">
              <w:rPr>
                <w:rStyle w:val="Hyperlink"/>
                <w:noProof/>
              </w:rPr>
              <w:t>1.5</w:t>
            </w:r>
            <w:r w:rsidR="00121D7F">
              <w:rPr>
                <w:rFonts w:asciiTheme="minorHAnsi" w:hAnsiTheme="minorHAnsi"/>
                <w:noProof/>
                <w:sz w:val="22"/>
                <w:lang w:val="en-US"/>
              </w:rPr>
              <w:tab/>
            </w:r>
            <w:r w:rsidR="00121D7F" w:rsidRPr="00946AE2">
              <w:rPr>
                <w:rStyle w:val="Hyperlink"/>
                <w:noProof/>
              </w:rPr>
              <w:t>Research questions</w:t>
            </w:r>
            <w:r w:rsidR="00121D7F">
              <w:rPr>
                <w:noProof/>
                <w:webHidden/>
              </w:rPr>
              <w:tab/>
            </w:r>
            <w:r w:rsidR="00121D7F">
              <w:rPr>
                <w:noProof/>
                <w:webHidden/>
              </w:rPr>
              <w:fldChar w:fldCharType="begin"/>
            </w:r>
            <w:r w:rsidR="00121D7F">
              <w:rPr>
                <w:noProof/>
                <w:webHidden/>
              </w:rPr>
              <w:instrText xml:space="preserve"> PAGEREF _Toc514714675 \h </w:instrText>
            </w:r>
            <w:r w:rsidR="00121D7F">
              <w:rPr>
                <w:noProof/>
                <w:webHidden/>
              </w:rPr>
            </w:r>
            <w:r w:rsidR="00121D7F">
              <w:rPr>
                <w:noProof/>
                <w:webHidden/>
              </w:rPr>
              <w:fldChar w:fldCharType="separate"/>
            </w:r>
            <w:r w:rsidR="00121D7F">
              <w:rPr>
                <w:noProof/>
                <w:webHidden/>
              </w:rPr>
              <w:t>2</w:t>
            </w:r>
            <w:r w:rsidR="00121D7F">
              <w:rPr>
                <w:noProof/>
                <w:webHidden/>
              </w:rPr>
              <w:fldChar w:fldCharType="end"/>
            </w:r>
          </w:hyperlink>
        </w:p>
        <w:p w:rsidR="00121D7F" w:rsidRDefault="00A32132">
          <w:pPr>
            <w:pStyle w:val="TOC1"/>
            <w:tabs>
              <w:tab w:val="left" w:pos="475"/>
              <w:tab w:val="right" w:leader="dot" w:pos="9350"/>
            </w:tabs>
            <w:rPr>
              <w:rFonts w:asciiTheme="minorHAnsi" w:hAnsiTheme="minorHAnsi"/>
              <w:noProof/>
              <w:sz w:val="22"/>
              <w:lang w:val="en-US"/>
            </w:rPr>
          </w:pPr>
          <w:hyperlink w:anchor="_Toc514714676" w:history="1">
            <w:r w:rsidR="00121D7F" w:rsidRPr="00946AE2">
              <w:rPr>
                <w:rStyle w:val="Hyperlink"/>
                <w:noProof/>
              </w:rPr>
              <w:t>2</w:t>
            </w:r>
            <w:r w:rsidR="00121D7F">
              <w:rPr>
                <w:rFonts w:asciiTheme="minorHAnsi" w:hAnsiTheme="minorHAnsi"/>
                <w:noProof/>
                <w:sz w:val="22"/>
                <w:lang w:val="en-US"/>
              </w:rPr>
              <w:tab/>
            </w:r>
            <w:r w:rsidR="00121D7F" w:rsidRPr="00946AE2">
              <w:rPr>
                <w:rStyle w:val="Hyperlink"/>
                <w:noProof/>
              </w:rPr>
              <w:t>A short review of relevant literature</w:t>
            </w:r>
            <w:r w:rsidR="00121D7F">
              <w:rPr>
                <w:noProof/>
                <w:webHidden/>
              </w:rPr>
              <w:tab/>
            </w:r>
            <w:r w:rsidR="00121D7F">
              <w:rPr>
                <w:noProof/>
                <w:webHidden/>
              </w:rPr>
              <w:fldChar w:fldCharType="begin"/>
            </w:r>
            <w:r w:rsidR="00121D7F">
              <w:rPr>
                <w:noProof/>
                <w:webHidden/>
              </w:rPr>
              <w:instrText xml:space="preserve"> PAGEREF _Toc514714676 \h </w:instrText>
            </w:r>
            <w:r w:rsidR="00121D7F">
              <w:rPr>
                <w:noProof/>
                <w:webHidden/>
              </w:rPr>
            </w:r>
            <w:r w:rsidR="00121D7F">
              <w:rPr>
                <w:noProof/>
                <w:webHidden/>
              </w:rPr>
              <w:fldChar w:fldCharType="separate"/>
            </w:r>
            <w:r w:rsidR="00121D7F">
              <w:rPr>
                <w:noProof/>
                <w:webHidden/>
              </w:rPr>
              <w:t>2</w:t>
            </w:r>
            <w:r w:rsidR="00121D7F">
              <w:rPr>
                <w:noProof/>
                <w:webHidden/>
              </w:rPr>
              <w:fldChar w:fldCharType="end"/>
            </w:r>
          </w:hyperlink>
        </w:p>
        <w:p w:rsidR="00121D7F" w:rsidRDefault="00A32132">
          <w:pPr>
            <w:pStyle w:val="TOC1"/>
            <w:tabs>
              <w:tab w:val="left" w:pos="475"/>
              <w:tab w:val="right" w:leader="dot" w:pos="9350"/>
            </w:tabs>
            <w:rPr>
              <w:rFonts w:asciiTheme="minorHAnsi" w:hAnsiTheme="minorHAnsi"/>
              <w:noProof/>
              <w:sz w:val="22"/>
              <w:lang w:val="en-US"/>
            </w:rPr>
          </w:pPr>
          <w:hyperlink w:anchor="_Toc514714677" w:history="1">
            <w:r w:rsidR="00121D7F" w:rsidRPr="00946AE2">
              <w:rPr>
                <w:rStyle w:val="Hyperlink"/>
                <w:noProof/>
              </w:rPr>
              <w:t>3</w:t>
            </w:r>
            <w:r w:rsidR="00121D7F">
              <w:rPr>
                <w:rFonts w:asciiTheme="minorHAnsi" w:hAnsiTheme="minorHAnsi"/>
                <w:noProof/>
                <w:sz w:val="22"/>
                <w:lang w:val="en-US"/>
              </w:rPr>
              <w:tab/>
            </w:r>
            <w:r w:rsidR="00121D7F" w:rsidRPr="00946AE2">
              <w:rPr>
                <w:rStyle w:val="Hyperlink"/>
                <w:noProof/>
              </w:rPr>
              <w:t>The research strategy and methodology</w:t>
            </w:r>
            <w:r w:rsidR="00121D7F">
              <w:rPr>
                <w:noProof/>
                <w:webHidden/>
              </w:rPr>
              <w:tab/>
            </w:r>
            <w:r w:rsidR="00121D7F">
              <w:rPr>
                <w:noProof/>
                <w:webHidden/>
              </w:rPr>
              <w:fldChar w:fldCharType="begin"/>
            </w:r>
            <w:r w:rsidR="00121D7F">
              <w:rPr>
                <w:noProof/>
                <w:webHidden/>
              </w:rPr>
              <w:instrText xml:space="preserve"> PAGEREF _Toc514714677 \h </w:instrText>
            </w:r>
            <w:r w:rsidR="00121D7F">
              <w:rPr>
                <w:noProof/>
                <w:webHidden/>
              </w:rPr>
            </w:r>
            <w:r w:rsidR="00121D7F">
              <w:rPr>
                <w:noProof/>
                <w:webHidden/>
              </w:rPr>
              <w:fldChar w:fldCharType="separate"/>
            </w:r>
            <w:r w:rsidR="00121D7F">
              <w:rPr>
                <w:noProof/>
                <w:webHidden/>
              </w:rPr>
              <w:t>5</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8" w:history="1">
            <w:r w:rsidR="00121D7F" w:rsidRPr="00946AE2">
              <w:rPr>
                <w:rStyle w:val="Hyperlink"/>
                <w:noProof/>
              </w:rPr>
              <w:t>3.1</w:t>
            </w:r>
            <w:r w:rsidR="00121D7F">
              <w:rPr>
                <w:rFonts w:asciiTheme="minorHAnsi" w:hAnsiTheme="minorHAnsi"/>
                <w:noProof/>
                <w:sz w:val="22"/>
                <w:lang w:val="en-US"/>
              </w:rPr>
              <w:tab/>
            </w:r>
            <w:r w:rsidR="00121D7F" w:rsidRPr="00946AE2">
              <w:rPr>
                <w:rStyle w:val="Hyperlink"/>
                <w:noProof/>
              </w:rPr>
              <w:t>Research philosophy</w:t>
            </w:r>
            <w:r w:rsidR="00121D7F">
              <w:rPr>
                <w:noProof/>
                <w:webHidden/>
              </w:rPr>
              <w:tab/>
            </w:r>
            <w:r w:rsidR="00121D7F">
              <w:rPr>
                <w:noProof/>
                <w:webHidden/>
              </w:rPr>
              <w:fldChar w:fldCharType="begin"/>
            </w:r>
            <w:r w:rsidR="00121D7F">
              <w:rPr>
                <w:noProof/>
                <w:webHidden/>
              </w:rPr>
              <w:instrText xml:space="preserve"> PAGEREF _Toc514714678 \h </w:instrText>
            </w:r>
            <w:r w:rsidR="00121D7F">
              <w:rPr>
                <w:noProof/>
                <w:webHidden/>
              </w:rPr>
            </w:r>
            <w:r w:rsidR="00121D7F">
              <w:rPr>
                <w:noProof/>
                <w:webHidden/>
              </w:rPr>
              <w:fldChar w:fldCharType="separate"/>
            </w:r>
            <w:r w:rsidR="00121D7F">
              <w:rPr>
                <w:noProof/>
                <w:webHidden/>
              </w:rPr>
              <w:t>5</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79" w:history="1">
            <w:r w:rsidR="00121D7F" w:rsidRPr="00946AE2">
              <w:rPr>
                <w:rStyle w:val="Hyperlink"/>
                <w:noProof/>
              </w:rPr>
              <w:t>3.2</w:t>
            </w:r>
            <w:r w:rsidR="00121D7F">
              <w:rPr>
                <w:rFonts w:asciiTheme="minorHAnsi" w:hAnsiTheme="minorHAnsi"/>
                <w:noProof/>
                <w:sz w:val="22"/>
                <w:lang w:val="en-US"/>
              </w:rPr>
              <w:tab/>
            </w:r>
            <w:r w:rsidR="00121D7F" w:rsidRPr="00946AE2">
              <w:rPr>
                <w:rStyle w:val="Hyperlink"/>
                <w:noProof/>
              </w:rPr>
              <w:t>Research approach</w:t>
            </w:r>
            <w:r w:rsidR="00121D7F">
              <w:rPr>
                <w:noProof/>
                <w:webHidden/>
              </w:rPr>
              <w:tab/>
            </w:r>
            <w:r w:rsidR="00121D7F">
              <w:rPr>
                <w:noProof/>
                <w:webHidden/>
              </w:rPr>
              <w:fldChar w:fldCharType="begin"/>
            </w:r>
            <w:r w:rsidR="00121D7F">
              <w:rPr>
                <w:noProof/>
                <w:webHidden/>
              </w:rPr>
              <w:instrText xml:space="preserve"> PAGEREF _Toc514714679 \h </w:instrText>
            </w:r>
            <w:r w:rsidR="00121D7F">
              <w:rPr>
                <w:noProof/>
                <w:webHidden/>
              </w:rPr>
            </w:r>
            <w:r w:rsidR="00121D7F">
              <w:rPr>
                <w:noProof/>
                <w:webHidden/>
              </w:rPr>
              <w:fldChar w:fldCharType="separate"/>
            </w:r>
            <w:r w:rsidR="00121D7F">
              <w:rPr>
                <w:noProof/>
                <w:webHidden/>
              </w:rPr>
              <w:t>5</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80" w:history="1">
            <w:r w:rsidR="00121D7F" w:rsidRPr="00946AE2">
              <w:rPr>
                <w:rStyle w:val="Hyperlink"/>
                <w:noProof/>
              </w:rPr>
              <w:t>3.3</w:t>
            </w:r>
            <w:r w:rsidR="00121D7F">
              <w:rPr>
                <w:rFonts w:asciiTheme="minorHAnsi" w:hAnsiTheme="minorHAnsi"/>
                <w:noProof/>
                <w:sz w:val="22"/>
                <w:lang w:val="en-US"/>
              </w:rPr>
              <w:tab/>
            </w:r>
            <w:r w:rsidR="00121D7F" w:rsidRPr="00946AE2">
              <w:rPr>
                <w:rStyle w:val="Hyperlink"/>
                <w:noProof/>
              </w:rPr>
              <w:t>Research method</w:t>
            </w:r>
            <w:r w:rsidR="00121D7F">
              <w:rPr>
                <w:noProof/>
                <w:webHidden/>
              </w:rPr>
              <w:tab/>
            </w:r>
            <w:r w:rsidR="00121D7F">
              <w:rPr>
                <w:noProof/>
                <w:webHidden/>
              </w:rPr>
              <w:fldChar w:fldCharType="begin"/>
            </w:r>
            <w:r w:rsidR="00121D7F">
              <w:rPr>
                <w:noProof/>
                <w:webHidden/>
              </w:rPr>
              <w:instrText xml:space="preserve"> PAGEREF _Toc514714680 \h </w:instrText>
            </w:r>
            <w:r w:rsidR="00121D7F">
              <w:rPr>
                <w:noProof/>
                <w:webHidden/>
              </w:rPr>
            </w:r>
            <w:r w:rsidR="00121D7F">
              <w:rPr>
                <w:noProof/>
                <w:webHidden/>
              </w:rPr>
              <w:fldChar w:fldCharType="separate"/>
            </w:r>
            <w:r w:rsidR="00121D7F">
              <w:rPr>
                <w:noProof/>
                <w:webHidden/>
              </w:rPr>
              <w:t>5</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81" w:history="1">
            <w:r w:rsidR="00121D7F" w:rsidRPr="00946AE2">
              <w:rPr>
                <w:rStyle w:val="Hyperlink"/>
                <w:noProof/>
              </w:rPr>
              <w:t>3.4</w:t>
            </w:r>
            <w:r w:rsidR="00121D7F">
              <w:rPr>
                <w:rFonts w:asciiTheme="minorHAnsi" w:hAnsiTheme="minorHAnsi"/>
                <w:noProof/>
                <w:sz w:val="22"/>
                <w:lang w:val="en-US"/>
              </w:rPr>
              <w:tab/>
            </w:r>
            <w:r w:rsidR="00121D7F" w:rsidRPr="00946AE2">
              <w:rPr>
                <w:rStyle w:val="Hyperlink"/>
                <w:noProof/>
              </w:rPr>
              <w:t>Data collection method</w:t>
            </w:r>
            <w:r w:rsidR="00121D7F">
              <w:rPr>
                <w:noProof/>
                <w:webHidden/>
              </w:rPr>
              <w:tab/>
            </w:r>
            <w:r w:rsidR="00121D7F">
              <w:rPr>
                <w:noProof/>
                <w:webHidden/>
              </w:rPr>
              <w:fldChar w:fldCharType="begin"/>
            </w:r>
            <w:r w:rsidR="00121D7F">
              <w:rPr>
                <w:noProof/>
                <w:webHidden/>
              </w:rPr>
              <w:instrText xml:space="preserve"> PAGEREF _Toc514714681 \h </w:instrText>
            </w:r>
            <w:r w:rsidR="00121D7F">
              <w:rPr>
                <w:noProof/>
                <w:webHidden/>
              </w:rPr>
            </w:r>
            <w:r w:rsidR="00121D7F">
              <w:rPr>
                <w:noProof/>
                <w:webHidden/>
              </w:rPr>
              <w:fldChar w:fldCharType="separate"/>
            </w:r>
            <w:r w:rsidR="00121D7F">
              <w:rPr>
                <w:noProof/>
                <w:webHidden/>
              </w:rPr>
              <w:t>5</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82" w:history="1">
            <w:r w:rsidR="00121D7F" w:rsidRPr="00946AE2">
              <w:rPr>
                <w:rStyle w:val="Hyperlink"/>
                <w:noProof/>
              </w:rPr>
              <w:t>3.5</w:t>
            </w:r>
            <w:r w:rsidR="00121D7F">
              <w:rPr>
                <w:rFonts w:asciiTheme="minorHAnsi" w:hAnsiTheme="minorHAnsi"/>
                <w:noProof/>
                <w:sz w:val="22"/>
                <w:lang w:val="en-US"/>
              </w:rPr>
              <w:tab/>
            </w:r>
            <w:r w:rsidR="00121D7F" w:rsidRPr="00946AE2">
              <w:rPr>
                <w:rStyle w:val="Hyperlink"/>
                <w:noProof/>
              </w:rPr>
              <w:t>Sampling plan and sample size</w:t>
            </w:r>
            <w:r w:rsidR="00121D7F">
              <w:rPr>
                <w:noProof/>
                <w:webHidden/>
              </w:rPr>
              <w:tab/>
            </w:r>
            <w:r w:rsidR="00121D7F">
              <w:rPr>
                <w:noProof/>
                <w:webHidden/>
              </w:rPr>
              <w:fldChar w:fldCharType="begin"/>
            </w:r>
            <w:r w:rsidR="00121D7F">
              <w:rPr>
                <w:noProof/>
                <w:webHidden/>
              </w:rPr>
              <w:instrText xml:space="preserve"> PAGEREF _Toc514714682 \h </w:instrText>
            </w:r>
            <w:r w:rsidR="00121D7F">
              <w:rPr>
                <w:noProof/>
                <w:webHidden/>
              </w:rPr>
            </w:r>
            <w:r w:rsidR="00121D7F">
              <w:rPr>
                <w:noProof/>
                <w:webHidden/>
              </w:rPr>
              <w:fldChar w:fldCharType="separate"/>
            </w:r>
            <w:r w:rsidR="00121D7F">
              <w:rPr>
                <w:noProof/>
                <w:webHidden/>
              </w:rPr>
              <w:t>6</w:t>
            </w:r>
            <w:r w:rsidR="00121D7F">
              <w:rPr>
                <w:noProof/>
                <w:webHidden/>
              </w:rPr>
              <w:fldChar w:fldCharType="end"/>
            </w:r>
          </w:hyperlink>
        </w:p>
        <w:p w:rsidR="00121D7F" w:rsidRDefault="00A32132">
          <w:pPr>
            <w:pStyle w:val="TOC2"/>
            <w:tabs>
              <w:tab w:val="left" w:pos="880"/>
              <w:tab w:val="right" w:leader="dot" w:pos="9350"/>
            </w:tabs>
            <w:rPr>
              <w:rFonts w:asciiTheme="minorHAnsi" w:hAnsiTheme="minorHAnsi"/>
              <w:noProof/>
              <w:sz w:val="22"/>
              <w:lang w:val="en-US"/>
            </w:rPr>
          </w:pPr>
          <w:hyperlink w:anchor="_Toc514714683" w:history="1">
            <w:r w:rsidR="00121D7F" w:rsidRPr="00946AE2">
              <w:rPr>
                <w:rStyle w:val="Hyperlink"/>
                <w:noProof/>
              </w:rPr>
              <w:t>3.6</w:t>
            </w:r>
            <w:r w:rsidR="00121D7F">
              <w:rPr>
                <w:rFonts w:asciiTheme="minorHAnsi" w:hAnsiTheme="minorHAnsi"/>
                <w:noProof/>
                <w:sz w:val="22"/>
                <w:lang w:val="en-US"/>
              </w:rPr>
              <w:tab/>
            </w:r>
            <w:r w:rsidR="00121D7F" w:rsidRPr="00946AE2">
              <w:rPr>
                <w:rStyle w:val="Hyperlink"/>
                <w:noProof/>
              </w:rPr>
              <w:t>Data analysis method</w:t>
            </w:r>
            <w:r w:rsidR="00121D7F">
              <w:rPr>
                <w:noProof/>
                <w:webHidden/>
              </w:rPr>
              <w:tab/>
            </w:r>
            <w:r w:rsidR="00121D7F">
              <w:rPr>
                <w:noProof/>
                <w:webHidden/>
              </w:rPr>
              <w:fldChar w:fldCharType="begin"/>
            </w:r>
            <w:r w:rsidR="00121D7F">
              <w:rPr>
                <w:noProof/>
                <w:webHidden/>
              </w:rPr>
              <w:instrText xml:space="preserve"> PAGEREF _Toc514714683 \h </w:instrText>
            </w:r>
            <w:r w:rsidR="00121D7F">
              <w:rPr>
                <w:noProof/>
                <w:webHidden/>
              </w:rPr>
            </w:r>
            <w:r w:rsidR="00121D7F">
              <w:rPr>
                <w:noProof/>
                <w:webHidden/>
              </w:rPr>
              <w:fldChar w:fldCharType="separate"/>
            </w:r>
            <w:r w:rsidR="00121D7F">
              <w:rPr>
                <w:noProof/>
                <w:webHidden/>
              </w:rPr>
              <w:t>6</w:t>
            </w:r>
            <w:r w:rsidR="00121D7F">
              <w:rPr>
                <w:noProof/>
                <w:webHidden/>
              </w:rPr>
              <w:fldChar w:fldCharType="end"/>
            </w:r>
          </w:hyperlink>
        </w:p>
        <w:p w:rsidR="00121D7F" w:rsidRDefault="00A32132">
          <w:pPr>
            <w:pStyle w:val="TOC1"/>
            <w:tabs>
              <w:tab w:val="left" w:pos="475"/>
              <w:tab w:val="right" w:leader="dot" w:pos="9350"/>
            </w:tabs>
            <w:rPr>
              <w:rFonts w:asciiTheme="minorHAnsi" w:hAnsiTheme="minorHAnsi"/>
              <w:noProof/>
              <w:sz w:val="22"/>
              <w:lang w:val="en-US"/>
            </w:rPr>
          </w:pPr>
          <w:hyperlink w:anchor="_Toc514714684" w:history="1">
            <w:r w:rsidR="00121D7F" w:rsidRPr="00946AE2">
              <w:rPr>
                <w:rStyle w:val="Hyperlink"/>
                <w:noProof/>
              </w:rPr>
              <w:t>4</w:t>
            </w:r>
            <w:r w:rsidR="00121D7F">
              <w:rPr>
                <w:rFonts w:asciiTheme="minorHAnsi" w:hAnsiTheme="minorHAnsi"/>
                <w:noProof/>
                <w:sz w:val="22"/>
                <w:lang w:val="en-US"/>
              </w:rPr>
              <w:tab/>
            </w:r>
            <w:r w:rsidR="00121D7F" w:rsidRPr="00946AE2">
              <w:rPr>
                <w:rStyle w:val="Hyperlink"/>
                <w:noProof/>
              </w:rPr>
              <w:t>Logistical and ethical consideration</w:t>
            </w:r>
            <w:r w:rsidR="00121D7F">
              <w:rPr>
                <w:noProof/>
                <w:webHidden/>
              </w:rPr>
              <w:tab/>
            </w:r>
            <w:r w:rsidR="00121D7F">
              <w:rPr>
                <w:noProof/>
                <w:webHidden/>
              </w:rPr>
              <w:fldChar w:fldCharType="begin"/>
            </w:r>
            <w:r w:rsidR="00121D7F">
              <w:rPr>
                <w:noProof/>
                <w:webHidden/>
              </w:rPr>
              <w:instrText xml:space="preserve"> PAGEREF _Toc514714684 \h </w:instrText>
            </w:r>
            <w:r w:rsidR="00121D7F">
              <w:rPr>
                <w:noProof/>
                <w:webHidden/>
              </w:rPr>
            </w:r>
            <w:r w:rsidR="00121D7F">
              <w:rPr>
                <w:noProof/>
                <w:webHidden/>
              </w:rPr>
              <w:fldChar w:fldCharType="separate"/>
            </w:r>
            <w:r w:rsidR="00121D7F">
              <w:rPr>
                <w:noProof/>
                <w:webHidden/>
              </w:rPr>
              <w:t>7</w:t>
            </w:r>
            <w:r w:rsidR="00121D7F">
              <w:rPr>
                <w:noProof/>
                <w:webHidden/>
              </w:rPr>
              <w:fldChar w:fldCharType="end"/>
            </w:r>
          </w:hyperlink>
        </w:p>
        <w:p w:rsidR="00121D7F" w:rsidRDefault="00A32132">
          <w:pPr>
            <w:pStyle w:val="TOC1"/>
            <w:tabs>
              <w:tab w:val="left" w:pos="475"/>
              <w:tab w:val="right" w:leader="dot" w:pos="9350"/>
            </w:tabs>
            <w:rPr>
              <w:rFonts w:asciiTheme="minorHAnsi" w:hAnsiTheme="minorHAnsi"/>
              <w:noProof/>
              <w:sz w:val="22"/>
              <w:lang w:val="en-US"/>
            </w:rPr>
          </w:pPr>
          <w:hyperlink w:anchor="_Toc514714685" w:history="1">
            <w:r w:rsidR="00121D7F" w:rsidRPr="00946AE2">
              <w:rPr>
                <w:rStyle w:val="Hyperlink"/>
                <w:rFonts w:eastAsiaTheme="minorHAnsi"/>
                <w:noProof/>
              </w:rPr>
              <w:t>5</w:t>
            </w:r>
            <w:r w:rsidR="00121D7F">
              <w:rPr>
                <w:rFonts w:asciiTheme="minorHAnsi" w:hAnsiTheme="minorHAnsi"/>
                <w:noProof/>
                <w:sz w:val="22"/>
                <w:lang w:val="en-US"/>
              </w:rPr>
              <w:tab/>
            </w:r>
            <w:r w:rsidR="00121D7F" w:rsidRPr="00946AE2">
              <w:rPr>
                <w:rStyle w:val="Hyperlink"/>
                <w:rFonts w:eastAsiaTheme="minorHAnsi"/>
                <w:noProof/>
              </w:rPr>
              <w:t>Outcomes</w:t>
            </w:r>
            <w:r w:rsidR="00121D7F">
              <w:rPr>
                <w:noProof/>
                <w:webHidden/>
              </w:rPr>
              <w:tab/>
            </w:r>
            <w:r w:rsidR="00121D7F">
              <w:rPr>
                <w:noProof/>
                <w:webHidden/>
              </w:rPr>
              <w:fldChar w:fldCharType="begin"/>
            </w:r>
            <w:r w:rsidR="00121D7F">
              <w:rPr>
                <w:noProof/>
                <w:webHidden/>
              </w:rPr>
              <w:instrText xml:space="preserve"> PAGEREF _Toc514714685 \h </w:instrText>
            </w:r>
            <w:r w:rsidR="00121D7F">
              <w:rPr>
                <w:noProof/>
                <w:webHidden/>
              </w:rPr>
            </w:r>
            <w:r w:rsidR="00121D7F">
              <w:rPr>
                <w:noProof/>
                <w:webHidden/>
              </w:rPr>
              <w:fldChar w:fldCharType="separate"/>
            </w:r>
            <w:r w:rsidR="00121D7F">
              <w:rPr>
                <w:noProof/>
                <w:webHidden/>
              </w:rPr>
              <w:t>7</w:t>
            </w:r>
            <w:r w:rsidR="00121D7F">
              <w:rPr>
                <w:noProof/>
                <w:webHidden/>
              </w:rPr>
              <w:fldChar w:fldCharType="end"/>
            </w:r>
          </w:hyperlink>
        </w:p>
        <w:p w:rsidR="00121D7F" w:rsidRDefault="00A32132">
          <w:pPr>
            <w:pStyle w:val="TOC1"/>
            <w:tabs>
              <w:tab w:val="left" w:pos="475"/>
              <w:tab w:val="right" w:leader="dot" w:pos="9350"/>
            </w:tabs>
            <w:rPr>
              <w:rFonts w:asciiTheme="minorHAnsi" w:hAnsiTheme="minorHAnsi"/>
              <w:noProof/>
              <w:sz w:val="22"/>
              <w:lang w:val="en-US"/>
            </w:rPr>
          </w:pPr>
          <w:hyperlink w:anchor="_Toc514714686" w:history="1">
            <w:r w:rsidR="00121D7F" w:rsidRPr="00946AE2">
              <w:rPr>
                <w:rStyle w:val="Hyperlink"/>
                <w:rFonts w:eastAsiaTheme="minorHAnsi"/>
                <w:noProof/>
              </w:rPr>
              <w:t>6</w:t>
            </w:r>
            <w:r w:rsidR="00121D7F">
              <w:rPr>
                <w:rFonts w:asciiTheme="minorHAnsi" w:hAnsiTheme="minorHAnsi"/>
                <w:noProof/>
                <w:sz w:val="22"/>
                <w:lang w:val="en-US"/>
              </w:rPr>
              <w:tab/>
            </w:r>
            <w:r w:rsidR="00121D7F" w:rsidRPr="00946AE2">
              <w:rPr>
                <w:rStyle w:val="Hyperlink"/>
                <w:rFonts w:eastAsiaTheme="minorHAnsi"/>
                <w:noProof/>
              </w:rPr>
              <w:t>Planned timetable</w:t>
            </w:r>
            <w:r w:rsidR="00121D7F">
              <w:rPr>
                <w:noProof/>
                <w:webHidden/>
              </w:rPr>
              <w:tab/>
            </w:r>
            <w:r w:rsidR="00121D7F">
              <w:rPr>
                <w:noProof/>
                <w:webHidden/>
              </w:rPr>
              <w:fldChar w:fldCharType="begin"/>
            </w:r>
            <w:r w:rsidR="00121D7F">
              <w:rPr>
                <w:noProof/>
                <w:webHidden/>
              </w:rPr>
              <w:instrText xml:space="preserve"> PAGEREF _Toc514714686 \h </w:instrText>
            </w:r>
            <w:r w:rsidR="00121D7F">
              <w:rPr>
                <w:noProof/>
                <w:webHidden/>
              </w:rPr>
            </w:r>
            <w:r w:rsidR="00121D7F">
              <w:rPr>
                <w:noProof/>
                <w:webHidden/>
              </w:rPr>
              <w:fldChar w:fldCharType="separate"/>
            </w:r>
            <w:r w:rsidR="00121D7F">
              <w:rPr>
                <w:noProof/>
                <w:webHidden/>
              </w:rPr>
              <w:t>8</w:t>
            </w:r>
            <w:r w:rsidR="00121D7F">
              <w:rPr>
                <w:noProof/>
                <w:webHidden/>
              </w:rPr>
              <w:fldChar w:fldCharType="end"/>
            </w:r>
          </w:hyperlink>
        </w:p>
        <w:p w:rsidR="00121D7F" w:rsidRDefault="00A32132">
          <w:pPr>
            <w:pStyle w:val="TOC1"/>
            <w:tabs>
              <w:tab w:val="right" w:leader="dot" w:pos="9350"/>
            </w:tabs>
            <w:rPr>
              <w:rFonts w:asciiTheme="minorHAnsi" w:hAnsiTheme="minorHAnsi"/>
              <w:noProof/>
              <w:sz w:val="22"/>
              <w:lang w:val="en-US"/>
            </w:rPr>
          </w:pPr>
          <w:hyperlink w:anchor="_Toc514714687" w:history="1">
            <w:r w:rsidR="00121D7F" w:rsidRPr="00946AE2">
              <w:rPr>
                <w:rStyle w:val="Hyperlink"/>
                <w:noProof/>
              </w:rPr>
              <w:t>References</w:t>
            </w:r>
            <w:r w:rsidR="00121D7F">
              <w:rPr>
                <w:noProof/>
                <w:webHidden/>
              </w:rPr>
              <w:tab/>
            </w:r>
            <w:r w:rsidR="00121D7F">
              <w:rPr>
                <w:noProof/>
                <w:webHidden/>
              </w:rPr>
              <w:fldChar w:fldCharType="begin"/>
            </w:r>
            <w:r w:rsidR="00121D7F">
              <w:rPr>
                <w:noProof/>
                <w:webHidden/>
              </w:rPr>
              <w:instrText xml:space="preserve"> PAGEREF _Toc514714687 \h </w:instrText>
            </w:r>
            <w:r w:rsidR="00121D7F">
              <w:rPr>
                <w:noProof/>
                <w:webHidden/>
              </w:rPr>
            </w:r>
            <w:r w:rsidR="00121D7F">
              <w:rPr>
                <w:noProof/>
                <w:webHidden/>
              </w:rPr>
              <w:fldChar w:fldCharType="separate"/>
            </w:r>
            <w:r w:rsidR="00121D7F">
              <w:rPr>
                <w:noProof/>
                <w:webHidden/>
              </w:rPr>
              <w:t>9</w:t>
            </w:r>
            <w:r w:rsidR="00121D7F">
              <w:rPr>
                <w:noProof/>
                <w:webHidden/>
              </w:rPr>
              <w:fldChar w:fldCharType="end"/>
            </w:r>
          </w:hyperlink>
        </w:p>
        <w:p w:rsidR="00C056AC" w:rsidRDefault="00C056AC">
          <w:r>
            <w:fldChar w:fldCharType="end"/>
          </w:r>
        </w:p>
      </w:sdtContent>
    </w:sdt>
    <w:p w:rsidR="00A66124" w:rsidRPr="00A66124" w:rsidRDefault="00A66124" w:rsidP="00A66124">
      <w:pPr>
        <w:spacing w:before="200" w:after="0" w:line="276" w:lineRule="auto"/>
        <w:ind w:left="720" w:hanging="360"/>
        <w:jc w:val="left"/>
        <w:sectPr w:rsidR="00A66124" w:rsidRPr="00A66124" w:rsidSect="006A22A7">
          <w:footerReference w:type="default" r:id="rId10"/>
          <w:pgSz w:w="12240" w:h="15840"/>
          <w:pgMar w:top="1440" w:right="1440" w:bottom="1440" w:left="1440" w:header="720" w:footer="720" w:gutter="0"/>
          <w:pgNumType w:fmt="lowerRoman" w:start="0"/>
          <w:cols w:space="720"/>
          <w:titlePg/>
          <w:docGrid w:linePitch="360"/>
        </w:sectPr>
      </w:pPr>
    </w:p>
    <w:p w:rsidR="004718C0" w:rsidRPr="00A66124" w:rsidRDefault="002E1F34" w:rsidP="00A66124">
      <w:pPr>
        <w:pStyle w:val="Heading1"/>
      </w:pPr>
      <w:bookmarkStart w:id="0" w:name="_Toc514714670"/>
      <w:r w:rsidRPr="00674C83">
        <w:lastRenderedPageBreak/>
        <w:t>Chapter One: Introduction</w:t>
      </w:r>
      <w:bookmarkEnd w:id="0"/>
      <w:r w:rsidRPr="00674C83">
        <w:t xml:space="preserve"> </w:t>
      </w:r>
    </w:p>
    <w:p w:rsidR="002E1F34" w:rsidRPr="00674C83" w:rsidRDefault="002E1F34" w:rsidP="002E1F34">
      <w:pPr>
        <w:pStyle w:val="Heading2"/>
        <w:rPr>
          <w:color w:val="auto"/>
        </w:rPr>
      </w:pPr>
      <w:bookmarkStart w:id="1" w:name="_Toc514714671"/>
      <w:r w:rsidRPr="00674C83">
        <w:rPr>
          <w:color w:val="auto"/>
        </w:rPr>
        <w:t>Research topic</w:t>
      </w:r>
      <w:bookmarkEnd w:id="1"/>
      <w:r w:rsidRPr="00674C83">
        <w:rPr>
          <w:color w:val="auto"/>
        </w:rPr>
        <w:t xml:space="preserve"> </w:t>
      </w:r>
    </w:p>
    <w:p w:rsidR="002E1F34" w:rsidRPr="005C1FE8" w:rsidRDefault="00530561" w:rsidP="002E1F34">
      <w:r>
        <w:t>An investigation into the determinants of bank profitability, a case study on Barclays Bank</w:t>
      </w:r>
      <w:r w:rsidR="00B8523E">
        <w:t xml:space="preserve"> </w:t>
      </w:r>
    </w:p>
    <w:p w:rsidR="002E1F34" w:rsidRPr="00674C83" w:rsidRDefault="002E1F34" w:rsidP="002E1F34">
      <w:pPr>
        <w:pStyle w:val="Heading2"/>
        <w:rPr>
          <w:color w:val="auto"/>
        </w:rPr>
      </w:pPr>
      <w:bookmarkStart w:id="2" w:name="_Toc514714672"/>
      <w:r w:rsidRPr="00674C83">
        <w:rPr>
          <w:color w:val="auto"/>
        </w:rPr>
        <w:t>Research background</w:t>
      </w:r>
      <w:bookmarkEnd w:id="2"/>
    </w:p>
    <w:p w:rsidR="002E1F34" w:rsidRPr="00930F03" w:rsidRDefault="00B1711A" w:rsidP="002E1F34">
      <w:pPr>
        <w:rPr>
          <w:rFonts w:ascii="Garamond" w:eastAsiaTheme="minorHAnsi" w:hAnsi="Garamond" w:cs="Garamond"/>
          <w:szCs w:val="24"/>
          <w:lang w:val="en-US"/>
        </w:rPr>
      </w:pPr>
      <w:r>
        <w:rPr>
          <w:lang w:val="en-US"/>
        </w:rPr>
        <w:t>The profitability of banking sector is one of the much scrutinized topics in the globe for decades. The study is even more relevant and necessary in the aftermath of global financial crisis in 200</w:t>
      </w:r>
      <w:r w:rsidR="00930F03">
        <w:rPr>
          <w:lang w:val="en-US"/>
        </w:rPr>
        <w:t xml:space="preserve">8. In addition to that the introduction of risk based capital adequacy allocation standard like Basel framework also increase the </w:t>
      </w:r>
      <w:r w:rsidR="00930F03" w:rsidRPr="00930F03">
        <w:t>importance of bank profitability determinants study. In the UK banking sector has played vital role to the economy. It is highly competitive market in the UK. So, it is essential to identify what factors influence banks profitability on a firm and macro level. With the increased competition in the banking industry it is essential to identify the factors influencing the level of profitability of banking sector. Generally the profitability of banking sector is affected by both bank-specific and macroeconomic factors.</w:t>
      </w:r>
      <w:r w:rsidR="00930F03">
        <w:t xml:space="preserve"> However, this study will focus on the bank specific determinants. The bank specific determinants are the result of prudent policy decision of management and workforce efficiency.  So, the </w:t>
      </w:r>
      <w:r w:rsidR="00933262">
        <w:t>researcher believes</w:t>
      </w:r>
      <w:r w:rsidR="00930F03">
        <w:t xml:space="preserve"> that the study will be helpful to the policy makers, investor, regulators etc. </w:t>
      </w:r>
      <w:r w:rsidR="0078504C">
        <w:t xml:space="preserve">The profitability of Barclays bank has fluctuated among years and there were several reasons influencing the profitability of the organisation. As Barclays Bank is one of the most prominent banking organisations in the UK and its profitability has immensely been affected, the researcher has thought it better to investigate Barclays Bank to assess the determinants which influence the profitability in the banking industry. </w:t>
      </w:r>
    </w:p>
    <w:p w:rsidR="002E1F34" w:rsidRPr="00674C83" w:rsidRDefault="002E1F34" w:rsidP="002E1F34">
      <w:pPr>
        <w:pStyle w:val="Heading2"/>
        <w:rPr>
          <w:color w:val="auto"/>
        </w:rPr>
      </w:pPr>
      <w:bookmarkStart w:id="3" w:name="_Toc514714673"/>
      <w:r w:rsidRPr="00674C83">
        <w:rPr>
          <w:color w:val="auto"/>
        </w:rPr>
        <w:t>Research aim</w:t>
      </w:r>
      <w:bookmarkEnd w:id="3"/>
    </w:p>
    <w:p w:rsidR="002E1F34" w:rsidRPr="00674C83" w:rsidRDefault="00930F03" w:rsidP="002E1F34">
      <w:pPr>
        <w:rPr>
          <w:lang w:val="en-US"/>
        </w:rPr>
      </w:pPr>
      <w:r>
        <w:rPr>
          <w:lang w:val="en-US"/>
        </w:rPr>
        <w:t xml:space="preserve">The aim of this study is </w:t>
      </w:r>
      <w:r w:rsidR="00933262">
        <w:rPr>
          <w:lang w:val="en-US"/>
        </w:rPr>
        <w:t>to critically</w:t>
      </w:r>
      <w:r>
        <w:rPr>
          <w:lang w:val="en-US"/>
        </w:rPr>
        <w:t xml:space="preserve"> investigate the firm specific determinants of bank profitability in the UK from the perspective of Barclays bank from 20</w:t>
      </w:r>
      <w:r w:rsidR="00933262">
        <w:rPr>
          <w:lang w:val="en-US"/>
        </w:rPr>
        <w:t xml:space="preserve">12 to 2017. </w:t>
      </w:r>
    </w:p>
    <w:p w:rsidR="002E1F34" w:rsidRDefault="002E1F34" w:rsidP="002E1F34">
      <w:pPr>
        <w:pStyle w:val="Heading2"/>
        <w:rPr>
          <w:color w:val="auto"/>
        </w:rPr>
      </w:pPr>
      <w:bookmarkStart w:id="4" w:name="_Toc514714674"/>
      <w:r w:rsidRPr="00674C83">
        <w:rPr>
          <w:color w:val="auto"/>
        </w:rPr>
        <w:t>Research objectives</w:t>
      </w:r>
      <w:bookmarkEnd w:id="4"/>
      <w:r w:rsidRPr="00674C83">
        <w:rPr>
          <w:color w:val="auto"/>
        </w:rPr>
        <w:t xml:space="preserve"> </w:t>
      </w:r>
    </w:p>
    <w:p w:rsidR="0078504C" w:rsidRPr="0078504C" w:rsidRDefault="0078504C" w:rsidP="0078504C">
      <w:pPr>
        <w:rPr>
          <w:lang w:val="en-US"/>
        </w:rPr>
      </w:pPr>
      <w:r>
        <w:rPr>
          <w:lang w:val="en-US"/>
        </w:rPr>
        <w:t xml:space="preserve">The researcher has developed some objectives obtaining which will help the researcher accomplish the research aim. The research objectives are- </w:t>
      </w:r>
    </w:p>
    <w:p w:rsidR="00C42696" w:rsidRDefault="00C42696" w:rsidP="00C42696">
      <w:pPr>
        <w:pStyle w:val="ListParagraph"/>
        <w:numPr>
          <w:ilvl w:val="0"/>
          <w:numId w:val="20"/>
        </w:numPr>
        <w:rPr>
          <w:lang w:val="en-US"/>
        </w:rPr>
      </w:pPr>
      <w:r>
        <w:rPr>
          <w:lang w:val="en-US"/>
        </w:rPr>
        <w:lastRenderedPageBreak/>
        <w:t xml:space="preserve">To identify the factors of bank profitability in the UK from the perspective of Barclays bank </w:t>
      </w:r>
      <w:r w:rsidR="002C7306">
        <w:rPr>
          <w:lang w:val="en-US"/>
        </w:rPr>
        <w:t>Plc.</w:t>
      </w:r>
    </w:p>
    <w:p w:rsidR="00C42696" w:rsidRDefault="00C42696" w:rsidP="00C42696">
      <w:pPr>
        <w:pStyle w:val="ListParagraph"/>
        <w:numPr>
          <w:ilvl w:val="0"/>
          <w:numId w:val="20"/>
        </w:numPr>
        <w:rPr>
          <w:lang w:val="en-US"/>
        </w:rPr>
      </w:pPr>
      <w:r>
        <w:rPr>
          <w:lang w:val="en-US"/>
        </w:rPr>
        <w:t xml:space="preserve">To </w:t>
      </w:r>
      <w:r w:rsidR="007135EB">
        <w:rPr>
          <w:lang w:val="en-US"/>
        </w:rPr>
        <w:t>critically evaluate</w:t>
      </w:r>
      <w:r>
        <w:rPr>
          <w:lang w:val="en-US"/>
        </w:rPr>
        <w:t xml:space="preserve"> the impact of firm specific determinants of bank profitability </w:t>
      </w:r>
      <w:r w:rsidR="007135EB">
        <w:rPr>
          <w:lang w:val="en-US"/>
        </w:rPr>
        <w:t>of Barclays Bank</w:t>
      </w:r>
    </w:p>
    <w:p w:rsidR="00C42696" w:rsidRPr="00C42696" w:rsidRDefault="00C42696" w:rsidP="00C42696">
      <w:pPr>
        <w:pStyle w:val="ListParagraph"/>
        <w:numPr>
          <w:ilvl w:val="0"/>
          <w:numId w:val="20"/>
        </w:numPr>
        <w:rPr>
          <w:lang w:val="en-US"/>
        </w:rPr>
      </w:pPr>
      <w:r>
        <w:rPr>
          <w:lang w:val="en-US"/>
        </w:rPr>
        <w:t xml:space="preserve">To provide recommendations to ensure sustainable profitability of Barclays Bank </w:t>
      </w:r>
    </w:p>
    <w:p w:rsidR="002E1F34" w:rsidRDefault="002E1F34" w:rsidP="002E1F34">
      <w:pPr>
        <w:pStyle w:val="Heading2"/>
        <w:rPr>
          <w:color w:val="auto"/>
        </w:rPr>
      </w:pPr>
      <w:bookmarkStart w:id="5" w:name="_Toc514714675"/>
      <w:r w:rsidRPr="00674C83">
        <w:rPr>
          <w:color w:val="auto"/>
        </w:rPr>
        <w:t>Research questions</w:t>
      </w:r>
      <w:bookmarkEnd w:id="5"/>
    </w:p>
    <w:p w:rsidR="0078504C" w:rsidRPr="0078504C" w:rsidRDefault="0078504C" w:rsidP="0078504C">
      <w:pPr>
        <w:rPr>
          <w:lang w:val="en-US"/>
        </w:rPr>
      </w:pPr>
      <w:r>
        <w:rPr>
          <w:lang w:val="en-US"/>
        </w:rPr>
        <w:t xml:space="preserve">The researcher will investigate the following questions in order to obtain the research objectives. The questions are- </w:t>
      </w:r>
    </w:p>
    <w:p w:rsidR="002958FC" w:rsidRDefault="002958FC" w:rsidP="002958FC">
      <w:pPr>
        <w:pStyle w:val="ListParagraph"/>
        <w:numPr>
          <w:ilvl w:val="0"/>
          <w:numId w:val="20"/>
        </w:numPr>
        <w:rPr>
          <w:lang w:val="en-US"/>
        </w:rPr>
      </w:pPr>
      <w:r>
        <w:rPr>
          <w:lang w:val="en-US"/>
        </w:rPr>
        <w:t xml:space="preserve">What are the factors of bank profitability in the UK from the perspective of Barclays bank </w:t>
      </w:r>
      <w:proofErr w:type="gramStart"/>
      <w:r w:rsidR="002C7306">
        <w:rPr>
          <w:lang w:val="en-US"/>
        </w:rPr>
        <w:t>Plc.</w:t>
      </w:r>
      <w:r>
        <w:rPr>
          <w:lang w:val="en-US"/>
        </w:rPr>
        <w:t>?</w:t>
      </w:r>
      <w:proofErr w:type="gramEnd"/>
    </w:p>
    <w:p w:rsidR="002958FC" w:rsidRDefault="007135EB" w:rsidP="002958FC">
      <w:pPr>
        <w:pStyle w:val="ListParagraph"/>
        <w:numPr>
          <w:ilvl w:val="0"/>
          <w:numId w:val="20"/>
        </w:numPr>
        <w:rPr>
          <w:lang w:val="en-US"/>
        </w:rPr>
      </w:pPr>
      <w:r>
        <w:rPr>
          <w:lang w:val="en-US"/>
        </w:rPr>
        <w:t>How firm specific determinants influence bank profitability of Barclays Bank</w:t>
      </w:r>
      <w:r w:rsidR="002958FC">
        <w:rPr>
          <w:lang w:val="en-US"/>
        </w:rPr>
        <w:t>?</w:t>
      </w:r>
    </w:p>
    <w:p w:rsidR="00451539" w:rsidRPr="00F3668A" w:rsidRDefault="002958FC" w:rsidP="00F3668A">
      <w:pPr>
        <w:pStyle w:val="ListParagraph"/>
        <w:numPr>
          <w:ilvl w:val="0"/>
          <w:numId w:val="20"/>
        </w:numPr>
        <w:rPr>
          <w:lang w:val="en-US"/>
        </w:rPr>
      </w:pPr>
      <w:r>
        <w:rPr>
          <w:lang w:val="en-US"/>
        </w:rPr>
        <w:t xml:space="preserve">What are the recommendations to ensure sustainable profitability of Barclays Bank? </w:t>
      </w:r>
    </w:p>
    <w:p w:rsidR="002E1F34" w:rsidRPr="00674C83" w:rsidRDefault="00A20401" w:rsidP="0071220B">
      <w:pPr>
        <w:pStyle w:val="Heading1"/>
      </w:pPr>
      <w:bookmarkStart w:id="6" w:name="_Toc514714676"/>
      <w:r>
        <w:t xml:space="preserve">A short review of relevant </w:t>
      </w:r>
      <w:r w:rsidRPr="00674C83">
        <w:t>literature</w:t>
      </w:r>
      <w:bookmarkEnd w:id="6"/>
      <w:r w:rsidRPr="00674C83">
        <w:t xml:space="preserve"> </w:t>
      </w:r>
    </w:p>
    <w:p w:rsidR="00326178" w:rsidRDefault="009970E0" w:rsidP="009A7C48">
      <w:r w:rsidRPr="009A7C48">
        <w:t xml:space="preserve">There has been conducted significant research on firm specific </w:t>
      </w:r>
      <w:r w:rsidR="007135EB">
        <w:t>factors</w:t>
      </w:r>
      <w:r w:rsidRPr="009A7C48">
        <w:t xml:space="preserve"> of bank profitability</w:t>
      </w:r>
      <w:r w:rsidR="007135EB">
        <w:t xml:space="preserve"> in different countries and region</w:t>
      </w:r>
      <w:r w:rsidRPr="009A7C48">
        <w:t xml:space="preserve">. </w:t>
      </w:r>
      <w:r w:rsidR="009A7C48" w:rsidRPr="009A7C48">
        <w:t xml:space="preserve">In India Bhatia et al (2012) and </w:t>
      </w:r>
      <w:proofErr w:type="spellStart"/>
      <w:r w:rsidR="009A7C48" w:rsidRPr="009A7C48">
        <w:t>Sufian</w:t>
      </w:r>
      <w:proofErr w:type="spellEnd"/>
      <w:r w:rsidR="009A7C48" w:rsidRPr="009A7C48">
        <w:t xml:space="preserve"> &amp; Noor (2012), in Japan Liu &amp; Wilson (2010), in Pakistan </w:t>
      </w:r>
      <w:proofErr w:type="spellStart"/>
      <w:r w:rsidR="009A7C48" w:rsidRPr="009A7C48">
        <w:t>Shoaib</w:t>
      </w:r>
      <w:proofErr w:type="spellEnd"/>
      <w:r w:rsidR="009A7C48" w:rsidRPr="009A7C48">
        <w:t xml:space="preserve"> et al (2015), in Philippines </w:t>
      </w:r>
      <w:proofErr w:type="spellStart"/>
      <w:r w:rsidR="009A7C48" w:rsidRPr="009A7C48">
        <w:t>Sufian</w:t>
      </w:r>
      <w:proofErr w:type="spellEnd"/>
      <w:r w:rsidR="009A7C48" w:rsidRPr="009A7C48">
        <w:t xml:space="preserve"> &amp; Chong (2008), in the UK </w:t>
      </w:r>
      <w:proofErr w:type="spellStart"/>
      <w:r w:rsidR="009A7C48" w:rsidRPr="009A7C48">
        <w:t>Saeed</w:t>
      </w:r>
      <w:proofErr w:type="spellEnd"/>
      <w:r w:rsidR="009A7C48" w:rsidRPr="009A7C48">
        <w:t xml:space="preserve"> (2014)</w:t>
      </w:r>
      <w:r w:rsidR="009A7C48">
        <w:t xml:space="preserve"> etc. have conducted study on investigating firm specific determinants of bank profitability. </w:t>
      </w:r>
    </w:p>
    <w:p w:rsidR="00AF7478" w:rsidRDefault="00AF7478" w:rsidP="00AF7478">
      <w:r w:rsidRPr="00AF7478">
        <w:t xml:space="preserve">According to </w:t>
      </w:r>
      <w:proofErr w:type="spellStart"/>
      <w:r w:rsidRPr="00AF7478">
        <w:t>Sufian</w:t>
      </w:r>
      <w:proofErr w:type="spellEnd"/>
      <w:r w:rsidRPr="00AF7478">
        <w:t xml:space="preserve"> (2011)</w:t>
      </w:r>
      <w:r>
        <w:t xml:space="preserve"> banks liquidity had negative impact on profitability whereas </w:t>
      </w:r>
      <w:r w:rsidR="007135EB">
        <w:t>bank profitability has positive outcome of non-interest income</w:t>
      </w:r>
      <w:r>
        <w:t xml:space="preserve">. The researcher had conducted the study in Korea on 251 banks information from 1992-2003 </w:t>
      </w:r>
      <w:r w:rsidR="007135EB">
        <w:t>periods</w:t>
      </w:r>
      <w:r w:rsidRPr="000266AC">
        <w:t xml:space="preserve">. </w:t>
      </w:r>
      <w:r w:rsidR="000266AC">
        <w:t xml:space="preserve">Goddard et al (2004) had also found similar finding. The study showed that higher the bank’s liquidity, the lower the </w:t>
      </w:r>
      <w:r w:rsidR="007135EB">
        <w:t>bank’s</w:t>
      </w:r>
      <w:r w:rsidR="000266AC">
        <w:t xml:space="preserve"> profitability. </w:t>
      </w:r>
    </w:p>
    <w:p w:rsidR="000969B9" w:rsidRDefault="000266AC" w:rsidP="000969B9">
      <w:r w:rsidRPr="004E55A5">
        <w:t xml:space="preserve">According to </w:t>
      </w:r>
      <w:proofErr w:type="spellStart"/>
      <w:r w:rsidRPr="004E55A5">
        <w:t>Macit</w:t>
      </w:r>
      <w:proofErr w:type="spellEnd"/>
      <w:r w:rsidRPr="004E55A5">
        <w:t xml:space="preserve"> (2012) </w:t>
      </w:r>
      <w:r w:rsidR="00273BEF">
        <w:t>had found that equity has positive relationship with the profitability of bank. On the other hand, non-performing loan has negative consequence on the profitability of bank.</w:t>
      </w:r>
      <w:r w:rsidRPr="004E55A5">
        <w:t xml:space="preserve"> </w:t>
      </w:r>
      <w:r w:rsidR="004E55A5" w:rsidRPr="004E55A5">
        <w:t xml:space="preserve">The study had conducted on quarterly unconsolidated balance sheets </w:t>
      </w:r>
      <w:r w:rsidR="004E55A5">
        <w:t xml:space="preserve">of Turkeys </w:t>
      </w:r>
      <w:r w:rsidR="004E55A5" w:rsidRPr="004E55A5">
        <w:t>participating banks</w:t>
      </w:r>
      <w:r w:rsidR="004E55A5">
        <w:t xml:space="preserve"> operated between 2005 to 2010</w:t>
      </w:r>
      <w:r w:rsidR="000969B9">
        <w:t xml:space="preserve"> period</w:t>
      </w:r>
      <w:r w:rsidR="004E55A5">
        <w:t xml:space="preserve">. </w:t>
      </w:r>
      <w:r w:rsidR="000969B9">
        <w:t xml:space="preserve">Study conducted by </w:t>
      </w:r>
      <w:r w:rsidR="000969B9" w:rsidRPr="000969B9">
        <w:t xml:space="preserve">Mauricio et al </w:t>
      </w:r>
      <w:r w:rsidR="000969B9">
        <w:t xml:space="preserve">(2014) found that capital adequacy and profitability has positive relationship. </w:t>
      </w:r>
    </w:p>
    <w:p w:rsidR="000969B9" w:rsidRPr="006D38EE" w:rsidRDefault="000969B9" w:rsidP="000969B9">
      <w:r>
        <w:lastRenderedPageBreak/>
        <w:t xml:space="preserve">It has been stated that </w:t>
      </w:r>
      <w:r w:rsidR="00C2247A">
        <w:t xml:space="preserve">banks </w:t>
      </w:r>
      <w:r w:rsidR="00C2247A" w:rsidRPr="00C2247A">
        <w:t>having higher equity level</w:t>
      </w:r>
      <w:r w:rsidR="00C2247A">
        <w:t xml:space="preserve"> comparing to asset performs better. So, there is a positive </w:t>
      </w:r>
      <w:r w:rsidR="00C2247A" w:rsidRPr="006D38EE">
        <w:t xml:space="preserve">relationship between higher equity level and bank’s profitability. </w:t>
      </w:r>
      <w:r w:rsidR="006D38EE" w:rsidRPr="006D38EE">
        <w:t xml:space="preserve">This study is supported by </w:t>
      </w:r>
      <w:proofErr w:type="spellStart"/>
      <w:r w:rsidR="006D38EE" w:rsidRPr="006D38EE">
        <w:t>Naceur</w:t>
      </w:r>
      <w:proofErr w:type="spellEnd"/>
      <w:r w:rsidR="006D38EE" w:rsidRPr="006D38EE">
        <w:t xml:space="preserve"> and </w:t>
      </w:r>
      <w:proofErr w:type="spellStart"/>
      <w:r w:rsidR="006D38EE" w:rsidRPr="006D38EE">
        <w:t>Goaied</w:t>
      </w:r>
      <w:proofErr w:type="spellEnd"/>
      <w:r w:rsidR="006D38EE" w:rsidRPr="006D38EE">
        <w:t xml:space="preserve"> (2008), </w:t>
      </w:r>
      <w:proofErr w:type="spellStart"/>
      <w:r w:rsidR="006D38EE" w:rsidRPr="006D38EE">
        <w:t>Obamuyi</w:t>
      </w:r>
      <w:proofErr w:type="spellEnd"/>
      <w:r w:rsidR="006D38EE" w:rsidRPr="006D38EE">
        <w:t xml:space="preserve"> (2013), </w:t>
      </w:r>
      <w:r w:rsidR="006D38EE">
        <w:t xml:space="preserve">Dietrich &amp; </w:t>
      </w:r>
      <w:proofErr w:type="spellStart"/>
      <w:r w:rsidR="006D38EE">
        <w:t>Wanzenried</w:t>
      </w:r>
      <w:proofErr w:type="spellEnd"/>
      <w:r w:rsidR="006D38EE">
        <w:t xml:space="preserve"> (2009) etc. </w:t>
      </w:r>
    </w:p>
    <w:p w:rsidR="001155F6" w:rsidRDefault="0053749F" w:rsidP="00192EA2">
      <w:r w:rsidRPr="00192EA2">
        <w:t>Study conducted by Al-</w:t>
      </w:r>
      <w:proofErr w:type="spellStart"/>
      <w:r w:rsidRPr="00192EA2">
        <w:t>Jarrah</w:t>
      </w:r>
      <w:proofErr w:type="spellEnd"/>
      <w:r w:rsidRPr="00192EA2">
        <w:t xml:space="preserve"> (2010 showed that NPL to outstanding loan, loans &amp; advances to total outstanding loan, capital agreement ratio had played vital role to determine internal profitability. </w:t>
      </w:r>
      <w:r w:rsidR="004B51AE" w:rsidRPr="00192EA2">
        <w:t xml:space="preserve">The study had been conducted </w:t>
      </w:r>
      <w:r w:rsidR="00192EA2" w:rsidRPr="00192EA2">
        <w:t>on Jordanian’s banks over 2000-2006 by applying co</w:t>
      </w:r>
      <w:r w:rsidR="00192EA2">
        <w:t>-</w:t>
      </w:r>
      <w:r w:rsidR="00192EA2" w:rsidRPr="00192EA2">
        <w:t>integration</w:t>
      </w:r>
      <w:r w:rsidR="00192EA2">
        <w:t xml:space="preserve"> </w:t>
      </w:r>
      <w:r w:rsidR="00192EA2" w:rsidRPr="00192EA2">
        <w:t>and error correction models</w:t>
      </w:r>
      <w:r w:rsidR="00192EA2">
        <w:t xml:space="preserve">. </w:t>
      </w:r>
    </w:p>
    <w:p w:rsidR="00FE19FA" w:rsidRDefault="001155F6" w:rsidP="001155F6">
      <w:r>
        <w:t xml:space="preserve">The study conducted by </w:t>
      </w:r>
      <w:proofErr w:type="spellStart"/>
      <w:r w:rsidRPr="001155F6">
        <w:t>Shoaib</w:t>
      </w:r>
      <w:proofErr w:type="spellEnd"/>
      <w:r w:rsidRPr="001155F6">
        <w:t xml:space="preserve"> et al (2015) </w:t>
      </w:r>
      <w:r>
        <w:t xml:space="preserve">found that banks liquidity, NPL, administrative expense had negative impact on banks profitability whereas capital adequacy had positive impact on bank’s profitability. </w:t>
      </w:r>
      <w:r w:rsidR="009E1E9C">
        <w:t xml:space="preserve">Supporting </w:t>
      </w:r>
      <w:r w:rsidR="009E1E9C" w:rsidRPr="009E1E9C">
        <w:t xml:space="preserve">this </w:t>
      </w:r>
      <w:r w:rsidR="009E1E9C">
        <w:t xml:space="preserve">Hassan &amp; Bashir (2003) found that increase in capital adequacy in the banks has positive impact on </w:t>
      </w:r>
      <w:r w:rsidR="009E1E9C" w:rsidRPr="004952F3">
        <w:t xml:space="preserve">profitability. </w:t>
      </w:r>
      <w:r w:rsidR="004952F3" w:rsidRPr="004952F3">
        <w:t xml:space="preserve">In Turkey operating expense has negative impact on banks profitability. Study conducted by </w:t>
      </w:r>
      <w:r w:rsidR="004952F3">
        <w:t xml:space="preserve">Alp et al </w:t>
      </w:r>
      <w:r w:rsidR="004952F3" w:rsidRPr="004952F3">
        <w:t>(2010)</w:t>
      </w:r>
      <w:r w:rsidR="004952F3" w:rsidRPr="001155F6">
        <w:t xml:space="preserve"> </w:t>
      </w:r>
      <w:r w:rsidR="004952F3">
        <w:t xml:space="preserve">showed that increase in operating expense decrease banks profitability. </w:t>
      </w:r>
      <w:r w:rsidR="00350CE8">
        <w:t xml:space="preserve">However, this study did not found any statistically significant </w:t>
      </w:r>
      <w:r w:rsidR="00273BEF">
        <w:t>impacts of</w:t>
      </w:r>
      <w:r w:rsidR="00350CE8">
        <w:t xml:space="preserve"> loans </w:t>
      </w:r>
      <w:r w:rsidR="00273BEF">
        <w:t>&amp;</w:t>
      </w:r>
      <w:r w:rsidR="00350CE8">
        <w:t xml:space="preserve"> receivables to total asset ratio with </w:t>
      </w:r>
      <w:r w:rsidR="00B15B48">
        <w:t xml:space="preserve">banks profitability. </w:t>
      </w:r>
    </w:p>
    <w:p w:rsidR="006D4FED" w:rsidRDefault="00FE19FA" w:rsidP="00FE19FA">
      <w:proofErr w:type="spellStart"/>
      <w:r w:rsidRPr="00FE19FA">
        <w:t>Growe</w:t>
      </w:r>
      <w:proofErr w:type="spellEnd"/>
      <w:r w:rsidRPr="00FE19FA">
        <w:t xml:space="preserve"> et al (2014) </w:t>
      </w:r>
      <w:r w:rsidR="00273BEF">
        <w:t xml:space="preserve">also </w:t>
      </w:r>
      <w:r w:rsidRPr="00FE19FA">
        <w:t xml:space="preserve">found that non-performing loan had </w:t>
      </w:r>
      <w:r w:rsidR="00273BEF">
        <w:t>inverse relationship with the profitability of commercial bank</w:t>
      </w:r>
      <w:r w:rsidRPr="00FE19FA">
        <w:t>. The study is based on the U.S regional bank by applying Generalized Method of Moments (GMM) estimator</w:t>
      </w:r>
      <w:r>
        <w:t xml:space="preserve">. </w:t>
      </w:r>
    </w:p>
    <w:p w:rsidR="006066B8" w:rsidRDefault="006D4FED" w:rsidP="006D4FED">
      <w:proofErr w:type="spellStart"/>
      <w:r w:rsidRPr="006D4FED">
        <w:t>Acaravci</w:t>
      </w:r>
      <w:proofErr w:type="spellEnd"/>
      <w:r w:rsidRPr="006D4FED">
        <w:t xml:space="preserve"> et al (2013) </w:t>
      </w:r>
      <w:r>
        <w:t xml:space="preserve">found that there was insignificant impact of </w:t>
      </w:r>
      <w:r w:rsidR="00B510CC">
        <w:t>deposit</w:t>
      </w:r>
      <w:r>
        <w:t xml:space="preserve"> volume of commercial banks on banks profitability. </w:t>
      </w:r>
      <w:r w:rsidR="00B510CC">
        <w:t xml:space="preserve">The study also showed that non-performing loan had negative impact on bank’s profitability. </w:t>
      </w:r>
      <w:r w:rsidR="006066B8">
        <w:t>However, the study showed a significant positive impact of capital adequacy of a bank on bank’s profitability.</w:t>
      </w:r>
    </w:p>
    <w:p w:rsidR="00161E50" w:rsidRDefault="00273BEF" w:rsidP="00F80BA9">
      <w:r>
        <w:t xml:space="preserve">Study conducted by </w:t>
      </w:r>
      <w:proofErr w:type="spellStart"/>
      <w:r w:rsidR="00F80BA9">
        <w:t>Kosmidou</w:t>
      </w:r>
      <w:proofErr w:type="spellEnd"/>
      <w:r w:rsidR="00F80BA9">
        <w:t xml:space="preserve"> et al (2</w:t>
      </w:r>
      <w:r w:rsidR="00FA4B0D">
        <w:t xml:space="preserve">005) </w:t>
      </w:r>
      <w:r w:rsidR="00863573">
        <w:t xml:space="preserve">revealed that capital strength and management efficiency in expense had significant positive impact on banks performance as well as banks profitability. </w:t>
      </w:r>
      <w:r w:rsidR="00030128">
        <w:t>However</w:t>
      </w:r>
      <w:r w:rsidR="00030128" w:rsidRPr="00030128">
        <w:t xml:space="preserve">, </w:t>
      </w:r>
      <w:proofErr w:type="spellStart"/>
      <w:r w:rsidR="00030128" w:rsidRPr="00030128">
        <w:t>Kosmidou</w:t>
      </w:r>
      <w:proofErr w:type="spellEnd"/>
      <w:r w:rsidR="00030128" w:rsidRPr="00030128">
        <w:t xml:space="preserve"> (2006)</w:t>
      </w:r>
      <w:r w:rsidR="00030128" w:rsidRPr="00F80BA9">
        <w:t xml:space="preserve"> </w:t>
      </w:r>
      <w:r w:rsidR="00030128">
        <w:t xml:space="preserve">had found a negative consequence of liquidity on bank profitability. </w:t>
      </w:r>
      <w:r w:rsidR="00C42611">
        <w:t xml:space="preserve">On the other </w:t>
      </w:r>
      <w:r w:rsidR="00C42611" w:rsidRPr="00C42611">
        <w:t>hand, Vieira (2010)</w:t>
      </w:r>
      <w:r w:rsidR="00C42611" w:rsidRPr="00F80BA9">
        <w:t xml:space="preserve"> </w:t>
      </w:r>
      <w:r w:rsidR="00C42611">
        <w:t xml:space="preserve">found weak form of relationship between return on asset (ROA) and liquidity. </w:t>
      </w:r>
    </w:p>
    <w:p w:rsidR="00E07806" w:rsidRDefault="00161E50" w:rsidP="009003CA">
      <w:r w:rsidRPr="009003CA">
        <w:t xml:space="preserve">Lee and Hsieh (2013), </w:t>
      </w:r>
      <w:proofErr w:type="spellStart"/>
      <w:r w:rsidRPr="009003CA">
        <w:t>Menicucci</w:t>
      </w:r>
      <w:proofErr w:type="spellEnd"/>
      <w:r w:rsidRPr="009003CA">
        <w:t xml:space="preserve"> and </w:t>
      </w:r>
      <w:proofErr w:type="spellStart"/>
      <w:r w:rsidRPr="009003CA">
        <w:t>Paolucci</w:t>
      </w:r>
      <w:proofErr w:type="spellEnd"/>
      <w:r w:rsidRPr="009003CA">
        <w:t xml:space="preserve"> (2016)</w:t>
      </w:r>
      <w:r w:rsidR="009E252F" w:rsidRPr="009003CA">
        <w:t xml:space="preserve">, </w:t>
      </w:r>
      <w:proofErr w:type="spellStart"/>
      <w:r w:rsidR="009E252F" w:rsidRPr="009003CA">
        <w:t>Saeed</w:t>
      </w:r>
      <w:proofErr w:type="spellEnd"/>
      <w:r w:rsidR="009E252F" w:rsidRPr="009003CA">
        <w:t xml:space="preserve"> (2014)</w:t>
      </w:r>
      <w:r w:rsidRPr="009003CA">
        <w:t xml:space="preserve"> had showed that </w:t>
      </w:r>
      <w:r w:rsidR="00273BEF">
        <w:t>banks having high deposit rate have high profitability</w:t>
      </w:r>
      <w:r w:rsidRPr="009003CA">
        <w:t xml:space="preserve">. </w:t>
      </w:r>
      <w:proofErr w:type="spellStart"/>
      <w:r w:rsidR="009E252F" w:rsidRPr="009003CA">
        <w:t>Saeed</w:t>
      </w:r>
      <w:proofErr w:type="spellEnd"/>
      <w:r w:rsidR="009E252F" w:rsidRPr="009003CA">
        <w:t xml:space="preserve"> (2014)</w:t>
      </w:r>
      <w:r w:rsidR="00273BEF">
        <w:t xml:space="preserve"> had identified most influential factors of the profitability of bank such as</w:t>
      </w:r>
      <w:r w:rsidR="009E252F" w:rsidRPr="009003CA">
        <w:t xml:space="preserve"> capital ratio, loan outstanding, volume of deposit </w:t>
      </w:r>
      <w:r w:rsidR="009E252F" w:rsidRPr="009003CA">
        <w:lastRenderedPageBreak/>
        <w:t>deposits, amount of liquidity, and interest rate</w:t>
      </w:r>
      <w:r w:rsidR="00273BEF">
        <w:t>. These factors</w:t>
      </w:r>
      <w:r w:rsidR="009E252F" w:rsidRPr="009003CA">
        <w:t xml:space="preserve"> had positive impact on return on asset (ROA) and Return on Equity (ROE). </w:t>
      </w:r>
      <w:r w:rsidR="009003CA" w:rsidRPr="009003CA">
        <w:t>The study had been conducted in the UK on 73 commercial banks from 2006 to 2012</w:t>
      </w:r>
      <w:r w:rsidR="009003CA">
        <w:t xml:space="preserve">. </w:t>
      </w:r>
    </w:p>
    <w:p w:rsidR="001A2993" w:rsidRDefault="00E07806" w:rsidP="009003CA">
      <w:r>
        <w:t xml:space="preserve">According </w:t>
      </w:r>
      <w:r w:rsidRPr="00E07806">
        <w:t>to Bhatia et al (2012)</w:t>
      </w:r>
      <w:r w:rsidRPr="009003CA">
        <w:t xml:space="preserve"> </w:t>
      </w:r>
      <w:r>
        <w:t>loans &amp; advances to total loan outstanding, capital adequacy ratio, non-interest income have significant positive impact on</w:t>
      </w:r>
      <w:r w:rsidR="00863730">
        <w:t xml:space="preserve"> banks profitability whereas NPL to loan ratio had negative impact on the profitability of commercial banks</w:t>
      </w:r>
      <w:r>
        <w:t xml:space="preserve">. </w:t>
      </w:r>
    </w:p>
    <w:p w:rsidR="0078504C" w:rsidRDefault="001A2993" w:rsidP="009003CA">
      <w:r>
        <w:t xml:space="preserve">From the above analysis it has been stated that total interest income, non-interest income, non-performing loan, liquidity, operating expense, capital adequacy, loan &amp; advances to total loan outstanding, asset </w:t>
      </w:r>
      <w:r w:rsidR="00F3668A">
        <w:t>size</w:t>
      </w:r>
      <w:r>
        <w:t xml:space="preserve"> and total deposit have significant impact on banks profitability. </w:t>
      </w:r>
    </w:p>
    <w:p w:rsidR="0078504C" w:rsidRDefault="0078504C" w:rsidP="009003CA">
      <w:r>
        <w:rPr>
          <w:noProof/>
          <w:lang w:eastAsia="en-GB"/>
        </w:rPr>
        <w:drawing>
          <wp:inline distT="0" distB="0" distL="0" distR="0">
            <wp:extent cx="5486400" cy="23145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78504C" w:rsidRDefault="0078504C" w:rsidP="0078504C">
      <w:pPr>
        <w:jc w:val="center"/>
      </w:pPr>
      <w:r>
        <w:t>Figure 1: Research Conceptual Framework</w:t>
      </w:r>
    </w:p>
    <w:p w:rsidR="0078504C" w:rsidRDefault="0078504C" w:rsidP="0078504C">
      <w:pPr>
        <w:jc w:val="center"/>
      </w:pPr>
      <w:r>
        <w:t>Source: (Own)</w:t>
      </w:r>
    </w:p>
    <w:p w:rsidR="00326178" w:rsidRPr="009003CA" w:rsidRDefault="0078504C" w:rsidP="009003CA">
      <w:r>
        <w:t xml:space="preserve">The framework shows that the capital adequacy ratio, non-performing loan and other loan ratio and liquidity of the firm have contribution to determine its profitability. Some of the elements positively influence the profitability and some others impact negatives. However, all these elements might influence the Return on Equity (ROE) and Return on Asset (ROA) in influencing the profitability of the firm. </w:t>
      </w:r>
      <w:r w:rsidR="00326178" w:rsidRPr="009003CA">
        <w:br w:type="page"/>
      </w:r>
    </w:p>
    <w:p w:rsidR="005007CF" w:rsidRPr="00674C83" w:rsidRDefault="00A20401" w:rsidP="00A20401">
      <w:pPr>
        <w:pStyle w:val="Heading1"/>
      </w:pPr>
      <w:bookmarkStart w:id="7" w:name="_Toc514714677"/>
      <w:r w:rsidRPr="00A20401">
        <w:lastRenderedPageBreak/>
        <w:t>The research strategy and methodology</w:t>
      </w:r>
      <w:bookmarkEnd w:id="7"/>
      <w:r w:rsidR="00326178" w:rsidRPr="00674C83">
        <w:t xml:space="preserve"> </w:t>
      </w:r>
    </w:p>
    <w:p w:rsidR="006979CF" w:rsidRDefault="00326178" w:rsidP="00A20401">
      <w:pPr>
        <w:pStyle w:val="Heading2"/>
        <w:rPr>
          <w:color w:val="auto"/>
        </w:rPr>
      </w:pPr>
      <w:bookmarkStart w:id="8" w:name="_Toc514714678"/>
      <w:r w:rsidRPr="00674C83">
        <w:rPr>
          <w:color w:val="auto"/>
        </w:rPr>
        <w:t>Research philosophy</w:t>
      </w:r>
      <w:bookmarkEnd w:id="8"/>
    </w:p>
    <w:p w:rsidR="00D102F9" w:rsidRPr="00D102F9" w:rsidRDefault="00863730" w:rsidP="00D102F9">
      <w:pPr>
        <w:rPr>
          <w:lang w:val="en-US"/>
        </w:rPr>
      </w:pPr>
      <w:r>
        <w:rPr>
          <w:lang w:val="en-US"/>
        </w:rPr>
        <w:t>Research philosophy determines research nature and ways to conduct the study</w:t>
      </w:r>
      <w:r w:rsidR="008F6771">
        <w:rPr>
          <w:lang w:val="en-US"/>
        </w:rPr>
        <w:t>.</w:t>
      </w:r>
      <w:r>
        <w:rPr>
          <w:lang w:val="en-US"/>
        </w:rPr>
        <w:t xml:space="preserve"> Typically positivism and </w:t>
      </w:r>
      <w:proofErr w:type="spellStart"/>
      <w:r>
        <w:rPr>
          <w:lang w:val="en-US"/>
        </w:rPr>
        <w:t>interpretivism</w:t>
      </w:r>
      <w:proofErr w:type="spellEnd"/>
      <w:r>
        <w:rPr>
          <w:lang w:val="en-US"/>
        </w:rPr>
        <w:t xml:space="preserve"> philosophies are commonly used philosophies based on the research nature. Positivism </w:t>
      </w:r>
      <w:r w:rsidR="00B843C7">
        <w:rPr>
          <w:lang w:val="en-US"/>
        </w:rPr>
        <w:t>philosophy analyzes</w:t>
      </w:r>
      <w:r>
        <w:rPr>
          <w:lang w:val="en-US"/>
        </w:rPr>
        <w:t xml:space="preserve"> a stated research issue from objective viewpoint whereas </w:t>
      </w:r>
      <w:proofErr w:type="spellStart"/>
      <w:r>
        <w:rPr>
          <w:lang w:val="en-US"/>
        </w:rPr>
        <w:t>interpretivism</w:t>
      </w:r>
      <w:proofErr w:type="spellEnd"/>
      <w:r>
        <w:rPr>
          <w:lang w:val="en-US"/>
        </w:rPr>
        <w:t xml:space="preserve"> philosophy analyses it from subjective viewpoint. </w:t>
      </w:r>
      <w:r w:rsidR="008F6771">
        <w:rPr>
          <w:lang w:val="en-US"/>
        </w:rPr>
        <w:t xml:space="preserve"> In case of positivism philosophy quantitative will be collected and </w:t>
      </w:r>
      <w:r w:rsidR="002C7306">
        <w:rPr>
          <w:lang w:val="en-US"/>
        </w:rPr>
        <w:t>analyzed</w:t>
      </w:r>
      <w:r w:rsidR="008F6771">
        <w:rPr>
          <w:lang w:val="en-US"/>
        </w:rPr>
        <w:t xml:space="preserve"> to make decision.</w:t>
      </w:r>
      <w:r>
        <w:rPr>
          <w:lang w:val="en-US"/>
        </w:rPr>
        <w:t xml:space="preserve"> </w:t>
      </w:r>
      <w:r w:rsidR="00D8024D">
        <w:rPr>
          <w:lang w:val="en-US"/>
        </w:rPr>
        <w:t xml:space="preserve">Researcher will </w:t>
      </w:r>
      <w:r w:rsidR="002C7306">
        <w:rPr>
          <w:lang w:val="en-US"/>
        </w:rPr>
        <w:t>analyze</w:t>
      </w:r>
      <w:r w:rsidR="00D8024D">
        <w:rPr>
          <w:lang w:val="en-US"/>
        </w:rPr>
        <w:t xml:space="preserve"> this research topic based on positivism philosophy because it allows </w:t>
      </w:r>
      <w:r w:rsidR="00026429">
        <w:rPr>
          <w:lang w:val="en-US"/>
        </w:rPr>
        <w:t>analyzing</w:t>
      </w:r>
      <w:r w:rsidR="00D8024D">
        <w:rPr>
          <w:lang w:val="en-US"/>
        </w:rPr>
        <w:t xml:space="preserve"> the issue based on current market information. Here, researcher will collect quantitative information from annual report of Barclays Bank for the last five years to find out expected outcomes. </w:t>
      </w:r>
    </w:p>
    <w:p w:rsidR="00326178" w:rsidRPr="00674C83" w:rsidRDefault="00326178" w:rsidP="006979CF">
      <w:pPr>
        <w:pStyle w:val="Heading2"/>
        <w:rPr>
          <w:color w:val="auto"/>
        </w:rPr>
      </w:pPr>
      <w:bookmarkStart w:id="9" w:name="_Toc514714679"/>
      <w:r w:rsidRPr="00674C83">
        <w:rPr>
          <w:color w:val="auto"/>
        </w:rPr>
        <w:t>Research approach</w:t>
      </w:r>
      <w:bookmarkEnd w:id="9"/>
    </w:p>
    <w:p w:rsidR="006979CF" w:rsidRPr="00674C83" w:rsidRDefault="00D82DD1" w:rsidP="006979CF">
      <w:pPr>
        <w:rPr>
          <w:lang w:val="en-US"/>
        </w:rPr>
      </w:pPr>
      <w:r>
        <w:rPr>
          <w:lang w:val="en-US"/>
        </w:rPr>
        <w:t xml:space="preserve">Deductive and inductive approach is used to </w:t>
      </w:r>
      <w:r w:rsidR="00B843C7">
        <w:rPr>
          <w:lang w:val="en-US"/>
        </w:rPr>
        <w:t>analyze</w:t>
      </w:r>
      <w:r>
        <w:rPr>
          <w:lang w:val="en-US"/>
        </w:rPr>
        <w:t xml:space="preserve"> different research issue. </w:t>
      </w:r>
      <w:r w:rsidR="00026429">
        <w:rPr>
          <w:lang w:val="en-US"/>
        </w:rPr>
        <w:t xml:space="preserve">Deductive and inductive approaches work opposite direction to each other. </w:t>
      </w:r>
      <w:r w:rsidR="00683E4F">
        <w:rPr>
          <w:lang w:val="en-US"/>
        </w:rPr>
        <w:t xml:space="preserve">Deductive applies to examine </w:t>
      </w:r>
      <w:r w:rsidR="008E1F02">
        <w:rPr>
          <w:lang w:val="en-US"/>
        </w:rPr>
        <w:t>theories</w:t>
      </w:r>
      <w:r w:rsidR="00683E4F">
        <w:rPr>
          <w:lang w:val="en-US"/>
        </w:rPr>
        <w:t xml:space="preserve"> whereas inductive applies to create theories. </w:t>
      </w:r>
      <w:r w:rsidR="004224C7">
        <w:rPr>
          <w:lang w:val="en-US"/>
        </w:rPr>
        <w:t xml:space="preserve">In case of deductive approach, researcher review relevant literature and develop hypothesis. Then </w:t>
      </w:r>
      <w:r w:rsidR="00B843C7">
        <w:rPr>
          <w:lang w:val="en-US"/>
        </w:rPr>
        <w:t>analyzed</w:t>
      </w:r>
      <w:r w:rsidR="004224C7">
        <w:rPr>
          <w:lang w:val="en-US"/>
        </w:rPr>
        <w:t xml:space="preserve"> the hypothesis based on available market information. As it has been stated that firm specific factor has significant impact on banks profitability, deductive approach is selected. </w:t>
      </w:r>
      <w:r w:rsidR="00706A7C">
        <w:rPr>
          <w:lang w:val="en-US"/>
        </w:rPr>
        <w:t xml:space="preserve">Here, researcher will collect relevant information from the annual report of Barclays Bank and will </w:t>
      </w:r>
      <w:r w:rsidR="00B843C7">
        <w:rPr>
          <w:lang w:val="en-US"/>
        </w:rPr>
        <w:t>analyze</w:t>
      </w:r>
      <w:r w:rsidR="00706A7C">
        <w:rPr>
          <w:lang w:val="en-US"/>
        </w:rPr>
        <w:t xml:space="preserve"> the data topic to determine the impact. </w:t>
      </w:r>
      <w:r w:rsidR="00CA5B0E">
        <w:rPr>
          <w:lang w:val="en-US"/>
        </w:rPr>
        <w:t xml:space="preserve">So, deductive approach is appropriate. </w:t>
      </w:r>
    </w:p>
    <w:p w:rsidR="00326178" w:rsidRPr="00674C83" w:rsidRDefault="00326178" w:rsidP="006979CF">
      <w:pPr>
        <w:pStyle w:val="Heading2"/>
        <w:rPr>
          <w:color w:val="auto"/>
        </w:rPr>
      </w:pPr>
      <w:bookmarkStart w:id="10" w:name="_Toc514714680"/>
      <w:r w:rsidRPr="00674C83">
        <w:rPr>
          <w:color w:val="auto"/>
        </w:rPr>
        <w:t>Research method</w:t>
      </w:r>
      <w:bookmarkEnd w:id="10"/>
    </w:p>
    <w:p w:rsidR="006979CF" w:rsidRPr="00674C83" w:rsidRDefault="00C24193" w:rsidP="006979CF">
      <w:pPr>
        <w:rPr>
          <w:lang w:val="en-US"/>
        </w:rPr>
      </w:pPr>
      <w:r>
        <w:rPr>
          <w:lang w:val="en-US"/>
        </w:rPr>
        <w:t xml:space="preserve">There are two methods to </w:t>
      </w:r>
      <w:r w:rsidR="00B843C7">
        <w:rPr>
          <w:lang w:val="en-US"/>
        </w:rPr>
        <w:t>analyze</w:t>
      </w:r>
      <w:r>
        <w:rPr>
          <w:lang w:val="en-US"/>
        </w:rPr>
        <w:t xml:space="preserve"> the research topic such as quantitative and qualitative. Quantitative method is used to </w:t>
      </w:r>
      <w:r w:rsidR="00B843C7">
        <w:rPr>
          <w:lang w:val="en-US"/>
        </w:rPr>
        <w:t>analyze</w:t>
      </w:r>
      <w:r>
        <w:rPr>
          <w:lang w:val="en-US"/>
        </w:rPr>
        <w:t xml:space="preserve"> the established topic based on fact, figure and number. </w:t>
      </w:r>
      <w:r w:rsidR="004F4C2A">
        <w:rPr>
          <w:lang w:val="en-US"/>
        </w:rPr>
        <w:t xml:space="preserve">Qualitative method is used to </w:t>
      </w:r>
      <w:r w:rsidR="00B843C7">
        <w:rPr>
          <w:lang w:val="en-US"/>
        </w:rPr>
        <w:t>analyze</w:t>
      </w:r>
      <w:r w:rsidR="004F4C2A">
        <w:rPr>
          <w:lang w:val="en-US"/>
        </w:rPr>
        <w:t xml:space="preserve"> the topic based on descriptive analysis. </w:t>
      </w:r>
      <w:r w:rsidR="00A5378E">
        <w:rPr>
          <w:lang w:val="en-US"/>
        </w:rPr>
        <w:t xml:space="preserve">Researcher will use quantitative method to </w:t>
      </w:r>
      <w:r w:rsidR="00B843C7">
        <w:rPr>
          <w:lang w:val="en-US"/>
        </w:rPr>
        <w:t>analyze</w:t>
      </w:r>
      <w:r w:rsidR="00A5378E">
        <w:rPr>
          <w:lang w:val="en-US"/>
        </w:rPr>
        <w:t xml:space="preserve"> the research issue because </w:t>
      </w:r>
      <w:r w:rsidR="00B843C7">
        <w:rPr>
          <w:lang w:val="en-US"/>
        </w:rPr>
        <w:t>it</w:t>
      </w:r>
      <w:r w:rsidR="00A5378E">
        <w:rPr>
          <w:lang w:val="en-US"/>
        </w:rPr>
        <w:t xml:space="preserve"> is an established research issue and researcher wants to apply different statistical tools and technique to </w:t>
      </w:r>
      <w:r w:rsidR="00B843C7">
        <w:rPr>
          <w:lang w:val="en-US"/>
        </w:rPr>
        <w:t>analyze</w:t>
      </w:r>
      <w:r w:rsidR="00A5378E">
        <w:rPr>
          <w:lang w:val="en-US"/>
        </w:rPr>
        <w:t xml:space="preserve"> the collected data. </w:t>
      </w:r>
    </w:p>
    <w:p w:rsidR="006979CF" w:rsidRDefault="00326178" w:rsidP="006979CF">
      <w:pPr>
        <w:pStyle w:val="Heading2"/>
        <w:rPr>
          <w:color w:val="auto"/>
        </w:rPr>
      </w:pPr>
      <w:bookmarkStart w:id="11" w:name="_Toc514714681"/>
      <w:r w:rsidRPr="00674C83">
        <w:rPr>
          <w:color w:val="auto"/>
        </w:rPr>
        <w:t>Data collection method</w:t>
      </w:r>
      <w:bookmarkEnd w:id="11"/>
      <w:r w:rsidR="005E1285">
        <w:rPr>
          <w:color w:val="auto"/>
        </w:rPr>
        <w:t xml:space="preserve"> </w:t>
      </w:r>
    </w:p>
    <w:p w:rsidR="005E1285" w:rsidRPr="005E1285" w:rsidRDefault="005E1285" w:rsidP="005E1285">
      <w:pPr>
        <w:rPr>
          <w:lang w:val="en-US"/>
        </w:rPr>
      </w:pPr>
      <w:r>
        <w:rPr>
          <w:lang w:val="en-US"/>
        </w:rPr>
        <w:t xml:space="preserve">There are different strategy to collect data such as survey strategy, case study strategy and observation strategy. Here, researcher will choose case study strategy to collect information </w:t>
      </w:r>
      <w:r>
        <w:rPr>
          <w:lang w:val="en-US"/>
        </w:rPr>
        <w:lastRenderedPageBreak/>
        <w:t xml:space="preserve">because it allows collecting information from Barclays Bank. Information has been collected from the secondary source and most of the information will be collected from the last five annual report of Barclays bank. </w:t>
      </w:r>
    </w:p>
    <w:p w:rsidR="00326178" w:rsidRPr="00674C83" w:rsidRDefault="005E1285" w:rsidP="006979CF">
      <w:pPr>
        <w:pStyle w:val="Heading2"/>
        <w:rPr>
          <w:color w:val="auto"/>
        </w:rPr>
      </w:pPr>
      <w:bookmarkStart w:id="12" w:name="_Toc514714682"/>
      <w:r>
        <w:rPr>
          <w:color w:val="auto"/>
        </w:rPr>
        <w:t xml:space="preserve">Sampling </w:t>
      </w:r>
      <w:r w:rsidR="00326178" w:rsidRPr="00674C83">
        <w:rPr>
          <w:color w:val="auto"/>
        </w:rPr>
        <w:t>plan and sample size</w:t>
      </w:r>
      <w:bookmarkEnd w:id="12"/>
    </w:p>
    <w:p w:rsidR="006979CF" w:rsidRPr="00674C83" w:rsidRDefault="00036EB3" w:rsidP="006979CF">
      <w:pPr>
        <w:rPr>
          <w:lang w:val="en-US"/>
        </w:rPr>
      </w:pPr>
      <w:r>
        <w:rPr>
          <w:lang w:val="en-US"/>
        </w:rPr>
        <w:t xml:space="preserve">Researcher will collect information from secondary source. The major source of information is the last five annual report of Barclays Bank which is 2012 to 2017. In addition to that researcher will collect information from different renowned journal and </w:t>
      </w:r>
      <w:r w:rsidR="003A3205">
        <w:rPr>
          <w:lang w:val="en-US"/>
        </w:rPr>
        <w:t>articles</w:t>
      </w:r>
      <w:r>
        <w:rPr>
          <w:lang w:val="en-US"/>
        </w:rPr>
        <w:t xml:space="preserve">. </w:t>
      </w:r>
    </w:p>
    <w:p w:rsidR="00326178" w:rsidRPr="00674C83" w:rsidRDefault="006979CF" w:rsidP="006979CF">
      <w:pPr>
        <w:pStyle w:val="Heading2"/>
        <w:rPr>
          <w:color w:val="auto"/>
        </w:rPr>
      </w:pPr>
      <w:bookmarkStart w:id="13" w:name="_Toc514714683"/>
      <w:r w:rsidRPr="00674C83">
        <w:rPr>
          <w:color w:val="auto"/>
        </w:rPr>
        <w:t>Data</w:t>
      </w:r>
      <w:r w:rsidR="00326178" w:rsidRPr="00674C83">
        <w:rPr>
          <w:color w:val="auto"/>
        </w:rPr>
        <w:t xml:space="preserve"> analysis method</w:t>
      </w:r>
      <w:bookmarkEnd w:id="13"/>
      <w:r w:rsidR="00326178" w:rsidRPr="00674C83">
        <w:rPr>
          <w:color w:val="auto"/>
        </w:rPr>
        <w:t xml:space="preserve"> </w:t>
      </w:r>
    </w:p>
    <w:p w:rsidR="003A3205" w:rsidRDefault="009B313A" w:rsidP="006979CF">
      <w:pPr>
        <w:rPr>
          <w:lang w:val="en-US"/>
        </w:rPr>
      </w:pPr>
      <w:r>
        <w:rPr>
          <w:lang w:val="en-US"/>
        </w:rPr>
        <w:t xml:space="preserve">Researcher will use quantitative method to </w:t>
      </w:r>
      <w:r w:rsidR="00B843C7">
        <w:rPr>
          <w:lang w:val="en-US"/>
        </w:rPr>
        <w:t>analyze</w:t>
      </w:r>
      <w:bookmarkStart w:id="14" w:name="_GoBack"/>
      <w:bookmarkEnd w:id="14"/>
      <w:r>
        <w:rPr>
          <w:lang w:val="en-US"/>
        </w:rPr>
        <w:t xml:space="preserve"> the collected data. </w:t>
      </w:r>
      <w:r w:rsidR="00B10306">
        <w:rPr>
          <w:lang w:val="en-US"/>
        </w:rPr>
        <w:t xml:space="preserve">Here, data analysis will be centered to the test of panel data. </w:t>
      </w:r>
      <w:r w:rsidR="00302317">
        <w:rPr>
          <w:lang w:val="en-US"/>
        </w:rPr>
        <w:t xml:space="preserve">For this researcher will use econometric regression model to investigate the determinants of banks profitability in the UK from the perspective of Barclays Bank. </w:t>
      </w:r>
      <w:r w:rsidR="003A3205">
        <w:rPr>
          <w:lang w:val="en-US"/>
        </w:rPr>
        <w:t xml:space="preserve">Selected variables have been incorporated in this model. The identified variables </w:t>
      </w:r>
      <w:r w:rsidR="001537A3">
        <w:rPr>
          <w:lang w:val="en-US"/>
        </w:rPr>
        <w:t>are total interest income, Non-Interest</w:t>
      </w:r>
      <w:r w:rsidR="003A3205">
        <w:rPr>
          <w:lang w:val="en-US"/>
        </w:rPr>
        <w:t xml:space="preserve"> Income, </w:t>
      </w:r>
      <w:r w:rsidR="001537A3">
        <w:rPr>
          <w:lang w:val="en-US"/>
        </w:rPr>
        <w:t>Non-Performing</w:t>
      </w:r>
      <w:r w:rsidR="003A3205">
        <w:rPr>
          <w:lang w:val="en-US"/>
        </w:rPr>
        <w:t xml:space="preserve"> Loan, Operating </w:t>
      </w:r>
      <w:r w:rsidR="001537A3">
        <w:rPr>
          <w:lang w:val="en-US"/>
        </w:rPr>
        <w:t xml:space="preserve">Expenditure, Capital Adequacy, </w:t>
      </w:r>
      <w:proofErr w:type="gramStart"/>
      <w:r w:rsidR="001537A3">
        <w:rPr>
          <w:lang w:val="en-US"/>
        </w:rPr>
        <w:t>Loans</w:t>
      </w:r>
      <w:proofErr w:type="gramEnd"/>
      <w:r w:rsidR="001537A3">
        <w:rPr>
          <w:lang w:val="en-US"/>
        </w:rPr>
        <w:t xml:space="preserve"> &amp; Advances outstanding to Total Loans, Asset Size and Total Deposit.</w:t>
      </w:r>
      <w:r w:rsidR="003A3205">
        <w:rPr>
          <w:lang w:val="en-US"/>
        </w:rPr>
        <w:t xml:space="preserve"> The equation of this study is </w:t>
      </w:r>
    </w:p>
    <w:p w:rsidR="003A3205" w:rsidRDefault="003A3205" w:rsidP="003A3205">
      <w:r>
        <w:rPr>
          <w:noProof/>
          <w:lang w:eastAsia="en-GB"/>
        </w:rPr>
        <w:drawing>
          <wp:inline distT="0" distB="0" distL="0" distR="0" wp14:anchorId="16126D5D" wp14:editId="5BFA3631">
            <wp:extent cx="45720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2000" cy="3314700"/>
                    </a:xfrm>
                    <a:prstGeom prst="rect">
                      <a:avLst/>
                    </a:prstGeom>
                  </pic:spPr>
                </pic:pic>
              </a:graphicData>
            </a:graphic>
          </wp:inline>
        </w:drawing>
      </w:r>
    </w:p>
    <w:p w:rsidR="001537A3" w:rsidRPr="00793263" w:rsidRDefault="001537A3" w:rsidP="00793263">
      <w:r w:rsidRPr="001537A3">
        <w:rPr>
          <w:b/>
        </w:rPr>
        <w:lastRenderedPageBreak/>
        <w:t>Dependent variable:</w:t>
      </w:r>
      <w:r>
        <w:t xml:space="preserve"> The researcher has chosen three measures of banks profitability in align with previous study such as Return on Asset (ROA), Return of Equity (ROE) and Net Interest Margin (NIM). </w:t>
      </w:r>
      <w:r w:rsidR="00793263">
        <w:t>ROA determines the efficiency of using financial and real asset to generate return</w:t>
      </w:r>
      <w:r w:rsidR="00793263" w:rsidRPr="00793263">
        <w:t>. ROE determines the management efficiency in shareholders fund</w:t>
      </w:r>
      <w:r w:rsidR="00793263">
        <w:t xml:space="preserve"> </w:t>
      </w:r>
      <w:r w:rsidR="00793263" w:rsidRPr="00793263">
        <w:t>management.</w:t>
      </w:r>
      <w:r w:rsidR="00793263">
        <w:t xml:space="preserve"> NIM is used to show how much interest is earned against its total asset. </w:t>
      </w:r>
    </w:p>
    <w:p w:rsidR="00F3668A" w:rsidRDefault="001537A3" w:rsidP="00F3668A">
      <w:r w:rsidRPr="00793263">
        <w:rPr>
          <w:b/>
        </w:rPr>
        <w:t>Independent variable</w:t>
      </w:r>
      <w:r w:rsidR="00793263" w:rsidRPr="00793263">
        <w:rPr>
          <w:b/>
        </w:rPr>
        <w:t>:</w:t>
      </w:r>
      <w:r w:rsidR="00793263" w:rsidRPr="00793263">
        <w:t xml:space="preserve"> Researcher has selected bank specific eight independent variables to determine the impact of these variables on banks profitability such as ROA, ROE and NIM. These variables are used as the proxies of earnings, liquidity, management efficiency, asset quality and capital strength</w:t>
      </w:r>
      <w:r w:rsidR="00F3668A">
        <w:t xml:space="preserve">. </w:t>
      </w:r>
    </w:p>
    <w:p w:rsidR="00A20401" w:rsidRDefault="00A20401" w:rsidP="00F3668A">
      <w:pPr>
        <w:pStyle w:val="Heading1"/>
      </w:pPr>
      <w:bookmarkStart w:id="15" w:name="_Toc514714684"/>
      <w:r w:rsidRPr="00A20401">
        <w:t>Logistical and ethical consideration</w:t>
      </w:r>
      <w:bookmarkEnd w:id="15"/>
    </w:p>
    <w:p w:rsidR="00A20401" w:rsidRPr="00A20401" w:rsidRDefault="00F3668A" w:rsidP="00A20401">
      <w:pPr>
        <w:rPr>
          <w:lang w:val="en-US"/>
        </w:rPr>
      </w:pPr>
      <w:r>
        <w:rPr>
          <w:lang w:val="en-US"/>
        </w:rPr>
        <w:t xml:space="preserve">Researcher will access to secondary source of data. It is wide source of information. Here, researcher will collect information from the annual report of Barclays bank for last five years. These annual report is available in the website of Barclays Bank. This study does not involve human participation. So, there is no significant ethical consideration. However, researcher is committed to provide appropriate citation and also committed to prepare 100% plagiarism free research. </w:t>
      </w:r>
    </w:p>
    <w:p w:rsidR="00A20401" w:rsidRDefault="00A20401" w:rsidP="00A20401">
      <w:pPr>
        <w:pStyle w:val="Heading1"/>
        <w:rPr>
          <w:rFonts w:eastAsiaTheme="minorHAnsi"/>
        </w:rPr>
      </w:pPr>
      <w:bookmarkStart w:id="16" w:name="_Toc514714685"/>
      <w:r>
        <w:rPr>
          <w:rFonts w:eastAsiaTheme="minorHAnsi"/>
        </w:rPr>
        <w:t>Outcomes</w:t>
      </w:r>
      <w:bookmarkEnd w:id="16"/>
    </w:p>
    <w:p w:rsidR="00A20401" w:rsidRPr="00A20401" w:rsidRDefault="005476FB" w:rsidP="00A20401">
      <w:pPr>
        <w:rPr>
          <w:lang w:val="en-US"/>
        </w:rPr>
      </w:pPr>
      <w:r>
        <w:rPr>
          <w:lang w:val="en-US"/>
        </w:rPr>
        <w:t>Determining firm specific determinants of banks profitability is very crucial. Based on previous study research has found out different determinants of bank profitability such as liquidity management, capital quality, non-performing loan, management efficiency etc. To measure the impact of these determinants researcher has identified eight factors based on previous literature such as total interest income, Non-Interest Income, Non-Performing Loan, Operating Expenditure, Capital Adequacy, Loans &amp; Advances outstanding to Total Loans, Asset Size and Total Deposit. It has been expected that total interest income, Non-Interest Income, Capital Adequacy,</w:t>
      </w:r>
      <w:r w:rsidRPr="005476FB">
        <w:rPr>
          <w:lang w:val="en-US"/>
        </w:rPr>
        <w:t xml:space="preserve"> </w:t>
      </w:r>
      <w:r>
        <w:rPr>
          <w:lang w:val="en-US"/>
        </w:rPr>
        <w:t xml:space="preserve">Asset Size and Total Deposit have positive impact on banks profitability. Non-Performing Loan, Operating Expenditure and Loans &amp; Advances outstanding to Total Loans have negative impact on banks profitability. </w:t>
      </w:r>
    </w:p>
    <w:p w:rsidR="00A20401" w:rsidRDefault="00A20401" w:rsidP="00A20401">
      <w:pPr>
        <w:pStyle w:val="Heading1"/>
        <w:rPr>
          <w:rFonts w:eastAsiaTheme="minorHAnsi"/>
        </w:rPr>
      </w:pPr>
      <w:bookmarkStart w:id="17" w:name="_Toc514714686"/>
      <w:r>
        <w:rPr>
          <w:rFonts w:eastAsiaTheme="minorHAnsi"/>
        </w:rPr>
        <w:lastRenderedPageBreak/>
        <w:t>Planned timetable</w:t>
      </w:r>
      <w:bookmarkEnd w:id="17"/>
    </w:p>
    <w:tbl>
      <w:tblPr>
        <w:tblW w:w="9483" w:type="dxa"/>
        <w:tblInd w:w="93" w:type="dxa"/>
        <w:tblLook w:val="04A0" w:firstRow="1" w:lastRow="0" w:firstColumn="1" w:lastColumn="0" w:noHBand="0" w:noVBand="1"/>
      </w:tblPr>
      <w:tblGrid>
        <w:gridCol w:w="3040"/>
        <w:gridCol w:w="645"/>
        <w:gridCol w:w="645"/>
        <w:gridCol w:w="645"/>
        <w:gridCol w:w="644"/>
        <w:gridCol w:w="644"/>
        <w:gridCol w:w="644"/>
        <w:gridCol w:w="644"/>
        <w:gridCol w:w="644"/>
        <w:gridCol w:w="644"/>
        <w:gridCol w:w="644"/>
      </w:tblGrid>
      <w:tr w:rsidR="008218B6" w:rsidRPr="00A318B9" w:rsidTr="008218B6">
        <w:trPr>
          <w:cantSplit/>
          <w:trHeight w:val="1250"/>
        </w:trPr>
        <w:tc>
          <w:tcPr>
            <w:tcW w:w="3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B140E" w:rsidRPr="008218B6" w:rsidRDefault="00EB140E" w:rsidP="008218B6">
            <w:pPr>
              <w:spacing w:before="0" w:after="0"/>
              <w:jc w:val="left"/>
              <w:rPr>
                <w:rFonts w:eastAsia="Times New Roman" w:cs="Times New Roman"/>
                <w:b/>
                <w:color w:val="000000"/>
                <w:szCs w:val="24"/>
                <w:lang w:val="en-US"/>
              </w:rPr>
            </w:pPr>
            <w:r w:rsidRPr="008218B6">
              <w:rPr>
                <w:rFonts w:eastAsia="Times New Roman" w:cs="Times New Roman"/>
                <w:b/>
                <w:color w:val="000000"/>
                <w:szCs w:val="24"/>
                <w:lang w:val="en-US"/>
              </w:rPr>
              <w:t> </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1</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2</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3</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4</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5</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6</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7</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8</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9</w:t>
            </w:r>
          </w:p>
        </w:tc>
        <w:tc>
          <w:tcPr>
            <w:tcW w:w="642" w:type="dxa"/>
            <w:tcBorders>
              <w:top w:val="single" w:sz="4" w:space="0" w:color="auto"/>
              <w:left w:val="nil"/>
              <w:bottom w:val="single" w:sz="4" w:space="0" w:color="auto"/>
              <w:right w:val="single" w:sz="4" w:space="0" w:color="auto"/>
            </w:tcBorders>
            <w:shd w:val="clear" w:color="auto" w:fill="auto"/>
            <w:noWrap/>
            <w:textDirection w:val="btLr"/>
            <w:vAlign w:val="bottom"/>
            <w:hideMark/>
          </w:tcPr>
          <w:p w:rsidR="00EB140E" w:rsidRPr="008218B6" w:rsidRDefault="00EB140E" w:rsidP="008218B6">
            <w:pPr>
              <w:spacing w:before="0" w:after="0"/>
              <w:ind w:left="113" w:right="113"/>
              <w:jc w:val="left"/>
              <w:rPr>
                <w:rFonts w:eastAsia="Times New Roman" w:cs="Times New Roman"/>
                <w:b/>
                <w:color w:val="000000"/>
                <w:szCs w:val="24"/>
                <w:lang w:val="en-US"/>
              </w:rPr>
            </w:pPr>
            <w:r w:rsidRPr="008218B6">
              <w:rPr>
                <w:rFonts w:eastAsia="Times New Roman" w:cs="Times New Roman"/>
                <w:b/>
                <w:color w:val="000000"/>
                <w:szCs w:val="24"/>
                <w:lang w:val="en-US"/>
              </w:rPr>
              <w:t>Month 10</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xml:space="preserve">Research proposal </w:t>
            </w:r>
          </w:p>
        </w:tc>
        <w:tc>
          <w:tcPr>
            <w:tcW w:w="642" w:type="dxa"/>
            <w:tcBorders>
              <w:top w:val="nil"/>
              <w:left w:val="nil"/>
              <w:bottom w:val="single" w:sz="4" w:space="0" w:color="auto"/>
              <w:right w:val="single" w:sz="4" w:space="0" w:color="auto"/>
            </w:tcBorders>
            <w:shd w:val="clear" w:color="000000" w:fill="92CDDC"/>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xml:space="preserve">Introduction </w:t>
            </w:r>
          </w:p>
        </w:tc>
        <w:tc>
          <w:tcPr>
            <w:tcW w:w="642" w:type="dxa"/>
            <w:tcBorders>
              <w:top w:val="nil"/>
              <w:left w:val="nil"/>
              <w:bottom w:val="single" w:sz="4" w:space="0" w:color="auto"/>
              <w:right w:val="single" w:sz="4" w:space="0" w:color="auto"/>
            </w:tcBorders>
            <w:shd w:val="clear" w:color="000000" w:fill="F2F2F2"/>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7F7F7F"/>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Literature review</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000000"/>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000000"/>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Research methodology</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FFFFFF"/>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538DD5"/>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Data collection, Context</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632523"/>
                <w:szCs w:val="24"/>
                <w:lang w:val="en-US"/>
              </w:rPr>
            </w:pPr>
            <w:r w:rsidRPr="00A318B9">
              <w:rPr>
                <w:rFonts w:eastAsia="Times New Roman" w:cs="Times New Roman"/>
                <w:color w:val="632523"/>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632523"/>
                <w:szCs w:val="24"/>
                <w:lang w:val="en-US"/>
              </w:rPr>
            </w:pPr>
            <w:r w:rsidRPr="00A318B9">
              <w:rPr>
                <w:rFonts w:eastAsia="Times New Roman" w:cs="Times New Roman"/>
                <w:color w:val="632523"/>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632523"/>
                <w:szCs w:val="24"/>
                <w:lang w:val="en-US"/>
              </w:rPr>
            </w:pPr>
            <w:r w:rsidRPr="00A318B9">
              <w:rPr>
                <w:rFonts w:eastAsia="Times New Roman" w:cs="Times New Roman"/>
                <w:color w:val="632523"/>
                <w:szCs w:val="24"/>
                <w:lang w:val="en-US"/>
              </w:rPr>
              <w:t> </w:t>
            </w:r>
          </w:p>
        </w:tc>
        <w:tc>
          <w:tcPr>
            <w:tcW w:w="642" w:type="dxa"/>
            <w:tcBorders>
              <w:top w:val="nil"/>
              <w:left w:val="nil"/>
              <w:bottom w:val="single" w:sz="4" w:space="0" w:color="auto"/>
              <w:right w:val="single" w:sz="4" w:space="0" w:color="auto"/>
            </w:tcBorders>
            <w:shd w:val="clear" w:color="000000" w:fill="963634"/>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xml:space="preserve">Data analysis, discussion and recommendations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403151"/>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403151"/>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403151"/>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Draft submission</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974807"/>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r w:rsidR="008218B6" w:rsidRPr="00A318B9" w:rsidTr="008218B6">
        <w:trPr>
          <w:trHeight w:val="315"/>
        </w:trPr>
        <w:tc>
          <w:tcPr>
            <w:tcW w:w="3063" w:type="dxa"/>
            <w:tcBorders>
              <w:top w:val="nil"/>
              <w:left w:val="single" w:sz="4" w:space="0" w:color="auto"/>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xml:space="preserve">Final submission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auto" w:fill="auto"/>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c>
          <w:tcPr>
            <w:tcW w:w="642" w:type="dxa"/>
            <w:tcBorders>
              <w:top w:val="nil"/>
              <w:left w:val="nil"/>
              <w:bottom w:val="single" w:sz="4" w:space="0" w:color="auto"/>
              <w:right w:val="single" w:sz="4" w:space="0" w:color="auto"/>
            </w:tcBorders>
            <w:shd w:val="clear" w:color="000000" w:fill="FF0000"/>
            <w:noWrap/>
            <w:vAlign w:val="bottom"/>
            <w:hideMark/>
          </w:tcPr>
          <w:p w:rsidR="00EB140E" w:rsidRPr="00A318B9" w:rsidRDefault="00EB140E" w:rsidP="008218B6">
            <w:pPr>
              <w:spacing w:before="0" w:after="0"/>
              <w:jc w:val="left"/>
              <w:rPr>
                <w:rFonts w:eastAsia="Times New Roman" w:cs="Times New Roman"/>
                <w:color w:val="000000"/>
                <w:szCs w:val="24"/>
                <w:lang w:val="en-US"/>
              </w:rPr>
            </w:pPr>
            <w:r w:rsidRPr="00A318B9">
              <w:rPr>
                <w:rFonts w:eastAsia="Times New Roman" w:cs="Times New Roman"/>
                <w:color w:val="000000"/>
                <w:szCs w:val="24"/>
                <w:lang w:val="en-US"/>
              </w:rPr>
              <w:t> </w:t>
            </w:r>
          </w:p>
        </w:tc>
      </w:tr>
    </w:tbl>
    <w:p w:rsidR="00EB140E" w:rsidRPr="00EB140E" w:rsidRDefault="00EB140E" w:rsidP="00EB140E">
      <w:pPr>
        <w:rPr>
          <w:lang w:val="en-US"/>
        </w:rPr>
      </w:pPr>
    </w:p>
    <w:p w:rsidR="00A20401" w:rsidRPr="00A20401" w:rsidRDefault="00A20401" w:rsidP="00A20401">
      <w:pPr>
        <w:rPr>
          <w:lang w:val="en-US"/>
        </w:rPr>
      </w:pPr>
    </w:p>
    <w:p w:rsidR="00A20401" w:rsidRPr="00A20401" w:rsidRDefault="00A20401" w:rsidP="00A20401">
      <w:r w:rsidRPr="00A20401">
        <w:br w:type="page"/>
      </w:r>
    </w:p>
    <w:p w:rsidR="005007CF" w:rsidRPr="00B574AB" w:rsidRDefault="00CF2AA5" w:rsidP="00B574AB">
      <w:pPr>
        <w:pStyle w:val="Heading1"/>
        <w:numPr>
          <w:ilvl w:val="0"/>
          <w:numId w:val="0"/>
        </w:numPr>
        <w:ind w:left="432" w:hanging="432"/>
      </w:pPr>
      <w:bookmarkStart w:id="18" w:name="_Toc514714687"/>
      <w:r w:rsidRPr="00674C83">
        <w:lastRenderedPageBreak/>
        <w:t>References</w:t>
      </w:r>
      <w:bookmarkEnd w:id="18"/>
    </w:p>
    <w:p w:rsidR="005828C9" w:rsidRPr="005828C9" w:rsidRDefault="005828C9" w:rsidP="005828C9">
      <w:pPr>
        <w:pStyle w:val="ListParagraph"/>
        <w:numPr>
          <w:ilvl w:val="0"/>
          <w:numId w:val="21"/>
        </w:numPr>
      </w:pPr>
      <w:r w:rsidRPr="005828C9">
        <w:t xml:space="preserve">Abdullah, M. N., </w:t>
      </w:r>
      <w:proofErr w:type="spellStart"/>
      <w:r w:rsidRPr="005828C9">
        <w:t>Parvez</w:t>
      </w:r>
      <w:proofErr w:type="spellEnd"/>
      <w:r w:rsidRPr="005828C9">
        <w:t xml:space="preserve">, K., and </w:t>
      </w:r>
      <w:proofErr w:type="spellStart"/>
      <w:r w:rsidRPr="005828C9">
        <w:t>Ayreen</w:t>
      </w:r>
      <w:proofErr w:type="spellEnd"/>
      <w:r w:rsidRPr="005828C9">
        <w:t>, S. (2014), “Bank Specific, Industry Specific and</w:t>
      </w:r>
      <w:r>
        <w:t xml:space="preserve"> </w:t>
      </w:r>
      <w:r w:rsidRPr="005828C9">
        <w:t>Macroeconomic Determinants of Commercial Bank Profit</w:t>
      </w:r>
      <w:r>
        <w:t xml:space="preserve">ability: A Case of Bangladesh,” </w:t>
      </w:r>
      <w:r w:rsidRPr="005828C9">
        <w:t>World Journal of Social Sciences, Vol. 4, No 3, pp. 382 – 396.</w:t>
      </w:r>
    </w:p>
    <w:p w:rsidR="005828C9" w:rsidRPr="005828C9" w:rsidRDefault="005828C9" w:rsidP="005828C9">
      <w:pPr>
        <w:pStyle w:val="ListParagraph"/>
        <w:numPr>
          <w:ilvl w:val="0"/>
          <w:numId w:val="21"/>
        </w:numPr>
      </w:pPr>
      <w:proofErr w:type="spellStart"/>
      <w:r w:rsidRPr="005828C9">
        <w:t>Acaravci</w:t>
      </w:r>
      <w:proofErr w:type="spellEnd"/>
      <w:r w:rsidRPr="005828C9">
        <w:t xml:space="preserve">, S. K., and </w:t>
      </w:r>
      <w:proofErr w:type="spellStart"/>
      <w:r w:rsidRPr="005828C9">
        <w:t>Çalim</w:t>
      </w:r>
      <w:proofErr w:type="spellEnd"/>
      <w:r w:rsidRPr="005828C9">
        <w:t>, A. E. (2013), “Turkish Banking S</w:t>
      </w:r>
      <w:r>
        <w:t xml:space="preserve">ector’s Profitability Factors,” </w:t>
      </w:r>
      <w:r w:rsidRPr="005828C9">
        <w:t>International Journal of Economics and Financial Issues, Vol. 3, No. 1, pp. 27-41.</w:t>
      </w:r>
    </w:p>
    <w:p w:rsidR="005828C9" w:rsidRPr="005828C9" w:rsidRDefault="005828C9" w:rsidP="005828C9">
      <w:pPr>
        <w:pStyle w:val="ListParagraph"/>
        <w:numPr>
          <w:ilvl w:val="0"/>
          <w:numId w:val="21"/>
        </w:numPr>
      </w:pPr>
      <w:r w:rsidRPr="005828C9">
        <w:t>Al-</w:t>
      </w:r>
      <w:proofErr w:type="spellStart"/>
      <w:r w:rsidRPr="005828C9">
        <w:t>Jarrah</w:t>
      </w:r>
      <w:proofErr w:type="spellEnd"/>
      <w:r w:rsidRPr="005828C9">
        <w:t xml:space="preserve">, M., </w:t>
      </w:r>
      <w:proofErr w:type="spellStart"/>
      <w:r w:rsidRPr="005828C9">
        <w:t>Ziadat</w:t>
      </w:r>
      <w:proofErr w:type="spellEnd"/>
      <w:r w:rsidRPr="005828C9">
        <w:t>, N. and El-</w:t>
      </w:r>
      <w:proofErr w:type="spellStart"/>
      <w:r w:rsidRPr="005828C9">
        <w:t>Rimawi</w:t>
      </w:r>
      <w:proofErr w:type="spellEnd"/>
      <w:r w:rsidRPr="005828C9">
        <w:t xml:space="preserve">, Y. (2010), “The </w:t>
      </w:r>
      <w:r>
        <w:t xml:space="preserve">determinants of the Jordanian’s </w:t>
      </w:r>
      <w:r w:rsidRPr="005828C9">
        <w:t xml:space="preserve">Banks profitability: </w:t>
      </w:r>
      <w:proofErr w:type="spellStart"/>
      <w:r w:rsidRPr="005828C9">
        <w:t>Acointegration</w:t>
      </w:r>
      <w:proofErr w:type="spellEnd"/>
      <w:r w:rsidRPr="005828C9">
        <w:t xml:space="preserve"> approach”, Jordan Journal of Business Administration</w:t>
      </w:r>
      <w:r>
        <w:t xml:space="preserve">, Vol. 6, </w:t>
      </w:r>
      <w:r w:rsidRPr="005828C9">
        <w:t>No. 2, pp. 247-261.</w:t>
      </w:r>
    </w:p>
    <w:p w:rsidR="005828C9" w:rsidRPr="005828C9" w:rsidRDefault="005828C9" w:rsidP="005828C9">
      <w:pPr>
        <w:pStyle w:val="ListParagraph"/>
        <w:numPr>
          <w:ilvl w:val="0"/>
          <w:numId w:val="21"/>
        </w:numPr>
      </w:pPr>
      <w:r w:rsidRPr="005828C9">
        <w:t>Alison, P.D. (2005), “Fixed Effects Regression Methods for Longitud</w:t>
      </w:r>
      <w:r>
        <w:t xml:space="preserve">inal Data: Using SAS,” </w:t>
      </w:r>
      <w:r w:rsidRPr="005828C9">
        <w:t>SAS Institute.</w:t>
      </w:r>
    </w:p>
    <w:p w:rsidR="005828C9" w:rsidRPr="005828C9" w:rsidRDefault="005828C9" w:rsidP="005828C9">
      <w:pPr>
        <w:pStyle w:val="ListParagraph"/>
        <w:numPr>
          <w:ilvl w:val="0"/>
          <w:numId w:val="21"/>
        </w:numPr>
      </w:pPr>
      <w:proofErr w:type="spellStart"/>
      <w:r w:rsidRPr="005828C9">
        <w:t>Alper</w:t>
      </w:r>
      <w:proofErr w:type="spellEnd"/>
      <w:r w:rsidRPr="005828C9">
        <w:t>, D., and Anbar, A. (2011), “Bank specific an</w:t>
      </w:r>
      <w:r>
        <w:t xml:space="preserve">d macroeconomic determinants of </w:t>
      </w:r>
      <w:r w:rsidRPr="005828C9">
        <w:t xml:space="preserve">commercial bank profitability: Empirical evidence from Turkey,” </w:t>
      </w:r>
      <w:r>
        <w:t xml:space="preserve">Business and Economics </w:t>
      </w:r>
      <w:r w:rsidRPr="005828C9">
        <w:t>Research Journal, 2, pp. 139-152.</w:t>
      </w:r>
    </w:p>
    <w:p w:rsidR="005828C9" w:rsidRPr="005828C9" w:rsidRDefault="005828C9" w:rsidP="005828C9">
      <w:pPr>
        <w:pStyle w:val="ListParagraph"/>
        <w:numPr>
          <w:ilvl w:val="0"/>
          <w:numId w:val="21"/>
        </w:numPr>
      </w:pPr>
      <w:r w:rsidRPr="005828C9">
        <w:t xml:space="preserve">Alp, A., Ban, U., </w:t>
      </w:r>
      <w:proofErr w:type="spellStart"/>
      <w:r w:rsidRPr="005828C9">
        <w:t>Demirgunes</w:t>
      </w:r>
      <w:proofErr w:type="spellEnd"/>
      <w:r w:rsidRPr="005828C9">
        <w:t xml:space="preserve">, K., and </w:t>
      </w:r>
      <w:proofErr w:type="spellStart"/>
      <w:r w:rsidRPr="005828C9">
        <w:t>Kilic</w:t>
      </w:r>
      <w:proofErr w:type="spellEnd"/>
      <w:r w:rsidRPr="005828C9">
        <w:t>, S. (2010), “Interna</w:t>
      </w:r>
      <w:r>
        <w:t xml:space="preserve">l determinants of profitability </w:t>
      </w:r>
      <w:r w:rsidRPr="005828C9">
        <w:t>in Turkish banking sector,” ISE Review, 12(46), pp. 1-14.</w:t>
      </w:r>
    </w:p>
    <w:p w:rsidR="005828C9" w:rsidRPr="005828C9" w:rsidRDefault="005828C9" w:rsidP="005828C9">
      <w:pPr>
        <w:pStyle w:val="ListParagraph"/>
        <w:numPr>
          <w:ilvl w:val="0"/>
          <w:numId w:val="21"/>
        </w:numPr>
      </w:pPr>
      <w:r w:rsidRPr="005828C9">
        <w:t xml:space="preserve">Bhatia, A., </w:t>
      </w:r>
      <w:proofErr w:type="spellStart"/>
      <w:r w:rsidRPr="005828C9">
        <w:t>Mahajan</w:t>
      </w:r>
      <w:proofErr w:type="spellEnd"/>
      <w:r w:rsidRPr="005828C9">
        <w:t xml:space="preserve">, P., and </w:t>
      </w:r>
      <w:proofErr w:type="spellStart"/>
      <w:r w:rsidRPr="005828C9">
        <w:t>Chander</w:t>
      </w:r>
      <w:proofErr w:type="spellEnd"/>
      <w:r w:rsidRPr="005828C9">
        <w:t>, S. (2012), “Determina</w:t>
      </w:r>
      <w:r>
        <w:t xml:space="preserve">nts of profitability of private </w:t>
      </w:r>
      <w:r w:rsidRPr="005828C9">
        <w:t>sector banks in India,” Indian Journal of Accounting, 42(2), pp. 39-51.</w:t>
      </w:r>
    </w:p>
    <w:p w:rsidR="005828C9" w:rsidRPr="005828C9" w:rsidRDefault="005828C9" w:rsidP="005828C9">
      <w:pPr>
        <w:pStyle w:val="ListParagraph"/>
        <w:numPr>
          <w:ilvl w:val="0"/>
          <w:numId w:val="21"/>
        </w:numPr>
      </w:pPr>
      <w:r w:rsidRPr="005828C9">
        <w:t xml:space="preserve">Ben </w:t>
      </w:r>
      <w:proofErr w:type="spellStart"/>
      <w:r w:rsidRPr="005828C9">
        <w:t>Naceur</w:t>
      </w:r>
      <w:proofErr w:type="spellEnd"/>
      <w:r w:rsidRPr="005828C9">
        <w:t xml:space="preserve">, S., and </w:t>
      </w:r>
      <w:proofErr w:type="spellStart"/>
      <w:r w:rsidRPr="005828C9">
        <w:t>Goaied</w:t>
      </w:r>
      <w:proofErr w:type="spellEnd"/>
      <w:r w:rsidRPr="005828C9">
        <w:t>, M. (2008), “The determina</w:t>
      </w:r>
      <w:r>
        <w:t xml:space="preserve">nts of commercial bank interest </w:t>
      </w:r>
      <w:r w:rsidRPr="005828C9">
        <w:t>margin and profitability: Evidence from Tunisia,” Frontiers in Finance and Economics</w:t>
      </w:r>
      <w:r>
        <w:t xml:space="preserve">, 5(1), pp. </w:t>
      </w:r>
      <w:r w:rsidRPr="005828C9">
        <w:t>106-130.</w:t>
      </w:r>
    </w:p>
    <w:p w:rsidR="005828C9" w:rsidRPr="005828C9" w:rsidRDefault="005828C9" w:rsidP="005828C9">
      <w:pPr>
        <w:pStyle w:val="ListParagraph"/>
        <w:numPr>
          <w:ilvl w:val="0"/>
          <w:numId w:val="21"/>
        </w:numPr>
      </w:pPr>
      <w:r w:rsidRPr="005828C9">
        <w:t xml:space="preserve">Goddard, J., </w:t>
      </w:r>
      <w:proofErr w:type="spellStart"/>
      <w:r w:rsidRPr="005828C9">
        <w:t>Molyneux</w:t>
      </w:r>
      <w:proofErr w:type="spellEnd"/>
      <w:r w:rsidRPr="005828C9">
        <w:t>, P., &amp; Wilson, H. O. S. (2004)</w:t>
      </w:r>
      <w:proofErr w:type="gramStart"/>
      <w:r w:rsidRPr="005828C9">
        <w:t>,“</w:t>
      </w:r>
      <w:proofErr w:type="gramEnd"/>
      <w:r w:rsidRPr="005828C9">
        <w:t>Dynam</w:t>
      </w:r>
      <w:r>
        <w:t xml:space="preserve">ics of growth and profitability </w:t>
      </w:r>
      <w:r w:rsidRPr="005828C9">
        <w:t>in banking,” Journal of Money, Credit, and Banking, 36, pp. 1069-1090.</w:t>
      </w:r>
    </w:p>
    <w:p w:rsidR="005828C9" w:rsidRPr="005828C9" w:rsidRDefault="005828C9" w:rsidP="005828C9">
      <w:pPr>
        <w:pStyle w:val="ListParagraph"/>
        <w:numPr>
          <w:ilvl w:val="0"/>
          <w:numId w:val="21"/>
        </w:numPr>
      </w:pPr>
      <w:proofErr w:type="spellStart"/>
      <w:r w:rsidRPr="005828C9">
        <w:t>Growe</w:t>
      </w:r>
      <w:proofErr w:type="spellEnd"/>
      <w:r w:rsidRPr="005828C9">
        <w:t xml:space="preserve">, G., </w:t>
      </w:r>
      <w:proofErr w:type="spellStart"/>
      <w:r w:rsidRPr="005828C9">
        <w:t>DeBruine</w:t>
      </w:r>
      <w:proofErr w:type="spellEnd"/>
      <w:r w:rsidRPr="005828C9">
        <w:t>, M., Lee, J. Y., and Maldonado, J. F. T.</w:t>
      </w:r>
      <w:r>
        <w:t xml:space="preserve"> (2014), “The Profitability and </w:t>
      </w:r>
      <w:r w:rsidRPr="005828C9">
        <w:t>Performance Measurement of U.S. Regional Banks Us</w:t>
      </w:r>
      <w:r>
        <w:t xml:space="preserve">ing the Predictive Focus of the </w:t>
      </w:r>
      <w:r w:rsidRPr="005828C9">
        <w:t>“Fundamental Analysis Research” In Advances in Management Accounting; pp. 189-237.</w:t>
      </w:r>
    </w:p>
    <w:p w:rsidR="005828C9" w:rsidRPr="005828C9" w:rsidRDefault="005828C9" w:rsidP="005828C9">
      <w:pPr>
        <w:pStyle w:val="ListParagraph"/>
        <w:numPr>
          <w:ilvl w:val="0"/>
          <w:numId w:val="21"/>
        </w:numPr>
      </w:pPr>
      <w:proofErr w:type="spellStart"/>
      <w:r w:rsidRPr="005828C9">
        <w:t>Kosmidou</w:t>
      </w:r>
      <w:proofErr w:type="spellEnd"/>
      <w:r w:rsidRPr="005828C9">
        <w:t xml:space="preserve">, K., </w:t>
      </w:r>
      <w:proofErr w:type="spellStart"/>
      <w:r w:rsidRPr="005828C9">
        <w:t>Tanna</w:t>
      </w:r>
      <w:proofErr w:type="spellEnd"/>
      <w:r w:rsidRPr="005828C9">
        <w:t xml:space="preserve">, S., and </w:t>
      </w:r>
      <w:proofErr w:type="spellStart"/>
      <w:r w:rsidRPr="005828C9">
        <w:t>Pasiouras</w:t>
      </w:r>
      <w:proofErr w:type="spellEnd"/>
      <w:r w:rsidRPr="005828C9">
        <w:t>, F. (2005), “Determinants of profitability of</w:t>
      </w:r>
      <w:r>
        <w:t xml:space="preserve"> </w:t>
      </w:r>
      <w:r w:rsidRPr="005828C9">
        <w:t xml:space="preserve">domestic UK commercial banks: Panel evidence from the period 1995-2002”. </w:t>
      </w:r>
      <w:r>
        <w:t xml:space="preserve">Money Macro </w:t>
      </w:r>
      <w:r w:rsidRPr="005828C9">
        <w:t>and Finance (MMF) Research Group Conference (Vol. 45).</w:t>
      </w:r>
    </w:p>
    <w:p w:rsidR="005828C9" w:rsidRPr="005828C9" w:rsidRDefault="005828C9" w:rsidP="005828C9">
      <w:r w:rsidRPr="005828C9">
        <w:rPr>
          <w:noProof/>
          <w:lang w:eastAsia="en-GB"/>
        </w:rPr>
        <w:lastRenderedPageBreak/>
        <w:drawing>
          <wp:inline distT="0" distB="0" distL="0" distR="0" wp14:anchorId="4546F5B0" wp14:editId="4E4C2A38">
            <wp:extent cx="5743575" cy="5248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43575" cy="5248275"/>
                    </a:xfrm>
                    <a:prstGeom prst="rect">
                      <a:avLst/>
                    </a:prstGeom>
                  </pic:spPr>
                </pic:pic>
              </a:graphicData>
            </a:graphic>
          </wp:inline>
        </w:drawing>
      </w:r>
    </w:p>
    <w:sectPr w:rsidR="005828C9" w:rsidRPr="005828C9" w:rsidSect="00A661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2132" w:rsidRDefault="00A32132" w:rsidP="00A66124">
      <w:pPr>
        <w:spacing w:before="0" w:after="0" w:line="240" w:lineRule="auto"/>
      </w:pPr>
      <w:r>
        <w:separator/>
      </w:r>
    </w:p>
  </w:endnote>
  <w:endnote w:type="continuationSeparator" w:id="0">
    <w:p w:rsidR="00A32132" w:rsidRDefault="00A32132" w:rsidP="00A661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6520998"/>
      <w:docPartObj>
        <w:docPartGallery w:val="Page Numbers (Bottom of Page)"/>
        <w:docPartUnique/>
      </w:docPartObj>
    </w:sdtPr>
    <w:sdtEndPr/>
    <w:sdtContent>
      <w:p w:rsidR="00273BEF" w:rsidRDefault="00273BEF">
        <w:pPr>
          <w:pStyle w:val="Footer"/>
          <w:jc w:val="right"/>
        </w:pPr>
        <w:r>
          <w:fldChar w:fldCharType="begin"/>
        </w:r>
        <w:r>
          <w:instrText xml:space="preserve"> PAGE   \* MERGEFORMAT </w:instrText>
        </w:r>
        <w:r>
          <w:fldChar w:fldCharType="separate"/>
        </w:r>
        <w:r w:rsidR="00B843C7">
          <w:rPr>
            <w:noProof/>
          </w:rPr>
          <w:t>6</w:t>
        </w:r>
        <w:r>
          <w:rPr>
            <w:noProof/>
          </w:rPr>
          <w:fldChar w:fldCharType="end"/>
        </w:r>
      </w:p>
    </w:sdtContent>
  </w:sdt>
  <w:p w:rsidR="00273BEF" w:rsidRDefault="00273B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2132" w:rsidRDefault="00A32132" w:rsidP="00A66124">
      <w:pPr>
        <w:spacing w:before="0" w:after="0" w:line="240" w:lineRule="auto"/>
      </w:pPr>
      <w:r>
        <w:separator/>
      </w:r>
    </w:p>
  </w:footnote>
  <w:footnote w:type="continuationSeparator" w:id="0">
    <w:p w:rsidR="00A32132" w:rsidRDefault="00A32132" w:rsidP="00A66124">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217E62"/>
    <w:multiLevelType w:val="multilevel"/>
    <w:tmpl w:val="51C0CB1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37075582"/>
    <w:multiLevelType w:val="hybridMultilevel"/>
    <w:tmpl w:val="567EB7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DB5B85"/>
    <w:multiLevelType w:val="hybridMultilevel"/>
    <w:tmpl w:val="74FEB78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7EF01C94"/>
    <w:multiLevelType w:val="multilevel"/>
    <w:tmpl w:val="179647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0"/>
  </w:num>
  <w:num w:numId="15">
    <w:abstractNumId w:val="0"/>
  </w:num>
  <w:num w:numId="16">
    <w:abstractNumId w:val="0"/>
  </w:num>
  <w:num w:numId="17">
    <w:abstractNumId w:val="0"/>
  </w:num>
  <w:num w:numId="18">
    <w:abstractNumId w:val="0"/>
  </w:num>
  <w:num w:numId="19">
    <w:abstractNumId w:val="0"/>
  </w:num>
  <w:num w:numId="20">
    <w:abstractNumId w:val="1"/>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NTQzMzExMTA2MTE2MTJS0lEKTi0uzszPAymwqAUASF6nUSwAAAA="/>
  </w:docVars>
  <w:rsids>
    <w:rsidRoot w:val="004718C0"/>
    <w:rsid w:val="00000A6A"/>
    <w:rsid w:val="00001317"/>
    <w:rsid w:val="00001B63"/>
    <w:rsid w:val="00001E51"/>
    <w:rsid w:val="00002BC7"/>
    <w:rsid w:val="00005877"/>
    <w:rsid w:val="00005A6E"/>
    <w:rsid w:val="000061CB"/>
    <w:rsid w:val="000066E9"/>
    <w:rsid w:val="000070A6"/>
    <w:rsid w:val="00007D72"/>
    <w:rsid w:val="00007F24"/>
    <w:rsid w:val="00010126"/>
    <w:rsid w:val="00010813"/>
    <w:rsid w:val="000110A4"/>
    <w:rsid w:val="000112CF"/>
    <w:rsid w:val="00011B9A"/>
    <w:rsid w:val="00012723"/>
    <w:rsid w:val="000140C0"/>
    <w:rsid w:val="00014B5B"/>
    <w:rsid w:val="00014DD9"/>
    <w:rsid w:val="00015528"/>
    <w:rsid w:val="0001631E"/>
    <w:rsid w:val="00016681"/>
    <w:rsid w:val="00017ECB"/>
    <w:rsid w:val="0002132B"/>
    <w:rsid w:val="00022E05"/>
    <w:rsid w:val="00023067"/>
    <w:rsid w:val="00023929"/>
    <w:rsid w:val="00023980"/>
    <w:rsid w:val="000239D0"/>
    <w:rsid w:val="000245A7"/>
    <w:rsid w:val="00025515"/>
    <w:rsid w:val="0002598C"/>
    <w:rsid w:val="00026429"/>
    <w:rsid w:val="00026493"/>
    <w:rsid w:val="00026576"/>
    <w:rsid w:val="000266AC"/>
    <w:rsid w:val="000269BA"/>
    <w:rsid w:val="00030128"/>
    <w:rsid w:val="00030D94"/>
    <w:rsid w:val="00030E03"/>
    <w:rsid w:val="0003154E"/>
    <w:rsid w:val="00031C2B"/>
    <w:rsid w:val="00032E60"/>
    <w:rsid w:val="00032E87"/>
    <w:rsid w:val="00032FC9"/>
    <w:rsid w:val="000334F6"/>
    <w:rsid w:val="00033644"/>
    <w:rsid w:val="000337F0"/>
    <w:rsid w:val="0003461A"/>
    <w:rsid w:val="000352DE"/>
    <w:rsid w:val="00035489"/>
    <w:rsid w:val="00036EB3"/>
    <w:rsid w:val="0004098B"/>
    <w:rsid w:val="00041454"/>
    <w:rsid w:val="00041D56"/>
    <w:rsid w:val="00041E4B"/>
    <w:rsid w:val="00041E6B"/>
    <w:rsid w:val="00043981"/>
    <w:rsid w:val="00043F09"/>
    <w:rsid w:val="00046325"/>
    <w:rsid w:val="00046B90"/>
    <w:rsid w:val="00046FA5"/>
    <w:rsid w:val="00047389"/>
    <w:rsid w:val="00050D85"/>
    <w:rsid w:val="00052D0C"/>
    <w:rsid w:val="00053ABA"/>
    <w:rsid w:val="0005435A"/>
    <w:rsid w:val="00054668"/>
    <w:rsid w:val="00054886"/>
    <w:rsid w:val="000550AE"/>
    <w:rsid w:val="0005646E"/>
    <w:rsid w:val="0005668D"/>
    <w:rsid w:val="0005786A"/>
    <w:rsid w:val="00057ACA"/>
    <w:rsid w:val="0006050F"/>
    <w:rsid w:val="000606F6"/>
    <w:rsid w:val="00060A6B"/>
    <w:rsid w:val="00060C5F"/>
    <w:rsid w:val="00061395"/>
    <w:rsid w:val="00061836"/>
    <w:rsid w:val="00061F10"/>
    <w:rsid w:val="00062E19"/>
    <w:rsid w:val="00063591"/>
    <w:rsid w:val="000636A5"/>
    <w:rsid w:val="00064100"/>
    <w:rsid w:val="00064869"/>
    <w:rsid w:val="00065FFF"/>
    <w:rsid w:val="00066386"/>
    <w:rsid w:val="0006784E"/>
    <w:rsid w:val="00071B9B"/>
    <w:rsid w:val="00071E44"/>
    <w:rsid w:val="00071FF1"/>
    <w:rsid w:val="00072007"/>
    <w:rsid w:val="000728CD"/>
    <w:rsid w:val="00072EF2"/>
    <w:rsid w:val="0007319C"/>
    <w:rsid w:val="0007332A"/>
    <w:rsid w:val="00074327"/>
    <w:rsid w:val="000754EF"/>
    <w:rsid w:val="00075948"/>
    <w:rsid w:val="00075B82"/>
    <w:rsid w:val="00075F76"/>
    <w:rsid w:val="00077813"/>
    <w:rsid w:val="000801C2"/>
    <w:rsid w:val="0008041A"/>
    <w:rsid w:val="000810B2"/>
    <w:rsid w:val="0008178C"/>
    <w:rsid w:val="00081862"/>
    <w:rsid w:val="00081D33"/>
    <w:rsid w:val="00082D8A"/>
    <w:rsid w:val="00083C5A"/>
    <w:rsid w:val="00084663"/>
    <w:rsid w:val="00084804"/>
    <w:rsid w:val="00084905"/>
    <w:rsid w:val="00085395"/>
    <w:rsid w:val="00085D4C"/>
    <w:rsid w:val="0008698B"/>
    <w:rsid w:val="00087003"/>
    <w:rsid w:val="0008720C"/>
    <w:rsid w:val="00087B1C"/>
    <w:rsid w:val="00091291"/>
    <w:rsid w:val="00091756"/>
    <w:rsid w:val="00093211"/>
    <w:rsid w:val="0009400A"/>
    <w:rsid w:val="000944DF"/>
    <w:rsid w:val="00095FB3"/>
    <w:rsid w:val="000969B9"/>
    <w:rsid w:val="00097327"/>
    <w:rsid w:val="000A0568"/>
    <w:rsid w:val="000A0848"/>
    <w:rsid w:val="000A0BA1"/>
    <w:rsid w:val="000A15B4"/>
    <w:rsid w:val="000A1E46"/>
    <w:rsid w:val="000A24A5"/>
    <w:rsid w:val="000A2F8E"/>
    <w:rsid w:val="000A41EE"/>
    <w:rsid w:val="000A531C"/>
    <w:rsid w:val="000A6329"/>
    <w:rsid w:val="000A67F3"/>
    <w:rsid w:val="000B0653"/>
    <w:rsid w:val="000B14EA"/>
    <w:rsid w:val="000B35C3"/>
    <w:rsid w:val="000B3E0E"/>
    <w:rsid w:val="000B555B"/>
    <w:rsid w:val="000B64E5"/>
    <w:rsid w:val="000B6706"/>
    <w:rsid w:val="000B6C04"/>
    <w:rsid w:val="000B6EB8"/>
    <w:rsid w:val="000C1457"/>
    <w:rsid w:val="000C20D8"/>
    <w:rsid w:val="000C3B51"/>
    <w:rsid w:val="000C40A7"/>
    <w:rsid w:val="000C422B"/>
    <w:rsid w:val="000C51E3"/>
    <w:rsid w:val="000C532E"/>
    <w:rsid w:val="000C5CDB"/>
    <w:rsid w:val="000C7252"/>
    <w:rsid w:val="000D125E"/>
    <w:rsid w:val="000D25AF"/>
    <w:rsid w:val="000D25EA"/>
    <w:rsid w:val="000D27C2"/>
    <w:rsid w:val="000D2F8C"/>
    <w:rsid w:val="000D31DE"/>
    <w:rsid w:val="000D50F7"/>
    <w:rsid w:val="000D598D"/>
    <w:rsid w:val="000E5026"/>
    <w:rsid w:val="000E5342"/>
    <w:rsid w:val="000E53D6"/>
    <w:rsid w:val="000E6F8D"/>
    <w:rsid w:val="000F07F8"/>
    <w:rsid w:val="000F0A1B"/>
    <w:rsid w:val="000F13BF"/>
    <w:rsid w:val="000F1521"/>
    <w:rsid w:val="000F16AE"/>
    <w:rsid w:val="000F1E28"/>
    <w:rsid w:val="000F2457"/>
    <w:rsid w:val="000F2AC6"/>
    <w:rsid w:val="000F42FA"/>
    <w:rsid w:val="000F5B03"/>
    <w:rsid w:val="000F6BC3"/>
    <w:rsid w:val="000F7FB9"/>
    <w:rsid w:val="0010033E"/>
    <w:rsid w:val="00100DC7"/>
    <w:rsid w:val="001012E0"/>
    <w:rsid w:val="001028AD"/>
    <w:rsid w:val="00102E71"/>
    <w:rsid w:val="0010367B"/>
    <w:rsid w:val="00103C84"/>
    <w:rsid w:val="00103E34"/>
    <w:rsid w:val="00103F1D"/>
    <w:rsid w:val="001049EB"/>
    <w:rsid w:val="00106380"/>
    <w:rsid w:val="001079D7"/>
    <w:rsid w:val="00107B96"/>
    <w:rsid w:val="001124EC"/>
    <w:rsid w:val="00114144"/>
    <w:rsid w:val="0011474A"/>
    <w:rsid w:val="00115525"/>
    <w:rsid w:val="001155F6"/>
    <w:rsid w:val="00115B41"/>
    <w:rsid w:val="00116A28"/>
    <w:rsid w:val="00117945"/>
    <w:rsid w:val="00121899"/>
    <w:rsid w:val="00121D7F"/>
    <w:rsid w:val="00122439"/>
    <w:rsid w:val="001229D1"/>
    <w:rsid w:val="001233D9"/>
    <w:rsid w:val="00124395"/>
    <w:rsid w:val="00124C67"/>
    <w:rsid w:val="00125893"/>
    <w:rsid w:val="00125B58"/>
    <w:rsid w:val="00126187"/>
    <w:rsid w:val="0012626B"/>
    <w:rsid w:val="001268C0"/>
    <w:rsid w:val="00127070"/>
    <w:rsid w:val="0012722B"/>
    <w:rsid w:val="00130BA8"/>
    <w:rsid w:val="00131025"/>
    <w:rsid w:val="001322EF"/>
    <w:rsid w:val="00132BD1"/>
    <w:rsid w:val="001331BF"/>
    <w:rsid w:val="001342B4"/>
    <w:rsid w:val="001356A9"/>
    <w:rsid w:val="00136207"/>
    <w:rsid w:val="00136D1A"/>
    <w:rsid w:val="00137051"/>
    <w:rsid w:val="00137790"/>
    <w:rsid w:val="0014110D"/>
    <w:rsid w:val="001411C2"/>
    <w:rsid w:val="00142852"/>
    <w:rsid w:val="00142EEC"/>
    <w:rsid w:val="00142FED"/>
    <w:rsid w:val="00143191"/>
    <w:rsid w:val="001436BD"/>
    <w:rsid w:val="001446EB"/>
    <w:rsid w:val="001456A8"/>
    <w:rsid w:val="001457EA"/>
    <w:rsid w:val="00145E8B"/>
    <w:rsid w:val="00146190"/>
    <w:rsid w:val="00151BC6"/>
    <w:rsid w:val="001533AE"/>
    <w:rsid w:val="00153744"/>
    <w:rsid w:val="001537A3"/>
    <w:rsid w:val="00154862"/>
    <w:rsid w:val="001550DE"/>
    <w:rsid w:val="00155DD8"/>
    <w:rsid w:val="00156428"/>
    <w:rsid w:val="001572DF"/>
    <w:rsid w:val="001576B0"/>
    <w:rsid w:val="0016001F"/>
    <w:rsid w:val="00160F19"/>
    <w:rsid w:val="00161E50"/>
    <w:rsid w:val="0016215D"/>
    <w:rsid w:val="00163D0B"/>
    <w:rsid w:val="00164296"/>
    <w:rsid w:val="00165761"/>
    <w:rsid w:val="001669E9"/>
    <w:rsid w:val="00170C9E"/>
    <w:rsid w:val="001724B0"/>
    <w:rsid w:val="00173773"/>
    <w:rsid w:val="0017387B"/>
    <w:rsid w:val="0017423C"/>
    <w:rsid w:val="00174423"/>
    <w:rsid w:val="00175079"/>
    <w:rsid w:val="001756B0"/>
    <w:rsid w:val="00175865"/>
    <w:rsid w:val="00176B2C"/>
    <w:rsid w:val="001779F2"/>
    <w:rsid w:val="00180A62"/>
    <w:rsid w:val="00184180"/>
    <w:rsid w:val="001854CD"/>
    <w:rsid w:val="00185B8B"/>
    <w:rsid w:val="00185DFA"/>
    <w:rsid w:val="0019053E"/>
    <w:rsid w:val="0019072A"/>
    <w:rsid w:val="00190D37"/>
    <w:rsid w:val="00191A83"/>
    <w:rsid w:val="001929F5"/>
    <w:rsid w:val="00192CE9"/>
    <w:rsid w:val="00192EA2"/>
    <w:rsid w:val="001931D2"/>
    <w:rsid w:val="00194407"/>
    <w:rsid w:val="001961F1"/>
    <w:rsid w:val="001A0379"/>
    <w:rsid w:val="001A09E8"/>
    <w:rsid w:val="001A0F9B"/>
    <w:rsid w:val="001A1A40"/>
    <w:rsid w:val="001A1EBC"/>
    <w:rsid w:val="001A2993"/>
    <w:rsid w:val="001A3FE0"/>
    <w:rsid w:val="001A462B"/>
    <w:rsid w:val="001A4FDA"/>
    <w:rsid w:val="001A770C"/>
    <w:rsid w:val="001A7E29"/>
    <w:rsid w:val="001B1D12"/>
    <w:rsid w:val="001B1F5C"/>
    <w:rsid w:val="001B23BE"/>
    <w:rsid w:val="001B6A01"/>
    <w:rsid w:val="001B6A3A"/>
    <w:rsid w:val="001B7966"/>
    <w:rsid w:val="001C1C0D"/>
    <w:rsid w:val="001C1F86"/>
    <w:rsid w:val="001C22A8"/>
    <w:rsid w:val="001C2C24"/>
    <w:rsid w:val="001C2F3B"/>
    <w:rsid w:val="001C3849"/>
    <w:rsid w:val="001C4E48"/>
    <w:rsid w:val="001C5988"/>
    <w:rsid w:val="001C60EF"/>
    <w:rsid w:val="001C6CE0"/>
    <w:rsid w:val="001C7B2A"/>
    <w:rsid w:val="001D0506"/>
    <w:rsid w:val="001D237F"/>
    <w:rsid w:val="001D2798"/>
    <w:rsid w:val="001D33E5"/>
    <w:rsid w:val="001D38FD"/>
    <w:rsid w:val="001D4A5A"/>
    <w:rsid w:val="001D55B7"/>
    <w:rsid w:val="001D5FCF"/>
    <w:rsid w:val="001D70B3"/>
    <w:rsid w:val="001D7D23"/>
    <w:rsid w:val="001D7E6C"/>
    <w:rsid w:val="001E1201"/>
    <w:rsid w:val="001E132D"/>
    <w:rsid w:val="001E165A"/>
    <w:rsid w:val="001E2CF1"/>
    <w:rsid w:val="001E2E9E"/>
    <w:rsid w:val="001E3907"/>
    <w:rsid w:val="001E3CBE"/>
    <w:rsid w:val="001E411A"/>
    <w:rsid w:val="001E61F9"/>
    <w:rsid w:val="001E662C"/>
    <w:rsid w:val="001E7B15"/>
    <w:rsid w:val="001F14F7"/>
    <w:rsid w:val="001F15BA"/>
    <w:rsid w:val="001F17E2"/>
    <w:rsid w:val="001F1CF3"/>
    <w:rsid w:val="001F240D"/>
    <w:rsid w:val="001F25A1"/>
    <w:rsid w:val="001F3575"/>
    <w:rsid w:val="001F4872"/>
    <w:rsid w:val="001F6C5A"/>
    <w:rsid w:val="001F720E"/>
    <w:rsid w:val="001F737C"/>
    <w:rsid w:val="001F764E"/>
    <w:rsid w:val="002001FE"/>
    <w:rsid w:val="002004A0"/>
    <w:rsid w:val="0020162A"/>
    <w:rsid w:val="00201C7B"/>
    <w:rsid w:val="00201E42"/>
    <w:rsid w:val="00201EC8"/>
    <w:rsid w:val="00203916"/>
    <w:rsid w:val="00204FB3"/>
    <w:rsid w:val="00205281"/>
    <w:rsid w:val="00205337"/>
    <w:rsid w:val="00206105"/>
    <w:rsid w:val="0021143C"/>
    <w:rsid w:val="00212254"/>
    <w:rsid w:val="002127AE"/>
    <w:rsid w:val="0021310C"/>
    <w:rsid w:val="0021373F"/>
    <w:rsid w:val="0021529A"/>
    <w:rsid w:val="00217145"/>
    <w:rsid w:val="00217589"/>
    <w:rsid w:val="0022020C"/>
    <w:rsid w:val="002213D1"/>
    <w:rsid w:val="00221DD4"/>
    <w:rsid w:val="0022326D"/>
    <w:rsid w:val="002232DE"/>
    <w:rsid w:val="00224606"/>
    <w:rsid w:val="0022525A"/>
    <w:rsid w:val="00227206"/>
    <w:rsid w:val="00227D9E"/>
    <w:rsid w:val="002308F4"/>
    <w:rsid w:val="00230C58"/>
    <w:rsid w:val="00231914"/>
    <w:rsid w:val="002335B5"/>
    <w:rsid w:val="00234B62"/>
    <w:rsid w:val="002354AE"/>
    <w:rsid w:val="002369C3"/>
    <w:rsid w:val="002373E6"/>
    <w:rsid w:val="0023778E"/>
    <w:rsid w:val="00237E6C"/>
    <w:rsid w:val="002402CE"/>
    <w:rsid w:val="002408A6"/>
    <w:rsid w:val="002423B1"/>
    <w:rsid w:val="00243610"/>
    <w:rsid w:val="002453BD"/>
    <w:rsid w:val="00245966"/>
    <w:rsid w:val="002467B7"/>
    <w:rsid w:val="0024771C"/>
    <w:rsid w:val="00247D8D"/>
    <w:rsid w:val="002519DF"/>
    <w:rsid w:val="00253523"/>
    <w:rsid w:val="00253C19"/>
    <w:rsid w:val="00255C84"/>
    <w:rsid w:val="002561E1"/>
    <w:rsid w:val="00256A85"/>
    <w:rsid w:val="00257357"/>
    <w:rsid w:val="0026089C"/>
    <w:rsid w:val="0026240B"/>
    <w:rsid w:val="002639A3"/>
    <w:rsid w:val="00265DF4"/>
    <w:rsid w:val="00266976"/>
    <w:rsid w:val="00266DC2"/>
    <w:rsid w:val="00267A14"/>
    <w:rsid w:val="00270105"/>
    <w:rsid w:val="0027057C"/>
    <w:rsid w:val="00271478"/>
    <w:rsid w:val="00271DE8"/>
    <w:rsid w:val="00272A72"/>
    <w:rsid w:val="002732F5"/>
    <w:rsid w:val="00273690"/>
    <w:rsid w:val="00273BEF"/>
    <w:rsid w:val="00273DC6"/>
    <w:rsid w:val="00273E6A"/>
    <w:rsid w:val="002742BB"/>
    <w:rsid w:val="002757F7"/>
    <w:rsid w:val="0027608F"/>
    <w:rsid w:val="00276E48"/>
    <w:rsid w:val="002775EA"/>
    <w:rsid w:val="002805C6"/>
    <w:rsid w:val="002809BF"/>
    <w:rsid w:val="00280A96"/>
    <w:rsid w:val="00280CFC"/>
    <w:rsid w:val="00282883"/>
    <w:rsid w:val="0028410A"/>
    <w:rsid w:val="00284B7E"/>
    <w:rsid w:val="00284C7D"/>
    <w:rsid w:val="00285D1F"/>
    <w:rsid w:val="0028679E"/>
    <w:rsid w:val="002867BD"/>
    <w:rsid w:val="00286A95"/>
    <w:rsid w:val="00287087"/>
    <w:rsid w:val="002874D1"/>
    <w:rsid w:val="002924D3"/>
    <w:rsid w:val="0029271B"/>
    <w:rsid w:val="00293530"/>
    <w:rsid w:val="0029360A"/>
    <w:rsid w:val="00294EE6"/>
    <w:rsid w:val="002957C7"/>
    <w:rsid w:val="002958FC"/>
    <w:rsid w:val="002965AE"/>
    <w:rsid w:val="00296949"/>
    <w:rsid w:val="00296A2C"/>
    <w:rsid w:val="00296B94"/>
    <w:rsid w:val="00296F79"/>
    <w:rsid w:val="002A0CF2"/>
    <w:rsid w:val="002A129E"/>
    <w:rsid w:val="002A1D55"/>
    <w:rsid w:val="002A2BA3"/>
    <w:rsid w:val="002A54D2"/>
    <w:rsid w:val="002A647A"/>
    <w:rsid w:val="002A661B"/>
    <w:rsid w:val="002A67B1"/>
    <w:rsid w:val="002A6F66"/>
    <w:rsid w:val="002A73CE"/>
    <w:rsid w:val="002A7E33"/>
    <w:rsid w:val="002B0D9C"/>
    <w:rsid w:val="002B1350"/>
    <w:rsid w:val="002B20C3"/>
    <w:rsid w:val="002B22EB"/>
    <w:rsid w:val="002B2A8F"/>
    <w:rsid w:val="002B2E18"/>
    <w:rsid w:val="002B35A2"/>
    <w:rsid w:val="002B391C"/>
    <w:rsid w:val="002B3D47"/>
    <w:rsid w:val="002B4ABD"/>
    <w:rsid w:val="002B580A"/>
    <w:rsid w:val="002B65FA"/>
    <w:rsid w:val="002B67FD"/>
    <w:rsid w:val="002C066D"/>
    <w:rsid w:val="002C119C"/>
    <w:rsid w:val="002C167A"/>
    <w:rsid w:val="002C179F"/>
    <w:rsid w:val="002C1928"/>
    <w:rsid w:val="002C1AE8"/>
    <w:rsid w:val="002C29D1"/>
    <w:rsid w:val="002C2D04"/>
    <w:rsid w:val="002C4D21"/>
    <w:rsid w:val="002C53CB"/>
    <w:rsid w:val="002C540E"/>
    <w:rsid w:val="002C5B91"/>
    <w:rsid w:val="002C5D87"/>
    <w:rsid w:val="002C641C"/>
    <w:rsid w:val="002C69D1"/>
    <w:rsid w:val="002C6B19"/>
    <w:rsid w:val="002C7306"/>
    <w:rsid w:val="002C77D6"/>
    <w:rsid w:val="002D1AB0"/>
    <w:rsid w:val="002D23CF"/>
    <w:rsid w:val="002D37BB"/>
    <w:rsid w:val="002D4196"/>
    <w:rsid w:val="002D4842"/>
    <w:rsid w:val="002D5D33"/>
    <w:rsid w:val="002D60B3"/>
    <w:rsid w:val="002E1F34"/>
    <w:rsid w:val="002E31BC"/>
    <w:rsid w:val="002E37B1"/>
    <w:rsid w:val="002E3D6B"/>
    <w:rsid w:val="002E4756"/>
    <w:rsid w:val="002E4914"/>
    <w:rsid w:val="002E4CF0"/>
    <w:rsid w:val="002E6A12"/>
    <w:rsid w:val="002E6E1E"/>
    <w:rsid w:val="002F10B5"/>
    <w:rsid w:val="002F1A61"/>
    <w:rsid w:val="002F1C9E"/>
    <w:rsid w:val="002F273F"/>
    <w:rsid w:val="002F2761"/>
    <w:rsid w:val="002F33FD"/>
    <w:rsid w:val="002F3796"/>
    <w:rsid w:val="002F4E96"/>
    <w:rsid w:val="002F5CCF"/>
    <w:rsid w:val="002F6ED2"/>
    <w:rsid w:val="002F7769"/>
    <w:rsid w:val="00301A71"/>
    <w:rsid w:val="00301D7F"/>
    <w:rsid w:val="00302317"/>
    <w:rsid w:val="003023E5"/>
    <w:rsid w:val="00303320"/>
    <w:rsid w:val="003039BC"/>
    <w:rsid w:val="0030650E"/>
    <w:rsid w:val="00307E21"/>
    <w:rsid w:val="00311D72"/>
    <w:rsid w:val="00312FF3"/>
    <w:rsid w:val="003133D8"/>
    <w:rsid w:val="0031344A"/>
    <w:rsid w:val="00313EFA"/>
    <w:rsid w:val="0031544A"/>
    <w:rsid w:val="00315521"/>
    <w:rsid w:val="00315DB9"/>
    <w:rsid w:val="00315F80"/>
    <w:rsid w:val="003172B2"/>
    <w:rsid w:val="0031762A"/>
    <w:rsid w:val="00321318"/>
    <w:rsid w:val="00321696"/>
    <w:rsid w:val="00321746"/>
    <w:rsid w:val="00322FCA"/>
    <w:rsid w:val="003234BA"/>
    <w:rsid w:val="00324712"/>
    <w:rsid w:val="00324717"/>
    <w:rsid w:val="00326178"/>
    <w:rsid w:val="00326552"/>
    <w:rsid w:val="00326CFD"/>
    <w:rsid w:val="0032704B"/>
    <w:rsid w:val="00332FA8"/>
    <w:rsid w:val="00333943"/>
    <w:rsid w:val="00334302"/>
    <w:rsid w:val="00335EA3"/>
    <w:rsid w:val="00336D82"/>
    <w:rsid w:val="00341578"/>
    <w:rsid w:val="00341603"/>
    <w:rsid w:val="003439CB"/>
    <w:rsid w:val="0034412D"/>
    <w:rsid w:val="003446D6"/>
    <w:rsid w:val="00345BAA"/>
    <w:rsid w:val="003467B9"/>
    <w:rsid w:val="00347F46"/>
    <w:rsid w:val="00350054"/>
    <w:rsid w:val="00350CE8"/>
    <w:rsid w:val="00351D71"/>
    <w:rsid w:val="00353863"/>
    <w:rsid w:val="003549F2"/>
    <w:rsid w:val="00355F50"/>
    <w:rsid w:val="003573E1"/>
    <w:rsid w:val="003574EE"/>
    <w:rsid w:val="00357542"/>
    <w:rsid w:val="0035768D"/>
    <w:rsid w:val="003579D3"/>
    <w:rsid w:val="00357D9A"/>
    <w:rsid w:val="00360630"/>
    <w:rsid w:val="00360711"/>
    <w:rsid w:val="00360B84"/>
    <w:rsid w:val="00360FDB"/>
    <w:rsid w:val="00361AE3"/>
    <w:rsid w:val="00361AEA"/>
    <w:rsid w:val="00362DCE"/>
    <w:rsid w:val="00365A48"/>
    <w:rsid w:val="00367816"/>
    <w:rsid w:val="0037183F"/>
    <w:rsid w:val="00371998"/>
    <w:rsid w:val="00371A64"/>
    <w:rsid w:val="00372247"/>
    <w:rsid w:val="00373F2F"/>
    <w:rsid w:val="00375765"/>
    <w:rsid w:val="00381402"/>
    <w:rsid w:val="0038146E"/>
    <w:rsid w:val="0038170C"/>
    <w:rsid w:val="003826F1"/>
    <w:rsid w:val="0038422F"/>
    <w:rsid w:val="003860F5"/>
    <w:rsid w:val="00386ED9"/>
    <w:rsid w:val="0038729A"/>
    <w:rsid w:val="00392A29"/>
    <w:rsid w:val="003937AB"/>
    <w:rsid w:val="00395ED2"/>
    <w:rsid w:val="00396746"/>
    <w:rsid w:val="00397059"/>
    <w:rsid w:val="003979F2"/>
    <w:rsid w:val="003A064D"/>
    <w:rsid w:val="003A1947"/>
    <w:rsid w:val="003A2E92"/>
    <w:rsid w:val="003A3205"/>
    <w:rsid w:val="003A33DA"/>
    <w:rsid w:val="003B00BD"/>
    <w:rsid w:val="003B0551"/>
    <w:rsid w:val="003B0D71"/>
    <w:rsid w:val="003B2E08"/>
    <w:rsid w:val="003B329B"/>
    <w:rsid w:val="003B37B4"/>
    <w:rsid w:val="003B554F"/>
    <w:rsid w:val="003B64C6"/>
    <w:rsid w:val="003B6763"/>
    <w:rsid w:val="003B6DEB"/>
    <w:rsid w:val="003B7C50"/>
    <w:rsid w:val="003C0861"/>
    <w:rsid w:val="003C2351"/>
    <w:rsid w:val="003C29A9"/>
    <w:rsid w:val="003C7141"/>
    <w:rsid w:val="003D0425"/>
    <w:rsid w:val="003D108E"/>
    <w:rsid w:val="003D2583"/>
    <w:rsid w:val="003D2C42"/>
    <w:rsid w:val="003D2FDB"/>
    <w:rsid w:val="003D3020"/>
    <w:rsid w:val="003D3F56"/>
    <w:rsid w:val="003D48E8"/>
    <w:rsid w:val="003D6689"/>
    <w:rsid w:val="003D6E45"/>
    <w:rsid w:val="003D70E2"/>
    <w:rsid w:val="003D7B4B"/>
    <w:rsid w:val="003E118C"/>
    <w:rsid w:val="003E2DC5"/>
    <w:rsid w:val="003E4C52"/>
    <w:rsid w:val="003E5006"/>
    <w:rsid w:val="003E62D5"/>
    <w:rsid w:val="003E664B"/>
    <w:rsid w:val="003E7270"/>
    <w:rsid w:val="003F14CD"/>
    <w:rsid w:val="003F2CD2"/>
    <w:rsid w:val="003F2F8B"/>
    <w:rsid w:val="003F379B"/>
    <w:rsid w:val="003F385D"/>
    <w:rsid w:val="003F5F1F"/>
    <w:rsid w:val="003F6ABE"/>
    <w:rsid w:val="0040241F"/>
    <w:rsid w:val="00402C15"/>
    <w:rsid w:val="00403F9C"/>
    <w:rsid w:val="00404C9E"/>
    <w:rsid w:val="00404FF7"/>
    <w:rsid w:val="004058E0"/>
    <w:rsid w:val="00410030"/>
    <w:rsid w:val="00410D41"/>
    <w:rsid w:val="00412BDB"/>
    <w:rsid w:val="004139C4"/>
    <w:rsid w:val="00414A40"/>
    <w:rsid w:val="004151F2"/>
    <w:rsid w:val="00415382"/>
    <w:rsid w:val="00416EB3"/>
    <w:rsid w:val="00417A4B"/>
    <w:rsid w:val="004204EB"/>
    <w:rsid w:val="0042057D"/>
    <w:rsid w:val="00420E01"/>
    <w:rsid w:val="004224C7"/>
    <w:rsid w:val="00422715"/>
    <w:rsid w:val="004229BA"/>
    <w:rsid w:val="004229BD"/>
    <w:rsid w:val="00422B90"/>
    <w:rsid w:val="00423E4D"/>
    <w:rsid w:val="0042422F"/>
    <w:rsid w:val="0042624B"/>
    <w:rsid w:val="004262A0"/>
    <w:rsid w:val="00426B5E"/>
    <w:rsid w:val="004275E6"/>
    <w:rsid w:val="00427B6B"/>
    <w:rsid w:val="004307B7"/>
    <w:rsid w:val="00431E99"/>
    <w:rsid w:val="00432643"/>
    <w:rsid w:val="00432670"/>
    <w:rsid w:val="0043293B"/>
    <w:rsid w:val="00432BED"/>
    <w:rsid w:val="00432E5B"/>
    <w:rsid w:val="004340BA"/>
    <w:rsid w:val="0043473E"/>
    <w:rsid w:val="00434ABF"/>
    <w:rsid w:val="0043521B"/>
    <w:rsid w:val="00435DE9"/>
    <w:rsid w:val="004406C5"/>
    <w:rsid w:val="00440E88"/>
    <w:rsid w:val="00443101"/>
    <w:rsid w:val="004435B3"/>
    <w:rsid w:val="0044513B"/>
    <w:rsid w:val="00445C05"/>
    <w:rsid w:val="00445C58"/>
    <w:rsid w:val="00445CCD"/>
    <w:rsid w:val="00447789"/>
    <w:rsid w:val="00451539"/>
    <w:rsid w:val="00451D58"/>
    <w:rsid w:val="00451E96"/>
    <w:rsid w:val="00451F29"/>
    <w:rsid w:val="00452385"/>
    <w:rsid w:val="00453F45"/>
    <w:rsid w:val="00455A86"/>
    <w:rsid w:val="00455C75"/>
    <w:rsid w:val="004560EC"/>
    <w:rsid w:val="00456AAD"/>
    <w:rsid w:val="004572C6"/>
    <w:rsid w:val="00457783"/>
    <w:rsid w:val="00457B39"/>
    <w:rsid w:val="00462294"/>
    <w:rsid w:val="004622E1"/>
    <w:rsid w:val="004625DD"/>
    <w:rsid w:val="004628FB"/>
    <w:rsid w:val="00463B0C"/>
    <w:rsid w:val="004640F4"/>
    <w:rsid w:val="00464650"/>
    <w:rsid w:val="004648D8"/>
    <w:rsid w:val="00464D83"/>
    <w:rsid w:val="004657F8"/>
    <w:rsid w:val="0046589D"/>
    <w:rsid w:val="00466937"/>
    <w:rsid w:val="00466942"/>
    <w:rsid w:val="0047149C"/>
    <w:rsid w:val="004718C0"/>
    <w:rsid w:val="00473DCC"/>
    <w:rsid w:val="00473E0A"/>
    <w:rsid w:val="0047481D"/>
    <w:rsid w:val="00474A57"/>
    <w:rsid w:val="0047677B"/>
    <w:rsid w:val="004814BF"/>
    <w:rsid w:val="004821F6"/>
    <w:rsid w:val="00482956"/>
    <w:rsid w:val="004834AA"/>
    <w:rsid w:val="0048354B"/>
    <w:rsid w:val="00485906"/>
    <w:rsid w:val="00486637"/>
    <w:rsid w:val="00486710"/>
    <w:rsid w:val="0048698D"/>
    <w:rsid w:val="00487711"/>
    <w:rsid w:val="004909CB"/>
    <w:rsid w:val="00491031"/>
    <w:rsid w:val="00491B9B"/>
    <w:rsid w:val="00493279"/>
    <w:rsid w:val="00493B19"/>
    <w:rsid w:val="0049505B"/>
    <w:rsid w:val="004951A5"/>
    <w:rsid w:val="004952F3"/>
    <w:rsid w:val="0049605F"/>
    <w:rsid w:val="0049640B"/>
    <w:rsid w:val="0049643A"/>
    <w:rsid w:val="00496AE9"/>
    <w:rsid w:val="004A015E"/>
    <w:rsid w:val="004A07D9"/>
    <w:rsid w:val="004A163E"/>
    <w:rsid w:val="004A1943"/>
    <w:rsid w:val="004A1B58"/>
    <w:rsid w:val="004A2A39"/>
    <w:rsid w:val="004A3557"/>
    <w:rsid w:val="004A3DE4"/>
    <w:rsid w:val="004A523C"/>
    <w:rsid w:val="004A5C37"/>
    <w:rsid w:val="004A62DB"/>
    <w:rsid w:val="004A6527"/>
    <w:rsid w:val="004A726B"/>
    <w:rsid w:val="004A7971"/>
    <w:rsid w:val="004A7E09"/>
    <w:rsid w:val="004B2542"/>
    <w:rsid w:val="004B2786"/>
    <w:rsid w:val="004B2F85"/>
    <w:rsid w:val="004B4978"/>
    <w:rsid w:val="004B51AE"/>
    <w:rsid w:val="004B57B5"/>
    <w:rsid w:val="004B6BB7"/>
    <w:rsid w:val="004B7565"/>
    <w:rsid w:val="004B75B0"/>
    <w:rsid w:val="004C0484"/>
    <w:rsid w:val="004C1521"/>
    <w:rsid w:val="004C3431"/>
    <w:rsid w:val="004C3C54"/>
    <w:rsid w:val="004C3FFC"/>
    <w:rsid w:val="004C44C5"/>
    <w:rsid w:val="004C44E3"/>
    <w:rsid w:val="004C490A"/>
    <w:rsid w:val="004D0473"/>
    <w:rsid w:val="004D0A1D"/>
    <w:rsid w:val="004D1909"/>
    <w:rsid w:val="004D3018"/>
    <w:rsid w:val="004D35AC"/>
    <w:rsid w:val="004D3697"/>
    <w:rsid w:val="004D37BB"/>
    <w:rsid w:val="004D40C9"/>
    <w:rsid w:val="004D4B49"/>
    <w:rsid w:val="004D666D"/>
    <w:rsid w:val="004D718E"/>
    <w:rsid w:val="004D727B"/>
    <w:rsid w:val="004D783B"/>
    <w:rsid w:val="004E2EB7"/>
    <w:rsid w:val="004E36B7"/>
    <w:rsid w:val="004E387B"/>
    <w:rsid w:val="004E55A5"/>
    <w:rsid w:val="004E6886"/>
    <w:rsid w:val="004E6EEA"/>
    <w:rsid w:val="004E7E40"/>
    <w:rsid w:val="004F0F60"/>
    <w:rsid w:val="004F2362"/>
    <w:rsid w:val="004F2A59"/>
    <w:rsid w:val="004F30E3"/>
    <w:rsid w:val="004F3531"/>
    <w:rsid w:val="004F3536"/>
    <w:rsid w:val="004F4C2A"/>
    <w:rsid w:val="004F4CC1"/>
    <w:rsid w:val="004F6173"/>
    <w:rsid w:val="004F7E62"/>
    <w:rsid w:val="005007CF"/>
    <w:rsid w:val="00500D90"/>
    <w:rsid w:val="00501003"/>
    <w:rsid w:val="00501E60"/>
    <w:rsid w:val="00501F4D"/>
    <w:rsid w:val="005027CF"/>
    <w:rsid w:val="00502B51"/>
    <w:rsid w:val="005037BB"/>
    <w:rsid w:val="005038B6"/>
    <w:rsid w:val="00504238"/>
    <w:rsid w:val="005052AC"/>
    <w:rsid w:val="00505C54"/>
    <w:rsid w:val="00506902"/>
    <w:rsid w:val="005070D1"/>
    <w:rsid w:val="005076D3"/>
    <w:rsid w:val="00507BAD"/>
    <w:rsid w:val="00510A44"/>
    <w:rsid w:val="0051191B"/>
    <w:rsid w:val="00512BDE"/>
    <w:rsid w:val="00514717"/>
    <w:rsid w:val="00514BE4"/>
    <w:rsid w:val="0051526A"/>
    <w:rsid w:val="005161C1"/>
    <w:rsid w:val="00521B91"/>
    <w:rsid w:val="00522419"/>
    <w:rsid w:val="00525309"/>
    <w:rsid w:val="00530561"/>
    <w:rsid w:val="005309F2"/>
    <w:rsid w:val="0053262D"/>
    <w:rsid w:val="00532F72"/>
    <w:rsid w:val="00533A60"/>
    <w:rsid w:val="005359EF"/>
    <w:rsid w:val="005361F2"/>
    <w:rsid w:val="005367E0"/>
    <w:rsid w:val="005371D2"/>
    <w:rsid w:val="0053749F"/>
    <w:rsid w:val="00537A3A"/>
    <w:rsid w:val="00537C45"/>
    <w:rsid w:val="00537D93"/>
    <w:rsid w:val="00540ED6"/>
    <w:rsid w:val="00545E42"/>
    <w:rsid w:val="005462F8"/>
    <w:rsid w:val="00546E43"/>
    <w:rsid w:val="005476FB"/>
    <w:rsid w:val="00547CB7"/>
    <w:rsid w:val="00547E1F"/>
    <w:rsid w:val="00550F9A"/>
    <w:rsid w:val="00551B28"/>
    <w:rsid w:val="00551C68"/>
    <w:rsid w:val="00552E3A"/>
    <w:rsid w:val="005531D5"/>
    <w:rsid w:val="0055336E"/>
    <w:rsid w:val="00553507"/>
    <w:rsid w:val="005545B2"/>
    <w:rsid w:val="0055539F"/>
    <w:rsid w:val="005560D0"/>
    <w:rsid w:val="0055618C"/>
    <w:rsid w:val="0055622B"/>
    <w:rsid w:val="00556398"/>
    <w:rsid w:val="005570AB"/>
    <w:rsid w:val="00557D8E"/>
    <w:rsid w:val="00557ECD"/>
    <w:rsid w:val="005603B7"/>
    <w:rsid w:val="005606DD"/>
    <w:rsid w:val="00560C08"/>
    <w:rsid w:val="00561016"/>
    <w:rsid w:val="0056288E"/>
    <w:rsid w:val="0056345B"/>
    <w:rsid w:val="00563F6C"/>
    <w:rsid w:val="00564520"/>
    <w:rsid w:val="00564BCB"/>
    <w:rsid w:val="00564D66"/>
    <w:rsid w:val="005658E8"/>
    <w:rsid w:val="00566B65"/>
    <w:rsid w:val="00567281"/>
    <w:rsid w:val="005711A1"/>
    <w:rsid w:val="00572C33"/>
    <w:rsid w:val="00572F92"/>
    <w:rsid w:val="00573F09"/>
    <w:rsid w:val="00574E14"/>
    <w:rsid w:val="005750A1"/>
    <w:rsid w:val="00575A72"/>
    <w:rsid w:val="00576175"/>
    <w:rsid w:val="00576C0A"/>
    <w:rsid w:val="005814AD"/>
    <w:rsid w:val="00581573"/>
    <w:rsid w:val="00581657"/>
    <w:rsid w:val="00581C9C"/>
    <w:rsid w:val="005820B7"/>
    <w:rsid w:val="005826B5"/>
    <w:rsid w:val="005828C9"/>
    <w:rsid w:val="005830C3"/>
    <w:rsid w:val="005842A0"/>
    <w:rsid w:val="00584CCF"/>
    <w:rsid w:val="00585A36"/>
    <w:rsid w:val="00585C0F"/>
    <w:rsid w:val="00586B69"/>
    <w:rsid w:val="00587E8E"/>
    <w:rsid w:val="0059075A"/>
    <w:rsid w:val="0059098F"/>
    <w:rsid w:val="00591333"/>
    <w:rsid w:val="00591897"/>
    <w:rsid w:val="00591D81"/>
    <w:rsid w:val="005934DC"/>
    <w:rsid w:val="00593CF7"/>
    <w:rsid w:val="00594730"/>
    <w:rsid w:val="005949E2"/>
    <w:rsid w:val="00594DDD"/>
    <w:rsid w:val="00595087"/>
    <w:rsid w:val="00595B2E"/>
    <w:rsid w:val="00595E7D"/>
    <w:rsid w:val="00596219"/>
    <w:rsid w:val="00596D25"/>
    <w:rsid w:val="00596FB7"/>
    <w:rsid w:val="005970AE"/>
    <w:rsid w:val="005975B1"/>
    <w:rsid w:val="005A0063"/>
    <w:rsid w:val="005A17A9"/>
    <w:rsid w:val="005A1B6A"/>
    <w:rsid w:val="005A2AE0"/>
    <w:rsid w:val="005A2EEA"/>
    <w:rsid w:val="005A38BA"/>
    <w:rsid w:val="005A3F19"/>
    <w:rsid w:val="005A4172"/>
    <w:rsid w:val="005A6881"/>
    <w:rsid w:val="005A6C0E"/>
    <w:rsid w:val="005A7D20"/>
    <w:rsid w:val="005B01EA"/>
    <w:rsid w:val="005B0301"/>
    <w:rsid w:val="005B178B"/>
    <w:rsid w:val="005B189F"/>
    <w:rsid w:val="005B2229"/>
    <w:rsid w:val="005B22CD"/>
    <w:rsid w:val="005B2680"/>
    <w:rsid w:val="005B298A"/>
    <w:rsid w:val="005B4A02"/>
    <w:rsid w:val="005B5BD1"/>
    <w:rsid w:val="005B6282"/>
    <w:rsid w:val="005B67E3"/>
    <w:rsid w:val="005B70AB"/>
    <w:rsid w:val="005B7FDC"/>
    <w:rsid w:val="005C0436"/>
    <w:rsid w:val="005C1A86"/>
    <w:rsid w:val="005C1FE8"/>
    <w:rsid w:val="005C344D"/>
    <w:rsid w:val="005C3490"/>
    <w:rsid w:val="005C3DC2"/>
    <w:rsid w:val="005C3F99"/>
    <w:rsid w:val="005C4B44"/>
    <w:rsid w:val="005C4F78"/>
    <w:rsid w:val="005C5ACE"/>
    <w:rsid w:val="005C5FC0"/>
    <w:rsid w:val="005D014A"/>
    <w:rsid w:val="005D0566"/>
    <w:rsid w:val="005D0985"/>
    <w:rsid w:val="005D0DC7"/>
    <w:rsid w:val="005D0F41"/>
    <w:rsid w:val="005D2670"/>
    <w:rsid w:val="005D3CDA"/>
    <w:rsid w:val="005D4E22"/>
    <w:rsid w:val="005D6520"/>
    <w:rsid w:val="005D6908"/>
    <w:rsid w:val="005D79F8"/>
    <w:rsid w:val="005E0078"/>
    <w:rsid w:val="005E017A"/>
    <w:rsid w:val="005E0400"/>
    <w:rsid w:val="005E0AD4"/>
    <w:rsid w:val="005E1285"/>
    <w:rsid w:val="005E1559"/>
    <w:rsid w:val="005E265D"/>
    <w:rsid w:val="005E36A5"/>
    <w:rsid w:val="005E5197"/>
    <w:rsid w:val="005E5873"/>
    <w:rsid w:val="005E6A16"/>
    <w:rsid w:val="005E7E5B"/>
    <w:rsid w:val="005F2E67"/>
    <w:rsid w:val="005F3517"/>
    <w:rsid w:val="005F3AF2"/>
    <w:rsid w:val="005F3D58"/>
    <w:rsid w:val="005F40C6"/>
    <w:rsid w:val="005F43C5"/>
    <w:rsid w:val="005F443A"/>
    <w:rsid w:val="005F5610"/>
    <w:rsid w:val="005F6493"/>
    <w:rsid w:val="005F6771"/>
    <w:rsid w:val="005F6CF2"/>
    <w:rsid w:val="005F6E61"/>
    <w:rsid w:val="005F6F71"/>
    <w:rsid w:val="005F7EE8"/>
    <w:rsid w:val="00600021"/>
    <w:rsid w:val="00600512"/>
    <w:rsid w:val="00601ABA"/>
    <w:rsid w:val="0060243E"/>
    <w:rsid w:val="0060248D"/>
    <w:rsid w:val="00602BF2"/>
    <w:rsid w:val="006034BB"/>
    <w:rsid w:val="00603CE5"/>
    <w:rsid w:val="0060417D"/>
    <w:rsid w:val="00604783"/>
    <w:rsid w:val="00605EB3"/>
    <w:rsid w:val="00606215"/>
    <w:rsid w:val="006066B8"/>
    <w:rsid w:val="00607813"/>
    <w:rsid w:val="00607955"/>
    <w:rsid w:val="00607A48"/>
    <w:rsid w:val="00610A52"/>
    <w:rsid w:val="00611416"/>
    <w:rsid w:val="00612295"/>
    <w:rsid w:val="00613164"/>
    <w:rsid w:val="006133AC"/>
    <w:rsid w:val="0061382C"/>
    <w:rsid w:val="00613B3F"/>
    <w:rsid w:val="00614EED"/>
    <w:rsid w:val="00615364"/>
    <w:rsid w:val="00615E7F"/>
    <w:rsid w:val="00616165"/>
    <w:rsid w:val="00616B53"/>
    <w:rsid w:val="00616CA8"/>
    <w:rsid w:val="00617A73"/>
    <w:rsid w:val="00620A0B"/>
    <w:rsid w:val="006210FC"/>
    <w:rsid w:val="00621447"/>
    <w:rsid w:val="00622737"/>
    <w:rsid w:val="00622B5E"/>
    <w:rsid w:val="00622CC2"/>
    <w:rsid w:val="00623C34"/>
    <w:rsid w:val="0062529E"/>
    <w:rsid w:val="006265F4"/>
    <w:rsid w:val="00631565"/>
    <w:rsid w:val="006318CF"/>
    <w:rsid w:val="006324BA"/>
    <w:rsid w:val="00632C81"/>
    <w:rsid w:val="0063486F"/>
    <w:rsid w:val="00635F92"/>
    <w:rsid w:val="006368D8"/>
    <w:rsid w:val="00636A52"/>
    <w:rsid w:val="006400F2"/>
    <w:rsid w:val="00640F71"/>
    <w:rsid w:val="00641104"/>
    <w:rsid w:val="006412E1"/>
    <w:rsid w:val="006416B3"/>
    <w:rsid w:val="00641B92"/>
    <w:rsid w:val="00642BD9"/>
    <w:rsid w:val="00643509"/>
    <w:rsid w:val="00643737"/>
    <w:rsid w:val="00643FC0"/>
    <w:rsid w:val="00645178"/>
    <w:rsid w:val="00645627"/>
    <w:rsid w:val="006456FC"/>
    <w:rsid w:val="00645A1D"/>
    <w:rsid w:val="00647905"/>
    <w:rsid w:val="00652CE9"/>
    <w:rsid w:val="00653652"/>
    <w:rsid w:val="00653A0C"/>
    <w:rsid w:val="006543AC"/>
    <w:rsid w:val="006548B4"/>
    <w:rsid w:val="00655366"/>
    <w:rsid w:val="00656419"/>
    <w:rsid w:val="0065726A"/>
    <w:rsid w:val="00657C32"/>
    <w:rsid w:val="006603E1"/>
    <w:rsid w:val="00660F09"/>
    <w:rsid w:val="006628B9"/>
    <w:rsid w:val="006632EE"/>
    <w:rsid w:val="0066556B"/>
    <w:rsid w:val="00665853"/>
    <w:rsid w:val="00667859"/>
    <w:rsid w:val="00667923"/>
    <w:rsid w:val="006679CC"/>
    <w:rsid w:val="00667E37"/>
    <w:rsid w:val="006702AA"/>
    <w:rsid w:val="0067387F"/>
    <w:rsid w:val="00674C83"/>
    <w:rsid w:val="00675EFC"/>
    <w:rsid w:val="00676977"/>
    <w:rsid w:val="00677168"/>
    <w:rsid w:val="00677CAA"/>
    <w:rsid w:val="00677DDB"/>
    <w:rsid w:val="0068022C"/>
    <w:rsid w:val="006828A7"/>
    <w:rsid w:val="00682B0E"/>
    <w:rsid w:val="006830A2"/>
    <w:rsid w:val="00683E4F"/>
    <w:rsid w:val="00685808"/>
    <w:rsid w:val="00686EBF"/>
    <w:rsid w:val="0069096C"/>
    <w:rsid w:val="00690E8D"/>
    <w:rsid w:val="006914BA"/>
    <w:rsid w:val="006916A0"/>
    <w:rsid w:val="006916C3"/>
    <w:rsid w:val="006918B0"/>
    <w:rsid w:val="006942FD"/>
    <w:rsid w:val="00694E78"/>
    <w:rsid w:val="006979CF"/>
    <w:rsid w:val="006A0BEF"/>
    <w:rsid w:val="006A19D4"/>
    <w:rsid w:val="006A19D8"/>
    <w:rsid w:val="006A22A7"/>
    <w:rsid w:val="006A4140"/>
    <w:rsid w:val="006A4269"/>
    <w:rsid w:val="006A4D80"/>
    <w:rsid w:val="006A4EA9"/>
    <w:rsid w:val="006A58AC"/>
    <w:rsid w:val="006A5C76"/>
    <w:rsid w:val="006A6A54"/>
    <w:rsid w:val="006A6D8A"/>
    <w:rsid w:val="006A7445"/>
    <w:rsid w:val="006B0129"/>
    <w:rsid w:val="006B1EA3"/>
    <w:rsid w:val="006B1F83"/>
    <w:rsid w:val="006B21B8"/>
    <w:rsid w:val="006B2B6F"/>
    <w:rsid w:val="006B3265"/>
    <w:rsid w:val="006B34BB"/>
    <w:rsid w:val="006B3857"/>
    <w:rsid w:val="006B3A9E"/>
    <w:rsid w:val="006B3CF8"/>
    <w:rsid w:val="006B5810"/>
    <w:rsid w:val="006B76D4"/>
    <w:rsid w:val="006B7AAF"/>
    <w:rsid w:val="006C0D8B"/>
    <w:rsid w:val="006C0DE6"/>
    <w:rsid w:val="006C0F56"/>
    <w:rsid w:val="006C11C9"/>
    <w:rsid w:val="006C19C4"/>
    <w:rsid w:val="006C2570"/>
    <w:rsid w:val="006C288A"/>
    <w:rsid w:val="006C2C94"/>
    <w:rsid w:val="006C3912"/>
    <w:rsid w:val="006C41C7"/>
    <w:rsid w:val="006C460F"/>
    <w:rsid w:val="006C4B5A"/>
    <w:rsid w:val="006C50FD"/>
    <w:rsid w:val="006C6421"/>
    <w:rsid w:val="006C6686"/>
    <w:rsid w:val="006C7175"/>
    <w:rsid w:val="006D0996"/>
    <w:rsid w:val="006D0BEC"/>
    <w:rsid w:val="006D0E9E"/>
    <w:rsid w:val="006D1F59"/>
    <w:rsid w:val="006D2055"/>
    <w:rsid w:val="006D38EE"/>
    <w:rsid w:val="006D3945"/>
    <w:rsid w:val="006D3DC4"/>
    <w:rsid w:val="006D4817"/>
    <w:rsid w:val="006D4FED"/>
    <w:rsid w:val="006D7503"/>
    <w:rsid w:val="006D7DA1"/>
    <w:rsid w:val="006E0067"/>
    <w:rsid w:val="006E0610"/>
    <w:rsid w:val="006E1D40"/>
    <w:rsid w:val="006E5A0A"/>
    <w:rsid w:val="006E5CD4"/>
    <w:rsid w:val="006E6CBE"/>
    <w:rsid w:val="006E7479"/>
    <w:rsid w:val="006F107B"/>
    <w:rsid w:val="006F125E"/>
    <w:rsid w:val="006F2314"/>
    <w:rsid w:val="006F2E33"/>
    <w:rsid w:val="006F3F5B"/>
    <w:rsid w:val="006F4A6A"/>
    <w:rsid w:val="006F4FFE"/>
    <w:rsid w:val="006F509D"/>
    <w:rsid w:val="006F5B21"/>
    <w:rsid w:val="006F5BC8"/>
    <w:rsid w:val="006F7B90"/>
    <w:rsid w:val="007001DC"/>
    <w:rsid w:val="007004DE"/>
    <w:rsid w:val="0070156D"/>
    <w:rsid w:val="007033E4"/>
    <w:rsid w:val="00703522"/>
    <w:rsid w:val="0070410E"/>
    <w:rsid w:val="00704586"/>
    <w:rsid w:val="00704A62"/>
    <w:rsid w:val="00704F4F"/>
    <w:rsid w:val="00706A7C"/>
    <w:rsid w:val="00707481"/>
    <w:rsid w:val="00707764"/>
    <w:rsid w:val="007078A8"/>
    <w:rsid w:val="00707C67"/>
    <w:rsid w:val="00711D56"/>
    <w:rsid w:val="0071220B"/>
    <w:rsid w:val="0071223C"/>
    <w:rsid w:val="0071288F"/>
    <w:rsid w:val="007135EB"/>
    <w:rsid w:val="00713DAB"/>
    <w:rsid w:val="00716840"/>
    <w:rsid w:val="0071694B"/>
    <w:rsid w:val="00716ACB"/>
    <w:rsid w:val="007170E2"/>
    <w:rsid w:val="00717133"/>
    <w:rsid w:val="00720337"/>
    <w:rsid w:val="00720E61"/>
    <w:rsid w:val="007221A3"/>
    <w:rsid w:val="00722A34"/>
    <w:rsid w:val="0072308E"/>
    <w:rsid w:val="00724316"/>
    <w:rsid w:val="007247DE"/>
    <w:rsid w:val="00724C57"/>
    <w:rsid w:val="007257F6"/>
    <w:rsid w:val="00726D9C"/>
    <w:rsid w:val="007276A4"/>
    <w:rsid w:val="0072796D"/>
    <w:rsid w:val="007322F8"/>
    <w:rsid w:val="00732357"/>
    <w:rsid w:val="007332A6"/>
    <w:rsid w:val="007340A3"/>
    <w:rsid w:val="00734CC4"/>
    <w:rsid w:val="00736594"/>
    <w:rsid w:val="007371E7"/>
    <w:rsid w:val="007375C1"/>
    <w:rsid w:val="00737AB9"/>
    <w:rsid w:val="00740FB6"/>
    <w:rsid w:val="007417D3"/>
    <w:rsid w:val="00741AB1"/>
    <w:rsid w:val="00743817"/>
    <w:rsid w:val="00745639"/>
    <w:rsid w:val="00747290"/>
    <w:rsid w:val="00747F1C"/>
    <w:rsid w:val="0075035E"/>
    <w:rsid w:val="00751879"/>
    <w:rsid w:val="007520D4"/>
    <w:rsid w:val="00752C39"/>
    <w:rsid w:val="00753B17"/>
    <w:rsid w:val="00753E91"/>
    <w:rsid w:val="0075405F"/>
    <w:rsid w:val="007543B1"/>
    <w:rsid w:val="00755E2D"/>
    <w:rsid w:val="00756049"/>
    <w:rsid w:val="007578F0"/>
    <w:rsid w:val="00757F20"/>
    <w:rsid w:val="00760CD5"/>
    <w:rsid w:val="007612D8"/>
    <w:rsid w:val="00762B6A"/>
    <w:rsid w:val="0076323F"/>
    <w:rsid w:val="00764E12"/>
    <w:rsid w:val="007675EF"/>
    <w:rsid w:val="007702EE"/>
    <w:rsid w:val="00772C2F"/>
    <w:rsid w:val="007730FD"/>
    <w:rsid w:val="00774699"/>
    <w:rsid w:val="007746B6"/>
    <w:rsid w:val="00776F6C"/>
    <w:rsid w:val="0078052E"/>
    <w:rsid w:val="00780772"/>
    <w:rsid w:val="007808CF"/>
    <w:rsid w:val="00781E65"/>
    <w:rsid w:val="00783C92"/>
    <w:rsid w:val="0078404A"/>
    <w:rsid w:val="00784635"/>
    <w:rsid w:val="007847F4"/>
    <w:rsid w:val="0078498D"/>
    <w:rsid w:val="0078504C"/>
    <w:rsid w:val="0078545C"/>
    <w:rsid w:val="007870D8"/>
    <w:rsid w:val="0078766D"/>
    <w:rsid w:val="007876E5"/>
    <w:rsid w:val="00791198"/>
    <w:rsid w:val="00791F53"/>
    <w:rsid w:val="0079235C"/>
    <w:rsid w:val="00793263"/>
    <w:rsid w:val="007949E4"/>
    <w:rsid w:val="00795FC5"/>
    <w:rsid w:val="00796E69"/>
    <w:rsid w:val="007973D5"/>
    <w:rsid w:val="007974EB"/>
    <w:rsid w:val="007A012F"/>
    <w:rsid w:val="007A01B3"/>
    <w:rsid w:val="007A04E8"/>
    <w:rsid w:val="007A080D"/>
    <w:rsid w:val="007A0823"/>
    <w:rsid w:val="007A088E"/>
    <w:rsid w:val="007A0DFD"/>
    <w:rsid w:val="007A26A9"/>
    <w:rsid w:val="007A3385"/>
    <w:rsid w:val="007A506A"/>
    <w:rsid w:val="007A5279"/>
    <w:rsid w:val="007A5CCF"/>
    <w:rsid w:val="007A5F08"/>
    <w:rsid w:val="007A723C"/>
    <w:rsid w:val="007A79AA"/>
    <w:rsid w:val="007B009A"/>
    <w:rsid w:val="007B0653"/>
    <w:rsid w:val="007B14BB"/>
    <w:rsid w:val="007B18A8"/>
    <w:rsid w:val="007B23D2"/>
    <w:rsid w:val="007B2DE5"/>
    <w:rsid w:val="007B35DF"/>
    <w:rsid w:val="007B3733"/>
    <w:rsid w:val="007B4D65"/>
    <w:rsid w:val="007B66DF"/>
    <w:rsid w:val="007B698E"/>
    <w:rsid w:val="007C3E02"/>
    <w:rsid w:val="007C5142"/>
    <w:rsid w:val="007C6AFF"/>
    <w:rsid w:val="007C6FCB"/>
    <w:rsid w:val="007C775E"/>
    <w:rsid w:val="007D0089"/>
    <w:rsid w:val="007D071D"/>
    <w:rsid w:val="007D11C7"/>
    <w:rsid w:val="007D2120"/>
    <w:rsid w:val="007D2251"/>
    <w:rsid w:val="007D316A"/>
    <w:rsid w:val="007D31D3"/>
    <w:rsid w:val="007D43B3"/>
    <w:rsid w:val="007D4990"/>
    <w:rsid w:val="007D4F5D"/>
    <w:rsid w:val="007D524E"/>
    <w:rsid w:val="007D6CE7"/>
    <w:rsid w:val="007D718F"/>
    <w:rsid w:val="007E3633"/>
    <w:rsid w:val="007E48D9"/>
    <w:rsid w:val="007E734E"/>
    <w:rsid w:val="007F02E6"/>
    <w:rsid w:val="007F17C8"/>
    <w:rsid w:val="007F20AB"/>
    <w:rsid w:val="007F30F9"/>
    <w:rsid w:val="007F38FA"/>
    <w:rsid w:val="007F4A77"/>
    <w:rsid w:val="007F4D1F"/>
    <w:rsid w:val="007F596C"/>
    <w:rsid w:val="007F649B"/>
    <w:rsid w:val="007F652A"/>
    <w:rsid w:val="007F67A2"/>
    <w:rsid w:val="007F6B80"/>
    <w:rsid w:val="007F75CF"/>
    <w:rsid w:val="00800C38"/>
    <w:rsid w:val="00801044"/>
    <w:rsid w:val="0080193F"/>
    <w:rsid w:val="00801DFB"/>
    <w:rsid w:val="00802BE2"/>
    <w:rsid w:val="008038CE"/>
    <w:rsid w:val="00806F98"/>
    <w:rsid w:val="008119CE"/>
    <w:rsid w:val="00812A1A"/>
    <w:rsid w:val="00812F4E"/>
    <w:rsid w:val="008141EB"/>
    <w:rsid w:val="008149DC"/>
    <w:rsid w:val="00814B40"/>
    <w:rsid w:val="008154E5"/>
    <w:rsid w:val="00816891"/>
    <w:rsid w:val="00816ABC"/>
    <w:rsid w:val="00816BE0"/>
    <w:rsid w:val="00816C35"/>
    <w:rsid w:val="0082026D"/>
    <w:rsid w:val="008218B6"/>
    <w:rsid w:val="008218FD"/>
    <w:rsid w:val="00822BD6"/>
    <w:rsid w:val="00822C1E"/>
    <w:rsid w:val="00822DC3"/>
    <w:rsid w:val="00823DEA"/>
    <w:rsid w:val="00824BE2"/>
    <w:rsid w:val="00824C34"/>
    <w:rsid w:val="008267BF"/>
    <w:rsid w:val="00830175"/>
    <w:rsid w:val="00830C2E"/>
    <w:rsid w:val="00830EAE"/>
    <w:rsid w:val="00831EF7"/>
    <w:rsid w:val="0083572F"/>
    <w:rsid w:val="00835846"/>
    <w:rsid w:val="00835BFC"/>
    <w:rsid w:val="00836E77"/>
    <w:rsid w:val="00837910"/>
    <w:rsid w:val="00840379"/>
    <w:rsid w:val="008405B2"/>
    <w:rsid w:val="00844729"/>
    <w:rsid w:val="0084506A"/>
    <w:rsid w:val="00845B0C"/>
    <w:rsid w:val="0084624A"/>
    <w:rsid w:val="00846742"/>
    <w:rsid w:val="008477CD"/>
    <w:rsid w:val="00847884"/>
    <w:rsid w:val="00847A10"/>
    <w:rsid w:val="00847CD4"/>
    <w:rsid w:val="00847F52"/>
    <w:rsid w:val="00850700"/>
    <w:rsid w:val="008507F3"/>
    <w:rsid w:val="00850D59"/>
    <w:rsid w:val="00851A95"/>
    <w:rsid w:val="00852371"/>
    <w:rsid w:val="00853865"/>
    <w:rsid w:val="008546AF"/>
    <w:rsid w:val="00855202"/>
    <w:rsid w:val="00855A00"/>
    <w:rsid w:val="00856C38"/>
    <w:rsid w:val="00857533"/>
    <w:rsid w:val="00857595"/>
    <w:rsid w:val="008576CD"/>
    <w:rsid w:val="008603EE"/>
    <w:rsid w:val="00860428"/>
    <w:rsid w:val="0086187B"/>
    <w:rsid w:val="00861FF9"/>
    <w:rsid w:val="00862288"/>
    <w:rsid w:val="0086245F"/>
    <w:rsid w:val="008627F2"/>
    <w:rsid w:val="00862EAA"/>
    <w:rsid w:val="00863573"/>
    <w:rsid w:val="00863730"/>
    <w:rsid w:val="00864841"/>
    <w:rsid w:val="00864F98"/>
    <w:rsid w:val="00865212"/>
    <w:rsid w:val="00865B0C"/>
    <w:rsid w:val="00865BE0"/>
    <w:rsid w:val="00865EC3"/>
    <w:rsid w:val="0086651E"/>
    <w:rsid w:val="0086684E"/>
    <w:rsid w:val="008672C6"/>
    <w:rsid w:val="0086750F"/>
    <w:rsid w:val="008677C0"/>
    <w:rsid w:val="0087172B"/>
    <w:rsid w:val="00871BB4"/>
    <w:rsid w:val="00871D7A"/>
    <w:rsid w:val="00873189"/>
    <w:rsid w:val="00873F5A"/>
    <w:rsid w:val="00874264"/>
    <w:rsid w:val="0087540E"/>
    <w:rsid w:val="00876C0A"/>
    <w:rsid w:val="00880C68"/>
    <w:rsid w:val="0088132B"/>
    <w:rsid w:val="0088210F"/>
    <w:rsid w:val="008821D4"/>
    <w:rsid w:val="00882ACB"/>
    <w:rsid w:val="008834E1"/>
    <w:rsid w:val="00883922"/>
    <w:rsid w:val="00883C3F"/>
    <w:rsid w:val="00884E3D"/>
    <w:rsid w:val="008852CA"/>
    <w:rsid w:val="008866BC"/>
    <w:rsid w:val="0088690E"/>
    <w:rsid w:val="00886E53"/>
    <w:rsid w:val="008875CF"/>
    <w:rsid w:val="008876C1"/>
    <w:rsid w:val="0088798D"/>
    <w:rsid w:val="00887BC5"/>
    <w:rsid w:val="00887D07"/>
    <w:rsid w:val="0089070E"/>
    <w:rsid w:val="00891349"/>
    <w:rsid w:val="00892FC4"/>
    <w:rsid w:val="008934D6"/>
    <w:rsid w:val="00893E55"/>
    <w:rsid w:val="0089508C"/>
    <w:rsid w:val="008963D4"/>
    <w:rsid w:val="008965AF"/>
    <w:rsid w:val="008969A4"/>
    <w:rsid w:val="0089716A"/>
    <w:rsid w:val="008A03D4"/>
    <w:rsid w:val="008A1A12"/>
    <w:rsid w:val="008A35C2"/>
    <w:rsid w:val="008A3A85"/>
    <w:rsid w:val="008A3D6C"/>
    <w:rsid w:val="008A4349"/>
    <w:rsid w:val="008A541F"/>
    <w:rsid w:val="008A553B"/>
    <w:rsid w:val="008A57EF"/>
    <w:rsid w:val="008A639E"/>
    <w:rsid w:val="008A650F"/>
    <w:rsid w:val="008A6D6B"/>
    <w:rsid w:val="008A76F5"/>
    <w:rsid w:val="008B155C"/>
    <w:rsid w:val="008B1D97"/>
    <w:rsid w:val="008B1E36"/>
    <w:rsid w:val="008B2F20"/>
    <w:rsid w:val="008B624B"/>
    <w:rsid w:val="008C2092"/>
    <w:rsid w:val="008C2A4A"/>
    <w:rsid w:val="008C499D"/>
    <w:rsid w:val="008C62C1"/>
    <w:rsid w:val="008C6774"/>
    <w:rsid w:val="008C7FE6"/>
    <w:rsid w:val="008D0DFF"/>
    <w:rsid w:val="008D2862"/>
    <w:rsid w:val="008D3AF3"/>
    <w:rsid w:val="008D4BC0"/>
    <w:rsid w:val="008D54CC"/>
    <w:rsid w:val="008D55E2"/>
    <w:rsid w:val="008D5684"/>
    <w:rsid w:val="008D60F3"/>
    <w:rsid w:val="008D62E1"/>
    <w:rsid w:val="008D6E6A"/>
    <w:rsid w:val="008E0673"/>
    <w:rsid w:val="008E0DC2"/>
    <w:rsid w:val="008E1C1C"/>
    <w:rsid w:val="008E1D9F"/>
    <w:rsid w:val="008E1F02"/>
    <w:rsid w:val="008E242D"/>
    <w:rsid w:val="008E4341"/>
    <w:rsid w:val="008E54C6"/>
    <w:rsid w:val="008F01E5"/>
    <w:rsid w:val="008F0F30"/>
    <w:rsid w:val="008F17D6"/>
    <w:rsid w:val="008F28FF"/>
    <w:rsid w:val="008F2A43"/>
    <w:rsid w:val="008F583F"/>
    <w:rsid w:val="008F61B1"/>
    <w:rsid w:val="008F6771"/>
    <w:rsid w:val="008F7285"/>
    <w:rsid w:val="008F72E9"/>
    <w:rsid w:val="008F7636"/>
    <w:rsid w:val="008F7B12"/>
    <w:rsid w:val="009000F4"/>
    <w:rsid w:val="009003CA"/>
    <w:rsid w:val="00900F24"/>
    <w:rsid w:val="00901FDD"/>
    <w:rsid w:val="00902380"/>
    <w:rsid w:val="00902B2E"/>
    <w:rsid w:val="00902FC7"/>
    <w:rsid w:val="00904444"/>
    <w:rsid w:val="00905606"/>
    <w:rsid w:val="00906975"/>
    <w:rsid w:val="00906DAA"/>
    <w:rsid w:val="00906F1C"/>
    <w:rsid w:val="00906F3D"/>
    <w:rsid w:val="00910970"/>
    <w:rsid w:val="00911A08"/>
    <w:rsid w:val="009132E5"/>
    <w:rsid w:val="00913CAF"/>
    <w:rsid w:val="009143ED"/>
    <w:rsid w:val="00914FD4"/>
    <w:rsid w:val="00915404"/>
    <w:rsid w:val="0091620E"/>
    <w:rsid w:val="00916608"/>
    <w:rsid w:val="00917377"/>
    <w:rsid w:val="00917B28"/>
    <w:rsid w:val="00921CBA"/>
    <w:rsid w:val="00922823"/>
    <w:rsid w:val="0092326A"/>
    <w:rsid w:val="00923CDF"/>
    <w:rsid w:val="00925DDF"/>
    <w:rsid w:val="00925DE2"/>
    <w:rsid w:val="00925E00"/>
    <w:rsid w:val="00926820"/>
    <w:rsid w:val="00926974"/>
    <w:rsid w:val="00930C69"/>
    <w:rsid w:val="00930F03"/>
    <w:rsid w:val="0093101E"/>
    <w:rsid w:val="00933262"/>
    <w:rsid w:val="009338B1"/>
    <w:rsid w:val="00933AA5"/>
    <w:rsid w:val="00933FA7"/>
    <w:rsid w:val="009342F4"/>
    <w:rsid w:val="00934852"/>
    <w:rsid w:val="00935031"/>
    <w:rsid w:val="00935388"/>
    <w:rsid w:val="009356C6"/>
    <w:rsid w:val="00935AD1"/>
    <w:rsid w:val="00935D39"/>
    <w:rsid w:val="009364CC"/>
    <w:rsid w:val="00936D83"/>
    <w:rsid w:val="00936F68"/>
    <w:rsid w:val="0093752B"/>
    <w:rsid w:val="00937FC4"/>
    <w:rsid w:val="009400C1"/>
    <w:rsid w:val="00940A3C"/>
    <w:rsid w:val="00944863"/>
    <w:rsid w:val="00944DD8"/>
    <w:rsid w:val="0094523A"/>
    <w:rsid w:val="009474C2"/>
    <w:rsid w:val="009476DD"/>
    <w:rsid w:val="009517DC"/>
    <w:rsid w:val="00952C04"/>
    <w:rsid w:val="009533FE"/>
    <w:rsid w:val="00953F14"/>
    <w:rsid w:val="009541EC"/>
    <w:rsid w:val="0095424F"/>
    <w:rsid w:val="0095472E"/>
    <w:rsid w:val="009549F7"/>
    <w:rsid w:val="00955BF5"/>
    <w:rsid w:val="0095661B"/>
    <w:rsid w:val="00956F6B"/>
    <w:rsid w:val="009571D6"/>
    <w:rsid w:val="009574D0"/>
    <w:rsid w:val="0095770F"/>
    <w:rsid w:val="0095771C"/>
    <w:rsid w:val="009609ED"/>
    <w:rsid w:val="00960BE2"/>
    <w:rsid w:val="009627A5"/>
    <w:rsid w:val="00963E13"/>
    <w:rsid w:val="00964108"/>
    <w:rsid w:val="0096560F"/>
    <w:rsid w:val="0096607A"/>
    <w:rsid w:val="009665F6"/>
    <w:rsid w:val="009674E0"/>
    <w:rsid w:val="009700AF"/>
    <w:rsid w:val="009713BF"/>
    <w:rsid w:val="00972F59"/>
    <w:rsid w:val="0097403A"/>
    <w:rsid w:val="009762B1"/>
    <w:rsid w:val="00976530"/>
    <w:rsid w:val="00976E1C"/>
    <w:rsid w:val="009777FE"/>
    <w:rsid w:val="0097787E"/>
    <w:rsid w:val="00977A78"/>
    <w:rsid w:val="00980735"/>
    <w:rsid w:val="00980FDB"/>
    <w:rsid w:val="009811B9"/>
    <w:rsid w:val="009822F8"/>
    <w:rsid w:val="009824F6"/>
    <w:rsid w:val="00983253"/>
    <w:rsid w:val="009832F7"/>
    <w:rsid w:val="00983483"/>
    <w:rsid w:val="009846BC"/>
    <w:rsid w:val="00984726"/>
    <w:rsid w:val="00985A97"/>
    <w:rsid w:val="00986401"/>
    <w:rsid w:val="00987361"/>
    <w:rsid w:val="009922D6"/>
    <w:rsid w:val="009926CF"/>
    <w:rsid w:val="009936B0"/>
    <w:rsid w:val="00995918"/>
    <w:rsid w:val="00995E84"/>
    <w:rsid w:val="009960B9"/>
    <w:rsid w:val="009970E0"/>
    <w:rsid w:val="009971D3"/>
    <w:rsid w:val="009A1B0B"/>
    <w:rsid w:val="009A2566"/>
    <w:rsid w:val="009A3B6D"/>
    <w:rsid w:val="009A4499"/>
    <w:rsid w:val="009A5873"/>
    <w:rsid w:val="009A6325"/>
    <w:rsid w:val="009A68C4"/>
    <w:rsid w:val="009A7477"/>
    <w:rsid w:val="009A7C48"/>
    <w:rsid w:val="009A7C6D"/>
    <w:rsid w:val="009B0482"/>
    <w:rsid w:val="009B0838"/>
    <w:rsid w:val="009B1F5B"/>
    <w:rsid w:val="009B299B"/>
    <w:rsid w:val="009B313A"/>
    <w:rsid w:val="009B4F35"/>
    <w:rsid w:val="009B4FFD"/>
    <w:rsid w:val="009B55A4"/>
    <w:rsid w:val="009B695E"/>
    <w:rsid w:val="009B6B1F"/>
    <w:rsid w:val="009B6F13"/>
    <w:rsid w:val="009B7653"/>
    <w:rsid w:val="009B76DB"/>
    <w:rsid w:val="009C129E"/>
    <w:rsid w:val="009C166A"/>
    <w:rsid w:val="009C2234"/>
    <w:rsid w:val="009C2EA4"/>
    <w:rsid w:val="009C37BA"/>
    <w:rsid w:val="009C3F94"/>
    <w:rsid w:val="009C43B4"/>
    <w:rsid w:val="009C48DC"/>
    <w:rsid w:val="009C4DB6"/>
    <w:rsid w:val="009C57A4"/>
    <w:rsid w:val="009C6DAC"/>
    <w:rsid w:val="009C729B"/>
    <w:rsid w:val="009C7A91"/>
    <w:rsid w:val="009D06FE"/>
    <w:rsid w:val="009D0D8C"/>
    <w:rsid w:val="009D2C48"/>
    <w:rsid w:val="009D30CE"/>
    <w:rsid w:val="009D3803"/>
    <w:rsid w:val="009D3A59"/>
    <w:rsid w:val="009D478F"/>
    <w:rsid w:val="009D4B4C"/>
    <w:rsid w:val="009D516E"/>
    <w:rsid w:val="009D5863"/>
    <w:rsid w:val="009D6480"/>
    <w:rsid w:val="009D66C2"/>
    <w:rsid w:val="009D7D5A"/>
    <w:rsid w:val="009D7E96"/>
    <w:rsid w:val="009E01B2"/>
    <w:rsid w:val="009E0C44"/>
    <w:rsid w:val="009E1324"/>
    <w:rsid w:val="009E1E9C"/>
    <w:rsid w:val="009E252F"/>
    <w:rsid w:val="009E2E57"/>
    <w:rsid w:val="009E311A"/>
    <w:rsid w:val="009E3D98"/>
    <w:rsid w:val="009E42E3"/>
    <w:rsid w:val="009E49C5"/>
    <w:rsid w:val="009E4BE3"/>
    <w:rsid w:val="009E4BF3"/>
    <w:rsid w:val="009E7170"/>
    <w:rsid w:val="009E7BA3"/>
    <w:rsid w:val="009F0A76"/>
    <w:rsid w:val="009F1A1F"/>
    <w:rsid w:val="009F579A"/>
    <w:rsid w:val="009F5DDB"/>
    <w:rsid w:val="009F6981"/>
    <w:rsid w:val="009F717F"/>
    <w:rsid w:val="009F7EBC"/>
    <w:rsid w:val="00A009A0"/>
    <w:rsid w:val="00A02C1D"/>
    <w:rsid w:val="00A0418E"/>
    <w:rsid w:val="00A05B46"/>
    <w:rsid w:val="00A06D37"/>
    <w:rsid w:val="00A06F5B"/>
    <w:rsid w:val="00A0701E"/>
    <w:rsid w:val="00A07BAE"/>
    <w:rsid w:val="00A104EB"/>
    <w:rsid w:val="00A10700"/>
    <w:rsid w:val="00A10B2F"/>
    <w:rsid w:val="00A11737"/>
    <w:rsid w:val="00A135F6"/>
    <w:rsid w:val="00A13E19"/>
    <w:rsid w:val="00A14099"/>
    <w:rsid w:val="00A140FB"/>
    <w:rsid w:val="00A14881"/>
    <w:rsid w:val="00A148D2"/>
    <w:rsid w:val="00A14EEB"/>
    <w:rsid w:val="00A15BA5"/>
    <w:rsid w:val="00A16F07"/>
    <w:rsid w:val="00A200AD"/>
    <w:rsid w:val="00A20401"/>
    <w:rsid w:val="00A21D93"/>
    <w:rsid w:val="00A22538"/>
    <w:rsid w:val="00A22725"/>
    <w:rsid w:val="00A23473"/>
    <w:rsid w:val="00A2362B"/>
    <w:rsid w:val="00A251D6"/>
    <w:rsid w:val="00A252A5"/>
    <w:rsid w:val="00A25E8A"/>
    <w:rsid w:val="00A26493"/>
    <w:rsid w:val="00A273FB"/>
    <w:rsid w:val="00A27881"/>
    <w:rsid w:val="00A30301"/>
    <w:rsid w:val="00A30529"/>
    <w:rsid w:val="00A30746"/>
    <w:rsid w:val="00A318B9"/>
    <w:rsid w:val="00A31AB6"/>
    <w:rsid w:val="00A32132"/>
    <w:rsid w:val="00A3260C"/>
    <w:rsid w:val="00A32AD7"/>
    <w:rsid w:val="00A3311F"/>
    <w:rsid w:val="00A343F7"/>
    <w:rsid w:val="00A35384"/>
    <w:rsid w:val="00A35F63"/>
    <w:rsid w:val="00A361D7"/>
    <w:rsid w:val="00A36749"/>
    <w:rsid w:val="00A36E43"/>
    <w:rsid w:val="00A37490"/>
    <w:rsid w:val="00A37E19"/>
    <w:rsid w:val="00A37EC5"/>
    <w:rsid w:val="00A40D33"/>
    <w:rsid w:val="00A414ED"/>
    <w:rsid w:val="00A4363D"/>
    <w:rsid w:val="00A457C4"/>
    <w:rsid w:val="00A45C13"/>
    <w:rsid w:val="00A47C54"/>
    <w:rsid w:val="00A504F8"/>
    <w:rsid w:val="00A50B22"/>
    <w:rsid w:val="00A5156E"/>
    <w:rsid w:val="00A52672"/>
    <w:rsid w:val="00A5301E"/>
    <w:rsid w:val="00A5378E"/>
    <w:rsid w:val="00A537C1"/>
    <w:rsid w:val="00A53A7E"/>
    <w:rsid w:val="00A53D22"/>
    <w:rsid w:val="00A54649"/>
    <w:rsid w:val="00A55390"/>
    <w:rsid w:val="00A56B30"/>
    <w:rsid w:val="00A6083E"/>
    <w:rsid w:val="00A6146E"/>
    <w:rsid w:val="00A61863"/>
    <w:rsid w:val="00A62BD0"/>
    <w:rsid w:val="00A632AA"/>
    <w:rsid w:val="00A638F9"/>
    <w:rsid w:val="00A64B60"/>
    <w:rsid w:val="00A64DDC"/>
    <w:rsid w:val="00A65364"/>
    <w:rsid w:val="00A65A34"/>
    <w:rsid w:val="00A66124"/>
    <w:rsid w:val="00A66215"/>
    <w:rsid w:val="00A6672B"/>
    <w:rsid w:val="00A66B6A"/>
    <w:rsid w:val="00A674A2"/>
    <w:rsid w:val="00A67545"/>
    <w:rsid w:val="00A70000"/>
    <w:rsid w:val="00A70AD8"/>
    <w:rsid w:val="00A7145C"/>
    <w:rsid w:val="00A7178B"/>
    <w:rsid w:val="00A71ABC"/>
    <w:rsid w:val="00A72195"/>
    <w:rsid w:val="00A735EB"/>
    <w:rsid w:val="00A74696"/>
    <w:rsid w:val="00A816B5"/>
    <w:rsid w:val="00A82825"/>
    <w:rsid w:val="00A84C34"/>
    <w:rsid w:val="00A85B77"/>
    <w:rsid w:val="00A86B89"/>
    <w:rsid w:val="00A87D88"/>
    <w:rsid w:val="00A92EF5"/>
    <w:rsid w:val="00A9332E"/>
    <w:rsid w:val="00A94B75"/>
    <w:rsid w:val="00A94D19"/>
    <w:rsid w:val="00A95810"/>
    <w:rsid w:val="00A95DCF"/>
    <w:rsid w:val="00A96368"/>
    <w:rsid w:val="00A9680F"/>
    <w:rsid w:val="00A972C4"/>
    <w:rsid w:val="00A97300"/>
    <w:rsid w:val="00AA00B0"/>
    <w:rsid w:val="00AA09D1"/>
    <w:rsid w:val="00AA21BC"/>
    <w:rsid w:val="00AA36BF"/>
    <w:rsid w:val="00AA3C2D"/>
    <w:rsid w:val="00AA43D2"/>
    <w:rsid w:val="00AA53EE"/>
    <w:rsid w:val="00AA5DC8"/>
    <w:rsid w:val="00AA69BA"/>
    <w:rsid w:val="00AA7C59"/>
    <w:rsid w:val="00AA7EBF"/>
    <w:rsid w:val="00AB0EB0"/>
    <w:rsid w:val="00AB1CF3"/>
    <w:rsid w:val="00AB1DF9"/>
    <w:rsid w:val="00AB1FC6"/>
    <w:rsid w:val="00AB23D8"/>
    <w:rsid w:val="00AB241C"/>
    <w:rsid w:val="00AB2616"/>
    <w:rsid w:val="00AB2B90"/>
    <w:rsid w:val="00AB2C36"/>
    <w:rsid w:val="00AB4CA4"/>
    <w:rsid w:val="00AB4FA4"/>
    <w:rsid w:val="00AB64C6"/>
    <w:rsid w:val="00AB6505"/>
    <w:rsid w:val="00AC0AFF"/>
    <w:rsid w:val="00AC1041"/>
    <w:rsid w:val="00AC1045"/>
    <w:rsid w:val="00AC1316"/>
    <w:rsid w:val="00AC1860"/>
    <w:rsid w:val="00AC18D4"/>
    <w:rsid w:val="00AC29F2"/>
    <w:rsid w:val="00AC3AA7"/>
    <w:rsid w:val="00AC4B6B"/>
    <w:rsid w:val="00AC4B85"/>
    <w:rsid w:val="00AC51C7"/>
    <w:rsid w:val="00AC6475"/>
    <w:rsid w:val="00AC649A"/>
    <w:rsid w:val="00AC7314"/>
    <w:rsid w:val="00AC731A"/>
    <w:rsid w:val="00AC7810"/>
    <w:rsid w:val="00AD131A"/>
    <w:rsid w:val="00AD16E0"/>
    <w:rsid w:val="00AD2C40"/>
    <w:rsid w:val="00AD2EE1"/>
    <w:rsid w:val="00AD2EE4"/>
    <w:rsid w:val="00AD384F"/>
    <w:rsid w:val="00AD3D22"/>
    <w:rsid w:val="00AD5006"/>
    <w:rsid w:val="00AD7318"/>
    <w:rsid w:val="00AD7E00"/>
    <w:rsid w:val="00AE02CB"/>
    <w:rsid w:val="00AE0BBB"/>
    <w:rsid w:val="00AE157D"/>
    <w:rsid w:val="00AE1CDA"/>
    <w:rsid w:val="00AE3017"/>
    <w:rsid w:val="00AE3FB1"/>
    <w:rsid w:val="00AE4296"/>
    <w:rsid w:val="00AE42DC"/>
    <w:rsid w:val="00AE4E4C"/>
    <w:rsid w:val="00AE6E33"/>
    <w:rsid w:val="00AF0742"/>
    <w:rsid w:val="00AF167E"/>
    <w:rsid w:val="00AF1CEB"/>
    <w:rsid w:val="00AF2FA3"/>
    <w:rsid w:val="00AF37AB"/>
    <w:rsid w:val="00AF4380"/>
    <w:rsid w:val="00AF5628"/>
    <w:rsid w:val="00AF6628"/>
    <w:rsid w:val="00AF6E63"/>
    <w:rsid w:val="00AF7478"/>
    <w:rsid w:val="00B00ABB"/>
    <w:rsid w:val="00B00F7D"/>
    <w:rsid w:val="00B01CFD"/>
    <w:rsid w:val="00B01F36"/>
    <w:rsid w:val="00B06884"/>
    <w:rsid w:val="00B100ED"/>
    <w:rsid w:val="00B10306"/>
    <w:rsid w:val="00B10C28"/>
    <w:rsid w:val="00B10E00"/>
    <w:rsid w:val="00B113F2"/>
    <w:rsid w:val="00B11977"/>
    <w:rsid w:val="00B11AAC"/>
    <w:rsid w:val="00B130BD"/>
    <w:rsid w:val="00B13C67"/>
    <w:rsid w:val="00B14989"/>
    <w:rsid w:val="00B156B8"/>
    <w:rsid w:val="00B15B48"/>
    <w:rsid w:val="00B16428"/>
    <w:rsid w:val="00B1711A"/>
    <w:rsid w:val="00B1778B"/>
    <w:rsid w:val="00B17B88"/>
    <w:rsid w:val="00B17F34"/>
    <w:rsid w:val="00B20896"/>
    <w:rsid w:val="00B20FFD"/>
    <w:rsid w:val="00B21382"/>
    <w:rsid w:val="00B21BCC"/>
    <w:rsid w:val="00B22AC4"/>
    <w:rsid w:val="00B22BD6"/>
    <w:rsid w:val="00B24B2B"/>
    <w:rsid w:val="00B24ED6"/>
    <w:rsid w:val="00B25243"/>
    <w:rsid w:val="00B258A2"/>
    <w:rsid w:val="00B25DE6"/>
    <w:rsid w:val="00B27137"/>
    <w:rsid w:val="00B27CCF"/>
    <w:rsid w:val="00B312E9"/>
    <w:rsid w:val="00B313E9"/>
    <w:rsid w:val="00B31F25"/>
    <w:rsid w:val="00B33058"/>
    <w:rsid w:val="00B33144"/>
    <w:rsid w:val="00B33DF2"/>
    <w:rsid w:val="00B341BD"/>
    <w:rsid w:val="00B34BC2"/>
    <w:rsid w:val="00B34CF0"/>
    <w:rsid w:val="00B3545C"/>
    <w:rsid w:val="00B36501"/>
    <w:rsid w:val="00B3705B"/>
    <w:rsid w:val="00B372FD"/>
    <w:rsid w:val="00B37DA2"/>
    <w:rsid w:val="00B40559"/>
    <w:rsid w:val="00B40AC7"/>
    <w:rsid w:val="00B40BE8"/>
    <w:rsid w:val="00B40E90"/>
    <w:rsid w:val="00B41031"/>
    <w:rsid w:val="00B41922"/>
    <w:rsid w:val="00B42DE2"/>
    <w:rsid w:val="00B438FE"/>
    <w:rsid w:val="00B44675"/>
    <w:rsid w:val="00B44ECB"/>
    <w:rsid w:val="00B45347"/>
    <w:rsid w:val="00B46064"/>
    <w:rsid w:val="00B46B60"/>
    <w:rsid w:val="00B46FF2"/>
    <w:rsid w:val="00B510CC"/>
    <w:rsid w:val="00B517DE"/>
    <w:rsid w:val="00B519D2"/>
    <w:rsid w:val="00B524A5"/>
    <w:rsid w:val="00B52DE4"/>
    <w:rsid w:val="00B53AED"/>
    <w:rsid w:val="00B5467C"/>
    <w:rsid w:val="00B546D0"/>
    <w:rsid w:val="00B574AB"/>
    <w:rsid w:val="00B579D3"/>
    <w:rsid w:val="00B614E7"/>
    <w:rsid w:val="00B63A5C"/>
    <w:rsid w:val="00B63C8F"/>
    <w:rsid w:val="00B63CE9"/>
    <w:rsid w:val="00B63DCD"/>
    <w:rsid w:val="00B642D0"/>
    <w:rsid w:val="00B64962"/>
    <w:rsid w:val="00B650F3"/>
    <w:rsid w:val="00B66092"/>
    <w:rsid w:val="00B66AF3"/>
    <w:rsid w:val="00B66F8F"/>
    <w:rsid w:val="00B67029"/>
    <w:rsid w:val="00B6792C"/>
    <w:rsid w:val="00B679F6"/>
    <w:rsid w:val="00B67CFC"/>
    <w:rsid w:val="00B70E66"/>
    <w:rsid w:val="00B71F58"/>
    <w:rsid w:val="00B73171"/>
    <w:rsid w:val="00B7336A"/>
    <w:rsid w:val="00B75323"/>
    <w:rsid w:val="00B758BF"/>
    <w:rsid w:val="00B76048"/>
    <w:rsid w:val="00B766B4"/>
    <w:rsid w:val="00B76E75"/>
    <w:rsid w:val="00B77062"/>
    <w:rsid w:val="00B772DE"/>
    <w:rsid w:val="00B77322"/>
    <w:rsid w:val="00B77C9A"/>
    <w:rsid w:val="00B80473"/>
    <w:rsid w:val="00B8110D"/>
    <w:rsid w:val="00B812D4"/>
    <w:rsid w:val="00B81855"/>
    <w:rsid w:val="00B81A0C"/>
    <w:rsid w:val="00B82DF7"/>
    <w:rsid w:val="00B84160"/>
    <w:rsid w:val="00B843C7"/>
    <w:rsid w:val="00B8491E"/>
    <w:rsid w:val="00B8523E"/>
    <w:rsid w:val="00B858F7"/>
    <w:rsid w:val="00B862EE"/>
    <w:rsid w:val="00B86470"/>
    <w:rsid w:val="00B86690"/>
    <w:rsid w:val="00B87488"/>
    <w:rsid w:val="00B90484"/>
    <w:rsid w:val="00B929B2"/>
    <w:rsid w:val="00B93D81"/>
    <w:rsid w:val="00B946ED"/>
    <w:rsid w:val="00B954C7"/>
    <w:rsid w:val="00B95838"/>
    <w:rsid w:val="00B96AB0"/>
    <w:rsid w:val="00B96BC4"/>
    <w:rsid w:val="00B96C97"/>
    <w:rsid w:val="00B973DE"/>
    <w:rsid w:val="00B97B0F"/>
    <w:rsid w:val="00B97F7F"/>
    <w:rsid w:val="00BA0164"/>
    <w:rsid w:val="00BA0D39"/>
    <w:rsid w:val="00BA1387"/>
    <w:rsid w:val="00BA28F5"/>
    <w:rsid w:val="00BA2B96"/>
    <w:rsid w:val="00BA36F2"/>
    <w:rsid w:val="00BA3AA1"/>
    <w:rsid w:val="00BA4A75"/>
    <w:rsid w:val="00BA54BD"/>
    <w:rsid w:val="00BB0135"/>
    <w:rsid w:val="00BB0573"/>
    <w:rsid w:val="00BB16E7"/>
    <w:rsid w:val="00BB1C4F"/>
    <w:rsid w:val="00BB2EA0"/>
    <w:rsid w:val="00BB300D"/>
    <w:rsid w:val="00BB35C8"/>
    <w:rsid w:val="00BB426B"/>
    <w:rsid w:val="00BB44BD"/>
    <w:rsid w:val="00BB490D"/>
    <w:rsid w:val="00BB4B34"/>
    <w:rsid w:val="00BB5036"/>
    <w:rsid w:val="00BB50EF"/>
    <w:rsid w:val="00BB5580"/>
    <w:rsid w:val="00BB601D"/>
    <w:rsid w:val="00BB7C09"/>
    <w:rsid w:val="00BC0A73"/>
    <w:rsid w:val="00BC0F21"/>
    <w:rsid w:val="00BC1B6A"/>
    <w:rsid w:val="00BC2C0B"/>
    <w:rsid w:val="00BC49A6"/>
    <w:rsid w:val="00BC5273"/>
    <w:rsid w:val="00BC5954"/>
    <w:rsid w:val="00BC65CA"/>
    <w:rsid w:val="00BC6667"/>
    <w:rsid w:val="00BC6A30"/>
    <w:rsid w:val="00BD0B98"/>
    <w:rsid w:val="00BD0F62"/>
    <w:rsid w:val="00BD388F"/>
    <w:rsid w:val="00BD6272"/>
    <w:rsid w:val="00BE1D37"/>
    <w:rsid w:val="00BE1D3B"/>
    <w:rsid w:val="00BE2601"/>
    <w:rsid w:val="00BE3027"/>
    <w:rsid w:val="00BE3265"/>
    <w:rsid w:val="00BE371A"/>
    <w:rsid w:val="00BE3F93"/>
    <w:rsid w:val="00BE3FF9"/>
    <w:rsid w:val="00BE4187"/>
    <w:rsid w:val="00BE6901"/>
    <w:rsid w:val="00BE7504"/>
    <w:rsid w:val="00BE7D6A"/>
    <w:rsid w:val="00BF19FC"/>
    <w:rsid w:val="00BF2374"/>
    <w:rsid w:val="00BF26F2"/>
    <w:rsid w:val="00BF2AEC"/>
    <w:rsid w:val="00BF2C64"/>
    <w:rsid w:val="00BF48B8"/>
    <w:rsid w:val="00BF4BAF"/>
    <w:rsid w:val="00BF5591"/>
    <w:rsid w:val="00BF5E70"/>
    <w:rsid w:val="00BF6604"/>
    <w:rsid w:val="00BF75B2"/>
    <w:rsid w:val="00BF7D11"/>
    <w:rsid w:val="00C00402"/>
    <w:rsid w:val="00C004EF"/>
    <w:rsid w:val="00C01101"/>
    <w:rsid w:val="00C024C3"/>
    <w:rsid w:val="00C03384"/>
    <w:rsid w:val="00C056AC"/>
    <w:rsid w:val="00C05C36"/>
    <w:rsid w:val="00C064C1"/>
    <w:rsid w:val="00C07BFE"/>
    <w:rsid w:val="00C10573"/>
    <w:rsid w:val="00C10857"/>
    <w:rsid w:val="00C11075"/>
    <w:rsid w:val="00C12841"/>
    <w:rsid w:val="00C13898"/>
    <w:rsid w:val="00C14020"/>
    <w:rsid w:val="00C16D81"/>
    <w:rsid w:val="00C171BE"/>
    <w:rsid w:val="00C171C8"/>
    <w:rsid w:val="00C20005"/>
    <w:rsid w:val="00C20429"/>
    <w:rsid w:val="00C22471"/>
    <w:rsid w:val="00C2247A"/>
    <w:rsid w:val="00C226D5"/>
    <w:rsid w:val="00C22AC1"/>
    <w:rsid w:val="00C23533"/>
    <w:rsid w:val="00C23A98"/>
    <w:rsid w:val="00C24193"/>
    <w:rsid w:val="00C25699"/>
    <w:rsid w:val="00C258D3"/>
    <w:rsid w:val="00C26485"/>
    <w:rsid w:val="00C276A5"/>
    <w:rsid w:val="00C30022"/>
    <w:rsid w:val="00C3152A"/>
    <w:rsid w:val="00C3184B"/>
    <w:rsid w:val="00C31F1D"/>
    <w:rsid w:val="00C342D0"/>
    <w:rsid w:val="00C35136"/>
    <w:rsid w:val="00C35280"/>
    <w:rsid w:val="00C353D6"/>
    <w:rsid w:val="00C365B5"/>
    <w:rsid w:val="00C36DC2"/>
    <w:rsid w:val="00C37797"/>
    <w:rsid w:val="00C378E1"/>
    <w:rsid w:val="00C41940"/>
    <w:rsid w:val="00C41EEC"/>
    <w:rsid w:val="00C42611"/>
    <w:rsid w:val="00C42696"/>
    <w:rsid w:val="00C43F39"/>
    <w:rsid w:val="00C44040"/>
    <w:rsid w:val="00C441BB"/>
    <w:rsid w:val="00C44771"/>
    <w:rsid w:val="00C449AB"/>
    <w:rsid w:val="00C44DEC"/>
    <w:rsid w:val="00C4514C"/>
    <w:rsid w:val="00C46037"/>
    <w:rsid w:val="00C461C3"/>
    <w:rsid w:val="00C46B7D"/>
    <w:rsid w:val="00C46D3A"/>
    <w:rsid w:val="00C51228"/>
    <w:rsid w:val="00C51788"/>
    <w:rsid w:val="00C5179E"/>
    <w:rsid w:val="00C54D10"/>
    <w:rsid w:val="00C56601"/>
    <w:rsid w:val="00C568CD"/>
    <w:rsid w:val="00C5714B"/>
    <w:rsid w:val="00C57D5C"/>
    <w:rsid w:val="00C614F0"/>
    <w:rsid w:val="00C61FC1"/>
    <w:rsid w:val="00C632A6"/>
    <w:rsid w:val="00C63B74"/>
    <w:rsid w:val="00C63D93"/>
    <w:rsid w:val="00C63DA6"/>
    <w:rsid w:val="00C65183"/>
    <w:rsid w:val="00C6551D"/>
    <w:rsid w:val="00C65CC8"/>
    <w:rsid w:val="00C66036"/>
    <w:rsid w:val="00C66DD4"/>
    <w:rsid w:val="00C672E7"/>
    <w:rsid w:val="00C6773D"/>
    <w:rsid w:val="00C67A31"/>
    <w:rsid w:val="00C70C33"/>
    <w:rsid w:val="00C7166A"/>
    <w:rsid w:val="00C73F9B"/>
    <w:rsid w:val="00C76658"/>
    <w:rsid w:val="00C770E6"/>
    <w:rsid w:val="00C77109"/>
    <w:rsid w:val="00C800E1"/>
    <w:rsid w:val="00C82278"/>
    <w:rsid w:val="00C83C8F"/>
    <w:rsid w:val="00C84049"/>
    <w:rsid w:val="00C85798"/>
    <w:rsid w:val="00C8651E"/>
    <w:rsid w:val="00C8690A"/>
    <w:rsid w:val="00C87238"/>
    <w:rsid w:val="00C907EE"/>
    <w:rsid w:val="00C90CB9"/>
    <w:rsid w:val="00C9362C"/>
    <w:rsid w:val="00C93BE3"/>
    <w:rsid w:val="00C96E3D"/>
    <w:rsid w:val="00C97496"/>
    <w:rsid w:val="00C9760C"/>
    <w:rsid w:val="00C97CE5"/>
    <w:rsid w:val="00CA116F"/>
    <w:rsid w:val="00CA2320"/>
    <w:rsid w:val="00CA2EFE"/>
    <w:rsid w:val="00CA3027"/>
    <w:rsid w:val="00CA3EFA"/>
    <w:rsid w:val="00CA49B1"/>
    <w:rsid w:val="00CA4DD6"/>
    <w:rsid w:val="00CA50C6"/>
    <w:rsid w:val="00CA5B0E"/>
    <w:rsid w:val="00CA7A41"/>
    <w:rsid w:val="00CA7D27"/>
    <w:rsid w:val="00CB04B8"/>
    <w:rsid w:val="00CB0FD5"/>
    <w:rsid w:val="00CB23F8"/>
    <w:rsid w:val="00CB255A"/>
    <w:rsid w:val="00CB2874"/>
    <w:rsid w:val="00CB2D34"/>
    <w:rsid w:val="00CB64C3"/>
    <w:rsid w:val="00CB68F6"/>
    <w:rsid w:val="00CB6ED1"/>
    <w:rsid w:val="00CB7195"/>
    <w:rsid w:val="00CB7DB2"/>
    <w:rsid w:val="00CC04E7"/>
    <w:rsid w:val="00CC0FAD"/>
    <w:rsid w:val="00CC2824"/>
    <w:rsid w:val="00CC3201"/>
    <w:rsid w:val="00CC3EA7"/>
    <w:rsid w:val="00CC46B2"/>
    <w:rsid w:val="00CC4B95"/>
    <w:rsid w:val="00CC5BBD"/>
    <w:rsid w:val="00CC6E16"/>
    <w:rsid w:val="00CC70E4"/>
    <w:rsid w:val="00CC71FF"/>
    <w:rsid w:val="00CD0584"/>
    <w:rsid w:val="00CD1250"/>
    <w:rsid w:val="00CD20FC"/>
    <w:rsid w:val="00CD26A7"/>
    <w:rsid w:val="00CD2CD4"/>
    <w:rsid w:val="00CD40AF"/>
    <w:rsid w:val="00CD5381"/>
    <w:rsid w:val="00CD6DBE"/>
    <w:rsid w:val="00CD7236"/>
    <w:rsid w:val="00CD7457"/>
    <w:rsid w:val="00CD7C0E"/>
    <w:rsid w:val="00CE582E"/>
    <w:rsid w:val="00CE62E3"/>
    <w:rsid w:val="00CF017A"/>
    <w:rsid w:val="00CF0F85"/>
    <w:rsid w:val="00CF1D45"/>
    <w:rsid w:val="00CF20E6"/>
    <w:rsid w:val="00CF2AA5"/>
    <w:rsid w:val="00CF2F64"/>
    <w:rsid w:val="00CF300B"/>
    <w:rsid w:val="00CF3864"/>
    <w:rsid w:val="00CF608B"/>
    <w:rsid w:val="00CF68DD"/>
    <w:rsid w:val="00CF6AAD"/>
    <w:rsid w:val="00CF6FFA"/>
    <w:rsid w:val="00D009B4"/>
    <w:rsid w:val="00D00C15"/>
    <w:rsid w:val="00D0138A"/>
    <w:rsid w:val="00D04A6C"/>
    <w:rsid w:val="00D05169"/>
    <w:rsid w:val="00D05F26"/>
    <w:rsid w:val="00D066B2"/>
    <w:rsid w:val="00D07033"/>
    <w:rsid w:val="00D070A5"/>
    <w:rsid w:val="00D075FC"/>
    <w:rsid w:val="00D07B9A"/>
    <w:rsid w:val="00D07FC1"/>
    <w:rsid w:val="00D102F9"/>
    <w:rsid w:val="00D11743"/>
    <w:rsid w:val="00D14296"/>
    <w:rsid w:val="00D146E1"/>
    <w:rsid w:val="00D1535B"/>
    <w:rsid w:val="00D200F7"/>
    <w:rsid w:val="00D20231"/>
    <w:rsid w:val="00D20529"/>
    <w:rsid w:val="00D20B5A"/>
    <w:rsid w:val="00D21273"/>
    <w:rsid w:val="00D21308"/>
    <w:rsid w:val="00D21876"/>
    <w:rsid w:val="00D23131"/>
    <w:rsid w:val="00D232B9"/>
    <w:rsid w:val="00D253EE"/>
    <w:rsid w:val="00D25E72"/>
    <w:rsid w:val="00D260EF"/>
    <w:rsid w:val="00D26519"/>
    <w:rsid w:val="00D27FBE"/>
    <w:rsid w:val="00D302F4"/>
    <w:rsid w:val="00D31838"/>
    <w:rsid w:val="00D31912"/>
    <w:rsid w:val="00D31ADF"/>
    <w:rsid w:val="00D31EB9"/>
    <w:rsid w:val="00D32074"/>
    <w:rsid w:val="00D33045"/>
    <w:rsid w:val="00D33D26"/>
    <w:rsid w:val="00D34A05"/>
    <w:rsid w:val="00D3535D"/>
    <w:rsid w:val="00D3553C"/>
    <w:rsid w:val="00D40120"/>
    <w:rsid w:val="00D40A32"/>
    <w:rsid w:val="00D4159F"/>
    <w:rsid w:val="00D429D4"/>
    <w:rsid w:val="00D42B59"/>
    <w:rsid w:val="00D431B4"/>
    <w:rsid w:val="00D44C17"/>
    <w:rsid w:val="00D45EF3"/>
    <w:rsid w:val="00D47174"/>
    <w:rsid w:val="00D50253"/>
    <w:rsid w:val="00D50E23"/>
    <w:rsid w:val="00D51669"/>
    <w:rsid w:val="00D54E68"/>
    <w:rsid w:val="00D569ED"/>
    <w:rsid w:val="00D578B4"/>
    <w:rsid w:val="00D57C2D"/>
    <w:rsid w:val="00D60484"/>
    <w:rsid w:val="00D612DC"/>
    <w:rsid w:val="00D6188A"/>
    <w:rsid w:val="00D63B74"/>
    <w:rsid w:val="00D64F5F"/>
    <w:rsid w:val="00D669DA"/>
    <w:rsid w:val="00D67592"/>
    <w:rsid w:val="00D71C33"/>
    <w:rsid w:val="00D72015"/>
    <w:rsid w:val="00D72E62"/>
    <w:rsid w:val="00D74852"/>
    <w:rsid w:val="00D74CF5"/>
    <w:rsid w:val="00D7659D"/>
    <w:rsid w:val="00D77D3A"/>
    <w:rsid w:val="00D8024D"/>
    <w:rsid w:val="00D8030A"/>
    <w:rsid w:val="00D80616"/>
    <w:rsid w:val="00D8065C"/>
    <w:rsid w:val="00D80ACC"/>
    <w:rsid w:val="00D80FDF"/>
    <w:rsid w:val="00D81802"/>
    <w:rsid w:val="00D81BE0"/>
    <w:rsid w:val="00D82AF1"/>
    <w:rsid w:val="00D82DD1"/>
    <w:rsid w:val="00D834FE"/>
    <w:rsid w:val="00D852EF"/>
    <w:rsid w:val="00D85B5B"/>
    <w:rsid w:val="00D861A6"/>
    <w:rsid w:val="00D86D27"/>
    <w:rsid w:val="00D87BA1"/>
    <w:rsid w:val="00D9073E"/>
    <w:rsid w:val="00D90BDB"/>
    <w:rsid w:val="00D90E91"/>
    <w:rsid w:val="00D913B7"/>
    <w:rsid w:val="00D915AF"/>
    <w:rsid w:val="00D92045"/>
    <w:rsid w:val="00D9227C"/>
    <w:rsid w:val="00D9288A"/>
    <w:rsid w:val="00D92922"/>
    <w:rsid w:val="00D94C56"/>
    <w:rsid w:val="00D95946"/>
    <w:rsid w:val="00D9647A"/>
    <w:rsid w:val="00D96C5E"/>
    <w:rsid w:val="00D97A22"/>
    <w:rsid w:val="00D97A36"/>
    <w:rsid w:val="00DA0224"/>
    <w:rsid w:val="00DA18CB"/>
    <w:rsid w:val="00DA1A16"/>
    <w:rsid w:val="00DA371F"/>
    <w:rsid w:val="00DA391B"/>
    <w:rsid w:val="00DA3C05"/>
    <w:rsid w:val="00DA528C"/>
    <w:rsid w:val="00DA5A49"/>
    <w:rsid w:val="00DA5AF8"/>
    <w:rsid w:val="00DA78A7"/>
    <w:rsid w:val="00DA79B2"/>
    <w:rsid w:val="00DB0E2D"/>
    <w:rsid w:val="00DB0E82"/>
    <w:rsid w:val="00DB169B"/>
    <w:rsid w:val="00DB17C0"/>
    <w:rsid w:val="00DB2499"/>
    <w:rsid w:val="00DB2C43"/>
    <w:rsid w:val="00DB4749"/>
    <w:rsid w:val="00DB4F9E"/>
    <w:rsid w:val="00DB7A4B"/>
    <w:rsid w:val="00DB7FB6"/>
    <w:rsid w:val="00DC03D6"/>
    <w:rsid w:val="00DC0437"/>
    <w:rsid w:val="00DC3DF3"/>
    <w:rsid w:val="00DC4CE4"/>
    <w:rsid w:val="00DC6129"/>
    <w:rsid w:val="00DC68F9"/>
    <w:rsid w:val="00DC6E1F"/>
    <w:rsid w:val="00DC752F"/>
    <w:rsid w:val="00DD22E6"/>
    <w:rsid w:val="00DD2633"/>
    <w:rsid w:val="00DD4ACB"/>
    <w:rsid w:val="00DD5823"/>
    <w:rsid w:val="00DD5AAE"/>
    <w:rsid w:val="00DD6C96"/>
    <w:rsid w:val="00DD741F"/>
    <w:rsid w:val="00DD7C27"/>
    <w:rsid w:val="00DE0011"/>
    <w:rsid w:val="00DE0164"/>
    <w:rsid w:val="00DE2509"/>
    <w:rsid w:val="00DE25B1"/>
    <w:rsid w:val="00DE2C95"/>
    <w:rsid w:val="00DE3685"/>
    <w:rsid w:val="00DE3D3F"/>
    <w:rsid w:val="00DE428C"/>
    <w:rsid w:val="00DE466D"/>
    <w:rsid w:val="00DE4E28"/>
    <w:rsid w:val="00DE4F02"/>
    <w:rsid w:val="00DE642C"/>
    <w:rsid w:val="00DE6BD1"/>
    <w:rsid w:val="00DE7F43"/>
    <w:rsid w:val="00DF0498"/>
    <w:rsid w:val="00DF0C0C"/>
    <w:rsid w:val="00DF0C58"/>
    <w:rsid w:val="00DF104E"/>
    <w:rsid w:val="00DF1872"/>
    <w:rsid w:val="00DF24C0"/>
    <w:rsid w:val="00DF500C"/>
    <w:rsid w:val="00DF5D5E"/>
    <w:rsid w:val="00DF6AC3"/>
    <w:rsid w:val="00DF7365"/>
    <w:rsid w:val="00E00259"/>
    <w:rsid w:val="00E008A7"/>
    <w:rsid w:val="00E013DF"/>
    <w:rsid w:val="00E01A56"/>
    <w:rsid w:val="00E01D9B"/>
    <w:rsid w:val="00E02F91"/>
    <w:rsid w:val="00E037C9"/>
    <w:rsid w:val="00E0444C"/>
    <w:rsid w:val="00E04957"/>
    <w:rsid w:val="00E04A6D"/>
    <w:rsid w:val="00E0516A"/>
    <w:rsid w:val="00E0665E"/>
    <w:rsid w:val="00E06862"/>
    <w:rsid w:val="00E07806"/>
    <w:rsid w:val="00E11195"/>
    <w:rsid w:val="00E1148A"/>
    <w:rsid w:val="00E1186B"/>
    <w:rsid w:val="00E122B5"/>
    <w:rsid w:val="00E13125"/>
    <w:rsid w:val="00E1314A"/>
    <w:rsid w:val="00E148EB"/>
    <w:rsid w:val="00E153BF"/>
    <w:rsid w:val="00E15E24"/>
    <w:rsid w:val="00E16D8D"/>
    <w:rsid w:val="00E178D2"/>
    <w:rsid w:val="00E20A8E"/>
    <w:rsid w:val="00E2223E"/>
    <w:rsid w:val="00E22F4B"/>
    <w:rsid w:val="00E2618C"/>
    <w:rsid w:val="00E263C6"/>
    <w:rsid w:val="00E26B1F"/>
    <w:rsid w:val="00E2772C"/>
    <w:rsid w:val="00E30CA9"/>
    <w:rsid w:val="00E31174"/>
    <w:rsid w:val="00E314A9"/>
    <w:rsid w:val="00E314B0"/>
    <w:rsid w:val="00E31AF5"/>
    <w:rsid w:val="00E31BD4"/>
    <w:rsid w:val="00E32E1C"/>
    <w:rsid w:val="00E34C57"/>
    <w:rsid w:val="00E3504C"/>
    <w:rsid w:val="00E36507"/>
    <w:rsid w:val="00E3709C"/>
    <w:rsid w:val="00E41947"/>
    <w:rsid w:val="00E421FC"/>
    <w:rsid w:val="00E4253F"/>
    <w:rsid w:val="00E46C26"/>
    <w:rsid w:val="00E4737C"/>
    <w:rsid w:val="00E533EC"/>
    <w:rsid w:val="00E544E3"/>
    <w:rsid w:val="00E5589A"/>
    <w:rsid w:val="00E56692"/>
    <w:rsid w:val="00E569A5"/>
    <w:rsid w:val="00E56DDE"/>
    <w:rsid w:val="00E6039F"/>
    <w:rsid w:val="00E61DA7"/>
    <w:rsid w:val="00E62D56"/>
    <w:rsid w:val="00E63883"/>
    <w:rsid w:val="00E64810"/>
    <w:rsid w:val="00E64876"/>
    <w:rsid w:val="00E66AC3"/>
    <w:rsid w:val="00E67271"/>
    <w:rsid w:val="00E6787B"/>
    <w:rsid w:val="00E7005C"/>
    <w:rsid w:val="00E71946"/>
    <w:rsid w:val="00E72686"/>
    <w:rsid w:val="00E729A9"/>
    <w:rsid w:val="00E80329"/>
    <w:rsid w:val="00E80FAD"/>
    <w:rsid w:val="00E81212"/>
    <w:rsid w:val="00E81335"/>
    <w:rsid w:val="00E81C2D"/>
    <w:rsid w:val="00E83B7A"/>
    <w:rsid w:val="00E83C5F"/>
    <w:rsid w:val="00E84463"/>
    <w:rsid w:val="00E84957"/>
    <w:rsid w:val="00E86034"/>
    <w:rsid w:val="00E86284"/>
    <w:rsid w:val="00E863D4"/>
    <w:rsid w:val="00E86C84"/>
    <w:rsid w:val="00E8726E"/>
    <w:rsid w:val="00E875C8"/>
    <w:rsid w:val="00E87B8C"/>
    <w:rsid w:val="00E9017E"/>
    <w:rsid w:val="00E90425"/>
    <w:rsid w:val="00E910C1"/>
    <w:rsid w:val="00E9180C"/>
    <w:rsid w:val="00E91812"/>
    <w:rsid w:val="00E93D91"/>
    <w:rsid w:val="00E94237"/>
    <w:rsid w:val="00E96F63"/>
    <w:rsid w:val="00E978D3"/>
    <w:rsid w:val="00EA02F0"/>
    <w:rsid w:val="00EA03CE"/>
    <w:rsid w:val="00EA0AC4"/>
    <w:rsid w:val="00EA0AF8"/>
    <w:rsid w:val="00EA2E85"/>
    <w:rsid w:val="00EA3EED"/>
    <w:rsid w:val="00EA4A04"/>
    <w:rsid w:val="00EA4FBF"/>
    <w:rsid w:val="00EA548A"/>
    <w:rsid w:val="00EA563A"/>
    <w:rsid w:val="00EA6472"/>
    <w:rsid w:val="00EA67BC"/>
    <w:rsid w:val="00EA78BF"/>
    <w:rsid w:val="00EB08D3"/>
    <w:rsid w:val="00EB140E"/>
    <w:rsid w:val="00EB1778"/>
    <w:rsid w:val="00EB2BA1"/>
    <w:rsid w:val="00EB4280"/>
    <w:rsid w:val="00EB52EE"/>
    <w:rsid w:val="00EB5410"/>
    <w:rsid w:val="00EB5EED"/>
    <w:rsid w:val="00EB6B1B"/>
    <w:rsid w:val="00EB6C8F"/>
    <w:rsid w:val="00EC0135"/>
    <w:rsid w:val="00EC0CAC"/>
    <w:rsid w:val="00EC2BE5"/>
    <w:rsid w:val="00EC4592"/>
    <w:rsid w:val="00EC4897"/>
    <w:rsid w:val="00EC5354"/>
    <w:rsid w:val="00EC5895"/>
    <w:rsid w:val="00EC6CC9"/>
    <w:rsid w:val="00EC73FD"/>
    <w:rsid w:val="00ED3309"/>
    <w:rsid w:val="00ED3526"/>
    <w:rsid w:val="00ED6182"/>
    <w:rsid w:val="00ED74CD"/>
    <w:rsid w:val="00ED770F"/>
    <w:rsid w:val="00ED79AA"/>
    <w:rsid w:val="00EE05BC"/>
    <w:rsid w:val="00EE0A81"/>
    <w:rsid w:val="00EE10C7"/>
    <w:rsid w:val="00EE2F77"/>
    <w:rsid w:val="00EE3A87"/>
    <w:rsid w:val="00EE43DF"/>
    <w:rsid w:val="00EE4513"/>
    <w:rsid w:val="00EE4D4A"/>
    <w:rsid w:val="00EE55E3"/>
    <w:rsid w:val="00EE6048"/>
    <w:rsid w:val="00EE6059"/>
    <w:rsid w:val="00EE65F7"/>
    <w:rsid w:val="00EE6AAE"/>
    <w:rsid w:val="00EE7029"/>
    <w:rsid w:val="00EF0979"/>
    <w:rsid w:val="00EF14C2"/>
    <w:rsid w:val="00EF343B"/>
    <w:rsid w:val="00EF4EB8"/>
    <w:rsid w:val="00EF5D5D"/>
    <w:rsid w:val="00EF5FF8"/>
    <w:rsid w:val="00EF6305"/>
    <w:rsid w:val="00EF6376"/>
    <w:rsid w:val="00EF6B39"/>
    <w:rsid w:val="00EF7034"/>
    <w:rsid w:val="00F000FB"/>
    <w:rsid w:val="00F02F57"/>
    <w:rsid w:val="00F0434C"/>
    <w:rsid w:val="00F06A93"/>
    <w:rsid w:val="00F06E70"/>
    <w:rsid w:val="00F06EBE"/>
    <w:rsid w:val="00F07BC2"/>
    <w:rsid w:val="00F07C2D"/>
    <w:rsid w:val="00F104F5"/>
    <w:rsid w:val="00F1232A"/>
    <w:rsid w:val="00F12FEC"/>
    <w:rsid w:val="00F1346C"/>
    <w:rsid w:val="00F14673"/>
    <w:rsid w:val="00F150D5"/>
    <w:rsid w:val="00F16209"/>
    <w:rsid w:val="00F16CB1"/>
    <w:rsid w:val="00F17C5B"/>
    <w:rsid w:val="00F17EDE"/>
    <w:rsid w:val="00F2035C"/>
    <w:rsid w:val="00F20461"/>
    <w:rsid w:val="00F2050E"/>
    <w:rsid w:val="00F20EFC"/>
    <w:rsid w:val="00F21CCF"/>
    <w:rsid w:val="00F232B4"/>
    <w:rsid w:val="00F237FD"/>
    <w:rsid w:val="00F23A4A"/>
    <w:rsid w:val="00F243E5"/>
    <w:rsid w:val="00F24681"/>
    <w:rsid w:val="00F2478C"/>
    <w:rsid w:val="00F2493B"/>
    <w:rsid w:val="00F25721"/>
    <w:rsid w:val="00F30888"/>
    <w:rsid w:val="00F30984"/>
    <w:rsid w:val="00F31729"/>
    <w:rsid w:val="00F322D6"/>
    <w:rsid w:val="00F3668A"/>
    <w:rsid w:val="00F368E8"/>
    <w:rsid w:val="00F369B9"/>
    <w:rsid w:val="00F37301"/>
    <w:rsid w:val="00F40596"/>
    <w:rsid w:val="00F40CFD"/>
    <w:rsid w:val="00F42C95"/>
    <w:rsid w:val="00F435DC"/>
    <w:rsid w:val="00F445C3"/>
    <w:rsid w:val="00F44ACC"/>
    <w:rsid w:val="00F508D5"/>
    <w:rsid w:val="00F50ABF"/>
    <w:rsid w:val="00F5109B"/>
    <w:rsid w:val="00F5252E"/>
    <w:rsid w:val="00F52B01"/>
    <w:rsid w:val="00F53681"/>
    <w:rsid w:val="00F5515C"/>
    <w:rsid w:val="00F56CE2"/>
    <w:rsid w:val="00F56F75"/>
    <w:rsid w:val="00F579EC"/>
    <w:rsid w:val="00F64B12"/>
    <w:rsid w:val="00F6660A"/>
    <w:rsid w:val="00F67247"/>
    <w:rsid w:val="00F67CEF"/>
    <w:rsid w:val="00F70312"/>
    <w:rsid w:val="00F70DBA"/>
    <w:rsid w:val="00F71E0C"/>
    <w:rsid w:val="00F72C30"/>
    <w:rsid w:val="00F7390A"/>
    <w:rsid w:val="00F74529"/>
    <w:rsid w:val="00F750A8"/>
    <w:rsid w:val="00F76AD9"/>
    <w:rsid w:val="00F773AA"/>
    <w:rsid w:val="00F77940"/>
    <w:rsid w:val="00F80080"/>
    <w:rsid w:val="00F80BA9"/>
    <w:rsid w:val="00F80D3B"/>
    <w:rsid w:val="00F81487"/>
    <w:rsid w:val="00F8249A"/>
    <w:rsid w:val="00F824EA"/>
    <w:rsid w:val="00F83F3A"/>
    <w:rsid w:val="00F84590"/>
    <w:rsid w:val="00F84F55"/>
    <w:rsid w:val="00F85A44"/>
    <w:rsid w:val="00F86B33"/>
    <w:rsid w:val="00F90B22"/>
    <w:rsid w:val="00F9112F"/>
    <w:rsid w:val="00F913E7"/>
    <w:rsid w:val="00F9180E"/>
    <w:rsid w:val="00F92857"/>
    <w:rsid w:val="00F939E9"/>
    <w:rsid w:val="00F93EE1"/>
    <w:rsid w:val="00F94EC9"/>
    <w:rsid w:val="00F95B8D"/>
    <w:rsid w:val="00F95BF7"/>
    <w:rsid w:val="00F961A6"/>
    <w:rsid w:val="00F9698B"/>
    <w:rsid w:val="00F970C9"/>
    <w:rsid w:val="00FA065E"/>
    <w:rsid w:val="00FA1F92"/>
    <w:rsid w:val="00FA3DB3"/>
    <w:rsid w:val="00FA453E"/>
    <w:rsid w:val="00FA4B0D"/>
    <w:rsid w:val="00FA4BE3"/>
    <w:rsid w:val="00FA6F9C"/>
    <w:rsid w:val="00FA7E40"/>
    <w:rsid w:val="00FB01A0"/>
    <w:rsid w:val="00FB0A9D"/>
    <w:rsid w:val="00FB290B"/>
    <w:rsid w:val="00FB3825"/>
    <w:rsid w:val="00FB3A97"/>
    <w:rsid w:val="00FB4705"/>
    <w:rsid w:val="00FB4B42"/>
    <w:rsid w:val="00FB5195"/>
    <w:rsid w:val="00FB5DFB"/>
    <w:rsid w:val="00FB6AF5"/>
    <w:rsid w:val="00FC02FA"/>
    <w:rsid w:val="00FC0933"/>
    <w:rsid w:val="00FC15CC"/>
    <w:rsid w:val="00FC5331"/>
    <w:rsid w:val="00FC5CAE"/>
    <w:rsid w:val="00FC62AE"/>
    <w:rsid w:val="00FC72EF"/>
    <w:rsid w:val="00FD14A3"/>
    <w:rsid w:val="00FD170B"/>
    <w:rsid w:val="00FD17B8"/>
    <w:rsid w:val="00FD344D"/>
    <w:rsid w:val="00FD40D5"/>
    <w:rsid w:val="00FD4390"/>
    <w:rsid w:val="00FD4E14"/>
    <w:rsid w:val="00FD4F49"/>
    <w:rsid w:val="00FD5626"/>
    <w:rsid w:val="00FD6362"/>
    <w:rsid w:val="00FD6702"/>
    <w:rsid w:val="00FD6D7C"/>
    <w:rsid w:val="00FD76D6"/>
    <w:rsid w:val="00FE085D"/>
    <w:rsid w:val="00FE11DE"/>
    <w:rsid w:val="00FE135C"/>
    <w:rsid w:val="00FE14DC"/>
    <w:rsid w:val="00FE19FA"/>
    <w:rsid w:val="00FE223F"/>
    <w:rsid w:val="00FE425B"/>
    <w:rsid w:val="00FE480C"/>
    <w:rsid w:val="00FE5814"/>
    <w:rsid w:val="00FE5B56"/>
    <w:rsid w:val="00FE6886"/>
    <w:rsid w:val="00FE6D1D"/>
    <w:rsid w:val="00FE7241"/>
    <w:rsid w:val="00FE73CE"/>
    <w:rsid w:val="00FE7EC9"/>
    <w:rsid w:val="00FF123F"/>
    <w:rsid w:val="00FF3018"/>
    <w:rsid w:val="00FF415E"/>
    <w:rsid w:val="00FF5123"/>
    <w:rsid w:val="00FF693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before="200" w:line="276" w:lineRule="auto"/>
        <w:ind w:left="720" w:hanging="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5B21"/>
    <w:pPr>
      <w:spacing w:before="120" w:after="120" w:line="360" w:lineRule="auto"/>
      <w:ind w:left="0" w:firstLine="0"/>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5C1FE8"/>
    <w:pPr>
      <w:keepNext/>
      <w:keepLines/>
      <w:numPr>
        <w:numId w:val="19"/>
      </w:numPr>
      <w:spacing w:before="240" w:after="240"/>
      <w:outlineLvl w:val="0"/>
    </w:pPr>
    <w:rPr>
      <w:rFonts w:eastAsiaTheme="majorEastAsia" w:cs="Times New Roman"/>
      <w:b/>
      <w:bCs/>
      <w:color w:val="002060"/>
      <w:sz w:val="28"/>
      <w:szCs w:val="28"/>
      <w:lang w:val="en-US"/>
    </w:rPr>
  </w:style>
  <w:style w:type="paragraph" w:styleId="Heading2">
    <w:name w:val="heading 2"/>
    <w:basedOn w:val="Normal"/>
    <w:next w:val="Normal"/>
    <w:link w:val="Heading2Char"/>
    <w:autoRedefine/>
    <w:uiPriority w:val="9"/>
    <w:unhideWhenUsed/>
    <w:qFormat/>
    <w:rsid w:val="0086245F"/>
    <w:pPr>
      <w:keepNext/>
      <w:keepLines/>
      <w:numPr>
        <w:ilvl w:val="1"/>
        <w:numId w:val="19"/>
      </w:numPr>
      <w:outlineLvl w:val="1"/>
    </w:pPr>
    <w:rPr>
      <w:rFonts w:eastAsiaTheme="majorEastAsia" w:cs="Times New Roman"/>
      <w:b/>
      <w:bCs/>
      <w:color w:val="000000" w:themeColor="text1"/>
      <w:szCs w:val="24"/>
      <w:lang w:val="en-US"/>
    </w:rPr>
  </w:style>
  <w:style w:type="paragraph" w:styleId="Heading3">
    <w:name w:val="heading 3"/>
    <w:basedOn w:val="Normal"/>
    <w:next w:val="Normal"/>
    <w:link w:val="Heading3Char"/>
    <w:autoRedefine/>
    <w:uiPriority w:val="9"/>
    <w:unhideWhenUsed/>
    <w:qFormat/>
    <w:rsid w:val="006F5B21"/>
    <w:pPr>
      <w:keepNext/>
      <w:keepLines/>
      <w:numPr>
        <w:ilvl w:val="2"/>
        <w:numId w:val="19"/>
      </w:numPr>
      <w:spacing w:before="200" w:after="0"/>
      <w:outlineLvl w:val="2"/>
    </w:pPr>
    <w:rPr>
      <w:rFonts w:asciiTheme="majorHAnsi" w:eastAsiaTheme="majorEastAsia" w:hAnsiTheme="majorHAnsi" w:cstheme="majorBidi"/>
      <w:b/>
      <w:bCs/>
      <w:color w:val="000000" w:themeColor="text1"/>
      <w:szCs w:val="24"/>
      <w:lang w:val="en-US"/>
    </w:rPr>
  </w:style>
  <w:style w:type="paragraph" w:styleId="Heading4">
    <w:name w:val="heading 4"/>
    <w:basedOn w:val="Normal"/>
    <w:next w:val="Normal"/>
    <w:link w:val="Heading4Char"/>
    <w:autoRedefine/>
    <w:uiPriority w:val="9"/>
    <w:unhideWhenUsed/>
    <w:qFormat/>
    <w:rsid w:val="006F5B21"/>
    <w:pPr>
      <w:keepNext/>
      <w:keepLines/>
      <w:numPr>
        <w:ilvl w:val="3"/>
        <w:numId w:val="19"/>
      </w:numPr>
      <w:spacing w:before="200" w:after="0"/>
      <w:outlineLvl w:val="3"/>
    </w:pPr>
    <w:rPr>
      <w:rFonts w:asciiTheme="majorHAnsi" w:eastAsiaTheme="majorEastAsia" w:hAnsiTheme="majorHAnsi" w:cstheme="majorBidi"/>
      <w:b/>
      <w:bCs/>
      <w:i/>
      <w:iCs/>
      <w:color w:val="000000" w:themeColor="text1"/>
      <w:szCs w:val="24"/>
      <w:lang w:val="en-US"/>
    </w:rPr>
  </w:style>
  <w:style w:type="paragraph" w:styleId="Heading5">
    <w:name w:val="heading 5"/>
    <w:basedOn w:val="Normal"/>
    <w:next w:val="Normal"/>
    <w:link w:val="Heading5Char"/>
    <w:uiPriority w:val="9"/>
    <w:semiHidden/>
    <w:unhideWhenUsed/>
    <w:qFormat/>
    <w:rsid w:val="006F5B21"/>
    <w:pPr>
      <w:keepNext/>
      <w:keepLines/>
      <w:numPr>
        <w:ilvl w:val="4"/>
        <w:numId w:val="19"/>
      </w:numPr>
      <w:spacing w:before="40" w:after="0" w:line="259" w:lineRule="auto"/>
      <w:jc w:val="left"/>
      <w:outlineLvl w:val="4"/>
    </w:pPr>
    <w:rPr>
      <w:rFonts w:asciiTheme="majorHAnsi" w:eastAsiaTheme="majorEastAsia" w:hAnsiTheme="majorHAnsi" w:cstheme="majorBidi"/>
      <w:color w:val="365F91" w:themeColor="accent1" w:themeShade="BF"/>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FE8"/>
    <w:rPr>
      <w:rFonts w:ascii="Times New Roman" w:eastAsiaTheme="majorEastAsia" w:hAnsi="Times New Roman" w:cs="Times New Roman"/>
      <w:b/>
      <w:bCs/>
      <w:color w:val="002060"/>
      <w:sz w:val="28"/>
      <w:szCs w:val="28"/>
    </w:rPr>
  </w:style>
  <w:style w:type="character" w:customStyle="1" w:styleId="Heading2Char">
    <w:name w:val="Heading 2 Char"/>
    <w:basedOn w:val="DefaultParagraphFont"/>
    <w:link w:val="Heading2"/>
    <w:uiPriority w:val="9"/>
    <w:rsid w:val="0086245F"/>
    <w:rPr>
      <w:rFonts w:ascii="Times New Roman" w:eastAsiaTheme="majorEastAsia" w:hAnsi="Times New Roman" w:cs="Times New Roman"/>
      <w:b/>
      <w:bCs/>
      <w:color w:val="000000" w:themeColor="text1"/>
      <w:sz w:val="24"/>
      <w:szCs w:val="24"/>
    </w:rPr>
  </w:style>
  <w:style w:type="character" w:customStyle="1" w:styleId="Heading3Char">
    <w:name w:val="Heading 3 Char"/>
    <w:basedOn w:val="DefaultParagraphFont"/>
    <w:link w:val="Heading3"/>
    <w:uiPriority w:val="9"/>
    <w:rsid w:val="00585A36"/>
    <w:rPr>
      <w:rFonts w:asciiTheme="majorHAnsi" w:eastAsiaTheme="majorEastAsia" w:hAnsiTheme="majorHAnsi" w:cstheme="majorBidi"/>
      <w:b/>
      <w:bCs/>
      <w:color w:val="000000" w:themeColor="text1"/>
      <w:sz w:val="24"/>
      <w:szCs w:val="24"/>
    </w:rPr>
  </w:style>
  <w:style w:type="character" w:customStyle="1" w:styleId="Heading4Char">
    <w:name w:val="Heading 4 Char"/>
    <w:basedOn w:val="DefaultParagraphFont"/>
    <w:link w:val="Heading4"/>
    <w:uiPriority w:val="9"/>
    <w:rsid w:val="00585A36"/>
    <w:rPr>
      <w:rFonts w:asciiTheme="majorHAnsi" w:eastAsiaTheme="majorEastAsia" w:hAnsiTheme="majorHAnsi" w:cstheme="majorBidi"/>
      <w:b/>
      <w:bCs/>
      <w:i/>
      <w:iCs/>
      <w:color w:val="000000" w:themeColor="text1"/>
      <w:sz w:val="24"/>
      <w:szCs w:val="24"/>
    </w:rPr>
  </w:style>
  <w:style w:type="character" w:customStyle="1" w:styleId="Heading5Char">
    <w:name w:val="Heading 5 Char"/>
    <w:basedOn w:val="DefaultParagraphFont"/>
    <w:link w:val="Heading5"/>
    <w:uiPriority w:val="9"/>
    <w:semiHidden/>
    <w:rsid w:val="00585A36"/>
    <w:rPr>
      <w:rFonts w:asciiTheme="majorHAnsi" w:eastAsiaTheme="majorEastAsia" w:hAnsiTheme="majorHAnsi" w:cstheme="majorBidi"/>
      <w:color w:val="365F91" w:themeColor="accent1" w:themeShade="BF"/>
    </w:rPr>
  </w:style>
  <w:style w:type="paragraph" w:styleId="Title">
    <w:name w:val="Title"/>
    <w:basedOn w:val="Normal"/>
    <w:next w:val="Normal"/>
    <w:link w:val="TitleChar"/>
    <w:uiPriority w:val="10"/>
    <w:qFormat/>
    <w:rsid w:val="004718C0"/>
    <w:pPr>
      <w:pBdr>
        <w:bottom w:val="single" w:sz="8" w:space="4" w:color="4F81BD" w:themeColor="accent1"/>
      </w:pBdr>
      <w:spacing w:before="0" w:after="300"/>
      <w:contextualSpacing/>
      <w:jc w:val="center"/>
    </w:pPr>
    <w:rPr>
      <w:rFonts w:asciiTheme="majorHAnsi" w:eastAsiaTheme="majorEastAsia" w:hAnsiTheme="majorHAnsi" w:cstheme="majorBidi"/>
      <w:color w:val="17365D" w:themeColor="text2" w:themeShade="BF"/>
      <w:spacing w:val="5"/>
      <w:kern w:val="28"/>
      <w:sz w:val="32"/>
      <w:szCs w:val="52"/>
      <w:lang w:val="en-US"/>
    </w:rPr>
  </w:style>
  <w:style w:type="character" w:customStyle="1" w:styleId="TitleChar">
    <w:name w:val="Title Char"/>
    <w:basedOn w:val="DefaultParagraphFont"/>
    <w:link w:val="Title"/>
    <w:uiPriority w:val="10"/>
    <w:rsid w:val="004718C0"/>
    <w:rPr>
      <w:rFonts w:asciiTheme="majorHAnsi" w:eastAsiaTheme="majorEastAsia" w:hAnsiTheme="majorHAnsi" w:cstheme="majorBidi"/>
      <w:color w:val="17365D" w:themeColor="text2" w:themeShade="BF"/>
      <w:spacing w:val="5"/>
      <w:kern w:val="28"/>
      <w:sz w:val="32"/>
      <w:szCs w:val="52"/>
    </w:rPr>
  </w:style>
  <w:style w:type="paragraph" w:styleId="NoSpacing">
    <w:name w:val="No Spacing"/>
    <w:link w:val="NoSpacingChar"/>
    <w:autoRedefine/>
    <w:uiPriority w:val="1"/>
    <w:qFormat/>
    <w:rsid w:val="00D07FC1"/>
    <w:pPr>
      <w:spacing w:before="0" w:line="240" w:lineRule="auto"/>
      <w:ind w:left="0" w:firstLine="0"/>
      <w:jc w:val="center"/>
    </w:pPr>
    <w:rPr>
      <w:rFonts w:ascii="Times New Roman" w:eastAsiaTheme="minorEastAsia" w:hAnsi="Times New Roman"/>
      <w:sz w:val="24"/>
    </w:rPr>
  </w:style>
  <w:style w:type="paragraph" w:styleId="TOC1">
    <w:name w:val="toc 1"/>
    <w:basedOn w:val="Normal"/>
    <w:next w:val="Normal"/>
    <w:autoRedefine/>
    <w:uiPriority w:val="39"/>
    <w:unhideWhenUsed/>
    <w:qFormat/>
    <w:rsid w:val="00C056AC"/>
    <w:pPr>
      <w:spacing w:before="0" w:after="0"/>
    </w:pPr>
  </w:style>
  <w:style w:type="paragraph" w:styleId="Caption">
    <w:name w:val="caption"/>
    <w:basedOn w:val="Normal"/>
    <w:next w:val="Normal"/>
    <w:uiPriority w:val="35"/>
    <w:unhideWhenUsed/>
    <w:qFormat/>
    <w:rsid w:val="007C3E02"/>
    <w:pPr>
      <w:spacing w:before="0" w:after="200" w:line="240" w:lineRule="auto"/>
    </w:pPr>
    <w:rPr>
      <w:b/>
      <w:bCs/>
      <w:color w:val="4F81BD" w:themeColor="accent1"/>
      <w:sz w:val="18"/>
      <w:szCs w:val="18"/>
    </w:rPr>
  </w:style>
  <w:style w:type="paragraph" w:styleId="ListParagraph">
    <w:name w:val="List Paragraph"/>
    <w:basedOn w:val="Normal"/>
    <w:uiPriority w:val="34"/>
    <w:qFormat/>
    <w:rsid w:val="00276E48"/>
    <w:pPr>
      <w:ind w:left="720"/>
      <w:contextualSpacing/>
    </w:pPr>
  </w:style>
  <w:style w:type="table" w:styleId="TableGrid">
    <w:name w:val="Table Grid"/>
    <w:basedOn w:val="TableNormal"/>
    <w:uiPriority w:val="59"/>
    <w:rsid w:val="00B3545C"/>
    <w:pPr>
      <w:spacing w:before="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05C5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C54"/>
    <w:rPr>
      <w:rFonts w:ascii="Tahoma" w:eastAsiaTheme="minorEastAsia" w:hAnsi="Tahoma" w:cs="Tahoma"/>
      <w:sz w:val="16"/>
      <w:szCs w:val="16"/>
      <w:lang w:val="en-GB"/>
    </w:rPr>
  </w:style>
  <w:style w:type="paragraph" w:styleId="TOCHeading">
    <w:name w:val="TOC Heading"/>
    <w:basedOn w:val="Heading1"/>
    <w:next w:val="Normal"/>
    <w:uiPriority w:val="39"/>
    <w:semiHidden/>
    <w:unhideWhenUsed/>
    <w:qFormat/>
    <w:rsid w:val="00A66124"/>
    <w:pPr>
      <w:numPr>
        <w:numId w:val="0"/>
      </w:numPr>
      <w:spacing w:before="480" w:after="0" w:line="276" w:lineRule="auto"/>
      <w:jc w:val="left"/>
      <w:outlineLvl w:val="9"/>
    </w:pPr>
    <w:rPr>
      <w:rFonts w:asciiTheme="majorHAnsi" w:hAnsiTheme="majorHAnsi" w:cstheme="majorBidi"/>
      <w:color w:val="365F91" w:themeColor="accent1" w:themeShade="BF"/>
    </w:rPr>
  </w:style>
  <w:style w:type="paragraph" w:styleId="TOC2">
    <w:name w:val="toc 2"/>
    <w:basedOn w:val="Normal"/>
    <w:next w:val="Normal"/>
    <w:autoRedefine/>
    <w:uiPriority w:val="39"/>
    <w:unhideWhenUsed/>
    <w:rsid w:val="00C056AC"/>
    <w:pPr>
      <w:spacing w:before="0" w:after="0"/>
      <w:ind w:left="245"/>
    </w:pPr>
  </w:style>
  <w:style w:type="character" w:styleId="Hyperlink">
    <w:name w:val="Hyperlink"/>
    <w:basedOn w:val="DefaultParagraphFont"/>
    <w:uiPriority w:val="99"/>
    <w:unhideWhenUsed/>
    <w:rsid w:val="00A66124"/>
    <w:rPr>
      <w:color w:val="0000FF" w:themeColor="hyperlink"/>
      <w:u w:val="single"/>
    </w:rPr>
  </w:style>
  <w:style w:type="paragraph" w:styleId="Header">
    <w:name w:val="header"/>
    <w:basedOn w:val="Normal"/>
    <w:link w:val="HeaderChar"/>
    <w:uiPriority w:val="99"/>
    <w:semiHidden/>
    <w:unhideWhenUsed/>
    <w:rsid w:val="00A66124"/>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A66124"/>
    <w:rPr>
      <w:rFonts w:ascii="Times New Roman" w:eastAsiaTheme="minorEastAsia" w:hAnsi="Times New Roman"/>
      <w:sz w:val="24"/>
      <w:lang w:val="en-GB"/>
    </w:rPr>
  </w:style>
  <w:style w:type="paragraph" w:styleId="Footer">
    <w:name w:val="footer"/>
    <w:basedOn w:val="Normal"/>
    <w:link w:val="FooterChar"/>
    <w:uiPriority w:val="99"/>
    <w:unhideWhenUsed/>
    <w:rsid w:val="00A6612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66124"/>
    <w:rPr>
      <w:rFonts w:ascii="Times New Roman" w:eastAsiaTheme="minorEastAsia" w:hAnsi="Times New Roman"/>
      <w:sz w:val="24"/>
      <w:lang w:val="en-GB"/>
    </w:rPr>
  </w:style>
  <w:style w:type="paragraph" w:styleId="TOC3">
    <w:name w:val="toc 3"/>
    <w:basedOn w:val="Normal"/>
    <w:next w:val="Normal"/>
    <w:autoRedefine/>
    <w:uiPriority w:val="39"/>
    <w:semiHidden/>
    <w:unhideWhenUsed/>
    <w:rsid w:val="00C056AC"/>
    <w:pPr>
      <w:spacing w:before="0" w:after="0"/>
      <w:ind w:left="475"/>
    </w:pPr>
  </w:style>
  <w:style w:type="paragraph" w:styleId="TOC4">
    <w:name w:val="toc 4"/>
    <w:basedOn w:val="Normal"/>
    <w:next w:val="Normal"/>
    <w:autoRedefine/>
    <w:uiPriority w:val="39"/>
    <w:semiHidden/>
    <w:unhideWhenUsed/>
    <w:rsid w:val="00C056AC"/>
    <w:pPr>
      <w:spacing w:before="0" w:after="0"/>
      <w:ind w:left="720"/>
    </w:pPr>
  </w:style>
  <w:style w:type="character" w:customStyle="1" w:styleId="NoSpacingChar">
    <w:name w:val="No Spacing Char"/>
    <w:basedOn w:val="DefaultParagraphFont"/>
    <w:link w:val="NoSpacing"/>
    <w:uiPriority w:val="1"/>
    <w:rsid w:val="006A22A7"/>
    <w:rPr>
      <w:rFonts w:ascii="Times New Roman" w:eastAsiaTheme="minorEastAsia"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4918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5" Type="http://schemas.microsoft.com/office/2007/relationships/stylesWithEffects" Target="stylesWithEffects.xml"/><Relationship Id="rId15" Type="http://schemas.microsoft.com/office/2007/relationships/diagramDrawing" Target="diagrams/drawing1.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A9CB8A-F08A-48C6-B97C-47632FFDFF6F}"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3A731C4D-C35D-405F-BD78-7074986E385E}">
      <dgm:prSet phldrT="[Text]"/>
      <dgm:spPr/>
      <dgm:t>
        <a:bodyPr/>
        <a:lstStyle/>
        <a:p>
          <a:r>
            <a:rPr lang="en-US"/>
            <a:t>Impact on ROE</a:t>
          </a:r>
        </a:p>
        <a:p>
          <a:r>
            <a:rPr lang="en-US"/>
            <a:t>Impact on ROA</a:t>
          </a:r>
        </a:p>
      </dgm:t>
    </dgm:pt>
    <dgm:pt modelId="{03E6B7BB-A02F-45CD-ADC5-C053A3A2BFB5}" type="parTrans" cxnId="{7D47F6B7-2285-45EB-9C16-3C4289173F71}">
      <dgm:prSet/>
      <dgm:spPr/>
      <dgm:t>
        <a:bodyPr/>
        <a:lstStyle/>
        <a:p>
          <a:endParaRPr lang="en-US"/>
        </a:p>
      </dgm:t>
    </dgm:pt>
    <dgm:pt modelId="{E53BBAFF-2B4A-45FC-A0D3-18F73ED42543}" type="sibTrans" cxnId="{7D47F6B7-2285-45EB-9C16-3C4289173F71}">
      <dgm:prSet/>
      <dgm:spPr/>
      <dgm:t>
        <a:bodyPr/>
        <a:lstStyle/>
        <a:p>
          <a:endParaRPr lang="en-US"/>
        </a:p>
      </dgm:t>
    </dgm:pt>
    <dgm:pt modelId="{10C33271-2742-473F-90B9-FC2D4CD6BED8}">
      <dgm:prSet phldrT="[Text]"/>
      <dgm:spPr/>
      <dgm:t>
        <a:bodyPr/>
        <a:lstStyle/>
        <a:p>
          <a:r>
            <a:rPr lang="en-US"/>
            <a:t>Determining the positive or negative profitability</a:t>
          </a:r>
        </a:p>
      </dgm:t>
    </dgm:pt>
    <dgm:pt modelId="{4F4119E9-59E2-4F07-91B6-DFED6A63036E}" type="parTrans" cxnId="{100485A0-5FEE-4B3F-94A8-665A5F665B54}">
      <dgm:prSet/>
      <dgm:spPr/>
      <dgm:t>
        <a:bodyPr/>
        <a:lstStyle/>
        <a:p>
          <a:endParaRPr lang="en-US"/>
        </a:p>
      </dgm:t>
    </dgm:pt>
    <dgm:pt modelId="{7D29F18F-283E-4917-BDC7-E9FFE836621C}" type="sibTrans" cxnId="{100485A0-5FEE-4B3F-94A8-665A5F665B54}">
      <dgm:prSet/>
      <dgm:spPr/>
      <dgm:t>
        <a:bodyPr/>
        <a:lstStyle/>
        <a:p>
          <a:endParaRPr lang="en-US"/>
        </a:p>
      </dgm:t>
    </dgm:pt>
    <dgm:pt modelId="{FC5B2C75-D2B4-4C44-BFC7-49B6F0D40BD5}">
      <dgm:prSet phldrT="[Text]"/>
      <dgm:spPr/>
      <dgm:t>
        <a:bodyPr/>
        <a:lstStyle/>
        <a:p>
          <a:r>
            <a:rPr lang="en-US"/>
            <a:t>Capital Adequacy </a:t>
          </a:r>
        </a:p>
      </dgm:t>
    </dgm:pt>
    <dgm:pt modelId="{7CA3950C-50C7-41B5-80F9-28AFA497AE93}" type="parTrans" cxnId="{F33CCEBF-3CAC-4084-B22E-1294D15CC008}">
      <dgm:prSet/>
      <dgm:spPr/>
      <dgm:t>
        <a:bodyPr/>
        <a:lstStyle/>
        <a:p>
          <a:endParaRPr lang="en-US"/>
        </a:p>
      </dgm:t>
    </dgm:pt>
    <dgm:pt modelId="{3080A483-3ADE-45B8-9A71-FD368E84341A}" type="sibTrans" cxnId="{F33CCEBF-3CAC-4084-B22E-1294D15CC008}">
      <dgm:prSet/>
      <dgm:spPr/>
      <dgm:t>
        <a:bodyPr/>
        <a:lstStyle/>
        <a:p>
          <a:endParaRPr lang="en-US"/>
        </a:p>
      </dgm:t>
    </dgm:pt>
    <dgm:pt modelId="{92886CD5-485F-4651-8BF8-34407B2E9056}">
      <dgm:prSet phldrT="[Text]"/>
      <dgm:spPr/>
      <dgm:t>
        <a:bodyPr/>
        <a:lstStyle/>
        <a:p>
          <a:r>
            <a:rPr lang="en-US"/>
            <a:t>Non-Performing Loan</a:t>
          </a:r>
        </a:p>
      </dgm:t>
    </dgm:pt>
    <dgm:pt modelId="{9D5521B4-A008-4430-9758-B2AC35F81BAE}" type="parTrans" cxnId="{61997743-6095-4FD9-A289-A53023C405EF}">
      <dgm:prSet/>
      <dgm:spPr/>
      <dgm:t>
        <a:bodyPr/>
        <a:lstStyle/>
        <a:p>
          <a:endParaRPr lang="en-US"/>
        </a:p>
      </dgm:t>
    </dgm:pt>
    <dgm:pt modelId="{4CFDC83F-D206-4125-9704-34E3F13C1D33}" type="sibTrans" cxnId="{61997743-6095-4FD9-A289-A53023C405EF}">
      <dgm:prSet/>
      <dgm:spPr/>
      <dgm:t>
        <a:bodyPr/>
        <a:lstStyle/>
        <a:p>
          <a:endParaRPr lang="en-US"/>
        </a:p>
      </dgm:t>
    </dgm:pt>
    <dgm:pt modelId="{AC77A782-027C-4081-B0F6-F3645240112E}">
      <dgm:prSet phldrT="[Text]"/>
      <dgm:spPr/>
      <dgm:t>
        <a:bodyPr/>
        <a:lstStyle/>
        <a:p>
          <a:r>
            <a:rPr lang="en-US"/>
            <a:t>Liquidity</a:t>
          </a:r>
        </a:p>
      </dgm:t>
    </dgm:pt>
    <dgm:pt modelId="{E95C64E9-40E1-4B45-B93C-80933D6E0806}" type="parTrans" cxnId="{5E33BA82-EA1C-42AF-9F4E-1A19FFA69D5D}">
      <dgm:prSet/>
      <dgm:spPr/>
      <dgm:t>
        <a:bodyPr/>
        <a:lstStyle/>
        <a:p>
          <a:endParaRPr lang="en-US"/>
        </a:p>
      </dgm:t>
    </dgm:pt>
    <dgm:pt modelId="{BD7DEF39-69DB-4C07-8C38-8C1FDB89A1C4}" type="sibTrans" cxnId="{5E33BA82-EA1C-42AF-9F4E-1A19FFA69D5D}">
      <dgm:prSet/>
      <dgm:spPr/>
      <dgm:t>
        <a:bodyPr/>
        <a:lstStyle/>
        <a:p>
          <a:endParaRPr lang="en-US"/>
        </a:p>
      </dgm:t>
    </dgm:pt>
    <dgm:pt modelId="{F04880F6-AAD5-4D07-8D00-713E6DA8B68C}" type="pres">
      <dgm:prSet presAssocID="{95A9CB8A-F08A-48C6-B97C-47632FFDFF6F}" presName="diagram" presStyleCnt="0">
        <dgm:presLayoutVars>
          <dgm:chPref val="1"/>
          <dgm:dir val="rev"/>
          <dgm:animOne val="branch"/>
          <dgm:animLvl val="lvl"/>
          <dgm:resizeHandles val="exact"/>
        </dgm:presLayoutVars>
      </dgm:prSet>
      <dgm:spPr/>
      <dgm:t>
        <a:bodyPr/>
        <a:lstStyle/>
        <a:p>
          <a:endParaRPr lang="en-GB"/>
        </a:p>
      </dgm:t>
    </dgm:pt>
    <dgm:pt modelId="{4D36AE32-B328-4A3F-801E-D8516136A443}" type="pres">
      <dgm:prSet presAssocID="{3A731C4D-C35D-405F-BD78-7074986E385E}" presName="root1" presStyleCnt="0"/>
      <dgm:spPr/>
    </dgm:pt>
    <dgm:pt modelId="{4311EA78-4AD4-417F-9950-B8E80DD8F33A}" type="pres">
      <dgm:prSet presAssocID="{3A731C4D-C35D-405F-BD78-7074986E385E}" presName="LevelOneTextNode" presStyleLbl="node0" presStyleIdx="0" presStyleCnt="1">
        <dgm:presLayoutVars>
          <dgm:chPref val="3"/>
        </dgm:presLayoutVars>
      </dgm:prSet>
      <dgm:spPr/>
      <dgm:t>
        <a:bodyPr/>
        <a:lstStyle/>
        <a:p>
          <a:endParaRPr lang="en-US"/>
        </a:p>
      </dgm:t>
    </dgm:pt>
    <dgm:pt modelId="{5881A836-3704-4604-8479-24F883658E39}" type="pres">
      <dgm:prSet presAssocID="{3A731C4D-C35D-405F-BD78-7074986E385E}" presName="level2hierChild" presStyleCnt="0"/>
      <dgm:spPr/>
    </dgm:pt>
    <dgm:pt modelId="{AF3D8B5C-A981-461C-90D2-56F57A65009C}" type="pres">
      <dgm:prSet presAssocID="{4F4119E9-59E2-4F07-91B6-DFED6A63036E}" presName="conn2-1" presStyleLbl="parChTrans1D2" presStyleIdx="0" presStyleCnt="1"/>
      <dgm:spPr/>
      <dgm:t>
        <a:bodyPr/>
        <a:lstStyle/>
        <a:p>
          <a:endParaRPr lang="en-GB"/>
        </a:p>
      </dgm:t>
    </dgm:pt>
    <dgm:pt modelId="{58B45A6A-83A2-4E34-BD31-369BB325C950}" type="pres">
      <dgm:prSet presAssocID="{4F4119E9-59E2-4F07-91B6-DFED6A63036E}" presName="connTx" presStyleLbl="parChTrans1D2" presStyleIdx="0" presStyleCnt="1"/>
      <dgm:spPr/>
      <dgm:t>
        <a:bodyPr/>
        <a:lstStyle/>
        <a:p>
          <a:endParaRPr lang="en-GB"/>
        </a:p>
      </dgm:t>
    </dgm:pt>
    <dgm:pt modelId="{DB93C60D-39B9-4250-916E-E67C8FD8F769}" type="pres">
      <dgm:prSet presAssocID="{10C33271-2742-473F-90B9-FC2D4CD6BED8}" presName="root2" presStyleCnt="0"/>
      <dgm:spPr/>
    </dgm:pt>
    <dgm:pt modelId="{EF2E1B34-71B9-4912-97ED-4894053A6ED7}" type="pres">
      <dgm:prSet presAssocID="{10C33271-2742-473F-90B9-FC2D4CD6BED8}" presName="LevelTwoTextNode" presStyleLbl="node2" presStyleIdx="0" presStyleCnt="1">
        <dgm:presLayoutVars>
          <dgm:chPref val="3"/>
        </dgm:presLayoutVars>
      </dgm:prSet>
      <dgm:spPr/>
      <dgm:t>
        <a:bodyPr/>
        <a:lstStyle/>
        <a:p>
          <a:endParaRPr lang="en-US"/>
        </a:p>
      </dgm:t>
    </dgm:pt>
    <dgm:pt modelId="{B94EC245-B383-4CCA-98F7-5F9A89905169}" type="pres">
      <dgm:prSet presAssocID="{10C33271-2742-473F-90B9-FC2D4CD6BED8}" presName="level3hierChild" presStyleCnt="0"/>
      <dgm:spPr/>
    </dgm:pt>
    <dgm:pt modelId="{D0CC73B7-FB94-4A88-BE0B-69E86877495D}" type="pres">
      <dgm:prSet presAssocID="{7CA3950C-50C7-41B5-80F9-28AFA497AE93}" presName="conn2-1" presStyleLbl="parChTrans1D3" presStyleIdx="0" presStyleCnt="3"/>
      <dgm:spPr/>
      <dgm:t>
        <a:bodyPr/>
        <a:lstStyle/>
        <a:p>
          <a:endParaRPr lang="en-GB"/>
        </a:p>
      </dgm:t>
    </dgm:pt>
    <dgm:pt modelId="{21395FF3-6123-4D95-BDE0-E792DDE1C0DA}" type="pres">
      <dgm:prSet presAssocID="{7CA3950C-50C7-41B5-80F9-28AFA497AE93}" presName="connTx" presStyleLbl="parChTrans1D3" presStyleIdx="0" presStyleCnt="3"/>
      <dgm:spPr/>
      <dgm:t>
        <a:bodyPr/>
        <a:lstStyle/>
        <a:p>
          <a:endParaRPr lang="en-GB"/>
        </a:p>
      </dgm:t>
    </dgm:pt>
    <dgm:pt modelId="{2E3A4479-FA6B-4E25-AA0B-B71ECF533D36}" type="pres">
      <dgm:prSet presAssocID="{FC5B2C75-D2B4-4C44-BFC7-49B6F0D40BD5}" presName="root2" presStyleCnt="0"/>
      <dgm:spPr/>
    </dgm:pt>
    <dgm:pt modelId="{BB1D02D7-4DF3-4FA5-A8DB-585191662093}" type="pres">
      <dgm:prSet presAssocID="{FC5B2C75-D2B4-4C44-BFC7-49B6F0D40BD5}" presName="LevelTwoTextNode" presStyleLbl="node3" presStyleIdx="0" presStyleCnt="3">
        <dgm:presLayoutVars>
          <dgm:chPref val="3"/>
        </dgm:presLayoutVars>
      </dgm:prSet>
      <dgm:spPr/>
      <dgm:t>
        <a:bodyPr/>
        <a:lstStyle/>
        <a:p>
          <a:endParaRPr lang="en-GB"/>
        </a:p>
      </dgm:t>
    </dgm:pt>
    <dgm:pt modelId="{EE84B93A-6CBF-4949-9B39-0BBAAAB6F007}" type="pres">
      <dgm:prSet presAssocID="{FC5B2C75-D2B4-4C44-BFC7-49B6F0D40BD5}" presName="level3hierChild" presStyleCnt="0"/>
      <dgm:spPr/>
    </dgm:pt>
    <dgm:pt modelId="{B86159FD-3902-4518-AB97-2B8975D94DF9}" type="pres">
      <dgm:prSet presAssocID="{9D5521B4-A008-4430-9758-B2AC35F81BAE}" presName="conn2-1" presStyleLbl="parChTrans1D3" presStyleIdx="1" presStyleCnt="3"/>
      <dgm:spPr/>
      <dgm:t>
        <a:bodyPr/>
        <a:lstStyle/>
        <a:p>
          <a:endParaRPr lang="en-GB"/>
        </a:p>
      </dgm:t>
    </dgm:pt>
    <dgm:pt modelId="{95CB838B-FD1A-47C7-85E3-9435B37C0E5A}" type="pres">
      <dgm:prSet presAssocID="{9D5521B4-A008-4430-9758-B2AC35F81BAE}" presName="connTx" presStyleLbl="parChTrans1D3" presStyleIdx="1" presStyleCnt="3"/>
      <dgm:spPr/>
      <dgm:t>
        <a:bodyPr/>
        <a:lstStyle/>
        <a:p>
          <a:endParaRPr lang="en-GB"/>
        </a:p>
      </dgm:t>
    </dgm:pt>
    <dgm:pt modelId="{7E28FFAC-83A0-47B4-A0ED-661A129586FF}" type="pres">
      <dgm:prSet presAssocID="{92886CD5-485F-4651-8BF8-34407B2E9056}" presName="root2" presStyleCnt="0"/>
      <dgm:spPr/>
    </dgm:pt>
    <dgm:pt modelId="{1A8DCB59-E1E0-4A1E-91DF-E18D33492A0A}" type="pres">
      <dgm:prSet presAssocID="{92886CD5-485F-4651-8BF8-34407B2E9056}" presName="LevelTwoTextNode" presStyleLbl="node3" presStyleIdx="1" presStyleCnt="3">
        <dgm:presLayoutVars>
          <dgm:chPref val="3"/>
        </dgm:presLayoutVars>
      </dgm:prSet>
      <dgm:spPr/>
      <dgm:t>
        <a:bodyPr/>
        <a:lstStyle/>
        <a:p>
          <a:endParaRPr lang="en-GB"/>
        </a:p>
      </dgm:t>
    </dgm:pt>
    <dgm:pt modelId="{772DBBFE-850C-4E28-8EDB-DD735254E82D}" type="pres">
      <dgm:prSet presAssocID="{92886CD5-485F-4651-8BF8-34407B2E9056}" presName="level3hierChild" presStyleCnt="0"/>
      <dgm:spPr/>
    </dgm:pt>
    <dgm:pt modelId="{A503DBFF-DAE2-4F1D-8272-9B745DEF6B92}" type="pres">
      <dgm:prSet presAssocID="{E95C64E9-40E1-4B45-B93C-80933D6E0806}" presName="conn2-1" presStyleLbl="parChTrans1D3" presStyleIdx="2" presStyleCnt="3"/>
      <dgm:spPr/>
      <dgm:t>
        <a:bodyPr/>
        <a:lstStyle/>
        <a:p>
          <a:endParaRPr lang="en-GB"/>
        </a:p>
      </dgm:t>
    </dgm:pt>
    <dgm:pt modelId="{124E9C28-9FE1-4555-9ED6-244FE2B303E6}" type="pres">
      <dgm:prSet presAssocID="{E95C64E9-40E1-4B45-B93C-80933D6E0806}" presName="connTx" presStyleLbl="parChTrans1D3" presStyleIdx="2" presStyleCnt="3"/>
      <dgm:spPr/>
      <dgm:t>
        <a:bodyPr/>
        <a:lstStyle/>
        <a:p>
          <a:endParaRPr lang="en-GB"/>
        </a:p>
      </dgm:t>
    </dgm:pt>
    <dgm:pt modelId="{02CD9135-B429-4198-B968-48CCA0437922}" type="pres">
      <dgm:prSet presAssocID="{AC77A782-027C-4081-B0F6-F3645240112E}" presName="root2" presStyleCnt="0"/>
      <dgm:spPr/>
    </dgm:pt>
    <dgm:pt modelId="{8F0F6478-A549-4312-BCE4-7CEFD634504B}" type="pres">
      <dgm:prSet presAssocID="{AC77A782-027C-4081-B0F6-F3645240112E}" presName="LevelTwoTextNode" presStyleLbl="node3" presStyleIdx="2" presStyleCnt="3">
        <dgm:presLayoutVars>
          <dgm:chPref val="3"/>
        </dgm:presLayoutVars>
      </dgm:prSet>
      <dgm:spPr/>
      <dgm:t>
        <a:bodyPr/>
        <a:lstStyle/>
        <a:p>
          <a:endParaRPr lang="en-GB"/>
        </a:p>
      </dgm:t>
    </dgm:pt>
    <dgm:pt modelId="{201FB976-256A-46BA-BC01-3833B8E68CAC}" type="pres">
      <dgm:prSet presAssocID="{AC77A782-027C-4081-B0F6-F3645240112E}" presName="level3hierChild" presStyleCnt="0"/>
      <dgm:spPr/>
    </dgm:pt>
  </dgm:ptLst>
  <dgm:cxnLst>
    <dgm:cxn modelId="{25A6B1CE-B2EF-4E5F-AB53-0D9263812D5F}" type="presOf" srcId="{10C33271-2742-473F-90B9-FC2D4CD6BED8}" destId="{EF2E1B34-71B9-4912-97ED-4894053A6ED7}" srcOrd="0" destOrd="0" presId="urn:microsoft.com/office/officeart/2005/8/layout/hierarchy2"/>
    <dgm:cxn modelId="{7D47F6B7-2285-45EB-9C16-3C4289173F71}" srcId="{95A9CB8A-F08A-48C6-B97C-47632FFDFF6F}" destId="{3A731C4D-C35D-405F-BD78-7074986E385E}" srcOrd="0" destOrd="0" parTransId="{03E6B7BB-A02F-45CD-ADC5-C053A3A2BFB5}" sibTransId="{E53BBAFF-2B4A-45FC-A0D3-18F73ED42543}"/>
    <dgm:cxn modelId="{61997743-6095-4FD9-A289-A53023C405EF}" srcId="{10C33271-2742-473F-90B9-FC2D4CD6BED8}" destId="{92886CD5-485F-4651-8BF8-34407B2E9056}" srcOrd="1" destOrd="0" parTransId="{9D5521B4-A008-4430-9758-B2AC35F81BAE}" sibTransId="{4CFDC83F-D206-4125-9704-34E3F13C1D33}"/>
    <dgm:cxn modelId="{F33CCEBF-3CAC-4084-B22E-1294D15CC008}" srcId="{10C33271-2742-473F-90B9-FC2D4CD6BED8}" destId="{FC5B2C75-D2B4-4C44-BFC7-49B6F0D40BD5}" srcOrd="0" destOrd="0" parTransId="{7CA3950C-50C7-41B5-80F9-28AFA497AE93}" sibTransId="{3080A483-3ADE-45B8-9A71-FD368E84341A}"/>
    <dgm:cxn modelId="{71295567-6BC4-4574-A43B-E41E7A716EBF}" type="presOf" srcId="{92886CD5-485F-4651-8BF8-34407B2E9056}" destId="{1A8DCB59-E1E0-4A1E-91DF-E18D33492A0A}" srcOrd="0" destOrd="0" presId="urn:microsoft.com/office/officeart/2005/8/layout/hierarchy2"/>
    <dgm:cxn modelId="{4054C5EF-B2CA-4976-A6C3-EC01CDF9B2FB}" type="presOf" srcId="{FC5B2C75-D2B4-4C44-BFC7-49B6F0D40BD5}" destId="{BB1D02D7-4DF3-4FA5-A8DB-585191662093}" srcOrd="0" destOrd="0" presId="urn:microsoft.com/office/officeart/2005/8/layout/hierarchy2"/>
    <dgm:cxn modelId="{9CFBAA54-8631-4B37-86F9-B39997B9CA11}" type="presOf" srcId="{4F4119E9-59E2-4F07-91B6-DFED6A63036E}" destId="{AF3D8B5C-A981-461C-90D2-56F57A65009C}" srcOrd="0" destOrd="0" presId="urn:microsoft.com/office/officeart/2005/8/layout/hierarchy2"/>
    <dgm:cxn modelId="{824C9593-F7FF-45ED-801A-76CC74B20CF1}" type="presOf" srcId="{4F4119E9-59E2-4F07-91B6-DFED6A63036E}" destId="{58B45A6A-83A2-4E34-BD31-369BB325C950}" srcOrd="1" destOrd="0" presId="urn:microsoft.com/office/officeart/2005/8/layout/hierarchy2"/>
    <dgm:cxn modelId="{45864AB8-696E-47D5-B70B-933719F01E34}" type="presOf" srcId="{95A9CB8A-F08A-48C6-B97C-47632FFDFF6F}" destId="{F04880F6-AAD5-4D07-8D00-713E6DA8B68C}" srcOrd="0" destOrd="0" presId="urn:microsoft.com/office/officeart/2005/8/layout/hierarchy2"/>
    <dgm:cxn modelId="{EF519F28-D712-4254-8D34-C9A55FA46C4F}" type="presOf" srcId="{7CA3950C-50C7-41B5-80F9-28AFA497AE93}" destId="{D0CC73B7-FB94-4A88-BE0B-69E86877495D}" srcOrd="0" destOrd="0" presId="urn:microsoft.com/office/officeart/2005/8/layout/hierarchy2"/>
    <dgm:cxn modelId="{5E33BA82-EA1C-42AF-9F4E-1A19FFA69D5D}" srcId="{10C33271-2742-473F-90B9-FC2D4CD6BED8}" destId="{AC77A782-027C-4081-B0F6-F3645240112E}" srcOrd="2" destOrd="0" parTransId="{E95C64E9-40E1-4B45-B93C-80933D6E0806}" sibTransId="{BD7DEF39-69DB-4C07-8C38-8C1FDB89A1C4}"/>
    <dgm:cxn modelId="{641A0228-06FD-4E22-BD6B-626EC6BFADAE}" type="presOf" srcId="{E95C64E9-40E1-4B45-B93C-80933D6E0806}" destId="{A503DBFF-DAE2-4F1D-8272-9B745DEF6B92}" srcOrd="0" destOrd="0" presId="urn:microsoft.com/office/officeart/2005/8/layout/hierarchy2"/>
    <dgm:cxn modelId="{6E5D1799-3F88-4E33-B321-61B7EEAB4ECD}" type="presOf" srcId="{AC77A782-027C-4081-B0F6-F3645240112E}" destId="{8F0F6478-A549-4312-BCE4-7CEFD634504B}" srcOrd="0" destOrd="0" presId="urn:microsoft.com/office/officeart/2005/8/layout/hierarchy2"/>
    <dgm:cxn modelId="{035F3755-C825-4A04-AAAC-B5CC9E200318}" type="presOf" srcId="{E95C64E9-40E1-4B45-B93C-80933D6E0806}" destId="{124E9C28-9FE1-4555-9ED6-244FE2B303E6}" srcOrd="1" destOrd="0" presId="urn:microsoft.com/office/officeart/2005/8/layout/hierarchy2"/>
    <dgm:cxn modelId="{7AC4272E-EE6D-4241-BEFA-E355DC1040BE}" type="presOf" srcId="{3A731C4D-C35D-405F-BD78-7074986E385E}" destId="{4311EA78-4AD4-417F-9950-B8E80DD8F33A}" srcOrd="0" destOrd="0" presId="urn:microsoft.com/office/officeart/2005/8/layout/hierarchy2"/>
    <dgm:cxn modelId="{119AB024-88C3-488E-9FE0-825B4BAF1438}" type="presOf" srcId="{9D5521B4-A008-4430-9758-B2AC35F81BAE}" destId="{B86159FD-3902-4518-AB97-2B8975D94DF9}" srcOrd="0" destOrd="0" presId="urn:microsoft.com/office/officeart/2005/8/layout/hierarchy2"/>
    <dgm:cxn modelId="{4DC629CB-F916-4D2F-A2E8-65B1FFB69F2A}" type="presOf" srcId="{9D5521B4-A008-4430-9758-B2AC35F81BAE}" destId="{95CB838B-FD1A-47C7-85E3-9435B37C0E5A}" srcOrd="1" destOrd="0" presId="urn:microsoft.com/office/officeart/2005/8/layout/hierarchy2"/>
    <dgm:cxn modelId="{100485A0-5FEE-4B3F-94A8-665A5F665B54}" srcId="{3A731C4D-C35D-405F-BD78-7074986E385E}" destId="{10C33271-2742-473F-90B9-FC2D4CD6BED8}" srcOrd="0" destOrd="0" parTransId="{4F4119E9-59E2-4F07-91B6-DFED6A63036E}" sibTransId="{7D29F18F-283E-4917-BDC7-E9FFE836621C}"/>
    <dgm:cxn modelId="{AE8523C5-8CDC-4B13-B28E-09D27B0923DD}" type="presOf" srcId="{7CA3950C-50C7-41B5-80F9-28AFA497AE93}" destId="{21395FF3-6123-4D95-BDE0-E792DDE1C0DA}" srcOrd="1" destOrd="0" presId="urn:microsoft.com/office/officeart/2005/8/layout/hierarchy2"/>
    <dgm:cxn modelId="{73E5A5DB-1ADD-472B-8A0D-765CCD05C90C}" type="presParOf" srcId="{F04880F6-AAD5-4D07-8D00-713E6DA8B68C}" destId="{4D36AE32-B328-4A3F-801E-D8516136A443}" srcOrd="0" destOrd="0" presId="urn:microsoft.com/office/officeart/2005/8/layout/hierarchy2"/>
    <dgm:cxn modelId="{8BDD109C-EED8-4E93-BADF-F154284619B6}" type="presParOf" srcId="{4D36AE32-B328-4A3F-801E-D8516136A443}" destId="{4311EA78-4AD4-417F-9950-B8E80DD8F33A}" srcOrd="0" destOrd="0" presId="urn:microsoft.com/office/officeart/2005/8/layout/hierarchy2"/>
    <dgm:cxn modelId="{B39A8824-5876-4AFE-B7ED-52AD068F8ADE}" type="presParOf" srcId="{4D36AE32-B328-4A3F-801E-D8516136A443}" destId="{5881A836-3704-4604-8479-24F883658E39}" srcOrd="1" destOrd="0" presId="urn:microsoft.com/office/officeart/2005/8/layout/hierarchy2"/>
    <dgm:cxn modelId="{9B730C2C-01E7-46C8-9240-73358B934F4A}" type="presParOf" srcId="{5881A836-3704-4604-8479-24F883658E39}" destId="{AF3D8B5C-A981-461C-90D2-56F57A65009C}" srcOrd="0" destOrd="0" presId="urn:microsoft.com/office/officeart/2005/8/layout/hierarchy2"/>
    <dgm:cxn modelId="{636B8D6B-FC32-4C5A-AFEC-B60ABC87B7AF}" type="presParOf" srcId="{AF3D8B5C-A981-461C-90D2-56F57A65009C}" destId="{58B45A6A-83A2-4E34-BD31-369BB325C950}" srcOrd="0" destOrd="0" presId="urn:microsoft.com/office/officeart/2005/8/layout/hierarchy2"/>
    <dgm:cxn modelId="{35BFA048-B36E-47BE-8CD1-E30DFEC6A50B}" type="presParOf" srcId="{5881A836-3704-4604-8479-24F883658E39}" destId="{DB93C60D-39B9-4250-916E-E67C8FD8F769}" srcOrd="1" destOrd="0" presId="urn:microsoft.com/office/officeart/2005/8/layout/hierarchy2"/>
    <dgm:cxn modelId="{40AE2468-4424-43BF-BF2E-B9C24AE18DAA}" type="presParOf" srcId="{DB93C60D-39B9-4250-916E-E67C8FD8F769}" destId="{EF2E1B34-71B9-4912-97ED-4894053A6ED7}" srcOrd="0" destOrd="0" presId="urn:microsoft.com/office/officeart/2005/8/layout/hierarchy2"/>
    <dgm:cxn modelId="{E5A31AE8-B132-4314-9617-9ED3E07C44EE}" type="presParOf" srcId="{DB93C60D-39B9-4250-916E-E67C8FD8F769}" destId="{B94EC245-B383-4CCA-98F7-5F9A89905169}" srcOrd="1" destOrd="0" presId="urn:microsoft.com/office/officeart/2005/8/layout/hierarchy2"/>
    <dgm:cxn modelId="{F587DE5C-BFC9-47C6-821D-91EBF5BA7358}" type="presParOf" srcId="{B94EC245-B383-4CCA-98F7-5F9A89905169}" destId="{D0CC73B7-FB94-4A88-BE0B-69E86877495D}" srcOrd="0" destOrd="0" presId="urn:microsoft.com/office/officeart/2005/8/layout/hierarchy2"/>
    <dgm:cxn modelId="{29D184B5-E7E8-42C1-8586-550A13440823}" type="presParOf" srcId="{D0CC73B7-FB94-4A88-BE0B-69E86877495D}" destId="{21395FF3-6123-4D95-BDE0-E792DDE1C0DA}" srcOrd="0" destOrd="0" presId="urn:microsoft.com/office/officeart/2005/8/layout/hierarchy2"/>
    <dgm:cxn modelId="{4E128378-A255-46F9-96A1-A94F4DDA66BB}" type="presParOf" srcId="{B94EC245-B383-4CCA-98F7-5F9A89905169}" destId="{2E3A4479-FA6B-4E25-AA0B-B71ECF533D36}" srcOrd="1" destOrd="0" presId="urn:microsoft.com/office/officeart/2005/8/layout/hierarchy2"/>
    <dgm:cxn modelId="{6E050B9F-3772-4B49-AB18-29E92BEF0547}" type="presParOf" srcId="{2E3A4479-FA6B-4E25-AA0B-B71ECF533D36}" destId="{BB1D02D7-4DF3-4FA5-A8DB-585191662093}" srcOrd="0" destOrd="0" presId="urn:microsoft.com/office/officeart/2005/8/layout/hierarchy2"/>
    <dgm:cxn modelId="{01685217-017F-46CC-99C5-90E3CD180307}" type="presParOf" srcId="{2E3A4479-FA6B-4E25-AA0B-B71ECF533D36}" destId="{EE84B93A-6CBF-4949-9B39-0BBAAAB6F007}" srcOrd="1" destOrd="0" presId="urn:microsoft.com/office/officeart/2005/8/layout/hierarchy2"/>
    <dgm:cxn modelId="{8CF9EC75-2CA0-4EE7-8A13-7A47277044AE}" type="presParOf" srcId="{B94EC245-B383-4CCA-98F7-5F9A89905169}" destId="{B86159FD-3902-4518-AB97-2B8975D94DF9}" srcOrd="2" destOrd="0" presId="urn:microsoft.com/office/officeart/2005/8/layout/hierarchy2"/>
    <dgm:cxn modelId="{AF22CA06-13E5-48F4-B67B-5A645222CF3F}" type="presParOf" srcId="{B86159FD-3902-4518-AB97-2B8975D94DF9}" destId="{95CB838B-FD1A-47C7-85E3-9435B37C0E5A}" srcOrd="0" destOrd="0" presId="urn:microsoft.com/office/officeart/2005/8/layout/hierarchy2"/>
    <dgm:cxn modelId="{6F3E867A-0089-412D-BE7B-E9B9402ABB62}" type="presParOf" srcId="{B94EC245-B383-4CCA-98F7-5F9A89905169}" destId="{7E28FFAC-83A0-47B4-A0ED-661A129586FF}" srcOrd="3" destOrd="0" presId="urn:microsoft.com/office/officeart/2005/8/layout/hierarchy2"/>
    <dgm:cxn modelId="{35EA1A9A-72A8-42E2-9397-5DFFE234EEFB}" type="presParOf" srcId="{7E28FFAC-83A0-47B4-A0ED-661A129586FF}" destId="{1A8DCB59-E1E0-4A1E-91DF-E18D33492A0A}" srcOrd="0" destOrd="0" presId="urn:microsoft.com/office/officeart/2005/8/layout/hierarchy2"/>
    <dgm:cxn modelId="{4058DF6C-7F6E-4484-8B2D-230BBE73E40B}" type="presParOf" srcId="{7E28FFAC-83A0-47B4-A0ED-661A129586FF}" destId="{772DBBFE-850C-4E28-8EDB-DD735254E82D}" srcOrd="1" destOrd="0" presId="urn:microsoft.com/office/officeart/2005/8/layout/hierarchy2"/>
    <dgm:cxn modelId="{ABE8319E-85DC-4588-AAD8-B975BD2061C7}" type="presParOf" srcId="{B94EC245-B383-4CCA-98F7-5F9A89905169}" destId="{A503DBFF-DAE2-4F1D-8272-9B745DEF6B92}" srcOrd="4" destOrd="0" presId="urn:microsoft.com/office/officeart/2005/8/layout/hierarchy2"/>
    <dgm:cxn modelId="{BF27C21B-B797-418D-83B1-7CFD8DEED34F}" type="presParOf" srcId="{A503DBFF-DAE2-4F1D-8272-9B745DEF6B92}" destId="{124E9C28-9FE1-4555-9ED6-244FE2B303E6}" srcOrd="0" destOrd="0" presId="urn:microsoft.com/office/officeart/2005/8/layout/hierarchy2"/>
    <dgm:cxn modelId="{1F005E5F-F168-4CBF-8EBD-8581A1CCDA24}" type="presParOf" srcId="{B94EC245-B383-4CCA-98F7-5F9A89905169}" destId="{02CD9135-B429-4198-B968-48CCA0437922}" srcOrd="5" destOrd="0" presId="urn:microsoft.com/office/officeart/2005/8/layout/hierarchy2"/>
    <dgm:cxn modelId="{AAD65670-9787-4F3A-83F5-3F9B50400B02}" type="presParOf" srcId="{02CD9135-B429-4198-B968-48CCA0437922}" destId="{8F0F6478-A549-4312-BCE4-7CEFD634504B}" srcOrd="0" destOrd="0" presId="urn:microsoft.com/office/officeart/2005/8/layout/hierarchy2"/>
    <dgm:cxn modelId="{CCF04D47-3A92-4073-96FD-B2610AA12149}" type="presParOf" srcId="{02CD9135-B429-4198-B968-48CCA0437922}" destId="{201FB976-256A-46BA-BC01-3833B8E68CAC}" srcOrd="1" destOrd="0" presId="urn:microsoft.com/office/officeart/2005/8/layout/hierarchy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11EA78-4AD4-417F-9950-B8E80DD8F33A}">
      <dsp:nvSpPr>
        <dsp:cNvPr id="0" name=""/>
        <dsp:cNvSpPr/>
      </dsp:nvSpPr>
      <dsp:spPr>
        <a:xfrm>
          <a:off x="4004462" y="806936"/>
          <a:ext cx="1401402" cy="7007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Impact on ROE</a:t>
          </a:r>
        </a:p>
        <a:p>
          <a:pPr lvl="0" algn="ctr" defTabSz="577850">
            <a:lnSpc>
              <a:spcPct val="90000"/>
            </a:lnSpc>
            <a:spcBef>
              <a:spcPct val="0"/>
            </a:spcBef>
            <a:spcAft>
              <a:spcPct val="35000"/>
            </a:spcAft>
          </a:pPr>
          <a:r>
            <a:rPr lang="en-US" sz="1300" kern="1200"/>
            <a:t>Impact on ROA</a:t>
          </a:r>
        </a:p>
      </dsp:txBody>
      <dsp:txXfrm>
        <a:off x="4024985" y="827459"/>
        <a:ext cx="1360356" cy="659655"/>
      </dsp:txXfrm>
    </dsp:sp>
    <dsp:sp modelId="{AF3D8B5C-A981-461C-90D2-56F57A65009C}">
      <dsp:nvSpPr>
        <dsp:cNvPr id="0" name=""/>
        <dsp:cNvSpPr/>
      </dsp:nvSpPr>
      <dsp:spPr>
        <a:xfrm rot="10800000">
          <a:off x="3443901" y="1130041"/>
          <a:ext cx="560561" cy="54492"/>
        </a:xfrm>
        <a:custGeom>
          <a:avLst/>
          <a:gdLst/>
          <a:ahLst/>
          <a:cxnLst/>
          <a:rect l="0" t="0" r="0" b="0"/>
          <a:pathLst>
            <a:path>
              <a:moveTo>
                <a:pt x="0" y="27246"/>
              </a:moveTo>
              <a:lnTo>
                <a:pt x="560561" y="2724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3710167" y="1143273"/>
        <a:ext cx="28028" cy="28028"/>
      </dsp:txXfrm>
    </dsp:sp>
    <dsp:sp modelId="{EF2E1B34-71B9-4912-97ED-4894053A6ED7}">
      <dsp:nvSpPr>
        <dsp:cNvPr id="0" name=""/>
        <dsp:cNvSpPr/>
      </dsp:nvSpPr>
      <dsp:spPr>
        <a:xfrm>
          <a:off x="2042498" y="806936"/>
          <a:ext cx="1401402" cy="7007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Determining the positive or negative profitability</a:t>
          </a:r>
        </a:p>
      </dsp:txBody>
      <dsp:txXfrm>
        <a:off x="2063021" y="827459"/>
        <a:ext cx="1360356" cy="659655"/>
      </dsp:txXfrm>
    </dsp:sp>
    <dsp:sp modelId="{D0CC73B7-FB94-4A88-BE0B-69E86877495D}">
      <dsp:nvSpPr>
        <dsp:cNvPr id="0" name=""/>
        <dsp:cNvSpPr/>
      </dsp:nvSpPr>
      <dsp:spPr>
        <a:xfrm rot="14110531">
          <a:off x="1271414" y="727138"/>
          <a:ext cx="981607" cy="54492"/>
        </a:xfrm>
        <a:custGeom>
          <a:avLst/>
          <a:gdLst/>
          <a:ahLst/>
          <a:cxnLst/>
          <a:rect l="0" t="0" r="0" b="0"/>
          <a:pathLst>
            <a:path>
              <a:moveTo>
                <a:pt x="0" y="27246"/>
              </a:moveTo>
              <a:lnTo>
                <a:pt x="981607"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737677" y="729844"/>
        <a:ext cx="49080" cy="49080"/>
      </dsp:txXfrm>
    </dsp:sp>
    <dsp:sp modelId="{BB1D02D7-4DF3-4FA5-A8DB-585191662093}">
      <dsp:nvSpPr>
        <dsp:cNvPr id="0" name=""/>
        <dsp:cNvSpPr/>
      </dsp:nvSpPr>
      <dsp:spPr>
        <a:xfrm>
          <a:off x="80534" y="1130"/>
          <a:ext cx="1401402" cy="7007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Capital Adequacy </a:t>
          </a:r>
        </a:p>
      </dsp:txBody>
      <dsp:txXfrm>
        <a:off x="101057" y="21653"/>
        <a:ext cx="1360356" cy="659655"/>
      </dsp:txXfrm>
    </dsp:sp>
    <dsp:sp modelId="{B86159FD-3902-4518-AB97-2B8975D94DF9}">
      <dsp:nvSpPr>
        <dsp:cNvPr id="0" name=""/>
        <dsp:cNvSpPr/>
      </dsp:nvSpPr>
      <dsp:spPr>
        <a:xfrm rot="10800000">
          <a:off x="1481937" y="1130041"/>
          <a:ext cx="560561" cy="54492"/>
        </a:xfrm>
        <a:custGeom>
          <a:avLst/>
          <a:gdLst/>
          <a:ahLst/>
          <a:cxnLst/>
          <a:rect l="0" t="0" r="0" b="0"/>
          <a:pathLst>
            <a:path>
              <a:moveTo>
                <a:pt x="0" y="27246"/>
              </a:moveTo>
              <a:lnTo>
                <a:pt x="560561"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748203" y="1143273"/>
        <a:ext cx="28028" cy="28028"/>
      </dsp:txXfrm>
    </dsp:sp>
    <dsp:sp modelId="{1A8DCB59-E1E0-4A1E-91DF-E18D33492A0A}">
      <dsp:nvSpPr>
        <dsp:cNvPr id="0" name=""/>
        <dsp:cNvSpPr/>
      </dsp:nvSpPr>
      <dsp:spPr>
        <a:xfrm>
          <a:off x="80534" y="806936"/>
          <a:ext cx="1401402" cy="7007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Non-Performing Loan</a:t>
          </a:r>
        </a:p>
      </dsp:txBody>
      <dsp:txXfrm>
        <a:off x="101057" y="827459"/>
        <a:ext cx="1360356" cy="659655"/>
      </dsp:txXfrm>
    </dsp:sp>
    <dsp:sp modelId="{A503DBFF-DAE2-4F1D-8272-9B745DEF6B92}">
      <dsp:nvSpPr>
        <dsp:cNvPr id="0" name=""/>
        <dsp:cNvSpPr/>
      </dsp:nvSpPr>
      <dsp:spPr>
        <a:xfrm rot="7489469">
          <a:off x="1271414" y="1532944"/>
          <a:ext cx="981607" cy="54492"/>
        </a:xfrm>
        <a:custGeom>
          <a:avLst/>
          <a:gdLst/>
          <a:ahLst/>
          <a:cxnLst/>
          <a:rect l="0" t="0" r="0" b="0"/>
          <a:pathLst>
            <a:path>
              <a:moveTo>
                <a:pt x="0" y="27246"/>
              </a:moveTo>
              <a:lnTo>
                <a:pt x="981607"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737677" y="1535650"/>
        <a:ext cx="49080" cy="49080"/>
      </dsp:txXfrm>
    </dsp:sp>
    <dsp:sp modelId="{8F0F6478-A549-4312-BCE4-7CEFD634504B}">
      <dsp:nvSpPr>
        <dsp:cNvPr id="0" name=""/>
        <dsp:cNvSpPr/>
      </dsp:nvSpPr>
      <dsp:spPr>
        <a:xfrm>
          <a:off x="80534" y="1612743"/>
          <a:ext cx="1401402" cy="7007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Liquidity</a:t>
          </a:r>
        </a:p>
      </dsp:txBody>
      <dsp:txXfrm>
        <a:off x="101057" y="1633266"/>
        <a:ext cx="1360356" cy="65965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2018-06-13T00:00:00</PublishDate>
  <Abstract>ID: 1303947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40B84E-19A5-481A-86C9-7614B5DF2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13</Pages>
  <Words>2625</Words>
  <Characters>14966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17556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Md. Shohidul Islam Rajeb</dc:creator>
  <cp:keywords/>
  <dc:description/>
  <cp:lastModifiedBy>Nisha Vahora</cp:lastModifiedBy>
  <cp:revision>127</cp:revision>
  <dcterms:created xsi:type="dcterms:W3CDTF">2017-10-05T08:07:00Z</dcterms:created>
  <dcterms:modified xsi:type="dcterms:W3CDTF">2018-06-13T16:46:00Z</dcterms:modified>
</cp:coreProperties>
</file>