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78C2D" w14:textId="16E97B69" w:rsidR="006558E2" w:rsidRDefault="006558E2"/>
    <w:p w14:paraId="586A0378" w14:textId="20C71A48" w:rsidR="00E716CE" w:rsidRPr="00C1288B" w:rsidRDefault="00E716CE" w:rsidP="00C1288B"/>
    <w:p w14:paraId="732D91A8" w14:textId="3639E207" w:rsidR="00693784" w:rsidRDefault="00693784" w:rsidP="00E716CE">
      <w:pPr>
        <w:spacing w:line="240" w:lineRule="auto"/>
        <w:jc w:val="left"/>
        <w:rPr>
          <w:rFonts w:eastAsia="Times New Roman" w:cs="Times New Roman"/>
          <w:b/>
          <w:bCs/>
          <w:sz w:val="36"/>
          <w:szCs w:val="36"/>
        </w:rPr>
      </w:pPr>
    </w:p>
    <w:p w14:paraId="67F38F53" w14:textId="77777777" w:rsidR="00C1288B" w:rsidRPr="00C1288B" w:rsidRDefault="00C1288B" w:rsidP="00C1288B">
      <w:pPr>
        <w:jc w:val="center"/>
        <w:rPr>
          <w:rFonts w:ascii="Times New Roman" w:hAnsi="Times New Roman"/>
          <w:b/>
          <w:bCs/>
          <w:sz w:val="32"/>
          <w:szCs w:val="32"/>
        </w:rPr>
      </w:pPr>
      <w:r w:rsidRPr="00C1288B">
        <w:rPr>
          <w:b/>
          <w:bCs/>
          <w:sz w:val="32"/>
          <w:szCs w:val="32"/>
        </w:rPr>
        <w:t>UNIVERSITY OF WALES TRINITY SAINT DAVID</w:t>
      </w:r>
    </w:p>
    <w:p w14:paraId="591FB33B" w14:textId="62B78A37" w:rsidR="00C1288B" w:rsidRPr="00C1288B" w:rsidRDefault="00C1288B" w:rsidP="00C1288B">
      <w:pPr>
        <w:jc w:val="center"/>
        <w:rPr>
          <w:b/>
          <w:bCs/>
          <w:sz w:val="32"/>
          <w:szCs w:val="32"/>
        </w:rPr>
      </w:pPr>
      <w:r w:rsidRPr="00C1288B">
        <w:rPr>
          <w:rStyle w:val="Strong"/>
          <w:sz w:val="32"/>
          <w:szCs w:val="32"/>
        </w:rPr>
        <w:t>BA (Hons) Leadership and Management Skills for the Workplace</w:t>
      </w:r>
    </w:p>
    <w:p w14:paraId="302BC0AA" w14:textId="77777777" w:rsidR="00C1288B" w:rsidRPr="00C1288B" w:rsidRDefault="00C1288B" w:rsidP="00C1288B">
      <w:pPr>
        <w:jc w:val="center"/>
        <w:rPr>
          <w:b/>
          <w:bCs/>
          <w:sz w:val="28"/>
          <w:szCs w:val="28"/>
        </w:rPr>
      </w:pPr>
      <w:r w:rsidRPr="00C1288B">
        <w:rPr>
          <w:b/>
          <w:bCs/>
          <w:sz w:val="28"/>
          <w:szCs w:val="28"/>
        </w:rPr>
        <w:t>Module Title</w:t>
      </w:r>
    </w:p>
    <w:p w14:paraId="198B189F" w14:textId="77777777" w:rsidR="00C1288B" w:rsidRPr="00C1288B" w:rsidRDefault="00C1288B" w:rsidP="00C1288B">
      <w:pPr>
        <w:jc w:val="center"/>
        <w:rPr>
          <w:sz w:val="28"/>
          <w:szCs w:val="28"/>
        </w:rPr>
      </w:pPr>
      <w:r w:rsidRPr="00C1288B">
        <w:rPr>
          <w:sz w:val="28"/>
          <w:szCs w:val="28"/>
        </w:rPr>
        <w:t>Developing Emotional Intelligence Skills</w:t>
      </w:r>
    </w:p>
    <w:p w14:paraId="083C3D98" w14:textId="77777777" w:rsidR="00C1288B" w:rsidRPr="00C1288B" w:rsidRDefault="00C1288B" w:rsidP="00C1288B">
      <w:pPr>
        <w:jc w:val="center"/>
        <w:rPr>
          <w:b/>
          <w:bCs/>
          <w:sz w:val="28"/>
          <w:szCs w:val="28"/>
        </w:rPr>
      </w:pPr>
      <w:r w:rsidRPr="00C1288B">
        <w:rPr>
          <w:b/>
          <w:bCs/>
          <w:sz w:val="28"/>
          <w:szCs w:val="28"/>
        </w:rPr>
        <w:t>Module Code</w:t>
      </w:r>
    </w:p>
    <w:p w14:paraId="0A139BAE" w14:textId="77777777" w:rsidR="00C1288B" w:rsidRPr="00C1288B" w:rsidRDefault="00C1288B" w:rsidP="00C1288B">
      <w:pPr>
        <w:jc w:val="center"/>
        <w:rPr>
          <w:sz w:val="28"/>
          <w:szCs w:val="28"/>
        </w:rPr>
      </w:pPr>
      <w:r w:rsidRPr="00C1288B">
        <w:rPr>
          <w:sz w:val="28"/>
          <w:szCs w:val="28"/>
        </w:rPr>
        <w:t>LCLM5006</w:t>
      </w:r>
    </w:p>
    <w:p w14:paraId="2D48232D" w14:textId="77777777" w:rsidR="00C1288B" w:rsidRPr="00C1288B" w:rsidRDefault="00C1288B" w:rsidP="00C1288B">
      <w:pPr>
        <w:jc w:val="center"/>
        <w:rPr>
          <w:b/>
          <w:bCs/>
          <w:sz w:val="28"/>
          <w:szCs w:val="28"/>
        </w:rPr>
      </w:pPr>
      <w:r w:rsidRPr="00C1288B">
        <w:rPr>
          <w:b/>
          <w:bCs/>
          <w:sz w:val="28"/>
          <w:szCs w:val="28"/>
        </w:rPr>
        <w:t>Assessment</w:t>
      </w:r>
    </w:p>
    <w:p w14:paraId="437A3B55" w14:textId="5EE4ACFC" w:rsidR="00C1288B" w:rsidRPr="00C1288B" w:rsidRDefault="00C1288B" w:rsidP="00C1288B">
      <w:pPr>
        <w:jc w:val="center"/>
        <w:rPr>
          <w:sz w:val="28"/>
          <w:szCs w:val="28"/>
        </w:rPr>
      </w:pPr>
      <w:r w:rsidRPr="00C1288B">
        <w:rPr>
          <w:sz w:val="28"/>
          <w:szCs w:val="28"/>
        </w:rPr>
        <w:t xml:space="preserve">C2 </w:t>
      </w:r>
      <w:r>
        <w:rPr>
          <w:sz w:val="28"/>
          <w:szCs w:val="28"/>
        </w:rPr>
        <w:t>-</w:t>
      </w:r>
      <w:r w:rsidRPr="00C1288B">
        <w:rPr>
          <w:sz w:val="28"/>
          <w:szCs w:val="28"/>
        </w:rPr>
        <w:t xml:space="preserve"> Individual Written Report</w:t>
      </w:r>
    </w:p>
    <w:p w14:paraId="4342F861" w14:textId="77777777" w:rsidR="00C1288B" w:rsidRPr="00C1288B" w:rsidRDefault="00C1288B" w:rsidP="00C1288B">
      <w:pPr>
        <w:jc w:val="center"/>
        <w:rPr>
          <w:b/>
          <w:bCs/>
          <w:sz w:val="28"/>
          <w:szCs w:val="28"/>
        </w:rPr>
      </w:pPr>
      <w:r w:rsidRPr="00C1288B">
        <w:rPr>
          <w:b/>
          <w:bCs/>
          <w:sz w:val="28"/>
          <w:szCs w:val="28"/>
        </w:rPr>
        <w:t>Assignment Title</w:t>
      </w:r>
    </w:p>
    <w:p w14:paraId="4FFF41CE" w14:textId="38C3EA71" w:rsidR="00C1288B" w:rsidRPr="00C1288B" w:rsidRDefault="00C1288B" w:rsidP="00C1288B">
      <w:pPr>
        <w:jc w:val="center"/>
        <w:rPr>
          <w:b/>
          <w:bCs/>
          <w:sz w:val="28"/>
          <w:szCs w:val="28"/>
        </w:rPr>
      </w:pPr>
      <w:r w:rsidRPr="00C1288B">
        <w:rPr>
          <w:rStyle w:val="Strong"/>
          <w:b w:val="0"/>
          <w:bCs w:val="0"/>
          <w:sz w:val="28"/>
          <w:szCs w:val="28"/>
        </w:rPr>
        <w:t>Emotional Intelligence and Effective Leadership in a Multigenerational Workforce: Managing Digital Transformation in a Retail Organisation</w:t>
      </w:r>
    </w:p>
    <w:p w14:paraId="0E8C542E" w14:textId="7377B4BF" w:rsidR="00C1288B" w:rsidRPr="00C1288B" w:rsidRDefault="00C1288B" w:rsidP="00C1288B">
      <w:pPr>
        <w:jc w:val="center"/>
        <w:rPr>
          <w:sz w:val="28"/>
          <w:szCs w:val="28"/>
        </w:rPr>
      </w:pPr>
      <w:r w:rsidRPr="00C1288B">
        <w:rPr>
          <w:rStyle w:val="Strong"/>
          <w:sz w:val="28"/>
          <w:szCs w:val="28"/>
        </w:rPr>
        <w:t>Student Name:</w:t>
      </w:r>
      <w:r w:rsidRPr="00C1288B">
        <w:rPr>
          <w:sz w:val="28"/>
          <w:szCs w:val="28"/>
        </w:rPr>
        <w:t xml:space="preserve"> </w:t>
      </w:r>
    </w:p>
    <w:p w14:paraId="3886221B" w14:textId="2E85A5A2" w:rsidR="00C1288B" w:rsidRPr="00C1288B" w:rsidRDefault="00C1288B" w:rsidP="00C1288B">
      <w:pPr>
        <w:jc w:val="center"/>
        <w:rPr>
          <w:sz w:val="28"/>
          <w:szCs w:val="28"/>
        </w:rPr>
      </w:pPr>
      <w:r w:rsidRPr="00C1288B">
        <w:rPr>
          <w:rStyle w:val="Strong"/>
          <w:sz w:val="28"/>
          <w:szCs w:val="28"/>
        </w:rPr>
        <w:t>Student ID:</w:t>
      </w:r>
      <w:r>
        <w:rPr>
          <w:sz w:val="28"/>
          <w:szCs w:val="28"/>
        </w:rPr>
        <w:t xml:space="preserve"> </w:t>
      </w:r>
    </w:p>
    <w:p w14:paraId="0CD744E5" w14:textId="484000FA" w:rsidR="00C1288B" w:rsidRPr="00C1288B" w:rsidRDefault="00C1288B" w:rsidP="00C1288B">
      <w:pPr>
        <w:jc w:val="center"/>
        <w:rPr>
          <w:sz w:val="28"/>
          <w:szCs w:val="28"/>
        </w:rPr>
      </w:pPr>
      <w:r w:rsidRPr="00C1288B">
        <w:rPr>
          <w:rStyle w:val="Strong"/>
          <w:sz w:val="28"/>
          <w:szCs w:val="28"/>
        </w:rPr>
        <w:t>Lecturer:</w:t>
      </w:r>
      <w:r w:rsidRPr="00C1288B">
        <w:rPr>
          <w:sz w:val="28"/>
          <w:szCs w:val="28"/>
        </w:rPr>
        <w:t xml:space="preserve"> Nishi </w:t>
      </w:r>
      <w:proofErr w:type="spellStart"/>
      <w:r w:rsidRPr="00C1288B">
        <w:rPr>
          <w:sz w:val="28"/>
          <w:szCs w:val="28"/>
        </w:rPr>
        <w:t>Ramsurrun</w:t>
      </w:r>
      <w:proofErr w:type="spellEnd"/>
      <w:r w:rsidRPr="00C1288B">
        <w:rPr>
          <w:sz w:val="28"/>
          <w:szCs w:val="28"/>
        </w:rPr>
        <w:t xml:space="preserve"> / Kazeem </w:t>
      </w:r>
      <w:proofErr w:type="spellStart"/>
      <w:r w:rsidRPr="00C1288B">
        <w:rPr>
          <w:sz w:val="28"/>
          <w:szCs w:val="28"/>
        </w:rPr>
        <w:t>Oseni</w:t>
      </w:r>
      <w:proofErr w:type="spellEnd"/>
    </w:p>
    <w:p w14:paraId="397ACBED" w14:textId="6EC99259" w:rsidR="00C1288B" w:rsidRPr="00C1288B" w:rsidRDefault="00C1288B" w:rsidP="00C1288B">
      <w:pPr>
        <w:jc w:val="center"/>
        <w:rPr>
          <w:sz w:val="28"/>
          <w:szCs w:val="28"/>
        </w:rPr>
      </w:pPr>
      <w:r w:rsidRPr="00C1288B">
        <w:rPr>
          <w:rStyle w:val="Strong"/>
          <w:sz w:val="28"/>
          <w:szCs w:val="28"/>
        </w:rPr>
        <w:t>Word Count:</w:t>
      </w:r>
      <w:r w:rsidRPr="00C1288B">
        <w:rPr>
          <w:sz w:val="28"/>
          <w:szCs w:val="28"/>
        </w:rPr>
        <w:t xml:space="preserve"> </w:t>
      </w:r>
    </w:p>
    <w:p w14:paraId="36EE088F" w14:textId="77777777" w:rsidR="00C1288B" w:rsidRPr="00C1288B" w:rsidRDefault="00C1288B" w:rsidP="00C1288B">
      <w:pPr>
        <w:jc w:val="center"/>
        <w:rPr>
          <w:sz w:val="28"/>
          <w:szCs w:val="28"/>
        </w:rPr>
      </w:pPr>
      <w:r w:rsidRPr="00C1288B">
        <w:rPr>
          <w:rStyle w:val="Strong"/>
          <w:sz w:val="28"/>
          <w:szCs w:val="28"/>
        </w:rPr>
        <w:t>Submission Date:</w:t>
      </w:r>
      <w:r w:rsidRPr="00C1288B">
        <w:rPr>
          <w:sz w:val="28"/>
          <w:szCs w:val="28"/>
        </w:rPr>
        <w:t xml:space="preserve"> 24 November 2026</w:t>
      </w:r>
    </w:p>
    <w:p w14:paraId="5E65F30D" w14:textId="12A0CA6B" w:rsidR="00C1288B" w:rsidRPr="00C1288B" w:rsidRDefault="00C1288B" w:rsidP="00C1288B">
      <w:pPr>
        <w:jc w:val="center"/>
        <w:rPr>
          <w:sz w:val="28"/>
          <w:szCs w:val="28"/>
        </w:rPr>
      </w:pPr>
      <w:r w:rsidRPr="00C1288B">
        <w:rPr>
          <w:rStyle w:val="Strong"/>
          <w:sz w:val="28"/>
          <w:szCs w:val="28"/>
        </w:rPr>
        <w:t>Academic Level:</w:t>
      </w:r>
      <w:r w:rsidRPr="00C1288B">
        <w:rPr>
          <w:sz w:val="28"/>
          <w:szCs w:val="28"/>
        </w:rPr>
        <w:t xml:space="preserve"> Level 5</w:t>
      </w:r>
    </w:p>
    <w:p w14:paraId="082A1524" w14:textId="77777777" w:rsidR="00C1288B" w:rsidRPr="00C1288B" w:rsidRDefault="00C1288B" w:rsidP="00C1288B">
      <w:pPr>
        <w:jc w:val="center"/>
        <w:rPr>
          <w:sz w:val="28"/>
          <w:szCs w:val="28"/>
        </w:rPr>
      </w:pPr>
      <w:r w:rsidRPr="00C1288B">
        <w:rPr>
          <w:rStyle w:val="Strong"/>
          <w:sz w:val="28"/>
          <w:szCs w:val="28"/>
        </w:rPr>
        <w:t>University of Wales Trinity Saint David (UWTSD)</w:t>
      </w:r>
    </w:p>
    <w:p w14:paraId="65A0F417" w14:textId="6AC1167B" w:rsidR="00693784" w:rsidRDefault="00693784" w:rsidP="00E716CE">
      <w:pPr>
        <w:spacing w:line="240" w:lineRule="auto"/>
        <w:jc w:val="left"/>
        <w:rPr>
          <w:rFonts w:eastAsia="Times New Roman" w:cs="Times New Roman"/>
          <w:b/>
          <w:bCs/>
          <w:sz w:val="36"/>
          <w:szCs w:val="36"/>
        </w:rPr>
      </w:pPr>
    </w:p>
    <w:p w14:paraId="0C885DC1" w14:textId="66816C42" w:rsidR="00693784" w:rsidRDefault="00693784" w:rsidP="00E716CE">
      <w:pPr>
        <w:spacing w:line="240" w:lineRule="auto"/>
        <w:jc w:val="left"/>
        <w:rPr>
          <w:rFonts w:eastAsia="Times New Roman" w:cs="Times New Roman"/>
          <w:b/>
          <w:bCs/>
          <w:sz w:val="36"/>
          <w:szCs w:val="36"/>
        </w:rPr>
      </w:pPr>
    </w:p>
    <w:p w14:paraId="0E231432" w14:textId="72CA6B12" w:rsidR="00693784" w:rsidRDefault="00693784" w:rsidP="00E716CE">
      <w:pPr>
        <w:spacing w:line="240" w:lineRule="auto"/>
        <w:jc w:val="left"/>
        <w:rPr>
          <w:rFonts w:eastAsia="Times New Roman" w:cs="Times New Roman"/>
          <w:b/>
          <w:bCs/>
          <w:sz w:val="36"/>
          <w:szCs w:val="36"/>
        </w:rPr>
      </w:pPr>
    </w:p>
    <w:p w14:paraId="5A7A987C" w14:textId="2C38AC22" w:rsidR="00693784" w:rsidRDefault="00693784" w:rsidP="00E716CE">
      <w:pPr>
        <w:spacing w:line="240" w:lineRule="auto"/>
        <w:jc w:val="left"/>
        <w:rPr>
          <w:rFonts w:eastAsia="Times New Roman" w:cs="Times New Roman"/>
          <w:b/>
          <w:bCs/>
          <w:sz w:val="36"/>
          <w:szCs w:val="36"/>
        </w:rPr>
      </w:pPr>
    </w:p>
    <w:p w14:paraId="15305B16" w14:textId="7B232073" w:rsidR="00693784" w:rsidRDefault="00693784" w:rsidP="00E716CE">
      <w:pPr>
        <w:spacing w:line="240" w:lineRule="auto"/>
        <w:jc w:val="left"/>
        <w:rPr>
          <w:rFonts w:eastAsia="Times New Roman" w:cs="Times New Roman"/>
          <w:b/>
          <w:bCs/>
          <w:sz w:val="36"/>
          <w:szCs w:val="36"/>
        </w:rPr>
      </w:pPr>
    </w:p>
    <w:sdt>
      <w:sdtPr>
        <w:rPr>
          <w:lang w:val="en-GB"/>
        </w:rPr>
        <w:id w:val="662902500"/>
        <w:docPartObj>
          <w:docPartGallery w:val="Table of Contents"/>
          <w:docPartUnique/>
        </w:docPartObj>
      </w:sdtPr>
      <w:sdtEndPr>
        <w:rPr>
          <w:rFonts w:ascii="Arial" w:eastAsiaTheme="minorHAnsi" w:hAnsi="Arial" w:cstheme="minorBidi"/>
          <w:b/>
          <w:bCs/>
          <w:color w:val="auto"/>
          <w:sz w:val="22"/>
          <w:szCs w:val="22"/>
        </w:rPr>
      </w:sdtEndPr>
      <w:sdtContent>
        <w:p w14:paraId="0C32D2D8" w14:textId="0B533FC3" w:rsidR="006D3346" w:rsidRPr="00EE7810" w:rsidRDefault="006D3346" w:rsidP="006D3346">
          <w:pPr>
            <w:pStyle w:val="TOCHeading"/>
            <w:jc w:val="center"/>
            <w:rPr>
              <w:rFonts w:ascii="Arial" w:hAnsi="Arial" w:cs="Arial"/>
              <w:b/>
              <w:bCs/>
              <w:color w:val="000000" w:themeColor="text1"/>
              <w:sz w:val="36"/>
              <w:szCs w:val="36"/>
            </w:rPr>
          </w:pPr>
          <w:r w:rsidRPr="00EE7810">
            <w:rPr>
              <w:rFonts w:ascii="Arial" w:hAnsi="Arial" w:cs="Arial"/>
              <w:b/>
              <w:bCs/>
              <w:color w:val="000000" w:themeColor="text1"/>
              <w:sz w:val="36"/>
              <w:szCs w:val="36"/>
              <w:lang w:val="en-GB"/>
            </w:rPr>
            <w:t>Table of Contents</w:t>
          </w:r>
        </w:p>
        <w:p w14:paraId="04A70EDF" w14:textId="26627603" w:rsidR="006D3346" w:rsidRDefault="006D3346">
          <w:pPr>
            <w:pStyle w:val="TOC1"/>
            <w:tabs>
              <w:tab w:val="left" w:pos="440"/>
              <w:tab w:val="right" w:leader="dot" w:pos="9350"/>
            </w:tabs>
            <w:rPr>
              <w:noProof/>
            </w:rPr>
          </w:pPr>
          <w:r>
            <w:fldChar w:fldCharType="begin"/>
          </w:r>
          <w:r>
            <w:instrText xml:space="preserve"> TOC \o "1-3" \h \z \u </w:instrText>
          </w:r>
          <w:r>
            <w:fldChar w:fldCharType="separate"/>
          </w:r>
          <w:hyperlink w:anchor="_Toc243232079" w:history="1">
            <w:r w:rsidRPr="00B27259">
              <w:rPr>
                <w:rStyle w:val="Hyperlink"/>
                <w:noProof/>
              </w:rPr>
              <w:t>1.</w:t>
            </w:r>
            <w:r>
              <w:rPr>
                <w:noProof/>
              </w:rPr>
              <w:tab/>
            </w:r>
            <w:r w:rsidRPr="00B27259">
              <w:rPr>
                <w:rStyle w:val="Hyperlink"/>
                <w:noProof/>
              </w:rPr>
              <w:t>Introduction</w:t>
            </w:r>
            <w:r>
              <w:rPr>
                <w:noProof/>
                <w:webHidden/>
              </w:rPr>
              <w:tab/>
            </w:r>
            <w:r>
              <w:rPr>
                <w:noProof/>
                <w:webHidden/>
              </w:rPr>
              <w:fldChar w:fldCharType="begin"/>
            </w:r>
            <w:r>
              <w:rPr>
                <w:noProof/>
                <w:webHidden/>
              </w:rPr>
              <w:instrText xml:space="preserve"> PAGEREF _Toc243232079 \h </w:instrText>
            </w:r>
            <w:r>
              <w:rPr>
                <w:noProof/>
                <w:webHidden/>
              </w:rPr>
            </w:r>
            <w:r>
              <w:rPr>
                <w:noProof/>
                <w:webHidden/>
              </w:rPr>
              <w:fldChar w:fldCharType="separate"/>
            </w:r>
            <w:r>
              <w:rPr>
                <w:noProof/>
                <w:webHidden/>
              </w:rPr>
              <w:t>2</w:t>
            </w:r>
            <w:r>
              <w:rPr>
                <w:noProof/>
                <w:webHidden/>
              </w:rPr>
              <w:fldChar w:fldCharType="end"/>
            </w:r>
          </w:hyperlink>
        </w:p>
        <w:p w14:paraId="17F24713" w14:textId="573DDB35" w:rsidR="006D3346" w:rsidRDefault="006D3346">
          <w:pPr>
            <w:pStyle w:val="TOC1"/>
            <w:tabs>
              <w:tab w:val="left" w:pos="440"/>
              <w:tab w:val="right" w:leader="dot" w:pos="9350"/>
            </w:tabs>
            <w:rPr>
              <w:noProof/>
            </w:rPr>
          </w:pPr>
          <w:hyperlink w:anchor="_Toc243232080" w:history="1">
            <w:r w:rsidRPr="00B27259">
              <w:rPr>
                <w:rStyle w:val="Hyperlink"/>
                <w:noProof/>
              </w:rPr>
              <w:t>2.</w:t>
            </w:r>
            <w:r>
              <w:rPr>
                <w:noProof/>
              </w:rPr>
              <w:tab/>
            </w:r>
            <w:r w:rsidRPr="00B27259">
              <w:rPr>
                <w:rStyle w:val="Hyperlink"/>
                <w:noProof/>
              </w:rPr>
              <w:t>Emotional Intelligence and Effective Leadership</w:t>
            </w:r>
            <w:r>
              <w:rPr>
                <w:noProof/>
                <w:webHidden/>
              </w:rPr>
              <w:tab/>
            </w:r>
            <w:r>
              <w:rPr>
                <w:noProof/>
                <w:webHidden/>
              </w:rPr>
              <w:fldChar w:fldCharType="begin"/>
            </w:r>
            <w:r>
              <w:rPr>
                <w:noProof/>
                <w:webHidden/>
              </w:rPr>
              <w:instrText xml:space="preserve"> PAGEREF _Toc243232080 \h </w:instrText>
            </w:r>
            <w:r>
              <w:rPr>
                <w:noProof/>
                <w:webHidden/>
              </w:rPr>
            </w:r>
            <w:r>
              <w:rPr>
                <w:noProof/>
                <w:webHidden/>
              </w:rPr>
              <w:fldChar w:fldCharType="separate"/>
            </w:r>
            <w:r>
              <w:rPr>
                <w:noProof/>
                <w:webHidden/>
              </w:rPr>
              <w:t>2</w:t>
            </w:r>
            <w:r>
              <w:rPr>
                <w:noProof/>
                <w:webHidden/>
              </w:rPr>
              <w:fldChar w:fldCharType="end"/>
            </w:r>
          </w:hyperlink>
        </w:p>
        <w:p w14:paraId="449D5102" w14:textId="01F69E1D" w:rsidR="006D3346" w:rsidRDefault="006D3346">
          <w:pPr>
            <w:pStyle w:val="TOC2"/>
            <w:tabs>
              <w:tab w:val="left" w:pos="880"/>
              <w:tab w:val="right" w:leader="dot" w:pos="9350"/>
            </w:tabs>
            <w:rPr>
              <w:noProof/>
            </w:rPr>
          </w:pPr>
          <w:hyperlink w:anchor="_Toc243232081" w:history="1">
            <w:r w:rsidRPr="00B27259">
              <w:rPr>
                <w:rStyle w:val="Hyperlink"/>
                <w:noProof/>
              </w:rPr>
              <w:t>2.1.</w:t>
            </w:r>
            <w:r>
              <w:rPr>
                <w:noProof/>
              </w:rPr>
              <w:tab/>
            </w:r>
            <w:r w:rsidRPr="00B27259">
              <w:rPr>
                <w:rStyle w:val="Hyperlink"/>
                <w:noProof/>
              </w:rPr>
              <w:t>Conceptual Foundations and Critical Comparison of EI Models</w:t>
            </w:r>
            <w:r>
              <w:rPr>
                <w:noProof/>
                <w:webHidden/>
              </w:rPr>
              <w:tab/>
            </w:r>
            <w:r>
              <w:rPr>
                <w:noProof/>
                <w:webHidden/>
              </w:rPr>
              <w:fldChar w:fldCharType="begin"/>
            </w:r>
            <w:r>
              <w:rPr>
                <w:noProof/>
                <w:webHidden/>
              </w:rPr>
              <w:instrText xml:space="preserve"> PAGEREF _Toc243232081 \h </w:instrText>
            </w:r>
            <w:r>
              <w:rPr>
                <w:noProof/>
                <w:webHidden/>
              </w:rPr>
            </w:r>
            <w:r>
              <w:rPr>
                <w:noProof/>
                <w:webHidden/>
              </w:rPr>
              <w:fldChar w:fldCharType="separate"/>
            </w:r>
            <w:r>
              <w:rPr>
                <w:noProof/>
                <w:webHidden/>
              </w:rPr>
              <w:t>2</w:t>
            </w:r>
            <w:r>
              <w:rPr>
                <w:noProof/>
                <w:webHidden/>
              </w:rPr>
              <w:fldChar w:fldCharType="end"/>
            </w:r>
          </w:hyperlink>
        </w:p>
        <w:p w14:paraId="6239A0E7" w14:textId="2D35AC8C" w:rsidR="006D3346" w:rsidRDefault="006D3346">
          <w:pPr>
            <w:pStyle w:val="TOC2"/>
            <w:tabs>
              <w:tab w:val="left" w:pos="880"/>
              <w:tab w:val="right" w:leader="dot" w:pos="9350"/>
            </w:tabs>
            <w:rPr>
              <w:noProof/>
            </w:rPr>
          </w:pPr>
          <w:hyperlink w:anchor="_Toc243232082" w:history="1">
            <w:r w:rsidRPr="00B27259">
              <w:rPr>
                <w:rStyle w:val="Hyperlink"/>
                <w:noProof/>
              </w:rPr>
              <w:t>2.2.</w:t>
            </w:r>
            <w:r>
              <w:rPr>
                <w:noProof/>
              </w:rPr>
              <w:tab/>
            </w:r>
            <w:r w:rsidRPr="00B27259">
              <w:rPr>
                <w:rStyle w:val="Hyperlink"/>
                <w:noProof/>
              </w:rPr>
              <w:t>Emotional Intelligence, Leadership Behaviour and Decision-Making</w:t>
            </w:r>
            <w:r>
              <w:rPr>
                <w:noProof/>
                <w:webHidden/>
              </w:rPr>
              <w:tab/>
            </w:r>
            <w:r>
              <w:rPr>
                <w:noProof/>
                <w:webHidden/>
              </w:rPr>
              <w:fldChar w:fldCharType="begin"/>
            </w:r>
            <w:r>
              <w:rPr>
                <w:noProof/>
                <w:webHidden/>
              </w:rPr>
              <w:instrText xml:space="preserve"> PAGEREF _Toc243232082 \h </w:instrText>
            </w:r>
            <w:r>
              <w:rPr>
                <w:noProof/>
                <w:webHidden/>
              </w:rPr>
            </w:r>
            <w:r>
              <w:rPr>
                <w:noProof/>
                <w:webHidden/>
              </w:rPr>
              <w:fldChar w:fldCharType="separate"/>
            </w:r>
            <w:r>
              <w:rPr>
                <w:noProof/>
                <w:webHidden/>
              </w:rPr>
              <w:t>4</w:t>
            </w:r>
            <w:r>
              <w:rPr>
                <w:noProof/>
                <w:webHidden/>
              </w:rPr>
              <w:fldChar w:fldCharType="end"/>
            </w:r>
          </w:hyperlink>
        </w:p>
        <w:p w14:paraId="57DE9C54" w14:textId="583A76D5" w:rsidR="006D3346" w:rsidRDefault="006D3346">
          <w:pPr>
            <w:pStyle w:val="TOC2"/>
            <w:tabs>
              <w:tab w:val="left" w:pos="880"/>
              <w:tab w:val="right" w:leader="dot" w:pos="9350"/>
            </w:tabs>
            <w:rPr>
              <w:noProof/>
            </w:rPr>
          </w:pPr>
          <w:hyperlink w:anchor="_Toc243232083" w:history="1">
            <w:r w:rsidRPr="00B27259">
              <w:rPr>
                <w:rStyle w:val="Hyperlink"/>
                <w:noProof/>
              </w:rPr>
              <w:t>2.3.</w:t>
            </w:r>
            <w:r>
              <w:rPr>
                <w:noProof/>
              </w:rPr>
              <w:tab/>
            </w:r>
            <w:r w:rsidRPr="00B27259">
              <w:rPr>
                <w:rStyle w:val="Hyperlink"/>
                <w:noProof/>
              </w:rPr>
              <w:t>Leadership Effectiveness in a Diverse Retail Team</w:t>
            </w:r>
            <w:r>
              <w:rPr>
                <w:noProof/>
                <w:webHidden/>
              </w:rPr>
              <w:tab/>
            </w:r>
            <w:r>
              <w:rPr>
                <w:noProof/>
                <w:webHidden/>
              </w:rPr>
              <w:fldChar w:fldCharType="begin"/>
            </w:r>
            <w:r>
              <w:rPr>
                <w:noProof/>
                <w:webHidden/>
              </w:rPr>
              <w:instrText xml:space="preserve"> PAGEREF _Toc243232083 \h </w:instrText>
            </w:r>
            <w:r>
              <w:rPr>
                <w:noProof/>
                <w:webHidden/>
              </w:rPr>
            </w:r>
            <w:r>
              <w:rPr>
                <w:noProof/>
                <w:webHidden/>
              </w:rPr>
              <w:fldChar w:fldCharType="separate"/>
            </w:r>
            <w:r>
              <w:rPr>
                <w:noProof/>
                <w:webHidden/>
              </w:rPr>
              <w:t>4</w:t>
            </w:r>
            <w:r>
              <w:rPr>
                <w:noProof/>
                <w:webHidden/>
              </w:rPr>
              <w:fldChar w:fldCharType="end"/>
            </w:r>
          </w:hyperlink>
        </w:p>
        <w:p w14:paraId="12201743" w14:textId="570733BC" w:rsidR="006D3346" w:rsidRDefault="006D3346">
          <w:pPr>
            <w:pStyle w:val="TOC1"/>
            <w:tabs>
              <w:tab w:val="left" w:pos="440"/>
              <w:tab w:val="right" w:leader="dot" w:pos="9350"/>
            </w:tabs>
            <w:rPr>
              <w:noProof/>
            </w:rPr>
          </w:pPr>
          <w:hyperlink w:anchor="_Toc243232084" w:history="1">
            <w:r w:rsidRPr="00B27259">
              <w:rPr>
                <w:rStyle w:val="Hyperlink"/>
                <w:noProof/>
              </w:rPr>
              <w:t>3.</w:t>
            </w:r>
            <w:r>
              <w:rPr>
                <w:noProof/>
              </w:rPr>
              <w:tab/>
            </w:r>
            <w:r w:rsidRPr="00B27259">
              <w:rPr>
                <w:rStyle w:val="Hyperlink"/>
                <w:noProof/>
              </w:rPr>
              <w:t>Generational Differences in the Workplace</w:t>
            </w:r>
            <w:r>
              <w:rPr>
                <w:noProof/>
                <w:webHidden/>
              </w:rPr>
              <w:tab/>
            </w:r>
            <w:r>
              <w:rPr>
                <w:noProof/>
                <w:webHidden/>
              </w:rPr>
              <w:fldChar w:fldCharType="begin"/>
            </w:r>
            <w:r>
              <w:rPr>
                <w:noProof/>
                <w:webHidden/>
              </w:rPr>
              <w:instrText xml:space="preserve"> PAGEREF _Toc243232084 \h </w:instrText>
            </w:r>
            <w:r>
              <w:rPr>
                <w:noProof/>
                <w:webHidden/>
              </w:rPr>
            </w:r>
            <w:r>
              <w:rPr>
                <w:noProof/>
                <w:webHidden/>
              </w:rPr>
              <w:fldChar w:fldCharType="separate"/>
            </w:r>
            <w:r>
              <w:rPr>
                <w:noProof/>
                <w:webHidden/>
              </w:rPr>
              <w:t>5</w:t>
            </w:r>
            <w:r>
              <w:rPr>
                <w:noProof/>
                <w:webHidden/>
              </w:rPr>
              <w:fldChar w:fldCharType="end"/>
            </w:r>
          </w:hyperlink>
        </w:p>
        <w:p w14:paraId="74292986" w14:textId="6ACBBAEC" w:rsidR="006D3346" w:rsidRDefault="006D3346">
          <w:pPr>
            <w:pStyle w:val="TOC2"/>
            <w:tabs>
              <w:tab w:val="left" w:pos="880"/>
              <w:tab w:val="right" w:leader="dot" w:pos="9350"/>
            </w:tabs>
            <w:rPr>
              <w:noProof/>
            </w:rPr>
          </w:pPr>
          <w:hyperlink w:anchor="_Toc243232085" w:history="1">
            <w:r w:rsidRPr="00B27259">
              <w:rPr>
                <w:rStyle w:val="Hyperlink"/>
                <w:noProof/>
              </w:rPr>
              <w:t>3.1.</w:t>
            </w:r>
            <w:r>
              <w:rPr>
                <w:noProof/>
              </w:rPr>
              <w:tab/>
            </w:r>
            <w:r w:rsidRPr="00B27259">
              <w:rPr>
                <w:rStyle w:val="Hyperlink"/>
                <w:noProof/>
              </w:rPr>
              <w:t>Generational Characteristics, Workplace Values and Expectations</w:t>
            </w:r>
            <w:r>
              <w:rPr>
                <w:noProof/>
                <w:webHidden/>
              </w:rPr>
              <w:tab/>
            </w:r>
            <w:r>
              <w:rPr>
                <w:noProof/>
                <w:webHidden/>
              </w:rPr>
              <w:fldChar w:fldCharType="begin"/>
            </w:r>
            <w:r>
              <w:rPr>
                <w:noProof/>
                <w:webHidden/>
              </w:rPr>
              <w:instrText xml:space="preserve"> PAGEREF _Toc243232085 \h </w:instrText>
            </w:r>
            <w:r>
              <w:rPr>
                <w:noProof/>
                <w:webHidden/>
              </w:rPr>
            </w:r>
            <w:r>
              <w:rPr>
                <w:noProof/>
                <w:webHidden/>
              </w:rPr>
              <w:fldChar w:fldCharType="separate"/>
            </w:r>
            <w:r>
              <w:rPr>
                <w:noProof/>
                <w:webHidden/>
              </w:rPr>
              <w:t>5</w:t>
            </w:r>
            <w:r>
              <w:rPr>
                <w:noProof/>
                <w:webHidden/>
              </w:rPr>
              <w:fldChar w:fldCharType="end"/>
            </w:r>
          </w:hyperlink>
        </w:p>
        <w:p w14:paraId="6A2ADEC1" w14:textId="6FF3A998" w:rsidR="006D3346" w:rsidRDefault="006D3346">
          <w:pPr>
            <w:pStyle w:val="TOC2"/>
            <w:tabs>
              <w:tab w:val="left" w:pos="880"/>
              <w:tab w:val="right" w:leader="dot" w:pos="9350"/>
            </w:tabs>
            <w:rPr>
              <w:noProof/>
            </w:rPr>
          </w:pPr>
          <w:hyperlink w:anchor="_Toc243232086" w:history="1">
            <w:r w:rsidRPr="00B27259">
              <w:rPr>
                <w:rStyle w:val="Hyperlink"/>
                <w:noProof/>
              </w:rPr>
              <w:t>3.2.</w:t>
            </w:r>
            <w:r>
              <w:rPr>
                <w:noProof/>
              </w:rPr>
              <w:tab/>
            </w:r>
            <w:r w:rsidRPr="00B27259">
              <w:rPr>
                <w:rStyle w:val="Hyperlink"/>
                <w:noProof/>
              </w:rPr>
              <w:t>Communication Differences, Conflict and Team Dynamics</w:t>
            </w:r>
            <w:r>
              <w:rPr>
                <w:noProof/>
                <w:webHidden/>
              </w:rPr>
              <w:tab/>
            </w:r>
            <w:r>
              <w:rPr>
                <w:noProof/>
                <w:webHidden/>
              </w:rPr>
              <w:fldChar w:fldCharType="begin"/>
            </w:r>
            <w:r>
              <w:rPr>
                <w:noProof/>
                <w:webHidden/>
              </w:rPr>
              <w:instrText xml:space="preserve"> PAGEREF _Toc243232086 \h </w:instrText>
            </w:r>
            <w:r>
              <w:rPr>
                <w:noProof/>
                <w:webHidden/>
              </w:rPr>
            </w:r>
            <w:r>
              <w:rPr>
                <w:noProof/>
                <w:webHidden/>
              </w:rPr>
              <w:fldChar w:fldCharType="separate"/>
            </w:r>
            <w:r>
              <w:rPr>
                <w:noProof/>
                <w:webHidden/>
              </w:rPr>
              <w:t>5</w:t>
            </w:r>
            <w:r>
              <w:rPr>
                <w:noProof/>
                <w:webHidden/>
              </w:rPr>
              <w:fldChar w:fldCharType="end"/>
            </w:r>
          </w:hyperlink>
        </w:p>
        <w:p w14:paraId="09B093AB" w14:textId="20820603" w:rsidR="006D3346" w:rsidRDefault="006D3346">
          <w:pPr>
            <w:pStyle w:val="TOC2"/>
            <w:tabs>
              <w:tab w:val="left" w:pos="880"/>
              <w:tab w:val="right" w:leader="dot" w:pos="9350"/>
            </w:tabs>
            <w:rPr>
              <w:noProof/>
            </w:rPr>
          </w:pPr>
          <w:hyperlink w:anchor="_Toc243232087" w:history="1">
            <w:r w:rsidRPr="00B27259">
              <w:rPr>
                <w:rStyle w:val="Hyperlink"/>
                <w:noProof/>
              </w:rPr>
              <w:t>3.3.</w:t>
            </w:r>
            <w:r>
              <w:rPr>
                <w:noProof/>
              </w:rPr>
              <w:tab/>
            </w:r>
            <w:r w:rsidRPr="00B27259">
              <w:rPr>
                <w:rStyle w:val="Hyperlink"/>
                <w:noProof/>
              </w:rPr>
              <w:t>Critical Evaluation of Generational Differences</w:t>
            </w:r>
            <w:r>
              <w:rPr>
                <w:noProof/>
                <w:webHidden/>
              </w:rPr>
              <w:tab/>
            </w:r>
            <w:r>
              <w:rPr>
                <w:noProof/>
                <w:webHidden/>
              </w:rPr>
              <w:fldChar w:fldCharType="begin"/>
            </w:r>
            <w:r>
              <w:rPr>
                <w:noProof/>
                <w:webHidden/>
              </w:rPr>
              <w:instrText xml:space="preserve"> PAGEREF _Toc243232087 \h </w:instrText>
            </w:r>
            <w:r>
              <w:rPr>
                <w:noProof/>
                <w:webHidden/>
              </w:rPr>
            </w:r>
            <w:r>
              <w:rPr>
                <w:noProof/>
                <w:webHidden/>
              </w:rPr>
              <w:fldChar w:fldCharType="separate"/>
            </w:r>
            <w:r>
              <w:rPr>
                <w:noProof/>
                <w:webHidden/>
              </w:rPr>
              <w:t>6</w:t>
            </w:r>
            <w:r>
              <w:rPr>
                <w:noProof/>
                <w:webHidden/>
              </w:rPr>
              <w:fldChar w:fldCharType="end"/>
            </w:r>
          </w:hyperlink>
        </w:p>
        <w:p w14:paraId="561DBCC5" w14:textId="2C8C5454" w:rsidR="006D3346" w:rsidRDefault="006D3346">
          <w:pPr>
            <w:pStyle w:val="TOC1"/>
            <w:tabs>
              <w:tab w:val="left" w:pos="440"/>
              <w:tab w:val="right" w:leader="dot" w:pos="9350"/>
            </w:tabs>
            <w:rPr>
              <w:noProof/>
            </w:rPr>
          </w:pPr>
          <w:hyperlink w:anchor="_Toc243232088" w:history="1">
            <w:r w:rsidRPr="00B27259">
              <w:rPr>
                <w:rStyle w:val="Hyperlink"/>
                <w:noProof/>
              </w:rPr>
              <w:t>4.</w:t>
            </w:r>
            <w:r>
              <w:rPr>
                <w:noProof/>
              </w:rPr>
              <w:tab/>
            </w:r>
            <w:r w:rsidRPr="00B27259">
              <w:rPr>
                <w:rStyle w:val="Hyperlink"/>
                <w:noProof/>
              </w:rPr>
              <w:t>Applying Emotional Intelligence in Management</w:t>
            </w:r>
            <w:r>
              <w:rPr>
                <w:noProof/>
                <w:webHidden/>
              </w:rPr>
              <w:tab/>
            </w:r>
            <w:r>
              <w:rPr>
                <w:noProof/>
                <w:webHidden/>
              </w:rPr>
              <w:fldChar w:fldCharType="begin"/>
            </w:r>
            <w:r>
              <w:rPr>
                <w:noProof/>
                <w:webHidden/>
              </w:rPr>
              <w:instrText xml:space="preserve"> PAGEREF _Toc243232088 \h </w:instrText>
            </w:r>
            <w:r>
              <w:rPr>
                <w:noProof/>
                <w:webHidden/>
              </w:rPr>
            </w:r>
            <w:r>
              <w:rPr>
                <w:noProof/>
                <w:webHidden/>
              </w:rPr>
              <w:fldChar w:fldCharType="separate"/>
            </w:r>
            <w:r>
              <w:rPr>
                <w:noProof/>
                <w:webHidden/>
              </w:rPr>
              <w:t>6</w:t>
            </w:r>
            <w:r>
              <w:rPr>
                <w:noProof/>
                <w:webHidden/>
              </w:rPr>
              <w:fldChar w:fldCharType="end"/>
            </w:r>
          </w:hyperlink>
        </w:p>
        <w:p w14:paraId="4DDFAD81" w14:textId="17A8A31B" w:rsidR="006D3346" w:rsidRDefault="006D3346">
          <w:pPr>
            <w:pStyle w:val="TOC2"/>
            <w:tabs>
              <w:tab w:val="left" w:pos="880"/>
              <w:tab w:val="right" w:leader="dot" w:pos="9350"/>
            </w:tabs>
            <w:rPr>
              <w:noProof/>
            </w:rPr>
          </w:pPr>
          <w:hyperlink w:anchor="_Toc243232089" w:history="1">
            <w:r w:rsidRPr="00B27259">
              <w:rPr>
                <w:rStyle w:val="Hyperlink"/>
                <w:noProof/>
              </w:rPr>
              <w:t>4.1.</w:t>
            </w:r>
            <w:r>
              <w:rPr>
                <w:noProof/>
              </w:rPr>
              <w:tab/>
            </w:r>
            <w:r w:rsidRPr="00B27259">
              <w:rPr>
                <w:rStyle w:val="Hyperlink"/>
                <w:noProof/>
              </w:rPr>
              <w:t>Managing Resistance to Digital Transformation</w:t>
            </w:r>
            <w:r>
              <w:rPr>
                <w:noProof/>
                <w:webHidden/>
              </w:rPr>
              <w:tab/>
            </w:r>
            <w:r>
              <w:rPr>
                <w:noProof/>
                <w:webHidden/>
              </w:rPr>
              <w:fldChar w:fldCharType="begin"/>
            </w:r>
            <w:r>
              <w:rPr>
                <w:noProof/>
                <w:webHidden/>
              </w:rPr>
              <w:instrText xml:space="preserve"> PAGEREF _Toc243232089 \h </w:instrText>
            </w:r>
            <w:r>
              <w:rPr>
                <w:noProof/>
                <w:webHidden/>
              </w:rPr>
            </w:r>
            <w:r>
              <w:rPr>
                <w:noProof/>
                <w:webHidden/>
              </w:rPr>
              <w:fldChar w:fldCharType="separate"/>
            </w:r>
            <w:r>
              <w:rPr>
                <w:noProof/>
                <w:webHidden/>
              </w:rPr>
              <w:t>6</w:t>
            </w:r>
            <w:r>
              <w:rPr>
                <w:noProof/>
                <w:webHidden/>
              </w:rPr>
              <w:fldChar w:fldCharType="end"/>
            </w:r>
          </w:hyperlink>
        </w:p>
        <w:p w14:paraId="191002D6" w14:textId="1632093A" w:rsidR="006D3346" w:rsidRDefault="006D3346">
          <w:pPr>
            <w:pStyle w:val="TOC2"/>
            <w:tabs>
              <w:tab w:val="left" w:pos="880"/>
              <w:tab w:val="right" w:leader="dot" w:pos="9350"/>
            </w:tabs>
            <w:rPr>
              <w:noProof/>
            </w:rPr>
          </w:pPr>
          <w:hyperlink w:anchor="_Toc243232090" w:history="1">
            <w:r w:rsidRPr="00B27259">
              <w:rPr>
                <w:rStyle w:val="Hyperlink"/>
                <w:noProof/>
              </w:rPr>
              <w:t>4.2.</w:t>
            </w:r>
            <w:r>
              <w:rPr>
                <w:noProof/>
              </w:rPr>
              <w:tab/>
            </w:r>
            <w:r w:rsidRPr="00B27259">
              <w:rPr>
                <w:rStyle w:val="Hyperlink"/>
                <w:noProof/>
              </w:rPr>
              <w:t>Inclusive Communication and Intergenerational Collaboration</w:t>
            </w:r>
            <w:r>
              <w:rPr>
                <w:noProof/>
                <w:webHidden/>
              </w:rPr>
              <w:tab/>
            </w:r>
            <w:r>
              <w:rPr>
                <w:noProof/>
                <w:webHidden/>
              </w:rPr>
              <w:fldChar w:fldCharType="begin"/>
            </w:r>
            <w:r>
              <w:rPr>
                <w:noProof/>
                <w:webHidden/>
              </w:rPr>
              <w:instrText xml:space="preserve"> PAGEREF _Toc243232090 \h </w:instrText>
            </w:r>
            <w:r>
              <w:rPr>
                <w:noProof/>
                <w:webHidden/>
              </w:rPr>
            </w:r>
            <w:r>
              <w:rPr>
                <w:noProof/>
                <w:webHidden/>
              </w:rPr>
              <w:fldChar w:fldCharType="separate"/>
            </w:r>
            <w:r>
              <w:rPr>
                <w:noProof/>
                <w:webHidden/>
              </w:rPr>
              <w:t>7</w:t>
            </w:r>
            <w:r>
              <w:rPr>
                <w:noProof/>
                <w:webHidden/>
              </w:rPr>
              <w:fldChar w:fldCharType="end"/>
            </w:r>
          </w:hyperlink>
        </w:p>
        <w:p w14:paraId="16497E79" w14:textId="1789D93A" w:rsidR="006D3346" w:rsidRDefault="006D3346">
          <w:pPr>
            <w:pStyle w:val="TOC2"/>
            <w:tabs>
              <w:tab w:val="left" w:pos="880"/>
              <w:tab w:val="right" w:leader="dot" w:pos="9350"/>
            </w:tabs>
            <w:rPr>
              <w:noProof/>
            </w:rPr>
          </w:pPr>
          <w:hyperlink w:anchor="_Toc243232091" w:history="1">
            <w:r w:rsidRPr="00B27259">
              <w:rPr>
                <w:rStyle w:val="Hyperlink"/>
                <w:noProof/>
              </w:rPr>
              <w:t>4.3.</w:t>
            </w:r>
            <w:r>
              <w:rPr>
                <w:noProof/>
              </w:rPr>
              <w:tab/>
            </w:r>
            <w:r w:rsidRPr="00B27259">
              <w:rPr>
                <w:rStyle w:val="Hyperlink"/>
                <w:noProof/>
              </w:rPr>
              <w:t>Employee Motivation, Engagement and Performance</w:t>
            </w:r>
            <w:r>
              <w:rPr>
                <w:noProof/>
                <w:webHidden/>
              </w:rPr>
              <w:tab/>
            </w:r>
            <w:r>
              <w:rPr>
                <w:noProof/>
                <w:webHidden/>
              </w:rPr>
              <w:fldChar w:fldCharType="begin"/>
            </w:r>
            <w:r>
              <w:rPr>
                <w:noProof/>
                <w:webHidden/>
              </w:rPr>
              <w:instrText xml:space="preserve"> PAGEREF _Toc243232091 \h </w:instrText>
            </w:r>
            <w:r>
              <w:rPr>
                <w:noProof/>
                <w:webHidden/>
              </w:rPr>
            </w:r>
            <w:r>
              <w:rPr>
                <w:noProof/>
                <w:webHidden/>
              </w:rPr>
              <w:fldChar w:fldCharType="separate"/>
            </w:r>
            <w:r>
              <w:rPr>
                <w:noProof/>
                <w:webHidden/>
              </w:rPr>
              <w:t>7</w:t>
            </w:r>
            <w:r>
              <w:rPr>
                <w:noProof/>
                <w:webHidden/>
              </w:rPr>
              <w:fldChar w:fldCharType="end"/>
            </w:r>
          </w:hyperlink>
        </w:p>
        <w:p w14:paraId="1C859A50" w14:textId="08738291" w:rsidR="006D3346" w:rsidRDefault="006D3346">
          <w:pPr>
            <w:pStyle w:val="TOC2"/>
            <w:tabs>
              <w:tab w:val="left" w:pos="880"/>
              <w:tab w:val="right" w:leader="dot" w:pos="9350"/>
            </w:tabs>
            <w:rPr>
              <w:noProof/>
            </w:rPr>
          </w:pPr>
          <w:hyperlink w:anchor="_Toc243232092" w:history="1">
            <w:r w:rsidRPr="00B27259">
              <w:rPr>
                <w:rStyle w:val="Hyperlink"/>
                <w:noProof/>
              </w:rPr>
              <w:t>4.4.</w:t>
            </w:r>
            <w:r>
              <w:rPr>
                <w:noProof/>
              </w:rPr>
              <w:tab/>
            </w:r>
            <w:r w:rsidRPr="00B27259">
              <w:rPr>
                <w:rStyle w:val="Hyperlink"/>
                <w:noProof/>
              </w:rPr>
              <w:t>Limitations and Critical Evaluation of EI-Based Management</w:t>
            </w:r>
            <w:r>
              <w:rPr>
                <w:noProof/>
                <w:webHidden/>
              </w:rPr>
              <w:tab/>
            </w:r>
            <w:r>
              <w:rPr>
                <w:noProof/>
                <w:webHidden/>
              </w:rPr>
              <w:fldChar w:fldCharType="begin"/>
            </w:r>
            <w:r>
              <w:rPr>
                <w:noProof/>
                <w:webHidden/>
              </w:rPr>
              <w:instrText xml:space="preserve"> PAGEREF _Toc243232092 \h </w:instrText>
            </w:r>
            <w:r>
              <w:rPr>
                <w:noProof/>
                <w:webHidden/>
              </w:rPr>
            </w:r>
            <w:r>
              <w:rPr>
                <w:noProof/>
                <w:webHidden/>
              </w:rPr>
              <w:fldChar w:fldCharType="separate"/>
            </w:r>
            <w:r>
              <w:rPr>
                <w:noProof/>
                <w:webHidden/>
              </w:rPr>
              <w:t>8</w:t>
            </w:r>
            <w:r>
              <w:rPr>
                <w:noProof/>
                <w:webHidden/>
              </w:rPr>
              <w:fldChar w:fldCharType="end"/>
            </w:r>
          </w:hyperlink>
        </w:p>
        <w:p w14:paraId="4C7DA4EF" w14:textId="222F4D0A" w:rsidR="006D3346" w:rsidRDefault="006D3346">
          <w:pPr>
            <w:pStyle w:val="TOC1"/>
            <w:tabs>
              <w:tab w:val="left" w:pos="440"/>
              <w:tab w:val="right" w:leader="dot" w:pos="9350"/>
            </w:tabs>
            <w:rPr>
              <w:noProof/>
            </w:rPr>
          </w:pPr>
          <w:hyperlink w:anchor="_Toc243232093" w:history="1">
            <w:r w:rsidRPr="00B27259">
              <w:rPr>
                <w:rStyle w:val="Hyperlink"/>
                <w:noProof/>
              </w:rPr>
              <w:t>5.</w:t>
            </w:r>
            <w:r>
              <w:rPr>
                <w:noProof/>
              </w:rPr>
              <w:tab/>
            </w:r>
            <w:r w:rsidRPr="00B27259">
              <w:rPr>
                <w:rStyle w:val="Hyperlink"/>
                <w:noProof/>
              </w:rPr>
              <w:t>Conclusion and Recommendations</w:t>
            </w:r>
            <w:r>
              <w:rPr>
                <w:noProof/>
                <w:webHidden/>
              </w:rPr>
              <w:tab/>
            </w:r>
            <w:r>
              <w:rPr>
                <w:noProof/>
                <w:webHidden/>
              </w:rPr>
              <w:fldChar w:fldCharType="begin"/>
            </w:r>
            <w:r>
              <w:rPr>
                <w:noProof/>
                <w:webHidden/>
              </w:rPr>
              <w:instrText xml:space="preserve"> PAGEREF _Toc243232093 \h </w:instrText>
            </w:r>
            <w:r>
              <w:rPr>
                <w:noProof/>
                <w:webHidden/>
              </w:rPr>
            </w:r>
            <w:r>
              <w:rPr>
                <w:noProof/>
                <w:webHidden/>
              </w:rPr>
              <w:fldChar w:fldCharType="separate"/>
            </w:r>
            <w:r>
              <w:rPr>
                <w:noProof/>
                <w:webHidden/>
              </w:rPr>
              <w:t>9</w:t>
            </w:r>
            <w:r>
              <w:rPr>
                <w:noProof/>
                <w:webHidden/>
              </w:rPr>
              <w:fldChar w:fldCharType="end"/>
            </w:r>
          </w:hyperlink>
        </w:p>
        <w:p w14:paraId="0B2D55AB" w14:textId="0D30AEFA" w:rsidR="006D3346" w:rsidRDefault="006D3346">
          <w:pPr>
            <w:pStyle w:val="TOC1"/>
            <w:tabs>
              <w:tab w:val="left" w:pos="440"/>
              <w:tab w:val="right" w:leader="dot" w:pos="9350"/>
            </w:tabs>
            <w:rPr>
              <w:noProof/>
            </w:rPr>
          </w:pPr>
          <w:hyperlink w:anchor="_Toc243232094" w:history="1">
            <w:r w:rsidRPr="00B27259">
              <w:rPr>
                <w:rStyle w:val="Hyperlink"/>
                <w:noProof/>
              </w:rPr>
              <w:t>6.</w:t>
            </w:r>
            <w:r>
              <w:rPr>
                <w:noProof/>
              </w:rPr>
              <w:tab/>
            </w:r>
            <w:r w:rsidRPr="00B27259">
              <w:rPr>
                <w:rStyle w:val="Hyperlink"/>
                <w:noProof/>
              </w:rPr>
              <w:t>References</w:t>
            </w:r>
            <w:r>
              <w:rPr>
                <w:noProof/>
                <w:webHidden/>
              </w:rPr>
              <w:tab/>
            </w:r>
            <w:r>
              <w:rPr>
                <w:noProof/>
                <w:webHidden/>
              </w:rPr>
              <w:fldChar w:fldCharType="begin"/>
            </w:r>
            <w:r>
              <w:rPr>
                <w:noProof/>
                <w:webHidden/>
              </w:rPr>
              <w:instrText xml:space="preserve"> PAGEREF _Toc243232094 \h </w:instrText>
            </w:r>
            <w:r>
              <w:rPr>
                <w:noProof/>
                <w:webHidden/>
              </w:rPr>
            </w:r>
            <w:r>
              <w:rPr>
                <w:noProof/>
                <w:webHidden/>
              </w:rPr>
              <w:fldChar w:fldCharType="separate"/>
            </w:r>
            <w:r>
              <w:rPr>
                <w:noProof/>
                <w:webHidden/>
              </w:rPr>
              <w:t>10</w:t>
            </w:r>
            <w:r>
              <w:rPr>
                <w:noProof/>
                <w:webHidden/>
              </w:rPr>
              <w:fldChar w:fldCharType="end"/>
            </w:r>
          </w:hyperlink>
        </w:p>
        <w:p w14:paraId="14CF6C95" w14:textId="1FB55A3B" w:rsidR="006D3346" w:rsidRDefault="006D3346">
          <w:r>
            <w:rPr>
              <w:b/>
              <w:bCs/>
              <w:lang w:val="en-GB"/>
            </w:rPr>
            <w:fldChar w:fldCharType="end"/>
          </w:r>
        </w:p>
      </w:sdtContent>
    </w:sdt>
    <w:p w14:paraId="2ECED137" w14:textId="33C25BDB" w:rsidR="006D3346" w:rsidRDefault="006D3346" w:rsidP="00E716CE">
      <w:pPr>
        <w:spacing w:line="240" w:lineRule="auto"/>
        <w:jc w:val="left"/>
        <w:rPr>
          <w:rFonts w:eastAsia="Times New Roman" w:cs="Times New Roman"/>
          <w:b/>
          <w:bCs/>
          <w:sz w:val="36"/>
          <w:szCs w:val="36"/>
        </w:rPr>
      </w:pPr>
    </w:p>
    <w:p w14:paraId="424ABFF1" w14:textId="48B26328" w:rsidR="006D3346" w:rsidRDefault="006D3346" w:rsidP="00E716CE">
      <w:pPr>
        <w:spacing w:line="240" w:lineRule="auto"/>
        <w:jc w:val="left"/>
        <w:rPr>
          <w:rFonts w:eastAsia="Times New Roman" w:cs="Times New Roman"/>
          <w:b/>
          <w:bCs/>
          <w:sz w:val="36"/>
          <w:szCs w:val="36"/>
        </w:rPr>
      </w:pPr>
    </w:p>
    <w:p w14:paraId="7E92D0DE" w14:textId="22568441" w:rsidR="006D3346" w:rsidRDefault="006D3346" w:rsidP="00E716CE">
      <w:pPr>
        <w:spacing w:line="240" w:lineRule="auto"/>
        <w:jc w:val="left"/>
        <w:rPr>
          <w:rFonts w:eastAsia="Times New Roman" w:cs="Times New Roman"/>
          <w:b/>
          <w:bCs/>
          <w:sz w:val="36"/>
          <w:szCs w:val="36"/>
        </w:rPr>
      </w:pPr>
    </w:p>
    <w:p w14:paraId="6C1C7B6A" w14:textId="5E7F8979" w:rsidR="006D3346" w:rsidRDefault="006D3346" w:rsidP="00E716CE">
      <w:pPr>
        <w:spacing w:line="240" w:lineRule="auto"/>
        <w:jc w:val="left"/>
        <w:rPr>
          <w:rFonts w:eastAsia="Times New Roman" w:cs="Times New Roman"/>
          <w:b/>
          <w:bCs/>
          <w:sz w:val="36"/>
          <w:szCs w:val="36"/>
        </w:rPr>
      </w:pPr>
    </w:p>
    <w:p w14:paraId="5DC9CB96" w14:textId="1CCE7CC9" w:rsidR="006D3346" w:rsidRDefault="006D3346" w:rsidP="00E716CE">
      <w:pPr>
        <w:spacing w:line="240" w:lineRule="auto"/>
        <w:jc w:val="left"/>
        <w:rPr>
          <w:rFonts w:eastAsia="Times New Roman" w:cs="Times New Roman"/>
          <w:b/>
          <w:bCs/>
          <w:sz w:val="36"/>
          <w:szCs w:val="36"/>
        </w:rPr>
      </w:pPr>
    </w:p>
    <w:p w14:paraId="3895EE61" w14:textId="18CD3725" w:rsidR="006D3346" w:rsidRDefault="006D3346" w:rsidP="00E716CE">
      <w:pPr>
        <w:spacing w:line="240" w:lineRule="auto"/>
        <w:jc w:val="left"/>
        <w:rPr>
          <w:rFonts w:eastAsia="Times New Roman" w:cs="Times New Roman"/>
          <w:b/>
          <w:bCs/>
          <w:sz w:val="36"/>
          <w:szCs w:val="36"/>
        </w:rPr>
      </w:pPr>
    </w:p>
    <w:p w14:paraId="13C9477B" w14:textId="0400A9E5" w:rsidR="006D3346" w:rsidRDefault="006D3346" w:rsidP="00E716CE">
      <w:pPr>
        <w:spacing w:line="240" w:lineRule="auto"/>
        <w:jc w:val="left"/>
        <w:rPr>
          <w:rFonts w:eastAsia="Times New Roman" w:cs="Times New Roman"/>
          <w:b/>
          <w:bCs/>
          <w:sz w:val="36"/>
          <w:szCs w:val="36"/>
        </w:rPr>
      </w:pPr>
    </w:p>
    <w:p w14:paraId="28826A58" w14:textId="3CE6B5C4" w:rsidR="006D3346" w:rsidRDefault="006D3346" w:rsidP="00E716CE">
      <w:pPr>
        <w:spacing w:line="240" w:lineRule="auto"/>
        <w:jc w:val="left"/>
        <w:rPr>
          <w:rFonts w:eastAsia="Times New Roman" w:cs="Times New Roman"/>
          <w:b/>
          <w:bCs/>
          <w:sz w:val="36"/>
          <w:szCs w:val="36"/>
        </w:rPr>
      </w:pPr>
    </w:p>
    <w:p w14:paraId="79D7F2B2" w14:textId="77777777" w:rsidR="006D3346" w:rsidRDefault="006D3346" w:rsidP="00E716CE">
      <w:pPr>
        <w:spacing w:line="240" w:lineRule="auto"/>
        <w:jc w:val="left"/>
        <w:rPr>
          <w:rFonts w:eastAsia="Times New Roman" w:cs="Times New Roman"/>
          <w:b/>
          <w:bCs/>
          <w:sz w:val="36"/>
          <w:szCs w:val="36"/>
        </w:rPr>
      </w:pPr>
    </w:p>
    <w:p w14:paraId="30715EB0" w14:textId="1BA036FB" w:rsidR="00E716CE" w:rsidRDefault="00E716CE" w:rsidP="00693784">
      <w:pPr>
        <w:pStyle w:val="Heading1"/>
      </w:pPr>
      <w:bookmarkStart w:id="0" w:name="_Toc243232079"/>
      <w:r>
        <w:lastRenderedPageBreak/>
        <w:t>Introduction</w:t>
      </w:r>
      <w:bookmarkEnd w:id="0"/>
    </w:p>
    <w:p w14:paraId="556BFE1B" w14:textId="2AEF4D39" w:rsidR="00693784" w:rsidRDefault="00E716CE" w:rsidP="00E716CE">
      <w:r>
        <w:t>The retail company’s transition to a digital inventory system confronts its project manager with intertwined technical and relational challenges. Some long-time staff members prefer tradition while other workers who are looking to go digital may see lag time as unnecessary. Misaligned expectations in divergent communications can lead to suboptimal accuracy of inventory, project timelines and collaboration. Emotional intelligence (EI) is a process for understanding these tensions without mixing up age and ability.</w:t>
      </w:r>
      <w:r w:rsidR="00072E32">
        <w:t xml:space="preserve"> </w:t>
      </w:r>
      <w:r w:rsidR="00072E32">
        <w:fldChar w:fldCharType="begin"/>
      </w:r>
      <w:r w:rsidR="00072E32">
        <w:instrText xml:space="preserve"> ADDIN EN.CITE &lt;EndNote&gt;&lt;Cite AuthorYear="1"&gt;&lt;Author&gt;Salovey&lt;/Author&gt;&lt;Year&gt;1990&lt;/Year&gt;&lt;RecNum&gt;7023&lt;/RecNum&gt;&lt;DisplayText&gt;Salovey and Mayer (1990)&lt;/DisplayText&gt;&lt;record&gt;&lt;rec-number&gt;7023&lt;/rec-number&gt;&lt;foreign-keys&gt;&lt;key app="EN" db-id="zs5fx9ptoeswdued5p0pedevzrreewrrdx2r" timestamp="1792319911"&gt;7023&lt;/key&gt;&lt;/foreign-keys&gt;&lt;ref-type name="Journal Article"&gt;17&lt;/ref-type&gt;&lt;contributors&gt;&lt;authors&gt;&lt;author&gt;Salovey, Peter&lt;/author&gt;&lt;author&gt;Mayer, John D&lt;/author&gt;&lt;/authors&gt;&lt;/contributors&gt;&lt;titles&gt;&lt;title&gt;Emotional intelligence&lt;/title&gt;&lt;secondary-title&gt;Imagination, cognition and personality&lt;/secondary-title&gt;&lt;/titles&gt;&lt;periodical&gt;&lt;full-title&gt;Imagination, cognition and personality&lt;/full-title&gt;&lt;/periodical&gt;&lt;pages&gt;185-211&lt;/pages&gt;&lt;volume&gt;9&lt;/volume&gt;&lt;number&gt;3&lt;/number&gt;&lt;dates&gt;&lt;year&gt;1990&lt;/year&gt;&lt;/dates&gt;&lt;isbn&gt;0276-2366&lt;/isbn&gt;&lt;urls&gt;&lt;/urls&gt;&lt;/record&gt;&lt;/Cite&gt;&lt;/EndNote&gt;</w:instrText>
      </w:r>
      <w:r w:rsidR="00072E32">
        <w:fldChar w:fldCharType="separate"/>
      </w:r>
      <w:r w:rsidR="00072E32">
        <w:rPr>
          <w:noProof/>
        </w:rPr>
        <w:t>Salovey and Mayer (1990)</w:t>
      </w:r>
      <w:r w:rsidR="00072E32">
        <w:fldChar w:fldCharType="end"/>
      </w:r>
      <w:r>
        <w:t xml:space="preserve"> define EI as the processing of information related to emotions to inform thought and action, and later models of ability include perceiving, using, understanding and managing emotions </w:t>
      </w:r>
      <w:r w:rsidR="00072E32">
        <w:fldChar w:fldCharType="begin"/>
      </w:r>
      <w:r w:rsidR="00072E32">
        <w:instrText xml:space="preserve"> ADDIN EN.CITE &lt;EndNote&gt;&lt;Cite&gt;&lt;Author&gt;Mayer&lt;/Author&gt;&lt;Year&gt;2004&lt;/Year&gt;&lt;RecNum&gt;7024&lt;/RecNum&gt;&lt;DisplayText&gt;(Mayer et al., 2004)&lt;/DisplayText&gt;&lt;record&gt;&lt;rec-number&gt;7024&lt;/rec-number&gt;&lt;foreign-keys&gt;&lt;key app="EN" db-id="zs5fx9ptoeswdued5p0pedevzrreewrrdx2r" timestamp="1792319956"&gt;7024&lt;/key&gt;&lt;/foreign-keys&gt;&lt;ref-type name="Journal Article"&gt;17&lt;/ref-type&gt;&lt;contributors&gt;&lt;authors&gt;&lt;author&gt;Mayer, John D&lt;/author&gt;&lt;author&gt;Salovey, Peter&lt;/author&gt;&lt;author&gt;Caruso, David R&lt;/author&gt;&lt;/authors&gt;&lt;/contributors&gt;&lt;titles&gt;&lt;title&gt;TARGET ARTICLES:&amp;quot; emotional intelligence: Theory, findings, and Implications&amp;quot;&lt;/title&gt;&lt;secondary-title&gt;Psychological inquiry&lt;/secondary-title&gt;&lt;/titles&gt;&lt;periodical&gt;&lt;full-title&gt;Psychological inquiry&lt;/full-title&gt;&lt;/periodical&gt;&lt;pages&gt;197-215&lt;/pages&gt;&lt;volume&gt;15&lt;/volume&gt;&lt;number&gt;3&lt;/number&gt;&lt;dates&gt;&lt;year&gt;2004&lt;/year&gt;&lt;/dates&gt;&lt;isbn&gt;1047-840X&lt;/isbn&gt;&lt;urls&gt;&lt;/urls&gt;&lt;/record&gt;&lt;/Cite&gt;&lt;/EndNote&gt;</w:instrText>
      </w:r>
      <w:r w:rsidR="00072E32">
        <w:fldChar w:fldCharType="separate"/>
      </w:r>
      <w:r w:rsidR="00072E32">
        <w:rPr>
          <w:noProof/>
        </w:rPr>
        <w:t>(Mayer et al., 2004)</w:t>
      </w:r>
      <w:r w:rsidR="00072E32">
        <w:fldChar w:fldCharType="end"/>
      </w:r>
      <w:r>
        <w:t>. But leadership is not just about emotions: there are decisions to make, they need to be technically sound, fair and accountable. This report critically examines models of EI, reviews purported differences between the Baby Boomers, Generation X, Millennials and Generation Z, and discusses management strategies for dealing with resistance, communication failings, and implementation challenges. Evidence is read and understood in relation to research design, contextual transferability and alternative explanations.</w:t>
      </w:r>
    </w:p>
    <w:p w14:paraId="2455547D" w14:textId="6C1DFC7B" w:rsidR="00E716CE" w:rsidRDefault="00E716CE" w:rsidP="00693784">
      <w:pPr>
        <w:pStyle w:val="Heading1"/>
      </w:pPr>
      <w:bookmarkStart w:id="1" w:name="_Toc243232080"/>
      <w:r>
        <w:t>Emotional Intelligence and Effective Leadership</w:t>
      </w:r>
      <w:bookmarkEnd w:id="1"/>
    </w:p>
    <w:p w14:paraId="7897119A" w14:textId="0C835B08" w:rsidR="00E716CE" w:rsidRDefault="00E716CE" w:rsidP="00693784">
      <w:pPr>
        <w:pStyle w:val="Heading2"/>
      </w:pPr>
      <w:bookmarkStart w:id="2" w:name="_Toc243232081"/>
      <w:r>
        <w:t>Conceptual Foundations and Critical Comparison of EI Models</w:t>
      </w:r>
      <w:bookmarkEnd w:id="2"/>
    </w:p>
    <w:p w14:paraId="39FDE5D0" w14:textId="5D41239D" w:rsidR="00072E32" w:rsidRDefault="00E716CE" w:rsidP="00E716CE">
      <w:r>
        <w:t>The Mayer</w:t>
      </w:r>
      <w:r w:rsidR="00072E32">
        <w:t>-</w:t>
      </w:r>
      <w:r>
        <w:t xml:space="preserve">Salovey ability model is a conceptualization of EI as four interrelated abilities: accurate emotional perception, using feelings to facilitate cognition, understanding emotional transitions, and reflection and regulation of emotions </w:t>
      </w:r>
      <w:r w:rsidR="00072E32">
        <w:fldChar w:fldCharType="begin"/>
      </w:r>
      <w:r w:rsidR="00072E32">
        <w:instrText xml:space="preserve"> ADDIN EN.CITE &lt;EndNote&gt;&lt;Cite&gt;&lt;Author&gt;Xakimova&lt;/Author&gt;&lt;Year&gt;2026&lt;/Year&gt;&lt;RecNum&gt;7025&lt;/RecNum&gt;&lt;DisplayText&gt;(Xakimova, 2026)&lt;/DisplayText&gt;&lt;record&gt;&lt;rec-number&gt;7025&lt;/rec-number&gt;&lt;foreign-keys&gt;&lt;key app="EN" db-id="zs5fx9ptoeswdued5p0pedevzrreewrrdx2r" timestamp="1792319990"&gt;7025&lt;/key&gt;&lt;/foreign-keys&gt;&lt;ref-type name="Journal Article"&gt;17&lt;/ref-type&gt;&lt;contributors&gt;&lt;authors&gt;&lt;author&gt;Xakimova, Dilorom&lt;/author&gt;&lt;/authors&gt;&lt;/contributors&gt;&lt;titles&gt;&lt;title&gt;Theory of Emotional Intelligence and Its Practical Application in the Educational Process&lt;/title&gt;&lt;secondary-title&gt;Universal International Scientific Journal&lt;/secondary-title&gt;&lt;/titles&gt;&lt;periodical&gt;&lt;full-title&gt;Universal International Scientific Journal&lt;/full-title&gt;&lt;/periodical&gt;&lt;pages&gt;27-29&lt;/pages&gt;&lt;volume&gt;3&lt;/volume&gt;&lt;number&gt;2.1&lt;/number&gt;&lt;dates&gt;&lt;year&gt;2026&lt;/year&gt;&lt;/dates&gt;&lt;isbn&gt;3060-4540&lt;/isbn&gt;&lt;urls&gt;&lt;/urls&gt;&lt;/record&gt;&lt;/Cite&gt;&lt;/EndNote&gt;</w:instrText>
      </w:r>
      <w:r w:rsidR="00072E32">
        <w:fldChar w:fldCharType="separate"/>
      </w:r>
      <w:r w:rsidR="00072E32">
        <w:rPr>
          <w:noProof/>
        </w:rPr>
        <w:t>(Xakimova, 2026)</w:t>
      </w:r>
      <w:r w:rsidR="00072E32">
        <w:fldChar w:fldCharType="end"/>
      </w:r>
      <w:r>
        <w:t xml:space="preserve">. </w:t>
      </w:r>
    </w:p>
    <w:p w14:paraId="598F5016" w14:textId="799FB4CB" w:rsidR="00072E32" w:rsidRDefault="00072E32" w:rsidP="00072E32">
      <w:pPr>
        <w:jc w:val="center"/>
      </w:pPr>
      <w:r w:rsidRPr="00072E32">
        <w:drawing>
          <wp:inline distT="0" distB="0" distL="0" distR="0" wp14:anchorId="352103C0" wp14:editId="4E99B41E">
            <wp:extent cx="3378374" cy="22353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78374" cy="2235315"/>
                    </a:xfrm>
                    <a:prstGeom prst="rect">
                      <a:avLst/>
                    </a:prstGeom>
                  </pic:spPr>
                </pic:pic>
              </a:graphicData>
            </a:graphic>
          </wp:inline>
        </w:drawing>
      </w:r>
    </w:p>
    <w:p w14:paraId="7EE7BE09" w14:textId="57E54540" w:rsidR="00072E32" w:rsidRDefault="00072E32" w:rsidP="00072E32">
      <w:pPr>
        <w:pStyle w:val="Heading4"/>
      </w:pPr>
      <w:r>
        <w:t xml:space="preserve">Figure: </w:t>
      </w:r>
      <w:r>
        <w:t>Mayer-Salovey ability model</w:t>
      </w:r>
      <w:r>
        <w:t xml:space="preserve"> </w:t>
      </w:r>
      <w:r>
        <w:fldChar w:fldCharType="begin"/>
      </w:r>
      <w:r>
        <w:instrText xml:space="preserve"> ADDIN EN.CITE &lt;EndNote&gt;&lt;Cite&gt;&lt;Author&gt;Supramanian&lt;/Author&gt;&lt;Year&gt;2021&lt;/Year&gt;&lt;RecNum&gt;7022&lt;/RecNum&gt;&lt;DisplayText&gt;(Supramanian et al., 2021)&lt;/DisplayText&gt;&lt;record&gt;&lt;rec-number&gt;7022&lt;/rec-number&gt;&lt;foreign-keys&gt;&lt;key app="EN" db-id="zs5fx9ptoeswdued5p0pedevzrreewrrdx2r" timestamp="1792319826"&gt;7022&lt;/key&gt;&lt;/foreign-keys&gt;&lt;ref-type name="Journal Article"&gt;17&lt;/ref-type&gt;&lt;contributors&gt;&lt;authors&gt;&lt;author&gt;Supramanian, Kogila&lt;/author&gt;&lt;author&gt;Shahruddin, Rashidah&lt;/author&gt;&lt;author&gt;Sekar, Mahendran&lt;/author&gt;&lt;/authors&gt;&lt;/contributors&gt;&lt;titles&gt;&lt;title&gt;Emotional Intelligence Using Ability Model in Context of Nursing and its Impact on End-Stage Renal Disease Patients: A Narrative Review&lt;/title&gt;&lt;secondary-title&gt;International Journal of Current Research and Review&lt;/secondary-title&gt;&lt;/titles&gt;&lt;periodical&gt;&lt;full-title&gt;International Journal of Current Research and Review&lt;/full-title&gt;&lt;/periodical&gt;&lt;pages&gt;151-158&lt;/pages&gt;&lt;volume&gt;13&lt;/volume&gt;&lt;dates&gt;&lt;year&gt;2021&lt;/year&gt;&lt;pub-dates&gt;&lt;date&gt;08/30&lt;/date&gt;&lt;/pub-dates&gt;&lt;/dates&gt;&lt;urls&gt;&lt;/urls&gt;&lt;electronic-resource-num&gt;10.31782/IJCRR.2021.131609&lt;/electronic-resource-num&gt;&lt;/record&gt;&lt;/Cite&gt;&lt;/EndNote&gt;</w:instrText>
      </w:r>
      <w:r>
        <w:fldChar w:fldCharType="separate"/>
      </w:r>
      <w:r>
        <w:rPr>
          <w:noProof/>
        </w:rPr>
        <w:t>(Supramanian et al., 2021)</w:t>
      </w:r>
      <w:r>
        <w:fldChar w:fldCharType="end"/>
      </w:r>
    </w:p>
    <w:p w14:paraId="568B4B1D" w14:textId="6AA10265" w:rsidR="00E716CE" w:rsidRDefault="00E716CE" w:rsidP="00E716CE">
      <w:r>
        <w:t xml:space="preserve">In a rollout of an inventory system, it's helpful to be able to differentiate anxiety about job competence from opposition to organisational goals to help increase the accuracy of the </w:t>
      </w:r>
      <w:r>
        <w:lastRenderedPageBreak/>
        <w:t xml:space="preserve">diagnostic judgement. In contrast </w:t>
      </w:r>
      <w:r w:rsidR="00072E32">
        <w:fldChar w:fldCharType="begin"/>
      </w:r>
      <w:r w:rsidR="00072E32">
        <w:instrText xml:space="preserve"> ADDIN EN.CITE &lt;EndNote&gt;&lt;Cite AuthorYear="1"&gt;&lt;Author&gt;Goleman&lt;/Author&gt;&lt;Year&gt;1998&lt;/Year&gt;&lt;RecNum&gt;7027&lt;/RecNum&gt;&lt;DisplayText&gt;Goleman and Meza (1998)&lt;/DisplayText&gt;&lt;record&gt;&lt;rec-number&gt;7027&lt;/rec-number&gt;&lt;foreign-keys&gt;&lt;key app="EN" db-id="zs5fx9ptoeswdued5p0pedevzrreewrrdx2r" timestamp="1792320071"&gt;7027&lt;/key&gt;&lt;/foreign-keys&gt;&lt;ref-type name="Book"&gt;6&lt;/ref-type&gt;&lt;contributors&gt;&lt;authors&gt;&lt;author&gt;Goleman, Daniel&lt;/author&gt;&lt;author&gt;Meza, Aaron&lt;/author&gt;&lt;/authors&gt;&lt;/contributors&gt;&lt;titles&gt;&lt;title&gt;Working with emotional intelligence&lt;/title&gt;&lt;/titles&gt;&lt;volume&gt;464&lt;/volume&gt;&lt;dates&gt;&lt;year&gt;1998&lt;/year&gt;&lt;/dates&gt;&lt;publisher&gt;Bantam books New York&lt;/publisher&gt;&lt;urls&gt;&lt;/urls&gt;&lt;/record&gt;&lt;/Cite&gt;&lt;/EndNote&gt;</w:instrText>
      </w:r>
      <w:r w:rsidR="00072E32">
        <w:fldChar w:fldCharType="separate"/>
      </w:r>
      <w:r w:rsidR="00072E32">
        <w:rPr>
          <w:noProof/>
        </w:rPr>
        <w:t>Goleman and Meza (1998)</w:t>
      </w:r>
      <w:r w:rsidR="00072E32">
        <w:fldChar w:fldCharType="end"/>
      </w:r>
      <w:r w:rsidR="00072E32">
        <w:t xml:space="preserve"> </w:t>
      </w:r>
      <w:r>
        <w:t>focuses on self-awareness, self-regulation, motivation, empathy and social skills; subsequent definitions of competency differentiate social awareness and relationship management from self-awareness and self-management</w:t>
      </w:r>
      <w:r w:rsidR="00072E32">
        <w:t xml:space="preserve"> </w:t>
      </w:r>
      <w:r w:rsidR="00072E32">
        <w:fldChar w:fldCharType="begin"/>
      </w:r>
      <w:r w:rsidR="00072E32">
        <w:instrText xml:space="preserve"> ADDIN EN.CITE &lt;EndNote&gt;&lt;Cite&gt;&lt;Author&gt;IGBOKWE&lt;/Author&gt;&lt;Year&gt;2023&lt;/Year&gt;&lt;RecNum&gt;7026&lt;/RecNum&gt;&lt;DisplayText&gt;(IGBOKWE, 2023)&lt;/DisplayText&gt;&lt;record&gt;&lt;rec-number&gt;7026&lt;/rec-number&gt;&lt;foreign-keys&gt;&lt;key app="EN" db-id="zs5fx9ptoeswdued5p0pedevzrreewrrdx2r" timestamp="1792320034"&gt;7026&lt;/key&gt;&lt;/foreign-keys&gt;&lt;ref-type name="Journal Article"&gt;17&lt;/ref-type&gt;&lt;contributors&gt;&lt;authors&gt;&lt;author&gt;IGBOKWE, INNOCENT CHIAWA&lt;/author&gt;&lt;/authors&gt;&lt;/contributors&gt;&lt;titles&gt;&lt;title&gt;Emotional intelligence: practices to manage and develop it&lt;/title&gt;&lt;secondary-title&gt;European Journal of Theoretical and Applied Sciences&lt;/secondary-title&gt;&lt;/titles&gt;&lt;periodical&gt;&lt;full-title&gt;European Journal of Theoretical and Applied Sciences&lt;/full-title&gt;&lt;/periodical&gt;&lt;dates&gt;&lt;year&gt;2023&lt;/year&gt;&lt;/dates&gt;&lt;urls&gt;&lt;/urls&gt;&lt;/record&gt;&lt;/Cite&gt;&lt;/EndNote&gt;</w:instrText>
      </w:r>
      <w:r w:rsidR="00072E32">
        <w:fldChar w:fldCharType="separate"/>
      </w:r>
      <w:r w:rsidR="00072E32">
        <w:rPr>
          <w:noProof/>
        </w:rPr>
        <w:t>(IGBOKWE, 2023)</w:t>
      </w:r>
      <w:r w:rsidR="00072E32">
        <w:fldChar w:fldCharType="end"/>
      </w:r>
      <w:r>
        <w:t xml:space="preserve">. This method offers observable behaviours of the manager, but can also mix in emotions with the personality and motivation and overall managerial competence. Adaptability and stress management are also added to emotional-social intelligence, as in the model of Bar-On </w:t>
      </w:r>
      <w:r w:rsidR="002763F2">
        <w:fldChar w:fldCharType="begin"/>
      </w:r>
      <w:r w:rsidR="002763F2">
        <w:instrText xml:space="preserve"> ADDIN EN.CITE &lt;EndNote&gt;&lt;Cite ExcludeAuth="1"&gt;&lt;Author&gt;Bar-On&lt;/Author&gt;&lt;Year&gt;2006&lt;/Year&gt;&lt;RecNum&gt;7028&lt;/RecNum&gt;&lt;DisplayText&gt;(2006)&lt;/DisplayText&gt;&lt;record&gt;&lt;rec-number&gt;7028&lt;/rec-number&gt;&lt;foreign-keys&gt;&lt;key app="EN" db-id="zs5fx9ptoeswdued5p0pedevzrreewrrdx2r" timestamp="1792320130"&gt;7028&lt;/key&gt;&lt;/foreign-keys&gt;&lt;ref-type name="Journal Article"&gt;17&lt;/ref-type&gt;&lt;contributors&gt;&lt;authors&gt;&lt;author&gt;Bar-On, Reuven&lt;/author&gt;&lt;/authors&gt;&lt;/contributors&gt;&lt;titles&gt;&lt;title&gt;The Bar-On model of emotional-social intelligence (ESI)&lt;/title&gt;&lt;secondary-title&gt;Psicothema&lt;/secondary-title&gt;&lt;/titles&gt;&lt;periodical&gt;&lt;full-title&gt;Psicothema&lt;/full-title&gt;&lt;/periodical&gt;&lt;pages&gt;13-25&lt;/pages&gt;&lt;volume&gt;18&lt;/volume&gt;&lt;dates&gt;&lt;year&gt;2006&lt;/year&gt;&lt;/dates&gt;&lt;isbn&gt;0214-9915&lt;/isbn&gt;&lt;urls&gt;&lt;/urls&gt;&lt;/record&gt;&lt;/Cite&gt;&lt;/EndNote&gt;</w:instrText>
      </w:r>
      <w:r w:rsidR="002763F2">
        <w:fldChar w:fldCharType="separate"/>
      </w:r>
      <w:r w:rsidR="002763F2">
        <w:rPr>
          <w:noProof/>
        </w:rPr>
        <w:t>(2006)</w:t>
      </w:r>
      <w:r w:rsidR="002763F2">
        <w:fldChar w:fldCharType="end"/>
      </w:r>
      <w:r>
        <w:t>, which expands the application of the model and makes its construct validity more complex.</w:t>
      </w:r>
    </w:p>
    <w:p w14:paraId="3DE5D8FF" w14:textId="40749FC5" w:rsidR="002763F2" w:rsidRDefault="002763F2" w:rsidP="002763F2">
      <w:pPr>
        <w:jc w:val="center"/>
      </w:pPr>
      <w:r w:rsidRPr="002763F2">
        <w:drawing>
          <wp:inline distT="0" distB="0" distL="0" distR="0" wp14:anchorId="3D46D731" wp14:editId="6AFDB23B">
            <wp:extent cx="3371850" cy="3797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117"/>
                    <a:stretch/>
                  </pic:blipFill>
                  <pic:spPr bwMode="auto">
                    <a:xfrm>
                      <a:off x="0" y="0"/>
                      <a:ext cx="3372023" cy="3797495"/>
                    </a:xfrm>
                    <a:prstGeom prst="rect">
                      <a:avLst/>
                    </a:prstGeom>
                    <a:ln>
                      <a:noFill/>
                    </a:ln>
                    <a:extLst>
                      <a:ext uri="{53640926-AAD7-44D8-BBD7-CCE9431645EC}">
                        <a14:shadowObscured xmlns:a14="http://schemas.microsoft.com/office/drawing/2010/main"/>
                      </a:ext>
                    </a:extLst>
                  </pic:spPr>
                </pic:pic>
              </a:graphicData>
            </a:graphic>
          </wp:inline>
        </w:drawing>
      </w:r>
    </w:p>
    <w:p w14:paraId="55222F71" w14:textId="09F37B94" w:rsidR="002763F2" w:rsidRDefault="002763F2" w:rsidP="002763F2">
      <w:pPr>
        <w:pStyle w:val="Heading4"/>
      </w:pPr>
      <w:r>
        <w:t>Figure: M</w:t>
      </w:r>
      <w:r>
        <w:t xml:space="preserve">odel of Bar-On </w:t>
      </w:r>
      <w:r>
        <w:fldChar w:fldCharType="begin"/>
      </w:r>
      <w:r>
        <w:instrText xml:space="preserve"> ADDIN EN.CITE &lt;EndNote&gt;&lt;Cite&gt;&lt;Author&gt;Zoromba&lt;/Author&gt;&lt;Year&gt;2018&lt;/Year&gt;&lt;RecNum&gt;7029&lt;/RecNum&gt;&lt;DisplayText&gt;(Zoromba, 2018)&lt;/DisplayText&gt;&lt;record&gt;&lt;rec-number&gt;7029&lt;/rec-number&gt;&lt;foreign-keys&gt;&lt;key app="EN" db-id="zs5fx9ptoeswdued5p0pedevzrreewrrdx2r" timestamp="1792320216"&gt;7029&lt;/key&gt;&lt;/foreign-keys&gt;&lt;ref-type name="Book"&gt;6&lt;/ref-type&gt;&lt;contributors&gt;&lt;authors&gt;&lt;author&gt;Zoromba, Mohamed&lt;/author&gt;&lt;/authors&gt;&lt;/contributors&gt;&lt;titles&gt;&lt;title&gt;Relationship between Emotional Intelligence and Level of Depression&lt;/title&gt;&lt;/titles&gt;&lt;dates&gt;&lt;year&gt;2018&lt;/year&gt;&lt;/dates&gt;&lt;isbn&gt;978-613-9-86712-7&lt;/isbn&gt;&lt;urls&gt;&lt;/urls&gt;&lt;/record&gt;&lt;/Cite&gt;&lt;/EndNote&gt;</w:instrText>
      </w:r>
      <w:r>
        <w:fldChar w:fldCharType="separate"/>
      </w:r>
      <w:r>
        <w:rPr>
          <w:noProof/>
        </w:rPr>
        <w:t>(Zoromba, 2018)</w:t>
      </w:r>
      <w:r>
        <w:fldChar w:fldCharType="end"/>
      </w:r>
    </w:p>
    <w:p w14:paraId="38CD6F47" w14:textId="536B8231" w:rsidR="00E716CE" w:rsidRDefault="002763F2" w:rsidP="00E716CE">
      <w:r>
        <w:fldChar w:fldCharType="begin"/>
      </w:r>
      <w:r>
        <w:instrText xml:space="preserve"> ADDIN EN.CITE &lt;EndNote&gt;&lt;Cite AuthorYear="1"&gt;&lt;Author&gt;Krishnakumar&lt;/Author&gt;&lt;Year&gt;2016&lt;/Year&gt;&lt;RecNum&gt;7030&lt;/RecNum&gt;&lt;DisplayText&gt;Krishnakumar et al. (2016)&lt;/DisplayText&gt;&lt;record&gt;&lt;rec-number&gt;7030&lt;/rec-number&gt;&lt;foreign-keys&gt;&lt;key app="EN" db-id="zs5fx9ptoeswdued5p0pedevzrreewrrdx2r" timestamp="1792320281"&gt;7030&lt;/key&gt;&lt;/foreign-keys&gt;&lt;ref-type name="Journal Article"&gt;17&lt;/ref-type&gt;&lt;contributors&gt;&lt;authors&gt;&lt;author&gt;Krishnakumar, Sukumarakurup&lt;/author&gt;&lt;author&gt;Hopkins, Kay&lt;/author&gt;&lt;author&gt;G. Szmerekovsky, Joseph&lt;/author&gt;&lt;author&gt;Robinson, Michael D&lt;/author&gt;&lt;/authors&gt;&lt;/contributors&gt;&lt;titles&gt;&lt;title&gt;Assessing workplace emotional intelligence: Development and validation of an ability-based measure&lt;/title&gt;&lt;secondary-title&gt;The Journal of Psychology&lt;/secondary-title&gt;&lt;/titles&gt;&lt;periodical&gt;&lt;full-title&gt;The Journal of Psychology&lt;/full-title&gt;&lt;/periodical&gt;&lt;pages&gt;371-404&lt;/pages&gt;&lt;volume&gt;150&lt;/volume&gt;&lt;number&gt;3&lt;/number&gt;&lt;dates&gt;&lt;year&gt;2016&lt;/year&gt;&lt;/dates&gt;&lt;isbn&gt;0022-3980&lt;/isbn&gt;&lt;urls&gt;&lt;/urls&gt;&lt;/record&gt;&lt;/Cite&gt;&lt;/EndNote&gt;</w:instrText>
      </w:r>
      <w:r>
        <w:fldChar w:fldCharType="separate"/>
      </w:r>
      <w:r>
        <w:rPr>
          <w:noProof/>
        </w:rPr>
        <w:t>Krishnakumar et al. (2016)</w:t>
      </w:r>
      <w:r>
        <w:fldChar w:fldCharType="end"/>
      </w:r>
      <w:r w:rsidR="00E716CE">
        <w:t xml:space="preserve"> addressed this measurement problem through workplace scenarios assessing emotional perception, understanding and management. Across five validation studies, their NEAT instrument demonstrated promising relationships with job stress, satisfaction and performance. However, a smaller predictive sample was used later and outcomes included self-reports. Therefore, no special importance should be attached to the fact that a questionnaire has a high degree of confidence or that an employee has a high EI score, and this should not be a factor in choosing who receives training. The models do not measure the same thing, they are not alternatives, but rather complementary lenses to be used as diagnostics, in that managerial assumptions have to be tested through behaviour and operational evidence.</w:t>
      </w:r>
    </w:p>
    <w:p w14:paraId="3C32C52B" w14:textId="05EBEFCA" w:rsidR="00E716CE" w:rsidRDefault="00E716CE" w:rsidP="00693784">
      <w:pPr>
        <w:pStyle w:val="Heading2"/>
      </w:pPr>
      <w:bookmarkStart w:id="3" w:name="_Toc243232082"/>
      <w:r>
        <w:lastRenderedPageBreak/>
        <w:t>Emotional Intelligence, Leadership Behaviour and Decision-Making</w:t>
      </w:r>
      <w:bookmarkEnd w:id="3"/>
    </w:p>
    <w:p w14:paraId="02C2DC50" w14:textId="6774A843" w:rsidR="00E716CE" w:rsidRDefault="00E716CE" w:rsidP="00E716CE">
      <w:r>
        <w:t xml:space="preserve">If a veteran stock controller, during a meeting, says that the software is a mess, then the manager's frustration may lead to public response. Self-awareness helps to identify that impulse, and regulation allows for a more level-headed reaction. </w:t>
      </w:r>
      <w:r w:rsidR="002763F2">
        <w:fldChar w:fldCharType="begin"/>
      </w:r>
      <w:r w:rsidR="002763F2">
        <w:instrText xml:space="preserve"> ADDIN EN.CITE &lt;EndNote&gt;&lt;Cite AuthorYear="1"&gt;&lt;Author&gt;Martínez-Priego&lt;/Author&gt;&lt;Year&gt;2024&lt;/Year&gt;&lt;RecNum&gt;7031&lt;/RecNum&gt;&lt;DisplayText&gt;Martínez-Priego et al. (2024)&lt;/DisplayText&gt;&lt;record&gt;&lt;rec-number&gt;7031&lt;/rec-number&gt;&lt;foreign-keys&gt;&lt;key app="EN" db-id="zs5fx9ptoeswdued5p0pedevzrreewrrdx2r" timestamp="1792320333"&gt;7031&lt;/key&gt;&lt;/foreign-keys&gt;&lt;ref-type name="Journal Article"&gt;17&lt;/ref-type&gt;&lt;contributors&gt;&lt;authors&gt;&lt;author&gt;Martínez-Priego, Consuelo&lt;/author&gt;&lt;author&gt;García-Noblejas, Belén Poveda&lt;/author&gt;&lt;author&gt;Roca, Pablo&lt;/author&gt;&lt;/authors&gt;&lt;/contributors&gt;&lt;titles&gt;&lt;title&gt;Strategies and goals in Emotion Regulation models: a systematic review&lt;/title&gt;&lt;secondary-title&gt;Frontiers in psychology&lt;/secondary-title&gt;&lt;/titles&gt;&lt;periodical&gt;&lt;full-title&gt;Frontiers in Psychology&lt;/full-title&gt;&lt;/periodical&gt;&lt;pages&gt;1425465&lt;/pages&gt;&lt;volume&gt;15&lt;/volume&gt;&lt;dates&gt;&lt;year&gt;2024&lt;/year&gt;&lt;/dates&gt;&lt;isbn&gt;1664-1078&lt;/isbn&gt;&lt;urls&gt;&lt;/urls&gt;&lt;/record&gt;&lt;/Cite&gt;&lt;/EndNote&gt;</w:instrText>
      </w:r>
      <w:r w:rsidR="002763F2">
        <w:fldChar w:fldCharType="separate"/>
      </w:r>
      <w:r w:rsidR="002763F2">
        <w:rPr>
          <w:noProof/>
        </w:rPr>
        <w:t>Martínez-Priego et al. (2024)</w:t>
      </w:r>
      <w:r w:rsidR="002763F2">
        <w:fldChar w:fldCharType="end"/>
      </w:r>
      <w:r>
        <w:t xml:space="preserve"> distinguishes strategies like cognitive reappraisal from response-focused regulation; and he proposes that a re-interpretation approach prior to confrontation is better than simply suppressing anger. The manager may need to ask if the objection is about accessibility of the interface, losing expertise or stock records being inaccurate; these are different types of interventions.</w:t>
      </w:r>
    </w:p>
    <w:p w14:paraId="088AACCD" w14:textId="7EA9EFE1" w:rsidR="00E716CE" w:rsidRDefault="00E716CE" w:rsidP="00E716CE">
      <w:r>
        <w:t xml:space="preserve">This means that empathy is a good aid to gathering information, but cannot replace evidence. After active listening, demonstrations and explicit documentation of decisions regarding execution risks should be followed. </w:t>
      </w:r>
      <w:r w:rsidR="0087182A">
        <w:fldChar w:fldCharType="begin"/>
      </w:r>
      <w:r w:rsidR="0087182A">
        <w:instrText xml:space="preserve"> ADDIN EN.CITE &lt;EndNote&gt;&lt;Cite AuthorYear="1"&gt;&lt;Author&gt;Hopkins&lt;/Author&gt;&lt;Year&gt;2018&lt;/Year&gt;&lt;RecNum&gt;7032&lt;/RecNum&gt;&lt;DisplayText&gt;Hopkins and Deepa (2018)&lt;/DisplayText&gt;&lt;record&gt;&lt;rec-number&gt;7032&lt;/rec-number&gt;&lt;foreign-keys&gt;&lt;key app="EN" db-id="zs5fx9ptoeswdued5p0pedevzrreewrrdx2r" timestamp="1792320378"&gt;7032&lt;/key&gt;&lt;/foreign-keys&gt;&lt;ref-type name="Journal Article"&gt;17&lt;/ref-type&gt;&lt;contributors&gt;&lt;authors&gt;&lt;author&gt;Hopkins, Margaret&lt;/author&gt;&lt;author&gt;Deepa, R&lt;/author&gt;&lt;/authors&gt;&lt;/contributors&gt;&lt;titles&gt;&lt;title&gt;The impact of emotional intelligence on ethical judgment&lt;/title&gt;&lt;secondary-title&gt;Journal of Management Development&lt;/secondary-title&gt;&lt;/titles&gt;&lt;periodical&gt;&lt;full-title&gt;Journal of management development&lt;/full-title&gt;&lt;/periodical&gt;&lt;pages&gt;503-511&lt;/pages&gt;&lt;volume&gt;37&lt;/volume&gt;&lt;number&gt;6&lt;/number&gt;&lt;dates&gt;&lt;year&gt;2018&lt;/year&gt;&lt;/dates&gt;&lt;isbn&gt;0262-1711&lt;/isbn&gt;&lt;urls&gt;&lt;/urls&gt;&lt;/record&gt;&lt;/Cite&gt;&lt;/EndNote&gt;</w:instrText>
      </w:r>
      <w:r w:rsidR="0087182A">
        <w:fldChar w:fldCharType="separate"/>
      </w:r>
      <w:r w:rsidR="0087182A">
        <w:rPr>
          <w:noProof/>
        </w:rPr>
        <w:t>Hopkins and Deepa (2018)</w:t>
      </w:r>
      <w:r w:rsidR="0087182A">
        <w:fldChar w:fldCharType="end"/>
      </w:r>
      <w:r w:rsidR="0087182A">
        <w:t xml:space="preserve"> </w:t>
      </w:r>
      <w:r>
        <w:t>who studied 100 MBA students from India and the United States, found linkages between EI dimensions and relativist ethical judgement, but could not conclude that the high EI ensures ethical behaviour. Fairness demands equal access and allocation for training, not selectively giving the benefit of the doubt to articulate employees.</w:t>
      </w:r>
      <w:r w:rsidR="0087182A">
        <w:t xml:space="preserve"> </w:t>
      </w:r>
      <w:r w:rsidR="0087182A">
        <w:fldChar w:fldCharType="begin"/>
      </w:r>
      <w:r w:rsidR="0087182A">
        <w:instrText xml:space="preserve"> ADDIN EN.CITE &lt;EndNote&gt;&lt;Cite AuthorYear="1"&gt;&lt;Author&gt;Coronado-Maldonado&lt;/Author&gt;&lt;Year&gt;2023&lt;/Year&gt;&lt;RecNum&gt;7033&lt;/RecNum&gt;&lt;DisplayText&gt;Coronado-Maldonado and Benítez-Márquez (2023)&lt;/DisplayText&gt;&lt;record&gt;&lt;rec-number&gt;7033&lt;/rec-number&gt;&lt;foreign-keys&gt;&lt;key app="EN" db-id="zs5fx9ptoeswdued5p0pedevzrreewrrdx2r" timestamp="1792320424"&gt;7033&lt;/key&gt;&lt;/foreign-keys&gt;&lt;ref-type name="Journal Article"&gt;17&lt;/ref-type&gt;&lt;contributors&gt;&lt;authors&gt;&lt;author&gt;Coronado-Maldonado, Isabel&lt;/author&gt;&lt;author&gt;Benítez-Márquez, María-Dolores&lt;/author&gt;&lt;/authors&gt;&lt;/contributors&gt;&lt;titles&gt;&lt;title&gt;Emotional intelligence, leadership, and work teams: A hybrid literature review&lt;/title&gt;&lt;secondary-title&gt;Heliyon&lt;/secondary-title&gt;&lt;/titles&gt;&lt;periodical&gt;&lt;full-title&gt;Heliyon&lt;/full-title&gt;&lt;/periodical&gt;&lt;volume&gt;9&lt;/volume&gt;&lt;number&gt;10&lt;/number&gt;&lt;dates&gt;&lt;year&gt;2023&lt;/year&gt;&lt;/dates&gt;&lt;isbn&gt;2405-8440&lt;/isbn&gt;&lt;urls&gt;&lt;/urls&gt;&lt;/record&gt;&lt;/Cite&gt;&lt;/EndNote&gt;</w:instrText>
      </w:r>
      <w:r w:rsidR="0087182A">
        <w:fldChar w:fldCharType="separate"/>
      </w:r>
      <w:r w:rsidR="0087182A">
        <w:rPr>
          <w:noProof/>
        </w:rPr>
        <w:t>Coronado-Maldonado and Benítez-Márquez (2023)</w:t>
      </w:r>
      <w:r w:rsidR="0087182A">
        <w:fldChar w:fldCharType="end"/>
      </w:r>
      <w:r w:rsidR="0087182A">
        <w:t xml:space="preserve"> </w:t>
      </w:r>
      <w:r>
        <w:t>synthesize 104 publications to establish relationships between EI, leadership and teams but complex designs limit causal inferences. Effective leadership is both emotional and technical, with procedural justice and deadlines.</w:t>
      </w:r>
    </w:p>
    <w:p w14:paraId="4B13EFBE" w14:textId="1D2ADCCF" w:rsidR="00E716CE" w:rsidRDefault="00E716CE" w:rsidP="00693784">
      <w:pPr>
        <w:pStyle w:val="Heading2"/>
      </w:pPr>
      <w:bookmarkStart w:id="4" w:name="_Toc243232083"/>
      <w:r>
        <w:t>Leadership Effectiveness in a Diverse Retail Team</w:t>
      </w:r>
      <w:bookmarkEnd w:id="4"/>
    </w:p>
    <w:p w14:paraId="56E1307E" w14:textId="191AFABA" w:rsidR="00E716CE" w:rsidRDefault="00E716CE" w:rsidP="00E716CE">
      <w:r>
        <w:t xml:space="preserve">By asking some of the employees' peers to articulate difficulties in the workflow, a manager can help to avoid the escalation of disagreement into a personal dynamic. Studies of 51 manufacturing teams by </w:t>
      </w:r>
      <w:r w:rsidR="0087182A">
        <w:fldChar w:fldCharType="begin"/>
      </w:r>
      <w:r w:rsidR="0087182A">
        <w:instrText xml:space="preserve"> ADDIN EN.CITE &lt;EndNote&gt;&lt;Cite AuthorYear="1"&gt;&lt;Author&gt;Edmondson&lt;/Author&gt;&lt;Year&gt;1999&lt;/Year&gt;&lt;RecNum&gt;7034&lt;/RecNum&gt;&lt;DisplayText&gt;Edmondson (1999)&lt;/DisplayText&gt;&lt;record&gt;&lt;rec-number&gt;7034&lt;/rec-number&gt;&lt;foreign-keys&gt;&lt;key app="EN" db-id="zs5fx9ptoeswdued5p0pedevzrreewrrdx2r" timestamp="1792320475"&gt;7034&lt;/key&gt;&lt;/foreign-keys&gt;&lt;ref-type name="Journal Article"&gt;17&lt;/ref-type&gt;&lt;contributors&gt;&lt;authors&gt;&lt;author&gt;Edmondson, Amy&lt;/author&gt;&lt;/authors&gt;&lt;/contributors&gt;&lt;titles&gt;&lt;title&gt;Psychological safety and learning behavior in work teams&lt;/title&gt;&lt;secondary-title&gt;Administrative science quarterly&lt;/secondary-title&gt;&lt;/titles&gt;&lt;periodical&gt;&lt;full-title&gt;Administrative Science Quarterly&lt;/full-title&gt;&lt;/periodical&gt;&lt;pages&gt;350-383&lt;/pages&gt;&lt;volume&gt;44&lt;/volume&gt;&lt;number&gt;2&lt;/number&gt;&lt;dates&gt;&lt;year&gt;1999&lt;/year&gt;&lt;/dates&gt;&lt;isbn&gt;0001-8392&lt;/isbn&gt;&lt;urls&gt;&lt;/urls&gt;&lt;/record&gt;&lt;/Cite&gt;&lt;/EndNote&gt;</w:instrText>
      </w:r>
      <w:r w:rsidR="0087182A">
        <w:fldChar w:fldCharType="separate"/>
      </w:r>
      <w:r w:rsidR="0087182A">
        <w:rPr>
          <w:noProof/>
        </w:rPr>
        <w:t>Edmondson (1999)</w:t>
      </w:r>
      <w:r w:rsidR="0087182A">
        <w:fldChar w:fldCharType="end"/>
      </w:r>
      <w:r>
        <w:t xml:space="preserve"> were relevant to the mechanism because they established a relationship between psychological safety and learning behaviour. </w:t>
      </w:r>
      <w:r w:rsidR="0087182A">
        <w:t>But</w:t>
      </w:r>
      <w:r>
        <w:t xml:space="preserve"> psychological safety doesn't mean decisions are optional or standards for projects can be bargained away. In an attempt to make predictions, </w:t>
      </w:r>
      <w:r w:rsidR="0087182A">
        <w:t xml:space="preserve"> </w:t>
      </w:r>
      <w:r w:rsidR="0087182A">
        <w:fldChar w:fldCharType="begin"/>
      </w:r>
      <w:r w:rsidR="0087182A">
        <w:instrText xml:space="preserve"> ADDIN EN.CITE &lt;EndNote&gt;&lt;Cite AuthorYear="1"&gt;&lt;Author&gt;Dirican&lt;/Author&gt;&lt;Year&gt;2020&lt;/Year&gt;&lt;RecNum&gt;7035&lt;/RecNum&gt;&lt;DisplayText&gt;Dirican and Erdil (2020)&lt;/DisplayText&gt;&lt;record&gt;&lt;rec-number&gt;7035&lt;/rec-number&gt;&lt;foreign-keys&gt;&lt;key app="EN" db-id="zs5fx9ptoeswdued5p0pedevzrreewrrdx2r" timestamp="1792320517"&gt;7035&lt;/key&gt;&lt;/foreign-keys&gt;&lt;ref-type name="Journal Article"&gt;17&lt;/ref-type&gt;&lt;contributors&gt;&lt;authors&gt;&lt;author&gt;Dirican, Ayşe Hatun&lt;/author&gt;&lt;author&gt;Erdil, Oya&lt;/author&gt;&lt;/authors&gt;&lt;/contributors&gt;&lt;titles&gt;&lt;title&gt;The influence of ability-based emotional intelligence on discretionary workplace behaviors&lt;/title&gt;&lt;secondary-title&gt;Journal of Human Behavior in the Social Environment&lt;/secondary-title&gt;&lt;/titles&gt;&lt;periodical&gt;&lt;full-title&gt;Journal of Human Behavior in the Social Environment&lt;/full-title&gt;&lt;/periodical&gt;&lt;pages&gt;369-382&lt;/pages&gt;&lt;volume&gt;30&lt;/volume&gt;&lt;number&gt;3&lt;/number&gt;&lt;dates&gt;&lt;year&gt;2020&lt;/year&gt;&lt;/dates&gt;&lt;isbn&gt;1091-1359&lt;/isbn&gt;&lt;urls&gt;&lt;/urls&gt;&lt;/record&gt;&lt;/Cite&gt;&lt;/EndNote&gt;</w:instrText>
      </w:r>
      <w:r w:rsidR="0087182A">
        <w:fldChar w:fldCharType="separate"/>
      </w:r>
      <w:r w:rsidR="0087182A">
        <w:rPr>
          <w:noProof/>
        </w:rPr>
        <w:t>Dirican and Erdil (2020)</w:t>
      </w:r>
      <w:r w:rsidR="0087182A">
        <w:fldChar w:fldCharType="end"/>
      </w:r>
      <w:r w:rsidR="0087182A">
        <w:t xml:space="preserve"> </w:t>
      </w:r>
      <w:r>
        <w:t>surveyed 645 Turkish University employees and correlated appraisal of others' emotions with interpersonal citizenship behaviour; emotional regulation was correlated with reduced counterproductive behaviour. These relationships are to be taken into account when considering cooperation, but can't be simply transferred into retail. The manager should integrate respectful dialogue with measurable accuracy of the stocks, escalation procedures, and reliable system support. It preserves the value of experience for operation without a conflict of interpersonal harmony covering up implementation failures.</w:t>
      </w:r>
    </w:p>
    <w:p w14:paraId="180E3295" w14:textId="395BEC2F" w:rsidR="00E716CE" w:rsidRDefault="00E716CE" w:rsidP="00693784">
      <w:pPr>
        <w:pStyle w:val="Heading1"/>
      </w:pPr>
      <w:bookmarkStart w:id="5" w:name="_Toc243232084"/>
      <w:r>
        <w:lastRenderedPageBreak/>
        <w:t>Generational Differences in the Workplace</w:t>
      </w:r>
      <w:bookmarkEnd w:id="5"/>
    </w:p>
    <w:p w14:paraId="73B74BAD" w14:textId="373DD0E3" w:rsidR="00E716CE" w:rsidRDefault="00E716CE" w:rsidP="00693784">
      <w:pPr>
        <w:pStyle w:val="Heading2"/>
      </w:pPr>
      <w:bookmarkStart w:id="6" w:name="_Toc243232085"/>
      <w:r>
        <w:t>Generational Characteristics, Workplace Values and Expectations</w:t>
      </w:r>
      <w:bookmarkEnd w:id="6"/>
    </w:p>
    <w:p w14:paraId="59DF2BF9" w14:textId="204EBF43" w:rsidR="00E716CE" w:rsidRDefault="00E716CE" w:rsidP="00E716CE">
      <w:r>
        <w:t xml:space="preserve">The scenario assigns traditional practices and in-person interactions to the Baby Boomers; independence and efficiency to Generation X; collaboration and frequent feedback to the Millennials; and digital-immediacy to Generation Z. These representations serve as possible expectations to explore but are dangerous as a selection rule. </w:t>
      </w:r>
      <w:r w:rsidR="0087182A">
        <w:fldChar w:fldCharType="begin"/>
      </w:r>
      <w:r w:rsidR="0087182A">
        <w:instrText xml:space="preserve"> ADDIN EN.CITE &lt;EndNote&gt;&lt;Cite AuthorYear="1"&gt;&lt;Author&gt;Tidhar&lt;/Author&gt;&lt;Year&gt;2022&lt;/Year&gt;&lt;RecNum&gt;7036&lt;/RecNum&gt;&lt;DisplayText&gt;Tidhar (2022)&lt;/DisplayText&gt;&lt;record&gt;&lt;rec-number&gt;7036&lt;/rec-number&gt;&lt;foreign-keys&gt;&lt;key app="EN" db-id="zs5fx9ptoeswdued5p0pedevzrreewrrdx2r" timestamp="1792320570"&gt;7036&lt;/key&gt;&lt;/foreign-keys&gt;&lt;ref-type name="Journal Article"&gt;17&lt;/ref-type&gt;&lt;contributors&gt;&lt;authors&gt;&lt;author&gt;Tidhar, Lev&lt;/author&gt;&lt;/authors&gt;&lt;/contributors&gt;&lt;titles&gt;&lt;title&gt;LEADERSHIP IN AN INTERGENERATIONAL GAP–A STUDY OF MANAGERS’VIEWS OF MANAGEMENT AND LEADERSHIP OF GENERATION Z EMPLOYEES&lt;/title&gt;&lt;secondary-title&gt;Journal of Public Administration, Finance and Law&lt;/secondary-title&gt;&lt;/titles&gt;&lt;periodical&gt;&lt;full-title&gt;Journal of Public Administration, Finance and Law&lt;/full-title&gt;&lt;/periodical&gt;&lt;pages&gt;328-337&lt;/pages&gt;&lt;number&gt;26&lt;/number&gt;&lt;dates&gt;&lt;year&gt;2022&lt;/year&gt;&lt;/dates&gt;&lt;isbn&gt;2285-2204&lt;/isbn&gt;&lt;urls&gt;&lt;/urls&gt;&lt;/record&gt;&lt;/Cite&gt;&lt;/EndNote&gt;</w:instrText>
      </w:r>
      <w:r w:rsidR="0087182A">
        <w:fldChar w:fldCharType="separate"/>
      </w:r>
      <w:r w:rsidR="0087182A">
        <w:rPr>
          <w:noProof/>
        </w:rPr>
        <w:t>Tidhar (2022)</w:t>
      </w:r>
      <w:r w:rsidR="0087182A">
        <w:fldChar w:fldCharType="end"/>
      </w:r>
      <w:r w:rsidR="0087182A">
        <w:t xml:space="preserve"> </w:t>
      </w:r>
      <w:r>
        <w:t>talk about cohort differences in leadership preferences; these preferences are general social narratives and not predictions for specific employees. If your Boomer has already used enterprise software, he or she may be more capable than the younger worker, and if the consequences of inventory are important, the younger worker may appreciate a demonstration in person.</w:t>
      </w:r>
    </w:p>
    <w:p w14:paraId="61A6E0AC" w14:textId="77777777" w:rsidR="00E716CE" w:rsidRDefault="00E716CE" w:rsidP="00E716CE">
      <w:r>
        <w:t>Whereas the project manager is concerned, differences are significant when they affect task coordination. One employee might feel constrained by the manager's lack of supervision while another might feel the manager is neglecting him/her by not checking in often enough. The willingness to take on training outside of shifts may be affected by work–life balance, security and career development. However, these motives could represent workload and employment circumstances and relationships with supervisors, and not birth cohorts. The question is not: what information and authority and support do employees require, but: who in the group needs what information and authority and support? Hypotheses should be started by generation labels, not replaced.</w:t>
      </w:r>
    </w:p>
    <w:p w14:paraId="5A0611EE" w14:textId="69D2E1A5" w:rsidR="00E716CE" w:rsidRDefault="00E716CE" w:rsidP="00693784">
      <w:pPr>
        <w:pStyle w:val="Heading2"/>
      </w:pPr>
      <w:bookmarkStart w:id="7" w:name="_Toc243232086"/>
      <w:r>
        <w:t>Communication Differences, Conflict and Team Dynamics</w:t>
      </w:r>
      <w:bookmarkEnd w:id="7"/>
    </w:p>
    <w:p w14:paraId="35EAC36F" w14:textId="77777777" w:rsidR="00E716CE" w:rsidRDefault="00E716CE" w:rsidP="00E716CE">
      <w:r>
        <w:t>When digital updates replace informal conversations, but are not coordinated to ensure that the changes to the replenishment procedures are understood by everyone, communication breakdowns can occur. On the other hand, longer meetings can be frustrating for staff who need quick fixes. A balanced communication protocol should distinguish urgent stock exceptions, recorded policy changes and sensitive interpersonal concerns: digital alerts may suit the first, searchable documentation the second, and dialogue the third. This distinction, based on the tasks, is more justifiable than one according to the year of birth.</w:t>
      </w:r>
    </w:p>
    <w:p w14:paraId="0A58495A" w14:textId="7604A80E" w:rsidR="00E716CE" w:rsidRDefault="00E716CE" w:rsidP="00E716CE">
      <w:r>
        <w:t>Significant involvement is also a factor of employee engagement. Relationships between engagement drivers and employee performance have been identified by</w:t>
      </w:r>
      <w:r w:rsidR="00AA412A">
        <w:t xml:space="preserve"> </w:t>
      </w:r>
      <w:r w:rsidR="00AA412A">
        <w:fldChar w:fldCharType="begin"/>
      </w:r>
      <w:r w:rsidR="00AA412A">
        <w:instrText xml:space="preserve"> ADDIN EN.CITE &lt;EndNote&gt;&lt;Cite AuthorYear="1"&gt;&lt;Author&gt;Anitha&lt;/Author&gt;&lt;Year&gt;2014&lt;/Year&gt;&lt;RecNum&gt;7037&lt;/RecNum&gt;&lt;DisplayText&gt;Anitha (2014)&lt;/DisplayText&gt;&lt;record&gt;&lt;rec-number&gt;7037&lt;/rec-number&gt;&lt;foreign-keys&gt;&lt;key app="EN" db-id="zs5fx9ptoeswdued5p0pedevzrreewrrdx2r" timestamp="1792321075"&gt;7037&lt;/key&gt;&lt;/foreign-keys&gt;&lt;ref-type name="Journal Article"&gt;17&lt;/ref-type&gt;&lt;contributors&gt;&lt;authors&gt;&lt;author&gt;Anitha, Jagannathan&lt;/author&gt;&lt;/authors&gt;&lt;/contributors&gt;&lt;titles&gt;&lt;title&gt;Determinants of employee engagement and their impact on employee performance&lt;/title&gt;&lt;secondary-title&gt;International journal of productivity and performance management&lt;/secondary-title&gt;&lt;/titles&gt;&lt;periodical&gt;&lt;full-title&gt;International Journal of Productivity and Performance Management&lt;/full-title&gt;&lt;/periodical&gt;&lt;pages&gt;308&lt;/pages&gt;&lt;volume&gt;63&lt;/volume&gt;&lt;number&gt;3&lt;/number&gt;&lt;dates&gt;&lt;year&gt;2014&lt;/year&gt;&lt;/dates&gt;&lt;isbn&gt;1741-0401&lt;/isbn&gt;&lt;urls&gt;&lt;/urls&gt;&lt;/record&gt;&lt;/Cite&gt;&lt;/EndNote&gt;</w:instrText>
      </w:r>
      <w:r w:rsidR="00AA412A">
        <w:fldChar w:fldCharType="separate"/>
      </w:r>
      <w:r w:rsidR="00AA412A">
        <w:rPr>
          <w:noProof/>
        </w:rPr>
        <w:t>Anitha (2014)</w:t>
      </w:r>
      <w:r w:rsidR="00AA412A">
        <w:fldChar w:fldCharType="end"/>
      </w:r>
      <w:r>
        <w:t xml:space="preserve"> and the assignment support slides highlights relationships between engagement drivers and retention, absenteeism, productivity and peer relationships. These are the potential, not actual, results of better communication. Tacit knowledge can be shared by experienced staff on stock anomalies </w:t>
      </w:r>
      <w:r>
        <w:lastRenderedPageBreak/>
        <w:t xml:space="preserve">that are common in certain seasons; and scanning workflows can be shown by digitally inclined staff. </w:t>
      </w:r>
      <w:r w:rsidR="00AA412A">
        <w:fldChar w:fldCharType="begin"/>
      </w:r>
      <w:r w:rsidR="00AA412A">
        <w:instrText xml:space="preserve"> ADDIN EN.CITE &lt;EndNote&gt;&lt;Cite AuthorYear="1"&gt;&lt;Author&gt;Şensoy&lt;/Author&gt;&lt;Year&gt;2025&lt;/Year&gt;&lt;RecNum&gt;7038&lt;/RecNum&gt;&lt;DisplayText&gt;Şensoy and Polat (2025)&lt;/DisplayText&gt;&lt;record&gt;&lt;rec-number&gt;7038&lt;/rec-number&gt;&lt;foreign-keys&gt;&lt;key app="EN" db-id="zs5fx9ptoeswdued5p0pedevzrreewrrdx2r" timestamp="1792321124"&gt;7038&lt;/key&gt;&lt;/foreign-keys&gt;&lt;ref-type name="Journal Article"&gt;17&lt;/ref-type&gt;&lt;contributors&gt;&lt;authors&gt;&lt;author&gt;Şensoy, Tuğba Zişan&lt;/author&gt;&lt;author&gt;Polat, Soner&lt;/author&gt;&lt;/authors&gt;&lt;/contributors&gt;&lt;titles&gt;&lt;title&gt;The Relationship Between Teachers&amp;apos; Intergenerational Knowledge Sharing and Schools&amp;apos; Learning Organization Profiles&lt;/title&gt;&lt;secondary-title&gt;International Journal of Contemporary Educational Research&lt;/secondary-title&gt;&lt;/titles&gt;&lt;periodical&gt;&lt;full-title&gt;International Journal of Contemporary Educational Research&lt;/full-title&gt;&lt;/periodical&gt;&lt;pages&gt;281-293&lt;/pages&gt;&lt;volume&gt;12&lt;/volume&gt;&lt;number&gt;4&lt;/number&gt;&lt;dates&gt;&lt;year&gt;2025&lt;/year&gt;&lt;/dates&gt;&lt;isbn&gt;2148-3868&lt;/isbn&gt;&lt;urls&gt;&lt;/urls&gt;&lt;/record&gt;&lt;/Cite&gt;&lt;/EndNote&gt;</w:instrText>
      </w:r>
      <w:r w:rsidR="00AA412A">
        <w:fldChar w:fldCharType="separate"/>
      </w:r>
      <w:r w:rsidR="00AA412A">
        <w:rPr>
          <w:noProof/>
        </w:rPr>
        <w:t>Şensoy and Polat (2025)</w:t>
      </w:r>
      <w:r w:rsidR="00AA412A">
        <w:fldChar w:fldCharType="end"/>
      </w:r>
      <w:r w:rsidR="00AA412A">
        <w:t xml:space="preserve"> emphasize</w:t>
      </w:r>
      <w:r>
        <w:t xml:space="preserve"> mentoring and organisational learning inter-generational. The exchange of knowledge between young and old workers is better than the one-way street of young workers as trainees and older workers as instructors. Even if the technical system operates, there can be an increase of resentment without balanced recognition.</w:t>
      </w:r>
    </w:p>
    <w:p w14:paraId="7802B4DE" w14:textId="7D2B5C37" w:rsidR="00E716CE" w:rsidRDefault="00E716CE" w:rsidP="00693784">
      <w:pPr>
        <w:pStyle w:val="Heading2"/>
      </w:pPr>
      <w:bookmarkStart w:id="8" w:name="_Toc243232087"/>
      <w:r>
        <w:t>Critical Evaluation of Generational Differences</w:t>
      </w:r>
      <w:bookmarkEnd w:id="8"/>
    </w:p>
    <w:p w14:paraId="1AE1AB2D" w14:textId="2646CD41" w:rsidR="00E716CE" w:rsidRDefault="00E716CE" w:rsidP="00E716CE">
      <w:r>
        <w:t xml:space="preserve">Cohort stereotypes are the most challenged by the strongest evidence. Costanza et al. (2012) conducted a meta-analysis of 20 studies with a total of 19,961 participants, and concluded that there were generally small differences among the generations in terms of attitudes toward work. Generational categories lack empirical support and are suggested by Rudolph et al. (2021) to be replaced by explanations from lifespan-development and social-constructionism. The pilot questionnaire study by </w:t>
      </w:r>
      <w:r w:rsidR="00AA412A">
        <w:fldChar w:fldCharType="begin"/>
      </w:r>
      <w:r w:rsidR="00AA412A">
        <w:instrText xml:space="preserve"> ADDIN EN.CITE &lt;EndNote&gt;&lt;Cite AuthorYear="1"&gt;&lt;Author&gt;Hawkins&lt;/Author&gt;&lt;RecNum&gt;7039&lt;/RecNum&gt;&lt;DisplayText&gt;Hawkins et al. (&lt;/DisplayText&gt;&lt;record&gt;&lt;rec-number&gt;7039&lt;/rec-number&gt;&lt;foreign-keys&gt;&lt;key app="EN" db-id="zs5fx9ptoeswdued5p0pedevzrreewrrdx2r" timestamp="1792321171"&gt;7039&lt;/key&gt;&lt;/foreign-keys&gt;&lt;ref-type name="Journal Article"&gt;17&lt;/ref-type&gt;&lt;contributors&gt;&lt;authors&gt;&lt;author&gt;Hawkins, Gina&lt;/author&gt;&lt;author&gt;Denver-Potter, Lauren&lt;/author&gt;&lt;author&gt;Zoll, Yezenia&lt;/author&gt;&lt;author&gt;Medina, Maricely&lt;/author&gt;&lt;author&gt;Perkins, Matthew&lt;/author&gt;&lt;/authors&gt;&lt;/contributors&gt;&lt;titles&gt;&lt;title&gt;Baby-Boomers vs. Millennials: The Effect of Generation and Education on Emotional Intelligence&lt;/title&gt;&lt;secondary-title&gt;Millennials: The Effect of Generation and Education on Emotional Intelligence&lt;/secondary-title&gt;&lt;/titles&gt;&lt;periodical&gt;&lt;full-title&gt;Millennials: The Effect of Generation and Education on Emotional Intelligence&lt;/full-title&gt;&lt;/periodical&gt;&lt;dates&gt;&lt;/dates&gt;&lt;urls&gt;&lt;/urls&gt;&lt;/record&gt;&lt;/Cite&gt;&lt;/EndNote&gt;</w:instrText>
      </w:r>
      <w:r w:rsidR="00AA412A">
        <w:fldChar w:fldCharType="separate"/>
      </w:r>
      <w:r w:rsidR="00AA412A">
        <w:rPr>
          <w:noProof/>
        </w:rPr>
        <w:t>Hawkins et al. (</w:t>
      </w:r>
      <w:r w:rsidR="00AA412A">
        <w:fldChar w:fldCharType="end"/>
      </w:r>
      <w:r w:rsidR="00AA412A">
        <w:t>n.d) didn’t</w:t>
      </w:r>
      <w:r>
        <w:t xml:space="preserve"> allow for causal inferences due to the generational associations identified. Reported patterns may therefore reflect age, career stage, occupational experience or historically conditions.</w:t>
      </w:r>
    </w:p>
    <w:p w14:paraId="5E70A102" w14:textId="77777777" w:rsidR="00E716CE" w:rsidRDefault="00E716CE" w:rsidP="00E716CE">
      <w:r>
        <w:t>This critique of resistance alters the meaning of resistance. The reluctance may be due to lack of training, concerns about data accuracy or fear of lessened autonomy, none of which are generational. Likewise, the enthusiasm for digital also can be a cover for a lack of understanding of stock control. When each person's "confidence," "constraints" and "observed accuracy" are documented, the manager will be able to try explanations against the evidence collected. Differentiation of assistance based on demonstrated needs and equal standards. It also prevents the age discrimination, disguised as personalised management.</w:t>
      </w:r>
    </w:p>
    <w:p w14:paraId="21DDA464" w14:textId="639FA7AB" w:rsidR="00E716CE" w:rsidRDefault="00E716CE" w:rsidP="00693784">
      <w:pPr>
        <w:pStyle w:val="Heading1"/>
      </w:pPr>
      <w:bookmarkStart w:id="9" w:name="_Toc243232088"/>
      <w:r>
        <w:t>Applying Emotional Intelligence in Management</w:t>
      </w:r>
      <w:bookmarkEnd w:id="9"/>
    </w:p>
    <w:p w14:paraId="4EF861ED" w14:textId="2820E0D4" w:rsidR="00E716CE" w:rsidRDefault="00E716CE" w:rsidP="00693784">
      <w:pPr>
        <w:pStyle w:val="Heading2"/>
      </w:pPr>
      <w:bookmarkStart w:id="10" w:name="_Toc243232089"/>
      <w:r>
        <w:t>Managing Resistance to Digital Transformation</w:t>
      </w:r>
      <w:bookmarkEnd w:id="10"/>
    </w:p>
    <w:p w14:paraId="29D19385" w14:textId="77777777" w:rsidR="00E716CE" w:rsidRDefault="00E716CE" w:rsidP="00E716CE">
      <w:r>
        <w:t>Resistance should first be treated as diagnostic information. The manager would be able to see events such as receive, stock adjustment/replenishment and where users make mistakes before retiring the legacy process. A listening would differentiate between what was perceived as being deskilled and true software faults. Empathy is a recognition of concern without ensuring that all desired legacy practices will remain. Emotional regulation allows the manager to see that he is being criticized and still have the power to deal with conflicting requests.</w:t>
      </w:r>
    </w:p>
    <w:p w14:paraId="681527A9" w14:textId="46870108" w:rsidR="00E716CE" w:rsidRDefault="00E716CE" w:rsidP="00E716CE">
      <w:r>
        <w:t xml:space="preserve">Representative staff in a phased pilot can ensure that the barcodes are correct and the exceptions are handled correctly before expanding. A few employees with problems interacting with the interface could be given a few hours of supervised practice during their work shifts, or those with the right background could try out challenging inventory situations. </w:t>
      </w:r>
      <w:r w:rsidR="00C278FD">
        <w:fldChar w:fldCharType="begin"/>
      </w:r>
      <w:r w:rsidR="00C278FD">
        <w:instrText xml:space="preserve"> ADDIN EN.CITE &lt;EndNote&gt;&lt;Cite AuthorYear="1"&gt;&lt;Author&gt;Dulewicz&lt;/Author&gt;&lt;Year&gt;2025&lt;/Year&gt;&lt;RecNum&gt;7040&lt;/RecNum&gt;&lt;DisplayText&gt;Dulewicz and Coleman (2025)&lt;/DisplayText&gt;&lt;record&gt;&lt;rec-number&gt;7040&lt;/rec-number&gt;&lt;foreign-keys&gt;&lt;key app="EN" db-id="zs5fx9ptoeswdued5p0pedevzrreewrrdx2r" timestamp="1792321267"&gt;7040&lt;/key&gt;&lt;/foreign-keys&gt;&lt;ref-type name="Journal Article"&gt;17&lt;/ref-type&gt;&lt;contributors&gt;&lt;authors&gt;&lt;author&gt;Dulewicz, Victor&lt;/author&gt;&lt;author&gt;Coleman, Brendan&lt;/author&gt;&lt;/authors&gt;&lt;/contributors&gt;&lt;titles&gt;&lt;title&gt;The relationship between the Dark Triad personalities and emotional intelligence&lt;/title&gt;&lt;secondary-title&gt;Assessment &amp;amp; Development Matters&lt;/secondary-title&gt;&lt;/titles&gt;&lt;periodical&gt;&lt;full-title&gt;Assessment &amp;amp; Development Matters&lt;/full-title&gt;&lt;/periodical&gt;&lt;pages&gt;22&lt;/pages&gt;&lt;volume&gt;17&lt;/volume&gt;&lt;number&gt;3&lt;/number&gt;&lt;dates&gt;&lt;year&gt;2025&lt;/year&gt;&lt;/dates&gt;&lt;isbn&gt;2040-4069&lt;/isbn&gt;&lt;urls&gt;&lt;/urls&gt;&lt;/record&gt;&lt;/Cite&gt;&lt;/EndNote&gt;</w:instrText>
      </w:r>
      <w:r w:rsidR="00C278FD">
        <w:fldChar w:fldCharType="separate"/>
      </w:r>
      <w:r w:rsidR="00C278FD">
        <w:rPr>
          <w:noProof/>
        </w:rPr>
        <w:t>Dulewicz and Coleman (2025)</w:t>
      </w:r>
      <w:r w:rsidR="00C278FD">
        <w:fldChar w:fldCharType="end"/>
      </w:r>
      <w:r w:rsidR="00C278FD">
        <w:t xml:space="preserve"> </w:t>
      </w:r>
      <w:r>
        <w:lastRenderedPageBreak/>
        <w:t xml:space="preserve">also identified some EI dimensions that might emerge from interventions but with limited evidence due to sample sizes and programme differences. </w:t>
      </w:r>
      <w:r w:rsidR="00C278FD">
        <w:t>These aids</w:t>
      </w:r>
      <w:r>
        <w:t xml:space="preserve"> coaching prudently instead of assuming that emotional training is about software operation. Performance support must address actual digital literacy, workflow design and system defects. Indicate commonality of issue and modify training as necessary, not blame non-compliant users for repeated weaknesses in implementation.</w:t>
      </w:r>
    </w:p>
    <w:p w14:paraId="0E9F7024" w14:textId="4E41214D" w:rsidR="00E716CE" w:rsidRDefault="00E716CE" w:rsidP="00693784">
      <w:pPr>
        <w:pStyle w:val="Heading2"/>
      </w:pPr>
      <w:bookmarkStart w:id="11" w:name="_Toc243232090"/>
      <w:r>
        <w:t>Inclusive Communication and Intergenerational Collaboration</w:t>
      </w:r>
      <w:bookmarkEnd w:id="11"/>
    </w:p>
    <w:p w14:paraId="159DBE37" w14:textId="157857D0" w:rsidR="00E716CE" w:rsidRDefault="00E716CE" w:rsidP="00E716CE">
      <w:r>
        <w:t xml:space="preserve">A layered communication system can include short face-to-face briefings, available written procedures, brief digital alerts and one-on-one check-ins on a weekly basis. Employees should select additional methods of communication, if possible, but safety-related instructions for inventory remain consistent and are recorded. If you don't </w:t>
      </w:r>
      <w:proofErr w:type="spellStart"/>
      <w:r>
        <w:t>summarise</w:t>
      </w:r>
      <w:proofErr w:type="spellEnd"/>
      <w:r>
        <w:t xml:space="preserve"> in the process, confirm understanding and report decisions, then consultation is symbolic. Psychological safety has a special significance for admitting a scanning error before it affects purchasing data </w:t>
      </w:r>
      <w:r w:rsidR="00C278FD">
        <w:fldChar w:fldCharType="begin"/>
      </w:r>
      <w:r w:rsidR="00C278FD">
        <w:instrText xml:space="preserve"> ADDIN EN.CITE &lt;EndNote&gt;&lt;Cite&gt;&lt;Author&gt;Edmondson&lt;/Author&gt;&lt;Year&gt;2023&lt;/Year&gt;&lt;RecNum&gt;5133&lt;/RecNum&gt;&lt;DisplayText&gt;(Edmondson and Bransby, 2023)&lt;/DisplayText&gt;&lt;record&gt;&lt;rec-number&gt;5133&lt;/rec-number&gt;&lt;foreign-keys&gt;&lt;key app="EN" db-id="zs5fx9ptoeswdued5p0pedevzrreewrrdx2r" timestamp="1781788627"&gt;5133&lt;/key&gt;&lt;/foreign-keys&gt;&lt;ref-type name="Journal Article"&gt;17&lt;/ref-type&gt;&lt;contributors&gt;&lt;authors&gt;&lt;author&gt;Edmondson, Amy C&lt;/author&gt;&lt;author&gt;Bransby, Derrick P&lt;/author&gt;&lt;/authors&gt;&lt;/contributors&gt;&lt;titles&gt;&lt;title&gt;Psychological safety comes of age: Observed themes in an established literature&lt;/title&gt;&lt;secondary-title&gt;Annual review of organizational psychology and organizational behavior&lt;/secondary-title&gt;&lt;/titles&gt;&lt;periodical&gt;&lt;full-title&gt;Annual Review of Organizational Psychology and Organizational Behavior&lt;/full-title&gt;&lt;/periodical&gt;&lt;pages&gt;55-78&lt;/pages&gt;&lt;volume&gt;10&lt;/volume&gt;&lt;number&gt;1&lt;/number&gt;&lt;dates&gt;&lt;year&gt;2023&lt;/year&gt;&lt;/dates&gt;&lt;isbn&gt;2327-0608&lt;/isbn&gt;&lt;urls&gt;&lt;/urls&gt;&lt;/record&gt;&lt;/Cite&gt;&lt;/EndNote&gt;</w:instrText>
      </w:r>
      <w:r w:rsidR="00C278FD">
        <w:fldChar w:fldCharType="separate"/>
      </w:r>
      <w:r w:rsidR="00C278FD">
        <w:rPr>
          <w:noProof/>
        </w:rPr>
        <w:t>(Edmondson and Bransby, 2023)</w:t>
      </w:r>
      <w:r w:rsidR="00C278FD">
        <w:fldChar w:fldCharType="end"/>
      </w:r>
      <w:r>
        <w:t>.</w:t>
      </w:r>
    </w:p>
    <w:p w14:paraId="5F97131A" w14:textId="77777777" w:rsidR="00E716CE" w:rsidRDefault="00E716CE" w:rsidP="00E716CE">
      <w:r>
        <w:t xml:space="preserve">A long-serving stock specialist could be matched with a colleague who is more digitally adept, as part of a reciprocal mentoring approach. The first describes supplier exceptions, shrinkage patterns and stocktaking controls and the second is an example of fast navigation and digital reporting. Both have recognised expertise, </w:t>
      </w:r>
      <w:proofErr w:type="spellStart"/>
      <w:r>
        <w:t>minimising</w:t>
      </w:r>
      <w:proofErr w:type="spellEnd"/>
      <w:r>
        <w:t xml:space="preserve"> status threats. However, mentoring requires time and clear accountability: informal mentoring support can be a strain on supportive workers and take away vital duties. Inclusive Leadership should not replace escalation when the stock records are incorrect and affect customer availability. A measure of the quality of communication is gauged by the degree to which the conversation is understood and any mistakes are resolved; not by simply showing up at meetings.</w:t>
      </w:r>
    </w:p>
    <w:p w14:paraId="41C4C574" w14:textId="199D34AA" w:rsidR="00E716CE" w:rsidRDefault="00E716CE" w:rsidP="00693784">
      <w:pPr>
        <w:pStyle w:val="Heading2"/>
      </w:pPr>
      <w:bookmarkStart w:id="12" w:name="_Toc243232091"/>
      <w:r>
        <w:t>Employee Motivation, Engagement and Performance</w:t>
      </w:r>
      <w:bookmarkEnd w:id="12"/>
    </w:p>
    <w:p w14:paraId="34D7DA65" w14:textId="4BBFE6D8" w:rsidR="00E716CE" w:rsidRDefault="00E716CE" w:rsidP="00E716CE">
      <w:r>
        <w:t xml:space="preserve">The adoption of such management can be maintained in times of stress if it helps employees feel competent, respected and involved. </w:t>
      </w:r>
      <w:r w:rsidR="00C278FD">
        <w:fldChar w:fldCharType="begin"/>
      </w:r>
      <w:r w:rsidR="00C278FD">
        <w:instrText xml:space="preserve"> ADDIN EN.CITE &lt;EndNote&gt;&lt;Cite AuthorYear="1"&gt;&lt;Author&gt;Antalyalı&lt;/Author&gt;&lt;Year&gt;2023&lt;/Year&gt;&lt;RecNum&gt;7041&lt;/RecNum&gt;&lt;DisplayText&gt;Antalyalı et al. (2023)&lt;/DisplayText&gt;&lt;record&gt;&lt;rec-number&gt;7041&lt;/rec-number&gt;&lt;foreign-keys&gt;&lt;key app="EN" db-id="zs5fx9ptoeswdued5p0pedevzrreewrrdx2r" timestamp="1792321340"&gt;7041&lt;/key&gt;&lt;/foreign-keys&gt;&lt;ref-type name="Journal Article"&gt;17&lt;/ref-type&gt;&lt;contributors&gt;&lt;authors&gt;&lt;author&gt;Antalyalı, Ömer Lütfi&lt;/author&gt;&lt;author&gt;Ekşili, Nisa&lt;/author&gt;&lt;author&gt;Bozkurt, Özlem Çetinkaya&lt;/author&gt;&lt;/authors&gt;&lt;/contributors&gt;&lt;titles&gt;&lt;title&gt;Relationship between work friendship and intention to leave: A latent profile analysis&lt;/title&gt;&lt;secondary-title&gt;Pamukkale Üniversitesi Sosyal Bilimler Enstitüsü Dergisi&lt;/secondary-title&gt;&lt;/titles&gt;&lt;periodical&gt;&lt;full-title&gt;Pamukkale Üniversitesi Sosyal Bilimler Enstitüsü Dergisi&lt;/full-title&gt;&lt;/periodical&gt;&lt;pages&gt;343-360&lt;/pages&gt;&lt;number&gt;58&lt;/number&gt;&lt;dates&gt;&lt;year&gt;2023&lt;/year&gt;&lt;/dates&gt;&lt;isbn&gt;1308-2922&lt;/isbn&gt;&lt;urls&gt;&lt;/urls&gt;&lt;/record&gt;&lt;/Cite&gt;&lt;/EndNote&gt;</w:instrText>
      </w:r>
      <w:r w:rsidR="00C278FD">
        <w:fldChar w:fldCharType="separate"/>
      </w:r>
      <w:r w:rsidR="00C278FD">
        <w:rPr>
          <w:noProof/>
        </w:rPr>
        <w:t>Antalyalı et al. (2023)</w:t>
      </w:r>
      <w:r w:rsidR="00C278FD">
        <w:fldChar w:fldCharType="end"/>
      </w:r>
      <w:r>
        <w:t xml:space="preserve"> conducted an analysis of 192 valid questionnaires filled out by workers of micro-</w:t>
      </w:r>
      <w:proofErr w:type="spellStart"/>
      <w:r>
        <w:t>entreprises</w:t>
      </w:r>
      <w:proofErr w:type="spellEnd"/>
      <w:r>
        <w:t>, and found associations between EI, workplace friendship, satisfaction and performance. For a larger rollout of the retail, however, the setting and design of the survey restrict causal interpretation. The same association with cooperative behaviour and not necessarily with productivity gains</w:t>
      </w:r>
      <w:r w:rsidR="00C278FD">
        <w:t>.</w:t>
      </w:r>
    </w:p>
    <w:p w14:paraId="57E213B4" w14:textId="77777777" w:rsidR="00E716CE" w:rsidRDefault="00E716CE" w:rsidP="00E716CE">
      <w:r>
        <w:t xml:space="preserve">These objective measures should, therefore, be used along with staff pulse surveys: training completion, active system usage, stock discrepancy rates, failed transactions, and replenishment delays and repeat support requests. A comparison of baseline performance and performance </w:t>
      </w:r>
      <w:r>
        <w:lastRenderedPageBreak/>
        <w:t>after the pilot program can identify practical progress, but needs to account for seasonality and changes in staffing. Accurate learning and knowledge sharing should be rewarded, not speed. Without this, the rapid adopters might seem to be productive while giving colleagues the errors.</w:t>
      </w:r>
    </w:p>
    <w:p w14:paraId="171AD761" w14:textId="6B430C0A" w:rsidR="00E716CE" w:rsidRDefault="00E716CE" w:rsidP="00693784">
      <w:pPr>
        <w:pStyle w:val="Heading2"/>
      </w:pPr>
      <w:bookmarkStart w:id="13" w:name="_Toc243232092"/>
      <w:r>
        <w:t>Limitations and Critical Evaluation of EI-Based Management</w:t>
      </w:r>
      <w:bookmarkEnd w:id="13"/>
    </w:p>
    <w:p w14:paraId="7BC568CB" w14:textId="3A25DA4F" w:rsidR="00E716CE" w:rsidRDefault="00E716CE" w:rsidP="00E716CE">
      <w:r>
        <w:t xml:space="preserve">There are restrictions on EI approaches. Coaching time is competing with receiving and replenishment; staffing may be limited and custom instruction may be challenging. Even with a supportive project manager, error reporting may be </w:t>
      </w:r>
      <w:proofErr w:type="spellStart"/>
      <w:r>
        <w:t>penalised</w:t>
      </w:r>
      <w:proofErr w:type="spellEnd"/>
      <w:r>
        <w:t xml:space="preserve"> in the </w:t>
      </w:r>
      <w:proofErr w:type="spellStart"/>
      <w:r>
        <w:t>organisation's</w:t>
      </w:r>
      <w:proofErr w:type="spellEnd"/>
      <w:r>
        <w:t xml:space="preserve"> culture. </w:t>
      </w:r>
      <w:r w:rsidR="00C278FD">
        <w:fldChar w:fldCharType="begin"/>
      </w:r>
      <w:r w:rsidR="006D3346">
        <w:instrText xml:space="preserve"> ADDIN EN.CITE &lt;EndNote&gt;&lt;Cite AuthorYear="1"&gt;&lt;Author&gt;Muttaqiyathun&lt;/Author&gt;&lt;Year&gt;2026&lt;/Year&gt;&lt;RecNum&gt;7042&lt;/RecNum&gt;&lt;DisplayText&gt;Muttaqiyathun et al. (2026)&lt;/DisplayText&gt;&lt;record&gt;&lt;rec-number&gt;7042&lt;/rec-number&gt;&lt;foreign-keys&gt;&lt;key app="EN" db-id="zs5fx9ptoeswdued5p0pedevzrreewrrdx2r" timestamp="1792321441"&gt;7042&lt;/key&gt;&lt;/foreign-keys&gt;&lt;ref-type name="Journal Article"&gt;17&lt;/ref-type&gt;&lt;contributors&gt;&lt;authors&gt;&lt;author&gt;Muttaqiyathun, Ani&lt;/author&gt;&lt;author&gt;Aulia, Aulia&lt;/author&gt;&lt;author&gt;Zahra, Fauzia Farah Az&lt;/author&gt;&lt;author&gt;Pratama, Muhammad Rizky&lt;/author&gt;&lt;/authors&gt;&lt;/contributors&gt;&lt;titles&gt;&lt;title&gt;Emotional intelligence, religiosity, and psychological well-being: The roles of work-life balance and resilience&lt;/title&gt;&lt;secondary-title&gt;Jurnal Fokus Manajemen Bisnis&lt;/secondary-title&gt;&lt;/titles&gt;&lt;periodical&gt;&lt;full-title&gt;Jurnal Fokus Manajemen Bisnis&lt;/full-title&gt;&lt;/periodical&gt;&lt;pages&gt;486-508&lt;/pages&gt;&lt;volume&gt;16&lt;/volume&gt;&lt;number&gt;2&lt;/number&gt;&lt;dates&gt;&lt;year&gt;2026&lt;/year&gt;&lt;/dates&gt;&lt;isbn&gt;2716-0521&lt;/isbn&gt;&lt;urls&gt;&lt;/urls&gt;&lt;/record&gt;&lt;/Cite&gt;&lt;/EndNote&gt;</w:instrText>
      </w:r>
      <w:r w:rsidR="00C278FD">
        <w:fldChar w:fldCharType="separate"/>
      </w:r>
      <w:r w:rsidR="006D3346">
        <w:rPr>
          <w:noProof/>
        </w:rPr>
        <w:t>Muttaqiyathun et al. (2026)</w:t>
      </w:r>
      <w:r w:rsidR="00C278FD">
        <w:fldChar w:fldCharType="end"/>
      </w:r>
      <w:r>
        <w:t xml:space="preserve"> defines EI development as an evolutionary, not an instant, process, and </w:t>
      </w:r>
      <w:r w:rsidR="006D3346">
        <w:fldChar w:fldCharType="begin"/>
      </w:r>
      <w:r w:rsidR="006D3346">
        <w:instrText xml:space="preserve"> ADDIN EN.CITE &lt;EndNote&gt;&lt;Cite AuthorYear="1"&gt;&lt;Author&gt;Krishnakumar&lt;/Author&gt;&lt;Year&gt;2016&lt;/Year&gt;&lt;RecNum&gt;7043&lt;/RecNum&gt;&lt;DisplayText&gt;Krishnakumar et al. (2016)&lt;/DisplayText&gt;&lt;record&gt;&lt;rec-number&gt;7043&lt;/rec-number&gt;&lt;foreign-keys&gt;&lt;key app="EN" db-id="zs5fx9ptoeswdued5p0pedevzrreewrrdx2r" timestamp="1792321515"&gt;7043&lt;/key&gt;&lt;/foreign-keys&gt;&lt;ref-type name="Journal Article"&gt;17&lt;/ref-type&gt;&lt;contributors&gt;&lt;authors&gt;&lt;author&gt;Krishnakumar, Sukumarakurup&lt;/author&gt;&lt;author&gt;Hopkins, Kay&lt;/author&gt;&lt;author&gt;G. Szmerekovsky, Joseph&lt;/author&gt;&lt;author&gt;Robinson, Michael D&lt;/author&gt;&lt;/authors&gt;&lt;/contributors&gt;&lt;titles&gt;&lt;title&gt;Assessing workplace emotional intelligence: Development and validation of an ability-based measure&lt;/title&gt;&lt;secondary-title&gt;The Journal of Psychology&lt;/secondary-title&gt;&lt;/titles&gt;&lt;periodical&gt;&lt;full-title&gt;The Journal of Psychology&lt;/full-title&gt;&lt;/periodical&gt;&lt;pages&gt;371-404&lt;/pages&gt;&lt;volume&gt;150&lt;/volume&gt;&lt;number&gt;3&lt;/number&gt;&lt;dates&gt;&lt;year&gt;2016&lt;/year&gt;&lt;/dates&gt;&lt;isbn&gt;0022-3980&lt;/isbn&gt;&lt;urls&gt;&lt;/urls&gt;&lt;/record&gt;&lt;/Cite&gt;&lt;/EndNote&gt;</w:instrText>
      </w:r>
      <w:r w:rsidR="006D3346">
        <w:fldChar w:fldCharType="separate"/>
      </w:r>
      <w:r w:rsidR="006D3346">
        <w:rPr>
          <w:noProof/>
        </w:rPr>
        <w:t>Krishnakumar et al. (2016)</w:t>
      </w:r>
      <w:r w:rsidR="006D3346">
        <w:fldChar w:fldCharType="end"/>
      </w:r>
      <w:r>
        <w:t xml:space="preserve"> challenge the predictive value of traditional EI assessments. The use of self-reported EI risk in training decisions leads to impression management and inequity.</w:t>
      </w:r>
    </w:p>
    <w:p w14:paraId="5F523BAA" w14:textId="77777777" w:rsidR="00E716CE" w:rsidRDefault="00E716CE" w:rsidP="00E716CE">
      <w:r>
        <w:t>Empathy can't undo a technically flawed system. Similarly, emotional intelligence might be used to browbeat worried staff into signing up for unrealistic deadlines. The manager should define clear milestones, who will be responsible for technical support, escalation paths and checks for the biases of assumptions. Provision of protected training time and review of staff feedback and verified operational outcomes should be funded by senior management. Defensible is not EI, but EI in the context of accountable change management.</w:t>
      </w:r>
    </w:p>
    <w:p w14:paraId="70C7D5C7" w14:textId="10C615E2" w:rsidR="00E716CE" w:rsidRDefault="00E716CE" w:rsidP="00E716CE">
      <w:r>
        <w:t>Another issue is whether managers have empathy for all their staffs. The nonverbal worker might be less anxious than the one who speaks, and the temporary employee might think that criticism will lead to future changes. This is where anonymous feedback and regular access to coaching can be of benefit to complement individual conversations.</w:t>
      </w:r>
      <w:r w:rsidR="006D3346">
        <w:t xml:space="preserve"> </w:t>
      </w:r>
      <w:r w:rsidR="006D3346">
        <w:fldChar w:fldCharType="begin"/>
      </w:r>
      <w:r w:rsidR="006D3346">
        <w:instrText xml:space="preserve"> ADDIN EN.CITE &lt;EndNote&gt;&lt;Cite AuthorYear="1"&gt;&lt;Author&gt;Daryani&lt;/Author&gt;&lt;Year&gt;2017&lt;/Year&gt;&lt;RecNum&gt;7044&lt;/RecNum&gt;&lt;DisplayText&gt;Daryani et al. (2017)&lt;/DisplayText&gt;&lt;record&gt;&lt;rec-number&gt;7044&lt;/rec-number&gt;&lt;foreign-keys&gt;&lt;key app="EN" db-id="zs5fx9ptoeswdued5p0pedevzrreewrrdx2r" timestamp="1792321557"&gt;7044&lt;/key&gt;&lt;/foreign-keys&gt;&lt;ref-type name="Journal Article"&gt;17&lt;/ref-type&gt;&lt;contributors&gt;&lt;authors&gt;&lt;author&gt;Daryani, Shahram Mirzaei&lt;/author&gt;&lt;author&gt;Aali, Samad&lt;/author&gt;&lt;author&gt;Shareghi, Bahman&lt;/author&gt;&lt;/authors&gt;&lt;/contributors&gt;&lt;titles&gt;&lt;title&gt;A comparative study of the impact of emotional, cultural, and ethical intelligence of managers on improving bank performance&lt;/title&gt;&lt;secondary-title&gt;International Journal of Organizational Leadership&lt;/secondary-title&gt;&lt;/titles&gt;&lt;periodical&gt;&lt;full-title&gt;International Journal of Organizational Leadership&lt;/full-title&gt;&lt;/periodical&gt;&lt;pages&gt;137-151&lt;/pages&gt;&lt;volume&gt;6&lt;/volume&gt;&lt;number&gt;2&lt;/number&gt;&lt;dates&gt;&lt;year&gt;2017&lt;/year&gt;&lt;/dates&gt;&lt;isbn&gt;2383-1103&lt;/isbn&gt;&lt;urls&gt;&lt;/urls&gt;&lt;/record&gt;&lt;/Cite&gt;&lt;/EndNote&gt;</w:instrText>
      </w:r>
      <w:r w:rsidR="006D3346">
        <w:fldChar w:fldCharType="separate"/>
      </w:r>
      <w:r w:rsidR="006D3346">
        <w:rPr>
          <w:noProof/>
        </w:rPr>
        <w:t>Daryani et al. (2017)</w:t>
      </w:r>
      <w:r w:rsidR="006D3346">
        <w:fldChar w:fldCharType="end"/>
      </w:r>
      <w:r>
        <w:t>, studying Iranian banking organisations, report positive relationships between emotional, cultural and ethical intelligence and performance, with differences between public and private banks. This contextual variation calls into question the universal application of an EI intervention across sectors. Their cross-sectional questionnaire data do not confirm that the implementation of EI training led to better banking performance, let alone to a similar effect in retail banking.</w:t>
      </w:r>
    </w:p>
    <w:p w14:paraId="3D611826" w14:textId="6DFED94F" w:rsidR="00E716CE" w:rsidRDefault="00E716CE" w:rsidP="00E716CE">
      <w:r>
        <w:t xml:space="preserve">Mindfulness needs to be considered in the same manner. Managers might be able to observe increasing frustration before responding, similar to </w:t>
      </w:r>
      <w:r w:rsidR="006D3346">
        <w:fldChar w:fldCharType="begin"/>
      </w:r>
      <w:r w:rsidR="006D3346">
        <w:instrText xml:space="preserve"> ADDIN EN.CITE &lt;EndNote&gt;&lt;Cite AuthorYear="1"&gt;&lt;Author&gt;Preece&lt;/Author&gt;&lt;Year&gt;2026&lt;/Year&gt;&lt;RecNum&gt;7045&lt;/RecNum&gt;&lt;DisplayText&gt;Preece and Gross (2026)&lt;/DisplayText&gt;&lt;record&gt;&lt;rec-number&gt;7045&lt;/rec-number&gt;&lt;foreign-keys&gt;&lt;key app="EN" db-id="zs5fx9ptoeswdued5p0pedevzrreewrrdx2r" timestamp="1792321616"&gt;7045&lt;/key&gt;&lt;/foreign-keys&gt;&lt;ref-type name="Journal Article"&gt;17&lt;/ref-type&gt;&lt;contributors&gt;&lt;authors&gt;&lt;author&gt;Preece, David A&lt;/author&gt;&lt;author&gt;Gross, James J&lt;/author&gt;&lt;/authors&gt;&lt;/contributors&gt;&lt;titles&gt;&lt;title&gt;Cognitive behavior therapy: An emotion regulation perspective&lt;/title&gt;&lt;secondary-title&gt;Clinical Psychology: Science and Practice&lt;/secondary-title&gt;&lt;/titles&gt;&lt;periodical&gt;&lt;full-title&gt;Clinical Psychology: Science and Practice&lt;/full-title&gt;&lt;/periodical&gt;&lt;dates&gt;&lt;year&gt;2026&lt;/year&gt;&lt;/dates&gt;&lt;isbn&gt;1468-2850&lt;/isbn&gt;&lt;urls&gt;&lt;/urls&gt;&lt;/record&gt;&lt;/Cite&gt;&lt;/EndNote&gt;</w:instrText>
      </w:r>
      <w:r w:rsidR="006D3346">
        <w:fldChar w:fldCharType="separate"/>
      </w:r>
      <w:r w:rsidR="006D3346">
        <w:rPr>
          <w:noProof/>
        </w:rPr>
        <w:t>Preece and Gross (2026)</w:t>
      </w:r>
      <w:r w:rsidR="006D3346">
        <w:fldChar w:fldCharType="end"/>
      </w:r>
      <w:r>
        <w:t xml:space="preserve"> who distinguished between antecedent- and response-focused regulation. However, the practice of mindfulness should not be depicted as a remedy for over-ambitious workloads, insufficient staffing or insufficient system testing. Its contribution is determined by the extent to which it influences visible decisions. Ethical implementation also involves safeguarding the confidential disclosure and the distinction of supportive coaching and formal performance evaluation. Staff must be assured that saying they don't know how to use the new interface will lead to support, not to sanctions. In the </w:t>
      </w:r>
      <w:r>
        <w:lastRenderedPageBreak/>
        <w:t>end, a leader can be empathetic, but refuse a request that might hurt inventory if the why and the what-ifs are made clear.</w:t>
      </w:r>
    </w:p>
    <w:p w14:paraId="50E83029" w14:textId="64BC152D" w:rsidR="00E716CE" w:rsidRDefault="00E716CE" w:rsidP="00693784">
      <w:pPr>
        <w:pStyle w:val="Heading1"/>
      </w:pPr>
      <w:bookmarkStart w:id="14" w:name="_Toc243232093"/>
      <w:r>
        <w:t>Conclusion and Recommendations</w:t>
      </w:r>
      <w:bookmarkEnd w:id="14"/>
    </w:p>
    <w:p w14:paraId="768C843C" w14:textId="77777777" w:rsidR="00E716CE" w:rsidRDefault="00E716CE" w:rsidP="00E716CE">
      <w:r>
        <w:t xml:space="preserve">The retail transition illustrates how emotions play a role in technical change being learned together or in becoming a constant conflict. Emotional information processing is explained by ability-based EI, while competency models offer behavioural EI language, but neither yields better results. Generational categories provide speculative discussion points, but </w:t>
      </w:r>
      <w:proofErr w:type="gramStart"/>
      <w:r>
        <w:t>low level</w:t>
      </w:r>
      <w:proofErr w:type="gramEnd"/>
      <w:r>
        <w:t xml:space="preserve"> bases for assigning responsibility and for estimating resistance. Empathetic diagnosis, psychological safety and inclusive communication, together with the technical testing, equal opportunity training and measurable and transparent performance metrics are the manager's most convincing approaches.</w:t>
      </w:r>
    </w:p>
    <w:p w14:paraId="788CCB86" w14:textId="07B9EEDB" w:rsidR="00E716CE" w:rsidRDefault="00E716CE" w:rsidP="00E716CE">
      <w:r>
        <w:t>Three priorities follow. First, do one-by-one training need assessments and test out realistic stock transactions prior to full deployment. Second, create formal multi-channel communication and mutual mentoring, and a protected time for both. Third, analyze discrepancy in stock, adoption levels, requests for assistance, and employee feedback to baseline, resolving problems both technical and interpersonal. These are actions that recognize operational constraints, but provide a defensible basis for monitoring adoption, fairness and maintenance of performance.</w:t>
      </w:r>
    </w:p>
    <w:p w14:paraId="2EC9D616" w14:textId="1E854A6C" w:rsidR="00E716CE" w:rsidRPr="00E716CE" w:rsidRDefault="00E716CE" w:rsidP="00E716CE">
      <w:pPr>
        <w:spacing w:line="240" w:lineRule="auto"/>
        <w:jc w:val="left"/>
        <w:rPr>
          <w:rFonts w:eastAsia="Times New Roman" w:cs="Times New Roman"/>
          <w:szCs w:val="24"/>
        </w:rPr>
      </w:pPr>
    </w:p>
    <w:p w14:paraId="76CEE623" w14:textId="77777777" w:rsidR="00072E32" w:rsidRDefault="00072E32"/>
    <w:p w14:paraId="4902DC95" w14:textId="19FF86EF" w:rsidR="00072E32" w:rsidRDefault="00072E32"/>
    <w:p w14:paraId="7AE83A3D" w14:textId="3A0F37F0" w:rsidR="006D3346" w:rsidRDefault="006D3346"/>
    <w:p w14:paraId="74E1BCBD" w14:textId="1312949A" w:rsidR="006D3346" w:rsidRDefault="006D3346"/>
    <w:p w14:paraId="4ADB87D3" w14:textId="62F6861D" w:rsidR="006D3346" w:rsidRDefault="006D3346"/>
    <w:p w14:paraId="2683E5EC" w14:textId="2D184AFA" w:rsidR="006D3346" w:rsidRDefault="006D3346"/>
    <w:p w14:paraId="18013429" w14:textId="013ACC7C" w:rsidR="006D3346" w:rsidRDefault="006D3346"/>
    <w:p w14:paraId="47C35E61" w14:textId="2D0884F5" w:rsidR="006D3346" w:rsidRDefault="006D3346"/>
    <w:p w14:paraId="3AE18884" w14:textId="793EFDCD" w:rsidR="006D3346" w:rsidRDefault="006D3346"/>
    <w:p w14:paraId="009B971D" w14:textId="6C00EDE7" w:rsidR="006D3346" w:rsidRDefault="006D3346"/>
    <w:p w14:paraId="7AB3A3DD" w14:textId="58A23EB5" w:rsidR="006D3346" w:rsidRDefault="006D3346"/>
    <w:p w14:paraId="634C9578" w14:textId="0C0F1622" w:rsidR="006D3346" w:rsidRDefault="006D3346"/>
    <w:p w14:paraId="39D0BB4B" w14:textId="17ADF4C8" w:rsidR="006D3346" w:rsidRDefault="006D3346"/>
    <w:p w14:paraId="0794498B" w14:textId="5ED60567" w:rsidR="006D3346" w:rsidRDefault="006D3346"/>
    <w:p w14:paraId="539A2B31" w14:textId="5C77CA6B" w:rsidR="006D3346" w:rsidRDefault="006D3346"/>
    <w:p w14:paraId="4C5DC662" w14:textId="44907425" w:rsidR="006D3346" w:rsidRDefault="006D3346"/>
    <w:p w14:paraId="74C48169" w14:textId="0014F76F" w:rsidR="006D3346" w:rsidRDefault="006D3346" w:rsidP="006D3346">
      <w:pPr>
        <w:pStyle w:val="Heading1"/>
      </w:pPr>
      <w:bookmarkStart w:id="15" w:name="_Toc243232094"/>
      <w:r>
        <w:lastRenderedPageBreak/>
        <w:t>References</w:t>
      </w:r>
      <w:bookmarkEnd w:id="15"/>
      <w:r>
        <w:t xml:space="preserve"> </w:t>
      </w:r>
    </w:p>
    <w:p w14:paraId="7AC8C31E" w14:textId="77777777" w:rsidR="006D3346" w:rsidRPr="006D3346" w:rsidRDefault="00072E32" w:rsidP="006D3346">
      <w:pPr>
        <w:pStyle w:val="EndNoteBibliography"/>
        <w:spacing w:line="360" w:lineRule="auto"/>
        <w:ind w:left="720" w:hanging="720"/>
      </w:pPr>
      <w:r>
        <w:fldChar w:fldCharType="begin"/>
      </w:r>
      <w:r>
        <w:instrText xml:space="preserve"> ADDIN EN.REFLIST </w:instrText>
      </w:r>
      <w:r>
        <w:fldChar w:fldCharType="separate"/>
      </w:r>
      <w:r w:rsidR="006D3346" w:rsidRPr="006D3346">
        <w:t xml:space="preserve">Anitha, J. 2014. Determinants of employee engagement and their impact on employee performance. </w:t>
      </w:r>
      <w:r w:rsidR="006D3346" w:rsidRPr="006D3346">
        <w:rPr>
          <w:i/>
        </w:rPr>
        <w:t>International journal of productivity and performance management,</w:t>
      </w:r>
      <w:r w:rsidR="006D3346" w:rsidRPr="006D3346">
        <w:t xml:space="preserve"> 63</w:t>
      </w:r>
      <w:r w:rsidR="006D3346" w:rsidRPr="006D3346">
        <w:rPr>
          <w:b/>
        </w:rPr>
        <w:t>,</w:t>
      </w:r>
      <w:r w:rsidR="006D3346" w:rsidRPr="006D3346">
        <w:t xml:space="preserve"> 308.</w:t>
      </w:r>
    </w:p>
    <w:p w14:paraId="68C6B6D8" w14:textId="77777777" w:rsidR="006D3346" w:rsidRPr="006D3346" w:rsidRDefault="006D3346" w:rsidP="006D3346">
      <w:pPr>
        <w:pStyle w:val="EndNoteBibliography"/>
        <w:spacing w:line="360" w:lineRule="auto"/>
        <w:ind w:left="720" w:hanging="720"/>
      </w:pPr>
      <w:r w:rsidRPr="006D3346">
        <w:t xml:space="preserve">Antalyalı, Ö. L., Ekşili, N. &amp; Bozkurt, Ö. Ç. 2023. Relationship between work friendship and intention to leave: A latent profile analysis. </w:t>
      </w:r>
      <w:r w:rsidRPr="006D3346">
        <w:rPr>
          <w:i/>
        </w:rPr>
        <w:t>Pamukkale Üniversitesi Sosyal Bilimler Enstitüsü Dergisi</w:t>
      </w:r>
      <w:r w:rsidRPr="006D3346">
        <w:rPr>
          <w:b/>
        </w:rPr>
        <w:t>,</w:t>
      </w:r>
      <w:r w:rsidRPr="006D3346">
        <w:t xml:space="preserve"> 343-360.</w:t>
      </w:r>
    </w:p>
    <w:p w14:paraId="7724193C" w14:textId="77777777" w:rsidR="006D3346" w:rsidRPr="006D3346" w:rsidRDefault="006D3346" w:rsidP="006D3346">
      <w:pPr>
        <w:pStyle w:val="EndNoteBibliography"/>
        <w:spacing w:line="360" w:lineRule="auto"/>
        <w:ind w:left="720" w:hanging="720"/>
      </w:pPr>
      <w:r w:rsidRPr="006D3346">
        <w:t xml:space="preserve">Bar-On, R. 2006. The Bar-On model of emotional-social intelligence (ESI). </w:t>
      </w:r>
      <w:r w:rsidRPr="006D3346">
        <w:rPr>
          <w:i/>
        </w:rPr>
        <w:t>Psicothema,</w:t>
      </w:r>
      <w:r w:rsidRPr="006D3346">
        <w:t xml:space="preserve"> 18</w:t>
      </w:r>
      <w:r w:rsidRPr="006D3346">
        <w:rPr>
          <w:b/>
        </w:rPr>
        <w:t>,</w:t>
      </w:r>
      <w:r w:rsidRPr="006D3346">
        <w:t xml:space="preserve"> 13-25.</w:t>
      </w:r>
    </w:p>
    <w:p w14:paraId="4630E9B7" w14:textId="77777777" w:rsidR="006D3346" w:rsidRPr="006D3346" w:rsidRDefault="006D3346" w:rsidP="006D3346">
      <w:pPr>
        <w:pStyle w:val="EndNoteBibliography"/>
        <w:spacing w:line="360" w:lineRule="auto"/>
        <w:ind w:left="720" w:hanging="720"/>
      </w:pPr>
      <w:r w:rsidRPr="006D3346">
        <w:t xml:space="preserve">Coronado-Maldonado, I. &amp; Benítez-Márquez, M.-D. 2023. Emotional intelligence, leadership, and work teams: A hybrid literature review. </w:t>
      </w:r>
      <w:r w:rsidRPr="006D3346">
        <w:rPr>
          <w:i/>
        </w:rPr>
        <w:t>Heliyon,</w:t>
      </w:r>
      <w:r w:rsidRPr="006D3346">
        <w:t xml:space="preserve"> 9.</w:t>
      </w:r>
    </w:p>
    <w:p w14:paraId="0DAF0FCA" w14:textId="77777777" w:rsidR="006D3346" w:rsidRPr="006D3346" w:rsidRDefault="006D3346" w:rsidP="006D3346">
      <w:pPr>
        <w:pStyle w:val="EndNoteBibliography"/>
        <w:spacing w:line="360" w:lineRule="auto"/>
        <w:ind w:left="720" w:hanging="720"/>
      </w:pPr>
      <w:r w:rsidRPr="006D3346">
        <w:t xml:space="preserve">Daryani, S. M., Aali, S. &amp; Shareghi, B. 2017. A comparative study of the impact of emotional, cultural, and ethical intelligence of managers on improving bank performance. </w:t>
      </w:r>
      <w:r w:rsidRPr="006D3346">
        <w:rPr>
          <w:i/>
        </w:rPr>
        <w:t>International Journal of Organizational Leadership,</w:t>
      </w:r>
      <w:r w:rsidRPr="006D3346">
        <w:t xml:space="preserve"> 6</w:t>
      </w:r>
      <w:r w:rsidRPr="006D3346">
        <w:rPr>
          <w:b/>
        </w:rPr>
        <w:t>,</w:t>
      </w:r>
      <w:r w:rsidRPr="006D3346">
        <w:t xml:space="preserve"> 137-151.</w:t>
      </w:r>
    </w:p>
    <w:p w14:paraId="65F6D786" w14:textId="77777777" w:rsidR="006D3346" w:rsidRPr="006D3346" w:rsidRDefault="006D3346" w:rsidP="006D3346">
      <w:pPr>
        <w:pStyle w:val="EndNoteBibliography"/>
        <w:spacing w:line="360" w:lineRule="auto"/>
        <w:ind w:left="720" w:hanging="720"/>
      </w:pPr>
      <w:r w:rsidRPr="006D3346">
        <w:t xml:space="preserve">Dirican, A. H. &amp; Erdil, O. 2020. The influence of ability-based emotional intelligence on discretionary workplace behaviors. </w:t>
      </w:r>
      <w:r w:rsidRPr="006D3346">
        <w:rPr>
          <w:i/>
        </w:rPr>
        <w:t>Journal of Human Behavior in the Social Environment,</w:t>
      </w:r>
      <w:r w:rsidRPr="006D3346">
        <w:t xml:space="preserve"> 30</w:t>
      </w:r>
      <w:r w:rsidRPr="006D3346">
        <w:rPr>
          <w:b/>
        </w:rPr>
        <w:t>,</w:t>
      </w:r>
      <w:r w:rsidRPr="006D3346">
        <w:t xml:space="preserve"> 369-382.</w:t>
      </w:r>
    </w:p>
    <w:p w14:paraId="10F48276" w14:textId="77777777" w:rsidR="006D3346" w:rsidRPr="006D3346" w:rsidRDefault="006D3346" w:rsidP="006D3346">
      <w:pPr>
        <w:pStyle w:val="EndNoteBibliography"/>
        <w:spacing w:line="360" w:lineRule="auto"/>
        <w:ind w:left="720" w:hanging="720"/>
      </w:pPr>
      <w:r w:rsidRPr="006D3346">
        <w:t xml:space="preserve">Dulewicz, V. &amp; Coleman, B. 2025. The relationship between the Dark Triad personalities and emotional intelligence. </w:t>
      </w:r>
      <w:r w:rsidRPr="006D3346">
        <w:rPr>
          <w:i/>
        </w:rPr>
        <w:t>Assessment &amp; Development Matters,</w:t>
      </w:r>
      <w:r w:rsidRPr="006D3346">
        <w:t xml:space="preserve"> 17</w:t>
      </w:r>
      <w:r w:rsidRPr="006D3346">
        <w:rPr>
          <w:b/>
        </w:rPr>
        <w:t>,</w:t>
      </w:r>
      <w:r w:rsidRPr="006D3346">
        <w:t xml:space="preserve"> 22.</w:t>
      </w:r>
    </w:p>
    <w:p w14:paraId="487836CD" w14:textId="77777777" w:rsidR="006D3346" w:rsidRPr="006D3346" w:rsidRDefault="006D3346" w:rsidP="006D3346">
      <w:pPr>
        <w:pStyle w:val="EndNoteBibliography"/>
        <w:spacing w:line="360" w:lineRule="auto"/>
        <w:ind w:left="720" w:hanging="720"/>
      </w:pPr>
      <w:r w:rsidRPr="006D3346">
        <w:t xml:space="preserve">Edmondson, A. 1999. Psychological safety and learning behavior in work teams. </w:t>
      </w:r>
      <w:r w:rsidRPr="006D3346">
        <w:rPr>
          <w:i/>
        </w:rPr>
        <w:t>Administrative science quarterly,</w:t>
      </w:r>
      <w:r w:rsidRPr="006D3346">
        <w:t xml:space="preserve"> 44</w:t>
      </w:r>
      <w:r w:rsidRPr="006D3346">
        <w:rPr>
          <w:b/>
        </w:rPr>
        <w:t>,</w:t>
      </w:r>
      <w:r w:rsidRPr="006D3346">
        <w:t xml:space="preserve"> 350-383.</w:t>
      </w:r>
    </w:p>
    <w:p w14:paraId="3ABD5AC9" w14:textId="77777777" w:rsidR="006D3346" w:rsidRPr="006D3346" w:rsidRDefault="006D3346" w:rsidP="006D3346">
      <w:pPr>
        <w:pStyle w:val="EndNoteBibliography"/>
        <w:spacing w:line="360" w:lineRule="auto"/>
        <w:ind w:left="720" w:hanging="720"/>
      </w:pPr>
      <w:r w:rsidRPr="006D3346">
        <w:t xml:space="preserve">Edmondson, A. C. &amp; Bransby, D. P. 2023. Psychological safety comes of age: Observed themes in an established literature. </w:t>
      </w:r>
      <w:r w:rsidRPr="006D3346">
        <w:rPr>
          <w:i/>
        </w:rPr>
        <w:t>Annual review of organizational psychology and organizational behavior,</w:t>
      </w:r>
      <w:r w:rsidRPr="006D3346">
        <w:t xml:space="preserve"> 10</w:t>
      </w:r>
      <w:r w:rsidRPr="006D3346">
        <w:rPr>
          <w:b/>
        </w:rPr>
        <w:t>,</w:t>
      </w:r>
      <w:r w:rsidRPr="006D3346">
        <w:t xml:space="preserve"> 55-78.</w:t>
      </w:r>
    </w:p>
    <w:p w14:paraId="69DA358D" w14:textId="77777777" w:rsidR="006D3346" w:rsidRPr="006D3346" w:rsidRDefault="006D3346" w:rsidP="006D3346">
      <w:pPr>
        <w:pStyle w:val="EndNoteBibliography"/>
        <w:spacing w:line="360" w:lineRule="auto"/>
        <w:ind w:left="720" w:hanging="720"/>
      </w:pPr>
      <w:r w:rsidRPr="006D3346">
        <w:t xml:space="preserve">Goleman, D. &amp; Meza, A. 1998. </w:t>
      </w:r>
      <w:r w:rsidRPr="006D3346">
        <w:rPr>
          <w:i/>
        </w:rPr>
        <w:t>Working with emotional intelligence</w:t>
      </w:r>
      <w:r w:rsidRPr="006D3346">
        <w:t>, Bantam books New York.</w:t>
      </w:r>
    </w:p>
    <w:p w14:paraId="5F0D88F8" w14:textId="77777777" w:rsidR="006D3346" w:rsidRPr="006D3346" w:rsidRDefault="006D3346" w:rsidP="006D3346">
      <w:pPr>
        <w:pStyle w:val="EndNoteBibliography"/>
        <w:spacing w:line="360" w:lineRule="auto"/>
        <w:ind w:left="720" w:hanging="720"/>
      </w:pPr>
      <w:r w:rsidRPr="006D3346">
        <w:t xml:space="preserve">Hawkins, G., Denver-Potter, L., Zoll, Y., Medina, M. &amp; Perkins, M. Baby-Boomers vs. Millennials: The Effect of Generation and Education on Emotional Intelligence. </w:t>
      </w:r>
      <w:r w:rsidRPr="006D3346">
        <w:rPr>
          <w:i/>
        </w:rPr>
        <w:t>Millennials: The Effect of Generation and Education on Emotional Intelligence</w:t>
      </w:r>
      <w:r w:rsidRPr="006D3346">
        <w:t>.</w:t>
      </w:r>
    </w:p>
    <w:p w14:paraId="00DB15BB" w14:textId="77777777" w:rsidR="006D3346" w:rsidRPr="006D3346" w:rsidRDefault="006D3346" w:rsidP="006D3346">
      <w:pPr>
        <w:pStyle w:val="EndNoteBibliography"/>
        <w:spacing w:line="360" w:lineRule="auto"/>
        <w:ind w:left="720" w:hanging="720"/>
      </w:pPr>
      <w:r w:rsidRPr="006D3346">
        <w:t xml:space="preserve">Hopkins, M. &amp; Deepa, R. 2018. The impact of emotional intelligence on ethical judgment. </w:t>
      </w:r>
      <w:r w:rsidRPr="006D3346">
        <w:rPr>
          <w:i/>
        </w:rPr>
        <w:t>Journal of Management Development,</w:t>
      </w:r>
      <w:r w:rsidRPr="006D3346">
        <w:t xml:space="preserve"> 37</w:t>
      </w:r>
      <w:r w:rsidRPr="006D3346">
        <w:rPr>
          <w:b/>
        </w:rPr>
        <w:t>,</w:t>
      </w:r>
      <w:r w:rsidRPr="006D3346">
        <w:t xml:space="preserve"> 503-511.</w:t>
      </w:r>
    </w:p>
    <w:p w14:paraId="0BB23004" w14:textId="77777777" w:rsidR="006D3346" w:rsidRPr="006D3346" w:rsidRDefault="006D3346" w:rsidP="006D3346">
      <w:pPr>
        <w:pStyle w:val="EndNoteBibliography"/>
        <w:spacing w:line="360" w:lineRule="auto"/>
        <w:ind w:left="720" w:hanging="720"/>
      </w:pPr>
      <w:r w:rsidRPr="006D3346">
        <w:t xml:space="preserve">IGBOKWE, I. C. 2023. Emotional intelligence: practices to manage and develop it. </w:t>
      </w:r>
      <w:r w:rsidRPr="006D3346">
        <w:rPr>
          <w:i/>
        </w:rPr>
        <w:t>European Journal of Theoretical and Applied Sciences</w:t>
      </w:r>
      <w:r w:rsidRPr="006D3346">
        <w:t>.</w:t>
      </w:r>
    </w:p>
    <w:p w14:paraId="6ACAD071" w14:textId="77777777" w:rsidR="006D3346" w:rsidRPr="006D3346" w:rsidRDefault="006D3346" w:rsidP="006D3346">
      <w:pPr>
        <w:pStyle w:val="EndNoteBibliography"/>
        <w:spacing w:line="360" w:lineRule="auto"/>
        <w:ind w:left="720" w:hanging="720"/>
      </w:pPr>
      <w:r w:rsidRPr="006D3346">
        <w:t xml:space="preserve">Krishnakumar, S., Hopkins, K., G. Szmerekovsky, J. &amp; Robinson, M. D. 2016. Assessing workplace emotional intelligence: Development and validation of an ability-based measure. </w:t>
      </w:r>
      <w:r w:rsidRPr="006D3346">
        <w:rPr>
          <w:i/>
        </w:rPr>
        <w:t>The Journal of Psychology,</w:t>
      </w:r>
      <w:r w:rsidRPr="006D3346">
        <w:t xml:space="preserve"> 150</w:t>
      </w:r>
      <w:r w:rsidRPr="006D3346">
        <w:rPr>
          <w:b/>
        </w:rPr>
        <w:t>,</w:t>
      </w:r>
      <w:r w:rsidRPr="006D3346">
        <w:t xml:space="preserve"> 371-404.</w:t>
      </w:r>
    </w:p>
    <w:p w14:paraId="271BE1F4" w14:textId="77777777" w:rsidR="006D3346" w:rsidRPr="006D3346" w:rsidRDefault="006D3346" w:rsidP="006D3346">
      <w:pPr>
        <w:pStyle w:val="EndNoteBibliography"/>
        <w:spacing w:line="360" w:lineRule="auto"/>
        <w:ind w:left="720" w:hanging="720"/>
      </w:pPr>
      <w:r w:rsidRPr="006D3346">
        <w:lastRenderedPageBreak/>
        <w:t xml:space="preserve">Martínez-Priego, C., García-Noblejas, B. P. &amp; Roca, P. 2024. Strategies and goals in Emotion Regulation models: a systematic review. </w:t>
      </w:r>
      <w:r w:rsidRPr="006D3346">
        <w:rPr>
          <w:i/>
        </w:rPr>
        <w:t>Frontiers in psychology,</w:t>
      </w:r>
      <w:r w:rsidRPr="006D3346">
        <w:t xml:space="preserve"> 15</w:t>
      </w:r>
      <w:r w:rsidRPr="006D3346">
        <w:rPr>
          <w:b/>
        </w:rPr>
        <w:t>,</w:t>
      </w:r>
      <w:r w:rsidRPr="006D3346">
        <w:t xml:space="preserve"> 1425465.</w:t>
      </w:r>
    </w:p>
    <w:p w14:paraId="1DB38A7A" w14:textId="77777777" w:rsidR="006D3346" w:rsidRPr="006D3346" w:rsidRDefault="006D3346" w:rsidP="006D3346">
      <w:pPr>
        <w:pStyle w:val="EndNoteBibliography"/>
        <w:spacing w:line="360" w:lineRule="auto"/>
        <w:ind w:left="720" w:hanging="720"/>
      </w:pPr>
      <w:r w:rsidRPr="006D3346">
        <w:t xml:space="preserve">Mayer, J. D., Salovey, P. &amp; Caruso, D. R. 2004. TARGET ARTICLES:" emotional intelligence: Theory, findings, and Implications". </w:t>
      </w:r>
      <w:r w:rsidRPr="006D3346">
        <w:rPr>
          <w:i/>
        </w:rPr>
        <w:t>Psychological inquiry,</w:t>
      </w:r>
      <w:r w:rsidRPr="006D3346">
        <w:t xml:space="preserve"> 15</w:t>
      </w:r>
      <w:r w:rsidRPr="006D3346">
        <w:rPr>
          <w:b/>
        </w:rPr>
        <w:t>,</w:t>
      </w:r>
      <w:r w:rsidRPr="006D3346">
        <w:t xml:space="preserve"> 197-215.</w:t>
      </w:r>
    </w:p>
    <w:p w14:paraId="687B895C" w14:textId="77777777" w:rsidR="006D3346" w:rsidRPr="006D3346" w:rsidRDefault="006D3346" w:rsidP="006D3346">
      <w:pPr>
        <w:pStyle w:val="EndNoteBibliography"/>
        <w:spacing w:line="360" w:lineRule="auto"/>
        <w:ind w:left="720" w:hanging="720"/>
      </w:pPr>
      <w:r w:rsidRPr="006D3346">
        <w:t xml:space="preserve">Muttaqiyathun, A., Aulia, A., Zahra, F. F. A. &amp; Pratama, M. R. 2026. Emotional intelligence, religiosity, and psychological well-being: The roles of work-life balance and resilience. </w:t>
      </w:r>
      <w:r w:rsidRPr="006D3346">
        <w:rPr>
          <w:i/>
        </w:rPr>
        <w:t>Jurnal Fokus Manajemen Bisnis,</w:t>
      </w:r>
      <w:r w:rsidRPr="006D3346">
        <w:t xml:space="preserve"> 16</w:t>
      </w:r>
      <w:r w:rsidRPr="006D3346">
        <w:rPr>
          <w:b/>
        </w:rPr>
        <w:t>,</w:t>
      </w:r>
      <w:r w:rsidRPr="006D3346">
        <w:t xml:space="preserve"> 486-508.</w:t>
      </w:r>
    </w:p>
    <w:p w14:paraId="60DF4D0C" w14:textId="77777777" w:rsidR="006D3346" w:rsidRPr="006D3346" w:rsidRDefault="006D3346" w:rsidP="006D3346">
      <w:pPr>
        <w:pStyle w:val="EndNoteBibliography"/>
        <w:spacing w:line="360" w:lineRule="auto"/>
        <w:ind w:left="720" w:hanging="720"/>
      </w:pPr>
      <w:r w:rsidRPr="006D3346">
        <w:t xml:space="preserve">Preece, D. A. &amp; Gross, J. J. 2026. Cognitive behavior therapy: An emotion regulation perspective. </w:t>
      </w:r>
      <w:r w:rsidRPr="006D3346">
        <w:rPr>
          <w:i/>
        </w:rPr>
        <w:t>Clinical Psychology: Science and Practice</w:t>
      </w:r>
      <w:r w:rsidRPr="006D3346">
        <w:t>.</w:t>
      </w:r>
    </w:p>
    <w:p w14:paraId="5CA2EE4B" w14:textId="77777777" w:rsidR="006D3346" w:rsidRPr="006D3346" w:rsidRDefault="006D3346" w:rsidP="006D3346">
      <w:pPr>
        <w:pStyle w:val="EndNoteBibliography"/>
        <w:spacing w:line="360" w:lineRule="auto"/>
        <w:ind w:left="720" w:hanging="720"/>
      </w:pPr>
      <w:r w:rsidRPr="006D3346">
        <w:t xml:space="preserve">Salovey, P. &amp; Mayer, J. D. 1990. Emotional intelligence. </w:t>
      </w:r>
      <w:r w:rsidRPr="006D3346">
        <w:rPr>
          <w:i/>
        </w:rPr>
        <w:t>Imagination, cognition and personality,</w:t>
      </w:r>
      <w:r w:rsidRPr="006D3346">
        <w:t xml:space="preserve"> 9</w:t>
      </w:r>
      <w:r w:rsidRPr="006D3346">
        <w:rPr>
          <w:b/>
        </w:rPr>
        <w:t>,</w:t>
      </w:r>
      <w:r w:rsidRPr="006D3346">
        <w:t xml:space="preserve"> 185-211.</w:t>
      </w:r>
    </w:p>
    <w:p w14:paraId="48E33650" w14:textId="77777777" w:rsidR="006D3346" w:rsidRPr="006D3346" w:rsidRDefault="006D3346" w:rsidP="006D3346">
      <w:pPr>
        <w:pStyle w:val="EndNoteBibliography"/>
        <w:spacing w:line="360" w:lineRule="auto"/>
        <w:ind w:left="720" w:hanging="720"/>
      </w:pPr>
      <w:r w:rsidRPr="006D3346">
        <w:t xml:space="preserve">Şensoy, T. Z. &amp; Polat, S. 2025. The Relationship Between Teachers' Intergenerational Knowledge Sharing and Schools' Learning Organization Profiles. </w:t>
      </w:r>
      <w:r w:rsidRPr="006D3346">
        <w:rPr>
          <w:i/>
        </w:rPr>
        <w:t>International Journal of Contemporary Educational Research,</w:t>
      </w:r>
      <w:r w:rsidRPr="006D3346">
        <w:t xml:space="preserve"> 12</w:t>
      </w:r>
      <w:r w:rsidRPr="006D3346">
        <w:rPr>
          <w:b/>
        </w:rPr>
        <w:t>,</w:t>
      </w:r>
      <w:r w:rsidRPr="006D3346">
        <w:t xml:space="preserve"> 281-293.</w:t>
      </w:r>
    </w:p>
    <w:p w14:paraId="3E806DFD" w14:textId="77777777" w:rsidR="006D3346" w:rsidRPr="006D3346" w:rsidRDefault="006D3346" w:rsidP="006D3346">
      <w:pPr>
        <w:pStyle w:val="EndNoteBibliography"/>
        <w:spacing w:line="360" w:lineRule="auto"/>
        <w:ind w:left="720" w:hanging="720"/>
      </w:pPr>
      <w:r w:rsidRPr="006D3346">
        <w:t xml:space="preserve">Supramanian, K., Shahruddin, R. &amp; Sekar, M. 2021. Emotional Intelligence Using Ability Model in Context of Nursing and its Impact on End-Stage Renal Disease Patients: A Narrative Review. </w:t>
      </w:r>
      <w:r w:rsidRPr="006D3346">
        <w:rPr>
          <w:i/>
        </w:rPr>
        <w:t>International Journal of Current Research and Review,</w:t>
      </w:r>
      <w:r w:rsidRPr="006D3346">
        <w:t xml:space="preserve"> 13</w:t>
      </w:r>
      <w:r w:rsidRPr="006D3346">
        <w:rPr>
          <w:b/>
        </w:rPr>
        <w:t>,</w:t>
      </w:r>
      <w:r w:rsidRPr="006D3346">
        <w:t xml:space="preserve"> 151-158.</w:t>
      </w:r>
    </w:p>
    <w:p w14:paraId="05853240" w14:textId="77777777" w:rsidR="006D3346" w:rsidRPr="006D3346" w:rsidRDefault="006D3346" w:rsidP="006D3346">
      <w:pPr>
        <w:pStyle w:val="EndNoteBibliography"/>
        <w:spacing w:line="360" w:lineRule="auto"/>
        <w:ind w:left="720" w:hanging="720"/>
      </w:pPr>
      <w:r w:rsidRPr="006D3346">
        <w:t xml:space="preserve">Tidhar, L. 2022. LEADERSHIP IN AN INTERGENERATIONAL GAP–A STUDY OF MANAGERS’VIEWS OF MANAGEMENT AND LEADERSHIP OF GENERATION Z EMPLOYEES. </w:t>
      </w:r>
      <w:r w:rsidRPr="006D3346">
        <w:rPr>
          <w:i/>
        </w:rPr>
        <w:t>Journal of Public Administration, Finance and Law</w:t>
      </w:r>
      <w:r w:rsidRPr="006D3346">
        <w:rPr>
          <w:b/>
        </w:rPr>
        <w:t>,</w:t>
      </w:r>
      <w:r w:rsidRPr="006D3346">
        <w:t xml:space="preserve"> 328-337.</w:t>
      </w:r>
    </w:p>
    <w:p w14:paraId="3D651698" w14:textId="77777777" w:rsidR="006D3346" w:rsidRPr="006D3346" w:rsidRDefault="006D3346" w:rsidP="006D3346">
      <w:pPr>
        <w:pStyle w:val="EndNoteBibliography"/>
        <w:spacing w:line="360" w:lineRule="auto"/>
        <w:ind w:left="720" w:hanging="720"/>
      </w:pPr>
      <w:r w:rsidRPr="006D3346">
        <w:t xml:space="preserve">Xakimova, D. 2026. Theory of Emotional Intelligence and Its Practical Application in the Educational Process. </w:t>
      </w:r>
      <w:r w:rsidRPr="006D3346">
        <w:rPr>
          <w:i/>
        </w:rPr>
        <w:t>Universal International Scientific Journal,</w:t>
      </w:r>
      <w:r w:rsidRPr="006D3346">
        <w:t xml:space="preserve"> 3</w:t>
      </w:r>
      <w:r w:rsidRPr="006D3346">
        <w:rPr>
          <w:b/>
        </w:rPr>
        <w:t>,</w:t>
      </w:r>
      <w:r w:rsidRPr="006D3346">
        <w:t xml:space="preserve"> 27-29.</w:t>
      </w:r>
    </w:p>
    <w:p w14:paraId="65C6D300" w14:textId="77777777" w:rsidR="006D3346" w:rsidRPr="006D3346" w:rsidRDefault="006D3346" w:rsidP="006D3346">
      <w:pPr>
        <w:pStyle w:val="EndNoteBibliography"/>
        <w:spacing w:line="360" w:lineRule="auto"/>
        <w:ind w:left="720" w:hanging="720"/>
      </w:pPr>
      <w:r w:rsidRPr="006D3346">
        <w:t xml:space="preserve">Zoromba, M. 2018. </w:t>
      </w:r>
      <w:r w:rsidRPr="006D3346">
        <w:rPr>
          <w:i/>
        </w:rPr>
        <w:t>Relationship between Emotional Intelligence and Level of Depression</w:t>
      </w:r>
      <w:r w:rsidRPr="006D3346">
        <w:t>.</w:t>
      </w:r>
    </w:p>
    <w:p w14:paraId="1630272A" w14:textId="7DCE1349" w:rsidR="00E716CE" w:rsidRDefault="00072E32" w:rsidP="006D3346">
      <w:r>
        <w:fldChar w:fldCharType="end"/>
      </w:r>
    </w:p>
    <w:sectPr w:rsidR="00E716CE">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437741" w14:textId="77777777" w:rsidR="00D16874" w:rsidRDefault="00D16874" w:rsidP="00693784">
      <w:pPr>
        <w:spacing w:line="240" w:lineRule="auto"/>
      </w:pPr>
      <w:r>
        <w:separator/>
      </w:r>
    </w:p>
  </w:endnote>
  <w:endnote w:type="continuationSeparator" w:id="0">
    <w:p w14:paraId="703D7895" w14:textId="77777777" w:rsidR="00D16874" w:rsidRDefault="00D16874" w:rsidP="006937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9908124"/>
      <w:docPartObj>
        <w:docPartGallery w:val="Page Numbers (Bottom of Page)"/>
        <w:docPartUnique/>
      </w:docPartObj>
    </w:sdtPr>
    <w:sdtContent>
      <w:p w14:paraId="694A429C" w14:textId="19317A9C" w:rsidR="00693784" w:rsidRDefault="00693784">
        <w:pPr>
          <w:pStyle w:val="Footer"/>
          <w:jc w:val="right"/>
        </w:pPr>
        <w:r>
          <w:fldChar w:fldCharType="begin"/>
        </w:r>
        <w:r>
          <w:instrText>PAGE   \* MERGEFORMAT</w:instrText>
        </w:r>
        <w:r>
          <w:fldChar w:fldCharType="separate"/>
        </w:r>
        <w:r>
          <w:rPr>
            <w:lang w:val="en-GB"/>
          </w:rPr>
          <w:t>2</w:t>
        </w:r>
        <w:r>
          <w:fldChar w:fldCharType="end"/>
        </w:r>
      </w:p>
    </w:sdtContent>
  </w:sdt>
  <w:p w14:paraId="4E3F92E2" w14:textId="77777777" w:rsidR="00693784" w:rsidRDefault="006937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8DE58" w14:textId="77777777" w:rsidR="00D16874" w:rsidRDefault="00D16874" w:rsidP="00693784">
      <w:pPr>
        <w:spacing w:line="240" w:lineRule="auto"/>
      </w:pPr>
      <w:r>
        <w:separator/>
      </w:r>
    </w:p>
  </w:footnote>
  <w:footnote w:type="continuationSeparator" w:id="0">
    <w:p w14:paraId="74F586E5" w14:textId="77777777" w:rsidR="00D16874" w:rsidRDefault="00D16874" w:rsidP="0069378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008C4"/>
    <w:multiLevelType w:val="multilevel"/>
    <w:tmpl w:val="91423ACE"/>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89F2F93"/>
    <w:multiLevelType w:val="multilevel"/>
    <w:tmpl w:val="DECA8C48"/>
    <w:lvl w:ilvl="0">
      <w:start w:val="2"/>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19B32E69"/>
    <w:multiLevelType w:val="hybridMultilevel"/>
    <w:tmpl w:val="1D1C01E0"/>
    <w:lvl w:ilvl="0" w:tplc="F10AA95A">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1277D5"/>
    <w:multiLevelType w:val="multilevel"/>
    <w:tmpl w:val="3A2870CE"/>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81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232C122C"/>
    <w:multiLevelType w:val="multilevel"/>
    <w:tmpl w:val="E780C86E"/>
    <w:lvl w:ilvl="0">
      <w:start w:val="1"/>
      <w:numFmt w:val="decimal"/>
      <w:lvlText w:val="%1."/>
      <w:lvlJc w:val="left"/>
      <w:pPr>
        <w:ind w:left="720" w:hanging="360"/>
      </w:pPr>
    </w:lvl>
    <w:lvl w:ilvl="1">
      <w:start w:val="1"/>
      <w:numFmt w:val="decimal"/>
      <w:isLgl/>
      <w:lvlText w:val="%1.%2."/>
      <w:lvlJc w:val="left"/>
      <w:pPr>
        <w:ind w:left="1080" w:hanging="720"/>
      </w:pPr>
      <w:rPr>
        <w:rFonts w:hint="default"/>
        <w:sz w:val="28"/>
      </w:rPr>
    </w:lvl>
    <w:lvl w:ilvl="2">
      <w:start w:val="1"/>
      <w:numFmt w:val="decimal"/>
      <w:isLgl/>
      <w:lvlText w:val="%1.%2.%3."/>
      <w:lvlJc w:val="left"/>
      <w:pPr>
        <w:ind w:left="1080" w:hanging="720"/>
      </w:pPr>
      <w:rPr>
        <w:rFonts w:hint="default"/>
        <w:sz w:val="24"/>
        <w:szCs w:val="24"/>
      </w:rPr>
    </w:lvl>
    <w:lvl w:ilvl="3">
      <w:start w:val="1"/>
      <w:numFmt w:val="decimal"/>
      <w:isLgl/>
      <w:lvlText w:val="%1.%2.%3.%4."/>
      <w:lvlJc w:val="left"/>
      <w:pPr>
        <w:ind w:left="1440" w:hanging="1080"/>
      </w:pPr>
      <w:rPr>
        <w:rFonts w:hint="default"/>
        <w:sz w:val="28"/>
      </w:rPr>
    </w:lvl>
    <w:lvl w:ilvl="4">
      <w:start w:val="1"/>
      <w:numFmt w:val="decimal"/>
      <w:isLgl/>
      <w:lvlText w:val="%1.%2.%3.%4.%5."/>
      <w:lvlJc w:val="left"/>
      <w:pPr>
        <w:ind w:left="1440" w:hanging="1080"/>
      </w:pPr>
      <w:rPr>
        <w:rFonts w:hint="default"/>
        <w:sz w:val="28"/>
      </w:rPr>
    </w:lvl>
    <w:lvl w:ilvl="5">
      <w:start w:val="1"/>
      <w:numFmt w:val="decimal"/>
      <w:isLgl/>
      <w:lvlText w:val="%1.%2.%3.%4.%5.%6."/>
      <w:lvlJc w:val="left"/>
      <w:pPr>
        <w:ind w:left="1800" w:hanging="1440"/>
      </w:pPr>
      <w:rPr>
        <w:rFonts w:hint="default"/>
        <w:sz w:val="28"/>
      </w:rPr>
    </w:lvl>
    <w:lvl w:ilvl="6">
      <w:start w:val="1"/>
      <w:numFmt w:val="decimal"/>
      <w:isLgl/>
      <w:lvlText w:val="%1.%2.%3.%4.%5.%6.%7."/>
      <w:lvlJc w:val="left"/>
      <w:pPr>
        <w:ind w:left="1800" w:hanging="1440"/>
      </w:pPr>
      <w:rPr>
        <w:rFonts w:hint="default"/>
        <w:sz w:val="28"/>
      </w:rPr>
    </w:lvl>
    <w:lvl w:ilvl="7">
      <w:start w:val="1"/>
      <w:numFmt w:val="decimal"/>
      <w:isLgl/>
      <w:lvlText w:val="%1.%2.%3.%4.%5.%6.%7.%8."/>
      <w:lvlJc w:val="left"/>
      <w:pPr>
        <w:ind w:left="2160" w:hanging="1800"/>
      </w:pPr>
      <w:rPr>
        <w:rFonts w:hint="default"/>
        <w:sz w:val="28"/>
      </w:rPr>
    </w:lvl>
    <w:lvl w:ilvl="8">
      <w:start w:val="1"/>
      <w:numFmt w:val="decimal"/>
      <w:isLgl/>
      <w:lvlText w:val="%1.%2.%3.%4.%5.%6.%7.%8.%9."/>
      <w:lvlJc w:val="left"/>
      <w:pPr>
        <w:ind w:left="2520" w:hanging="2160"/>
      </w:pPr>
      <w:rPr>
        <w:rFonts w:hint="default"/>
        <w:sz w:val="28"/>
      </w:rPr>
    </w:lvl>
  </w:abstractNum>
  <w:abstractNum w:abstractNumId="5" w15:restartNumberingAfterBreak="0">
    <w:nsid w:val="24E63F10"/>
    <w:multiLevelType w:val="multilevel"/>
    <w:tmpl w:val="2034E0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E7126B1"/>
    <w:multiLevelType w:val="multilevel"/>
    <w:tmpl w:val="7E9490AC"/>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7" w15:restartNumberingAfterBreak="0">
    <w:nsid w:val="3F4A4437"/>
    <w:multiLevelType w:val="multilevel"/>
    <w:tmpl w:val="AD5C4218"/>
    <w:lvl w:ilvl="0">
      <w:start w:val="1"/>
      <w:numFmt w:val="decimal"/>
      <w:lvlText w:val="%1."/>
      <w:lvlJc w:val="left"/>
      <w:pPr>
        <w:ind w:left="720" w:hanging="720"/>
      </w:pPr>
      <w:rPr>
        <w:rFonts w:hint="default"/>
        <w:sz w:val="32"/>
        <w:szCs w:val="32"/>
      </w:rPr>
    </w:lvl>
    <w:lvl w:ilvl="1">
      <w:start w:val="1"/>
      <w:numFmt w:val="decimal"/>
      <w:isLgl/>
      <w:lvlText w:val="%1.%2."/>
      <w:lvlJc w:val="left"/>
      <w:pPr>
        <w:ind w:left="0" w:hanging="720"/>
      </w:pPr>
      <w:rPr>
        <w:rFonts w:cs="Times New Roman"/>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 w15:restartNumberingAfterBreak="0">
    <w:nsid w:val="6B8C1D0E"/>
    <w:multiLevelType w:val="multilevel"/>
    <w:tmpl w:val="CFAA519E"/>
    <w:lvl w:ilvl="0">
      <w:start w:val="1"/>
      <w:numFmt w:val="decimal"/>
      <w:lvlText w:val="%1."/>
      <w:lvlJc w:val="left"/>
      <w:pPr>
        <w:ind w:left="36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6C8A2729"/>
    <w:multiLevelType w:val="multilevel"/>
    <w:tmpl w:val="D6262F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6F9907C5"/>
    <w:multiLevelType w:val="multilevel"/>
    <w:tmpl w:val="50623654"/>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743C78AB"/>
    <w:multiLevelType w:val="multilevel"/>
    <w:tmpl w:val="A32E9406"/>
    <w:lvl w:ilvl="0">
      <w:start w:val="1"/>
      <w:numFmt w:val="decimal"/>
      <w:lvlText w:val="%1."/>
      <w:lvlJc w:val="left"/>
      <w:pPr>
        <w:ind w:left="36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775F578A"/>
    <w:multiLevelType w:val="multilevel"/>
    <w:tmpl w:val="594E88AA"/>
    <w:lvl w:ilvl="0">
      <w:start w:val="1"/>
      <w:numFmt w:val="decimal"/>
      <w:pStyle w:val="Heading1"/>
      <w:lvlText w:val="%1."/>
      <w:lvlJc w:val="left"/>
      <w:pPr>
        <w:ind w:left="360" w:hanging="360"/>
      </w:pPr>
    </w:lvl>
    <w:lvl w:ilvl="1">
      <w:start w:val="1"/>
      <w:numFmt w:val="decimal"/>
      <w:pStyle w:val="Heading2"/>
      <w:isLgl/>
      <w:lvlText w:val="%1.%2."/>
      <w:lvlJc w:val="left"/>
      <w:pPr>
        <w:ind w:left="360" w:hanging="720"/>
      </w:pPr>
      <w:rPr>
        <w:rFonts w:hint="default"/>
      </w:rPr>
    </w:lvl>
    <w:lvl w:ilvl="2">
      <w:start w:val="1"/>
      <w:numFmt w:val="decimal"/>
      <w:pStyle w:val="Heading3"/>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3" w15:restartNumberingAfterBreak="0">
    <w:nsid w:val="792C69C4"/>
    <w:multiLevelType w:val="multilevel"/>
    <w:tmpl w:val="4434DAA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7BC80AC0"/>
    <w:multiLevelType w:val="multilevel"/>
    <w:tmpl w:val="A5089A7A"/>
    <w:lvl w:ilvl="0">
      <w:start w:val="1"/>
      <w:numFmt w:val="decimal"/>
      <w:lvlText w:val="%1."/>
      <w:lvlJc w:val="left"/>
      <w:pPr>
        <w:ind w:left="720" w:hanging="360"/>
      </w:pPr>
    </w:lvl>
    <w:lvl w:ilvl="1">
      <w:start w:val="1"/>
      <w:numFmt w:val="decimal"/>
      <w:isLgl/>
      <w:lvlText w:val="%1.%2."/>
      <w:lvlJc w:val="left"/>
      <w:pPr>
        <w:ind w:left="360" w:hanging="360"/>
      </w:pPr>
      <w:rPr>
        <w:rFonts w:hint="default"/>
        <w:sz w:val="28"/>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1"/>
  </w:num>
  <w:num w:numId="2">
    <w:abstractNumId w:val="11"/>
  </w:num>
  <w:num w:numId="3">
    <w:abstractNumId w:val="11"/>
  </w:num>
  <w:num w:numId="4">
    <w:abstractNumId w:val="11"/>
  </w:num>
  <w:num w:numId="5">
    <w:abstractNumId w:val="13"/>
  </w:num>
  <w:num w:numId="6">
    <w:abstractNumId w:val="11"/>
  </w:num>
  <w:num w:numId="7">
    <w:abstractNumId w:val="13"/>
  </w:num>
  <w:num w:numId="8">
    <w:abstractNumId w:val="11"/>
  </w:num>
  <w:num w:numId="9">
    <w:abstractNumId w:val="2"/>
  </w:num>
  <w:num w:numId="10">
    <w:abstractNumId w:val="8"/>
  </w:num>
  <w:num w:numId="11">
    <w:abstractNumId w:val="8"/>
  </w:num>
  <w:num w:numId="12">
    <w:abstractNumId w:val="9"/>
  </w:num>
  <w:num w:numId="13">
    <w:abstractNumId w:val="1"/>
  </w:num>
  <w:num w:numId="14">
    <w:abstractNumId w:val="9"/>
  </w:num>
  <w:num w:numId="15">
    <w:abstractNumId w:val="0"/>
  </w:num>
  <w:num w:numId="16">
    <w:abstractNumId w:val="5"/>
  </w:num>
  <w:num w:numId="17">
    <w:abstractNumId w:val="6"/>
  </w:num>
  <w:num w:numId="18">
    <w:abstractNumId w:val="6"/>
  </w:num>
  <w:num w:numId="19">
    <w:abstractNumId w:val="11"/>
  </w:num>
  <w:num w:numId="20">
    <w:abstractNumId w:val="4"/>
  </w:num>
  <w:num w:numId="21">
    <w:abstractNumId w:val="3"/>
  </w:num>
  <w:num w:numId="22">
    <w:abstractNumId w:val="4"/>
  </w:num>
  <w:num w:numId="23">
    <w:abstractNumId w:val="3"/>
  </w:num>
  <w:num w:numId="24">
    <w:abstractNumId w:val="3"/>
  </w:num>
  <w:num w:numId="25">
    <w:abstractNumId w:val="3"/>
  </w:num>
  <w:num w:numId="26">
    <w:abstractNumId w:val="3"/>
  </w:num>
  <w:num w:numId="27">
    <w:abstractNumId w:val="7"/>
  </w:num>
  <w:num w:numId="28">
    <w:abstractNumId w:val="7"/>
  </w:num>
  <w:num w:numId="29">
    <w:abstractNumId w:val="7"/>
  </w:num>
  <w:num w:numId="30">
    <w:abstractNumId w:val="7"/>
  </w:num>
  <w:num w:numId="31">
    <w:abstractNumId w:val="7"/>
  </w:num>
  <w:num w:numId="32">
    <w:abstractNumId w:val="14"/>
  </w:num>
  <w:num w:numId="33">
    <w:abstractNumId w:val="14"/>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10"/>
  </w:num>
  <w:num w:numId="44">
    <w:abstractNumId w:val="10"/>
  </w:num>
  <w:num w:numId="45">
    <w:abstractNumId w:val="12"/>
  </w:num>
  <w:num w:numId="46">
    <w:abstractNumId w:val="12"/>
  </w:num>
  <w:num w:numId="47">
    <w:abstractNumId w:val="11"/>
  </w:num>
  <w:num w:numId="48">
    <w:abstractNumId w:val="12"/>
  </w:num>
  <w:num w:numId="49">
    <w:abstractNumId w:val="12"/>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 Copy&lt;/Style&gt;&lt;LeftDelim&gt;{&lt;/LeftDelim&gt;&lt;RightDelim&gt;}&lt;/RightDelim&gt;&lt;FontName&gt;Arial&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zs5fx9ptoeswdued5p0pedevzrreewrrdx2r&quot;&gt;My EndNote Library&lt;record-ids&gt;&lt;item&gt;5133&lt;/item&gt;&lt;item&gt;7022&lt;/item&gt;&lt;item&gt;7023&lt;/item&gt;&lt;item&gt;7024&lt;/item&gt;&lt;item&gt;7025&lt;/item&gt;&lt;item&gt;7026&lt;/item&gt;&lt;item&gt;7027&lt;/item&gt;&lt;item&gt;7028&lt;/item&gt;&lt;item&gt;7029&lt;/item&gt;&lt;item&gt;7030&lt;/item&gt;&lt;item&gt;7031&lt;/item&gt;&lt;item&gt;7032&lt;/item&gt;&lt;item&gt;7033&lt;/item&gt;&lt;item&gt;7034&lt;/item&gt;&lt;item&gt;7035&lt;/item&gt;&lt;item&gt;7036&lt;/item&gt;&lt;item&gt;7037&lt;/item&gt;&lt;item&gt;7038&lt;/item&gt;&lt;item&gt;7039&lt;/item&gt;&lt;item&gt;7040&lt;/item&gt;&lt;item&gt;7041&lt;/item&gt;&lt;item&gt;7042&lt;/item&gt;&lt;item&gt;7043&lt;/item&gt;&lt;item&gt;7044&lt;/item&gt;&lt;item&gt;7045&lt;/item&gt;&lt;/record-ids&gt;&lt;/item&gt;&lt;/Libraries&gt;"/>
  </w:docVars>
  <w:rsids>
    <w:rsidRoot w:val="00E716CE"/>
    <w:rsid w:val="00064881"/>
    <w:rsid w:val="00072E32"/>
    <w:rsid w:val="00125B92"/>
    <w:rsid w:val="00162341"/>
    <w:rsid w:val="001755F3"/>
    <w:rsid w:val="001A596C"/>
    <w:rsid w:val="001F0218"/>
    <w:rsid w:val="0024761F"/>
    <w:rsid w:val="002763F2"/>
    <w:rsid w:val="0033388C"/>
    <w:rsid w:val="00396DB4"/>
    <w:rsid w:val="003D2BD8"/>
    <w:rsid w:val="003E25FB"/>
    <w:rsid w:val="003F0023"/>
    <w:rsid w:val="005955E4"/>
    <w:rsid w:val="005E256E"/>
    <w:rsid w:val="00602AA3"/>
    <w:rsid w:val="006558E2"/>
    <w:rsid w:val="00662BDD"/>
    <w:rsid w:val="00667A90"/>
    <w:rsid w:val="00693784"/>
    <w:rsid w:val="006D3346"/>
    <w:rsid w:val="007404C1"/>
    <w:rsid w:val="0087182A"/>
    <w:rsid w:val="00871FDB"/>
    <w:rsid w:val="00891023"/>
    <w:rsid w:val="009376B3"/>
    <w:rsid w:val="00964A2C"/>
    <w:rsid w:val="00974100"/>
    <w:rsid w:val="009C6243"/>
    <w:rsid w:val="009E6746"/>
    <w:rsid w:val="00A37875"/>
    <w:rsid w:val="00A621C0"/>
    <w:rsid w:val="00AA412A"/>
    <w:rsid w:val="00AA540E"/>
    <w:rsid w:val="00B55AA4"/>
    <w:rsid w:val="00B96D1F"/>
    <w:rsid w:val="00BA1AE3"/>
    <w:rsid w:val="00C1288B"/>
    <w:rsid w:val="00C278FD"/>
    <w:rsid w:val="00D05361"/>
    <w:rsid w:val="00D16874"/>
    <w:rsid w:val="00D5288C"/>
    <w:rsid w:val="00DD02B2"/>
    <w:rsid w:val="00E3000D"/>
    <w:rsid w:val="00E716CE"/>
    <w:rsid w:val="00EA0613"/>
    <w:rsid w:val="00EE7810"/>
    <w:rsid w:val="00F36863"/>
    <w:rsid w:val="00FC2C17"/>
    <w:rsid w:val="00FF67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D19B0B"/>
  <w15:chartTrackingRefBased/>
  <w15:docId w15:val="{05CDB23E-7B54-40FD-9390-D8008F87F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784"/>
    <w:pPr>
      <w:spacing w:after="0" w:line="360" w:lineRule="auto"/>
      <w:jc w:val="both"/>
    </w:pPr>
    <w:rPr>
      <w:rFonts w:ascii="Arial" w:hAnsi="Arial"/>
    </w:rPr>
  </w:style>
  <w:style w:type="paragraph" w:styleId="Heading1">
    <w:name w:val="heading 1"/>
    <w:basedOn w:val="Normal"/>
    <w:next w:val="Normal"/>
    <w:link w:val="Heading1Char"/>
    <w:autoRedefine/>
    <w:uiPriority w:val="9"/>
    <w:qFormat/>
    <w:rsid w:val="00871FDB"/>
    <w:pPr>
      <w:keepNext/>
      <w:keepLines/>
      <w:numPr>
        <w:numId w:val="50"/>
      </w:numPr>
      <w:outlineLvl w:val="0"/>
    </w:pPr>
    <w:rPr>
      <w:rFonts w:eastAsiaTheme="majorEastAsia" w:cstheme="majorBidi"/>
      <w:b/>
      <w:color w:val="000000" w:themeColor="text1"/>
      <w:sz w:val="30"/>
      <w:szCs w:val="40"/>
    </w:rPr>
  </w:style>
  <w:style w:type="paragraph" w:styleId="Heading2">
    <w:name w:val="heading 2"/>
    <w:basedOn w:val="Normal"/>
    <w:next w:val="Normal"/>
    <w:link w:val="Heading2Char"/>
    <w:autoRedefine/>
    <w:uiPriority w:val="9"/>
    <w:unhideWhenUsed/>
    <w:qFormat/>
    <w:rsid w:val="00871FDB"/>
    <w:pPr>
      <w:keepNext/>
      <w:keepLines/>
      <w:widowControl w:val="0"/>
      <w:numPr>
        <w:ilvl w:val="1"/>
        <w:numId w:val="48"/>
      </w:numPr>
      <w:autoSpaceDE w:val="0"/>
      <w:autoSpaceDN w:val="0"/>
      <w:ind w:left="720"/>
      <w:outlineLvl w:val="1"/>
    </w:pPr>
    <w:rPr>
      <w:rFonts w:eastAsiaTheme="majorEastAsia" w:cstheme="majorBidi"/>
      <w:b/>
      <w:color w:val="000000" w:themeColor="text1"/>
      <w:sz w:val="28"/>
      <w:szCs w:val="32"/>
    </w:rPr>
  </w:style>
  <w:style w:type="paragraph" w:styleId="Heading3">
    <w:name w:val="heading 3"/>
    <w:basedOn w:val="Normal"/>
    <w:next w:val="Normal"/>
    <w:link w:val="Heading3Char"/>
    <w:autoRedefine/>
    <w:uiPriority w:val="9"/>
    <w:unhideWhenUsed/>
    <w:qFormat/>
    <w:rsid w:val="007404C1"/>
    <w:pPr>
      <w:keepNext/>
      <w:keepLines/>
      <w:numPr>
        <w:ilvl w:val="2"/>
        <w:numId w:val="50"/>
      </w:numPr>
      <w:outlineLvl w:val="2"/>
    </w:pPr>
    <w:rPr>
      <w:rFonts w:eastAsiaTheme="majorEastAsia" w:cstheme="majorBidi"/>
      <w:b/>
      <w:color w:val="000000" w:themeColor="text1"/>
      <w:szCs w:val="28"/>
    </w:rPr>
  </w:style>
  <w:style w:type="paragraph" w:styleId="Heading4">
    <w:name w:val="heading 4"/>
    <w:basedOn w:val="Normal"/>
    <w:next w:val="Normal"/>
    <w:link w:val="Heading4Char"/>
    <w:autoRedefine/>
    <w:uiPriority w:val="9"/>
    <w:unhideWhenUsed/>
    <w:qFormat/>
    <w:rsid w:val="00072E32"/>
    <w:pPr>
      <w:keepNext/>
      <w:keepLines/>
      <w:jc w:val="center"/>
      <w:outlineLvl w:val="3"/>
    </w:pPr>
    <w:rPr>
      <w:rFonts w:eastAsiaTheme="majorEastAsia" w:cstheme="majorBidi"/>
      <w:b/>
      <w:i/>
      <w:iCs/>
      <w:color w:val="4472C4" w:themeColor="accent1"/>
      <w:sz w:val="20"/>
    </w:rPr>
  </w:style>
  <w:style w:type="paragraph" w:styleId="Heading5">
    <w:name w:val="heading 5"/>
    <w:basedOn w:val="Normal"/>
    <w:next w:val="Normal"/>
    <w:link w:val="Heading5Char"/>
    <w:autoRedefine/>
    <w:uiPriority w:val="9"/>
    <w:unhideWhenUsed/>
    <w:qFormat/>
    <w:rsid w:val="00064881"/>
    <w:pPr>
      <w:keepNext/>
      <w:keepLines/>
      <w:jc w:val="center"/>
      <w:outlineLvl w:val="4"/>
    </w:pPr>
    <w:rPr>
      <w:rFonts w:eastAsiaTheme="majorEastAsia" w:cstheme="majorBidi"/>
      <w:i/>
      <w:color w:val="44546A" w:themeColor="text2"/>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5361"/>
    <w:rPr>
      <w:rFonts w:ascii="Times New Roman" w:eastAsiaTheme="majorEastAsia" w:hAnsi="Times New Roman" w:cstheme="majorBidi"/>
      <w:b/>
      <w:color w:val="000000" w:themeColor="text1"/>
      <w:sz w:val="30"/>
      <w:szCs w:val="40"/>
    </w:rPr>
  </w:style>
  <w:style w:type="character" w:customStyle="1" w:styleId="Heading2Char">
    <w:name w:val="Heading 2 Char"/>
    <w:basedOn w:val="DefaultParagraphFont"/>
    <w:link w:val="Heading2"/>
    <w:uiPriority w:val="9"/>
    <w:rsid w:val="00871FDB"/>
    <w:rPr>
      <w:rFonts w:ascii="Times New Roman" w:eastAsiaTheme="majorEastAsia" w:hAnsi="Times New Roman" w:cstheme="majorBidi"/>
      <w:b/>
      <w:color w:val="000000" w:themeColor="text1"/>
      <w:sz w:val="28"/>
      <w:szCs w:val="32"/>
    </w:rPr>
  </w:style>
  <w:style w:type="character" w:customStyle="1" w:styleId="Heading3Char">
    <w:name w:val="Heading 3 Char"/>
    <w:basedOn w:val="DefaultParagraphFont"/>
    <w:link w:val="Heading3"/>
    <w:uiPriority w:val="9"/>
    <w:rsid w:val="007404C1"/>
    <w:rPr>
      <w:rFonts w:ascii="Times New Roman" w:eastAsiaTheme="majorEastAsia" w:hAnsi="Times New Roman" w:cstheme="majorBidi"/>
      <w:b/>
      <w:color w:val="000000" w:themeColor="text1"/>
      <w:sz w:val="24"/>
      <w:szCs w:val="28"/>
    </w:rPr>
  </w:style>
  <w:style w:type="character" w:customStyle="1" w:styleId="Heading4Char">
    <w:name w:val="Heading 4 Char"/>
    <w:basedOn w:val="DefaultParagraphFont"/>
    <w:link w:val="Heading4"/>
    <w:uiPriority w:val="9"/>
    <w:rsid w:val="00072E32"/>
    <w:rPr>
      <w:rFonts w:ascii="Arial" w:eastAsiaTheme="majorEastAsia" w:hAnsi="Arial" w:cstheme="majorBidi"/>
      <w:b/>
      <w:i/>
      <w:iCs/>
      <w:color w:val="4472C4" w:themeColor="accent1"/>
      <w:sz w:val="20"/>
    </w:rPr>
  </w:style>
  <w:style w:type="character" w:customStyle="1" w:styleId="Heading5Char">
    <w:name w:val="Heading 5 Char"/>
    <w:basedOn w:val="DefaultParagraphFont"/>
    <w:link w:val="Heading5"/>
    <w:uiPriority w:val="9"/>
    <w:rsid w:val="00064881"/>
    <w:rPr>
      <w:rFonts w:ascii="Times New Roman" w:eastAsiaTheme="majorEastAsia" w:hAnsi="Times New Roman" w:cstheme="majorBidi"/>
      <w:i/>
      <w:color w:val="44546A" w:themeColor="text2"/>
      <w:sz w:val="24"/>
      <w:u w:val="single"/>
    </w:rPr>
  </w:style>
  <w:style w:type="paragraph" w:styleId="NormalWeb">
    <w:name w:val="Normal (Web)"/>
    <w:basedOn w:val="Normal"/>
    <w:uiPriority w:val="99"/>
    <w:unhideWhenUsed/>
    <w:rsid w:val="00E716CE"/>
    <w:pPr>
      <w:spacing w:before="100" w:beforeAutospacing="1" w:after="100" w:afterAutospacing="1" w:line="240" w:lineRule="auto"/>
      <w:jc w:val="left"/>
    </w:pPr>
    <w:rPr>
      <w:rFonts w:eastAsia="Times New Roman" w:cs="Times New Roman"/>
      <w:szCs w:val="24"/>
    </w:rPr>
  </w:style>
  <w:style w:type="character" w:styleId="Emphasis">
    <w:name w:val="Emphasis"/>
    <w:basedOn w:val="DefaultParagraphFont"/>
    <w:uiPriority w:val="20"/>
    <w:qFormat/>
    <w:rsid w:val="00E716CE"/>
    <w:rPr>
      <w:i/>
      <w:iCs/>
    </w:rPr>
  </w:style>
  <w:style w:type="character" w:styleId="Hyperlink">
    <w:name w:val="Hyperlink"/>
    <w:basedOn w:val="DefaultParagraphFont"/>
    <w:uiPriority w:val="99"/>
    <w:unhideWhenUsed/>
    <w:rsid w:val="00E716CE"/>
    <w:rPr>
      <w:color w:val="0000FF"/>
      <w:u w:val="single"/>
    </w:rPr>
  </w:style>
  <w:style w:type="paragraph" w:styleId="Header">
    <w:name w:val="header"/>
    <w:basedOn w:val="Normal"/>
    <w:link w:val="HeaderChar"/>
    <w:uiPriority w:val="99"/>
    <w:unhideWhenUsed/>
    <w:rsid w:val="00693784"/>
    <w:pPr>
      <w:tabs>
        <w:tab w:val="center" w:pos="4680"/>
        <w:tab w:val="right" w:pos="9360"/>
      </w:tabs>
      <w:spacing w:line="240" w:lineRule="auto"/>
    </w:pPr>
  </w:style>
  <w:style w:type="character" w:customStyle="1" w:styleId="HeaderChar">
    <w:name w:val="Header Char"/>
    <w:basedOn w:val="DefaultParagraphFont"/>
    <w:link w:val="Header"/>
    <w:uiPriority w:val="99"/>
    <w:rsid w:val="00693784"/>
    <w:rPr>
      <w:rFonts w:ascii="Times New Roman" w:hAnsi="Times New Roman"/>
      <w:sz w:val="24"/>
    </w:rPr>
  </w:style>
  <w:style w:type="paragraph" w:styleId="Footer">
    <w:name w:val="footer"/>
    <w:basedOn w:val="Normal"/>
    <w:link w:val="FooterChar"/>
    <w:uiPriority w:val="99"/>
    <w:unhideWhenUsed/>
    <w:rsid w:val="00693784"/>
    <w:pPr>
      <w:tabs>
        <w:tab w:val="center" w:pos="4680"/>
        <w:tab w:val="right" w:pos="9360"/>
      </w:tabs>
      <w:spacing w:line="240" w:lineRule="auto"/>
    </w:pPr>
  </w:style>
  <w:style w:type="character" w:customStyle="1" w:styleId="FooterChar">
    <w:name w:val="Footer Char"/>
    <w:basedOn w:val="DefaultParagraphFont"/>
    <w:link w:val="Footer"/>
    <w:uiPriority w:val="99"/>
    <w:rsid w:val="00693784"/>
    <w:rPr>
      <w:rFonts w:ascii="Times New Roman" w:hAnsi="Times New Roman"/>
      <w:sz w:val="24"/>
    </w:rPr>
  </w:style>
  <w:style w:type="paragraph" w:customStyle="1" w:styleId="EndNoteBibliographyTitle">
    <w:name w:val="EndNote Bibliography Title"/>
    <w:basedOn w:val="Normal"/>
    <w:link w:val="EndNoteBibliographyTitleChar"/>
    <w:rsid w:val="00072E32"/>
    <w:pPr>
      <w:jc w:val="center"/>
    </w:pPr>
    <w:rPr>
      <w:rFonts w:cs="Arial"/>
      <w:noProof/>
    </w:rPr>
  </w:style>
  <w:style w:type="character" w:customStyle="1" w:styleId="EndNoteBibliographyTitleChar">
    <w:name w:val="EndNote Bibliography Title Char"/>
    <w:basedOn w:val="DefaultParagraphFont"/>
    <w:link w:val="EndNoteBibliographyTitle"/>
    <w:rsid w:val="00072E32"/>
    <w:rPr>
      <w:rFonts w:ascii="Arial" w:hAnsi="Arial" w:cs="Arial"/>
      <w:noProof/>
    </w:rPr>
  </w:style>
  <w:style w:type="paragraph" w:customStyle="1" w:styleId="EndNoteBibliography">
    <w:name w:val="EndNote Bibliography"/>
    <w:basedOn w:val="Normal"/>
    <w:link w:val="EndNoteBibliographyChar"/>
    <w:rsid w:val="00072E32"/>
    <w:pPr>
      <w:spacing w:line="240" w:lineRule="auto"/>
    </w:pPr>
    <w:rPr>
      <w:rFonts w:cs="Arial"/>
      <w:noProof/>
    </w:rPr>
  </w:style>
  <w:style w:type="character" w:customStyle="1" w:styleId="EndNoteBibliographyChar">
    <w:name w:val="EndNote Bibliography Char"/>
    <w:basedOn w:val="DefaultParagraphFont"/>
    <w:link w:val="EndNoteBibliography"/>
    <w:rsid w:val="00072E32"/>
    <w:rPr>
      <w:rFonts w:ascii="Arial" w:hAnsi="Arial" w:cs="Arial"/>
      <w:noProof/>
    </w:rPr>
  </w:style>
  <w:style w:type="paragraph" w:styleId="TOCHeading">
    <w:name w:val="TOC Heading"/>
    <w:basedOn w:val="Heading1"/>
    <w:next w:val="Normal"/>
    <w:uiPriority w:val="39"/>
    <w:unhideWhenUsed/>
    <w:qFormat/>
    <w:rsid w:val="006D3346"/>
    <w:pPr>
      <w:numPr>
        <w:numId w:val="0"/>
      </w:numPr>
      <w:spacing w:before="240" w:line="259" w:lineRule="auto"/>
      <w:jc w:val="left"/>
      <w:outlineLvl w:val="9"/>
    </w:pPr>
    <w:rPr>
      <w:rFonts w:asciiTheme="majorHAnsi" w:hAnsiTheme="majorHAnsi"/>
      <w:b w:val="0"/>
      <w:color w:val="2F5496" w:themeColor="accent1" w:themeShade="BF"/>
      <w:sz w:val="32"/>
      <w:szCs w:val="32"/>
    </w:rPr>
  </w:style>
  <w:style w:type="paragraph" w:styleId="TOC1">
    <w:name w:val="toc 1"/>
    <w:basedOn w:val="Normal"/>
    <w:next w:val="Normal"/>
    <w:autoRedefine/>
    <w:uiPriority w:val="39"/>
    <w:unhideWhenUsed/>
    <w:rsid w:val="006D3346"/>
    <w:pPr>
      <w:spacing w:after="100"/>
    </w:pPr>
  </w:style>
  <w:style w:type="paragraph" w:styleId="TOC2">
    <w:name w:val="toc 2"/>
    <w:basedOn w:val="Normal"/>
    <w:next w:val="Normal"/>
    <w:autoRedefine/>
    <w:uiPriority w:val="39"/>
    <w:unhideWhenUsed/>
    <w:rsid w:val="006D3346"/>
    <w:pPr>
      <w:spacing w:after="100"/>
      <w:ind w:left="220"/>
    </w:pPr>
  </w:style>
  <w:style w:type="character" w:styleId="Strong">
    <w:name w:val="Strong"/>
    <w:basedOn w:val="DefaultParagraphFont"/>
    <w:uiPriority w:val="22"/>
    <w:qFormat/>
    <w:rsid w:val="00C128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9310006">
      <w:bodyDiv w:val="1"/>
      <w:marLeft w:val="0"/>
      <w:marRight w:val="0"/>
      <w:marTop w:val="0"/>
      <w:marBottom w:val="0"/>
      <w:divBdr>
        <w:top w:val="none" w:sz="0" w:space="0" w:color="auto"/>
        <w:left w:val="none" w:sz="0" w:space="0" w:color="auto"/>
        <w:bottom w:val="none" w:sz="0" w:space="0" w:color="auto"/>
        <w:right w:val="none" w:sz="0" w:space="0" w:color="auto"/>
      </w:divBdr>
      <w:divsChild>
        <w:div w:id="953170890">
          <w:marLeft w:val="0"/>
          <w:marRight w:val="0"/>
          <w:marTop w:val="0"/>
          <w:marBottom w:val="0"/>
          <w:divBdr>
            <w:top w:val="none" w:sz="0" w:space="0" w:color="auto"/>
            <w:left w:val="none" w:sz="0" w:space="0" w:color="auto"/>
            <w:bottom w:val="none" w:sz="0" w:space="0" w:color="auto"/>
            <w:right w:val="none" w:sz="0" w:space="0" w:color="auto"/>
          </w:divBdr>
        </w:div>
      </w:divsChild>
    </w:div>
    <w:div w:id="1448894804">
      <w:bodyDiv w:val="1"/>
      <w:marLeft w:val="0"/>
      <w:marRight w:val="0"/>
      <w:marTop w:val="0"/>
      <w:marBottom w:val="0"/>
      <w:divBdr>
        <w:top w:val="none" w:sz="0" w:space="0" w:color="auto"/>
        <w:left w:val="none" w:sz="0" w:space="0" w:color="auto"/>
        <w:bottom w:val="none" w:sz="0" w:space="0" w:color="auto"/>
        <w:right w:val="none" w:sz="0" w:space="0" w:color="auto"/>
      </w:divBdr>
      <w:divsChild>
        <w:div w:id="184830602">
          <w:marLeft w:val="0"/>
          <w:marRight w:val="0"/>
          <w:marTop w:val="0"/>
          <w:marBottom w:val="0"/>
          <w:divBdr>
            <w:top w:val="none" w:sz="0" w:space="0" w:color="auto"/>
            <w:left w:val="none" w:sz="0" w:space="0" w:color="auto"/>
            <w:bottom w:val="none" w:sz="0" w:space="0" w:color="auto"/>
            <w:right w:val="none" w:sz="0" w:space="0" w:color="auto"/>
          </w:divBdr>
        </w:div>
        <w:div w:id="846599214">
          <w:marLeft w:val="0"/>
          <w:marRight w:val="0"/>
          <w:marTop w:val="0"/>
          <w:marBottom w:val="0"/>
          <w:divBdr>
            <w:top w:val="none" w:sz="0" w:space="0" w:color="auto"/>
            <w:left w:val="none" w:sz="0" w:space="0" w:color="auto"/>
            <w:bottom w:val="none" w:sz="0" w:space="0" w:color="auto"/>
            <w:right w:val="none" w:sz="0" w:space="0" w:color="auto"/>
          </w:divBdr>
        </w:div>
        <w:div w:id="11413863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8CCB01-3ED2-4C40-9662-7399CA7F0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12</Pages>
  <Words>6571</Words>
  <Characters>41336</Characters>
  <Application>Microsoft Office Word</Application>
  <DocSecurity>0</DocSecurity>
  <Lines>738</Lines>
  <Paragraphs>244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5</cp:revision>
  <dcterms:created xsi:type="dcterms:W3CDTF">2026-10-18T10:26:00Z</dcterms:created>
  <dcterms:modified xsi:type="dcterms:W3CDTF">2026-10-18T11:11:00Z</dcterms:modified>
</cp:coreProperties>
</file>