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6235F7" w14:textId="5785E66F" w:rsidR="00302C58" w:rsidRDefault="00302C58" w:rsidP="00302C58">
      <w:pPr>
        <w:pStyle w:val="NormalWeb"/>
        <w:spacing w:line="360" w:lineRule="auto"/>
        <w:rPr>
          <w:rStyle w:val="Strong"/>
          <w:rFonts w:ascii="Arial" w:hAnsi="Arial" w:cs="Arial"/>
          <w:sz w:val="28"/>
          <w:szCs w:val="28"/>
        </w:rPr>
      </w:pPr>
    </w:p>
    <w:p w14:paraId="49BD3340" w14:textId="77777777" w:rsidR="00302C58" w:rsidRDefault="00AE7554" w:rsidP="00AE7554">
      <w:pPr>
        <w:pStyle w:val="NormalWeb"/>
        <w:spacing w:line="360" w:lineRule="auto"/>
        <w:ind w:left="2160"/>
        <w:rPr>
          <w:rStyle w:val="Strong"/>
          <w:rFonts w:ascii="Arial" w:hAnsi="Arial" w:cs="Arial"/>
          <w:sz w:val="28"/>
          <w:szCs w:val="28"/>
        </w:rPr>
      </w:pPr>
      <w:r>
        <w:rPr>
          <w:rStyle w:val="Strong"/>
          <w:rFonts w:ascii="Arial" w:hAnsi="Arial" w:cs="Arial"/>
          <w:noProof/>
          <w:sz w:val="28"/>
          <w:szCs w:val="28"/>
        </w:rPr>
        <w:drawing>
          <wp:inline distT="0" distB="0" distL="0" distR="0" wp14:anchorId="024E2BCB" wp14:editId="7EE1FFE2">
            <wp:extent cx="2792095" cy="1158240"/>
            <wp:effectExtent l="0" t="0" r="8255"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792095" cy="1158240"/>
                    </a:xfrm>
                    <a:prstGeom prst="rect">
                      <a:avLst/>
                    </a:prstGeom>
                    <a:noFill/>
                  </pic:spPr>
                </pic:pic>
              </a:graphicData>
            </a:graphic>
          </wp:inline>
        </w:drawing>
      </w:r>
    </w:p>
    <w:p w14:paraId="7A63F504" w14:textId="77777777" w:rsidR="00302C58" w:rsidRDefault="00302C58" w:rsidP="00302C58">
      <w:pPr>
        <w:pStyle w:val="NormalWeb"/>
        <w:spacing w:line="360" w:lineRule="auto"/>
        <w:rPr>
          <w:rStyle w:val="Strong"/>
          <w:rFonts w:ascii="Arial" w:hAnsi="Arial" w:cs="Arial"/>
          <w:sz w:val="28"/>
          <w:szCs w:val="28"/>
        </w:rPr>
      </w:pPr>
    </w:p>
    <w:tbl>
      <w:tblPr>
        <w:tblStyle w:val="TableGrid"/>
        <w:tblW w:w="0" w:type="auto"/>
        <w:tblInd w:w="1440" w:type="dxa"/>
        <w:tblLook w:val="04A0" w:firstRow="1" w:lastRow="0" w:firstColumn="1" w:lastColumn="0" w:noHBand="0" w:noVBand="1"/>
      </w:tblPr>
      <w:tblGrid>
        <w:gridCol w:w="7910"/>
      </w:tblGrid>
      <w:tr w:rsidR="00923ADE" w:rsidRPr="003E0C47" w14:paraId="1F5D5C7E" w14:textId="77777777" w:rsidTr="61B6D246">
        <w:tc>
          <w:tcPr>
            <w:tcW w:w="9350" w:type="dxa"/>
          </w:tcPr>
          <w:p w14:paraId="67BB8154" w14:textId="633E19E7" w:rsidR="00AE7554" w:rsidRPr="003E0C47" w:rsidRDefault="5850333D" w:rsidP="5089B508">
            <w:pPr>
              <w:spacing w:before="100" w:beforeAutospacing="1" w:after="100" w:afterAutospacing="1" w:line="360" w:lineRule="auto"/>
              <w:outlineLvl w:val="1"/>
              <w:rPr>
                <w:rFonts w:ascii="Arial" w:eastAsia="Times New Roman" w:hAnsi="Arial" w:cs="Arial"/>
                <w:b/>
                <w:bCs/>
                <w:sz w:val="32"/>
                <w:szCs w:val="32"/>
              </w:rPr>
            </w:pPr>
            <w:r w:rsidRPr="5089B508">
              <w:rPr>
                <w:rFonts w:ascii="Arial" w:eastAsia="Times New Roman" w:hAnsi="Arial" w:cs="Arial"/>
                <w:b/>
                <w:bCs/>
                <w:sz w:val="32"/>
                <w:szCs w:val="32"/>
              </w:rPr>
              <w:t>Name:</w:t>
            </w:r>
            <w:r w:rsidR="1DA45CB8" w:rsidRPr="5089B508">
              <w:rPr>
                <w:rFonts w:ascii="Arial" w:eastAsia="Times New Roman" w:hAnsi="Arial" w:cs="Arial"/>
                <w:b/>
                <w:bCs/>
                <w:sz w:val="32"/>
                <w:szCs w:val="32"/>
              </w:rPr>
              <w:t xml:space="preserve"> Uzma Muhammad</w:t>
            </w:r>
          </w:p>
        </w:tc>
      </w:tr>
      <w:tr w:rsidR="00923ADE" w:rsidRPr="003E0C47" w14:paraId="59A7063C" w14:textId="77777777" w:rsidTr="61B6D246">
        <w:tc>
          <w:tcPr>
            <w:tcW w:w="9350" w:type="dxa"/>
          </w:tcPr>
          <w:p w14:paraId="5BB2139B" w14:textId="6FBDB49F" w:rsidR="00AE7554" w:rsidRPr="003E0C47" w:rsidRDefault="00AE7554" w:rsidP="5089B508">
            <w:pPr>
              <w:spacing w:before="100" w:beforeAutospacing="1" w:after="100" w:afterAutospacing="1" w:line="360" w:lineRule="auto"/>
              <w:outlineLvl w:val="1"/>
              <w:rPr>
                <w:rFonts w:ascii="Arial" w:eastAsia="Times New Roman" w:hAnsi="Arial" w:cs="Arial"/>
                <w:b/>
                <w:bCs/>
                <w:sz w:val="32"/>
                <w:szCs w:val="32"/>
              </w:rPr>
            </w:pPr>
            <w:r w:rsidRPr="5089B508">
              <w:rPr>
                <w:rFonts w:ascii="Arial" w:eastAsia="Times New Roman" w:hAnsi="Arial" w:cs="Arial"/>
                <w:b/>
                <w:bCs/>
                <w:sz w:val="32"/>
                <w:szCs w:val="32"/>
              </w:rPr>
              <w:t xml:space="preserve">Student </w:t>
            </w:r>
            <w:r w:rsidR="334E5767" w:rsidRPr="5089B508">
              <w:rPr>
                <w:rFonts w:ascii="Arial" w:eastAsia="Times New Roman" w:hAnsi="Arial" w:cs="Arial"/>
                <w:b/>
                <w:bCs/>
                <w:sz w:val="32"/>
                <w:szCs w:val="32"/>
              </w:rPr>
              <w:t>no: 2406912</w:t>
            </w:r>
          </w:p>
        </w:tc>
      </w:tr>
      <w:tr w:rsidR="00923ADE" w:rsidRPr="003E0C47" w14:paraId="616A0387" w14:textId="77777777" w:rsidTr="61B6D246">
        <w:tc>
          <w:tcPr>
            <w:tcW w:w="9350" w:type="dxa"/>
          </w:tcPr>
          <w:p w14:paraId="77A71F55" w14:textId="3EC865C3" w:rsidR="00AE7554" w:rsidRPr="003E0C47" w:rsidRDefault="334E5767" w:rsidP="5089B508">
            <w:pPr>
              <w:spacing w:before="100" w:beforeAutospacing="1" w:after="100" w:afterAutospacing="1" w:line="360" w:lineRule="auto"/>
              <w:outlineLvl w:val="1"/>
              <w:rPr>
                <w:rFonts w:ascii="Arial" w:eastAsia="Times New Roman" w:hAnsi="Arial" w:cs="Arial"/>
                <w:b/>
                <w:bCs/>
                <w:sz w:val="32"/>
                <w:szCs w:val="32"/>
              </w:rPr>
            </w:pPr>
            <w:r w:rsidRPr="5089B508">
              <w:rPr>
                <w:rFonts w:ascii="Arial" w:eastAsia="Times New Roman" w:hAnsi="Arial" w:cs="Arial"/>
                <w:b/>
                <w:bCs/>
                <w:sz w:val="32"/>
                <w:szCs w:val="32"/>
              </w:rPr>
              <w:t>Module:</w:t>
            </w:r>
            <w:r w:rsidR="00AE7554" w:rsidRPr="5089B508">
              <w:rPr>
                <w:rFonts w:ascii="Arial" w:eastAsia="Times New Roman" w:hAnsi="Arial" w:cs="Arial"/>
                <w:b/>
                <w:bCs/>
                <w:sz w:val="32"/>
                <w:szCs w:val="32"/>
              </w:rPr>
              <w:t xml:space="preserve">   </w:t>
            </w:r>
            <w:r w:rsidR="00AE7554" w:rsidRPr="5089B508">
              <w:rPr>
                <w:rFonts w:ascii="Arial" w:hAnsi="Arial" w:cs="Arial"/>
                <w:b/>
                <w:bCs/>
                <w:sz w:val="28"/>
                <w:szCs w:val="28"/>
              </w:rPr>
              <w:t>Changemakers: Creativity and Value Creation</w:t>
            </w:r>
            <w:r w:rsidR="00AE7554">
              <w:t xml:space="preserve"> </w:t>
            </w:r>
            <w:r w:rsidR="00AE7554" w:rsidRPr="5089B508">
              <w:rPr>
                <w:rFonts w:ascii="Arial" w:eastAsia="Times New Roman" w:hAnsi="Arial" w:cs="Arial"/>
                <w:b/>
                <w:bCs/>
                <w:sz w:val="32"/>
                <w:szCs w:val="32"/>
              </w:rPr>
              <w:t xml:space="preserve">   </w:t>
            </w:r>
          </w:p>
        </w:tc>
      </w:tr>
      <w:tr w:rsidR="00923ADE" w:rsidRPr="003E0C47" w14:paraId="5D730534" w14:textId="77777777" w:rsidTr="61B6D246">
        <w:tc>
          <w:tcPr>
            <w:tcW w:w="9350" w:type="dxa"/>
          </w:tcPr>
          <w:p w14:paraId="3B16316D" w14:textId="7FB7653A" w:rsidR="00AE7554" w:rsidRPr="003E0C47" w:rsidRDefault="00AE7554" w:rsidP="5089B508">
            <w:pPr>
              <w:spacing w:before="100" w:beforeAutospacing="1" w:after="100" w:afterAutospacing="1" w:line="360" w:lineRule="auto"/>
              <w:outlineLvl w:val="1"/>
              <w:rPr>
                <w:rFonts w:ascii="Arial" w:eastAsia="Times New Roman" w:hAnsi="Arial" w:cs="Arial"/>
                <w:b/>
                <w:bCs/>
                <w:sz w:val="32"/>
                <w:szCs w:val="32"/>
              </w:rPr>
            </w:pPr>
            <w:r w:rsidRPr="5089B508">
              <w:rPr>
                <w:rFonts w:ascii="Arial" w:eastAsia="Times New Roman" w:hAnsi="Arial" w:cs="Arial"/>
                <w:b/>
                <w:bCs/>
                <w:sz w:val="32"/>
                <w:szCs w:val="32"/>
              </w:rPr>
              <w:t xml:space="preserve">Module </w:t>
            </w:r>
            <w:r w:rsidR="33DB6A04" w:rsidRPr="5089B508">
              <w:rPr>
                <w:rFonts w:ascii="Arial" w:eastAsia="Times New Roman" w:hAnsi="Arial" w:cs="Arial"/>
                <w:b/>
                <w:bCs/>
                <w:sz w:val="32"/>
                <w:szCs w:val="32"/>
              </w:rPr>
              <w:t>code:</w:t>
            </w:r>
            <w:r w:rsidRPr="5089B508">
              <w:rPr>
                <w:rFonts w:ascii="Arial" w:eastAsia="Times New Roman" w:hAnsi="Arial" w:cs="Arial"/>
                <w:b/>
                <w:bCs/>
                <w:sz w:val="32"/>
                <w:szCs w:val="32"/>
              </w:rPr>
              <w:t xml:space="preserve">  </w:t>
            </w:r>
            <w:r w:rsidRPr="5089B508">
              <w:rPr>
                <w:rFonts w:ascii="Arial" w:hAnsi="Arial" w:cs="Arial"/>
                <w:b/>
                <w:bCs/>
                <w:sz w:val="28"/>
                <w:szCs w:val="28"/>
              </w:rPr>
              <w:t>BMHP5014</w:t>
            </w:r>
            <w:r w:rsidRPr="5089B508">
              <w:rPr>
                <w:rFonts w:ascii="Arial" w:eastAsia="Times New Roman" w:hAnsi="Arial" w:cs="Arial"/>
                <w:b/>
                <w:bCs/>
                <w:sz w:val="28"/>
                <w:szCs w:val="28"/>
              </w:rPr>
              <w:t xml:space="preserve">   </w:t>
            </w:r>
          </w:p>
        </w:tc>
      </w:tr>
      <w:tr w:rsidR="00923ADE" w:rsidRPr="00AE7554" w14:paraId="0739D606" w14:textId="77777777" w:rsidTr="61B6D246">
        <w:tc>
          <w:tcPr>
            <w:tcW w:w="9350" w:type="dxa"/>
          </w:tcPr>
          <w:p w14:paraId="209B773B" w14:textId="2B9BFD1C" w:rsidR="00AE7554" w:rsidRPr="00AE7554" w:rsidRDefault="00AE7554" w:rsidP="5089B508">
            <w:pPr>
              <w:spacing w:before="100" w:beforeAutospacing="1" w:after="100" w:afterAutospacing="1" w:line="360" w:lineRule="auto"/>
              <w:outlineLvl w:val="1"/>
              <w:rPr>
                <w:rFonts w:ascii="Arial" w:eastAsia="Times New Roman" w:hAnsi="Arial" w:cs="Arial"/>
                <w:b/>
                <w:bCs/>
                <w:sz w:val="28"/>
                <w:szCs w:val="28"/>
              </w:rPr>
            </w:pPr>
            <w:r w:rsidRPr="5089B508">
              <w:rPr>
                <w:rFonts w:ascii="Arial" w:eastAsia="Times New Roman" w:hAnsi="Arial" w:cs="Arial"/>
                <w:b/>
                <w:bCs/>
                <w:sz w:val="28"/>
                <w:szCs w:val="28"/>
              </w:rPr>
              <w:t xml:space="preserve">Assignment </w:t>
            </w:r>
            <w:r w:rsidR="02ED9B21" w:rsidRPr="5089B508">
              <w:rPr>
                <w:rFonts w:ascii="Arial" w:eastAsia="Times New Roman" w:hAnsi="Arial" w:cs="Arial"/>
                <w:b/>
                <w:bCs/>
                <w:sz w:val="28"/>
                <w:szCs w:val="28"/>
              </w:rPr>
              <w:t>Title</w:t>
            </w:r>
            <w:r w:rsidR="007E7CD4" w:rsidRPr="5089B508">
              <w:rPr>
                <w:rFonts w:ascii="Arial" w:eastAsia="Times New Roman" w:hAnsi="Arial" w:cs="Arial"/>
                <w:b/>
                <w:bCs/>
                <w:sz w:val="28"/>
                <w:szCs w:val="28"/>
              </w:rPr>
              <w:t>: Component</w:t>
            </w:r>
            <w:r w:rsidRPr="5089B508">
              <w:rPr>
                <w:rFonts w:ascii="Arial" w:hAnsi="Arial" w:cs="Arial"/>
                <w:b/>
                <w:bCs/>
                <w:sz w:val="28"/>
                <w:szCs w:val="28"/>
              </w:rPr>
              <w:t xml:space="preserve"> 1: Online Portfolio of Set Exercises</w:t>
            </w:r>
          </w:p>
        </w:tc>
      </w:tr>
      <w:tr w:rsidR="00923ADE" w14:paraId="6810E725" w14:textId="77777777" w:rsidTr="61B6D246">
        <w:trPr>
          <w:trHeight w:val="300"/>
        </w:trPr>
        <w:tc>
          <w:tcPr>
            <w:tcW w:w="7910" w:type="dxa"/>
          </w:tcPr>
          <w:p w14:paraId="663E5A9C" w14:textId="55DF6F2E" w:rsidR="451FDE70" w:rsidRDefault="451FDE70" w:rsidP="4825A54E">
            <w:pPr>
              <w:spacing w:line="360" w:lineRule="auto"/>
              <w:rPr>
                <w:rFonts w:ascii="Arial" w:eastAsia="Times New Roman" w:hAnsi="Arial" w:cs="Arial"/>
                <w:b/>
                <w:bCs/>
                <w:sz w:val="28"/>
                <w:szCs w:val="28"/>
              </w:rPr>
            </w:pPr>
            <w:r w:rsidRPr="61B6D246">
              <w:rPr>
                <w:rFonts w:ascii="Arial" w:eastAsia="Times New Roman" w:hAnsi="Arial" w:cs="Arial"/>
                <w:b/>
                <w:bCs/>
                <w:sz w:val="28"/>
                <w:szCs w:val="28"/>
              </w:rPr>
              <w:t>Lecturer: P</w:t>
            </w:r>
            <w:r w:rsidR="1758BDD9" w:rsidRPr="61B6D246">
              <w:rPr>
                <w:rFonts w:ascii="Arial" w:eastAsia="Times New Roman" w:hAnsi="Arial" w:cs="Arial"/>
                <w:b/>
                <w:bCs/>
                <w:sz w:val="28"/>
                <w:szCs w:val="28"/>
              </w:rPr>
              <w:t>arese Ahmed</w:t>
            </w:r>
          </w:p>
        </w:tc>
      </w:tr>
    </w:tbl>
    <w:p w14:paraId="32767D6A" w14:textId="77777777" w:rsidR="00302C58" w:rsidRPr="00AE7554" w:rsidRDefault="00302C58" w:rsidP="61B6D246">
      <w:pPr>
        <w:pStyle w:val="NormalWeb"/>
        <w:tabs>
          <w:tab w:val="left" w:pos="5440"/>
        </w:tabs>
        <w:spacing w:line="360" w:lineRule="auto"/>
        <w:rPr>
          <w:rStyle w:val="Strong"/>
          <w:rFonts w:ascii="Arial" w:hAnsi="Arial" w:cs="Arial"/>
          <w:b w:val="0"/>
          <w:bCs w:val="0"/>
          <w:sz w:val="22"/>
          <w:szCs w:val="22"/>
        </w:rPr>
      </w:pPr>
    </w:p>
    <w:p w14:paraId="06B60F06" w14:textId="77777777" w:rsidR="00302C58" w:rsidRPr="00302C58" w:rsidRDefault="00302C58" w:rsidP="00302C58">
      <w:pPr>
        <w:tabs>
          <w:tab w:val="left" w:pos="1890"/>
        </w:tabs>
        <w:spacing w:before="100" w:beforeAutospacing="1" w:after="100" w:afterAutospacing="1" w:line="360" w:lineRule="auto"/>
        <w:outlineLvl w:val="1"/>
        <w:rPr>
          <w:rFonts w:ascii="Arial" w:eastAsia="Times New Roman" w:hAnsi="Arial" w:cs="Arial"/>
          <w:b/>
          <w:bCs/>
          <w:sz w:val="28"/>
          <w:szCs w:val="28"/>
        </w:rPr>
      </w:pPr>
    </w:p>
    <w:p w14:paraId="116AFF8C" w14:textId="77777777" w:rsidR="00302C58" w:rsidRDefault="00302C58" w:rsidP="00302C58">
      <w:pPr>
        <w:tabs>
          <w:tab w:val="left" w:pos="1890"/>
        </w:tabs>
        <w:spacing w:before="100" w:beforeAutospacing="1" w:after="100" w:afterAutospacing="1" w:line="360" w:lineRule="auto"/>
        <w:jc w:val="both"/>
        <w:outlineLvl w:val="1"/>
        <w:rPr>
          <w:rFonts w:ascii="Arial" w:eastAsia="Times New Roman" w:hAnsi="Arial" w:cs="Arial"/>
          <w:b/>
          <w:bCs/>
        </w:rPr>
      </w:pPr>
    </w:p>
    <w:p w14:paraId="50DA5156" w14:textId="77777777" w:rsidR="00302C58" w:rsidRDefault="00302C58" w:rsidP="00302C58">
      <w:pPr>
        <w:tabs>
          <w:tab w:val="left" w:pos="1890"/>
        </w:tabs>
        <w:spacing w:before="100" w:beforeAutospacing="1" w:after="100" w:afterAutospacing="1" w:line="360" w:lineRule="auto"/>
        <w:jc w:val="both"/>
        <w:outlineLvl w:val="1"/>
        <w:rPr>
          <w:rFonts w:ascii="Arial" w:eastAsia="Times New Roman" w:hAnsi="Arial" w:cs="Arial"/>
          <w:b/>
          <w:bCs/>
        </w:rPr>
      </w:pPr>
    </w:p>
    <w:p w14:paraId="626F21EA" w14:textId="77777777" w:rsidR="00302C58" w:rsidRDefault="00302C58" w:rsidP="00302C58">
      <w:pPr>
        <w:tabs>
          <w:tab w:val="left" w:pos="1890"/>
        </w:tabs>
        <w:spacing w:before="100" w:beforeAutospacing="1" w:after="100" w:afterAutospacing="1" w:line="360" w:lineRule="auto"/>
        <w:jc w:val="both"/>
        <w:outlineLvl w:val="1"/>
        <w:rPr>
          <w:rFonts w:ascii="Arial" w:eastAsia="Times New Roman" w:hAnsi="Arial" w:cs="Arial"/>
          <w:b/>
          <w:bCs/>
        </w:rPr>
      </w:pPr>
    </w:p>
    <w:p w14:paraId="277AC15C" w14:textId="337FD454" w:rsidR="61B6D246" w:rsidRDefault="61B6D246" w:rsidP="61B6D246">
      <w:pPr>
        <w:tabs>
          <w:tab w:val="left" w:pos="1890"/>
        </w:tabs>
        <w:spacing w:beforeAutospacing="1" w:afterAutospacing="1" w:line="360" w:lineRule="auto"/>
        <w:jc w:val="both"/>
        <w:outlineLvl w:val="1"/>
        <w:rPr>
          <w:rFonts w:ascii="Arial" w:eastAsia="Times New Roman" w:hAnsi="Arial" w:cs="Arial"/>
          <w:b/>
          <w:bCs/>
        </w:rPr>
      </w:pPr>
    </w:p>
    <w:p w14:paraId="4DCB0A78" w14:textId="52E62422" w:rsidR="0023451D" w:rsidRDefault="0023451D" w:rsidP="61B6D246">
      <w:pPr>
        <w:tabs>
          <w:tab w:val="left" w:pos="1890"/>
        </w:tabs>
        <w:spacing w:before="100" w:beforeAutospacing="1" w:after="100" w:afterAutospacing="1" w:line="360" w:lineRule="auto"/>
        <w:jc w:val="both"/>
        <w:outlineLvl w:val="1"/>
        <w:rPr>
          <w:rFonts w:ascii="Arial" w:eastAsia="Times New Roman" w:hAnsi="Arial" w:cs="Arial"/>
          <w:b/>
          <w:bCs/>
        </w:rPr>
      </w:pPr>
    </w:p>
    <w:p w14:paraId="2BED9754" w14:textId="77777777" w:rsidR="0023451D" w:rsidRDefault="0023451D" w:rsidP="61B6D246">
      <w:pPr>
        <w:tabs>
          <w:tab w:val="left" w:pos="1890"/>
        </w:tabs>
        <w:spacing w:before="100" w:beforeAutospacing="1" w:after="100" w:afterAutospacing="1" w:line="360" w:lineRule="auto"/>
        <w:jc w:val="both"/>
        <w:outlineLvl w:val="1"/>
        <w:rPr>
          <w:rFonts w:ascii="Arial" w:eastAsia="Times New Roman" w:hAnsi="Arial" w:cs="Arial"/>
          <w:b/>
          <w:bCs/>
        </w:rPr>
      </w:pPr>
    </w:p>
    <w:p w14:paraId="0673491D" w14:textId="7C25CC08" w:rsidR="00017F3C" w:rsidRPr="00017F3C" w:rsidRDefault="00017F3C" w:rsidP="61B6D246">
      <w:pPr>
        <w:tabs>
          <w:tab w:val="left" w:pos="1890"/>
        </w:tabs>
        <w:spacing w:before="100" w:beforeAutospacing="1" w:after="100" w:afterAutospacing="1" w:line="360" w:lineRule="auto"/>
        <w:jc w:val="both"/>
        <w:outlineLvl w:val="1"/>
        <w:rPr>
          <w:rFonts w:ascii="Arial" w:eastAsia="Times New Roman" w:hAnsi="Arial" w:cs="Arial"/>
          <w:b/>
          <w:bCs/>
        </w:rPr>
      </w:pPr>
      <w:r w:rsidRPr="61B6D246">
        <w:rPr>
          <w:rFonts w:ascii="Arial" w:eastAsia="Times New Roman" w:hAnsi="Arial" w:cs="Arial"/>
          <w:b/>
          <w:bCs/>
          <w:sz w:val="28"/>
          <w:szCs w:val="28"/>
        </w:rPr>
        <w:t>Introduction</w:t>
      </w:r>
      <w:r>
        <w:tab/>
      </w:r>
    </w:p>
    <w:p w14:paraId="0FC896DC" w14:textId="77777777" w:rsidR="00017F3C" w:rsidRDefault="00017F3C" w:rsidP="00624202">
      <w:pPr>
        <w:spacing w:before="100" w:beforeAutospacing="1" w:after="100" w:afterAutospacing="1" w:line="360" w:lineRule="auto"/>
        <w:jc w:val="both"/>
        <w:rPr>
          <w:rFonts w:ascii="Arial" w:eastAsia="Times New Roman" w:hAnsi="Arial" w:cs="Arial"/>
        </w:rPr>
      </w:pPr>
      <w:r w:rsidRPr="5089B508">
        <w:rPr>
          <w:rFonts w:ascii="Arial" w:eastAsia="Times New Roman" w:hAnsi="Arial" w:cs="Arial"/>
        </w:rPr>
        <w:t>Health and social care systems are experiencing increasing pressures due to rising demand, workforce shortages, financial constraints, and complex patient needs. Addressing these challenges requires more than traditional service delivery models; it demands creativity, effective leadership, value-focused thinking, and the strategic use of technology to redesign care and improve outcomes (Dixon-Woods, 2022; West et al., 2021). This portfolio documents my engagement with module learning across weekly activities, demonstrating how theoretical concepts such as divergent thinking, innovation processes, and leadership frameworks apply to real HSC contexts. Each task reflects the integration of research evidence with practical learning, showing how creativity can lead to innovation and how innovation generates value through improved patient experience, efficiency, and quality of care. Reflective practice underpins this portfolio, supporting critical self-awareness and continuous professional development, which are essential for safe, person-centred, and sustainable care delivery.</w:t>
      </w:r>
    </w:p>
    <w:p w14:paraId="3AC2D3C2" w14:textId="7E84C9D1" w:rsidR="00282D94" w:rsidRPr="00282D94" w:rsidRDefault="00282D94" w:rsidP="5089B508">
      <w:pPr>
        <w:spacing w:before="100" w:beforeAutospacing="1" w:after="100" w:afterAutospacing="1" w:line="360" w:lineRule="auto"/>
        <w:jc w:val="both"/>
        <w:rPr>
          <w:rFonts w:ascii="Arial" w:hAnsi="Arial" w:cs="Arial"/>
          <w:b/>
          <w:bCs/>
        </w:rPr>
      </w:pPr>
    </w:p>
    <w:p w14:paraId="1937A142" w14:textId="3BEA32BC" w:rsidR="00282D94" w:rsidRPr="00282D94" w:rsidRDefault="00282D94" w:rsidP="5089B508">
      <w:pPr>
        <w:spacing w:before="100" w:beforeAutospacing="1" w:after="100" w:afterAutospacing="1" w:line="360" w:lineRule="auto"/>
        <w:jc w:val="both"/>
        <w:rPr>
          <w:rFonts w:ascii="Arial" w:hAnsi="Arial" w:cs="Arial"/>
          <w:b/>
          <w:bCs/>
        </w:rPr>
      </w:pPr>
    </w:p>
    <w:p w14:paraId="6FC60707" w14:textId="49CFE3D1" w:rsidR="00282D94" w:rsidRPr="00282D94" w:rsidRDefault="00282D94" w:rsidP="5089B508">
      <w:pPr>
        <w:spacing w:before="100" w:beforeAutospacing="1" w:after="100" w:afterAutospacing="1" w:line="360" w:lineRule="auto"/>
        <w:jc w:val="both"/>
        <w:rPr>
          <w:rFonts w:ascii="Arial" w:hAnsi="Arial" w:cs="Arial"/>
          <w:b/>
          <w:bCs/>
        </w:rPr>
      </w:pPr>
    </w:p>
    <w:p w14:paraId="4E1E2139" w14:textId="6C100EBB" w:rsidR="00282D94" w:rsidRPr="00282D94" w:rsidRDefault="00282D94" w:rsidP="5089B508">
      <w:pPr>
        <w:spacing w:before="100" w:beforeAutospacing="1" w:after="100" w:afterAutospacing="1" w:line="360" w:lineRule="auto"/>
        <w:jc w:val="both"/>
        <w:rPr>
          <w:rFonts w:ascii="Arial" w:hAnsi="Arial" w:cs="Arial"/>
          <w:b/>
          <w:bCs/>
        </w:rPr>
      </w:pPr>
    </w:p>
    <w:p w14:paraId="3525ACF4" w14:textId="34C0BBCC" w:rsidR="00282D94" w:rsidRPr="00282D94" w:rsidRDefault="00282D94" w:rsidP="5089B508">
      <w:pPr>
        <w:spacing w:before="100" w:beforeAutospacing="1" w:after="100" w:afterAutospacing="1" w:line="360" w:lineRule="auto"/>
        <w:jc w:val="both"/>
        <w:rPr>
          <w:rFonts w:ascii="Arial" w:hAnsi="Arial" w:cs="Arial"/>
          <w:b/>
          <w:bCs/>
        </w:rPr>
      </w:pPr>
    </w:p>
    <w:p w14:paraId="02D709FE" w14:textId="3F201727" w:rsidR="00282D94" w:rsidRPr="00282D94" w:rsidRDefault="00282D94" w:rsidP="5089B508">
      <w:pPr>
        <w:spacing w:before="100" w:beforeAutospacing="1" w:after="100" w:afterAutospacing="1" w:line="360" w:lineRule="auto"/>
        <w:jc w:val="both"/>
        <w:rPr>
          <w:rFonts w:ascii="Arial" w:hAnsi="Arial" w:cs="Arial"/>
          <w:b/>
          <w:bCs/>
        </w:rPr>
      </w:pPr>
    </w:p>
    <w:p w14:paraId="753B6A02" w14:textId="0ECEAF4C" w:rsidR="00282D94" w:rsidRPr="00282D94" w:rsidRDefault="00282D94" w:rsidP="5089B508">
      <w:pPr>
        <w:spacing w:before="100" w:beforeAutospacing="1" w:after="100" w:afterAutospacing="1" w:line="360" w:lineRule="auto"/>
        <w:jc w:val="both"/>
        <w:rPr>
          <w:rFonts w:ascii="Arial" w:hAnsi="Arial" w:cs="Arial"/>
          <w:b/>
          <w:bCs/>
        </w:rPr>
      </w:pPr>
    </w:p>
    <w:p w14:paraId="05CE7869" w14:textId="0F5BDD6A" w:rsidR="00282D94" w:rsidRPr="00282D94" w:rsidRDefault="00282D94" w:rsidP="5089B508">
      <w:pPr>
        <w:spacing w:before="100" w:beforeAutospacing="1" w:after="100" w:afterAutospacing="1" w:line="360" w:lineRule="auto"/>
        <w:jc w:val="both"/>
        <w:rPr>
          <w:rFonts w:ascii="Arial" w:hAnsi="Arial" w:cs="Arial"/>
          <w:b/>
          <w:bCs/>
        </w:rPr>
      </w:pPr>
    </w:p>
    <w:p w14:paraId="3D24578F" w14:textId="1F5A9377" w:rsidR="00282D94" w:rsidRPr="00282D94" w:rsidRDefault="00282D94" w:rsidP="5089B508">
      <w:pPr>
        <w:spacing w:before="100" w:beforeAutospacing="1" w:after="100" w:afterAutospacing="1" w:line="360" w:lineRule="auto"/>
        <w:jc w:val="both"/>
        <w:rPr>
          <w:rFonts w:ascii="Arial" w:hAnsi="Arial" w:cs="Arial"/>
          <w:b/>
          <w:bCs/>
        </w:rPr>
      </w:pPr>
    </w:p>
    <w:p w14:paraId="3C94B22E" w14:textId="56636200" w:rsidR="00282D94" w:rsidRPr="00282D94" w:rsidRDefault="00282D94" w:rsidP="5089B508">
      <w:pPr>
        <w:spacing w:before="100" w:beforeAutospacing="1" w:after="100" w:afterAutospacing="1" w:line="360" w:lineRule="auto"/>
        <w:jc w:val="both"/>
        <w:rPr>
          <w:rFonts w:ascii="Arial" w:hAnsi="Arial" w:cs="Arial"/>
          <w:b/>
          <w:bCs/>
        </w:rPr>
      </w:pPr>
    </w:p>
    <w:p w14:paraId="78EC71E6" w14:textId="2AACF890" w:rsidR="00282D94" w:rsidRPr="00282D94" w:rsidRDefault="00282D94" w:rsidP="5089B508">
      <w:pPr>
        <w:spacing w:before="100" w:beforeAutospacing="1" w:after="100" w:afterAutospacing="1" w:line="360" w:lineRule="auto"/>
        <w:jc w:val="both"/>
        <w:rPr>
          <w:rFonts w:ascii="Arial" w:hAnsi="Arial" w:cs="Arial"/>
          <w:b/>
          <w:bCs/>
        </w:rPr>
      </w:pPr>
    </w:p>
    <w:p w14:paraId="0E0E494C" w14:textId="6CE00ACE" w:rsidR="00282D94" w:rsidRPr="00282D94" w:rsidRDefault="00282D94" w:rsidP="5089B508">
      <w:pPr>
        <w:spacing w:before="100" w:beforeAutospacing="1" w:after="100" w:afterAutospacing="1" w:line="360" w:lineRule="auto"/>
        <w:jc w:val="both"/>
        <w:rPr>
          <w:rFonts w:ascii="Arial" w:hAnsi="Arial" w:cs="Arial"/>
          <w:b/>
          <w:bCs/>
        </w:rPr>
      </w:pPr>
    </w:p>
    <w:p w14:paraId="14E1156E" w14:textId="7188CAB3" w:rsidR="61B6D246" w:rsidRDefault="00282D94" w:rsidP="44DA268B">
      <w:pPr>
        <w:spacing w:beforeAutospacing="1" w:afterAutospacing="1" w:line="360" w:lineRule="auto"/>
        <w:jc w:val="both"/>
        <w:rPr>
          <w:rFonts w:ascii="Arial" w:eastAsia="Times New Roman" w:hAnsi="Arial" w:cs="Arial"/>
          <w:b/>
          <w:bCs/>
        </w:rPr>
      </w:pPr>
      <w:r w:rsidRPr="44DA268B">
        <w:rPr>
          <w:rFonts w:ascii="Arial" w:hAnsi="Arial" w:cs="Arial"/>
          <w:b/>
          <w:bCs/>
          <w:sz w:val="28"/>
          <w:szCs w:val="28"/>
        </w:rPr>
        <w:t>Task 1 – Concept M</w:t>
      </w:r>
      <w:r w:rsidR="1D0CD3C7" w:rsidRPr="44DA268B">
        <w:rPr>
          <w:rFonts w:ascii="Arial" w:hAnsi="Arial" w:cs="Arial"/>
          <w:b/>
          <w:bCs/>
          <w:sz w:val="28"/>
          <w:szCs w:val="28"/>
        </w:rPr>
        <w:t>ap</w:t>
      </w:r>
    </w:p>
    <w:p w14:paraId="71F7A8B8" w14:textId="67603D09" w:rsidR="58CE8743" w:rsidRDefault="58CE8743" w:rsidP="2B53AF9D">
      <w:pPr>
        <w:spacing w:beforeAutospacing="1" w:afterAutospacing="1" w:line="360" w:lineRule="auto"/>
        <w:jc w:val="both"/>
        <w:rPr>
          <w:rFonts w:ascii="Arial" w:hAnsi="Arial" w:cs="Arial"/>
          <w:b/>
          <w:bCs/>
          <w:sz w:val="28"/>
          <w:szCs w:val="28"/>
        </w:rPr>
      </w:pPr>
      <w:r w:rsidRPr="44DA268B">
        <w:rPr>
          <w:rFonts w:ascii="Arial" w:hAnsi="Arial" w:cs="Arial"/>
          <w:b/>
          <w:bCs/>
          <w:sz w:val="28"/>
          <w:szCs w:val="28"/>
        </w:rPr>
        <w:t xml:space="preserve">      </w:t>
      </w:r>
      <w:r w:rsidR="65D58222" w:rsidRPr="2B53AF9D">
        <w:rPr>
          <w:rFonts w:ascii="Arial" w:hAnsi="Arial" w:cs="Arial"/>
          <w:b/>
          <w:bCs/>
          <w:sz w:val="28"/>
          <w:szCs w:val="28"/>
        </w:rPr>
        <w:t xml:space="preserve">          </w:t>
      </w:r>
      <w:r w:rsidR="4D92CCCD" w:rsidRPr="2B53AF9D">
        <w:rPr>
          <w:rFonts w:ascii="Arial" w:hAnsi="Arial" w:cs="Arial"/>
          <w:b/>
          <w:bCs/>
          <w:sz w:val="28"/>
          <w:szCs w:val="28"/>
        </w:rPr>
        <w:t xml:space="preserve"> </w:t>
      </w:r>
    </w:p>
    <w:p w14:paraId="50B94686" w14:textId="2B8FCF29" w:rsidR="61B6D246" w:rsidRPr="0023451D" w:rsidRDefault="58CE8743" w:rsidP="0023451D">
      <w:pPr>
        <w:spacing w:beforeAutospacing="1" w:afterAutospacing="1" w:line="360" w:lineRule="auto"/>
        <w:jc w:val="both"/>
        <w:rPr>
          <w:rFonts w:ascii="Arial" w:hAnsi="Arial" w:cs="Arial"/>
          <w:b/>
          <w:bCs/>
          <w:sz w:val="28"/>
          <w:szCs w:val="28"/>
        </w:rPr>
      </w:pPr>
      <w:r w:rsidRPr="655F5479">
        <w:rPr>
          <w:rFonts w:ascii="Arial" w:hAnsi="Arial" w:cs="Arial"/>
          <w:b/>
          <w:bCs/>
          <w:sz w:val="28"/>
          <w:szCs w:val="28"/>
        </w:rPr>
        <w:t xml:space="preserve">                              </w:t>
      </w:r>
    </w:p>
    <w:p w14:paraId="011BD87B" w14:textId="77777777" w:rsidR="00282D94" w:rsidRPr="00282D94" w:rsidRDefault="00282D94" w:rsidP="61B6D246">
      <w:pPr>
        <w:tabs>
          <w:tab w:val="left" w:pos="4030"/>
        </w:tabs>
        <w:spacing w:beforeAutospacing="1" w:afterAutospacing="1" w:line="360" w:lineRule="auto"/>
        <w:jc w:val="both"/>
        <w:rPr>
          <w:rFonts w:ascii="Arial" w:eastAsia="Times New Roman" w:hAnsi="Arial" w:cs="Arial"/>
          <w:b/>
          <w:bCs/>
        </w:rPr>
      </w:pPr>
      <w:r>
        <w:rPr>
          <w:noProof/>
        </w:rPr>
        <w:drawing>
          <wp:inline distT="0" distB="0" distL="0" distR="0" wp14:anchorId="3F228D5E" wp14:editId="328B1E7E">
            <wp:extent cx="6270543" cy="3823847"/>
            <wp:effectExtent l="9525" t="9525" r="9525" b="9525"/>
            <wp:docPr id="26" name="Picture 26" descr="C:\Users\ABC\Downloads\HSC_concept_map.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ABC\Downloads\HSC_concept_map.png"/>
                    <pic:cNvPicPr>
                      <a:picLocks noChangeAspect="1" noChangeArrowheads="1"/>
                    </pic:cNvPicPr>
                  </pic:nvPicPr>
                  <pic:blipFill>
                    <a:blip r:embed="rId8">
                      <a:extLst>
                        <a:ext uri="{28A0092B-C50C-407E-A947-70E740481C1C}">
                          <a14:useLocalDpi xmlns:a14="http://schemas.microsoft.com/office/drawing/2010/main"/>
                        </a:ext>
                      </a:extLst>
                    </a:blip>
                    <a:srcRect/>
                    <a:stretch>
                      <a:fillRect/>
                    </a:stretch>
                  </pic:blipFill>
                  <pic:spPr bwMode="auto">
                    <a:xfrm>
                      <a:off x="0" y="0"/>
                      <a:ext cx="6270543" cy="3823847"/>
                    </a:xfrm>
                    <a:prstGeom prst="rect">
                      <a:avLst/>
                    </a:prstGeom>
                    <a:noFill/>
                    <a:ln w="9525">
                      <a:solidFill>
                        <a:schemeClr val="tx2">
                          <a:lumMod val="75000"/>
                        </a:schemeClr>
                      </a:solidFill>
                      <a:prstDash val="solid"/>
                    </a:ln>
                  </pic:spPr>
                </pic:pic>
              </a:graphicData>
            </a:graphic>
          </wp:inline>
        </w:drawing>
      </w:r>
    </w:p>
    <w:p w14:paraId="43C10198" w14:textId="3D87E5F1" w:rsidR="44DA268B" w:rsidRDefault="44DA268B" w:rsidP="44DA268B">
      <w:pPr>
        <w:tabs>
          <w:tab w:val="left" w:pos="4030"/>
        </w:tabs>
        <w:spacing w:beforeAutospacing="1" w:afterAutospacing="1" w:line="360" w:lineRule="auto"/>
        <w:jc w:val="both"/>
        <w:outlineLvl w:val="0"/>
        <w:rPr>
          <w:rFonts w:ascii="Arial" w:eastAsia="Times New Roman" w:hAnsi="Arial" w:cs="Arial"/>
          <w:b/>
          <w:bCs/>
          <w:sz w:val="28"/>
          <w:szCs w:val="28"/>
        </w:rPr>
      </w:pPr>
    </w:p>
    <w:p w14:paraId="16012D5A" w14:textId="07450C87" w:rsidR="44DA268B" w:rsidRDefault="44DA268B" w:rsidP="44DA268B">
      <w:pPr>
        <w:tabs>
          <w:tab w:val="left" w:pos="4030"/>
        </w:tabs>
        <w:spacing w:beforeAutospacing="1" w:afterAutospacing="1" w:line="360" w:lineRule="auto"/>
        <w:jc w:val="both"/>
        <w:outlineLvl w:val="0"/>
        <w:rPr>
          <w:rFonts w:ascii="Arial" w:eastAsia="Times New Roman" w:hAnsi="Arial" w:cs="Arial"/>
          <w:b/>
          <w:bCs/>
          <w:sz w:val="28"/>
          <w:szCs w:val="28"/>
        </w:rPr>
      </w:pPr>
    </w:p>
    <w:p w14:paraId="5F38C204" w14:textId="26342550" w:rsidR="44DA268B" w:rsidRDefault="44DA268B" w:rsidP="44DA268B">
      <w:pPr>
        <w:tabs>
          <w:tab w:val="left" w:pos="4030"/>
        </w:tabs>
        <w:spacing w:beforeAutospacing="1" w:afterAutospacing="1" w:line="360" w:lineRule="auto"/>
        <w:jc w:val="both"/>
        <w:outlineLvl w:val="0"/>
        <w:rPr>
          <w:rFonts w:ascii="Arial" w:eastAsia="Times New Roman" w:hAnsi="Arial" w:cs="Arial"/>
          <w:b/>
          <w:bCs/>
          <w:sz w:val="28"/>
          <w:szCs w:val="28"/>
        </w:rPr>
      </w:pPr>
    </w:p>
    <w:p w14:paraId="360CF496" w14:textId="77777777" w:rsidR="000A0F15" w:rsidRDefault="000A0F15" w:rsidP="61B6D246">
      <w:pPr>
        <w:tabs>
          <w:tab w:val="left" w:pos="4030"/>
        </w:tabs>
        <w:spacing w:before="100" w:beforeAutospacing="1" w:after="100" w:afterAutospacing="1" w:line="360" w:lineRule="auto"/>
        <w:jc w:val="both"/>
        <w:outlineLvl w:val="0"/>
        <w:rPr>
          <w:rFonts w:ascii="Arial" w:eastAsia="Times New Roman" w:hAnsi="Arial" w:cs="Arial"/>
          <w:b/>
          <w:bCs/>
          <w:kern w:val="36"/>
          <w:sz w:val="28"/>
          <w:szCs w:val="28"/>
        </w:rPr>
      </w:pPr>
    </w:p>
    <w:p w14:paraId="400A59D2" w14:textId="77777777" w:rsidR="000A0F15" w:rsidRDefault="000A0F15" w:rsidP="61B6D246">
      <w:pPr>
        <w:tabs>
          <w:tab w:val="left" w:pos="4030"/>
        </w:tabs>
        <w:spacing w:before="100" w:beforeAutospacing="1" w:after="100" w:afterAutospacing="1" w:line="360" w:lineRule="auto"/>
        <w:jc w:val="both"/>
        <w:outlineLvl w:val="0"/>
        <w:rPr>
          <w:rFonts w:ascii="Arial" w:eastAsia="Times New Roman" w:hAnsi="Arial" w:cs="Arial"/>
          <w:b/>
          <w:bCs/>
          <w:kern w:val="36"/>
          <w:sz w:val="28"/>
          <w:szCs w:val="28"/>
        </w:rPr>
      </w:pPr>
    </w:p>
    <w:p w14:paraId="244C85EE" w14:textId="77777777" w:rsidR="00624202" w:rsidRPr="00282D94" w:rsidRDefault="00746D9B" w:rsidP="61B6D246">
      <w:pPr>
        <w:tabs>
          <w:tab w:val="left" w:pos="4030"/>
        </w:tabs>
        <w:spacing w:before="100" w:beforeAutospacing="1" w:after="100" w:afterAutospacing="1" w:line="360" w:lineRule="auto"/>
        <w:jc w:val="both"/>
        <w:outlineLvl w:val="0"/>
        <w:rPr>
          <w:rFonts w:ascii="Arial" w:eastAsia="Times New Roman" w:hAnsi="Arial" w:cs="Arial"/>
          <w:b/>
          <w:bCs/>
          <w:kern w:val="36"/>
        </w:rPr>
      </w:pPr>
      <w:r w:rsidRPr="61B6D246">
        <w:rPr>
          <w:rFonts w:ascii="Arial" w:eastAsia="Times New Roman" w:hAnsi="Arial" w:cs="Arial"/>
          <w:b/>
          <w:bCs/>
          <w:kern w:val="36"/>
          <w:sz w:val="28"/>
          <w:szCs w:val="28"/>
        </w:rPr>
        <w:t>Explanation</w:t>
      </w:r>
      <w:r w:rsidR="0023769C" w:rsidRPr="61B6D246">
        <w:rPr>
          <w:rFonts w:ascii="Arial" w:eastAsia="Times New Roman" w:hAnsi="Arial" w:cs="Arial"/>
          <w:b/>
          <w:bCs/>
          <w:kern w:val="36"/>
          <w:sz w:val="28"/>
          <w:szCs w:val="28"/>
        </w:rPr>
        <w:t xml:space="preserve"> </w:t>
      </w:r>
      <w:r w:rsidR="0023769C">
        <w:rPr>
          <w:rFonts w:ascii="Arial" w:eastAsia="Times New Roman" w:hAnsi="Arial" w:cs="Arial"/>
          <w:b/>
          <w:bCs/>
          <w:kern w:val="36"/>
          <w:sz w:val="18"/>
          <w:szCs w:val="18"/>
        </w:rPr>
        <w:t xml:space="preserve">                        </w:t>
      </w:r>
      <w:r w:rsidR="0023769C" w:rsidRPr="0023769C">
        <w:rPr>
          <w:rFonts w:ascii="Arial" w:eastAsia="Times New Roman" w:hAnsi="Arial" w:cs="Arial"/>
          <w:b/>
          <w:bCs/>
          <w:kern w:val="36"/>
          <w:sz w:val="18"/>
          <w:szCs w:val="18"/>
        </w:rPr>
        <w:t xml:space="preserve"> </w:t>
      </w:r>
    </w:p>
    <w:p w14:paraId="26BACB7D" w14:textId="77777777" w:rsidR="00F45CA7" w:rsidRPr="00624202" w:rsidRDefault="00F45CA7" w:rsidP="5089B508">
      <w:pPr>
        <w:tabs>
          <w:tab w:val="left" w:pos="4030"/>
        </w:tabs>
        <w:spacing w:before="100" w:beforeAutospacing="1" w:after="100" w:afterAutospacing="1" w:line="360" w:lineRule="auto"/>
        <w:jc w:val="both"/>
        <w:outlineLvl w:val="0"/>
        <w:rPr>
          <w:rFonts w:ascii="Arial" w:eastAsia="Times New Roman" w:hAnsi="Arial" w:cs="Arial"/>
          <w:b/>
          <w:bCs/>
          <w:kern w:val="36"/>
        </w:rPr>
      </w:pPr>
      <w:r w:rsidRPr="5089B508">
        <w:rPr>
          <w:rFonts w:ascii="Arial" w:eastAsia="Times New Roman" w:hAnsi="Arial" w:cs="Arial"/>
        </w:rPr>
        <w:t xml:space="preserve">Creativity, value creation, and health and social care (HSC) improvement form an interconnected system essential for responding to contemporary service pressures. Creativity in HSC extends beyond artistic expression and refers to structured problem-solving and the generation of novel, useful ideas that address complex challenges such as workforce shortages, service delays, and inequalities in access to care. </w:t>
      </w:r>
      <w:r w:rsidR="00624202" w:rsidRPr="5089B508">
        <w:rPr>
          <w:rFonts w:ascii="Arial" w:eastAsia="Times New Roman" w:hAnsi="Arial" w:cs="Arial"/>
        </w:rPr>
        <w:t>Organizational</w:t>
      </w:r>
      <w:r w:rsidRPr="5089B508">
        <w:rPr>
          <w:rFonts w:ascii="Arial" w:eastAsia="Times New Roman" w:hAnsi="Arial" w:cs="Arial"/>
        </w:rPr>
        <w:t xml:space="preserve"> research </w:t>
      </w:r>
      <w:r w:rsidR="00CE2526" w:rsidRPr="5089B508">
        <w:rPr>
          <w:rFonts w:ascii="Arial" w:eastAsia="Times New Roman" w:hAnsi="Arial" w:cs="Arial"/>
        </w:rPr>
        <w:t>emphasizes</w:t>
      </w:r>
      <w:r w:rsidRPr="5089B508">
        <w:rPr>
          <w:rFonts w:ascii="Arial" w:eastAsia="Times New Roman" w:hAnsi="Arial" w:cs="Arial"/>
        </w:rPr>
        <w:t xml:space="preserve"> that creativity in professional contexts emerges through collaborative processes, diverse thinking, and supportive environments that allow experimentation (Anderson, </w:t>
      </w:r>
      <w:bookmarkStart w:id="0" w:name="_Int_rhsnNjIn"/>
      <w:r w:rsidRPr="5089B508">
        <w:rPr>
          <w:rFonts w:ascii="Arial" w:eastAsia="Times New Roman" w:hAnsi="Arial" w:cs="Arial"/>
        </w:rPr>
        <w:t>Potočnik</w:t>
      </w:r>
      <w:bookmarkEnd w:id="0"/>
      <w:r w:rsidRPr="5089B508">
        <w:rPr>
          <w:rFonts w:ascii="Arial" w:eastAsia="Times New Roman" w:hAnsi="Arial" w:cs="Arial"/>
        </w:rPr>
        <w:t xml:space="preserve"> and Zhou, 2021).</w:t>
      </w:r>
    </w:p>
    <w:p w14:paraId="671D3916" w14:textId="77777777" w:rsidR="00F45CA7" w:rsidRPr="00624202" w:rsidRDefault="00F45CA7" w:rsidP="5089B508">
      <w:pPr>
        <w:spacing w:before="100" w:beforeAutospacing="1" w:after="100" w:afterAutospacing="1" w:line="360" w:lineRule="auto"/>
        <w:jc w:val="both"/>
        <w:rPr>
          <w:rFonts w:ascii="Arial" w:eastAsia="Times New Roman" w:hAnsi="Arial" w:cs="Arial"/>
        </w:rPr>
      </w:pPr>
      <w:r w:rsidRPr="5089B508">
        <w:rPr>
          <w:rFonts w:ascii="Arial" w:eastAsia="Times New Roman" w:hAnsi="Arial" w:cs="Arial"/>
        </w:rPr>
        <w:t xml:space="preserve">Creative ideas generate value when they lead to improved outcomes relative to resources used. In healthcare, value is associated with better patient outcomes, efficiency, and person-centred care (Nilsson, </w:t>
      </w:r>
      <w:bookmarkStart w:id="1" w:name="_Int_DoxOdRBi"/>
      <w:r w:rsidRPr="5089B508">
        <w:rPr>
          <w:rFonts w:ascii="Arial" w:eastAsia="Times New Roman" w:hAnsi="Arial" w:cs="Arial"/>
        </w:rPr>
        <w:t>Baathe</w:t>
      </w:r>
      <w:bookmarkEnd w:id="1"/>
      <w:r w:rsidRPr="5089B508">
        <w:rPr>
          <w:rFonts w:ascii="Arial" w:eastAsia="Times New Roman" w:hAnsi="Arial" w:cs="Arial"/>
        </w:rPr>
        <w:t xml:space="preserve"> and Andersson, 2022). For example, creative service redesign or digital triage systems can reduce waiting times while maintaining care quality, demonstrating how innovative thinking translates into system benefit.</w:t>
      </w:r>
    </w:p>
    <w:p w14:paraId="6723EBCD" w14:textId="422896B4" w:rsidR="00F45CA7" w:rsidRPr="00624202" w:rsidRDefault="00F45CA7" w:rsidP="5089B508">
      <w:pPr>
        <w:spacing w:before="100" w:beforeAutospacing="1" w:after="100" w:afterAutospacing="1" w:line="360" w:lineRule="auto"/>
        <w:jc w:val="both"/>
        <w:rPr>
          <w:rFonts w:ascii="Arial" w:eastAsia="Times New Roman" w:hAnsi="Arial" w:cs="Arial"/>
        </w:rPr>
      </w:pPr>
      <w:r w:rsidRPr="44DA268B">
        <w:rPr>
          <w:rFonts w:ascii="Arial" w:eastAsia="Times New Roman" w:hAnsi="Arial" w:cs="Arial"/>
        </w:rPr>
        <w:t xml:space="preserve">Health and social care improvement occurs when creative, value-focused ideas are implemented through structured change processes. </w:t>
      </w:r>
      <w:r w:rsidR="0A07B129" w:rsidRPr="44DA268B">
        <w:rPr>
          <w:rFonts w:ascii="Arial" w:eastAsia="Times New Roman" w:hAnsi="Arial" w:cs="Arial"/>
        </w:rPr>
        <w:t>Improvement of</w:t>
      </w:r>
      <w:r w:rsidRPr="44DA268B">
        <w:rPr>
          <w:rFonts w:ascii="Arial" w:eastAsia="Times New Roman" w:hAnsi="Arial" w:cs="Arial"/>
        </w:rPr>
        <w:t xml:space="preserve"> science highlights the importance of embedding innovation into practice, measuring impact, and sustaining change within </w:t>
      </w:r>
      <w:r w:rsidR="00CE2526" w:rsidRPr="44DA268B">
        <w:rPr>
          <w:rFonts w:ascii="Arial" w:eastAsia="Times New Roman" w:hAnsi="Arial" w:cs="Arial"/>
        </w:rPr>
        <w:t>organizations</w:t>
      </w:r>
      <w:r w:rsidRPr="44DA268B">
        <w:rPr>
          <w:rFonts w:ascii="Arial" w:eastAsia="Times New Roman" w:hAnsi="Arial" w:cs="Arial"/>
        </w:rPr>
        <w:t xml:space="preserve"> (Dixon-Woods, 2022). Thus, creativity initiates new possibilities, value creation ensures these ideas are meaningful and resource-sensitive, and improvement reflects successful application in real care environments. This cyclical relationship shows how HSC systems adapt to rising demand through innovation, learning, and continuous development.</w:t>
      </w:r>
    </w:p>
    <w:p w14:paraId="056E83F3" w14:textId="5BAD98A0" w:rsidR="44DA268B" w:rsidRDefault="44DA268B" w:rsidP="44DA268B">
      <w:pPr>
        <w:spacing w:beforeAutospacing="1" w:afterAutospacing="1" w:line="360" w:lineRule="auto"/>
        <w:jc w:val="both"/>
        <w:outlineLvl w:val="0"/>
        <w:rPr>
          <w:rFonts w:ascii="Arial" w:eastAsia="Times New Roman" w:hAnsi="Arial" w:cs="Arial"/>
          <w:b/>
          <w:bCs/>
          <w:sz w:val="28"/>
          <w:szCs w:val="28"/>
        </w:rPr>
      </w:pPr>
    </w:p>
    <w:p w14:paraId="64CCBF7A" w14:textId="49CF0127" w:rsidR="44DA268B" w:rsidRDefault="44DA268B" w:rsidP="44DA268B">
      <w:pPr>
        <w:spacing w:beforeAutospacing="1" w:afterAutospacing="1" w:line="360" w:lineRule="auto"/>
        <w:jc w:val="both"/>
        <w:outlineLvl w:val="0"/>
        <w:rPr>
          <w:rFonts w:ascii="Arial" w:eastAsia="Times New Roman" w:hAnsi="Arial" w:cs="Arial"/>
          <w:b/>
          <w:bCs/>
          <w:sz w:val="28"/>
          <w:szCs w:val="28"/>
        </w:rPr>
      </w:pPr>
    </w:p>
    <w:p w14:paraId="25F2DA1E" w14:textId="4D29ED65" w:rsidR="44DA268B" w:rsidRDefault="44DA268B" w:rsidP="44DA268B">
      <w:pPr>
        <w:spacing w:beforeAutospacing="1" w:afterAutospacing="1" w:line="360" w:lineRule="auto"/>
        <w:jc w:val="both"/>
        <w:outlineLvl w:val="0"/>
        <w:rPr>
          <w:rFonts w:ascii="Arial" w:eastAsia="Times New Roman" w:hAnsi="Arial" w:cs="Arial"/>
          <w:b/>
          <w:bCs/>
          <w:sz w:val="28"/>
          <w:szCs w:val="28"/>
        </w:rPr>
      </w:pPr>
    </w:p>
    <w:p w14:paraId="59FFE823" w14:textId="5C063908" w:rsidR="44DA268B" w:rsidRDefault="44DA268B" w:rsidP="44DA268B">
      <w:pPr>
        <w:spacing w:beforeAutospacing="1" w:afterAutospacing="1" w:line="360" w:lineRule="auto"/>
        <w:jc w:val="both"/>
        <w:outlineLvl w:val="0"/>
        <w:rPr>
          <w:rFonts w:ascii="Arial" w:eastAsia="Times New Roman" w:hAnsi="Arial" w:cs="Arial"/>
          <w:b/>
          <w:bCs/>
          <w:sz w:val="28"/>
          <w:szCs w:val="28"/>
        </w:rPr>
      </w:pPr>
    </w:p>
    <w:p w14:paraId="6ACC3FA9" w14:textId="32756810" w:rsidR="44DA268B" w:rsidRDefault="44DA268B" w:rsidP="44DA268B">
      <w:pPr>
        <w:spacing w:beforeAutospacing="1" w:afterAutospacing="1" w:line="360" w:lineRule="auto"/>
        <w:jc w:val="both"/>
        <w:outlineLvl w:val="0"/>
        <w:rPr>
          <w:rFonts w:ascii="Arial" w:eastAsia="Times New Roman" w:hAnsi="Arial" w:cs="Arial"/>
          <w:b/>
          <w:bCs/>
          <w:sz w:val="28"/>
          <w:szCs w:val="28"/>
        </w:rPr>
      </w:pPr>
    </w:p>
    <w:p w14:paraId="19086EDE" w14:textId="1FE3A650" w:rsidR="44DA268B" w:rsidRDefault="44DA268B" w:rsidP="44DA268B">
      <w:pPr>
        <w:spacing w:beforeAutospacing="1" w:afterAutospacing="1" w:line="360" w:lineRule="auto"/>
        <w:jc w:val="both"/>
        <w:outlineLvl w:val="0"/>
        <w:rPr>
          <w:rFonts w:ascii="Arial" w:eastAsia="Times New Roman" w:hAnsi="Arial" w:cs="Arial"/>
          <w:b/>
          <w:bCs/>
          <w:sz w:val="28"/>
          <w:szCs w:val="28"/>
        </w:rPr>
      </w:pPr>
    </w:p>
    <w:p w14:paraId="681A01CB" w14:textId="77777777" w:rsidR="00F45CA7" w:rsidRPr="00624202" w:rsidRDefault="00F45CA7" w:rsidP="61B6D246">
      <w:pPr>
        <w:spacing w:before="100" w:beforeAutospacing="1" w:after="100" w:afterAutospacing="1" w:line="360" w:lineRule="auto"/>
        <w:jc w:val="both"/>
        <w:outlineLvl w:val="0"/>
        <w:rPr>
          <w:rFonts w:ascii="Arial" w:eastAsia="Times New Roman" w:hAnsi="Arial" w:cs="Arial"/>
          <w:b/>
          <w:bCs/>
          <w:kern w:val="36"/>
          <w:sz w:val="28"/>
          <w:szCs w:val="28"/>
        </w:rPr>
      </w:pPr>
      <w:r w:rsidRPr="61B6D246">
        <w:rPr>
          <w:rFonts w:ascii="Arial" w:eastAsia="Times New Roman" w:hAnsi="Arial" w:cs="Arial"/>
          <w:b/>
          <w:bCs/>
          <w:kern w:val="36"/>
          <w:sz w:val="28"/>
          <w:szCs w:val="28"/>
        </w:rPr>
        <w:t>Task 2 – Self-Reflection o</w:t>
      </w:r>
      <w:r w:rsidR="00746D9B" w:rsidRPr="61B6D246">
        <w:rPr>
          <w:rFonts w:ascii="Arial" w:eastAsia="Times New Roman" w:hAnsi="Arial" w:cs="Arial"/>
          <w:b/>
          <w:bCs/>
          <w:kern w:val="36"/>
          <w:sz w:val="28"/>
          <w:szCs w:val="28"/>
        </w:rPr>
        <w:t xml:space="preserve">n Paperclip Activity </w:t>
      </w:r>
    </w:p>
    <w:p w14:paraId="48C3BF48" w14:textId="77777777" w:rsidR="00CE2526" w:rsidRDefault="00F45CA7" w:rsidP="00624202">
      <w:pPr>
        <w:spacing w:before="100" w:beforeAutospacing="1" w:after="100" w:afterAutospacing="1" w:line="360" w:lineRule="auto"/>
        <w:jc w:val="both"/>
        <w:rPr>
          <w:rFonts w:ascii="Arial" w:eastAsia="Times New Roman" w:hAnsi="Arial" w:cs="Arial"/>
          <w:b/>
          <w:bCs/>
        </w:rPr>
      </w:pPr>
      <w:r w:rsidRPr="00624202">
        <w:rPr>
          <w:rFonts w:ascii="Arial" w:eastAsia="Times New Roman" w:hAnsi="Arial" w:cs="Arial"/>
          <w:b/>
          <w:bCs/>
        </w:rPr>
        <w:t>Reflective Model Used: Gibbs’ Reflective Cycle (1988)</w:t>
      </w:r>
    </w:p>
    <w:p w14:paraId="188E14A3" w14:textId="77777777" w:rsidR="00624202" w:rsidRPr="00624202" w:rsidRDefault="00624202" w:rsidP="5089B508">
      <w:pPr>
        <w:spacing w:before="100" w:beforeAutospacing="1" w:after="100" w:afterAutospacing="1" w:line="360" w:lineRule="auto"/>
        <w:ind w:left="1440"/>
        <w:jc w:val="both"/>
        <w:rPr>
          <w:rFonts w:ascii="Arial" w:eastAsia="Times New Roman" w:hAnsi="Arial" w:cs="Arial"/>
          <w:b/>
          <w:bCs/>
        </w:rPr>
      </w:pPr>
      <w:r>
        <w:rPr>
          <w:noProof/>
        </w:rPr>
        <w:drawing>
          <wp:inline distT="0" distB="0" distL="0" distR="0" wp14:anchorId="3ADD4183" wp14:editId="2121703B">
            <wp:extent cx="4055024" cy="2041683"/>
            <wp:effectExtent l="0" t="0" r="0" b="0"/>
            <wp:docPr id="1" name="Picture 1" descr="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 Reflective Cycle"/>
                    <pic:cNvPicPr>
                      <a:picLocks noChangeAspect="1" noChangeArrowheads="1"/>
                    </pic:cNvPicPr>
                  </pic:nvPicPr>
                  <pic:blipFill>
                    <a:blip r:embed="rId9" cstate="print">
                      <a:extLst>
                        <a:ext uri="{28A0092B-C50C-407E-A947-70E740481C1C}">
                          <a14:useLocalDpi xmlns:a14="http://schemas.microsoft.com/office/drawing/2010/main"/>
                        </a:ext>
                      </a:extLst>
                    </a:blip>
                    <a:srcRect/>
                    <a:stretch>
                      <a:fillRect/>
                    </a:stretch>
                  </pic:blipFill>
                  <pic:spPr bwMode="auto">
                    <a:xfrm>
                      <a:off x="0" y="0"/>
                      <a:ext cx="4055024" cy="2041683"/>
                    </a:xfrm>
                    <a:prstGeom prst="rect">
                      <a:avLst/>
                    </a:prstGeom>
                    <a:noFill/>
                    <a:ln>
                      <a:noFill/>
                    </a:ln>
                  </pic:spPr>
                </pic:pic>
              </a:graphicData>
            </a:graphic>
          </wp:inline>
        </w:drawing>
      </w:r>
    </w:p>
    <w:p w14:paraId="1DBA5EC6" w14:textId="77777777" w:rsidR="00282D94" w:rsidRDefault="00282D94" w:rsidP="00624202">
      <w:pPr>
        <w:spacing w:before="100" w:beforeAutospacing="1" w:after="100" w:afterAutospacing="1" w:line="360" w:lineRule="auto"/>
        <w:jc w:val="both"/>
        <w:rPr>
          <w:rFonts w:ascii="Arial" w:eastAsia="Times New Roman" w:hAnsi="Arial" w:cs="Arial"/>
          <w:b/>
          <w:bCs/>
        </w:rPr>
      </w:pPr>
      <w:r>
        <w:rPr>
          <w:rFonts w:ascii="Arial" w:eastAsia="Times New Roman" w:hAnsi="Arial" w:cs="Arial"/>
          <w:b/>
          <w:bCs/>
        </w:rPr>
        <w:t xml:space="preserve">                                                   (McLeod, 2025)</w:t>
      </w:r>
    </w:p>
    <w:p w14:paraId="11D29631" w14:textId="77777777" w:rsidR="00F45CA7" w:rsidRPr="00624202" w:rsidRDefault="00F45CA7" w:rsidP="00624202">
      <w:pPr>
        <w:spacing w:before="100" w:beforeAutospacing="1" w:after="100" w:afterAutospacing="1" w:line="360" w:lineRule="auto"/>
        <w:jc w:val="both"/>
        <w:rPr>
          <w:rFonts w:ascii="Arial" w:eastAsia="Times New Roman" w:hAnsi="Arial" w:cs="Arial"/>
          <w:bCs/>
        </w:rPr>
      </w:pPr>
      <w:r w:rsidRPr="00624202">
        <w:rPr>
          <w:rFonts w:ascii="Arial" w:eastAsia="Times New Roman" w:hAnsi="Arial" w:cs="Arial"/>
          <w:b/>
          <w:bCs/>
        </w:rPr>
        <w:t>Description:</w:t>
      </w:r>
      <w:r w:rsidRPr="00624202">
        <w:rPr>
          <w:rFonts w:ascii="Arial" w:eastAsia="Times New Roman" w:hAnsi="Arial" w:cs="Arial"/>
        </w:rPr>
        <w:br/>
        <w:t xml:space="preserve">Using </w:t>
      </w:r>
      <w:r w:rsidRPr="00624202">
        <w:rPr>
          <w:rFonts w:ascii="Arial" w:eastAsia="Times New Roman" w:hAnsi="Arial" w:cs="Arial"/>
          <w:bCs/>
        </w:rPr>
        <w:t>Gibbs’ Reflective Cycle</w:t>
      </w:r>
      <w:r w:rsidRPr="00624202">
        <w:rPr>
          <w:rFonts w:ascii="Arial" w:eastAsia="Times New Roman" w:hAnsi="Arial" w:cs="Arial"/>
        </w:rPr>
        <w:t>, I reflect on the paperclip activity where our group first engaged in divergent thinking by generating as many uses as possible without evaluation. We then moved to convergent thinking, critically assessing which ideas were realistic. I contributed to idea generation and later helped evaluate feasibility, demonstrating the structured creative processes discussed in class.</w:t>
      </w:r>
    </w:p>
    <w:p w14:paraId="56D89B7C" w14:textId="77777777" w:rsidR="00F45CA7" w:rsidRPr="00624202" w:rsidRDefault="00F45CA7" w:rsidP="00624202">
      <w:pPr>
        <w:spacing w:before="100" w:beforeAutospacing="1" w:after="100" w:afterAutospacing="1" w:line="360" w:lineRule="auto"/>
        <w:jc w:val="both"/>
        <w:rPr>
          <w:rFonts w:ascii="Arial" w:eastAsia="Times New Roman" w:hAnsi="Arial" w:cs="Arial"/>
        </w:rPr>
      </w:pPr>
      <w:r w:rsidRPr="00624202">
        <w:rPr>
          <w:rFonts w:ascii="Arial" w:eastAsia="Times New Roman" w:hAnsi="Arial" w:cs="Arial"/>
          <w:b/>
          <w:bCs/>
        </w:rPr>
        <w:t>Feelings:</w:t>
      </w:r>
      <w:r w:rsidRPr="00624202">
        <w:rPr>
          <w:rFonts w:ascii="Arial" w:eastAsia="Times New Roman" w:hAnsi="Arial" w:cs="Arial"/>
        </w:rPr>
        <w:br/>
        <w:t>Initially, I felt uncertain during the divergent stage because I am accustomed to evaluating ideas quickly. However, as brainstorming continued, I felt more comfortable sharing unconventional suggestions.</w:t>
      </w:r>
    </w:p>
    <w:p w14:paraId="4ED1BB0A" w14:textId="4EB73949" w:rsidR="00F45CA7" w:rsidRPr="00624202" w:rsidRDefault="00F45CA7" w:rsidP="5089B508">
      <w:pPr>
        <w:spacing w:before="100" w:beforeAutospacing="1" w:after="100" w:afterAutospacing="1" w:line="360" w:lineRule="auto"/>
        <w:jc w:val="both"/>
        <w:rPr>
          <w:rFonts w:ascii="Arial" w:eastAsia="Times New Roman" w:hAnsi="Arial" w:cs="Arial"/>
        </w:rPr>
      </w:pPr>
      <w:r w:rsidRPr="5089B508">
        <w:rPr>
          <w:rFonts w:ascii="Arial" w:eastAsia="Times New Roman" w:hAnsi="Arial" w:cs="Arial"/>
          <w:b/>
          <w:bCs/>
        </w:rPr>
        <w:t>Evaluation:</w:t>
      </w:r>
      <w:r>
        <w:br/>
      </w:r>
      <w:r w:rsidRPr="5089B508">
        <w:rPr>
          <w:rFonts w:ascii="Arial" w:eastAsia="Times New Roman" w:hAnsi="Arial" w:cs="Arial"/>
        </w:rPr>
        <w:t xml:space="preserve">The activity effectively </w:t>
      </w:r>
      <w:r w:rsidR="0FCFFFC0" w:rsidRPr="5089B508">
        <w:rPr>
          <w:rFonts w:ascii="Arial" w:eastAsia="Times New Roman" w:hAnsi="Arial" w:cs="Arial"/>
        </w:rPr>
        <w:t>illustrates</w:t>
      </w:r>
      <w:r w:rsidRPr="5089B508">
        <w:rPr>
          <w:rFonts w:ascii="Arial" w:eastAsia="Times New Roman" w:hAnsi="Arial" w:cs="Arial"/>
        </w:rPr>
        <w:t xml:space="preserve"> how postponing judgement increases creative output and encourages wider participation within groups.</w:t>
      </w:r>
    </w:p>
    <w:p w14:paraId="5F01440D" w14:textId="77777777" w:rsidR="00F45CA7" w:rsidRPr="00624202" w:rsidRDefault="00F45CA7" w:rsidP="00624202">
      <w:pPr>
        <w:spacing w:before="100" w:beforeAutospacing="1" w:after="100" w:afterAutospacing="1" w:line="360" w:lineRule="auto"/>
        <w:jc w:val="both"/>
        <w:rPr>
          <w:rFonts w:ascii="Arial" w:eastAsia="Times New Roman" w:hAnsi="Arial" w:cs="Arial"/>
        </w:rPr>
      </w:pPr>
      <w:r w:rsidRPr="00624202">
        <w:rPr>
          <w:rFonts w:ascii="Arial" w:eastAsia="Times New Roman" w:hAnsi="Arial" w:cs="Arial"/>
          <w:b/>
          <w:bCs/>
        </w:rPr>
        <w:t>Analysis:</w:t>
      </w:r>
      <w:r w:rsidRPr="00624202">
        <w:rPr>
          <w:rFonts w:ascii="Arial" w:eastAsia="Times New Roman" w:hAnsi="Arial" w:cs="Arial"/>
        </w:rPr>
        <w:br/>
        <w:t>Research indicates that separating divergent and convergent phases enhances innovation by promoting cognitive flexibility while maintaining decision quality (Paulus and Kenworthy, 2022). This mirrors healthcare teamwork, where professionals must explore multiple care options before choosing safe, practical interventions.</w:t>
      </w:r>
    </w:p>
    <w:p w14:paraId="4E9C8342" w14:textId="77777777" w:rsidR="00F45CA7" w:rsidRPr="00624202" w:rsidRDefault="00F45CA7" w:rsidP="00624202">
      <w:pPr>
        <w:spacing w:before="100" w:beforeAutospacing="1" w:after="100" w:afterAutospacing="1" w:line="360" w:lineRule="auto"/>
        <w:jc w:val="both"/>
        <w:rPr>
          <w:rFonts w:ascii="Arial" w:eastAsia="Times New Roman" w:hAnsi="Arial" w:cs="Arial"/>
        </w:rPr>
      </w:pPr>
      <w:r w:rsidRPr="00624202">
        <w:rPr>
          <w:rFonts w:ascii="Arial" w:eastAsia="Times New Roman" w:hAnsi="Arial" w:cs="Arial"/>
          <w:b/>
          <w:bCs/>
        </w:rPr>
        <w:t>Conclusion:</w:t>
      </w:r>
      <w:r w:rsidRPr="00624202">
        <w:rPr>
          <w:rFonts w:ascii="Arial" w:eastAsia="Times New Roman" w:hAnsi="Arial" w:cs="Arial"/>
        </w:rPr>
        <w:br/>
        <w:t>I learned that creativity in professional contexts is a structured cognitive process rather than spontaneous inspiration.</w:t>
      </w:r>
    </w:p>
    <w:p w14:paraId="65646154" w14:textId="77777777" w:rsidR="00CE2526" w:rsidRPr="00624202" w:rsidRDefault="00F45CA7" w:rsidP="00624202">
      <w:pPr>
        <w:spacing w:before="100" w:beforeAutospacing="1" w:after="100" w:afterAutospacing="1" w:line="360" w:lineRule="auto"/>
        <w:jc w:val="both"/>
        <w:rPr>
          <w:rFonts w:ascii="Arial" w:eastAsia="Times New Roman" w:hAnsi="Arial" w:cs="Arial"/>
          <w:b/>
          <w:bCs/>
        </w:rPr>
      </w:pPr>
      <w:r w:rsidRPr="00624202">
        <w:rPr>
          <w:rFonts w:ascii="Arial" w:eastAsia="Times New Roman" w:hAnsi="Arial" w:cs="Arial"/>
          <w:b/>
          <w:bCs/>
        </w:rPr>
        <w:t>Action Plan:</w:t>
      </w:r>
    </w:p>
    <w:p w14:paraId="56F6B200" w14:textId="77777777" w:rsidR="00F45CA7" w:rsidRPr="00624202" w:rsidRDefault="00F45CA7" w:rsidP="00624202">
      <w:pPr>
        <w:spacing w:before="100" w:beforeAutospacing="1" w:after="100" w:afterAutospacing="1" w:line="360" w:lineRule="auto"/>
        <w:jc w:val="both"/>
        <w:rPr>
          <w:rFonts w:ascii="Arial" w:eastAsia="Times New Roman" w:hAnsi="Arial" w:cs="Arial"/>
          <w:b/>
          <w:bCs/>
        </w:rPr>
      </w:pPr>
      <w:r w:rsidRPr="00624202">
        <w:rPr>
          <w:rFonts w:ascii="Arial" w:eastAsia="Times New Roman" w:hAnsi="Arial" w:cs="Arial"/>
        </w:rPr>
        <w:t>In future health and social care practice, I will intentionally apply divergent thinking before evaluation during care planning or service improvement discussions to support innovative yet evidence-informed decisions.</w:t>
      </w:r>
    </w:p>
    <w:p w14:paraId="511785B6" w14:textId="77777777" w:rsidR="00282D94" w:rsidRDefault="00282D94" w:rsidP="00624202">
      <w:pPr>
        <w:spacing w:before="100" w:beforeAutospacing="1" w:after="100" w:afterAutospacing="1" w:line="360" w:lineRule="auto"/>
        <w:jc w:val="both"/>
        <w:outlineLvl w:val="0"/>
        <w:rPr>
          <w:rFonts w:ascii="Arial" w:eastAsia="Times New Roman" w:hAnsi="Arial" w:cs="Arial"/>
          <w:b/>
          <w:bCs/>
          <w:kern w:val="36"/>
        </w:rPr>
      </w:pPr>
    </w:p>
    <w:p w14:paraId="0E717D8C" w14:textId="77777777" w:rsidR="00282D94" w:rsidRDefault="00282D94" w:rsidP="00624202">
      <w:pPr>
        <w:spacing w:before="100" w:beforeAutospacing="1" w:after="100" w:afterAutospacing="1" w:line="360" w:lineRule="auto"/>
        <w:jc w:val="both"/>
        <w:outlineLvl w:val="0"/>
        <w:rPr>
          <w:rFonts w:ascii="Arial" w:eastAsia="Times New Roman" w:hAnsi="Arial" w:cs="Arial"/>
          <w:b/>
          <w:bCs/>
          <w:kern w:val="36"/>
        </w:rPr>
      </w:pPr>
    </w:p>
    <w:p w14:paraId="32EA22F3" w14:textId="77777777" w:rsidR="00F45CA7" w:rsidRPr="00624202" w:rsidRDefault="00F45CA7" w:rsidP="61B6D246">
      <w:pPr>
        <w:spacing w:before="100" w:beforeAutospacing="1" w:after="100" w:afterAutospacing="1" w:line="360" w:lineRule="auto"/>
        <w:jc w:val="both"/>
        <w:outlineLvl w:val="0"/>
        <w:rPr>
          <w:rFonts w:ascii="Arial" w:eastAsia="Times New Roman" w:hAnsi="Arial" w:cs="Arial"/>
          <w:b/>
          <w:bCs/>
          <w:kern w:val="36"/>
          <w:sz w:val="28"/>
          <w:szCs w:val="28"/>
        </w:rPr>
      </w:pPr>
      <w:r w:rsidRPr="61B6D246">
        <w:rPr>
          <w:rFonts w:ascii="Arial" w:eastAsia="Times New Roman" w:hAnsi="Arial" w:cs="Arial"/>
          <w:b/>
          <w:bCs/>
          <w:kern w:val="36"/>
          <w:sz w:val="28"/>
          <w:szCs w:val="28"/>
        </w:rPr>
        <w:t>Task 3 – Case Study: AI-Enabled Chest X-Ray Diagnost</w:t>
      </w:r>
      <w:r w:rsidR="00746D9B" w:rsidRPr="61B6D246">
        <w:rPr>
          <w:rFonts w:ascii="Arial" w:eastAsia="Times New Roman" w:hAnsi="Arial" w:cs="Arial"/>
          <w:b/>
          <w:bCs/>
          <w:kern w:val="36"/>
          <w:sz w:val="28"/>
          <w:szCs w:val="28"/>
        </w:rPr>
        <w:t xml:space="preserve">ics in NHS Radiology </w:t>
      </w:r>
    </w:p>
    <w:p w14:paraId="5B4B9BDE" w14:textId="77777777" w:rsidR="00F45CA7" w:rsidRPr="00624202" w:rsidRDefault="00746D9B" w:rsidP="61B6D246">
      <w:pPr>
        <w:spacing w:before="100" w:beforeAutospacing="1" w:after="100" w:afterAutospacing="1" w:line="360" w:lineRule="auto"/>
        <w:jc w:val="both"/>
        <w:outlineLvl w:val="2"/>
        <w:rPr>
          <w:rFonts w:ascii="Arial" w:eastAsia="Times New Roman" w:hAnsi="Arial" w:cs="Arial"/>
          <w:b/>
          <w:bCs/>
          <w:sz w:val="28"/>
          <w:szCs w:val="28"/>
        </w:rPr>
      </w:pPr>
      <w:r w:rsidRPr="61B6D246">
        <w:rPr>
          <w:rFonts w:ascii="Arial" w:eastAsia="Times New Roman" w:hAnsi="Arial" w:cs="Arial"/>
          <w:b/>
          <w:bCs/>
          <w:sz w:val="28"/>
          <w:szCs w:val="28"/>
        </w:rPr>
        <w:t xml:space="preserve">Introduction </w:t>
      </w:r>
    </w:p>
    <w:p w14:paraId="7EA77A72" w14:textId="77777777" w:rsidR="00F45CA7" w:rsidRPr="00624202" w:rsidRDefault="00F45CA7" w:rsidP="00624202">
      <w:pPr>
        <w:spacing w:before="100" w:beforeAutospacing="1" w:after="100" w:afterAutospacing="1" w:line="360" w:lineRule="auto"/>
        <w:jc w:val="both"/>
        <w:rPr>
          <w:rFonts w:ascii="Arial" w:eastAsia="Times New Roman" w:hAnsi="Arial" w:cs="Arial"/>
        </w:rPr>
      </w:pPr>
      <w:r w:rsidRPr="00624202">
        <w:rPr>
          <w:rFonts w:ascii="Arial" w:eastAsia="Times New Roman" w:hAnsi="Arial" w:cs="Arial"/>
        </w:rPr>
        <w:t xml:space="preserve">The deployment of </w:t>
      </w:r>
      <w:r w:rsidRPr="00624202">
        <w:rPr>
          <w:rFonts w:ascii="Arial" w:eastAsia="Times New Roman" w:hAnsi="Arial" w:cs="Arial"/>
          <w:bCs/>
        </w:rPr>
        <w:t>AI-assisted chest X-ray diagnostics</w:t>
      </w:r>
      <w:r w:rsidRPr="00624202">
        <w:rPr>
          <w:rFonts w:ascii="Arial" w:eastAsia="Times New Roman" w:hAnsi="Arial" w:cs="Arial"/>
        </w:rPr>
        <w:t xml:space="preserve"> in NHS radiology is an innovative response to diagnostic backlogs, workforce pressures, and delays in lung disease pathways across multiple NHS Trusts. Traditional radiology services struggle with high volumes of normal imaging, reducing capacity for detecting abnormalities. This initiative involves AI tools that </w:t>
      </w:r>
      <w:r w:rsidR="00891DF8" w:rsidRPr="00624202">
        <w:rPr>
          <w:rFonts w:ascii="Arial" w:eastAsia="Times New Roman" w:hAnsi="Arial" w:cs="Arial"/>
        </w:rPr>
        <w:t>categorize</w:t>
      </w:r>
      <w:r w:rsidRPr="00624202">
        <w:rPr>
          <w:rFonts w:ascii="Arial" w:eastAsia="Times New Roman" w:hAnsi="Arial" w:cs="Arial"/>
        </w:rPr>
        <w:t xml:space="preserve"> and </w:t>
      </w:r>
      <w:r w:rsidR="00CE2526" w:rsidRPr="00624202">
        <w:rPr>
          <w:rFonts w:ascii="Arial" w:eastAsia="Times New Roman" w:hAnsi="Arial" w:cs="Arial"/>
        </w:rPr>
        <w:t>prioritize</w:t>
      </w:r>
      <w:r w:rsidRPr="00624202">
        <w:rPr>
          <w:rFonts w:ascii="Arial" w:eastAsia="Times New Roman" w:hAnsi="Arial" w:cs="Arial"/>
        </w:rPr>
        <w:t xml:space="preserve"> chest X-rays for radiologist review, involving patients, radiology teams, and NHS service managers invested in improving diagnostic efficiency and patient outcomes </w:t>
      </w:r>
      <w:r w:rsidRPr="00891DF8">
        <w:rPr>
          <w:rFonts w:ascii="Arial" w:eastAsia="Times New Roman" w:hAnsi="Arial" w:cs="Arial"/>
        </w:rPr>
        <w:t>(</w:t>
      </w:r>
      <w:r w:rsidRPr="00891DF8">
        <w:rPr>
          <w:rFonts w:ascii="Arial" w:eastAsia="Times New Roman" w:hAnsi="Arial" w:cs="Arial"/>
          <w:iCs/>
        </w:rPr>
        <w:t>Smith et al.</w:t>
      </w:r>
      <w:r w:rsidRPr="00891DF8">
        <w:rPr>
          <w:rFonts w:ascii="Arial" w:eastAsia="Times New Roman" w:hAnsi="Arial" w:cs="Arial"/>
        </w:rPr>
        <w:t xml:space="preserve">, 2023; </w:t>
      </w:r>
      <w:r w:rsidRPr="00891DF8">
        <w:rPr>
          <w:rFonts w:ascii="Arial" w:eastAsia="Times New Roman" w:hAnsi="Arial" w:cs="Arial"/>
          <w:iCs/>
        </w:rPr>
        <w:t>Cheshire &amp; Merseyside Radiology Imaging Network</w:t>
      </w:r>
      <w:r w:rsidRPr="00891DF8">
        <w:rPr>
          <w:rFonts w:ascii="Arial" w:eastAsia="Times New Roman" w:hAnsi="Arial" w:cs="Arial"/>
        </w:rPr>
        <w:t>, 2025).</w:t>
      </w:r>
    </w:p>
    <w:p w14:paraId="7A116FB5" w14:textId="77777777" w:rsidR="00F45CA7" w:rsidRPr="00624202" w:rsidRDefault="00F45CA7" w:rsidP="00624202">
      <w:pPr>
        <w:tabs>
          <w:tab w:val="center" w:pos="4680"/>
        </w:tabs>
        <w:spacing w:before="100" w:beforeAutospacing="1" w:after="100" w:afterAutospacing="1" w:line="360" w:lineRule="auto"/>
        <w:jc w:val="both"/>
        <w:outlineLvl w:val="2"/>
        <w:rPr>
          <w:rFonts w:ascii="Arial" w:eastAsia="Times New Roman" w:hAnsi="Arial" w:cs="Arial"/>
          <w:b/>
          <w:bCs/>
        </w:rPr>
      </w:pPr>
      <w:r w:rsidRPr="00624202">
        <w:rPr>
          <w:rFonts w:ascii="Arial" w:eastAsia="Times New Roman" w:hAnsi="Arial" w:cs="Arial"/>
          <w:b/>
          <w:bCs/>
        </w:rPr>
        <w:t>Main Body – Creativity</w:t>
      </w:r>
      <w:r w:rsidR="00746D9B" w:rsidRPr="00624202">
        <w:rPr>
          <w:rFonts w:ascii="Arial" w:eastAsia="Times New Roman" w:hAnsi="Arial" w:cs="Arial"/>
          <w:b/>
          <w:bCs/>
        </w:rPr>
        <w:t xml:space="preserve"> and Innovation </w:t>
      </w:r>
      <w:r w:rsidR="00624202">
        <w:rPr>
          <w:rFonts w:ascii="Arial" w:eastAsia="Times New Roman" w:hAnsi="Arial" w:cs="Arial"/>
          <w:b/>
          <w:bCs/>
        </w:rPr>
        <w:tab/>
      </w:r>
    </w:p>
    <w:p w14:paraId="09F75C2F" w14:textId="77777777" w:rsidR="00F45CA7" w:rsidRPr="00624202" w:rsidRDefault="00F45CA7" w:rsidP="00624202">
      <w:pPr>
        <w:spacing w:before="100" w:beforeAutospacing="1" w:after="100" w:afterAutospacing="1" w:line="360" w:lineRule="auto"/>
        <w:jc w:val="both"/>
        <w:rPr>
          <w:rFonts w:ascii="Arial" w:eastAsia="Times New Roman" w:hAnsi="Arial" w:cs="Arial"/>
        </w:rPr>
      </w:pPr>
      <w:r w:rsidRPr="00624202">
        <w:rPr>
          <w:rFonts w:ascii="Arial" w:eastAsia="Times New Roman" w:hAnsi="Arial" w:cs="Arial"/>
        </w:rPr>
        <w:t xml:space="preserve">Creativity in this NHS initiative lies in </w:t>
      </w:r>
      <w:r w:rsidRPr="00624202">
        <w:rPr>
          <w:rFonts w:ascii="Arial" w:eastAsia="Times New Roman" w:hAnsi="Arial" w:cs="Arial"/>
          <w:bCs/>
        </w:rPr>
        <w:t>reimagining radiology workflows</w:t>
      </w:r>
      <w:r w:rsidRPr="00624202">
        <w:rPr>
          <w:rFonts w:ascii="Arial" w:eastAsia="Times New Roman" w:hAnsi="Arial" w:cs="Arial"/>
        </w:rPr>
        <w:t xml:space="preserve"> to harness AI for clinical benefit. Rather than simply integrating technology, NHS radiology departments collaboratively redesigned reporting pathways to enable AI tools to conduct initial triage of chest X-rays, classifying a high proportion of normal scans with minimal human input. This approach creatively redistributes tasks, allowing radiologists to focus on complex or abnormal cases, thereby improving workflow efficiency </w:t>
      </w:r>
      <w:r w:rsidRPr="00891DF8">
        <w:rPr>
          <w:rFonts w:ascii="Arial" w:eastAsia="Times New Roman" w:hAnsi="Arial" w:cs="Arial"/>
        </w:rPr>
        <w:t>(</w:t>
      </w:r>
      <w:r w:rsidRPr="00891DF8">
        <w:rPr>
          <w:rFonts w:ascii="Arial" w:eastAsia="Times New Roman" w:hAnsi="Arial" w:cs="Arial"/>
          <w:iCs/>
        </w:rPr>
        <w:t>Smith et al.</w:t>
      </w:r>
      <w:r w:rsidRPr="00891DF8">
        <w:rPr>
          <w:rFonts w:ascii="Arial" w:eastAsia="Times New Roman" w:hAnsi="Arial" w:cs="Arial"/>
        </w:rPr>
        <w:t>, 2023</w:t>
      </w:r>
      <w:r w:rsidRPr="00624202">
        <w:rPr>
          <w:rFonts w:ascii="Arial" w:eastAsia="Times New Roman" w:hAnsi="Arial" w:cs="Arial"/>
        </w:rPr>
        <w:t>).</w:t>
      </w:r>
    </w:p>
    <w:p w14:paraId="71981A10" w14:textId="77777777" w:rsidR="00F45CA7" w:rsidRPr="00624202" w:rsidRDefault="00F45CA7" w:rsidP="00624202">
      <w:pPr>
        <w:spacing w:before="100" w:beforeAutospacing="1" w:after="100" w:afterAutospacing="1" w:line="360" w:lineRule="auto"/>
        <w:jc w:val="both"/>
        <w:rPr>
          <w:rFonts w:ascii="Arial" w:eastAsia="Times New Roman" w:hAnsi="Arial" w:cs="Arial"/>
        </w:rPr>
      </w:pPr>
      <w:r w:rsidRPr="00624202">
        <w:rPr>
          <w:rFonts w:ascii="Arial" w:eastAsia="Times New Roman" w:hAnsi="Arial" w:cs="Arial"/>
        </w:rPr>
        <w:t xml:space="preserve">In Frimley Health NHS Foundation Trust, the Qure.ai “qXR” AI system demonstrated </w:t>
      </w:r>
      <w:r w:rsidRPr="00624202">
        <w:rPr>
          <w:rFonts w:ascii="Arial" w:eastAsia="Times New Roman" w:hAnsi="Arial" w:cs="Arial"/>
          <w:bCs/>
        </w:rPr>
        <w:t>99.7% accuracy in identifying normal chest X-rays</w:t>
      </w:r>
      <w:r w:rsidRPr="00624202">
        <w:rPr>
          <w:rFonts w:ascii="Arial" w:eastAsia="Times New Roman" w:hAnsi="Arial" w:cs="Arial"/>
        </w:rPr>
        <w:t xml:space="preserve">, enabling up to 58% of radiologist workload to be redirected to radiographers and other staff, thus alleviating bottlenecks and enabling faster patient management </w:t>
      </w:r>
      <w:r w:rsidRPr="00891DF8">
        <w:rPr>
          <w:rFonts w:ascii="Arial" w:eastAsia="Times New Roman" w:hAnsi="Arial" w:cs="Arial"/>
        </w:rPr>
        <w:t>(</w:t>
      </w:r>
      <w:r w:rsidRPr="00891DF8">
        <w:rPr>
          <w:rFonts w:ascii="Arial" w:eastAsia="Times New Roman" w:hAnsi="Arial" w:cs="Arial"/>
          <w:iCs/>
        </w:rPr>
        <w:t>Smith et al.</w:t>
      </w:r>
      <w:r w:rsidRPr="00891DF8">
        <w:rPr>
          <w:rFonts w:ascii="Arial" w:eastAsia="Times New Roman" w:hAnsi="Arial" w:cs="Arial"/>
        </w:rPr>
        <w:t>, 2023).</w:t>
      </w:r>
      <w:r w:rsidRPr="00624202">
        <w:rPr>
          <w:rFonts w:ascii="Arial" w:eastAsia="Times New Roman" w:hAnsi="Arial" w:cs="Arial"/>
        </w:rPr>
        <w:t xml:space="preserve"> This is a creative use of automation that does not replace clinicians but </w:t>
      </w:r>
      <w:r w:rsidRPr="00624202">
        <w:rPr>
          <w:rFonts w:ascii="Arial" w:eastAsia="Times New Roman" w:hAnsi="Arial" w:cs="Arial"/>
          <w:bCs/>
        </w:rPr>
        <w:t>augments diagnostic capacity</w:t>
      </w:r>
      <w:r w:rsidRPr="00624202">
        <w:rPr>
          <w:rFonts w:ascii="Arial" w:eastAsia="Times New Roman" w:hAnsi="Arial" w:cs="Arial"/>
        </w:rPr>
        <w:t>, aligning with literature on human–AI collaboration that enhances diagnostic precision and resource allocation.</w:t>
      </w:r>
    </w:p>
    <w:p w14:paraId="732CD158" w14:textId="77777777" w:rsidR="00F45CA7" w:rsidRPr="00624202" w:rsidRDefault="00F45CA7" w:rsidP="00624202">
      <w:pPr>
        <w:spacing w:before="100" w:beforeAutospacing="1" w:after="100" w:afterAutospacing="1" w:line="360" w:lineRule="auto"/>
        <w:jc w:val="both"/>
        <w:rPr>
          <w:rFonts w:ascii="Arial" w:eastAsia="Times New Roman" w:hAnsi="Arial" w:cs="Arial"/>
        </w:rPr>
      </w:pPr>
      <w:r w:rsidRPr="00624202">
        <w:rPr>
          <w:rFonts w:ascii="Arial" w:eastAsia="Times New Roman" w:hAnsi="Arial" w:cs="Arial"/>
        </w:rPr>
        <w:t xml:space="preserve">The Cheshire and Merseyside Radiology Imaging Network (CAMRIN) further illustrates creative implementation at scale, securing funding from the NHS AI Diagnostic Fund to roll out AI tools across eleven imaging sites to detect up to 124 findings on chest X-rays, including potential lung cancer indicators </w:t>
      </w:r>
      <w:r w:rsidRPr="00891DF8">
        <w:rPr>
          <w:rFonts w:ascii="Arial" w:eastAsia="Times New Roman" w:hAnsi="Arial" w:cs="Arial"/>
        </w:rPr>
        <w:t>(</w:t>
      </w:r>
      <w:r w:rsidRPr="00891DF8">
        <w:rPr>
          <w:rFonts w:ascii="Arial" w:eastAsia="Times New Roman" w:hAnsi="Arial" w:cs="Arial"/>
          <w:iCs/>
        </w:rPr>
        <w:t>Cheshire &amp; Merseyside Radiology Imaging Network</w:t>
      </w:r>
      <w:r w:rsidRPr="00891DF8">
        <w:rPr>
          <w:rFonts w:ascii="Arial" w:eastAsia="Times New Roman" w:hAnsi="Arial" w:cs="Arial"/>
        </w:rPr>
        <w:t>, 2025</w:t>
      </w:r>
      <w:r w:rsidRPr="00624202">
        <w:rPr>
          <w:rFonts w:ascii="Arial" w:eastAsia="Times New Roman" w:hAnsi="Arial" w:cs="Arial"/>
        </w:rPr>
        <w:t xml:space="preserve">). This required interprofessional collaboration among radiologists, IT specialists, and administrative leaders to navigate governance, procurement, and integration challenges. Studies </w:t>
      </w:r>
      <w:r w:rsidR="00CE2526" w:rsidRPr="00624202">
        <w:rPr>
          <w:rFonts w:ascii="Arial" w:eastAsia="Times New Roman" w:hAnsi="Arial" w:cs="Arial"/>
        </w:rPr>
        <w:t>emphasize</w:t>
      </w:r>
      <w:r w:rsidRPr="00624202">
        <w:rPr>
          <w:rFonts w:ascii="Arial" w:eastAsia="Times New Roman" w:hAnsi="Arial" w:cs="Arial"/>
        </w:rPr>
        <w:t xml:space="preserve"> that such </w:t>
      </w:r>
      <w:r w:rsidR="00CE2526" w:rsidRPr="00624202">
        <w:rPr>
          <w:rFonts w:ascii="Arial" w:eastAsia="Times New Roman" w:hAnsi="Arial" w:cs="Arial"/>
        </w:rPr>
        <w:t>organizational</w:t>
      </w:r>
      <w:r w:rsidRPr="00624202">
        <w:rPr>
          <w:rFonts w:ascii="Arial" w:eastAsia="Times New Roman" w:hAnsi="Arial" w:cs="Arial"/>
        </w:rPr>
        <w:t xml:space="preserve"> creativity and cross-sector partnership are essential for embedding digital innovations in complex health systems.</w:t>
      </w:r>
    </w:p>
    <w:p w14:paraId="19680EA3" w14:textId="77777777" w:rsidR="00F45CA7" w:rsidRPr="00624202" w:rsidRDefault="00F45CA7" w:rsidP="00624202">
      <w:pPr>
        <w:spacing w:before="100" w:beforeAutospacing="1" w:after="100" w:afterAutospacing="1" w:line="360" w:lineRule="auto"/>
        <w:jc w:val="both"/>
        <w:outlineLvl w:val="2"/>
        <w:rPr>
          <w:rFonts w:ascii="Arial" w:eastAsia="Times New Roman" w:hAnsi="Arial" w:cs="Arial"/>
          <w:b/>
          <w:bCs/>
        </w:rPr>
      </w:pPr>
      <w:r w:rsidRPr="00624202">
        <w:rPr>
          <w:rFonts w:ascii="Arial" w:eastAsia="Times New Roman" w:hAnsi="Arial" w:cs="Arial"/>
          <w:b/>
          <w:bCs/>
        </w:rPr>
        <w:t>Impact – Valu</w:t>
      </w:r>
      <w:r w:rsidR="00746D9B" w:rsidRPr="00624202">
        <w:rPr>
          <w:rFonts w:ascii="Arial" w:eastAsia="Times New Roman" w:hAnsi="Arial" w:cs="Arial"/>
          <w:b/>
          <w:bCs/>
        </w:rPr>
        <w:t>e Creation</w:t>
      </w:r>
    </w:p>
    <w:p w14:paraId="48064BD2" w14:textId="77777777" w:rsidR="00F45CA7" w:rsidRPr="00624202" w:rsidRDefault="00F45CA7" w:rsidP="61B6D246">
      <w:pPr>
        <w:spacing w:before="100" w:beforeAutospacing="1" w:after="100" w:afterAutospacing="1" w:line="360" w:lineRule="auto"/>
        <w:jc w:val="both"/>
        <w:rPr>
          <w:rFonts w:ascii="Arial" w:eastAsia="Times New Roman" w:hAnsi="Arial" w:cs="Arial"/>
        </w:rPr>
      </w:pPr>
      <w:r w:rsidRPr="61B6D246">
        <w:rPr>
          <w:rFonts w:ascii="Arial" w:eastAsia="Times New Roman" w:hAnsi="Arial" w:cs="Arial"/>
        </w:rPr>
        <w:t xml:space="preserve">The AI radiology initiative created value for patients, clinicians, and the NHS. Tangible benefits include reduced reporting times, better </w:t>
      </w:r>
      <w:r w:rsidR="00CE2526" w:rsidRPr="61B6D246">
        <w:rPr>
          <w:rFonts w:ascii="Arial" w:eastAsia="Times New Roman" w:hAnsi="Arial" w:cs="Arial"/>
        </w:rPr>
        <w:t>prioritization</w:t>
      </w:r>
      <w:r w:rsidRPr="61B6D246">
        <w:rPr>
          <w:rFonts w:ascii="Arial" w:eastAsia="Times New Roman" w:hAnsi="Arial" w:cs="Arial"/>
        </w:rPr>
        <w:t xml:space="preserve"> of abnormal cases, and enhanced capacity to manage high imaging volumes without proportionate increases in staff. Early data suggests that AI-supported pathways can reduce diagnostic delays, contributing to earlier intervention and treatment, particularly for diseases such as lung cancer where time to diagnosis is critical. Intangible benefits include increased clinician confidence and reduced workload stress, improving job </w:t>
      </w:r>
      <w:bookmarkStart w:id="2" w:name="_Int_LAMl4nXF"/>
      <w:r w:rsidRPr="61B6D246">
        <w:rPr>
          <w:rFonts w:ascii="Arial" w:eastAsia="Times New Roman" w:hAnsi="Arial" w:cs="Arial"/>
        </w:rPr>
        <w:t>satisfaction</w:t>
      </w:r>
      <w:bookmarkEnd w:id="2"/>
      <w:r w:rsidRPr="61B6D246">
        <w:rPr>
          <w:rFonts w:ascii="Arial" w:eastAsia="Times New Roman" w:hAnsi="Arial" w:cs="Arial"/>
        </w:rPr>
        <w:t xml:space="preserve"> and supporting service sustainability. Patient experience improves through faster results and continuity of care.</w:t>
      </w:r>
    </w:p>
    <w:p w14:paraId="1C96F2F5" w14:textId="12D8E85F" w:rsidR="61B6D246" w:rsidRDefault="61B6D246" w:rsidP="61B6D246">
      <w:pPr>
        <w:spacing w:beforeAutospacing="1" w:afterAutospacing="1" w:line="360" w:lineRule="auto"/>
        <w:jc w:val="both"/>
        <w:outlineLvl w:val="1"/>
        <w:rPr>
          <w:rFonts w:ascii="Arial" w:eastAsia="Times New Roman" w:hAnsi="Arial" w:cs="Arial"/>
          <w:b/>
          <w:bCs/>
        </w:rPr>
      </w:pPr>
    </w:p>
    <w:p w14:paraId="1871EC1E" w14:textId="77777777" w:rsidR="009D377A" w:rsidRDefault="009D377A" w:rsidP="61B6D246">
      <w:pPr>
        <w:spacing w:before="100" w:beforeAutospacing="1" w:after="100" w:afterAutospacing="1" w:line="360" w:lineRule="auto"/>
        <w:jc w:val="both"/>
        <w:outlineLvl w:val="1"/>
        <w:rPr>
          <w:rFonts w:ascii="Arial" w:eastAsia="Times New Roman" w:hAnsi="Arial" w:cs="Arial"/>
          <w:b/>
          <w:bCs/>
          <w:sz w:val="28"/>
          <w:szCs w:val="28"/>
        </w:rPr>
      </w:pPr>
    </w:p>
    <w:p w14:paraId="6B6B6F57" w14:textId="5DFEAB2A" w:rsidR="65721CEA" w:rsidRDefault="65721CEA" w:rsidP="65721CEA">
      <w:pPr>
        <w:spacing w:beforeAutospacing="1" w:afterAutospacing="1" w:line="360" w:lineRule="auto"/>
        <w:jc w:val="both"/>
        <w:outlineLvl w:val="1"/>
        <w:rPr>
          <w:rFonts w:ascii="Arial" w:eastAsia="Times New Roman" w:hAnsi="Arial" w:cs="Arial"/>
          <w:b/>
          <w:bCs/>
          <w:sz w:val="28"/>
          <w:szCs w:val="28"/>
        </w:rPr>
      </w:pPr>
    </w:p>
    <w:p w14:paraId="34979181" w14:textId="0D6C8D35" w:rsidR="00F45CA7" w:rsidRPr="00624202" w:rsidRDefault="00F45CA7" w:rsidP="61B6D246">
      <w:pPr>
        <w:spacing w:before="100" w:beforeAutospacing="1" w:after="100" w:afterAutospacing="1" w:line="360" w:lineRule="auto"/>
        <w:jc w:val="both"/>
        <w:outlineLvl w:val="1"/>
        <w:rPr>
          <w:rFonts w:ascii="Arial" w:eastAsia="Times New Roman" w:hAnsi="Arial" w:cs="Arial"/>
          <w:b/>
          <w:bCs/>
        </w:rPr>
      </w:pPr>
      <w:r w:rsidRPr="61B6D246">
        <w:rPr>
          <w:rFonts w:ascii="Arial" w:eastAsia="Times New Roman" w:hAnsi="Arial" w:cs="Arial"/>
          <w:b/>
          <w:bCs/>
          <w:sz w:val="28"/>
          <w:szCs w:val="28"/>
        </w:rPr>
        <w:t>Task 4 – Research Task: Reasons for Delayed Access to Me</w:t>
      </w:r>
      <w:r w:rsidR="00746D9B" w:rsidRPr="61B6D246">
        <w:rPr>
          <w:rFonts w:ascii="Arial" w:eastAsia="Times New Roman" w:hAnsi="Arial" w:cs="Arial"/>
          <w:b/>
          <w:bCs/>
          <w:sz w:val="28"/>
          <w:szCs w:val="28"/>
        </w:rPr>
        <w:t>ntal Health Services</w:t>
      </w:r>
    </w:p>
    <w:p w14:paraId="35B5D004" w14:textId="77777777" w:rsidR="00F45CA7" w:rsidRPr="00624202" w:rsidRDefault="00F45CA7" w:rsidP="00624202">
      <w:pPr>
        <w:spacing w:before="100" w:beforeAutospacing="1" w:after="100" w:afterAutospacing="1" w:line="360" w:lineRule="auto"/>
        <w:jc w:val="both"/>
        <w:rPr>
          <w:rFonts w:ascii="Arial" w:eastAsia="Times New Roman" w:hAnsi="Arial" w:cs="Arial"/>
        </w:rPr>
      </w:pPr>
      <w:r w:rsidRPr="00624202">
        <w:rPr>
          <w:rFonts w:ascii="Arial" w:eastAsia="Times New Roman" w:hAnsi="Arial" w:cs="Arial"/>
        </w:rPr>
        <w:t xml:space="preserve">Access to mental health services remains a significant challenge in contemporary health and social care, with persistent barriers leading to delayed or unmet care needs. Recent research highlights that difficulties arise from both </w:t>
      </w:r>
      <w:r w:rsidRPr="00624202">
        <w:rPr>
          <w:rFonts w:ascii="Arial" w:eastAsia="Times New Roman" w:hAnsi="Arial" w:cs="Arial"/>
          <w:bCs/>
        </w:rPr>
        <w:t>supply-side systemic issues</w:t>
      </w:r>
      <w:r w:rsidRPr="00624202">
        <w:rPr>
          <w:rFonts w:ascii="Arial" w:eastAsia="Times New Roman" w:hAnsi="Arial" w:cs="Arial"/>
        </w:rPr>
        <w:t xml:space="preserve"> and </w:t>
      </w:r>
      <w:r w:rsidRPr="00624202">
        <w:rPr>
          <w:rFonts w:ascii="Arial" w:eastAsia="Times New Roman" w:hAnsi="Arial" w:cs="Arial"/>
          <w:bCs/>
        </w:rPr>
        <w:t>demand-side individual and socio-cultural factors</w:t>
      </w:r>
      <w:r w:rsidRPr="00624202">
        <w:rPr>
          <w:rFonts w:ascii="Arial" w:eastAsia="Times New Roman" w:hAnsi="Arial" w:cs="Arial"/>
        </w:rPr>
        <w:t xml:space="preserve"> that impede people’s ability to access timely support </w:t>
      </w:r>
      <w:r w:rsidRPr="00891DF8">
        <w:rPr>
          <w:rFonts w:ascii="Arial" w:eastAsia="Times New Roman" w:hAnsi="Arial" w:cs="Arial"/>
        </w:rPr>
        <w:t>(</w:t>
      </w:r>
      <w:r w:rsidRPr="00891DF8">
        <w:rPr>
          <w:rFonts w:ascii="Arial" w:eastAsia="Times New Roman" w:hAnsi="Arial" w:cs="Arial"/>
          <w:iCs/>
        </w:rPr>
        <w:t>Dumke, Wilker &amp; Hecker, 2024; Alam, O’Halloran &amp; Fowke, 2024</w:t>
      </w:r>
      <w:r w:rsidRPr="00891DF8">
        <w:rPr>
          <w:rFonts w:ascii="Arial" w:eastAsia="Times New Roman" w:hAnsi="Arial" w:cs="Arial"/>
        </w:rPr>
        <w:t>).</w:t>
      </w:r>
    </w:p>
    <w:p w14:paraId="1AF9EE3D" w14:textId="77777777" w:rsidR="00F45CA7" w:rsidRPr="00624202" w:rsidRDefault="00F45CA7" w:rsidP="61B6D246">
      <w:pPr>
        <w:spacing w:before="100" w:beforeAutospacing="1" w:after="100" w:afterAutospacing="1" w:line="360" w:lineRule="auto"/>
        <w:jc w:val="both"/>
        <w:rPr>
          <w:rFonts w:ascii="Arial" w:eastAsia="Times New Roman" w:hAnsi="Arial" w:cs="Arial"/>
        </w:rPr>
      </w:pPr>
      <w:r w:rsidRPr="61B6D246">
        <w:rPr>
          <w:rFonts w:ascii="Arial" w:eastAsia="Times New Roman" w:hAnsi="Arial" w:cs="Arial"/>
        </w:rPr>
        <w:t xml:space="preserve">Dumke, </w:t>
      </w:r>
      <w:bookmarkStart w:id="3" w:name="_Int_tetRNyN2"/>
      <w:r w:rsidRPr="61B6D246">
        <w:rPr>
          <w:rFonts w:ascii="Arial" w:eastAsia="Times New Roman" w:hAnsi="Arial" w:cs="Arial"/>
        </w:rPr>
        <w:t>Wilker</w:t>
      </w:r>
      <w:bookmarkEnd w:id="3"/>
      <w:r w:rsidRPr="61B6D246">
        <w:rPr>
          <w:rFonts w:ascii="Arial" w:eastAsia="Times New Roman" w:hAnsi="Arial" w:cs="Arial"/>
        </w:rPr>
        <w:t xml:space="preserve"> and Hecker (2024) provide a comprehensive overview of barriers affecting access to mental health care in high-income countries, </w:t>
      </w:r>
      <w:r w:rsidR="00CE2526" w:rsidRPr="61B6D246">
        <w:rPr>
          <w:rFonts w:ascii="Arial" w:eastAsia="Times New Roman" w:hAnsi="Arial" w:cs="Arial"/>
        </w:rPr>
        <w:t>emphasizing</w:t>
      </w:r>
      <w:r w:rsidRPr="61B6D246">
        <w:rPr>
          <w:rFonts w:ascii="Arial" w:eastAsia="Times New Roman" w:hAnsi="Arial" w:cs="Arial"/>
        </w:rPr>
        <w:t xml:space="preserve"> how both demand-side barriers and supply-side constraints interact to limit service engagement. Demand-side factors include limited understanding of mental illness, fear of stigma, and negative attitudes towards formal treatment, which reduce help-seeking </w:t>
      </w:r>
      <w:r w:rsidR="00CE2526" w:rsidRPr="61B6D246">
        <w:rPr>
          <w:rFonts w:ascii="Arial" w:eastAsia="Times New Roman" w:hAnsi="Arial" w:cs="Arial"/>
        </w:rPr>
        <w:t>behaviors</w:t>
      </w:r>
      <w:r w:rsidRPr="61B6D246">
        <w:rPr>
          <w:rFonts w:ascii="Arial" w:eastAsia="Times New Roman" w:hAnsi="Arial" w:cs="Arial"/>
        </w:rPr>
        <w:t xml:space="preserve">. Stigma-related concerns and a lack of awareness of available services increase reluctance to pursue care, especially among </w:t>
      </w:r>
      <w:r w:rsidR="00CE2526" w:rsidRPr="61B6D246">
        <w:rPr>
          <w:rFonts w:ascii="Arial" w:eastAsia="Times New Roman" w:hAnsi="Arial" w:cs="Arial"/>
        </w:rPr>
        <w:t>marginalized</w:t>
      </w:r>
      <w:r w:rsidRPr="61B6D246">
        <w:rPr>
          <w:rFonts w:ascii="Arial" w:eastAsia="Times New Roman" w:hAnsi="Arial" w:cs="Arial"/>
        </w:rPr>
        <w:t xml:space="preserve"> groups. Supply-side barriers comprise structural issues such as language barriers, inadequate service capacity, and provider attitudes, which reduce the effectiveness and availability of mental health support (Dumke, Wilker &amp; Hecker, 2024). These combined factors explain why people may delay seeking help or fail to engage with services even when they </w:t>
      </w:r>
      <w:r w:rsidR="00CE2526" w:rsidRPr="61B6D246">
        <w:rPr>
          <w:rFonts w:ascii="Arial" w:eastAsia="Times New Roman" w:hAnsi="Arial" w:cs="Arial"/>
        </w:rPr>
        <w:t>recognize</w:t>
      </w:r>
      <w:r w:rsidRPr="61B6D246">
        <w:rPr>
          <w:rFonts w:ascii="Arial" w:eastAsia="Times New Roman" w:hAnsi="Arial" w:cs="Arial"/>
        </w:rPr>
        <w:t xml:space="preserve"> a need for support.</w:t>
      </w:r>
    </w:p>
    <w:p w14:paraId="766BDF4A" w14:textId="498058CF" w:rsidR="00923ADE" w:rsidRDefault="00F45CA7" w:rsidP="00853C57">
      <w:pPr>
        <w:spacing w:before="100" w:beforeAutospacing="1" w:after="100" w:afterAutospacing="1" w:line="360" w:lineRule="auto"/>
        <w:jc w:val="both"/>
        <w:rPr>
          <w:rFonts w:ascii="Arial" w:eastAsia="Times New Roman" w:hAnsi="Arial" w:cs="Arial"/>
        </w:rPr>
      </w:pPr>
      <w:r w:rsidRPr="61B6D246">
        <w:rPr>
          <w:rFonts w:ascii="Arial" w:eastAsia="Times New Roman" w:hAnsi="Arial" w:cs="Arial"/>
        </w:rPr>
        <w:t xml:space="preserve">Alam, O’Halloran and Fowke (2024) focus specifically on racially </w:t>
      </w:r>
      <w:r w:rsidRPr="7E6DD911">
        <w:rPr>
          <w:rFonts w:ascii="Arial" w:eastAsia="Times New Roman" w:hAnsi="Arial" w:cs="Arial"/>
        </w:rPr>
        <w:t>minorit</w:t>
      </w:r>
      <w:r w:rsidR="50F78D21" w:rsidRPr="7E6DD911">
        <w:rPr>
          <w:rFonts w:ascii="Arial" w:eastAsia="Times New Roman" w:hAnsi="Arial" w:cs="Arial"/>
        </w:rPr>
        <w:t>ise</w:t>
      </w:r>
      <w:r w:rsidRPr="7E6DD911">
        <w:rPr>
          <w:rFonts w:ascii="Arial" w:eastAsia="Times New Roman" w:hAnsi="Arial" w:cs="Arial"/>
        </w:rPr>
        <w:t>d</w:t>
      </w:r>
      <w:r w:rsidRPr="61B6D246">
        <w:rPr>
          <w:rFonts w:ascii="Arial" w:eastAsia="Times New Roman" w:hAnsi="Arial" w:cs="Arial"/>
        </w:rPr>
        <w:t xml:space="preserve"> communities in the</w:t>
      </w:r>
      <w:r w:rsidR="004F0A16">
        <w:rPr>
          <w:rFonts w:ascii="Arial" w:eastAsia="Times New Roman" w:hAnsi="Arial" w:cs="Arial"/>
        </w:rPr>
        <w:t xml:space="preserve"> </w:t>
      </w:r>
      <w:r w:rsidRPr="61B6D246">
        <w:rPr>
          <w:rFonts w:ascii="Arial" w:eastAsia="Times New Roman" w:hAnsi="Arial" w:cs="Arial"/>
        </w:rPr>
        <w:t xml:space="preserve">UK, </w:t>
      </w:r>
      <w:bookmarkStart w:id="4" w:name="_Int_z34QbQcc"/>
      <w:bookmarkStart w:id="5" w:name="_Int_49g7cXB5"/>
      <w:r w:rsidRPr="61B6D246">
        <w:rPr>
          <w:rFonts w:ascii="Arial" w:eastAsia="Times New Roman" w:hAnsi="Arial" w:cs="Arial"/>
        </w:rPr>
        <w:t>where</w:t>
      </w:r>
      <w:bookmarkEnd w:id="4"/>
      <w:bookmarkEnd w:id="5"/>
      <w:r w:rsidRPr="61B6D246">
        <w:rPr>
          <w:rFonts w:ascii="Arial" w:eastAsia="Times New Roman" w:hAnsi="Arial" w:cs="Arial"/>
        </w:rPr>
        <w:t xml:space="preserve"> systemic inequities further compound access barriers. Their systematic review shows that racially minoritised individuals are less likely to be referred to primary or specialist mental health care and face distinct challenges such as cultural misunderstanding, stigma within communities, and lack of culturally competent service provision. These factors lead to reduced trust in services, reluctance to disclose distress to healthcare providers, and lower </w:t>
      </w:r>
      <w:r w:rsidR="00CE2526" w:rsidRPr="61B6D246">
        <w:rPr>
          <w:rFonts w:ascii="Arial" w:eastAsia="Times New Roman" w:hAnsi="Arial" w:cs="Arial"/>
        </w:rPr>
        <w:t>utilization</w:t>
      </w:r>
      <w:r w:rsidRPr="61B6D246">
        <w:rPr>
          <w:rFonts w:ascii="Arial" w:eastAsia="Times New Roman" w:hAnsi="Arial" w:cs="Arial"/>
        </w:rPr>
        <w:t xml:space="preserve"> of mental health support compared with the wider population (Alam, O’Halloran &amp; Fowke, 2024). Together, these studies demonstrate that delayed access is the result of complex individual, social, and systemic obstacles, not just a lack of service availability.</w:t>
      </w:r>
    </w:p>
    <w:p w14:paraId="6EE22A66" w14:textId="77777777" w:rsidR="003A126B" w:rsidRDefault="003A126B" w:rsidP="00853C57">
      <w:pPr>
        <w:spacing w:before="100" w:beforeAutospacing="1" w:after="100" w:afterAutospacing="1" w:line="360" w:lineRule="auto"/>
        <w:jc w:val="both"/>
        <w:rPr>
          <w:rFonts w:ascii="Arial" w:eastAsia="Times New Roman" w:hAnsi="Arial" w:cs="Arial"/>
        </w:rPr>
      </w:pPr>
    </w:p>
    <w:p w14:paraId="04300717" w14:textId="77777777" w:rsidR="003A126B" w:rsidRPr="00853C57" w:rsidRDefault="003A126B" w:rsidP="00853C57">
      <w:pPr>
        <w:spacing w:before="100" w:beforeAutospacing="1" w:after="100" w:afterAutospacing="1" w:line="360" w:lineRule="auto"/>
        <w:jc w:val="both"/>
        <w:rPr>
          <w:rFonts w:ascii="Arial" w:eastAsia="Times New Roman" w:hAnsi="Arial" w:cs="Arial"/>
        </w:rPr>
      </w:pPr>
    </w:p>
    <w:p w14:paraId="3345F093" w14:textId="2C2E1FB9" w:rsidR="682D9BD2" w:rsidRDefault="682D9BD2" w:rsidP="682D9BD2">
      <w:pPr>
        <w:spacing w:beforeAutospacing="1" w:afterAutospacing="1" w:line="360" w:lineRule="auto"/>
        <w:jc w:val="both"/>
        <w:rPr>
          <w:rFonts w:ascii="Arial" w:eastAsia="Times New Roman" w:hAnsi="Arial" w:cs="Arial"/>
          <w:b/>
          <w:bCs/>
          <w:sz w:val="28"/>
          <w:szCs w:val="28"/>
        </w:rPr>
      </w:pPr>
    </w:p>
    <w:p w14:paraId="4F9D0EE2" w14:textId="0BC76E32" w:rsidR="7F2AC0A7" w:rsidRDefault="7F2AC0A7" w:rsidP="7F2AC0A7">
      <w:pPr>
        <w:spacing w:beforeAutospacing="1" w:afterAutospacing="1" w:line="360" w:lineRule="auto"/>
        <w:jc w:val="both"/>
        <w:rPr>
          <w:rFonts w:ascii="Arial" w:eastAsia="Times New Roman" w:hAnsi="Arial" w:cs="Arial"/>
          <w:b/>
          <w:bCs/>
          <w:sz w:val="28"/>
          <w:szCs w:val="28"/>
        </w:rPr>
      </w:pPr>
    </w:p>
    <w:p w14:paraId="06E826F0" w14:textId="40F56B81" w:rsidR="5083177D" w:rsidRDefault="5083177D" w:rsidP="61B6D246">
      <w:pPr>
        <w:spacing w:beforeAutospacing="1" w:afterAutospacing="1" w:line="360" w:lineRule="auto"/>
        <w:jc w:val="both"/>
        <w:rPr>
          <w:rFonts w:ascii="Arial" w:eastAsia="Times New Roman" w:hAnsi="Arial" w:cs="Arial"/>
          <w:b/>
          <w:bCs/>
          <w:sz w:val="28"/>
          <w:szCs w:val="28"/>
        </w:rPr>
      </w:pPr>
      <w:r w:rsidRPr="61B6D246">
        <w:rPr>
          <w:rFonts w:ascii="Arial" w:eastAsia="Times New Roman" w:hAnsi="Arial" w:cs="Arial"/>
          <w:b/>
          <w:bCs/>
          <w:sz w:val="28"/>
          <w:szCs w:val="28"/>
        </w:rPr>
        <w:t>Task 5 - Podcast</w:t>
      </w:r>
    </w:p>
    <w:p w14:paraId="3FEFB479" w14:textId="555902DF" w:rsidR="5083177D" w:rsidRDefault="5083177D" w:rsidP="4326DBC5">
      <w:pPr>
        <w:spacing w:line="278" w:lineRule="auto"/>
        <w:jc w:val="both"/>
        <w:rPr>
          <w:rFonts w:ascii="Arial Nova" w:eastAsia="Arial Nova" w:hAnsi="Arial Nova" w:cs="Arial Nova"/>
          <w:i/>
          <w:iCs/>
          <w:color w:val="000000" w:themeColor="text1"/>
          <w:sz w:val="24"/>
          <w:szCs w:val="24"/>
        </w:rPr>
      </w:pPr>
    </w:p>
    <w:p w14:paraId="6729C28E" w14:textId="09861726" w:rsidR="61B6D246" w:rsidRDefault="61B6D246" w:rsidP="61B6D246">
      <w:pPr>
        <w:spacing w:beforeAutospacing="1" w:afterAutospacing="1" w:line="360" w:lineRule="auto"/>
        <w:jc w:val="both"/>
        <w:rPr>
          <w:rFonts w:ascii="Arial" w:eastAsia="Times New Roman" w:hAnsi="Arial" w:cs="Arial"/>
        </w:rPr>
      </w:pPr>
    </w:p>
    <w:p w14:paraId="10ED171E" w14:textId="7E1121A0" w:rsidR="61B6D246" w:rsidRDefault="0097421D" w:rsidP="61B6D246">
      <w:pPr>
        <w:spacing w:beforeAutospacing="1" w:afterAutospacing="1" w:line="360" w:lineRule="auto"/>
        <w:jc w:val="both"/>
        <w:outlineLvl w:val="0"/>
        <w:rPr>
          <w:rFonts w:ascii="Arial" w:eastAsia="Times New Roman" w:hAnsi="Arial" w:cs="Arial"/>
          <w:b/>
          <w:bCs/>
        </w:rPr>
      </w:pPr>
      <w:r>
        <w:rPr>
          <w:rFonts w:ascii="Arial" w:eastAsia="Times New Roman" w:hAnsi="Arial" w:cs="Arial"/>
          <w:b/>
          <w:bCs/>
        </w:rPr>
        <w:object w:dxaOrig="2205" w:dyaOrig="810" w14:anchorId="7243F69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10.25pt;height:40.5pt" o:ole="">
            <v:imagedata r:id="rId10" o:title=""/>
          </v:shape>
          <o:OLEObject Type="Embed" ProgID="Package" ShapeID="_x0000_i1025" DrawAspect="Content" ObjectID="_1834542729" r:id="rId11"/>
        </w:object>
      </w:r>
    </w:p>
    <w:p w14:paraId="62FB2805" w14:textId="49416957" w:rsidR="61B6D246" w:rsidRDefault="61B6D246" w:rsidP="61B6D246">
      <w:pPr>
        <w:spacing w:beforeAutospacing="1" w:afterAutospacing="1" w:line="360" w:lineRule="auto"/>
        <w:jc w:val="both"/>
        <w:outlineLvl w:val="0"/>
        <w:rPr>
          <w:rFonts w:ascii="Arial" w:eastAsia="Times New Roman" w:hAnsi="Arial" w:cs="Arial"/>
          <w:b/>
          <w:bCs/>
        </w:rPr>
      </w:pPr>
    </w:p>
    <w:p w14:paraId="4615E865" w14:textId="2BDC544D" w:rsidR="61B6D246" w:rsidRDefault="61B6D246" w:rsidP="61B6D246">
      <w:pPr>
        <w:spacing w:beforeAutospacing="1" w:afterAutospacing="1" w:line="360" w:lineRule="auto"/>
        <w:jc w:val="both"/>
        <w:outlineLvl w:val="0"/>
        <w:rPr>
          <w:rFonts w:ascii="Arial" w:eastAsia="Times New Roman" w:hAnsi="Arial" w:cs="Arial"/>
          <w:b/>
          <w:bCs/>
        </w:rPr>
      </w:pPr>
    </w:p>
    <w:p w14:paraId="087F2C1A" w14:textId="293E3B7F" w:rsidR="61B6D246" w:rsidRDefault="61B6D246" w:rsidP="61B6D246">
      <w:pPr>
        <w:spacing w:beforeAutospacing="1" w:afterAutospacing="1" w:line="360" w:lineRule="auto"/>
        <w:jc w:val="both"/>
        <w:outlineLvl w:val="0"/>
        <w:rPr>
          <w:rFonts w:ascii="Arial" w:eastAsia="Times New Roman" w:hAnsi="Arial" w:cs="Arial"/>
          <w:b/>
          <w:bCs/>
        </w:rPr>
      </w:pPr>
    </w:p>
    <w:p w14:paraId="140B85E7" w14:textId="38DA7CB5" w:rsidR="61B6D246" w:rsidRDefault="61B6D246" w:rsidP="61B6D246">
      <w:pPr>
        <w:spacing w:beforeAutospacing="1" w:afterAutospacing="1" w:line="360" w:lineRule="auto"/>
        <w:jc w:val="both"/>
        <w:outlineLvl w:val="0"/>
        <w:rPr>
          <w:rFonts w:ascii="Arial" w:eastAsia="Times New Roman" w:hAnsi="Arial" w:cs="Arial"/>
          <w:b/>
          <w:bCs/>
          <w:sz w:val="28"/>
          <w:szCs w:val="28"/>
        </w:rPr>
      </w:pPr>
    </w:p>
    <w:p w14:paraId="62FC7EB6" w14:textId="2A832EC2" w:rsidR="61B6D246" w:rsidRDefault="61B6D246" w:rsidP="61B6D246">
      <w:pPr>
        <w:spacing w:beforeAutospacing="1" w:afterAutospacing="1" w:line="360" w:lineRule="auto"/>
        <w:jc w:val="both"/>
        <w:outlineLvl w:val="0"/>
        <w:rPr>
          <w:rFonts w:ascii="Arial" w:eastAsia="Times New Roman" w:hAnsi="Arial" w:cs="Arial"/>
          <w:b/>
          <w:bCs/>
          <w:sz w:val="28"/>
          <w:szCs w:val="28"/>
        </w:rPr>
      </w:pPr>
    </w:p>
    <w:p w14:paraId="11B798A3" w14:textId="50B2A3E9" w:rsidR="61B6D246" w:rsidRDefault="61B6D246" w:rsidP="61B6D246">
      <w:pPr>
        <w:spacing w:beforeAutospacing="1" w:afterAutospacing="1" w:line="360" w:lineRule="auto"/>
        <w:jc w:val="both"/>
        <w:outlineLvl w:val="0"/>
        <w:rPr>
          <w:rFonts w:ascii="Arial" w:eastAsia="Times New Roman" w:hAnsi="Arial" w:cs="Arial"/>
          <w:b/>
          <w:bCs/>
          <w:sz w:val="28"/>
          <w:szCs w:val="28"/>
        </w:rPr>
      </w:pPr>
    </w:p>
    <w:p w14:paraId="7C05A2E2" w14:textId="01CFD642" w:rsidR="61B6D246" w:rsidRDefault="61B6D246" w:rsidP="61B6D246">
      <w:pPr>
        <w:spacing w:beforeAutospacing="1" w:afterAutospacing="1" w:line="360" w:lineRule="auto"/>
        <w:jc w:val="both"/>
        <w:outlineLvl w:val="0"/>
        <w:rPr>
          <w:rFonts w:ascii="Arial" w:eastAsia="Times New Roman" w:hAnsi="Arial" w:cs="Arial"/>
          <w:b/>
          <w:bCs/>
          <w:sz w:val="28"/>
          <w:szCs w:val="28"/>
        </w:rPr>
      </w:pPr>
    </w:p>
    <w:p w14:paraId="40E11572" w14:textId="77C98ACB" w:rsidR="61B6D246" w:rsidRDefault="61B6D246" w:rsidP="61B6D246">
      <w:pPr>
        <w:spacing w:beforeAutospacing="1" w:afterAutospacing="1" w:line="360" w:lineRule="auto"/>
        <w:jc w:val="both"/>
        <w:outlineLvl w:val="0"/>
        <w:rPr>
          <w:rFonts w:ascii="Arial" w:eastAsia="Times New Roman" w:hAnsi="Arial" w:cs="Arial"/>
          <w:b/>
          <w:bCs/>
          <w:sz w:val="28"/>
          <w:szCs w:val="28"/>
        </w:rPr>
      </w:pPr>
    </w:p>
    <w:p w14:paraId="746FCE96" w14:textId="37D6F045" w:rsidR="61B6D246" w:rsidRDefault="61B6D246" w:rsidP="61B6D246">
      <w:pPr>
        <w:spacing w:beforeAutospacing="1" w:afterAutospacing="1" w:line="360" w:lineRule="auto"/>
        <w:jc w:val="both"/>
        <w:outlineLvl w:val="0"/>
        <w:rPr>
          <w:rFonts w:ascii="Arial" w:eastAsia="Times New Roman" w:hAnsi="Arial" w:cs="Arial"/>
          <w:b/>
          <w:bCs/>
          <w:sz w:val="28"/>
          <w:szCs w:val="28"/>
        </w:rPr>
      </w:pPr>
    </w:p>
    <w:p w14:paraId="3795817D" w14:textId="01E34207" w:rsidR="61B6D246" w:rsidRDefault="61B6D246" w:rsidP="61B6D246">
      <w:pPr>
        <w:spacing w:beforeAutospacing="1" w:afterAutospacing="1" w:line="360" w:lineRule="auto"/>
        <w:jc w:val="both"/>
        <w:outlineLvl w:val="0"/>
        <w:rPr>
          <w:rFonts w:ascii="Arial" w:eastAsia="Times New Roman" w:hAnsi="Arial" w:cs="Arial"/>
          <w:b/>
          <w:bCs/>
          <w:sz w:val="28"/>
          <w:szCs w:val="28"/>
        </w:rPr>
      </w:pPr>
    </w:p>
    <w:p w14:paraId="543BFDAD" w14:textId="29E54ECC" w:rsidR="61B6D246" w:rsidRDefault="61B6D246" w:rsidP="61B6D246">
      <w:pPr>
        <w:spacing w:beforeAutospacing="1" w:afterAutospacing="1" w:line="360" w:lineRule="auto"/>
        <w:jc w:val="both"/>
        <w:outlineLvl w:val="0"/>
        <w:rPr>
          <w:rFonts w:ascii="Arial" w:eastAsia="Times New Roman" w:hAnsi="Arial" w:cs="Arial"/>
          <w:b/>
          <w:bCs/>
          <w:sz w:val="28"/>
          <w:szCs w:val="28"/>
        </w:rPr>
      </w:pPr>
    </w:p>
    <w:p w14:paraId="0D2F3D6F" w14:textId="3C51B38F" w:rsidR="61B6D246" w:rsidRDefault="61B6D246" w:rsidP="61B6D246">
      <w:pPr>
        <w:spacing w:beforeAutospacing="1" w:afterAutospacing="1" w:line="360" w:lineRule="auto"/>
        <w:jc w:val="both"/>
        <w:outlineLvl w:val="0"/>
        <w:rPr>
          <w:rFonts w:ascii="Arial" w:eastAsia="Times New Roman" w:hAnsi="Arial" w:cs="Arial"/>
          <w:b/>
          <w:bCs/>
          <w:sz w:val="28"/>
          <w:szCs w:val="28"/>
        </w:rPr>
      </w:pPr>
    </w:p>
    <w:p w14:paraId="78D7B0D9" w14:textId="77777777" w:rsidR="00C158FA" w:rsidRDefault="00C158FA" w:rsidP="61B6D246">
      <w:pPr>
        <w:spacing w:before="100" w:beforeAutospacing="1" w:after="100" w:afterAutospacing="1" w:line="360" w:lineRule="auto"/>
        <w:jc w:val="both"/>
        <w:outlineLvl w:val="0"/>
        <w:rPr>
          <w:rFonts w:ascii="Arial" w:eastAsia="Times New Roman" w:hAnsi="Arial" w:cs="Arial"/>
          <w:b/>
          <w:bCs/>
          <w:kern w:val="36"/>
          <w:sz w:val="28"/>
          <w:szCs w:val="28"/>
        </w:rPr>
      </w:pPr>
    </w:p>
    <w:p w14:paraId="26763744" w14:textId="77777777" w:rsidR="00836141" w:rsidRDefault="00836141" w:rsidP="61B6D246">
      <w:pPr>
        <w:spacing w:before="100" w:beforeAutospacing="1" w:after="100" w:afterAutospacing="1" w:line="360" w:lineRule="auto"/>
        <w:jc w:val="both"/>
        <w:outlineLvl w:val="0"/>
        <w:rPr>
          <w:rFonts w:ascii="Arial" w:eastAsia="Times New Roman" w:hAnsi="Arial" w:cs="Arial"/>
          <w:b/>
          <w:bCs/>
          <w:kern w:val="36"/>
          <w:sz w:val="28"/>
          <w:szCs w:val="28"/>
        </w:rPr>
      </w:pPr>
    </w:p>
    <w:p w14:paraId="793A467B" w14:textId="3648EB43" w:rsidR="00F45CA7" w:rsidRPr="00624202" w:rsidRDefault="00F45CA7" w:rsidP="61B6D246">
      <w:pPr>
        <w:spacing w:before="100" w:beforeAutospacing="1" w:after="100" w:afterAutospacing="1" w:line="360" w:lineRule="auto"/>
        <w:jc w:val="both"/>
        <w:outlineLvl w:val="0"/>
        <w:rPr>
          <w:rFonts w:ascii="Arial" w:eastAsia="Times New Roman" w:hAnsi="Arial" w:cs="Arial"/>
          <w:b/>
          <w:bCs/>
          <w:kern w:val="36"/>
          <w:sz w:val="28"/>
          <w:szCs w:val="28"/>
        </w:rPr>
      </w:pPr>
      <w:r w:rsidRPr="61B6D246">
        <w:rPr>
          <w:rFonts w:ascii="Arial" w:eastAsia="Times New Roman" w:hAnsi="Arial" w:cs="Arial"/>
          <w:b/>
          <w:bCs/>
          <w:kern w:val="36"/>
          <w:sz w:val="28"/>
          <w:szCs w:val="28"/>
        </w:rPr>
        <w:t>Task 6 – NHS Leadership Framework Analysis</w:t>
      </w:r>
    </w:p>
    <w:p w14:paraId="4BAEDB17" w14:textId="77777777" w:rsidR="00F45CA7" w:rsidRPr="00624202" w:rsidRDefault="00F45CA7" w:rsidP="61B6D246">
      <w:pPr>
        <w:spacing w:before="100" w:beforeAutospacing="1" w:after="100" w:afterAutospacing="1" w:line="360" w:lineRule="auto"/>
        <w:jc w:val="both"/>
        <w:outlineLvl w:val="2"/>
        <w:rPr>
          <w:rFonts w:ascii="Arial" w:eastAsia="Times New Roman" w:hAnsi="Arial" w:cs="Arial"/>
          <w:b/>
          <w:bCs/>
        </w:rPr>
      </w:pPr>
      <w:r w:rsidRPr="61B6D246">
        <w:rPr>
          <w:rFonts w:ascii="Arial" w:eastAsia="Times New Roman" w:hAnsi="Arial" w:cs="Arial"/>
          <w:b/>
          <w:bCs/>
          <w:sz w:val="24"/>
          <w:szCs w:val="24"/>
        </w:rPr>
        <w:t>Summary of Key Components of the NHS L</w:t>
      </w:r>
      <w:r w:rsidR="00746D9B" w:rsidRPr="61B6D246">
        <w:rPr>
          <w:rFonts w:ascii="Arial" w:eastAsia="Times New Roman" w:hAnsi="Arial" w:cs="Arial"/>
          <w:b/>
          <w:bCs/>
          <w:sz w:val="24"/>
          <w:szCs w:val="24"/>
        </w:rPr>
        <w:t>eadership Framework</w:t>
      </w:r>
      <w:r w:rsidR="00746D9B" w:rsidRPr="61B6D246">
        <w:rPr>
          <w:rFonts w:ascii="Arial" w:eastAsia="Times New Roman" w:hAnsi="Arial" w:cs="Arial"/>
          <w:b/>
          <w:bCs/>
        </w:rPr>
        <w:t xml:space="preserve"> </w:t>
      </w:r>
    </w:p>
    <w:p w14:paraId="0E17D0B5" w14:textId="77777777" w:rsidR="00F45CA7" w:rsidRPr="00624202" w:rsidRDefault="00F45CA7" w:rsidP="00624202">
      <w:pPr>
        <w:spacing w:before="100" w:beforeAutospacing="1" w:after="100" w:afterAutospacing="1" w:line="360" w:lineRule="auto"/>
        <w:jc w:val="both"/>
        <w:rPr>
          <w:rFonts w:ascii="Arial" w:eastAsia="Times New Roman" w:hAnsi="Arial" w:cs="Arial"/>
        </w:rPr>
      </w:pPr>
      <w:r w:rsidRPr="00624202">
        <w:rPr>
          <w:rFonts w:ascii="Arial" w:eastAsia="Times New Roman" w:hAnsi="Arial" w:cs="Arial"/>
        </w:rPr>
        <w:t xml:space="preserve">The NHS Leadership Framework, developed by the NHS Leadership Academy, outlines the core </w:t>
      </w:r>
      <w:r w:rsidR="00CE2526" w:rsidRPr="00624202">
        <w:rPr>
          <w:rFonts w:ascii="Arial" w:eastAsia="Times New Roman" w:hAnsi="Arial" w:cs="Arial"/>
        </w:rPr>
        <w:t>behaviors</w:t>
      </w:r>
      <w:r w:rsidRPr="00624202">
        <w:rPr>
          <w:rFonts w:ascii="Arial" w:eastAsia="Times New Roman" w:hAnsi="Arial" w:cs="Arial"/>
        </w:rPr>
        <w:t xml:space="preserve"> and competencies expected of leaders and aspiring leaders within health and social care. Its purpose is to guide leadership development, support high-quality care delivery, and ensure leaders are equipped to manage complex system challenges (</w:t>
      </w:r>
      <w:r w:rsidRPr="00302C58">
        <w:rPr>
          <w:rFonts w:ascii="Arial" w:eastAsia="Times New Roman" w:hAnsi="Arial" w:cs="Arial"/>
          <w:iCs/>
        </w:rPr>
        <w:t>NHS Leadership Academy</w:t>
      </w:r>
      <w:r w:rsidRPr="00302C58">
        <w:rPr>
          <w:rFonts w:ascii="Arial" w:eastAsia="Times New Roman" w:hAnsi="Arial" w:cs="Arial"/>
        </w:rPr>
        <w:t xml:space="preserve">, 2012; </w:t>
      </w:r>
      <w:r w:rsidRPr="00302C58">
        <w:rPr>
          <w:rFonts w:ascii="Arial" w:eastAsia="Times New Roman" w:hAnsi="Arial" w:cs="Arial"/>
          <w:iCs/>
        </w:rPr>
        <w:t>NHS England</w:t>
      </w:r>
      <w:r w:rsidRPr="00302C58">
        <w:rPr>
          <w:rFonts w:ascii="Arial" w:eastAsia="Times New Roman" w:hAnsi="Arial" w:cs="Arial"/>
        </w:rPr>
        <w:t>, 2024).</w:t>
      </w:r>
      <w:r w:rsidRPr="00624202">
        <w:rPr>
          <w:rFonts w:ascii="Arial" w:eastAsia="Times New Roman" w:hAnsi="Arial" w:cs="Arial"/>
        </w:rPr>
        <w:t xml:space="preserve"> The framework </w:t>
      </w:r>
      <w:r w:rsidR="00CE2526" w:rsidRPr="00624202">
        <w:rPr>
          <w:rFonts w:ascii="Arial" w:eastAsia="Times New Roman" w:hAnsi="Arial" w:cs="Arial"/>
        </w:rPr>
        <w:t>emphasizes</w:t>
      </w:r>
      <w:r w:rsidRPr="00624202">
        <w:rPr>
          <w:rFonts w:ascii="Arial" w:eastAsia="Times New Roman" w:hAnsi="Arial" w:cs="Arial"/>
        </w:rPr>
        <w:t xml:space="preserve"> that leadership is not limited to formal roles but is a shared responsibility across the workforce, where individuals at all levels contribute to service improvement and </w:t>
      </w:r>
      <w:r w:rsidR="00CE2526" w:rsidRPr="00624202">
        <w:rPr>
          <w:rFonts w:ascii="Arial" w:eastAsia="Times New Roman" w:hAnsi="Arial" w:cs="Arial"/>
        </w:rPr>
        <w:t>organizational</w:t>
      </w:r>
      <w:r w:rsidRPr="00624202">
        <w:rPr>
          <w:rFonts w:ascii="Arial" w:eastAsia="Times New Roman" w:hAnsi="Arial" w:cs="Arial"/>
        </w:rPr>
        <w:t xml:space="preserve"> performance (</w:t>
      </w:r>
      <w:r w:rsidRPr="00302C58">
        <w:rPr>
          <w:rFonts w:ascii="Arial" w:eastAsia="Times New Roman" w:hAnsi="Arial" w:cs="Arial"/>
          <w:iCs/>
        </w:rPr>
        <w:t>NHS Leadership Academy</w:t>
      </w:r>
      <w:r w:rsidRPr="00302C58">
        <w:rPr>
          <w:rFonts w:ascii="Arial" w:eastAsia="Times New Roman" w:hAnsi="Arial" w:cs="Arial"/>
        </w:rPr>
        <w:t>, 2012</w:t>
      </w:r>
      <w:r w:rsidRPr="00624202">
        <w:rPr>
          <w:rFonts w:ascii="Arial" w:eastAsia="Times New Roman" w:hAnsi="Arial" w:cs="Arial"/>
        </w:rPr>
        <w:t xml:space="preserve">). Central domains include demonstrating personal qualities, working with others, managing services, improving services, setting direction, creating the vision, and delivering strategy. These domains cover essential </w:t>
      </w:r>
      <w:r w:rsidR="00CE2526" w:rsidRPr="00624202">
        <w:rPr>
          <w:rFonts w:ascii="Arial" w:eastAsia="Times New Roman" w:hAnsi="Arial" w:cs="Arial"/>
        </w:rPr>
        <w:t>behaviors</w:t>
      </w:r>
      <w:r w:rsidRPr="00624202">
        <w:rPr>
          <w:rFonts w:ascii="Arial" w:eastAsia="Times New Roman" w:hAnsi="Arial" w:cs="Arial"/>
        </w:rPr>
        <w:t xml:space="preserve"> such as self-awareness, ethical integrity, collaborative working, evidence-based decision-making, and strategic planning, each underpinned by competencies that enable leaders to guide high-quality, compassionate, and sustainable care (</w:t>
      </w:r>
      <w:r w:rsidRPr="00302C58">
        <w:rPr>
          <w:rFonts w:ascii="Arial" w:eastAsia="Times New Roman" w:hAnsi="Arial" w:cs="Arial"/>
          <w:iCs/>
        </w:rPr>
        <w:t>NHS Leadership Academy</w:t>
      </w:r>
      <w:r w:rsidRPr="00302C58">
        <w:rPr>
          <w:rFonts w:ascii="Arial" w:eastAsia="Times New Roman" w:hAnsi="Arial" w:cs="Arial"/>
        </w:rPr>
        <w:t xml:space="preserve">, 2012; </w:t>
      </w:r>
      <w:r w:rsidRPr="00302C58">
        <w:rPr>
          <w:rFonts w:ascii="Arial" w:eastAsia="Times New Roman" w:hAnsi="Arial" w:cs="Arial"/>
          <w:iCs/>
        </w:rPr>
        <w:t>NHS England</w:t>
      </w:r>
      <w:r w:rsidRPr="00302C58">
        <w:rPr>
          <w:rFonts w:ascii="Arial" w:eastAsia="Times New Roman" w:hAnsi="Arial" w:cs="Arial"/>
        </w:rPr>
        <w:t>, 2024</w:t>
      </w:r>
      <w:r w:rsidRPr="00624202">
        <w:rPr>
          <w:rFonts w:ascii="Arial" w:eastAsia="Times New Roman" w:hAnsi="Arial" w:cs="Arial"/>
        </w:rPr>
        <w:t xml:space="preserve">). Recent research </w:t>
      </w:r>
      <w:r w:rsidR="00CE2526" w:rsidRPr="00624202">
        <w:rPr>
          <w:rFonts w:ascii="Arial" w:eastAsia="Times New Roman" w:hAnsi="Arial" w:cs="Arial"/>
        </w:rPr>
        <w:t>emphasizes</w:t>
      </w:r>
      <w:r w:rsidRPr="00624202">
        <w:rPr>
          <w:rFonts w:ascii="Arial" w:eastAsia="Times New Roman" w:hAnsi="Arial" w:cs="Arial"/>
        </w:rPr>
        <w:t xml:space="preserve"> the importance of leadership frameworks that explicitly promote innovation, empowerment, and cultural change to respond effectively to evolving healthcare demands (Thapa, Gyawali &amp; Kalauni, 2026). Overall, the framework sets out a comprehensive set of leadership expectations designed to support continuous improvement, resilience, and </w:t>
      </w:r>
      <w:r w:rsidR="00CE2526" w:rsidRPr="00624202">
        <w:rPr>
          <w:rFonts w:ascii="Arial" w:eastAsia="Times New Roman" w:hAnsi="Arial" w:cs="Arial"/>
        </w:rPr>
        <w:t>organizational</w:t>
      </w:r>
      <w:r w:rsidRPr="00624202">
        <w:rPr>
          <w:rFonts w:ascii="Arial" w:eastAsia="Times New Roman" w:hAnsi="Arial" w:cs="Arial"/>
        </w:rPr>
        <w:t xml:space="preserve"> adaptability in complex healthcare environments.</w:t>
      </w:r>
    </w:p>
    <w:p w14:paraId="42AE70F1" w14:textId="77777777" w:rsidR="00F45CA7" w:rsidRPr="00624202" w:rsidRDefault="00F45CA7" w:rsidP="61B6D246">
      <w:pPr>
        <w:spacing w:before="100" w:beforeAutospacing="1" w:after="100" w:afterAutospacing="1" w:line="360" w:lineRule="auto"/>
        <w:jc w:val="both"/>
        <w:outlineLvl w:val="2"/>
        <w:rPr>
          <w:rFonts w:ascii="Arial" w:eastAsia="Times New Roman" w:hAnsi="Arial" w:cs="Arial"/>
          <w:b/>
          <w:bCs/>
          <w:sz w:val="28"/>
          <w:szCs w:val="28"/>
        </w:rPr>
      </w:pPr>
      <w:r w:rsidRPr="61B6D246">
        <w:rPr>
          <w:rFonts w:ascii="Arial" w:eastAsia="Times New Roman" w:hAnsi="Arial" w:cs="Arial"/>
          <w:b/>
          <w:bCs/>
          <w:sz w:val="24"/>
          <w:szCs w:val="24"/>
        </w:rPr>
        <w:t>Application of One Leadership Component – “</w:t>
      </w:r>
      <w:r w:rsidR="00746D9B" w:rsidRPr="61B6D246">
        <w:rPr>
          <w:rFonts w:ascii="Arial" w:eastAsia="Times New Roman" w:hAnsi="Arial" w:cs="Arial"/>
          <w:b/>
          <w:bCs/>
          <w:sz w:val="24"/>
          <w:szCs w:val="24"/>
        </w:rPr>
        <w:t>Improving Services”</w:t>
      </w:r>
      <w:r w:rsidR="00746D9B" w:rsidRPr="61B6D246">
        <w:rPr>
          <w:rFonts w:ascii="Arial" w:eastAsia="Times New Roman" w:hAnsi="Arial" w:cs="Arial"/>
          <w:b/>
          <w:bCs/>
          <w:sz w:val="28"/>
          <w:szCs w:val="28"/>
        </w:rPr>
        <w:t xml:space="preserve"> </w:t>
      </w:r>
    </w:p>
    <w:p w14:paraId="392FA871" w14:textId="2A855E50" w:rsidR="00F45CA7" w:rsidRPr="00624202" w:rsidRDefault="00F45CA7" w:rsidP="61B6D246">
      <w:pPr>
        <w:spacing w:before="100" w:beforeAutospacing="1" w:after="100" w:afterAutospacing="1" w:line="360" w:lineRule="auto"/>
        <w:jc w:val="both"/>
        <w:rPr>
          <w:rFonts w:ascii="Arial" w:eastAsia="Times New Roman" w:hAnsi="Arial" w:cs="Arial"/>
        </w:rPr>
      </w:pPr>
      <w:r w:rsidRPr="61B6D246">
        <w:rPr>
          <w:rFonts w:ascii="Arial" w:eastAsia="Times New Roman" w:hAnsi="Arial" w:cs="Arial"/>
        </w:rPr>
        <w:t xml:space="preserve">The </w:t>
      </w:r>
      <w:r w:rsidRPr="61B6D246">
        <w:rPr>
          <w:rFonts w:ascii="Arial" w:eastAsia="Times New Roman" w:hAnsi="Arial" w:cs="Arial"/>
          <w:b/>
          <w:bCs/>
        </w:rPr>
        <w:t>“</w:t>
      </w:r>
      <w:r w:rsidRPr="61B6D246">
        <w:rPr>
          <w:rFonts w:ascii="Arial" w:eastAsia="Times New Roman" w:hAnsi="Arial" w:cs="Arial"/>
        </w:rPr>
        <w:t>Improving Services</w:t>
      </w:r>
      <w:r w:rsidRPr="61B6D246">
        <w:rPr>
          <w:rFonts w:ascii="Arial" w:eastAsia="Times New Roman" w:hAnsi="Arial" w:cs="Arial"/>
          <w:b/>
          <w:bCs/>
        </w:rPr>
        <w:t>”</w:t>
      </w:r>
      <w:r w:rsidRPr="61B6D246">
        <w:rPr>
          <w:rFonts w:ascii="Arial" w:eastAsia="Times New Roman" w:hAnsi="Arial" w:cs="Arial"/>
        </w:rPr>
        <w:t xml:space="preserve"> domain of the NHS Leadership Framework focuses on leaders questioning the status quo, acting as role models for innovation, and encouraging continuous improvement in care delivery (NHS Leadership Academy, 2012). A leader using this component can foster creativity by creating an environment where staff feel psychologically safe to propose new ideas and challenge existing practices. For example</w:t>
      </w:r>
      <w:r w:rsidR="00302C58" w:rsidRPr="61B6D246">
        <w:rPr>
          <w:rFonts w:ascii="Arial" w:eastAsia="Times New Roman" w:hAnsi="Arial" w:cs="Arial"/>
        </w:rPr>
        <w:t xml:space="preserve">, transformational </w:t>
      </w:r>
      <w:r w:rsidR="07B4122C" w:rsidRPr="61B6D246">
        <w:rPr>
          <w:rFonts w:ascii="Arial" w:eastAsia="Times New Roman" w:hAnsi="Arial" w:cs="Arial"/>
        </w:rPr>
        <w:t>leadership in</w:t>
      </w:r>
      <w:r w:rsidR="00302C58" w:rsidRPr="61B6D246">
        <w:rPr>
          <w:rFonts w:ascii="Arial" w:eastAsia="Times New Roman" w:hAnsi="Arial" w:cs="Arial"/>
        </w:rPr>
        <w:t xml:space="preserve"> </w:t>
      </w:r>
      <w:r w:rsidRPr="61B6D246">
        <w:rPr>
          <w:rFonts w:ascii="Arial" w:eastAsia="Times New Roman" w:hAnsi="Arial" w:cs="Arial"/>
        </w:rPr>
        <w:t>a strategy strongly associ</w:t>
      </w:r>
      <w:r w:rsidR="00302C58" w:rsidRPr="61B6D246">
        <w:rPr>
          <w:rFonts w:ascii="Arial" w:eastAsia="Times New Roman" w:hAnsi="Arial" w:cs="Arial"/>
        </w:rPr>
        <w:t>ated with promoting innovation</w:t>
      </w:r>
      <w:r w:rsidRPr="61B6D246">
        <w:rPr>
          <w:rFonts w:ascii="Arial" w:eastAsia="Times New Roman" w:hAnsi="Arial" w:cs="Arial"/>
        </w:rPr>
        <w:t xml:space="preserve"> encourages vision-sharing, staff empowerment, and cultural change, all of which underpin service improvement processes (Thapa, Gyawali &amp; Kalauni, 2026). In practice, a ward manager might implement regular “innovation huddles” where multidisciplinary team members collaboratively identify inefficiencies and co-design solutions, leading to improved patient flow or reduced medication errors. By demonstrating curiosity, supporting experimentation, and celebrating small wins, leaders can embed creative thinking into everyday practice, ultimately improving care quality and outcomes. This reflects how purposeful use of the framework’s improvement domain can directly translate into real-world NHS service improvement and innovation.</w:t>
      </w:r>
    </w:p>
    <w:p w14:paraId="7EF42574" w14:textId="00B2319F" w:rsidR="00CE2526" w:rsidRPr="00624202" w:rsidRDefault="00CE2526" w:rsidP="61B6D246">
      <w:pPr>
        <w:spacing w:before="100" w:beforeAutospacing="1" w:after="100" w:afterAutospacing="1" w:line="360" w:lineRule="auto"/>
        <w:jc w:val="both"/>
        <w:outlineLvl w:val="0"/>
        <w:rPr>
          <w:rFonts w:ascii="Arial" w:eastAsia="Times New Roman" w:hAnsi="Arial" w:cs="Arial"/>
          <w:b/>
          <w:bCs/>
          <w:sz w:val="28"/>
          <w:szCs w:val="28"/>
        </w:rPr>
      </w:pPr>
    </w:p>
    <w:p w14:paraId="745DB730" w14:textId="77777777" w:rsidR="00CE2526" w:rsidRPr="00624202" w:rsidRDefault="00CE2526" w:rsidP="61B6D246">
      <w:pPr>
        <w:spacing w:before="100" w:beforeAutospacing="1" w:after="100" w:afterAutospacing="1" w:line="360" w:lineRule="auto"/>
        <w:jc w:val="both"/>
        <w:outlineLvl w:val="0"/>
        <w:rPr>
          <w:rFonts w:ascii="Arial" w:eastAsia="Times New Roman" w:hAnsi="Arial" w:cs="Arial"/>
          <w:b/>
          <w:bCs/>
          <w:kern w:val="36"/>
        </w:rPr>
      </w:pPr>
      <w:r w:rsidRPr="61B6D246">
        <w:rPr>
          <w:rFonts w:ascii="Arial" w:eastAsia="Times New Roman" w:hAnsi="Arial" w:cs="Arial"/>
          <w:b/>
          <w:bCs/>
          <w:kern w:val="36"/>
          <w:sz w:val="28"/>
          <w:szCs w:val="28"/>
        </w:rPr>
        <w:t>Task 7 – Self-Refl</w:t>
      </w:r>
      <w:r w:rsidR="00746D9B" w:rsidRPr="61B6D246">
        <w:rPr>
          <w:rFonts w:ascii="Arial" w:eastAsia="Times New Roman" w:hAnsi="Arial" w:cs="Arial"/>
          <w:b/>
          <w:bCs/>
          <w:kern w:val="36"/>
          <w:sz w:val="28"/>
          <w:szCs w:val="28"/>
        </w:rPr>
        <w:t xml:space="preserve">ection Journal Entry </w:t>
      </w:r>
    </w:p>
    <w:p w14:paraId="4A4998DC" w14:textId="162A817E" w:rsidR="00CE2526" w:rsidRPr="00624202" w:rsidRDefault="00CE2526" w:rsidP="5089B508">
      <w:pPr>
        <w:spacing w:before="100" w:beforeAutospacing="1" w:after="100" w:afterAutospacing="1" w:line="360" w:lineRule="auto"/>
        <w:jc w:val="both"/>
        <w:rPr>
          <w:rFonts w:ascii="Arial" w:eastAsia="Times New Roman" w:hAnsi="Arial" w:cs="Arial"/>
        </w:rPr>
      </w:pPr>
      <w:r w:rsidRPr="5089B508">
        <w:rPr>
          <w:rFonts w:ascii="Arial" w:eastAsia="Times New Roman" w:hAnsi="Arial" w:cs="Arial"/>
        </w:rPr>
        <w:t xml:space="preserve">Engaging with this module fundamentally changed my understanding of creativity and value creation in health and social care, moving from seeing creativity as an abstract personal trait to recognizing it as a structured, evidence-informed process that supports innovation and service improvement (Coulter et al., 2022). Weekly exploration of reflective practice, especially through models like Gibbs’ Reflective Cycle, reinforced that reflection is not optional but central to professional growth, clinical decision-making, and quality improvement (Bulman and Schutz, 2021; Mann et al., 2022). Reflection fosters self-awareness, enabling practitioners to critically examine assumptions and adapt </w:t>
      </w:r>
      <w:r w:rsidR="31AB82C0" w:rsidRPr="5089B508">
        <w:rPr>
          <w:rFonts w:ascii="Arial" w:eastAsia="Times New Roman" w:hAnsi="Arial" w:cs="Arial"/>
        </w:rPr>
        <w:t>to care</w:t>
      </w:r>
      <w:r w:rsidRPr="5089B508">
        <w:rPr>
          <w:rFonts w:ascii="Arial" w:eastAsia="Times New Roman" w:hAnsi="Arial" w:cs="Arial"/>
        </w:rPr>
        <w:t xml:space="preserve"> in response to complexity.</w:t>
      </w:r>
    </w:p>
    <w:p w14:paraId="047A0379" w14:textId="77777777" w:rsidR="00CE2526" w:rsidRPr="00624202" w:rsidRDefault="00CE2526" w:rsidP="00624202">
      <w:pPr>
        <w:spacing w:before="100" w:beforeAutospacing="1" w:after="100" w:afterAutospacing="1" w:line="360" w:lineRule="auto"/>
        <w:jc w:val="both"/>
        <w:rPr>
          <w:rFonts w:ascii="Arial" w:eastAsia="Times New Roman" w:hAnsi="Arial" w:cs="Arial"/>
        </w:rPr>
      </w:pPr>
      <w:r w:rsidRPr="00624202">
        <w:rPr>
          <w:rFonts w:ascii="Arial" w:eastAsia="Times New Roman" w:hAnsi="Arial" w:cs="Arial"/>
        </w:rPr>
        <w:t>The module’s integration of creativity with value creation highlighted that innovative solutions must contribute to measurable improvements in outcomes, efficiency, or patient experience (Dixon-Woods, 2022). Learning about collaborative approaches, such as interdisciplinary problem-solving and co-design with service users, showed how diverse perspectives enhance value creation in practice.</w:t>
      </w:r>
    </w:p>
    <w:p w14:paraId="57E3DA60" w14:textId="1E0BB5F1" w:rsidR="00CE2526" w:rsidRPr="00624202" w:rsidRDefault="00CE2526" w:rsidP="5089B508">
      <w:pPr>
        <w:spacing w:before="100" w:beforeAutospacing="1" w:after="100" w:afterAutospacing="1" w:line="360" w:lineRule="auto"/>
        <w:jc w:val="both"/>
        <w:rPr>
          <w:rFonts w:ascii="Arial" w:eastAsia="Times New Roman" w:hAnsi="Arial" w:cs="Arial"/>
        </w:rPr>
      </w:pPr>
      <w:r w:rsidRPr="5089B508">
        <w:rPr>
          <w:rFonts w:ascii="Arial" w:eastAsia="Times New Roman" w:hAnsi="Arial" w:cs="Arial"/>
        </w:rPr>
        <w:t xml:space="preserve">This has informed </w:t>
      </w:r>
      <w:r w:rsidR="168C8E36" w:rsidRPr="5089B508">
        <w:rPr>
          <w:rFonts w:ascii="Arial" w:eastAsia="Times New Roman" w:hAnsi="Arial" w:cs="Arial"/>
        </w:rPr>
        <w:t>me of my</w:t>
      </w:r>
      <w:r w:rsidRPr="5089B508">
        <w:rPr>
          <w:rFonts w:ascii="Arial" w:eastAsia="Times New Roman" w:hAnsi="Arial" w:cs="Arial"/>
        </w:rPr>
        <w:t xml:space="preserve"> emerging professional identity; I now see reflective practice as a tool to bridge theory and practice, continually evaluating care decisions against evidence and ethical standards. I will actively integrate structured reflection into my daily practice to identify improvement opportunities, support team creativity, and ensure that innovation delivers real value </w:t>
      </w:r>
      <w:r w:rsidR="1845A3F1" w:rsidRPr="5089B508">
        <w:rPr>
          <w:rFonts w:ascii="Arial" w:eastAsia="Times New Roman" w:hAnsi="Arial" w:cs="Arial"/>
        </w:rPr>
        <w:t>to</w:t>
      </w:r>
      <w:r w:rsidRPr="5089B508">
        <w:rPr>
          <w:rFonts w:ascii="Arial" w:eastAsia="Times New Roman" w:hAnsi="Arial" w:cs="Arial"/>
        </w:rPr>
        <w:t xml:space="preserve"> patients.</w:t>
      </w:r>
    </w:p>
    <w:p w14:paraId="5B3D6F2A" w14:textId="77777777" w:rsidR="00282D94" w:rsidRDefault="00282D94" w:rsidP="00624202">
      <w:pPr>
        <w:spacing w:before="100" w:beforeAutospacing="1" w:after="100" w:afterAutospacing="1" w:line="360" w:lineRule="auto"/>
        <w:jc w:val="both"/>
        <w:outlineLvl w:val="1"/>
        <w:rPr>
          <w:rFonts w:ascii="Arial" w:eastAsia="Times New Roman" w:hAnsi="Arial" w:cs="Arial"/>
          <w:b/>
          <w:bCs/>
        </w:rPr>
      </w:pPr>
    </w:p>
    <w:p w14:paraId="5FDE7D60" w14:textId="77777777" w:rsidR="00836141" w:rsidRDefault="00836141" w:rsidP="61B6D246">
      <w:pPr>
        <w:spacing w:before="100" w:beforeAutospacing="1" w:after="100" w:afterAutospacing="1" w:line="360" w:lineRule="auto"/>
        <w:jc w:val="both"/>
        <w:outlineLvl w:val="1"/>
        <w:rPr>
          <w:rFonts w:ascii="Arial" w:eastAsia="Times New Roman" w:hAnsi="Arial" w:cs="Arial"/>
          <w:b/>
          <w:bCs/>
          <w:sz w:val="28"/>
          <w:szCs w:val="28"/>
        </w:rPr>
      </w:pPr>
    </w:p>
    <w:p w14:paraId="16FD10E7" w14:textId="203301F3" w:rsidR="00017F3C" w:rsidRPr="00017F3C" w:rsidRDefault="00017F3C" w:rsidP="61B6D246">
      <w:pPr>
        <w:spacing w:before="100" w:beforeAutospacing="1" w:after="100" w:afterAutospacing="1" w:line="360" w:lineRule="auto"/>
        <w:jc w:val="both"/>
        <w:outlineLvl w:val="1"/>
        <w:rPr>
          <w:rFonts w:ascii="Arial" w:eastAsia="Times New Roman" w:hAnsi="Arial" w:cs="Arial"/>
          <w:b/>
          <w:bCs/>
          <w:sz w:val="28"/>
          <w:szCs w:val="28"/>
        </w:rPr>
      </w:pPr>
      <w:r w:rsidRPr="61B6D246">
        <w:rPr>
          <w:rFonts w:ascii="Arial" w:eastAsia="Times New Roman" w:hAnsi="Arial" w:cs="Arial"/>
          <w:b/>
          <w:bCs/>
          <w:sz w:val="28"/>
          <w:szCs w:val="28"/>
        </w:rPr>
        <w:t>Conclusion</w:t>
      </w:r>
    </w:p>
    <w:p w14:paraId="057E3E65" w14:textId="77777777" w:rsidR="00017F3C" w:rsidRPr="00017F3C" w:rsidRDefault="00017F3C" w:rsidP="00624202">
      <w:pPr>
        <w:spacing w:before="100" w:beforeAutospacing="1" w:after="100" w:afterAutospacing="1" w:line="360" w:lineRule="auto"/>
        <w:jc w:val="both"/>
        <w:rPr>
          <w:rFonts w:ascii="Arial" w:eastAsia="Times New Roman" w:hAnsi="Arial" w:cs="Arial"/>
        </w:rPr>
      </w:pPr>
      <w:r w:rsidRPr="00017F3C">
        <w:rPr>
          <w:rFonts w:ascii="Arial" w:eastAsia="Times New Roman" w:hAnsi="Arial" w:cs="Arial"/>
        </w:rPr>
        <w:t xml:space="preserve">This portfolio has strengthened my understanding of how </w:t>
      </w:r>
      <w:r w:rsidRPr="00624202">
        <w:rPr>
          <w:rFonts w:ascii="Arial" w:eastAsia="Times New Roman" w:hAnsi="Arial" w:cs="Arial"/>
          <w:bCs/>
        </w:rPr>
        <w:t>creativity, leadership, value creation, and technology</w:t>
      </w:r>
      <w:r w:rsidRPr="00017F3C">
        <w:rPr>
          <w:rFonts w:ascii="Arial" w:eastAsia="Times New Roman" w:hAnsi="Arial" w:cs="Arial"/>
        </w:rPr>
        <w:t xml:space="preserve"> work together to improve health and social care services. I now </w:t>
      </w:r>
      <w:r w:rsidR="00302C58" w:rsidRPr="00017F3C">
        <w:rPr>
          <w:rFonts w:ascii="Arial" w:eastAsia="Times New Roman" w:hAnsi="Arial" w:cs="Arial"/>
        </w:rPr>
        <w:t>recognize</w:t>
      </w:r>
      <w:r w:rsidRPr="00017F3C">
        <w:rPr>
          <w:rFonts w:ascii="Arial" w:eastAsia="Times New Roman" w:hAnsi="Arial" w:cs="Arial"/>
        </w:rPr>
        <w:t xml:space="preserve"> creativity as a structured process that supports innovation and leads to measurable improvements in patient outcomes, efficiency, and person-centred care (Dixon-Woods, 2022). Engaging with real NHS challenges, research evidence, and reflective activities has enhanced my ability to apply theory to practice. Reflective practice emerged as essential for continuous professional development, helping link learning to action and supporting better decision-making. Overall, this module has prepared me to contribute to innovative, value-driven improvements in complex health and social care settings.</w:t>
      </w:r>
    </w:p>
    <w:p w14:paraId="572C5F50" w14:textId="77777777" w:rsidR="00017F3C" w:rsidRPr="00624202" w:rsidRDefault="00017F3C" w:rsidP="00624202">
      <w:pPr>
        <w:spacing w:before="100" w:beforeAutospacing="1" w:after="100" w:afterAutospacing="1" w:line="360" w:lineRule="auto"/>
        <w:jc w:val="both"/>
        <w:rPr>
          <w:rFonts w:ascii="Arial" w:eastAsia="Times New Roman" w:hAnsi="Arial" w:cs="Arial"/>
        </w:rPr>
      </w:pPr>
    </w:p>
    <w:p w14:paraId="5C5169DC" w14:textId="77777777" w:rsidR="00F45CA7" w:rsidRPr="00F45CA7" w:rsidRDefault="00F45CA7" w:rsidP="00CE2526">
      <w:pPr>
        <w:spacing w:before="100" w:beforeAutospacing="1" w:after="100" w:afterAutospacing="1" w:line="360" w:lineRule="auto"/>
        <w:jc w:val="both"/>
        <w:rPr>
          <w:rFonts w:ascii="Arial" w:eastAsia="Times New Roman" w:hAnsi="Arial" w:cs="Arial"/>
        </w:rPr>
      </w:pPr>
    </w:p>
    <w:p w14:paraId="76C081A6" w14:textId="17871B8F" w:rsidR="00302C58" w:rsidRPr="00302C58" w:rsidRDefault="00302C58" w:rsidP="5089B508">
      <w:pPr>
        <w:pStyle w:val="NormalWeb"/>
        <w:spacing w:line="360" w:lineRule="auto"/>
        <w:rPr>
          <w:rFonts w:ascii="Arial" w:hAnsi="Arial" w:cs="Arial"/>
          <w:b/>
          <w:bCs/>
          <w:sz w:val="22"/>
          <w:szCs w:val="22"/>
        </w:rPr>
      </w:pPr>
      <w:r w:rsidRPr="61B6D246">
        <w:rPr>
          <w:rFonts w:ascii="Arial" w:hAnsi="Arial" w:cs="Arial"/>
          <w:b/>
          <w:bCs/>
          <w:sz w:val="28"/>
          <w:szCs w:val="28"/>
        </w:rPr>
        <w:t>REFERENCES</w:t>
      </w:r>
    </w:p>
    <w:p w14:paraId="523AAF0C" w14:textId="77777777" w:rsidR="00302C58" w:rsidRPr="00302C58" w:rsidRDefault="00302C58" w:rsidP="00302C58">
      <w:pPr>
        <w:pStyle w:val="NormalWeb"/>
        <w:spacing w:line="360" w:lineRule="auto"/>
        <w:jc w:val="both"/>
        <w:rPr>
          <w:rFonts w:ascii="Arial" w:hAnsi="Arial" w:cs="Arial"/>
          <w:sz w:val="22"/>
          <w:szCs w:val="22"/>
        </w:rPr>
      </w:pPr>
      <w:r w:rsidRPr="61B6D246">
        <w:rPr>
          <w:rFonts w:ascii="Arial" w:hAnsi="Arial" w:cs="Arial"/>
          <w:sz w:val="22"/>
          <w:szCs w:val="22"/>
        </w:rPr>
        <w:t xml:space="preserve">Alam, S., O’Halloran, S. and Fowke, A. (2024) ‘What are the barriers to mental health support for racially minoritised people within the UK? A systematic review and thematic synthesis’, </w:t>
      </w:r>
      <w:r w:rsidRPr="61B6D246">
        <w:rPr>
          <w:rStyle w:val="Emphasis"/>
          <w:rFonts w:ascii="Arial" w:hAnsi="Arial" w:cs="Arial"/>
          <w:sz w:val="22"/>
          <w:szCs w:val="22"/>
        </w:rPr>
        <w:t>The Cognitive Behaviour Therapist</w:t>
      </w:r>
      <w:r w:rsidRPr="61B6D246">
        <w:rPr>
          <w:rFonts w:ascii="Arial" w:hAnsi="Arial" w:cs="Arial"/>
          <w:sz w:val="22"/>
          <w:szCs w:val="22"/>
        </w:rPr>
        <w:t>, 17, e23.</w:t>
      </w:r>
    </w:p>
    <w:p w14:paraId="305A2EDC" w14:textId="77777777" w:rsidR="00302C58" w:rsidRPr="00302C58" w:rsidRDefault="00302C58" w:rsidP="00302C58">
      <w:pPr>
        <w:pStyle w:val="NormalWeb"/>
        <w:spacing w:line="360" w:lineRule="auto"/>
        <w:jc w:val="both"/>
        <w:rPr>
          <w:rFonts w:ascii="Arial" w:hAnsi="Arial" w:cs="Arial"/>
          <w:sz w:val="22"/>
          <w:szCs w:val="22"/>
        </w:rPr>
      </w:pPr>
      <w:r w:rsidRPr="00302C58">
        <w:rPr>
          <w:rFonts w:ascii="Arial" w:hAnsi="Arial" w:cs="Arial"/>
          <w:sz w:val="22"/>
          <w:szCs w:val="22"/>
        </w:rPr>
        <w:t xml:space="preserve">Anderson, N., Potočnik, K. and Zhou, J. (2021) ‘Innovation and creativity in organizations: A state-of-the-science review’, </w:t>
      </w:r>
      <w:r w:rsidRPr="00302C58">
        <w:rPr>
          <w:rStyle w:val="Emphasis"/>
          <w:rFonts w:ascii="Arial" w:hAnsi="Arial" w:cs="Arial"/>
          <w:sz w:val="22"/>
          <w:szCs w:val="22"/>
        </w:rPr>
        <w:t>Journal of Management</w:t>
      </w:r>
      <w:r w:rsidRPr="00302C58">
        <w:rPr>
          <w:rFonts w:ascii="Arial" w:hAnsi="Arial" w:cs="Arial"/>
          <w:sz w:val="22"/>
          <w:szCs w:val="22"/>
        </w:rPr>
        <w:t>, 47(3), pp. 1–37.</w:t>
      </w:r>
    </w:p>
    <w:p w14:paraId="0EC47D0D" w14:textId="77777777" w:rsidR="00302C58" w:rsidRPr="00302C58" w:rsidRDefault="00302C58" w:rsidP="00302C58">
      <w:pPr>
        <w:pStyle w:val="NormalWeb"/>
        <w:spacing w:line="360" w:lineRule="auto"/>
        <w:jc w:val="both"/>
        <w:rPr>
          <w:rFonts w:ascii="Arial" w:hAnsi="Arial" w:cs="Arial"/>
          <w:sz w:val="22"/>
          <w:szCs w:val="22"/>
        </w:rPr>
      </w:pPr>
      <w:r w:rsidRPr="61B6D246">
        <w:rPr>
          <w:rFonts w:ascii="Arial" w:hAnsi="Arial" w:cs="Arial"/>
          <w:sz w:val="22"/>
          <w:szCs w:val="22"/>
        </w:rPr>
        <w:t xml:space="preserve">Bulman, C. and Schutz, S. (2021) </w:t>
      </w:r>
      <w:r w:rsidRPr="61B6D246">
        <w:rPr>
          <w:rStyle w:val="Emphasis"/>
          <w:rFonts w:ascii="Arial" w:hAnsi="Arial" w:cs="Arial"/>
          <w:sz w:val="22"/>
          <w:szCs w:val="22"/>
        </w:rPr>
        <w:t>Reflective practice in nursing</w:t>
      </w:r>
      <w:r w:rsidRPr="61B6D246">
        <w:rPr>
          <w:rFonts w:ascii="Arial" w:hAnsi="Arial" w:cs="Arial"/>
          <w:sz w:val="22"/>
          <w:szCs w:val="22"/>
        </w:rPr>
        <w:t>. 7th edn. London: Wiley-Blackwell.</w:t>
      </w:r>
    </w:p>
    <w:p w14:paraId="22FE0802" w14:textId="77777777" w:rsidR="00302C58" w:rsidRPr="00302C58" w:rsidRDefault="00302C58" w:rsidP="00302C58">
      <w:pPr>
        <w:pStyle w:val="NormalWeb"/>
        <w:spacing w:line="360" w:lineRule="auto"/>
        <w:jc w:val="both"/>
        <w:rPr>
          <w:rFonts w:ascii="Arial" w:hAnsi="Arial" w:cs="Arial"/>
          <w:sz w:val="22"/>
          <w:szCs w:val="22"/>
        </w:rPr>
      </w:pPr>
      <w:r w:rsidRPr="00302C58">
        <w:rPr>
          <w:rFonts w:ascii="Arial" w:hAnsi="Arial" w:cs="Arial"/>
          <w:sz w:val="22"/>
          <w:szCs w:val="22"/>
        </w:rPr>
        <w:t xml:space="preserve">Cheshire and Merseyside Radiology Imaging Network (2025) </w:t>
      </w:r>
      <w:r w:rsidRPr="00302C58">
        <w:rPr>
          <w:rStyle w:val="Emphasis"/>
          <w:rFonts w:ascii="Arial" w:hAnsi="Arial" w:cs="Arial"/>
          <w:sz w:val="22"/>
          <w:szCs w:val="22"/>
        </w:rPr>
        <w:t>Cheshire and Merseyside Radiology Imaging Network introduces transformational AI diagnostic technology</w:t>
      </w:r>
      <w:r w:rsidRPr="00302C58">
        <w:rPr>
          <w:rFonts w:ascii="Arial" w:hAnsi="Arial" w:cs="Arial"/>
          <w:sz w:val="22"/>
          <w:szCs w:val="22"/>
        </w:rPr>
        <w:t xml:space="preserve">. NHS. Available at: </w:t>
      </w:r>
      <w:hyperlink r:id="rId12" w:tgtFrame="_new" w:history="1">
        <w:r w:rsidRPr="00302C58">
          <w:rPr>
            <w:rStyle w:val="Hyperlink"/>
            <w:rFonts w:ascii="Arial" w:hAnsi="Arial" w:cs="Arial"/>
            <w:sz w:val="22"/>
            <w:szCs w:val="22"/>
          </w:rPr>
          <w:t>https://cheshireandmerseyside.nhs.uk/posts/cheshire-and-merseyside-radiology-imaging-network-introduces-transformational-ai-diagnostic-technology/</w:t>
        </w:r>
      </w:hyperlink>
      <w:r w:rsidRPr="00302C58">
        <w:rPr>
          <w:rFonts w:ascii="Arial" w:hAnsi="Arial" w:cs="Arial"/>
          <w:sz w:val="22"/>
          <w:szCs w:val="22"/>
        </w:rPr>
        <w:t xml:space="preserve"> (Accessed: 2 February 2026).</w:t>
      </w:r>
    </w:p>
    <w:p w14:paraId="0685F59E" w14:textId="77777777" w:rsidR="00302C58" w:rsidRPr="00302C58" w:rsidRDefault="00302C58" w:rsidP="00302C58">
      <w:pPr>
        <w:pStyle w:val="NormalWeb"/>
        <w:spacing w:line="360" w:lineRule="auto"/>
        <w:jc w:val="both"/>
        <w:rPr>
          <w:rFonts w:ascii="Arial" w:hAnsi="Arial" w:cs="Arial"/>
          <w:sz w:val="22"/>
          <w:szCs w:val="22"/>
        </w:rPr>
      </w:pPr>
      <w:r w:rsidRPr="00302C58">
        <w:rPr>
          <w:rFonts w:ascii="Arial" w:hAnsi="Arial" w:cs="Arial"/>
          <w:sz w:val="22"/>
          <w:szCs w:val="22"/>
        </w:rPr>
        <w:t xml:space="preserve">Coulter, A., Locock, L., Ziebland, S. and Calabrese, J. (2022) ‘Collecting data on patient experience is not enough: they must be used to improve care’, </w:t>
      </w:r>
      <w:r w:rsidRPr="00302C58">
        <w:rPr>
          <w:rStyle w:val="Emphasis"/>
          <w:rFonts w:ascii="Arial" w:hAnsi="Arial" w:cs="Arial"/>
          <w:sz w:val="22"/>
          <w:szCs w:val="22"/>
        </w:rPr>
        <w:t>BMJ Quality &amp; Safety</w:t>
      </w:r>
      <w:r w:rsidRPr="00302C58">
        <w:rPr>
          <w:rFonts w:ascii="Arial" w:hAnsi="Arial" w:cs="Arial"/>
          <w:sz w:val="22"/>
          <w:szCs w:val="22"/>
        </w:rPr>
        <w:t>, 31(9), pp. 731–737.</w:t>
      </w:r>
    </w:p>
    <w:p w14:paraId="5C2C6D69" w14:textId="77777777" w:rsidR="00302C58" w:rsidRPr="00302C58" w:rsidRDefault="00302C58" w:rsidP="00302C58">
      <w:pPr>
        <w:pStyle w:val="NormalWeb"/>
        <w:spacing w:line="360" w:lineRule="auto"/>
        <w:jc w:val="both"/>
        <w:rPr>
          <w:rFonts w:ascii="Arial" w:hAnsi="Arial" w:cs="Arial"/>
          <w:sz w:val="22"/>
          <w:szCs w:val="22"/>
        </w:rPr>
      </w:pPr>
      <w:r w:rsidRPr="00302C58">
        <w:rPr>
          <w:rFonts w:ascii="Arial" w:hAnsi="Arial" w:cs="Arial"/>
          <w:sz w:val="22"/>
          <w:szCs w:val="22"/>
        </w:rPr>
        <w:t xml:space="preserve">Dixon-Woods, M. (2022) ‘How to improve healthcare improvement’, </w:t>
      </w:r>
      <w:r w:rsidRPr="00302C58">
        <w:rPr>
          <w:rStyle w:val="Emphasis"/>
          <w:rFonts w:ascii="Arial" w:hAnsi="Arial" w:cs="Arial"/>
          <w:sz w:val="22"/>
          <w:szCs w:val="22"/>
        </w:rPr>
        <w:t>BMJ Quality &amp; Safety</w:t>
      </w:r>
      <w:r w:rsidRPr="00302C58">
        <w:rPr>
          <w:rFonts w:ascii="Arial" w:hAnsi="Arial" w:cs="Arial"/>
          <w:sz w:val="22"/>
          <w:szCs w:val="22"/>
        </w:rPr>
        <w:t>, 31(6), pp. 449–453.</w:t>
      </w:r>
    </w:p>
    <w:p w14:paraId="2F6E4C22" w14:textId="77777777" w:rsidR="00302C58" w:rsidRPr="00302C58" w:rsidRDefault="00302C58" w:rsidP="00302C58">
      <w:pPr>
        <w:pStyle w:val="NormalWeb"/>
        <w:spacing w:line="360" w:lineRule="auto"/>
        <w:jc w:val="both"/>
        <w:rPr>
          <w:rFonts w:ascii="Arial" w:hAnsi="Arial" w:cs="Arial"/>
          <w:sz w:val="22"/>
          <w:szCs w:val="22"/>
        </w:rPr>
      </w:pPr>
      <w:r w:rsidRPr="00302C58">
        <w:rPr>
          <w:rFonts w:ascii="Arial" w:hAnsi="Arial" w:cs="Arial"/>
          <w:sz w:val="22"/>
          <w:szCs w:val="22"/>
        </w:rPr>
        <w:t xml:space="preserve">Dumke, L., Wilker, S. and Hecker, T. (2024) ‘Barriers to accessing mental health care for refugees and asylum seekers in high-income countries: A scoping review of reviews’, </w:t>
      </w:r>
      <w:r w:rsidRPr="00302C58">
        <w:rPr>
          <w:rStyle w:val="Emphasis"/>
          <w:rFonts w:ascii="Arial" w:hAnsi="Arial" w:cs="Arial"/>
          <w:sz w:val="22"/>
          <w:szCs w:val="22"/>
        </w:rPr>
        <w:t>Clinical Psychology Review</w:t>
      </w:r>
      <w:r w:rsidRPr="00302C58">
        <w:rPr>
          <w:rFonts w:ascii="Arial" w:hAnsi="Arial" w:cs="Arial"/>
          <w:sz w:val="22"/>
          <w:szCs w:val="22"/>
        </w:rPr>
        <w:t>, 102, 102491.</w:t>
      </w:r>
    </w:p>
    <w:p w14:paraId="356B78E9" w14:textId="77777777" w:rsidR="00302C58" w:rsidRPr="00302C58" w:rsidRDefault="00302C58" w:rsidP="00302C58">
      <w:pPr>
        <w:pStyle w:val="NormalWeb"/>
        <w:spacing w:line="360" w:lineRule="auto"/>
        <w:jc w:val="both"/>
        <w:rPr>
          <w:rFonts w:ascii="Arial" w:hAnsi="Arial" w:cs="Arial"/>
          <w:sz w:val="22"/>
          <w:szCs w:val="22"/>
        </w:rPr>
      </w:pPr>
      <w:r w:rsidRPr="00302C58">
        <w:rPr>
          <w:rFonts w:ascii="Arial" w:hAnsi="Arial" w:cs="Arial"/>
          <w:sz w:val="22"/>
          <w:szCs w:val="22"/>
        </w:rPr>
        <w:t xml:space="preserve">Mann, K., Gordon, J. and MacLeod, A. (2022) ‘Reflection and reflective practice in health professions education: a systematic review’, </w:t>
      </w:r>
      <w:r w:rsidRPr="00302C58">
        <w:rPr>
          <w:rStyle w:val="Emphasis"/>
          <w:rFonts w:ascii="Arial" w:hAnsi="Arial" w:cs="Arial"/>
          <w:sz w:val="22"/>
          <w:szCs w:val="22"/>
        </w:rPr>
        <w:t>Advances in Health Sciences Education</w:t>
      </w:r>
      <w:r w:rsidRPr="00302C58">
        <w:rPr>
          <w:rFonts w:ascii="Arial" w:hAnsi="Arial" w:cs="Arial"/>
          <w:sz w:val="22"/>
          <w:szCs w:val="22"/>
        </w:rPr>
        <w:t>, 27(2), pp. 219–240.</w:t>
      </w:r>
    </w:p>
    <w:p w14:paraId="770A6433" w14:textId="77777777" w:rsidR="00302C58" w:rsidRPr="00302C58" w:rsidRDefault="00302C58" w:rsidP="00302C58">
      <w:pPr>
        <w:pStyle w:val="NormalWeb"/>
        <w:spacing w:line="360" w:lineRule="auto"/>
        <w:jc w:val="both"/>
        <w:rPr>
          <w:rFonts w:ascii="Arial" w:hAnsi="Arial" w:cs="Arial"/>
          <w:sz w:val="22"/>
          <w:szCs w:val="22"/>
        </w:rPr>
      </w:pPr>
      <w:r w:rsidRPr="00302C58">
        <w:rPr>
          <w:rFonts w:ascii="Arial" w:hAnsi="Arial" w:cs="Arial"/>
          <w:sz w:val="22"/>
          <w:szCs w:val="22"/>
        </w:rPr>
        <w:t xml:space="preserve">Nilsson, K., Baathe, F. and Andersson, A. (2022) ‘Value-based healthcare as a strategy for healthcare improvement’, </w:t>
      </w:r>
      <w:r w:rsidRPr="00302C58">
        <w:rPr>
          <w:rStyle w:val="Emphasis"/>
          <w:rFonts w:ascii="Arial" w:hAnsi="Arial" w:cs="Arial"/>
          <w:sz w:val="22"/>
          <w:szCs w:val="22"/>
        </w:rPr>
        <w:t>International Journal of Health Policy and Management</w:t>
      </w:r>
      <w:r w:rsidRPr="00302C58">
        <w:rPr>
          <w:rFonts w:ascii="Arial" w:hAnsi="Arial" w:cs="Arial"/>
          <w:sz w:val="22"/>
          <w:szCs w:val="22"/>
        </w:rPr>
        <w:t>, 11(4), pp. 1–10.</w:t>
      </w:r>
    </w:p>
    <w:p w14:paraId="64B2E565" w14:textId="77777777" w:rsidR="00302C58" w:rsidRPr="00302C58" w:rsidRDefault="00302C58" w:rsidP="00302C58">
      <w:pPr>
        <w:pStyle w:val="NormalWeb"/>
        <w:spacing w:line="360" w:lineRule="auto"/>
        <w:jc w:val="both"/>
        <w:rPr>
          <w:rFonts w:ascii="Arial" w:hAnsi="Arial" w:cs="Arial"/>
          <w:sz w:val="22"/>
          <w:szCs w:val="22"/>
        </w:rPr>
      </w:pPr>
      <w:r w:rsidRPr="00302C58">
        <w:rPr>
          <w:rFonts w:ascii="Arial" w:hAnsi="Arial" w:cs="Arial"/>
          <w:sz w:val="22"/>
          <w:szCs w:val="22"/>
        </w:rPr>
        <w:t xml:space="preserve">NHS England (2024) </w:t>
      </w:r>
      <w:r w:rsidRPr="00302C58">
        <w:rPr>
          <w:rStyle w:val="Emphasis"/>
          <w:rFonts w:ascii="Arial" w:hAnsi="Arial" w:cs="Arial"/>
          <w:sz w:val="22"/>
          <w:szCs w:val="22"/>
        </w:rPr>
        <w:t>NHS leadership competency framework for board members</w:t>
      </w:r>
      <w:r w:rsidRPr="00302C58">
        <w:rPr>
          <w:rFonts w:ascii="Arial" w:hAnsi="Arial" w:cs="Arial"/>
          <w:sz w:val="22"/>
          <w:szCs w:val="22"/>
        </w:rPr>
        <w:t>. London: NHS England.</w:t>
      </w:r>
    </w:p>
    <w:p w14:paraId="3E17510C" w14:textId="77777777" w:rsidR="00302C58" w:rsidRPr="00302C58" w:rsidRDefault="00302C58" w:rsidP="00302C58">
      <w:pPr>
        <w:pStyle w:val="NormalWeb"/>
        <w:spacing w:line="360" w:lineRule="auto"/>
        <w:jc w:val="both"/>
        <w:rPr>
          <w:rFonts w:ascii="Arial" w:hAnsi="Arial" w:cs="Arial"/>
          <w:sz w:val="22"/>
          <w:szCs w:val="22"/>
        </w:rPr>
      </w:pPr>
      <w:r w:rsidRPr="00302C58">
        <w:rPr>
          <w:rFonts w:ascii="Arial" w:hAnsi="Arial" w:cs="Arial"/>
          <w:sz w:val="22"/>
          <w:szCs w:val="22"/>
        </w:rPr>
        <w:t xml:space="preserve">NHS Leadership Academy (2012) </w:t>
      </w:r>
      <w:r w:rsidRPr="00302C58">
        <w:rPr>
          <w:rStyle w:val="Emphasis"/>
          <w:rFonts w:ascii="Arial" w:hAnsi="Arial" w:cs="Arial"/>
          <w:sz w:val="22"/>
          <w:szCs w:val="22"/>
        </w:rPr>
        <w:t>Healthcare Leadership Model: Leadership Framework Summary</w:t>
      </w:r>
      <w:r w:rsidRPr="00302C58">
        <w:rPr>
          <w:rFonts w:ascii="Arial" w:hAnsi="Arial" w:cs="Arial"/>
          <w:sz w:val="22"/>
          <w:szCs w:val="22"/>
        </w:rPr>
        <w:t>. NHS Leadership Academy.</w:t>
      </w:r>
    </w:p>
    <w:p w14:paraId="1F8D0EC8" w14:textId="77777777" w:rsidR="00302C58" w:rsidRPr="00302C58" w:rsidRDefault="00302C58" w:rsidP="00302C58">
      <w:pPr>
        <w:pStyle w:val="NormalWeb"/>
        <w:spacing w:line="360" w:lineRule="auto"/>
        <w:jc w:val="both"/>
        <w:rPr>
          <w:rFonts w:ascii="Arial" w:hAnsi="Arial" w:cs="Arial"/>
          <w:sz w:val="22"/>
          <w:szCs w:val="22"/>
        </w:rPr>
      </w:pPr>
      <w:r w:rsidRPr="00302C58">
        <w:rPr>
          <w:rFonts w:ascii="Arial" w:hAnsi="Arial" w:cs="Arial"/>
          <w:sz w:val="22"/>
          <w:szCs w:val="22"/>
        </w:rPr>
        <w:t xml:space="preserve">Paulus, P.B. and Kenworthy, J.B. (2022) ‘Effective brainstorming and creative processes in teams’, </w:t>
      </w:r>
      <w:r w:rsidRPr="00302C58">
        <w:rPr>
          <w:rStyle w:val="Emphasis"/>
          <w:rFonts w:ascii="Arial" w:hAnsi="Arial" w:cs="Arial"/>
          <w:sz w:val="22"/>
          <w:szCs w:val="22"/>
        </w:rPr>
        <w:t>Current Opinion in Psychology</w:t>
      </w:r>
      <w:r w:rsidRPr="00302C58">
        <w:rPr>
          <w:rFonts w:ascii="Arial" w:hAnsi="Arial" w:cs="Arial"/>
          <w:sz w:val="22"/>
          <w:szCs w:val="22"/>
        </w:rPr>
        <w:t>, 43, pp. 1–6.</w:t>
      </w:r>
    </w:p>
    <w:p w14:paraId="017CC4D5" w14:textId="77777777" w:rsidR="00302C58" w:rsidRPr="00302C58" w:rsidRDefault="00302C58" w:rsidP="00302C58">
      <w:pPr>
        <w:pStyle w:val="NormalWeb"/>
        <w:spacing w:line="360" w:lineRule="auto"/>
        <w:jc w:val="both"/>
        <w:rPr>
          <w:rFonts w:ascii="Arial" w:hAnsi="Arial" w:cs="Arial"/>
          <w:sz w:val="22"/>
          <w:szCs w:val="22"/>
        </w:rPr>
      </w:pPr>
      <w:r w:rsidRPr="00302C58">
        <w:rPr>
          <w:rFonts w:ascii="Arial" w:hAnsi="Arial" w:cs="Arial"/>
          <w:sz w:val="22"/>
          <w:szCs w:val="22"/>
        </w:rPr>
        <w:t xml:space="preserve">Smith, J., Naunton Morgan, T., Williams, P., Malik, Q. and Rasalingham, S. (2023) ‘Real-world performance of AI chest X-ray triage in NHS radiology’, </w:t>
      </w:r>
      <w:r w:rsidRPr="00302C58">
        <w:rPr>
          <w:rStyle w:val="Emphasis"/>
          <w:rFonts w:ascii="Arial" w:hAnsi="Arial" w:cs="Arial"/>
          <w:sz w:val="22"/>
          <w:szCs w:val="22"/>
        </w:rPr>
        <w:t>Journal of Digital Health</w:t>
      </w:r>
      <w:r w:rsidRPr="00302C58">
        <w:rPr>
          <w:rFonts w:ascii="Arial" w:hAnsi="Arial" w:cs="Arial"/>
          <w:sz w:val="22"/>
          <w:szCs w:val="22"/>
        </w:rPr>
        <w:t>, 5(2), pp. 88–97.</w:t>
      </w:r>
    </w:p>
    <w:p w14:paraId="2A97DF5F" w14:textId="77777777" w:rsidR="00302C58" w:rsidRPr="00302C58" w:rsidRDefault="00302C58" w:rsidP="00302C58">
      <w:pPr>
        <w:pStyle w:val="NormalWeb"/>
        <w:spacing w:line="360" w:lineRule="auto"/>
        <w:jc w:val="both"/>
        <w:rPr>
          <w:rFonts w:ascii="Arial" w:hAnsi="Arial" w:cs="Arial"/>
          <w:sz w:val="22"/>
          <w:szCs w:val="22"/>
        </w:rPr>
      </w:pPr>
      <w:r w:rsidRPr="00302C58">
        <w:rPr>
          <w:rFonts w:ascii="Arial" w:hAnsi="Arial" w:cs="Arial"/>
          <w:sz w:val="22"/>
          <w:szCs w:val="22"/>
        </w:rPr>
        <w:t xml:space="preserve">Thapa, A., Gyawali, P. and Kalauni, D. (2026) ‘Leadership strategies to foster innovation in healthcare organisations: a systematic review’, </w:t>
      </w:r>
      <w:r w:rsidRPr="00302C58">
        <w:rPr>
          <w:rStyle w:val="Emphasis"/>
          <w:rFonts w:ascii="Arial" w:hAnsi="Arial" w:cs="Arial"/>
          <w:sz w:val="22"/>
          <w:szCs w:val="22"/>
        </w:rPr>
        <w:t>BMC Health Services Research</w:t>
      </w:r>
      <w:r w:rsidRPr="00302C58">
        <w:rPr>
          <w:rFonts w:ascii="Arial" w:hAnsi="Arial" w:cs="Arial"/>
          <w:sz w:val="22"/>
          <w:szCs w:val="22"/>
        </w:rPr>
        <w:t>, 26, 14017.</w:t>
      </w:r>
    </w:p>
    <w:p w14:paraId="1F60F7A3" w14:textId="2C4F1EBD" w:rsidR="00302C58" w:rsidRPr="00302C58" w:rsidRDefault="00302C58" w:rsidP="00302C58">
      <w:pPr>
        <w:pStyle w:val="NormalWeb"/>
        <w:spacing w:line="360" w:lineRule="auto"/>
        <w:jc w:val="both"/>
        <w:rPr>
          <w:rFonts w:ascii="Arial" w:hAnsi="Arial" w:cs="Arial"/>
          <w:sz w:val="22"/>
          <w:szCs w:val="22"/>
        </w:rPr>
      </w:pPr>
      <w:r w:rsidRPr="00302C58">
        <w:rPr>
          <w:rFonts w:ascii="Arial" w:hAnsi="Arial" w:cs="Arial"/>
          <w:sz w:val="22"/>
          <w:szCs w:val="22"/>
        </w:rPr>
        <w:t xml:space="preserve">West, M., Bailey, S. and Williams, E. (2021) </w:t>
      </w:r>
      <w:r w:rsidRPr="00302C58">
        <w:rPr>
          <w:rStyle w:val="Emphasis"/>
          <w:rFonts w:ascii="Arial" w:hAnsi="Arial" w:cs="Arial"/>
          <w:sz w:val="22"/>
          <w:szCs w:val="22"/>
        </w:rPr>
        <w:t>The courage of compassion: Supporting nurses and midwives to deliver high-quality care</w:t>
      </w:r>
      <w:r w:rsidRPr="00302C58">
        <w:rPr>
          <w:rFonts w:ascii="Arial" w:hAnsi="Arial" w:cs="Arial"/>
          <w:sz w:val="22"/>
          <w:szCs w:val="22"/>
        </w:rPr>
        <w:t>. London: The King’s Fund</w:t>
      </w:r>
      <w:r w:rsidR="0002001B">
        <w:rPr>
          <w:rFonts w:ascii="Arial" w:hAnsi="Arial" w:cs="Arial"/>
          <w:sz w:val="22"/>
          <w:szCs w:val="22"/>
        </w:rPr>
        <w:t>.</w:t>
      </w:r>
    </w:p>
    <w:p w14:paraId="6608E910" w14:textId="77777777" w:rsidR="00302C58" w:rsidRPr="00302C58" w:rsidRDefault="00302C58" w:rsidP="00302C58">
      <w:pPr>
        <w:spacing w:line="360" w:lineRule="auto"/>
        <w:jc w:val="both"/>
        <w:rPr>
          <w:rFonts w:ascii="Arial" w:hAnsi="Arial" w:cs="Arial"/>
        </w:rPr>
      </w:pPr>
    </w:p>
    <w:sectPr w:rsidR="00302C58" w:rsidRPr="00302C58" w:rsidSect="001A4418">
      <w:footerReference w:type="default" r:id="rId1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370098" w14:textId="77777777" w:rsidR="00ED0661" w:rsidRDefault="00ED0661" w:rsidP="001A4418">
      <w:pPr>
        <w:spacing w:after="0" w:line="240" w:lineRule="auto"/>
      </w:pPr>
      <w:r>
        <w:separator/>
      </w:r>
    </w:p>
  </w:endnote>
  <w:endnote w:type="continuationSeparator" w:id="0">
    <w:p w14:paraId="5B29D8B9" w14:textId="77777777" w:rsidR="00ED0661" w:rsidRDefault="00ED0661" w:rsidP="001A44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Nova">
    <w:charset w:val="00"/>
    <w:family w:val="swiss"/>
    <w:pitch w:val="variable"/>
    <w:sig w:usb0="2000028F" w:usb1="00000002"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200247B" w:usb2="00000009" w:usb3="00000000" w:csb0="000001FF" w:csb1="00000000"/>
  </w:font>
  <w:font w:name="MS Mincho">
    <w:altName w:val="ＭＳ 明朝"/>
    <w:panose1 w:val="02020609040205080304"/>
    <w:charset w:val="80"/>
    <w:family w:val="roman"/>
    <w:pitch w:val="fixed"/>
    <w:sig w:usb0="00000001" w:usb1="08070000" w:usb2="00000010" w:usb3="00000000" w:csb0="0002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72601099"/>
      <w:docPartObj>
        <w:docPartGallery w:val="Page Numbers (Bottom of Page)"/>
        <w:docPartUnique/>
      </w:docPartObj>
    </w:sdtPr>
    <w:sdtEndPr>
      <w:rPr>
        <w:noProof/>
      </w:rPr>
    </w:sdtEndPr>
    <w:sdtContent>
      <w:p w14:paraId="2D44229B" w14:textId="77777777" w:rsidR="00F0293A" w:rsidRDefault="00F0293A">
        <w:pPr>
          <w:pStyle w:val="Footer"/>
          <w:jc w:val="right"/>
        </w:pPr>
        <w:r>
          <w:fldChar w:fldCharType="begin"/>
        </w:r>
        <w:r>
          <w:instrText xml:space="preserve"> PAGE   \* MERGEFORMAT </w:instrText>
        </w:r>
        <w:r>
          <w:fldChar w:fldCharType="separate"/>
        </w:r>
        <w:r w:rsidR="00710662">
          <w:rPr>
            <w:noProof/>
          </w:rPr>
          <w:t>12</w:t>
        </w:r>
        <w:r>
          <w:rPr>
            <w:noProof/>
          </w:rPr>
          <w:fldChar w:fldCharType="end"/>
        </w:r>
      </w:p>
    </w:sdtContent>
  </w:sdt>
  <w:p w14:paraId="29F05EDD" w14:textId="77777777" w:rsidR="00F0293A" w:rsidRDefault="00F029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593D55" w14:textId="77777777" w:rsidR="00ED0661" w:rsidRDefault="00ED0661" w:rsidP="001A4418">
      <w:pPr>
        <w:spacing w:after="0" w:line="240" w:lineRule="auto"/>
      </w:pPr>
      <w:r>
        <w:separator/>
      </w:r>
    </w:p>
  </w:footnote>
  <w:footnote w:type="continuationSeparator" w:id="0">
    <w:p w14:paraId="4D49A8AF" w14:textId="77777777" w:rsidR="00ED0661" w:rsidRDefault="00ED0661" w:rsidP="001A4418">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Jnn/8irfO34xT2" int2:id="6Vqqj1nf">
      <int2:state int2:value="Rejected" int2:type="spell"/>
    </int2:textHash>
    <int2:textHash int2:hashCode="kByidkXaRxGvMx" int2:id="CpRzFELn">
      <int2:state int2:value="Rejected" int2:type="spell"/>
    </int2:textHash>
    <int2:textHash int2:hashCode="dw3yyyqhlW4vdO" int2:id="ECtMpjcG">
      <int2:state int2:value="Rejected" int2:type="spell"/>
    </int2:textHash>
    <int2:textHash int2:hashCode="Dji+abMBs/wxDx" int2:id="MILU3juY">
      <int2:state int2:value="Rejected" int2:type="spell"/>
    </int2:textHash>
    <int2:textHash int2:hashCode="BAcu7Yy4PnPodO" int2:id="OdTP33MF">
      <int2:state int2:value="Rejected" int2:type="spell"/>
    </int2:textHash>
    <int2:textHash int2:hashCode="v3jXqOAVqWKVSe" int2:id="ZF7CRv7O">
      <int2:state int2:value="Rejected" int2:type="spell"/>
    </int2:textHash>
    <int2:bookmark int2:bookmarkName="_Int_DoxOdRBi" int2:invalidationBookmarkName="" int2:hashCode="0kw9gYErCsZ4nE" int2:id="IlejVTEo">
      <int2:state int2:value="Rejected" int2:type="gram"/>
    </int2:bookmark>
    <int2:bookmark int2:bookmarkName="_Int_49g7cXB5" int2:invalidationBookmarkName="" int2:hashCode="RhSMw7TSs6yAc/" int2:id="fkTt57Ab">
      <int2:state int2:value="Rejected" int2:type="gram"/>
    </int2:bookmark>
    <int2:bookmark int2:bookmarkName="_Int_tetRNyN2" int2:invalidationBookmarkName="" int2:hashCode="qu9O11k8FZB5e+" int2:id="gP8V1utS">
      <int2:state int2:value="Rejected" int2:type="gram"/>
    </int2:bookmark>
    <int2:bookmark int2:bookmarkName="_Int_rhsnNjIn" int2:invalidationBookmarkName="" int2:hashCode="U6ApCicgnVUyXL" int2:id="ilAYP7Xn">
      <int2:state int2:value="Rejected" int2:type="gram"/>
    </int2:bookmark>
    <int2:bookmark int2:bookmarkName="_Int_LAMl4nXF" int2:invalidationBookmarkName="" int2:hashCode="rLK2ZpAInRo8XE" int2:id="vgtLcIxX">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45CA7"/>
    <w:rsid w:val="0000370B"/>
    <w:rsid w:val="00010C7F"/>
    <w:rsid w:val="00017F3C"/>
    <w:rsid w:val="0002001B"/>
    <w:rsid w:val="00063246"/>
    <w:rsid w:val="000653B3"/>
    <w:rsid w:val="000768C6"/>
    <w:rsid w:val="00080F22"/>
    <w:rsid w:val="000916ED"/>
    <w:rsid w:val="00095569"/>
    <w:rsid w:val="000A0F15"/>
    <w:rsid w:val="00100988"/>
    <w:rsid w:val="0010367A"/>
    <w:rsid w:val="0015603E"/>
    <w:rsid w:val="00157A92"/>
    <w:rsid w:val="00177C3D"/>
    <w:rsid w:val="00187523"/>
    <w:rsid w:val="001952CF"/>
    <w:rsid w:val="001A4418"/>
    <w:rsid w:val="001A6706"/>
    <w:rsid w:val="0023451D"/>
    <w:rsid w:val="0023769C"/>
    <w:rsid w:val="00242CA8"/>
    <w:rsid w:val="00282D94"/>
    <w:rsid w:val="002908F8"/>
    <w:rsid w:val="002C7992"/>
    <w:rsid w:val="002D2B6A"/>
    <w:rsid w:val="00302C58"/>
    <w:rsid w:val="003041CA"/>
    <w:rsid w:val="00364B5D"/>
    <w:rsid w:val="003A0380"/>
    <w:rsid w:val="003A126B"/>
    <w:rsid w:val="003B78FD"/>
    <w:rsid w:val="003D5EC2"/>
    <w:rsid w:val="00424862"/>
    <w:rsid w:val="0044124F"/>
    <w:rsid w:val="00441D68"/>
    <w:rsid w:val="0046348A"/>
    <w:rsid w:val="00492AEF"/>
    <w:rsid w:val="004B447C"/>
    <w:rsid w:val="004D27B5"/>
    <w:rsid w:val="004F0A16"/>
    <w:rsid w:val="0055131B"/>
    <w:rsid w:val="00590C26"/>
    <w:rsid w:val="00624202"/>
    <w:rsid w:val="0070653E"/>
    <w:rsid w:val="00710662"/>
    <w:rsid w:val="007439FE"/>
    <w:rsid w:val="00746D9B"/>
    <w:rsid w:val="00766BB8"/>
    <w:rsid w:val="007A5CB3"/>
    <w:rsid w:val="007D14DB"/>
    <w:rsid w:val="007E7CD4"/>
    <w:rsid w:val="008063DE"/>
    <w:rsid w:val="00836141"/>
    <w:rsid w:val="00853C57"/>
    <w:rsid w:val="008667D3"/>
    <w:rsid w:val="00891DF8"/>
    <w:rsid w:val="00891F98"/>
    <w:rsid w:val="008A1756"/>
    <w:rsid w:val="008A28C6"/>
    <w:rsid w:val="008A443F"/>
    <w:rsid w:val="009117E5"/>
    <w:rsid w:val="00923ADE"/>
    <w:rsid w:val="009250AC"/>
    <w:rsid w:val="00945E74"/>
    <w:rsid w:val="00973539"/>
    <w:rsid w:val="0097421D"/>
    <w:rsid w:val="009A3AD3"/>
    <w:rsid w:val="009D377A"/>
    <w:rsid w:val="009F05FC"/>
    <w:rsid w:val="009F2DED"/>
    <w:rsid w:val="00A94225"/>
    <w:rsid w:val="00AA23AA"/>
    <w:rsid w:val="00AD6F49"/>
    <w:rsid w:val="00AE7554"/>
    <w:rsid w:val="00AF542E"/>
    <w:rsid w:val="00B11172"/>
    <w:rsid w:val="00B22D65"/>
    <w:rsid w:val="00B31532"/>
    <w:rsid w:val="00B41E2F"/>
    <w:rsid w:val="00B4203F"/>
    <w:rsid w:val="00B52CCE"/>
    <w:rsid w:val="00B55154"/>
    <w:rsid w:val="00B64E7B"/>
    <w:rsid w:val="00B77E6D"/>
    <w:rsid w:val="00BA5C70"/>
    <w:rsid w:val="00BC3335"/>
    <w:rsid w:val="00BD3461"/>
    <w:rsid w:val="00BD42C9"/>
    <w:rsid w:val="00BF7844"/>
    <w:rsid w:val="00C07820"/>
    <w:rsid w:val="00C158FA"/>
    <w:rsid w:val="00C4346C"/>
    <w:rsid w:val="00C440A0"/>
    <w:rsid w:val="00C5610B"/>
    <w:rsid w:val="00C7246B"/>
    <w:rsid w:val="00CB7756"/>
    <w:rsid w:val="00CE2526"/>
    <w:rsid w:val="00D149A3"/>
    <w:rsid w:val="00D46609"/>
    <w:rsid w:val="00DB2722"/>
    <w:rsid w:val="00E0483A"/>
    <w:rsid w:val="00E376AE"/>
    <w:rsid w:val="00E57351"/>
    <w:rsid w:val="00E63A91"/>
    <w:rsid w:val="00E709F1"/>
    <w:rsid w:val="00EA7708"/>
    <w:rsid w:val="00ED0661"/>
    <w:rsid w:val="00ED7258"/>
    <w:rsid w:val="00EE4B25"/>
    <w:rsid w:val="00F0293A"/>
    <w:rsid w:val="00F12ED3"/>
    <w:rsid w:val="00F45CA7"/>
    <w:rsid w:val="00F62577"/>
    <w:rsid w:val="00FF19B7"/>
    <w:rsid w:val="023559F0"/>
    <w:rsid w:val="02ED9B21"/>
    <w:rsid w:val="0336B8AE"/>
    <w:rsid w:val="04BC5AA8"/>
    <w:rsid w:val="077EB1A1"/>
    <w:rsid w:val="07B4122C"/>
    <w:rsid w:val="099475C6"/>
    <w:rsid w:val="09CD9F1F"/>
    <w:rsid w:val="0A07B129"/>
    <w:rsid w:val="0CCFA950"/>
    <w:rsid w:val="0E7CEAEF"/>
    <w:rsid w:val="0FA096B5"/>
    <w:rsid w:val="0FCFFFC0"/>
    <w:rsid w:val="123C975B"/>
    <w:rsid w:val="137448D7"/>
    <w:rsid w:val="158830C1"/>
    <w:rsid w:val="1588B193"/>
    <w:rsid w:val="168C8E36"/>
    <w:rsid w:val="1758BDD9"/>
    <w:rsid w:val="178AB6CF"/>
    <w:rsid w:val="1845A3F1"/>
    <w:rsid w:val="19253B7C"/>
    <w:rsid w:val="1D0CD3C7"/>
    <w:rsid w:val="1DA45CB8"/>
    <w:rsid w:val="1ECEF952"/>
    <w:rsid w:val="1F829F22"/>
    <w:rsid w:val="1FA3ECE4"/>
    <w:rsid w:val="21850491"/>
    <w:rsid w:val="21B00416"/>
    <w:rsid w:val="23122A61"/>
    <w:rsid w:val="240D17D5"/>
    <w:rsid w:val="28F96A7D"/>
    <w:rsid w:val="2A933FF5"/>
    <w:rsid w:val="2B53AF9D"/>
    <w:rsid w:val="2BF89DF5"/>
    <w:rsid w:val="2C5AE9F5"/>
    <w:rsid w:val="2D2D4FE6"/>
    <w:rsid w:val="2DF610FB"/>
    <w:rsid w:val="2E74FAE9"/>
    <w:rsid w:val="30F5FF05"/>
    <w:rsid w:val="3129E10F"/>
    <w:rsid w:val="318A741E"/>
    <w:rsid w:val="31AB82C0"/>
    <w:rsid w:val="334E5767"/>
    <w:rsid w:val="33673728"/>
    <w:rsid w:val="33DB6A04"/>
    <w:rsid w:val="35227939"/>
    <w:rsid w:val="36AC3F63"/>
    <w:rsid w:val="37C7A301"/>
    <w:rsid w:val="3850524D"/>
    <w:rsid w:val="38F77350"/>
    <w:rsid w:val="3B095B6D"/>
    <w:rsid w:val="3CCFF5ED"/>
    <w:rsid w:val="3CF7B303"/>
    <w:rsid w:val="3DE1A3E8"/>
    <w:rsid w:val="3FAF7A6E"/>
    <w:rsid w:val="42B2FF3A"/>
    <w:rsid w:val="4326DBC5"/>
    <w:rsid w:val="43D26C18"/>
    <w:rsid w:val="44DA268B"/>
    <w:rsid w:val="451FDE70"/>
    <w:rsid w:val="46A13E32"/>
    <w:rsid w:val="4732D0FC"/>
    <w:rsid w:val="4825A54E"/>
    <w:rsid w:val="4B6A64ED"/>
    <w:rsid w:val="4C9535E3"/>
    <w:rsid w:val="4D92CCCD"/>
    <w:rsid w:val="4F16CA24"/>
    <w:rsid w:val="4FB8B790"/>
    <w:rsid w:val="5083177D"/>
    <w:rsid w:val="5089B508"/>
    <w:rsid w:val="50F78D21"/>
    <w:rsid w:val="514F18AA"/>
    <w:rsid w:val="51CE77EB"/>
    <w:rsid w:val="53E452FD"/>
    <w:rsid w:val="5403152D"/>
    <w:rsid w:val="55961379"/>
    <w:rsid w:val="55A171C4"/>
    <w:rsid w:val="56029E19"/>
    <w:rsid w:val="5709CBA3"/>
    <w:rsid w:val="57E46288"/>
    <w:rsid w:val="5850333D"/>
    <w:rsid w:val="58CE8743"/>
    <w:rsid w:val="5A70E654"/>
    <w:rsid w:val="5E48F34C"/>
    <w:rsid w:val="5FA021F4"/>
    <w:rsid w:val="5FBAC344"/>
    <w:rsid w:val="6142D362"/>
    <w:rsid w:val="61B6D246"/>
    <w:rsid w:val="61D62B4E"/>
    <w:rsid w:val="62CEB09E"/>
    <w:rsid w:val="64841C39"/>
    <w:rsid w:val="6531D263"/>
    <w:rsid w:val="655F5479"/>
    <w:rsid w:val="65721CEA"/>
    <w:rsid w:val="65D58222"/>
    <w:rsid w:val="66A54C2D"/>
    <w:rsid w:val="682D9BD2"/>
    <w:rsid w:val="6C297DA0"/>
    <w:rsid w:val="6F87D0DD"/>
    <w:rsid w:val="70E3C0EC"/>
    <w:rsid w:val="715DE2B3"/>
    <w:rsid w:val="71B28841"/>
    <w:rsid w:val="71CE0B6F"/>
    <w:rsid w:val="7369CC70"/>
    <w:rsid w:val="74846B7E"/>
    <w:rsid w:val="756CAE86"/>
    <w:rsid w:val="76C23677"/>
    <w:rsid w:val="76CB4287"/>
    <w:rsid w:val="7AB7FCCA"/>
    <w:rsid w:val="7E26AEC4"/>
    <w:rsid w:val="7E6DD911"/>
    <w:rsid w:val="7F2AC0A7"/>
    <w:rsid w:val="7F63C78A"/>
    <w:rsid w:val="7F7A4F92"/>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046A52"/>
  <w15:chartTrackingRefBased/>
  <w15:docId w15:val="{FFABEE17-8E01-45FA-999F-921A56FCFF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A4418"/>
    <w:pPr>
      <w:tabs>
        <w:tab w:val="center" w:pos="4680"/>
        <w:tab w:val="right" w:pos="9360"/>
      </w:tabs>
      <w:spacing w:after="0" w:line="240" w:lineRule="auto"/>
    </w:pPr>
  </w:style>
  <w:style w:type="character" w:customStyle="1" w:styleId="HeaderChar">
    <w:name w:val="Header Char"/>
    <w:basedOn w:val="DefaultParagraphFont"/>
    <w:link w:val="Header"/>
    <w:uiPriority w:val="99"/>
    <w:rsid w:val="001A4418"/>
  </w:style>
  <w:style w:type="paragraph" w:styleId="Footer">
    <w:name w:val="footer"/>
    <w:basedOn w:val="Normal"/>
    <w:link w:val="FooterChar"/>
    <w:uiPriority w:val="99"/>
    <w:unhideWhenUsed/>
    <w:rsid w:val="001A4418"/>
    <w:pPr>
      <w:tabs>
        <w:tab w:val="center" w:pos="4680"/>
        <w:tab w:val="right" w:pos="9360"/>
      </w:tabs>
      <w:spacing w:after="0" w:line="240" w:lineRule="auto"/>
    </w:pPr>
  </w:style>
  <w:style w:type="character" w:customStyle="1" w:styleId="FooterChar">
    <w:name w:val="Footer Char"/>
    <w:basedOn w:val="DefaultParagraphFont"/>
    <w:link w:val="Footer"/>
    <w:uiPriority w:val="99"/>
    <w:rsid w:val="001A4418"/>
  </w:style>
  <w:style w:type="paragraph" w:styleId="NormalWeb">
    <w:name w:val="Normal (Web)"/>
    <w:basedOn w:val="Normal"/>
    <w:uiPriority w:val="99"/>
    <w:semiHidden/>
    <w:unhideWhenUsed/>
    <w:rsid w:val="00302C58"/>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302C58"/>
    <w:rPr>
      <w:i/>
      <w:iCs/>
    </w:rPr>
  </w:style>
  <w:style w:type="character" w:styleId="Hyperlink">
    <w:name w:val="Hyperlink"/>
    <w:basedOn w:val="DefaultParagraphFont"/>
    <w:uiPriority w:val="99"/>
    <w:semiHidden/>
    <w:unhideWhenUsed/>
    <w:rsid w:val="00302C58"/>
    <w:rPr>
      <w:color w:val="0000FF"/>
      <w:u w:val="single"/>
    </w:rPr>
  </w:style>
  <w:style w:type="character" w:styleId="Strong">
    <w:name w:val="Strong"/>
    <w:basedOn w:val="DefaultParagraphFont"/>
    <w:uiPriority w:val="22"/>
    <w:qFormat/>
    <w:rsid w:val="00302C58"/>
    <w:rPr>
      <w:b/>
      <w:bCs/>
    </w:rPr>
  </w:style>
  <w:style w:type="table" w:styleId="TableGrid">
    <w:name w:val="Table Grid"/>
    <w:basedOn w:val="TableNormal"/>
    <w:uiPriority w:val="39"/>
    <w:rsid w:val="00AE755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8980408">
      <w:bodyDiv w:val="1"/>
      <w:marLeft w:val="0"/>
      <w:marRight w:val="0"/>
      <w:marTop w:val="0"/>
      <w:marBottom w:val="0"/>
      <w:divBdr>
        <w:top w:val="none" w:sz="0" w:space="0" w:color="auto"/>
        <w:left w:val="none" w:sz="0" w:space="0" w:color="auto"/>
        <w:bottom w:val="none" w:sz="0" w:space="0" w:color="auto"/>
        <w:right w:val="none" w:sz="0" w:space="0" w:color="auto"/>
      </w:divBdr>
    </w:div>
    <w:div w:id="168835669">
      <w:bodyDiv w:val="1"/>
      <w:marLeft w:val="0"/>
      <w:marRight w:val="0"/>
      <w:marTop w:val="0"/>
      <w:marBottom w:val="0"/>
      <w:divBdr>
        <w:top w:val="none" w:sz="0" w:space="0" w:color="auto"/>
        <w:left w:val="none" w:sz="0" w:space="0" w:color="auto"/>
        <w:bottom w:val="none" w:sz="0" w:space="0" w:color="auto"/>
        <w:right w:val="none" w:sz="0" w:space="0" w:color="auto"/>
      </w:divBdr>
    </w:div>
    <w:div w:id="265503059">
      <w:bodyDiv w:val="1"/>
      <w:marLeft w:val="0"/>
      <w:marRight w:val="0"/>
      <w:marTop w:val="0"/>
      <w:marBottom w:val="0"/>
      <w:divBdr>
        <w:top w:val="none" w:sz="0" w:space="0" w:color="auto"/>
        <w:left w:val="none" w:sz="0" w:space="0" w:color="auto"/>
        <w:bottom w:val="none" w:sz="0" w:space="0" w:color="auto"/>
        <w:right w:val="none" w:sz="0" w:space="0" w:color="auto"/>
      </w:divBdr>
    </w:div>
    <w:div w:id="1027829780">
      <w:bodyDiv w:val="1"/>
      <w:marLeft w:val="0"/>
      <w:marRight w:val="0"/>
      <w:marTop w:val="0"/>
      <w:marBottom w:val="0"/>
      <w:divBdr>
        <w:top w:val="none" w:sz="0" w:space="0" w:color="auto"/>
        <w:left w:val="none" w:sz="0" w:space="0" w:color="auto"/>
        <w:bottom w:val="none" w:sz="0" w:space="0" w:color="auto"/>
        <w:right w:val="none" w:sz="0" w:space="0" w:color="auto"/>
      </w:divBdr>
    </w:div>
    <w:div w:id="1147361805">
      <w:bodyDiv w:val="1"/>
      <w:marLeft w:val="0"/>
      <w:marRight w:val="0"/>
      <w:marTop w:val="0"/>
      <w:marBottom w:val="0"/>
      <w:divBdr>
        <w:top w:val="none" w:sz="0" w:space="0" w:color="auto"/>
        <w:left w:val="none" w:sz="0" w:space="0" w:color="auto"/>
        <w:bottom w:val="none" w:sz="0" w:space="0" w:color="auto"/>
        <w:right w:val="none" w:sz="0" w:space="0" w:color="auto"/>
      </w:divBdr>
    </w:div>
    <w:div w:id="1155342720">
      <w:bodyDiv w:val="1"/>
      <w:marLeft w:val="0"/>
      <w:marRight w:val="0"/>
      <w:marTop w:val="0"/>
      <w:marBottom w:val="0"/>
      <w:divBdr>
        <w:top w:val="none" w:sz="0" w:space="0" w:color="auto"/>
        <w:left w:val="none" w:sz="0" w:space="0" w:color="auto"/>
        <w:bottom w:val="none" w:sz="0" w:space="0" w:color="auto"/>
        <w:right w:val="none" w:sz="0" w:space="0" w:color="auto"/>
      </w:divBdr>
    </w:div>
    <w:div w:id="1181240247">
      <w:bodyDiv w:val="1"/>
      <w:marLeft w:val="0"/>
      <w:marRight w:val="0"/>
      <w:marTop w:val="0"/>
      <w:marBottom w:val="0"/>
      <w:divBdr>
        <w:top w:val="none" w:sz="0" w:space="0" w:color="auto"/>
        <w:left w:val="none" w:sz="0" w:space="0" w:color="auto"/>
        <w:bottom w:val="none" w:sz="0" w:space="0" w:color="auto"/>
        <w:right w:val="none" w:sz="0" w:space="0" w:color="auto"/>
      </w:divBdr>
    </w:div>
    <w:div w:id="1356540296">
      <w:bodyDiv w:val="1"/>
      <w:marLeft w:val="0"/>
      <w:marRight w:val="0"/>
      <w:marTop w:val="0"/>
      <w:marBottom w:val="0"/>
      <w:divBdr>
        <w:top w:val="none" w:sz="0" w:space="0" w:color="auto"/>
        <w:left w:val="none" w:sz="0" w:space="0" w:color="auto"/>
        <w:bottom w:val="none" w:sz="0" w:space="0" w:color="auto"/>
        <w:right w:val="none" w:sz="0" w:space="0" w:color="auto"/>
      </w:divBdr>
    </w:div>
    <w:div w:id="1550188560">
      <w:bodyDiv w:val="1"/>
      <w:marLeft w:val="0"/>
      <w:marRight w:val="0"/>
      <w:marTop w:val="0"/>
      <w:marBottom w:val="0"/>
      <w:divBdr>
        <w:top w:val="none" w:sz="0" w:space="0" w:color="auto"/>
        <w:left w:val="none" w:sz="0" w:space="0" w:color="auto"/>
        <w:bottom w:val="none" w:sz="0" w:space="0" w:color="auto"/>
        <w:right w:val="none" w:sz="0" w:space="0" w:color="auto"/>
      </w:divBdr>
    </w:div>
    <w:div w:id="1592860798">
      <w:bodyDiv w:val="1"/>
      <w:marLeft w:val="0"/>
      <w:marRight w:val="0"/>
      <w:marTop w:val="0"/>
      <w:marBottom w:val="0"/>
      <w:divBdr>
        <w:top w:val="none" w:sz="0" w:space="0" w:color="auto"/>
        <w:left w:val="none" w:sz="0" w:space="0" w:color="auto"/>
        <w:bottom w:val="none" w:sz="0" w:space="0" w:color="auto"/>
        <w:right w:val="none" w:sz="0" w:space="0" w:color="auto"/>
      </w:divBdr>
    </w:div>
    <w:div w:id="1709182454">
      <w:bodyDiv w:val="1"/>
      <w:marLeft w:val="0"/>
      <w:marRight w:val="0"/>
      <w:marTop w:val="0"/>
      <w:marBottom w:val="0"/>
      <w:divBdr>
        <w:top w:val="none" w:sz="0" w:space="0" w:color="auto"/>
        <w:left w:val="none" w:sz="0" w:space="0" w:color="auto"/>
        <w:bottom w:val="none" w:sz="0" w:space="0" w:color="auto"/>
        <w:right w:val="none" w:sz="0" w:space="0" w:color="auto"/>
      </w:divBdr>
    </w:div>
    <w:div w:id="2123108418">
      <w:bodyDiv w:val="1"/>
      <w:marLeft w:val="0"/>
      <w:marRight w:val="0"/>
      <w:marTop w:val="0"/>
      <w:marBottom w:val="0"/>
      <w:divBdr>
        <w:top w:val="none" w:sz="0" w:space="0" w:color="auto"/>
        <w:left w:val="none" w:sz="0" w:space="0" w:color="auto"/>
        <w:bottom w:val="none" w:sz="0" w:space="0" w:color="auto"/>
        <w:right w:val="none" w:sz="0" w:space="0" w:color="auto"/>
      </w:divBdr>
    </w:div>
    <w:div w:id="21270396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cheshireandmerseyside.nhs.uk/posts/cheshire-and-merseyside-radiology-imaging-network-introduces-transformational-ai-diagnostic-technology/?utm_source=chatgpt.com" TargetMode="External"/><Relationship Id="rId2" Type="http://schemas.openxmlformats.org/officeDocument/2006/relationships/styles" Target="styles.xml"/><Relationship Id="rId16" Type="http://schemas.microsoft.com/office/2020/10/relationships/intelligence" Target="intelligence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oleObject" Target="embeddings/oleObject1.bin"/><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emf"/><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20</TotalTime>
  <Pages>1</Pages>
  <Words>2774</Words>
  <Characters>15817</Characters>
  <Application>Microsoft Office Word</Application>
  <DocSecurity>4</DocSecurity>
  <Lines>131</Lines>
  <Paragraphs>37</Paragraphs>
  <ScaleCrop>false</ScaleCrop>
  <Company/>
  <LinksUpToDate>false</LinksUpToDate>
  <CharactersWithSpaces>18554</CharactersWithSpaces>
  <SharedDoc>false</SharedDoc>
  <HLinks>
    <vt:vector size="6" baseType="variant">
      <vt:variant>
        <vt:i4>5701685</vt:i4>
      </vt:variant>
      <vt:variant>
        <vt:i4>3</vt:i4>
      </vt:variant>
      <vt:variant>
        <vt:i4>0</vt:i4>
      </vt:variant>
      <vt:variant>
        <vt:i4>5</vt:i4>
      </vt:variant>
      <vt:variant>
        <vt:lpwstr>https://cheshireandmerseyside.nhs.uk/posts/cheshire-and-merseyside-radiology-imaging-network-introduces-transformational-ai-diagnostic-technology/?utm_source=chatgpt.com</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Zuhra Asghar</dc:creator>
  <cp:keywords/>
  <dc:description/>
  <cp:lastModifiedBy>Uzma Muhammad (2406912)</cp:lastModifiedBy>
  <cp:revision>53</cp:revision>
  <cp:lastPrinted>2026-02-03T20:37:00Z</cp:lastPrinted>
  <dcterms:created xsi:type="dcterms:W3CDTF">2026-03-05T04:52:00Z</dcterms:created>
  <dcterms:modified xsi:type="dcterms:W3CDTF">2026-03-09T13:26:00Z</dcterms:modified>
</cp:coreProperties>
</file>