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2E1C9484" w14:textId="5BB3CE7C" w:rsidR="00604A87" w:rsidRDefault="00A0330E" w:rsidP="00995444">
      <w:pPr>
        <w:spacing w:before="62"/>
        <w:ind w:right="96"/>
        <w:rPr>
          <w:rFonts w:cs="Arial"/>
          <w:sz w:val="20"/>
        </w:rPr>
      </w:pPr>
      <w:r>
        <w:rPr>
          <w:rFonts w:cs="Arial"/>
          <w:sz w:val="20"/>
        </w:rPr>
        <w:t xml:space="preserve"> </w:t>
      </w:r>
    </w:p>
    <w:p w14:paraId="265E2262" w14:textId="77777777" w:rsidR="00730C3C" w:rsidRDefault="00730C3C" w:rsidP="00604A87">
      <w:pPr>
        <w:rPr>
          <w:rFonts w:eastAsia="Times New Roman" w:cs="Arial"/>
          <w:b/>
          <w:sz w:val="28"/>
          <w:szCs w:val="28"/>
        </w:rPr>
      </w:pPr>
    </w:p>
    <w:p w14:paraId="113CAAED" w14:textId="13D9CB7D" w:rsidR="00604A87" w:rsidRDefault="00A0330E" w:rsidP="00604A87">
      <w:pPr>
        <w:rPr>
          <w:rFonts w:eastAsia="Times New Roman" w:cs="Arial"/>
          <w:b/>
          <w:sz w:val="28"/>
          <w:szCs w:val="28"/>
        </w:rPr>
      </w:pPr>
      <w:r>
        <w:rPr>
          <w:rFonts w:eastAsia="Times New Roman" w:cs="Arial"/>
          <w:b/>
          <w:sz w:val="28"/>
          <w:szCs w:val="28"/>
        </w:rPr>
        <w:t xml:space="preserve"> </w:t>
      </w:r>
    </w:p>
    <w:p w14:paraId="78D82C16" w14:textId="77777777" w:rsidR="00A0330E" w:rsidRDefault="00A0330E" w:rsidP="00604A87">
      <w:pPr>
        <w:rPr>
          <w:rFonts w:eastAsia="Times New Roman" w:cs="Arial"/>
          <w:b/>
          <w:sz w:val="28"/>
          <w:szCs w:val="28"/>
        </w:rPr>
      </w:pPr>
    </w:p>
    <w:p w14:paraId="28C95FFC" w14:textId="77777777" w:rsidR="00A0330E" w:rsidRPr="00604A87" w:rsidRDefault="00A0330E" w:rsidP="00604A87">
      <w:pPr>
        <w:rPr>
          <w:rFonts w:eastAsia="Times New Roman" w:cs="Arial"/>
        </w:rPr>
      </w:pPr>
    </w:p>
    <w:p w14:paraId="3EF51212" w14:textId="29048085" w:rsidR="00604A87" w:rsidRPr="00604A87" w:rsidRDefault="00604A87" w:rsidP="00604A87">
      <w:pPr>
        <w:rPr>
          <w:rFonts w:eastAsia="Times New Roman" w:cs="Arial"/>
        </w:rPr>
      </w:pPr>
      <w:r w:rsidRPr="00604A87">
        <w:rPr>
          <w:rFonts w:eastAsia="Times New Roman" w:cs="Arial"/>
        </w:rPr>
        <w:lastRenderedPageBreak/>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2218A899" w14:textId="77777777" w:rsidR="00A0330E" w:rsidRDefault="00A0330E" w:rsidP="00A0330E">
      <w:pPr>
        <w:jc w:val="center"/>
        <w:rPr>
          <w:b/>
          <w:sz w:val="56"/>
          <w:szCs w:val="56"/>
        </w:rPr>
      </w:pPr>
      <w:r>
        <w:rPr>
          <w:rFonts w:eastAsia="Arial Unicode MS" w:cs="Arial"/>
          <w:b/>
          <w:sz w:val="56"/>
          <w:szCs w:val="56"/>
        </w:rPr>
        <w:t xml:space="preserve"> </w:t>
      </w:r>
      <w:r w:rsidRPr="00694C52">
        <w:rPr>
          <w:b/>
          <w:sz w:val="56"/>
          <w:szCs w:val="56"/>
        </w:rPr>
        <w:t>Element 3: Dissertation</w:t>
      </w:r>
    </w:p>
    <w:p w14:paraId="2708C861" w14:textId="77777777" w:rsidR="00A0330E" w:rsidRPr="00461D6A" w:rsidRDefault="00A0330E" w:rsidP="00A0330E">
      <w:pPr>
        <w:jc w:val="center"/>
        <w:rPr>
          <w:i/>
          <w:w w:val="90"/>
          <w:sz w:val="28"/>
          <w:szCs w:val="28"/>
        </w:rPr>
      </w:pPr>
      <w:r w:rsidRPr="00461D6A">
        <w:rPr>
          <w:b/>
          <w:w w:val="90"/>
          <w:sz w:val="28"/>
          <w:szCs w:val="28"/>
        </w:rPr>
        <w:t xml:space="preserve">Project </w:t>
      </w:r>
      <w:r w:rsidRPr="00461D6A">
        <w:rPr>
          <w:b/>
          <w:spacing w:val="-2"/>
          <w:w w:val="90"/>
          <w:sz w:val="28"/>
          <w:szCs w:val="28"/>
        </w:rPr>
        <w:t>title:</w:t>
      </w:r>
      <w:r w:rsidRPr="00461D6A">
        <w:rPr>
          <w:sz w:val="28"/>
          <w:szCs w:val="28"/>
          <w:shd w:val="clear" w:color="auto" w:fill="FFFFFF"/>
        </w:rPr>
        <w:t xml:space="preserve"> </w:t>
      </w:r>
      <w:r w:rsidRPr="00461D6A">
        <w:rPr>
          <w:w w:val="90"/>
          <w:sz w:val="28"/>
          <w:szCs w:val="28"/>
        </w:rPr>
        <w:t>Impact of dementia on older adults, quality of life</w:t>
      </w:r>
      <w:r>
        <w:rPr>
          <w:w w:val="90"/>
          <w:sz w:val="28"/>
          <w:szCs w:val="28"/>
        </w:rPr>
        <w:t xml:space="preserve"> [</w:t>
      </w:r>
      <w:r>
        <w:t>QoL]</w:t>
      </w:r>
      <w:r w:rsidRPr="00461D6A">
        <w:rPr>
          <w:w w:val="90"/>
          <w:sz w:val="28"/>
          <w:szCs w:val="28"/>
        </w:rPr>
        <w:t>, family difficulties and health care experience when managing care</w:t>
      </w:r>
    </w:p>
    <w:p w14:paraId="69E4F63C" w14:textId="16FC0011" w:rsidR="00995444" w:rsidRPr="00995444" w:rsidRDefault="00995444" w:rsidP="00995444">
      <w:pPr>
        <w:jc w:val="center"/>
        <w:rPr>
          <w:rFonts w:eastAsia="Times New Roman" w:cs="Times New Roman"/>
          <w:sz w:val="20"/>
          <w:szCs w:val="20"/>
        </w:rPr>
      </w:pP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E07752B" w14:textId="16481061" w:rsidR="00A0330E"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 xml:space="preserve"> Name</w:t>
      </w:r>
      <w:r w:rsidR="00A0330E">
        <w:rPr>
          <w:rFonts w:eastAsia="Arial Unicode MS" w:cs="Arial"/>
          <w:b/>
          <w:sz w:val="56"/>
          <w:szCs w:val="56"/>
        </w:rPr>
        <w:t>: Mahmoona Sadaqat</w:t>
      </w:r>
    </w:p>
    <w:p w14:paraId="6DB122B7" w14:textId="56C7986C"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sidR="00A0330E">
        <w:rPr>
          <w:rFonts w:eastAsia="Arial Unicode MS" w:cs="Arial"/>
          <w:b/>
          <w:sz w:val="56"/>
          <w:szCs w:val="56"/>
        </w:rPr>
        <w:t>:2321821</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DDD08A5" w14:textId="77777777" w:rsidR="00A0330E" w:rsidRDefault="00995444"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10A3F7CE" w14:textId="77777777" w:rsidR="00A0330E" w:rsidRDefault="00A0330E" w:rsidP="00A0330E">
      <w:pPr>
        <w:jc w:val="center"/>
        <w:rPr>
          <w:b/>
          <w:bCs/>
          <w:sz w:val="24"/>
          <w:szCs w:val="24"/>
        </w:rPr>
      </w:pPr>
    </w:p>
    <w:p w14:paraId="5B150C30" w14:textId="77777777" w:rsidR="00A0330E" w:rsidRDefault="00A0330E" w:rsidP="00A0330E">
      <w:pPr>
        <w:jc w:val="center"/>
        <w:rPr>
          <w:b/>
          <w:bCs/>
          <w:sz w:val="24"/>
          <w:szCs w:val="24"/>
        </w:rPr>
      </w:pPr>
    </w:p>
    <w:p w14:paraId="6D04D938" w14:textId="77777777" w:rsidR="00A0330E" w:rsidRDefault="00A0330E" w:rsidP="00A0330E">
      <w:pPr>
        <w:jc w:val="center"/>
        <w:rPr>
          <w:b/>
          <w:bCs/>
          <w:sz w:val="24"/>
          <w:szCs w:val="24"/>
        </w:rPr>
      </w:pPr>
    </w:p>
    <w:p w14:paraId="0DA05D51" w14:textId="51816B79" w:rsidR="00A0330E" w:rsidRPr="007B150A" w:rsidRDefault="00A0330E" w:rsidP="00A0330E">
      <w:pPr>
        <w:jc w:val="center"/>
        <w:rPr>
          <w:b/>
          <w:sz w:val="28"/>
        </w:rPr>
      </w:pPr>
      <w:r>
        <w:rPr>
          <w:b/>
          <w:bCs/>
          <w:sz w:val="24"/>
          <w:szCs w:val="24"/>
        </w:rPr>
        <w:lastRenderedPageBreak/>
        <w:t xml:space="preserve"> </w:t>
      </w:r>
      <w:r w:rsidRPr="007B150A">
        <w:rPr>
          <w:b/>
          <w:sz w:val="28"/>
        </w:rPr>
        <w:t>TABLE OF CONTENTS</w:t>
      </w:r>
    </w:p>
    <w:p w14:paraId="5C2898DB" w14:textId="77777777" w:rsidR="00A0330E" w:rsidRDefault="00A0330E" w:rsidP="00A0330E">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234076458" w:history="1">
        <w:r w:rsidRPr="0008593D">
          <w:rPr>
            <w:rStyle w:val="Hyperlink"/>
            <w:noProof/>
          </w:rPr>
          <w:t>CHAPTER 1: INTRODUCTION</w:t>
        </w:r>
        <w:r>
          <w:rPr>
            <w:noProof/>
            <w:webHidden/>
          </w:rPr>
          <w:tab/>
        </w:r>
        <w:r>
          <w:rPr>
            <w:noProof/>
            <w:webHidden/>
          </w:rPr>
          <w:fldChar w:fldCharType="begin"/>
        </w:r>
        <w:r>
          <w:rPr>
            <w:noProof/>
            <w:webHidden/>
          </w:rPr>
          <w:instrText xml:space="preserve"> PAGEREF _Toc234076458 \h </w:instrText>
        </w:r>
        <w:r>
          <w:rPr>
            <w:noProof/>
            <w:webHidden/>
          </w:rPr>
        </w:r>
        <w:r>
          <w:rPr>
            <w:noProof/>
            <w:webHidden/>
          </w:rPr>
          <w:fldChar w:fldCharType="separate"/>
        </w:r>
        <w:r>
          <w:rPr>
            <w:noProof/>
            <w:webHidden/>
          </w:rPr>
          <w:t>3</w:t>
        </w:r>
        <w:r>
          <w:rPr>
            <w:noProof/>
            <w:webHidden/>
          </w:rPr>
          <w:fldChar w:fldCharType="end"/>
        </w:r>
      </w:hyperlink>
    </w:p>
    <w:p w14:paraId="1C7CFEC0"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59" w:history="1">
        <w:r w:rsidRPr="0008593D">
          <w:rPr>
            <w:rStyle w:val="Hyperlink"/>
            <w:noProof/>
          </w:rPr>
          <w:t>Overview of the research</w:t>
        </w:r>
        <w:r>
          <w:rPr>
            <w:noProof/>
            <w:webHidden/>
          </w:rPr>
          <w:tab/>
        </w:r>
        <w:r>
          <w:rPr>
            <w:noProof/>
            <w:webHidden/>
          </w:rPr>
          <w:fldChar w:fldCharType="begin"/>
        </w:r>
        <w:r>
          <w:rPr>
            <w:noProof/>
            <w:webHidden/>
          </w:rPr>
          <w:instrText xml:space="preserve"> PAGEREF _Toc234076459 \h </w:instrText>
        </w:r>
        <w:r>
          <w:rPr>
            <w:noProof/>
            <w:webHidden/>
          </w:rPr>
        </w:r>
        <w:r>
          <w:rPr>
            <w:noProof/>
            <w:webHidden/>
          </w:rPr>
          <w:fldChar w:fldCharType="separate"/>
        </w:r>
        <w:r>
          <w:rPr>
            <w:noProof/>
            <w:webHidden/>
          </w:rPr>
          <w:t>3</w:t>
        </w:r>
        <w:r>
          <w:rPr>
            <w:noProof/>
            <w:webHidden/>
          </w:rPr>
          <w:fldChar w:fldCharType="end"/>
        </w:r>
      </w:hyperlink>
    </w:p>
    <w:p w14:paraId="0245C287"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0" w:history="1">
        <w:r w:rsidRPr="0008593D">
          <w:rPr>
            <w:rStyle w:val="Hyperlink"/>
            <w:noProof/>
          </w:rPr>
          <w:t>Problem statement</w:t>
        </w:r>
        <w:r>
          <w:rPr>
            <w:noProof/>
            <w:webHidden/>
          </w:rPr>
          <w:tab/>
        </w:r>
        <w:r>
          <w:rPr>
            <w:noProof/>
            <w:webHidden/>
          </w:rPr>
          <w:fldChar w:fldCharType="begin"/>
        </w:r>
        <w:r>
          <w:rPr>
            <w:noProof/>
            <w:webHidden/>
          </w:rPr>
          <w:instrText xml:space="preserve"> PAGEREF _Toc234076460 \h </w:instrText>
        </w:r>
        <w:r>
          <w:rPr>
            <w:noProof/>
            <w:webHidden/>
          </w:rPr>
        </w:r>
        <w:r>
          <w:rPr>
            <w:noProof/>
            <w:webHidden/>
          </w:rPr>
          <w:fldChar w:fldCharType="separate"/>
        </w:r>
        <w:r>
          <w:rPr>
            <w:noProof/>
            <w:webHidden/>
          </w:rPr>
          <w:t>3</w:t>
        </w:r>
        <w:r>
          <w:rPr>
            <w:noProof/>
            <w:webHidden/>
          </w:rPr>
          <w:fldChar w:fldCharType="end"/>
        </w:r>
      </w:hyperlink>
    </w:p>
    <w:p w14:paraId="4944600D"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1" w:history="1">
        <w:r w:rsidRPr="0008593D">
          <w:rPr>
            <w:rStyle w:val="Hyperlink"/>
            <w:noProof/>
          </w:rPr>
          <w:t>Aim</w:t>
        </w:r>
        <w:r>
          <w:rPr>
            <w:noProof/>
            <w:webHidden/>
          </w:rPr>
          <w:tab/>
        </w:r>
        <w:r>
          <w:rPr>
            <w:noProof/>
            <w:webHidden/>
          </w:rPr>
          <w:fldChar w:fldCharType="begin"/>
        </w:r>
        <w:r>
          <w:rPr>
            <w:noProof/>
            <w:webHidden/>
          </w:rPr>
          <w:instrText xml:space="preserve"> PAGEREF _Toc234076461 \h </w:instrText>
        </w:r>
        <w:r>
          <w:rPr>
            <w:noProof/>
            <w:webHidden/>
          </w:rPr>
        </w:r>
        <w:r>
          <w:rPr>
            <w:noProof/>
            <w:webHidden/>
          </w:rPr>
          <w:fldChar w:fldCharType="separate"/>
        </w:r>
        <w:r>
          <w:rPr>
            <w:noProof/>
            <w:webHidden/>
          </w:rPr>
          <w:t>4</w:t>
        </w:r>
        <w:r>
          <w:rPr>
            <w:noProof/>
            <w:webHidden/>
          </w:rPr>
          <w:fldChar w:fldCharType="end"/>
        </w:r>
      </w:hyperlink>
    </w:p>
    <w:p w14:paraId="5F25B69A"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2" w:history="1">
        <w:r w:rsidRPr="0008593D">
          <w:rPr>
            <w:rStyle w:val="Hyperlink"/>
            <w:noProof/>
          </w:rPr>
          <w:t>Objectives</w:t>
        </w:r>
        <w:r>
          <w:rPr>
            <w:noProof/>
            <w:webHidden/>
          </w:rPr>
          <w:tab/>
        </w:r>
        <w:r>
          <w:rPr>
            <w:noProof/>
            <w:webHidden/>
          </w:rPr>
          <w:fldChar w:fldCharType="begin"/>
        </w:r>
        <w:r>
          <w:rPr>
            <w:noProof/>
            <w:webHidden/>
          </w:rPr>
          <w:instrText xml:space="preserve"> PAGEREF _Toc234076462 \h </w:instrText>
        </w:r>
        <w:r>
          <w:rPr>
            <w:noProof/>
            <w:webHidden/>
          </w:rPr>
        </w:r>
        <w:r>
          <w:rPr>
            <w:noProof/>
            <w:webHidden/>
          </w:rPr>
          <w:fldChar w:fldCharType="separate"/>
        </w:r>
        <w:r>
          <w:rPr>
            <w:noProof/>
            <w:webHidden/>
          </w:rPr>
          <w:t>4</w:t>
        </w:r>
        <w:r>
          <w:rPr>
            <w:noProof/>
            <w:webHidden/>
          </w:rPr>
          <w:fldChar w:fldCharType="end"/>
        </w:r>
      </w:hyperlink>
    </w:p>
    <w:p w14:paraId="44DB27A8"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3" w:history="1">
        <w:r w:rsidRPr="0008593D">
          <w:rPr>
            <w:rStyle w:val="Hyperlink"/>
            <w:noProof/>
          </w:rPr>
          <w:t>Research Questions</w:t>
        </w:r>
        <w:r>
          <w:rPr>
            <w:noProof/>
            <w:webHidden/>
          </w:rPr>
          <w:tab/>
        </w:r>
        <w:r>
          <w:rPr>
            <w:noProof/>
            <w:webHidden/>
          </w:rPr>
          <w:fldChar w:fldCharType="begin"/>
        </w:r>
        <w:r>
          <w:rPr>
            <w:noProof/>
            <w:webHidden/>
          </w:rPr>
          <w:instrText xml:space="preserve"> PAGEREF _Toc234076463 \h </w:instrText>
        </w:r>
        <w:r>
          <w:rPr>
            <w:noProof/>
            <w:webHidden/>
          </w:rPr>
        </w:r>
        <w:r>
          <w:rPr>
            <w:noProof/>
            <w:webHidden/>
          </w:rPr>
          <w:fldChar w:fldCharType="separate"/>
        </w:r>
        <w:r>
          <w:rPr>
            <w:noProof/>
            <w:webHidden/>
          </w:rPr>
          <w:t>4</w:t>
        </w:r>
        <w:r>
          <w:rPr>
            <w:noProof/>
            <w:webHidden/>
          </w:rPr>
          <w:fldChar w:fldCharType="end"/>
        </w:r>
      </w:hyperlink>
    </w:p>
    <w:p w14:paraId="268D3F96"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4" w:history="1">
        <w:r w:rsidRPr="0008593D">
          <w:rPr>
            <w:rStyle w:val="Hyperlink"/>
            <w:noProof/>
          </w:rPr>
          <w:t>Rationale</w:t>
        </w:r>
        <w:r>
          <w:rPr>
            <w:noProof/>
            <w:webHidden/>
          </w:rPr>
          <w:tab/>
        </w:r>
        <w:r>
          <w:rPr>
            <w:noProof/>
            <w:webHidden/>
          </w:rPr>
          <w:fldChar w:fldCharType="begin"/>
        </w:r>
        <w:r>
          <w:rPr>
            <w:noProof/>
            <w:webHidden/>
          </w:rPr>
          <w:instrText xml:space="preserve"> PAGEREF _Toc234076464 \h </w:instrText>
        </w:r>
        <w:r>
          <w:rPr>
            <w:noProof/>
            <w:webHidden/>
          </w:rPr>
        </w:r>
        <w:r>
          <w:rPr>
            <w:noProof/>
            <w:webHidden/>
          </w:rPr>
          <w:fldChar w:fldCharType="separate"/>
        </w:r>
        <w:r>
          <w:rPr>
            <w:noProof/>
            <w:webHidden/>
          </w:rPr>
          <w:t>4</w:t>
        </w:r>
        <w:r>
          <w:rPr>
            <w:noProof/>
            <w:webHidden/>
          </w:rPr>
          <w:fldChar w:fldCharType="end"/>
        </w:r>
      </w:hyperlink>
    </w:p>
    <w:p w14:paraId="13CD1205"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5" w:history="1">
        <w:r w:rsidRPr="0008593D">
          <w:rPr>
            <w:rStyle w:val="Hyperlink"/>
            <w:noProof/>
          </w:rPr>
          <w:t>Significance</w:t>
        </w:r>
        <w:r>
          <w:rPr>
            <w:noProof/>
            <w:webHidden/>
          </w:rPr>
          <w:tab/>
        </w:r>
        <w:r>
          <w:rPr>
            <w:noProof/>
            <w:webHidden/>
          </w:rPr>
          <w:fldChar w:fldCharType="begin"/>
        </w:r>
        <w:r>
          <w:rPr>
            <w:noProof/>
            <w:webHidden/>
          </w:rPr>
          <w:instrText xml:space="preserve"> PAGEREF _Toc234076465 \h </w:instrText>
        </w:r>
        <w:r>
          <w:rPr>
            <w:noProof/>
            <w:webHidden/>
          </w:rPr>
        </w:r>
        <w:r>
          <w:rPr>
            <w:noProof/>
            <w:webHidden/>
          </w:rPr>
          <w:fldChar w:fldCharType="separate"/>
        </w:r>
        <w:r>
          <w:rPr>
            <w:noProof/>
            <w:webHidden/>
          </w:rPr>
          <w:t>5</w:t>
        </w:r>
        <w:r>
          <w:rPr>
            <w:noProof/>
            <w:webHidden/>
          </w:rPr>
          <w:fldChar w:fldCharType="end"/>
        </w:r>
      </w:hyperlink>
    </w:p>
    <w:p w14:paraId="3D3909F5"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6" w:history="1">
        <w:r w:rsidRPr="0008593D">
          <w:rPr>
            <w:rStyle w:val="Hyperlink"/>
            <w:noProof/>
          </w:rPr>
          <w:t>Structure of dissertation</w:t>
        </w:r>
        <w:r>
          <w:rPr>
            <w:noProof/>
            <w:webHidden/>
          </w:rPr>
          <w:tab/>
        </w:r>
        <w:r>
          <w:rPr>
            <w:noProof/>
            <w:webHidden/>
          </w:rPr>
          <w:fldChar w:fldCharType="begin"/>
        </w:r>
        <w:r>
          <w:rPr>
            <w:noProof/>
            <w:webHidden/>
          </w:rPr>
          <w:instrText xml:space="preserve"> PAGEREF _Toc234076466 \h </w:instrText>
        </w:r>
        <w:r>
          <w:rPr>
            <w:noProof/>
            <w:webHidden/>
          </w:rPr>
        </w:r>
        <w:r>
          <w:rPr>
            <w:noProof/>
            <w:webHidden/>
          </w:rPr>
          <w:fldChar w:fldCharType="separate"/>
        </w:r>
        <w:r>
          <w:rPr>
            <w:noProof/>
            <w:webHidden/>
          </w:rPr>
          <w:t>5</w:t>
        </w:r>
        <w:r>
          <w:rPr>
            <w:noProof/>
            <w:webHidden/>
          </w:rPr>
          <w:fldChar w:fldCharType="end"/>
        </w:r>
      </w:hyperlink>
    </w:p>
    <w:p w14:paraId="503FC210" w14:textId="77777777" w:rsidR="00A0330E" w:rsidRDefault="00A0330E" w:rsidP="00A0330E">
      <w:pPr>
        <w:pStyle w:val="TOC1"/>
        <w:rPr>
          <w:rFonts w:ascii="Calibri" w:eastAsia="Times New Roman" w:hAnsi="Calibri" w:cs="Times New Roman"/>
          <w:noProof/>
          <w:color w:val="auto"/>
          <w:sz w:val="22"/>
          <w:lang w:val="en-US" w:eastAsia="en-US"/>
        </w:rPr>
      </w:pPr>
      <w:hyperlink w:anchor="_Toc234076467" w:history="1">
        <w:r w:rsidRPr="0008593D">
          <w:rPr>
            <w:rStyle w:val="Hyperlink"/>
            <w:noProof/>
          </w:rPr>
          <w:t>CHAPTER 2: BACKGROUND</w:t>
        </w:r>
        <w:r>
          <w:rPr>
            <w:noProof/>
            <w:webHidden/>
          </w:rPr>
          <w:tab/>
        </w:r>
        <w:r>
          <w:rPr>
            <w:noProof/>
            <w:webHidden/>
          </w:rPr>
          <w:fldChar w:fldCharType="begin"/>
        </w:r>
        <w:r>
          <w:rPr>
            <w:noProof/>
            <w:webHidden/>
          </w:rPr>
          <w:instrText xml:space="preserve"> PAGEREF _Toc234076467 \h </w:instrText>
        </w:r>
        <w:r>
          <w:rPr>
            <w:noProof/>
            <w:webHidden/>
          </w:rPr>
        </w:r>
        <w:r>
          <w:rPr>
            <w:noProof/>
            <w:webHidden/>
          </w:rPr>
          <w:fldChar w:fldCharType="separate"/>
        </w:r>
        <w:r>
          <w:rPr>
            <w:noProof/>
            <w:webHidden/>
          </w:rPr>
          <w:t>7</w:t>
        </w:r>
        <w:r>
          <w:rPr>
            <w:noProof/>
            <w:webHidden/>
          </w:rPr>
          <w:fldChar w:fldCharType="end"/>
        </w:r>
      </w:hyperlink>
    </w:p>
    <w:p w14:paraId="3904B349"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8" w:history="1">
        <w:r w:rsidRPr="0008593D">
          <w:rPr>
            <w:rStyle w:val="Hyperlink"/>
            <w:noProof/>
          </w:rPr>
          <w:t>Introduction</w:t>
        </w:r>
        <w:r>
          <w:rPr>
            <w:noProof/>
            <w:webHidden/>
          </w:rPr>
          <w:tab/>
        </w:r>
        <w:r>
          <w:rPr>
            <w:noProof/>
            <w:webHidden/>
          </w:rPr>
          <w:fldChar w:fldCharType="begin"/>
        </w:r>
        <w:r>
          <w:rPr>
            <w:noProof/>
            <w:webHidden/>
          </w:rPr>
          <w:instrText xml:space="preserve"> PAGEREF _Toc234076468 \h </w:instrText>
        </w:r>
        <w:r>
          <w:rPr>
            <w:noProof/>
            <w:webHidden/>
          </w:rPr>
        </w:r>
        <w:r>
          <w:rPr>
            <w:noProof/>
            <w:webHidden/>
          </w:rPr>
          <w:fldChar w:fldCharType="separate"/>
        </w:r>
        <w:r>
          <w:rPr>
            <w:noProof/>
            <w:webHidden/>
          </w:rPr>
          <w:t>7</w:t>
        </w:r>
        <w:r>
          <w:rPr>
            <w:noProof/>
            <w:webHidden/>
          </w:rPr>
          <w:fldChar w:fldCharType="end"/>
        </w:r>
      </w:hyperlink>
    </w:p>
    <w:p w14:paraId="045EB856"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69" w:history="1">
        <w:r w:rsidRPr="0008593D">
          <w:rPr>
            <w:rStyle w:val="Hyperlink"/>
            <w:noProof/>
          </w:rPr>
          <w:t>Dementia Prevalence, Progression and Impact on Independence</w:t>
        </w:r>
        <w:r>
          <w:rPr>
            <w:noProof/>
            <w:webHidden/>
          </w:rPr>
          <w:tab/>
        </w:r>
        <w:r>
          <w:rPr>
            <w:noProof/>
            <w:webHidden/>
          </w:rPr>
          <w:fldChar w:fldCharType="begin"/>
        </w:r>
        <w:r>
          <w:rPr>
            <w:noProof/>
            <w:webHidden/>
          </w:rPr>
          <w:instrText xml:space="preserve"> PAGEREF _Toc234076469 \h </w:instrText>
        </w:r>
        <w:r>
          <w:rPr>
            <w:noProof/>
            <w:webHidden/>
          </w:rPr>
        </w:r>
        <w:r>
          <w:rPr>
            <w:noProof/>
            <w:webHidden/>
          </w:rPr>
          <w:fldChar w:fldCharType="separate"/>
        </w:r>
        <w:r>
          <w:rPr>
            <w:noProof/>
            <w:webHidden/>
          </w:rPr>
          <w:t>7</w:t>
        </w:r>
        <w:r>
          <w:rPr>
            <w:noProof/>
            <w:webHidden/>
          </w:rPr>
          <w:fldChar w:fldCharType="end"/>
        </w:r>
      </w:hyperlink>
    </w:p>
    <w:p w14:paraId="40D2734A"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70" w:history="1">
        <w:r w:rsidRPr="0008593D">
          <w:rPr>
            <w:rStyle w:val="Hyperlink"/>
            <w:noProof/>
          </w:rPr>
          <w:t>Complexities Faced by Family Caregivers</w:t>
        </w:r>
        <w:r>
          <w:rPr>
            <w:noProof/>
            <w:webHidden/>
          </w:rPr>
          <w:tab/>
        </w:r>
        <w:r>
          <w:rPr>
            <w:noProof/>
            <w:webHidden/>
          </w:rPr>
          <w:fldChar w:fldCharType="begin"/>
        </w:r>
        <w:r>
          <w:rPr>
            <w:noProof/>
            <w:webHidden/>
          </w:rPr>
          <w:instrText xml:space="preserve"> PAGEREF _Toc234076470 \h </w:instrText>
        </w:r>
        <w:r>
          <w:rPr>
            <w:noProof/>
            <w:webHidden/>
          </w:rPr>
        </w:r>
        <w:r>
          <w:rPr>
            <w:noProof/>
            <w:webHidden/>
          </w:rPr>
          <w:fldChar w:fldCharType="separate"/>
        </w:r>
        <w:r>
          <w:rPr>
            <w:noProof/>
            <w:webHidden/>
          </w:rPr>
          <w:t>8</w:t>
        </w:r>
        <w:r>
          <w:rPr>
            <w:noProof/>
            <w:webHidden/>
          </w:rPr>
          <w:fldChar w:fldCharType="end"/>
        </w:r>
      </w:hyperlink>
    </w:p>
    <w:p w14:paraId="649DB2A0"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71" w:history="1">
        <w:r w:rsidRPr="0008593D">
          <w:rPr>
            <w:rStyle w:val="Hyperlink"/>
            <w:noProof/>
          </w:rPr>
          <w:t>Healthcare Experience and Challenges within Services</w:t>
        </w:r>
        <w:r>
          <w:rPr>
            <w:noProof/>
            <w:webHidden/>
          </w:rPr>
          <w:tab/>
        </w:r>
        <w:r>
          <w:rPr>
            <w:noProof/>
            <w:webHidden/>
          </w:rPr>
          <w:fldChar w:fldCharType="begin"/>
        </w:r>
        <w:r>
          <w:rPr>
            <w:noProof/>
            <w:webHidden/>
          </w:rPr>
          <w:instrText xml:space="preserve"> PAGEREF _Toc234076471 \h </w:instrText>
        </w:r>
        <w:r>
          <w:rPr>
            <w:noProof/>
            <w:webHidden/>
          </w:rPr>
        </w:r>
        <w:r>
          <w:rPr>
            <w:noProof/>
            <w:webHidden/>
          </w:rPr>
          <w:fldChar w:fldCharType="separate"/>
        </w:r>
        <w:r>
          <w:rPr>
            <w:noProof/>
            <w:webHidden/>
          </w:rPr>
          <w:t>10</w:t>
        </w:r>
        <w:r>
          <w:rPr>
            <w:noProof/>
            <w:webHidden/>
          </w:rPr>
          <w:fldChar w:fldCharType="end"/>
        </w:r>
      </w:hyperlink>
    </w:p>
    <w:p w14:paraId="10DA8EAD"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72" w:history="1">
        <w:r w:rsidRPr="0008593D">
          <w:rPr>
            <w:rStyle w:val="Hyperlink"/>
            <w:noProof/>
          </w:rPr>
          <w:t>Towards Evidence-Based Recommendations</w:t>
        </w:r>
        <w:r>
          <w:rPr>
            <w:noProof/>
            <w:webHidden/>
          </w:rPr>
          <w:tab/>
        </w:r>
        <w:r>
          <w:rPr>
            <w:noProof/>
            <w:webHidden/>
          </w:rPr>
          <w:fldChar w:fldCharType="begin"/>
        </w:r>
        <w:r>
          <w:rPr>
            <w:noProof/>
            <w:webHidden/>
          </w:rPr>
          <w:instrText xml:space="preserve"> PAGEREF _Toc234076472 \h </w:instrText>
        </w:r>
        <w:r>
          <w:rPr>
            <w:noProof/>
            <w:webHidden/>
          </w:rPr>
        </w:r>
        <w:r>
          <w:rPr>
            <w:noProof/>
            <w:webHidden/>
          </w:rPr>
          <w:fldChar w:fldCharType="separate"/>
        </w:r>
        <w:r>
          <w:rPr>
            <w:noProof/>
            <w:webHidden/>
          </w:rPr>
          <w:t>11</w:t>
        </w:r>
        <w:r>
          <w:rPr>
            <w:noProof/>
            <w:webHidden/>
          </w:rPr>
          <w:fldChar w:fldCharType="end"/>
        </w:r>
      </w:hyperlink>
    </w:p>
    <w:p w14:paraId="2BA04190"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73" w:history="1">
        <w:r w:rsidRPr="0008593D">
          <w:rPr>
            <w:rStyle w:val="Hyperlink"/>
            <w:noProof/>
          </w:rPr>
          <w:t>Research Gap</w:t>
        </w:r>
        <w:r>
          <w:rPr>
            <w:noProof/>
            <w:webHidden/>
          </w:rPr>
          <w:tab/>
        </w:r>
        <w:r>
          <w:rPr>
            <w:noProof/>
            <w:webHidden/>
          </w:rPr>
          <w:fldChar w:fldCharType="begin"/>
        </w:r>
        <w:r>
          <w:rPr>
            <w:noProof/>
            <w:webHidden/>
          </w:rPr>
          <w:instrText xml:space="preserve"> PAGEREF _Toc234076473 \h </w:instrText>
        </w:r>
        <w:r>
          <w:rPr>
            <w:noProof/>
            <w:webHidden/>
          </w:rPr>
        </w:r>
        <w:r>
          <w:rPr>
            <w:noProof/>
            <w:webHidden/>
          </w:rPr>
          <w:fldChar w:fldCharType="separate"/>
        </w:r>
        <w:r>
          <w:rPr>
            <w:noProof/>
            <w:webHidden/>
          </w:rPr>
          <w:t>11</w:t>
        </w:r>
        <w:r>
          <w:rPr>
            <w:noProof/>
            <w:webHidden/>
          </w:rPr>
          <w:fldChar w:fldCharType="end"/>
        </w:r>
      </w:hyperlink>
    </w:p>
    <w:p w14:paraId="3E000C6D" w14:textId="77777777" w:rsidR="00A0330E" w:rsidRDefault="00A0330E" w:rsidP="00A0330E">
      <w:pPr>
        <w:pStyle w:val="TOC2"/>
        <w:rPr>
          <w:rFonts w:ascii="Calibri" w:eastAsia="Times New Roman" w:hAnsi="Calibri" w:cs="Times New Roman"/>
          <w:noProof/>
          <w:color w:val="auto"/>
          <w:sz w:val="22"/>
          <w:lang w:val="en-US" w:eastAsia="en-US"/>
        </w:rPr>
      </w:pPr>
      <w:hyperlink w:anchor="_Toc234076474" w:history="1">
        <w:r w:rsidRPr="0008593D">
          <w:rPr>
            <w:rStyle w:val="Hyperlink"/>
            <w:noProof/>
          </w:rPr>
          <w:t>Summary</w:t>
        </w:r>
        <w:r>
          <w:rPr>
            <w:noProof/>
            <w:webHidden/>
          </w:rPr>
          <w:tab/>
        </w:r>
        <w:r>
          <w:rPr>
            <w:noProof/>
            <w:webHidden/>
          </w:rPr>
          <w:fldChar w:fldCharType="begin"/>
        </w:r>
        <w:r>
          <w:rPr>
            <w:noProof/>
            <w:webHidden/>
          </w:rPr>
          <w:instrText xml:space="preserve"> PAGEREF _Toc234076474 \h </w:instrText>
        </w:r>
        <w:r>
          <w:rPr>
            <w:noProof/>
            <w:webHidden/>
          </w:rPr>
        </w:r>
        <w:r>
          <w:rPr>
            <w:noProof/>
            <w:webHidden/>
          </w:rPr>
          <w:fldChar w:fldCharType="separate"/>
        </w:r>
        <w:r>
          <w:rPr>
            <w:noProof/>
            <w:webHidden/>
          </w:rPr>
          <w:t>12</w:t>
        </w:r>
        <w:r>
          <w:rPr>
            <w:noProof/>
            <w:webHidden/>
          </w:rPr>
          <w:fldChar w:fldCharType="end"/>
        </w:r>
      </w:hyperlink>
    </w:p>
    <w:p w14:paraId="22E986A5" w14:textId="77777777" w:rsidR="00A0330E" w:rsidRDefault="00A0330E" w:rsidP="00A0330E">
      <w:pPr>
        <w:pStyle w:val="TOC1"/>
        <w:rPr>
          <w:rFonts w:ascii="Calibri" w:eastAsia="Times New Roman" w:hAnsi="Calibri" w:cs="Times New Roman"/>
          <w:noProof/>
          <w:color w:val="auto"/>
          <w:sz w:val="22"/>
          <w:lang w:val="en-US" w:eastAsia="en-US"/>
        </w:rPr>
      </w:pPr>
      <w:hyperlink w:anchor="_Toc234076475" w:history="1">
        <w:r w:rsidRPr="0008593D">
          <w:rPr>
            <w:rStyle w:val="Hyperlink"/>
            <w:noProof/>
          </w:rPr>
          <w:t>REFERENCES</w:t>
        </w:r>
        <w:r>
          <w:rPr>
            <w:noProof/>
            <w:webHidden/>
          </w:rPr>
          <w:tab/>
        </w:r>
        <w:r>
          <w:rPr>
            <w:noProof/>
            <w:webHidden/>
          </w:rPr>
          <w:fldChar w:fldCharType="begin"/>
        </w:r>
        <w:r>
          <w:rPr>
            <w:noProof/>
            <w:webHidden/>
          </w:rPr>
          <w:instrText xml:space="preserve"> PAGEREF _Toc234076475 \h </w:instrText>
        </w:r>
        <w:r>
          <w:rPr>
            <w:noProof/>
            <w:webHidden/>
          </w:rPr>
        </w:r>
        <w:r>
          <w:rPr>
            <w:noProof/>
            <w:webHidden/>
          </w:rPr>
          <w:fldChar w:fldCharType="separate"/>
        </w:r>
        <w:r>
          <w:rPr>
            <w:noProof/>
            <w:webHidden/>
          </w:rPr>
          <w:t>13</w:t>
        </w:r>
        <w:r>
          <w:rPr>
            <w:noProof/>
            <w:webHidden/>
          </w:rPr>
          <w:fldChar w:fldCharType="end"/>
        </w:r>
      </w:hyperlink>
    </w:p>
    <w:p w14:paraId="050A5472"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r>
        <w:rPr>
          <w:b/>
          <w:bCs/>
          <w:noProof/>
        </w:rPr>
        <w:fldChar w:fldCharType="end"/>
      </w:r>
    </w:p>
    <w:p w14:paraId="1FDF4EE0"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714B88D8"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62E1AD8B"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4DD68914"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0428E642"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5AFE37F4"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7A5C38DA"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33172351"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78867D31" w14:textId="77777777" w:rsidR="00A0330E" w:rsidRDefault="00A0330E"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bCs/>
          <w:noProof/>
        </w:rPr>
      </w:pPr>
    </w:p>
    <w:p w14:paraId="58452D18" w14:textId="6B4A75BC" w:rsidR="00730C3C" w:rsidRPr="00A0330E" w:rsidRDefault="00DE2458" w:rsidP="00A033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bCs/>
          <w:sz w:val="24"/>
          <w:szCs w:val="24"/>
        </w:rPr>
      </w:pPr>
      <w:r>
        <w:lastRenderedPageBreak/>
        <w:t xml:space="preserve"> </w:t>
      </w:r>
    </w:p>
    <w:p w14:paraId="0A075791" w14:textId="74CBDE8D" w:rsidR="00880B2D" w:rsidRDefault="00A0330E">
      <w:r>
        <w:t xml:space="preserve"> </w:t>
      </w:r>
    </w:p>
    <w:p w14:paraId="0BEEC907" w14:textId="77777777" w:rsidR="00A0330E" w:rsidRDefault="00A0330E" w:rsidP="00A0330E">
      <w:pPr>
        <w:pStyle w:val="Heading1"/>
      </w:pPr>
      <w:bookmarkStart w:id="0" w:name="_Toc234076458"/>
      <w:r>
        <w:t>CHAPTER 1: INTRODUCTION</w:t>
      </w:r>
      <w:bookmarkEnd w:id="0"/>
      <w:r>
        <w:t xml:space="preserve"> </w:t>
      </w:r>
    </w:p>
    <w:p w14:paraId="62A2BEB9" w14:textId="77777777" w:rsidR="00A0330E" w:rsidRDefault="00A0330E" w:rsidP="00A0330E">
      <w:pPr>
        <w:pStyle w:val="Heading2"/>
      </w:pPr>
      <w:bookmarkStart w:id="1" w:name="_Toc234076459"/>
      <w:r>
        <w:t>Overview of the research</w:t>
      </w:r>
      <w:bookmarkEnd w:id="1"/>
    </w:p>
    <w:p w14:paraId="187BAD5B" w14:textId="77777777" w:rsidR="00A0330E" w:rsidRPr="00694C52" w:rsidRDefault="00A0330E" w:rsidP="00A0330E">
      <w:pPr>
        <w:ind w:firstLine="576"/>
      </w:pPr>
      <w:r>
        <w:t xml:space="preserve">Dementia found to be one of the significant public health challenges confronting the ageing population within the </w:t>
      </w:r>
      <w:r w:rsidRPr="000467E3">
        <w:rPr>
          <w:rFonts w:eastAsia="Times New Roman"/>
          <w:szCs w:val="24"/>
        </w:rPr>
        <w:t>United Kingdom</w:t>
      </w:r>
      <w:r>
        <w:rPr>
          <w:rFonts w:eastAsia="Times New Roman"/>
          <w:szCs w:val="24"/>
        </w:rPr>
        <w:t xml:space="preserve"> [UK] (</w:t>
      </w:r>
      <w:r>
        <w:rPr>
          <w:szCs w:val="24"/>
          <w:shd w:val="clear" w:color="auto" w:fill="FFFFFF"/>
        </w:rPr>
        <w:t xml:space="preserve">Parra et al, </w:t>
      </w:r>
      <w:r w:rsidRPr="00694C52">
        <w:rPr>
          <w:szCs w:val="24"/>
          <w:shd w:val="clear" w:color="auto" w:fill="FFFFFF"/>
        </w:rPr>
        <w:t>2022</w:t>
      </w:r>
      <w:r>
        <w:rPr>
          <w:szCs w:val="24"/>
          <w:shd w:val="clear" w:color="auto" w:fill="FFFFFF"/>
        </w:rPr>
        <w:t xml:space="preserve">). </w:t>
      </w:r>
      <w:r>
        <w:rPr>
          <w:rFonts w:eastAsia="Times New Roman"/>
          <w:szCs w:val="24"/>
        </w:rPr>
        <w:t>This is characterised as a progressive neurological condition that results in declination of memory, functional independence and cognitive function. From the current estimation it has been evident that in UK approximately 982,000 individuals are living with dementia and the prevalence is projected to increase in future as the population continues to age (</w:t>
      </w:r>
      <w:r>
        <w:rPr>
          <w:szCs w:val="24"/>
          <w:shd w:val="clear" w:color="auto" w:fill="FFFFFF"/>
        </w:rPr>
        <w:t xml:space="preserve">Petermann-Rocha et al, </w:t>
      </w:r>
      <w:r w:rsidRPr="00694C52">
        <w:rPr>
          <w:szCs w:val="24"/>
          <w:shd w:val="clear" w:color="auto" w:fill="FFFFFF"/>
        </w:rPr>
        <w:t>2023</w:t>
      </w:r>
      <w:r>
        <w:rPr>
          <w:szCs w:val="24"/>
          <w:shd w:val="clear" w:color="auto" w:fill="FFFFFF"/>
        </w:rPr>
        <w:t xml:space="preserve">). </w:t>
      </w:r>
      <w:r>
        <w:rPr>
          <w:rFonts w:eastAsia="Times New Roman"/>
          <w:szCs w:val="24"/>
        </w:rPr>
        <w:t xml:space="preserve">This is developing sustained pressure on families, caregivers and health and social care services. The present study will emphasise on three interrelated dimensions complying with dementia experience and those are influence of condition upon Quality </w:t>
      </w:r>
      <w:proofErr w:type="gramStart"/>
      <w:r>
        <w:rPr>
          <w:rFonts w:eastAsia="Times New Roman"/>
          <w:szCs w:val="24"/>
        </w:rPr>
        <w:t>Of</w:t>
      </w:r>
      <w:proofErr w:type="gramEnd"/>
      <w:r>
        <w:rPr>
          <w:rFonts w:eastAsia="Times New Roman"/>
          <w:szCs w:val="24"/>
        </w:rPr>
        <w:t xml:space="preserve"> Life [</w:t>
      </w:r>
      <w:r>
        <w:t>QoL]</w:t>
      </w:r>
      <w:r>
        <w:rPr>
          <w:rFonts w:eastAsia="Times New Roman"/>
          <w:szCs w:val="24"/>
        </w:rPr>
        <w:t xml:space="preserve"> among older adults, the burden imposed on family and caregivers, and the challenges encountered in healthcare system (</w:t>
      </w:r>
      <w:r>
        <w:rPr>
          <w:szCs w:val="24"/>
          <w:shd w:val="clear" w:color="auto" w:fill="FFFFFF"/>
        </w:rPr>
        <w:t xml:space="preserve">Petermann-Rocha et al, </w:t>
      </w:r>
      <w:r w:rsidRPr="00694C52">
        <w:rPr>
          <w:szCs w:val="24"/>
          <w:shd w:val="clear" w:color="auto" w:fill="FFFFFF"/>
        </w:rPr>
        <w:t>2023</w:t>
      </w:r>
      <w:r>
        <w:rPr>
          <w:szCs w:val="24"/>
          <w:shd w:val="clear" w:color="auto" w:fill="FFFFFF"/>
        </w:rPr>
        <w:t>)</w:t>
      </w:r>
      <w:r>
        <w:rPr>
          <w:rFonts w:eastAsia="Times New Roman"/>
          <w:szCs w:val="24"/>
        </w:rPr>
        <w:t>. The previous literature has focused on examining dementia from epidemiological and clinical perspectives; whilst, limited scholarly attention was ensured towards synthesising three core dimensions (</w:t>
      </w:r>
      <w:r>
        <w:rPr>
          <w:szCs w:val="24"/>
          <w:shd w:val="clear" w:color="auto" w:fill="FFFFFF"/>
        </w:rPr>
        <w:t xml:space="preserve">Ralph and Baltes, </w:t>
      </w:r>
      <w:r w:rsidRPr="00694C52">
        <w:rPr>
          <w:szCs w:val="24"/>
          <w:shd w:val="clear" w:color="auto" w:fill="FFFFFF"/>
        </w:rPr>
        <w:t>2022</w:t>
      </w:r>
      <w:r>
        <w:rPr>
          <w:szCs w:val="24"/>
          <w:shd w:val="clear" w:color="auto" w:fill="FFFFFF"/>
        </w:rPr>
        <w:t>).</w:t>
      </w:r>
    </w:p>
    <w:p w14:paraId="5BB62FFC" w14:textId="77777777" w:rsidR="00A0330E" w:rsidRDefault="00A0330E" w:rsidP="00A0330E">
      <w:pPr>
        <w:ind w:firstLine="576"/>
      </w:pPr>
      <w:r>
        <w:rPr>
          <w:rFonts w:eastAsia="Times New Roman"/>
          <w:szCs w:val="24"/>
        </w:rPr>
        <w:t xml:space="preserve">Lack of emphasis has been assured on assessing the impact of dementia on </w:t>
      </w:r>
      <w:r>
        <w:t>QoL</w:t>
      </w:r>
      <w:r>
        <w:rPr>
          <w:rFonts w:eastAsia="Times New Roman"/>
          <w:szCs w:val="24"/>
        </w:rPr>
        <w:t>, influence on caregivers/families and challenges experienced within healthcare system (</w:t>
      </w:r>
      <w:r>
        <w:rPr>
          <w:szCs w:val="24"/>
          <w:shd w:val="clear" w:color="auto" w:fill="FFFFFF"/>
        </w:rPr>
        <w:t xml:space="preserve">Ralph and Baltes, </w:t>
      </w:r>
      <w:r w:rsidRPr="00694C52">
        <w:rPr>
          <w:szCs w:val="24"/>
          <w:shd w:val="clear" w:color="auto" w:fill="FFFFFF"/>
        </w:rPr>
        <w:t>2022</w:t>
      </w:r>
      <w:r>
        <w:rPr>
          <w:szCs w:val="24"/>
          <w:shd w:val="clear" w:color="auto" w:fill="FFFFFF"/>
        </w:rPr>
        <w:t xml:space="preserve">). </w:t>
      </w:r>
      <w:r>
        <w:rPr>
          <w:rFonts w:eastAsia="Times New Roman"/>
          <w:szCs w:val="24"/>
        </w:rPr>
        <w:t xml:space="preserve">Thereby, current research will significantly focus on this context while considering ageing population at forefront and consequently, wider impacts of dementia would be assessed. </w:t>
      </w:r>
      <w:r>
        <w:t xml:space="preserve">Through assessing evidence that complies with patient well-being, caregiver burden and systemic barriers within healthcare provision. The study seeks to construct comprehensive understanding of the lived experience of dementia care within UK. Significant focus will be implied on assessing the barriers and issues experienced by patients and their family members within healthcare provision. The research aims to develop evidence-based outcomes for mitigating caregiver strain and improving QoL for older patients and their families. </w:t>
      </w:r>
    </w:p>
    <w:p w14:paraId="775BABAA" w14:textId="77777777" w:rsidR="00A0330E" w:rsidRPr="00541044" w:rsidRDefault="00A0330E" w:rsidP="00A0330E">
      <w:pPr>
        <w:pStyle w:val="Heading2"/>
      </w:pPr>
      <w:bookmarkStart w:id="2" w:name="_Toc234076460"/>
      <w:r>
        <w:t>Problem statement</w:t>
      </w:r>
      <w:bookmarkEnd w:id="2"/>
    </w:p>
    <w:p w14:paraId="12D57FCA" w14:textId="77777777" w:rsidR="00A0330E" w:rsidRPr="00541044" w:rsidRDefault="00A0330E" w:rsidP="00A0330E">
      <w:pPr>
        <w:ind w:firstLine="576"/>
      </w:pPr>
      <w:r>
        <w:t>Despite growing awareness regarding dementia as a public health priority, aged individuals are drastically affected by the condition and their family caregivers remain during significant unmet needs (</w:t>
      </w:r>
      <w:r w:rsidRPr="00694C52">
        <w:rPr>
          <w:szCs w:val="24"/>
          <w:shd w:val="clear" w:color="auto" w:fill="FFFFFF"/>
        </w:rPr>
        <w:t>Stevenson-Hoare</w:t>
      </w:r>
      <w:r>
        <w:rPr>
          <w:szCs w:val="24"/>
          <w:shd w:val="clear" w:color="auto" w:fill="FFFFFF"/>
        </w:rPr>
        <w:t xml:space="preserve"> et al, </w:t>
      </w:r>
      <w:r w:rsidRPr="00694C52">
        <w:rPr>
          <w:szCs w:val="24"/>
          <w:shd w:val="clear" w:color="auto" w:fill="FFFFFF"/>
        </w:rPr>
        <w:t>2023</w:t>
      </w:r>
      <w:r>
        <w:rPr>
          <w:szCs w:val="24"/>
          <w:shd w:val="clear" w:color="auto" w:fill="FFFFFF"/>
        </w:rPr>
        <w:t>).</w:t>
      </w:r>
      <w:r>
        <w:t xml:space="preserve">  Existing healthcare and social support system often fails in managing emotional, financial and physical burden imposed upon informal caregivers and at the same time, patients endure a gradual decline in their independence and QoL (</w:t>
      </w:r>
      <w:r w:rsidRPr="00694C52">
        <w:rPr>
          <w:szCs w:val="24"/>
          <w:shd w:val="clear" w:color="auto" w:fill="FFFFFF"/>
        </w:rPr>
        <w:t>Stevenson-</w:t>
      </w:r>
      <w:r w:rsidRPr="00694C52">
        <w:rPr>
          <w:szCs w:val="24"/>
          <w:shd w:val="clear" w:color="auto" w:fill="FFFFFF"/>
        </w:rPr>
        <w:lastRenderedPageBreak/>
        <w:t>Hoare</w:t>
      </w:r>
      <w:r>
        <w:rPr>
          <w:szCs w:val="24"/>
          <w:shd w:val="clear" w:color="auto" w:fill="FFFFFF"/>
        </w:rPr>
        <w:t xml:space="preserve"> et al, </w:t>
      </w:r>
      <w:r w:rsidRPr="00694C52">
        <w:rPr>
          <w:szCs w:val="24"/>
          <w:shd w:val="clear" w:color="auto" w:fill="FFFFFF"/>
        </w:rPr>
        <w:t>2023</w:t>
      </w:r>
      <w:r>
        <w:rPr>
          <w:szCs w:val="24"/>
          <w:shd w:val="clear" w:color="auto" w:fill="FFFFFF"/>
        </w:rPr>
        <w:t xml:space="preserve">). </w:t>
      </w:r>
      <w:r>
        <w:t xml:space="preserve">Hence, notable gap persists in literature concerning with assessing these issues in conjunction rather than solely. It is important to assure focus on this area so policies and practices can be informed and accordingly, appropriate actions can be taken for addressing underlying causes. </w:t>
      </w:r>
    </w:p>
    <w:p w14:paraId="23941292" w14:textId="77777777" w:rsidR="00A0330E" w:rsidRDefault="00A0330E" w:rsidP="00A0330E">
      <w:pPr>
        <w:pStyle w:val="Heading2"/>
      </w:pPr>
      <w:bookmarkStart w:id="3" w:name="_Toc234076461"/>
      <w:r>
        <w:t>Aim</w:t>
      </w:r>
      <w:bookmarkEnd w:id="3"/>
    </w:p>
    <w:p w14:paraId="029928A2" w14:textId="77777777" w:rsidR="00A0330E" w:rsidRPr="00541044" w:rsidRDefault="00A0330E" w:rsidP="00A0330E">
      <w:pPr>
        <w:pStyle w:val="NoSpacing"/>
        <w:spacing w:line="360" w:lineRule="auto"/>
        <w:ind w:firstLine="576"/>
        <w:rPr>
          <w:rFonts w:ascii="Times New Roman" w:hAnsi="Times New Roman" w:cs="Times New Roman"/>
          <w:sz w:val="24"/>
          <w:szCs w:val="24"/>
        </w:rPr>
      </w:pPr>
      <w:r w:rsidRPr="00541044">
        <w:rPr>
          <w:rFonts w:ascii="Times New Roman" w:hAnsi="Times New Roman" w:cs="Times New Roman"/>
          <w:sz w:val="24"/>
          <w:szCs w:val="24"/>
        </w:rPr>
        <w:t xml:space="preserve">The project aims to undertake critical analysis of impacts of dementia among aged people. Factors such as- quality of life, family issues and healthcare challenges will be considered for assessing an in-depth influence on health outcomes of aged people. </w:t>
      </w:r>
    </w:p>
    <w:p w14:paraId="48B88E2A" w14:textId="77777777" w:rsidR="00A0330E" w:rsidRDefault="00A0330E" w:rsidP="00A0330E">
      <w:pPr>
        <w:pStyle w:val="Heading2"/>
      </w:pPr>
      <w:bookmarkStart w:id="4" w:name="_Toc234076462"/>
      <w:r>
        <w:t>Objectives</w:t>
      </w:r>
      <w:bookmarkEnd w:id="4"/>
    </w:p>
    <w:p w14:paraId="6B32CDC1" w14:textId="77777777" w:rsidR="00A0330E" w:rsidRPr="007D198B" w:rsidRDefault="00A0330E" w:rsidP="00A0330E">
      <w:pPr>
        <w:numPr>
          <w:ilvl w:val="0"/>
          <w:numId w:val="101"/>
        </w:numPr>
        <w:suppressAutoHyphens/>
        <w:spacing w:after="0"/>
      </w:pPr>
      <w:r w:rsidRPr="007D198B">
        <w:t>To define and examining dementia prevalence, progression and its impact on independence of aged people.</w:t>
      </w:r>
    </w:p>
    <w:p w14:paraId="170C568F" w14:textId="77777777" w:rsidR="00A0330E" w:rsidRPr="007D198B" w:rsidRDefault="00A0330E" w:rsidP="00A0330E">
      <w:pPr>
        <w:numPr>
          <w:ilvl w:val="0"/>
          <w:numId w:val="101"/>
        </w:numPr>
        <w:suppressAutoHyphens/>
        <w:spacing w:after="0"/>
      </w:pPr>
      <w:r w:rsidRPr="007D198B">
        <w:t>To analyse the complexities faced by family caregivers of aged individuals, while focusing on emotional, physical, financial and social factors.</w:t>
      </w:r>
    </w:p>
    <w:p w14:paraId="4F615FB9" w14:textId="77777777" w:rsidR="00A0330E" w:rsidRPr="007D198B" w:rsidRDefault="00A0330E" w:rsidP="00A0330E">
      <w:pPr>
        <w:numPr>
          <w:ilvl w:val="0"/>
          <w:numId w:val="101"/>
        </w:numPr>
        <w:suppressAutoHyphens/>
        <w:spacing w:after="0"/>
      </w:pPr>
      <w:r w:rsidRPr="007D198B">
        <w:t>To evaluate healthcare experience and challenges faced by dementia patient and their caregivers while assessing effectiveness and challenges within services.</w:t>
      </w:r>
    </w:p>
    <w:p w14:paraId="65A229C0" w14:textId="77777777" w:rsidR="00A0330E" w:rsidRPr="00541044" w:rsidRDefault="00A0330E" w:rsidP="00A0330E">
      <w:pPr>
        <w:numPr>
          <w:ilvl w:val="0"/>
          <w:numId w:val="101"/>
        </w:numPr>
        <w:suppressAutoHyphens/>
        <w:spacing w:after="0"/>
      </w:pPr>
      <w:r w:rsidRPr="007D198B">
        <w:t xml:space="preserve">To provide evidence-based recommendations for improving dementia care and decreasing burden on caregivers. </w:t>
      </w:r>
    </w:p>
    <w:p w14:paraId="19289A05" w14:textId="77777777" w:rsidR="00A0330E" w:rsidRDefault="00A0330E" w:rsidP="00A0330E">
      <w:pPr>
        <w:pStyle w:val="Heading2"/>
      </w:pPr>
      <w:bookmarkStart w:id="5" w:name="_Toc234076463"/>
      <w:r>
        <w:t>Research Questions</w:t>
      </w:r>
      <w:bookmarkEnd w:id="5"/>
    </w:p>
    <w:p w14:paraId="45A9818A" w14:textId="77777777" w:rsidR="00A0330E" w:rsidRDefault="00A0330E" w:rsidP="00A0330E">
      <w:pPr>
        <w:numPr>
          <w:ilvl w:val="0"/>
          <w:numId w:val="102"/>
        </w:numPr>
        <w:suppressAutoHyphens/>
        <w:spacing w:after="0"/>
      </w:pPr>
      <w:r>
        <w:t>How progressions of dementia limit older adults’ independence and quality of life?</w:t>
      </w:r>
    </w:p>
    <w:p w14:paraId="12DB6F2A" w14:textId="77777777" w:rsidR="00A0330E" w:rsidRDefault="00A0330E" w:rsidP="00A0330E">
      <w:pPr>
        <w:numPr>
          <w:ilvl w:val="0"/>
          <w:numId w:val="102"/>
        </w:numPr>
        <w:suppressAutoHyphens/>
        <w:spacing w:after="0"/>
      </w:pPr>
      <w:r>
        <w:t>What are the emotional, physical, financial and social challenges faced by family caregivers of people living with dementia?</w:t>
      </w:r>
    </w:p>
    <w:p w14:paraId="0744648B" w14:textId="77777777" w:rsidR="00A0330E" w:rsidRPr="000467E3" w:rsidRDefault="00A0330E" w:rsidP="00A0330E">
      <w:pPr>
        <w:numPr>
          <w:ilvl w:val="0"/>
          <w:numId w:val="102"/>
        </w:numPr>
        <w:suppressAutoHyphens/>
        <w:spacing w:after="0"/>
      </w:pPr>
      <w:r>
        <w:rPr>
          <w:rFonts w:eastAsia="Times New Roman"/>
          <w:szCs w:val="24"/>
        </w:rPr>
        <w:t xml:space="preserve">Does </w:t>
      </w:r>
      <w:r w:rsidRPr="000467E3">
        <w:rPr>
          <w:rFonts w:eastAsia="Times New Roman"/>
          <w:szCs w:val="24"/>
        </w:rPr>
        <w:t xml:space="preserve">current healthcare provision </w:t>
      </w:r>
      <w:r>
        <w:rPr>
          <w:rFonts w:eastAsia="Times New Roman"/>
          <w:szCs w:val="24"/>
        </w:rPr>
        <w:t xml:space="preserve">proves to be </w:t>
      </w:r>
      <w:r w:rsidRPr="000467E3">
        <w:rPr>
          <w:rFonts w:eastAsia="Times New Roman"/>
          <w:szCs w:val="24"/>
        </w:rPr>
        <w:t>effective in meeting the needs of dementia</w:t>
      </w:r>
      <w:r>
        <w:rPr>
          <w:rFonts w:eastAsia="Times New Roman"/>
          <w:szCs w:val="24"/>
        </w:rPr>
        <w:t xml:space="preserve"> patients and their caregivers </w:t>
      </w:r>
      <w:r w:rsidRPr="000467E3">
        <w:rPr>
          <w:rFonts w:eastAsia="Times New Roman"/>
          <w:szCs w:val="24"/>
        </w:rPr>
        <w:t>and what barriers constrain this effectiveness?</w:t>
      </w:r>
    </w:p>
    <w:p w14:paraId="65D1EA82" w14:textId="77777777" w:rsidR="00A0330E" w:rsidRPr="00541044" w:rsidRDefault="00A0330E" w:rsidP="00A0330E">
      <w:pPr>
        <w:numPr>
          <w:ilvl w:val="0"/>
          <w:numId w:val="102"/>
        </w:numPr>
        <w:suppressAutoHyphens/>
        <w:spacing w:after="0"/>
      </w:pPr>
      <w:r>
        <w:t>What evidence-based recommendations can lead to improve dementia care pathways and the burden on family caregivers?</w:t>
      </w:r>
    </w:p>
    <w:p w14:paraId="411E580A" w14:textId="77777777" w:rsidR="00A0330E" w:rsidRDefault="00A0330E" w:rsidP="00A0330E">
      <w:pPr>
        <w:pStyle w:val="Heading2"/>
      </w:pPr>
      <w:bookmarkStart w:id="6" w:name="_Toc234076464"/>
      <w:r>
        <w:t>Rationale</w:t>
      </w:r>
      <w:bookmarkEnd w:id="6"/>
    </w:p>
    <w:p w14:paraId="4424572B" w14:textId="77777777" w:rsidR="00A0330E" w:rsidRPr="00541044" w:rsidRDefault="00A0330E" w:rsidP="00A0330E">
      <w:pPr>
        <w:ind w:firstLine="576"/>
      </w:pPr>
      <w:r>
        <w:t>The research is grounded in an understanding that dementia is not merely a medical condition whilst; this is foremost lived experience that fundamentally change the lives of people living with dementia and their families (</w:t>
      </w:r>
      <w:r>
        <w:rPr>
          <w:szCs w:val="24"/>
          <w:shd w:val="clear" w:color="auto" w:fill="FFFFFF"/>
        </w:rPr>
        <w:t xml:space="preserve">Raichlen et al, </w:t>
      </w:r>
      <w:r w:rsidRPr="00694C52">
        <w:rPr>
          <w:szCs w:val="24"/>
          <w:shd w:val="clear" w:color="auto" w:fill="FFFFFF"/>
        </w:rPr>
        <w:t>2023</w:t>
      </w:r>
      <w:r>
        <w:rPr>
          <w:szCs w:val="24"/>
          <w:shd w:val="clear" w:color="auto" w:fill="FFFFFF"/>
        </w:rPr>
        <w:t xml:space="preserve">). </w:t>
      </w:r>
      <w:r>
        <w:t xml:space="preserve">The growing burden of dementia in the UK places increasing pressures on informal caregivers who provide day-to-day support to individuals living with dementia, particularly in the absence of adequate professional support. Prior studies have detected gaps in the availability of psychosocial support to both patients and caregivers, but few incorporate patients QoL, caregiver burden and health-care system </w:t>
      </w:r>
      <w:r>
        <w:lastRenderedPageBreak/>
        <w:t>performance into one analytical approach (</w:t>
      </w:r>
      <w:r>
        <w:rPr>
          <w:szCs w:val="24"/>
          <w:shd w:val="clear" w:color="auto" w:fill="FFFFFF"/>
        </w:rPr>
        <w:t xml:space="preserve">Ford, Milne and Curlewis, 2023). </w:t>
      </w:r>
      <w:r>
        <w:t xml:space="preserve">An integrated perspective on these dimensions is necessary for designing interventions that respond to real world needs and not merely treat each problem in isolation. </w:t>
      </w:r>
      <w:r w:rsidRPr="000467E3">
        <w:rPr>
          <w:rFonts w:eastAsia="Times New Roman"/>
          <w:szCs w:val="24"/>
        </w:rPr>
        <w:t>Through the synthesis of existing qualitative and h</w:t>
      </w:r>
      <w:r>
        <w:rPr>
          <w:rFonts w:eastAsia="Times New Roman"/>
          <w:szCs w:val="24"/>
        </w:rPr>
        <w:t>ealth-service literature</w:t>
      </w:r>
      <w:r w:rsidRPr="000467E3">
        <w:rPr>
          <w:rFonts w:eastAsia="Times New Roman"/>
          <w:szCs w:val="24"/>
        </w:rPr>
        <w:t xml:space="preserve"> this study seeks to generate practical insights</w:t>
      </w:r>
      <w:r>
        <w:rPr>
          <w:rFonts w:eastAsia="Times New Roman"/>
          <w:szCs w:val="24"/>
        </w:rPr>
        <w:t xml:space="preserve"> that assure holistic support to dementia patients and their caregivers. </w:t>
      </w:r>
    </w:p>
    <w:p w14:paraId="4130D6CD" w14:textId="77777777" w:rsidR="00A0330E" w:rsidRDefault="00A0330E" w:rsidP="00A0330E">
      <w:pPr>
        <w:pStyle w:val="Heading2"/>
      </w:pPr>
      <w:bookmarkStart w:id="7" w:name="_Toc234076465"/>
      <w:r>
        <w:t>Significance</w:t>
      </w:r>
      <w:bookmarkEnd w:id="7"/>
    </w:p>
    <w:p w14:paraId="09AD4992" w14:textId="14D5EBDF" w:rsidR="00A0330E" w:rsidRPr="00541044" w:rsidRDefault="00A0330E" w:rsidP="00A0330E">
      <w:pPr>
        <w:ind w:firstLine="576"/>
      </w:pPr>
      <w:r>
        <w:t xml:space="preserve">The research proves to be considerable significant for policymakers, healthcare practitioners and families navigating dementia care. The outcomes focus on fragmenting </w:t>
      </w:r>
      <w:r w:rsidR="00DE2458">
        <w:t>evidence</w:t>
      </w:r>
      <w:r>
        <w:t xml:space="preserve"> into coherent account of patient and caregiver experience so that appropriate actions can be taken for addressing challenges (</w:t>
      </w:r>
      <w:r>
        <w:rPr>
          <w:szCs w:val="24"/>
          <w:shd w:val="clear" w:color="auto" w:fill="FFFFFF"/>
        </w:rPr>
        <w:t xml:space="preserve">Fowler et al, </w:t>
      </w:r>
      <w:r w:rsidRPr="00694C52">
        <w:rPr>
          <w:szCs w:val="24"/>
          <w:shd w:val="clear" w:color="auto" w:fill="FFFFFF"/>
        </w:rPr>
        <w:t>2025</w:t>
      </w:r>
      <w:r>
        <w:rPr>
          <w:szCs w:val="24"/>
          <w:shd w:val="clear" w:color="auto" w:fill="FFFFFF"/>
        </w:rPr>
        <w:t>).</w:t>
      </w:r>
      <w:r>
        <w:t xml:space="preserve"> Furthermore, the results will inform for integrating targeted healthcare training, effective service designs and caregiver support programmes. This leads to contribute to improving QoL among aged people living with dementia and further reduced burden on family caregivers (</w:t>
      </w:r>
      <w:r>
        <w:rPr>
          <w:szCs w:val="24"/>
          <w:shd w:val="clear" w:color="auto" w:fill="FFFFFF"/>
        </w:rPr>
        <w:t xml:space="preserve">Fowler et al, </w:t>
      </w:r>
      <w:r w:rsidRPr="00694C52">
        <w:rPr>
          <w:szCs w:val="24"/>
          <w:shd w:val="clear" w:color="auto" w:fill="FFFFFF"/>
        </w:rPr>
        <w:t>2025</w:t>
      </w:r>
      <w:r>
        <w:rPr>
          <w:szCs w:val="24"/>
          <w:shd w:val="clear" w:color="auto" w:fill="FFFFFF"/>
        </w:rPr>
        <w:t xml:space="preserve">). </w:t>
      </w:r>
      <w:r>
        <w:t xml:space="preserve">Moreover, the outcomes will specifically highlight areas within UK health and social care provisions that requires consistent improvement for improving quality of dementia care. </w:t>
      </w:r>
    </w:p>
    <w:p w14:paraId="57EC2A5F" w14:textId="77777777" w:rsidR="00A0330E" w:rsidRDefault="00A0330E" w:rsidP="00A0330E">
      <w:pPr>
        <w:pStyle w:val="Heading2"/>
      </w:pPr>
      <w:bookmarkStart w:id="8" w:name="_Toc234076466"/>
      <w:r>
        <w:t>Structure of dissertation</w:t>
      </w:r>
      <w:bookmarkEnd w:id="8"/>
    </w:p>
    <w:p w14:paraId="1A227187" w14:textId="77777777" w:rsidR="00A0330E" w:rsidRDefault="00A0330E" w:rsidP="00A0330E">
      <w:pPr>
        <w:ind w:firstLine="432"/>
      </w:pPr>
      <w:r>
        <w:t>The dissertation will follow below mentioned structure, and this would be consists of five chapters-</w:t>
      </w:r>
    </w:p>
    <w:p w14:paraId="366A1AEA" w14:textId="77777777" w:rsidR="00A0330E" w:rsidRDefault="00A0330E" w:rsidP="00A0330E">
      <w:pPr>
        <w:rPr>
          <w:b/>
        </w:rPr>
      </w:pPr>
      <w:r w:rsidRPr="00F42DBD">
        <w:rPr>
          <w:b/>
        </w:rPr>
        <w:t>Chapter 1: Introduction</w:t>
      </w:r>
    </w:p>
    <w:p w14:paraId="1F9758CE" w14:textId="77777777" w:rsidR="00A0330E" w:rsidRPr="00F42DBD" w:rsidRDefault="00A0330E" w:rsidP="00A0330E">
      <w:r>
        <w:rPr>
          <w:b/>
        </w:rPr>
        <w:tab/>
      </w:r>
      <w:r>
        <w:t xml:space="preserve">This section presents research overview, aim, objectives, research question, problem statement, rationale and significance of study. This chapter sets base for reader and creates understanding regarding research context. </w:t>
      </w:r>
    </w:p>
    <w:p w14:paraId="0C36897E" w14:textId="77777777" w:rsidR="00A0330E" w:rsidRDefault="00A0330E" w:rsidP="00A0330E">
      <w:pPr>
        <w:rPr>
          <w:b/>
        </w:rPr>
      </w:pPr>
      <w:r w:rsidRPr="00F42DBD">
        <w:rPr>
          <w:b/>
        </w:rPr>
        <w:t>Chapter 2: Background</w:t>
      </w:r>
    </w:p>
    <w:p w14:paraId="23455229" w14:textId="77777777" w:rsidR="00A0330E" w:rsidRPr="00F42DBD" w:rsidRDefault="00A0330E" w:rsidP="00A0330E">
      <w:r>
        <w:rPr>
          <w:b/>
        </w:rPr>
        <w:tab/>
      </w:r>
      <w:r>
        <w:t xml:space="preserve">This section will present existing literature while assessing different viewpoints of authors and provides critical analysis. </w:t>
      </w:r>
    </w:p>
    <w:p w14:paraId="356DA8E4" w14:textId="77777777" w:rsidR="00A0330E" w:rsidRDefault="00A0330E" w:rsidP="00A0330E">
      <w:pPr>
        <w:rPr>
          <w:b/>
        </w:rPr>
      </w:pPr>
      <w:r w:rsidRPr="00F42DBD">
        <w:rPr>
          <w:b/>
        </w:rPr>
        <w:t>Chapter 3: Methods</w:t>
      </w:r>
    </w:p>
    <w:p w14:paraId="4AF4FCEF" w14:textId="77777777" w:rsidR="00A0330E" w:rsidRPr="00F42DBD" w:rsidRDefault="00A0330E" w:rsidP="00A0330E">
      <w:r>
        <w:rPr>
          <w:b/>
        </w:rPr>
        <w:tab/>
      </w:r>
      <w:r>
        <w:t xml:space="preserve">This chapter will provide information regarding selected research methodology and further justification behind selection of each method would be provided. </w:t>
      </w:r>
    </w:p>
    <w:p w14:paraId="339828F4" w14:textId="77777777" w:rsidR="00A0330E" w:rsidRDefault="00A0330E" w:rsidP="00A0330E">
      <w:pPr>
        <w:rPr>
          <w:b/>
        </w:rPr>
      </w:pPr>
      <w:r w:rsidRPr="00F42DBD">
        <w:rPr>
          <w:b/>
        </w:rPr>
        <w:t>Chapter 4: Results and Discussion</w:t>
      </w:r>
    </w:p>
    <w:p w14:paraId="6F67E118" w14:textId="77777777" w:rsidR="00A0330E" w:rsidRPr="00F42DBD" w:rsidRDefault="00A0330E" w:rsidP="00A0330E">
      <w:r>
        <w:rPr>
          <w:b/>
        </w:rPr>
        <w:lastRenderedPageBreak/>
        <w:tab/>
      </w:r>
      <w:r>
        <w:t xml:space="preserve">This section will present finding and develops crucial insights while addressing research aim, objectives and research questions. </w:t>
      </w:r>
    </w:p>
    <w:p w14:paraId="7F33485B" w14:textId="77777777" w:rsidR="00A0330E" w:rsidRDefault="00A0330E" w:rsidP="00A0330E">
      <w:pPr>
        <w:rPr>
          <w:b/>
        </w:rPr>
      </w:pPr>
      <w:r w:rsidRPr="00F42DBD">
        <w:rPr>
          <w:b/>
        </w:rPr>
        <w:t>Chapter 5: Recommendations and Conclusion</w:t>
      </w:r>
    </w:p>
    <w:p w14:paraId="6D6BC7F6" w14:textId="77777777" w:rsidR="00A0330E" w:rsidRDefault="00A0330E" w:rsidP="00A0330E">
      <w:r>
        <w:rPr>
          <w:b/>
        </w:rPr>
        <w:tab/>
      </w:r>
      <w:r>
        <w:t xml:space="preserve">This will be the last chapter of dissertation; under this conclusive statement will be provided while presenting summary of research. Further, </w:t>
      </w:r>
      <w:proofErr w:type="gramStart"/>
      <w:r>
        <w:t>on the basis of</w:t>
      </w:r>
      <w:proofErr w:type="gramEnd"/>
      <w:r>
        <w:t xml:space="preserve"> identified gaps, recommendations will be provided </w:t>
      </w:r>
    </w:p>
    <w:p w14:paraId="5AE320C7" w14:textId="77777777" w:rsidR="00A0330E" w:rsidRDefault="00A0330E" w:rsidP="00A0330E"/>
    <w:p w14:paraId="566D483C" w14:textId="77777777" w:rsidR="00A0330E" w:rsidRDefault="00A0330E" w:rsidP="00A0330E"/>
    <w:p w14:paraId="39790CC0" w14:textId="77777777" w:rsidR="00A0330E" w:rsidRDefault="00A0330E" w:rsidP="00A0330E"/>
    <w:p w14:paraId="73EAEB40" w14:textId="77777777" w:rsidR="00A0330E" w:rsidRDefault="00A0330E" w:rsidP="00A0330E"/>
    <w:p w14:paraId="164FFDB9" w14:textId="77777777" w:rsidR="00A0330E" w:rsidRDefault="00A0330E" w:rsidP="00A0330E"/>
    <w:p w14:paraId="15C56545" w14:textId="77777777" w:rsidR="00A0330E" w:rsidRDefault="00A0330E" w:rsidP="00A0330E"/>
    <w:p w14:paraId="50CAD158" w14:textId="77777777" w:rsidR="00A0330E" w:rsidRDefault="00A0330E" w:rsidP="00A0330E"/>
    <w:p w14:paraId="0FCE0F8A" w14:textId="77777777" w:rsidR="00A0330E" w:rsidRDefault="00A0330E" w:rsidP="00A0330E"/>
    <w:p w14:paraId="6F36CA31" w14:textId="77777777" w:rsidR="00A0330E" w:rsidRDefault="00A0330E" w:rsidP="00A0330E"/>
    <w:p w14:paraId="23F7A852" w14:textId="77777777" w:rsidR="00A0330E" w:rsidRDefault="00A0330E" w:rsidP="00A0330E"/>
    <w:p w14:paraId="6F0128A1" w14:textId="77777777" w:rsidR="00A0330E" w:rsidRDefault="00A0330E" w:rsidP="00A0330E"/>
    <w:p w14:paraId="1A809656" w14:textId="77777777" w:rsidR="00A0330E" w:rsidRDefault="00A0330E" w:rsidP="00A0330E"/>
    <w:p w14:paraId="52141FCE" w14:textId="77777777" w:rsidR="00A0330E" w:rsidRDefault="00A0330E" w:rsidP="00A0330E"/>
    <w:p w14:paraId="69151560" w14:textId="77777777" w:rsidR="00A0330E" w:rsidRDefault="00A0330E" w:rsidP="00A0330E"/>
    <w:p w14:paraId="68E1E129" w14:textId="77777777" w:rsidR="00A0330E" w:rsidRDefault="00A0330E" w:rsidP="00A0330E"/>
    <w:p w14:paraId="3C87C134" w14:textId="77777777" w:rsidR="00A0330E" w:rsidRDefault="00A0330E" w:rsidP="00A0330E"/>
    <w:p w14:paraId="3F0BC387" w14:textId="77777777" w:rsidR="00A0330E" w:rsidRDefault="00A0330E" w:rsidP="00A0330E"/>
    <w:p w14:paraId="4158F180" w14:textId="77777777" w:rsidR="00A0330E" w:rsidRDefault="00A0330E" w:rsidP="00A0330E"/>
    <w:p w14:paraId="0C35A514" w14:textId="77777777" w:rsidR="00A0330E" w:rsidRDefault="00A0330E" w:rsidP="00A0330E"/>
    <w:p w14:paraId="010AA11F" w14:textId="77777777" w:rsidR="00A0330E" w:rsidRDefault="00A0330E" w:rsidP="00A0330E"/>
    <w:p w14:paraId="0FD3E63A" w14:textId="77777777" w:rsidR="00A0330E" w:rsidRDefault="00A0330E" w:rsidP="00A0330E"/>
    <w:p w14:paraId="4F33E8E2" w14:textId="77777777" w:rsidR="00A0330E" w:rsidRDefault="00A0330E" w:rsidP="00A0330E"/>
    <w:p w14:paraId="1579F2B8" w14:textId="77777777" w:rsidR="00A0330E" w:rsidRPr="00F42DBD" w:rsidRDefault="00A0330E" w:rsidP="00A0330E">
      <w:pPr>
        <w:pStyle w:val="Heading1"/>
      </w:pPr>
      <w:bookmarkStart w:id="9" w:name="_Toc234076467"/>
      <w:r>
        <w:t>CHAPTER 2: BACKGROUND</w:t>
      </w:r>
      <w:bookmarkEnd w:id="9"/>
    </w:p>
    <w:p w14:paraId="02613917" w14:textId="77777777" w:rsidR="00A0330E" w:rsidRDefault="00A0330E" w:rsidP="00A0330E">
      <w:pPr>
        <w:pStyle w:val="Heading2"/>
        <w:rPr>
          <w:szCs w:val="24"/>
        </w:rPr>
      </w:pPr>
      <w:bookmarkStart w:id="10" w:name="_Toc234076468"/>
      <w:r w:rsidRPr="00461D6A">
        <w:rPr>
          <w:szCs w:val="24"/>
        </w:rPr>
        <w:t>Introduction</w:t>
      </w:r>
      <w:bookmarkEnd w:id="10"/>
    </w:p>
    <w:p w14:paraId="66D7DC54" w14:textId="77777777" w:rsidR="00A0330E" w:rsidRPr="00515166" w:rsidRDefault="00A0330E" w:rsidP="00A0330E">
      <w:pPr>
        <w:ind w:firstLine="576"/>
      </w:pPr>
      <w:r>
        <w:t xml:space="preserve">The current chapter will be based on critically reviewing existing literature complying with the influence of dementia on older people, the burden experienced by caregiver and challenges encountered within healthcare provision in UK. The literature review will undertake thematic representation and consequently present existing literature. This enables in undertaking structured evaluation of current evidence base while simultaneously identifying areas of which literature which needs more emphasis. </w:t>
      </w:r>
    </w:p>
    <w:p w14:paraId="022C6C78" w14:textId="77777777" w:rsidR="00A0330E" w:rsidRDefault="00A0330E" w:rsidP="00A0330E">
      <w:pPr>
        <w:pStyle w:val="Heading2"/>
      </w:pPr>
      <w:bookmarkStart w:id="11" w:name="_Toc234076469"/>
      <w:r w:rsidRPr="00461D6A">
        <w:t>Dementia Prevalence, Progression and Impact on Independence</w:t>
      </w:r>
      <w:bookmarkEnd w:id="11"/>
    </w:p>
    <w:p w14:paraId="7D49FBED" w14:textId="77777777" w:rsidR="00A0330E" w:rsidRDefault="00A0330E" w:rsidP="00A0330E">
      <w:pPr>
        <w:ind w:firstLine="576"/>
      </w:pPr>
      <w:r>
        <w:t xml:space="preserve">In the study of </w:t>
      </w:r>
      <w:r>
        <w:rPr>
          <w:szCs w:val="24"/>
          <w:shd w:val="clear" w:color="auto" w:fill="FFFFFF"/>
        </w:rPr>
        <w:t>Francis and Hanna (</w:t>
      </w:r>
      <w:r w:rsidRPr="00142247">
        <w:rPr>
          <w:szCs w:val="24"/>
          <w:shd w:val="clear" w:color="auto" w:fill="FFFFFF"/>
        </w:rPr>
        <w:t>2022</w:t>
      </w:r>
      <w:r>
        <w:t>) it has been evident that Dementia is a progressive neurodegenerative syndrome characterized by loss of memory, cognition and infliction on activities of daily living (ADL) affecting over 48 million people globally. This number has been estimated to double about every twenty years as the global population ages. With prevalence continuing to increase among the ageing population in the UK specifically, there is a clear need for more research into its broader effects on individuals and services which support them. However, there is abundant evidence that QoL becomes worse with increasing severity of cognitive impairment, this finding consistently found by many studies from different care settings and designs and it worsens most at moderate to severe stages (</w:t>
      </w:r>
      <w:r>
        <w:rPr>
          <w:szCs w:val="24"/>
          <w:shd w:val="clear" w:color="auto" w:fill="FFFFFF"/>
        </w:rPr>
        <w:t xml:space="preserve">Gilsenan, Gorman and Shevlin, </w:t>
      </w:r>
      <w:r w:rsidRPr="00142247">
        <w:rPr>
          <w:szCs w:val="24"/>
          <w:shd w:val="clear" w:color="auto" w:fill="FFFFFF"/>
        </w:rPr>
        <w:t>2023</w:t>
      </w:r>
      <w:r>
        <w:t xml:space="preserve">).  Whereas, </w:t>
      </w:r>
      <w:r>
        <w:rPr>
          <w:szCs w:val="24"/>
          <w:shd w:val="clear" w:color="auto" w:fill="FFFFFF"/>
        </w:rPr>
        <w:t>Crowther et al, (</w:t>
      </w:r>
      <w:r w:rsidRPr="00142247">
        <w:rPr>
          <w:szCs w:val="24"/>
          <w:shd w:val="clear" w:color="auto" w:fill="FFFFFF"/>
        </w:rPr>
        <w:t>2022</w:t>
      </w:r>
      <w:r>
        <w:t>) depicted that functional independence is measured through activities of daily living [ADLs] and this has been recognized as an important aspect within quality-of-life; this study articulated that functional outcome and higher educational attainment is significantly associated with improved involvement of patients and caregivers across domains while greater motor impairment predicted poorer outcomes.</w:t>
      </w:r>
    </w:p>
    <w:p w14:paraId="1A52A61E" w14:textId="77777777" w:rsidR="00A0330E" w:rsidRPr="00200BD5" w:rsidRDefault="00A0330E" w:rsidP="00A0330E">
      <w:pPr>
        <w:ind w:firstLine="576"/>
      </w:pPr>
      <w:r>
        <w:t xml:space="preserve"> Likewise, the experience of cohabiting with a partner has also been associated with greater QoL which indicates that social and relational context become important mediators modelling in dementia condition. That relationship however is not straightforward as </w:t>
      </w:r>
      <w:r>
        <w:rPr>
          <w:szCs w:val="24"/>
          <w:shd w:val="clear" w:color="auto" w:fill="FFFFFF"/>
        </w:rPr>
        <w:t>Goto et al, (</w:t>
      </w:r>
      <w:r w:rsidRPr="00142247">
        <w:rPr>
          <w:szCs w:val="24"/>
          <w:shd w:val="clear" w:color="auto" w:fill="FFFFFF"/>
        </w:rPr>
        <w:t>2023</w:t>
      </w:r>
      <w:r>
        <w:t xml:space="preserve">) identified that cognitive function and ADL independence covariate with QoL only partially through their direct paths as the diversity in activity or social involvement available to individuals rather than through independence alone. The </w:t>
      </w:r>
      <w:r w:rsidRPr="006058CF">
        <w:rPr>
          <w:rFonts w:eastAsia="Times New Roman"/>
          <w:szCs w:val="24"/>
        </w:rPr>
        <w:t>behavioural and psychological symptoms of dementia</w:t>
      </w:r>
      <w:r>
        <w:rPr>
          <w:rFonts w:eastAsia="Times New Roman"/>
          <w:szCs w:val="24"/>
        </w:rPr>
        <w:t xml:space="preserve"> create negative impact on </w:t>
      </w:r>
      <w:r>
        <w:t xml:space="preserve">QoL </w:t>
      </w:r>
      <w:r>
        <w:rPr>
          <w:rFonts w:eastAsia="Times New Roman"/>
          <w:szCs w:val="24"/>
        </w:rPr>
        <w:t xml:space="preserve">by drastically impacting functional independence of individuals. Therefore, merely focusing on physical independence does not promote positive outcomes. </w:t>
      </w:r>
      <w:r>
        <w:rPr>
          <w:rFonts w:eastAsia="Times New Roman"/>
          <w:szCs w:val="24"/>
        </w:rPr>
        <w:lastRenderedPageBreak/>
        <w:t>There is need to assure substantial focus on managing social engagement and behavioural symptoms and consequently, holistic care must be provided (</w:t>
      </w:r>
      <w:r>
        <w:rPr>
          <w:szCs w:val="24"/>
          <w:shd w:val="clear" w:color="auto" w:fill="FFFFFF"/>
        </w:rPr>
        <w:t xml:space="preserve">Nimmons et al, </w:t>
      </w:r>
      <w:r w:rsidRPr="00142247">
        <w:rPr>
          <w:szCs w:val="24"/>
          <w:shd w:val="clear" w:color="auto" w:fill="FFFFFF"/>
        </w:rPr>
        <w:t>2023</w:t>
      </w:r>
      <w:r>
        <w:rPr>
          <w:rFonts w:eastAsia="Times New Roman"/>
          <w:szCs w:val="24"/>
        </w:rPr>
        <w:t xml:space="preserve">). </w:t>
      </w:r>
    </w:p>
    <w:p w14:paraId="6FBB9068" w14:textId="77777777" w:rsidR="00A0330E" w:rsidRPr="00B278E1" w:rsidRDefault="00A0330E" w:rsidP="00A0330E">
      <w:pPr>
        <w:ind w:firstLine="576"/>
      </w:pPr>
      <w:r>
        <w:t xml:space="preserve">Methodological literature on the assessment of QoL in dementia raises additional challenges for comparisons between studies. Existing literature aimed to systematically review variety of studies utilizing five separate quality-of-life instruments. </w:t>
      </w:r>
      <w:r>
        <w:rPr>
          <w:szCs w:val="24"/>
          <w:shd w:val="clear" w:color="auto" w:fill="FFFFFF"/>
        </w:rPr>
        <w:t>James et al, (</w:t>
      </w:r>
      <w:r w:rsidRPr="00142247">
        <w:rPr>
          <w:szCs w:val="24"/>
          <w:shd w:val="clear" w:color="auto" w:fill="FFFFFF"/>
        </w:rPr>
        <w:t>2024</w:t>
      </w:r>
      <w:r>
        <w:t>) result showed self-rated measures appeared higher than the same measure by proxies concerning depression, functional impairment and Polypharmacy were most associated with self-ratings whilst proxy ratings linked more strongly to neuropsychiatric symptoms and caregiver burden. Although such differences between self- and proxy-reported outcomes have previously been noted, they are an important methodological consideration for research aiming to capture the lived experience of dementia as perspective likely strongly determines conclusions about wellbeing and unmet need (</w:t>
      </w:r>
      <w:r w:rsidRPr="00142247">
        <w:rPr>
          <w:szCs w:val="24"/>
          <w:shd w:val="clear" w:color="auto" w:fill="FFFFFF"/>
        </w:rPr>
        <w:t>Larkin,</w:t>
      </w:r>
      <w:r>
        <w:rPr>
          <w:szCs w:val="24"/>
          <w:shd w:val="clear" w:color="auto" w:fill="FFFFFF"/>
        </w:rPr>
        <w:t xml:space="preserve"> Henwood and Milne, </w:t>
      </w:r>
      <w:r w:rsidRPr="00142247">
        <w:rPr>
          <w:szCs w:val="24"/>
          <w:shd w:val="clear" w:color="auto" w:fill="FFFFFF"/>
        </w:rPr>
        <w:t>2022</w:t>
      </w:r>
      <w:r>
        <w:t>). Hence, literature demonstrates that the progressive loss of independence due to advancing dementia is a key driver in decreased quality-of-life; however, it also shows the relationship between these variables is mediated by social and psychological factors rather than being solely a linear function based on decreasing cognitive capacity (</w:t>
      </w:r>
      <w:r>
        <w:rPr>
          <w:szCs w:val="24"/>
          <w:shd w:val="clear" w:color="auto" w:fill="FFFFFF"/>
        </w:rPr>
        <w:t xml:space="preserve">Tu et al, </w:t>
      </w:r>
      <w:r w:rsidRPr="00142247">
        <w:rPr>
          <w:szCs w:val="24"/>
          <w:shd w:val="clear" w:color="auto" w:fill="FFFFFF"/>
        </w:rPr>
        <w:t>2022</w:t>
      </w:r>
      <w:r>
        <w:t>). This corresponds to the first aim of this study and that is to analyse dementia prevalence and incidence rates as well as their impact on older persons' autonomy.</w:t>
      </w:r>
    </w:p>
    <w:p w14:paraId="099FD8E0" w14:textId="77777777" w:rsidR="00A0330E" w:rsidRDefault="00A0330E" w:rsidP="00A0330E">
      <w:pPr>
        <w:pStyle w:val="Heading2"/>
      </w:pPr>
      <w:bookmarkStart w:id="12" w:name="_Toc234076470"/>
      <w:r w:rsidRPr="00461D6A">
        <w:t>Complexities Faced by Family Caregivers</w:t>
      </w:r>
      <w:bookmarkEnd w:id="12"/>
    </w:p>
    <w:p w14:paraId="544FBCDA" w14:textId="77777777" w:rsidR="00A0330E" w:rsidRDefault="00A0330E" w:rsidP="00A0330E">
      <w:pPr>
        <w:ind w:firstLine="576"/>
      </w:pPr>
      <w:r>
        <w:t xml:space="preserve">In the article of </w:t>
      </w:r>
      <w:r>
        <w:rPr>
          <w:szCs w:val="24"/>
          <w:shd w:val="clear" w:color="auto" w:fill="FFFFFF"/>
        </w:rPr>
        <w:t>Duplantier and Williamson (</w:t>
      </w:r>
      <w:r w:rsidRPr="00142247">
        <w:rPr>
          <w:szCs w:val="24"/>
          <w:shd w:val="clear" w:color="auto" w:fill="FFFFFF"/>
        </w:rPr>
        <w:t>2023</w:t>
      </w:r>
      <w:r>
        <w:t xml:space="preserve">) it has been evident that family caregivers are at the forefront of dementia care whilst; they receive lack of support. Family members and friends are the main source of support for those living with dementia, with an estimated 700,000 friends and family acting as informal carers across the UK itself. High-level caregiving, while critical for the welfare of care recipients is unfortunately well documented to be an emotionally and physically strenuous commitment that has a substantial impact on the quality of life and wellbeing of carers. However, </w:t>
      </w:r>
      <w:r>
        <w:rPr>
          <w:szCs w:val="24"/>
          <w:shd w:val="clear" w:color="auto" w:fill="FFFFFF"/>
        </w:rPr>
        <w:t>Volkmer et al, (</w:t>
      </w:r>
      <w:r w:rsidRPr="00142247">
        <w:rPr>
          <w:szCs w:val="24"/>
          <w:shd w:val="clear" w:color="auto" w:fill="FFFFFF"/>
        </w:rPr>
        <w:t>2023</w:t>
      </w:r>
      <w:r>
        <w:t xml:space="preserve">) stated that carers experience exhaustion throughout care procedure and this often starts to </w:t>
      </w:r>
      <w:proofErr w:type="gramStart"/>
      <w:r>
        <w:t>impacts</w:t>
      </w:r>
      <w:proofErr w:type="gramEnd"/>
      <w:r>
        <w:t xml:space="preserve"> their well-being in drastic manner. The burden of care has been well theorized in the literature, which is </w:t>
      </w:r>
      <w:proofErr w:type="gramStart"/>
      <w:r>
        <w:t>most commonly described</w:t>
      </w:r>
      <w:proofErr w:type="gramEnd"/>
      <w:r>
        <w:t xml:space="preserve"> as the negative impact on emotional, physical health, social functioning and financial status resulting from caregiving demands. </w:t>
      </w:r>
      <w:r>
        <w:rPr>
          <w:szCs w:val="24"/>
          <w:shd w:val="clear" w:color="auto" w:fill="FFFFFF"/>
        </w:rPr>
        <w:t>Gao et al, (</w:t>
      </w:r>
      <w:r w:rsidRPr="00142247">
        <w:rPr>
          <w:szCs w:val="24"/>
          <w:shd w:val="clear" w:color="auto" w:fill="FFFFFF"/>
        </w:rPr>
        <w:t>2022</w:t>
      </w:r>
      <w:r>
        <w:t>) articulated that financial strain is one particularly salient component of this burden; the study further found that approximately 61% of caregivers of individuals with probable Alzheimer disease or dementia reported financial strain compared to estimate proportions care services. Similar patterns have been seen worldwide, and this is highlighting the importance of supporting caregivers.</w:t>
      </w:r>
    </w:p>
    <w:p w14:paraId="120CC8DF" w14:textId="77777777" w:rsidR="00A0330E" w:rsidRDefault="00A0330E" w:rsidP="00A0330E">
      <w:pPr>
        <w:ind w:firstLine="576"/>
      </w:pPr>
      <w:r>
        <w:lastRenderedPageBreak/>
        <w:t>In addition to emotional and financial stress, family caregivers are often in a state of significant role ambiguity. Studies investigating the role of caregivers in cognitive care planning have shown that carers were often older adults themselves with their own health challenges and reported considerable uncertainty regarding accessing assistance and negotiating a complex system (</w:t>
      </w:r>
      <w:r>
        <w:rPr>
          <w:szCs w:val="24"/>
          <w:shd w:val="clear" w:color="auto" w:fill="FFFFFF"/>
        </w:rPr>
        <w:t xml:space="preserve">Roberts et al, </w:t>
      </w:r>
      <w:r w:rsidRPr="00142247">
        <w:rPr>
          <w:szCs w:val="24"/>
          <w:shd w:val="clear" w:color="auto" w:fill="FFFFFF"/>
        </w:rPr>
        <w:t>2024</w:t>
      </w:r>
      <w:r>
        <w:rPr>
          <w:szCs w:val="24"/>
          <w:shd w:val="clear" w:color="auto" w:fill="FFFFFF"/>
        </w:rPr>
        <w:t>, Wolff, Nielsen and Kiwanuka,</w:t>
      </w:r>
      <w:r w:rsidRPr="00142247">
        <w:rPr>
          <w:szCs w:val="24"/>
          <w:shd w:val="clear" w:color="auto" w:fill="FFFFFF"/>
        </w:rPr>
        <w:t xml:space="preserve"> 2024</w:t>
      </w:r>
      <w:r>
        <w:t xml:space="preserve"> &amp; </w:t>
      </w:r>
      <w:r w:rsidRPr="00142247">
        <w:rPr>
          <w:szCs w:val="24"/>
          <w:shd w:val="clear" w:color="auto" w:fill="FFFFFF"/>
        </w:rPr>
        <w:t>Gi</w:t>
      </w:r>
      <w:r>
        <w:rPr>
          <w:szCs w:val="24"/>
          <w:shd w:val="clear" w:color="auto" w:fill="FFFFFF"/>
        </w:rPr>
        <w:t xml:space="preserve">ebel et al, </w:t>
      </w:r>
      <w:r w:rsidRPr="00142247">
        <w:rPr>
          <w:szCs w:val="24"/>
          <w:shd w:val="clear" w:color="auto" w:fill="FFFFFF"/>
        </w:rPr>
        <w:t>2024</w:t>
      </w:r>
      <w:r>
        <w:rPr>
          <w:szCs w:val="24"/>
          <w:shd w:val="clear" w:color="auto" w:fill="FFFFFF"/>
        </w:rPr>
        <w:t xml:space="preserve">) </w:t>
      </w:r>
      <w:r>
        <w:t>although they identified their contributions as essential to gain information about the person receiving care or to facilitate communication between providers. This is depicting about significant burden faced by caregivers and how lack of support can drastically impact caregiver’s well-being. It is important to create significant support for caregivers by providing them holistic support. In additional to the influence of larger institutions, cultural and social context also shaped both coping strategies and access to support; lack of culturally competent services within healthcare has created drastic impact on caregivers and this is signifying abut existing healthcare inequalities (</w:t>
      </w:r>
      <w:r>
        <w:rPr>
          <w:szCs w:val="24"/>
          <w:shd w:val="clear" w:color="auto" w:fill="FFFFFF"/>
        </w:rPr>
        <w:t xml:space="preserve">Boyle, </w:t>
      </w:r>
      <w:proofErr w:type="spellStart"/>
      <w:r>
        <w:rPr>
          <w:szCs w:val="24"/>
          <w:shd w:val="clear" w:color="auto" w:fill="FFFFFF"/>
        </w:rPr>
        <w:t>Husebo</w:t>
      </w:r>
      <w:proofErr w:type="spellEnd"/>
      <w:r>
        <w:rPr>
          <w:szCs w:val="24"/>
          <w:shd w:val="clear" w:color="auto" w:fill="FFFFFF"/>
        </w:rPr>
        <w:t xml:space="preserve"> and Vislapuu, </w:t>
      </w:r>
      <w:r w:rsidRPr="00142247">
        <w:rPr>
          <w:szCs w:val="24"/>
          <w:shd w:val="clear" w:color="auto" w:fill="FFFFFF"/>
        </w:rPr>
        <w:t>2022</w:t>
      </w:r>
      <w:r>
        <w:t xml:space="preserve">). </w:t>
      </w:r>
    </w:p>
    <w:p w14:paraId="0F82C60B" w14:textId="77777777" w:rsidR="00A0330E" w:rsidRDefault="00A0330E" w:rsidP="00A0330E">
      <w:pPr>
        <w:ind w:firstLine="576"/>
      </w:pPr>
      <w:r>
        <w:t xml:space="preserve">However, </w:t>
      </w:r>
      <w:r>
        <w:rPr>
          <w:szCs w:val="24"/>
          <w:shd w:val="clear" w:color="auto" w:fill="FFFFFF"/>
        </w:rPr>
        <w:t>Hoe, Trickey and McGraw (2</w:t>
      </w:r>
      <w:r w:rsidRPr="00142247">
        <w:rPr>
          <w:szCs w:val="24"/>
          <w:shd w:val="clear" w:color="auto" w:fill="FFFFFF"/>
        </w:rPr>
        <w:t>023</w:t>
      </w:r>
      <w:r>
        <w:t>) presented the findings based on advanced relational domains rather than burden-oriented conceptualization of caregiving; the article articulates that services should also priorities family rather than only focusing on individual client. Collaboration with caregivers and service users leads to promote robust communication and reduces emotional exhaustion of caregivers. Healthcare professionals need to refer caregivers to social support services for addressing financial issues; this is how significant support can be provided to families and their well-being can be improved (</w:t>
      </w:r>
      <w:r>
        <w:rPr>
          <w:szCs w:val="24"/>
          <w:shd w:val="clear" w:color="auto" w:fill="FFFFFF"/>
        </w:rPr>
        <w:t xml:space="preserve">Chester et al, </w:t>
      </w:r>
      <w:r w:rsidRPr="00142247">
        <w:rPr>
          <w:szCs w:val="24"/>
          <w:shd w:val="clear" w:color="auto" w:fill="FFFFFF"/>
        </w:rPr>
        <w:t>2024</w:t>
      </w:r>
      <w:r>
        <w:t xml:space="preserve">). However, there is range of issues experienced by caregivers and this impacts their well-being and this further effect individual’s well-being to whom care is given. This demonstrates that the issues faced by caregivers cannot be adequately understood or addressed in isolation; there is need to focus on wider aspects that leading to impact caregivers in drastic manner. This is significantly relevant to second objective of the study; hence, there is need to focus on wider social dimension, emotional, physical and financial complexities for understanding caregiver experience. </w:t>
      </w:r>
    </w:p>
    <w:p w14:paraId="26F43BDC" w14:textId="77777777" w:rsidR="00A0330E" w:rsidRDefault="00A0330E" w:rsidP="00A0330E">
      <w:pPr>
        <w:pStyle w:val="Heading2"/>
      </w:pPr>
      <w:bookmarkStart w:id="13" w:name="_Toc234076471"/>
      <w:r w:rsidRPr="00461D6A">
        <w:t>Healthcare Experience and Challenges within Services</w:t>
      </w:r>
      <w:bookmarkEnd w:id="13"/>
    </w:p>
    <w:p w14:paraId="02A932AE" w14:textId="77777777" w:rsidR="00A0330E" w:rsidRDefault="00A0330E" w:rsidP="00A0330E">
      <w:pPr>
        <w:ind w:firstLine="576"/>
      </w:pPr>
      <w:r>
        <w:t xml:space="preserve">In the study of </w:t>
      </w:r>
      <w:proofErr w:type="spellStart"/>
      <w:r>
        <w:rPr>
          <w:szCs w:val="24"/>
          <w:shd w:val="clear" w:color="auto" w:fill="FFFFFF"/>
        </w:rPr>
        <w:t>Lillekroken</w:t>
      </w:r>
      <w:proofErr w:type="spellEnd"/>
      <w:r>
        <w:rPr>
          <w:szCs w:val="24"/>
          <w:shd w:val="clear" w:color="auto" w:fill="FFFFFF"/>
        </w:rPr>
        <w:t xml:space="preserve"> et al, (</w:t>
      </w:r>
      <w:r w:rsidRPr="00142247">
        <w:rPr>
          <w:szCs w:val="24"/>
          <w:shd w:val="clear" w:color="auto" w:fill="FFFFFF"/>
        </w:rPr>
        <w:t>2023</w:t>
      </w:r>
      <w:r>
        <w:t xml:space="preserve">) it has been evident that barriers to accessing formal healthcare systems are common for dementia patients and their </w:t>
      </w:r>
      <w:proofErr w:type="spellStart"/>
      <w:r>
        <w:t>carers</w:t>
      </w:r>
      <w:proofErr w:type="spellEnd"/>
      <w:r>
        <w:t xml:space="preserve">, often severely limiting the provision of service. Living with dementia proves to be harder however, people living with dementia suffers from more challenges in accessing right care and support in comparison to general population. This is specifically proven true within NHS psychological therapy services where large number of referrals across England found that people living with dementia experienced barriers in accessing talking therapies primarily due to the stigma surrounding their </w:t>
      </w:r>
      <w:r>
        <w:lastRenderedPageBreak/>
        <w:t>dementia. This is particularly striking as people with mild-to-moderate dementia show markedly increased rates of anxiety and depression (with around 40% estimated to be depressed compared to approximately 13%) in adults more broadly [2], suggesting that this presents a large unmet need in NHS mental health provision (</w:t>
      </w:r>
      <w:proofErr w:type="spellStart"/>
      <w:r>
        <w:rPr>
          <w:szCs w:val="24"/>
          <w:shd w:val="clear" w:color="auto" w:fill="FFFFFF"/>
        </w:rPr>
        <w:t>Thijssen</w:t>
      </w:r>
      <w:proofErr w:type="spellEnd"/>
      <w:r>
        <w:rPr>
          <w:szCs w:val="24"/>
          <w:shd w:val="clear" w:color="auto" w:fill="FFFFFF"/>
        </w:rPr>
        <w:t xml:space="preserve"> et al, </w:t>
      </w:r>
      <w:r w:rsidRPr="00142247">
        <w:rPr>
          <w:szCs w:val="24"/>
          <w:shd w:val="clear" w:color="auto" w:fill="FFFFFF"/>
        </w:rPr>
        <w:t>2022</w:t>
      </w:r>
      <w:r>
        <w:t>).</w:t>
      </w:r>
    </w:p>
    <w:p w14:paraId="3009E2D4" w14:textId="77777777" w:rsidR="00A0330E" w:rsidRPr="002E094C" w:rsidRDefault="00A0330E" w:rsidP="00A0330E">
      <w:pPr>
        <w:ind w:firstLine="576"/>
      </w:pPr>
      <w:r>
        <w:t xml:space="preserve">However, </w:t>
      </w:r>
      <w:r>
        <w:rPr>
          <w:szCs w:val="24"/>
          <w:shd w:val="clear" w:color="auto" w:fill="FFFFFF"/>
        </w:rPr>
        <w:t xml:space="preserve">Jones, Dale and </w:t>
      </w:r>
      <w:proofErr w:type="spellStart"/>
      <w:r>
        <w:rPr>
          <w:szCs w:val="24"/>
          <w:shd w:val="clear" w:color="auto" w:fill="FFFFFF"/>
        </w:rPr>
        <w:t>MacArtney</w:t>
      </w:r>
      <w:proofErr w:type="spellEnd"/>
      <w:r>
        <w:rPr>
          <w:szCs w:val="24"/>
          <w:shd w:val="clear" w:color="auto" w:fill="FFFFFF"/>
        </w:rPr>
        <w:t xml:space="preserve"> (</w:t>
      </w:r>
      <w:r w:rsidRPr="00142247">
        <w:rPr>
          <w:szCs w:val="24"/>
          <w:shd w:val="clear" w:color="auto" w:fill="FFFFFF"/>
        </w:rPr>
        <w:t>2023</w:t>
      </w:r>
      <w:r>
        <w:t xml:space="preserve">) depicted that challenges to dementia care access are often presented at cross national level, common barriers comprise with lack of information, un-organised referral pathways, cultural misinterpretation, stigma, financial constraints and logistical challenges. Significant barriers are low awareness among caretakers with how to receive support, ambiguous routes into care and high cost. These inequalities are particularly stark with respect to both region and income/wealth status. Whereas </w:t>
      </w:r>
      <w:r w:rsidRPr="00142247">
        <w:rPr>
          <w:szCs w:val="24"/>
          <w:shd w:val="clear" w:color="auto" w:fill="FFFFFF"/>
        </w:rPr>
        <w:t>Ta</w:t>
      </w:r>
      <w:r>
        <w:rPr>
          <w:szCs w:val="24"/>
          <w:shd w:val="clear" w:color="auto" w:fill="FFFFFF"/>
        </w:rPr>
        <w:t>n, Lo and Ho (</w:t>
      </w:r>
      <w:r w:rsidRPr="00142247">
        <w:rPr>
          <w:szCs w:val="24"/>
          <w:shd w:val="clear" w:color="auto" w:fill="FFFFFF"/>
        </w:rPr>
        <w:t>2024</w:t>
      </w:r>
      <w:r>
        <w:t>) revealed that the diagnosis is even more challenging, especially for less common types of dementia where families often perceive timeliness of diagnosis as a matter if chance and the repeated referral process for dementia leads to create financial burden on service users and caregivers. These challenges create drastic impact on individuals belonging from minority and migrant background who suffers from additional obstacle due to different cultural understanding of dementia (</w:t>
      </w:r>
      <w:r>
        <w:rPr>
          <w:szCs w:val="24"/>
          <w:shd w:val="clear" w:color="auto" w:fill="FFFFFF"/>
        </w:rPr>
        <w:t xml:space="preserve">Giebel et al, </w:t>
      </w:r>
      <w:r w:rsidRPr="00142247">
        <w:rPr>
          <w:szCs w:val="24"/>
          <w:shd w:val="clear" w:color="auto" w:fill="FFFFFF"/>
        </w:rPr>
        <w:t>2025</w:t>
      </w:r>
      <w:r>
        <w:t xml:space="preserve">). Further, language barriers and high cost create persistent difficulties for individuals and carers from ethnic minorities. Therefore, it is crucial to assure focus on these challenges and there is need to integrate significant measures that lead to address these issues. </w:t>
      </w:r>
    </w:p>
    <w:p w14:paraId="064F998A" w14:textId="77777777" w:rsidR="00A0330E" w:rsidRDefault="00A0330E" w:rsidP="00A0330E">
      <w:pPr>
        <w:pStyle w:val="Heading2"/>
      </w:pPr>
      <w:bookmarkStart w:id="14" w:name="_Toc234076472"/>
      <w:r w:rsidRPr="00461D6A">
        <w:t>Towards Evidence-Based Recommendations</w:t>
      </w:r>
      <w:bookmarkEnd w:id="14"/>
    </w:p>
    <w:p w14:paraId="36C2084B" w14:textId="77777777" w:rsidR="00A0330E" w:rsidRDefault="00A0330E" w:rsidP="00A0330E">
      <w:pPr>
        <w:ind w:firstLine="576"/>
      </w:pPr>
      <w:r>
        <w:t>The reviewed literature consistently indicates the requirement of intervention with more integrated and targeted approach in dementia care. Studies suggest that practical and emotional dimensions of caregiving need to be addressed together rather than viewing as discrete issues to reduce caregiver burden (</w:t>
      </w:r>
      <w:r>
        <w:rPr>
          <w:szCs w:val="24"/>
          <w:shd w:val="clear" w:color="auto" w:fill="FFFFFF"/>
        </w:rPr>
        <w:t xml:space="preserve">Daley et al, </w:t>
      </w:r>
      <w:r w:rsidRPr="00142247">
        <w:rPr>
          <w:szCs w:val="24"/>
          <w:shd w:val="clear" w:color="auto" w:fill="FFFFFF"/>
        </w:rPr>
        <w:t>2022</w:t>
      </w:r>
      <w:r>
        <w:rPr>
          <w:szCs w:val="24"/>
          <w:shd w:val="clear" w:color="auto" w:fill="FFFFFF"/>
        </w:rPr>
        <w:t xml:space="preserve">). </w:t>
      </w:r>
      <w:r>
        <w:t xml:space="preserve">Interventions that target both dimensions are necessary for subjective caregiver burden alleviation and protection of well-being across the caregiving trajectory in caregivers who exhibited psychological resilience as compensator whilst; show anticipatory grief process. On the other hand, </w:t>
      </w:r>
      <w:r>
        <w:rPr>
          <w:szCs w:val="24"/>
          <w:shd w:val="clear" w:color="auto" w:fill="FFFFFF"/>
        </w:rPr>
        <w:t>Knapp et al, (</w:t>
      </w:r>
      <w:r w:rsidRPr="00142247">
        <w:rPr>
          <w:szCs w:val="24"/>
          <w:shd w:val="clear" w:color="auto" w:fill="FFFFFF"/>
        </w:rPr>
        <w:t>2024</w:t>
      </w:r>
      <w:r>
        <w:rPr>
          <w:szCs w:val="24"/>
          <w:shd w:val="clear" w:color="auto" w:fill="FFFFFF"/>
        </w:rPr>
        <w:t xml:space="preserve">) </w:t>
      </w:r>
      <w:r>
        <w:t xml:space="preserve">articulated that service and environmental determinants of caregiver quality of life suggests that caregivers' wellbeing is relevant to the provision of structured support services. This demonstrates about interaction existing between caregiver wellbeing and patient outcomes; this significantly means that if caregiver’s well-being is improved then they would be able to focus on patient requirements and consequently, they will be able to support patients to greater extent. Therefore, it is important to support caregiver’s well-being, and their needs must be focused out. </w:t>
      </w:r>
    </w:p>
    <w:p w14:paraId="4CC4F1D3" w14:textId="77777777" w:rsidR="00A0330E" w:rsidRPr="002E094C" w:rsidRDefault="00A0330E" w:rsidP="00A0330E">
      <w:pPr>
        <w:ind w:firstLine="576"/>
      </w:pPr>
      <w:r>
        <w:lastRenderedPageBreak/>
        <w:t xml:space="preserve">In the article of </w:t>
      </w:r>
      <w:r>
        <w:rPr>
          <w:szCs w:val="24"/>
          <w:shd w:val="clear" w:color="auto" w:fill="FFFFFF"/>
        </w:rPr>
        <w:t>Johansson et al, (2</w:t>
      </w:r>
      <w:r w:rsidRPr="00142247">
        <w:rPr>
          <w:szCs w:val="24"/>
          <w:shd w:val="clear" w:color="auto" w:fill="FFFFFF"/>
        </w:rPr>
        <w:t>024</w:t>
      </w:r>
      <w:r>
        <w:t>) it has been evident that early detection and intervention in primary care emphasising as potential pathways for promoting better outcome for people living with dementia. Further, there is an increasing focus on ethical implications of valuation and application of digital/AI-based diagnostics in dementia diagnosis linked to wider changes in how technology reshapes diagnostic pathways. These developments may indicate that improving dementia care in the future will partly rely on a mix of traditional and technology-based services but also how these new technologies are ethically embedded within conventional systems (</w:t>
      </w:r>
      <w:r>
        <w:rPr>
          <w:szCs w:val="24"/>
          <w:shd w:val="clear" w:color="auto" w:fill="FFFFFF"/>
        </w:rPr>
        <w:t xml:space="preserve">Zhang et al </w:t>
      </w:r>
      <w:r w:rsidRPr="00142247">
        <w:rPr>
          <w:szCs w:val="24"/>
          <w:shd w:val="clear" w:color="auto" w:fill="FFFFFF"/>
        </w:rPr>
        <w:t>2023</w:t>
      </w:r>
      <w:r>
        <w:t xml:space="preserve">). It is crucial to assure focus on these areas and consequently, ethical use of technology needs to be undertaken as this promotes fair practices and ensures consistent support to patients. </w:t>
      </w:r>
    </w:p>
    <w:p w14:paraId="3A7DF78E" w14:textId="77777777" w:rsidR="00A0330E" w:rsidRDefault="00A0330E" w:rsidP="00A0330E">
      <w:pPr>
        <w:pStyle w:val="Heading2"/>
      </w:pPr>
      <w:bookmarkStart w:id="15" w:name="_Toc234076473"/>
      <w:r w:rsidRPr="00461D6A">
        <w:t>Research Gap</w:t>
      </w:r>
      <w:bookmarkEnd w:id="15"/>
    </w:p>
    <w:p w14:paraId="0D8EDC81" w14:textId="77777777" w:rsidR="00A0330E" w:rsidRPr="00DF6168" w:rsidRDefault="00A0330E" w:rsidP="00A0330E">
      <w:pPr>
        <w:ind w:firstLine="576"/>
      </w:pPr>
      <w:r>
        <w:t>Although previous literature has considerable insight into dementia prevalence, progression, caregiver burden and barriers to access health care system however, there are three main gaps that exist (</w:t>
      </w:r>
      <w:r>
        <w:rPr>
          <w:szCs w:val="24"/>
          <w:shd w:val="clear" w:color="auto" w:fill="FFFFFF"/>
        </w:rPr>
        <w:t xml:space="preserve">Zhang et al </w:t>
      </w:r>
      <w:r w:rsidRPr="00142247">
        <w:rPr>
          <w:szCs w:val="24"/>
          <w:shd w:val="clear" w:color="auto" w:fill="FFFFFF"/>
        </w:rPr>
        <w:t>2023</w:t>
      </w:r>
      <w:r>
        <w:t>) First, the literature is predominantly segregated by each of these three dimensions with few studies exploring how patient quality of life interacts with caregiver burden and healthcare system performance within a single analytical frame. Second, the majority of caregiver burden literature is derived from cross-sectional quantitative designs outside UK health and social care structures which limits generalizability to this context. Third, although barriers to access are well established and described in the literature, there is a relative absence of synthesis bridging findings into actionable service-level guidance. This study will bridge these gaps while synthesising health-service literature across themes with a specific focus on UK policy and care context.</w:t>
      </w:r>
    </w:p>
    <w:p w14:paraId="3CADF324" w14:textId="77777777" w:rsidR="00A0330E" w:rsidRDefault="00A0330E" w:rsidP="00A0330E">
      <w:pPr>
        <w:pStyle w:val="Heading2"/>
      </w:pPr>
      <w:bookmarkStart w:id="16" w:name="_Toc234076474"/>
      <w:r w:rsidRPr="00461D6A">
        <w:t>Summary</w:t>
      </w:r>
      <w:bookmarkEnd w:id="16"/>
    </w:p>
    <w:p w14:paraId="78558158" w14:textId="77777777" w:rsidR="00A0330E" w:rsidRDefault="00A0330E" w:rsidP="00A0330E">
      <w:pPr>
        <w:ind w:firstLine="576"/>
      </w:pPr>
      <w:r>
        <w:t xml:space="preserve">Conclusively; the chapter has summarised literature relevant to the effect of dementia on older people's autonomy and quality of life. Furthermore, emphasis has been integrated on exploring multidimensional burden experienced by family caregivers along with structural and cultural barriers that is leading to shape healthcare experience for patient and carers. It has been evident that dementia is not experienced in isolation by individuals while, it creates significant impact on caregivers. However, the literature remains fragmented across identified three dimensions and current dissertation will significantly focus on these contexts and addresses research questions through synthesis of patient, caregiver and service-level evidence. </w:t>
      </w:r>
    </w:p>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w:t>
      </w:r>
      <w:proofErr w:type="gramStart"/>
      <w:r w:rsidRPr="00292A36">
        <w:t>is</w:t>
      </w:r>
      <w:proofErr w:type="gramEnd"/>
      <w:r w:rsidRPr="00292A36">
        <w:t xml:space="preserve">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(100 word approx.)</w:t>
      </w:r>
    </w:p>
    <w:p w14:paraId="12EDC25C" w14:textId="77777777"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w:t>
      </w:r>
      <w:proofErr w:type="gramEnd"/>
      <w:r w:rsidRPr="005B3EDE">
        <w:rPr>
          <w:rStyle w:val="Strong"/>
          <w:rFonts w:ascii="Aptos" w:eastAsia="Calibri Light" w:hAnsi="Aptos"/>
          <w:sz w:val="22"/>
          <w:szCs w:val="22"/>
        </w:rPr>
        <w:t xml:space="preserve"> of the Chapter:</w:t>
      </w:r>
    </w:p>
    <w:p w14:paraId="4646068F"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9C40BF">
      <w:pPr>
        <w:pStyle w:val="NormalWeb"/>
        <w:numPr>
          <w:ilvl w:val="0"/>
          <w:numId w:val="74"/>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w:t>
      </w:r>
      <w:proofErr w:type="gramEnd"/>
      <w:r w:rsidRPr="005B3EDE">
        <w:rPr>
          <w:rStyle w:val="Strong"/>
          <w:rFonts w:ascii="Aptos" w:eastAsia="Calibri Light" w:hAnsi="Aptos"/>
          <w:sz w:val="22"/>
          <w:szCs w:val="22"/>
        </w:rPr>
        <w:t xml:space="preserve"> to the Dissertation:</w:t>
      </w:r>
    </w:p>
    <w:p w14:paraId="6CBC7EFF" w14:textId="5CC20561" w:rsidR="003A66FD" w:rsidRPr="00B7073C" w:rsidRDefault="005B3EDE" w:rsidP="009C40BF">
      <w:pPr>
        <w:pStyle w:val="NormalWeb"/>
        <w:numPr>
          <w:ilvl w:val="0"/>
          <w:numId w:val="75"/>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(1</w:t>
      </w:r>
      <w:r w:rsidR="0077163A">
        <w:t>0</w:t>
      </w:r>
      <w:r w:rsidR="005E1650">
        <w:t>0</w:t>
      </w:r>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9C40BF">
      <w:pPr>
        <w:numPr>
          <w:ilvl w:val="0"/>
          <w:numId w:val="76"/>
        </w:numPr>
      </w:pPr>
      <w:r w:rsidRPr="005B3EDE">
        <w:t>Identify keywords taken from your research question or title.</w:t>
      </w:r>
    </w:p>
    <w:p w14:paraId="2DDB94F0" w14:textId="77777777" w:rsidR="005B3EDE" w:rsidRPr="005B3EDE" w:rsidRDefault="005B3EDE" w:rsidP="009C40BF">
      <w:pPr>
        <w:numPr>
          <w:ilvl w:val="0"/>
          <w:numId w:val="76"/>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9C40BF">
      <w:pPr>
        <w:pStyle w:val="ListParagraph"/>
        <w:numPr>
          <w:ilvl w:val="0"/>
          <w:numId w:val="77"/>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9C40BF">
      <w:pPr>
        <w:pStyle w:val="ListParagraph"/>
        <w:numPr>
          <w:ilvl w:val="0"/>
          <w:numId w:val="77"/>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9C40BF">
      <w:pPr>
        <w:pStyle w:val="Heading2"/>
        <w:numPr>
          <w:ilvl w:val="1"/>
          <w:numId w:val="73"/>
        </w:numPr>
        <w:jc w:val="left"/>
      </w:pPr>
      <w:r w:rsidRPr="0021364B">
        <w:t>– Searching for Information (</w:t>
      </w:r>
      <w:r w:rsidR="006F4AB2">
        <w:t>200</w:t>
      </w:r>
      <w:r w:rsidRPr="0021364B">
        <w:t xml:space="preserve"> words approx.)</w:t>
      </w:r>
    </w:p>
    <w:p w14:paraId="7C97A730" w14:textId="1DE9CC3D" w:rsidR="00B575E2" w:rsidRPr="00B575E2" w:rsidRDefault="00B575E2" w:rsidP="00B575E2">
      <w:proofErr w:type="gramStart"/>
      <w:r w:rsidRPr="005B3EDE">
        <w:rPr>
          <w:rFonts w:hAnsi="Symbol"/>
        </w:rPr>
        <w:t></w:t>
      </w:r>
      <w:r w:rsidRPr="00B575E2">
        <w:t xml:space="preserve">  </w:t>
      </w:r>
      <w:r w:rsidRPr="00B575E2">
        <w:rPr>
          <w:b/>
          <w:bCs/>
        </w:rPr>
        <w:t>Databases</w:t>
      </w:r>
      <w:proofErr w:type="gramEnd"/>
      <w:r w:rsidRPr="00B575E2">
        <w:rPr>
          <w:b/>
          <w:bCs/>
        </w:rPr>
        <w:t xml:space="preserve"> and Platforms:</w:t>
      </w:r>
    </w:p>
    <w:p w14:paraId="60F5E82D" w14:textId="3EA76E66" w:rsidR="00B575E2" w:rsidRPr="00B575E2" w:rsidRDefault="00B575E2" w:rsidP="009C40BF">
      <w:pPr>
        <w:numPr>
          <w:ilvl w:val="0"/>
          <w:numId w:val="78"/>
        </w:numPr>
      </w:pPr>
      <w:r w:rsidRPr="00B575E2">
        <w:t>State which academic databases or websites you used to find your sources (e.g., Google Scholar, PubMed, UWTSD Library).</w:t>
      </w:r>
    </w:p>
    <w:p w14:paraId="54D8FD68" w14:textId="77777777" w:rsidR="00B575E2" w:rsidRPr="00B575E2" w:rsidRDefault="00B575E2" w:rsidP="009C40BF">
      <w:pPr>
        <w:numPr>
          <w:ilvl w:val="0"/>
          <w:numId w:val="78"/>
        </w:numPr>
      </w:pPr>
      <w:r w:rsidRPr="00B575E2">
        <w:t>Justify your choices based on the credibility and relevance of these sources.</w:t>
      </w:r>
    </w:p>
    <w:p w14:paraId="237E70AD" w14:textId="7EBDC844" w:rsidR="00B575E2" w:rsidRPr="00B575E2" w:rsidRDefault="00B575E2" w:rsidP="00B575E2">
      <w:proofErr w:type="gramStart"/>
      <w:r w:rsidRPr="005B3EDE">
        <w:rPr>
          <w:rFonts w:hAnsi="Symbol"/>
        </w:rPr>
        <w:t></w:t>
      </w:r>
      <w:r w:rsidRPr="00B575E2">
        <w:t xml:space="preserve">  </w:t>
      </w:r>
      <w:r w:rsidRPr="00B575E2">
        <w:rPr>
          <w:b/>
          <w:bCs/>
        </w:rPr>
        <w:t>Using</w:t>
      </w:r>
      <w:proofErr w:type="gramEnd"/>
      <w:r w:rsidRPr="00B575E2">
        <w:rPr>
          <w:b/>
          <w:bCs/>
        </w:rPr>
        <w:t xml:space="preserve"> Filters:</w:t>
      </w:r>
    </w:p>
    <w:p w14:paraId="44B553EC" w14:textId="77777777" w:rsidR="00B575E2" w:rsidRPr="00B575E2" w:rsidRDefault="00B575E2" w:rsidP="009C40BF">
      <w:pPr>
        <w:numPr>
          <w:ilvl w:val="0"/>
          <w:numId w:val="79"/>
        </w:numPr>
      </w:pPr>
      <w:r w:rsidRPr="00B575E2">
        <w:t>Explain how you applied filters (such as date range, peer-reviewed, country of focus) to narrow down your results.</w:t>
      </w:r>
    </w:p>
    <w:p w14:paraId="7B614B9D" w14:textId="3DA2145E" w:rsidR="00B575E2" w:rsidRPr="00B575E2" w:rsidRDefault="00B575E2" w:rsidP="00B575E2">
      <w:proofErr w:type="gramStart"/>
      <w:r w:rsidRPr="005B3EDE">
        <w:rPr>
          <w:rFonts w:hAnsi="Symbol"/>
        </w:rPr>
        <w:t></w:t>
      </w:r>
      <w:r w:rsidRPr="00B575E2">
        <w:t xml:space="preserve">  </w:t>
      </w:r>
      <w:r w:rsidRPr="00B575E2">
        <w:rPr>
          <w:b/>
          <w:bCs/>
        </w:rPr>
        <w:t>Search</w:t>
      </w:r>
      <w:proofErr w:type="gramEnd"/>
      <w:r w:rsidRPr="00B575E2">
        <w:rPr>
          <w:b/>
          <w:bCs/>
        </w:rPr>
        <w:t xml:space="preserve"> Process:</w:t>
      </w:r>
    </w:p>
    <w:p w14:paraId="5E9EBFCB" w14:textId="77777777" w:rsidR="00B575E2" w:rsidRPr="00B575E2" w:rsidRDefault="00B575E2" w:rsidP="009C40BF">
      <w:pPr>
        <w:numPr>
          <w:ilvl w:val="0"/>
          <w:numId w:val="80"/>
        </w:numPr>
      </w:pPr>
      <w:r w:rsidRPr="00B575E2">
        <w:t>Describe any adjustments you made to your searches to find more appropriate literature.</w:t>
      </w:r>
    </w:p>
    <w:p w14:paraId="2E4A7D0C" w14:textId="4760900E" w:rsidR="00F84C23" w:rsidRDefault="00B575E2" w:rsidP="009C40BF">
      <w:pPr>
        <w:numPr>
          <w:ilvl w:val="0"/>
          <w:numId w:val="80"/>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9C40BF">
      <w:pPr>
        <w:pStyle w:val="Heading2"/>
        <w:numPr>
          <w:ilvl w:val="1"/>
          <w:numId w:val="73"/>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proofErr w:type="gramStart"/>
      <w:r w:rsidRPr="005B3EDE">
        <w:rPr>
          <w:rFonts w:hAnsi="Symbol"/>
        </w:rPr>
        <w:t></w:t>
      </w:r>
      <w:r w:rsidRPr="00B575E2">
        <w:t xml:space="preserve">  </w:t>
      </w:r>
      <w:r w:rsidRPr="00B575E2">
        <w:rPr>
          <w:b/>
          <w:bCs/>
        </w:rPr>
        <w:t>Skimming</w:t>
      </w:r>
      <w:proofErr w:type="gramEnd"/>
      <w:r w:rsidRPr="00B575E2">
        <w:rPr>
          <w:b/>
          <w:bCs/>
        </w:rPr>
        <w:t xml:space="preserve"> Techniques:</w:t>
      </w:r>
    </w:p>
    <w:p w14:paraId="367B5214" w14:textId="77777777" w:rsidR="00B575E2" w:rsidRPr="00B575E2" w:rsidRDefault="00B575E2" w:rsidP="009C40BF">
      <w:pPr>
        <w:numPr>
          <w:ilvl w:val="0"/>
          <w:numId w:val="83"/>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proofErr w:type="gramStart"/>
      <w:r w:rsidRPr="005B3EDE">
        <w:rPr>
          <w:rFonts w:hAnsi="Symbol"/>
        </w:rPr>
        <w:t></w:t>
      </w:r>
      <w:r w:rsidRPr="00B575E2">
        <w:t xml:space="preserve">  </w:t>
      </w:r>
      <w:r w:rsidRPr="00B575E2">
        <w:rPr>
          <w:b/>
          <w:bCs/>
        </w:rPr>
        <w:t>CRAAP</w:t>
      </w:r>
      <w:proofErr w:type="gramEnd"/>
      <w:r w:rsidRPr="00B575E2">
        <w:rPr>
          <w:b/>
          <w:bCs/>
        </w:rPr>
        <w:t xml:space="preserve"> Test Application:</w:t>
      </w:r>
    </w:p>
    <w:p w14:paraId="493B21EE" w14:textId="77777777" w:rsidR="00B575E2" w:rsidRPr="00B575E2" w:rsidRDefault="00B575E2" w:rsidP="009C40BF">
      <w:pPr>
        <w:numPr>
          <w:ilvl w:val="0"/>
          <w:numId w:val="82"/>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9C40BF">
      <w:pPr>
        <w:numPr>
          <w:ilvl w:val="0"/>
          <w:numId w:val="82"/>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proofErr w:type="gramStart"/>
      <w:r w:rsidRPr="005B3EDE">
        <w:rPr>
          <w:rFonts w:hAnsi="Symbol"/>
        </w:rPr>
        <w:t></w:t>
      </w:r>
      <w:r w:rsidRPr="00B575E2">
        <w:t xml:space="preserve">  </w:t>
      </w:r>
      <w:r w:rsidRPr="00B575E2">
        <w:rPr>
          <w:b/>
          <w:bCs/>
        </w:rPr>
        <w:t>Decision</w:t>
      </w:r>
      <w:proofErr w:type="gramEnd"/>
      <w:r w:rsidRPr="00B575E2">
        <w:rPr>
          <w:b/>
          <w:bCs/>
        </w:rPr>
        <w:t>-Making:</w:t>
      </w:r>
    </w:p>
    <w:p w14:paraId="5C89D65D" w14:textId="77777777" w:rsidR="00B575E2" w:rsidRPr="00B575E2" w:rsidRDefault="00B575E2" w:rsidP="009C40BF">
      <w:pPr>
        <w:numPr>
          <w:ilvl w:val="0"/>
          <w:numId w:val="81"/>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9C40BF">
      <w:pPr>
        <w:pStyle w:val="Heading2"/>
        <w:numPr>
          <w:ilvl w:val="1"/>
          <w:numId w:val="73"/>
        </w:numPr>
        <w:jc w:val="left"/>
      </w:pPr>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proofErr w:type="gramStart"/>
      <w:r w:rsidRPr="005B3EDE">
        <w:rPr>
          <w:rFonts w:hAnsi="Symbol"/>
        </w:rPr>
        <w:t></w:t>
      </w:r>
      <w:r w:rsidR="00B575E2" w:rsidRPr="00B575E2">
        <w:t xml:space="preserve">  </w:t>
      </w:r>
      <w:r w:rsidR="00B575E2" w:rsidRPr="00B575E2">
        <w:rPr>
          <w:b/>
          <w:bCs/>
        </w:rPr>
        <w:t>Inclusion</w:t>
      </w:r>
      <w:proofErr w:type="gramEnd"/>
      <w:r w:rsidR="00B575E2" w:rsidRPr="00B575E2">
        <w:rPr>
          <w:b/>
          <w:bCs/>
        </w:rPr>
        <w:t xml:space="preserve"> Criteria:</w:t>
      </w:r>
    </w:p>
    <w:p w14:paraId="0B894E9D" w14:textId="77777777" w:rsidR="00B575E2" w:rsidRPr="00B575E2" w:rsidRDefault="00B575E2" w:rsidP="009C40BF">
      <w:pPr>
        <w:numPr>
          <w:ilvl w:val="0"/>
          <w:numId w:val="89"/>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proofErr w:type="gramStart"/>
      <w:r w:rsidRPr="005B3EDE">
        <w:rPr>
          <w:rFonts w:hAnsi="Symbol"/>
        </w:rPr>
        <w:t></w:t>
      </w:r>
      <w:r w:rsidR="00B575E2" w:rsidRPr="00B575E2">
        <w:t xml:space="preserve">  </w:t>
      </w:r>
      <w:r w:rsidR="00B575E2" w:rsidRPr="00B575E2">
        <w:rPr>
          <w:b/>
          <w:bCs/>
        </w:rPr>
        <w:t>Exclusion</w:t>
      </w:r>
      <w:proofErr w:type="gramEnd"/>
      <w:r w:rsidR="00B575E2" w:rsidRPr="00B575E2">
        <w:rPr>
          <w:b/>
          <w:bCs/>
        </w:rPr>
        <w:t xml:space="preserve"> Criteria:</w:t>
      </w:r>
    </w:p>
    <w:p w14:paraId="78945463" w14:textId="77777777" w:rsidR="00B575E2" w:rsidRPr="00B575E2" w:rsidRDefault="00B575E2" w:rsidP="009C40BF">
      <w:pPr>
        <w:numPr>
          <w:ilvl w:val="0"/>
          <w:numId w:val="88"/>
        </w:numPr>
      </w:pPr>
      <w:r w:rsidRPr="00B575E2">
        <w:t>Identify the types of sources you excluded, such as opinion blogs, outdated research, or articles not written in English.</w:t>
      </w:r>
    </w:p>
    <w:p w14:paraId="6D764C27" w14:textId="59DE895D" w:rsidR="00B575E2" w:rsidRPr="00B575E2" w:rsidRDefault="00C17A49" w:rsidP="00B575E2">
      <w:proofErr w:type="gramStart"/>
      <w:r w:rsidRPr="005B3EDE">
        <w:rPr>
          <w:rFonts w:hAnsi="Symbol"/>
        </w:rPr>
        <w:t></w:t>
      </w:r>
      <w:r w:rsidR="00B575E2" w:rsidRPr="00B575E2">
        <w:t xml:space="preserve">  </w:t>
      </w:r>
      <w:r w:rsidR="00B575E2" w:rsidRPr="00B575E2">
        <w:rPr>
          <w:b/>
          <w:bCs/>
        </w:rPr>
        <w:t>Justification</w:t>
      </w:r>
      <w:proofErr w:type="gramEnd"/>
      <w:r w:rsidR="00B575E2" w:rsidRPr="00B575E2">
        <w:rPr>
          <w:b/>
          <w:bCs/>
        </w:rPr>
        <w:t>:</w:t>
      </w:r>
    </w:p>
    <w:p w14:paraId="6E546D79" w14:textId="77777777" w:rsidR="00B575E2" w:rsidRPr="00B575E2" w:rsidRDefault="00B575E2" w:rsidP="009C40BF">
      <w:pPr>
        <w:numPr>
          <w:ilvl w:val="0"/>
          <w:numId w:val="87"/>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9C40BF">
      <w:pPr>
        <w:pStyle w:val="Heading2"/>
        <w:numPr>
          <w:ilvl w:val="1"/>
          <w:numId w:val="73"/>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9C40BF">
      <w:pPr>
        <w:numPr>
          <w:ilvl w:val="0"/>
          <w:numId w:val="86"/>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proofErr w:type="gramStart"/>
      <w:r w:rsidRPr="005B3EDE">
        <w:rPr>
          <w:rFonts w:hAnsi="Symbol"/>
        </w:rPr>
        <w:t></w:t>
      </w:r>
      <w:r w:rsidRPr="00B575E2">
        <w:t xml:space="preserve"> </w:t>
      </w:r>
      <w:r w:rsidRPr="00C17A49">
        <w:t xml:space="preserve"> </w:t>
      </w:r>
      <w:r w:rsidRPr="00C17A49">
        <w:rPr>
          <w:b/>
          <w:bCs/>
        </w:rPr>
        <w:t>Developing</w:t>
      </w:r>
      <w:proofErr w:type="gramEnd"/>
      <w:r w:rsidRPr="00C17A49">
        <w:rPr>
          <w:b/>
          <w:bCs/>
        </w:rPr>
        <w:t xml:space="preserve"> Themes:</w:t>
      </w:r>
    </w:p>
    <w:p w14:paraId="08211A15" w14:textId="266653BE" w:rsidR="00C17A49" w:rsidRPr="00C17A49" w:rsidRDefault="00C17A49" w:rsidP="009C40BF">
      <w:pPr>
        <w:numPr>
          <w:ilvl w:val="0"/>
          <w:numId w:val="85"/>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9C40BF">
      <w:pPr>
        <w:numPr>
          <w:ilvl w:val="0"/>
          <w:numId w:val="84"/>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9C40BF">
      <w:pPr>
        <w:pStyle w:val="Heading2"/>
        <w:numPr>
          <w:ilvl w:val="1"/>
          <w:numId w:val="73"/>
        </w:numPr>
      </w:pPr>
      <w:r w:rsidRPr="001C3AF6">
        <w:t>– Ethical Considerations (</w:t>
      </w:r>
      <w:r w:rsidR="00F67C87">
        <w:t>1</w:t>
      </w:r>
      <w:r w:rsidRPr="001C3AF6">
        <w:t xml:space="preserve">00 words approx.) </w:t>
      </w:r>
    </w:p>
    <w:p w14:paraId="073EA88D" w14:textId="77777777" w:rsidR="00C17A49" w:rsidRPr="00C17A49" w:rsidRDefault="00C17A49" w:rsidP="00C17A49"/>
    <w:p w14:paraId="79326193" w14:textId="43C07EBB" w:rsidR="00C17A49" w:rsidRPr="00C17A49" w:rsidRDefault="00C17A49" w:rsidP="00C17A49">
      <w:proofErr w:type="gramStart"/>
      <w:r w:rsidRPr="005B3EDE">
        <w:rPr>
          <w:rFonts w:hAnsi="Symbol"/>
        </w:rPr>
        <w:t></w:t>
      </w:r>
      <w:r w:rsidRPr="00C17A49">
        <w:t xml:space="preserve">  </w:t>
      </w:r>
      <w:r w:rsidRPr="00C17A49">
        <w:rPr>
          <w:b/>
          <w:bCs/>
        </w:rPr>
        <w:t>Secondary</w:t>
      </w:r>
      <w:proofErr w:type="gramEnd"/>
      <w:r w:rsidRPr="00C17A49">
        <w:rPr>
          <w:b/>
          <w:bCs/>
        </w:rPr>
        <w:t xml:space="preserve"> Research Ethics:</w:t>
      </w:r>
    </w:p>
    <w:p w14:paraId="1CD64222" w14:textId="77777777" w:rsidR="00C17A49" w:rsidRPr="00C17A49" w:rsidRDefault="00C17A49" w:rsidP="009C40BF">
      <w:pPr>
        <w:numPr>
          <w:ilvl w:val="0"/>
          <w:numId w:val="90"/>
        </w:numPr>
      </w:pPr>
      <w:r w:rsidRPr="00C17A49">
        <w:t>Clarify that your research was based entirely on existing sources, meaning no new data collection took place.</w:t>
      </w:r>
    </w:p>
    <w:p w14:paraId="62B3E465" w14:textId="5C744105" w:rsidR="00C17A49" w:rsidRPr="00C17A49" w:rsidRDefault="00C17A49" w:rsidP="00C17A49">
      <w:proofErr w:type="gramStart"/>
      <w:r w:rsidRPr="005B3EDE">
        <w:rPr>
          <w:rFonts w:hAnsi="Symbol"/>
        </w:rPr>
        <w:t></w:t>
      </w:r>
      <w:r w:rsidRPr="00C17A49">
        <w:t xml:space="preserve">  </w:t>
      </w:r>
      <w:r w:rsidRPr="00C17A49">
        <w:rPr>
          <w:b/>
          <w:bCs/>
        </w:rPr>
        <w:t>Academic</w:t>
      </w:r>
      <w:proofErr w:type="gramEnd"/>
      <w:r w:rsidRPr="00C17A49">
        <w:rPr>
          <w:b/>
          <w:bCs/>
        </w:rPr>
        <w:t xml:space="preserve"> Integrity:</w:t>
      </w:r>
    </w:p>
    <w:p w14:paraId="2A4DF2ED" w14:textId="77777777" w:rsidR="00C17A49" w:rsidRPr="00C17A49" w:rsidRDefault="00C17A49" w:rsidP="009C40BF">
      <w:pPr>
        <w:numPr>
          <w:ilvl w:val="0"/>
          <w:numId w:val="91"/>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proofErr w:type="gramStart"/>
      <w:r w:rsidRPr="005B3EDE">
        <w:rPr>
          <w:rFonts w:hAnsi="Symbol"/>
        </w:rPr>
        <w:t></w:t>
      </w:r>
      <w:r w:rsidRPr="00C17A49">
        <w:t xml:space="preserve">  </w:t>
      </w:r>
      <w:r w:rsidRPr="00C17A49">
        <w:rPr>
          <w:b/>
          <w:bCs/>
        </w:rPr>
        <w:t>Transparency</w:t>
      </w:r>
      <w:proofErr w:type="gramEnd"/>
      <w:r w:rsidRPr="00C17A49">
        <w:rPr>
          <w:b/>
          <w:bCs/>
        </w:rPr>
        <w:t xml:space="preserve"> and Credibility:</w:t>
      </w:r>
    </w:p>
    <w:p w14:paraId="75998B77" w14:textId="77777777" w:rsidR="00C17A49" w:rsidRPr="00C17A49" w:rsidRDefault="00C17A49" w:rsidP="009C40BF">
      <w:pPr>
        <w:numPr>
          <w:ilvl w:val="0"/>
          <w:numId w:val="92"/>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r w:rsidR="00F67C87">
        <w:t>1</w:t>
      </w:r>
      <w:r w:rsidR="00292A36" w:rsidRPr="001C3AF6">
        <w:t>00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9C40BF">
      <w:pPr>
        <w:numPr>
          <w:ilvl w:val="0"/>
          <w:numId w:val="94"/>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9C40BF">
      <w:pPr>
        <w:numPr>
          <w:ilvl w:val="0"/>
          <w:numId w:val="93"/>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w:t>
      </w:r>
      <w:proofErr w:type="gramStart"/>
      <w:r>
        <w:t>is</w:t>
      </w:r>
      <w:proofErr w:type="gramEnd"/>
      <w:r>
        <w:t xml:space="preserve">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9C40BF">
      <w:pPr>
        <w:numPr>
          <w:ilvl w:val="0"/>
          <w:numId w:val="95"/>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9C40BF">
      <w:pPr>
        <w:numPr>
          <w:ilvl w:val="0"/>
          <w:numId w:val="96"/>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9C40BF">
      <w:pPr>
        <w:numPr>
          <w:ilvl w:val="0"/>
          <w:numId w:val="96"/>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9C40BF">
      <w:pPr>
        <w:numPr>
          <w:ilvl w:val="0"/>
          <w:numId w:val="66"/>
        </w:numPr>
        <w:spacing w:before="100" w:beforeAutospacing="1" w:after="100" w:afterAutospacing="1"/>
        <w:jc w:val="left"/>
      </w:pPr>
      <w:r w:rsidRPr="007063BA">
        <w:rPr>
          <w:rStyle w:val="Strong"/>
        </w:rPr>
        <w:t>Definition:</w:t>
      </w:r>
    </w:p>
    <w:p w14:paraId="5C1AAD9B" w14:textId="77777777" w:rsidR="007063BA" w:rsidRPr="007063BA" w:rsidRDefault="007063BA" w:rsidP="009C40BF">
      <w:pPr>
        <w:numPr>
          <w:ilvl w:val="1"/>
          <w:numId w:val="6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9C40BF">
      <w:pPr>
        <w:numPr>
          <w:ilvl w:val="1"/>
          <w:numId w:val="6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9C40BF">
      <w:pPr>
        <w:numPr>
          <w:ilvl w:val="0"/>
          <w:numId w:val="6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9C40BF">
      <w:pPr>
        <w:numPr>
          <w:ilvl w:val="1"/>
          <w:numId w:val="6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9C40BF">
      <w:pPr>
        <w:numPr>
          <w:ilvl w:val="1"/>
          <w:numId w:val="6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9C40BF">
      <w:pPr>
        <w:numPr>
          <w:ilvl w:val="0"/>
          <w:numId w:val="6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9C40BF">
      <w:pPr>
        <w:numPr>
          <w:ilvl w:val="1"/>
          <w:numId w:val="68"/>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9C40BF">
      <w:pPr>
        <w:numPr>
          <w:ilvl w:val="1"/>
          <w:numId w:val="6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9C40BF">
      <w:pPr>
        <w:numPr>
          <w:ilvl w:val="0"/>
          <w:numId w:val="69"/>
        </w:numPr>
        <w:spacing w:before="100" w:beforeAutospacing="1" w:after="100" w:afterAutospacing="1"/>
        <w:jc w:val="left"/>
      </w:pPr>
      <w:r w:rsidRPr="007063BA">
        <w:rPr>
          <w:rStyle w:val="Strong"/>
        </w:rPr>
        <w:t>Data and Statistics:</w:t>
      </w:r>
    </w:p>
    <w:p w14:paraId="11E38E7B" w14:textId="77777777" w:rsidR="007063BA" w:rsidRPr="007063BA" w:rsidRDefault="007063BA" w:rsidP="009C40BF">
      <w:pPr>
        <w:numPr>
          <w:ilvl w:val="1"/>
          <w:numId w:val="6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9C40BF">
      <w:pPr>
        <w:numPr>
          <w:ilvl w:val="1"/>
          <w:numId w:val="6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9C40BF">
      <w:pPr>
        <w:numPr>
          <w:ilvl w:val="1"/>
          <w:numId w:val="70"/>
        </w:numPr>
        <w:spacing w:before="100" w:beforeAutospacing="1" w:after="100" w:afterAutospacing="1"/>
        <w:jc w:val="left"/>
      </w:pPr>
      <w:r w:rsidRPr="007063BA">
        <w:t>Discuss relevant theories that relate to your theme.</w:t>
      </w:r>
    </w:p>
    <w:p w14:paraId="5AB868F8" w14:textId="77777777" w:rsidR="007063BA" w:rsidRPr="007063BA" w:rsidRDefault="007063BA" w:rsidP="009C40BF">
      <w:pPr>
        <w:numPr>
          <w:ilvl w:val="1"/>
          <w:numId w:val="7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9C40BF">
      <w:pPr>
        <w:numPr>
          <w:ilvl w:val="1"/>
          <w:numId w:val="7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9C40BF">
      <w:pPr>
        <w:numPr>
          <w:ilvl w:val="1"/>
          <w:numId w:val="7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9C40BF">
      <w:pPr>
        <w:numPr>
          <w:ilvl w:val="0"/>
          <w:numId w:val="7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9C40BF">
      <w:pPr>
        <w:numPr>
          <w:ilvl w:val="1"/>
          <w:numId w:val="7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9C40BF">
      <w:pPr>
        <w:numPr>
          <w:ilvl w:val="1"/>
          <w:numId w:val="7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9C40BF">
      <w:pPr>
        <w:numPr>
          <w:ilvl w:val="0"/>
          <w:numId w:val="72"/>
        </w:numPr>
        <w:spacing w:before="100" w:beforeAutospacing="1" w:after="100" w:afterAutospacing="1"/>
        <w:jc w:val="left"/>
      </w:pPr>
      <w:r w:rsidRPr="007063BA">
        <w:rPr>
          <w:rStyle w:val="Strong"/>
        </w:rPr>
        <w:t>Interconnections:</w:t>
      </w:r>
    </w:p>
    <w:p w14:paraId="7864BC2D" w14:textId="77777777" w:rsidR="007063BA" w:rsidRPr="007063BA" w:rsidRDefault="007063BA" w:rsidP="009C40BF">
      <w:pPr>
        <w:numPr>
          <w:ilvl w:val="1"/>
          <w:numId w:val="72"/>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9C40BF">
      <w:pPr>
        <w:numPr>
          <w:ilvl w:val="1"/>
          <w:numId w:val="72"/>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43E13E8D"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3581FEF8"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1C5314A2"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77B25032"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1EF6A2EF"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07AE33A3"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0013B9BD"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4EEABA30"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w:t>
      </w:r>
      <w:proofErr w:type="gramStart"/>
      <w:r w:rsidRPr="005C5E80">
        <w:t>is</w:t>
      </w:r>
      <w:proofErr w:type="gramEnd"/>
      <w:r w:rsidRPr="005C5E80">
        <w:t xml:space="preserve">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9C40BF">
      <w:pPr>
        <w:numPr>
          <w:ilvl w:val="0"/>
          <w:numId w:val="97"/>
        </w:numPr>
      </w:pPr>
      <w:r w:rsidRPr="000400E4">
        <w:rPr>
          <w:b/>
          <w:bCs/>
        </w:rPr>
        <w:t>Purpose of the Conclusion:</w:t>
      </w:r>
    </w:p>
    <w:p w14:paraId="07700957" w14:textId="77777777" w:rsidR="000400E4" w:rsidRPr="000400E4" w:rsidRDefault="000400E4" w:rsidP="009C40BF">
      <w:pPr>
        <w:numPr>
          <w:ilvl w:val="1"/>
          <w:numId w:val="97"/>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9C40BF">
      <w:pPr>
        <w:numPr>
          <w:ilvl w:val="0"/>
          <w:numId w:val="97"/>
        </w:numPr>
      </w:pPr>
      <w:r w:rsidRPr="000400E4">
        <w:rPr>
          <w:b/>
          <w:bCs/>
        </w:rPr>
        <w:t>Key Points to Include:</w:t>
      </w:r>
    </w:p>
    <w:p w14:paraId="08A6A1BB" w14:textId="77777777" w:rsidR="000400E4" w:rsidRPr="000400E4" w:rsidRDefault="000400E4" w:rsidP="009C40BF">
      <w:pPr>
        <w:numPr>
          <w:ilvl w:val="1"/>
          <w:numId w:val="97"/>
        </w:numPr>
      </w:pPr>
      <w:r w:rsidRPr="000400E4">
        <w:t>Summarise the main findings from each chapter, drawing together the most important ideas, insights, and outcomes of your work.</w:t>
      </w:r>
    </w:p>
    <w:p w14:paraId="7B972852" w14:textId="77777777" w:rsidR="000400E4" w:rsidRPr="000400E4" w:rsidRDefault="000400E4" w:rsidP="009C40BF">
      <w:pPr>
        <w:numPr>
          <w:ilvl w:val="1"/>
          <w:numId w:val="97"/>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9C40BF">
      <w:pPr>
        <w:numPr>
          <w:ilvl w:val="0"/>
          <w:numId w:val="97"/>
        </w:numPr>
      </w:pPr>
      <w:r w:rsidRPr="000400E4">
        <w:rPr>
          <w:b/>
          <w:bCs/>
        </w:rPr>
        <w:t>Important Reminders:</w:t>
      </w:r>
    </w:p>
    <w:p w14:paraId="2C5B0706" w14:textId="77777777" w:rsidR="000400E4" w:rsidRPr="000400E4" w:rsidRDefault="000400E4" w:rsidP="009C40BF">
      <w:pPr>
        <w:numPr>
          <w:ilvl w:val="1"/>
          <w:numId w:val="97"/>
        </w:numPr>
      </w:pPr>
      <w:r w:rsidRPr="000400E4">
        <w:t>Do not introduce any new information, analysis, or references in this section.</w:t>
      </w:r>
    </w:p>
    <w:p w14:paraId="4F1483CE" w14:textId="77777777" w:rsidR="000400E4" w:rsidRDefault="000400E4" w:rsidP="009C40BF">
      <w:pPr>
        <w:numPr>
          <w:ilvl w:val="1"/>
          <w:numId w:val="97"/>
        </w:numPr>
      </w:pPr>
      <w:r w:rsidRPr="000400E4">
        <w:t>Focus only on what has already been discussed and evidenced in your previous chapters.</w:t>
      </w:r>
      <w:r>
        <w:t xml:space="preserve"> </w:t>
      </w:r>
    </w:p>
    <w:p w14:paraId="5DD960CB" w14:textId="17B83E15" w:rsidR="000400E4" w:rsidRDefault="000400E4" w:rsidP="009C40BF">
      <w:pPr>
        <w:numPr>
          <w:ilvl w:val="1"/>
          <w:numId w:val="97"/>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9C40BF">
      <w:pPr>
        <w:numPr>
          <w:ilvl w:val="1"/>
          <w:numId w:val="97"/>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355FC02E"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Boyle, L.D., </w:t>
      </w:r>
      <w:proofErr w:type="spellStart"/>
      <w:r w:rsidRPr="00200BD5">
        <w:rPr>
          <w:szCs w:val="24"/>
          <w:shd w:val="clear" w:color="auto" w:fill="FFFFFF"/>
        </w:rPr>
        <w:t>Husebo</w:t>
      </w:r>
      <w:proofErr w:type="spellEnd"/>
      <w:r w:rsidRPr="00200BD5">
        <w:rPr>
          <w:szCs w:val="24"/>
          <w:shd w:val="clear" w:color="auto" w:fill="FFFFFF"/>
        </w:rPr>
        <w:t>, B.S. and Vislapuu, M., 2022. Promotors and barriers to the implementation and adoption of assistive technology and telecare for people with dementia and their caregivers: a systematic review of the literature. </w:t>
      </w:r>
      <w:r w:rsidRPr="00200BD5">
        <w:rPr>
          <w:i/>
          <w:iCs/>
          <w:szCs w:val="24"/>
          <w:shd w:val="clear" w:color="auto" w:fill="FFFFFF"/>
        </w:rPr>
        <w:t>BMC health services research</w:t>
      </w:r>
      <w:r w:rsidRPr="00200BD5">
        <w:rPr>
          <w:szCs w:val="24"/>
          <w:shd w:val="clear" w:color="auto" w:fill="FFFFFF"/>
        </w:rPr>
        <w:t>, </w:t>
      </w:r>
      <w:r w:rsidRPr="00200BD5">
        <w:rPr>
          <w:i/>
          <w:iCs/>
          <w:szCs w:val="24"/>
          <w:shd w:val="clear" w:color="auto" w:fill="FFFFFF"/>
        </w:rPr>
        <w:t>22</w:t>
      </w:r>
      <w:r w:rsidRPr="00200BD5">
        <w:rPr>
          <w:szCs w:val="24"/>
          <w:shd w:val="clear" w:color="auto" w:fill="FFFFFF"/>
        </w:rPr>
        <w:t>(1), p.1573.</w:t>
      </w:r>
    </w:p>
    <w:p w14:paraId="355C75B6"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Chester, H., Bradbury, B., Santer, M., Morrison, L., Fader, M., Ward, J., Manthorpe, J. and Murphy, C., 2024. Interventions delivered by primary or community healthcare professionals to support people living at home with dementia with activities of daily living: a systematic review and narrative synthesis. </w:t>
      </w:r>
      <w:r w:rsidRPr="00200BD5">
        <w:rPr>
          <w:i/>
          <w:iCs/>
          <w:szCs w:val="24"/>
          <w:shd w:val="clear" w:color="auto" w:fill="FFFFFF"/>
        </w:rPr>
        <w:t>BMC geriatrics</w:t>
      </w:r>
      <w:r w:rsidRPr="00200BD5">
        <w:rPr>
          <w:szCs w:val="24"/>
          <w:shd w:val="clear" w:color="auto" w:fill="FFFFFF"/>
        </w:rPr>
        <w:t>, </w:t>
      </w:r>
      <w:r w:rsidRPr="00200BD5">
        <w:rPr>
          <w:i/>
          <w:iCs/>
          <w:szCs w:val="24"/>
          <w:shd w:val="clear" w:color="auto" w:fill="FFFFFF"/>
        </w:rPr>
        <w:t>24</w:t>
      </w:r>
      <w:r w:rsidRPr="00200BD5">
        <w:rPr>
          <w:szCs w:val="24"/>
          <w:shd w:val="clear" w:color="auto" w:fill="FFFFFF"/>
        </w:rPr>
        <w:t>(1), p.860.</w:t>
      </w:r>
    </w:p>
    <w:p w14:paraId="371C8828"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Crowther, J., Horton, S., Wilson, K. and Lloyd-Williams, M., 2022. A UK qualitative study of living and dying with dementia in the last year of life. </w:t>
      </w:r>
      <w:r w:rsidRPr="00200BD5">
        <w:rPr>
          <w:i/>
          <w:iCs/>
          <w:szCs w:val="24"/>
          <w:shd w:val="clear" w:color="auto" w:fill="FFFFFF"/>
        </w:rPr>
        <w:t>Palliative care and social practice</w:t>
      </w:r>
      <w:r w:rsidRPr="00200BD5">
        <w:rPr>
          <w:szCs w:val="24"/>
          <w:shd w:val="clear" w:color="auto" w:fill="FFFFFF"/>
        </w:rPr>
        <w:t>, </w:t>
      </w:r>
      <w:r w:rsidRPr="00200BD5">
        <w:rPr>
          <w:i/>
          <w:iCs/>
          <w:szCs w:val="24"/>
          <w:shd w:val="clear" w:color="auto" w:fill="FFFFFF"/>
        </w:rPr>
        <w:t>16</w:t>
      </w:r>
      <w:r w:rsidRPr="00200BD5">
        <w:rPr>
          <w:szCs w:val="24"/>
          <w:shd w:val="clear" w:color="auto" w:fill="FFFFFF"/>
        </w:rPr>
        <w:t>, p.26323524221096691.</w:t>
      </w:r>
    </w:p>
    <w:p w14:paraId="5CA0337B"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Daley, S., Akarsu, N., </w:t>
      </w:r>
      <w:proofErr w:type="spellStart"/>
      <w:r w:rsidRPr="00200BD5">
        <w:rPr>
          <w:szCs w:val="24"/>
          <w:shd w:val="clear" w:color="auto" w:fill="FFFFFF"/>
        </w:rPr>
        <w:t>Armsby</w:t>
      </w:r>
      <w:proofErr w:type="spellEnd"/>
      <w:r w:rsidRPr="00200BD5">
        <w:rPr>
          <w:szCs w:val="24"/>
          <w:shd w:val="clear" w:color="auto" w:fill="FFFFFF"/>
        </w:rPr>
        <w:t xml:space="preserve">, E., Farina, N., Feeney, Y., Fine, B., Hughes, L., Pooley, J., </w:t>
      </w:r>
      <w:proofErr w:type="spellStart"/>
      <w:r w:rsidRPr="00200BD5">
        <w:rPr>
          <w:szCs w:val="24"/>
          <w:shd w:val="clear" w:color="auto" w:fill="FFFFFF"/>
        </w:rPr>
        <w:t>Tabet</w:t>
      </w:r>
      <w:proofErr w:type="spellEnd"/>
      <w:r w:rsidRPr="00200BD5">
        <w:rPr>
          <w:szCs w:val="24"/>
          <w:shd w:val="clear" w:color="auto" w:fill="FFFFFF"/>
        </w:rPr>
        <w:t>, N., Towson, G. and Banerjee, S., 2022. What factors have influenced quality of life in people with dementia and their family carers during the COVID-19 pandemic: a qualitative study. </w:t>
      </w:r>
      <w:r w:rsidRPr="00200BD5">
        <w:rPr>
          <w:i/>
          <w:iCs/>
          <w:szCs w:val="24"/>
          <w:shd w:val="clear" w:color="auto" w:fill="FFFFFF"/>
        </w:rPr>
        <w:t>BMJ open</w:t>
      </w:r>
      <w:r w:rsidRPr="00200BD5">
        <w:rPr>
          <w:szCs w:val="24"/>
          <w:shd w:val="clear" w:color="auto" w:fill="FFFFFF"/>
        </w:rPr>
        <w:t>, </w:t>
      </w:r>
      <w:r w:rsidRPr="00200BD5">
        <w:rPr>
          <w:i/>
          <w:iCs/>
          <w:szCs w:val="24"/>
          <w:shd w:val="clear" w:color="auto" w:fill="FFFFFF"/>
        </w:rPr>
        <w:t>12</w:t>
      </w:r>
      <w:r w:rsidRPr="00200BD5">
        <w:rPr>
          <w:szCs w:val="24"/>
          <w:shd w:val="clear" w:color="auto" w:fill="FFFFFF"/>
        </w:rPr>
        <w:t>(2), p.e053563.</w:t>
      </w:r>
    </w:p>
    <w:p w14:paraId="08E3E46E"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Duplantier, S.C. and Williamson, F.A., 2023. Barriers and facilitators of health and well-being in informal caregivers of dementia patients: a qualitative study. </w:t>
      </w:r>
      <w:r w:rsidRPr="00200BD5">
        <w:rPr>
          <w:i/>
          <w:iCs/>
          <w:szCs w:val="24"/>
          <w:shd w:val="clear" w:color="auto" w:fill="FFFFFF"/>
        </w:rPr>
        <w:t>International journal of environmental research and public health</w:t>
      </w:r>
      <w:r w:rsidRPr="00200BD5">
        <w:rPr>
          <w:szCs w:val="24"/>
          <w:shd w:val="clear" w:color="auto" w:fill="FFFFFF"/>
        </w:rPr>
        <w:t>, </w:t>
      </w:r>
      <w:r w:rsidRPr="00200BD5">
        <w:rPr>
          <w:i/>
          <w:iCs/>
          <w:szCs w:val="24"/>
          <w:shd w:val="clear" w:color="auto" w:fill="FFFFFF"/>
        </w:rPr>
        <w:t>20</w:t>
      </w:r>
      <w:r w:rsidRPr="00200BD5">
        <w:rPr>
          <w:szCs w:val="24"/>
          <w:shd w:val="clear" w:color="auto" w:fill="FFFFFF"/>
        </w:rPr>
        <w:t>(5), p.4328.</w:t>
      </w:r>
    </w:p>
    <w:p w14:paraId="29BF1545" w14:textId="77777777" w:rsidR="00DE2458" w:rsidRPr="00200BD5" w:rsidRDefault="00DE2458" w:rsidP="00DE2458">
      <w:pPr>
        <w:numPr>
          <w:ilvl w:val="0"/>
          <w:numId w:val="103"/>
        </w:numPr>
        <w:suppressAutoHyphens/>
        <w:spacing w:after="0"/>
        <w:rPr>
          <w:shd w:val="clear" w:color="auto" w:fill="FFFFFF"/>
        </w:rPr>
      </w:pPr>
      <w:r w:rsidRPr="00200BD5">
        <w:rPr>
          <w:shd w:val="clear" w:color="auto" w:fill="FFFFFF"/>
        </w:rPr>
        <w:t xml:space="preserve">Ford, E., Milne, R. and </w:t>
      </w:r>
      <w:proofErr w:type="spellStart"/>
      <w:r w:rsidRPr="00200BD5">
        <w:rPr>
          <w:shd w:val="clear" w:color="auto" w:fill="FFFFFF"/>
        </w:rPr>
        <w:t>Curlewis</w:t>
      </w:r>
      <w:proofErr w:type="spellEnd"/>
      <w:r w:rsidRPr="00200BD5">
        <w:rPr>
          <w:shd w:val="clear" w:color="auto" w:fill="FFFFFF"/>
        </w:rPr>
        <w:t>, K., 2023. Ethical issues when using digital biomarkers and artificial intelligence for the early detection of dementia. </w:t>
      </w:r>
      <w:r w:rsidRPr="00200BD5">
        <w:rPr>
          <w:i/>
          <w:iCs/>
          <w:shd w:val="clear" w:color="auto" w:fill="FFFFFF"/>
        </w:rPr>
        <w:t>Wiley Interdisciplinary Reviews: Data Mining and Knowledge Discovery</w:t>
      </w:r>
      <w:r w:rsidRPr="00200BD5">
        <w:rPr>
          <w:shd w:val="clear" w:color="auto" w:fill="FFFFFF"/>
        </w:rPr>
        <w:t>, </w:t>
      </w:r>
      <w:r w:rsidRPr="00200BD5">
        <w:rPr>
          <w:i/>
          <w:iCs/>
          <w:shd w:val="clear" w:color="auto" w:fill="FFFFFF"/>
        </w:rPr>
        <w:t>13</w:t>
      </w:r>
      <w:r w:rsidRPr="00200BD5">
        <w:rPr>
          <w:shd w:val="clear" w:color="auto" w:fill="FFFFFF"/>
        </w:rPr>
        <w:t>(3), p.e1492.</w:t>
      </w:r>
    </w:p>
    <w:p w14:paraId="229FD295" w14:textId="77777777" w:rsidR="00DE2458" w:rsidRPr="00200BD5" w:rsidRDefault="00DE2458" w:rsidP="00DE2458">
      <w:pPr>
        <w:numPr>
          <w:ilvl w:val="0"/>
          <w:numId w:val="103"/>
        </w:numPr>
        <w:suppressAutoHyphens/>
        <w:spacing w:after="0"/>
      </w:pPr>
      <w:r w:rsidRPr="00200BD5">
        <w:rPr>
          <w:shd w:val="clear" w:color="auto" w:fill="FFFFFF"/>
        </w:rPr>
        <w:t xml:space="preserve">Fowler, N.R., Partrick, K.A., Taylor, J., </w:t>
      </w:r>
      <w:proofErr w:type="spellStart"/>
      <w:r w:rsidRPr="00200BD5">
        <w:rPr>
          <w:shd w:val="clear" w:color="auto" w:fill="FFFFFF"/>
        </w:rPr>
        <w:t>Hornbecker</w:t>
      </w:r>
      <w:proofErr w:type="spellEnd"/>
      <w:r w:rsidRPr="00200BD5">
        <w:rPr>
          <w:shd w:val="clear" w:color="auto" w:fill="FFFFFF"/>
        </w:rPr>
        <w:t>, M., Kelleher, K., Boustani, M., Cummings, J.L., MacLeod, T., Mielke, M.M., Brosch, J.R. and Lee, J., 2025. Implementing early detection of cognitive impairment in primary care to improve care for older adults. </w:t>
      </w:r>
      <w:r w:rsidRPr="00200BD5">
        <w:rPr>
          <w:i/>
          <w:iCs/>
          <w:shd w:val="clear" w:color="auto" w:fill="FFFFFF"/>
        </w:rPr>
        <w:t>Journal of internal medicine</w:t>
      </w:r>
      <w:r w:rsidRPr="00200BD5">
        <w:rPr>
          <w:shd w:val="clear" w:color="auto" w:fill="FFFFFF"/>
        </w:rPr>
        <w:t>, </w:t>
      </w:r>
      <w:r w:rsidRPr="00200BD5">
        <w:rPr>
          <w:i/>
          <w:iCs/>
          <w:shd w:val="clear" w:color="auto" w:fill="FFFFFF"/>
        </w:rPr>
        <w:t>298</w:t>
      </w:r>
      <w:r w:rsidRPr="00200BD5">
        <w:rPr>
          <w:shd w:val="clear" w:color="auto" w:fill="FFFFFF"/>
        </w:rPr>
        <w:t>(1), pp.31-45.</w:t>
      </w:r>
    </w:p>
    <w:p w14:paraId="685E61C9"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Francis, N. and Hanna, P., 2022. Informal carer experiences of UK dementia services—A systematic review. </w:t>
      </w:r>
      <w:r w:rsidRPr="00200BD5">
        <w:rPr>
          <w:i/>
          <w:iCs/>
          <w:szCs w:val="24"/>
          <w:shd w:val="clear" w:color="auto" w:fill="FFFFFF"/>
        </w:rPr>
        <w:t>Journal of Psychiatric and Mental Health Nursing</w:t>
      </w:r>
      <w:r w:rsidRPr="00200BD5">
        <w:rPr>
          <w:szCs w:val="24"/>
          <w:shd w:val="clear" w:color="auto" w:fill="FFFFFF"/>
        </w:rPr>
        <w:t>, </w:t>
      </w:r>
      <w:r w:rsidRPr="00200BD5">
        <w:rPr>
          <w:i/>
          <w:iCs/>
          <w:szCs w:val="24"/>
          <w:shd w:val="clear" w:color="auto" w:fill="FFFFFF"/>
        </w:rPr>
        <w:t>29</w:t>
      </w:r>
      <w:r w:rsidRPr="00200BD5">
        <w:rPr>
          <w:szCs w:val="24"/>
          <w:shd w:val="clear" w:color="auto" w:fill="FFFFFF"/>
        </w:rPr>
        <w:t>(1), pp.116-129.</w:t>
      </w:r>
    </w:p>
    <w:p w14:paraId="07DA5D0D"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Gao, W., Zhang, T., Wang, H., Wang, S., Liu, Y. and Pang, X., 2022. Supporting caregivers of people with dementia: a systematic review of guidelines. </w:t>
      </w:r>
      <w:r w:rsidRPr="00200BD5">
        <w:rPr>
          <w:i/>
          <w:iCs/>
          <w:szCs w:val="24"/>
          <w:shd w:val="clear" w:color="auto" w:fill="FFFFFF"/>
        </w:rPr>
        <w:t>Health &amp; Social Care in the Community</w:t>
      </w:r>
      <w:r w:rsidRPr="00200BD5">
        <w:rPr>
          <w:szCs w:val="24"/>
          <w:shd w:val="clear" w:color="auto" w:fill="FFFFFF"/>
        </w:rPr>
        <w:t>, </w:t>
      </w:r>
      <w:r w:rsidRPr="00200BD5">
        <w:rPr>
          <w:i/>
          <w:iCs/>
          <w:szCs w:val="24"/>
          <w:shd w:val="clear" w:color="auto" w:fill="FFFFFF"/>
        </w:rPr>
        <w:t>30</w:t>
      </w:r>
      <w:r w:rsidRPr="00200BD5">
        <w:rPr>
          <w:szCs w:val="24"/>
          <w:shd w:val="clear" w:color="auto" w:fill="FFFFFF"/>
        </w:rPr>
        <w:t xml:space="preserve">(2), </w:t>
      </w:r>
      <w:proofErr w:type="gramStart"/>
      <w:r w:rsidRPr="00200BD5">
        <w:rPr>
          <w:szCs w:val="24"/>
          <w:shd w:val="clear" w:color="auto" w:fill="FFFFFF"/>
        </w:rPr>
        <w:t>pp.e</w:t>
      </w:r>
      <w:proofErr w:type="gramEnd"/>
      <w:r w:rsidRPr="00200BD5">
        <w:rPr>
          <w:szCs w:val="24"/>
          <w:shd w:val="clear" w:color="auto" w:fill="FFFFFF"/>
        </w:rPr>
        <w:t>305-e324.</w:t>
      </w:r>
    </w:p>
    <w:p w14:paraId="5F3066F4"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lastRenderedPageBreak/>
        <w:t>Giebel, C., Readman, M.R., Godfrey, A., Gray, A., Carton, J. and Polden, M., 2025. Geographical inequalities in dementia diagnosis and care: A systematic review. </w:t>
      </w:r>
      <w:r w:rsidRPr="00200BD5">
        <w:rPr>
          <w:i/>
          <w:iCs/>
          <w:szCs w:val="24"/>
          <w:shd w:val="clear" w:color="auto" w:fill="FFFFFF"/>
        </w:rPr>
        <w:t>International psychogeriatrics</w:t>
      </w:r>
      <w:r w:rsidRPr="00200BD5">
        <w:rPr>
          <w:szCs w:val="24"/>
          <w:shd w:val="clear" w:color="auto" w:fill="FFFFFF"/>
        </w:rPr>
        <w:t>, </w:t>
      </w:r>
      <w:r w:rsidRPr="00200BD5">
        <w:rPr>
          <w:i/>
          <w:iCs/>
          <w:szCs w:val="24"/>
          <w:shd w:val="clear" w:color="auto" w:fill="FFFFFF"/>
        </w:rPr>
        <w:t>37</w:t>
      </w:r>
      <w:r w:rsidRPr="00200BD5">
        <w:rPr>
          <w:szCs w:val="24"/>
          <w:shd w:val="clear" w:color="auto" w:fill="FFFFFF"/>
        </w:rPr>
        <w:t>(3), p.100051.</w:t>
      </w:r>
    </w:p>
    <w:p w14:paraId="5EEA976C"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Giebel, C., Silva‐Ribeiro, W., Watson, J., Volkmer, A., Chirico, I., Diaz, A., Heath, B., Hanna, K. and Talbot, C., 2024. A systematic review on the evidence of misdiagnosis in dementia and its impact on accessing dementia care. </w:t>
      </w:r>
      <w:r w:rsidRPr="00200BD5">
        <w:rPr>
          <w:i/>
          <w:iCs/>
          <w:szCs w:val="24"/>
          <w:shd w:val="clear" w:color="auto" w:fill="FFFFFF"/>
        </w:rPr>
        <w:t>International Journal of Geriatric Psychiatry</w:t>
      </w:r>
      <w:r w:rsidRPr="00200BD5">
        <w:rPr>
          <w:szCs w:val="24"/>
          <w:shd w:val="clear" w:color="auto" w:fill="FFFFFF"/>
        </w:rPr>
        <w:t>, </w:t>
      </w:r>
      <w:r w:rsidRPr="00200BD5">
        <w:rPr>
          <w:i/>
          <w:iCs/>
          <w:szCs w:val="24"/>
          <w:shd w:val="clear" w:color="auto" w:fill="FFFFFF"/>
        </w:rPr>
        <w:t>39</w:t>
      </w:r>
      <w:r w:rsidRPr="00200BD5">
        <w:rPr>
          <w:szCs w:val="24"/>
          <w:shd w:val="clear" w:color="auto" w:fill="FFFFFF"/>
        </w:rPr>
        <w:t>(10), p.e6158.</w:t>
      </w:r>
    </w:p>
    <w:p w14:paraId="68C002F1"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Gilsenan, J., Gorman, C. and Shevlin, M., 2023. Explaining caregiver burden in a large sample of UK dementia caregivers: The role of contextual factors, behavioural problems, psychological resilience, and anticipatory grief. </w:t>
      </w:r>
      <w:r w:rsidRPr="00200BD5">
        <w:rPr>
          <w:i/>
          <w:iCs/>
          <w:szCs w:val="24"/>
          <w:shd w:val="clear" w:color="auto" w:fill="FFFFFF"/>
        </w:rPr>
        <w:t>Aging &amp; Mental Health</w:t>
      </w:r>
      <w:r w:rsidRPr="00200BD5">
        <w:rPr>
          <w:szCs w:val="24"/>
          <w:shd w:val="clear" w:color="auto" w:fill="FFFFFF"/>
        </w:rPr>
        <w:t>, </w:t>
      </w:r>
      <w:r w:rsidRPr="00200BD5">
        <w:rPr>
          <w:i/>
          <w:iCs/>
          <w:szCs w:val="24"/>
          <w:shd w:val="clear" w:color="auto" w:fill="FFFFFF"/>
        </w:rPr>
        <w:t>27</w:t>
      </w:r>
      <w:r w:rsidRPr="00200BD5">
        <w:rPr>
          <w:szCs w:val="24"/>
          <w:shd w:val="clear" w:color="auto" w:fill="FFFFFF"/>
        </w:rPr>
        <w:t>(7), pp.1274-1281.</w:t>
      </w:r>
    </w:p>
    <w:p w14:paraId="293DC94B"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Goto, Y., Morita, K., Suematsu, M., Imaizumi, T. and Suzuki, Y., 2023. Caregiver burdens, health risks, coping and interventions among caregivers of dementia patients: a review of the literature. </w:t>
      </w:r>
      <w:r w:rsidRPr="00200BD5">
        <w:rPr>
          <w:i/>
          <w:iCs/>
          <w:szCs w:val="24"/>
          <w:shd w:val="clear" w:color="auto" w:fill="FFFFFF"/>
        </w:rPr>
        <w:t>Internal Medicine</w:t>
      </w:r>
      <w:r w:rsidRPr="00200BD5">
        <w:rPr>
          <w:szCs w:val="24"/>
          <w:shd w:val="clear" w:color="auto" w:fill="FFFFFF"/>
        </w:rPr>
        <w:t>, </w:t>
      </w:r>
      <w:r w:rsidRPr="00200BD5">
        <w:rPr>
          <w:i/>
          <w:iCs/>
          <w:szCs w:val="24"/>
          <w:shd w:val="clear" w:color="auto" w:fill="FFFFFF"/>
        </w:rPr>
        <w:t>62</w:t>
      </w:r>
      <w:r w:rsidRPr="00200BD5">
        <w:rPr>
          <w:szCs w:val="24"/>
          <w:shd w:val="clear" w:color="auto" w:fill="FFFFFF"/>
        </w:rPr>
        <w:t>(22), pp.3277-3282.</w:t>
      </w:r>
    </w:p>
    <w:p w14:paraId="426011BF"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Hoe, J., Trickey, A. and McGraw, C., 2023. Caring for people living with dementia in their own homes: A qualitative study exploring the role and experiences of registered nurses within a district nursing service in the UK. </w:t>
      </w:r>
      <w:r w:rsidRPr="00200BD5">
        <w:rPr>
          <w:i/>
          <w:iCs/>
          <w:szCs w:val="24"/>
          <w:shd w:val="clear" w:color="auto" w:fill="FFFFFF"/>
        </w:rPr>
        <w:t>International journal of older people nursing</w:t>
      </w:r>
      <w:r w:rsidRPr="00200BD5">
        <w:rPr>
          <w:szCs w:val="24"/>
          <w:shd w:val="clear" w:color="auto" w:fill="FFFFFF"/>
        </w:rPr>
        <w:t>, </w:t>
      </w:r>
      <w:r w:rsidRPr="00200BD5">
        <w:rPr>
          <w:i/>
          <w:iCs/>
          <w:szCs w:val="24"/>
          <w:shd w:val="clear" w:color="auto" w:fill="FFFFFF"/>
        </w:rPr>
        <w:t>18</w:t>
      </w:r>
      <w:r w:rsidRPr="00200BD5">
        <w:rPr>
          <w:szCs w:val="24"/>
          <w:shd w:val="clear" w:color="auto" w:fill="FFFFFF"/>
        </w:rPr>
        <w:t>(1), p.e12491</w:t>
      </w:r>
    </w:p>
    <w:p w14:paraId="7A959B82"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James, T., Mukadam, N., </w:t>
      </w:r>
      <w:proofErr w:type="spellStart"/>
      <w:r w:rsidRPr="00200BD5">
        <w:rPr>
          <w:szCs w:val="24"/>
          <w:shd w:val="clear" w:color="auto" w:fill="FFFFFF"/>
        </w:rPr>
        <w:t>Sommerlad</w:t>
      </w:r>
      <w:proofErr w:type="spellEnd"/>
      <w:r w:rsidRPr="00200BD5">
        <w:rPr>
          <w:szCs w:val="24"/>
          <w:shd w:val="clear" w:color="auto" w:fill="FFFFFF"/>
        </w:rPr>
        <w:t>, A., Barrera-Caballero, S. and Livingston, G., 2024. Equity in care and support provision for people affected by dementia: experiences of people from UK South Asian and White British backgrounds. </w:t>
      </w:r>
      <w:r w:rsidRPr="00200BD5">
        <w:rPr>
          <w:i/>
          <w:iCs/>
          <w:szCs w:val="24"/>
          <w:shd w:val="clear" w:color="auto" w:fill="FFFFFF"/>
        </w:rPr>
        <w:t>International Psychogeriatrics</w:t>
      </w:r>
      <w:r w:rsidRPr="00200BD5">
        <w:rPr>
          <w:szCs w:val="24"/>
          <w:shd w:val="clear" w:color="auto" w:fill="FFFFFF"/>
        </w:rPr>
        <w:t>, </w:t>
      </w:r>
      <w:r w:rsidRPr="00200BD5">
        <w:rPr>
          <w:i/>
          <w:iCs/>
          <w:szCs w:val="24"/>
          <w:shd w:val="clear" w:color="auto" w:fill="FFFFFF"/>
        </w:rPr>
        <w:t>36</w:t>
      </w:r>
      <w:r w:rsidRPr="00200BD5">
        <w:rPr>
          <w:szCs w:val="24"/>
          <w:shd w:val="clear" w:color="auto" w:fill="FFFFFF"/>
        </w:rPr>
        <w:t>(7), pp.564-573.</w:t>
      </w:r>
    </w:p>
    <w:p w14:paraId="587BC33C"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Johansson, T., Pask, S., Goodrich, J., Budd, L., Okamoto, I., Kumar, R., Laidlaw, L., Ghiglieri, C., Woodhead, A., Chambers, R.L. and Davies, J., 2024. Time to </w:t>
      </w:r>
      <w:proofErr w:type="gramStart"/>
      <w:r w:rsidRPr="00200BD5">
        <w:rPr>
          <w:szCs w:val="24"/>
          <w:shd w:val="clear" w:color="auto" w:fill="FFFFFF"/>
        </w:rPr>
        <w:t>care:</w:t>
      </w:r>
      <w:proofErr w:type="gramEnd"/>
      <w:r w:rsidRPr="00200BD5">
        <w:rPr>
          <w:szCs w:val="24"/>
          <w:shd w:val="clear" w:color="auto" w:fill="FFFFFF"/>
        </w:rPr>
        <w:t xml:space="preserve"> findings from a nationally representative survey of experiences at the end of life in England and Wales. </w:t>
      </w:r>
      <w:r w:rsidRPr="00200BD5">
        <w:rPr>
          <w:i/>
          <w:iCs/>
          <w:szCs w:val="24"/>
          <w:shd w:val="clear" w:color="auto" w:fill="FFFFFF"/>
        </w:rPr>
        <w:t>Marie Curie</w:t>
      </w:r>
      <w:r w:rsidRPr="00200BD5">
        <w:rPr>
          <w:szCs w:val="24"/>
          <w:shd w:val="clear" w:color="auto" w:fill="FFFFFF"/>
        </w:rPr>
        <w:t>.</w:t>
      </w:r>
    </w:p>
    <w:p w14:paraId="1EFDBC20"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Jones, R., Dale, J. and </w:t>
      </w:r>
      <w:proofErr w:type="spellStart"/>
      <w:r w:rsidRPr="00200BD5">
        <w:rPr>
          <w:szCs w:val="24"/>
          <w:shd w:val="clear" w:color="auto" w:fill="FFFFFF"/>
        </w:rPr>
        <w:t>MacArtney</w:t>
      </w:r>
      <w:proofErr w:type="spellEnd"/>
      <w:r w:rsidRPr="00200BD5">
        <w:rPr>
          <w:szCs w:val="24"/>
          <w:shd w:val="clear" w:color="auto" w:fill="FFFFFF"/>
        </w:rPr>
        <w:t>, J., 2023. Challenges experienced by GPs when providing palliative care in the UK: a systematic qualitative literature review. </w:t>
      </w:r>
      <w:r w:rsidRPr="00200BD5">
        <w:rPr>
          <w:i/>
          <w:iCs/>
          <w:szCs w:val="24"/>
          <w:shd w:val="clear" w:color="auto" w:fill="FFFFFF"/>
        </w:rPr>
        <w:t>BJGP open</w:t>
      </w:r>
      <w:r w:rsidRPr="00200BD5">
        <w:rPr>
          <w:szCs w:val="24"/>
          <w:shd w:val="clear" w:color="auto" w:fill="FFFFFF"/>
        </w:rPr>
        <w:t>, </w:t>
      </w:r>
      <w:r w:rsidRPr="00200BD5">
        <w:rPr>
          <w:i/>
          <w:iCs/>
          <w:szCs w:val="24"/>
          <w:shd w:val="clear" w:color="auto" w:fill="FFFFFF"/>
        </w:rPr>
        <w:t>7</w:t>
      </w:r>
      <w:r w:rsidRPr="00200BD5">
        <w:rPr>
          <w:szCs w:val="24"/>
          <w:shd w:val="clear" w:color="auto" w:fill="FFFFFF"/>
        </w:rPr>
        <w:t>(2).</w:t>
      </w:r>
    </w:p>
    <w:p w14:paraId="0726DD9D"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Knapp, M., Lorenz‐Dant, K., Walbaum, M., Comas‐Herrera, A., </w:t>
      </w:r>
      <w:proofErr w:type="spellStart"/>
      <w:r w:rsidRPr="00200BD5">
        <w:rPr>
          <w:szCs w:val="24"/>
          <w:shd w:val="clear" w:color="auto" w:fill="FFFFFF"/>
        </w:rPr>
        <w:t>Cyhlarova</w:t>
      </w:r>
      <w:proofErr w:type="spellEnd"/>
      <w:r w:rsidRPr="00200BD5">
        <w:rPr>
          <w:szCs w:val="24"/>
          <w:shd w:val="clear" w:color="auto" w:fill="FFFFFF"/>
        </w:rPr>
        <w:t>, E., Livingston, G. and Wittenberg, R., 2024. Scaling‐up an evidence‐based intervention for family carers of people with dementia: Current and future costs and outcomes. </w:t>
      </w:r>
      <w:r w:rsidRPr="00200BD5">
        <w:rPr>
          <w:i/>
          <w:iCs/>
          <w:szCs w:val="24"/>
          <w:shd w:val="clear" w:color="auto" w:fill="FFFFFF"/>
        </w:rPr>
        <w:t>International Journal of Geriatric Psychiatry</w:t>
      </w:r>
      <w:r w:rsidRPr="00200BD5">
        <w:rPr>
          <w:szCs w:val="24"/>
          <w:shd w:val="clear" w:color="auto" w:fill="FFFFFF"/>
        </w:rPr>
        <w:t>, </w:t>
      </w:r>
      <w:r w:rsidRPr="00200BD5">
        <w:rPr>
          <w:i/>
          <w:iCs/>
          <w:szCs w:val="24"/>
          <w:shd w:val="clear" w:color="auto" w:fill="FFFFFF"/>
        </w:rPr>
        <w:t>39</w:t>
      </w:r>
      <w:r w:rsidRPr="00200BD5">
        <w:rPr>
          <w:szCs w:val="24"/>
          <w:shd w:val="clear" w:color="auto" w:fill="FFFFFF"/>
        </w:rPr>
        <w:t>(2), p.e6059.</w:t>
      </w:r>
    </w:p>
    <w:p w14:paraId="7910762C"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Larkin, M., Henwood, M. and Milne, A., 2022. Older carers and carers of people with dementia: improving and developing effective support. </w:t>
      </w:r>
      <w:r w:rsidRPr="00200BD5">
        <w:rPr>
          <w:i/>
          <w:iCs/>
          <w:szCs w:val="24"/>
          <w:shd w:val="clear" w:color="auto" w:fill="FFFFFF"/>
        </w:rPr>
        <w:t>Social Policy and Society</w:t>
      </w:r>
      <w:r w:rsidRPr="00200BD5">
        <w:rPr>
          <w:szCs w:val="24"/>
          <w:shd w:val="clear" w:color="auto" w:fill="FFFFFF"/>
        </w:rPr>
        <w:t>, </w:t>
      </w:r>
      <w:r w:rsidRPr="00200BD5">
        <w:rPr>
          <w:i/>
          <w:iCs/>
          <w:szCs w:val="24"/>
          <w:shd w:val="clear" w:color="auto" w:fill="FFFFFF"/>
        </w:rPr>
        <w:t>21</w:t>
      </w:r>
      <w:r w:rsidRPr="00200BD5">
        <w:rPr>
          <w:szCs w:val="24"/>
          <w:shd w:val="clear" w:color="auto" w:fill="FFFFFF"/>
        </w:rPr>
        <w:t>(2), pp.242-256.</w:t>
      </w:r>
    </w:p>
    <w:p w14:paraId="07926149" w14:textId="77777777" w:rsidR="00DE2458" w:rsidRPr="00200BD5" w:rsidRDefault="00DE2458" w:rsidP="00DE2458">
      <w:pPr>
        <w:numPr>
          <w:ilvl w:val="0"/>
          <w:numId w:val="103"/>
        </w:numPr>
        <w:suppressAutoHyphens/>
        <w:spacing w:after="0"/>
        <w:rPr>
          <w:b/>
          <w:szCs w:val="24"/>
          <w:shd w:val="clear" w:color="auto" w:fill="FFFFFF"/>
        </w:rPr>
      </w:pPr>
      <w:proofErr w:type="spellStart"/>
      <w:r w:rsidRPr="00200BD5">
        <w:rPr>
          <w:szCs w:val="24"/>
          <w:shd w:val="clear" w:color="auto" w:fill="FFFFFF"/>
        </w:rPr>
        <w:lastRenderedPageBreak/>
        <w:t>Lillekroken</w:t>
      </w:r>
      <w:proofErr w:type="spellEnd"/>
      <w:r w:rsidRPr="00200BD5">
        <w:rPr>
          <w:szCs w:val="24"/>
          <w:shd w:val="clear" w:color="auto" w:fill="FFFFFF"/>
        </w:rPr>
        <w:t xml:space="preserve">, D., Halvorsrud, L., </w:t>
      </w:r>
      <w:proofErr w:type="spellStart"/>
      <w:r w:rsidRPr="00200BD5">
        <w:rPr>
          <w:szCs w:val="24"/>
          <w:shd w:val="clear" w:color="auto" w:fill="FFFFFF"/>
        </w:rPr>
        <w:t>Gulestø</w:t>
      </w:r>
      <w:proofErr w:type="spellEnd"/>
      <w:r w:rsidRPr="00200BD5">
        <w:rPr>
          <w:szCs w:val="24"/>
          <w:shd w:val="clear" w:color="auto" w:fill="FFFFFF"/>
        </w:rPr>
        <w:t>, R. and Bjørge, H., 2023. Family caregivers’ experiences of providing care for family members from minority ethnic groups living with dementia: A qualitative systematic review. </w:t>
      </w:r>
      <w:r w:rsidRPr="00200BD5">
        <w:rPr>
          <w:i/>
          <w:iCs/>
          <w:szCs w:val="24"/>
          <w:shd w:val="clear" w:color="auto" w:fill="FFFFFF"/>
        </w:rPr>
        <w:t>Journal of Clinical Nursing</w:t>
      </w:r>
      <w:r w:rsidRPr="00200BD5">
        <w:rPr>
          <w:szCs w:val="24"/>
          <w:shd w:val="clear" w:color="auto" w:fill="FFFFFF"/>
        </w:rPr>
        <w:t>, </w:t>
      </w:r>
      <w:r w:rsidRPr="00200BD5">
        <w:rPr>
          <w:i/>
          <w:iCs/>
          <w:szCs w:val="24"/>
          <w:shd w:val="clear" w:color="auto" w:fill="FFFFFF"/>
        </w:rPr>
        <w:t>32</w:t>
      </w:r>
      <w:r w:rsidRPr="00200BD5">
        <w:rPr>
          <w:szCs w:val="24"/>
          <w:shd w:val="clear" w:color="auto" w:fill="FFFFFF"/>
        </w:rPr>
        <w:t>(9-10), pp.1625-1641.</w:t>
      </w:r>
    </w:p>
    <w:p w14:paraId="15AAE532"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Nimmons, D., Manthorpe, J., West, E., Rait, G., Sampson, E.L., Iliffe, S. and Davies, N., 2023. Views of people living with dementia and their carers on their present and future: a qualitative study. </w:t>
      </w:r>
      <w:r w:rsidRPr="00200BD5">
        <w:rPr>
          <w:i/>
          <w:iCs/>
          <w:szCs w:val="24"/>
          <w:shd w:val="clear" w:color="auto" w:fill="FFFFFF"/>
        </w:rPr>
        <w:t>BMC Palliative Care</w:t>
      </w:r>
      <w:r w:rsidRPr="00200BD5">
        <w:rPr>
          <w:szCs w:val="24"/>
          <w:shd w:val="clear" w:color="auto" w:fill="FFFFFF"/>
        </w:rPr>
        <w:t>, </w:t>
      </w:r>
      <w:r w:rsidRPr="00200BD5">
        <w:rPr>
          <w:i/>
          <w:iCs/>
          <w:szCs w:val="24"/>
          <w:shd w:val="clear" w:color="auto" w:fill="FFFFFF"/>
        </w:rPr>
        <w:t>22</w:t>
      </w:r>
      <w:r w:rsidRPr="00200BD5">
        <w:rPr>
          <w:szCs w:val="24"/>
          <w:shd w:val="clear" w:color="auto" w:fill="FFFFFF"/>
        </w:rPr>
        <w:t>(1), p.38.</w:t>
      </w:r>
    </w:p>
    <w:p w14:paraId="58276111" w14:textId="77777777" w:rsidR="00DE2458" w:rsidRPr="00200BD5" w:rsidRDefault="00DE2458" w:rsidP="00DE2458">
      <w:pPr>
        <w:numPr>
          <w:ilvl w:val="0"/>
          <w:numId w:val="103"/>
        </w:numPr>
        <w:suppressAutoHyphens/>
        <w:spacing w:after="0"/>
        <w:rPr>
          <w:b/>
          <w:shd w:val="clear" w:color="auto" w:fill="FFFFFF"/>
        </w:rPr>
      </w:pPr>
      <w:r w:rsidRPr="00200BD5">
        <w:rPr>
          <w:shd w:val="clear" w:color="auto" w:fill="FFFFFF"/>
        </w:rPr>
        <w:t xml:space="preserve">Parra, K.L., Alexander, G.E., Raichlen, D.A., </w:t>
      </w:r>
      <w:proofErr w:type="spellStart"/>
      <w:r w:rsidRPr="00200BD5">
        <w:rPr>
          <w:shd w:val="clear" w:color="auto" w:fill="FFFFFF"/>
        </w:rPr>
        <w:t>Klimentidis</w:t>
      </w:r>
      <w:proofErr w:type="spellEnd"/>
      <w:r w:rsidRPr="00200BD5">
        <w:rPr>
          <w:shd w:val="clear" w:color="auto" w:fill="FFFFFF"/>
        </w:rPr>
        <w:t>, Y.C. and Furlong, M.A., 2022. Exposure to air pollution and risk of incident dementia in the UK Biobank. </w:t>
      </w:r>
      <w:r w:rsidRPr="00200BD5">
        <w:rPr>
          <w:i/>
          <w:iCs/>
          <w:shd w:val="clear" w:color="auto" w:fill="FFFFFF"/>
        </w:rPr>
        <w:t>Environmental Research</w:t>
      </w:r>
      <w:r w:rsidRPr="00200BD5">
        <w:rPr>
          <w:shd w:val="clear" w:color="auto" w:fill="FFFFFF"/>
        </w:rPr>
        <w:t>, </w:t>
      </w:r>
      <w:r w:rsidRPr="00200BD5">
        <w:rPr>
          <w:i/>
          <w:iCs/>
          <w:shd w:val="clear" w:color="auto" w:fill="FFFFFF"/>
        </w:rPr>
        <w:t>209</w:t>
      </w:r>
      <w:r w:rsidRPr="00200BD5">
        <w:rPr>
          <w:shd w:val="clear" w:color="auto" w:fill="FFFFFF"/>
        </w:rPr>
        <w:t>, p.112895.</w:t>
      </w:r>
    </w:p>
    <w:p w14:paraId="79C3A1F6" w14:textId="77777777" w:rsidR="00DE2458" w:rsidRPr="00200BD5" w:rsidRDefault="00DE2458" w:rsidP="00DE2458">
      <w:pPr>
        <w:numPr>
          <w:ilvl w:val="0"/>
          <w:numId w:val="103"/>
        </w:numPr>
        <w:suppressAutoHyphens/>
        <w:spacing w:after="0"/>
        <w:rPr>
          <w:b/>
          <w:shd w:val="clear" w:color="auto" w:fill="FFFFFF"/>
        </w:rPr>
      </w:pPr>
      <w:r w:rsidRPr="00200BD5">
        <w:rPr>
          <w:shd w:val="clear" w:color="auto" w:fill="FFFFFF"/>
        </w:rPr>
        <w:t xml:space="preserve">Petermann-Rocha, F., Deo, S., Lyall, D., </w:t>
      </w:r>
      <w:proofErr w:type="spellStart"/>
      <w:r w:rsidRPr="00200BD5">
        <w:rPr>
          <w:shd w:val="clear" w:color="auto" w:fill="FFFFFF"/>
        </w:rPr>
        <w:t>Orkaby</w:t>
      </w:r>
      <w:proofErr w:type="spellEnd"/>
      <w:r w:rsidRPr="00200BD5">
        <w:rPr>
          <w:shd w:val="clear" w:color="auto" w:fill="FFFFFF"/>
        </w:rPr>
        <w:t>, A.R., Quinn, T.J., Sattar, N., Celis-Morales, C., Pell, J.P. and Ho, F.K., 2023. Association between the AHA life's essential 8 score and incident all-cause dementia: a prospective cohort study from UK Biobank. </w:t>
      </w:r>
      <w:r w:rsidRPr="00200BD5">
        <w:rPr>
          <w:i/>
          <w:iCs/>
          <w:shd w:val="clear" w:color="auto" w:fill="FFFFFF"/>
        </w:rPr>
        <w:t>Current Problems in Cardiology</w:t>
      </w:r>
      <w:r w:rsidRPr="00200BD5">
        <w:rPr>
          <w:shd w:val="clear" w:color="auto" w:fill="FFFFFF"/>
        </w:rPr>
        <w:t>, </w:t>
      </w:r>
      <w:r w:rsidRPr="00200BD5">
        <w:rPr>
          <w:i/>
          <w:iCs/>
          <w:shd w:val="clear" w:color="auto" w:fill="FFFFFF"/>
        </w:rPr>
        <w:t>48</w:t>
      </w:r>
      <w:r w:rsidRPr="00200BD5">
        <w:rPr>
          <w:shd w:val="clear" w:color="auto" w:fill="FFFFFF"/>
        </w:rPr>
        <w:t>(11), p.101934.</w:t>
      </w:r>
    </w:p>
    <w:p w14:paraId="612963EF" w14:textId="77777777" w:rsidR="00DE2458" w:rsidRPr="00200BD5" w:rsidRDefault="00DE2458" w:rsidP="00DE2458">
      <w:pPr>
        <w:numPr>
          <w:ilvl w:val="0"/>
          <w:numId w:val="103"/>
        </w:numPr>
        <w:suppressAutoHyphens/>
        <w:spacing w:after="0"/>
        <w:rPr>
          <w:shd w:val="clear" w:color="auto" w:fill="FFFFFF"/>
        </w:rPr>
      </w:pPr>
      <w:r w:rsidRPr="00200BD5">
        <w:rPr>
          <w:shd w:val="clear" w:color="auto" w:fill="FFFFFF"/>
        </w:rPr>
        <w:t xml:space="preserve">Raichlen, D.A., Aslan, D.H., Sayre, M.K., Bharadwaj, P.K., Ally, M., Maltagliati, S., Lai, M.H., Wilcox, R.R., Klimentidis, Y.C. and Alexander, G.E., 2023. Sedentary </w:t>
      </w:r>
      <w:proofErr w:type="spellStart"/>
      <w:r w:rsidRPr="00200BD5">
        <w:rPr>
          <w:shd w:val="clear" w:color="auto" w:fill="FFFFFF"/>
        </w:rPr>
        <w:t>behavior</w:t>
      </w:r>
      <w:proofErr w:type="spellEnd"/>
      <w:r w:rsidRPr="00200BD5">
        <w:rPr>
          <w:shd w:val="clear" w:color="auto" w:fill="FFFFFF"/>
        </w:rPr>
        <w:t xml:space="preserve"> and incident dementia among older adults. </w:t>
      </w:r>
      <w:r w:rsidRPr="00200BD5">
        <w:rPr>
          <w:i/>
          <w:iCs/>
          <w:shd w:val="clear" w:color="auto" w:fill="FFFFFF"/>
        </w:rPr>
        <w:t>Jama</w:t>
      </w:r>
      <w:r w:rsidRPr="00200BD5">
        <w:rPr>
          <w:shd w:val="clear" w:color="auto" w:fill="FFFFFF"/>
        </w:rPr>
        <w:t>, </w:t>
      </w:r>
      <w:r w:rsidRPr="00200BD5">
        <w:rPr>
          <w:i/>
          <w:iCs/>
          <w:shd w:val="clear" w:color="auto" w:fill="FFFFFF"/>
        </w:rPr>
        <w:t>330</w:t>
      </w:r>
      <w:r w:rsidRPr="00200BD5">
        <w:rPr>
          <w:shd w:val="clear" w:color="auto" w:fill="FFFFFF"/>
        </w:rPr>
        <w:t>(10), pp.934-940.</w:t>
      </w:r>
    </w:p>
    <w:p w14:paraId="0BEBB48C" w14:textId="77777777" w:rsidR="00DE2458" w:rsidRPr="00200BD5" w:rsidRDefault="00DE2458" w:rsidP="00DE2458">
      <w:pPr>
        <w:numPr>
          <w:ilvl w:val="0"/>
          <w:numId w:val="103"/>
        </w:numPr>
        <w:suppressAutoHyphens/>
        <w:spacing w:after="0"/>
        <w:rPr>
          <w:b/>
        </w:rPr>
      </w:pPr>
      <w:r w:rsidRPr="00200BD5">
        <w:rPr>
          <w:shd w:val="clear" w:color="auto" w:fill="FFFFFF"/>
        </w:rPr>
        <w:t>Ralph, P. and Baltes, S., 2022, November. Paving the way for mature secondary research: the seven types of literature review. In </w:t>
      </w:r>
      <w:r w:rsidRPr="00200BD5">
        <w:rPr>
          <w:i/>
          <w:iCs/>
          <w:shd w:val="clear" w:color="auto" w:fill="FFFFFF"/>
        </w:rPr>
        <w:t>Proceedings of the 30th ACM Joint European Software Engineering Conference and Symposium on the Foundations of Software Engineering</w:t>
      </w:r>
      <w:r w:rsidRPr="00200BD5">
        <w:rPr>
          <w:shd w:val="clear" w:color="auto" w:fill="FFFFFF"/>
        </w:rPr>
        <w:t> (pp. 1632-1636).</w:t>
      </w:r>
    </w:p>
    <w:p w14:paraId="6C7A27D6"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Roberts, J.R., Windle, G., Story, A., Brotherhood, E.V., Camic, P.M., Crutch, S.J., Stott, J., Sullivan, M.P. and Grillo, A., 2024. Dementia in rural settings: a scoping review exploring the personal experiences of people with dementia and their </w:t>
      </w:r>
      <w:proofErr w:type="spellStart"/>
      <w:r w:rsidRPr="00200BD5">
        <w:rPr>
          <w:szCs w:val="24"/>
          <w:shd w:val="clear" w:color="auto" w:fill="FFFFFF"/>
        </w:rPr>
        <w:t>carers</w:t>
      </w:r>
      <w:proofErr w:type="spellEnd"/>
      <w:r w:rsidRPr="00200BD5">
        <w:rPr>
          <w:szCs w:val="24"/>
          <w:shd w:val="clear" w:color="auto" w:fill="FFFFFF"/>
        </w:rPr>
        <w:t>. </w:t>
      </w:r>
      <w:r w:rsidRPr="00200BD5">
        <w:rPr>
          <w:i/>
          <w:iCs/>
          <w:szCs w:val="24"/>
          <w:shd w:val="clear" w:color="auto" w:fill="FFFFFF"/>
        </w:rPr>
        <w:t>Ageing &amp; Society</w:t>
      </w:r>
      <w:r w:rsidRPr="00200BD5">
        <w:rPr>
          <w:szCs w:val="24"/>
          <w:shd w:val="clear" w:color="auto" w:fill="FFFFFF"/>
        </w:rPr>
        <w:t>, </w:t>
      </w:r>
      <w:r w:rsidRPr="00200BD5">
        <w:rPr>
          <w:i/>
          <w:iCs/>
          <w:szCs w:val="24"/>
          <w:shd w:val="clear" w:color="auto" w:fill="FFFFFF"/>
        </w:rPr>
        <w:t>44</w:t>
      </w:r>
      <w:r w:rsidRPr="00200BD5">
        <w:rPr>
          <w:szCs w:val="24"/>
          <w:shd w:val="clear" w:color="auto" w:fill="FFFFFF"/>
        </w:rPr>
        <w:t>(12), pp.2580-2609.</w:t>
      </w:r>
    </w:p>
    <w:p w14:paraId="255739CD" w14:textId="77777777" w:rsidR="00DE2458" w:rsidRPr="00200BD5" w:rsidRDefault="00DE2458" w:rsidP="00DE2458">
      <w:pPr>
        <w:numPr>
          <w:ilvl w:val="0"/>
          <w:numId w:val="103"/>
        </w:numPr>
        <w:suppressAutoHyphens/>
        <w:spacing w:after="0"/>
        <w:rPr>
          <w:b/>
          <w:shd w:val="clear" w:color="auto" w:fill="FFFFFF"/>
        </w:rPr>
      </w:pPr>
      <w:r w:rsidRPr="00200BD5">
        <w:rPr>
          <w:shd w:val="clear" w:color="auto" w:fill="FFFFFF"/>
        </w:rPr>
        <w:t xml:space="preserve">Stevenson-Hoare, J., </w:t>
      </w:r>
      <w:proofErr w:type="spellStart"/>
      <w:r w:rsidRPr="00200BD5">
        <w:rPr>
          <w:shd w:val="clear" w:color="auto" w:fill="FFFFFF"/>
        </w:rPr>
        <w:t>Schalkamp</w:t>
      </w:r>
      <w:proofErr w:type="spellEnd"/>
      <w:r w:rsidRPr="00200BD5">
        <w:rPr>
          <w:shd w:val="clear" w:color="auto" w:fill="FFFFFF"/>
        </w:rPr>
        <w:t>, A.K., Sandor, C., Hardy, J. and Escott-Price, V., 2023. New cases of dementia are rising in elderly populations in Wales, UK. </w:t>
      </w:r>
      <w:r w:rsidRPr="00200BD5">
        <w:rPr>
          <w:i/>
          <w:iCs/>
          <w:shd w:val="clear" w:color="auto" w:fill="FFFFFF"/>
        </w:rPr>
        <w:t>Journal of the neurological sciences</w:t>
      </w:r>
      <w:r w:rsidRPr="00200BD5">
        <w:rPr>
          <w:shd w:val="clear" w:color="auto" w:fill="FFFFFF"/>
        </w:rPr>
        <w:t>, </w:t>
      </w:r>
      <w:r w:rsidRPr="00200BD5">
        <w:rPr>
          <w:i/>
          <w:iCs/>
          <w:shd w:val="clear" w:color="auto" w:fill="FFFFFF"/>
        </w:rPr>
        <w:t>451</w:t>
      </w:r>
      <w:r w:rsidRPr="00200BD5">
        <w:rPr>
          <w:shd w:val="clear" w:color="auto" w:fill="FFFFFF"/>
        </w:rPr>
        <w:t>, p.120715.</w:t>
      </w:r>
    </w:p>
    <w:p w14:paraId="1E512718"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Tan, Y.L., Lo, Y.K.J. and Ho, C.S.H., 2024. Psychological and social impacts of frontotemporal dementia on caregivers and family members–A systematic review. </w:t>
      </w:r>
      <w:r w:rsidRPr="00200BD5">
        <w:rPr>
          <w:i/>
          <w:iCs/>
          <w:szCs w:val="24"/>
          <w:shd w:val="clear" w:color="auto" w:fill="FFFFFF"/>
        </w:rPr>
        <w:t>General Hospital Psychiatry</w:t>
      </w:r>
      <w:r w:rsidRPr="00200BD5">
        <w:rPr>
          <w:szCs w:val="24"/>
          <w:shd w:val="clear" w:color="auto" w:fill="FFFFFF"/>
        </w:rPr>
        <w:t>, </w:t>
      </w:r>
      <w:r w:rsidRPr="00200BD5">
        <w:rPr>
          <w:i/>
          <w:iCs/>
          <w:szCs w:val="24"/>
          <w:shd w:val="clear" w:color="auto" w:fill="FFFFFF"/>
        </w:rPr>
        <w:t>86</w:t>
      </w:r>
      <w:r w:rsidRPr="00200BD5">
        <w:rPr>
          <w:szCs w:val="24"/>
          <w:shd w:val="clear" w:color="auto" w:fill="FFFFFF"/>
        </w:rPr>
        <w:t>, pp.33-49.</w:t>
      </w:r>
    </w:p>
    <w:p w14:paraId="2A559159" w14:textId="77777777" w:rsidR="00DE2458" w:rsidRPr="00200BD5" w:rsidRDefault="00DE2458" w:rsidP="00DE2458">
      <w:pPr>
        <w:numPr>
          <w:ilvl w:val="0"/>
          <w:numId w:val="103"/>
        </w:numPr>
        <w:suppressAutoHyphens/>
        <w:spacing w:after="0"/>
        <w:rPr>
          <w:b/>
          <w:szCs w:val="24"/>
          <w:shd w:val="clear" w:color="auto" w:fill="FFFFFF"/>
        </w:rPr>
      </w:pPr>
      <w:proofErr w:type="spellStart"/>
      <w:r w:rsidRPr="00200BD5">
        <w:rPr>
          <w:szCs w:val="24"/>
          <w:shd w:val="clear" w:color="auto" w:fill="FFFFFF"/>
        </w:rPr>
        <w:t>Thijssen</w:t>
      </w:r>
      <w:proofErr w:type="spellEnd"/>
      <w:r w:rsidRPr="00200BD5">
        <w:rPr>
          <w:szCs w:val="24"/>
          <w:shd w:val="clear" w:color="auto" w:fill="FFFFFF"/>
        </w:rPr>
        <w:t xml:space="preserve">, M., Daniels, R., Lexis, M., Jansens, R., Peeters, J., Chadborn, N., Nijhuis‐van der Sanden, M.W., </w:t>
      </w:r>
      <w:proofErr w:type="spellStart"/>
      <w:r w:rsidRPr="00200BD5">
        <w:rPr>
          <w:szCs w:val="24"/>
          <w:shd w:val="clear" w:color="auto" w:fill="FFFFFF"/>
        </w:rPr>
        <w:t>Kuijer‐Siebelink</w:t>
      </w:r>
      <w:proofErr w:type="spellEnd"/>
      <w:r w:rsidRPr="00200BD5">
        <w:rPr>
          <w:szCs w:val="24"/>
          <w:shd w:val="clear" w:color="auto" w:fill="FFFFFF"/>
        </w:rPr>
        <w:t xml:space="preserve">, W. and Graff, M., 2022. How do </w:t>
      </w:r>
      <w:proofErr w:type="gramStart"/>
      <w:r w:rsidRPr="00200BD5">
        <w:rPr>
          <w:szCs w:val="24"/>
          <w:shd w:val="clear" w:color="auto" w:fill="FFFFFF"/>
        </w:rPr>
        <w:t>community based</w:t>
      </w:r>
      <w:proofErr w:type="gramEnd"/>
      <w:r w:rsidRPr="00200BD5">
        <w:rPr>
          <w:szCs w:val="24"/>
          <w:shd w:val="clear" w:color="auto" w:fill="FFFFFF"/>
        </w:rPr>
        <w:t xml:space="preserve"> dementia friendly initiatives work for people with dementia and their caregivers, and why? A rapid realist review. </w:t>
      </w:r>
      <w:r w:rsidRPr="00200BD5">
        <w:rPr>
          <w:i/>
          <w:iCs/>
          <w:szCs w:val="24"/>
          <w:shd w:val="clear" w:color="auto" w:fill="FFFFFF"/>
        </w:rPr>
        <w:t>International Journal of Geriatric Psychiatry</w:t>
      </w:r>
      <w:r w:rsidRPr="00200BD5">
        <w:rPr>
          <w:szCs w:val="24"/>
          <w:shd w:val="clear" w:color="auto" w:fill="FFFFFF"/>
        </w:rPr>
        <w:t>, </w:t>
      </w:r>
      <w:r w:rsidRPr="00200BD5">
        <w:rPr>
          <w:i/>
          <w:iCs/>
          <w:szCs w:val="24"/>
          <w:shd w:val="clear" w:color="auto" w:fill="FFFFFF"/>
        </w:rPr>
        <w:t>37</w:t>
      </w:r>
      <w:r w:rsidRPr="00200BD5">
        <w:rPr>
          <w:szCs w:val="24"/>
          <w:shd w:val="clear" w:color="auto" w:fill="FFFFFF"/>
        </w:rPr>
        <w:t>(2).</w:t>
      </w:r>
    </w:p>
    <w:p w14:paraId="2FB5BDB4"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lastRenderedPageBreak/>
        <w:t>Tu, J., Li, H., Ye, B. and Liao, J., 2022. The trajectory of family caregiving for older adults with dementia: difficulties and challenges. </w:t>
      </w:r>
      <w:r w:rsidRPr="00200BD5">
        <w:rPr>
          <w:i/>
          <w:iCs/>
          <w:szCs w:val="24"/>
          <w:shd w:val="clear" w:color="auto" w:fill="FFFFFF"/>
        </w:rPr>
        <w:t>Age and ageing</w:t>
      </w:r>
      <w:r w:rsidRPr="00200BD5">
        <w:rPr>
          <w:szCs w:val="24"/>
          <w:shd w:val="clear" w:color="auto" w:fill="FFFFFF"/>
        </w:rPr>
        <w:t>, </w:t>
      </w:r>
      <w:r w:rsidRPr="00200BD5">
        <w:rPr>
          <w:i/>
          <w:iCs/>
          <w:szCs w:val="24"/>
          <w:shd w:val="clear" w:color="auto" w:fill="FFFFFF"/>
        </w:rPr>
        <w:t>51</w:t>
      </w:r>
      <w:r w:rsidRPr="00200BD5">
        <w:rPr>
          <w:szCs w:val="24"/>
          <w:shd w:val="clear" w:color="auto" w:fill="FFFFFF"/>
        </w:rPr>
        <w:t xml:space="preserve">(12), </w:t>
      </w:r>
      <w:proofErr w:type="gramStart"/>
      <w:r w:rsidRPr="00200BD5">
        <w:rPr>
          <w:szCs w:val="24"/>
          <w:shd w:val="clear" w:color="auto" w:fill="FFFFFF"/>
        </w:rPr>
        <w:t>p.afac</w:t>
      </w:r>
      <w:proofErr w:type="gramEnd"/>
      <w:r w:rsidRPr="00200BD5">
        <w:rPr>
          <w:szCs w:val="24"/>
          <w:shd w:val="clear" w:color="auto" w:fill="FFFFFF"/>
        </w:rPr>
        <w:t>254.</w:t>
      </w:r>
    </w:p>
    <w:p w14:paraId="6A3B68F9"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 xml:space="preserve">Volkmer, A., Bruns, C., Zimmerer, V., Varley, R. and </w:t>
      </w:r>
      <w:proofErr w:type="spellStart"/>
      <w:r w:rsidRPr="00200BD5">
        <w:rPr>
          <w:szCs w:val="24"/>
          <w:shd w:val="clear" w:color="auto" w:fill="FFFFFF"/>
        </w:rPr>
        <w:t>Beeke</w:t>
      </w:r>
      <w:proofErr w:type="spellEnd"/>
      <w:r w:rsidRPr="00200BD5">
        <w:rPr>
          <w:szCs w:val="24"/>
          <w:shd w:val="clear" w:color="auto" w:fill="FFFFFF"/>
        </w:rPr>
        <w:t>, S., 2023. Giving voice to people with dementia and their carers: the impact of communication difficulties on everyday conversations. </w:t>
      </w:r>
      <w:r w:rsidRPr="00200BD5">
        <w:rPr>
          <w:i/>
          <w:iCs/>
          <w:szCs w:val="24"/>
          <w:shd w:val="clear" w:color="auto" w:fill="FFFFFF"/>
        </w:rPr>
        <w:t>International Journal of Qualitative Methods</w:t>
      </w:r>
      <w:r w:rsidRPr="00200BD5">
        <w:rPr>
          <w:szCs w:val="24"/>
          <w:shd w:val="clear" w:color="auto" w:fill="FFFFFF"/>
        </w:rPr>
        <w:t>, </w:t>
      </w:r>
      <w:r w:rsidRPr="00200BD5">
        <w:rPr>
          <w:i/>
          <w:iCs/>
          <w:szCs w:val="24"/>
          <w:shd w:val="clear" w:color="auto" w:fill="FFFFFF"/>
        </w:rPr>
        <w:t>22</w:t>
      </w:r>
      <w:r w:rsidRPr="00200BD5">
        <w:rPr>
          <w:szCs w:val="24"/>
          <w:shd w:val="clear" w:color="auto" w:fill="FFFFFF"/>
        </w:rPr>
        <w:t>, p.16094069231171096.</w:t>
      </w:r>
    </w:p>
    <w:p w14:paraId="0436F659"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Wolff, B., Nielsen, S. and Kiwanuka, A., 2024. Practical guidelines for developing digital health solutions to increase equity in dementia care in the UK. </w:t>
      </w:r>
      <w:r w:rsidRPr="00200BD5">
        <w:rPr>
          <w:i/>
          <w:iCs/>
          <w:szCs w:val="24"/>
          <w:shd w:val="clear" w:color="auto" w:fill="FFFFFF"/>
        </w:rPr>
        <w:t>Frontiers in digital health</w:t>
      </w:r>
      <w:r w:rsidRPr="00200BD5">
        <w:rPr>
          <w:szCs w:val="24"/>
          <w:shd w:val="clear" w:color="auto" w:fill="FFFFFF"/>
        </w:rPr>
        <w:t>, </w:t>
      </w:r>
      <w:r w:rsidRPr="00200BD5">
        <w:rPr>
          <w:i/>
          <w:iCs/>
          <w:szCs w:val="24"/>
          <w:shd w:val="clear" w:color="auto" w:fill="FFFFFF"/>
        </w:rPr>
        <w:t>6</w:t>
      </w:r>
      <w:r w:rsidRPr="00200BD5">
        <w:rPr>
          <w:szCs w:val="24"/>
          <w:shd w:val="clear" w:color="auto" w:fill="FFFFFF"/>
        </w:rPr>
        <w:t>, p.1490156.</w:t>
      </w:r>
    </w:p>
    <w:p w14:paraId="4B95584C" w14:textId="77777777" w:rsidR="00DE2458" w:rsidRPr="00200BD5" w:rsidRDefault="00DE2458" w:rsidP="00DE2458">
      <w:pPr>
        <w:numPr>
          <w:ilvl w:val="0"/>
          <w:numId w:val="103"/>
        </w:numPr>
        <w:suppressAutoHyphens/>
        <w:spacing w:after="0"/>
        <w:rPr>
          <w:b/>
          <w:szCs w:val="24"/>
          <w:shd w:val="clear" w:color="auto" w:fill="FFFFFF"/>
        </w:rPr>
      </w:pPr>
      <w:r w:rsidRPr="00200BD5">
        <w:rPr>
          <w:szCs w:val="24"/>
          <w:shd w:val="clear" w:color="auto" w:fill="FFFFFF"/>
        </w:rPr>
        <w:t>Zhang, S., Gao, Q., Pan, L., Miao, X., Yang, M., Sun, Y. and Wang, Z., 2023. Effectiveness of dyadic sensory art therapies for People with dementia and their caregivers: A systematic review and meta-analysis. </w:t>
      </w:r>
      <w:r w:rsidRPr="00200BD5">
        <w:rPr>
          <w:i/>
          <w:iCs/>
          <w:szCs w:val="24"/>
          <w:shd w:val="clear" w:color="auto" w:fill="FFFFFF"/>
        </w:rPr>
        <w:t>Geriatric Nursing</w:t>
      </w:r>
      <w:r w:rsidRPr="00200BD5">
        <w:rPr>
          <w:szCs w:val="24"/>
          <w:shd w:val="clear" w:color="auto" w:fill="FFFFFF"/>
        </w:rPr>
        <w:t>, </w:t>
      </w:r>
      <w:r w:rsidRPr="00200BD5">
        <w:rPr>
          <w:i/>
          <w:iCs/>
          <w:szCs w:val="24"/>
          <w:shd w:val="clear" w:color="auto" w:fill="FFFFFF"/>
        </w:rPr>
        <w:t>54</w:t>
      </w:r>
      <w:r w:rsidRPr="00200BD5">
        <w:rPr>
          <w:szCs w:val="24"/>
          <w:shd w:val="clear" w:color="auto" w:fill="FFFFFF"/>
        </w:rPr>
        <w:t>, pp.118-</w:t>
      </w:r>
      <w:proofErr w:type="gramStart"/>
      <w:r w:rsidRPr="00200BD5">
        <w:rPr>
          <w:szCs w:val="24"/>
          <w:shd w:val="clear" w:color="auto" w:fill="FFFFFF"/>
        </w:rPr>
        <w:t>128..</w:t>
      </w:r>
      <w:proofErr w:type="gramEnd"/>
    </w:p>
    <w:p w14:paraId="3B693CA4" w14:textId="77777777" w:rsidR="00DE2458" w:rsidRPr="00142247" w:rsidRDefault="00DE2458" w:rsidP="00DE2458">
      <w:pPr>
        <w:rPr>
          <w:b/>
          <w:shd w:val="clear" w:color="auto" w:fill="FFFFFF"/>
        </w:rPr>
      </w:pPr>
    </w:p>
    <w:p w14:paraId="4F484209" w14:textId="77777777" w:rsidR="00DE2458" w:rsidRPr="00BB673C" w:rsidRDefault="00DE2458" w:rsidP="00DE2458">
      <w:pPr>
        <w:rPr>
          <w:b/>
          <w:shd w:val="clear" w:color="auto" w:fill="FFFFFF"/>
        </w:rPr>
      </w:pPr>
    </w:p>
    <w:p w14:paraId="177D47C3" w14:textId="77777777" w:rsidR="00621776" w:rsidRDefault="00621776"/>
    <w:p w14:paraId="3DDD52D0" w14:textId="7674EBCA" w:rsidR="00211184" w:rsidRDefault="00DE2458">
      <w:r>
        <w:t xml:space="preserve"> </w:t>
      </w:r>
    </w:p>
    <w:p w14:paraId="3C7AA80C" w14:textId="7E869F56" w:rsidR="00621776" w:rsidRDefault="00DE2458" w:rsidP="00621776">
      <w:r>
        <w:t xml:space="preserve"> </w:t>
      </w:r>
    </w:p>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70C7CA0C" w14:textId="7C8136EE" w:rsidR="008C38C3" w:rsidRPr="008C38C3" w:rsidRDefault="00DE2458" w:rsidP="008C38C3">
      <w:r>
        <w:t xml:space="preserve"> </w:t>
      </w:r>
    </w:p>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9C32B" w14:textId="77777777" w:rsidR="003454F1" w:rsidRDefault="003454F1" w:rsidP="00211184">
      <w:pPr>
        <w:spacing w:after="0" w:line="240" w:lineRule="auto"/>
      </w:pPr>
      <w:r>
        <w:separator/>
      </w:r>
    </w:p>
  </w:endnote>
  <w:endnote w:type="continuationSeparator" w:id="0">
    <w:p w14:paraId="531959F7" w14:textId="77777777" w:rsidR="003454F1" w:rsidRDefault="003454F1"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jaVu Sans">
    <w:altName w:val="Arial"/>
    <w:charset w:val="00"/>
    <w:family w:val="swiss"/>
    <w:pitch w:val="default"/>
    <w:sig w:usb0="00000000" w:usb1="D200FDFF" w:usb2="0A24602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FC00E7" w14:textId="77777777" w:rsidR="003454F1" w:rsidRDefault="003454F1" w:rsidP="00211184">
      <w:pPr>
        <w:spacing w:after="0" w:line="240" w:lineRule="auto"/>
      </w:pPr>
      <w:r>
        <w:separator/>
      </w:r>
    </w:p>
  </w:footnote>
  <w:footnote w:type="continuationSeparator" w:id="0">
    <w:p w14:paraId="4A892CCE" w14:textId="77777777" w:rsidR="003454F1" w:rsidRDefault="003454F1"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DD957B6"/>
    <w:multiLevelType w:val="hybridMultilevel"/>
    <w:tmpl w:val="694E4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1"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8" w15:restartNumberingAfterBreak="0">
    <w:nsid w:val="416C148B"/>
    <w:multiLevelType w:val="hybridMultilevel"/>
    <w:tmpl w:val="7610E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8"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4"/>
  </w:num>
  <w:num w:numId="2" w16cid:durableId="1500121260">
    <w:abstractNumId w:val="55"/>
  </w:num>
  <w:num w:numId="3" w16cid:durableId="438111508">
    <w:abstractNumId w:val="87"/>
  </w:num>
  <w:num w:numId="4" w16cid:durableId="106121269">
    <w:abstractNumId w:val="16"/>
  </w:num>
  <w:num w:numId="5" w16cid:durableId="1859468656">
    <w:abstractNumId w:val="99"/>
  </w:num>
  <w:num w:numId="6" w16cid:durableId="1173763238">
    <w:abstractNumId w:val="66"/>
  </w:num>
  <w:num w:numId="7" w16cid:durableId="515197422">
    <w:abstractNumId w:val="46"/>
  </w:num>
  <w:num w:numId="8" w16cid:durableId="676225712">
    <w:abstractNumId w:val="90"/>
  </w:num>
  <w:num w:numId="9" w16cid:durableId="654647421">
    <w:abstractNumId w:val="65"/>
  </w:num>
  <w:num w:numId="10" w16cid:durableId="972827862">
    <w:abstractNumId w:val="68"/>
  </w:num>
  <w:num w:numId="11" w16cid:durableId="73359902">
    <w:abstractNumId w:val="44"/>
  </w:num>
  <w:num w:numId="12" w16cid:durableId="1233615214">
    <w:abstractNumId w:val="10"/>
  </w:num>
  <w:num w:numId="13" w16cid:durableId="1037585576">
    <w:abstractNumId w:val="96"/>
  </w:num>
  <w:num w:numId="14" w16cid:durableId="1454127918">
    <w:abstractNumId w:val="81"/>
  </w:num>
  <w:num w:numId="15" w16cid:durableId="820851363">
    <w:abstractNumId w:val="3"/>
  </w:num>
  <w:num w:numId="16" w16cid:durableId="776406381">
    <w:abstractNumId w:val="9"/>
  </w:num>
  <w:num w:numId="17" w16cid:durableId="2003772795">
    <w:abstractNumId w:val="100"/>
  </w:num>
  <w:num w:numId="18" w16cid:durableId="471214588">
    <w:abstractNumId w:val="8"/>
  </w:num>
  <w:num w:numId="19" w16cid:durableId="1919750537">
    <w:abstractNumId w:val="92"/>
  </w:num>
  <w:num w:numId="20" w16cid:durableId="1917666381">
    <w:abstractNumId w:val="5"/>
  </w:num>
  <w:num w:numId="21" w16cid:durableId="881479433">
    <w:abstractNumId w:val="69"/>
  </w:num>
  <w:num w:numId="22" w16cid:durableId="164788852">
    <w:abstractNumId w:val="73"/>
  </w:num>
  <w:num w:numId="23" w16cid:durableId="735323509">
    <w:abstractNumId w:val="14"/>
  </w:num>
  <w:num w:numId="24" w16cid:durableId="1000431254">
    <w:abstractNumId w:val="43"/>
  </w:num>
  <w:num w:numId="25" w16cid:durableId="434404662">
    <w:abstractNumId w:val="22"/>
  </w:num>
  <w:num w:numId="26" w16cid:durableId="792409853">
    <w:abstractNumId w:val="53"/>
  </w:num>
  <w:num w:numId="27" w16cid:durableId="70469880">
    <w:abstractNumId w:val="57"/>
  </w:num>
  <w:num w:numId="28" w16cid:durableId="1255548974">
    <w:abstractNumId w:val="50"/>
  </w:num>
  <w:num w:numId="29" w16cid:durableId="509951972">
    <w:abstractNumId w:val="36"/>
  </w:num>
  <w:num w:numId="30" w16cid:durableId="1491873496">
    <w:abstractNumId w:val="61"/>
  </w:num>
  <w:num w:numId="31" w16cid:durableId="1277179892">
    <w:abstractNumId w:val="72"/>
  </w:num>
  <w:num w:numId="32" w16cid:durableId="1137721610">
    <w:abstractNumId w:val="58"/>
  </w:num>
  <w:num w:numId="33" w16cid:durableId="1569337486">
    <w:abstractNumId w:val="101"/>
  </w:num>
  <w:num w:numId="34" w16cid:durableId="1771851078">
    <w:abstractNumId w:val="6"/>
  </w:num>
  <w:num w:numId="35" w16cid:durableId="1096747610">
    <w:abstractNumId w:val="21"/>
  </w:num>
  <w:num w:numId="36" w16cid:durableId="1853105471">
    <w:abstractNumId w:val="82"/>
  </w:num>
  <w:num w:numId="37" w16cid:durableId="2016615092">
    <w:abstractNumId w:val="54"/>
  </w:num>
  <w:num w:numId="38" w16cid:durableId="439030946">
    <w:abstractNumId w:val="70"/>
  </w:num>
  <w:num w:numId="39" w16cid:durableId="315690756">
    <w:abstractNumId w:val="37"/>
  </w:num>
  <w:num w:numId="40" w16cid:durableId="1252278660">
    <w:abstractNumId w:val="12"/>
  </w:num>
  <w:num w:numId="41" w16cid:durableId="1719351677">
    <w:abstractNumId w:val="76"/>
  </w:num>
  <w:num w:numId="42" w16cid:durableId="1107427397">
    <w:abstractNumId w:val="24"/>
  </w:num>
  <w:num w:numId="43" w16cid:durableId="371266753">
    <w:abstractNumId w:val="71"/>
  </w:num>
  <w:num w:numId="44" w16cid:durableId="491869272">
    <w:abstractNumId w:val="29"/>
  </w:num>
  <w:num w:numId="45" w16cid:durableId="1351251430">
    <w:abstractNumId w:val="74"/>
  </w:num>
  <w:num w:numId="46" w16cid:durableId="1368607436">
    <w:abstractNumId w:val="93"/>
  </w:num>
  <w:num w:numId="47" w16cid:durableId="1588029100">
    <w:abstractNumId w:val="98"/>
  </w:num>
  <w:num w:numId="48" w16cid:durableId="415832180">
    <w:abstractNumId w:val="88"/>
  </w:num>
  <w:num w:numId="49" w16cid:durableId="1178735139">
    <w:abstractNumId w:val="45"/>
  </w:num>
  <w:num w:numId="50" w16cid:durableId="721834200">
    <w:abstractNumId w:val="56"/>
  </w:num>
  <w:num w:numId="51" w16cid:durableId="686251813">
    <w:abstractNumId w:val="2"/>
  </w:num>
  <w:num w:numId="52" w16cid:durableId="1960641414">
    <w:abstractNumId w:val="13"/>
  </w:num>
  <w:num w:numId="53" w16cid:durableId="39089564">
    <w:abstractNumId w:val="49"/>
  </w:num>
  <w:num w:numId="54" w16cid:durableId="1192718157">
    <w:abstractNumId w:val="19"/>
  </w:num>
  <w:num w:numId="55" w16cid:durableId="1777825955">
    <w:abstractNumId w:val="77"/>
  </w:num>
  <w:num w:numId="56" w16cid:durableId="286199487">
    <w:abstractNumId w:val="26"/>
  </w:num>
  <w:num w:numId="57" w16cid:durableId="1119490663">
    <w:abstractNumId w:val="60"/>
  </w:num>
  <w:num w:numId="58" w16cid:durableId="1353922786">
    <w:abstractNumId w:val="33"/>
  </w:num>
  <w:num w:numId="59" w16cid:durableId="492723980">
    <w:abstractNumId w:val="64"/>
  </w:num>
  <w:num w:numId="60" w16cid:durableId="526941613">
    <w:abstractNumId w:val="34"/>
  </w:num>
  <w:num w:numId="61" w16cid:durableId="320043301">
    <w:abstractNumId w:val="62"/>
  </w:num>
  <w:num w:numId="62" w16cid:durableId="2037610982">
    <w:abstractNumId w:val="7"/>
  </w:num>
  <w:num w:numId="63" w16cid:durableId="1079794559">
    <w:abstractNumId w:val="40"/>
  </w:num>
  <w:num w:numId="64" w16cid:durableId="503403534">
    <w:abstractNumId w:val="35"/>
  </w:num>
  <w:num w:numId="65" w16cid:durableId="194734275">
    <w:abstractNumId w:val="11"/>
  </w:num>
  <w:num w:numId="66" w16cid:durableId="424033359">
    <w:abstractNumId w:val="47"/>
  </w:num>
  <w:num w:numId="67" w16cid:durableId="1335066293">
    <w:abstractNumId w:val="84"/>
  </w:num>
  <w:num w:numId="68" w16cid:durableId="662587085">
    <w:abstractNumId w:val="38"/>
  </w:num>
  <w:num w:numId="69" w16cid:durableId="2071072074">
    <w:abstractNumId w:val="80"/>
  </w:num>
  <w:num w:numId="70" w16cid:durableId="1573662111">
    <w:abstractNumId w:val="95"/>
  </w:num>
  <w:num w:numId="71" w16cid:durableId="131678057">
    <w:abstractNumId w:val="89"/>
  </w:num>
  <w:num w:numId="72" w16cid:durableId="99565733">
    <w:abstractNumId w:val="28"/>
  </w:num>
  <w:num w:numId="73" w16cid:durableId="1810784339">
    <w:abstractNumId w:val="67"/>
  </w:num>
  <w:num w:numId="74" w16cid:durableId="1491748033">
    <w:abstractNumId w:val="79"/>
  </w:num>
  <w:num w:numId="75" w16cid:durableId="670565925">
    <w:abstractNumId w:val="18"/>
  </w:num>
  <w:num w:numId="76" w16cid:durableId="211696971">
    <w:abstractNumId w:val="27"/>
  </w:num>
  <w:num w:numId="77" w16cid:durableId="1773429901">
    <w:abstractNumId w:val="42"/>
  </w:num>
  <w:num w:numId="78" w16cid:durableId="804733676">
    <w:abstractNumId w:val="31"/>
  </w:num>
  <w:num w:numId="79" w16cid:durableId="488864096">
    <w:abstractNumId w:val="85"/>
  </w:num>
  <w:num w:numId="80" w16cid:durableId="1599749197">
    <w:abstractNumId w:val="41"/>
  </w:num>
  <w:num w:numId="81" w16cid:durableId="1726679607">
    <w:abstractNumId w:val="23"/>
  </w:num>
  <w:num w:numId="82" w16cid:durableId="1630209448">
    <w:abstractNumId w:val="51"/>
  </w:num>
  <w:num w:numId="83" w16cid:durableId="928663234">
    <w:abstractNumId w:val="63"/>
  </w:num>
  <w:num w:numId="84" w16cid:durableId="2017072952">
    <w:abstractNumId w:val="75"/>
  </w:num>
  <w:num w:numId="85" w16cid:durableId="58405484">
    <w:abstractNumId w:val="32"/>
  </w:num>
  <w:num w:numId="86" w16cid:durableId="1817530714">
    <w:abstractNumId w:val="15"/>
  </w:num>
  <w:num w:numId="87" w16cid:durableId="2141336387">
    <w:abstractNumId w:val="59"/>
  </w:num>
  <w:num w:numId="88" w16cid:durableId="1325282792">
    <w:abstractNumId w:val="4"/>
  </w:num>
  <w:num w:numId="89" w16cid:durableId="1319654748">
    <w:abstractNumId w:val="78"/>
  </w:num>
  <w:num w:numId="90" w16cid:durableId="556555801">
    <w:abstractNumId w:val="1"/>
  </w:num>
  <w:num w:numId="91" w16cid:durableId="1903828627">
    <w:abstractNumId w:val="17"/>
  </w:num>
  <w:num w:numId="92" w16cid:durableId="281425930">
    <w:abstractNumId w:val="52"/>
  </w:num>
  <w:num w:numId="93" w16cid:durableId="1491553762">
    <w:abstractNumId w:val="39"/>
  </w:num>
  <w:num w:numId="94" w16cid:durableId="965625632">
    <w:abstractNumId w:val="83"/>
  </w:num>
  <w:num w:numId="95" w16cid:durableId="1481145624">
    <w:abstractNumId w:val="102"/>
  </w:num>
  <w:num w:numId="96" w16cid:durableId="29957555">
    <w:abstractNumId w:val="97"/>
  </w:num>
  <w:num w:numId="97" w16cid:durableId="1042821728">
    <w:abstractNumId w:val="86"/>
  </w:num>
  <w:num w:numId="98" w16cid:durableId="633143735">
    <w:abstractNumId w:val="91"/>
  </w:num>
  <w:num w:numId="99" w16cid:durableId="1100951892">
    <w:abstractNumId w:val="25"/>
  </w:num>
  <w:num w:numId="100" w16cid:durableId="18512348">
    <w:abstractNumId w:val="30"/>
  </w:num>
  <w:num w:numId="101" w16cid:durableId="834421392">
    <w:abstractNumId w:val="48"/>
  </w:num>
  <w:num w:numId="102" w16cid:durableId="1043364550">
    <w:abstractNumId w:val="20"/>
  </w:num>
  <w:num w:numId="103" w16cid:durableId="53281123">
    <w:abstractNumId w:val="0"/>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17064"/>
    <w:rsid w:val="000264A2"/>
    <w:rsid w:val="000400E4"/>
    <w:rsid w:val="00063B4C"/>
    <w:rsid w:val="000D05D8"/>
    <w:rsid w:val="000D0641"/>
    <w:rsid w:val="000D2B00"/>
    <w:rsid w:val="00117750"/>
    <w:rsid w:val="001601E6"/>
    <w:rsid w:val="001C3AF6"/>
    <w:rsid w:val="001D1485"/>
    <w:rsid w:val="001F19A6"/>
    <w:rsid w:val="0020590F"/>
    <w:rsid w:val="00211184"/>
    <w:rsid w:val="0021364B"/>
    <w:rsid w:val="0025020C"/>
    <w:rsid w:val="00256951"/>
    <w:rsid w:val="002865F5"/>
    <w:rsid w:val="00292A36"/>
    <w:rsid w:val="002953DD"/>
    <w:rsid w:val="002D64A3"/>
    <w:rsid w:val="002F5E53"/>
    <w:rsid w:val="00312A5A"/>
    <w:rsid w:val="003135AD"/>
    <w:rsid w:val="003454F1"/>
    <w:rsid w:val="00393F39"/>
    <w:rsid w:val="003A66FD"/>
    <w:rsid w:val="003B1E32"/>
    <w:rsid w:val="00486126"/>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C40BF"/>
    <w:rsid w:val="009D06C5"/>
    <w:rsid w:val="009D534C"/>
    <w:rsid w:val="009D728C"/>
    <w:rsid w:val="009E5B14"/>
    <w:rsid w:val="00A0330E"/>
    <w:rsid w:val="00A90A7A"/>
    <w:rsid w:val="00AA437C"/>
    <w:rsid w:val="00AB78F0"/>
    <w:rsid w:val="00B01396"/>
    <w:rsid w:val="00B2418B"/>
    <w:rsid w:val="00B26973"/>
    <w:rsid w:val="00B575E2"/>
    <w:rsid w:val="00B7073C"/>
    <w:rsid w:val="00B81F2E"/>
    <w:rsid w:val="00B858A1"/>
    <w:rsid w:val="00BB65AC"/>
    <w:rsid w:val="00BD2909"/>
    <w:rsid w:val="00C17A49"/>
    <w:rsid w:val="00C91479"/>
    <w:rsid w:val="00CB3AF6"/>
    <w:rsid w:val="00CB3C13"/>
    <w:rsid w:val="00CE3FD1"/>
    <w:rsid w:val="00CE620E"/>
    <w:rsid w:val="00CF1ED5"/>
    <w:rsid w:val="00D117EE"/>
    <w:rsid w:val="00D13A82"/>
    <w:rsid w:val="00D13DB7"/>
    <w:rsid w:val="00DB71AC"/>
    <w:rsid w:val="00DC00D1"/>
    <w:rsid w:val="00DD02A4"/>
    <w:rsid w:val="00DE1A02"/>
    <w:rsid w:val="00DE2458"/>
    <w:rsid w:val="00E05C6C"/>
    <w:rsid w:val="00E157E1"/>
    <w:rsid w:val="00E2182C"/>
    <w:rsid w:val="00E325CF"/>
    <w:rsid w:val="00E40B0D"/>
    <w:rsid w:val="00E71420"/>
    <w:rsid w:val="00E94DA0"/>
    <w:rsid w:val="00EA5CC3"/>
    <w:rsid w:val="00EF6341"/>
    <w:rsid w:val="00F0560A"/>
    <w:rsid w:val="00F158D7"/>
    <w:rsid w:val="00F20EE5"/>
    <w:rsid w:val="00F44833"/>
    <w:rsid w:val="00F544B0"/>
    <w:rsid w:val="00F67C87"/>
    <w:rsid w:val="00F84C23"/>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1">
    <w:name w:val="toc 1"/>
    <w:basedOn w:val="Normal"/>
    <w:uiPriority w:val="39"/>
    <w:rsid w:val="00A0330E"/>
    <w:pPr>
      <w:suppressLineNumbers/>
      <w:tabs>
        <w:tab w:val="right" w:leader="dot" w:pos="9360"/>
      </w:tabs>
      <w:suppressAutoHyphens/>
      <w:spacing w:after="0"/>
    </w:pPr>
    <w:rPr>
      <w:rFonts w:ascii="Times New Roman" w:eastAsia="Calibri" w:hAnsi="Times New Roman" w:cs="DejaVu Sans"/>
      <w:color w:val="000000"/>
      <w:kern w:val="0"/>
      <w:sz w:val="24"/>
      <w:lang w:eastAsia="ar-SA"/>
      <w14:ligatures w14:val="none"/>
    </w:rPr>
  </w:style>
  <w:style w:type="paragraph" w:styleId="TOC2">
    <w:name w:val="toc 2"/>
    <w:basedOn w:val="Normal"/>
    <w:uiPriority w:val="39"/>
    <w:rsid w:val="00A0330E"/>
    <w:pPr>
      <w:suppressLineNumbers/>
      <w:tabs>
        <w:tab w:val="right" w:leader="dot" w:pos="9355"/>
      </w:tabs>
      <w:suppressAutoHyphens/>
      <w:spacing w:after="0"/>
      <w:ind w:left="283"/>
    </w:pPr>
    <w:rPr>
      <w:rFonts w:ascii="Times New Roman" w:eastAsia="Calibri" w:hAnsi="Times New Roman" w:cs="DejaVu Sans"/>
      <w:color w:val="000000"/>
      <w:kern w:val="0"/>
      <w:sz w:val="24"/>
      <w:lang w:eastAsia="ar-SA"/>
      <w14:ligatures w14:val="none"/>
    </w:rPr>
  </w:style>
  <w:style w:type="paragraph" w:styleId="NoSpacing">
    <w:name w:val="No Spacing"/>
    <w:qFormat/>
    <w:rsid w:val="00A0330E"/>
    <w:pPr>
      <w:suppressAutoHyphens/>
      <w:spacing w:after="0" w:line="240" w:lineRule="auto"/>
    </w:pPr>
    <w:rPr>
      <w:rFonts w:ascii="Calibri" w:eastAsia="Times New Roman" w:hAnsi="Calibri" w:cs="Calibri"/>
      <w:kern w:val="0"/>
      <w:lang w:val="en-US" w:eastAsia="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7246</Words>
  <Characters>41307</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Mahmoona Sadaqat</cp:lastModifiedBy>
  <cp:revision>2</cp:revision>
  <dcterms:created xsi:type="dcterms:W3CDTF">2026-07-09T22:13:00Z</dcterms:created>
  <dcterms:modified xsi:type="dcterms:W3CDTF">2026-07-09T22:13:00Z</dcterms:modified>
</cp:coreProperties>
</file>