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65AA9" w14:textId="50F28390" w:rsidR="00622AFD" w:rsidRDefault="00E3398A">
      <w:pPr>
        <w:rPr>
          <w:u w:val="single"/>
        </w:rPr>
      </w:pPr>
      <w:r w:rsidRPr="00E3398A">
        <w:rPr>
          <w:u w:val="single"/>
        </w:rPr>
        <w:t>Provide a definition of what is meant by the ‘integrity’ of evidence and using proven “stated case law” (and Statutes), in the UK justice system, identify critical cases which have impacted on the UK Criminal Justice system, influencing the outcome of specific cases.</w:t>
      </w:r>
    </w:p>
    <w:p w14:paraId="46184DE6" w14:textId="5B57B55E" w:rsidR="00F03DF6" w:rsidRDefault="008C15B2" w:rsidP="005C4250">
      <w:r>
        <w:t>I</w:t>
      </w:r>
      <w:r w:rsidR="00C1212A">
        <w:t xml:space="preserve">ntegrity during a criminal investigation, </w:t>
      </w:r>
      <w:r w:rsidR="00CB3489">
        <w:t xml:space="preserve">can </w:t>
      </w:r>
      <w:r w:rsidR="00F21140">
        <w:t>prove to be a</w:t>
      </w:r>
      <w:r w:rsidR="00CB3489">
        <w:t xml:space="preserve"> vital</w:t>
      </w:r>
      <w:r w:rsidR="005C4250">
        <w:t xml:space="preserve"> factor which can affect the success or failure of</w:t>
      </w:r>
      <w:r w:rsidR="00CB3489">
        <w:t xml:space="preserve"> </w:t>
      </w:r>
      <w:r w:rsidR="00254072">
        <w:t xml:space="preserve">the conviction of </w:t>
      </w:r>
      <w:r w:rsidR="005C4250">
        <w:t xml:space="preserve">the perpetrator of the crime, however in order maintain the integrity of evidence we need to understand what integrity is. Integrity is defined as being </w:t>
      </w:r>
      <w:r w:rsidR="003F1973">
        <w:t>“</w:t>
      </w:r>
      <w:r w:rsidR="005C4250">
        <w:t>used in statutes prescribing the qualifications of public officers, trustees, etc., this term means soundness of moral principle and character, as shown by one person dealing with others in the making and performance of contracts, and fidelity and honesty in the discharge of trusts” (</w:t>
      </w:r>
      <w:hyperlink r:id="rId4" w:history="1">
        <w:r w:rsidR="00AC1F46" w:rsidRPr="00AB39A5">
          <w:rPr>
            <w:rStyle w:val="Hyperlink"/>
          </w:rPr>
          <w:t>https://thelawdictionary.org/integrity/</w:t>
        </w:r>
      </w:hyperlink>
      <w:r w:rsidR="005C4250">
        <w:t xml:space="preserve"> 14/12/2019)</w:t>
      </w:r>
      <w:r w:rsidR="008356FD">
        <w:t xml:space="preserve"> this means that when dealing with </w:t>
      </w:r>
      <w:r w:rsidR="00B71B28">
        <w:t xml:space="preserve">forms of evidence by it from sources such as physical </w:t>
      </w:r>
      <w:r w:rsidR="008356FD">
        <w:t xml:space="preserve">exhibits </w:t>
      </w:r>
      <w:r w:rsidR="00B71B28">
        <w:t xml:space="preserve">or from witness statements, that the evidence must be firstly free from any tampering </w:t>
      </w:r>
      <w:r w:rsidR="00E6285E">
        <w:t>in order for the evidence to be reliable and accurate</w:t>
      </w:r>
      <w:r w:rsidR="00E508D7">
        <w:t>.</w:t>
      </w:r>
      <w:r w:rsidR="003E3E42">
        <w:t xml:space="preserve"> In addition to this, it also means that the individual who is obtaining the information is has a “soundness of moral principle and character” (</w:t>
      </w:r>
      <w:hyperlink r:id="rId5" w:history="1">
        <w:r w:rsidR="003E3E42">
          <w:rPr>
            <w:rStyle w:val="Hyperlink"/>
          </w:rPr>
          <w:t>https://thelawdictionary.org/integrity/</w:t>
        </w:r>
      </w:hyperlink>
      <w:r w:rsidR="003E3E42">
        <w:t xml:space="preserve"> 14/12/2019)</w:t>
      </w:r>
      <w:r w:rsidR="00AC1F46">
        <w:t xml:space="preserve"> meaning that the person collecting the exhibits or witness statements must firstly be qualified to do so, as well as being separate from the incident both physically and emotionally in order to provide an impartial view on the matter </w:t>
      </w:r>
      <w:r w:rsidR="0030112C">
        <w:t xml:space="preserve">and thus </w:t>
      </w:r>
      <w:r w:rsidR="00DD5889">
        <w:t>the evidence collected will be able to be reliably used in court without the risk of the integrity of the evidence being put under scrutiny</w:t>
      </w:r>
      <w:r w:rsidR="002E1A3C">
        <w:t xml:space="preserve"> and thus increase the likelihood of a</w:t>
      </w:r>
      <w:r w:rsidR="00D91AC0">
        <w:t xml:space="preserve"> successful </w:t>
      </w:r>
      <w:r w:rsidR="002E1A3C">
        <w:t>conviction.</w:t>
      </w:r>
      <w:r w:rsidR="00F21140">
        <w:t xml:space="preserve"> However, if the integrity of any aspect of the evidence is put into question at any point during the enquiry, this can mean that if it was found that any of the evidence which was collected by law enforcement was obtained in a way which may be perceived to be </w:t>
      </w:r>
      <w:r w:rsidR="00B225F8">
        <w:t xml:space="preserve">outside of these values, it most likely would result in the case being ruled as inconclusive due to a lack of reliable evidence, in addition to this </w:t>
      </w:r>
      <w:r w:rsidR="007937A6">
        <w:t xml:space="preserve">the group which conducted the investigation </w:t>
      </w:r>
      <w:r w:rsidR="00A07650">
        <w:t>would be subject to disciplinary action due to failing to comply with protocol, as well as potentially facing a lawsuit depending on what the evidence is as well as how the evidence was obtained.</w:t>
      </w:r>
    </w:p>
    <w:p w14:paraId="56086FE7" w14:textId="5E265145" w:rsidR="007445F6" w:rsidRDefault="008C15B2" w:rsidP="005C4250">
      <w:r>
        <w:t>Throughout a criminal investigation, the evidence which is collected is eventually used by the prosecution with the aims of eventually resulting in a reliable and accurate conclusion to the inquiry which would also result in the conviction of the correct party so that the appropriate punishment can be carried out. A major aspect of this, is that throughout the course of the in</w:t>
      </w:r>
      <w:r w:rsidR="008F1468">
        <w:t xml:space="preserve">quiry </w:t>
      </w:r>
      <w:r>
        <w:t>the integrity of the investigation must be maintained</w:t>
      </w:r>
      <w:r w:rsidR="00CD392F">
        <w:t>, however in different sections of law enforcement the definition of integrity can vary from the overall definition which can be simplified to meaning the  “</w:t>
      </w:r>
      <w:r w:rsidR="00CD392F" w:rsidRPr="00CD392F">
        <w:t>probity, fairness, honesty, uprightness, and soundness of character.</w:t>
      </w:r>
      <w:r w:rsidR="00CD392F">
        <w:t>”</w:t>
      </w:r>
      <w:r w:rsidR="00985064">
        <w:t xml:space="preserve"> (</w:t>
      </w:r>
      <w:hyperlink r:id="rId6" w:history="1">
        <w:r w:rsidR="00985064">
          <w:rPr>
            <w:rStyle w:val="Hyperlink"/>
          </w:rPr>
          <w:t>https://www.lawinsider.com/dictionary/integrity</w:t>
        </w:r>
      </w:hyperlink>
      <w:r w:rsidR="00985064">
        <w:t xml:space="preserve"> 15/12/2019)</w:t>
      </w:r>
      <w:r w:rsidR="00DC3572">
        <w:t xml:space="preserve"> </w:t>
      </w:r>
      <w:r w:rsidR="00496494">
        <w:t>of an individual who is either giving evidence or is collecting the evidence</w:t>
      </w:r>
      <w:r w:rsidR="008609E9">
        <w:t xml:space="preserve"> for a criminal investigation.</w:t>
      </w:r>
      <w:r w:rsidR="00321F3D">
        <w:t xml:space="preserve"> Because of this, </w:t>
      </w:r>
      <w:r w:rsidR="001556B0">
        <w:t>protocols have been set up in order to maintain the integrity of the evidence throughout its collection, recording as well as when it is being moved between different institutes to ensure that the continuity of the evidence is intact and thus the integrity of the evidence cannot come into question if the case goes to trial.</w:t>
      </w:r>
      <w:r w:rsidR="00611B6A">
        <w:t xml:space="preserve"> </w:t>
      </w:r>
      <w:r w:rsidR="008155BF">
        <w:t xml:space="preserve">As a consequence of this, maintaining the continuity of evidence </w:t>
      </w:r>
      <w:r w:rsidR="00A175D3">
        <w:t xml:space="preserve">is vital to ensure that the integrity of </w:t>
      </w:r>
      <w:r w:rsidR="000806F1">
        <w:t xml:space="preserve">evidence </w:t>
      </w:r>
      <w:r w:rsidR="00682ADC">
        <w:t xml:space="preserve">to understand how this can be achieved, firstly there must be an understanding of what continuity is, </w:t>
      </w:r>
      <w:r w:rsidR="00F91879">
        <w:t>in the context of prosecuting a suspect maintaining the continuity of evidence mean</w:t>
      </w:r>
      <w:r w:rsidR="005D7549">
        <w:t>s</w:t>
      </w:r>
      <w:r w:rsidR="00F91879">
        <w:t xml:space="preserve"> that “</w:t>
      </w:r>
      <w:r w:rsidR="00F91879" w:rsidRPr="00F91879">
        <w:t>the prosecution is in a position to account for all the time during which exhibits have been in the possession of the investigators. This includes the storage, custody, testing or examination and/or disposal or retention of the objects</w:t>
      </w:r>
      <w:r w:rsidR="00F91879">
        <w:t>” (</w:t>
      </w:r>
      <w:hyperlink r:id="rId7" w:history="1">
        <w:r w:rsidR="00F91879">
          <w:rPr>
            <w:rStyle w:val="Hyperlink"/>
          </w:rPr>
          <w:t>https://www.hse.gov.uk/enforce/enforcementguide/court/physical-continuity.htm</w:t>
        </w:r>
      </w:hyperlink>
      <w:r w:rsidR="00F91879">
        <w:t xml:space="preserve"> 17/12/2019)</w:t>
      </w:r>
      <w:r w:rsidR="00BD7D07">
        <w:t xml:space="preserve"> </w:t>
      </w:r>
      <w:r w:rsidR="005D7549">
        <w:t xml:space="preserve">this means that </w:t>
      </w:r>
      <w:r w:rsidR="00497F91">
        <w:t xml:space="preserve">those who have access to the evidence </w:t>
      </w:r>
      <w:r w:rsidR="005D7549">
        <w:t xml:space="preserve">throughout the investigation </w:t>
      </w:r>
      <w:r w:rsidR="00497F91">
        <w:t xml:space="preserve">must keep a detailed record of the timeline of the evidence, </w:t>
      </w:r>
      <w:r w:rsidR="004845E3">
        <w:t xml:space="preserve">typically this process </w:t>
      </w:r>
      <w:r w:rsidR="00497F91">
        <w:t xml:space="preserve">would include when </w:t>
      </w:r>
      <w:r w:rsidR="004845E3">
        <w:t xml:space="preserve">and where </w:t>
      </w:r>
      <w:r w:rsidR="00497F91">
        <w:t xml:space="preserve">the evidence was collected, under what circumstances was the evidence collected, the methods </w:t>
      </w:r>
      <w:r w:rsidR="00497F91">
        <w:lastRenderedPageBreak/>
        <w:t xml:space="preserve">used during the collection of the evidence as well as where the evidence was stored after it was </w:t>
      </w:r>
      <w:r w:rsidR="004845E3">
        <w:t>brought in for analysis</w:t>
      </w:r>
      <w:r w:rsidR="00C01703">
        <w:t xml:space="preserve">. Throughout the recording of these details the record would also show who handled the material during the recovery as well as what time they first interacted with the evidence as well as when they handed the evidence in and who they handed the evidence to, the person who received the evidence would also have to record when they had received the evidence </w:t>
      </w:r>
      <w:r w:rsidR="00001DD8">
        <w:t xml:space="preserve">in addition to </w:t>
      </w:r>
      <w:r w:rsidR="00126BBA">
        <w:t>when and where the evidence was stored within the facility in addition to this any future person who wishes to analyse the evidence must also log their use of the evidence as well as when it was returned</w:t>
      </w:r>
      <w:r w:rsidR="007F3774">
        <w:t>.</w:t>
      </w:r>
      <w:r w:rsidR="005F448F">
        <w:t xml:space="preserve"> This process </w:t>
      </w:r>
      <w:r w:rsidR="0089496F">
        <w:t>despite taking up a large amount of time, it ensures that the continuity of the evidence is intact by ensuring that the prosecution has an “</w:t>
      </w:r>
      <w:r w:rsidR="0089496F" w:rsidRPr="00F91879">
        <w:t>account for all the time during which exhibits have been in the possession of the investigators</w:t>
      </w:r>
      <w:r w:rsidR="0089496F">
        <w:t>” (</w:t>
      </w:r>
      <w:hyperlink r:id="rId8" w:history="1">
        <w:r w:rsidR="0089496F">
          <w:rPr>
            <w:rStyle w:val="Hyperlink"/>
          </w:rPr>
          <w:t>https://www.hse.gov.uk/enforce/enforcementguide/court/physical-continuity.htm</w:t>
        </w:r>
      </w:hyperlink>
      <w:r w:rsidR="0089496F">
        <w:t xml:space="preserve"> 17/12/2019) through ensuring the continuity of the evidence</w:t>
      </w:r>
      <w:r w:rsidR="00826F24">
        <w:t xml:space="preserve">, investigators are also able to maintain the integrity of the evidence and thus it is less likely for the defence to find fault in the integrity of the evidence presented by the prosecution </w:t>
      </w:r>
      <w:r w:rsidR="00A96CC5">
        <w:t xml:space="preserve">when the time comes for </w:t>
      </w:r>
      <w:r w:rsidR="000906D5">
        <w:t>the evidence to be brought to trail to support the prosecution’s case and increase the likelihood of the perpetrator of the crime in question being convicted.</w:t>
      </w:r>
    </w:p>
    <w:p w14:paraId="7F0899C8" w14:textId="1A74FF3E" w:rsidR="00D73FFF" w:rsidRDefault="00D1412F" w:rsidP="005C4250">
      <w:r>
        <w:t xml:space="preserve"> In addition to investigators having to follow</w:t>
      </w:r>
      <w:r w:rsidR="00FF41D6">
        <w:t xml:space="preserve"> strict </w:t>
      </w:r>
      <w:r w:rsidR="00C20FED">
        <w:t>processes</w:t>
      </w:r>
      <w:r w:rsidR="00FF41D6">
        <w:t>, in order to ensure the integrity of the evidence collected as well as the integrity of the individuals who decide to give statements or provide testimony in court,</w:t>
      </w:r>
      <w:r w:rsidR="00C20FED">
        <w:t xml:space="preserve"> law enforcement also must follow state</w:t>
      </w:r>
      <w:r w:rsidR="00DD2F08">
        <w:t>d</w:t>
      </w:r>
      <w:r w:rsidR="00C20FED">
        <w:t xml:space="preserve"> case laws which are “</w:t>
      </w:r>
      <w:r w:rsidR="00C20FED" w:rsidRPr="00C20FED">
        <w:t>a legal case (= a matter that is decided in a court of law) that is used to influence the judgment in another case that is being appealed</w:t>
      </w:r>
      <w:r w:rsidR="00C20FED">
        <w:t>” (</w:t>
      </w:r>
      <w:hyperlink r:id="rId9" w:history="1">
        <w:r w:rsidR="00C20FED">
          <w:rPr>
            <w:rStyle w:val="Hyperlink"/>
          </w:rPr>
          <w:t>https://dictionary.cambridge.org/dictionary/english/case-stated</w:t>
        </w:r>
      </w:hyperlink>
      <w:r w:rsidR="00C20FED">
        <w:t xml:space="preserve"> 19/12/2019)</w:t>
      </w:r>
      <w:r w:rsidR="00FF41D6">
        <w:t xml:space="preserve"> </w:t>
      </w:r>
      <w:r w:rsidR="00DD2F08">
        <w:t xml:space="preserve">not only do these factors affect the outcome of an investigation, they also </w:t>
      </w:r>
      <w:r w:rsidR="00FF41D6">
        <w:t xml:space="preserve">allow investigators to make an accurate assumption of who the perpetrator of the crime is </w:t>
      </w:r>
      <w:r w:rsidR="00B8440A">
        <w:t xml:space="preserve">and to have them convicted, however despite the thorough recording of evidence and statements there are occasions where </w:t>
      </w:r>
      <w:r w:rsidR="003767B9">
        <w:t>the integrity of evidence has come into question and the result was that a case was deferred or dismissed entirely due to the integrity of the evidence provided has shown to be unreliable, this can happen due to a number of reasons such as the continuity of the evidence is not entirely clear due to the record showing a gap in time in which the evidence has not been accounted for or that an individual providing a statement has not been entirely truthful</w:t>
      </w:r>
      <w:r w:rsidR="0068368B">
        <w:t>. These errors in the integrity of the evidence can be exploited by the defence and could result in the individual who committed these crimes being able to walk free without facing any consequences</w:t>
      </w:r>
      <w:r w:rsidR="002D7C3E">
        <w:t xml:space="preserve">, which could also mean that the individual who was able to avoid conviction may possibly go on to commit further </w:t>
      </w:r>
      <w:r w:rsidR="00617F85">
        <w:t>offenses in the future, or on the other hand if the integrity of the evidence provided isn’t put under scrutiny then it could result in an individual being wrongly imprisoned for a crime they did not commit</w:t>
      </w:r>
      <w:r w:rsidR="003D2763">
        <w:t xml:space="preserve"> and </w:t>
      </w:r>
      <w:r w:rsidR="007816C3">
        <w:t xml:space="preserve">depending on what the crime was the individual may have been accused of </w:t>
      </w:r>
      <w:r w:rsidR="003D2763">
        <w:t xml:space="preserve">this it </w:t>
      </w:r>
      <w:r w:rsidR="00503712">
        <w:t xml:space="preserve">may lead to the individual </w:t>
      </w:r>
      <w:r w:rsidR="00793AD0">
        <w:t xml:space="preserve">potentially </w:t>
      </w:r>
      <w:r w:rsidR="00503712">
        <w:t xml:space="preserve">suffering </w:t>
      </w:r>
      <w:r w:rsidR="00793AD0">
        <w:t>from issues</w:t>
      </w:r>
      <w:r w:rsidR="007816C3">
        <w:t xml:space="preserve"> </w:t>
      </w:r>
      <w:r w:rsidR="00793AD0">
        <w:t xml:space="preserve">such as mental health problems caused by </w:t>
      </w:r>
      <w:r w:rsidR="00B90D14">
        <w:t xml:space="preserve">the social backlash, in addition to the risk of if the case is ever reviewed and found that the verdict was based on evidence where the integrity was questionable, there could be a risk of the institution being subjected to a legal case due to a wrongful </w:t>
      </w:r>
      <w:r w:rsidR="003676A3">
        <w:t>conviction.</w:t>
      </w:r>
      <w:r w:rsidR="00F36D10">
        <w:t xml:space="preserve"> An example of this, can be seen </w:t>
      </w:r>
      <w:r w:rsidR="001378F8">
        <w:t>in the case of Sam Hallam</w:t>
      </w:r>
      <w:r w:rsidR="004339C6">
        <w:t xml:space="preserve"> from east London </w:t>
      </w:r>
      <w:r w:rsidR="001378F8">
        <w:t>who was convicted of murder in</w:t>
      </w:r>
      <w:r w:rsidR="001378F8" w:rsidRPr="001378F8">
        <w:t>,</w:t>
      </w:r>
      <w:r w:rsidR="004339C6">
        <w:t xml:space="preserve"> 2005 served seven years in prison “</w:t>
      </w:r>
      <w:r w:rsidR="001378F8" w:rsidRPr="001378F8">
        <w:t>was released in 2012. He had been convicted at the age of 17 of participating in a gang fight that left one man dead. His original trial heard conflicting testimonies in which witnesses retracted their identification evidence and his mobile phone was never examined to support his claim that he had never been at the scene of the attack.</w:t>
      </w:r>
      <w:r w:rsidR="001378F8">
        <w:t>” (</w:t>
      </w:r>
      <w:hyperlink r:id="rId10" w:history="1">
        <w:r w:rsidR="007F77C4" w:rsidRPr="00AB39A5">
          <w:rPr>
            <w:rStyle w:val="Hyperlink"/>
          </w:rPr>
          <w:t>https://www.theguardian.com/law/2018/may/07/men-wrongfully-imprisoned-for-24-years-seek-compensation</w:t>
        </w:r>
      </w:hyperlink>
      <w:r w:rsidR="007F77C4">
        <w:t xml:space="preserve"> </w:t>
      </w:r>
      <w:r w:rsidR="001378F8" w:rsidRPr="007F77C4">
        <w:t>18/12/2019</w:t>
      </w:r>
      <w:r w:rsidR="001378F8">
        <w:t>), this clearly shows that when the integrity of the evidence is not properly scrutinised</w:t>
      </w:r>
      <w:r w:rsidR="00ED358A">
        <w:t xml:space="preserve"> for legitimacy</w:t>
      </w:r>
      <w:r w:rsidR="00A23F8C">
        <w:t xml:space="preserve"> in the case of Sam Hallam, the integrity of the individuals who provided testimonies for the court as well as wrongfully assuming </w:t>
      </w:r>
      <w:r w:rsidR="00A23F8C">
        <w:lastRenderedPageBreak/>
        <w:t>the integrity of another piece of evidence which later proved to be integral to proving the innocence of Sam Hallam</w:t>
      </w:r>
      <w:r w:rsidR="002F5A43">
        <w:t>. As a consequence of investigators not properly assessing the integrity of certain pieces of evidence in had resulted</w:t>
      </w:r>
      <w:r w:rsidR="001378F8">
        <w:t xml:space="preserve"> in an </w:t>
      </w:r>
      <w:r w:rsidR="002F5A43">
        <w:t xml:space="preserve">innocent </w:t>
      </w:r>
      <w:r w:rsidR="001378F8">
        <w:t xml:space="preserve">individual who </w:t>
      </w:r>
      <w:r w:rsidR="00ED358A">
        <w:t>should have been able to live a meaningful life, has ended up spending seven years of their lives in prison</w:t>
      </w:r>
      <w:r w:rsidR="00A23F8C">
        <w:t xml:space="preserve"> in addition to this </w:t>
      </w:r>
      <w:r w:rsidR="002F5A43">
        <w:t>the institute which conducted the investigation had also faced a lawsuit due to a miscarriage of justice which had been brought about by the investigators not confirming the integrity of the evidence provided</w:t>
      </w:r>
      <w:r w:rsidR="005F3C90">
        <w:t>.</w:t>
      </w:r>
      <w:r w:rsidR="0032526C">
        <w:t xml:space="preserve"> Another example of </w:t>
      </w:r>
      <w:r w:rsidR="00656B9B">
        <w:t xml:space="preserve">what, </w:t>
      </w:r>
      <w:r w:rsidR="0032526C">
        <w:t xml:space="preserve">the </w:t>
      </w:r>
      <w:r w:rsidR="00656B9B">
        <w:t xml:space="preserve">consequences of when the integrity of evidence isn’t checked can be seen in the case of </w:t>
      </w:r>
      <w:r w:rsidR="00B255C0" w:rsidRPr="00B255C0">
        <w:t>Michael Shirley</w:t>
      </w:r>
      <w:r w:rsidR="00B255C0">
        <w:t xml:space="preserve"> from Portsmouth</w:t>
      </w:r>
      <w:r w:rsidR="00995CD7">
        <w:t xml:space="preserve">, who was </w:t>
      </w:r>
      <w:r w:rsidR="00B255C0">
        <w:t>convicted of the murder and rape of Linda Cook in 1986</w:t>
      </w:r>
      <w:r w:rsidR="00CF245B">
        <w:t xml:space="preserve">, this resulted in </w:t>
      </w:r>
      <w:r w:rsidR="00CF245B" w:rsidRPr="00CF245B">
        <w:t>Michael Shirley</w:t>
      </w:r>
      <w:r w:rsidR="00CF245B">
        <w:t xml:space="preserve"> being incarcerated for sixteen years for this crime. The false charge was brought about due to </w:t>
      </w:r>
      <w:r w:rsidR="00333936">
        <w:t>several pieces of evidence being ignored or the integrity of the evidence</w:t>
      </w:r>
      <w:r w:rsidR="003641A6">
        <w:t xml:space="preserve"> going without the suitable</w:t>
      </w:r>
      <w:r w:rsidR="006C67CB">
        <w:t xml:space="preserve"> amount of</w:t>
      </w:r>
      <w:r w:rsidR="003641A6">
        <w:t xml:space="preserve"> review</w:t>
      </w:r>
      <w:r w:rsidR="006C67CB">
        <w:t>ing before the evidence was declared to be reliable</w:t>
      </w:r>
      <w:r w:rsidR="00333936">
        <w:t>, some of the evidence</w:t>
      </w:r>
      <w:r w:rsidR="003641A6">
        <w:t xml:space="preserve"> that was provided during the inquiry</w:t>
      </w:r>
      <w:r w:rsidR="00333936">
        <w:t xml:space="preserve"> included, shoe imprints, bodily fluids, marks on Michael Shirley</w:t>
      </w:r>
      <w:r w:rsidR="005339A9">
        <w:t>’s body</w:t>
      </w:r>
      <w:r w:rsidR="00333936">
        <w:t xml:space="preserve"> as well as </w:t>
      </w:r>
      <w:r w:rsidR="005339A9">
        <w:t xml:space="preserve">a discrepancy within some of the testimonies provided leaving a thirty minute window of time where Shirley’s activities </w:t>
      </w:r>
      <w:r w:rsidR="005A141F">
        <w:t xml:space="preserve">were not </w:t>
      </w:r>
      <w:r w:rsidR="005339A9">
        <w:t xml:space="preserve">accounted for which </w:t>
      </w:r>
      <w:r w:rsidR="00093762">
        <w:t xml:space="preserve">the court argued </w:t>
      </w:r>
      <w:r w:rsidR="00DB1554">
        <w:t>that</w:t>
      </w:r>
      <w:r w:rsidR="00A66109">
        <w:t xml:space="preserve"> the </w:t>
      </w:r>
      <w:r w:rsidR="00DB1554">
        <w:t xml:space="preserve">unaccounted period </w:t>
      </w:r>
      <w:r w:rsidR="00A66109">
        <w:t xml:space="preserve">of time </w:t>
      </w:r>
      <w:r w:rsidR="00DB1554">
        <w:t>would have been sufficient in order for</w:t>
      </w:r>
      <w:r w:rsidR="00A66109">
        <w:t xml:space="preserve"> </w:t>
      </w:r>
      <w:r w:rsidR="00093762">
        <w:t>the incident had taken place</w:t>
      </w:r>
      <w:r w:rsidR="00DB1554">
        <w:t xml:space="preserve"> (</w:t>
      </w:r>
      <w:hyperlink r:id="rId11" w:history="1">
        <w:r w:rsidR="003B2F8D">
          <w:rPr>
            <w:rStyle w:val="Hyperlink"/>
          </w:rPr>
          <w:t>https://www.theguardian.com/uk/2001/oct/21/tracymcveigh.theobserver</w:t>
        </w:r>
      </w:hyperlink>
      <w:r w:rsidR="003B2F8D">
        <w:t xml:space="preserve"> 19/12/2019</w:t>
      </w:r>
      <w:r w:rsidR="00DB1554">
        <w:t>).</w:t>
      </w:r>
      <w:r w:rsidR="005A141F">
        <w:t xml:space="preserve"> As a result of this the jury </w:t>
      </w:r>
      <w:r w:rsidR="00380DD3">
        <w:t>found Michael Shirley to be guilty of both offenses which lead to Shirley being sentenced to life imprisonment of which he served sixteen years of the sentence in which during this time Shirley’s case was “</w:t>
      </w:r>
      <w:r w:rsidR="00380DD3" w:rsidRPr="00380DD3">
        <w:t>referred by the Criminal Cases Review Commission to the Court of Appeal</w:t>
      </w:r>
      <w:r w:rsidR="00380DD3">
        <w:t>” (</w:t>
      </w:r>
      <w:hyperlink r:id="rId12" w:history="1">
        <w:r w:rsidR="00380DD3">
          <w:rPr>
            <w:rStyle w:val="Hyperlink"/>
          </w:rPr>
          <w:t>https://www.birminghammail.co.uk/news/local-news/crimes-from-the-archives-michael-shirley-wrongly-161411</w:t>
        </w:r>
      </w:hyperlink>
      <w:r w:rsidR="00380DD3">
        <w:t xml:space="preserve"> </w:t>
      </w:r>
      <w:r w:rsidR="00B1375B">
        <w:t>19/12/2019</w:t>
      </w:r>
      <w:r w:rsidR="00380DD3">
        <w:t xml:space="preserve">) and was subsequently found to be innocent after </w:t>
      </w:r>
      <w:r w:rsidR="000A60DA">
        <w:t xml:space="preserve">new DNA evidence was provided which proved Shirley’s innocence, </w:t>
      </w:r>
      <w:r w:rsidR="00380DD3">
        <w:t>i</w:t>
      </w:r>
      <w:r w:rsidR="00DB1554">
        <w:t>n addition</w:t>
      </w:r>
      <w:r w:rsidR="005A141F">
        <w:t xml:space="preserve"> to </w:t>
      </w:r>
      <w:r w:rsidR="000A60DA">
        <w:t xml:space="preserve">this, </w:t>
      </w:r>
      <w:r w:rsidR="005A141F">
        <w:t>th</w:t>
      </w:r>
      <w:r w:rsidR="000A60DA">
        <w:t xml:space="preserve">e court of appeals had also found </w:t>
      </w:r>
      <w:r w:rsidR="005A141F">
        <w:t xml:space="preserve">some evidence was also ignored or not presented to the jury during the trial, </w:t>
      </w:r>
      <w:r w:rsidR="000A60DA">
        <w:t>such as</w:t>
      </w:r>
      <w:r w:rsidR="00963872">
        <w:t xml:space="preserve"> a log book which was produced by the taxi driver who had picked up Shirley from a nightclub on the night when the incident had taken place </w:t>
      </w:r>
      <w:r w:rsidR="00F75063">
        <w:t xml:space="preserve">which would have confirmed to an eye witness report which would have backed up Michael Shirley’s testimony and would have accounted for the </w:t>
      </w:r>
      <w:r w:rsidR="00A9662D">
        <w:t>discrepancy within the other testimonies and would have meant that the thirty minute window of unaccounted time, not only this but it was also found that the markings on Shirley’s body which originally was thought to have been caused around the time of the incident could not be accurately dated as stated during the trial by the defence’s physician</w:t>
      </w:r>
      <w:r w:rsidR="00C3583C">
        <w:t>,</w:t>
      </w:r>
      <w:r w:rsidR="00A9662D">
        <w:t xml:space="preserve"> </w:t>
      </w:r>
      <w:r w:rsidR="00C3583C">
        <w:t>upon the review by the court of appeals it was found that after “</w:t>
      </w:r>
      <w:r w:rsidR="00C3583C" w:rsidRPr="00C3583C">
        <w:t>examination of Cook's body had also shown that her long fingernails were unbroken, suggesting that she did not scratch her attacker, and no trace evidence was found beneath the nails to link her with Shirley</w:t>
      </w:r>
      <w:r w:rsidR="00C3583C">
        <w:t>” (</w:t>
      </w:r>
      <w:hyperlink r:id="rId13" w:history="1">
        <w:r w:rsidR="00C3583C" w:rsidRPr="00AB39A5">
          <w:rPr>
            <w:rStyle w:val="Hyperlink"/>
          </w:rPr>
          <w:t>http://www.ccrc.gov.uk/CCRC_Uplo</w:t>
        </w:r>
        <w:r w:rsidR="00C3583C" w:rsidRPr="00AB39A5">
          <w:rPr>
            <w:rStyle w:val="Hyperlink"/>
          </w:rPr>
          <w:t>a</w:t>
        </w:r>
        <w:r w:rsidR="00C3583C" w:rsidRPr="00AB39A5">
          <w:rPr>
            <w:rStyle w:val="Hyperlink"/>
          </w:rPr>
          <w:t>ds/shirley_michael.doc</w:t>
        </w:r>
      </w:hyperlink>
      <w:r w:rsidR="00C3583C">
        <w:t xml:space="preserve"> 18/12/2019) this information had been found to have not been shared with the jury and finally during the </w:t>
      </w:r>
      <w:r w:rsidR="00191550">
        <w:t xml:space="preserve">inquiry </w:t>
      </w:r>
      <w:r w:rsidR="00E47080">
        <w:t xml:space="preserve">it was suggested that Shirley was attempting to concoct an alibi due to the fact that he had referred to one of the witnesses by an incorrect name </w:t>
      </w:r>
      <w:r w:rsidR="00FC70EF">
        <w:t>which the prosecution commented by accusing Shirley’s lack of knowledge on the witness to be false in</w:t>
      </w:r>
      <w:r w:rsidR="00E47080">
        <w:t xml:space="preserve"> </w:t>
      </w:r>
      <w:r w:rsidR="00FC70EF">
        <w:t>order to prevent law enforcement from tracing them, this was in spite of the fact that Shirley had provided a statement which accounted for all of his activities throughout the timeframe of the incident in question</w:t>
      </w:r>
      <w:r w:rsidR="008F354C">
        <w:t xml:space="preserve">. Due to the fact that, the institution which had conducted the investigation had either not </w:t>
      </w:r>
      <w:r w:rsidR="003641A6">
        <w:t xml:space="preserve">scrutinised </w:t>
      </w:r>
      <w:r w:rsidR="008F354C">
        <w:t xml:space="preserve">the integrity of </w:t>
      </w:r>
      <w:r w:rsidR="003641A6">
        <w:t>the sources which were presented to them or had assumed that</w:t>
      </w:r>
      <w:r w:rsidR="00770DE5">
        <w:t xml:space="preserve"> the evidence provided was reliable to use</w:t>
      </w:r>
      <w:r w:rsidR="0081360C">
        <w:t xml:space="preserve"> and as a result of this an innocent person was imprisoned for sixteen years </w:t>
      </w:r>
      <w:r w:rsidR="00AE4A72">
        <w:t xml:space="preserve">if it wasn’t for the case being placed under review </w:t>
      </w:r>
      <w:r w:rsidR="00F41715">
        <w:t xml:space="preserve">and the inquiry doubting the integrity of the of the evidence collected, </w:t>
      </w:r>
      <w:r w:rsidR="00AE4A72">
        <w:t>Michael Shirley would have</w:t>
      </w:r>
      <w:r w:rsidR="00C90302">
        <w:t xml:space="preserve"> </w:t>
      </w:r>
      <w:r w:rsidR="0081360C">
        <w:t xml:space="preserve">been </w:t>
      </w:r>
      <w:r w:rsidR="00C90302">
        <w:t xml:space="preserve">incarcerated for the entirety of </w:t>
      </w:r>
      <w:r w:rsidR="00AE4A72">
        <w:t>his</w:t>
      </w:r>
      <w:r w:rsidR="00C90302">
        <w:t xml:space="preserve"> li</w:t>
      </w:r>
      <w:r w:rsidR="00FE04CB">
        <w:t>fe</w:t>
      </w:r>
      <w:r w:rsidR="00EB2A83">
        <w:t>.</w:t>
      </w:r>
    </w:p>
    <w:p w14:paraId="08D6D1F9" w14:textId="0ED71857" w:rsidR="00474217" w:rsidRDefault="00C06596" w:rsidP="00CC2BD5">
      <w:r>
        <w:lastRenderedPageBreak/>
        <w:t xml:space="preserve">Despite the laws which are used to change the outcome of a verdict after </w:t>
      </w:r>
      <w:r w:rsidR="000E6B85">
        <w:t xml:space="preserve">a trail, there are also other stated case laws which are implemented by law enforcement to allow them to either confirm a suspicion or change the course of a trial which has the potential to </w:t>
      </w:r>
      <w:r w:rsidR="004101E3">
        <w:t>result in a wrongful conviction brought upon due to the integrity of the evidence being wrongfully assessed</w:t>
      </w:r>
      <w:r w:rsidR="00CC2BD5">
        <w:t>, these statutes can give law enforcement powers, for example</w:t>
      </w:r>
      <w:r w:rsidR="00447887">
        <w:t xml:space="preserve"> one statute named the </w:t>
      </w:r>
      <w:r w:rsidR="00447887" w:rsidRPr="00447887">
        <w:t>Police and Criminal Evidence Act</w:t>
      </w:r>
      <w:r w:rsidR="00447887">
        <w:t xml:space="preserve"> of</w:t>
      </w:r>
      <w:r w:rsidR="00447887" w:rsidRPr="00447887">
        <w:t xml:space="preserve"> 1984 </w:t>
      </w:r>
      <w:r w:rsidR="00447887">
        <w:t xml:space="preserve">which gives police </w:t>
      </w:r>
      <w:r w:rsidR="00AE0CBE">
        <w:t>certain powers</w:t>
      </w:r>
      <w:r w:rsidR="00447887">
        <w:t xml:space="preserve"> to allow</w:t>
      </w:r>
      <w:r w:rsidR="00AE0CBE">
        <w:t xml:space="preserve"> them to conduct their investigation thoroughly, the act also </w:t>
      </w:r>
      <w:r w:rsidR="00462E1B">
        <w:t>only applies to specific situations, for example concerning the power for the police to search an individual’s place of residence</w:t>
      </w:r>
      <w:r w:rsidR="00216976">
        <w:t xml:space="preserve"> </w:t>
      </w:r>
      <w:r w:rsidR="009F6445">
        <w:t xml:space="preserve">for example </w:t>
      </w:r>
      <w:r w:rsidR="00CC2BD5">
        <w:t>“a constable may enter and search any premises occupied or controlled by a person who is under arrest for an indictable offence, if he has reasonable grounds for suspecting that there is on the premises evidence, other than items subject to legal privilege, that relates to that offence; or to some other indictable offence which is connected with or similar to that offence.” (</w:t>
      </w:r>
      <w:hyperlink r:id="rId14" w:history="1">
        <w:r w:rsidR="00F10BA4" w:rsidRPr="00AB39A5">
          <w:rPr>
            <w:rStyle w:val="Hyperlink"/>
          </w:rPr>
          <w:t>http://www.legislation.gov.uk/ukpga/1984/60/section/18</w:t>
        </w:r>
      </w:hyperlink>
      <w:r w:rsidR="00F10BA4">
        <w:t xml:space="preserve"> </w:t>
      </w:r>
      <w:r w:rsidR="00447887" w:rsidRPr="00975197">
        <w:t>19/12/2019</w:t>
      </w:r>
      <w:r w:rsidR="00CE7C6E">
        <w:t xml:space="preserve">) </w:t>
      </w:r>
      <w:r w:rsidR="001E6BD6">
        <w:t xml:space="preserve">this act can allow law enforcement to search in an area that might not have been accessible otherwise </w:t>
      </w:r>
      <w:r w:rsidR="00077ED3">
        <w:t xml:space="preserve">and would be able to obtain vital evidence which would be able </w:t>
      </w:r>
      <w:r w:rsidR="00EC70ED">
        <w:t>to confirm or deny the allegations</w:t>
      </w:r>
      <w:r w:rsidR="00AE0CBE">
        <w:t xml:space="preserve"> brought forward</w:t>
      </w:r>
      <w:r w:rsidR="009F6445">
        <w:t xml:space="preserve"> this can be vital when investigating cases involving illegal substances or human trafficking where the investigation may involve not only illegal substances such as drugs but it may also involve people</w:t>
      </w:r>
      <w:r w:rsidR="00AE0CBE">
        <w:t>. Another example of t</w:t>
      </w:r>
      <w:r w:rsidR="009F6445">
        <w:t>he powers which the act has given</w:t>
      </w:r>
      <w:r w:rsidR="00975197">
        <w:t xml:space="preserve"> the police also extend to retention of DNA profiles as well as creating a national DNA database, these allow law enforcement to create a “</w:t>
      </w:r>
      <w:r w:rsidR="00975197" w:rsidRPr="00975197">
        <w:t>DNA profile which is derived from a DNA sample and which is retained under any power conferred by any of sections 63E to 63L (including those sections as applied by section 63P)</w:t>
      </w:r>
      <w:r w:rsidR="00975197">
        <w:t>” (</w:t>
      </w:r>
      <w:hyperlink r:id="rId15" w:history="1">
        <w:r w:rsidR="00F10BA4" w:rsidRPr="00AB39A5">
          <w:rPr>
            <w:rStyle w:val="Hyperlink"/>
          </w:rPr>
          <w:t>http://www.legislation.gov.uk/ukpga/1984/60/section/18</w:t>
        </w:r>
      </w:hyperlink>
      <w:r w:rsidR="00F10BA4">
        <w:t xml:space="preserve"> </w:t>
      </w:r>
      <w:r w:rsidR="00975197" w:rsidRPr="00975197">
        <w:t>19/12/2019</w:t>
      </w:r>
      <w:r w:rsidR="00975197">
        <w:t>)</w:t>
      </w:r>
      <w:r w:rsidR="00F10BA4">
        <w:t xml:space="preserve"> </w:t>
      </w:r>
      <w:r w:rsidR="008A3A8F">
        <w:t>this section of the act is very useful not only for the investigation of a case where bodily fluids are involved, but it can also be used to do a background check on individuals which have been recently arrested this could easily change the out come of an investigation due to the potential of the individual committing a crime which is currently being investigated or may have already have had a verdict</w:t>
      </w:r>
      <w:r w:rsidR="00160485">
        <w:t xml:space="preserve"> </w:t>
      </w:r>
      <w:r w:rsidR="004C5BF1">
        <w:t>which could result in the person who was previously convicted of the crime to be acquitted of the crime</w:t>
      </w:r>
      <w:r w:rsidR="00ED4773">
        <w:t>.</w:t>
      </w:r>
    </w:p>
    <w:p w14:paraId="6CCD7A53" w14:textId="6315588A" w:rsidR="003F1973" w:rsidRPr="00C1212A" w:rsidRDefault="003F1973" w:rsidP="00CC2BD5">
      <w:r>
        <w:t>In conclusion, in terms of the legal system integrity is defined as how reliable, trustworthy and honest an individual is in</w:t>
      </w:r>
      <w:r w:rsidR="00CE3A97">
        <w:t xml:space="preserve"> when providing statements as well as when providing evidence as an expert on a subject matter, in terms of when collecting any evidence relating to a crime scene the individuals collecting this evidence must be trustworthy as well as qualified to carry out the procedures and finally when moving and transporting evidence that the continuity is clear and that there is no issues with the timeline of the evidence</w:t>
      </w:r>
      <w:r w:rsidR="0098516B">
        <w:t xml:space="preserve">, in addition to this </w:t>
      </w:r>
      <w:r w:rsidR="002D2220">
        <w:t xml:space="preserve">it </w:t>
      </w:r>
      <w:r w:rsidR="00413733">
        <w:t xml:space="preserve">is clear </w:t>
      </w:r>
      <w:r w:rsidR="0098516B">
        <w:t>that integrity play</w:t>
      </w:r>
      <w:r w:rsidR="00413733">
        <w:t>s</w:t>
      </w:r>
      <w:r w:rsidR="0098516B">
        <w:t xml:space="preserve"> a major factor in the outcome of an investigation</w:t>
      </w:r>
      <w:r w:rsidR="007570E3">
        <w:t xml:space="preserve"> and that if the integrity of the evidence is not scrutinised properly it can lead to issues later on </w:t>
      </w:r>
      <w:r w:rsidR="00347F19">
        <w:t>such as a wrongful imprisonment.</w:t>
      </w:r>
      <w:r w:rsidR="00BE367D">
        <w:t xml:space="preserve"> And in order to avoid this from happening law enforcement follow strict processes as well as utilising stated case laws</w:t>
      </w:r>
      <w:r w:rsidR="00C73CA8">
        <w:t xml:space="preserve"> so that the risk of damage to the integrity of evidence collected is minimised.</w:t>
      </w:r>
      <w:bookmarkStart w:id="0" w:name="_GoBack"/>
      <w:bookmarkEnd w:id="0"/>
    </w:p>
    <w:sectPr w:rsidR="003F1973" w:rsidRPr="00C121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98A"/>
    <w:rsid w:val="00001DD8"/>
    <w:rsid w:val="00077ED3"/>
    <w:rsid w:val="000806F1"/>
    <w:rsid w:val="000906D5"/>
    <w:rsid w:val="00093762"/>
    <w:rsid w:val="000A60DA"/>
    <w:rsid w:val="000E6B85"/>
    <w:rsid w:val="00126BBA"/>
    <w:rsid w:val="001378F8"/>
    <w:rsid w:val="001556B0"/>
    <w:rsid w:val="00160485"/>
    <w:rsid w:val="00191550"/>
    <w:rsid w:val="001A626F"/>
    <w:rsid w:val="001E6BD6"/>
    <w:rsid w:val="00216976"/>
    <w:rsid w:val="00254072"/>
    <w:rsid w:val="002B3725"/>
    <w:rsid w:val="002D2220"/>
    <w:rsid w:val="002D7C3E"/>
    <w:rsid w:val="002E1A3C"/>
    <w:rsid w:val="002F5A43"/>
    <w:rsid w:val="0030112C"/>
    <w:rsid w:val="00320274"/>
    <w:rsid w:val="00321F3D"/>
    <w:rsid w:val="0032526C"/>
    <w:rsid w:val="00333936"/>
    <w:rsid w:val="00347F19"/>
    <w:rsid w:val="003641A6"/>
    <w:rsid w:val="003676A3"/>
    <w:rsid w:val="003767B9"/>
    <w:rsid w:val="00380DD3"/>
    <w:rsid w:val="003B2F8D"/>
    <w:rsid w:val="003D2763"/>
    <w:rsid w:val="003E3E42"/>
    <w:rsid w:val="003F1973"/>
    <w:rsid w:val="004101E3"/>
    <w:rsid w:val="00413733"/>
    <w:rsid w:val="004339C6"/>
    <w:rsid w:val="00447887"/>
    <w:rsid w:val="00460B32"/>
    <w:rsid w:val="00462E1B"/>
    <w:rsid w:val="00474217"/>
    <w:rsid w:val="004845E3"/>
    <w:rsid w:val="00496494"/>
    <w:rsid w:val="00497F91"/>
    <w:rsid w:val="004C5BF1"/>
    <w:rsid w:val="00503712"/>
    <w:rsid w:val="005339A9"/>
    <w:rsid w:val="00534FC1"/>
    <w:rsid w:val="005A141F"/>
    <w:rsid w:val="005C4250"/>
    <w:rsid w:val="005D7549"/>
    <w:rsid w:val="005F3C90"/>
    <w:rsid w:val="005F448F"/>
    <w:rsid w:val="00611B6A"/>
    <w:rsid w:val="00617F85"/>
    <w:rsid w:val="00622AFD"/>
    <w:rsid w:val="00656B9B"/>
    <w:rsid w:val="00682ADC"/>
    <w:rsid w:val="0068368B"/>
    <w:rsid w:val="006C67CB"/>
    <w:rsid w:val="007445F6"/>
    <w:rsid w:val="007570E3"/>
    <w:rsid w:val="00770DE5"/>
    <w:rsid w:val="007816C3"/>
    <w:rsid w:val="007937A6"/>
    <w:rsid w:val="00793AD0"/>
    <w:rsid w:val="007F3774"/>
    <w:rsid w:val="007F77C4"/>
    <w:rsid w:val="0081360C"/>
    <w:rsid w:val="008155BF"/>
    <w:rsid w:val="00826F24"/>
    <w:rsid w:val="008356FD"/>
    <w:rsid w:val="008609E9"/>
    <w:rsid w:val="0089496F"/>
    <w:rsid w:val="008A3A8F"/>
    <w:rsid w:val="008C15B2"/>
    <w:rsid w:val="008F1468"/>
    <w:rsid w:val="008F354C"/>
    <w:rsid w:val="00963872"/>
    <w:rsid w:val="00975197"/>
    <w:rsid w:val="00985064"/>
    <w:rsid w:val="0098516B"/>
    <w:rsid w:val="00995CD7"/>
    <w:rsid w:val="009F6445"/>
    <w:rsid w:val="00A07650"/>
    <w:rsid w:val="00A175D3"/>
    <w:rsid w:val="00A23F8C"/>
    <w:rsid w:val="00A46B55"/>
    <w:rsid w:val="00A66109"/>
    <w:rsid w:val="00A9662D"/>
    <w:rsid w:val="00A96CC5"/>
    <w:rsid w:val="00AC1F46"/>
    <w:rsid w:val="00AE0CBE"/>
    <w:rsid w:val="00AE4A72"/>
    <w:rsid w:val="00B1375B"/>
    <w:rsid w:val="00B225F8"/>
    <w:rsid w:val="00B255C0"/>
    <w:rsid w:val="00B71B28"/>
    <w:rsid w:val="00B8440A"/>
    <w:rsid w:val="00B90D14"/>
    <w:rsid w:val="00BD7D07"/>
    <w:rsid w:val="00BE367D"/>
    <w:rsid w:val="00C01703"/>
    <w:rsid w:val="00C0414E"/>
    <w:rsid w:val="00C06596"/>
    <w:rsid w:val="00C1212A"/>
    <w:rsid w:val="00C20FED"/>
    <w:rsid w:val="00C3583C"/>
    <w:rsid w:val="00C73CA8"/>
    <w:rsid w:val="00C90302"/>
    <w:rsid w:val="00CB3489"/>
    <w:rsid w:val="00CC2BD5"/>
    <w:rsid w:val="00CD392F"/>
    <w:rsid w:val="00CE3A97"/>
    <w:rsid w:val="00CE7C6E"/>
    <w:rsid w:val="00CF0620"/>
    <w:rsid w:val="00CF245B"/>
    <w:rsid w:val="00D1412F"/>
    <w:rsid w:val="00D73FFF"/>
    <w:rsid w:val="00D91AC0"/>
    <w:rsid w:val="00DB1554"/>
    <w:rsid w:val="00DC3572"/>
    <w:rsid w:val="00DD2F08"/>
    <w:rsid w:val="00DD5889"/>
    <w:rsid w:val="00E076D9"/>
    <w:rsid w:val="00E11585"/>
    <w:rsid w:val="00E3398A"/>
    <w:rsid w:val="00E47080"/>
    <w:rsid w:val="00E508D7"/>
    <w:rsid w:val="00E6285E"/>
    <w:rsid w:val="00EB2A83"/>
    <w:rsid w:val="00EC70ED"/>
    <w:rsid w:val="00ED358A"/>
    <w:rsid w:val="00ED4773"/>
    <w:rsid w:val="00F03DF6"/>
    <w:rsid w:val="00F10BA4"/>
    <w:rsid w:val="00F1120B"/>
    <w:rsid w:val="00F21140"/>
    <w:rsid w:val="00F2761E"/>
    <w:rsid w:val="00F36D10"/>
    <w:rsid w:val="00F41715"/>
    <w:rsid w:val="00F75063"/>
    <w:rsid w:val="00F91879"/>
    <w:rsid w:val="00FC70EF"/>
    <w:rsid w:val="00FE04CB"/>
    <w:rsid w:val="00FF41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C17CA"/>
  <w15:chartTrackingRefBased/>
  <w15:docId w15:val="{E0FF7666-487F-4385-BA81-462E4E5E8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250"/>
    <w:rPr>
      <w:color w:val="0000FF"/>
      <w:u w:val="single"/>
    </w:rPr>
  </w:style>
  <w:style w:type="character" w:styleId="UnresolvedMention">
    <w:name w:val="Unresolved Mention"/>
    <w:basedOn w:val="DefaultParagraphFont"/>
    <w:uiPriority w:val="99"/>
    <w:semiHidden/>
    <w:unhideWhenUsed/>
    <w:rsid w:val="00AC1F46"/>
    <w:rPr>
      <w:color w:val="605E5C"/>
      <w:shd w:val="clear" w:color="auto" w:fill="E1DFDD"/>
    </w:rPr>
  </w:style>
  <w:style w:type="character" w:styleId="FollowedHyperlink">
    <w:name w:val="FollowedHyperlink"/>
    <w:basedOn w:val="DefaultParagraphFont"/>
    <w:uiPriority w:val="99"/>
    <w:semiHidden/>
    <w:unhideWhenUsed/>
    <w:rsid w:val="00C358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5621278">
      <w:bodyDiv w:val="1"/>
      <w:marLeft w:val="0"/>
      <w:marRight w:val="0"/>
      <w:marTop w:val="0"/>
      <w:marBottom w:val="0"/>
      <w:divBdr>
        <w:top w:val="none" w:sz="0" w:space="0" w:color="auto"/>
        <w:left w:val="none" w:sz="0" w:space="0" w:color="auto"/>
        <w:bottom w:val="none" w:sz="0" w:space="0" w:color="auto"/>
        <w:right w:val="none" w:sz="0" w:space="0" w:color="auto"/>
      </w:divBdr>
    </w:div>
    <w:div w:id="519003294">
      <w:bodyDiv w:val="1"/>
      <w:marLeft w:val="0"/>
      <w:marRight w:val="0"/>
      <w:marTop w:val="0"/>
      <w:marBottom w:val="0"/>
      <w:divBdr>
        <w:top w:val="none" w:sz="0" w:space="0" w:color="auto"/>
        <w:left w:val="none" w:sz="0" w:space="0" w:color="auto"/>
        <w:bottom w:val="none" w:sz="0" w:space="0" w:color="auto"/>
        <w:right w:val="none" w:sz="0" w:space="0" w:color="auto"/>
      </w:divBdr>
    </w:div>
    <w:div w:id="1921450297">
      <w:bodyDiv w:val="1"/>
      <w:marLeft w:val="0"/>
      <w:marRight w:val="0"/>
      <w:marTop w:val="0"/>
      <w:marBottom w:val="0"/>
      <w:divBdr>
        <w:top w:val="none" w:sz="0" w:space="0" w:color="auto"/>
        <w:left w:val="none" w:sz="0" w:space="0" w:color="auto"/>
        <w:bottom w:val="none" w:sz="0" w:space="0" w:color="auto"/>
        <w:right w:val="none" w:sz="0" w:space="0" w:color="auto"/>
      </w:divBdr>
    </w:div>
    <w:div w:id="1932858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enforce/enforcementguide/court/physical-continuity.htm" TargetMode="External"/><Relationship Id="rId13" Type="http://schemas.openxmlformats.org/officeDocument/2006/relationships/hyperlink" Target="http://www.ccrc.gov.uk/CCRC_Uploads/shirley_michael.doc" TargetMode="External"/><Relationship Id="rId3" Type="http://schemas.openxmlformats.org/officeDocument/2006/relationships/webSettings" Target="webSettings.xml"/><Relationship Id="rId7" Type="http://schemas.openxmlformats.org/officeDocument/2006/relationships/hyperlink" Target="https://www.hse.gov.uk/enforce/enforcementguide/court/physical-continuity.htm" TargetMode="External"/><Relationship Id="rId12" Type="http://schemas.openxmlformats.org/officeDocument/2006/relationships/hyperlink" Target="https://www.birminghammail.co.uk/news/local-news/crimes-from-the-archives-michael-shirley-wrongly-161411"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lawinsider.com/dictionary/integrity" TargetMode="External"/><Relationship Id="rId11" Type="http://schemas.openxmlformats.org/officeDocument/2006/relationships/hyperlink" Target="https://www.theguardian.com/uk/2001/oct/21/tracymcveigh.theobserver" TargetMode="External"/><Relationship Id="rId5" Type="http://schemas.openxmlformats.org/officeDocument/2006/relationships/hyperlink" Target="https://thelawdictionary.org/integrity/" TargetMode="External"/><Relationship Id="rId15" Type="http://schemas.openxmlformats.org/officeDocument/2006/relationships/hyperlink" Target="http://www.legislation.gov.uk/ukpga/1984/60/section/18" TargetMode="External"/><Relationship Id="rId10" Type="http://schemas.openxmlformats.org/officeDocument/2006/relationships/hyperlink" Target="https://www.theguardian.com/law/2018/may/07/men-wrongfully-imprisoned-for-24-years-seek-compensation" TargetMode="External"/><Relationship Id="rId4" Type="http://schemas.openxmlformats.org/officeDocument/2006/relationships/hyperlink" Target="https://thelawdictionary.org/integrity/" TargetMode="External"/><Relationship Id="rId9" Type="http://schemas.openxmlformats.org/officeDocument/2006/relationships/hyperlink" Target="https://dictionary.cambridge.org/dictionary/english/case-stated" TargetMode="External"/><Relationship Id="rId14" Type="http://schemas.openxmlformats.org/officeDocument/2006/relationships/hyperlink" Target="http://www.legislation.gov.uk/ukpga/1984/60/section/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4</Pages>
  <Words>2666</Words>
  <Characters>15199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fray</dc:creator>
  <cp:keywords/>
  <dc:description/>
  <cp:lastModifiedBy>evan fray</cp:lastModifiedBy>
  <cp:revision>30</cp:revision>
  <dcterms:created xsi:type="dcterms:W3CDTF">2019-12-20T22:28:00Z</dcterms:created>
  <dcterms:modified xsi:type="dcterms:W3CDTF">2019-12-20T23:51:00Z</dcterms:modified>
</cp:coreProperties>
</file>