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center"/>
        <w:rPr>
          <w:sz w:val="32"/>
          <w:szCs w:val="32"/>
        </w:rPr>
      </w:pPr>
      <w:r>
        <w:rPr>
          <w:sz w:val="32"/>
          <w:szCs w:val="32"/>
        </w:rPr>
      </w:r>
    </w:p>
    <w:p>
      <w:pPr>
        <w:pStyle w:val="Normal"/>
        <w:spacing w:lineRule="auto" w:line="360"/>
        <w:jc w:val="center"/>
        <w:rPr/>
      </w:pPr>
      <w:bookmarkStart w:id="0" w:name="__DdeLink__841_3816913354"/>
      <w:r>
        <w:rPr/>
        <w:drawing>
          <wp:inline distT="0" distB="0" distL="0" distR="0">
            <wp:extent cx="2367280" cy="1183640"/>
            <wp:effectExtent l="0" t="0" r="0" b="0"/>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tretch>
                      <a:fillRect/>
                    </a:stretch>
                  </pic:blipFill>
                  <pic:spPr bwMode="auto">
                    <a:xfrm>
                      <a:off x="0" y="0"/>
                      <a:ext cx="2367280" cy="1183640"/>
                    </a:xfrm>
                    <a:prstGeom prst="rect">
                      <a:avLst/>
                    </a:prstGeom>
                  </pic:spPr>
                </pic:pic>
              </a:graphicData>
            </a:graphic>
          </wp:inline>
        </w:drawing>
      </w:r>
    </w:p>
    <w:p>
      <w:pPr>
        <w:pStyle w:val="Normal1"/>
        <w:spacing w:lineRule="auto" w:line="360" w:before="0" w:after="0"/>
        <w:jc w:val="center"/>
        <w:rPr>
          <w:rFonts w:ascii="Times New Roman" w:hAnsi="Times New Roman" w:eastAsia="Times New Roman" w:cs="Times New Roman"/>
          <w:b/>
          <w:b/>
          <w:color w:val="000000" w:themeColor="text1"/>
          <w:sz w:val="36"/>
          <w:szCs w:val="36"/>
          <w:highlight w:val="white"/>
          <w:lang w:val="en-GB"/>
        </w:rPr>
      </w:pPr>
      <w:r>
        <w:rPr>
          <w:rFonts w:eastAsia="Times New Roman" w:cs="Times New Roman"/>
          <w:b/>
          <w:color w:val="000000" w:themeColor="text1"/>
          <w:sz w:val="36"/>
          <w:szCs w:val="36"/>
          <w:highlight w:val="white"/>
          <w:lang w:val="en-GB"/>
        </w:rPr>
      </w:r>
    </w:p>
    <w:p>
      <w:pPr>
        <w:pStyle w:val="Normal"/>
        <w:spacing w:lineRule="auto" w:line="360" w:before="0" w:after="0"/>
        <w:jc w:val="both"/>
        <w:rPr>
          <w:rFonts w:ascii="Times New Roman" w:hAnsi="Times New Roman" w:cs="Times New Roman"/>
          <w:color w:val="000000" w:themeColor="text1"/>
          <w:sz w:val="24"/>
          <w:szCs w:val="24"/>
        </w:rPr>
      </w:pPr>
      <w:r>
        <w:rPr>
          <w:rFonts w:cs="Times New Roman" w:ascii="Times New Roman" w:hAnsi="Times New Roman"/>
          <w:color w:val="000000" w:themeColor="text1"/>
          <w:sz w:val="24"/>
          <w:szCs w:val="24"/>
        </w:rPr>
      </w:r>
    </w:p>
    <w:p>
      <w:pPr>
        <w:pStyle w:val="Normal"/>
        <w:spacing w:lineRule="auto" w:line="360" w:before="0" w:after="0"/>
        <w:jc w:val="center"/>
        <w:rPr>
          <w:sz w:val="32"/>
          <w:szCs w:val="32"/>
        </w:rPr>
      </w:pPr>
      <w:r>
        <w:rPr>
          <w:sz w:val="32"/>
          <w:szCs w:val="32"/>
        </w:rPr>
      </w:r>
    </w:p>
    <w:p>
      <w:pPr>
        <w:pStyle w:val="Normal"/>
        <w:spacing w:lineRule="auto" w:line="360" w:before="0" w:after="0"/>
        <w:jc w:val="center"/>
        <w:rPr>
          <w:rFonts w:cs="Times New Roman"/>
          <w:b/>
          <w:b/>
          <w:color w:val="000000" w:themeColor="text1"/>
          <w:sz w:val="32"/>
          <w:szCs w:val="28"/>
          <w:lang w:eastAsia="en-GB"/>
        </w:rPr>
      </w:pPr>
      <w:r>
        <w:rPr/>
      </w:r>
    </w:p>
    <w:p>
      <w:pPr>
        <w:pStyle w:val="Normal"/>
        <w:spacing w:lineRule="auto" w:line="360" w:before="0" w:after="0"/>
        <w:jc w:val="center"/>
        <w:rPr>
          <w:rFonts w:ascii="Times New Roman" w:hAnsi="Times New Roman" w:cs="Times New Roman"/>
          <w:b/>
          <w:b/>
          <w:color w:val="000000" w:themeColor="text1"/>
        </w:rPr>
      </w:pPr>
      <w:r>
        <w:rPr>
          <w:rFonts w:cs="Times New Roman" w:ascii="Times New Roman" w:hAnsi="Times New Roman"/>
          <w:b/>
          <w:color w:val="000000" w:themeColor="text1"/>
        </w:rPr>
      </w:r>
    </w:p>
    <w:p>
      <w:pPr>
        <w:pStyle w:val="Heading1"/>
        <w:spacing w:lineRule="auto" w:line="360"/>
        <w:jc w:val="center"/>
        <w:rPr/>
      </w:pPr>
      <w:r>
        <w:rPr>
          <w:rFonts w:eastAsia="Times New Roman" w:cs="Times New Roman" w:ascii="Times New Roman" w:hAnsi="Times New Roman"/>
          <w:b/>
          <w:color w:val="000000" w:themeColor="text1"/>
          <w:sz w:val="44"/>
          <w:szCs w:val="44"/>
          <w:shd w:fill="FFFFFF" w:val="clear"/>
          <w:lang w:val="en-GB"/>
        </w:rPr>
        <w:t>Processes and stages of marketing including the role of the marketing mix.</w:t>
      </w:r>
    </w:p>
    <w:p>
      <w:pPr>
        <w:pStyle w:val="Normal"/>
        <w:spacing w:lineRule="auto" w:line="360"/>
        <w:jc w:val="center"/>
        <w:rPr/>
      </w:pPr>
      <w:r>
        <w:rPr>
          <w:rFonts w:eastAsia="Times New Roman" w:cs="Times New Roman" w:ascii="Times New Roman" w:hAnsi="Times New Roman"/>
          <w:b/>
          <w:color w:val="000000" w:themeColor="text1"/>
          <w:sz w:val="44"/>
          <w:szCs w:val="44"/>
          <w:shd w:fill="FFFFFF" w:val="clear"/>
          <w:lang w:val="en-GB"/>
        </w:rPr>
        <w:t>ASSESSMENT 1</w:t>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b/>
          <w:color w:val="000000" w:themeColor="text1"/>
          <w:sz w:val="44"/>
          <w:szCs w:val="44"/>
          <w:highlight w:val="white"/>
          <w:lang w:val="en-GB"/>
        </w:rPr>
      </w:r>
    </w:p>
    <w:p>
      <w:pPr>
        <w:pStyle w:val="Normal1"/>
        <w:spacing w:lineRule="auto" w:line="360"/>
        <w:jc w:val="center"/>
        <w:rPr>
          <w:rFonts w:ascii="Times New Roman" w:hAnsi="Times New Roman" w:eastAsia="Times New Roman" w:cs="Times New Roman"/>
          <w:b/>
          <w:b/>
          <w:color w:val="000000" w:themeColor="text1"/>
          <w:sz w:val="44"/>
          <w:szCs w:val="44"/>
          <w:highlight w:val="white"/>
          <w:lang w:val="en-GB"/>
        </w:rPr>
      </w:pPr>
      <w:r>
        <w:rPr>
          <w:rFonts w:eastAsia="Times New Roman" w:cs="Times New Roman"/>
          <w:b/>
          <w:color w:val="000000" w:themeColor="text1"/>
          <w:sz w:val="44"/>
          <w:szCs w:val="44"/>
          <w:highlight w:val="white"/>
          <w:lang w:val="en-GB"/>
        </w:rPr>
      </w:r>
    </w:p>
    <w:p>
      <w:pPr>
        <w:pStyle w:val="Normal1"/>
        <w:spacing w:lineRule="auto" w:line="360"/>
        <w:jc w:val="right"/>
        <w:rPr/>
      </w:pPr>
      <w:r>
        <w:rPr>
          <w:rFonts w:eastAsia="Times New Roman" w:cs="Times New Roman"/>
          <w:b/>
          <w:sz w:val="32"/>
          <w:szCs w:val="32"/>
          <w:lang w:val="en-GB"/>
        </w:rPr>
        <w:t>Name student: ANA BAICU</w:t>
      </w:r>
    </w:p>
    <w:p>
      <w:pPr>
        <w:pStyle w:val="Normal1"/>
        <w:spacing w:lineRule="auto" w:line="360"/>
        <w:jc w:val="right"/>
        <w:rPr/>
      </w:pPr>
      <w:r>
        <w:rPr>
          <w:rFonts w:eastAsia="Times New Roman" w:cs="Times New Roman"/>
          <w:b/>
          <w:sz w:val="32"/>
          <w:szCs w:val="32"/>
          <w:lang w:val="en-GB"/>
        </w:rPr>
        <w:t>Student Number: 2012401</w:t>
      </w:r>
    </w:p>
    <w:p>
      <w:pPr>
        <w:pStyle w:val="Normal"/>
        <w:spacing w:lineRule="auto" w:line="360"/>
        <w:jc w:val="right"/>
        <w:rPr/>
      </w:pPr>
      <w:r>
        <w:rPr>
          <w:rFonts w:eastAsia="Times New Roman" w:cs="Times New Roman"/>
          <w:b/>
          <w:sz w:val="32"/>
          <w:szCs w:val="24"/>
          <w:lang w:val="en-GB"/>
        </w:rPr>
        <w:t>Module code: LCBB4004</w:t>
      </w:r>
    </w:p>
    <w:p>
      <w:pPr>
        <w:pStyle w:val="Normal"/>
        <w:jc w:val="right"/>
        <w:rPr/>
      </w:pPr>
      <w:r>
        <w:rPr>
          <w:rFonts w:eastAsia="Times New Roman" w:cs="Times New Roman" w:ascii="Arial" w:hAnsi="Arial"/>
          <w:b/>
          <w:bCs/>
          <w:color w:val="000000" w:themeColor="text1"/>
          <w:sz w:val="32"/>
          <w:szCs w:val="32"/>
          <w:shd w:fill="FFFFFF" w:val="clear"/>
          <w:lang w:val="en-GB"/>
        </w:rPr>
        <w:t xml:space="preserve">                                   </w:t>
      </w:r>
      <w:r>
        <w:rPr>
          <w:rFonts w:eastAsia="Times New Roman" w:cs="Times New Roman" w:ascii="Arial" w:hAnsi="Arial"/>
          <w:b/>
          <w:bCs/>
          <w:color w:val="000000" w:themeColor="text1"/>
          <w:sz w:val="32"/>
          <w:szCs w:val="32"/>
          <w:shd w:fill="FFFFFF" w:val="clear"/>
          <w:lang w:val="en-GB"/>
        </w:rPr>
        <w:t>Module lecturer’s name:</w:t>
      </w:r>
      <w:r>
        <w:rPr>
          <w:rFonts w:eastAsia="Times New Roman" w:cs="Times New Roman" w:ascii="Arial" w:hAnsi="Arial"/>
          <w:b/>
          <w:bCs/>
          <w:color w:val="000000" w:themeColor="text1"/>
          <w:sz w:val="32"/>
          <w:szCs w:val="32"/>
          <w:shd w:fill="FFFFFF" w:val="clear"/>
          <w:lang w:val="en-GB"/>
        </w:rPr>
        <w:t xml:space="preserve">ZE ZOOK </w:t>
      </w:r>
      <w:r>
        <w:rPr>
          <w:rFonts w:eastAsia="Times New Roman" w:cs="Times New Roman" w:ascii="Arial" w:hAnsi="Arial"/>
          <w:b/>
          <w:bCs/>
          <w:color w:val="000000" w:themeColor="text1"/>
          <w:sz w:val="32"/>
          <w:szCs w:val="32"/>
          <w:shd w:fill="FFFFFF" w:val="clear"/>
          <w:lang w:val="en-GB"/>
        </w:rPr>
        <w:t xml:space="preserve"> </w:t>
      </w:r>
      <w:bookmarkEnd w:id="0"/>
    </w:p>
    <w:p>
      <w:pPr>
        <w:pStyle w:val="Normal"/>
        <w:jc w:val="right"/>
        <w:rPr>
          <w:rFonts w:ascii="Arial" w:hAnsi="Arial" w:eastAsia="Times New Roman" w:cs="Times New Roman"/>
          <w:b/>
          <w:b/>
          <w:bCs/>
          <w:color w:val="000000" w:themeColor="text1"/>
          <w:sz w:val="32"/>
          <w:szCs w:val="32"/>
          <w:highlight w:val="white"/>
          <w:lang w:val="en-GB"/>
        </w:rPr>
      </w:pPr>
      <w:r>
        <w:rPr/>
      </w:r>
    </w:p>
    <w:p>
      <w:pPr>
        <w:pStyle w:val="Normal"/>
        <w:jc w:val="right"/>
        <w:rPr>
          <w:rFonts w:ascii="Arial" w:hAnsi="Arial" w:eastAsia="Times New Roman" w:cs="Times New Roman"/>
          <w:b/>
          <w:b/>
          <w:bCs/>
          <w:color w:val="000000" w:themeColor="text1"/>
          <w:sz w:val="32"/>
          <w:szCs w:val="32"/>
          <w:highlight w:val="white"/>
          <w:lang w:val="en-GB"/>
        </w:rPr>
      </w:pPr>
      <w:r>
        <w:rPr/>
      </w:r>
    </w:p>
    <w:p>
      <w:pPr>
        <w:pStyle w:val="Normal"/>
        <w:jc w:val="right"/>
        <w:rPr>
          <w:rFonts w:ascii="Arial" w:hAnsi="Arial" w:eastAsia="Times New Roman" w:cs="Times New Roman"/>
          <w:b/>
          <w:b/>
          <w:bCs/>
          <w:color w:val="000000" w:themeColor="text1"/>
          <w:sz w:val="32"/>
          <w:szCs w:val="32"/>
          <w:highlight w:val="white"/>
          <w:lang w:val="en-GB"/>
        </w:rPr>
      </w:pPr>
      <w:r>
        <w:rPr/>
      </w:r>
    </w:p>
    <w:p>
      <w:pPr>
        <w:pStyle w:val="Normal"/>
        <w:jc w:val="right"/>
        <w:rPr>
          <w:rFonts w:ascii="Arial" w:hAnsi="Arial" w:eastAsia="Times New Roman" w:cs="Times New Roman"/>
          <w:b/>
          <w:b/>
          <w:bCs/>
          <w:color w:val="000000" w:themeColor="text1"/>
          <w:sz w:val="32"/>
          <w:szCs w:val="32"/>
          <w:highlight w:val="white"/>
          <w:lang w:val="en-GB"/>
        </w:rPr>
      </w:pPr>
      <w:r>
        <w:rPr/>
      </w:r>
    </w:p>
    <w:p>
      <w:pPr>
        <w:pStyle w:val="Normal"/>
        <w:jc w:val="right"/>
        <w:rPr/>
      </w:pPr>
      <w:r>
        <w:rPr>
          <w:b/>
          <w:bCs/>
          <w:sz w:val="36"/>
          <w:szCs w:val="32"/>
        </w:rPr>
        <w:t xml:space="preserve"> </w:t>
      </w:r>
    </w:p>
    <w:sdt>
      <w:sdtPr>
        <w:docPartObj>
          <w:docPartGallery w:val="Table of Contents"/>
          <w:docPartUnique w:val="true"/>
        </w:docPartObj>
      </w:sdtPr>
      <w:sdtContent>
        <w:p>
          <w:pPr>
            <w:pStyle w:val="TOCHeading"/>
            <w:jc w:val="both"/>
            <w:rPr>
              <w:b/>
              <w:b/>
              <w:bCs/>
              <w:color w:val="000000"/>
            </w:rPr>
          </w:pPr>
          <w:r>
            <w:rPr>
              <w:b/>
              <w:bCs/>
              <w:color w:val="000000"/>
            </w:rPr>
            <w:t>Table of Contents</w:t>
          </w:r>
        </w:p>
        <w:p>
          <w:pPr>
            <w:pStyle w:val="Normal"/>
            <w:rPr>
              <w:lang w:val="en-US"/>
            </w:rPr>
          </w:pPr>
          <w:r>
            <w:rPr>
              <w:lang w:val="en-US"/>
            </w:rPr>
          </w:r>
        </w:p>
        <w:p>
          <w:pPr>
            <w:pStyle w:val="Contents1"/>
            <w:tabs>
              <w:tab w:val="clear" w:pos="709"/>
              <w:tab w:val="right" w:pos="9016" w:leader="dot"/>
            </w:tabs>
            <w:rPr/>
          </w:pPr>
          <w:r>
            <w:fldChar w:fldCharType="begin"/>
          </w:r>
          <w:r>
            <w:rPr>
              <w:rStyle w:val="IndexLink"/>
              <w:vanish w:val="false"/>
            </w:rPr>
            <w:instrText> TOC \o "1-3" \h</w:instrText>
          </w:r>
          <w:r>
            <w:rPr>
              <w:rStyle w:val="IndexLink"/>
              <w:vanish w:val="false"/>
            </w:rPr>
            <w:fldChar w:fldCharType="separate"/>
          </w:r>
          <w:hyperlink w:anchor="_Toc66652787">
            <w:r>
              <w:rPr>
                <w:webHidden/>
              </w:rPr>
              <w:fldChar w:fldCharType="begin"/>
            </w:r>
            <w:r>
              <w:rPr>
                <w:webHidden/>
              </w:rPr>
              <w:instrText>PAGEREF _Toc66652787 \h</w:instrText>
            </w:r>
            <w:r>
              <w:rPr>
                <w:webHidden/>
              </w:rPr>
              <w:fldChar w:fldCharType="separate"/>
            </w:r>
            <w:r>
              <w:rPr>
                <w:rStyle w:val="IndexLink"/>
                <w:vanish w:val="false"/>
              </w:rPr>
              <w:t>Introduction</w:t>
              <w:tab/>
              <w:t>3</w:t>
            </w:r>
            <w:r>
              <w:rPr>
                <w:webHidden/>
              </w:rPr>
              <w:fldChar w:fldCharType="end"/>
            </w:r>
          </w:hyperlink>
        </w:p>
        <w:p>
          <w:pPr>
            <w:pStyle w:val="Contents1"/>
            <w:tabs>
              <w:tab w:val="clear" w:pos="709"/>
              <w:tab w:val="right" w:pos="9016" w:leader="dot"/>
            </w:tabs>
            <w:rPr/>
          </w:pPr>
          <w:hyperlink w:anchor="_Toc66652788">
            <w:r>
              <w:rPr>
                <w:webHidden/>
              </w:rPr>
              <w:fldChar w:fldCharType="begin"/>
            </w:r>
            <w:r>
              <w:rPr>
                <w:webHidden/>
              </w:rPr>
              <w:instrText>PAGEREF _Toc66652788 \h</w:instrText>
            </w:r>
            <w:r>
              <w:rPr>
                <w:webHidden/>
              </w:rPr>
              <w:fldChar w:fldCharType="separate"/>
            </w:r>
            <w:r>
              <w:rPr>
                <w:rStyle w:val="IndexLink"/>
                <w:vanish w:val="false"/>
              </w:rPr>
              <w:t>Understand the processes and stages of marketing</w:t>
              <w:tab/>
              <w:t>4</w:t>
            </w:r>
            <w:r>
              <w:rPr>
                <w:webHidden/>
              </w:rPr>
              <w:fldChar w:fldCharType="end"/>
            </w:r>
          </w:hyperlink>
        </w:p>
        <w:p>
          <w:pPr>
            <w:pStyle w:val="Contents1"/>
            <w:tabs>
              <w:tab w:val="clear" w:pos="709"/>
              <w:tab w:val="right" w:pos="9016" w:leader="dot"/>
            </w:tabs>
            <w:rPr/>
          </w:pPr>
          <w:hyperlink w:anchor="_Toc66652789">
            <w:r>
              <w:rPr>
                <w:rStyle w:val="IndexLink"/>
                <w:vanish w:val="false"/>
                <w:highlight w:val="white"/>
              </w:rPr>
              <w:t>Role of the marketing environment and other situational analysis models</w:t>
            </w:r>
          </w:hyperlink>
          <w:hyperlink w:anchor="_Toc66652789">
            <w:r>
              <w:rPr>
                <w:webHidden/>
              </w:rPr>
              <w:fldChar w:fldCharType="begin"/>
            </w:r>
            <w:r>
              <w:rPr>
                <w:webHidden/>
              </w:rPr>
              <w:instrText>PAGEREF _Toc66652789 \h</w:instrText>
            </w:r>
            <w:r>
              <w:rPr>
                <w:webHidden/>
              </w:rPr>
              <w:fldChar w:fldCharType="separate"/>
            </w:r>
            <w:r>
              <w:rPr>
                <w:rStyle w:val="IndexLink"/>
                <w:vanish w:val="false"/>
              </w:rPr>
              <w:tab/>
              <w:t>5</w:t>
            </w:r>
            <w:r>
              <w:rPr>
                <w:webHidden/>
              </w:rPr>
              <w:fldChar w:fldCharType="end"/>
            </w:r>
          </w:hyperlink>
        </w:p>
        <w:p>
          <w:pPr>
            <w:pStyle w:val="Contents1"/>
            <w:tabs>
              <w:tab w:val="clear" w:pos="709"/>
              <w:tab w:val="right" w:pos="9016" w:leader="dot"/>
            </w:tabs>
            <w:rPr/>
          </w:pPr>
          <w:hyperlink w:anchor="_Toc66652790">
            <w:r>
              <w:rPr>
                <w:webHidden/>
              </w:rPr>
              <w:fldChar w:fldCharType="begin"/>
            </w:r>
            <w:r>
              <w:rPr>
                <w:webHidden/>
              </w:rPr>
              <w:instrText>PAGEREF _Toc66652790 \h</w:instrText>
            </w:r>
            <w:r>
              <w:rPr>
                <w:webHidden/>
              </w:rPr>
              <w:fldChar w:fldCharType="separate"/>
            </w:r>
            <w:r>
              <w:rPr>
                <w:rStyle w:val="IndexLink"/>
                <w:vanish w:val="false"/>
              </w:rPr>
              <w:t>Determination of segmentation, targeting positioning and marketing mix strategies of a chosen organisation.</w:t>
              <w:tab/>
              <w:t>6</w:t>
            </w:r>
            <w:r>
              <w:rPr>
                <w:webHidden/>
              </w:rPr>
              <w:fldChar w:fldCharType="end"/>
            </w:r>
          </w:hyperlink>
        </w:p>
        <w:p>
          <w:pPr>
            <w:pStyle w:val="Contents1"/>
            <w:tabs>
              <w:tab w:val="clear" w:pos="709"/>
              <w:tab w:val="right" w:pos="9016" w:leader="dot"/>
            </w:tabs>
            <w:rPr/>
          </w:pPr>
          <w:hyperlink w:anchor="_Toc66652791">
            <w:r>
              <w:rPr>
                <w:webHidden/>
              </w:rPr>
              <w:fldChar w:fldCharType="begin"/>
            </w:r>
            <w:r>
              <w:rPr>
                <w:webHidden/>
              </w:rPr>
              <w:instrText>PAGEREF _Toc66652791 \h</w:instrText>
            </w:r>
            <w:r>
              <w:rPr>
                <w:webHidden/>
              </w:rPr>
              <w:fldChar w:fldCharType="separate"/>
            </w:r>
            <w:r>
              <w:rPr>
                <w:rStyle w:val="IndexLink"/>
                <w:vanish w:val="false"/>
              </w:rPr>
              <w:t>Conclusion</w:t>
              <w:tab/>
              <w:t>9</w:t>
            </w:r>
            <w:r>
              <w:rPr>
                <w:webHidden/>
              </w:rPr>
              <w:fldChar w:fldCharType="end"/>
            </w:r>
          </w:hyperlink>
        </w:p>
        <w:p>
          <w:pPr>
            <w:pStyle w:val="Contents1"/>
            <w:tabs>
              <w:tab w:val="clear" w:pos="709"/>
              <w:tab w:val="right" w:pos="9016" w:leader="dot"/>
            </w:tabs>
            <w:rPr/>
          </w:pPr>
          <w:hyperlink w:anchor="_Toc66652792">
            <w:r>
              <w:rPr>
                <w:webHidden/>
              </w:rPr>
              <w:fldChar w:fldCharType="begin"/>
            </w:r>
            <w:r>
              <w:rPr>
                <w:webHidden/>
              </w:rPr>
              <w:instrText>PAGEREF _Toc66652792 \h</w:instrText>
            </w:r>
            <w:r>
              <w:rPr>
                <w:webHidden/>
              </w:rPr>
              <w:fldChar w:fldCharType="separate"/>
            </w:r>
            <w:r>
              <w:rPr>
                <w:rStyle w:val="IndexLink"/>
                <w:vanish w:val="false"/>
              </w:rPr>
              <w:t>References</w:t>
              <w:tab/>
              <w:t>10</w:t>
            </w:r>
            <w:r>
              <w:rPr>
                <w:webHidden/>
              </w:rPr>
              <w:fldChar w:fldCharType="end"/>
            </w:r>
          </w:hyperlink>
        </w:p>
        <w:p>
          <w:pPr>
            <w:pStyle w:val="Normal"/>
            <w:rPr/>
          </w:pPr>
          <w:r>
            <w:rPr/>
          </w:r>
          <w:r>
            <w:rPr/>
            <w:fldChar w:fldCharType="end"/>
          </w:r>
        </w:p>
      </w:sdtContent>
    </w:sdt>
    <w:p>
      <w:pPr>
        <w:pStyle w:val="Normal"/>
        <w:spacing w:lineRule="auto" w:line="259"/>
        <w:rPr/>
      </w:pPr>
      <w:r>
        <w:rPr/>
      </w:r>
      <w:r>
        <w:br w:type="page"/>
      </w:r>
    </w:p>
    <w:p>
      <w:pPr>
        <w:pStyle w:val="Normal"/>
        <w:spacing w:lineRule="auto" w:line="259"/>
        <w:rPr/>
      </w:pPr>
      <w:r>
        <w:rPr/>
      </w:r>
    </w:p>
    <w:p>
      <w:pPr>
        <w:pStyle w:val="Heading1"/>
        <w:jc w:val="center"/>
        <w:rPr/>
      </w:pPr>
      <w:bookmarkStart w:id="1" w:name="_Toc66652787"/>
      <w:r>
        <w:rPr/>
        <w:t>Introduction</w:t>
      </w:r>
      <w:bookmarkEnd w:id="1"/>
    </w:p>
    <w:p>
      <w:pPr>
        <w:pStyle w:val="Normal"/>
        <w:jc w:val="center"/>
        <w:rPr/>
      </w:pPr>
      <w:r>
        <w:rPr/>
      </w:r>
    </w:p>
    <w:p>
      <w:pPr>
        <w:pStyle w:val="Normal"/>
        <w:rPr/>
      </w:pPr>
      <w:r>
        <w:rPr/>
        <w:t xml:space="preserve">Marketing is a process of creating, promoting and delivering products/services to customers and capturing value in return. It helps organisations to meet the need and demands of the target audience and develop a strong bond with them by delivering the desired value. It is essential for long-term brand success and a loyal fanbase. Market research, analysis and evaluations assist in understanding ideal customers interest and perspective and structuring marketing activities such as product development, marketing mix, distribution methods etc. in the best possible manner. Marketing also has a notable contribution in designing and managing product offerings and create a positive impression on the target customers' mind. Much of the utility of the products are created through marketing. The insights help to identify the latest market and business trends, consumer behaviour, preferences etc. and satisfy customer beyond their expectations.  There are various stages involved in marketing. Organisations need to set certain goals and objectives, analyse the market, develop strategies, design a marketing mix and implement/execute the plan to reach the desired goals and objectives. </w:t>
      </w:r>
    </w:p>
    <w:p>
      <w:pPr>
        <w:pStyle w:val="Normal"/>
        <w:spacing w:lineRule="auto" w:line="259"/>
        <w:rPr/>
      </w:pPr>
      <w:r>
        <w:rPr/>
      </w:r>
      <w:r>
        <w:br w:type="page"/>
      </w:r>
    </w:p>
    <w:p>
      <w:pPr>
        <w:pStyle w:val="Heading1"/>
        <w:jc w:val="both"/>
        <w:rPr/>
      </w:pPr>
      <w:bookmarkStart w:id="2" w:name="_Toc66652788"/>
      <w:r>
        <w:rPr/>
        <w:t>Understand the processes and stages of marketing</w:t>
      </w:r>
      <w:bookmarkEnd w:id="2"/>
    </w:p>
    <w:p>
      <w:pPr>
        <w:pStyle w:val="Normal"/>
        <w:rPr/>
      </w:pPr>
      <w:r>
        <w:rPr/>
        <w:t xml:space="preserve">According to </w:t>
      </w:r>
      <w:r>
        <w:rPr>
          <w:highlight w:val="white"/>
        </w:rPr>
        <w:t xml:space="preserve">Kotler and Armstrong (2013), </w:t>
      </w:r>
      <w:r>
        <w:rPr/>
        <w:t xml:space="preserve">Strategic marketing planning is a set of procedures/activities to take a </w:t>
      </w:r>
      <w:r>
        <w:rPr>
          <w:rStyle w:val="Hgkelc"/>
        </w:rPr>
        <w:t xml:space="preserve">planned approach into actions that need to be completed to achieve business goals and objectives. Firstly, marketers need to start with a mission, that businesses want to achieve at the end of the execution of planning. Having a straightforward mission statement helps to define why a company is in business and how it can benefit customers. It is a core message that guides and influences marketing strategies. </w:t>
      </w:r>
    </w:p>
    <w:p>
      <w:pPr>
        <w:pStyle w:val="Normal"/>
        <w:spacing w:before="240" w:after="160"/>
        <w:rPr/>
      </w:pPr>
      <w:r>
        <w:rPr>
          <w:rStyle w:val="Hgkelc"/>
        </w:rPr>
        <w:t xml:space="preserve">After defining the mission, businesses need to evaluate the internal and external factors to understand their capabilities, customers, and business environment. According to </w:t>
      </w:r>
      <w:r>
        <w:rPr>
          <w:lang w:eastAsia="en-GB" w:bidi="bn-BD"/>
        </w:rPr>
        <w:t xml:space="preserve">Cravens and Piercy (2017), </w:t>
      </w:r>
      <w:r>
        <w:rPr>
          <w:rStyle w:val="Hgkelc"/>
        </w:rPr>
        <w:t xml:space="preserve">Marketers need to identify the key weaknesses and threats of the business and tackle these with the strengths and opportunities they have. There are various methods to conduct the analysis such as swot analysis, pestle analysis, 5c analysis etc. all these are necessary for gaining useful insights about the market, customers and competitions. It will help in the creation of a successful business model (Hunt, 2017). Marketers need to segment the market and select the audience that businesses can best serve.  They need to ensure that </w:t>
      </w:r>
      <w:r>
        <w:rPr/>
        <w:t xml:space="preserve">audience is clearly defined and large enough to support the products/services. </w:t>
      </w:r>
    </w:p>
    <w:p>
      <w:pPr>
        <w:pStyle w:val="Normal"/>
        <w:rPr/>
      </w:pPr>
      <w:r>
        <w:rPr/>
        <w:t xml:space="preserve">As per </w:t>
      </w:r>
      <w:r>
        <w:rPr>
          <w:lang w:eastAsia="en-GB" w:bidi="bn-BD"/>
        </w:rPr>
        <w:t xml:space="preserve">Išoraitė (2018), </w:t>
      </w:r>
      <w:r>
        <w:rPr/>
        <w:t>Marketers need to set specific and measurable goals and allocate resources to turn the plan into action. After developing the plan, marketers need to identify and arrange the 7ps to make profitable marketing decisions at every level. It helps to develop a strong product portfolio, charge the right price, communicate the value and adopt the right strategies to strongly connect with customers and strengthen the brand image. Finally, marketers need to implement the plan and closely monitor the progress. They can evaluate the results of the plan and adjust tactics to reach the target (</w:t>
      </w:r>
      <w:r>
        <w:rPr>
          <w:lang w:eastAsia="en-GB" w:bidi="bn-BD"/>
        </w:rPr>
        <w:t>Beverland and Yakimova, 2017)</w:t>
      </w:r>
      <w:r>
        <w:rPr/>
        <w:t xml:space="preserve">. </w:t>
      </w:r>
    </w:p>
    <w:p>
      <w:pPr>
        <w:pStyle w:val="Normal"/>
        <w:spacing w:lineRule="auto" w:line="259"/>
        <w:rPr/>
      </w:pPr>
      <w:r>
        <w:rPr/>
      </w:r>
      <w:r>
        <w:br w:type="page"/>
      </w:r>
    </w:p>
    <w:p>
      <w:pPr>
        <w:pStyle w:val="Heading1"/>
        <w:jc w:val="both"/>
        <w:rPr>
          <w:highlight w:val="white"/>
        </w:rPr>
      </w:pPr>
      <w:bookmarkStart w:id="3" w:name="_Toc66652789"/>
      <w:r>
        <w:rPr>
          <w:highlight w:val="white"/>
        </w:rPr>
        <w:t>Role of the marketing environment and other situational analysis models</w:t>
      </w:r>
      <w:bookmarkEnd w:id="3"/>
    </w:p>
    <w:p>
      <w:pPr>
        <w:pStyle w:val="Normal"/>
        <w:rPr/>
      </w:pPr>
      <w:r>
        <w:rPr/>
        <w:t xml:space="preserve">According to </w:t>
      </w:r>
      <w:r>
        <w:rPr>
          <w:lang w:eastAsia="en-GB" w:bidi="bn-BD"/>
        </w:rPr>
        <w:t xml:space="preserve">Warner (2018), </w:t>
      </w:r>
      <w:r>
        <w:rPr/>
        <w:t xml:space="preserve">Situation analysis is a useful tool for determining the health of an organisation. It helps to focus on the key factors that can influence the performance and productivity of the business both internally and externally. he effective analysis helps to develop a profitable product mix, adopt rights channels for distribution and promotion, adopt the latest market trends and hold a competitive edge by providing constant satisfaction to customers. So, situation analysis is important for gathering essential information and making wise business decisions. </w:t>
      </w:r>
    </w:p>
    <w:p>
      <w:pPr>
        <w:pStyle w:val="Normal"/>
        <w:rPr/>
      </w:pPr>
      <w:r>
        <w:rPr/>
        <w:t xml:space="preserve">According to </w:t>
      </w:r>
      <w:r>
        <w:rPr>
          <w:lang w:eastAsia="en-GB" w:bidi="bn-BD"/>
        </w:rPr>
        <w:t xml:space="preserve">Phadermrod and Wills (2019), </w:t>
      </w:r>
      <w:r>
        <w:rPr/>
        <w:t>Pestle analysis is a framework for analysing and monitoring the macro-environmental factors that can affect the performance and activities of a business in the long-term. Political factors help to examine political stability, government regulations, trade regulations in terms of their ability to affect the business. Economic factors assess the economic issues that are bound to have an impact on businesses (</w:t>
      </w:r>
      <w:r>
        <w:rPr>
          <w:lang w:eastAsia="en-GB" w:bidi="bn-BD"/>
        </w:rPr>
        <w:t>Wang and Pizam, 2017)</w:t>
      </w:r>
      <w:r>
        <w:rPr/>
        <w:t xml:space="preserve">. Social factors help to examine customers thought process, demographics, purchasing pattern, cultural limitation etc.  Technological factors help to identify to what extent businesses can adopt advance technologies and utilise those for providing a better customer experience. Legal factors analyse different laws, regulations, policies tax guidelines that are relevant to the business. Environmental factors refer to the physical environment on earth that can either positively or negatively affect the business. </w:t>
      </w:r>
    </w:p>
    <w:p>
      <w:pPr>
        <w:pStyle w:val="Normal"/>
        <w:rPr/>
      </w:pPr>
      <w:r>
        <w:rPr/>
        <w:t xml:space="preserve">According to </w:t>
      </w:r>
      <w:r>
        <w:rPr>
          <w:lang w:eastAsia="en-GB" w:bidi="bn-BD"/>
        </w:rPr>
        <w:t xml:space="preserve">Lin (2017), </w:t>
      </w:r>
      <w:r>
        <w:rPr/>
        <w:t xml:space="preserve">SWOT analysis is a useful technique for analyzing an organisation's strength, weaknesses, threats and opportunities. Marketers can determine the competencies and limitations of a company that can benefit or destroy them. Key strengths help the businesses to create a distinct position in the market, growing customer base and sustainable brand equity. Weaknesses are the weak points of a business that need major improvements to be ahead in the competition. As per </w:t>
      </w:r>
      <w:r>
        <w:rPr>
          <w:lang w:eastAsia="en-GB" w:bidi="bn-BD"/>
        </w:rPr>
        <w:t>Munoz and Huser (2018),</w:t>
      </w:r>
      <w:r>
        <w:rPr/>
        <w:t xml:space="preserve"> Marketers need to have a good eye on the opportunities prevailing in the market to proactively exploit them and gain a leading competitive edge. Identification of the threats allows the marketers to minimise the losses that can be occurred from the uncontrollable situation. </w:t>
      </w:r>
    </w:p>
    <w:p>
      <w:pPr>
        <w:pStyle w:val="Heading1"/>
        <w:jc w:val="both"/>
        <w:rPr/>
      </w:pPr>
      <w:bookmarkStart w:id="4" w:name="_Toc66652790"/>
      <w:r>
        <w:rPr/>
        <w:t>Determination of segmentation, targeting positioning and marketing mix strategies of a chosen organisation.</w:t>
      </w:r>
      <w:bookmarkEnd w:id="4"/>
    </w:p>
    <w:p>
      <w:pPr>
        <w:pStyle w:val="Normal"/>
        <w:rPr/>
      </w:pPr>
      <w:r>
        <w:rPr/>
        <w:t xml:space="preserve">As per </w:t>
      </w:r>
      <w:r>
        <w:rPr>
          <w:lang w:eastAsia="en-GB" w:bidi="bn-BD"/>
        </w:rPr>
        <w:t xml:space="preserve">Ries and Trout (2016), </w:t>
      </w:r>
      <w:r>
        <w:rPr/>
        <w:t xml:space="preserve">Market segmentation is a process of dividing a heterogeneous market into smaller groups </w:t>
      </w:r>
      <w:r>
        <w:rPr>
          <w:rStyle w:val="Hgkelc"/>
        </w:rPr>
        <w:t xml:space="preserve">that share similar characteristics such as demographics, interests, needs, or location. It is essential for collecting in-detailed information about the customers and selecting the segments that companies can best serve with the efficiencies, capabilities, resources they have.  Pepsi undertakes an intensive research plan to demonstrate better knowledge about customers' needs and wants and deliver the desired value in the best manner. </w:t>
      </w:r>
    </w:p>
    <w:p>
      <w:pPr>
        <w:pStyle w:val="Normal"/>
        <w:rPr/>
      </w:pPr>
      <w:r>
        <w:rPr/>
        <w:t xml:space="preserve">In demographic segmentation, Pepsi considers customers age, gender, life-cycle stage, income and occupation. Geographic segmentation criteria are customer location, density etc. According to </w:t>
      </w:r>
      <w:r>
        <w:rPr>
          <w:lang w:eastAsia="en-GB" w:bidi="bn-BD"/>
        </w:rPr>
        <w:t xml:space="preserve">Phadermrod and Wills (2019), </w:t>
      </w:r>
      <w:r>
        <w:rPr/>
        <w:t>People living in different location/area have different perspectives, preferences. So, the offerings, communication need to tailored following these. In behavioural segmentation customers' user status, the benefit sought, degree of loyalty, personalities are considered</w:t>
      </w:r>
      <w:r>
        <w:rPr>
          <w:rStyle w:val="Hgkelc"/>
        </w:rPr>
        <w:t>.</w:t>
      </w:r>
      <w:r>
        <w:rPr/>
        <w:t xml:space="preserve"> The social class and lifestyle of customers are prioritised in psychographic segmentation (Pepsi, 2021). It brings the company closer to the right audience. So, the findings help Pepsi</w:t>
      </w:r>
      <w:r>
        <w:rPr>
          <w:rStyle w:val="Hgkelc"/>
        </w:rPr>
        <w:t xml:space="preserve"> to develop a loyal customer base which eventually stimulates the company's growth and profit.</w:t>
      </w:r>
    </w:p>
    <w:p>
      <w:pPr>
        <w:pStyle w:val="Normal"/>
        <w:rPr/>
      </w:pPr>
      <w:r>
        <w:rPr/>
        <w:t xml:space="preserve">According to </w:t>
      </w:r>
      <w:r>
        <w:rPr>
          <w:lang w:eastAsia="en-GB" w:bidi="bn-BD"/>
        </w:rPr>
        <w:t xml:space="preserve">Wang and Pizam (2017), </w:t>
      </w:r>
      <w:r>
        <w:rPr/>
        <w:t xml:space="preserve">Targeting is a strategic technique of identifying specific personas/markets for specific products/services. It enables businesses to ensure excellent brand experience, creates brand loyalty and awareness and generates more leads and profits. Businesses need to find out the individuals sharing similar needs or characteristics who are interests in the target offerings and want to experience them. As per </w:t>
      </w:r>
      <w:r>
        <w:rPr>
          <w:lang w:eastAsia="en-GB" w:bidi="bn-BD"/>
        </w:rPr>
        <w:t xml:space="preserve">Išoraitė (2018), </w:t>
      </w:r>
      <w:r>
        <w:rPr/>
        <w:t xml:space="preserve">Right targeting allows Pepsi to direct its marketing efforts and resources to the right segments and exert the best outcome from it. Pepsi targets both the domestic and international market as the consumption of soft drinks is raising. Products are also available in both urban and rural areas. Pepsi's prime customers are young people aged between 18-35 years old. People of all income classes and occupations are customers of Pepsi as all they want quality soft drinks for refreshment, enjoying the good taste, satisfaction or for spending time. They are regular consumers of the products. Pepsi also targets people of different personalities and lifestyles. </w:t>
      </w:r>
    </w:p>
    <w:p>
      <w:pPr>
        <w:pStyle w:val="Normal"/>
        <w:rPr/>
      </w:pPr>
      <w:r>
        <w:rPr/>
        <w:t xml:space="preserve">According to </w:t>
      </w:r>
      <w:r>
        <w:rPr>
          <w:lang w:eastAsia="en-GB" w:bidi="bn-BD"/>
        </w:rPr>
        <w:t xml:space="preserve">Cravens and Piercy (2017), </w:t>
      </w:r>
      <w:r>
        <w:rPr/>
        <w:t xml:space="preserve">Positioning refers to the position a brand occupies in customers’ mind and how they differentiate the brand from the competing ones and define the concept of brand awareness. A good positioning defines how well a brand communicates its unique attributes to customers and create the desired impact. Pepsi has positioned the brand as a soft drink that tastes good and has a pleasantly refreshing impact (Pepsi, 2021). However, Pepsi is not positioned for health-conscious customers as it contains a high amount of sugar. The competitors such as Coca-Cola, </w:t>
      </w:r>
      <w:r>
        <w:rPr>
          <w:rStyle w:val="Hgkelc"/>
        </w:rPr>
        <w:t>Nestle, Red Bull etc. Are also doing great in the market. In comparison, Pepsi is ahead in the competition as they have a diverse product mix. They are bringing unique ideas, concepts and tactics to positively influence customers and retain them for the long-term.</w:t>
      </w:r>
    </w:p>
    <w:p>
      <w:pPr>
        <w:pStyle w:val="Normal"/>
        <w:rPr/>
      </w:pPr>
      <w:r>
        <w:rPr>
          <w:rStyle w:val="Hgkelc"/>
        </w:rPr>
        <w:t xml:space="preserve">According to </w:t>
      </w:r>
      <w:r>
        <w:rPr>
          <w:lang w:eastAsia="en-GB" w:bidi="bn-BD"/>
        </w:rPr>
        <w:t xml:space="preserve">Greenley, Hooley and Saunders (2018), </w:t>
      </w:r>
      <w:r>
        <w:rPr>
          <w:rStyle w:val="Hgkelc"/>
        </w:rPr>
        <w:t>Marketing mix is a set of controllable tools that businesses use to promote their brands or products in the competitive marketplace. An effective marketing mix helps to create, capture, deliver and communicate value to the right audience and pursue marketing objectives in the market. The marketing mix plays an active role in adding value to the brands and their reputation. It also helps to expand and grow a brand (</w:t>
      </w:r>
      <w:r>
        <w:rPr>
          <w:lang w:eastAsia="en-GB" w:bidi="bn-BD"/>
        </w:rPr>
        <w:t>Beverland and Yakimova, 2017)</w:t>
      </w:r>
      <w:r>
        <w:rPr>
          <w:rStyle w:val="Hgkelc"/>
        </w:rPr>
        <w:t>.</w:t>
      </w:r>
    </w:p>
    <w:p>
      <w:pPr>
        <w:pStyle w:val="Normal"/>
        <w:rPr/>
      </w:pPr>
      <w:r>
        <w:rPr>
          <w:rStyle w:val="Hgkelc"/>
        </w:rPr>
        <w:t>Pepsi has a very strong and diverse product mix. It offers carbonated drinks, fruit juices, snacks etc. that caters to various segment of the market (</w:t>
      </w:r>
      <w:r>
        <w:rPr>
          <w:lang w:eastAsia="en-GB" w:bidi="bn-BD"/>
        </w:rPr>
        <w:t>Phadermrod and Wills, 2019)</w:t>
      </w:r>
      <w:r>
        <w:rPr>
          <w:rStyle w:val="Hgkelc"/>
        </w:rPr>
        <w:t>. Pepsi cold drink is the main product of Pepsi. Lays, Cheetos and Kurkure are other sub-brands of Pepsi which are highly popular among the young generation. Besides, Pepsi also have has ventured into other areas of foods and beverages. No other competing brands have such variation and distinctness in their product mix as Pepsi have.</w:t>
      </w:r>
    </w:p>
    <w:p>
      <w:pPr>
        <w:pStyle w:val="Normal"/>
        <w:rPr/>
      </w:pPr>
      <w:r>
        <w:rPr>
          <w:rStyle w:val="Hgkelc"/>
        </w:rPr>
        <w:t>Pepsi's pricing strategies differ according to nature, value and demand of the products (</w:t>
      </w:r>
      <w:r>
        <w:rPr>
          <w:lang w:eastAsia="en-GB" w:bidi="bn-BD"/>
        </w:rPr>
        <w:t>Beverland and Yakimova, 2017)</w:t>
      </w:r>
      <w:r>
        <w:rPr>
          <w:rStyle w:val="Hgkelc"/>
        </w:rPr>
        <w:t xml:space="preserve">. They mostly follow a market-oriented pricing strategy </w:t>
      </w:r>
      <w:r>
        <w:rPr/>
        <w:t>to ensure that their prices are competitive, based on other firms' prices and prevailing market conditions. As they have different targeted customers and a wide product mix, they do a proper analysis of customers' demand, perspectives and affordability. Pepsi also follows premium pricing strategies for some of its high-value products which target fitness-oriented customers.</w:t>
      </w:r>
    </w:p>
    <w:p>
      <w:pPr>
        <w:pStyle w:val="Normal"/>
        <w:rPr/>
      </w:pPr>
      <w:r>
        <w:rPr/>
        <w:t xml:space="preserve">Pepsi has a strong presence in both domestic and international markets. Their products are available in supermarkets, grocery stores and convenience stores. As per </w:t>
      </w:r>
      <w:r>
        <w:rPr>
          <w:lang w:eastAsia="en-GB" w:bidi="bn-BD"/>
        </w:rPr>
        <w:t xml:space="preserve">Munoz and Huser (2018), </w:t>
      </w:r>
      <w:r>
        <w:rPr/>
        <w:t xml:space="preserve">They have an extensive distribution network that helps to make the products available in all the profitable markets. Some premium products such as Tropicana, Lipton are available in specific outlets as they have specific kind of customers. </w:t>
      </w:r>
    </w:p>
    <w:p>
      <w:pPr>
        <w:pStyle w:val="Normal"/>
        <w:rPr/>
      </w:pPr>
      <w:r>
        <w:rPr/>
        <w:t xml:space="preserve">Pepsi uses all the possible media channels like print, TV, outdoor and digital platform etc. to communicate the value to the target audience and influence customers purchasing decisions. As per </w:t>
      </w:r>
      <w:r>
        <w:rPr>
          <w:lang w:eastAsia="en-GB" w:bidi="bn-BD"/>
        </w:rPr>
        <w:t xml:space="preserve">Hunt (2017), </w:t>
      </w:r>
      <w:r>
        <w:rPr/>
        <w:t xml:space="preserve">They mostly use celebrity endorsement so that people can easily connect with the brand. Exciting and inspiring contents are used to draw the attention of customers and make a positive impression in their mind. They also have high and powerful promotional policies for all the chips they offer and all these have a strong fanbase in the market as these have different tastes and flavours. </w:t>
      </w:r>
    </w:p>
    <w:p>
      <w:pPr>
        <w:pStyle w:val="Normal"/>
        <w:spacing w:lineRule="auto" w:line="259"/>
        <w:rPr>
          <w:rFonts w:cs="Vrinda"/>
          <w:b/>
          <w:b/>
          <w:color w:val="000000"/>
          <w:sz w:val="32"/>
          <w:szCs w:val="32"/>
        </w:rPr>
      </w:pPr>
      <w:r>
        <w:rPr>
          <w:rFonts w:cs="Vrinda"/>
          <w:b/>
          <w:color w:val="000000"/>
          <w:sz w:val="32"/>
          <w:szCs w:val="32"/>
        </w:rPr>
      </w:r>
      <w:r>
        <w:br w:type="page"/>
      </w:r>
    </w:p>
    <w:p>
      <w:pPr>
        <w:pStyle w:val="Heading1"/>
        <w:jc w:val="both"/>
        <w:rPr/>
      </w:pPr>
      <w:bookmarkStart w:id="5" w:name="_Toc66652791"/>
      <w:r>
        <w:rPr/>
        <w:t>Conclusion</w:t>
      </w:r>
      <w:bookmarkEnd w:id="5"/>
    </w:p>
    <w:p>
      <w:pPr>
        <w:pStyle w:val="Normal"/>
        <w:rPr/>
      </w:pPr>
      <w:r>
        <w:rPr/>
        <w:t xml:space="preserve">Marketing plays a significant role in meeting the ultimate goal of a business.it guides them to effectively plan and strategize business activities and create a desired impact on the market and customers mind. Conducting situation analysis is equally important for determining the growth and survival of a business. It will keep them focused and energised. STP strategies allow businesses to focus on the most profitable segments and exploit the opportunities they offer. 4ps framework enables businesses to capture a powerful position in the market and counter the competition by delivering supreme values and satisfactions. </w:t>
      </w:r>
      <w:r>
        <w:rPr>
          <w:rStyle w:val="Hgkelc"/>
        </w:rPr>
        <w:t xml:space="preserve">The study explains how significant marketing is for an organisation. </w:t>
      </w:r>
      <w:r>
        <w:rPr/>
        <w:t>Marketing is one of the primary drivers of business growth for Pepsi.</w:t>
      </w:r>
      <w:r>
        <w:rPr>
          <w:rStyle w:val="Hgkelc"/>
        </w:rPr>
        <w:t xml:space="preserve"> They have done a tremendous job in creating values for customers and adopting creative marketing strategies to position the brand strongly in the target market. </w:t>
      </w:r>
      <w:r>
        <w:rPr/>
        <w:t>In a market where several brands are offering similar values and offerings, brands need to come up with powerful strategic planning to stand out from the crowd.</w:t>
      </w:r>
      <w:r>
        <w:rPr>
          <w:rStyle w:val="Hgkelc"/>
        </w:rPr>
        <w:t xml:space="preserve"> </w:t>
      </w:r>
      <w:r>
        <w:rPr/>
        <w:t xml:space="preserve">It </w:t>
      </w:r>
      <w:r>
        <w:rPr>
          <w:rStyle w:val="Hgkelc"/>
        </w:rPr>
        <w:t xml:space="preserve">allows them to align communications and personalize customers’ experiences and increase conversions at every stage. So, businesses must have a clear picture of the market and business environment to maintain a solid brand image and reputation. </w:t>
      </w:r>
    </w:p>
    <w:p>
      <w:pPr>
        <w:pStyle w:val="Normal"/>
        <w:rPr>
          <w:rStyle w:val="Hgkelc"/>
        </w:rPr>
      </w:pPr>
      <w:r>
        <w:rPr/>
      </w:r>
    </w:p>
    <w:p>
      <w:pPr>
        <w:pStyle w:val="Normal"/>
        <w:spacing w:lineRule="auto" w:line="259"/>
        <w:rPr/>
      </w:pPr>
      <w:r>
        <w:rPr/>
      </w:r>
      <w:r>
        <w:br w:type="page"/>
      </w:r>
    </w:p>
    <w:p>
      <w:pPr>
        <w:pStyle w:val="Heading1"/>
        <w:jc w:val="both"/>
        <w:rPr/>
      </w:pPr>
      <w:bookmarkStart w:id="6" w:name="_Toc66652792"/>
      <w:r>
        <w:rPr/>
        <w:t>References</w:t>
      </w:r>
      <w:bookmarkEnd w:id="6"/>
    </w:p>
    <w:p>
      <w:pPr>
        <w:pStyle w:val="Normal"/>
        <w:rPr/>
      </w:pPr>
      <w:r>
        <w:rPr>
          <w:lang w:eastAsia="en-GB" w:bidi="bn-BD"/>
        </w:rPr>
        <w:t xml:space="preserve">Beverland, M., and Yakimova, R., 2017. Branding the business marketing offer: exploring brand attributes in business markets. </w:t>
      </w:r>
      <w:r>
        <w:rPr>
          <w:i/>
          <w:iCs/>
          <w:lang w:eastAsia="en-GB" w:bidi="bn-BD"/>
        </w:rPr>
        <w:t>Journal of Business &amp; Industrial Marketing</w:t>
      </w:r>
      <w:r>
        <w:rPr>
          <w:lang w:eastAsia="en-GB" w:bidi="bn-BD"/>
        </w:rPr>
        <w:t>.</w:t>
      </w:r>
    </w:p>
    <w:p>
      <w:pPr>
        <w:pStyle w:val="Normal"/>
        <w:rPr/>
      </w:pPr>
      <w:r>
        <w:rPr>
          <w:lang w:eastAsia="en-GB" w:bidi="bn-BD"/>
        </w:rPr>
        <w:t xml:space="preserve">Caemmerer, B., 2016. The planning and implementation of integrated marketing communications. </w:t>
      </w:r>
      <w:r>
        <w:rPr>
          <w:i/>
          <w:iCs/>
          <w:lang w:eastAsia="en-GB" w:bidi="bn-BD"/>
        </w:rPr>
        <w:t>Marketing Intelligence &amp; Planning</w:t>
      </w:r>
      <w:r>
        <w:rPr>
          <w:lang w:eastAsia="en-GB" w:bidi="bn-BD"/>
        </w:rPr>
        <w:t>.</w:t>
      </w:r>
    </w:p>
    <w:p>
      <w:pPr>
        <w:pStyle w:val="Normal"/>
        <w:rPr/>
      </w:pPr>
      <w:r>
        <w:rPr>
          <w:lang w:eastAsia="en-GB" w:bidi="bn-BD"/>
        </w:rPr>
        <w:t xml:space="preserve">Cravens, D.W. and Piercy, N., 2017. </w:t>
      </w:r>
      <w:r>
        <w:rPr>
          <w:i/>
          <w:iCs/>
          <w:lang w:eastAsia="en-GB" w:bidi="bn-BD"/>
        </w:rPr>
        <w:t>Strategic marketing</w:t>
      </w:r>
      <w:r>
        <w:rPr>
          <w:lang w:eastAsia="en-GB" w:bidi="bn-BD"/>
        </w:rPr>
        <w:t xml:space="preserve"> (Vol. 6). Columbus: McGraw-Hill.</w:t>
      </w:r>
    </w:p>
    <w:p>
      <w:pPr>
        <w:pStyle w:val="Normal"/>
        <w:rPr/>
      </w:pPr>
      <w:r>
        <w:rPr>
          <w:lang w:eastAsia="en-GB" w:bidi="bn-BD"/>
        </w:rPr>
        <w:t xml:space="preserve">Greenley, G., Hooley, G. and Saunders, J., 2018. Management processes in marketing planning. </w:t>
      </w:r>
      <w:r>
        <w:rPr>
          <w:i/>
          <w:iCs/>
          <w:lang w:eastAsia="en-GB" w:bidi="bn-BD"/>
        </w:rPr>
        <w:t>European Journal of Marketing</w:t>
      </w:r>
      <w:r>
        <w:rPr>
          <w:lang w:eastAsia="en-GB" w:bidi="bn-BD"/>
        </w:rPr>
        <w:t>.</w:t>
      </w:r>
    </w:p>
    <w:p>
      <w:pPr>
        <w:pStyle w:val="Normal"/>
        <w:rPr>
          <w:lang w:eastAsia="en-GB" w:bidi="bn-BD"/>
        </w:rPr>
      </w:pPr>
      <w:r>
        <w:rPr>
          <w:lang w:eastAsia="en-GB" w:bidi="bn-BD"/>
        </w:rPr>
        <w:t>Hunt, S.D., 2017. A responsibilities framework for marketing as a professional discipline. Journal of Public Policy &amp; Marketing, 26(2), pp.277-283.</w:t>
      </w:r>
    </w:p>
    <w:p>
      <w:pPr>
        <w:pStyle w:val="Normal"/>
        <w:rPr/>
      </w:pPr>
      <w:r>
        <w:rPr>
          <w:lang w:eastAsia="en-GB" w:bidi="bn-BD"/>
        </w:rPr>
        <w:t xml:space="preserve">Išoraitė, M., 2018. Marketing mix theoretical aspects. </w:t>
      </w:r>
      <w:r>
        <w:rPr>
          <w:i/>
          <w:iCs/>
          <w:lang w:eastAsia="en-GB" w:bidi="bn-BD"/>
        </w:rPr>
        <w:t>International Journal of Research-Granthaalayah</w:t>
      </w:r>
      <w:r>
        <w:rPr>
          <w:lang w:eastAsia="en-GB" w:bidi="bn-BD"/>
        </w:rPr>
        <w:t xml:space="preserve">, </w:t>
      </w:r>
      <w:r>
        <w:rPr>
          <w:i/>
          <w:iCs/>
          <w:lang w:eastAsia="en-GB" w:bidi="bn-BD"/>
        </w:rPr>
        <w:t>4</w:t>
      </w:r>
      <w:r>
        <w:rPr>
          <w:lang w:eastAsia="en-GB" w:bidi="bn-BD"/>
        </w:rPr>
        <w:t>(6), pp.25-37.</w:t>
      </w:r>
    </w:p>
    <w:p>
      <w:pPr>
        <w:pStyle w:val="Normal"/>
        <w:rPr/>
      </w:pPr>
      <w:r>
        <w:rPr>
          <w:highlight w:val="white"/>
        </w:rPr>
        <w:t>Kotler, P. and Armstrong, G., 2013. Principles of marketing. 15th ed. Boston: Pearson Prentice Hall</w:t>
      </w:r>
      <w:r>
        <w:rPr>
          <w:rStyle w:val="Heading1Char"/>
          <w:rFonts w:eastAsia="Calibri"/>
          <w:color w:val="000000"/>
        </w:rPr>
        <w:t xml:space="preserve"> </w:t>
      </w:r>
    </w:p>
    <w:p>
      <w:pPr>
        <w:pStyle w:val="Normal"/>
        <w:rPr/>
      </w:pPr>
      <w:r>
        <w:rPr>
          <w:lang w:eastAsia="en-GB" w:bidi="bn-BD"/>
        </w:rPr>
        <w:t xml:space="preserve">Lin, C.F., 2017. Segmenting customer brand preference: demographic or psychographic. </w:t>
      </w:r>
      <w:r>
        <w:rPr>
          <w:i/>
          <w:iCs/>
          <w:lang w:eastAsia="en-GB" w:bidi="bn-BD"/>
        </w:rPr>
        <w:t>Journal of Product &amp; Brand Management</w:t>
      </w:r>
      <w:r>
        <w:rPr>
          <w:lang w:eastAsia="en-GB" w:bidi="bn-BD"/>
        </w:rPr>
        <w:t>.</w:t>
      </w:r>
    </w:p>
    <w:p>
      <w:pPr>
        <w:pStyle w:val="Normal"/>
        <w:rPr/>
      </w:pPr>
      <w:r>
        <w:rPr>
          <w:lang w:eastAsia="en-GB" w:bidi="bn-BD"/>
        </w:rPr>
        <w:t xml:space="preserve">Paul, D. and Yeates, D. eds., 2017. </w:t>
      </w:r>
      <w:r>
        <w:rPr>
          <w:i/>
          <w:iCs/>
          <w:lang w:eastAsia="en-GB" w:bidi="bn-BD"/>
        </w:rPr>
        <w:t>Business analysis</w:t>
      </w:r>
      <w:r>
        <w:rPr>
          <w:lang w:eastAsia="en-GB" w:bidi="bn-BD"/>
        </w:rPr>
        <w:t>. BCS, The Chartered Institute for IT.</w:t>
      </w:r>
    </w:p>
    <w:p>
      <w:pPr>
        <w:pStyle w:val="Normal"/>
        <w:rPr/>
      </w:pPr>
      <w:r>
        <w:rPr>
          <w:lang w:eastAsia="en-GB" w:bidi="bn-BD"/>
        </w:rPr>
        <w:t xml:space="preserve">Phadermrod, B., and Wills, G.B., 2019. Importance-performance analysis based SWOT analysis. </w:t>
      </w:r>
      <w:r>
        <w:rPr>
          <w:i/>
          <w:iCs/>
          <w:lang w:eastAsia="en-GB" w:bidi="bn-BD"/>
        </w:rPr>
        <w:t>International Journal of Information Management</w:t>
      </w:r>
      <w:r>
        <w:rPr>
          <w:lang w:eastAsia="en-GB" w:bidi="bn-BD"/>
        </w:rPr>
        <w:t xml:space="preserve">, </w:t>
      </w:r>
      <w:r>
        <w:rPr>
          <w:i/>
          <w:iCs/>
          <w:lang w:eastAsia="en-GB" w:bidi="bn-BD"/>
        </w:rPr>
        <w:t>44</w:t>
      </w:r>
      <w:r>
        <w:rPr>
          <w:lang w:eastAsia="en-GB" w:bidi="bn-BD"/>
        </w:rPr>
        <w:t>, pp.194-203.</w:t>
      </w:r>
    </w:p>
    <w:p>
      <w:pPr>
        <w:pStyle w:val="Normal"/>
        <w:rPr/>
      </w:pPr>
      <w:r>
        <w:rPr>
          <w:rStyle w:val="Selectable"/>
          <w:color w:val="000000"/>
        </w:rPr>
        <w:t xml:space="preserve">Pepsi.com. 2021. </w:t>
      </w:r>
      <w:r>
        <w:rPr>
          <w:rStyle w:val="Selectable"/>
          <w:i/>
          <w:iCs/>
          <w:color w:val="000000"/>
        </w:rPr>
        <w:t>Pepsi - The Official Pepsi GB Website</w:t>
      </w:r>
      <w:r>
        <w:rPr>
          <w:rStyle w:val="Selectable"/>
          <w:color w:val="000000"/>
        </w:rPr>
        <w:t>. [online] Available at: &lt;https://www.pepsi.com/en-us/&gt; [Accessed 14 March 2021].</w:t>
      </w:r>
    </w:p>
    <w:p>
      <w:pPr>
        <w:pStyle w:val="Normal"/>
        <w:rPr/>
      </w:pPr>
      <w:r>
        <w:rPr>
          <w:lang w:eastAsia="en-GB" w:bidi="bn-BD"/>
        </w:rPr>
        <w:t xml:space="preserve">Ries, A. and Trout, J., 2016. </w:t>
      </w:r>
      <w:r>
        <w:rPr>
          <w:i/>
          <w:iCs/>
          <w:lang w:eastAsia="en-GB" w:bidi="bn-BD"/>
        </w:rPr>
        <w:t>Positioning: The battle for your mind</w:t>
      </w:r>
      <w:r>
        <w:rPr>
          <w:lang w:eastAsia="en-GB" w:bidi="bn-BD"/>
        </w:rPr>
        <w:t>. McGraw Hill.</w:t>
      </w:r>
    </w:p>
    <w:p>
      <w:pPr>
        <w:pStyle w:val="Normal"/>
        <w:rPr/>
      </w:pPr>
      <w:r>
        <w:rPr>
          <w:lang w:eastAsia="en-GB" w:bidi="bn-BD"/>
        </w:rPr>
        <w:t xml:space="preserve">Munoz, C. and Huser, A., 2018. Experiential and cooperative learning: Using a situation analysis project in principles of marketing. </w:t>
      </w:r>
      <w:r>
        <w:rPr>
          <w:i/>
          <w:iCs/>
          <w:lang w:eastAsia="en-GB" w:bidi="bn-BD"/>
        </w:rPr>
        <w:t>Journal of Education for Business</w:t>
      </w:r>
      <w:r>
        <w:rPr>
          <w:lang w:eastAsia="en-GB" w:bidi="bn-BD"/>
        </w:rPr>
        <w:t xml:space="preserve">, </w:t>
      </w:r>
      <w:r>
        <w:rPr>
          <w:i/>
          <w:iCs/>
          <w:lang w:eastAsia="en-GB" w:bidi="bn-BD"/>
        </w:rPr>
        <w:t>83</w:t>
      </w:r>
      <w:r>
        <w:rPr>
          <w:lang w:eastAsia="en-GB" w:bidi="bn-BD"/>
        </w:rPr>
        <w:t>(4), pp.214-220.</w:t>
      </w:r>
    </w:p>
    <w:p>
      <w:pPr>
        <w:pStyle w:val="Normal"/>
        <w:rPr/>
      </w:pPr>
      <w:r>
        <w:rPr>
          <w:lang w:eastAsia="en-GB" w:bidi="bn-BD"/>
        </w:rPr>
        <w:t xml:space="preserve">Wang, Y. and Pizam, A. eds., 2017. </w:t>
      </w:r>
      <w:r>
        <w:rPr>
          <w:i/>
          <w:iCs/>
          <w:lang w:eastAsia="en-GB" w:bidi="bn-BD"/>
        </w:rPr>
        <w:t>Destination marketing and management: Theories and applications</w:t>
      </w:r>
      <w:r>
        <w:rPr>
          <w:lang w:eastAsia="en-GB" w:bidi="bn-BD"/>
        </w:rPr>
        <w:t>. Cabi.</w:t>
      </w:r>
    </w:p>
    <w:p>
      <w:pPr>
        <w:pStyle w:val="Normal"/>
        <w:rPr/>
      </w:pPr>
      <w:r>
        <w:rPr>
          <w:lang w:eastAsia="en-GB" w:bidi="bn-BD"/>
        </w:rPr>
        <w:t xml:space="preserve">Warner, A.G., 2018. </w:t>
      </w:r>
      <w:r>
        <w:rPr>
          <w:i/>
          <w:iCs/>
          <w:lang w:eastAsia="en-GB" w:bidi="bn-BD"/>
        </w:rPr>
        <w:t>Strategic analysis and choice: A structured approach</w:t>
      </w:r>
      <w:r>
        <w:rPr>
          <w:lang w:eastAsia="en-GB" w:bidi="bn-BD"/>
        </w:rPr>
        <w:t>. Business Expert Press.</w:t>
      </w:r>
    </w:p>
    <w:p>
      <w:pPr>
        <w:pStyle w:val="Normal"/>
        <w:rPr/>
      </w:pPr>
      <w:r>
        <w:rPr/>
      </w:r>
    </w:p>
    <w:p>
      <w:pPr>
        <w:pStyle w:val="Normal"/>
        <w:rPr>
          <w:rFonts w:eastAsia="Times New Roman" w:cs="Times New Roman"/>
          <w:b/>
          <w:b/>
          <w:bCs/>
          <w:color w:val="222A35" w:themeColor="text2" w:themeShade="80"/>
          <w:sz w:val="32"/>
          <w:szCs w:val="32"/>
          <w:lang w:val="en-GB"/>
        </w:rPr>
      </w:pPr>
      <w:r>
        <w:rPr/>
      </w:r>
    </w:p>
    <w:sectPr>
      <w:type w:val="nextPage"/>
      <w:pgSz w:w="11906" w:h="16838"/>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OpenSymbol">
    <w:altName w:val="Arial Unicode MS"/>
    <w:charset w:val="00"/>
    <w:family w:val="roman"/>
    <w:pitch w:val="variable"/>
  </w:font>
  <w:font w:name="Calibri Light">
    <w:charset w:val="00"/>
    <w:family w:val="roman"/>
    <w:pitch w:val="variable"/>
  </w:font>
</w:fonts>
</file>

<file path=word/settings.xml><?xml version="1.0" encoding="utf-8"?>
<w:settings xmlns:w="http://schemas.openxmlformats.org/wordprocessingml/2006/main">
  <w:zoom w:percent="69"/>
  <w:defaultTabStop w:val="709"/>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GB" w:eastAsia="zh-CN" w:bidi="hi-IN"/>
      </w:rPr>
    </w:rPrDefault>
    <w:pPrDefault>
      <w:pPr>
        <w:widowControl/>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kinsoku w:val="true"/>
      <w:overflowPunct w:val="true"/>
      <w:autoSpaceDE w:val="true"/>
      <w:bidi w:val="0"/>
      <w:jc w:val="left"/>
    </w:pPr>
    <w:rPr>
      <w:rFonts w:ascii="Calibri" w:hAnsi="Calibri" w:eastAsia="" w:cs="" w:asciiTheme="minorHAnsi" w:cstheme="minorBidi" w:eastAsiaTheme="minorEastAsia" w:hAnsiTheme="minorHAnsi"/>
      <w:color w:val="auto"/>
      <w:kern w:val="0"/>
      <w:sz w:val="22"/>
      <w:szCs w:val="22"/>
      <w:lang w:val="en-GB" w:eastAsia="en-GB" w:bidi="ar-SA"/>
    </w:rPr>
  </w:style>
  <w:style w:type="paragraph" w:styleId="Heading1">
    <w:name w:val="Heading 1"/>
    <w:basedOn w:val="Normal"/>
    <w:next w:val="Normal"/>
    <w:qFormat/>
    <w:pPr>
      <w:keepNext w:val="true"/>
      <w:keepLines/>
      <w:numPr>
        <w:ilvl w:val="0"/>
        <w:numId w:val="0"/>
      </w:numPr>
      <w:spacing w:before="240" w:after="0"/>
      <w:jc w:val="center"/>
      <w:outlineLvl w:val="0"/>
    </w:pPr>
    <w:rPr>
      <w:rFonts w:eastAsia="NSimSun" w:cs="Vrinda"/>
      <w:b/>
      <w:color w:val="000000"/>
      <w:sz w:val="32"/>
      <w:szCs w:val="32"/>
    </w:rPr>
  </w:style>
  <w:style w:type="paragraph" w:styleId="Heading2">
    <w:name w:val="Heading 2"/>
    <w:basedOn w:val="Normal"/>
    <w:qFormat/>
    <w:pPr>
      <w:numPr>
        <w:ilvl w:val="0"/>
        <w:numId w:val="0"/>
      </w:numPr>
      <w:spacing w:lineRule="auto" w:line="240" w:before="280" w:after="280"/>
      <w:outlineLvl w:val="1"/>
    </w:pPr>
    <w:rPr>
      <w:rFonts w:eastAsia="Times New Roman" w:cs="Times New Roman"/>
      <w:b/>
      <w:bCs/>
      <w:sz w:val="28"/>
      <w:szCs w:val="36"/>
      <w:lang w:eastAsia="en-GB"/>
    </w:rPr>
  </w:style>
  <w:style w:type="paragraph" w:styleId="Heading3">
    <w:name w:val="Heading 3"/>
    <w:basedOn w:val="Normal"/>
    <w:next w:val="Normal"/>
    <w:qFormat/>
    <w:pPr>
      <w:keepNext w:val="true"/>
      <w:keepLines/>
      <w:numPr>
        <w:ilvl w:val="0"/>
        <w:numId w:val="0"/>
      </w:numPr>
      <w:spacing w:before="40" w:after="0"/>
      <w:outlineLvl w:val="2"/>
    </w:pPr>
    <w:rPr>
      <w:rFonts w:ascii="Times New Roman" w:hAnsi="Times New Roman" w:eastAsia="NSimSun" w:cs="Vrinda"/>
      <w:b/>
      <w:color w:val="000000"/>
      <w:szCs w:val="24"/>
    </w:rPr>
  </w:style>
  <w:style w:type="character" w:styleId="DefaultParagraphFont" w:default="1">
    <w:name w:val="Default Paragraph Font"/>
    <w:uiPriority w:val="1"/>
    <w:semiHidden/>
    <w:unhideWhenUsed/>
    <w:qFormat/>
    <w:rPr/>
  </w:style>
  <w:style w:type="character" w:styleId="Appleconvertedspace" w:customStyle="1">
    <w:name w:val="apple-converted-space"/>
    <w:basedOn w:val="DefaultParagraphFont"/>
    <w:qFormat/>
    <w:rsid w:val="008a6c09"/>
    <w:rPr/>
  </w:style>
  <w:style w:type="character" w:styleId="InternetLink">
    <w:name w:val="Internet Link"/>
    <w:basedOn w:val="DefaultParagraphFont"/>
    <w:uiPriority w:val="99"/>
    <w:semiHidden/>
    <w:unhideWhenUsed/>
    <w:rsid w:val="008a6c09"/>
    <w:rPr>
      <w:color w:val="0000FF"/>
      <w:u w:val="single"/>
    </w:rPr>
  </w:style>
  <w:style w:type="character" w:styleId="ListLabel1">
    <w:name w:val="ListLabel 1"/>
    <w:qFormat/>
    <w:rPr>
      <w:rFonts w:ascii="Arial" w:hAnsi="Arial" w:eastAsia="Times New Roman" w:cs="Arial"/>
      <w:color w:val="900000"/>
      <w:sz w:val="27"/>
      <w:szCs w:val="27"/>
    </w:rPr>
  </w:style>
  <w:style w:type="character" w:styleId="ListLabel2">
    <w:name w:val="ListLabel 2"/>
    <w:qFormat/>
    <w:rPr>
      <w:rFonts w:ascii="Arial" w:hAnsi="Arial" w:cs="Arial"/>
      <w:color w:val="900000"/>
      <w:sz w:val="27"/>
      <w:szCs w:val="27"/>
    </w:rPr>
  </w:style>
  <w:style w:type="character" w:styleId="ListLabel3">
    <w:name w:val="ListLabel 3"/>
    <w:qFormat/>
    <w:rPr>
      <w:rFonts w:ascii="Times New Roman" w:hAnsi="Times New Roman" w:cs="Times New Roman"/>
      <w:color w:val="900000"/>
      <w:sz w:val="27"/>
      <w:szCs w:val="27"/>
    </w:rPr>
  </w:style>
  <w:style w:type="character" w:styleId="Bullets">
    <w:name w:val="Bullets"/>
    <w:qFormat/>
    <w:rPr>
      <w:rFonts w:ascii="OpenSymbol" w:hAnsi="OpenSymbol" w:eastAsia="OpenSymbol" w:cs="OpenSymbol"/>
    </w:rPr>
  </w:style>
  <w:style w:type="character" w:styleId="ListLabel4">
    <w:name w:val="ListLabel 4"/>
    <w:qFormat/>
    <w:rPr>
      <w:rFonts w:ascii="Arial" w:hAnsi="Arial" w:eastAsia="Times New Roman" w:cs="Arial"/>
      <w:color w:val="342A06"/>
      <w:sz w:val="24"/>
      <w:szCs w:val="24"/>
    </w:rPr>
  </w:style>
  <w:style w:type="character" w:styleId="ListLabel5">
    <w:name w:val="ListLabel 5"/>
    <w:qFormat/>
    <w:rPr>
      <w:rFonts w:ascii="Arial" w:hAnsi="Arial" w:cs="Arial"/>
      <w:color w:val="342A06"/>
      <w:sz w:val="24"/>
      <w:szCs w:val="24"/>
    </w:rPr>
  </w:style>
  <w:style w:type="character" w:styleId="ListLabel6">
    <w:name w:val="ListLabel 6"/>
    <w:qFormat/>
    <w:rPr>
      <w:rFonts w:ascii="Times New Roman" w:hAnsi="Times New Roman" w:cs="Times New Roman"/>
      <w:color w:val="342A06"/>
      <w:sz w:val="24"/>
      <w:szCs w:val="24"/>
    </w:rPr>
  </w:style>
  <w:style w:type="character" w:styleId="IndexLink">
    <w:name w:val="Index Link"/>
    <w:qFormat/>
    <w:rPr/>
  </w:style>
  <w:style w:type="character" w:styleId="FooterChar">
    <w:name w:val="Footer Char"/>
    <w:basedOn w:val="DefaultParagraphFont"/>
    <w:qFormat/>
    <w:rPr>
      <w:rFonts w:ascii="Arial" w:hAnsi="Arial"/>
      <w:sz w:val="24"/>
    </w:rPr>
  </w:style>
  <w:style w:type="character" w:styleId="HeaderChar">
    <w:name w:val="Header Char"/>
    <w:basedOn w:val="DefaultParagraphFont"/>
    <w:qFormat/>
    <w:rPr>
      <w:rFonts w:ascii="Arial" w:hAnsi="Arial"/>
      <w:sz w:val="24"/>
    </w:rPr>
  </w:style>
  <w:style w:type="character" w:styleId="Selectable">
    <w:name w:val="selectable"/>
    <w:basedOn w:val="DefaultParagraphFont"/>
    <w:qFormat/>
    <w:rPr/>
  </w:style>
  <w:style w:type="character" w:styleId="Hgkelc">
    <w:name w:val="hgkelc"/>
    <w:basedOn w:val="DefaultParagraphFont"/>
    <w:qFormat/>
    <w:rPr/>
  </w:style>
  <w:style w:type="character" w:styleId="Heading3Char">
    <w:name w:val="Heading 3 Char"/>
    <w:basedOn w:val="DefaultParagraphFont"/>
    <w:qFormat/>
    <w:rPr>
      <w:rFonts w:ascii="Times New Roman" w:hAnsi="Times New Roman" w:eastAsia="NSimSun" w:cs="Vrinda"/>
      <w:b/>
      <w:color w:val="000000"/>
      <w:sz w:val="24"/>
      <w:szCs w:val="24"/>
    </w:rPr>
  </w:style>
  <w:style w:type="character" w:styleId="Heading2Char">
    <w:name w:val="Heading 2 Char"/>
    <w:basedOn w:val="DefaultParagraphFont"/>
    <w:qFormat/>
    <w:rPr>
      <w:rFonts w:ascii="Arial" w:hAnsi="Arial" w:eastAsia="Times New Roman" w:cs="Times New Roman"/>
      <w:b/>
      <w:bCs/>
      <w:sz w:val="28"/>
      <w:szCs w:val="36"/>
      <w:lang w:eastAsia="en-GB"/>
    </w:rPr>
  </w:style>
  <w:style w:type="character" w:styleId="Heading1Char">
    <w:name w:val="Heading 1 Char"/>
    <w:basedOn w:val="DefaultParagraphFont"/>
    <w:qFormat/>
    <w:rPr>
      <w:rFonts w:ascii="Arial" w:hAnsi="Arial" w:eastAsia="NSimSun" w:cs="Vrinda"/>
      <w:b/>
      <w:color w:val="000000"/>
      <w:sz w:val="32"/>
      <w:szCs w:val="32"/>
    </w:rPr>
  </w:style>
  <w:style w:type="paragraph" w:styleId="Heading">
    <w:name w:val="Heading"/>
    <w:basedOn w:val="Normal"/>
    <w:next w:val="TextBody"/>
    <w:qFormat/>
    <w:pPr>
      <w:keepNext w:val="true"/>
      <w:spacing w:before="240" w:after="120"/>
    </w:pPr>
    <w:rPr>
      <w:rFonts w:ascii="Arial" w:hAnsi="Arial"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rmalWeb">
    <w:name w:val="Normal (Web)"/>
    <w:basedOn w:val="Normal"/>
    <w:uiPriority w:val="99"/>
    <w:semiHidden/>
    <w:unhideWhenUsed/>
    <w:qFormat/>
    <w:rsid w:val="005c19cf"/>
    <w:pPr>
      <w:spacing w:beforeAutospacing="1" w:afterAutospacing="1"/>
    </w:pPr>
    <w:rPr>
      <w:rFonts w:ascii="Times New Roman" w:hAnsi="Times New Roman" w:cs="Times New Roman"/>
      <w:sz w:val="24"/>
      <w:szCs w:val="24"/>
    </w:rPr>
  </w:style>
  <w:style w:type="paragraph" w:styleId="Eztoctitle" w:customStyle="1">
    <w:name w:val="ez-toc-title"/>
    <w:basedOn w:val="Normal"/>
    <w:qFormat/>
    <w:rsid w:val="005951a3"/>
    <w:pPr>
      <w:spacing w:beforeAutospacing="1" w:afterAutospacing="1"/>
    </w:pPr>
    <w:rPr>
      <w:rFonts w:ascii="Times New Roman" w:hAnsi="Times New Roman" w:cs="Times New Roman"/>
      <w:sz w:val="24"/>
      <w:szCs w:val="24"/>
    </w:rPr>
  </w:style>
  <w:style w:type="paragraph" w:styleId="Normal1">
    <w:name w:val="Normal1"/>
    <w:qFormat/>
    <w:pPr>
      <w:widowControl/>
      <w:kinsoku w:val="true"/>
      <w:overflowPunct w:val="true"/>
      <w:autoSpaceDE w:val="true"/>
      <w:bidi w:val="0"/>
      <w:spacing w:lineRule="auto" w:line="276" w:before="0" w:after="160"/>
      <w:jc w:val="left"/>
    </w:pPr>
    <w:rPr>
      <w:rFonts w:ascii="Times New Roman" w:hAnsi="Times New Roman" w:eastAsia="Times New Roman" w:cs="Times New Roman"/>
      <w:color w:val="auto"/>
      <w:kern w:val="0"/>
      <w:sz w:val="24"/>
      <w:szCs w:val="24"/>
      <w:lang w:val="en-US" w:eastAsia="en-US" w:bidi="ar-SA"/>
    </w:rPr>
  </w:style>
  <w:style w:type="paragraph" w:styleId="Footer">
    <w:name w:val="Footer"/>
    <w:basedOn w:val="Normal"/>
    <w:pPr>
      <w:tabs>
        <w:tab w:val="clear" w:pos="709"/>
        <w:tab w:val="center" w:pos="4513" w:leader="none"/>
        <w:tab w:val="right" w:pos="9026" w:leader="none"/>
      </w:tabs>
      <w:spacing w:lineRule="auto" w:line="240" w:before="0" w:after="0"/>
    </w:pPr>
    <w:rPr/>
  </w:style>
  <w:style w:type="paragraph" w:styleId="Header">
    <w:name w:val="Header"/>
    <w:basedOn w:val="Normal"/>
    <w:pPr>
      <w:tabs>
        <w:tab w:val="clear" w:pos="709"/>
        <w:tab w:val="center" w:pos="4513" w:leader="none"/>
        <w:tab w:val="right" w:pos="9026" w:leader="none"/>
      </w:tabs>
      <w:spacing w:lineRule="auto" w:line="240" w:before="0" w:after="0"/>
    </w:pPr>
    <w:rPr/>
  </w:style>
  <w:style w:type="paragraph" w:styleId="Contents1">
    <w:name w:val="TOC 1"/>
    <w:basedOn w:val="Normal"/>
    <w:next w:val="Normal"/>
    <w:pPr>
      <w:spacing w:before="0" w:after="100"/>
    </w:pPr>
    <w:rPr/>
  </w:style>
  <w:style w:type="paragraph" w:styleId="TOCHeading">
    <w:name w:val="TOC Heading"/>
    <w:basedOn w:val="Heading1"/>
    <w:next w:val="Normal"/>
    <w:qFormat/>
    <w:pPr>
      <w:spacing w:lineRule="auto" w:line="259"/>
      <w:jc w:val="left"/>
    </w:pPr>
    <w:rPr>
      <w:rFonts w:ascii="Calibri Light" w:hAnsi="Calibri Light"/>
      <w:b w:val="false"/>
      <w:color w:val="2E74B5"/>
      <w:lang w:val="en-US"/>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Application>Trio_Office/6.2.8.2$Windows_x86 LibreOffice_project/</Application>
  <Pages>8</Pages>
  <Words>2280</Words>
  <Characters>13084</Characters>
  <CharactersWithSpaces>15368</CharactersWithSpaces>
  <Paragraphs>53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2021-03-16T14:34:00Z</dcterms:created>
  <dc:creator>Ana Baicu (2012401)</dc:creator>
  <dc:description/>
  <dc:language>en-GB</dc:language>
  <cp:lastModifiedBy/>
  <dcterms:modified xsi:type="dcterms:W3CDTF">2021-03-17T15:07:44Z</dcterms:modified>
  <cp:revision>7</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