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A94BF2" w14:textId="0CCA689F" w:rsidR="00466AAF" w:rsidRDefault="00466AAF" w:rsidP="00BF6100">
      <w:pPr>
        <w:jc w:val="both"/>
        <w:rPr>
          <w:rFonts w:ascii="Arial" w:hAnsi="Arial" w:cs="Arial"/>
        </w:rPr>
      </w:pPr>
      <w:r>
        <w:rPr>
          <w:rFonts w:ascii="Arial" w:hAnsi="Arial" w:cs="Arial"/>
        </w:rPr>
        <w:t>4</w:t>
      </w:r>
      <w:r w:rsidR="00175B0D">
        <w:rPr>
          <w:rFonts w:ascii="Arial" w:hAnsi="Arial" w:cs="Arial"/>
        </w:rPr>
        <w:t>4</w:t>
      </w:r>
      <w:r w:rsidR="000B55A0">
        <w:rPr>
          <w:rFonts w:ascii="Arial" w:hAnsi="Arial" w:cs="Arial"/>
        </w:rPr>
        <w:t>70</w:t>
      </w:r>
      <w:r>
        <w:rPr>
          <w:rFonts w:ascii="Arial" w:hAnsi="Arial" w:cs="Arial"/>
        </w:rPr>
        <w:t xml:space="preserve"> + 1000 = 5</w:t>
      </w:r>
      <w:r w:rsidR="00103B4D">
        <w:rPr>
          <w:rFonts w:ascii="Arial" w:hAnsi="Arial" w:cs="Arial"/>
        </w:rPr>
        <w:t>4</w:t>
      </w:r>
      <w:r w:rsidR="000B55A0">
        <w:rPr>
          <w:rFonts w:ascii="Arial" w:hAnsi="Arial" w:cs="Arial"/>
        </w:rPr>
        <w:t>70</w:t>
      </w:r>
    </w:p>
    <w:p w14:paraId="79AB6D2C" w14:textId="77777777" w:rsidR="00466AAF" w:rsidRDefault="00466AAF" w:rsidP="00BF6100">
      <w:pPr>
        <w:jc w:val="both"/>
        <w:rPr>
          <w:rFonts w:ascii="Arial" w:hAnsi="Arial" w:cs="Arial"/>
        </w:rPr>
      </w:pPr>
    </w:p>
    <w:p w14:paraId="3F077213" w14:textId="05A38EC8" w:rsidR="00BF6100" w:rsidRPr="00474EF1" w:rsidRDefault="00BF6100" w:rsidP="00474EF1">
      <w:pPr>
        <w:spacing w:line="480" w:lineRule="auto"/>
        <w:jc w:val="both"/>
        <w:rPr>
          <w:rFonts w:ascii="Arial" w:hAnsi="Arial" w:cs="Arial"/>
        </w:rPr>
      </w:pPr>
      <w:r w:rsidRPr="00474EF1">
        <w:rPr>
          <w:rFonts w:ascii="Arial" w:hAnsi="Arial" w:cs="Arial"/>
          <w:b/>
          <w:bCs/>
          <w:u w:val="single"/>
        </w:rPr>
        <w:t>Introduction</w:t>
      </w:r>
      <w:r w:rsidR="00E36E8A" w:rsidRPr="00474EF1">
        <w:rPr>
          <w:rFonts w:ascii="Arial" w:hAnsi="Arial" w:cs="Arial"/>
          <w:b/>
          <w:bCs/>
          <w:u w:val="single"/>
        </w:rPr>
        <w:t xml:space="preserve"> </w:t>
      </w:r>
    </w:p>
    <w:p w14:paraId="1BB00CB6" w14:textId="2AAE6FEC" w:rsidR="00B8296A" w:rsidRPr="00474EF1" w:rsidRDefault="009853B5" w:rsidP="00474EF1">
      <w:pPr>
        <w:spacing w:line="480" w:lineRule="auto"/>
        <w:ind w:firstLine="720"/>
        <w:jc w:val="both"/>
        <w:rPr>
          <w:rFonts w:ascii="Arial" w:hAnsi="Arial" w:cs="Arial"/>
        </w:rPr>
      </w:pPr>
      <w:r w:rsidRPr="00474EF1">
        <w:rPr>
          <w:rFonts w:ascii="Arial" w:hAnsi="Arial" w:cs="Arial"/>
        </w:rPr>
        <w:t xml:space="preserve">Throughout the teaching profession there are continuous developments to support improvement of practice to ensure pupil progress. </w:t>
      </w:r>
      <w:r w:rsidR="00CA53A1" w:rsidRPr="00474EF1">
        <w:rPr>
          <w:rFonts w:ascii="Arial" w:hAnsi="Arial" w:cs="Arial"/>
        </w:rPr>
        <w:t>Reflective practice on</w:t>
      </w:r>
      <w:r w:rsidRPr="00474EF1">
        <w:rPr>
          <w:rFonts w:ascii="Arial" w:hAnsi="Arial" w:cs="Arial"/>
        </w:rPr>
        <w:t xml:space="preserve"> </w:t>
      </w:r>
      <w:r w:rsidR="00CA53A1" w:rsidRPr="00474EF1">
        <w:rPr>
          <w:rFonts w:ascii="Arial" w:hAnsi="Arial" w:cs="Arial"/>
        </w:rPr>
        <w:t xml:space="preserve">research </w:t>
      </w:r>
      <w:r w:rsidRPr="00474EF1">
        <w:rPr>
          <w:rFonts w:ascii="Arial" w:hAnsi="Arial" w:cs="Arial"/>
        </w:rPr>
        <w:t>findings within education settings can be very beneficial to the growth of a</w:t>
      </w:r>
      <w:r w:rsidR="00922236" w:rsidRPr="00474EF1">
        <w:rPr>
          <w:rFonts w:ascii="Arial" w:hAnsi="Arial" w:cs="Arial"/>
        </w:rPr>
        <w:t xml:space="preserve"> </w:t>
      </w:r>
      <w:r w:rsidRPr="00474EF1">
        <w:rPr>
          <w:rFonts w:ascii="Arial" w:hAnsi="Arial" w:cs="Arial"/>
        </w:rPr>
        <w:t>professional’s practice (</w:t>
      </w:r>
      <w:r w:rsidR="00CA53A1" w:rsidRPr="00474EF1">
        <w:rPr>
          <w:rFonts w:ascii="Arial" w:hAnsi="Arial" w:cs="Arial"/>
        </w:rPr>
        <w:t>Fletcher-Wood</w:t>
      </w:r>
      <w:r w:rsidRPr="00474EF1">
        <w:rPr>
          <w:rFonts w:ascii="Arial" w:hAnsi="Arial" w:cs="Arial"/>
        </w:rPr>
        <w:t>,</w:t>
      </w:r>
      <w:r w:rsidR="00CA53A1" w:rsidRPr="00474EF1">
        <w:rPr>
          <w:rFonts w:ascii="Arial" w:hAnsi="Arial" w:cs="Arial"/>
        </w:rPr>
        <w:t xml:space="preserve"> 2016,</w:t>
      </w:r>
      <w:r w:rsidRPr="00474EF1">
        <w:rPr>
          <w:rFonts w:ascii="Arial" w:hAnsi="Arial" w:cs="Arial"/>
        </w:rPr>
        <w:t xml:space="preserve"> p.126; Cohen et al, 2007, p.256). </w:t>
      </w:r>
      <w:r w:rsidR="00B8296A" w:rsidRPr="00474EF1">
        <w:rPr>
          <w:rFonts w:ascii="Arial" w:hAnsi="Arial" w:cs="Arial"/>
        </w:rPr>
        <w:t>Observations were conducted on an experienced teacher in a natural learning environment in a primary school</w:t>
      </w:r>
      <w:r w:rsidR="008222EE">
        <w:rPr>
          <w:rFonts w:ascii="Arial" w:hAnsi="Arial" w:cs="Arial"/>
        </w:rPr>
        <w:t xml:space="preserve"> to notice pedagogy to support personal development</w:t>
      </w:r>
      <w:r w:rsidR="00B8296A" w:rsidRPr="00474EF1">
        <w:rPr>
          <w:rFonts w:ascii="Arial" w:hAnsi="Arial" w:cs="Arial"/>
        </w:rPr>
        <w:t xml:space="preserve">. Following this collection of data that can be found in the appendices, </w:t>
      </w:r>
      <w:r w:rsidR="00CD7AA3" w:rsidRPr="00474EF1">
        <w:rPr>
          <w:rFonts w:ascii="Arial" w:hAnsi="Arial" w:cs="Arial"/>
        </w:rPr>
        <w:t>a case study of an individual learner based on a critical incident will be evaluated</w:t>
      </w:r>
      <w:r w:rsidR="00B8296A" w:rsidRPr="00474EF1">
        <w:rPr>
          <w:rFonts w:ascii="Arial" w:hAnsi="Arial" w:cs="Arial"/>
        </w:rPr>
        <w:t xml:space="preserve"> </w:t>
      </w:r>
      <w:r w:rsidR="001A3B08" w:rsidRPr="00474EF1">
        <w:rPr>
          <w:rFonts w:ascii="Arial" w:hAnsi="Arial" w:cs="Arial"/>
        </w:rPr>
        <w:t>making links</w:t>
      </w:r>
      <w:r w:rsidR="00CD7AA3" w:rsidRPr="00474EF1">
        <w:rPr>
          <w:rFonts w:ascii="Arial" w:hAnsi="Arial" w:cs="Arial"/>
        </w:rPr>
        <w:t xml:space="preserve"> to learning theories. Tripp (</w:t>
      </w:r>
      <w:r w:rsidR="00A05BC1" w:rsidRPr="00474EF1">
        <w:rPr>
          <w:rFonts w:ascii="Arial" w:hAnsi="Arial" w:cs="Arial"/>
        </w:rPr>
        <w:t>2012, p.8</w:t>
      </w:r>
      <w:r w:rsidR="00CD7AA3" w:rsidRPr="00474EF1">
        <w:rPr>
          <w:rFonts w:ascii="Arial" w:hAnsi="Arial" w:cs="Arial"/>
        </w:rPr>
        <w:t>) identifie</w:t>
      </w:r>
      <w:r w:rsidR="001A3B08" w:rsidRPr="00474EF1">
        <w:rPr>
          <w:rFonts w:ascii="Arial" w:hAnsi="Arial" w:cs="Arial"/>
        </w:rPr>
        <w:t>s</w:t>
      </w:r>
      <w:r w:rsidR="00CD7AA3" w:rsidRPr="00474EF1">
        <w:rPr>
          <w:rFonts w:ascii="Arial" w:hAnsi="Arial" w:cs="Arial"/>
        </w:rPr>
        <w:t xml:space="preserve"> a critical incident as being created and</w:t>
      </w:r>
      <w:r w:rsidR="001A3B08" w:rsidRPr="00474EF1">
        <w:rPr>
          <w:rFonts w:ascii="Arial" w:hAnsi="Arial" w:cs="Arial"/>
        </w:rPr>
        <w:t xml:space="preserve"> as</w:t>
      </w:r>
      <w:r w:rsidR="00CD7AA3" w:rsidRPr="00474EF1">
        <w:rPr>
          <w:rFonts w:ascii="Arial" w:hAnsi="Arial" w:cs="Arial"/>
        </w:rPr>
        <w:t xml:space="preserve"> “an interpretation of the significance of an event</w:t>
      </w:r>
      <w:r w:rsidR="001A3B08" w:rsidRPr="00474EF1">
        <w:rPr>
          <w:rFonts w:ascii="Arial" w:hAnsi="Arial" w:cs="Arial"/>
        </w:rPr>
        <w:t>.</w:t>
      </w:r>
      <w:r w:rsidR="00DE1C08" w:rsidRPr="00474EF1">
        <w:rPr>
          <w:rFonts w:ascii="Arial" w:hAnsi="Arial" w:cs="Arial"/>
        </w:rPr>
        <w:t xml:space="preserve">” </w:t>
      </w:r>
      <w:r w:rsidR="001A3B08" w:rsidRPr="00474EF1">
        <w:rPr>
          <w:rFonts w:ascii="Arial" w:hAnsi="Arial" w:cs="Arial"/>
        </w:rPr>
        <w:t>U</w:t>
      </w:r>
      <w:r w:rsidR="00DE1C08" w:rsidRPr="00474EF1">
        <w:rPr>
          <w:rFonts w:ascii="Arial" w:hAnsi="Arial" w:cs="Arial"/>
        </w:rPr>
        <w:t>sing this</w:t>
      </w:r>
      <w:r w:rsidR="001A3B08" w:rsidRPr="00474EF1">
        <w:rPr>
          <w:rFonts w:ascii="Arial" w:hAnsi="Arial" w:cs="Arial"/>
        </w:rPr>
        <w:t xml:space="preserve"> definition</w:t>
      </w:r>
      <w:r w:rsidR="00DE1C08" w:rsidRPr="00474EF1">
        <w:rPr>
          <w:rFonts w:ascii="Arial" w:hAnsi="Arial" w:cs="Arial"/>
        </w:rPr>
        <w:t xml:space="preserve"> </w:t>
      </w:r>
      <w:r w:rsidR="001A3B08" w:rsidRPr="00474EF1">
        <w:rPr>
          <w:rFonts w:ascii="Arial" w:hAnsi="Arial" w:cs="Arial"/>
        </w:rPr>
        <w:t>of a critical incident alongside</w:t>
      </w:r>
      <w:r w:rsidR="00DE1C08" w:rsidRPr="00474EF1">
        <w:rPr>
          <w:rFonts w:ascii="Arial" w:hAnsi="Arial" w:cs="Arial"/>
        </w:rPr>
        <w:t xml:space="preserve"> reflective practice </w:t>
      </w:r>
      <w:r w:rsidR="001A3B08" w:rsidRPr="00474EF1">
        <w:rPr>
          <w:rFonts w:ascii="Arial" w:hAnsi="Arial" w:cs="Arial"/>
        </w:rPr>
        <w:t xml:space="preserve">will create personal professional targets in practice. </w:t>
      </w:r>
      <w:r w:rsidR="00B8296A" w:rsidRPr="00474EF1">
        <w:rPr>
          <w:rFonts w:ascii="Arial" w:hAnsi="Arial" w:cs="Arial"/>
        </w:rPr>
        <w:t xml:space="preserve">Field notes and critical incident reflections can be found in the appendices, with references made to these throughout the evaluation, however, anonymity will be retained. Subsequent to the evaluation and links to theories, consequent teaching and learning steps that can inform personal </w:t>
      </w:r>
      <w:r w:rsidR="00693973">
        <w:rPr>
          <w:rFonts w:ascii="Arial" w:hAnsi="Arial" w:cs="Arial"/>
        </w:rPr>
        <w:t xml:space="preserve">practice </w:t>
      </w:r>
      <w:r w:rsidR="00B8296A" w:rsidRPr="00474EF1">
        <w:rPr>
          <w:rFonts w:ascii="Arial" w:hAnsi="Arial" w:cs="Arial"/>
        </w:rPr>
        <w:t xml:space="preserve">will be identified. </w:t>
      </w:r>
      <w:r w:rsidR="00FE07CA" w:rsidRPr="00474EF1">
        <w:rPr>
          <w:rFonts w:ascii="Arial" w:hAnsi="Arial" w:cs="Arial"/>
        </w:rPr>
        <w:t xml:space="preserve">Abbreviations will occasionally be used within the text but will be explained prior to the use of the abbreviation. </w:t>
      </w:r>
    </w:p>
    <w:p w14:paraId="4BE4525F" w14:textId="77777777" w:rsidR="00CD7AA3" w:rsidRPr="00474EF1" w:rsidRDefault="00CD7AA3" w:rsidP="00474EF1">
      <w:pPr>
        <w:spacing w:line="480" w:lineRule="auto"/>
        <w:jc w:val="both"/>
        <w:rPr>
          <w:rFonts w:ascii="Arial" w:hAnsi="Arial" w:cs="Arial"/>
        </w:rPr>
      </w:pPr>
    </w:p>
    <w:p w14:paraId="1138DF74" w14:textId="3C1D811D" w:rsidR="00CD7AA3" w:rsidRPr="00474EF1" w:rsidRDefault="00BF6100" w:rsidP="00474EF1">
      <w:pPr>
        <w:spacing w:line="480" w:lineRule="auto"/>
        <w:jc w:val="both"/>
        <w:rPr>
          <w:rFonts w:ascii="Arial" w:hAnsi="Arial" w:cs="Arial"/>
          <w:b/>
          <w:bCs/>
          <w:u w:val="single"/>
        </w:rPr>
      </w:pPr>
      <w:r w:rsidRPr="00474EF1">
        <w:rPr>
          <w:rFonts w:ascii="Arial" w:hAnsi="Arial" w:cs="Arial"/>
          <w:b/>
          <w:bCs/>
          <w:u w:val="single"/>
        </w:rPr>
        <w:t xml:space="preserve">Observation </w:t>
      </w:r>
    </w:p>
    <w:p w14:paraId="4DE12FEB" w14:textId="5FE1FE91" w:rsidR="00F80BE7" w:rsidRPr="00474EF1" w:rsidRDefault="00683CE7" w:rsidP="0023782E">
      <w:pPr>
        <w:spacing w:line="480" w:lineRule="auto"/>
        <w:ind w:firstLine="720"/>
        <w:jc w:val="both"/>
        <w:rPr>
          <w:rFonts w:ascii="Arial" w:hAnsi="Arial" w:cs="Arial"/>
        </w:rPr>
      </w:pPr>
      <w:r w:rsidRPr="00474EF1">
        <w:rPr>
          <w:rFonts w:ascii="Arial" w:hAnsi="Arial" w:cs="Arial"/>
        </w:rPr>
        <w:t>Prior to the observations being carried out, the ethical guidelines from the British Educational Research Association (</w:t>
      </w:r>
      <w:r w:rsidR="00F227E8" w:rsidRPr="00474EF1">
        <w:rPr>
          <w:rFonts w:ascii="Arial" w:hAnsi="Arial" w:cs="Arial"/>
        </w:rPr>
        <w:t xml:space="preserve">BERA, </w:t>
      </w:r>
      <w:r w:rsidRPr="00474EF1">
        <w:rPr>
          <w:rFonts w:ascii="Arial" w:hAnsi="Arial" w:cs="Arial"/>
        </w:rPr>
        <w:t>2018</w:t>
      </w:r>
      <w:r w:rsidR="007F6A70" w:rsidRPr="00474EF1">
        <w:rPr>
          <w:rFonts w:ascii="Arial" w:hAnsi="Arial" w:cs="Arial"/>
        </w:rPr>
        <w:t>, p.21</w:t>
      </w:r>
      <w:r w:rsidRPr="00474EF1">
        <w:rPr>
          <w:rFonts w:ascii="Arial" w:hAnsi="Arial" w:cs="Arial"/>
        </w:rPr>
        <w:t xml:space="preserve">) were </w:t>
      </w:r>
      <w:r w:rsidR="00E36E8A" w:rsidRPr="00474EF1">
        <w:rPr>
          <w:rFonts w:ascii="Arial" w:hAnsi="Arial" w:cs="Arial"/>
        </w:rPr>
        <w:t>followe</w:t>
      </w:r>
      <w:r w:rsidRPr="00474EF1">
        <w:rPr>
          <w:rFonts w:ascii="Arial" w:hAnsi="Arial" w:cs="Arial"/>
        </w:rPr>
        <w:t xml:space="preserve">d, with the </w:t>
      </w:r>
      <w:r w:rsidR="00E36E8A" w:rsidRPr="00474EF1">
        <w:rPr>
          <w:rFonts w:ascii="Arial" w:hAnsi="Arial" w:cs="Arial"/>
        </w:rPr>
        <w:t>necessity</w:t>
      </w:r>
      <w:r w:rsidRPr="00474EF1">
        <w:rPr>
          <w:rFonts w:ascii="Arial" w:hAnsi="Arial" w:cs="Arial"/>
        </w:rPr>
        <w:t xml:space="preserve"> of anonymity being of importance</w:t>
      </w:r>
      <w:r w:rsidR="007F6A70" w:rsidRPr="00474EF1">
        <w:rPr>
          <w:rFonts w:ascii="Arial" w:hAnsi="Arial" w:cs="Arial"/>
        </w:rPr>
        <w:t>, and the standard of research</w:t>
      </w:r>
      <w:r w:rsidRPr="00474EF1">
        <w:rPr>
          <w:rFonts w:ascii="Arial" w:hAnsi="Arial" w:cs="Arial"/>
        </w:rPr>
        <w:t>.</w:t>
      </w:r>
      <w:r w:rsidR="007F6A70" w:rsidRPr="00474EF1">
        <w:rPr>
          <w:rFonts w:ascii="Arial" w:hAnsi="Arial" w:cs="Arial"/>
        </w:rPr>
        <w:t xml:space="preserve"> Throughout the guidelines from BERA (2018) and Cohen et al (2007, p.64) it is evident that </w:t>
      </w:r>
      <w:r w:rsidR="0052689F" w:rsidRPr="00474EF1">
        <w:rPr>
          <w:rFonts w:ascii="Arial" w:hAnsi="Arial" w:cs="Arial"/>
        </w:rPr>
        <w:lastRenderedPageBreak/>
        <w:t xml:space="preserve">guaranteeing </w:t>
      </w:r>
      <w:r w:rsidR="007F6A70" w:rsidRPr="00474EF1">
        <w:rPr>
          <w:rFonts w:ascii="Arial" w:hAnsi="Arial" w:cs="Arial"/>
        </w:rPr>
        <w:t xml:space="preserve">complete </w:t>
      </w:r>
      <w:r w:rsidR="0052689F" w:rsidRPr="00474EF1">
        <w:rPr>
          <w:rFonts w:ascii="Arial" w:hAnsi="Arial" w:cs="Arial"/>
        </w:rPr>
        <w:t>anonymity can sometimes be difficult</w:t>
      </w:r>
      <w:r w:rsidR="007F6A70" w:rsidRPr="00474EF1">
        <w:rPr>
          <w:rFonts w:ascii="Arial" w:hAnsi="Arial" w:cs="Arial"/>
        </w:rPr>
        <w:t>. H</w:t>
      </w:r>
      <w:r w:rsidR="0052689F" w:rsidRPr="00474EF1">
        <w:rPr>
          <w:rFonts w:ascii="Arial" w:hAnsi="Arial" w:cs="Arial"/>
        </w:rPr>
        <w:t>owever, in this evaluation, a</w:t>
      </w:r>
      <w:r w:rsidRPr="00474EF1">
        <w:rPr>
          <w:rFonts w:ascii="Arial" w:hAnsi="Arial" w:cs="Arial"/>
        </w:rPr>
        <w:t>nonymity is maintained throughout the observation notes and critical incidents in the appendices</w:t>
      </w:r>
      <w:r w:rsidR="0052689F" w:rsidRPr="00474EF1">
        <w:rPr>
          <w:rFonts w:ascii="Arial" w:hAnsi="Arial" w:cs="Arial"/>
        </w:rPr>
        <w:t>.</w:t>
      </w:r>
      <w:r w:rsidRPr="00474EF1">
        <w:rPr>
          <w:rFonts w:ascii="Arial" w:hAnsi="Arial" w:cs="Arial"/>
        </w:rPr>
        <w:t xml:space="preserve"> </w:t>
      </w:r>
      <w:r w:rsidR="0052689F" w:rsidRPr="00474EF1">
        <w:rPr>
          <w:rFonts w:ascii="Arial" w:hAnsi="Arial" w:cs="Arial"/>
        </w:rPr>
        <w:t>T</w:t>
      </w:r>
      <w:r w:rsidRPr="00474EF1">
        <w:rPr>
          <w:rFonts w:ascii="Arial" w:hAnsi="Arial" w:cs="Arial"/>
        </w:rPr>
        <w:t xml:space="preserve">he school </w:t>
      </w:r>
      <w:r w:rsidR="0052689F" w:rsidRPr="00474EF1">
        <w:rPr>
          <w:rFonts w:ascii="Arial" w:hAnsi="Arial" w:cs="Arial"/>
        </w:rPr>
        <w:t xml:space="preserve">name </w:t>
      </w:r>
      <w:r w:rsidRPr="00474EF1">
        <w:rPr>
          <w:rFonts w:ascii="Arial" w:hAnsi="Arial" w:cs="Arial"/>
        </w:rPr>
        <w:t xml:space="preserve">and names of children or school staff </w:t>
      </w:r>
      <w:r w:rsidR="0052689F" w:rsidRPr="00474EF1">
        <w:rPr>
          <w:rFonts w:ascii="Arial" w:hAnsi="Arial" w:cs="Arial"/>
        </w:rPr>
        <w:t xml:space="preserve">have not, and </w:t>
      </w:r>
      <w:r w:rsidRPr="00474EF1">
        <w:rPr>
          <w:rFonts w:ascii="Arial" w:hAnsi="Arial" w:cs="Arial"/>
        </w:rPr>
        <w:t>will not</w:t>
      </w:r>
      <w:r w:rsidR="0052689F" w:rsidRPr="00474EF1">
        <w:rPr>
          <w:rFonts w:ascii="Arial" w:hAnsi="Arial" w:cs="Arial"/>
        </w:rPr>
        <w:t xml:space="preserve">, </w:t>
      </w:r>
      <w:r w:rsidRPr="00474EF1">
        <w:rPr>
          <w:rFonts w:ascii="Arial" w:hAnsi="Arial" w:cs="Arial"/>
        </w:rPr>
        <w:t xml:space="preserve">be mentioned, but referred to as ‘Primary School X’ and ‘Child A’ and so forth. </w:t>
      </w:r>
      <w:r w:rsidR="0033012C" w:rsidRPr="00474EF1">
        <w:rPr>
          <w:rFonts w:ascii="Arial" w:hAnsi="Arial" w:cs="Arial"/>
        </w:rPr>
        <w:t xml:space="preserve">Primary School X </w:t>
      </w:r>
      <w:r w:rsidR="00F61566" w:rsidRPr="00474EF1">
        <w:rPr>
          <w:rFonts w:ascii="Arial" w:hAnsi="Arial" w:cs="Arial"/>
        </w:rPr>
        <w:t>is an English-medium school with</w:t>
      </w:r>
      <w:r w:rsidR="0033012C" w:rsidRPr="00474EF1">
        <w:rPr>
          <w:rFonts w:ascii="Arial" w:hAnsi="Arial" w:cs="Arial"/>
        </w:rPr>
        <w:t xml:space="preserve"> a range of classes from Nursery to Year Six</w:t>
      </w:r>
      <w:r w:rsidR="00E36E8A" w:rsidRPr="00474EF1">
        <w:rPr>
          <w:rFonts w:ascii="Arial" w:hAnsi="Arial" w:cs="Arial"/>
        </w:rPr>
        <w:t xml:space="preserve">, with children from </w:t>
      </w:r>
      <w:r w:rsidR="0033012C" w:rsidRPr="00474EF1">
        <w:rPr>
          <w:rFonts w:ascii="Arial" w:hAnsi="Arial" w:cs="Arial"/>
        </w:rPr>
        <w:t>five to eleven year</w:t>
      </w:r>
      <w:r w:rsidR="00E36E8A" w:rsidRPr="00474EF1">
        <w:rPr>
          <w:rFonts w:ascii="Arial" w:hAnsi="Arial" w:cs="Arial"/>
        </w:rPr>
        <w:t>s old</w:t>
      </w:r>
      <w:r w:rsidR="0033012C" w:rsidRPr="00474EF1">
        <w:rPr>
          <w:rFonts w:ascii="Arial" w:hAnsi="Arial" w:cs="Arial"/>
        </w:rPr>
        <w:t xml:space="preserve">. </w:t>
      </w:r>
      <w:r w:rsidR="00A05BC1" w:rsidRPr="00474EF1">
        <w:rPr>
          <w:rFonts w:ascii="Arial" w:hAnsi="Arial" w:cs="Arial"/>
        </w:rPr>
        <w:t xml:space="preserve">Roughly </w:t>
      </w:r>
      <w:r w:rsidR="00E36E8A" w:rsidRPr="00474EF1">
        <w:rPr>
          <w:rFonts w:ascii="Arial" w:hAnsi="Arial" w:cs="Arial"/>
        </w:rPr>
        <w:t>forty-two percent</w:t>
      </w:r>
      <w:r w:rsidR="00A05BC1" w:rsidRPr="00474EF1">
        <w:rPr>
          <w:rFonts w:ascii="Arial" w:hAnsi="Arial" w:cs="Arial"/>
        </w:rPr>
        <w:t xml:space="preserve"> of pupils </w:t>
      </w:r>
      <w:r w:rsidR="00E36E8A" w:rsidRPr="00474EF1">
        <w:rPr>
          <w:rFonts w:ascii="Arial" w:hAnsi="Arial" w:cs="Arial"/>
        </w:rPr>
        <w:t>at</w:t>
      </w:r>
      <w:r w:rsidR="00A94321" w:rsidRPr="00474EF1">
        <w:rPr>
          <w:rFonts w:ascii="Arial" w:hAnsi="Arial" w:cs="Arial"/>
        </w:rPr>
        <w:t xml:space="preserve"> Primary School X </w:t>
      </w:r>
      <w:r w:rsidR="00A05BC1" w:rsidRPr="00474EF1">
        <w:rPr>
          <w:rFonts w:ascii="Arial" w:hAnsi="Arial" w:cs="Arial"/>
        </w:rPr>
        <w:t>have additional learning needs, doubl</w:t>
      </w:r>
      <w:r w:rsidR="00A94321" w:rsidRPr="00474EF1">
        <w:rPr>
          <w:rFonts w:ascii="Arial" w:hAnsi="Arial" w:cs="Arial"/>
        </w:rPr>
        <w:t>ing</w:t>
      </w:r>
      <w:r w:rsidR="00A05BC1" w:rsidRPr="00474EF1">
        <w:rPr>
          <w:rFonts w:ascii="Arial" w:hAnsi="Arial" w:cs="Arial"/>
        </w:rPr>
        <w:t xml:space="preserve"> the national average of </w:t>
      </w:r>
      <w:r w:rsidR="00E36E8A" w:rsidRPr="00474EF1">
        <w:rPr>
          <w:rFonts w:ascii="Arial" w:hAnsi="Arial" w:cs="Arial"/>
        </w:rPr>
        <w:t>twenty-one percent (Estyn, 2017</w:t>
      </w:r>
      <w:r w:rsidR="00442827">
        <w:rPr>
          <w:rFonts w:ascii="Arial" w:hAnsi="Arial" w:cs="Arial"/>
        </w:rPr>
        <w:t>, p.1</w:t>
      </w:r>
      <w:r w:rsidR="00E36E8A" w:rsidRPr="00474EF1">
        <w:rPr>
          <w:rFonts w:ascii="Arial" w:hAnsi="Arial" w:cs="Arial"/>
        </w:rPr>
        <w:t>).</w:t>
      </w:r>
      <w:r w:rsidR="00A94321" w:rsidRPr="00474EF1">
        <w:rPr>
          <w:rFonts w:ascii="Arial" w:hAnsi="Arial" w:cs="Arial"/>
        </w:rPr>
        <w:t xml:space="preserve"> </w:t>
      </w:r>
      <w:r w:rsidR="00E36E8A" w:rsidRPr="00474EF1">
        <w:rPr>
          <w:rFonts w:ascii="Arial" w:hAnsi="Arial" w:cs="Arial"/>
        </w:rPr>
        <w:t>Additionally,</w:t>
      </w:r>
      <w:r w:rsidR="00A94321" w:rsidRPr="00474EF1">
        <w:rPr>
          <w:rFonts w:ascii="Arial" w:hAnsi="Arial" w:cs="Arial"/>
        </w:rPr>
        <w:t xml:space="preserve"> approximately </w:t>
      </w:r>
      <w:r w:rsidR="00E36E8A" w:rsidRPr="00474EF1">
        <w:rPr>
          <w:rFonts w:ascii="Arial" w:hAnsi="Arial" w:cs="Arial"/>
        </w:rPr>
        <w:t>forty-four percent</w:t>
      </w:r>
      <w:r w:rsidR="00A94321" w:rsidRPr="00474EF1">
        <w:rPr>
          <w:rFonts w:ascii="Arial" w:hAnsi="Arial" w:cs="Arial"/>
        </w:rPr>
        <w:t xml:space="preserve"> of </w:t>
      </w:r>
      <w:r w:rsidR="00E36E8A" w:rsidRPr="00474EF1">
        <w:rPr>
          <w:rFonts w:ascii="Arial" w:hAnsi="Arial" w:cs="Arial"/>
        </w:rPr>
        <w:t>the pupils</w:t>
      </w:r>
      <w:r w:rsidR="00A94321" w:rsidRPr="00474EF1">
        <w:rPr>
          <w:rFonts w:ascii="Arial" w:hAnsi="Arial" w:cs="Arial"/>
        </w:rPr>
        <w:t xml:space="preserve"> are entitled to Free School Meals (FSM) where</w:t>
      </w:r>
      <w:r w:rsidR="00F61566" w:rsidRPr="00474EF1">
        <w:rPr>
          <w:rFonts w:ascii="Arial" w:hAnsi="Arial" w:cs="Arial"/>
        </w:rPr>
        <w:t>as</w:t>
      </w:r>
      <w:r w:rsidR="00A94321" w:rsidRPr="00474EF1">
        <w:rPr>
          <w:rFonts w:ascii="Arial" w:hAnsi="Arial" w:cs="Arial"/>
        </w:rPr>
        <w:t xml:space="preserve"> the national average is </w:t>
      </w:r>
      <w:r w:rsidR="00E36E8A" w:rsidRPr="00474EF1">
        <w:rPr>
          <w:rFonts w:ascii="Arial" w:hAnsi="Arial" w:cs="Arial"/>
        </w:rPr>
        <w:t>nineteen percent</w:t>
      </w:r>
      <w:r w:rsidR="00473FB8" w:rsidRPr="00474EF1">
        <w:rPr>
          <w:rFonts w:ascii="Arial" w:hAnsi="Arial" w:cs="Arial"/>
        </w:rPr>
        <w:t>, and no pupils speak Welsh as a first language</w:t>
      </w:r>
      <w:r w:rsidR="00A05BC1" w:rsidRPr="00474EF1">
        <w:rPr>
          <w:rFonts w:ascii="Arial" w:hAnsi="Arial" w:cs="Arial"/>
        </w:rPr>
        <w:t xml:space="preserve"> (Estyn, 2017</w:t>
      </w:r>
      <w:r w:rsidR="00442827">
        <w:rPr>
          <w:rFonts w:ascii="Arial" w:hAnsi="Arial" w:cs="Arial"/>
        </w:rPr>
        <w:t>, p.1</w:t>
      </w:r>
      <w:r w:rsidR="00A05BC1" w:rsidRPr="00474EF1">
        <w:rPr>
          <w:rFonts w:ascii="Arial" w:hAnsi="Arial" w:cs="Arial"/>
        </w:rPr>
        <w:t>).</w:t>
      </w:r>
      <w:r w:rsidR="00A94321" w:rsidRPr="00474EF1">
        <w:rPr>
          <w:rFonts w:ascii="Arial" w:hAnsi="Arial" w:cs="Arial"/>
        </w:rPr>
        <w:t xml:space="preserve"> The </w:t>
      </w:r>
      <w:r w:rsidR="00A434FB" w:rsidRPr="00474EF1">
        <w:rPr>
          <w:rFonts w:ascii="Arial" w:hAnsi="Arial" w:cs="Arial"/>
        </w:rPr>
        <w:t xml:space="preserve">observations </w:t>
      </w:r>
      <w:r w:rsidR="006855E9" w:rsidRPr="00474EF1">
        <w:rPr>
          <w:rFonts w:ascii="Arial" w:hAnsi="Arial" w:cs="Arial"/>
        </w:rPr>
        <w:t>attached in the appendices were conducted</w:t>
      </w:r>
      <w:r w:rsidR="00CC6E6B">
        <w:rPr>
          <w:rFonts w:ascii="Arial" w:hAnsi="Arial" w:cs="Arial"/>
        </w:rPr>
        <w:t xml:space="preserve"> </w:t>
      </w:r>
      <w:r w:rsidR="006855E9" w:rsidRPr="00474EF1">
        <w:rPr>
          <w:rFonts w:ascii="Arial" w:hAnsi="Arial" w:cs="Arial"/>
        </w:rPr>
        <w:t>at Primary School X in the Early Years Unit collaborat</w:t>
      </w:r>
      <w:r w:rsidR="00AB14D1" w:rsidRPr="00474EF1">
        <w:rPr>
          <w:rFonts w:ascii="Arial" w:hAnsi="Arial" w:cs="Arial"/>
        </w:rPr>
        <w:t>ing</w:t>
      </w:r>
      <w:r w:rsidR="006855E9" w:rsidRPr="00474EF1">
        <w:rPr>
          <w:rFonts w:ascii="Arial" w:hAnsi="Arial" w:cs="Arial"/>
        </w:rPr>
        <w:t xml:space="preserve"> the Nursery and Reception pupils of the school</w:t>
      </w:r>
      <w:r w:rsidR="00AB14D1" w:rsidRPr="00474EF1">
        <w:rPr>
          <w:rFonts w:ascii="Arial" w:hAnsi="Arial" w:cs="Arial"/>
        </w:rPr>
        <w:t>. The Unit is spread across two rooms, one known as the ‘busy room’ where there are continuous and enhanced provision activities, and a ‘quiet room’ for more focus tasks, as well as a large outdoor area. The observations were conducted throughout the Unit</w:t>
      </w:r>
      <w:r w:rsidR="0023782E">
        <w:rPr>
          <w:rFonts w:ascii="Arial" w:hAnsi="Arial" w:cs="Arial"/>
        </w:rPr>
        <w:t xml:space="preserve">; details of where the observation has been conducted is acknowledged on the observation notes forms that can be found in the appendices. </w:t>
      </w:r>
      <w:r w:rsidR="00F40933">
        <w:rPr>
          <w:rFonts w:ascii="Arial" w:hAnsi="Arial" w:cs="Arial"/>
        </w:rPr>
        <w:t>Due</w:t>
      </w:r>
      <w:r w:rsidR="005E7C68" w:rsidRPr="00474EF1">
        <w:rPr>
          <w:rFonts w:ascii="Arial" w:hAnsi="Arial" w:cs="Arial"/>
        </w:rPr>
        <w:t xml:space="preserve"> to Covid-19</w:t>
      </w:r>
      <w:r w:rsidR="00F40933">
        <w:rPr>
          <w:rFonts w:ascii="Arial" w:hAnsi="Arial" w:cs="Arial"/>
        </w:rPr>
        <w:t>,</w:t>
      </w:r>
      <w:r w:rsidR="005E7C68" w:rsidRPr="00474EF1">
        <w:rPr>
          <w:rFonts w:ascii="Arial" w:hAnsi="Arial" w:cs="Arial"/>
        </w:rPr>
        <w:t xml:space="preserve"> school has had to </w:t>
      </w:r>
      <w:r w:rsidR="00F40933">
        <w:rPr>
          <w:rFonts w:ascii="Arial" w:hAnsi="Arial" w:cs="Arial"/>
        </w:rPr>
        <w:t>t</w:t>
      </w:r>
      <w:r w:rsidR="005E7C68" w:rsidRPr="00474EF1">
        <w:rPr>
          <w:rFonts w:ascii="Arial" w:hAnsi="Arial" w:cs="Arial"/>
        </w:rPr>
        <w:t>ake</w:t>
      </w:r>
      <w:r w:rsidR="00F40933">
        <w:rPr>
          <w:rFonts w:ascii="Arial" w:hAnsi="Arial" w:cs="Arial"/>
        </w:rPr>
        <w:t xml:space="preserve"> precautions;</w:t>
      </w:r>
      <w:r w:rsidR="00CC6E6B">
        <w:rPr>
          <w:rFonts w:ascii="Arial" w:hAnsi="Arial" w:cs="Arial"/>
        </w:rPr>
        <w:t xml:space="preserve"> the observations had to be completed in one day rather than across three days</w:t>
      </w:r>
      <w:r w:rsidR="0023782E">
        <w:rPr>
          <w:rFonts w:ascii="Arial" w:hAnsi="Arial" w:cs="Arial"/>
        </w:rPr>
        <w:t xml:space="preserve">, which could have altered findings. </w:t>
      </w:r>
      <w:r w:rsidR="00F40933">
        <w:rPr>
          <w:rFonts w:ascii="Arial" w:hAnsi="Arial" w:cs="Arial"/>
        </w:rPr>
        <w:t>Also,</w:t>
      </w:r>
      <w:r w:rsidR="005E7C68" w:rsidRPr="00474EF1">
        <w:rPr>
          <w:rFonts w:ascii="Arial" w:hAnsi="Arial" w:cs="Arial"/>
        </w:rPr>
        <w:t xml:space="preserve"> the Nursery children </w:t>
      </w:r>
      <w:r w:rsidR="00F40933">
        <w:rPr>
          <w:rFonts w:ascii="Arial" w:hAnsi="Arial" w:cs="Arial"/>
        </w:rPr>
        <w:t xml:space="preserve">currently </w:t>
      </w:r>
      <w:r w:rsidR="005E7C68" w:rsidRPr="00474EF1">
        <w:rPr>
          <w:rFonts w:ascii="Arial" w:hAnsi="Arial" w:cs="Arial"/>
        </w:rPr>
        <w:t>go home before lunchtime</w:t>
      </w:r>
      <w:r w:rsidR="00AB14D1" w:rsidRPr="00474EF1">
        <w:rPr>
          <w:rFonts w:ascii="Arial" w:hAnsi="Arial" w:cs="Arial"/>
        </w:rPr>
        <w:t>, therefore the afternoon observations</w:t>
      </w:r>
      <w:r w:rsidR="00F40933">
        <w:rPr>
          <w:rFonts w:ascii="Arial" w:hAnsi="Arial" w:cs="Arial"/>
        </w:rPr>
        <w:t xml:space="preserve"> </w:t>
      </w:r>
      <w:r w:rsidR="00AB14D1" w:rsidRPr="00474EF1">
        <w:rPr>
          <w:rFonts w:ascii="Arial" w:hAnsi="Arial" w:cs="Arial"/>
        </w:rPr>
        <w:t>could have</w:t>
      </w:r>
      <w:r w:rsidR="00CC6E6B">
        <w:rPr>
          <w:rFonts w:ascii="Arial" w:hAnsi="Arial" w:cs="Arial"/>
        </w:rPr>
        <w:t xml:space="preserve"> </w:t>
      </w:r>
      <w:r w:rsidR="00AB14D1" w:rsidRPr="00474EF1">
        <w:rPr>
          <w:rFonts w:ascii="Arial" w:hAnsi="Arial" w:cs="Arial"/>
        </w:rPr>
        <w:t xml:space="preserve">possibly been different </w:t>
      </w:r>
      <w:r w:rsidR="00F40933">
        <w:rPr>
          <w:rFonts w:ascii="Arial" w:hAnsi="Arial" w:cs="Arial"/>
        </w:rPr>
        <w:t xml:space="preserve">without these precautions. </w:t>
      </w:r>
      <w:r w:rsidR="00384460" w:rsidRPr="00474EF1">
        <w:rPr>
          <w:rFonts w:ascii="Arial" w:hAnsi="Arial" w:cs="Arial"/>
        </w:rPr>
        <w:t xml:space="preserve"> </w:t>
      </w:r>
    </w:p>
    <w:p w14:paraId="52F82ED9" w14:textId="77777777" w:rsidR="00D03BBE" w:rsidRPr="00474EF1" w:rsidRDefault="00D03BBE" w:rsidP="00474EF1">
      <w:pPr>
        <w:spacing w:line="480" w:lineRule="auto"/>
        <w:jc w:val="both"/>
        <w:rPr>
          <w:rFonts w:ascii="Arial" w:hAnsi="Arial" w:cs="Arial"/>
        </w:rPr>
      </w:pPr>
    </w:p>
    <w:p w14:paraId="162A2AED" w14:textId="52EEF9B9" w:rsidR="00BF6100" w:rsidRPr="00474EF1" w:rsidRDefault="00BF6100" w:rsidP="00474EF1">
      <w:pPr>
        <w:spacing w:line="480" w:lineRule="auto"/>
        <w:jc w:val="both"/>
        <w:rPr>
          <w:rFonts w:ascii="Arial" w:hAnsi="Arial" w:cs="Arial"/>
        </w:rPr>
      </w:pPr>
      <w:r w:rsidRPr="00474EF1">
        <w:rPr>
          <w:rFonts w:ascii="Arial" w:hAnsi="Arial" w:cs="Arial"/>
          <w:b/>
          <w:bCs/>
          <w:u w:val="single"/>
        </w:rPr>
        <w:t>Methodolog</w:t>
      </w:r>
      <w:r w:rsidR="00E36E8A" w:rsidRPr="00474EF1">
        <w:rPr>
          <w:rFonts w:ascii="Arial" w:hAnsi="Arial" w:cs="Arial"/>
          <w:b/>
          <w:bCs/>
          <w:u w:val="single"/>
        </w:rPr>
        <w:t xml:space="preserve">y </w:t>
      </w:r>
    </w:p>
    <w:p w14:paraId="6ABD95BF" w14:textId="0CB3BDE4" w:rsidR="00B342E8" w:rsidRPr="00474EF1" w:rsidRDefault="00D1486C" w:rsidP="00474EF1">
      <w:pPr>
        <w:spacing w:line="480" w:lineRule="auto"/>
        <w:ind w:firstLine="720"/>
        <w:jc w:val="both"/>
        <w:rPr>
          <w:rFonts w:ascii="Arial" w:hAnsi="Arial" w:cs="Arial"/>
        </w:rPr>
      </w:pPr>
      <w:r w:rsidRPr="00474EF1">
        <w:rPr>
          <w:rFonts w:ascii="Arial" w:hAnsi="Arial" w:cs="Arial"/>
        </w:rPr>
        <w:t>A</w:t>
      </w:r>
      <w:r w:rsidR="006655F3" w:rsidRPr="00474EF1">
        <w:rPr>
          <w:rFonts w:ascii="Arial" w:hAnsi="Arial" w:cs="Arial"/>
        </w:rPr>
        <w:t xml:space="preserve"> multitude of research methods</w:t>
      </w:r>
      <w:r w:rsidRPr="00474EF1">
        <w:rPr>
          <w:rFonts w:ascii="Arial" w:hAnsi="Arial" w:cs="Arial"/>
        </w:rPr>
        <w:t xml:space="preserve"> are</w:t>
      </w:r>
      <w:r w:rsidR="006655F3" w:rsidRPr="00474EF1">
        <w:rPr>
          <w:rFonts w:ascii="Arial" w:hAnsi="Arial" w:cs="Arial"/>
        </w:rPr>
        <w:t xml:space="preserve"> useful to education research, however, </w:t>
      </w:r>
      <w:r w:rsidRPr="00474EF1">
        <w:rPr>
          <w:rFonts w:ascii="Arial" w:hAnsi="Arial" w:cs="Arial"/>
        </w:rPr>
        <w:t xml:space="preserve">a case study from </w:t>
      </w:r>
      <w:r w:rsidR="00742141" w:rsidRPr="00474EF1">
        <w:rPr>
          <w:rFonts w:ascii="Arial" w:hAnsi="Arial" w:cs="Arial"/>
        </w:rPr>
        <w:t xml:space="preserve">narrative </w:t>
      </w:r>
      <w:r w:rsidR="006655F3" w:rsidRPr="00474EF1">
        <w:rPr>
          <w:rFonts w:ascii="Arial" w:hAnsi="Arial" w:cs="Arial"/>
        </w:rPr>
        <w:t>non-participant observation was the most appropriate</w:t>
      </w:r>
      <w:r w:rsidR="00E5272F">
        <w:rPr>
          <w:rFonts w:ascii="Arial" w:hAnsi="Arial" w:cs="Arial"/>
        </w:rPr>
        <w:t xml:space="preserve"> </w:t>
      </w:r>
      <w:r w:rsidR="006655F3" w:rsidRPr="00474EF1">
        <w:rPr>
          <w:rFonts w:ascii="Arial" w:hAnsi="Arial" w:cs="Arial"/>
        </w:rPr>
        <w:lastRenderedPageBreak/>
        <w:t>method to use in this instance</w:t>
      </w:r>
      <w:r w:rsidR="00D90768" w:rsidRPr="00474EF1">
        <w:rPr>
          <w:rFonts w:ascii="Arial" w:hAnsi="Arial" w:cs="Arial"/>
        </w:rPr>
        <w:t xml:space="preserve">, to </w:t>
      </w:r>
      <w:r w:rsidRPr="00474EF1">
        <w:rPr>
          <w:rFonts w:ascii="Arial" w:hAnsi="Arial" w:cs="Arial"/>
        </w:rPr>
        <w:t xml:space="preserve">identify </w:t>
      </w:r>
      <w:r w:rsidR="00D90768" w:rsidRPr="00474EF1">
        <w:rPr>
          <w:rFonts w:ascii="Arial" w:hAnsi="Arial" w:cs="Arial"/>
        </w:rPr>
        <w:t>a critical incident</w:t>
      </w:r>
      <w:r w:rsidR="00403F14" w:rsidRPr="00474EF1">
        <w:rPr>
          <w:rFonts w:ascii="Arial" w:hAnsi="Arial" w:cs="Arial"/>
        </w:rPr>
        <w:t>, as defined previously by Tripp (2012)</w:t>
      </w:r>
      <w:r w:rsidR="006655F3" w:rsidRPr="00474EF1">
        <w:rPr>
          <w:rFonts w:ascii="Arial" w:hAnsi="Arial" w:cs="Arial"/>
        </w:rPr>
        <w:t>.</w:t>
      </w:r>
      <w:r w:rsidR="00472555" w:rsidRPr="00474EF1">
        <w:rPr>
          <w:rFonts w:ascii="Arial" w:hAnsi="Arial" w:cs="Arial"/>
        </w:rPr>
        <w:t xml:space="preserve"> Personal teaching methods can be improved </w:t>
      </w:r>
      <w:r w:rsidR="002F1C5B" w:rsidRPr="00474EF1">
        <w:rPr>
          <w:rFonts w:ascii="Arial" w:hAnsi="Arial" w:cs="Arial"/>
        </w:rPr>
        <w:t>by</w:t>
      </w:r>
      <w:r w:rsidR="00472555" w:rsidRPr="00474EF1">
        <w:rPr>
          <w:rFonts w:ascii="Arial" w:hAnsi="Arial" w:cs="Arial"/>
        </w:rPr>
        <w:t xml:space="preserve"> analysi</w:t>
      </w:r>
      <w:r w:rsidR="002F1C5B" w:rsidRPr="00474EF1">
        <w:rPr>
          <w:rFonts w:ascii="Arial" w:hAnsi="Arial" w:cs="Arial"/>
        </w:rPr>
        <w:t>ng</w:t>
      </w:r>
      <w:r w:rsidR="00472555" w:rsidRPr="00474EF1">
        <w:rPr>
          <w:rFonts w:ascii="Arial" w:hAnsi="Arial" w:cs="Arial"/>
        </w:rPr>
        <w:t xml:space="preserve"> </w:t>
      </w:r>
      <w:r w:rsidR="00B342E8" w:rsidRPr="00474EF1">
        <w:rPr>
          <w:rFonts w:ascii="Arial" w:hAnsi="Arial" w:cs="Arial"/>
        </w:rPr>
        <w:t xml:space="preserve">any </w:t>
      </w:r>
      <w:r w:rsidR="00472555" w:rsidRPr="00474EF1">
        <w:rPr>
          <w:rFonts w:ascii="Arial" w:hAnsi="Arial" w:cs="Arial"/>
        </w:rPr>
        <w:t>critical incidents</w:t>
      </w:r>
      <w:r w:rsidR="00B342E8" w:rsidRPr="00474EF1">
        <w:rPr>
          <w:rFonts w:ascii="Arial" w:hAnsi="Arial" w:cs="Arial"/>
        </w:rPr>
        <w:t>, whether they are positive or challenging experiences, as both can encourage progression in the learning environment</w:t>
      </w:r>
      <w:r w:rsidR="00472555" w:rsidRPr="00474EF1">
        <w:rPr>
          <w:rFonts w:ascii="Arial" w:hAnsi="Arial" w:cs="Arial"/>
        </w:rPr>
        <w:t xml:space="preserve"> (Joshi, 2018, p.87</w:t>
      </w:r>
      <w:r w:rsidR="00B342E8" w:rsidRPr="00474EF1">
        <w:rPr>
          <w:rFonts w:ascii="Arial" w:hAnsi="Arial" w:cs="Arial"/>
        </w:rPr>
        <w:t xml:space="preserve">; </w:t>
      </w:r>
      <w:proofErr w:type="spellStart"/>
      <w:r w:rsidR="00B342E8" w:rsidRPr="00474EF1">
        <w:rPr>
          <w:rFonts w:ascii="Arial" w:hAnsi="Arial" w:cs="Arial"/>
        </w:rPr>
        <w:t>Bassot</w:t>
      </w:r>
      <w:proofErr w:type="spellEnd"/>
      <w:r w:rsidR="00B342E8" w:rsidRPr="00474EF1">
        <w:rPr>
          <w:rFonts w:ascii="Arial" w:hAnsi="Arial" w:cs="Arial"/>
        </w:rPr>
        <w:t>, 2016, p.64</w:t>
      </w:r>
      <w:r w:rsidR="00472555" w:rsidRPr="00474EF1">
        <w:rPr>
          <w:rFonts w:ascii="Arial" w:hAnsi="Arial" w:cs="Arial"/>
        </w:rPr>
        <w:t>).</w:t>
      </w:r>
      <w:r w:rsidR="00B342E8" w:rsidRPr="00474EF1">
        <w:rPr>
          <w:rFonts w:ascii="Arial" w:hAnsi="Arial" w:cs="Arial"/>
        </w:rPr>
        <w:t xml:space="preserve"> </w:t>
      </w:r>
      <w:r w:rsidR="002024EE" w:rsidRPr="00474EF1">
        <w:rPr>
          <w:rFonts w:ascii="Arial" w:hAnsi="Arial" w:cs="Arial"/>
        </w:rPr>
        <w:t>Therefore, qualitative data including accounts of events would be more beneficial than quantitative data such as measurements and statistics of events (Kumar, 2014).</w:t>
      </w:r>
      <w:r w:rsidR="00742141" w:rsidRPr="00474EF1">
        <w:rPr>
          <w:rFonts w:ascii="Arial" w:hAnsi="Arial" w:cs="Arial"/>
        </w:rPr>
        <w:t xml:space="preserve">  </w:t>
      </w:r>
      <w:r w:rsidR="002024EE" w:rsidRPr="00474EF1">
        <w:rPr>
          <w:rFonts w:ascii="Arial" w:hAnsi="Arial" w:cs="Arial"/>
        </w:rPr>
        <w:t>As a result, narrative</w:t>
      </w:r>
      <w:r w:rsidR="00FC5454" w:rsidRPr="00474EF1">
        <w:rPr>
          <w:rFonts w:ascii="Arial" w:hAnsi="Arial" w:cs="Arial"/>
        </w:rPr>
        <w:t xml:space="preserve"> detailed</w:t>
      </w:r>
      <w:r w:rsidR="006655F3" w:rsidRPr="00474EF1">
        <w:rPr>
          <w:rFonts w:ascii="Arial" w:hAnsi="Arial" w:cs="Arial"/>
        </w:rPr>
        <w:t xml:space="preserve"> field notes and subsequent critical incident forms from the research </w:t>
      </w:r>
      <w:r w:rsidR="00B342E8" w:rsidRPr="00474EF1">
        <w:rPr>
          <w:rFonts w:ascii="Arial" w:hAnsi="Arial" w:cs="Arial"/>
        </w:rPr>
        <w:t xml:space="preserve">day at Primary School X </w:t>
      </w:r>
      <w:r w:rsidR="006655F3" w:rsidRPr="00474EF1">
        <w:rPr>
          <w:rFonts w:ascii="Arial" w:hAnsi="Arial" w:cs="Arial"/>
        </w:rPr>
        <w:t>can be found in the appendices</w:t>
      </w:r>
      <w:r w:rsidR="00E5272F">
        <w:rPr>
          <w:rFonts w:ascii="Arial" w:hAnsi="Arial" w:cs="Arial"/>
        </w:rPr>
        <w:t>,</w:t>
      </w:r>
      <w:r w:rsidR="006655F3" w:rsidRPr="00474EF1">
        <w:rPr>
          <w:rFonts w:ascii="Arial" w:hAnsi="Arial" w:cs="Arial"/>
        </w:rPr>
        <w:t xml:space="preserve"> </w:t>
      </w:r>
      <w:r w:rsidR="00FC5454" w:rsidRPr="00474EF1">
        <w:rPr>
          <w:rFonts w:ascii="Arial" w:hAnsi="Arial" w:cs="Arial"/>
        </w:rPr>
        <w:t>emphasising</w:t>
      </w:r>
      <w:r w:rsidR="00B342E8" w:rsidRPr="00474EF1">
        <w:rPr>
          <w:rFonts w:ascii="Arial" w:hAnsi="Arial" w:cs="Arial"/>
        </w:rPr>
        <w:t xml:space="preserve"> positive teaching experiences</w:t>
      </w:r>
      <w:r w:rsidR="00FC5454" w:rsidRPr="00474EF1">
        <w:rPr>
          <w:rFonts w:ascii="Arial" w:hAnsi="Arial" w:cs="Arial"/>
        </w:rPr>
        <w:t>.</w:t>
      </w:r>
      <w:r w:rsidR="00B342E8" w:rsidRPr="00474EF1">
        <w:rPr>
          <w:rFonts w:ascii="Arial" w:hAnsi="Arial" w:cs="Arial"/>
        </w:rPr>
        <w:t xml:space="preserve"> </w:t>
      </w:r>
      <w:r w:rsidR="00FC5454" w:rsidRPr="00474EF1">
        <w:rPr>
          <w:rFonts w:ascii="Arial" w:hAnsi="Arial" w:cs="Arial"/>
        </w:rPr>
        <w:t xml:space="preserve">These </w:t>
      </w:r>
      <w:r w:rsidR="00B342E8" w:rsidRPr="00474EF1">
        <w:rPr>
          <w:rFonts w:ascii="Arial" w:hAnsi="Arial" w:cs="Arial"/>
        </w:rPr>
        <w:t xml:space="preserve">can encourage thought of </w:t>
      </w:r>
      <w:r w:rsidR="007944EB" w:rsidRPr="00474EF1">
        <w:rPr>
          <w:rFonts w:ascii="Arial" w:hAnsi="Arial" w:cs="Arial"/>
        </w:rPr>
        <w:t>advancement</w:t>
      </w:r>
      <w:r w:rsidR="00B342E8" w:rsidRPr="00474EF1">
        <w:rPr>
          <w:rFonts w:ascii="Arial" w:hAnsi="Arial" w:cs="Arial"/>
        </w:rPr>
        <w:t xml:space="preserve"> for the observer</w:t>
      </w:r>
      <w:r w:rsidR="00FC5454" w:rsidRPr="00474EF1">
        <w:rPr>
          <w:rFonts w:ascii="Arial" w:hAnsi="Arial" w:cs="Arial"/>
        </w:rPr>
        <w:t xml:space="preserve"> to use in their own professional practice as they have been observed in an actual learning environment</w:t>
      </w:r>
      <w:r w:rsidR="00E5272F">
        <w:rPr>
          <w:rFonts w:ascii="Arial" w:hAnsi="Arial" w:cs="Arial"/>
        </w:rPr>
        <w:t>, helping to support pedagogy</w:t>
      </w:r>
      <w:r w:rsidR="00FC5454" w:rsidRPr="00474EF1">
        <w:rPr>
          <w:rFonts w:ascii="Arial" w:hAnsi="Arial" w:cs="Arial"/>
        </w:rPr>
        <w:t xml:space="preserve">. </w:t>
      </w:r>
      <w:r w:rsidR="00B342E8" w:rsidRPr="00474EF1">
        <w:rPr>
          <w:rFonts w:ascii="Arial" w:hAnsi="Arial" w:cs="Arial"/>
        </w:rPr>
        <w:t xml:space="preserve"> </w:t>
      </w:r>
    </w:p>
    <w:p w14:paraId="227C01F9" w14:textId="53112138" w:rsidR="00FC5454" w:rsidRPr="00474EF1" w:rsidRDefault="006300BC" w:rsidP="00474EF1">
      <w:pPr>
        <w:spacing w:line="480" w:lineRule="auto"/>
        <w:ind w:firstLine="720"/>
        <w:jc w:val="both"/>
        <w:rPr>
          <w:rFonts w:ascii="Arial" w:hAnsi="Arial" w:cs="Arial"/>
        </w:rPr>
      </w:pPr>
      <w:r w:rsidRPr="00474EF1">
        <w:rPr>
          <w:rFonts w:ascii="Arial" w:hAnsi="Arial" w:cs="Arial"/>
        </w:rPr>
        <w:t>Furthermore, d</w:t>
      </w:r>
      <w:r w:rsidR="00403F14" w:rsidRPr="00474EF1">
        <w:rPr>
          <w:rFonts w:ascii="Arial" w:hAnsi="Arial" w:cs="Arial"/>
        </w:rPr>
        <w:t>ata was gathered through the use of non-participant observation</w:t>
      </w:r>
      <w:r w:rsidR="00FB0659" w:rsidRPr="00474EF1">
        <w:rPr>
          <w:rFonts w:ascii="Arial" w:hAnsi="Arial" w:cs="Arial"/>
        </w:rPr>
        <w:t xml:space="preserve"> to witness teaching and learning first-hand in the education setting. </w:t>
      </w:r>
      <w:r w:rsidR="00B92498" w:rsidRPr="00474EF1">
        <w:rPr>
          <w:rFonts w:ascii="Arial" w:hAnsi="Arial" w:cs="Arial"/>
        </w:rPr>
        <w:t>Kumar (2014, p.174) describes this as ‘observation under natural conditions’ as non-participant observations allow passive data collection of the usual routine of the classroom</w:t>
      </w:r>
      <w:r w:rsidR="00742141" w:rsidRPr="00474EF1">
        <w:rPr>
          <w:rFonts w:ascii="Arial" w:hAnsi="Arial" w:cs="Arial"/>
        </w:rPr>
        <w:t>, therefore</w:t>
      </w:r>
      <w:r w:rsidR="00E5272F">
        <w:rPr>
          <w:rFonts w:ascii="Arial" w:hAnsi="Arial" w:cs="Arial"/>
        </w:rPr>
        <w:t xml:space="preserve"> is</w:t>
      </w:r>
      <w:r w:rsidR="00742141" w:rsidRPr="00474EF1">
        <w:rPr>
          <w:rFonts w:ascii="Arial" w:hAnsi="Arial" w:cs="Arial"/>
        </w:rPr>
        <w:t xml:space="preserve"> qualitative data collection</w:t>
      </w:r>
      <w:r w:rsidR="00B92498" w:rsidRPr="00474EF1">
        <w:rPr>
          <w:rFonts w:ascii="Arial" w:hAnsi="Arial" w:cs="Arial"/>
        </w:rPr>
        <w:t xml:space="preserve">. </w:t>
      </w:r>
      <w:r w:rsidR="007642B0" w:rsidRPr="00474EF1">
        <w:rPr>
          <w:rFonts w:ascii="Arial" w:hAnsi="Arial" w:cs="Arial"/>
        </w:rPr>
        <w:t xml:space="preserve">Using non-participant observation helped gain insight into the classroom, writing </w:t>
      </w:r>
      <w:r w:rsidR="00FC5454" w:rsidRPr="00474EF1">
        <w:rPr>
          <w:rFonts w:ascii="Arial" w:hAnsi="Arial" w:cs="Arial"/>
        </w:rPr>
        <w:t xml:space="preserve">detailed </w:t>
      </w:r>
      <w:r w:rsidR="007642B0" w:rsidRPr="00474EF1">
        <w:rPr>
          <w:rFonts w:ascii="Arial" w:hAnsi="Arial" w:cs="Arial"/>
        </w:rPr>
        <w:t>field notes and concluding with a critical incident, to then create a case study.</w:t>
      </w:r>
      <w:r w:rsidR="006959C2" w:rsidRPr="00474EF1">
        <w:rPr>
          <w:rFonts w:ascii="Arial" w:hAnsi="Arial" w:cs="Arial"/>
        </w:rPr>
        <w:t xml:space="preserve"> </w:t>
      </w:r>
      <w:r w:rsidR="00411F38" w:rsidRPr="00474EF1">
        <w:rPr>
          <w:rFonts w:ascii="Arial" w:hAnsi="Arial" w:cs="Arial"/>
        </w:rPr>
        <w:t>As can be seen in the observation forms in the appendices, the questions were adapted from Fletcher-Wood (2016</w:t>
      </w:r>
      <w:r w:rsidR="00E52B1D" w:rsidRPr="00474EF1">
        <w:rPr>
          <w:rFonts w:ascii="Arial" w:hAnsi="Arial" w:cs="Arial"/>
        </w:rPr>
        <w:t>, p.126</w:t>
      </w:r>
      <w:r w:rsidR="00411F38" w:rsidRPr="00474EF1">
        <w:rPr>
          <w:rFonts w:ascii="Arial" w:hAnsi="Arial" w:cs="Arial"/>
        </w:rPr>
        <w:t>)</w:t>
      </w:r>
      <w:r w:rsidR="00E52B1D" w:rsidRPr="00474EF1">
        <w:rPr>
          <w:rFonts w:ascii="Arial" w:hAnsi="Arial" w:cs="Arial"/>
        </w:rPr>
        <w:t xml:space="preserve">, who also </w:t>
      </w:r>
      <w:r w:rsidR="00FC5454" w:rsidRPr="00474EF1">
        <w:rPr>
          <w:rFonts w:ascii="Arial" w:hAnsi="Arial" w:cs="Arial"/>
        </w:rPr>
        <w:t>iterate</w:t>
      </w:r>
      <w:r w:rsidR="00E52B1D" w:rsidRPr="00474EF1">
        <w:rPr>
          <w:rFonts w:ascii="Arial" w:hAnsi="Arial" w:cs="Arial"/>
        </w:rPr>
        <w:t xml:space="preserve"> that observations can be very beneficial within a classroom and teacher’s individual development, so are the most commonly used research method</w:t>
      </w:r>
      <w:r w:rsidR="00411F38" w:rsidRPr="00474EF1">
        <w:rPr>
          <w:rFonts w:ascii="Arial" w:hAnsi="Arial" w:cs="Arial"/>
        </w:rPr>
        <w:t xml:space="preserve">. </w:t>
      </w:r>
      <w:r w:rsidR="00E52B1D" w:rsidRPr="00474EF1">
        <w:rPr>
          <w:rFonts w:ascii="Arial" w:hAnsi="Arial" w:cs="Arial"/>
        </w:rPr>
        <w:t xml:space="preserve">On the other hand, observations can have disadvantages </w:t>
      </w:r>
      <w:r w:rsidR="002D5E5B" w:rsidRPr="00474EF1">
        <w:rPr>
          <w:rFonts w:ascii="Arial" w:hAnsi="Arial" w:cs="Arial"/>
        </w:rPr>
        <w:t>including</w:t>
      </w:r>
      <w:r w:rsidR="00E52B1D" w:rsidRPr="00474EF1">
        <w:rPr>
          <w:rFonts w:ascii="Arial" w:hAnsi="Arial" w:cs="Arial"/>
        </w:rPr>
        <w:t xml:space="preserve"> being incomplete, varying interpretations, as well as the Hawthorne effect on children changing their behaviour due to the awareness of being observed (Kumar, 2014, p.174).</w:t>
      </w:r>
      <w:r w:rsidR="003E3F76" w:rsidRPr="00474EF1">
        <w:rPr>
          <w:rFonts w:ascii="Arial" w:hAnsi="Arial" w:cs="Arial"/>
        </w:rPr>
        <w:t xml:space="preserve"> Children being </w:t>
      </w:r>
      <w:r w:rsidR="003E3F76" w:rsidRPr="00474EF1">
        <w:rPr>
          <w:rFonts w:ascii="Arial" w:hAnsi="Arial" w:cs="Arial"/>
        </w:rPr>
        <w:lastRenderedPageBreak/>
        <w:t xml:space="preserve">influenced by </w:t>
      </w:r>
      <w:r w:rsidR="002024EE" w:rsidRPr="00474EF1">
        <w:rPr>
          <w:rFonts w:ascii="Arial" w:hAnsi="Arial" w:cs="Arial"/>
        </w:rPr>
        <w:t>realisation</w:t>
      </w:r>
      <w:r w:rsidR="003E3F76" w:rsidRPr="00474EF1">
        <w:rPr>
          <w:rFonts w:ascii="Arial" w:hAnsi="Arial" w:cs="Arial"/>
        </w:rPr>
        <w:t xml:space="preserve"> of observations could have occurred if participant observation had been used as opposed to non-participant, resulting in findings being altered and not as natural.</w:t>
      </w:r>
      <w:r w:rsidR="002024EE" w:rsidRPr="00474EF1">
        <w:rPr>
          <w:rFonts w:ascii="Arial" w:hAnsi="Arial" w:cs="Arial"/>
        </w:rPr>
        <w:t xml:space="preserve"> For instance, the children could have been asked questions by the observer in participant observation which could have altered the observer’s perspective of a learning event.</w:t>
      </w:r>
      <w:r w:rsidR="003E3F76" w:rsidRPr="00474EF1">
        <w:rPr>
          <w:rFonts w:ascii="Arial" w:hAnsi="Arial" w:cs="Arial"/>
        </w:rPr>
        <w:t xml:space="preserve"> </w:t>
      </w:r>
      <w:r w:rsidR="00E52B1D" w:rsidRPr="00474EF1">
        <w:rPr>
          <w:rFonts w:ascii="Arial" w:hAnsi="Arial" w:cs="Arial"/>
        </w:rPr>
        <w:t xml:space="preserve">Within the </w:t>
      </w:r>
      <w:r w:rsidR="00E5272F">
        <w:rPr>
          <w:rFonts w:ascii="Arial" w:hAnsi="Arial" w:cs="Arial"/>
        </w:rPr>
        <w:t xml:space="preserve">non-participant </w:t>
      </w:r>
      <w:r w:rsidR="00E52B1D" w:rsidRPr="00474EF1">
        <w:rPr>
          <w:rFonts w:ascii="Arial" w:hAnsi="Arial" w:cs="Arial"/>
        </w:rPr>
        <w:t>observations at Primary School X, the children did not appear to be affected by the observer in the room as they are used to staff movement throughout the day with the fluidity between two rooms within the Early Years Unit.</w:t>
      </w:r>
      <w:r w:rsidR="003E3F76" w:rsidRPr="00474EF1">
        <w:rPr>
          <w:rFonts w:ascii="Arial" w:hAnsi="Arial" w:cs="Arial"/>
        </w:rPr>
        <w:t xml:space="preserve"> </w:t>
      </w:r>
    </w:p>
    <w:p w14:paraId="37AB281A" w14:textId="01A6600D" w:rsidR="00A02B2F" w:rsidRPr="00474EF1" w:rsidRDefault="006300BC" w:rsidP="00474EF1">
      <w:pPr>
        <w:spacing w:line="480" w:lineRule="auto"/>
        <w:ind w:firstLine="720"/>
        <w:jc w:val="both"/>
        <w:rPr>
          <w:rFonts w:ascii="Arial" w:hAnsi="Arial" w:cs="Arial"/>
        </w:rPr>
      </w:pPr>
      <w:r w:rsidRPr="00474EF1">
        <w:rPr>
          <w:rFonts w:ascii="Arial" w:hAnsi="Arial" w:cs="Arial"/>
        </w:rPr>
        <w:t xml:space="preserve">Juxtaposing the use of non-participant observations, interviews or questionnaires could have been used to gain first-hand knowledge from the classroom teacher and an insight into </w:t>
      </w:r>
      <w:r w:rsidR="00742141" w:rsidRPr="00474EF1">
        <w:rPr>
          <w:rFonts w:ascii="Arial" w:hAnsi="Arial" w:cs="Arial"/>
        </w:rPr>
        <w:t>the professional’s</w:t>
      </w:r>
      <w:r w:rsidRPr="00474EF1">
        <w:rPr>
          <w:rFonts w:ascii="Arial" w:hAnsi="Arial" w:cs="Arial"/>
        </w:rPr>
        <w:t xml:space="preserve"> experiences whilst teaching. Cohen et al (2007, p.351) reinforces that interviews can be as detailed as the researcher wishes, with specific questions being asked for precise information. Similarly to observations, interviews allow qualitative data collection</w:t>
      </w:r>
      <w:r w:rsidR="00A02B2F" w:rsidRPr="00474EF1">
        <w:rPr>
          <w:rFonts w:ascii="Arial" w:hAnsi="Arial" w:cs="Arial"/>
        </w:rPr>
        <w:t xml:space="preserve">, and can be structured </w:t>
      </w:r>
      <w:r w:rsidRPr="00474EF1">
        <w:rPr>
          <w:rFonts w:ascii="Arial" w:hAnsi="Arial" w:cs="Arial"/>
        </w:rPr>
        <w:t>with planned questions, whereas observations allow flexibility and a narration (Kumar, 2014, p.174)</w:t>
      </w:r>
      <w:r w:rsidR="00A02B2F" w:rsidRPr="00474EF1">
        <w:rPr>
          <w:rFonts w:ascii="Arial" w:hAnsi="Arial" w:cs="Arial"/>
        </w:rPr>
        <w:t>.</w:t>
      </w:r>
      <w:r w:rsidRPr="00474EF1">
        <w:rPr>
          <w:rFonts w:ascii="Arial" w:hAnsi="Arial" w:cs="Arial"/>
        </w:rPr>
        <w:t xml:space="preserve"> </w:t>
      </w:r>
      <w:r w:rsidR="00A02B2F" w:rsidRPr="00474EF1">
        <w:rPr>
          <w:rFonts w:ascii="Arial" w:hAnsi="Arial" w:cs="Arial"/>
        </w:rPr>
        <w:t>Interviews could have also provided the researcher with the opportunity to ask further questions about a particular area they would like to know more about</w:t>
      </w:r>
      <w:r w:rsidR="00E5272F">
        <w:rPr>
          <w:rFonts w:ascii="Arial" w:hAnsi="Arial" w:cs="Arial"/>
        </w:rPr>
        <w:t>, including pedagogy</w:t>
      </w:r>
      <w:r w:rsidR="00A02B2F" w:rsidRPr="00474EF1">
        <w:rPr>
          <w:rFonts w:ascii="Arial" w:hAnsi="Arial" w:cs="Arial"/>
        </w:rPr>
        <w:t xml:space="preserve">. Using interviews to gain an insight into the learning and teaching would have provided specific information by asking questions, however, this is not a ‘naturally occurring situation’ (Cohen et al, 2007, p.349). It could be argued that interviews would have supported the research rather than an observation to create a case study, but the critical event could have been difficult to create from the teacher’s interview </w:t>
      </w:r>
      <w:r w:rsidR="00E5272F">
        <w:rPr>
          <w:rFonts w:ascii="Arial" w:hAnsi="Arial" w:cs="Arial"/>
        </w:rPr>
        <w:t>responses</w:t>
      </w:r>
      <w:r w:rsidR="00A02B2F" w:rsidRPr="00474EF1">
        <w:rPr>
          <w:rFonts w:ascii="Arial" w:hAnsi="Arial" w:cs="Arial"/>
        </w:rPr>
        <w:t xml:space="preserve">.    </w:t>
      </w:r>
    </w:p>
    <w:p w14:paraId="45A77041" w14:textId="2A8C85F7" w:rsidR="00FC5454" w:rsidRPr="00474EF1" w:rsidRDefault="00245C98" w:rsidP="00474EF1">
      <w:pPr>
        <w:spacing w:line="480" w:lineRule="auto"/>
        <w:ind w:firstLine="720"/>
        <w:jc w:val="both"/>
        <w:rPr>
          <w:rFonts w:ascii="Arial" w:hAnsi="Arial" w:cs="Arial"/>
        </w:rPr>
      </w:pPr>
      <w:r w:rsidRPr="00474EF1">
        <w:rPr>
          <w:rFonts w:ascii="Arial" w:hAnsi="Arial" w:cs="Arial"/>
        </w:rPr>
        <w:t xml:space="preserve">Furthermore, </w:t>
      </w:r>
      <w:r w:rsidR="006300BC" w:rsidRPr="00474EF1">
        <w:rPr>
          <w:rFonts w:ascii="Arial" w:hAnsi="Arial" w:cs="Arial"/>
        </w:rPr>
        <w:t xml:space="preserve">Cohen et al (2007, p.256) reinforces that case studies are advantageous in education research by providing qualitative information that can be </w:t>
      </w:r>
      <w:r w:rsidR="006300BC" w:rsidRPr="00474EF1">
        <w:rPr>
          <w:rFonts w:ascii="Arial" w:hAnsi="Arial" w:cs="Arial"/>
        </w:rPr>
        <w:lastRenderedPageBreak/>
        <w:t>completed by an individual researcher.</w:t>
      </w:r>
      <w:r w:rsidR="00FA0A24" w:rsidRPr="00474EF1">
        <w:rPr>
          <w:rFonts w:ascii="Arial" w:hAnsi="Arial" w:cs="Arial"/>
        </w:rPr>
        <w:t xml:space="preserve"> One researcher completing </w:t>
      </w:r>
      <w:r w:rsidR="00F40D2A" w:rsidRPr="00474EF1">
        <w:rPr>
          <w:rFonts w:ascii="Arial" w:hAnsi="Arial" w:cs="Arial"/>
        </w:rPr>
        <w:t>the observation for the case study allows consistency, however,</w:t>
      </w:r>
      <w:r w:rsidR="00452324" w:rsidRPr="00474EF1">
        <w:rPr>
          <w:rFonts w:ascii="Arial" w:hAnsi="Arial" w:cs="Arial"/>
        </w:rPr>
        <w:t xml:space="preserve"> whilst writing notes there is the possibility of information being missed (</w:t>
      </w:r>
      <w:r w:rsidR="00767E48" w:rsidRPr="00474EF1">
        <w:rPr>
          <w:rFonts w:ascii="Arial" w:hAnsi="Arial" w:cs="Arial"/>
        </w:rPr>
        <w:t>Kumar, 2014, p.175; Cohen et al, 2007, p.260</w:t>
      </w:r>
      <w:r w:rsidR="00452324" w:rsidRPr="00474EF1">
        <w:rPr>
          <w:rFonts w:ascii="Arial" w:hAnsi="Arial" w:cs="Arial"/>
        </w:rPr>
        <w:t>).</w:t>
      </w:r>
      <w:r w:rsidR="00F40D2A" w:rsidRPr="00474EF1">
        <w:rPr>
          <w:rFonts w:ascii="Arial" w:hAnsi="Arial" w:cs="Arial"/>
        </w:rPr>
        <w:t xml:space="preserve"> </w:t>
      </w:r>
      <w:r w:rsidR="00C22950" w:rsidRPr="00474EF1">
        <w:rPr>
          <w:rFonts w:ascii="Arial" w:hAnsi="Arial" w:cs="Arial"/>
        </w:rPr>
        <w:t>In this instance</w:t>
      </w:r>
      <w:r w:rsidR="00E5272F">
        <w:rPr>
          <w:rFonts w:ascii="Arial" w:hAnsi="Arial" w:cs="Arial"/>
        </w:rPr>
        <w:t xml:space="preserve"> with Primary School X</w:t>
      </w:r>
      <w:r w:rsidR="00C22950" w:rsidRPr="00474EF1">
        <w:rPr>
          <w:rFonts w:ascii="Arial" w:hAnsi="Arial" w:cs="Arial"/>
        </w:rPr>
        <w:t xml:space="preserve">, field notes were made with the </w:t>
      </w:r>
      <w:r w:rsidR="00FC5454" w:rsidRPr="00474EF1">
        <w:rPr>
          <w:rFonts w:ascii="Arial" w:hAnsi="Arial" w:cs="Arial"/>
        </w:rPr>
        <w:t>opportunity</w:t>
      </w:r>
      <w:r w:rsidR="00C22950" w:rsidRPr="00474EF1">
        <w:rPr>
          <w:rFonts w:ascii="Arial" w:hAnsi="Arial" w:cs="Arial"/>
        </w:rPr>
        <w:t xml:space="preserve"> to add detail to the notes when there was time to expand on them. </w:t>
      </w:r>
      <w:r w:rsidR="00A02B2F" w:rsidRPr="00474EF1">
        <w:rPr>
          <w:rFonts w:ascii="Arial" w:hAnsi="Arial" w:cs="Arial"/>
        </w:rPr>
        <w:t xml:space="preserve">A structured observation form was used to document data observed, create a critical incident, and form a case study. </w:t>
      </w:r>
      <w:r w:rsidR="006300BC" w:rsidRPr="00474EF1">
        <w:rPr>
          <w:rFonts w:ascii="Arial" w:hAnsi="Arial" w:cs="Arial"/>
        </w:rPr>
        <w:t xml:space="preserve">Additionally, due to the </w:t>
      </w:r>
      <w:r w:rsidR="004630D9" w:rsidRPr="00474EF1">
        <w:rPr>
          <w:rFonts w:ascii="Arial" w:hAnsi="Arial" w:cs="Arial"/>
        </w:rPr>
        <w:t>individual</w:t>
      </w:r>
      <w:r w:rsidR="006300BC" w:rsidRPr="00474EF1">
        <w:rPr>
          <w:rFonts w:ascii="Arial" w:hAnsi="Arial" w:cs="Arial"/>
        </w:rPr>
        <w:t xml:space="preserve"> interpretation within research, there is a need for ethical guidelines to be followed</w:t>
      </w:r>
      <w:r w:rsidR="00F40D2A" w:rsidRPr="00474EF1">
        <w:rPr>
          <w:rFonts w:ascii="Arial" w:hAnsi="Arial" w:cs="Arial"/>
        </w:rPr>
        <w:t xml:space="preserve"> due to the possibility of bias influencing the findings</w:t>
      </w:r>
      <w:r w:rsidR="006300BC" w:rsidRPr="00474EF1">
        <w:rPr>
          <w:rFonts w:ascii="Arial" w:hAnsi="Arial" w:cs="Arial"/>
        </w:rPr>
        <w:t>. When interpretating data, o</w:t>
      </w:r>
      <w:r w:rsidR="002D5E5B" w:rsidRPr="00474EF1">
        <w:rPr>
          <w:rFonts w:ascii="Arial" w:hAnsi="Arial" w:cs="Arial"/>
        </w:rPr>
        <w:t>bserver bias can be evident</w:t>
      </w:r>
      <w:r w:rsidR="006300BC" w:rsidRPr="00474EF1">
        <w:rPr>
          <w:rFonts w:ascii="Arial" w:hAnsi="Arial" w:cs="Arial"/>
        </w:rPr>
        <w:t xml:space="preserve">, </w:t>
      </w:r>
      <w:r w:rsidR="002D5E5B" w:rsidRPr="00474EF1">
        <w:rPr>
          <w:rFonts w:ascii="Arial" w:hAnsi="Arial" w:cs="Arial"/>
        </w:rPr>
        <w:t xml:space="preserve">in </w:t>
      </w:r>
      <w:r w:rsidR="00452324" w:rsidRPr="00474EF1">
        <w:rPr>
          <w:rFonts w:ascii="Arial" w:hAnsi="Arial" w:cs="Arial"/>
        </w:rPr>
        <w:t>various research methods therefore there is a need of impartiality of the observer</w:t>
      </w:r>
      <w:r w:rsidR="002D5E5B" w:rsidRPr="00474EF1">
        <w:rPr>
          <w:rFonts w:ascii="Arial" w:hAnsi="Arial" w:cs="Arial"/>
        </w:rPr>
        <w:t xml:space="preserve"> (Cohen et al, 2007, p.256; Kumar, 2014, p.174)</w:t>
      </w:r>
      <w:r w:rsidR="006300BC" w:rsidRPr="00474EF1">
        <w:rPr>
          <w:rFonts w:ascii="Arial" w:hAnsi="Arial" w:cs="Arial"/>
        </w:rPr>
        <w:t>. As a result,</w:t>
      </w:r>
      <w:r w:rsidR="002D5E5B" w:rsidRPr="00474EF1">
        <w:rPr>
          <w:rFonts w:ascii="Arial" w:hAnsi="Arial" w:cs="Arial"/>
        </w:rPr>
        <w:t xml:space="preserve"> BERA (2018) guidelines were followed, including the importance of anonymity being upheld.</w:t>
      </w:r>
      <w:r w:rsidR="00F40D2A" w:rsidRPr="00474EF1">
        <w:rPr>
          <w:rFonts w:ascii="Arial" w:hAnsi="Arial" w:cs="Arial"/>
        </w:rPr>
        <w:t xml:space="preserve"> One person conducting the observation permits for one interpretation and recordings to be consistent</w:t>
      </w:r>
      <w:r w:rsidR="00452324" w:rsidRPr="00474EF1">
        <w:rPr>
          <w:rFonts w:ascii="Arial" w:hAnsi="Arial" w:cs="Arial"/>
        </w:rPr>
        <w:t>,</w:t>
      </w:r>
      <w:r w:rsidR="00A02B2F" w:rsidRPr="00474EF1">
        <w:rPr>
          <w:rFonts w:ascii="Arial" w:hAnsi="Arial" w:cs="Arial"/>
        </w:rPr>
        <w:t xml:space="preserve"> as well as witnessing learning and teaching experiences first-hand in real-time to get a true feeling of the environment.</w:t>
      </w:r>
      <w:r w:rsidR="00452324" w:rsidRPr="00474EF1">
        <w:rPr>
          <w:rFonts w:ascii="Arial" w:hAnsi="Arial" w:cs="Arial"/>
        </w:rPr>
        <w:t xml:space="preserve"> </w:t>
      </w:r>
      <w:r w:rsidR="00A02B2F" w:rsidRPr="00474EF1">
        <w:rPr>
          <w:rFonts w:ascii="Arial" w:hAnsi="Arial" w:cs="Arial"/>
        </w:rPr>
        <w:t>N</w:t>
      </w:r>
      <w:r w:rsidR="00F40D2A" w:rsidRPr="00474EF1">
        <w:rPr>
          <w:rFonts w:ascii="Arial" w:hAnsi="Arial" w:cs="Arial"/>
        </w:rPr>
        <w:t>on-participant observations w</w:t>
      </w:r>
      <w:r w:rsidR="00A02B2F" w:rsidRPr="00474EF1">
        <w:rPr>
          <w:rFonts w:ascii="Arial" w:hAnsi="Arial" w:cs="Arial"/>
        </w:rPr>
        <w:t>ere therefore</w:t>
      </w:r>
      <w:r w:rsidR="00F40D2A" w:rsidRPr="00474EF1">
        <w:rPr>
          <w:rFonts w:ascii="Arial" w:hAnsi="Arial" w:cs="Arial"/>
        </w:rPr>
        <w:t xml:space="preserve"> deemed to be the most suitable for this case</w:t>
      </w:r>
      <w:r w:rsidR="00452324" w:rsidRPr="00474EF1">
        <w:rPr>
          <w:rFonts w:ascii="Arial" w:hAnsi="Arial" w:cs="Arial"/>
        </w:rPr>
        <w:t xml:space="preserve"> </w:t>
      </w:r>
      <w:r w:rsidR="00767E48" w:rsidRPr="00474EF1">
        <w:rPr>
          <w:rFonts w:ascii="Arial" w:hAnsi="Arial" w:cs="Arial"/>
        </w:rPr>
        <w:t>for</w:t>
      </w:r>
      <w:r w:rsidR="00452324" w:rsidRPr="00474EF1">
        <w:rPr>
          <w:rFonts w:ascii="Arial" w:hAnsi="Arial" w:cs="Arial"/>
        </w:rPr>
        <w:t xml:space="preserve"> natural learning and teaching events </w:t>
      </w:r>
      <w:r w:rsidR="00767E48" w:rsidRPr="00474EF1">
        <w:rPr>
          <w:rFonts w:ascii="Arial" w:hAnsi="Arial" w:cs="Arial"/>
        </w:rPr>
        <w:t>to</w:t>
      </w:r>
      <w:r w:rsidR="00452324" w:rsidRPr="00474EF1">
        <w:rPr>
          <w:rFonts w:ascii="Arial" w:hAnsi="Arial" w:cs="Arial"/>
        </w:rPr>
        <w:t xml:space="preserve"> be noted</w:t>
      </w:r>
      <w:r w:rsidR="00A02B2F" w:rsidRPr="00474EF1">
        <w:rPr>
          <w:rFonts w:ascii="Arial" w:hAnsi="Arial" w:cs="Arial"/>
        </w:rPr>
        <w:t xml:space="preserve"> in a narrative manner, to then create a critical incident </w:t>
      </w:r>
      <w:r w:rsidR="00B369D8" w:rsidRPr="00474EF1">
        <w:rPr>
          <w:rFonts w:ascii="Arial" w:hAnsi="Arial" w:cs="Arial"/>
        </w:rPr>
        <w:t>to</w:t>
      </w:r>
      <w:r w:rsidR="00A02B2F" w:rsidRPr="00474EF1">
        <w:rPr>
          <w:rFonts w:ascii="Arial" w:hAnsi="Arial" w:cs="Arial"/>
        </w:rPr>
        <w:t xml:space="preserve"> be used for professional development</w:t>
      </w:r>
      <w:r w:rsidR="00F40D2A" w:rsidRPr="00474EF1">
        <w:rPr>
          <w:rFonts w:ascii="Arial" w:hAnsi="Arial" w:cs="Arial"/>
        </w:rPr>
        <w:t xml:space="preserve">. </w:t>
      </w:r>
    </w:p>
    <w:p w14:paraId="631A3FB6" w14:textId="77777777" w:rsidR="00BF6100" w:rsidRPr="00474EF1" w:rsidRDefault="00BF6100" w:rsidP="00474EF1">
      <w:pPr>
        <w:spacing w:line="480" w:lineRule="auto"/>
        <w:jc w:val="both"/>
        <w:rPr>
          <w:rFonts w:ascii="Arial" w:hAnsi="Arial" w:cs="Arial"/>
        </w:rPr>
      </w:pPr>
    </w:p>
    <w:p w14:paraId="70FC9923" w14:textId="6B5F9517" w:rsidR="0077481B" w:rsidRPr="00474EF1" w:rsidRDefault="00CC6FB6" w:rsidP="00474EF1">
      <w:pPr>
        <w:spacing w:line="480" w:lineRule="auto"/>
        <w:jc w:val="both"/>
        <w:rPr>
          <w:rFonts w:ascii="Arial" w:hAnsi="Arial" w:cs="Arial"/>
        </w:rPr>
      </w:pPr>
      <w:r w:rsidRPr="00474EF1">
        <w:rPr>
          <w:rFonts w:ascii="Arial" w:hAnsi="Arial" w:cs="Arial"/>
          <w:b/>
          <w:bCs/>
          <w:u w:val="single"/>
        </w:rPr>
        <w:t>Critical Incident &amp;</w:t>
      </w:r>
      <w:r w:rsidR="008C6B8E" w:rsidRPr="00474EF1">
        <w:rPr>
          <w:rFonts w:ascii="Arial" w:hAnsi="Arial" w:cs="Arial"/>
          <w:b/>
          <w:bCs/>
          <w:u w:val="single"/>
        </w:rPr>
        <w:t xml:space="preserve"> The</w:t>
      </w:r>
      <w:r w:rsidRPr="00474EF1">
        <w:rPr>
          <w:rFonts w:ascii="Arial" w:hAnsi="Arial" w:cs="Arial"/>
          <w:b/>
          <w:bCs/>
          <w:u w:val="single"/>
        </w:rPr>
        <w:t xml:space="preserve"> Four Purposes</w:t>
      </w:r>
      <w:r w:rsidR="00E36E8A" w:rsidRPr="00474EF1">
        <w:rPr>
          <w:rFonts w:ascii="Arial" w:hAnsi="Arial" w:cs="Arial"/>
          <w:b/>
          <w:bCs/>
          <w:u w:val="single"/>
        </w:rPr>
        <w:t xml:space="preserve"> </w:t>
      </w:r>
    </w:p>
    <w:p w14:paraId="60E0CA58" w14:textId="3B8C5C5B" w:rsidR="00B10A01" w:rsidRPr="00474EF1" w:rsidRDefault="0077481B" w:rsidP="00474EF1">
      <w:pPr>
        <w:spacing w:line="480" w:lineRule="auto"/>
        <w:ind w:firstLine="720"/>
        <w:jc w:val="both"/>
        <w:rPr>
          <w:rFonts w:ascii="Arial" w:hAnsi="Arial" w:cs="Arial"/>
        </w:rPr>
      </w:pPr>
      <w:r w:rsidRPr="00474EF1">
        <w:rPr>
          <w:rFonts w:ascii="Arial" w:hAnsi="Arial" w:cs="Arial"/>
        </w:rPr>
        <w:t>T</w:t>
      </w:r>
      <w:r w:rsidR="00E36E8A" w:rsidRPr="00474EF1">
        <w:rPr>
          <w:rFonts w:ascii="Arial" w:hAnsi="Arial" w:cs="Arial"/>
        </w:rPr>
        <w:t>he appendices show the</w:t>
      </w:r>
      <w:r w:rsidR="00CC6FB6" w:rsidRPr="00474EF1">
        <w:rPr>
          <w:rFonts w:ascii="Arial" w:hAnsi="Arial" w:cs="Arial"/>
        </w:rPr>
        <w:t xml:space="preserve"> various lessons observed and critical incidents in learning </w:t>
      </w:r>
      <w:r w:rsidR="00E36E8A" w:rsidRPr="00474EF1">
        <w:rPr>
          <w:rFonts w:ascii="Arial" w:hAnsi="Arial" w:cs="Arial"/>
        </w:rPr>
        <w:t xml:space="preserve">that </w:t>
      </w:r>
      <w:r w:rsidR="00CC6FB6" w:rsidRPr="00474EF1">
        <w:rPr>
          <w:rFonts w:ascii="Arial" w:hAnsi="Arial" w:cs="Arial"/>
        </w:rPr>
        <w:t>were noted</w:t>
      </w:r>
      <w:r w:rsidR="00115630" w:rsidRPr="00474EF1">
        <w:rPr>
          <w:rFonts w:ascii="Arial" w:hAnsi="Arial" w:cs="Arial"/>
        </w:rPr>
        <w:t>, and links to Graham Donaldson’s four purposes can be made in various ways</w:t>
      </w:r>
      <w:r w:rsidR="00CC6FB6" w:rsidRPr="00474EF1">
        <w:rPr>
          <w:rFonts w:ascii="Arial" w:hAnsi="Arial" w:cs="Arial"/>
        </w:rPr>
        <w:t xml:space="preserve">. </w:t>
      </w:r>
      <w:r w:rsidR="00115630" w:rsidRPr="00474EF1">
        <w:rPr>
          <w:rFonts w:ascii="Arial" w:hAnsi="Arial" w:cs="Arial"/>
        </w:rPr>
        <w:t>Donaldson</w:t>
      </w:r>
      <w:r w:rsidR="00D76E0D" w:rsidRPr="00474EF1">
        <w:rPr>
          <w:rFonts w:ascii="Arial" w:hAnsi="Arial" w:cs="Arial"/>
        </w:rPr>
        <w:t>’s purposes aim to develop children and young people throughout their education journey and he emphasises that they should be standards in which learning and teaching in Wales should be underpinned by (</w:t>
      </w:r>
      <w:r w:rsidR="00B74BE4" w:rsidRPr="00474EF1">
        <w:rPr>
          <w:rFonts w:ascii="Arial" w:hAnsi="Arial" w:cs="Arial"/>
        </w:rPr>
        <w:t>Donaldson, 201</w:t>
      </w:r>
      <w:r w:rsidRPr="00474EF1">
        <w:rPr>
          <w:rFonts w:ascii="Arial" w:hAnsi="Arial" w:cs="Arial"/>
        </w:rPr>
        <w:t>5</w:t>
      </w:r>
      <w:r w:rsidR="00B74BE4" w:rsidRPr="00474EF1">
        <w:rPr>
          <w:rFonts w:ascii="Arial" w:hAnsi="Arial" w:cs="Arial"/>
        </w:rPr>
        <w:t xml:space="preserve">, </w:t>
      </w:r>
      <w:r w:rsidR="00D76E0D" w:rsidRPr="00474EF1">
        <w:rPr>
          <w:rFonts w:ascii="Arial" w:hAnsi="Arial" w:cs="Arial"/>
        </w:rPr>
        <w:lastRenderedPageBreak/>
        <w:t>p.</w:t>
      </w:r>
      <w:r w:rsidRPr="00474EF1">
        <w:rPr>
          <w:rFonts w:ascii="Arial" w:hAnsi="Arial" w:cs="Arial"/>
        </w:rPr>
        <w:t>29</w:t>
      </w:r>
      <w:r w:rsidR="00D76E0D" w:rsidRPr="00474EF1">
        <w:rPr>
          <w:rFonts w:ascii="Arial" w:hAnsi="Arial" w:cs="Arial"/>
        </w:rPr>
        <w:t>).</w:t>
      </w:r>
      <w:r w:rsidR="00687789" w:rsidRPr="00474EF1">
        <w:rPr>
          <w:rFonts w:ascii="Arial" w:hAnsi="Arial" w:cs="Arial"/>
        </w:rPr>
        <w:t xml:space="preserve"> Throughout all of the observations, it</w:t>
      </w:r>
      <w:r w:rsidR="00DD4432" w:rsidRPr="00474EF1">
        <w:rPr>
          <w:rFonts w:ascii="Arial" w:hAnsi="Arial" w:cs="Arial"/>
        </w:rPr>
        <w:t xml:space="preserve"> was clear that a rapport and strong relationships have been built between staff and pupils within the school, children are evidently confident and enjoy the learning experiences within the Early Years Unit. </w:t>
      </w:r>
      <w:r w:rsidR="00FB6BCB" w:rsidRPr="00474EF1">
        <w:rPr>
          <w:rFonts w:ascii="Arial" w:hAnsi="Arial" w:cs="Arial"/>
        </w:rPr>
        <w:t xml:space="preserve">Particularly focusing on Critical </w:t>
      </w:r>
      <w:r w:rsidR="00BD2BD8" w:rsidRPr="00474EF1">
        <w:rPr>
          <w:rFonts w:ascii="Arial" w:hAnsi="Arial" w:cs="Arial"/>
        </w:rPr>
        <w:t>I</w:t>
      </w:r>
      <w:r w:rsidR="00FB6BCB" w:rsidRPr="00474EF1">
        <w:rPr>
          <w:rFonts w:ascii="Arial" w:hAnsi="Arial" w:cs="Arial"/>
        </w:rPr>
        <w:t xml:space="preserve">ncident 1, the lesson </w:t>
      </w:r>
      <w:r w:rsidR="00687789" w:rsidRPr="00474EF1">
        <w:rPr>
          <w:rFonts w:ascii="Arial" w:hAnsi="Arial" w:cs="Arial"/>
        </w:rPr>
        <w:t xml:space="preserve">occurred in the ‘quiet room’ and </w:t>
      </w:r>
      <w:r w:rsidR="00FB6BCB" w:rsidRPr="00474EF1">
        <w:rPr>
          <w:rFonts w:ascii="Arial" w:hAnsi="Arial" w:cs="Arial"/>
        </w:rPr>
        <w:t>focus</w:t>
      </w:r>
      <w:r w:rsidR="00687789" w:rsidRPr="00474EF1">
        <w:rPr>
          <w:rFonts w:ascii="Arial" w:hAnsi="Arial" w:cs="Arial"/>
        </w:rPr>
        <w:t>ed</w:t>
      </w:r>
      <w:r w:rsidR="00FB6BCB" w:rsidRPr="00474EF1">
        <w:rPr>
          <w:rFonts w:ascii="Arial" w:hAnsi="Arial" w:cs="Arial"/>
        </w:rPr>
        <w:t xml:space="preserve"> on a nursery rhyme requiring the children to cut</w:t>
      </w:r>
      <w:r w:rsidR="00687789" w:rsidRPr="00474EF1">
        <w:rPr>
          <w:rFonts w:ascii="Arial" w:hAnsi="Arial" w:cs="Arial"/>
        </w:rPr>
        <w:t xml:space="preserve"> out</w:t>
      </w:r>
      <w:r w:rsidR="00FB6BCB" w:rsidRPr="00474EF1">
        <w:rPr>
          <w:rFonts w:ascii="Arial" w:hAnsi="Arial" w:cs="Arial"/>
        </w:rPr>
        <w:t xml:space="preserve"> and stick </w:t>
      </w:r>
      <w:r w:rsidR="0044459C" w:rsidRPr="00474EF1">
        <w:rPr>
          <w:rFonts w:ascii="Arial" w:hAnsi="Arial" w:cs="Arial"/>
        </w:rPr>
        <w:t xml:space="preserve">images </w:t>
      </w:r>
      <w:r w:rsidR="00FB6BCB" w:rsidRPr="00474EF1">
        <w:rPr>
          <w:rFonts w:ascii="Arial" w:hAnsi="Arial" w:cs="Arial"/>
        </w:rPr>
        <w:t>to create the scene of “There was an old woman who lived in a shoe</w:t>
      </w:r>
      <w:r w:rsidR="0044459C" w:rsidRPr="00474EF1">
        <w:rPr>
          <w:rFonts w:ascii="Arial" w:hAnsi="Arial" w:cs="Arial"/>
        </w:rPr>
        <w:t>,</w:t>
      </w:r>
      <w:r w:rsidR="00FB6BCB" w:rsidRPr="00474EF1">
        <w:rPr>
          <w:rFonts w:ascii="Arial" w:hAnsi="Arial" w:cs="Arial"/>
        </w:rPr>
        <w:t>”</w:t>
      </w:r>
      <w:r w:rsidR="0044459C" w:rsidRPr="00474EF1">
        <w:rPr>
          <w:rFonts w:ascii="Arial" w:hAnsi="Arial" w:cs="Arial"/>
        </w:rPr>
        <w:t xml:space="preserve"> then draw the characters.</w:t>
      </w:r>
      <w:r w:rsidR="00FB6BCB" w:rsidRPr="00474EF1">
        <w:rPr>
          <w:rFonts w:ascii="Arial" w:hAnsi="Arial" w:cs="Arial"/>
        </w:rPr>
        <w:t xml:space="preserve"> </w:t>
      </w:r>
      <w:r w:rsidR="00687789" w:rsidRPr="00474EF1">
        <w:rPr>
          <w:rFonts w:ascii="Arial" w:hAnsi="Arial" w:cs="Arial"/>
        </w:rPr>
        <w:t>The classroom teacher explained to the pupils what was expected of them prior to being split into groups</w:t>
      </w:r>
      <w:r w:rsidR="00E5272F">
        <w:rPr>
          <w:rFonts w:ascii="Arial" w:hAnsi="Arial" w:cs="Arial"/>
        </w:rPr>
        <w:t xml:space="preserve"> of 8</w:t>
      </w:r>
      <w:r w:rsidR="00687789" w:rsidRPr="00474EF1">
        <w:rPr>
          <w:rFonts w:ascii="Arial" w:hAnsi="Arial" w:cs="Arial"/>
        </w:rPr>
        <w:t>, and then step</w:t>
      </w:r>
      <w:r w:rsidR="00E5272F">
        <w:rPr>
          <w:rFonts w:ascii="Arial" w:hAnsi="Arial" w:cs="Arial"/>
        </w:rPr>
        <w:t>-</w:t>
      </w:r>
      <w:r w:rsidR="00687789" w:rsidRPr="00474EF1">
        <w:rPr>
          <w:rFonts w:ascii="Arial" w:hAnsi="Arial" w:cs="Arial"/>
        </w:rPr>
        <w:t>by</w:t>
      </w:r>
      <w:r w:rsidR="00E5272F">
        <w:rPr>
          <w:rFonts w:ascii="Arial" w:hAnsi="Arial" w:cs="Arial"/>
        </w:rPr>
        <w:t>-</w:t>
      </w:r>
      <w:r w:rsidR="00687789" w:rsidRPr="00474EF1">
        <w:rPr>
          <w:rFonts w:ascii="Arial" w:hAnsi="Arial" w:cs="Arial"/>
        </w:rPr>
        <w:t>step</w:t>
      </w:r>
      <w:r w:rsidR="0044459C" w:rsidRPr="00474EF1">
        <w:rPr>
          <w:rFonts w:ascii="Arial" w:hAnsi="Arial" w:cs="Arial"/>
        </w:rPr>
        <w:t xml:space="preserve"> instructions were given</w:t>
      </w:r>
      <w:r w:rsidR="00687789" w:rsidRPr="00474EF1">
        <w:rPr>
          <w:rFonts w:ascii="Arial" w:hAnsi="Arial" w:cs="Arial"/>
        </w:rPr>
        <w:t xml:space="preserve"> </w:t>
      </w:r>
      <w:r w:rsidR="0044459C" w:rsidRPr="00474EF1">
        <w:rPr>
          <w:rFonts w:ascii="Arial" w:hAnsi="Arial" w:cs="Arial"/>
        </w:rPr>
        <w:t>to</w:t>
      </w:r>
      <w:r w:rsidR="00687789" w:rsidRPr="00474EF1">
        <w:rPr>
          <w:rFonts w:ascii="Arial" w:hAnsi="Arial" w:cs="Arial"/>
        </w:rPr>
        <w:t xml:space="preserve"> the group she worked with. When sat with her group, the teacher modelled the activity by showing the group the worksheet</w:t>
      </w:r>
      <w:r w:rsidR="00A81AE5" w:rsidRPr="00474EF1">
        <w:rPr>
          <w:rFonts w:ascii="Arial" w:hAnsi="Arial" w:cs="Arial"/>
        </w:rPr>
        <w:t xml:space="preserve"> whilst giving verbal instructions of </w:t>
      </w:r>
      <w:r w:rsidR="00687789" w:rsidRPr="00474EF1">
        <w:rPr>
          <w:rFonts w:ascii="Arial" w:hAnsi="Arial" w:cs="Arial"/>
        </w:rPr>
        <w:t xml:space="preserve">where they would need to be glued, and </w:t>
      </w:r>
      <w:r w:rsidR="00A81AE5" w:rsidRPr="00474EF1">
        <w:rPr>
          <w:rFonts w:ascii="Arial" w:hAnsi="Arial" w:cs="Arial"/>
        </w:rPr>
        <w:t xml:space="preserve">showing </w:t>
      </w:r>
      <w:r w:rsidR="00687789" w:rsidRPr="00474EF1">
        <w:rPr>
          <w:rFonts w:ascii="Arial" w:hAnsi="Arial" w:cs="Arial"/>
        </w:rPr>
        <w:t>how to correctly hold the scissors.</w:t>
      </w:r>
      <w:r w:rsidR="00E53F26" w:rsidRPr="00474EF1">
        <w:rPr>
          <w:rFonts w:ascii="Arial" w:hAnsi="Arial" w:cs="Arial"/>
        </w:rPr>
        <w:t xml:space="preserve"> During the task, the teacher moved around the table to assist individuals, providing support if needed, and then removing the support to encourage independence. </w:t>
      </w:r>
      <w:r w:rsidR="0044459C" w:rsidRPr="00474EF1">
        <w:rPr>
          <w:rFonts w:ascii="Arial" w:hAnsi="Arial" w:cs="Arial"/>
        </w:rPr>
        <w:t xml:space="preserve">Prompts were given to the children for them to think about what they were doing and the opportunity to self-correct, using phrases such as “remember, thumb on top” and “shall we sing the rhyme again?” This allowed the pupils to see what they could add to the picture to set the scene of the nursery rhyme whilst the teacher sang the rhyme with them. </w:t>
      </w:r>
      <w:r w:rsidR="00943DBA" w:rsidRPr="00474EF1">
        <w:rPr>
          <w:rFonts w:ascii="Arial" w:hAnsi="Arial" w:cs="Arial"/>
        </w:rPr>
        <w:t>Whilst the children were cutting, the teacher reminded them “</w:t>
      </w:r>
      <w:proofErr w:type="spellStart"/>
      <w:r w:rsidR="00943DBA" w:rsidRPr="00474EF1">
        <w:rPr>
          <w:rFonts w:ascii="Arial" w:hAnsi="Arial" w:cs="Arial"/>
        </w:rPr>
        <w:t>sbwriel</w:t>
      </w:r>
      <w:proofErr w:type="spellEnd"/>
      <w:r w:rsidR="00943DBA" w:rsidRPr="00474EF1">
        <w:rPr>
          <w:rFonts w:ascii="Arial" w:hAnsi="Arial" w:cs="Arial"/>
        </w:rPr>
        <w:t xml:space="preserve"> </w:t>
      </w:r>
      <w:proofErr w:type="spellStart"/>
      <w:r w:rsidR="00943DBA" w:rsidRPr="00474EF1">
        <w:rPr>
          <w:rFonts w:ascii="Arial" w:hAnsi="Arial" w:cs="Arial"/>
        </w:rPr>
        <w:t>yn</w:t>
      </w:r>
      <w:proofErr w:type="spellEnd"/>
      <w:r w:rsidR="00943DBA" w:rsidRPr="00474EF1">
        <w:rPr>
          <w:rFonts w:ascii="Arial" w:hAnsi="Arial" w:cs="Arial"/>
        </w:rPr>
        <w:t xml:space="preserve"> y bin” and asked if they knew what this meant, to ensure they understood. </w:t>
      </w:r>
    </w:p>
    <w:p w14:paraId="4BD90960" w14:textId="057F9223" w:rsidR="0087546C" w:rsidRPr="00474EF1" w:rsidRDefault="0044459C" w:rsidP="00474EF1">
      <w:pPr>
        <w:spacing w:line="480" w:lineRule="auto"/>
        <w:ind w:firstLine="720"/>
        <w:jc w:val="both"/>
        <w:rPr>
          <w:rFonts w:ascii="Arial" w:hAnsi="Arial" w:cs="Arial"/>
        </w:rPr>
      </w:pPr>
      <w:r w:rsidRPr="00693973">
        <w:rPr>
          <w:rFonts w:ascii="Arial" w:hAnsi="Arial" w:cs="Arial"/>
        </w:rPr>
        <w:t>Additionally, Child A showed</w:t>
      </w:r>
      <w:r w:rsidRPr="00474EF1">
        <w:rPr>
          <w:rFonts w:ascii="Arial" w:hAnsi="Arial" w:cs="Arial"/>
        </w:rPr>
        <w:t xml:space="preserve"> the teacher how they had drawn on the characters, to which the teacher prompted “</w:t>
      </w:r>
      <w:r w:rsidR="0033303F" w:rsidRPr="00474EF1">
        <w:rPr>
          <w:rFonts w:ascii="Arial" w:hAnsi="Arial" w:cs="Arial"/>
        </w:rPr>
        <w:t>how many children are there? H</w:t>
      </w:r>
      <w:r w:rsidRPr="00474EF1">
        <w:rPr>
          <w:rFonts w:ascii="Arial" w:hAnsi="Arial" w:cs="Arial"/>
        </w:rPr>
        <w:t>ave they all got arms?” This allowed the child to think about</w:t>
      </w:r>
      <w:r w:rsidR="0033303F" w:rsidRPr="00474EF1">
        <w:rPr>
          <w:rFonts w:ascii="Arial" w:hAnsi="Arial" w:cs="Arial"/>
        </w:rPr>
        <w:t xml:space="preserve"> their work and make changes if they wanted to</w:t>
      </w:r>
      <w:r w:rsidR="00741A65">
        <w:rPr>
          <w:rFonts w:ascii="Arial" w:hAnsi="Arial" w:cs="Arial"/>
        </w:rPr>
        <w:t xml:space="preserve">. Pupils were given continuous verbal and non-verbal praise including smiles and nods, and the marking of work was completed alongside the children once they had finished the task at their own pace. </w:t>
      </w:r>
      <w:r w:rsidR="00B10A01" w:rsidRPr="00474EF1">
        <w:rPr>
          <w:rFonts w:ascii="Arial" w:hAnsi="Arial" w:cs="Arial"/>
        </w:rPr>
        <w:t xml:space="preserve">Child B noticed the way they had previously written their </w:t>
      </w:r>
      <w:r w:rsidR="00B10A01" w:rsidRPr="00474EF1">
        <w:rPr>
          <w:rFonts w:ascii="Arial" w:hAnsi="Arial" w:cs="Arial"/>
        </w:rPr>
        <w:lastRenderedPageBreak/>
        <w:t xml:space="preserve">name on the front of their book and said “I need to do my ‘a’s better,” therefore </w:t>
      </w:r>
      <w:r w:rsidR="00446C5B" w:rsidRPr="00474EF1">
        <w:rPr>
          <w:rFonts w:ascii="Arial" w:hAnsi="Arial" w:cs="Arial"/>
        </w:rPr>
        <w:t xml:space="preserve">they </w:t>
      </w:r>
      <w:r w:rsidR="00B10A01" w:rsidRPr="00474EF1">
        <w:rPr>
          <w:rFonts w:ascii="Arial" w:hAnsi="Arial" w:cs="Arial"/>
        </w:rPr>
        <w:t>evidently felt confident to express their feelings and want</w:t>
      </w:r>
      <w:r w:rsidR="00446C5B" w:rsidRPr="00474EF1">
        <w:rPr>
          <w:rFonts w:ascii="Arial" w:hAnsi="Arial" w:cs="Arial"/>
        </w:rPr>
        <w:t>ed</w:t>
      </w:r>
      <w:r w:rsidR="00B10A01" w:rsidRPr="00474EF1">
        <w:rPr>
          <w:rFonts w:ascii="Arial" w:hAnsi="Arial" w:cs="Arial"/>
        </w:rPr>
        <w:t xml:space="preserve"> to improve. The teacher too</w:t>
      </w:r>
      <w:r w:rsidR="00BA3508" w:rsidRPr="00474EF1">
        <w:rPr>
          <w:rFonts w:ascii="Arial" w:hAnsi="Arial" w:cs="Arial"/>
        </w:rPr>
        <w:t>k</w:t>
      </w:r>
      <w:r w:rsidR="00B10A01" w:rsidRPr="00474EF1">
        <w:rPr>
          <w:rFonts w:ascii="Arial" w:hAnsi="Arial" w:cs="Arial"/>
        </w:rPr>
        <w:t xml:space="preserve"> the time to </w:t>
      </w:r>
      <w:r w:rsidR="00BA3508" w:rsidRPr="00474EF1">
        <w:rPr>
          <w:rFonts w:ascii="Arial" w:hAnsi="Arial" w:cs="Arial"/>
        </w:rPr>
        <w:t xml:space="preserve">scaffold Child B’s learning by </w:t>
      </w:r>
      <w:r w:rsidR="00B10A01" w:rsidRPr="00474EF1">
        <w:rPr>
          <w:rFonts w:ascii="Arial" w:hAnsi="Arial" w:cs="Arial"/>
        </w:rPr>
        <w:t>writ</w:t>
      </w:r>
      <w:r w:rsidR="00BA3508" w:rsidRPr="00474EF1">
        <w:rPr>
          <w:rFonts w:ascii="Arial" w:hAnsi="Arial" w:cs="Arial"/>
        </w:rPr>
        <w:t>ing</w:t>
      </w:r>
      <w:r w:rsidR="00B10A01" w:rsidRPr="00474EF1">
        <w:rPr>
          <w:rFonts w:ascii="Arial" w:hAnsi="Arial" w:cs="Arial"/>
        </w:rPr>
        <w:t xml:space="preserve"> </w:t>
      </w:r>
      <w:r w:rsidR="00BA3508" w:rsidRPr="00474EF1">
        <w:rPr>
          <w:rFonts w:ascii="Arial" w:hAnsi="Arial" w:cs="Arial"/>
        </w:rPr>
        <w:t>t</w:t>
      </w:r>
      <w:r w:rsidR="00B10A01" w:rsidRPr="00474EF1">
        <w:rPr>
          <w:rFonts w:ascii="Arial" w:hAnsi="Arial" w:cs="Arial"/>
        </w:rPr>
        <w:t xml:space="preserve">he letter to </w:t>
      </w:r>
      <w:r w:rsidR="00BA3508" w:rsidRPr="00474EF1">
        <w:rPr>
          <w:rFonts w:ascii="Arial" w:hAnsi="Arial" w:cs="Arial"/>
        </w:rPr>
        <w:t xml:space="preserve">be </w:t>
      </w:r>
      <w:r w:rsidR="00B10A01" w:rsidRPr="00474EF1">
        <w:rPr>
          <w:rFonts w:ascii="Arial" w:hAnsi="Arial" w:cs="Arial"/>
        </w:rPr>
        <w:t>overwrit</w:t>
      </w:r>
      <w:r w:rsidR="00BA3508" w:rsidRPr="00474EF1">
        <w:rPr>
          <w:rFonts w:ascii="Arial" w:hAnsi="Arial" w:cs="Arial"/>
        </w:rPr>
        <w:t>t</w:t>
      </w:r>
      <w:r w:rsidR="00B10A01" w:rsidRPr="00474EF1">
        <w:rPr>
          <w:rFonts w:ascii="Arial" w:hAnsi="Arial" w:cs="Arial"/>
        </w:rPr>
        <w:t>e</w:t>
      </w:r>
      <w:r w:rsidR="00BA3508" w:rsidRPr="00474EF1">
        <w:rPr>
          <w:rFonts w:ascii="Arial" w:hAnsi="Arial" w:cs="Arial"/>
        </w:rPr>
        <w:t>n</w:t>
      </w:r>
      <w:r w:rsidR="00B10A01" w:rsidRPr="00474EF1">
        <w:rPr>
          <w:rFonts w:ascii="Arial" w:hAnsi="Arial" w:cs="Arial"/>
        </w:rPr>
        <w:t xml:space="preserve">, and Child B then independently wrote the letter ‘a’ and was extremely proud of themselves. </w:t>
      </w:r>
      <w:r w:rsidR="00C97830" w:rsidRPr="00474EF1">
        <w:rPr>
          <w:rFonts w:ascii="Arial" w:hAnsi="Arial" w:cs="Arial"/>
        </w:rPr>
        <w:t>It is clear that the teacher is passionate about building pupils’ confidence, independence and inspiring learning, and strong links can be made to Donaldson’s four purposes</w:t>
      </w:r>
      <w:r w:rsidRPr="00474EF1">
        <w:rPr>
          <w:rFonts w:ascii="Arial" w:hAnsi="Arial" w:cs="Arial"/>
        </w:rPr>
        <w:t xml:space="preserve">. </w:t>
      </w:r>
      <w:r w:rsidR="0016199E" w:rsidRPr="00474EF1">
        <w:rPr>
          <w:rFonts w:ascii="Arial" w:hAnsi="Arial" w:cs="Arial"/>
        </w:rPr>
        <w:t xml:space="preserve">Critical incident 1 particularly links to Donaldson’s purposes of “healthy, confident individuals” and “ambitious, capable learners” (Donaldson (2015 p.29). </w:t>
      </w:r>
      <w:r w:rsidR="00446C5B" w:rsidRPr="00474EF1">
        <w:rPr>
          <w:rFonts w:ascii="Arial" w:hAnsi="Arial" w:cs="Arial"/>
        </w:rPr>
        <w:t xml:space="preserve">Child B </w:t>
      </w:r>
      <w:r w:rsidR="00EB60E1" w:rsidRPr="00474EF1">
        <w:rPr>
          <w:rFonts w:ascii="Arial" w:hAnsi="Arial" w:cs="Arial"/>
        </w:rPr>
        <w:t xml:space="preserve">was </w:t>
      </w:r>
      <w:r w:rsidR="00446C5B" w:rsidRPr="00474EF1">
        <w:rPr>
          <w:rFonts w:ascii="Arial" w:hAnsi="Arial" w:cs="Arial"/>
        </w:rPr>
        <w:t xml:space="preserve">noticeably ambitious to improve on their letter formation, but also was confident to express this desire to improve. </w:t>
      </w:r>
      <w:r w:rsidR="001E1FAC" w:rsidRPr="00474EF1">
        <w:rPr>
          <w:rFonts w:ascii="Arial" w:hAnsi="Arial" w:cs="Arial"/>
        </w:rPr>
        <w:t xml:space="preserve">Creating a positive learning environment with supportive relationships can </w:t>
      </w:r>
      <w:r w:rsidR="00446C5B" w:rsidRPr="00474EF1">
        <w:rPr>
          <w:rFonts w:ascii="Arial" w:hAnsi="Arial" w:cs="Arial"/>
        </w:rPr>
        <w:t xml:space="preserve">help develop confidence in pupils, subsequently connecting to Donaldson’s four purposes. </w:t>
      </w:r>
    </w:p>
    <w:p w14:paraId="396FCA6D" w14:textId="77777777" w:rsidR="00683CE7" w:rsidRPr="00474EF1" w:rsidRDefault="00683CE7" w:rsidP="00474EF1">
      <w:pPr>
        <w:spacing w:line="480" w:lineRule="auto"/>
        <w:jc w:val="both"/>
        <w:rPr>
          <w:rFonts w:ascii="Arial" w:hAnsi="Arial" w:cs="Arial"/>
        </w:rPr>
      </w:pPr>
    </w:p>
    <w:p w14:paraId="10B58287" w14:textId="5FDFC881" w:rsidR="00BF6100" w:rsidRPr="00474EF1" w:rsidRDefault="00BF6100" w:rsidP="00474EF1">
      <w:pPr>
        <w:spacing w:line="480" w:lineRule="auto"/>
        <w:jc w:val="both"/>
        <w:rPr>
          <w:rFonts w:ascii="Arial" w:hAnsi="Arial" w:cs="Arial"/>
          <w:b/>
          <w:bCs/>
          <w:u w:val="single"/>
        </w:rPr>
      </w:pPr>
      <w:r w:rsidRPr="00474EF1">
        <w:rPr>
          <w:rFonts w:ascii="Arial" w:hAnsi="Arial" w:cs="Arial"/>
          <w:b/>
          <w:bCs/>
          <w:u w:val="single"/>
        </w:rPr>
        <w:t xml:space="preserve">Literature </w:t>
      </w:r>
      <w:r w:rsidR="008C6B8E" w:rsidRPr="00474EF1">
        <w:rPr>
          <w:rFonts w:ascii="Arial" w:hAnsi="Arial" w:cs="Arial"/>
          <w:b/>
          <w:bCs/>
          <w:u w:val="single"/>
        </w:rPr>
        <w:t>R</w:t>
      </w:r>
      <w:r w:rsidRPr="00474EF1">
        <w:rPr>
          <w:rFonts w:ascii="Arial" w:hAnsi="Arial" w:cs="Arial"/>
          <w:b/>
          <w:bCs/>
          <w:u w:val="single"/>
        </w:rPr>
        <w:t>eview</w:t>
      </w:r>
      <w:r w:rsidR="00E36E8A" w:rsidRPr="00474EF1">
        <w:rPr>
          <w:rFonts w:ascii="Arial" w:hAnsi="Arial" w:cs="Arial"/>
          <w:b/>
          <w:bCs/>
          <w:u w:val="single"/>
        </w:rPr>
        <w:t xml:space="preserve"> </w:t>
      </w:r>
    </w:p>
    <w:p w14:paraId="64DCE304" w14:textId="7408E906" w:rsidR="00B70756" w:rsidRPr="00474EF1" w:rsidRDefault="00EB60E1" w:rsidP="00474EF1">
      <w:pPr>
        <w:spacing w:line="480" w:lineRule="auto"/>
        <w:jc w:val="both"/>
        <w:rPr>
          <w:rFonts w:ascii="Arial" w:hAnsi="Arial" w:cs="Arial"/>
          <w:b/>
          <w:bCs/>
          <w:i/>
          <w:iCs/>
        </w:rPr>
      </w:pPr>
      <w:r w:rsidRPr="00474EF1">
        <w:rPr>
          <w:rFonts w:ascii="Arial" w:hAnsi="Arial" w:cs="Arial"/>
        </w:rPr>
        <w:tab/>
        <w:t xml:space="preserve">Furthermore, </w:t>
      </w:r>
      <w:r w:rsidR="00B60CE7" w:rsidRPr="00474EF1">
        <w:rPr>
          <w:rFonts w:ascii="Arial" w:hAnsi="Arial" w:cs="Arial"/>
        </w:rPr>
        <w:t>l</w:t>
      </w:r>
      <w:r w:rsidR="00632492" w:rsidRPr="00474EF1">
        <w:rPr>
          <w:rFonts w:ascii="Arial" w:hAnsi="Arial" w:cs="Arial"/>
        </w:rPr>
        <w:t xml:space="preserve">earning theories underpin various </w:t>
      </w:r>
      <w:r w:rsidR="00CF52C8" w:rsidRPr="00474EF1">
        <w:rPr>
          <w:rFonts w:ascii="Arial" w:hAnsi="Arial" w:cs="Arial"/>
        </w:rPr>
        <w:t>classroom approaches</w:t>
      </w:r>
      <w:r w:rsidR="00B60CE7" w:rsidRPr="00474EF1">
        <w:rPr>
          <w:rFonts w:ascii="Arial" w:hAnsi="Arial" w:cs="Arial"/>
        </w:rPr>
        <w:t>, and some of which were witnessed in the observation</w:t>
      </w:r>
      <w:r w:rsidR="00EB3B01" w:rsidRPr="00474EF1">
        <w:rPr>
          <w:rFonts w:ascii="Arial" w:hAnsi="Arial" w:cs="Arial"/>
        </w:rPr>
        <w:t>s</w:t>
      </w:r>
      <w:r w:rsidR="00B60CE7" w:rsidRPr="00474EF1">
        <w:rPr>
          <w:rFonts w:ascii="Arial" w:hAnsi="Arial" w:cs="Arial"/>
        </w:rPr>
        <w:t xml:space="preserve"> and Critical Incident 1</w:t>
      </w:r>
      <w:r w:rsidR="00741A65">
        <w:rPr>
          <w:rFonts w:ascii="Arial" w:hAnsi="Arial" w:cs="Arial"/>
        </w:rPr>
        <w:t>, and</w:t>
      </w:r>
      <w:r w:rsidR="00EB3B01" w:rsidRPr="00474EF1">
        <w:rPr>
          <w:rFonts w:ascii="Arial" w:hAnsi="Arial" w:cs="Arial"/>
        </w:rPr>
        <w:t xml:space="preserve"> will be expanded on</w:t>
      </w:r>
      <w:r w:rsidR="00B60CE7" w:rsidRPr="00474EF1">
        <w:rPr>
          <w:rFonts w:ascii="Arial" w:hAnsi="Arial" w:cs="Arial"/>
        </w:rPr>
        <w:t xml:space="preserve">. </w:t>
      </w:r>
      <w:r w:rsidR="00F55CC5" w:rsidRPr="00474EF1">
        <w:rPr>
          <w:rFonts w:ascii="Arial" w:hAnsi="Arial" w:cs="Arial"/>
        </w:rPr>
        <w:t>In particular, t</w:t>
      </w:r>
      <w:r w:rsidR="00B60CE7" w:rsidRPr="00474EF1">
        <w:rPr>
          <w:rFonts w:ascii="Arial" w:hAnsi="Arial" w:cs="Arial"/>
        </w:rPr>
        <w:t>he use of scaffolding</w:t>
      </w:r>
      <w:r w:rsidR="00F55CC5" w:rsidRPr="00474EF1">
        <w:rPr>
          <w:rFonts w:ascii="Arial" w:hAnsi="Arial" w:cs="Arial"/>
        </w:rPr>
        <w:t>,</w:t>
      </w:r>
      <w:r w:rsidR="00B60CE7" w:rsidRPr="00474EF1">
        <w:rPr>
          <w:rFonts w:ascii="Arial" w:hAnsi="Arial" w:cs="Arial"/>
        </w:rPr>
        <w:t xml:space="preserve"> and the theories relating to self-esteem and positive relationships </w:t>
      </w:r>
      <w:r w:rsidR="00C87234" w:rsidRPr="00474EF1">
        <w:rPr>
          <w:rFonts w:ascii="Arial" w:hAnsi="Arial" w:cs="Arial"/>
        </w:rPr>
        <w:t xml:space="preserve">in learning </w:t>
      </w:r>
      <w:r w:rsidR="00B60CE7" w:rsidRPr="00474EF1">
        <w:rPr>
          <w:rFonts w:ascii="Arial" w:hAnsi="Arial" w:cs="Arial"/>
        </w:rPr>
        <w:t>will be explored</w:t>
      </w:r>
      <w:r w:rsidR="00F55CC5" w:rsidRPr="00474EF1">
        <w:rPr>
          <w:rFonts w:ascii="Arial" w:hAnsi="Arial" w:cs="Arial"/>
        </w:rPr>
        <w:t xml:space="preserve">. </w:t>
      </w:r>
      <w:r w:rsidR="00760FE5" w:rsidRPr="00474EF1">
        <w:rPr>
          <w:rFonts w:ascii="Arial" w:hAnsi="Arial" w:cs="Arial"/>
        </w:rPr>
        <w:t>Within Critical Incident 1,</w:t>
      </w:r>
      <w:r w:rsidR="00741A65">
        <w:rPr>
          <w:rFonts w:ascii="Arial" w:hAnsi="Arial" w:cs="Arial"/>
        </w:rPr>
        <w:t xml:space="preserve"> scaffolding was evident throughout the observation, however, </w:t>
      </w:r>
      <w:r w:rsidR="00760FE5" w:rsidRPr="00474EF1">
        <w:rPr>
          <w:rFonts w:ascii="Arial" w:hAnsi="Arial" w:cs="Arial"/>
        </w:rPr>
        <w:t xml:space="preserve">Child B felt confident to comment on their previous work and was </w:t>
      </w:r>
      <w:r w:rsidR="00741A65">
        <w:rPr>
          <w:rFonts w:ascii="Arial" w:hAnsi="Arial" w:cs="Arial"/>
        </w:rPr>
        <w:t xml:space="preserve">subsequently </w:t>
      </w:r>
      <w:r w:rsidR="00760FE5" w:rsidRPr="00474EF1">
        <w:rPr>
          <w:rFonts w:ascii="Arial" w:hAnsi="Arial" w:cs="Arial"/>
        </w:rPr>
        <w:t>scaffolded by the teacher with an overwriting task to improve letter formation. This can be reviewed through various learning theories</w:t>
      </w:r>
      <w:r w:rsidR="00741A65">
        <w:rPr>
          <w:rFonts w:ascii="Arial" w:hAnsi="Arial" w:cs="Arial"/>
        </w:rPr>
        <w:t xml:space="preserve"> and perspectives that are both contemporary and longstanding</w:t>
      </w:r>
      <w:r w:rsidR="00760FE5" w:rsidRPr="00474EF1">
        <w:rPr>
          <w:rFonts w:ascii="Arial" w:hAnsi="Arial" w:cs="Arial"/>
        </w:rPr>
        <w:t xml:space="preserve">. </w:t>
      </w:r>
      <w:r w:rsidR="00F55CC5" w:rsidRPr="00474EF1">
        <w:rPr>
          <w:rFonts w:ascii="Arial" w:hAnsi="Arial" w:cs="Arial"/>
        </w:rPr>
        <w:t xml:space="preserve"> </w:t>
      </w:r>
    </w:p>
    <w:p w14:paraId="2D43606E" w14:textId="0F067B49" w:rsidR="003E6540" w:rsidRDefault="00760FE5" w:rsidP="00E22554">
      <w:pPr>
        <w:spacing w:line="480" w:lineRule="auto"/>
        <w:ind w:firstLine="720"/>
        <w:jc w:val="both"/>
        <w:rPr>
          <w:rFonts w:ascii="Arial" w:hAnsi="Arial" w:cs="Arial"/>
        </w:rPr>
      </w:pPr>
      <w:r w:rsidRPr="00474EF1">
        <w:rPr>
          <w:rFonts w:ascii="Arial" w:hAnsi="Arial" w:cs="Arial"/>
        </w:rPr>
        <w:t>Firstly, it can be suggested that Child B felt confident to openly comment on their previous work, willing to make an improvement</w:t>
      </w:r>
      <w:r w:rsidR="00741A65">
        <w:rPr>
          <w:rFonts w:ascii="Arial" w:hAnsi="Arial" w:cs="Arial"/>
        </w:rPr>
        <w:t xml:space="preserve">, and felt secure in the </w:t>
      </w:r>
      <w:r w:rsidR="00741A65">
        <w:rPr>
          <w:rFonts w:ascii="Arial" w:hAnsi="Arial" w:cs="Arial"/>
        </w:rPr>
        <w:lastRenderedPageBreak/>
        <w:t xml:space="preserve">environment </w:t>
      </w:r>
      <w:r w:rsidR="00D64FAB">
        <w:rPr>
          <w:rFonts w:ascii="Arial" w:hAnsi="Arial" w:cs="Arial"/>
        </w:rPr>
        <w:t>and knew the teacher would support them</w:t>
      </w:r>
      <w:r w:rsidRPr="00474EF1">
        <w:rPr>
          <w:rFonts w:ascii="Arial" w:hAnsi="Arial" w:cs="Arial"/>
        </w:rPr>
        <w:t xml:space="preserve">. </w:t>
      </w:r>
      <w:r w:rsidR="00962FA5" w:rsidRPr="00474EF1">
        <w:rPr>
          <w:rFonts w:ascii="Arial" w:hAnsi="Arial" w:cs="Arial"/>
        </w:rPr>
        <w:t xml:space="preserve">From a Humanistic perspective, </w:t>
      </w:r>
      <w:r w:rsidRPr="00474EF1">
        <w:rPr>
          <w:rFonts w:ascii="Arial" w:hAnsi="Arial" w:cs="Arial"/>
        </w:rPr>
        <w:t xml:space="preserve">Maslow’s hierarchy of needs emphasise </w:t>
      </w:r>
      <w:r w:rsidR="00962FA5" w:rsidRPr="00474EF1">
        <w:rPr>
          <w:rFonts w:ascii="Arial" w:hAnsi="Arial" w:cs="Arial"/>
        </w:rPr>
        <w:t xml:space="preserve">a need of relationships </w:t>
      </w:r>
      <w:r w:rsidR="006260FF">
        <w:rPr>
          <w:rFonts w:ascii="Arial" w:hAnsi="Arial" w:cs="Arial"/>
        </w:rPr>
        <w:t xml:space="preserve">being </w:t>
      </w:r>
      <w:r w:rsidR="00962FA5" w:rsidRPr="00474EF1">
        <w:rPr>
          <w:rFonts w:ascii="Arial" w:hAnsi="Arial" w:cs="Arial"/>
        </w:rPr>
        <w:t xml:space="preserve">established prior to progressing to self-esteem, with a need of feeling valued and safe (Bartlett and Burton, 2012, p.207). </w:t>
      </w:r>
      <w:r w:rsidR="000E0341" w:rsidRPr="00474EF1">
        <w:rPr>
          <w:rFonts w:ascii="Arial" w:hAnsi="Arial" w:cs="Arial"/>
        </w:rPr>
        <w:t>Providing a safe environment where each individual feels values will both help to build a rapport and relationship, in-turn supporting the development of a learner’s self-esteem. Moreover, relationships can pose both disadvantages and advantages to learning and development, coupled with how learners interpret and appraise the relationships (</w:t>
      </w:r>
      <w:proofErr w:type="spellStart"/>
      <w:r w:rsidR="000E0341" w:rsidRPr="00474EF1">
        <w:rPr>
          <w:rFonts w:ascii="Arial" w:hAnsi="Arial" w:cs="Arial"/>
        </w:rPr>
        <w:t>Osher</w:t>
      </w:r>
      <w:proofErr w:type="spellEnd"/>
      <w:r w:rsidR="000E0341" w:rsidRPr="00474EF1">
        <w:rPr>
          <w:rFonts w:ascii="Arial" w:hAnsi="Arial" w:cs="Arial"/>
        </w:rPr>
        <w:t xml:space="preserve"> et al, 2020, p.6). Interpretation and appraisal of relationships can be unique to each learner from their individual understanding</w:t>
      </w:r>
      <w:r w:rsidR="00684030" w:rsidRPr="00474EF1">
        <w:rPr>
          <w:rFonts w:ascii="Arial" w:hAnsi="Arial" w:cs="Arial"/>
        </w:rPr>
        <w:t>, with a range of factors impacting learning positively and negatively</w:t>
      </w:r>
      <w:r w:rsidR="000E0341" w:rsidRPr="00474EF1">
        <w:rPr>
          <w:rFonts w:ascii="Arial" w:hAnsi="Arial" w:cs="Arial"/>
        </w:rPr>
        <w:t>.</w:t>
      </w:r>
      <w:r w:rsidR="00FF1096" w:rsidRPr="00474EF1">
        <w:rPr>
          <w:rFonts w:ascii="Arial" w:hAnsi="Arial" w:cs="Arial"/>
        </w:rPr>
        <w:t xml:space="preserve"> </w:t>
      </w:r>
      <w:r w:rsidR="00B76590" w:rsidRPr="00474EF1">
        <w:rPr>
          <w:rFonts w:ascii="Arial" w:hAnsi="Arial" w:cs="Arial"/>
        </w:rPr>
        <w:t xml:space="preserve">James Comer (1995, as cited in </w:t>
      </w:r>
      <w:proofErr w:type="spellStart"/>
      <w:r w:rsidR="00B76590" w:rsidRPr="00474EF1">
        <w:rPr>
          <w:rFonts w:ascii="Arial" w:hAnsi="Arial" w:cs="Arial"/>
        </w:rPr>
        <w:t>Ritchhart</w:t>
      </w:r>
      <w:proofErr w:type="spellEnd"/>
      <w:r w:rsidR="00B76590" w:rsidRPr="00474EF1">
        <w:rPr>
          <w:rFonts w:ascii="Arial" w:hAnsi="Arial" w:cs="Arial"/>
        </w:rPr>
        <w:t xml:space="preserve">, 2015, p.209) </w:t>
      </w:r>
      <w:r w:rsidR="006260FF">
        <w:rPr>
          <w:rFonts w:ascii="Arial" w:hAnsi="Arial" w:cs="Arial"/>
        </w:rPr>
        <w:t>argues that</w:t>
      </w:r>
      <w:r w:rsidR="00B76590" w:rsidRPr="00474EF1">
        <w:rPr>
          <w:rFonts w:ascii="Arial" w:hAnsi="Arial" w:cs="Arial"/>
        </w:rPr>
        <w:t xml:space="preserve"> learning is impacted by the people around us, stating  “No significant learning can occur without a significant relationship.”</w:t>
      </w:r>
      <w:r w:rsidR="00684030" w:rsidRPr="00474EF1">
        <w:rPr>
          <w:rFonts w:ascii="Arial" w:hAnsi="Arial" w:cs="Arial"/>
        </w:rPr>
        <w:t xml:space="preserve"> This is not solely the relationship within the classroom, however these relationships</w:t>
      </w:r>
      <w:r w:rsidR="00236C1C" w:rsidRPr="00474EF1">
        <w:rPr>
          <w:rFonts w:ascii="Arial" w:hAnsi="Arial" w:cs="Arial"/>
        </w:rPr>
        <w:t xml:space="preserve"> </w:t>
      </w:r>
      <w:r w:rsidR="00684030" w:rsidRPr="00474EF1">
        <w:rPr>
          <w:rFonts w:ascii="Arial" w:hAnsi="Arial" w:cs="Arial"/>
        </w:rPr>
        <w:t>contribute</w:t>
      </w:r>
      <w:r w:rsidR="00236C1C" w:rsidRPr="00474EF1">
        <w:rPr>
          <w:rFonts w:ascii="Arial" w:hAnsi="Arial" w:cs="Arial"/>
        </w:rPr>
        <w:t xml:space="preserve"> prominently</w:t>
      </w:r>
      <w:r w:rsidR="00684030" w:rsidRPr="00474EF1">
        <w:rPr>
          <w:rFonts w:ascii="Arial" w:hAnsi="Arial" w:cs="Arial"/>
        </w:rPr>
        <w:t xml:space="preserve"> to meaningful learning, helping to support an individual’s self-esteem. Although</w:t>
      </w:r>
      <w:r w:rsidR="00B126DE">
        <w:rPr>
          <w:rFonts w:ascii="Arial" w:hAnsi="Arial" w:cs="Arial"/>
        </w:rPr>
        <w:t xml:space="preserve">, Bartlett and Burton (2012, p.204) proposes that </w:t>
      </w:r>
      <w:r w:rsidR="00684030" w:rsidRPr="00474EF1">
        <w:rPr>
          <w:rFonts w:ascii="Arial" w:hAnsi="Arial" w:cs="Arial"/>
        </w:rPr>
        <w:t>c</w:t>
      </w:r>
      <w:r w:rsidR="00B76590" w:rsidRPr="00474EF1">
        <w:rPr>
          <w:rFonts w:ascii="Arial" w:hAnsi="Arial" w:cs="Arial"/>
        </w:rPr>
        <w:t>ommitment to learning can be contingent to how the learner views their importance to the teache</w:t>
      </w:r>
      <w:r w:rsidR="00B126DE">
        <w:rPr>
          <w:rFonts w:ascii="Arial" w:hAnsi="Arial" w:cs="Arial"/>
        </w:rPr>
        <w:t>r</w:t>
      </w:r>
      <w:r w:rsidR="00693B0E" w:rsidRPr="00474EF1">
        <w:rPr>
          <w:rFonts w:ascii="Arial" w:hAnsi="Arial" w:cs="Arial"/>
        </w:rPr>
        <w:t>.</w:t>
      </w:r>
      <w:r w:rsidR="00684030" w:rsidRPr="00474EF1">
        <w:rPr>
          <w:rFonts w:ascii="Arial" w:hAnsi="Arial" w:cs="Arial"/>
        </w:rPr>
        <w:t xml:space="preserve"> A</w:t>
      </w:r>
      <w:r w:rsidR="00624669" w:rsidRPr="00474EF1">
        <w:rPr>
          <w:rFonts w:ascii="Arial" w:hAnsi="Arial" w:cs="Arial"/>
        </w:rPr>
        <w:t xml:space="preserve"> pupil having little rapport with a teacher could therefore impact learning</w:t>
      </w:r>
      <w:r w:rsidR="00236C1C" w:rsidRPr="00474EF1">
        <w:rPr>
          <w:rFonts w:ascii="Arial" w:hAnsi="Arial" w:cs="Arial"/>
        </w:rPr>
        <w:t xml:space="preserve"> negatively</w:t>
      </w:r>
      <w:r w:rsidR="00624669" w:rsidRPr="00474EF1">
        <w:rPr>
          <w:rFonts w:ascii="Arial" w:hAnsi="Arial" w:cs="Arial"/>
        </w:rPr>
        <w:t xml:space="preserve">. </w:t>
      </w:r>
      <w:r w:rsidR="000E0341" w:rsidRPr="00474EF1">
        <w:rPr>
          <w:rFonts w:ascii="Arial" w:hAnsi="Arial" w:cs="Arial"/>
        </w:rPr>
        <w:t>Alternatively, considering relationships from a Behaviourist perspective incorporates observational learning through the modelling of values, attitudes and behaviours (Bartlett and Burton, 2012, p.198).</w:t>
      </w:r>
      <w:r w:rsidR="00BA1142">
        <w:rPr>
          <w:rFonts w:ascii="Arial" w:hAnsi="Arial" w:cs="Arial"/>
        </w:rPr>
        <w:t xml:space="preserve"> Contrastingly, it is noted that despite relationships being influential in </w:t>
      </w:r>
      <w:r w:rsidR="002E2337">
        <w:rPr>
          <w:rFonts w:ascii="Arial" w:hAnsi="Arial" w:cs="Arial"/>
        </w:rPr>
        <w:t xml:space="preserve">nurturing </w:t>
      </w:r>
      <w:r w:rsidR="00BA1142">
        <w:rPr>
          <w:rFonts w:ascii="Arial" w:hAnsi="Arial" w:cs="Arial"/>
        </w:rPr>
        <w:t xml:space="preserve">development, </w:t>
      </w:r>
      <w:r w:rsidR="002E2337">
        <w:rPr>
          <w:rFonts w:ascii="Arial" w:hAnsi="Arial" w:cs="Arial"/>
        </w:rPr>
        <w:t>it is important to understand the nature aspect of learning (</w:t>
      </w:r>
      <w:proofErr w:type="spellStart"/>
      <w:r w:rsidR="002E2337">
        <w:rPr>
          <w:rFonts w:ascii="Arial" w:hAnsi="Arial" w:cs="Arial"/>
        </w:rPr>
        <w:t>Osher</w:t>
      </w:r>
      <w:proofErr w:type="spellEnd"/>
      <w:r w:rsidR="002E2337">
        <w:rPr>
          <w:rFonts w:ascii="Arial" w:hAnsi="Arial" w:cs="Arial"/>
        </w:rPr>
        <w:t xml:space="preserve"> et al, 2020, p.23). </w:t>
      </w:r>
      <w:r w:rsidR="00DB45B7" w:rsidRPr="00474EF1">
        <w:rPr>
          <w:rFonts w:ascii="Arial" w:hAnsi="Arial" w:cs="Arial"/>
        </w:rPr>
        <w:t xml:space="preserve"> Thus, it can be suggested that positive relationships </w:t>
      </w:r>
      <w:r w:rsidR="00624669" w:rsidRPr="00474EF1">
        <w:rPr>
          <w:rFonts w:ascii="Arial" w:hAnsi="Arial" w:cs="Arial"/>
        </w:rPr>
        <w:t xml:space="preserve">for learning </w:t>
      </w:r>
      <w:r w:rsidR="00DB45B7" w:rsidRPr="00474EF1">
        <w:rPr>
          <w:rFonts w:ascii="Arial" w:hAnsi="Arial" w:cs="Arial"/>
        </w:rPr>
        <w:t xml:space="preserve">within the classroom are </w:t>
      </w:r>
      <w:r w:rsidR="00624669" w:rsidRPr="00474EF1">
        <w:rPr>
          <w:rFonts w:ascii="Arial" w:hAnsi="Arial" w:cs="Arial"/>
        </w:rPr>
        <w:t xml:space="preserve">of </w:t>
      </w:r>
      <w:r w:rsidR="002E2337" w:rsidRPr="00474EF1">
        <w:rPr>
          <w:rFonts w:ascii="Arial" w:hAnsi="Arial" w:cs="Arial"/>
        </w:rPr>
        <w:t>significance</w:t>
      </w:r>
      <w:r w:rsidR="00DB45B7" w:rsidRPr="00474EF1">
        <w:rPr>
          <w:rFonts w:ascii="Arial" w:hAnsi="Arial" w:cs="Arial"/>
        </w:rPr>
        <w:t xml:space="preserve"> as students will inherit particular attitudes towards education that they have observed. </w:t>
      </w:r>
      <w:r w:rsidR="002E2337">
        <w:rPr>
          <w:rFonts w:ascii="Arial" w:hAnsi="Arial" w:cs="Arial"/>
        </w:rPr>
        <w:t>Similarly, as</w:t>
      </w:r>
      <w:r w:rsidR="00005DCE" w:rsidRPr="00474EF1">
        <w:rPr>
          <w:rFonts w:ascii="Arial" w:hAnsi="Arial" w:cs="Arial"/>
        </w:rPr>
        <w:t xml:space="preserve"> a result of positive relationships and then advancing to </w:t>
      </w:r>
      <w:r w:rsidR="00005DCE" w:rsidRPr="00474EF1">
        <w:rPr>
          <w:rFonts w:ascii="Arial" w:hAnsi="Arial" w:cs="Arial"/>
        </w:rPr>
        <w:lastRenderedPageBreak/>
        <w:t xml:space="preserve">self-esteem on Maslow’s hierarchy of needs, an individual may have more confidence. </w:t>
      </w:r>
      <w:r w:rsidR="000E0341" w:rsidRPr="00474EF1">
        <w:rPr>
          <w:rFonts w:ascii="Arial" w:hAnsi="Arial" w:cs="Arial"/>
        </w:rPr>
        <w:t>Within education, it can then be hoped that from building self-esteem, children will be confident to participate and strengthen individual learning. This can be likened to contemporary information such as Curriculum for Wales 2022’s four purposes that will underpin the curriculum, particularly</w:t>
      </w:r>
      <w:r w:rsidR="00236C1C" w:rsidRPr="00474EF1">
        <w:rPr>
          <w:rFonts w:ascii="Arial" w:hAnsi="Arial" w:cs="Arial"/>
        </w:rPr>
        <w:t xml:space="preserve"> the two purposes Donaldson (2015,</w:t>
      </w:r>
      <w:r w:rsidR="00954572">
        <w:rPr>
          <w:rFonts w:ascii="Arial" w:hAnsi="Arial" w:cs="Arial"/>
        </w:rPr>
        <w:t xml:space="preserve"> </w:t>
      </w:r>
      <w:r w:rsidR="00236C1C" w:rsidRPr="00474EF1">
        <w:rPr>
          <w:rFonts w:ascii="Arial" w:hAnsi="Arial" w:cs="Arial"/>
        </w:rPr>
        <w:t>p.29) describe</w:t>
      </w:r>
      <w:r w:rsidR="00C342BB">
        <w:rPr>
          <w:rFonts w:ascii="Arial" w:hAnsi="Arial" w:cs="Arial"/>
        </w:rPr>
        <w:t>d</w:t>
      </w:r>
      <w:r w:rsidR="00236C1C" w:rsidRPr="00474EF1">
        <w:rPr>
          <w:rFonts w:ascii="Arial" w:hAnsi="Arial" w:cs="Arial"/>
        </w:rPr>
        <w:t xml:space="preserve"> as</w:t>
      </w:r>
      <w:r w:rsidR="000E0341" w:rsidRPr="00474EF1">
        <w:rPr>
          <w:rFonts w:ascii="Arial" w:hAnsi="Arial" w:cs="Arial"/>
        </w:rPr>
        <w:t xml:space="preserve"> “ambitious, capable learners” and “healthy, confident individuals</w:t>
      </w:r>
      <w:r w:rsidR="00236C1C" w:rsidRPr="00474EF1">
        <w:rPr>
          <w:rFonts w:ascii="Arial" w:hAnsi="Arial" w:cs="Arial"/>
        </w:rPr>
        <w:t xml:space="preserve">.” </w:t>
      </w:r>
      <w:r w:rsidR="00634B58" w:rsidRPr="00474EF1">
        <w:rPr>
          <w:rFonts w:ascii="Arial" w:hAnsi="Arial" w:cs="Arial"/>
        </w:rPr>
        <w:t>With Behaviourists emphasising learning through modelling, it would be important for teachers to attribute these purposes themselves, as well as building positive relationships with students</w:t>
      </w:r>
      <w:r w:rsidR="00C342BB">
        <w:rPr>
          <w:rFonts w:ascii="Arial" w:hAnsi="Arial" w:cs="Arial"/>
        </w:rPr>
        <w:t>,</w:t>
      </w:r>
      <w:r w:rsidR="00203377" w:rsidRPr="00474EF1">
        <w:rPr>
          <w:rFonts w:ascii="Arial" w:hAnsi="Arial" w:cs="Arial"/>
        </w:rPr>
        <w:t xml:space="preserve"> as highlighted by Humanistic theorists</w:t>
      </w:r>
      <w:r w:rsidR="00634B58" w:rsidRPr="00474EF1">
        <w:rPr>
          <w:rFonts w:ascii="Arial" w:hAnsi="Arial" w:cs="Arial"/>
        </w:rPr>
        <w:t xml:space="preserve">. </w:t>
      </w:r>
      <w:r w:rsidRPr="00474EF1">
        <w:rPr>
          <w:rFonts w:ascii="Arial" w:hAnsi="Arial" w:cs="Arial"/>
        </w:rPr>
        <w:t xml:space="preserve">Additionally, </w:t>
      </w:r>
      <w:r w:rsidR="00005DCE" w:rsidRPr="00474EF1">
        <w:rPr>
          <w:rFonts w:ascii="Arial" w:hAnsi="Arial" w:cs="Arial"/>
        </w:rPr>
        <w:t xml:space="preserve">positive relationships between the teacher and student can help provide more support if the student has </w:t>
      </w:r>
      <w:r w:rsidR="003A218B" w:rsidRPr="00474EF1">
        <w:rPr>
          <w:rFonts w:ascii="Arial" w:hAnsi="Arial" w:cs="Arial"/>
        </w:rPr>
        <w:t>confidence</w:t>
      </w:r>
      <w:r w:rsidR="00005DCE" w:rsidRPr="00474EF1">
        <w:rPr>
          <w:rFonts w:ascii="Arial" w:hAnsi="Arial" w:cs="Arial"/>
        </w:rPr>
        <w:t xml:space="preserve"> </w:t>
      </w:r>
      <w:r w:rsidR="003A218B" w:rsidRPr="00474EF1">
        <w:rPr>
          <w:rFonts w:ascii="Arial" w:hAnsi="Arial" w:cs="Arial"/>
        </w:rPr>
        <w:t>to</w:t>
      </w:r>
      <w:r w:rsidR="00005DCE" w:rsidRPr="00474EF1">
        <w:rPr>
          <w:rFonts w:ascii="Arial" w:hAnsi="Arial" w:cs="Arial"/>
        </w:rPr>
        <w:t xml:space="preserve"> ask for assistance.</w:t>
      </w:r>
      <w:r w:rsidR="003A218B" w:rsidRPr="00474EF1">
        <w:rPr>
          <w:rFonts w:ascii="Arial" w:hAnsi="Arial" w:cs="Arial"/>
        </w:rPr>
        <w:t xml:space="preserve"> A teacher understanding their students can help learning be scaffolded, for instance,</w:t>
      </w:r>
      <w:r w:rsidR="00005DCE" w:rsidRPr="00474EF1">
        <w:rPr>
          <w:rFonts w:ascii="Arial" w:hAnsi="Arial" w:cs="Arial"/>
        </w:rPr>
        <w:t xml:space="preserve"> </w:t>
      </w:r>
      <w:proofErr w:type="spellStart"/>
      <w:r w:rsidRPr="00474EF1">
        <w:rPr>
          <w:rFonts w:ascii="Arial" w:hAnsi="Arial" w:cs="Arial"/>
        </w:rPr>
        <w:t>Osher</w:t>
      </w:r>
      <w:proofErr w:type="spellEnd"/>
      <w:r w:rsidRPr="00474EF1">
        <w:rPr>
          <w:rFonts w:ascii="Arial" w:hAnsi="Arial" w:cs="Arial"/>
        </w:rPr>
        <w:t xml:space="preserve"> et al (2020, p.7) argues that scaffolding can strengthen attachments in children. </w:t>
      </w:r>
      <w:r w:rsidR="0076163E" w:rsidRPr="00474EF1">
        <w:rPr>
          <w:rFonts w:ascii="Arial" w:hAnsi="Arial" w:cs="Arial"/>
        </w:rPr>
        <w:t>Consequently</w:t>
      </w:r>
      <w:r w:rsidR="001857C7" w:rsidRPr="00474EF1">
        <w:rPr>
          <w:rFonts w:ascii="Arial" w:hAnsi="Arial" w:cs="Arial"/>
        </w:rPr>
        <w:t>, relationships between the student and teacher can be enhanced after scaffolding has been provided</w:t>
      </w:r>
      <w:r w:rsidR="003E6540">
        <w:rPr>
          <w:rFonts w:ascii="Arial" w:hAnsi="Arial" w:cs="Arial"/>
        </w:rPr>
        <w:t xml:space="preserve"> as a student can understand </w:t>
      </w:r>
      <w:r w:rsidR="002D0E08">
        <w:rPr>
          <w:rFonts w:ascii="Arial" w:hAnsi="Arial" w:cs="Arial"/>
        </w:rPr>
        <w:t xml:space="preserve">that </w:t>
      </w:r>
      <w:r w:rsidR="003E6540">
        <w:rPr>
          <w:rFonts w:ascii="Arial" w:hAnsi="Arial" w:cs="Arial"/>
        </w:rPr>
        <w:t>the teacher is there for support</w:t>
      </w:r>
      <w:r w:rsidR="001857C7" w:rsidRPr="00474EF1">
        <w:rPr>
          <w:rFonts w:ascii="Arial" w:hAnsi="Arial" w:cs="Arial"/>
        </w:rPr>
        <w:t>.</w:t>
      </w:r>
      <w:r w:rsidR="003E6540">
        <w:rPr>
          <w:rFonts w:ascii="Arial" w:hAnsi="Arial" w:cs="Arial"/>
        </w:rPr>
        <w:t xml:space="preserve"> It could also be argued from a Behaviourist perspective that the use of praise</w:t>
      </w:r>
      <w:r w:rsidR="00954572">
        <w:rPr>
          <w:rFonts w:ascii="Arial" w:hAnsi="Arial" w:cs="Arial"/>
        </w:rPr>
        <w:t xml:space="preserve"> or punishment can influence </w:t>
      </w:r>
      <w:r w:rsidR="0068221E">
        <w:rPr>
          <w:rFonts w:ascii="Arial" w:hAnsi="Arial" w:cs="Arial"/>
        </w:rPr>
        <w:t xml:space="preserve">engagement and </w:t>
      </w:r>
      <w:r w:rsidR="00954572">
        <w:rPr>
          <w:rFonts w:ascii="Arial" w:hAnsi="Arial" w:cs="Arial"/>
        </w:rPr>
        <w:t>self-esteem (</w:t>
      </w:r>
      <w:proofErr w:type="spellStart"/>
      <w:r w:rsidR="0068221E">
        <w:rPr>
          <w:rFonts w:ascii="Arial" w:hAnsi="Arial" w:cs="Arial"/>
        </w:rPr>
        <w:t>Floress</w:t>
      </w:r>
      <w:proofErr w:type="spellEnd"/>
      <w:r w:rsidR="0068221E">
        <w:rPr>
          <w:rFonts w:ascii="Arial" w:hAnsi="Arial" w:cs="Arial"/>
        </w:rPr>
        <w:t xml:space="preserve"> et al, 2017, p.519; </w:t>
      </w:r>
      <w:r w:rsidR="00954572">
        <w:rPr>
          <w:rFonts w:ascii="Arial" w:hAnsi="Arial" w:cs="Arial"/>
        </w:rPr>
        <w:t xml:space="preserve">Pritchard, 2014, p.11; Bartlett and Burton, 2012, p.206). A pupil receiving praise or punishment can influence a teacher-student relationship </w:t>
      </w:r>
      <w:r w:rsidR="002672E0">
        <w:rPr>
          <w:rFonts w:ascii="Arial" w:hAnsi="Arial" w:cs="Arial"/>
        </w:rPr>
        <w:t>which can in turn effect the self-esteem and commitment to learning.</w:t>
      </w:r>
    </w:p>
    <w:p w14:paraId="05347DAA" w14:textId="309CE5E1" w:rsidR="007D6A11" w:rsidRPr="00474EF1" w:rsidRDefault="001857C7" w:rsidP="001A31DF">
      <w:pPr>
        <w:spacing w:line="480" w:lineRule="auto"/>
        <w:ind w:firstLine="720"/>
        <w:jc w:val="both"/>
        <w:rPr>
          <w:rFonts w:ascii="Arial" w:hAnsi="Arial" w:cs="Arial"/>
        </w:rPr>
      </w:pPr>
      <w:r w:rsidRPr="00474EF1">
        <w:rPr>
          <w:rFonts w:ascii="Arial" w:hAnsi="Arial" w:cs="Arial"/>
        </w:rPr>
        <w:t xml:space="preserve"> </w:t>
      </w:r>
      <w:r w:rsidR="00005DCE" w:rsidRPr="00474EF1">
        <w:rPr>
          <w:rFonts w:ascii="Arial" w:hAnsi="Arial" w:cs="Arial"/>
        </w:rPr>
        <w:t xml:space="preserve">Moreover, </w:t>
      </w:r>
      <w:r w:rsidR="001A31DF">
        <w:rPr>
          <w:rFonts w:ascii="Arial" w:hAnsi="Arial" w:cs="Arial"/>
        </w:rPr>
        <w:t>positive relationships will help a teacher understand when a pupil requires support in their learning, without help being asked for – learning can be scaffolded. S</w:t>
      </w:r>
      <w:r w:rsidR="00005DCE" w:rsidRPr="00474EF1">
        <w:rPr>
          <w:rFonts w:ascii="Arial" w:hAnsi="Arial" w:cs="Arial"/>
        </w:rPr>
        <w:t>caffolding support</w:t>
      </w:r>
      <w:r w:rsidRPr="00474EF1">
        <w:rPr>
          <w:rFonts w:ascii="Arial" w:hAnsi="Arial" w:cs="Arial"/>
        </w:rPr>
        <w:t>s</w:t>
      </w:r>
      <w:r w:rsidR="00005DCE" w:rsidRPr="00474EF1">
        <w:rPr>
          <w:rFonts w:ascii="Arial" w:hAnsi="Arial" w:cs="Arial"/>
        </w:rPr>
        <w:t xml:space="preserve"> understanding to aid progression through Vygotsky’s zone of proximal development (ZPD), which is described as “a theoretical space of understanding that is just above the level of understanding of a given individual” </w:t>
      </w:r>
      <w:r w:rsidR="00005DCE" w:rsidRPr="00474EF1">
        <w:rPr>
          <w:rFonts w:ascii="Arial" w:hAnsi="Arial" w:cs="Arial"/>
        </w:rPr>
        <w:lastRenderedPageBreak/>
        <w:t>(Pritchard, 2014, p.27). Therefore, throughout education, aids are provided to learners to guide progression through ZPD by scaffolding from previous knowledge.</w:t>
      </w:r>
      <w:r w:rsidR="00F64672" w:rsidRPr="00474EF1">
        <w:rPr>
          <w:rFonts w:ascii="Arial" w:hAnsi="Arial" w:cs="Arial"/>
        </w:rPr>
        <w:t xml:space="preserve"> Vygotsky was a social-constructivist, combining social and individual processes, with the nature of interactions between the learner and instructor in play and academic learning being a focus of his research (Ó </w:t>
      </w:r>
      <w:proofErr w:type="spellStart"/>
      <w:r w:rsidR="00F64672" w:rsidRPr="00474EF1">
        <w:rPr>
          <w:rFonts w:ascii="Arial" w:hAnsi="Arial" w:cs="Arial"/>
        </w:rPr>
        <w:t>Siochrú</w:t>
      </w:r>
      <w:proofErr w:type="spellEnd"/>
      <w:r w:rsidR="00F64672" w:rsidRPr="00474EF1">
        <w:rPr>
          <w:rFonts w:ascii="Arial" w:hAnsi="Arial" w:cs="Arial"/>
        </w:rPr>
        <w:t>, 2018 p.163). Thus, Vygotsky can also be linked to the Humanist theories supporting relationships in</w:t>
      </w:r>
      <w:r w:rsidR="007D6A11" w:rsidRPr="00474EF1">
        <w:rPr>
          <w:rFonts w:ascii="Arial" w:hAnsi="Arial" w:cs="Arial"/>
        </w:rPr>
        <w:t xml:space="preserve"> learning. </w:t>
      </w:r>
      <w:r w:rsidR="00F64672" w:rsidRPr="00474EF1">
        <w:rPr>
          <w:rFonts w:ascii="Arial" w:hAnsi="Arial" w:cs="Arial"/>
        </w:rPr>
        <w:t>It can be suggested by Humanists that in order to provide appropriate scaffolding, there needs to be a relationship built between the learner and teacher</w:t>
      </w:r>
      <w:r w:rsidR="0076163E" w:rsidRPr="00474EF1">
        <w:rPr>
          <w:rFonts w:ascii="Arial" w:hAnsi="Arial" w:cs="Arial"/>
        </w:rPr>
        <w:t xml:space="preserve">, supporting the process. </w:t>
      </w:r>
      <w:r w:rsidR="001B495F" w:rsidRPr="00474EF1">
        <w:rPr>
          <w:rFonts w:ascii="Arial" w:hAnsi="Arial" w:cs="Arial"/>
        </w:rPr>
        <w:t>Furthermore, from a Behaviourist perspective, scaffolding can be completed through guided participation with students progressing through phases before being able to independently complete the activity (</w:t>
      </w:r>
      <w:proofErr w:type="spellStart"/>
      <w:r w:rsidR="001B495F" w:rsidRPr="00474EF1">
        <w:rPr>
          <w:rFonts w:ascii="Arial" w:hAnsi="Arial" w:cs="Arial"/>
        </w:rPr>
        <w:t>Jadallah</w:t>
      </w:r>
      <w:proofErr w:type="spellEnd"/>
      <w:r w:rsidR="001B495F" w:rsidRPr="00474EF1">
        <w:rPr>
          <w:rFonts w:ascii="Arial" w:hAnsi="Arial" w:cs="Arial"/>
        </w:rPr>
        <w:t xml:space="preserve"> et al, 2011, p.196). </w:t>
      </w:r>
      <w:r w:rsidR="007A15ED" w:rsidRPr="00474EF1">
        <w:rPr>
          <w:rFonts w:ascii="Arial" w:hAnsi="Arial" w:cs="Arial"/>
        </w:rPr>
        <w:t>It would be important to note th</w:t>
      </w:r>
      <w:r w:rsidR="001E7B30" w:rsidRPr="00474EF1">
        <w:rPr>
          <w:rFonts w:ascii="Arial" w:hAnsi="Arial" w:cs="Arial"/>
        </w:rPr>
        <w:t xml:space="preserve">at discussions could be raised surrounding when this guidance can be removed and whether it can be removed too early or cause dependency. </w:t>
      </w:r>
      <w:r w:rsidR="00F162DC" w:rsidRPr="00474EF1">
        <w:rPr>
          <w:rFonts w:ascii="Arial" w:hAnsi="Arial" w:cs="Arial"/>
        </w:rPr>
        <w:t xml:space="preserve">For instance, scaffolding aims to support learners, but seen as temporary, so the support can be removed with learners becoming more independent whilst using a particular process (Malik, 2017, p.3; </w:t>
      </w:r>
      <w:proofErr w:type="spellStart"/>
      <w:r w:rsidR="00F162DC" w:rsidRPr="00474EF1">
        <w:rPr>
          <w:rFonts w:ascii="Arial" w:hAnsi="Arial" w:cs="Arial"/>
        </w:rPr>
        <w:t>Ritchhart</w:t>
      </w:r>
      <w:proofErr w:type="spellEnd"/>
      <w:r w:rsidR="00F162DC" w:rsidRPr="00474EF1">
        <w:rPr>
          <w:rFonts w:ascii="Arial" w:hAnsi="Arial" w:cs="Arial"/>
        </w:rPr>
        <w:t>, 2015, p.133). Juxtaposing this, there could be the removal of scaffolding too early or a student relying</w:t>
      </w:r>
      <w:r w:rsidR="00C342BB">
        <w:rPr>
          <w:rFonts w:ascii="Arial" w:hAnsi="Arial" w:cs="Arial"/>
        </w:rPr>
        <w:t xml:space="preserve"> heavily</w:t>
      </w:r>
      <w:r w:rsidR="00F162DC" w:rsidRPr="00474EF1">
        <w:rPr>
          <w:rFonts w:ascii="Arial" w:hAnsi="Arial" w:cs="Arial"/>
        </w:rPr>
        <w:t xml:space="preserve"> on the support, resulting in little understanding of a strategy or little confidence in using the strategy independently. </w:t>
      </w:r>
      <w:r w:rsidR="001E7B30" w:rsidRPr="00474EF1">
        <w:rPr>
          <w:rFonts w:ascii="Arial" w:hAnsi="Arial" w:cs="Arial"/>
        </w:rPr>
        <w:t>There is a need to create independence and not dependence on the teacher</w:t>
      </w:r>
      <w:r w:rsidR="002F3D8D" w:rsidRPr="00474EF1">
        <w:rPr>
          <w:rFonts w:ascii="Arial" w:hAnsi="Arial" w:cs="Arial"/>
        </w:rPr>
        <w:t xml:space="preserve"> through adoption of deep learning strategies (</w:t>
      </w:r>
      <w:proofErr w:type="spellStart"/>
      <w:r w:rsidR="002F3D8D" w:rsidRPr="00474EF1">
        <w:rPr>
          <w:rFonts w:ascii="Arial" w:hAnsi="Arial" w:cs="Arial"/>
        </w:rPr>
        <w:t>Ritchhart</w:t>
      </w:r>
      <w:proofErr w:type="spellEnd"/>
      <w:r w:rsidR="002F3D8D" w:rsidRPr="00474EF1">
        <w:rPr>
          <w:rFonts w:ascii="Arial" w:hAnsi="Arial" w:cs="Arial"/>
        </w:rPr>
        <w:t xml:space="preserve">, 2015, p.54) which could be supported by successful scaffolding or modelled behaviour. </w:t>
      </w:r>
      <w:r w:rsidR="00CD3975" w:rsidRPr="00474EF1">
        <w:rPr>
          <w:rFonts w:ascii="Arial" w:hAnsi="Arial" w:cs="Arial"/>
        </w:rPr>
        <w:t xml:space="preserve">There is a need for scaffolding in the learning process, which can be successfully adopted through various learning theory approaches, as well as developing links to other strategies such as relationship development and independent learning.  </w:t>
      </w:r>
    </w:p>
    <w:p w14:paraId="17BC4FC8" w14:textId="3B95EA53" w:rsidR="00F072F3" w:rsidRPr="00474EF1" w:rsidRDefault="00B927FD" w:rsidP="00B52050">
      <w:pPr>
        <w:spacing w:line="480" w:lineRule="auto"/>
        <w:ind w:firstLine="720"/>
        <w:jc w:val="both"/>
        <w:rPr>
          <w:rFonts w:ascii="Arial" w:hAnsi="Arial" w:cs="Arial"/>
        </w:rPr>
      </w:pPr>
      <w:r w:rsidRPr="00474EF1">
        <w:rPr>
          <w:rFonts w:ascii="Arial" w:hAnsi="Arial" w:cs="Arial"/>
        </w:rPr>
        <w:lastRenderedPageBreak/>
        <w:t xml:space="preserve">What is more, independent learning is another aspect of exploration as a result of Critical Incident 1, and can also provide links to self-esteem, relationships and scaffolding. </w:t>
      </w:r>
      <w:r w:rsidR="00005DCE" w:rsidRPr="00474EF1">
        <w:rPr>
          <w:rFonts w:ascii="Arial" w:hAnsi="Arial" w:cs="Arial"/>
        </w:rPr>
        <w:t>Contrasting</w:t>
      </w:r>
      <w:r w:rsidR="00121588" w:rsidRPr="00474EF1">
        <w:rPr>
          <w:rFonts w:ascii="Arial" w:hAnsi="Arial" w:cs="Arial"/>
        </w:rPr>
        <w:t xml:space="preserve"> to </w:t>
      </w:r>
      <w:r w:rsidR="008D4888" w:rsidRPr="00474EF1">
        <w:rPr>
          <w:rFonts w:ascii="Arial" w:hAnsi="Arial" w:cs="Arial"/>
        </w:rPr>
        <w:t xml:space="preserve">Vygotsky, fellow Constructivist theorist Piaget disagreed </w:t>
      </w:r>
      <w:r w:rsidR="00E97376" w:rsidRPr="00474EF1">
        <w:rPr>
          <w:rFonts w:ascii="Arial" w:hAnsi="Arial" w:cs="Arial"/>
        </w:rPr>
        <w:t>with Vygotsky’s view on development.</w:t>
      </w:r>
      <w:r w:rsidR="00F162DC" w:rsidRPr="00474EF1">
        <w:rPr>
          <w:rFonts w:ascii="Arial" w:hAnsi="Arial" w:cs="Arial"/>
        </w:rPr>
        <w:t xml:space="preserve"> Piaget was a theorist of Cognitive Constructivism and emphasised that “children operate as lone scientists’,” (Pritchard, 2014, p.131). Connections can be made to Vygotsky and the use of scaffolding in education, as Piaget’s statement supports the vision of independent learning which can be </w:t>
      </w:r>
      <w:r w:rsidRPr="00474EF1">
        <w:rPr>
          <w:rFonts w:ascii="Arial" w:hAnsi="Arial" w:cs="Arial"/>
        </w:rPr>
        <w:t xml:space="preserve">achieved </w:t>
      </w:r>
      <w:r w:rsidR="00F162DC" w:rsidRPr="00474EF1">
        <w:rPr>
          <w:rFonts w:ascii="Arial" w:hAnsi="Arial" w:cs="Arial"/>
        </w:rPr>
        <w:t>through</w:t>
      </w:r>
      <w:r w:rsidRPr="00474EF1">
        <w:rPr>
          <w:rFonts w:ascii="Arial" w:hAnsi="Arial" w:cs="Arial"/>
        </w:rPr>
        <w:t xml:space="preserve"> the use of</w:t>
      </w:r>
      <w:r w:rsidR="00F162DC" w:rsidRPr="00474EF1">
        <w:rPr>
          <w:rFonts w:ascii="Arial" w:hAnsi="Arial" w:cs="Arial"/>
        </w:rPr>
        <w:t xml:space="preserve"> scaffolding.</w:t>
      </w:r>
      <w:r w:rsidR="007A2E5D" w:rsidRPr="00474EF1">
        <w:rPr>
          <w:rFonts w:ascii="Arial" w:hAnsi="Arial" w:cs="Arial"/>
        </w:rPr>
        <w:t xml:space="preserve"> However, Vygotsky </w:t>
      </w:r>
      <w:r w:rsidR="009B13EE" w:rsidRPr="00474EF1">
        <w:rPr>
          <w:rFonts w:ascii="Arial" w:hAnsi="Arial" w:cs="Arial"/>
        </w:rPr>
        <w:t xml:space="preserve">also </w:t>
      </w:r>
      <w:r w:rsidR="007A2E5D" w:rsidRPr="00474EF1">
        <w:rPr>
          <w:rFonts w:ascii="Arial" w:hAnsi="Arial" w:cs="Arial"/>
        </w:rPr>
        <w:t>expressed the importance of social interaction to strengthen learning (Hockings et al, 2018, p.158), so can be argu</w:t>
      </w:r>
      <w:r w:rsidRPr="00474EF1">
        <w:rPr>
          <w:rFonts w:ascii="Arial" w:hAnsi="Arial" w:cs="Arial"/>
        </w:rPr>
        <w:t>ed</w:t>
      </w:r>
      <w:r w:rsidR="007A2E5D" w:rsidRPr="00474EF1">
        <w:rPr>
          <w:rFonts w:ascii="Arial" w:hAnsi="Arial" w:cs="Arial"/>
        </w:rPr>
        <w:t xml:space="preserve"> against the effectiveness of independent working. </w:t>
      </w:r>
      <w:r w:rsidR="009B13EE" w:rsidRPr="00474EF1">
        <w:rPr>
          <w:rFonts w:ascii="Arial" w:hAnsi="Arial" w:cs="Arial"/>
        </w:rPr>
        <w:t xml:space="preserve">Ultimately, there should be a balance between independent working and scaffolding, providing support as and when it is required, so skills can be developed in order to work independently. </w:t>
      </w:r>
      <w:r w:rsidR="00CD3975" w:rsidRPr="00474EF1">
        <w:rPr>
          <w:rFonts w:ascii="Arial" w:hAnsi="Arial" w:cs="Arial"/>
        </w:rPr>
        <w:t xml:space="preserve">It could also be </w:t>
      </w:r>
      <w:r w:rsidRPr="00474EF1">
        <w:rPr>
          <w:rFonts w:ascii="Arial" w:hAnsi="Arial" w:cs="Arial"/>
        </w:rPr>
        <w:t>proposed</w:t>
      </w:r>
      <w:r w:rsidR="00CD3975" w:rsidRPr="00474EF1">
        <w:rPr>
          <w:rFonts w:ascii="Arial" w:hAnsi="Arial" w:cs="Arial"/>
        </w:rPr>
        <w:t xml:space="preserve"> from a Behaviourist perspective that independent learning could be adopted by learners modelling </w:t>
      </w:r>
      <w:r w:rsidR="00FA0DCF" w:rsidRPr="00474EF1">
        <w:rPr>
          <w:rFonts w:ascii="Arial" w:hAnsi="Arial" w:cs="Arial"/>
        </w:rPr>
        <w:t xml:space="preserve">behaviour from peers or the teacher (Bartlett and Burton, 2012, p.204). </w:t>
      </w:r>
      <w:r w:rsidR="008C0C9F" w:rsidRPr="00474EF1">
        <w:rPr>
          <w:rFonts w:ascii="Arial" w:hAnsi="Arial" w:cs="Arial"/>
        </w:rPr>
        <w:t xml:space="preserve">Moreover, Piaget’s lone scientist can be linked to independent learning if a learner has self-esteem in their learning. </w:t>
      </w:r>
      <w:r w:rsidR="009B13EE" w:rsidRPr="00474EF1">
        <w:rPr>
          <w:rFonts w:ascii="Arial" w:hAnsi="Arial" w:cs="Arial"/>
        </w:rPr>
        <w:t>The</w:t>
      </w:r>
      <w:r w:rsidR="008C0C9F" w:rsidRPr="00474EF1">
        <w:rPr>
          <w:rFonts w:ascii="Arial" w:hAnsi="Arial" w:cs="Arial"/>
        </w:rPr>
        <w:t xml:space="preserve"> us</w:t>
      </w:r>
      <w:r w:rsidR="009B13EE" w:rsidRPr="00474EF1">
        <w:rPr>
          <w:rFonts w:ascii="Arial" w:hAnsi="Arial" w:cs="Arial"/>
        </w:rPr>
        <w:t>e of</w:t>
      </w:r>
      <w:r w:rsidR="008C0C9F" w:rsidRPr="00474EF1">
        <w:rPr>
          <w:rFonts w:ascii="Arial" w:hAnsi="Arial" w:cs="Arial"/>
        </w:rPr>
        <w:t xml:space="preserve"> self-assessment and </w:t>
      </w:r>
      <w:r w:rsidR="00CB7EE7" w:rsidRPr="00474EF1">
        <w:rPr>
          <w:rFonts w:ascii="Arial" w:hAnsi="Arial" w:cs="Arial"/>
        </w:rPr>
        <w:t>self-r</w:t>
      </w:r>
      <w:r w:rsidR="008C0C9F" w:rsidRPr="00474EF1">
        <w:rPr>
          <w:rFonts w:ascii="Arial" w:hAnsi="Arial" w:cs="Arial"/>
        </w:rPr>
        <w:t>eflect</w:t>
      </w:r>
      <w:r w:rsidR="00CB7EE7" w:rsidRPr="00474EF1">
        <w:rPr>
          <w:rFonts w:ascii="Arial" w:hAnsi="Arial" w:cs="Arial"/>
        </w:rPr>
        <w:t>ions</w:t>
      </w:r>
      <w:r w:rsidR="008C0C9F" w:rsidRPr="00474EF1">
        <w:rPr>
          <w:rFonts w:ascii="Arial" w:hAnsi="Arial" w:cs="Arial"/>
        </w:rPr>
        <w:t xml:space="preserve"> o</w:t>
      </w:r>
      <w:r w:rsidR="00CB7EE7" w:rsidRPr="00474EF1">
        <w:rPr>
          <w:rFonts w:ascii="Arial" w:hAnsi="Arial" w:cs="Arial"/>
        </w:rPr>
        <w:t>n</w:t>
      </w:r>
      <w:r w:rsidR="008C0C9F" w:rsidRPr="00474EF1">
        <w:rPr>
          <w:rFonts w:ascii="Arial" w:hAnsi="Arial" w:cs="Arial"/>
        </w:rPr>
        <w:t xml:space="preserve"> work can be said to </w:t>
      </w:r>
      <w:r w:rsidR="00CB7EE7" w:rsidRPr="00474EF1">
        <w:rPr>
          <w:rFonts w:ascii="Arial" w:hAnsi="Arial" w:cs="Arial"/>
        </w:rPr>
        <w:t>support the view of being</w:t>
      </w:r>
      <w:r w:rsidR="008C0C9F" w:rsidRPr="00474EF1">
        <w:rPr>
          <w:rFonts w:ascii="Arial" w:hAnsi="Arial" w:cs="Arial"/>
        </w:rPr>
        <w:t xml:space="preserve"> an independent learner or a ‘lone scientist’ as it is said to self-regulate the learning of a pupil (</w:t>
      </w:r>
      <w:proofErr w:type="spellStart"/>
      <w:r w:rsidR="008C0C9F" w:rsidRPr="00474EF1">
        <w:rPr>
          <w:rFonts w:ascii="Arial" w:hAnsi="Arial" w:cs="Arial"/>
        </w:rPr>
        <w:t>Slavin</w:t>
      </w:r>
      <w:proofErr w:type="spellEnd"/>
      <w:r w:rsidR="008C0C9F" w:rsidRPr="00474EF1">
        <w:rPr>
          <w:rFonts w:ascii="Arial" w:hAnsi="Arial" w:cs="Arial"/>
        </w:rPr>
        <w:t xml:space="preserve">, 2014, p.23). Although, Behaviourists </w:t>
      </w:r>
      <w:r w:rsidRPr="00474EF1">
        <w:rPr>
          <w:rFonts w:ascii="Arial" w:hAnsi="Arial" w:cs="Arial"/>
        </w:rPr>
        <w:t xml:space="preserve">could suggest </w:t>
      </w:r>
      <w:r w:rsidR="008C0C9F" w:rsidRPr="00474EF1">
        <w:rPr>
          <w:rFonts w:ascii="Arial" w:hAnsi="Arial" w:cs="Arial"/>
        </w:rPr>
        <w:t>that the child will first need to know how to self-assess</w:t>
      </w:r>
      <w:r w:rsidR="004F7AE0">
        <w:rPr>
          <w:rFonts w:ascii="Arial" w:hAnsi="Arial" w:cs="Arial"/>
        </w:rPr>
        <w:t>, and there could be the possibility of a pupil being too critical of themselves. Therefore</w:t>
      </w:r>
      <w:r w:rsidR="00C342BB">
        <w:rPr>
          <w:rFonts w:ascii="Arial" w:hAnsi="Arial" w:cs="Arial"/>
        </w:rPr>
        <w:t>,</w:t>
      </w:r>
      <w:r w:rsidR="004F7AE0">
        <w:rPr>
          <w:rFonts w:ascii="Arial" w:hAnsi="Arial" w:cs="Arial"/>
        </w:rPr>
        <w:t xml:space="preserve"> </w:t>
      </w:r>
      <w:r w:rsidR="008C0C9F" w:rsidRPr="00474EF1">
        <w:rPr>
          <w:rFonts w:ascii="Arial" w:hAnsi="Arial" w:cs="Arial"/>
        </w:rPr>
        <w:t>Constructivists could argue the need of support</w:t>
      </w:r>
      <w:r w:rsidR="00B52050">
        <w:rPr>
          <w:rFonts w:ascii="Arial" w:hAnsi="Arial" w:cs="Arial"/>
        </w:rPr>
        <w:t xml:space="preserve"> in learning</w:t>
      </w:r>
      <w:r w:rsidR="004F7AE0">
        <w:rPr>
          <w:rFonts w:ascii="Arial" w:hAnsi="Arial" w:cs="Arial"/>
        </w:rPr>
        <w:t xml:space="preserve">, </w:t>
      </w:r>
      <w:r w:rsidR="008C0C9F" w:rsidRPr="00474EF1">
        <w:rPr>
          <w:rFonts w:ascii="Arial" w:hAnsi="Arial" w:cs="Arial"/>
        </w:rPr>
        <w:t xml:space="preserve">whilst Humanists can </w:t>
      </w:r>
      <w:r w:rsidRPr="00474EF1">
        <w:rPr>
          <w:rFonts w:ascii="Arial" w:hAnsi="Arial" w:cs="Arial"/>
        </w:rPr>
        <w:t>propose</w:t>
      </w:r>
      <w:r w:rsidR="008C0C9F" w:rsidRPr="00474EF1">
        <w:rPr>
          <w:rFonts w:ascii="Arial" w:hAnsi="Arial" w:cs="Arial"/>
        </w:rPr>
        <w:t xml:space="preserve"> the need </w:t>
      </w:r>
      <w:r w:rsidR="003B19D6" w:rsidRPr="00474EF1">
        <w:rPr>
          <w:rFonts w:ascii="Arial" w:hAnsi="Arial" w:cs="Arial"/>
        </w:rPr>
        <w:t>of previous</w:t>
      </w:r>
      <w:r w:rsidR="008C0C9F" w:rsidRPr="00474EF1">
        <w:rPr>
          <w:rFonts w:ascii="Arial" w:hAnsi="Arial" w:cs="Arial"/>
        </w:rPr>
        <w:t xml:space="preserve"> development</w:t>
      </w:r>
      <w:r w:rsidR="00126399" w:rsidRPr="00474EF1">
        <w:rPr>
          <w:rFonts w:ascii="Arial" w:hAnsi="Arial" w:cs="Arial"/>
        </w:rPr>
        <w:t xml:space="preserve"> or achievement of a stage</w:t>
      </w:r>
      <w:r w:rsidR="00B52050">
        <w:rPr>
          <w:rFonts w:ascii="Arial" w:hAnsi="Arial" w:cs="Arial"/>
        </w:rPr>
        <w:t xml:space="preserve"> in order to progress</w:t>
      </w:r>
      <w:r w:rsidR="008C0C9F" w:rsidRPr="00474EF1">
        <w:rPr>
          <w:rFonts w:ascii="Arial" w:hAnsi="Arial" w:cs="Arial"/>
        </w:rPr>
        <w:t xml:space="preserve">. </w:t>
      </w:r>
      <w:r w:rsidR="00005DCE" w:rsidRPr="00474EF1">
        <w:rPr>
          <w:rFonts w:ascii="Arial" w:hAnsi="Arial" w:cs="Arial"/>
        </w:rPr>
        <w:t xml:space="preserve">Ó </w:t>
      </w:r>
      <w:proofErr w:type="spellStart"/>
      <w:r w:rsidR="00005DCE" w:rsidRPr="00474EF1">
        <w:rPr>
          <w:rFonts w:ascii="Arial" w:hAnsi="Arial" w:cs="Arial"/>
        </w:rPr>
        <w:t>Siochrú</w:t>
      </w:r>
      <w:proofErr w:type="spellEnd"/>
      <w:r w:rsidR="00005DCE" w:rsidRPr="00474EF1">
        <w:rPr>
          <w:rFonts w:ascii="Arial" w:hAnsi="Arial" w:cs="Arial"/>
        </w:rPr>
        <w:t xml:space="preserve"> (2018, p.164) emphasises that Piaget</w:t>
      </w:r>
      <w:r w:rsidR="00F64672" w:rsidRPr="00474EF1">
        <w:rPr>
          <w:rFonts w:ascii="Arial" w:hAnsi="Arial" w:cs="Arial"/>
        </w:rPr>
        <w:t>,</w:t>
      </w:r>
      <w:r w:rsidR="00005DCE" w:rsidRPr="00474EF1">
        <w:rPr>
          <w:rFonts w:ascii="Arial" w:hAnsi="Arial" w:cs="Arial"/>
        </w:rPr>
        <w:t xml:space="preserve"> did not agree with the view that learning influences development, but believed in developmental stages needing to be reached in order to </w:t>
      </w:r>
      <w:r w:rsidR="00005DCE" w:rsidRPr="00474EF1">
        <w:rPr>
          <w:rFonts w:ascii="Arial" w:hAnsi="Arial" w:cs="Arial"/>
        </w:rPr>
        <w:lastRenderedPageBreak/>
        <w:t xml:space="preserve">gain learning abilities. </w:t>
      </w:r>
      <w:r w:rsidR="00F64672" w:rsidRPr="00474EF1">
        <w:rPr>
          <w:rFonts w:ascii="Arial" w:hAnsi="Arial" w:cs="Arial"/>
        </w:rPr>
        <w:t>Similar</w:t>
      </w:r>
      <w:r w:rsidR="00B52050">
        <w:rPr>
          <w:rFonts w:ascii="Arial" w:hAnsi="Arial" w:cs="Arial"/>
        </w:rPr>
        <w:t xml:space="preserve">ly, in Humanism, </w:t>
      </w:r>
      <w:r w:rsidR="00F64672" w:rsidRPr="00474EF1">
        <w:rPr>
          <w:rFonts w:ascii="Arial" w:hAnsi="Arial" w:cs="Arial"/>
        </w:rPr>
        <w:t xml:space="preserve">Maslow has a hierarchy of needs set into stages </w:t>
      </w:r>
      <w:r w:rsidR="00B52050">
        <w:rPr>
          <w:rFonts w:ascii="Arial" w:hAnsi="Arial" w:cs="Arial"/>
        </w:rPr>
        <w:t>which actually underlines the importance of teachers recognising individual differences</w:t>
      </w:r>
      <w:r w:rsidR="0009788C">
        <w:rPr>
          <w:rFonts w:ascii="Arial" w:hAnsi="Arial" w:cs="Arial"/>
        </w:rPr>
        <w:t xml:space="preserve"> </w:t>
      </w:r>
      <w:r w:rsidR="00F64672" w:rsidRPr="00474EF1">
        <w:rPr>
          <w:rFonts w:ascii="Arial" w:hAnsi="Arial" w:cs="Arial"/>
        </w:rPr>
        <w:t xml:space="preserve">(Bartlett and Burton, 2012, p.207). </w:t>
      </w:r>
      <w:r w:rsidR="0076163E" w:rsidRPr="00474EF1">
        <w:rPr>
          <w:rFonts w:ascii="Arial" w:hAnsi="Arial" w:cs="Arial"/>
        </w:rPr>
        <w:t>On the other hand</w:t>
      </w:r>
      <w:r w:rsidR="00005DCE" w:rsidRPr="00474EF1">
        <w:rPr>
          <w:rFonts w:ascii="Arial" w:hAnsi="Arial" w:cs="Arial"/>
        </w:rPr>
        <w:t xml:space="preserve">, another </w:t>
      </w:r>
      <w:r w:rsidR="00F64672" w:rsidRPr="00474EF1">
        <w:rPr>
          <w:rFonts w:ascii="Arial" w:hAnsi="Arial" w:cs="Arial"/>
        </w:rPr>
        <w:t>C</w:t>
      </w:r>
      <w:r w:rsidR="00005DCE" w:rsidRPr="00474EF1">
        <w:rPr>
          <w:rFonts w:ascii="Arial" w:hAnsi="Arial" w:cs="Arial"/>
        </w:rPr>
        <w:t>onstructivist</w:t>
      </w:r>
      <w:r w:rsidR="00F64672" w:rsidRPr="00474EF1">
        <w:rPr>
          <w:rFonts w:ascii="Arial" w:hAnsi="Arial" w:cs="Arial"/>
        </w:rPr>
        <w:t xml:space="preserve"> theorist</w:t>
      </w:r>
      <w:r w:rsidR="00005DCE" w:rsidRPr="00474EF1">
        <w:rPr>
          <w:rFonts w:ascii="Arial" w:hAnsi="Arial" w:cs="Arial"/>
        </w:rPr>
        <w:t xml:space="preserve"> Jerome S. Bruner opposed steps of learning being fixed, and projected that learners can be taught in any stage of development (</w:t>
      </w:r>
      <w:proofErr w:type="spellStart"/>
      <w:r w:rsidR="00005DCE" w:rsidRPr="00474EF1">
        <w:rPr>
          <w:rFonts w:ascii="Arial" w:eastAsia="Times New Roman" w:hAnsi="Arial" w:cs="Arial"/>
          <w:color w:val="000000"/>
          <w:lang w:eastAsia="en-GB"/>
        </w:rPr>
        <w:t>Metsämuuronen</w:t>
      </w:r>
      <w:proofErr w:type="spellEnd"/>
      <w:r w:rsidR="00005DCE" w:rsidRPr="00474EF1">
        <w:rPr>
          <w:rFonts w:ascii="Arial" w:eastAsia="Times New Roman" w:hAnsi="Arial" w:cs="Arial"/>
          <w:color w:val="000000"/>
          <w:lang w:eastAsia="en-GB"/>
        </w:rPr>
        <w:t xml:space="preserve"> and </w:t>
      </w:r>
      <w:proofErr w:type="spellStart"/>
      <w:r w:rsidR="00005DCE" w:rsidRPr="00474EF1">
        <w:rPr>
          <w:rFonts w:ascii="Arial" w:eastAsia="Times New Roman" w:hAnsi="Arial" w:cs="Arial"/>
          <w:color w:val="000000"/>
          <w:lang w:eastAsia="en-GB"/>
        </w:rPr>
        <w:t>Räsänen</w:t>
      </w:r>
      <w:proofErr w:type="spellEnd"/>
      <w:r w:rsidR="00005DCE" w:rsidRPr="00474EF1">
        <w:rPr>
          <w:rFonts w:ascii="Arial" w:eastAsia="Times New Roman" w:hAnsi="Arial" w:cs="Arial"/>
          <w:color w:val="000000"/>
          <w:lang w:eastAsia="en-GB"/>
        </w:rPr>
        <w:t xml:space="preserve">, </w:t>
      </w:r>
      <w:r w:rsidR="00005DCE" w:rsidRPr="00474EF1">
        <w:rPr>
          <w:rFonts w:ascii="Arial" w:eastAsia="Times New Roman" w:hAnsi="Arial" w:cs="Arial"/>
          <w:lang w:eastAsia="en-GB"/>
        </w:rPr>
        <w:t>2018, p.1</w:t>
      </w:r>
      <w:r w:rsidR="00005DCE" w:rsidRPr="00474EF1">
        <w:rPr>
          <w:rFonts w:ascii="Arial" w:hAnsi="Arial" w:cs="Arial"/>
        </w:rPr>
        <w:t xml:space="preserve">). </w:t>
      </w:r>
      <w:r w:rsidR="00BF4C43" w:rsidRPr="00474EF1">
        <w:rPr>
          <w:rFonts w:ascii="Arial" w:hAnsi="Arial" w:cs="Arial"/>
        </w:rPr>
        <w:t xml:space="preserve">Links to Holistic perspectives to learning can be made from Bruner’s view of learning at any stage of development, as a Holistic perspective </w:t>
      </w:r>
      <w:r w:rsidR="00BF4C43" w:rsidRPr="00693973">
        <w:rPr>
          <w:rFonts w:ascii="Arial" w:hAnsi="Arial" w:cs="Arial"/>
        </w:rPr>
        <w:t>sees all aspects of an individual’s learning and development (</w:t>
      </w:r>
      <w:proofErr w:type="spellStart"/>
      <w:r w:rsidR="00693973" w:rsidRPr="00693973">
        <w:rPr>
          <w:rFonts w:ascii="Arial" w:hAnsi="Arial" w:cs="Arial"/>
        </w:rPr>
        <w:t>R</w:t>
      </w:r>
      <w:r w:rsidR="00BF4C43" w:rsidRPr="00693973">
        <w:rPr>
          <w:rFonts w:ascii="Arial" w:hAnsi="Arial" w:cs="Arial"/>
        </w:rPr>
        <w:t>itchhart</w:t>
      </w:r>
      <w:proofErr w:type="spellEnd"/>
      <w:r w:rsidR="00BF4C43" w:rsidRPr="00693973">
        <w:rPr>
          <w:rFonts w:ascii="Arial" w:hAnsi="Arial" w:cs="Arial"/>
        </w:rPr>
        <w:t xml:space="preserve">, 2015, p.161). </w:t>
      </w:r>
      <w:r w:rsidR="00E6247D" w:rsidRPr="00693973">
        <w:rPr>
          <w:rFonts w:ascii="Arial" w:hAnsi="Arial" w:cs="Arial"/>
        </w:rPr>
        <w:t>Again, it is important to note that development is unique</w:t>
      </w:r>
      <w:r w:rsidR="00C342BB">
        <w:rPr>
          <w:rFonts w:ascii="Arial" w:hAnsi="Arial" w:cs="Arial"/>
        </w:rPr>
        <w:t>,</w:t>
      </w:r>
      <w:r w:rsidR="00E6247D" w:rsidRPr="00693973">
        <w:rPr>
          <w:rFonts w:ascii="Arial" w:hAnsi="Arial" w:cs="Arial"/>
        </w:rPr>
        <w:t xml:space="preserve"> and </w:t>
      </w:r>
      <w:r w:rsidR="00BF4C43" w:rsidRPr="00693973">
        <w:rPr>
          <w:rFonts w:ascii="Arial" w:hAnsi="Arial" w:cs="Arial"/>
        </w:rPr>
        <w:t xml:space="preserve">a rounded approach </w:t>
      </w:r>
      <w:r w:rsidR="00693973" w:rsidRPr="00693973">
        <w:rPr>
          <w:rFonts w:ascii="Arial" w:hAnsi="Arial" w:cs="Arial"/>
        </w:rPr>
        <w:t>to</w:t>
      </w:r>
      <w:r w:rsidR="00BF4C43" w:rsidRPr="00693973">
        <w:rPr>
          <w:rFonts w:ascii="Arial" w:hAnsi="Arial" w:cs="Arial"/>
        </w:rPr>
        <w:t xml:space="preserve"> development</w:t>
      </w:r>
      <w:r w:rsidR="00FC131A">
        <w:rPr>
          <w:rFonts w:ascii="Arial" w:hAnsi="Arial" w:cs="Arial"/>
        </w:rPr>
        <w:t xml:space="preserve"> is important to </w:t>
      </w:r>
      <w:r w:rsidR="00B966D7" w:rsidRPr="00693973">
        <w:rPr>
          <w:rFonts w:ascii="Arial" w:hAnsi="Arial" w:cs="Arial"/>
        </w:rPr>
        <w:t>suppor</w:t>
      </w:r>
      <w:r w:rsidR="00B966D7" w:rsidRPr="00474EF1">
        <w:rPr>
          <w:rFonts w:ascii="Arial" w:hAnsi="Arial" w:cs="Arial"/>
        </w:rPr>
        <w:t xml:space="preserve">t independent learning, however there will be a need of adult support to ensure progression. </w:t>
      </w:r>
    </w:p>
    <w:p w14:paraId="48C29F41" w14:textId="014B3C69" w:rsidR="00903A29" w:rsidRPr="00474EF1" w:rsidRDefault="00883E35" w:rsidP="00474EF1">
      <w:pPr>
        <w:spacing w:line="480" w:lineRule="auto"/>
        <w:ind w:firstLine="720"/>
        <w:jc w:val="both"/>
        <w:rPr>
          <w:rFonts w:ascii="Arial" w:hAnsi="Arial" w:cs="Arial"/>
        </w:rPr>
      </w:pPr>
      <w:r w:rsidRPr="00474EF1">
        <w:rPr>
          <w:rFonts w:ascii="Arial" w:hAnsi="Arial" w:cs="Arial"/>
        </w:rPr>
        <w:t xml:space="preserve">Ultimately, a holistic approach can be adopted to </w:t>
      </w:r>
      <w:r w:rsidR="00277669" w:rsidRPr="00474EF1">
        <w:rPr>
          <w:rFonts w:ascii="Arial" w:hAnsi="Arial" w:cs="Arial"/>
        </w:rPr>
        <w:t>incorporate the use of various learning theories, as all can be effective and compliment one another within learning</w:t>
      </w:r>
      <w:r w:rsidR="006B2BE5" w:rsidRPr="00474EF1">
        <w:rPr>
          <w:rFonts w:ascii="Arial" w:hAnsi="Arial" w:cs="Arial"/>
        </w:rPr>
        <w:t>, especially when noting the unique development needs of each individual student</w:t>
      </w:r>
      <w:r w:rsidR="00277669" w:rsidRPr="00474EF1">
        <w:rPr>
          <w:rFonts w:ascii="Arial" w:hAnsi="Arial" w:cs="Arial"/>
        </w:rPr>
        <w:t xml:space="preserve">.  </w:t>
      </w:r>
      <w:r w:rsidR="004A059F" w:rsidRPr="00474EF1">
        <w:rPr>
          <w:rFonts w:ascii="Arial" w:hAnsi="Arial" w:cs="Arial"/>
        </w:rPr>
        <w:t xml:space="preserve">Sherrington (2019) emphasises that guidance, ensuring understanding, scaffolding, and independent practice, are included in </w:t>
      </w:r>
      <w:proofErr w:type="spellStart"/>
      <w:r w:rsidR="004A059F" w:rsidRPr="00474EF1">
        <w:rPr>
          <w:rFonts w:ascii="Arial" w:hAnsi="Arial" w:cs="Arial"/>
        </w:rPr>
        <w:t>Rosenshine’s</w:t>
      </w:r>
      <w:proofErr w:type="spellEnd"/>
      <w:r w:rsidR="004A059F" w:rsidRPr="00474EF1">
        <w:rPr>
          <w:rFonts w:ascii="Arial" w:hAnsi="Arial" w:cs="Arial"/>
        </w:rPr>
        <w:t xml:space="preserve"> Principles of Instruction</w:t>
      </w:r>
      <w:r w:rsidR="0054014C" w:rsidRPr="00474EF1">
        <w:rPr>
          <w:rFonts w:ascii="Arial" w:hAnsi="Arial" w:cs="Arial"/>
        </w:rPr>
        <w:t xml:space="preserve">. </w:t>
      </w:r>
      <w:proofErr w:type="spellStart"/>
      <w:r w:rsidR="00277669" w:rsidRPr="00474EF1">
        <w:rPr>
          <w:rFonts w:ascii="Arial" w:hAnsi="Arial" w:cs="Arial"/>
        </w:rPr>
        <w:t>Rosenshine</w:t>
      </w:r>
      <w:proofErr w:type="spellEnd"/>
      <w:r w:rsidR="00277669" w:rsidRPr="00474EF1">
        <w:rPr>
          <w:rFonts w:ascii="Arial" w:hAnsi="Arial" w:cs="Arial"/>
        </w:rPr>
        <w:t xml:space="preserve"> (2015, p.91) also highlights the significance of classroom management in learning</w:t>
      </w:r>
      <w:r w:rsidR="00516A53" w:rsidRPr="00474EF1">
        <w:rPr>
          <w:rFonts w:ascii="Arial" w:hAnsi="Arial" w:cs="Arial"/>
        </w:rPr>
        <w:t xml:space="preserve">, therefore can be linked to a Behaviourist approach, </w:t>
      </w:r>
      <w:r w:rsidR="00DF0B8E" w:rsidRPr="00474EF1">
        <w:rPr>
          <w:rFonts w:ascii="Arial" w:hAnsi="Arial" w:cs="Arial"/>
        </w:rPr>
        <w:t>whilst also</w:t>
      </w:r>
      <w:r w:rsidR="00516A53" w:rsidRPr="00474EF1">
        <w:rPr>
          <w:rFonts w:ascii="Arial" w:hAnsi="Arial" w:cs="Arial"/>
        </w:rPr>
        <w:t xml:space="preserve"> encourag</w:t>
      </w:r>
      <w:r w:rsidR="00DF0B8E" w:rsidRPr="00474EF1">
        <w:rPr>
          <w:rFonts w:ascii="Arial" w:hAnsi="Arial" w:cs="Arial"/>
        </w:rPr>
        <w:t>ing</w:t>
      </w:r>
      <w:r w:rsidR="00C03A54" w:rsidRPr="00474EF1">
        <w:rPr>
          <w:rFonts w:ascii="Arial" w:hAnsi="Arial" w:cs="Arial"/>
        </w:rPr>
        <w:t xml:space="preserve"> the</w:t>
      </w:r>
      <w:r w:rsidR="00516A53" w:rsidRPr="00474EF1">
        <w:rPr>
          <w:rFonts w:ascii="Arial" w:hAnsi="Arial" w:cs="Arial"/>
        </w:rPr>
        <w:t xml:space="preserve"> adoption of the principles in a teacher’s own practice (Sherrington, 2019).</w:t>
      </w:r>
      <w:r w:rsidR="00BA6AEF" w:rsidRPr="00474EF1">
        <w:rPr>
          <w:rFonts w:ascii="Arial" w:hAnsi="Arial" w:cs="Arial"/>
        </w:rPr>
        <w:t xml:space="preserve"> </w:t>
      </w:r>
      <w:proofErr w:type="spellStart"/>
      <w:r w:rsidR="00BA6AEF" w:rsidRPr="00474EF1">
        <w:rPr>
          <w:rFonts w:ascii="Arial" w:hAnsi="Arial" w:cs="Arial"/>
        </w:rPr>
        <w:t>Rosenshine’s</w:t>
      </w:r>
      <w:proofErr w:type="spellEnd"/>
      <w:r w:rsidR="00BA6AEF" w:rsidRPr="00474EF1">
        <w:rPr>
          <w:rFonts w:ascii="Arial" w:hAnsi="Arial" w:cs="Arial"/>
        </w:rPr>
        <w:t xml:space="preserve"> Principles of Instruction being incorporated into a teacher’s practice could prompt the use of scaffolding and independent practice. </w:t>
      </w:r>
      <w:r w:rsidR="00A23DF1" w:rsidRPr="00474EF1">
        <w:rPr>
          <w:rFonts w:ascii="Arial" w:hAnsi="Arial" w:cs="Arial"/>
        </w:rPr>
        <w:t>Theories</w:t>
      </w:r>
      <w:r w:rsidR="004D4FF1" w:rsidRPr="00474EF1">
        <w:rPr>
          <w:rFonts w:ascii="Arial" w:hAnsi="Arial" w:cs="Arial"/>
        </w:rPr>
        <w:t xml:space="preserve"> are valued and underpin learning and teaching,</w:t>
      </w:r>
      <w:r w:rsidR="00A23DF1" w:rsidRPr="00474EF1">
        <w:rPr>
          <w:rFonts w:ascii="Arial" w:hAnsi="Arial" w:cs="Arial"/>
        </w:rPr>
        <w:t xml:space="preserve"> and reflections of incidents can further inform practice</w:t>
      </w:r>
      <w:r w:rsidR="001A61E4">
        <w:rPr>
          <w:rFonts w:ascii="Arial" w:hAnsi="Arial" w:cs="Arial"/>
        </w:rPr>
        <w:t>. H</w:t>
      </w:r>
      <w:r w:rsidR="004D4FF1" w:rsidRPr="00474EF1">
        <w:rPr>
          <w:rFonts w:ascii="Arial" w:hAnsi="Arial" w:cs="Arial"/>
        </w:rPr>
        <w:t>owever</w:t>
      </w:r>
      <w:r w:rsidR="00C342BB">
        <w:rPr>
          <w:rFonts w:ascii="Arial" w:hAnsi="Arial" w:cs="Arial"/>
        </w:rPr>
        <w:t>,</w:t>
      </w:r>
      <w:r w:rsidR="004D4FF1" w:rsidRPr="00474EF1">
        <w:rPr>
          <w:rFonts w:ascii="Arial" w:hAnsi="Arial" w:cs="Arial"/>
        </w:rPr>
        <w:t xml:space="preserve"> it is important to consider the possible disadvantages</w:t>
      </w:r>
      <w:r w:rsidR="00DB45B7" w:rsidRPr="00474EF1">
        <w:rPr>
          <w:rFonts w:ascii="Arial" w:hAnsi="Arial" w:cs="Arial"/>
        </w:rPr>
        <w:t xml:space="preserve"> a</w:t>
      </w:r>
      <w:r w:rsidR="00A23DF1" w:rsidRPr="00474EF1">
        <w:rPr>
          <w:rFonts w:ascii="Arial" w:hAnsi="Arial" w:cs="Arial"/>
        </w:rPr>
        <w:t>long with</w:t>
      </w:r>
      <w:r w:rsidR="00DB45B7" w:rsidRPr="00474EF1">
        <w:rPr>
          <w:rFonts w:ascii="Arial" w:hAnsi="Arial" w:cs="Arial"/>
        </w:rPr>
        <w:t xml:space="preserve"> </w:t>
      </w:r>
      <w:r w:rsidR="00A23DF1" w:rsidRPr="00474EF1">
        <w:rPr>
          <w:rFonts w:ascii="Arial" w:hAnsi="Arial" w:cs="Arial"/>
        </w:rPr>
        <w:t xml:space="preserve">the </w:t>
      </w:r>
      <w:r w:rsidR="00DB45B7" w:rsidRPr="00474EF1">
        <w:rPr>
          <w:rFonts w:ascii="Arial" w:hAnsi="Arial" w:cs="Arial"/>
        </w:rPr>
        <w:t>advantages of all theories</w:t>
      </w:r>
      <w:r w:rsidR="001A61E4">
        <w:rPr>
          <w:rFonts w:ascii="Arial" w:hAnsi="Arial" w:cs="Arial"/>
        </w:rPr>
        <w:t>, as ultimately there will be a curriculum followed within education with progression steps for learners</w:t>
      </w:r>
      <w:r w:rsidR="00DB45B7" w:rsidRPr="00474EF1">
        <w:rPr>
          <w:rFonts w:ascii="Arial" w:hAnsi="Arial" w:cs="Arial"/>
        </w:rPr>
        <w:t xml:space="preserve">. Using a collection of </w:t>
      </w:r>
      <w:r w:rsidR="009A61F4" w:rsidRPr="00474EF1">
        <w:rPr>
          <w:rFonts w:ascii="Arial" w:hAnsi="Arial" w:cs="Arial"/>
        </w:rPr>
        <w:t xml:space="preserve">various aspects of </w:t>
      </w:r>
      <w:r w:rsidR="009A61F4" w:rsidRPr="00474EF1">
        <w:rPr>
          <w:rFonts w:ascii="Arial" w:hAnsi="Arial" w:cs="Arial"/>
        </w:rPr>
        <w:lastRenderedPageBreak/>
        <w:t>each perspective could be more beneficial for progression</w:t>
      </w:r>
      <w:r w:rsidR="00137BFF" w:rsidRPr="00474EF1">
        <w:rPr>
          <w:rFonts w:ascii="Arial" w:hAnsi="Arial" w:cs="Arial"/>
        </w:rPr>
        <w:t xml:space="preserve"> throughout the teacher’s p</w:t>
      </w:r>
      <w:r w:rsidR="001A61E4">
        <w:rPr>
          <w:rFonts w:ascii="Arial" w:hAnsi="Arial" w:cs="Arial"/>
        </w:rPr>
        <w:t>edagogy</w:t>
      </w:r>
      <w:r w:rsidR="009A61F4" w:rsidRPr="00474EF1">
        <w:rPr>
          <w:rFonts w:ascii="Arial" w:hAnsi="Arial" w:cs="Arial"/>
        </w:rPr>
        <w:t xml:space="preserve">. </w:t>
      </w:r>
      <w:r w:rsidR="004D4FF1" w:rsidRPr="00474EF1">
        <w:rPr>
          <w:rFonts w:ascii="Arial" w:hAnsi="Arial" w:cs="Arial"/>
        </w:rPr>
        <w:t xml:space="preserve"> </w:t>
      </w:r>
    </w:p>
    <w:p w14:paraId="28A4102A" w14:textId="77777777" w:rsidR="00C83E79" w:rsidRPr="00474EF1" w:rsidRDefault="00C83E79" w:rsidP="00474EF1">
      <w:pPr>
        <w:spacing w:line="480" w:lineRule="auto"/>
        <w:jc w:val="both"/>
        <w:rPr>
          <w:rFonts w:ascii="Arial" w:hAnsi="Arial" w:cs="Arial"/>
        </w:rPr>
      </w:pPr>
    </w:p>
    <w:p w14:paraId="12D3901A" w14:textId="271BEAEF" w:rsidR="00BF6100" w:rsidRPr="00474EF1" w:rsidRDefault="00BF6100" w:rsidP="00474EF1">
      <w:pPr>
        <w:spacing w:line="480" w:lineRule="auto"/>
        <w:jc w:val="both"/>
        <w:rPr>
          <w:rFonts w:ascii="Arial" w:hAnsi="Arial" w:cs="Arial"/>
          <w:b/>
          <w:bCs/>
          <w:u w:val="single"/>
        </w:rPr>
      </w:pPr>
      <w:r w:rsidRPr="00474EF1">
        <w:rPr>
          <w:rFonts w:ascii="Arial" w:hAnsi="Arial" w:cs="Arial"/>
          <w:b/>
          <w:bCs/>
          <w:u w:val="single"/>
        </w:rPr>
        <w:t>Reflection &amp; Next Steps</w:t>
      </w:r>
      <w:r w:rsidR="00E36E8A" w:rsidRPr="00474EF1">
        <w:rPr>
          <w:rFonts w:ascii="Arial" w:hAnsi="Arial" w:cs="Arial"/>
          <w:b/>
          <w:bCs/>
          <w:u w:val="single"/>
        </w:rPr>
        <w:t xml:space="preserve"> </w:t>
      </w:r>
    </w:p>
    <w:p w14:paraId="000B3EAD" w14:textId="6CED5B19" w:rsidR="004576DD" w:rsidRPr="00474EF1" w:rsidRDefault="004576DD" w:rsidP="00474EF1">
      <w:pPr>
        <w:spacing w:line="480" w:lineRule="auto"/>
        <w:jc w:val="both"/>
        <w:rPr>
          <w:rFonts w:ascii="Arial" w:hAnsi="Arial" w:cs="Arial"/>
        </w:rPr>
      </w:pPr>
      <w:r w:rsidRPr="00474EF1">
        <w:rPr>
          <w:rFonts w:ascii="Arial" w:hAnsi="Arial" w:cs="Arial"/>
        </w:rPr>
        <w:tab/>
        <w:t xml:space="preserve">Throughout the literature </w:t>
      </w:r>
      <w:r w:rsidR="00951954" w:rsidRPr="00474EF1">
        <w:rPr>
          <w:rFonts w:ascii="Arial" w:hAnsi="Arial" w:cs="Arial"/>
        </w:rPr>
        <w:t xml:space="preserve">that expands on Critical Incident 1, it is apparent how important observations within the classroom can be, in order to make connections to literature which can then be developed on. Alternatively, through reflection and research, another learning theory or approach could become evident </w:t>
      </w:r>
      <w:r w:rsidR="00FA645A">
        <w:rPr>
          <w:rFonts w:ascii="Arial" w:hAnsi="Arial" w:cs="Arial"/>
        </w:rPr>
        <w:t>that</w:t>
      </w:r>
      <w:r w:rsidR="00951954" w:rsidRPr="00474EF1">
        <w:rPr>
          <w:rFonts w:ascii="Arial" w:hAnsi="Arial" w:cs="Arial"/>
        </w:rPr>
        <w:t xml:space="preserve"> could benefit the practice of a teacher </w:t>
      </w:r>
      <w:r w:rsidR="00FA645A">
        <w:rPr>
          <w:rFonts w:ascii="Arial" w:hAnsi="Arial" w:cs="Arial"/>
        </w:rPr>
        <w:t>and</w:t>
      </w:r>
      <w:r w:rsidR="00951954" w:rsidRPr="00474EF1">
        <w:rPr>
          <w:rFonts w:ascii="Arial" w:hAnsi="Arial" w:cs="Arial"/>
        </w:rPr>
        <w:t xml:space="preserve"> then be used within their work. Reflecting on Critical Incident 1, it is apparent that Child B had a positive relationship with the teacher but also self-esteem to assess their own work and openly express their feeling of wanting to improve their letter formation</w:t>
      </w:r>
      <w:r w:rsidR="00571D4B" w:rsidRPr="00474EF1">
        <w:rPr>
          <w:rFonts w:ascii="Arial" w:hAnsi="Arial" w:cs="Arial"/>
        </w:rPr>
        <w:t xml:space="preserve">, </w:t>
      </w:r>
      <w:r w:rsidR="00FA645A">
        <w:rPr>
          <w:rFonts w:ascii="Arial" w:hAnsi="Arial" w:cs="Arial"/>
        </w:rPr>
        <w:t>resulting in the scaffolding from the teacher</w:t>
      </w:r>
      <w:r w:rsidR="00951954" w:rsidRPr="00474EF1">
        <w:rPr>
          <w:rFonts w:ascii="Arial" w:hAnsi="Arial" w:cs="Arial"/>
        </w:rPr>
        <w:t xml:space="preserve">. </w:t>
      </w:r>
      <w:r w:rsidR="00992640" w:rsidRPr="00474EF1">
        <w:rPr>
          <w:rFonts w:ascii="Arial" w:hAnsi="Arial" w:cs="Arial"/>
        </w:rPr>
        <w:t>The theories</w:t>
      </w:r>
      <w:r w:rsidR="00C342BB">
        <w:rPr>
          <w:rFonts w:ascii="Arial" w:hAnsi="Arial" w:cs="Arial"/>
        </w:rPr>
        <w:t xml:space="preserve"> from</w:t>
      </w:r>
      <w:r w:rsidR="00992640" w:rsidRPr="00474EF1">
        <w:rPr>
          <w:rFonts w:ascii="Arial" w:hAnsi="Arial" w:cs="Arial"/>
        </w:rPr>
        <w:t xml:space="preserve"> various perspectives</w:t>
      </w:r>
      <w:r w:rsidR="00C342BB">
        <w:rPr>
          <w:rFonts w:ascii="Arial" w:hAnsi="Arial" w:cs="Arial"/>
        </w:rPr>
        <w:t>,</w:t>
      </w:r>
      <w:r w:rsidR="00992640" w:rsidRPr="00474EF1">
        <w:rPr>
          <w:rFonts w:ascii="Arial" w:hAnsi="Arial" w:cs="Arial"/>
        </w:rPr>
        <w:t xml:space="preserve"> that emphasise self-esteem, relationships and scaffolding in education can be linked to Critical Incident 1, to help create steps for personal development </w:t>
      </w:r>
      <w:r w:rsidR="00FA645A">
        <w:rPr>
          <w:rFonts w:ascii="Arial" w:hAnsi="Arial" w:cs="Arial"/>
        </w:rPr>
        <w:t>of pedagogy</w:t>
      </w:r>
      <w:r w:rsidR="00992640" w:rsidRPr="00474EF1">
        <w:rPr>
          <w:rFonts w:ascii="Arial" w:hAnsi="Arial" w:cs="Arial"/>
        </w:rPr>
        <w:t xml:space="preserve">. Particularly, links can be made to the well-being of the child, supporting Donaldson’s (2015, p.29) purposes of being “healthy, confident individuals,” and “ambitious, capable learners” which underpin Curriculum for Wales 2022. </w:t>
      </w:r>
    </w:p>
    <w:p w14:paraId="48929152" w14:textId="7538C827" w:rsidR="004576DD" w:rsidRPr="00474EF1" w:rsidRDefault="00CE6039" w:rsidP="00474EF1">
      <w:pPr>
        <w:spacing w:line="480" w:lineRule="auto"/>
        <w:ind w:firstLine="720"/>
        <w:jc w:val="both"/>
        <w:rPr>
          <w:rFonts w:ascii="Arial" w:hAnsi="Arial" w:cs="Arial"/>
        </w:rPr>
      </w:pPr>
      <w:r w:rsidRPr="00474EF1">
        <w:rPr>
          <w:rFonts w:ascii="Arial" w:hAnsi="Arial" w:cs="Arial"/>
        </w:rPr>
        <w:t xml:space="preserve">Moreover,  analysis of critical incidents has been proven to provide professional progression (Mohammed, 2016, p.28) and continuous reflective practice will help acknowledge personal professional strengths and areas of development to strengthen my own teaching. From the observations and critical incidents, and the subsequent literature reviewed regarding Critical Incident 1, personal teaching practice will be supported. Reflective models can be used to help with the reflection and gain an insight into areas of development, for instance Brookfield’s lenses. Particularly, the </w:t>
      </w:r>
      <w:r w:rsidRPr="00474EF1">
        <w:rPr>
          <w:rFonts w:ascii="Arial" w:hAnsi="Arial" w:cs="Arial"/>
        </w:rPr>
        <w:lastRenderedPageBreak/>
        <w:t xml:space="preserve">fourth aspect of Brookfield’s lenses, ‘theoretical literature’, is described by </w:t>
      </w:r>
      <w:proofErr w:type="spellStart"/>
      <w:r w:rsidRPr="00474EF1">
        <w:rPr>
          <w:rFonts w:ascii="Arial" w:hAnsi="Arial" w:cs="Arial"/>
        </w:rPr>
        <w:t>Bassot</w:t>
      </w:r>
      <w:proofErr w:type="spellEnd"/>
      <w:r w:rsidRPr="00474EF1">
        <w:rPr>
          <w:rFonts w:ascii="Arial" w:hAnsi="Arial" w:cs="Arial"/>
        </w:rPr>
        <w:t xml:space="preserve"> (2016, p.135) as supporting understanding “that sometimes we are not responsible for things that happen in our practice.” This particular reflective model will allow personal development of practice, using knowledge gained from this case study, and links to literature, to inform professional development. For instance, there are </w:t>
      </w:r>
      <w:r w:rsidR="00693973">
        <w:rPr>
          <w:rFonts w:ascii="Arial" w:hAnsi="Arial" w:cs="Arial"/>
        </w:rPr>
        <w:t xml:space="preserve">events </w:t>
      </w:r>
      <w:r w:rsidRPr="00474EF1">
        <w:rPr>
          <w:rFonts w:ascii="Arial" w:hAnsi="Arial" w:cs="Arial"/>
        </w:rPr>
        <w:t xml:space="preserve">within education settings that are out of the teacher’s control, therefore, keeping reflections of events that happen in practice can help professionals find ways of overcoming challenges within the classroom. </w:t>
      </w:r>
      <w:r w:rsidR="00FA645A">
        <w:rPr>
          <w:rFonts w:ascii="Arial" w:hAnsi="Arial" w:cs="Arial"/>
        </w:rPr>
        <w:t>In</w:t>
      </w:r>
      <w:r w:rsidR="001D1BBC" w:rsidRPr="00474EF1">
        <w:rPr>
          <w:rFonts w:ascii="Arial" w:hAnsi="Arial" w:cs="Arial"/>
        </w:rPr>
        <w:t xml:space="preserve"> my own practice, </w:t>
      </w:r>
      <w:r w:rsidR="00FA645A">
        <w:rPr>
          <w:rFonts w:ascii="Arial" w:hAnsi="Arial" w:cs="Arial"/>
        </w:rPr>
        <w:t xml:space="preserve">regular </w:t>
      </w:r>
      <w:r w:rsidRPr="00474EF1">
        <w:rPr>
          <w:rFonts w:ascii="Arial" w:hAnsi="Arial" w:cs="Arial"/>
        </w:rPr>
        <w:t xml:space="preserve">reflections will be used throughout my professional progress and development, </w:t>
      </w:r>
      <w:r w:rsidR="00FA645A">
        <w:rPr>
          <w:rFonts w:ascii="Arial" w:hAnsi="Arial" w:cs="Arial"/>
        </w:rPr>
        <w:t>to</w:t>
      </w:r>
      <w:r w:rsidR="001D1BBC" w:rsidRPr="00474EF1">
        <w:rPr>
          <w:rFonts w:ascii="Arial" w:hAnsi="Arial" w:cs="Arial"/>
        </w:rPr>
        <w:t xml:space="preserve"> help provide opportunities to strengthen my teaching</w:t>
      </w:r>
      <w:r w:rsidR="00FA645A">
        <w:rPr>
          <w:rFonts w:ascii="Arial" w:hAnsi="Arial" w:cs="Arial"/>
        </w:rPr>
        <w:t>.</w:t>
      </w:r>
      <w:r w:rsidR="001D1BBC" w:rsidRPr="00474EF1">
        <w:rPr>
          <w:rFonts w:ascii="Arial" w:hAnsi="Arial" w:cs="Arial"/>
        </w:rPr>
        <w:t xml:space="preserve"> </w:t>
      </w:r>
      <w:r w:rsidR="00FA645A">
        <w:rPr>
          <w:rFonts w:ascii="Arial" w:hAnsi="Arial" w:cs="Arial"/>
        </w:rPr>
        <w:t>Researching</w:t>
      </w:r>
      <w:r w:rsidR="001D1BBC" w:rsidRPr="00474EF1">
        <w:rPr>
          <w:rFonts w:ascii="Arial" w:hAnsi="Arial" w:cs="Arial"/>
        </w:rPr>
        <w:t xml:space="preserve"> theories</w:t>
      </w:r>
      <w:r w:rsidR="00FA645A">
        <w:rPr>
          <w:rFonts w:ascii="Arial" w:hAnsi="Arial" w:cs="Arial"/>
        </w:rPr>
        <w:t xml:space="preserve"> and contemporary findings</w:t>
      </w:r>
      <w:r w:rsidR="001D1BBC" w:rsidRPr="00474EF1">
        <w:rPr>
          <w:rFonts w:ascii="Arial" w:hAnsi="Arial" w:cs="Arial"/>
        </w:rPr>
        <w:t xml:space="preserve"> that can support outcomes for the event</w:t>
      </w:r>
      <w:r w:rsidR="00FA645A">
        <w:rPr>
          <w:rFonts w:ascii="Arial" w:hAnsi="Arial" w:cs="Arial"/>
        </w:rPr>
        <w:t xml:space="preserve"> will support innovative pedagogy</w:t>
      </w:r>
      <w:r w:rsidR="001D1BBC" w:rsidRPr="00474EF1">
        <w:rPr>
          <w:rFonts w:ascii="Arial" w:hAnsi="Arial" w:cs="Arial"/>
        </w:rPr>
        <w:t xml:space="preserve">. </w:t>
      </w:r>
    </w:p>
    <w:p w14:paraId="37C452F2" w14:textId="68D62D65" w:rsidR="00104B7F" w:rsidRPr="00474EF1" w:rsidRDefault="00951954" w:rsidP="00C70A89">
      <w:pPr>
        <w:spacing w:line="480" w:lineRule="auto"/>
        <w:ind w:firstLine="720"/>
        <w:jc w:val="both"/>
        <w:rPr>
          <w:rFonts w:ascii="Arial" w:hAnsi="Arial" w:cs="Arial"/>
        </w:rPr>
      </w:pPr>
      <w:r w:rsidRPr="00474EF1">
        <w:rPr>
          <w:rFonts w:ascii="Arial" w:hAnsi="Arial" w:cs="Arial"/>
        </w:rPr>
        <w:t xml:space="preserve">In relation to Critical Incident 1 and the literature </w:t>
      </w:r>
      <w:r w:rsidR="001D1BBC" w:rsidRPr="00474EF1">
        <w:rPr>
          <w:rFonts w:ascii="Arial" w:hAnsi="Arial" w:cs="Arial"/>
        </w:rPr>
        <w:t>that has been reviewed, there is a great importance of boosting self-esteem within children, creating strong relationships and ultimately supporting the individual as a whole person</w:t>
      </w:r>
      <w:r w:rsidR="00C70A89">
        <w:rPr>
          <w:rFonts w:ascii="Arial" w:hAnsi="Arial" w:cs="Arial"/>
        </w:rPr>
        <w:t>,</w:t>
      </w:r>
      <w:r w:rsidR="001D1BBC" w:rsidRPr="00474EF1">
        <w:rPr>
          <w:rFonts w:ascii="Arial" w:hAnsi="Arial" w:cs="Arial"/>
        </w:rPr>
        <w:t xml:space="preserve"> including their wellbeing. This contemporary issu</w:t>
      </w:r>
      <w:r w:rsidR="00C70A89">
        <w:rPr>
          <w:rFonts w:ascii="Arial" w:hAnsi="Arial" w:cs="Arial"/>
        </w:rPr>
        <w:t>e</w:t>
      </w:r>
      <w:r w:rsidR="001D1BBC" w:rsidRPr="00474EF1">
        <w:rPr>
          <w:rFonts w:ascii="Arial" w:hAnsi="Arial" w:cs="Arial"/>
        </w:rPr>
        <w:t xml:space="preserve"> </w:t>
      </w:r>
      <w:r w:rsidR="00C70A89">
        <w:rPr>
          <w:rFonts w:ascii="Arial" w:hAnsi="Arial" w:cs="Arial"/>
        </w:rPr>
        <w:t>has been stressed by</w:t>
      </w:r>
      <w:r w:rsidR="001D1BBC" w:rsidRPr="00474EF1">
        <w:rPr>
          <w:rFonts w:ascii="Arial" w:hAnsi="Arial" w:cs="Arial"/>
        </w:rPr>
        <w:t xml:space="preserve"> Curriculum for Wales 2022, </w:t>
      </w:r>
      <w:r w:rsidR="00C70A89">
        <w:rPr>
          <w:rFonts w:ascii="Arial" w:hAnsi="Arial" w:cs="Arial"/>
        </w:rPr>
        <w:t>and</w:t>
      </w:r>
      <w:r w:rsidR="001D1BBC" w:rsidRPr="00474EF1">
        <w:rPr>
          <w:rFonts w:ascii="Arial" w:hAnsi="Arial" w:cs="Arial"/>
        </w:rPr>
        <w:t xml:space="preserve"> The Good Childhood Report 2020</w:t>
      </w:r>
      <w:r w:rsidR="00C70A89">
        <w:rPr>
          <w:rFonts w:ascii="Arial" w:hAnsi="Arial" w:cs="Arial"/>
        </w:rPr>
        <w:t>, and will be a focus point of my own practice</w:t>
      </w:r>
      <w:r w:rsidR="001D1BBC" w:rsidRPr="00474EF1">
        <w:rPr>
          <w:rFonts w:ascii="Arial" w:hAnsi="Arial" w:cs="Arial"/>
        </w:rPr>
        <w:t xml:space="preserve">. </w:t>
      </w:r>
      <w:r w:rsidR="004A63D2" w:rsidRPr="00474EF1">
        <w:rPr>
          <w:rFonts w:ascii="Arial" w:hAnsi="Arial" w:cs="Arial"/>
        </w:rPr>
        <w:t xml:space="preserve">Russell </w:t>
      </w:r>
      <w:r w:rsidR="001D1BBC" w:rsidRPr="00474EF1">
        <w:rPr>
          <w:rFonts w:ascii="Arial" w:hAnsi="Arial" w:cs="Arial"/>
        </w:rPr>
        <w:t>(</w:t>
      </w:r>
      <w:r w:rsidR="004A63D2" w:rsidRPr="00474EF1">
        <w:rPr>
          <w:rFonts w:ascii="Arial" w:hAnsi="Arial" w:cs="Arial"/>
        </w:rPr>
        <w:t xml:space="preserve">2020, </w:t>
      </w:r>
      <w:r w:rsidR="001D1BBC" w:rsidRPr="00474EF1">
        <w:rPr>
          <w:rFonts w:ascii="Arial" w:hAnsi="Arial" w:cs="Arial"/>
        </w:rPr>
        <w:t xml:space="preserve">p.50) reported that Wales “was significantly below the average for satisfaction with life at school.” </w:t>
      </w:r>
      <w:r w:rsidR="00C3047C" w:rsidRPr="00474EF1">
        <w:rPr>
          <w:rFonts w:ascii="Arial" w:hAnsi="Arial" w:cs="Arial"/>
        </w:rPr>
        <w:t>Through the literature, it is evident that relationships are important and create a sense of belonging</w:t>
      </w:r>
      <w:r w:rsidR="00693973">
        <w:rPr>
          <w:rFonts w:ascii="Arial" w:hAnsi="Arial" w:cs="Arial"/>
        </w:rPr>
        <w:t xml:space="preserve"> for students</w:t>
      </w:r>
      <w:r w:rsidR="00C3047C" w:rsidRPr="00474EF1">
        <w:rPr>
          <w:rFonts w:ascii="Arial" w:hAnsi="Arial" w:cs="Arial"/>
        </w:rPr>
        <w:t xml:space="preserve">, </w:t>
      </w:r>
      <w:r w:rsidR="00693973">
        <w:rPr>
          <w:rFonts w:ascii="Arial" w:hAnsi="Arial" w:cs="Arial"/>
        </w:rPr>
        <w:t xml:space="preserve">helping to support self-esteem, hopefully contributing to </w:t>
      </w:r>
      <w:r w:rsidR="00C70A89">
        <w:rPr>
          <w:rFonts w:ascii="Arial" w:hAnsi="Arial" w:cs="Arial"/>
        </w:rPr>
        <w:t xml:space="preserve">pupils’ </w:t>
      </w:r>
      <w:r w:rsidR="00693973">
        <w:rPr>
          <w:rFonts w:ascii="Arial" w:hAnsi="Arial" w:cs="Arial"/>
        </w:rPr>
        <w:t>education</w:t>
      </w:r>
      <w:r w:rsidR="00C3047C" w:rsidRPr="00474EF1">
        <w:rPr>
          <w:rFonts w:ascii="Arial" w:hAnsi="Arial" w:cs="Arial"/>
        </w:rPr>
        <w:t xml:space="preserve">. This was also noted </w:t>
      </w:r>
      <w:r w:rsidR="009A5A87" w:rsidRPr="00474EF1">
        <w:rPr>
          <w:rFonts w:ascii="Arial" w:hAnsi="Arial" w:cs="Arial"/>
        </w:rPr>
        <w:t xml:space="preserve">throughout all the observations and critical incidents, however it was particularly focused on in Critical Incident 1. </w:t>
      </w:r>
      <w:r w:rsidR="00C3047C" w:rsidRPr="00474EF1">
        <w:rPr>
          <w:rFonts w:ascii="Arial" w:hAnsi="Arial" w:cs="Arial"/>
        </w:rPr>
        <w:t>Child B</w:t>
      </w:r>
      <w:r w:rsidR="00C70A89">
        <w:rPr>
          <w:rFonts w:ascii="Arial" w:hAnsi="Arial" w:cs="Arial"/>
        </w:rPr>
        <w:t xml:space="preserve">’s learning was scaffolded through an overwriting task following Child B’s independence and confidence to comment on their previous work. </w:t>
      </w:r>
      <w:r w:rsidR="00C3047C" w:rsidRPr="00474EF1">
        <w:rPr>
          <w:rFonts w:ascii="Arial" w:hAnsi="Arial" w:cs="Arial"/>
        </w:rPr>
        <w:t>Additionally, making relationships a focus of my practice will support the Curriculum for Wales 2022 and Donaldson’s four purposes</w:t>
      </w:r>
      <w:r w:rsidR="00F171D0">
        <w:rPr>
          <w:rFonts w:ascii="Arial" w:hAnsi="Arial" w:cs="Arial"/>
        </w:rPr>
        <w:t>. H</w:t>
      </w:r>
      <w:r w:rsidR="00C3047C" w:rsidRPr="00474EF1">
        <w:rPr>
          <w:rFonts w:ascii="Arial" w:hAnsi="Arial" w:cs="Arial"/>
        </w:rPr>
        <w:t>owever</w:t>
      </w:r>
      <w:r w:rsidR="00F171D0">
        <w:rPr>
          <w:rFonts w:ascii="Arial" w:hAnsi="Arial" w:cs="Arial"/>
        </w:rPr>
        <w:t xml:space="preserve">, </w:t>
      </w:r>
      <w:r w:rsidR="00C3047C" w:rsidRPr="00474EF1">
        <w:rPr>
          <w:rFonts w:ascii="Arial" w:hAnsi="Arial" w:cs="Arial"/>
        </w:rPr>
        <w:t xml:space="preserve">it will be essential to </w:t>
      </w:r>
      <w:r w:rsidR="00C3047C" w:rsidRPr="00474EF1">
        <w:rPr>
          <w:rFonts w:ascii="Arial" w:hAnsi="Arial" w:cs="Arial"/>
        </w:rPr>
        <w:lastRenderedPageBreak/>
        <w:t xml:space="preserve">continually reflect on my practice, and have opinions from other professions by their observations of my teaching. </w:t>
      </w:r>
      <w:r w:rsidR="00BD00A3" w:rsidRPr="00474EF1">
        <w:rPr>
          <w:rFonts w:ascii="Arial" w:hAnsi="Arial" w:cs="Arial"/>
        </w:rPr>
        <w:t xml:space="preserve">Additionally, reflections </w:t>
      </w:r>
      <w:r w:rsidR="00913117" w:rsidRPr="00474EF1">
        <w:rPr>
          <w:rFonts w:ascii="Arial" w:hAnsi="Arial" w:cs="Arial"/>
        </w:rPr>
        <w:t>support the tracking of professional standards for teaching and leadership with</w:t>
      </w:r>
      <w:r w:rsidR="00BD00A3" w:rsidRPr="00474EF1">
        <w:rPr>
          <w:rFonts w:ascii="Arial" w:hAnsi="Arial" w:cs="Arial"/>
        </w:rPr>
        <w:t xml:space="preserve"> the EWC Professional Learning Passport (PLP)</w:t>
      </w:r>
      <w:r w:rsidR="00707FD2" w:rsidRPr="00474EF1">
        <w:rPr>
          <w:rFonts w:ascii="Arial" w:hAnsi="Arial" w:cs="Arial"/>
        </w:rPr>
        <w:t xml:space="preserve">, helping to support pedagogy development and sustain practice </w:t>
      </w:r>
      <w:r w:rsidR="00913117" w:rsidRPr="00474EF1">
        <w:rPr>
          <w:rFonts w:ascii="Arial" w:hAnsi="Arial" w:cs="Arial"/>
        </w:rPr>
        <w:t xml:space="preserve">(Welsh Government, 2020, p.6). </w:t>
      </w:r>
      <w:r w:rsidR="004A63D2" w:rsidRPr="00474EF1">
        <w:rPr>
          <w:rFonts w:ascii="Arial" w:hAnsi="Arial" w:cs="Arial"/>
        </w:rPr>
        <w:t xml:space="preserve">Reflections with theoretical literature allows knowledge of new theories and developments regarding education strategies that can be adopted in my own practice, noting both what has worked well and what needs improving. </w:t>
      </w:r>
    </w:p>
    <w:p w14:paraId="6D0A8011" w14:textId="77777777" w:rsidR="00F65CFE" w:rsidRPr="00474EF1" w:rsidRDefault="00F65CFE" w:rsidP="00474EF1">
      <w:pPr>
        <w:spacing w:line="480" w:lineRule="auto"/>
        <w:jc w:val="both"/>
        <w:rPr>
          <w:rFonts w:ascii="Arial" w:hAnsi="Arial" w:cs="Arial"/>
        </w:rPr>
      </w:pPr>
    </w:p>
    <w:p w14:paraId="7604FAA4" w14:textId="1AC2B2AF" w:rsidR="00BF6100" w:rsidRPr="00474EF1" w:rsidRDefault="00BF6100" w:rsidP="00474EF1">
      <w:pPr>
        <w:spacing w:line="480" w:lineRule="auto"/>
        <w:jc w:val="both"/>
        <w:rPr>
          <w:rFonts w:ascii="Arial" w:hAnsi="Arial" w:cs="Arial"/>
          <w:b/>
          <w:bCs/>
          <w:u w:val="single"/>
        </w:rPr>
      </w:pPr>
      <w:r w:rsidRPr="00474EF1">
        <w:rPr>
          <w:rFonts w:ascii="Arial" w:hAnsi="Arial" w:cs="Arial"/>
          <w:b/>
          <w:bCs/>
          <w:u w:val="single"/>
        </w:rPr>
        <w:t>Conclusion</w:t>
      </w:r>
      <w:r w:rsidR="00E36E8A" w:rsidRPr="00474EF1">
        <w:rPr>
          <w:rFonts w:ascii="Arial" w:hAnsi="Arial" w:cs="Arial"/>
          <w:b/>
          <w:bCs/>
          <w:u w:val="single"/>
        </w:rPr>
        <w:t xml:space="preserve"> </w:t>
      </w:r>
    </w:p>
    <w:p w14:paraId="7EB076A3" w14:textId="7B4BA30A" w:rsidR="00863A6B" w:rsidRPr="00474EF1" w:rsidRDefault="00A7270A" w:rsidP="00637825">
      <w:pPr>
        <w:spacing w:line="480" w:lineRule="auto"/>
        <w:ind w:firstLine="720"/>
        <w:jc w:val="both"/>
        <w:rPr>
          <w:rFonts w:ascii="Arial" w:hAnsi="Arial" w:cs="Arial"/>
        </w:rPr>
      </w:pPr>
      <w:r w:rsidRPr="00474EF1">
        <w:rPr>
          <w:rFonts w:ascii="Arial" w:hAnsi="Arial" w:cs="Arial"/>
        </w:rPr>
        <w:t xml:space="preserve">Throughout the continuous developments in Wales, it has become apparent through the new Professional standards for teaching and leadership that there is a requirement for reflections of practice to help sustain effective pedagogy (Welsh Government, 2020, p.16). </w:t>
      </w:r>
      <w:r w:rsidR="00510E61" w:rsidRPr="00474EF1">
        <w:rPr>
          <w:rFonts w:ascii="Arial" w:hAnsi="Arial" w:cs="Arial"/>
        </w:rPr>
        <w:t>Using reflective models such as Brookfield’s lenses will allow for further research and professional development, which is important within the classroom</w:t>
      </w:r>
      <w:r w:rsidR="00801ECE">
        <w:rPr>
          <w:rFonts w:ascii="Arial" w:hAnsi="Arial" w:cs="Arial"/>
        </w:rPr>
        <w:t xml:space="preserve"> to ensure development of pedagogy ensuring methods are effective and continually improved with recent guidelines</w:t>
      </w:r>
      <w:r w:rsidR="00510E61" w:rsidRPr="00474EF1">
        <w:rPr>
          <w:rFonts w:ascii="Arial" w:hAnsi="Arial" w:cs="Arial"/>
        </w:rPr>
        <w:t>. Noting incidents that can impact learning helps a teacher recognise whether standards are being met and worked on, and measures can be put in place to improve upon this. Within Wales, the curriculum reform in 2022 aims to create confident and healthy individuals through the support of effective teaching</w:t>
      </w:r>
      <w:r w:rsidR="00175B0D">
        <w:rPr>
          <w:rFonts w:ascii="Arial" w:hAnsi="Arial" w:cs="Arial"/>
        </w:rPr>
        <w:t>.</w:t>
      </w:r>
      <w:r w:rsidR="00510E61" w:rsidRPr="00474EF1">
        <w:rPr>
          <w:rFonts w:ascii="Arial" w:hAnsi="Arial" w:cs="Arial"/>
        </w:rPr>
        <w:t xml:space="preserve"> </w:t>
      </w:r>
      <w:r w:rsidR="00175B0D">
        <w:rPr>
          <w:rFonts w:ascii="Arial" w:hAnsi="Arial" w:cs="Arial"/>
        </w:rPr>
        <w:t>W</w:t>
      </w:r>
      <w:r w:rsidR="00510E61" w:rsidRPr="00474EF1">
        <w:rPr>
          <w:rFonts w:ascii="Arial" w:hAnsi="Arial" w:cs="Arial"/>
        </w:rPr>
        <w:t xml:space="preserve">hilst this reform will be new to the professional, there will be a need for reflections to see what has worked and what requires building on. Helping to support children and their wellbeing throughout the change to their education will also </w:t>
      </w:r>
      <w:r w:rsidR="00175B0D">
        <w:rPr>
          <w:rFonts w:ascii="Arial" w:hAnsi="Arial" w:cs="Arial"/>
        </w:rPr>
        <w:t>strengthen</w:t>
      </w:r>
      <w:r w:rsidR="00510E61" w:rsidRPr="00474EF1">
        <w:rPr>
          <w:rFonts w:ascii="Arial" w:hAnsi="Arial" w:cs="Arial"/>
        </w:rPr>
        <w:t xml:space="preserve"> relationships. </w:t>
      </w:r>
      <w:r w:rsidR="006E3173" w:rsidRPr="00474EF1">
        <w:rPr>
          <w:rFonts w:ascii="Arial" w:hAnsi="Arial" w:cs="Arial"/>
        </w:rPr>
        <w:t xml:space="preserve">It is clear how using a holistic approach to see how aspects link and support one another will help to provide a more effective pedagogy. For </w:t>
      </w:r>
      <w:r w:rsidR="006E3173" w:rsidRPr="00474EF1">
        <w:rPr>
          <w:rFonts w:ascii="Arial" w:hAnsi="Arial" w:cs="Arial"/>
        </w:rPr>
        <w:lastRenderedPageBreak/>
        <w:t xml:space="preserve">instance, supporting a child’s self-esteem helps encourage independence but also strengthens a relationship and can help the teacher to notice the strengths of their learner and scaffold learning when required. It is also important to recognise limitations and possible problems that can arise, such as dependency, </w:t>
      </w:r>
      <w:r w:rsidR="00D160AB" w:rsidRPr="00474EF1">
        <w:rPr>
          <w:rFonts w:ascii="Arial" w:hAnsi="Arial" w:cs="Arial"/>
        </w:rPr>
        <w:t xml:space="preserve">or the risk of an independent learner not understanding a task properly. In my own practice, reflections will be of upmost importance, allowing continuous professional development, as well as asking for advice from professionals who observe my </w:t>
      </w:r>
      <w:r w:rsidR="006B095D" w:rsidRPr="00474EF1">
        <w:rPr>
          <w:rFonts w:ascii="Arial" w:hAnsi="Arial" w:cs="Arial"/>
        </w:rPr>
        <w:t xml:space="preserve">own </w:t>
      </w:r>
      <w:r w:rsidR="00D160AB" w:rsidRPr="00474EF1">
        <w:rPr>
          <w:rFonts w:ascii="Arial" w:hAnsi="Arial" w:cs="Arial"/>
        </w:rPr>
        <w:t>teaching.</w:t>
      </w:r>
      <w:r w:rsidR="008222EE">
        <w:rPr>
          <w:rFonts w:ascii="Arial" w:hAnsi="Arial" w:cs="Arial"/>
        </w:rPr>
        <w:t xml:space="preserve"> However, it will be paramount to follow BERA guidelines to support anonymity and follow ethics. </w:t>
      </w:r>
      <w:r w:rsidR="00D160AB" w:rsidRPr="00474EF1">
        <w:rPr>
          <w:rFonts w:ascii="Arial" w:hAnsi="Arial" w:cs="Arial"/>
        </w:rPr>
        <w:t xml:space="preserve">  </w:t>
      </w:r>
    </w:p>
    <w:p w14:paraId="502C3294" w14:textId="4A9D429D" w:rsidR="00863A6B" w:rsidRPr="00474EF1" w:rsidRDefault="00863A6B" w:rsidP="00474EF1">
      <w:pPr>
        <w:spacing w:line="480" w:lineRule="auto"/>
        <w:jc w:val="both"/>
        <w:rPr>
          <w:rFonts w:ascii="Arial" w:hAnsi="Arial" w:cs="Arial"/>
        </w:rPr>
      </w:pPr>
    </w:p>
    <w:p w14:paraId="2D6C69A8" w14:textId="77777777" w:rsidR="00863A6B" w:rsidRPr="00474EF1" w:rsidRDefault="00863A6B" w:rsidP="00474EF1">
      <w:pPr>
        <w:spacing w:line="480" w:lineRule="auto"/>
        <w:jc w:val="both"/>
        <w:rPr>
          <w:rFonts w:ascii="Arial" w:hAnsi="Arial" w:cs="Arial"/>
        </w:rPr>
      </w:pPr>
      <w:r w:rsidRPr="00474EF1">
        <w:rPr>
          <w:rFonts w:ascii="Arial" w:hAnsi="Arial" w:cs="Arial"/>
        </w:rPr>
        <w:br w:type="column"/>
      </w:r>
      <w:r w:rsidRPr="00474EF1">
        <w:rPr>
          <w:rFonts w:ascii="Arial" w:hAnsi="Arial" w:cs="Arial"/>
          <w:b/>
          <w:bCs/>
          <w:u w:val="single"/>
        </w:rPr>
        <w:lastRenderedPageBreak/>
        <w:t xml:space="preserve">References </w:t>
      </w:r>
    </w:p>
    <w:p w14:paraId="331E2401" w14:textId="77777777" w:rsidR="00863A6B" w:rsidRPr="00474EF1" w:rsidRDefault="00863A6B" w:rsidP="00474EF1">
      <w:pPr>
        <w:spacing w:line="480" w:lineRule="auto"/>
        <w:rPr>
          <w:rFonts w:ascii="Arial" w:hAnsi="Arial" w:cs="Arial"/>
        </w:rPr>
      </w:pPr>
      <w:proofErr w:type="spellStart"/>
      <w:r w:rsidRPr="00474EF1">
        <w:rPr>
          <w:rFonts w:ascii="Arial" w:hAnsi="Arial" w:cs="Arial"/>
        </w:rPr>
        <w:t>Barlett</w:t>
      </w:r>
      <w:proofErr w:type="spellEnd"/>
      <w:r w:rsidRPr="00474EF1">
        <w:rPr>
          <w:rFonts w:ascii="Arial" w:hAnsi="Arial" w:cs="Arial"/>
        </w:rPr>
        <w:t xml:space="preserve">, S. and Burton, D. (2012) </w:t>
      </w:r>
      <w:r w:rsidRPr="00474EF1">
        <w:rPr>
          <w:rFonts w:ascii="Arial" w:hAnsi="Arial" w:cs="Arial"/>
          <w:i/>
          <w:iCs/>
        </w:rPr>
        <w:t>Introduction to Education Studies.</w:t>
      </w:r>
      <w:r w:rsidRPr="00474EF1">
        <w:rPr>
          <w:rFonts w:ascii="Arial" w:hAnsi="Arial" w:cs="Arial"/>
        </w:rPr>
        <w:t xml:space="preserve"> 3</w:t>
      </w:r>
      <w:r w:rsidRPr="00474EF1">
        <w:rPr>
          <w:rFonts w:ascii="Arial" w:hAnsi="Arial" w:cs="Arial"/>
          <w:vertAlign w:val="superscript"/>
        </w:rPr>
        <w:t>rd</w:t>
      </w:r>
      <w:r w:rsidRPr="00474EF1">
        <w:rPr>
          <w:rFonts w:ascii="Arial" w:hAnsi="Arial" w:cs="Arial"/>
        </w:rPr>
        <w:t xml:space="preserve"> </w:t>
      </w:r>
      <w:proofErr w:type="spellStart"/>
      <w:r w:rsidRPr="00474EF1">
        <w:rPr>
          <w:rFonts w:ascii="Arial" w:hAnsi="Arial" w:cs="Arial"/>
        </w:rPr>
        <w:t>edn</w:t>
      </w:r>
      <w:proofErr w:type="spellEnd"/>
      <w:r w:rsidRPr="00474EF1">
        <w:rPr>
          <w:rFonts w:ascii="Arial" w:hAnsi="Arial" w:cs="Arial"/>
        </w:rPr>
        <w:t xml:space="preserve">. London: SAGE. </w:t>
      </w:r>
    </w:p>
    <w:p w14:paraId="26580944" w14:textId="77777777" w:rsidR="00863A6B" w:rsidRPr="00474EF1" w:rsidRDefault="00863A6B" w:rsidP="00474EF1">
      <w:pPr>
        <w:spacing w:line="480" w:lineRule="auto"/>
        <w:rPr>
          <w:rFonts w:ascii="Arial" w:hAnsi="Arial" w:cs="Arial"/>
        </w:rPr>
      </w:pPr>
    </w:p>
    <w:p w14:paraId="1A683372" w14:textId="77777777" w:rsidR="00863A6B" w:rsidRPr="00474EF1" w:rsidRDefault="00863A6B" w:rsidP="00474EF1">
      <w:pPr>
        <w:spacing w:line="480" w:lineRule="auto"/>
        <w:rPr>
          <w:rFonts w:ascii="Arial" w:hAnsi="Arial" w:cs="Arial"/>
        </w:rPr>
      </w:pPr>
      <w:proofErr w:type="spellStart"/>
      <w:r w:rsidRPr="00474EF1">
        <w:rPr>
          <w:rFonts w:ascii="Arial" w:hAnsi="Arial" w:cs="Arial"/>
        </w:rPr>
        <w:t>Bassot</w:t>
      </w:r>
      <w:proofErr w:type="spellEnd"/>
      <w:r w:rsidRPr="00474EF1">
        <w:rPr>
          <w:rFonts w:ascii="Arial" w:hAnsi="Arial" w:cs="Arial"/>
        </w:rPr>
        <w:t xml:space="preserve">, B. (2016) </w:t>
      </w:r>
      <w:r w:rsidRPr="00474EF1">
        <w:rPr>
          <w:rFonts w:ascii="Arial" w:hAnsi="Arial" w:cs="Arial"/>
          <w:i/>
          <w:iCs/>
        </w:rPr>
        <w:t>The Reflective Practice Guide: An Interdisciplinary Approach to Critical Reflection.</w:t>
      </w:r>
      <w:r w:rsidRPr="00474EF1">
        <w:rPr>
          <w:rFonts w:ascii="Arial" w:hAnsi="Arial" w:cs="Arial"/>
        </w:rPr>
        <w:t xml:space="preserve"> London: Routledge. </w:t>
      </w:r>
    </w:p>
    <w:p w14:paraId="2A8A69AB" w14:textId="77777777" w:rsidR="00863A6B" w:rsidRPr="00474EF1" w:rsidRDefault="00863A6B" w:rsidP="00474EF1">
      <w:pPr>
        <w:spacing w:line="480" w:lineRule="auto"/>
        <w:rPr>
          <w:rFonts w:ascii="Arial" w:hAnsi="Arial" w:cs="Arial"/>
        </w:rPr>
      </w:pPr>
    </w:p>
    <w:p w14:paraId="1B048304" w14:textId="77777777" w:rsidR="00863A6B" w:rsidRPr="00474EF1" w:rsidRDefault="00863A6B" w:rsidP="00474EF1">
      <w:pPr>
        <w:spacing w:line="480" w:lineRule="auto"/>
        <w:rPr>
          <w:rFonts w:ascii="Arial" w:hAnsi="Arial" w:cs="Arial"/>
        </w:rPr>
      </w:pPr>
      <w:r w:rsidRPr="00474EF1">
        <w:rPr>
          <w:rFonts w:ascii="Arial" w:hAnsi="Arial" w:cs="Arial"/>
        </w:rPr>
        <w:t xml:space="preserve">British Educational Research Association [BERA] (2018) </w:t>
      </w:r>
      <w:r w:rsidRPr="00474EF1">
        <w:rPr>
          <w:rFonts w:ascii="Arial" w:hAnsi="Arial" w:cs="Arial"/>
          <w:i/>
          <w:iCs/>
        </w:rPr>
        <w:t>Ethical Guidelines for Educational Research.</w:t>
      </w:r>
      <w:r w:rsidRPr="00474EF1">
        <w:rPr>
          <w:rFonts w:ascii="Arial" w:hAnsi="Arial" w:cs="Arial"/>
        </w:rPr>
        <w:t xml:space="preserve"> 4</w:t>
      </w:r>
      <w:r w:rsidRPr="00474EF1">
        <w:rPr>
          <w:rFonts w:ascii="Arial" w:hAnsi="Arial" w:cs="Arial"/>
          <w:vertAlign w:val="superscript"/>
        </w:rPr>
        <w:t>th</w:t>
      </w:r>
      <w:r w:rsidRPr="00474EF1">
        <w:rPr>
          <w:rFonts w:ascii="Arial" w:hAnsi="Arial" w:cs="Arial"/>
        </w:rPr>
        <w:t xml:space="preserve"> </w:t>
      </w:r>
      <w:proofErr w:type="spellStart"/>
      <w:r w:rsidRPr="00474EF1">
        <w:rPr>
          <w:rFonts w:ascii="Arial" w:hAnsi="Arial" w:cs="Arial"/>
        </w:rPr>
        <w:t>edn</w:t>
      </w:r>
      <w:proofErr w:type="spellEnd"/>
      <w:r w:rsidRPr="00474EF1">
        <w:rPr>
          <w:rFonts w:ascii="Arial" w:hAnsi="Arial" w:cs="Arial"/>
        </w:rPr>
        <w:t>.</w:t>
      </w:r>
      <w:r w:rsidRPr="00474EF1">
        <w:rPr>
          <w:rFonts w:ascii="Arial" w:hAnsi="Arial" w:cs="Arial"/>
          <w:i/>
          <w:iCs/>
        </w:rPr>
        <w:t xml:space="preserve"> </w:t>
      </w:r>
      <w:r w:rsidRPr="00474EF1">
        <w:rPr>
          <w:rFonts w:ascii="Arial" w:hAnsi="Arial" w:cs="Arial"/>
        </w:rPr>
        <w:t xml:space="preserve">London. Available at: </w:t>
      </w:r>
      <w:hyperlink r:id="rId7" w:history="1">
        <w:r w:rsidRPr="00474EF1">
          <w:rPr>
            <w:rFonts w:ascii="Arial" w:eastAsia="Times New Roman" w:hAnsi="Arial" w:cs="Arial"/>
            <w:color w:val="0000FF"/>
            <w:u w:val="single"/>
            <w:lang w:eastAsia="en-GB"/>
          </w:rPr>
          <w:t>file:///Users/nicolethomas/Downloads/BERA-Ethical-Guidelines-for-Educational-Research_4thEdn_2018.pdf</w:t>
        </w:r>
      </w:hyperlink>
      <w:r w:rsidRPr="00474EF1">
        <w:rPr>
          <w:rFonts w:ascii="Arial" w:hAnsi="Arial" w:cs="Arial"/>
        </w:rPr>
        <w:t xml:space="preserve"> (Accessed: 26 September 2020). </w:t>
      </w:r>
    </w:p>
    <w:p w14:paraId="1722E548" w14:textId="77777777" w:rsidR="00863A6B" w:rsidRPr="00474EF1" w:rsidRDefault="00863A6B" w:rsidP="00474EF1">
      <w:pPr>
        <w:spacing w:line="480" w:lineRule="auto"/>
        <w:rPr>
          <w:rFonts w:ascii="Arial" w:hAnsi="Arial" w:cs="Arial"/>
        </w:rPr>
      </w:pPr>
    </w:p>
    <w:p w14:paraId="30C2B0CE" w14:textId="77777777" w:rsidR="00863A6B" w:rsidRPr="00474EF1" w:rsidRDefault="00863A6B" w:rsidP="00474EF1">
      <w:pPr>
        <w:spacing w:line="480" w:lineRule="auto"/>
        <w:rPr>
          <w:rFonts w:ascii="Arial" w:hAnsi="Arial" w:cs="Arial"/>
        </w:rPr>
      </w:pPr>
      <w:r w:rsidRPr="00474EF1">
        <w:rPr>
          <w:rFonts w:ascii="Arial" w:hAnsi="Arial" w:cs="Arial"/>
        </w:rPr>
        <w:t xml:space="preserve">Cohen, L., Manion, L. and Morrison, K. (2007) </w:t>
      </w:r>
      <w:r w:rsidRPr="00474EF1">
        <w:rPr>
          <w:rFonts w:ascii="Arial" w:hAnsi="Arial" w:cs="Arial"/>
          <w:i/>
          <w:iCs/>
        </w:rPr>
        <w:t>Research Methods in Education.</w:t>
      </w:r>
      <w:r w:rsidRPr="00474EF1">
        <w:rPr>
          <w:rFonts w:ascii="Arial" w:hAnsi="Arial" w:cs="Arial"/>
        </w:rPr>
        <w:t xml:space="preserve"> 6</w:t>
      </w:r>
      <w:r w:rsidRPr="00474EF1">
        <w:rPr>
          <w:rFonts w:ascii="Arial" w:hAnsi="Arial" w:cs="Arial"/>
          <w:vertAlign w:val="superscript"/>
        </w:rPr>
        <w:t>th</w:t>
      </w:r>
      <w:r w:rsidRPr="00474EF1">
        <w:rPr>
          <w:rFonts w:ascii="Arial" w:hAnsi="Arial" w:cs="Arial"/>
        </w:rPr>
        <w:t xml:space="preserve"> </w:t>
      </w:r>
      <w:proofErr w:type="spellStart"/>
      <w:r w:rsidRPr="00474EF1">
        <w:rPr>
          <w:rFonts w:ascii="Arial" w:hAnsi="Arial" w:cs="Arial"/>
        </w:rPr>
        <w:t>edn</w:t>
      </w:r>
      <w:proofErr w:type="spellEnd"/>
      <w:r w:rsidRPr="00474EF1">
        <w:rPr>
          <w:rFonts w:ascii="Arial" w:hAnsi="Arial" w:cs="Arial"/>
        </w:rPr>
        <w:t xml:space="preserve">. London: Routledge. </w:t>
      </w:r>
    </w:p>
    <w:p w14:paraId="3805AAC6" w14:textId="77777777" w:rsidR="00863A6B" w:rsidRPr="00474EF1" w:rsidRDefault="00863A6B" w:rsidP="00474EF1">
      <w:pPr>
        <w:spacing w:line="480" w:lineRule="auto"/>
        <w:rPr>
          <w:rFonts w:ascii="Arial" w:hAnsi="Arial" w:cs="Arial"/>
        </w:rPr>
      </w:pPr>
    </w:p>
    <w:p w14:paraId="4C7542E6" w14:textId="77777777" w:rsidR="00863A6B" w:rsidRPr="00474EF1" w:rsidRDefault="00863A6B" w:rsidP="00474EF1">
      <w:pPr>
        <w:spacing w:line="480" w:lineRule="auto"/>
        <w:rPr>
          <w:rFonts w:ascii="Arial" w:hAnsi="Arial" w:cs="Arial"/>
        </w:rPr>
      </w:pPr>
      <w:r w:rsidRPr="00474EF1">
        <w:rPr>
          <w:rFonts w:ascii="Arial" w:hAnsi="Arial" w:cs="Arial"/>
        </w:rPr>
        <w:t xml:space="preserve">Donaldson, G. (2015). </w:t>
      </w:r>
      <w:r w:rsidRPr="00474EF1">
        <w:rPr>
          <w:rFonts w:ascii="Arial" w:hAnsi="Arial" w:cs="Arial"/>
          <w:i/>
          <w:iCs/>
        </w:rPr>
        <w:t>Successful Futures. Independent Review of Curriculum and Assessment Arrangements in Wales</w:t>
      </w:r>
      <w:r w:rsidRPr="00474EF1">
        <w:rPr>
          <w:rFonts w:ascii="Arial" w:hAnsi="Arial" w:cs="Arial"/>
        </w:rPr>
        <w:t xml:space="preserve">. Cardiff: Welsh Government. </w:t>
      </w:r>
    </w:p>
    <w:p w14:paraId="49944AA5" w14:textId="77777777" w:rsidR="00863A6B" w:rsidRPr="00474EF1" w:rsidRDefault="00863A6B" w:rsidP="00474EF1">
      <w:pPr>
        <w:spacing w:line="480" w:lineRule="auto"/>
        <w:jc w:val="both"/>
        <w:rPr>
          <w:rFonts w:ascii="Arial" w:hAnsi="Arial" w:cs="Arial"/>
        </w:rPr>
      </w:pPr>
    </w:p>
    <w:p w14:paraId="590074A8" w14:textId="77777777" w:rsidR="00863A6B" w:rsidRPr="00474EF1" w:rsidRDefault="00863A6B" w:rsidP="00474EF1">
      <w:pPr>
        <w:spacing w:line="480" w:lineRule="auto"/>
        <w:rPr>
          <w:rFonts w:ascii="Arial" w:eastAsia="Times New Roman" w:hAnsi="Arial" w:cs="Arial"/>
          <w:lang w:eastAsia="en-GB"/>
        </w:rPr>
      </w:pPr>
      <w:r w:rsidRPr="00474EF1">
        <w:rPr>
          <w:rFonts w:ascii="Arial" w:hAnsi="Arial" w:cs="Arial"/>
        </w:rPr>
        <w:t xml:space="preserve">Estyn (2017) </w:t>
      </w:r>
      <w:r w:rsidRPr="00474EF1">
        <w:rPr>
          <w:rFonts w:ascii="Arial" w:hAnsi="Arial" w:cs="Arial"/>
          <w:i/>
          <w:iCs/>
        </w:rPr>
        <w:t xml:space="preserve">A report on </w:t>
      </w:r>
      <w:proofErr w:type="spellStart"/>
      <w:r w:rsidRPr="00474EF1">
        <w:rPr>
          <w:rFonts w:ascii="Arial" w:hAnsi="Arial" w:cs="Arial"/>
          <w:i/>
          <w:iCs/>
          <w:highlight w:val="black"/>
        </w:rPr>
        <w:t>Betws</w:t>
      </w:r>
      <w:proofErr w:type="spellEnd"/>
      <w:r w:rsidRPr="00474EF1">
        <w:rPr>
          <w:rFonts w:ascii="Arial" w:hAnsi="Arial" w:cs="Arial"/>
          <w:i/>
          <w:iCs/>
        </w:rPr>
        <w:t xml:space="preserve"> Primary School 2017.</w:t>
      </w:r>
      <w:r w:rsidRPr="00474EF1">
        <w:rPr>
          <w:rFonts w:ascii="Arial" w:hAnsi="Arial" w:cs="Arial"/>
        </w:rPr>
        <w:t xml:space="preserve"> Available at: </w:t>
      </w:r>
      <w:hyperlink r:id="rId8" w:history="1">
        <w:r w:rsidRPr="00474EF1">
          <w:rPr>
            <w:rFonts w:ascii="Arial" w:eastAsia="Times New Roman" w:hAnsi="Arial" w:cs="Arial"/>
            <w:color w:val="002060"/>
            <w:u w:val="single"/>
            <w:lang w:eastAsia="en-GB"/>
          </w:rPr>
          <w:t>https://www.estyn.gov.wales/system/files/2020-08/</w:t>
        </w:r>
        <w:r w:rsidRPr="00474EF1">
          <w:rPr>
            <w:rFonts w:ascii="Arial" w:eastAsia="Times New Roman" w:hAnsi="Arial" w:cs="Arial"/>
            <w:color w:val="002060"/>
            <w:highlight w:val="darkBlue"/>
            <w:u w:val="single"/>
            <w:lang w:eastAsia="en-GB"/>
          </w:rPr>
          <w:t>Betws%</w:t>
        </w:r>
        <w:r w:rsidRPr="00474EF1">
          <w:rPr>
            <w:rFonts w:ascii="Arial" w:eastAsia="Times New Roman" w:hAnsi="Arial" w:cs="Arial"/>
            <w:color w:val="002060"/>
            <w:u w:val="single"/>
            <w:lang w:eastAsia="en-GB"/>
          </w:rPr>
          <w:t>2520Primary%2520School.pdf</w:t>
        </w:r>
      </w:hyperlink>
    </w:p>
    <w:p w14:paraId="01882D46" w14:textId="77777777" w:rsidR="00863A6B" w:rsidRPr="00474EF1" w:rsidRDefault="00863A6B" w:rsidP="00474EF1">
      <w:pPr>
        <w:spacing w:line="480" w:lineRule="auto"/>
        <w:jc w:val="both"/>
        <w:rPr>
          <w:rFonts w:ascii="Arial" w:hAnsi="Arial" w:cs="Arial"/>
        </w:rPr>
      </w:pPr>
      <w:r w:rsidRPr="00474EF1">
        <w:rPr>
          <w:rFonts w:ascii="Arial" w:hAnsi="Arial" w:cs="Arial"/>
        </w:rPr>
        <w:t xml:space="preserve"> (Accessed: 01 October 2020). </w:t>
      </w:r>
    </w:p>
    <w:p w14:paraId="603D7A8B" w14:textId="77777777" w:rsidR="00863A6B" w:rsidRPr="00474EF1" w:rsidRDefault="00863A6B" w:rsidP="00474EF1">
      <w:pPr>
        <w:spacing w:line="480" w:lineRule="auto"/>
        <w:jc w:val="both"/>
        <w:rPr>
          <w:rFonts w:ascii="Arial" w:hAnsi="Arial" w:cs="Arial"/>
        </w:rPr>
      </w:pPr>
    </w:p>
    <w:p w14:paraId="31931578" w14:textId="4ADF9704" w:rsidR="00863A6B" w:rsidRDefault="00863A6B" w:rsidP="00474EF1">
      <w:pPr>
        <w:spacing w:line="480" w:lineRule="auto"/>
        <w:jc w:val="both"/>
        <w:rPr>
          <w:rFonts w:ascii="Arial" w:hAnsi="Arial" w:cs="Arial"/>
        </w:rPr>
      </w:pPr>
      <w:r w:rsidRPr="00474EF1">
        <w:rPr>
          <w:rFonts w:ascii="Arial" w:hAnsi="Arial" w:cs="Arial"/>
        </w:rPr>
        <w:t xml:space="preserve">Fletcher-Wood, H. (2016) </w:t>
      </w:r>
      <w:r w:rsidRPr="00474EF1">
        <w:rPr>
          <w:rFonts w:ascii="Arial" w:hAnsi="Arial" w:cs="Arial"/>
          <w:i/>
          <w:iCs/>
        </w:rPr>
        <w:t>Ticked off: Checklists for Teachers, Students, School Leaders.</w:t>
      </w:r>
      <w:r w:rsidRPr="00474EF1">
        <w:rPr>
          <w:rFonts w:ascii="Arial" w:hAnsi="Arial" w:cs="Arial"/>
        </w:rPr>
        <w:t xml:space="preserve"> Carmarthen: Crown House Publishing. </w:t>
      </w:r>
    </w:p>
    <w:p w14:paraId="7EB16119" w14:textId="75E6EFEB" w:rsidR="00C60086" w:rsidRDefault="00C60086" w:rsidP="00474EF1">
      <w:pPr>
        <w:spacing w:line="480" w:lineRule="auto"/>
        <w:jc w:val="both"/>
        <w:rPr>
          <w:rFonts w:ascii="Arial" w:hAnsi="Arial" w:cs="Arial"/>
        </w:rPr>
      </w:pPr>
    </w:p>
    <w:p w14:paraId="378F03AE" w14:textId="2B094487" w:rsidR="00C60086" w:rsidRPr="00C60086" w:rsidRDefault="00C60086" w:rsidP="00474EF1">
      <w:pPr>
        <w:spacing w:line="480" w:lineRule="auto"/>
        <w:jc w:val="both"/>
        <w:rPr>
          <w:rFonts w:ascii="Arial" w:hAnsi="Arial" w:cs="Arial"/>
        </w:rPr>
      </w:pPr>
      <w:proofErr w:type="spellStart"/>
      <w:r>
        <w:rPr>
          <w:rFonts w:ascii="Arial" w:hAnsi="Arial" w:cs="Arial"/>
        </w:rPr>
        <w:t>Floress</w:t>
      </w:r>
      <w:proofErr w:type="spellEnd"/>
      <w:r>
        <w:rPr>
          <w:rFonts w:ascii="Arial" w:hAnsi="Arial" w:cs="Arial"/>
        </w:rPr>
        <w:t xml:space="preserve">, M. T., </w:t>
      </w:r>
      <w:proofErr w:type="spellStart"/>
      <w:r>
        <w:rPr>
          <w:rFonts w:ascii="Arial" w:hAnsi="Arial" w:cs="Arial"/>
        </w:rPr>
        <w:t>Berlinghof</w:t>
      </w:r>
      <w:proofErr w:type="spellEnd"/>
      <w:r>
        <w:rPr>
          <w:rFonts w:ascii="Arial" w:hAnsi="Arial" w:cs="Arial"/>
        </w:rPr>
        <w:t xml:space="preserve">, J. R., Rader, R. A. and </w:t>
      </w:r>
      <w:proofErr w:type="spellStart"/>
      <w:r>
        <w:rPr>
          <w:rFonts w:ascii="Arial" w:hAnsi="Arial" w:cs="Arial"/>
        </w:rPr>
        <w:t>Riedesel</w:t>
      </w:r>
      <w:proofErr w:type="spellEnd"/>
      <w:r>
        <w:rPr>
          <w:rFonts w:ascii="Arial" w:hAnsi="Arial" w:cs="Arial"/>
        </w:rPr>
        <w:t xml:space="preserve">, E. K. (2017) ‘Preschool Teachers’ Use of Praise in General, At-risk, and Special Education Classrooms’, </w:t>
      </w:r>
      <w:r>
        <w:rPr>
          <w:rFonts w:ascii="Arial" w:hAnsi="Arial" w:cs="Arial"/>
          <w:i/>
          <w:iCs/>
        </w:rPr>
        <w:t>Psychology in the Schools.</w:t>
      </w:r>
      <w:r>
        <w:rPr>
          <w:rFonts w:ascii="Arial" w:hAnsi="Arial" w:cs="Arial"/>
        </w:rPr>
        <w:t xml:space="preserve"> 54(5), pp.519-531. Available at: </w:t>
      </w:r>
      <w:hyperlink r:id="rId9" w:history="1">
        <w:r w:rsidRPr="00C175C2">
          <w:rPr>
            <w:rStyle w:val="Hyperlink"/>
            <w:rFonts w:ascii="Arial" w:hAnsi="Arial" w:cs="Arial"/>
          </w:rPr>
          <w:t>https://web.a.ebscohost.com/ehost/pdfviewer/pdfviewer?vid=2&amp;sid=673aad2d-e7c0-443e-8f2d-166ef079061a%40sdc-v-sessmgr02</w:t>
        </w:r>
      </w:hyperlink>
      <w:r>
        <w:rPr>
          <w:rFonts w:ascii="Arial" w:hAnsi="Arial" w:cs="Arial"/>
        </w:rPr>
        <w:t xml:space="preserve"> (Accessed: 22 October 2020). </w:t>
      </w:r>
    </w:p>
    <w:p w14:paraId="72AB5BE8" w14:textId="77777777" w:rsidR="00863A6B" w:rsidRPr="00474EF1" w:rsidRDefault="00863A6B" w:rsidP="00474EF1">
      <w:pPr>
        <w:spacing w:line="480" w:lineRule="auto"/>
        <w:jc w:val="both"/>
        <w:rPr>
          <w:rFonts w:ascii="Arial" w:hAnsi="Arial" w:cs="Arial"/>
        </w:rPr>
      </w:pPr>
    </w:p>
    <w:p w14:paraId="32F1BFC7" w14:textId="77777777" w:rsidR="00863A6B" w:rsidRPr="00474EF1" w:rsidRDefault="00863A6B" w:rsidP="00474EF1">
      <w:pPr>
        <w:spacing w:line="480" w:lineRule="auto"/>
        <w:jc w:val="both"/>
        <w:rPr>
          <w:rFonts w:ascii="Arial" w:hAnsi="Arial" w:cs="Arial"/>
        </w:rPr>
      </w:pPr>
      <w:r w:rsidRPr="00474EF1">
        <w:rPr>
          <w:rFonts w:ascii="Arial" w:hAnsi="Arial" w:cs="Arial"/>
        </w:rPr>
        <w:t xml:space="preserve">Hockings, C., Thomas, L., Ottaway, J. and Jones, R. (2018) ‘Independent learning – what we do when you’re not there’, </w:t>
      </w:r>
      <w:r w:rsidRPr="00474EF1">
        <w:rPr>
          <w:rFonts w:ascii="Arial" w:hAnsi="Arial" w:cs="Arial"/>
          <w:i/>
          <w:iCs/>
        </w:rPr>
        <w:t>Teaching in Higher Education.</w:t>
      </w:r>
      <w:r w:rsidRPr="00474EF1">
        <w:rPr>
          <w:rFonts w:ascii="Arial" w:hAnsi="Arial" w:cs="Arial"/>
        </w:rPr>
        <w:t xml:space="preserve"> 23(2), pp.145-161. Available at: </w:t>
      </w:r>
      <w:hyperlink r:id="rId10" w:history="1">
        <w:r w:rsidRPr="00474EF1">
          <w:rPr>
            <w:rStyle w:val="Hyperlink"/>
            <w:rFonts w:ascii="Arial" w:hAnsi="Arial" w:cs="Arial"/>
          </w:rPr>
          <w:t>https://web.b.ebscohost.com/ehost/pdfviewer/pdfviewer?vid=2&amp;sid=472b7995-1256-4a2a-879a-6a10fdb64624%40sessionmgr101</w:t>
        </w:r>
      </w:hyperlink>
      <w:r w:rsidRPr="00474EF1">
        <w:rPr>
          <w:rFonts w:ascii="Arial" w:hAnsi="Arial" w:cs="Arial"/>
        </w:rPr>
        <w:t xml:space="preserve"> (Accessed: 20 October 2020). </w:t>
      </w:r>
    </w:p>
    <w:p w14:paraId="7F570FBA" w14:textId="77777777" w:rsidR="00863A6B" w:rsidRPr="00474EF1" w:rsidRDefault="00863A6B" w:rsidP="00474EF1">
      <w:pPr>
        <w:spacing w:line="480" w:lineRule="auto"/>
        <w:jc w:val="both"/>
        <w:rPr>
          <w:rFonts w:ascii="Arial" w:hAnsi="Arial" w:cs="Arial"/>
        </w:rPr>
      </w:pPr>
    </w:p>
    <w:p w14:paraId="4A035BFD" w14:textId="77777777" w:rsidR="00863A6B" w:rsidRPr="00474EF1" w:rsidRDefault="00863A6B" w:rsidP="00474EF1">
      <w:pPr>
        <w:spacing w:line="480" w:lineRule="auto"/>
        <w:jc w:val="both"/>
        <w:rPr>
          <w:rFonts w:ascii="Arial" w:hAnsi="Arial" w:cs="Arial"/>
        </w:rPr>
      </w:pPr>
      <w:proofErr w:type="spellStart"/>
      <w:r w:rsidRPr="00474EF1">
        <w:rPr>
          <w:rFonts w:ascii="Arial" w:hAnsi="Arial" w:cs="Arial"/>
        </w:rPr>
        <w:t>Jadallah</w:t>
      </w:r>
      <w:proofErr w:type="spellEnd"/>
      <w:r w:rsidRPr="00474EF1">
        <w:rPr>
          <w:rFonts w:ascii="Arial" w:hAnsi="Arial" w:cs="Arial"/>
        </w:rPr>
        <w:t>, M., Anderson, R. C., Nguyen-</w:t>
      </w:r>
      <w:proofErr w:type="spellStart"/>
      <w:r w:rsidRPr="00474EF1">
        <w:rPr>
          <w:rFonts w:ascii="Arial" w:hAnsi="Arial" w:cs="Arial"/>
        </w:rPr>
        <w:t>Jahiel</w:t>
      </w:r>
      <w:proofErr w:type="spellEnd"/>
      <w:r w:rsidRPr="00474EF1">
        <w:rPr>
          <w:rFonts w:ascii="Arial" w:hAnsi="Arial" w:cs="Arial"/>
        </w:rPr>
        <w:t xml:space="preserve">, K., Miller, B. W., Kim, I-H., </w:t>
      </w:r>
      <w:proofErr w:type="spellStart"/>
      <w:r w:rsidRPr="00474EF1">
        <w:rPr>
          <w:rFonts w:ascii="Arial" w:hAnsi="Arial" w:cs="Arial"/>
        </w:rPr>
        <w:t>Kuo</w:t>
      </w:r>
      <w:proofErr w:type="spellEnd"/>
      <w:r w:rsidRPr="00474EF1">
        <w:rPr>
          <w:rFonts w:ascii="Arial" w:hAnsi="Arial" w:cs="Arial"/>
        </w:rPr>
        <w:t xml:space="preserve">, L-J., Dong, T. and Wu, X. (2011) ‘Influence of a Teacher’s Scaffolding Moves During Child-Led Small-Group Discussions’, </w:t>
      </w:r>
      <w:r w:rsidRPr="00474EF1">
        <w:rPr>
          <w:rFonts w:ascii="Arial" w:hAnsi="Arial" w:cs="Arial"/>
          <w:i/>
          <w:iCs/>
        </w:rPr>
        <w:t>American Educational Research Journal.</w:t>
      </w:r>
      <w:r w:rsidRPr="00474EF1">
        <w:rPr>
          <w:rFonts w:ascii="Arial" w:hAnsi="Arial" w:cs="Arial"/>
        </w:rPr>
        <w:t xml:space="preserve"> 48(1), pp.194-230. Available at: </w:t>
      </w:r>
      <w:hyperlink r:id="rId11" w:history="1">
        <w:r w:rsidRPr="00474EF1">
          <w:rPr>
            <w:rStyle w:val="Hyperlink"/>
            <w:rFonts w:ascii="Arial" w:hAnsi="Arial" w:cs="Arial"/>
          </w:rPr>
          <w:t>https://journals-sagepub-com.ezproxy.uwtsd.ac.uk/doi/pdf/10.3102/0002831210371498</w:t>
        </w:r>
      </w:hyperlink>
      <w:r w:rsidRPr="00474EF1">
        <w:rPr>
          <w:rFonts w:ascii="Arial" w:hAnsi="Arial" w:cs="Arial"/>
        </w:rPr>
        <w:t xml:space="preserve"> (Accessed: 12 October 2020). </w:t>
      </w:r>
    </w:p>
    <w:p w14:paraId="7DECD7D7" w14:textId="77777777" w:rsidR="00863A6B" w:rsidRPr="00474EF1" w:rsidRDefault="00863A6B" w:rsidP="00474EF1">
      <w:pPr>
        <w:spacing w:line="480" w:lineRule="auto"/>
        <w:jc w:val="both"/>
        <w:rPr>
          <w:rFonts w:ascii="Arial" w:hAnsi="Arial" w:cs="Arial"/>
        </w:rPr>
      </w:pPr>
    </w:p>
    <w:p w14:paraId="022158A2" w14:textId="77777777" w:rsidR="00863A6B" w:rsidRPr="00474EF1" w:rsidRDefault="00863A6B" w:rsidP="00474EF1">
      <w:pPr>
        <w:spacing w:line="480" w:lineRule="auto"/>
        <w:jc w:val="both"/>
        <w:rPr>
          <w:rFonts w:ascii="Arial" w:hAnsi="Arial" w:cs="Arial"/>
        </w:rPr>
      </w:pPr>
      <w:r w:rsidRPr="00474EF1">
        <w:rPr>
          <w:rFonts w:ascii="Arial" w:hAnsi="Arial" w:cs="Arial"/>
        </w:rPr>
        <w:t xml:space="preserve">Joshi, K. R. (2018) ‘Critical Incidents for Teachers’ Professional Development’, </w:t>
      </w:r>
      <w:r w:rsidRPr="00474EF1">
        <w:rPr>
          <w:rFonts w:ascii="Arial" w:hAnsi="Arial" w:cs="Arial"/>
          <w:i/>
          <w:iCs/>
        </w:rPr>
        <w:t xml:space="preserve">Journal of NELTA </w:t>
      </w:r>
      <w:proofErr w:type="spellStart"/>
      <w:r w:rsidRPr="00474EF1">
        <w:rPr>
          <w:rFonts w:ascii="Arial" w:hAnsi="Arial" w:cs="Arial"/>
          <w:i/>
          <w:iCs/>
        </w:rPr>
        <w:t>Surkhet</w:t>
      </w:r>
      <w:proofErr w:type="spellEnd"/>
      <w:r w:rsidRPr="00474EF1">
        <w:rPr>
          <w:rFonts w:ascii="Arial" w:hAnsi="Arial" w:cs="Arial"/>
          <w:i/>
          <w:iCs/>
        </w:rPr>
        <w:t>.</w:t>
      </w:r>
      <w:r w:rsidRPr="00474EF1">
        <w:rPr>
          <w:rFonts w:ascii="Arial" w:hAnsi="Arial" w:cs="Arial"/>
        </w:rPr>
        <w:t xml:space="preserve"> 5, pp.82-88. </w:t>
      </w:r>
    </w:p>
    <w:p w14:paraId="5451E656" w14:textId="77777777" w:rsidR="00863A6B" w:rsidRPr="00474EF1" w:rsidRDefault="00863A6B" w:rsidP="00474EF1">
      <w:pPr>
        <w:spacing w:line="480" w:lineRule="auto"/>
        <w:jc w:val="both"/>
        <w:rPr>
          <w:rFonts w:ascii="Arial" w:hAnsi="Arial" w:cs="Arial"/>
        </w:rPr>
      </w:pPr>
    </w:p>
    <w:p w14:paraId="64FE66E1" w14:textId="77777777" w:rsidR="00863A6B" w:rsidRPr="00474EF1" w:rsidRDefault="00863A6B" w:rsidP="00474EF1">
      <w:pPr>
        <w:spacing w:line="480" w:lineRule="auto"/>
        <w:jc w:val="both"/>
        <w:rPr>
          <w:rFonts w:ascii="Arial" w:hAnsi="Arial" w:cs="Arial"/>
        </w:rPr>
      </w:pPr>
      <w:r w:rsidRPr="00474EF1">
        <w:rPr>
          <w:rFonts w:ascii="Arial" w:hAnsi="Arial" w:cs="Arial"/>
        </w:rPr>
        <w:t xml:space="preserve">Kumar, R. (2014) </w:t>
      </w:r>
      <w:r w:rsidRPr="00474EF1">
        <w:rPr>
          <w:rFonts w:ascii="Arial" w:hAnsi="Arial" w:cs="Arial"/>
          <w:i/>
          <w:iCs/>
        </w:rPr>
        <w:t>Research Methodology: a step-by-step guide for beginners.</w:t>
      </w:r>
      <w:r w:rsidRPr="00474EF1">
        <w:rPr>
          <w:rFonts w:ascii="Arial" w:hAnsi="Arial" w:cs="Arial"/>
        </w:rPr>
        <w:t xml:space="preserve"> 4</w:t>
      </w:r>
      <w:r w:rsidRPr="00474EF1">
        <w:rPr>
          <w:rFonts w:ascii="Arial" w:hAnsi="Arial" w:cs="Arial"/>
          <w:vertAlign w:val="superscript"/>
        </w:rPr>
        <w:t>th</w:t>
      </w:r>
      <w:r w:rsidRPr="00474EF1">
        <w:rPr>
          <w:rFonts w:ascii="Arial" w:hAnsi="Arial" w:cs="Arial"/>
        </w:rPr>
        <w:t xml:space="preserve"> </w:t>
      </w:r>
      <w:proofErr w:type="spellStart"/>
      <w:r w:rsidRPr="00474EF1">
        <w:rPr>
          <w:rFonts w:ascii="Arial" w:hAnsi="Arial" w:cs="Arial"/>
        </w:rPr>
        <w:t>edn</w:t>
      </w:r>
      <w:proofErr w:type="spellEnd"/>
      <w:r w:rsidRPr="00474EF1">
        <w:rPr>
          <w:rFonts w:ascii="Arial" w:hAnsi="Arial" w:cs="Arial"/>
        </w:rPr>
        <w:t xml:space="preserve">. London: SAGE. </w:t>
      </w:r>
    </w:p>
    <w:p w14:paraId="0EBDBD54" w14:textId="77777777" w:rsidR="00863A6B" w:rsidRPr="00474EF1" w:rsidRDefault="00863A6B" w:rsidP="00474EF1">
      <w:pPr>
        <w:spacing w:line="480" w:lineRule="auto"/>
        <w:jc w:val="both"/>
        <w:rPr>
          <w:rFonts w:ascii="Arial" w:hAnsi="Arial" w:cs="Arial"/>
        </w:rPr>
      </w:pPr>
    </w:p>
    <w:p w14:paraId="2014EF19" w14:textId="77777777" w:rsidR="00863A6B" w:rsidRPr="00474EF1" w:rsidRDefault="00863A6B" w:rsidP="00474EF1">
      <w:pPr>
        <w:spacing w:line="480" w:lineRule="auto"/>
        <w:jc w:val="both"/>
        <w:rPr>
          <w:rFonts w:ascii="Arial" w:hAnsi="Arial" w:cs="Arial"/>
        </w:rPr>
      </w:pPr>
      <w:r w:rsidRPr="00474EF1">
        <w:rPr>
          <w:rFonts w:ascii="Arial" w:hAnsi="Arial" w:cs="Arial"/>
        </w:rPr>
        <w:t xml:space="preserve">Malik, S. A. (2017) ‘Revisiting and re-representing scaffolding: The two gradient model’, </w:t>
      </w:r>
      <w:proofErr w:type="spellStart"/>
      <w:r w:rsidRPr="00474EF1">
        <w:rPr>
          <w:rFonts w:ascii="Arial" w:hAnsi="Arial" w:cs="Arial"/>
          <w:i/>
          <w:iCs/>
        </w:rPr>
        <w:t>Cognet</w:t>
      </w:r>
      <w:proofErr w:type="spellEnd"/>
      <w:r w:rsidRPr="00474EF1">
        <w:rPr>
          <w:rFonts w:ascii="Arial" w:hAnsi="Arial" w:cs="Arial"/>
          <w:i/>
          <w:iCs/>
        </w:rPr>
        <w:t xml:space="preserve"> Education.</w:t>
      </w:r>
      <w:r w:rsidRPr="00474EF1">
        <w:rPr>
          <w:rFonts w:ascii="Arial" w:hAnsi="Arial" w:cs="Arial"/>
        </w:rPr>
        <w:t xml:space="preserve"> 4(1), pp.1-13. </w:t>
      </w:r>
    </w:p>
    <w:p w14:paraId="5E2552AB" w14:textId="77777777" w:rsidR="00863A6B" w:rsidRPr="00474EF1" w:rsidRDefault="00863A6B" w:rsidP="00474EF1">
      <w:pPr>
        <w:spacing w:line="480" w:lineRule="auto"/>
        <w:jc w:val="both"/>
        <w:rPr>
          <w:rFonts w:ascii="Arial" w:hAnsi="Arial" w:cs="Arial"/>
        </w:rPr>
      </w:pPr>
    </w:p>
    <w:p w14:paraId="58E159FD" w14:textId="77777777" w:rsidR="00863A6B" w:rsidRPr="00474EF1" w:rsidRDefault="00863A6B" w:rsidP="00474EF1">
      <w:pPr>
        <w:spacing w:line="480" w:lineRule="auto"/>
        <w:rPr>
          <w:rFonts w:ascii="Arial" w:eastAsia="Times New Roman" w:hAnsi="Arial" w:cs="Arial"/>
          <w:lang w:eastAsia="en-GB"/>
        </w:rPr>
      </w:pPr>
      <w:proofErr w:type="spellStart"/>
      <w:r w:rsidRPr="00474EF1">
        <w:rPr>
          <w:rFonts w:ascii="Arial" w:eastAsia="Times New Roman" w:hAnsi="Arial" w:cs="Arial"/>
          <w:color w:val="000000"/>
          <w:lang w:eastAsia="en-GB"/>
        </w:rPr>
        <w:t>Metsämuuronen</w:t>
      </w:r>
      <w:proofErr w:type="spellEnd"/>
      <w:r w:rsidRPr="00474EF1">
        <w:rPr>
          <w:rFonts w:ascii="Arial" w:eastAsia="Times New Roman" w:hAnsi="Arial" w:cs="Arial"/>
          <w:color w:val="000000"/>
          <w:lang w:eastAsia="en-GB"/>
        </w:rPr>
        <w:t xml:space="preserve">, J. and </w:t>
      </w:r>
      <w:proofErr w:type="spellStart"/>
      <w:r w:rsidRPr="00474EF1">
        <w:rPr>
          <w:rFonts w:ascii="Arial" w:eastAsia="Times New Roman" w:hAnsi="Arial" w:cs="Arial"/>
          <w:color w:val="000000"/>
          <w:lang w:eastAsia="en-GB"/>
        </w:rPr>
        <w:t>Räsänen</w:t>
      </w:r>
      <w:proofErr w:type="spellEnd"/>
      <w:r w:rsidRPr="00474EF1">
        <w:rPr>
          <w:rFonts w:ascii="Arial" w:eastAsia="Times New Roman" w:hAnsi="Arial" w:cs="Arial"/>
          <w:color w:val="000000"/>
          <w:lang w:eastAsia="en-GB"/>
        </w:rPr>
        <w:t xml:space="preserve">, P. (2018) ‘Cognitive-Linguistic and Constructivist Mnemonic Triggers in Teaching Based on Jerome Bruner’s Thinking’, </w:t>
      </w:r>
      <w:r w:rsidRPr="00474EF1">
        <w:rPr>
          <w:rFonts w:ascii="Arial" w:eastAsia="Times New Roman" w:hAnsi="Arial" w:cs="Arial"/>
          <w:i/>
          <w:iCs/>
          <w:color w:val="000000"/>
          <w:lang w:eastAsia="en-GB"/>
        </w:rPr>
        <w:t>Frontiers in Psychology.</w:t>
      </w:r>
      <w:r w:rsidRPr="00474EF1">
        <w:rPr>
          <w:rFonts w:ascii="Arial" w:eastAsia="Times New Roman" w:hAnsi="Arial" w:cs="Arial"/>
          <w:color w:val="000000"/>
          <w:lang w:eastAsia="en-GB"/>
        </w:rPr>
        <w:t xml:space="preserve"> 9(2543), pp.1-13. Available at: </w:t>
      </w:r>
      <w:hyperlink r:id="rId12" w:history="1">
        <w:r w:rsidRPr="00474EF1">
          <w:rPr>
            <w:rStyle w:val="Hyperlink"/>
            <w:rFonts w:ascii="Arial" w:eastAsia="Times New Roman" w:hAnsi="Arial" w:cs="Arial"/>
            <w:lang w:eastAsia="en-GB"/>
          </w:rPr>
          <w:t>https://www.readcube.com/articles/10.3389/fpsyg.2018.02543</w:t>
        </w:r>
      </w:hyperlink>
      <w:r w:rsidRPr="00474EF1">
        <w:rPr>
          <w:rFonts w:ascii="Arial" w:eastAsia="Times New Roman" w:hAnsi="Arial" w:cs="Arial"/>
          <w:color w:val="000000"/>
          <w:lang w:eastAsia="en-GB"/>
        </w:rPr>
        <w:t xml:space="preserve"> (Accessed: 19 October 2020). </w:t>
      </w:r>
    </w:p>
    <w:p w14:paraId="58462004" w14:textId="77777777" w:rsidR="00863A6B" w:rsidRPr="00474EF1" w:rsidRDefault="00863A6B" w:rsidP="00474EF1">
      <w:pPr>
        <w:spacing w:line="480" w:lineRule="auto"/>
        <w:jc w:val="both"/>
        <w:rPr>
          <w:rFonts w:ascii="Arial" w:hAnsi="Arial" w:cs="Arial"/>
        </w:rPr>
      </w:pPr>
    </w:p>
    <w:p w14:paraId="154722E1" w14:textId="77777777" w:rsidR="00863A6B" w:rsidRPr="00474EF1" w:rsidRDefault="00863A6B" w:rsidP="00474EF1">
      <w:pPr>
        <w:spacing w:line="480" w:lineRule="auto"/>
        <w:rPr>
          <w:rFonts w:ascii="Arial" w:eastAsia="Times New Roman" w:hAnsi="Arial" w:cs="Arial"/>
          <w:lang w:eastAsia="en-GB"/>
        </w:rPr>
      </w:pPr>
      <w:r w:rsidRPr="00474EF1">
        <w:rPr>
          <w:rFonts w:ascii="Arial" w:hAnsi="Arial" w:cs="Arial"/>
        </w:rPr>
        <w:t xml:space="preserve">Mohammed, R. (2016) ‘Critical incident analysis: reflections of a teacher educator’, </w:t>
      </w:r>
      <w:r w:rsidRPr="00474EF1">
        <w:rPr>
          <w:rFonts w:ascii="Arial" w:hAnsi="Arial" w:cs="Arial"/>
          <w:i/>
          <w:iCs/>
        </w:rPr>
        <w:t>Research in Teacher Education.</w:t>
      </w:r>
      <w:r w:rsidRPr="00474EF1">
        <w:rPr>
          <w:rFonts w:ascii="Arial" w:hAnsi="Arial" w:cs="Arial"/>
        </w:rPr>
        <w:t xml:space="preserve"> 6(1), pp.25-29. Available at: </w:t>
      </w:r>
      <w:hyperlink r:id="rId13" w:history="1">
        <w:r w:rsidRPr="00474EF1">
          <w:rPr>
            <w:rFonts w:ascii="Arial" w:eastAsia="Times New Roman" w:hAnsi="Arial" w:cs="Arial"/>
            <w:color w:val="0000FF"/>
            <w:u w:val="single"/>
            <w:lang w:eastAsia="en-GB"/>
          </w:rPr>
          <w:t>https://repository.uel.ac.uk/download/99868ff150915e7d9321b5d5980f3c6f3545df66f25eefd33969d0ed0806c51e/447954/RITE%20MAY%2016%20-%20Mohammed.pdf</w:t>
        </w:r>
      </w:hyperlink>
      <w:r w:rsidRPr="00474EF1">
        <w:rPr>
          <w:rFonts w:ascii="Arial" w:eastAsia="Times New Roman" w:hAnsi="Arial" w:cs="Arial"/>
          <w:lang w:eastAsia="en-GB"/>
        </w:rPr>
        <w:t xml:space="preserve"> (Accessed: 10 October 2020). </w:t>
      </w:r>
    </w:p>
    <w:p w14:paraId="6511DB04" w14:textId="77777777" w:rsidR="00863A6B" w:rsidRPr="00474EF1" w:rsidRDefault="00863A6B" w:rsidP="00474EF1">
      <w:pPr>
        <w:spacing w:line="480" w:lineRule="auto"/>
        <w:rPr>
          <w:rFonts w:ascii="Arial" w:eastAsia="Times New Roman" w:hAnsi="Arial" w:cs="Arial"/>
          <w:lang w:eastAsia="en-GB"/>
        </w:rPr>
      </w:pPr>
    </w:p>
    <w:p w14:paraId="790C1B04" w14:textId="77777777" w:rsidR="00863A6B" w:rsidRPr="00474EF1" w:rsidRDefault="00863A6B" w:rsidP="00474EF1">
      <w:pPr>
        <w:spacing w:line="480" w:lineRule="auto"/>
        <w:rPr>
          <w:rFonts w:ascii="Arial" w:eastAsia="Times New Roman" w:hAnsi="Arial" w:cs="Arial"/>
          <w:lang w:eastAsia="en-GB"/>
        </w:rPr>
      </w:pPr>
      <w:r w:rsidRPr="00474EF1">
        <w:rPr>
          <w:rFonts w:ascii="Arial" w:hAnsi="Arial" w:cs="Arial"/>
        </w:rPr>
        <w:t xml:space="preserve">Ó </w:t>
      </w:r>
      <w:proofErr w:type="spellStart"/>
      <w:r w:rsidRPr="00474EF1">
        <w:rPr>
          <w:rFonts w:ascii="Arial" w:hAnsi="Arial" w:cs="Arial"/>
        </w:rPr>
        <w:t>Siochrú</w:t>
      </w:r>
      <w:proofErr w:type="spellEnd"/>
      <w:r w:rsidRPr="00474EF1">
        <w:rPr>
          <w:rFonts w:ascii="Arial" w:hAnsi="Arial" w:cs="Arial"/>
        </w:rPr>
        <w:t xml:space="preserve">, C. (2018) </w:t>
      </w:r>
      <w:r w:rsidRPr="00474EF1">
        <w:rPr>
          <w:rFonts w:ascii="Arial" w:hAnsi="Arial" w:cs="Arial"/>
          <w:i/>
          <w:iCs/>
        </w:rPr>
        <w:t>Psychology and the Study of Education: Critical Perspectives on Developing Theories.</w:t>
      </w:r>
      <w:r w:rsidRPr="00474EF1">
        <w:rPr>
          <w:rFonts w:ascii="Arial" w:hAnsi="Arial" w:cs="Arial"/>
        </w:rPr>
        <w:t xml:space="preserve"> London: Routledge. </w:t>
      </w:r>
    </w:p>
    <w:p w14:paraId="60755E3D" w14:textId="77777777" w:rsidR="00863A6B" w:rsidRPr="00474EF1" w:rsidRDefault="00863A6B" w:rsidP="00474EF1">
      <w:pPr>
        <w:spacing w:line="480" w:lineRule="auto"/>
        <w:jc w:val="both"/>
        <w:rPr>
          <w:rFonts w:ascii="Arial" w:hAnsi="Arial" w:cs="Arial"/>
        </w:rPr>
      </w:pPr>
    </w:p>
    <w:p w14:paraId="11AD38AF" w14:textId="77777777" w:rsidR="00863A6B" w:rsidRPr="00474EF1" w:rsidRDefault="00863A6B" w:rsidP="00474EF1">
      <w:pPr>
        <w:spacing w:line="480" w:lineRule="auto"/>
        <w:rPr>
          <w:rFonts w:ascii="Arial" w:hAnsi="Arial" w:cs="Arial"/>
        </w:rPr>
      </w:pPr>
      <w:proofErr w:type="spellStart"/>
      <w:r w:rsidRPr="00474EF1">
        <w:rPr>
          <w:rFonts w:ascii="Arial" w:hAnsi="Arial" w:cs="Arial"/>
        </w:rPr>
        <w:t>Osher</w:t>
      </w:r>
      <w:proofErr w:type="spellEnd"/>
      <w:r w:rsidRPr="00474EF1">
        <w:rPr>
          <w:rFonts w:ascii="Arial" w:hAnsi="Arial" w:cs="Arial"/>
        </w:rPr>
        <w:t xml:space="preserve">, D., Cantor, P., Berg, J., Steyer, L. and Rose, T. (2020) ‘Drivers of human development: How relationships and context shape learning and development’, </w:t>
      </w:r>
      <w:r w:rsidRPr="00474EF1">
        <w:rPr>
          <w:rFonts w:ascii="Arial" w:hAnsi="Arial" w:cs="Arial"/>
          <w:i/>
          <w:iCs/>
        </w:rPr>
        <w:t>Applied Developmental Science.</w:t>
      </w:r>
      <w:r w:rsidRPr="00474EF1">
        <w:rPr>
          <w:rFonts w:ascii="Arial" w:hAnsi="Arial" w:cs="Arial"/>
        </w:rPr>
        <w:t xml:space="preserve"> 24(1), pp.6-36. Available at: </w:t>
      </w:r>
      <w:hyperlink r:id="rId14" w:history="1">
        <w:r w:rsidRPr="00474EF1">
          <w:rPr>
            <w:rStyle w:val="Hyperlink"/>
            <w:rFonts w:ascii="Arial" w:hAnsi="Arial" w:cs="Arial"/>
          </w:rPr>
          <w:t>https://www.tandfonline.com/doi/pdf/10.1080/10888691.2017.1398650</w:t>
        </w:r>
      </w:hyperlink>
    </w:p>
    <w:p w14:paraId="3D6441FA" w14:textId="77777777" w:rsidR="00863A6B" w:rsidRPr="00474EF1" w:rsidRDefault="00863A6B" w:rsidP="00474EF1">
      <w:pPr>
        <w:spacing w:line="480" w:lineRule="auto"/>
        <w:jc w:val="both"/>
        <w:rPr>
          <w:rFonts w:ascii="Arial" w:hAnsi="Arial" w:cs="Arial"/>
        </w:rPr>
      </w:pPr>
      <w:r w:rsidRPr="00474EF1">
        <w:rPr>
          <w:rFonts w:ascii="Arial" w:hAnsi="Arial" w:cs="Arial"/>
        </w:rPr>
        <w:t xml:space="preserve">(Accessed: 19 October 2020). </w:t>
      </w:r>
    </w:p>
    <w:p w14:paraId="4A43FAB2" w14:textId="77777777" w:rsidR="00863A6B" w:rsidRPr="00474EF1" w:rsidRDefault="00863A6B" w:rsidP="00474EF1">
      <w:pPr>
        <w:spacing w:line="480" w:lineRule="auto"/>
        <w:jc w:val="both"/>
        <w:rPr>
          <w:rFonts w:ascii="Arial" w:hAnsi="Arial" w:cs="Arial"/>
        </w:rPr>
      </w:pPr>
    </w:p>
    <w:p w14:paraId="2CF56791" w14:textId="77777777" w:rsidR="00863A6B" w:rsidRPr="00474EF1" w:rsidRDefault="00863A6B" w:rsidP="00474EF1">
      <w:pPr>
        <w:spacing w:line="480" w:lineRule="auto"/>
        <w:jc w:val="both"/>
        <w:rPr>
          <w:rFonts w:ascii="Arial" w:hAnsi="Arial" w:cs="Arial"/>
        </w:rPr>
      </w:pPr>
      <w:r w:rsidRPr="00474EF1">
        <w:rPr>
          <w:rFonts w:ascii="Arial" w:hAnsi="Arial" w:cs="Arial"/>
        </w:rPr>
        <w:lastRenderedPageBreak/>
        <w:t xml:space="preserve">Pritchard, A. (2014) </w:t>
      </w:r>
      <w:r w:rsidRPr="00474EF1">
        <w:rPr>
          <w:rFonts w:ascii="Arial" w:hAnsi="Arial" w:cs="Arial"/>
          <w:i/>
          <w:iCs/>
        </w:rPr>
        <w:t>Ways of Learning: Learning Theories and Learning Style in the Classroom.</w:t>
      </w:r>
      <w:r w:rsidRPr="00474EF1">
        <w:rPr>
          <w:rFonts w:ascii="Arial" w:hAnsi="Arial" w:cs="Arial"/>
        </w:rPr>
        <w:t xml:space="preserve"> 3</w:t>
      </w:r>
      <w:r w:rsidRPr="00474EF1">
        <w:rPr>
          <w:rFonts w:ascii="Arial" w:hAnsi="Arial" w:cs="Arial"/>
          <w:vertAlign w:val="superscript"/>
        </w:rPr>
        <w:t>rd</w:t>
      </w:r>
      <w:r w:rsidRPr="00474EF1">
        <w:rPr>
          <w:rFonts w:ascii="Arial" w:hAnsi="Arial" w:cs="Arial"/>
        </w:rPr>
        <w:t xml:space="preserve"> </w:t>
      </w:r>
      <w:proofErr w:type="spellStart"/>
      <w:r w:rsidRPr="00474EF1">
        <w:rPr>
          <w:rFonts w:ascii="Arial" w:hAnsi="Arial" w:cs="Arial"/>
        </w:rPr>
        <w:t>edn</w:t>
      </w:r>
      <w:proofErr w:type="spellEnd"/>
      <w:r w:rsidRPr="00474EF1">
        <w:rPr>
          <w:rFonts w:ascii="Arial" w:hAnsi="Arial" w:cs="Arial"/>
        </w:rPr>
        <w:t xml:space="preserve">. London: Routledge. </w:t>
      </w:r>
    </w:p>
    <w:p w14:paraId="5D92E48A" w14:textId="77777777" w:rsidR="00863A6B" w:rsidRPr="00474EF1" w:rsidRDefault="00863A6B" w:rsidP="00474EF1">
      <w:pPr>
        <w:spacing w:line="480" w:lineRule="auto"/>
        <w:jc w:val="both"/>
        <w:rPr>
          <w:rFonts w:ascii="Arial" w:hAnsi="Arial" w:cs="Arial"/>
        </w:rPr>
      </w:pPr>
    </w:p>
    <w:p w14:paraId="67566B2E" w14:textId="77777777" w:rsidR="00863A6B" w:rsidRPr="00474EF1" w:rsidRDefault="00863A6B" w:rsidP="00474EF1">
      <w:pPr>
        <w:spacing w:line="480" w:lineRule="auto"/>
        <w:jc w:val="both"/>
        <w:rPr>
          <w:rFonts w:ascii="Arial" w:hAnsi="Arial" w:cs="Arial"/>
        </w:rPr>
      </w:pPr>
      <w:proofErr w:type="spellStart"/>
      <w:r w:rsidRPr="00474EF1">
        <w:rPr>
          <w:rFonts w:ascii="Arial" w:hAnsi="Arial" w:cs="Arial"/>
        </w:rPr>
        <w:t>Ritchhart</w:t>
      </w:r>
      <w:proofErr w:type="spellEnd"/>
      <w:r w:rsidRPr="00474EF1">
        <w:rPr>
          <w:rFonts w:ascii="Arial" w:hAnsi="Arial" w:cs="Arial"/>
        </w:rPr>
        <w:t xml:space="preserve">, R. (2015) </w:t>
      </w:r>
      <w:r w:rsidRPr="00474EF1">
        <w:rPr>
          <w:rFonts w:ascii="Arial" w:hAnsi="Arial" w:cs="Arial"/>
          <w:i/>
          <w:iCs/>
        </w:rPr>
        <w:t xml:space="preserve">Creating Cultures of Thinking: The 8 Forces We Must Master to Truly Transform Our Schools. </w:t>
      </w:r>
      <w:r w:rsidRPr="00474EF1">
        <w:rPr>
          <w:rFonts w:ascii="Arial" w:hAnsi="Arial" w:cs="Arial"/>
        </w:rPr>
        <w:t xml:space="preserve">San Francisco: Jossey-Bass. </w:t>
      </w:r>
    </w:p>
    <w:p w14:paraId="795AB6DF" w14:textId="77777777" w:rsidR="00863A6B" w:rsidRPr="00474EF1" w:rsidRDefault="00863A6B" w:rsidP="00474EF1">
      <w:pPr>
        <w:spacing w:line="480" w:lineRule="auto"/>
        <w:jc w:val="both"/>
        <w:rPr>
          <w:rFonts w:ascii="Arial" w:hAnsi="Arial" w:cs="Arial"/>
        </w:rPr>
      </w:pPr>
    </w:p>
    <w:p w14:paraId="2826902F" w14:textId="77777777" w:rsidR="00863A6B" w:rsidRPr="00474EF1" w:rsidRDefault="00863A6B" w:rsidP="00474EF1">
      <w:pPr>
        <w:spacing w:line="480" w:lineRule="auto"/>
        <w:jc w:val="both"/>
        <w:rPr>
          <w:rFonts w:ascii="Arial" w:hAnsi="Arial" w:cs="Arial"/>
        </w:rPr>
      </w:pPr>
      <w:proofErr w:type="spellStart"/>
      <w:r w:rsidRPr="00474EF1">
        <w:rPr>
          <w:rFonts w:ascii="Arial" w:hAnsi="Arial" w:cs="Arial"/>
        </w:rPr>
        <w:t>Rosenshine</w:t>
      </w:r>
      <w:proofErr w:type="spellEnd"/>
      <w:r w:rsidRPr="00474EF1">
        <w:rPr>
          <w:rFonts w:ascii="Arial" w:hAnsi="Arial" w:cs="Arial"/>
        </w:rPr>
        <w:t xml:space="preserve">, B. (2015) ‘Jere Brophy: An Appreciation’, </w:t>
      </w:r>
      <w:r w:rsidRPr="00474EF1">
        <w:rPr>
          <w:rFonts w:ascii="Arial" w:hAnsi="Arial" w:cs="Arial"/>
          <w:i/>
          <w:iCs/>
        </w:rPr>
        <w:t>The Journal of Classroom Interaction.</w:t>
      </w:r>
      <w:r w:rsidRPr="00474EF1">
        <w:rPr>
          <w:rFonts w:ascii="Arial" w:hAnsi="Arial" w:cs="Arial"/>
        </w:rPr>
        <w:t xml:space="preserve"> 50(2), pp.89-92. Available at: </w:t>
      </w:r>
      <w:hyperlink r:id="rId15" w:history="1">
        <w:r w:rsidRPr="00474EF1">
          <w:rPr>
            <w:rStyle w:val="Hyperlink"/>
            <w:rFonts w:ascii="Arial" w:hAnsi="Arial" w:cs="Arial"/>
          </w:rPr>
          <w:t>https://search-proquest-com.ezproxy.uwtsd.ac.uk/docview/1773927905?accountid=130472&amp;rfr_id=info%3Axri%2Fsid%3Aprimo</w:t>
        </w:r>
      </w:hyperlink>
      <w:r w:rsidRPr="00474EF1">
        <w:rPr>
          <w:rFonts w:ascii="Arial" w:hAnsi="Arial" w:cs="Arial"/>
        </w:rPr>
        <w:t xml:space="preserve"> (Accessed: 22 October 2020). </w:t>
      </w:r>
    </w:p>
    <w:p w14:paraId="6A76289F" w14:textId="68EBF336" w:rsidR="00863A6B" w:rsidRPr="00474EF1" w:rsidRDefault="00863A6B" w:rsidP="00474EF1">
      <w:pPr>
        <w:spacing w:line="480" w:lineRule="auto"/>
        <w:jc w:val="both"/>
        <w:rPr>
          <w:rFonts w:ascii="Arial" w:hAnsi="Arial" w:cs="Arial"/>
        </w:rPr>
      </w:pPr>
    </w:p>
    <w:p w14:paraId="3EDE44BF" w14:textId="5F9F2EFE" w:rsidR="00863A6B" w:rsidRPr="00474EF1" w:rsidRDefault="00863A6B" w:rsidP="00474EF1">
      <w:pPr>
        <w:spacing w:line="480" w:lineRule="auto"/>
        <w:jc w:val="both"/>
        <w:rPr>
          <w:rFonts w:ascii="Arial" w:hAnsi="Arial" w:cs="Arial"/>
        </w:rPr>
      </w:pPr>
      <w:r w:rsidRPr="00474EF1">
        <w:rPr>
          <w:rFonts w:ascii="Arial" w:hAnsi="Arial" w:cs="Arial"/>
        </w:rPr>
        <w:t xml:space="preserve">Russell, M. (2020) </w:t>
      </w:r>
      <w:r w:rsidRPr="00474EF1">
        <w:rPr>
          <w:rFonts w:ascii="Arial" w:hAnsi="Arial" w:cs="Arial"/>
          <w:i/>
          <w:iCs/>
        </w:rPr>
        <w:t>The Good Childhood Report.</w:t>
      </w:r>
      <w:r w:rsidRPr="00474EF1">
        <w:rPr>
          <w:rFonts w:ascii="Arial" w:hAnsi="Arial" w:cs="Arial"/>
        </w:rPr>
        <w:t xml:space="preserve"> London: The Children’s Society. Available at: </w:t>
      </w:r>
      <w:hyperlink r:id="rId16" w:history="1">
        <w:r w:rsidRPr="00474EF1">
          <w:rPr>
            <w:rStyle w:val="Hyperlink"/>
            <w:rFonts w:ascii="Arial" w:hAnsi="Arial" w:cs="Arial"/>
          </w:rPr>
          <w:t>https://www.childrenssociety.org.uk/sites/default/files/2020-09/PRE022a_Good%20Childhood%202020_V6_LR.pdf</w:t>
        </w:r>
      </w:hyperlink>
      <w:r w:rsidRPr="00474EF1">
        <w:rPr>
          <w:rFonts w:ascii="Arial" w:hAnsi="Arial" w:cs="Arial"/>
        </w:rPr>
        <w:t xml:space="preserve"> (Accessed: 24 October 2020). </w:t>
      </w:r>
    </w:p>
    <w:p w14:paraId="4F6417CE" w14:textId="77777777" w:rsidR="00863A6B" w:rsidRPr="00474EF1" w:rsidRDefault="00863A6B" w:rsidP="00474EF1">
      <w:pPr>
        <w:spacing w:line="480" w:lineRule="auto"/>
        <w:jc w:val="both"/>
        <w:rPr>
          <w:rFonts w:ascii="Arial" w:hAnsi="Arial" w:cs="Arial"/>
        </w:rPr>
      </w:pPr>
    </w:p>
    <w:p w14:paraId="52015BE3" w14:textId="77777777" w:rsidR="00863A6B" w:rsidRPr="00474EF1" w:rsidRDefault="00863A6B" w:rsidP="00474EF1">
      <w:pPr>
        <w:spacing w:line="480" w:lineRule="auto"/>
        <w:jc w:val="both"/>
        <w:rPr>
          <w:rFonts w:ascii="Arial" w:hAnsi="Arial" w:cs="Arial"/>
        </w:rPr>
      </w:pPr>
      <w:r w:rsidRPr="00474EF1">
        <w:rPr>
          <w:rFonts w:ascii="Arial" w:hAnsi="Arial" w:cs="Arial"/>
        </w:rPr>
        <w:t xml:space="preserve">Sherrington, T. (2019) </w:t>
      </w:r>
      <w:proofErr w:type="spellStart"/>
      <w:r w:rsidRPr="00474EF1">
        <w:rPr>
          <w:rFonts w:ascii="Arial" w:hAnsi="Arial" w:cs="Arial"/>
          <w:i/>
          <w:iCs/>
        </w:rPr>
        <w:t>Rosenshine’s</w:t>
      </w:r>
      <w:proofErr w:type="spellEnd"/>
      <w:r w:rsidRPr="00474EF1">
        <w:rPr>
          <w:rFonts w:ascii="Arial" w:hAnsi="Arial" w:cs="Arial"/>
          <w:i/>
          <w:iCs/>
        </w:rPr>
        <w:t xml:space="preserve"> Principles in Action.</w:t>
      </w:r>
      <w:r w:rsidRPr="00474EF1">
        <w:rPr>
          <w:rFonts w:ascii="Arial" w:hAnsi="Arial" w:cs="Arial"/>
        </w:rPr>
        <w:t xml:space="preserve"> Woodbridge: John Catt. </w:t>
      </w:r>
    </w:p>
    <w:p w14:paraId="192F0489" w14:textId="77777777" w:rsidR="00863A6B" w:rsidRPr="00474EF1" w:rsidRDefault="00863A6B" w:rsidP="00474EF1">
      <w:pPr>
        <w:spacing w:line="480" w:lineRule="auto"/>
        <w:jc w:val="both"/>
        <w:rPr>
          <w:rFonts w:ascii="Arial" w:hAnsi="Arial" w:cs="Arial"/>
        </w:rPr>
      </w:pPr>
    </w:p>
    <w:p w14:paraId="3BCDB2EB" w14:textId="77777777" w:rsidR="00863A6B" w:rsidRPr="00474EF1" w:rsidRDefault="00863A6B" w:rsidP="00474EF1">
      <w:pPr>
        <w:spacing w:line="480" w:lineRule="auto"/>
        <w:jc w:val="both"/>
        <w:rPr>
          <w:rFonts w:ascii="Arial" w:hAnsi="Arial" w:cs="Arial"/>
        </w:rPr>
      </w:pPr>
      <w:proofErr w:type="spellStart"/>
      <w:r w:rsidRPr="00474EF1">
        <w:rPr>
          <w:rFonts w:ascii="Arial" w:hAnsi="Arial" w:cs="Arial"/>
        </w:rPr>
        <w:t>Slavin</w:t>
      </w:r>
      <w:proofErr w:type="spellEnd"/>
      <w:r w:rsidRPr="00474EF1">
        <w:rPr>
          <w:rFonts w:ascii="Arial" w:hAnsi="Arial" w:cs="Arial"/>
        </w:rPr>
        <w:t xml:space="preserve">, R. E. (2014) </w:t>
      </w:r>
      <w:r w:rsidRPr="00474EF1">
        <w:rPr>
          <w:rFonts w:ascii="Arial" w:hAnsi="Arial" w:cs="Arial"/>
          <w:i/>
          <w:iCs/>
        </w:rPr>
        <w:t>Classroom management and assessment.</w:t>
      </w:r>
      <w:r w:rsidRPr="00474EF1">
        <w:rPr>
          <w:rFonts w:ascii="Arial" w:hAnsi="Arial" w:cs="Arial"/>
        </w:rPr>
        <w:t xml:space="preserve"> London: SAGE. </w:t>
      </w:r>
    </w:p>
    <w:p w14:paraId="5D55AF38" w14:textId="77777777" w:rsidR="00863A6B" w:rsidRPr="00474EF1" w:rsidRDefault="00863A6B" w:rsidP="00474EF1">
      <w:pPr>
        <w:spacing w:line="480" w:lineRule="auto"/>
        <w:jc w:val="both"/>
        <w:rPr>
          <w:rFonts w:ascii="Arial" w:hAnsi="Arial" w:cs="Arial"/>
        </w:rPr>
      </w:pPr>
    </w:p>
    <w:p w14:paraId="3B2FECFB" w14:textId="7FABE747" w:rsidR="00863A6B" w:rsidRPr="00474EF1" w:rsidRDefault="00863A6B" w:rsidP="00474EF1">
      <w:pPr>
        <w:spacing w:line="480" w:lineRule="auto"/>
        <w:jc w:val="both"/>
        <w:rPr>
          <w:rFonts w:ascii="Arial" w:hAnsi="Arial" w:cs="Arial"/>
        </w:rPr>
      </w:pPr>
      <w:r w:rsidRPr="00474EF1">
        <w:rPr>
          <w:rFonts w:ascii="Arial" w:hAnsi="Arial" w:cs="Arial"/>
        </w:rPr>
        <w:t xml:space="preserve">Tripp, D. (2012) </w:t>
      </w:r>
      <w:r w:rsidRPr="00474EF1">
        <w:rPr>
          <w:rFonts w:ascii="Arial" w:hAnsi="Arial" w:cs="Arial"/>
          <w:i/>
          <w:iCs/>
        </w:rPr>
        <w:t xml:space="preserve">Critical incidents in Teaching (Classic edition): Developing professional judgement. </w:t>
      </w:r>
      <w:r w:rsidRPr="00474EF1">
        <w:rPr>
          <w:rFonts w:ascii="Arial" w:hAnsi="Arial" w:cs="Arial"/>
        </w:rPr>
        <w:t xml:space="preserve">Classic edition. London: Routledge. </w:t>
      </w:r>
    </w:p>
    <w:p w14:paraId="00D49DAF" w14:textId="0A8B24A4" w:rsidR="00913117" w:rsidRDefault="00913117" w:rsidP="00474EF1">
      <w:pPr>
        <w:spacing w:line="480" w:lineRule="auto"/>
        <w:jc w:val="both"/>
        <w:rPr>
          <w:rFonts w:ascii="Arial" w:hAnsi="Arial" w:cs="Arial"/>
        </w:rPr>
      </w:pPr>
    </w:p>
    <w:p w14:paraId="17096566" w14:textId="77777777" w:rsidR="00F40933" w:rsidRPr="00474EF1" w:rsidRDefault="00F40933" w:rsidP="00474EF1">
      <w:pPr>
        <w:spacing w:line="480" w:lineRule="auto"/>
        <w:jc w:val="both"/>
        <w:rPr>
          <w:rFonts w:ascii="Arial" w:hAnsi="Arial" w:cs="Arial"/>
        </w:rPr>
      </w:pPr>
    </w:p>
    <w:p w14:paraId="03780889" w14:textId="46F3389B" w:rsidR="00913117" w:rsidRPr="00474EF1" w:rsidRDefault="00913117" w:rsidP="00474EF1">
      <w:pPr>
        <w:spacing w:line="480" w:lineRule="auto"/>
        <w:jc w:val="both"/>
        <w:rPr>
          <w:rFonts w:ascii="Arial" w:hAnsi="Arial" w:cs="Arial"/>
        </w:rPr>
      </w:pPr>
      <w:r w:rsidRPr="00474EF1">
        <w:rPr>
          <w:rFonts w:ascii="Arial" w:hAnsi="Arial" w:cs="Arial"/>
        </w:rPr>
        <w:lastRenderedPageBreak/>
        <w:t xml:space="preserve">Welsh Government (2020) </w:t>
      </w:r>
      <w:r w:rsidRPr="00474EF1">
        <w:rPr>
          <w:rFonts w:ascii="Arial" w:hAnsi="Arial" w:cs="Arial"/>
          <w:i/>
          <w:iCs/>
        </w:rPr>
        <w:t>Professional standards for teaching and leadership.</w:t>
      </w:r>
      <w:r w:rsidRPr="00474EF1">
        <w:rPr>
          <w:rFonts w:ascii="Arial" w:hAnsi="Arial" w:cs="Arial"/>
        </w:rPr>
        <w:t xml:space="preserve"> Cardiff: Welsh Government. Available at: </w:t>
      </w:r>
      <w:hyperlink r:id="rId17" w:history="1">
        <w:r w:rsidRPr="00474EF1">
          <w:rPr>
            <w:rStyle w:val="Hyperlink"/>
            <w:rFonts w:ascii="Arial" w:hAnsi="Arial" w:cs="Arial"/>
          </w:rPr>
          <w:t>https://hwb.gov.wales/api/storage/19bc948b-8a3f-41e0-944a-7bf2cadf7d18/professional-standards-for-teaching-and-leadership-interactive-pdf-for-pc.pdf</w:t>
        </w:r>
      </w:hyperlink>
      <w:r w:rsidRPr="00474EF1">
        <w:rPr>
          <w:rFonts w:ascii="Arial" w:hAnsi="Arial" w:cs="Arial"/>
        </w:rPr>
        <w:t xml:space="preserve"> (Accessed: 23 October 2020). </w:t>
      </w:r>
    </w:p>
    <w:p w14:paraId="0E115BA0" w14:textId="38A339C4" w:rsidR="00863A6B" w:rsidRPr="002D5E5B" w:rsidRDefault="00863A6B" w:rsidP="00863A6B">
      <w:pPr>
        <w:jc w:val="both"/>
        <w:rPr>
          <w:rFonts w:ascii="Arial" w:hAnsi="Arial" w:cs="Arial"/>
        </w:rPr>
      </w:pPr>
    </w:p>
    <w:p w14:paraId="04129190" w14:textId="77777777" w:rsidR="00BF6100" w:rsidRPr="002D5E5B" w:rsidRDefault="00BF6100" w:rsidP="00BF6100">
      <w:pPr>
        <w:jc w:val="both"/>
        <w:rPr>
          <w:rFonts w:ascii="Arial" w:hAnsi="Arial" w:cs="Arial"/>
        </w:rPr>
      </w:pPr>
    </w:p>
    <w:p w14:paraId="4BE16CFE" w14:textId="77777777" w:rsidR="00C82859" w:rsidRDefault="00C82859" w:rsidP="00C82859">
      <w:pPr>
        <w:rPr>
          <w:rFonts w:ascii="Arial" w:hAnsi="Arial" w:cs="Arial"/>
        </w:rPr>
      </w:pPr>
      <w:r>
        <w:rPr>
          <w:rFonts w:ascii="Arial" w:hAnsi="Arial" w:cs="Arial"/>
        </w:rPr>
        <w:br w:type="page"/>
      </w:r>
      <w:r w:rsidR="00BF6100" w:rsidRPr="002D5E5B">
        <w:rPr>
          <w:rFonts w:ascii="Arial" w:hAnsi="Arial" w:cs="Arial"/>
          <w:b/>
          <w:bCs/>
          <w:u w:val="single"/>
        </w:rPr>
        <w:lastRenderedPageBreak/>
        <w:t xml:space="preserve">Appendices </w:t>
      </w:r>
    </w:p>
    <w:p w14:paraId="4C1D7C57" w14:textId="5DE1527B" w:rsidR="00531ED2" w:rsidRPr="00531ED2" w:rsidRDefault="00531ED2" w:rsidP="00531ED2">
      <w:pPr>
        <w:rPr>
          <w:rFonts w:cstheme="minorHAnsi"/>
          <w:b/>
          <w:color w:val="000000" w:themeColor="text1"/>
          <w:sz w:val="22"/>
          <w:szCs w:val="22"/>
        </w:rPr>
      </w:pPr>
      <w:r w:rsidRPr="008D46DB">
        <w:rPr>
          <w:rFonts w:cstheme="minorHAnsi"/>
          <w:b/>
          <w:color w:val="000000" w:themeColor="text1"/>
          <w:sz w:val="22"/>
          <w:szCs w:val="22"/>
        </w:rPr>
        <w:t xml:space="preserve">CRITICAL INCIDENT </w:t>
      </w:r>
      <w:r>
        <w:rPr>
          <w:rFonts w:cstheme="minorHAnsi"/>
          <w:b/>
          <w:color w:val="000000" w:themeColor="text1"/>
          <w:sz w:val="22"/>
          <w:szCs w:val="22"/>
        </w:rPr>
        <w:t>1</w:t>
      </w:r>
    </w:p>
    <w:tbl>
      <w:tblPr>
        <w:tblStyle w:val="TableGrid"/>
        <w:tblW w:w="10348" w:type="dxa"/>
        <w:tblInd w:w="-714" w:type="dxa"/>
        <w:tblLook w:val="04A0" w:firstRow="1" w:lastRow="0" w:firstColumn="1" w:lastColumn="0" w:noHBand="0" w:noVBand="1"/>
      </w:tblPr>
      <w:tblGrid>
        <w:gridCol w:w="2127"/>
        <w:gridCol w:w="8221"/>
      </w:tblGrid>
      <w:tr w:rsidR="00531ED2" w:rsidRPr="008D46DB" w14:paraId="16D572E9" w14:textId="77777777" w:rsidTr="00B86D26">
        <w:tc>
          <w:tcPr>
            <w:tcW w:w="2127" w:type="dxa"/>
          </w:tcPr>
          <w:p w14:paraId="2237F883" w14:textId="77777777" w:rsidR="00531ED2" w:rsidRPr="008D46DB" w:rsidRDefault="00531ED2" w:rsidP="00B86D26">
            <w:pPr>
              <w:rPr>
                <w:rFonts w:asciiTheme="minorHAnsi" w:hAnsiTheme="minorHAnsi" w:cstheme="minorHAnsi"/>
                <w:b/>
                <w:bCs/>
              </w:rPr>
            </w:pPr>
            <w:r w:rsidRPr="008D46DB">
              <w:rPr>
                <w:rFonts w:asciiTheme="minorHAnsi" w:hAnsiTheme="minorHAnsi" w:cstheme="minorHAnsi"/>
                <w:b/>
                <w:bCs/>
              </w:rPr>
              <w:t>Details relevant to the research context.</w:t>
            </w:r>
          </w:p>
          <w:p w14:paraId="58458A70" w14:textId="77777777" w:rsidR="00531ED2" w:rsidRPr="008D46DB" w:rsidRDefault="00531ED2" w:rsidP="00B86D26">
            <w:pPr>
              <w:rPr>
                <w:rFonts w:asciiTheme="minorHAnsi" w:hAnsiTheme="minorHAnsi" w:cstheme="minorHAnsi"/>
                <w:b/>
                <w:bCs/>
              </w:rPr>
            </w:pPr>
          </w:p>
          <w:p w14:paraId="7EDCC426"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Date/time.</w:t>
            </w:r>
          </w:p>
          <w:p w14:paraId="765DE15C"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Age/Stage of group.</w:t>
            </w:r>
          </w:p>
          <w:p w14:paraId="0A9B747F"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People involved.</w:t>
            </w:r>
          </w:p>
          <w:p w14:paraId="08D0D92C"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Contextual</w:t>
            </w:r>
          </w:p>
          <w:p w14:paraId="4F2826D4"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 xml:space="preserve">information from field notes. </w:t>
            </w:r>
          </w:p>
          <w:p w14:paraId="5266758C" w14:textId="77777777" w:rsidR="00531ED2" w:rsidRPr="008D46DB" w:rsidRDefault="00531ED2" w:rsidP="00B86D26">
            <w:pPr>
              <w:rPr>
                <w:rFonts w:asciiTheme="minorHAnsi" w:hAnsiTheme="minorHAnsi" w:cstheme="minorHAnsi"/>
                <w:i/>
                <w:iCs/>
              </w:rPr>
            </w:pPr>
          </w:p>
        </w:tc>
        <w:tc>
          <w:tcPr>
            <w:tcW w:w="8221" w:type="dxa"/>
          </w:tcPr>
          <w:p w14:paraId="3FB8503B" w14:textId="77777777" w:rsidR="00531ED2" w:rsidRDefault="00531ED2" w:rsidP="00B86D26">
            <w:pPr>
              <w:rPr>
                <w:rFonts w:ascii="Trebuchet MS" w:hAnsi="Trebuchet MS"/>
                <w:color w:val="0070C0"/>
              </w:rPr>
            </w:pPr>
            <w:r w:rsidRPr="008D46DB">
              <w:rPr>
                <w:rFonts w:ascii="Trebuchet MS" w:hAnsi="Trebuchet MS"/>
                <w:color w:val="0070C0"/>
              </w:rPr>
              <w:t>28/9/2020. 8.45am</w:t>
            </w:r>
            <w:r>
              <w:rPr>
                <w:rFonts w:ascii="Trebuchet MS" w:hAnsi="Trebuchet MS"/>
                <w:color w:val="0070C0"/>
              </w:rPr>
              <w:t xml:space="preserve">. </w:t>
            </w:r>
            <w:r w:rsidRPr="008D46DB">
              <w:rPr>
                <w:rFonts w:ascii="Trebuchet MS" w:hAnsi="Trebuchet MS"/>
                <w:color w:val="0070C0"/>
              </w:rPr>
              <w:t xml:space="preserve">Early Years Unit </w:t>
            </w:r>
            <w:r>
              <w:rPr>
                <w:rFonts w:ascii="Trebuchet MS" w:hAnsi="Trebuchet MS"/>
                <w:color w:val="0070C0"/>
              </w:rPr>
              <w:t xml:space="preserve">consisting of </w:t>
            </w:r>
            <w:r w:rsidRPr="008D46DB">
              <w:rPr>
                <w:rFonts w:ascii="Trebuchet MS" w:hAnsi="Trebuchet MS"/>
                <w:color w:val="0070C0"/>
              </w:rPr>
              <w:t xml:space="preserve">Nursery &amp; Reception </w:t>
            </w:r>
            <w:r>
              <w:rPr>
                <w:rFonts w:ascii="Trebuchet MS" w:hAnsi="Trebuchet MS"/>
                <w:color w:val="0070C0"/>
              </w:rPr>
              <w:t xml:space="preserve">classes. </w:t>
            </w:r>
          </w:p>
          <w:p w14:paraId="1CEAAF24" w14:textId="77777777" w:rsidR="00531ED2" w:rsidRDefault="00531ED2" w:rsidP="00B86D26">
            <w:pPr>
              <w:rPr>
                <w:rFonts w:ascii="Trebuchet MS" w:hAnsi="Trebuchet MS"/>
                <w:color w:val="0070C0"/>
              </w:rPr>
            </w:pPr>
            <w:r>
              <w:rPr>
                <w:rFonts w:ascii="Trebuchet MS" w:hAnsi="Trebuchet MS"/>
                <w:color w:val="0070C0"/>
              </w:rPr>
              <w:t xml:space="preserve">The Unit formed when returning to school in September. </w:t>
            </w:r>
          </w:p>
          <w:p w14:paraId="724DCB65" w14:textId="77777777" w:rsidR="00531ED2" w:rsidRDefault="00531ED2" w:rsidP="00B86D26">
            <w:pPr>
              <w:rPr>
                <w:rFonts w:ascii="Trebuchet MS" w:hAnsi="Trebuchet MS"/>
                <w:color w:val="0070C0"/>
              </w:rPr>
            </w:pPr>
            <w:r>
              <w:rPr>
                <w:rFonts w:ascii="Trebuchet MS" w:hAnsi="Trebuchet MS"/>
                <w:color w:val="0070C0"/>
              </w:rPr>
              <w:t xml:space="preserve">The class is split between two rooms known as the quiet room (where I observed this observation, and more focused tasks take place) and the busy room (where there is child-directed learning through play). </w:t>
            </w:r>
          </w:p>
          <w:p w14:paraId="2D80E14C" w14:textId="77777777" w:rsidR="00531ED2" w:rsidRDefault="00531ED2" w:rsidP="00B86D26">
            <w:pPr>
              <w:rPr>
                <w:rFonts w:ascii="Trebuchet MS" w:hAnsi="Trebuchet MS"/>
                <w:color w:val="0070C0"/>
              </w:rPr>
            </w:pPr>
            <w:r>
              <w:rPr>
                <w:rFonts w:ascii="Trebuchet MS" w:hAnsi="Trebuchet MS"/>
                <w:color w:val="0070C0"/>
              </w:rPr>
              <w:t xml:space="preserve">There is one class teacher, with five teaching assistants (TAs), one TA signs to two children who rely on sign to communicate. For morning registration, the unit is split between the two rooms, with three TAs in the busy room with mainly the Nursery children, and the class teacher is in the quiet room with two TAs including the TA using sign language. </w:t>
            </w:r>
          </w:p>
          <w:p w14:paraId="444FE0F9" w14:textId="77777777" w:rsidR="00531ED2" w:rsidRDefault="00531ED2" w:rsidP="00B86D26">
            <w:pPr>
              <w:rPr>
                <w:rFonts w:ascii="Trebuchet MS" w:hAnsi="Trebuchet MS"/>
                <w:color w:val="0070C0"/>
              </w:rPr>
            </w:pPr>
            <w:r>
              <w:rPr>
                <w:rFonts w:ascii="Trebuchet MS" w:hAnsi="Trebuchet MS"/>
                <w:color w:val="0070C0"/>
              </w:rPr>
              <w:t xml:space="preserve">The classroom is relaxed and it is clear that relationships are easy to be built, with lots of support for all children. </w:t>
            </w:r>
          </w:p>
          <w:p w14:paraId="47768B6B" w14:textId="77777777" w:rsidR="00531ED2" w:rsidRDefault="00531ED2" w:rsidP="00B86D26">
            <w:pPr>
              <w:rPr>
                <w:rFonts w:ascii="Trebuchet MS" w:hAnsi="Trebuchet MS"/>
                <w:color w:val="0070C0"/>
              </w:rPr>
            </w:pPr>
            <w:r>
              <w:rPr>
                <w:rFonts w:ascii="Trebuchet MS" w:hAnsi="Trebuchet MS"/>
                <w:color w:val="0070C0"/>
              </w:rPr>
              <w:t>The children are learning about nursery rhymes, and in this instance they were focusing on “There was an old woman who lived in a shoe.”</w:t>
            </w:r>
          </w:p>
          <w:p w14:paraId="29CF7558" w14:textId="77777777" w:rsidR="00531ED2" w:rsidRPr="0074216B" w:rsidRDefault="00531ED2" w:rsidP="00B86D26">
            <w:pPr>
              <w:rPr>
                <w:rFonts w:ascii="Trebuchet MS" w:hAnsi="Trebuchet MS"/>
                <w:color w:val="0070C0"/>
              </w:rPr>
            </w:pPr>
          </w:p>
        </w:tc>
      </w:tr>
      <w:tr w:rsidR="00531ED2" w:rsidRPr="008D46DB" w14:paraId="2541F6EC" w14:textId="77777777" w:rsidTr="00B86D26">
        <w:tc>
          <w:tcPr>
            <w:tcW w:w="2127" w:type="dxa"/>
          </w:tcPr>
          <w:p w14:paraId="15A60221" w14:textId="77777777" w:rsidR="00531ED2" w:rsidRPr="008D46DB" w:rsidRDefault="00531ED2" w:rsidP="00B86D26">
            <w:pPr>
              <w:rPr>
                <w:rFonts w:asciiTheme="minorHAnsi" w:hAnsiTheme="minorHAnsi" w:cstheme="minorHAnsi"/>
                <w:i/>
                <w:iCs/>
              </w:rPr>
            </w:pPr>
            <w:r w:rsidRPr="008D46DB">
              <w:rPr>
                <w:rFonts w:asciiTheme="minorHAnsi" w:hAnsiTheme="minorHAnsi" w:cstheme="minorHAnsi"/>
                <w:i/>
                <w:iCs/>
              </w:rPr>
              <w:t>What happened? A detailed de</w:t>
            </w:r>
            <w:r>
              <w:rPr>
                <w:rFonts w:asciiTheme="minorHAnsi" w:hAnsiTheme="minorHAnsi" w:cstheme="minorHAnsi"/>
                <w:i/>
                <w:iCs/>
              </w:rPr>
              <w:t>s</w:t>
            </w:r>
            <w:r w:rsidRPr="008D46DB">
              <w:rPr>
                <w:rFonts w:asciiTheme="minorHAnsi" w:hAnsiTheme="minorHAnsi" w:cstheme="minorHAnsi"/>
                <w:i/>
                <w:iCs/>
              </w:rPr>
              <w:t>cription of what you observed and what thoughts on pedagogy and practice occurred to you as a result, looking towards your research.</w:t>
            </w:r>
          </w:p>
        </w:tc>
        <w:tc>
          <w:tcPr>
            <w:tcW w:w="8221" w:type="dxa"/>
          </w:tcPr>
          <w:p w14:paraId="1CAC6948" w14:textId="77777777" w:rsidR="00531ED2" w:rsidRDefault="00531ED2" w:rsidP="00B86D26">
            <w:pPr>
              <w:jc w:val="both"/>
              <w:rPr>
                <w:rFonts w:ascii="Trebuchet MS" w:hAnsi="Trebuchet MS" w:cstheme="minorHAnsi"/>
                <w:color w:val="0070C0"/>
              </w:rPr>
            </w:pPr>
            <w:r>
              <w:rPr>
                <w:rFonts w:ascii="Trebuchet MS" w:hAnsi="Trebuchet MS"/>
                <w:bCs/>
                <w:color w:val="0070C0"/>
              </w:rPr>
              <w:t>The class watched a video of “There was an old woman who lived in a shoe” which was their current nursery rhyme to focus on. T</w:t>
            </w:r>
            <w:r>
              <w:rPr>
                <w:rFonts w:ascii="Trebuchet MS" w:hAnsi="Trebuchet MS"/>
                <w:color w:val="0070C0"/>
              </w:rPr>
              <w:t xml:space="preserve">he teacher sang along, and the children were encouraged to join in too, along with some actions. </w:t>
            </w:r>
            <w:r>
              <w:rPr>
                <w:rFonts w:ascii="Trebuchet MS" w:hAnsi="Trebuchet MS" w:cstheme="minorHAnsi"/>
                <w:color w:val="0070C0"/>
              </w:rPr>
              <w:t>The teacher discussed “scolded” and “broth” and asked explained to the children that nursery rhymes are old fashioned, linking in their previous rhyme from last week. Pupils were then told what they would be doing next, and what was expected. The children sat in their groups with a staff member, with instructions reiterated. The teacher sat with one group, first showing and explaining what was expected, and how to hold the scissors. The teacher moved around to help assist children when needed, giving support and then removing this to encourage independence. There were prompts for children to find answers themselves, and self-correct, such as “remember, thumb on top” and “shall we sing the rhyme again” for the children to notice what was missing from their picture they were making of the rhyme. Pupils were encouraged to draw the children, and the teacher asked one child “have they all got arms?” Whilst cutting, they were reminded “</w:t>
            </w:r>
            <w:proofErr w:type="spellStart"/>
            <w:r>
              <w:rPr>
                <w:rFonts w:ascii="Trebuchet MS" w:hAnsi="Trebuchet MS" w:cstheme="minorHAnsi"/>
                <w:color w:val="0070C0"/>
              </w:rPr>
              <w:t>sbwriel</w:t>
            </w:r>
            <w:proofErr w:type="spellEnd"/>
            <w:r>
              <w:rPr>
                <w:rFonts w:ascii="Trebuchet MS" w:hAnsi="Trebuchet MS" w:cstheme="minorHAnsi"/>
                <w:color w:val="0070C0"/>
              </w:rPr>
              <w:t xml:space="preserve"> </w:t>
            </w:r>
            <w:proofErr w:type="spellStart"/>
            <w:r>
              <w:rPr>
                <w:rFonts w:ascii="Trebuchet MS" w:hAnsi="Trebuchet MS" w:cstheme="minorHAnsi"/>
                <w:color w:val="0070C0"/>
              </w:rPr>
              <w:t>yn</w:t>
            </w:r>
            <w:proofErr w:type="spellEnd"/>
            <w:r>
              <w:rPr>
                <w:rFonts w:ascii="Trebuchet MS" w:hAnsi="Trebuchet MS" w:cstheme="minorHAnsi"/>
                <w:color w:val="0070C0"/>
              </w:rPr>
              <w:t xml:space="preserve"> y bin” and the teacher also questioned the children whether they knew what this meant. There was lots of use of verbal praise and non-verbal communication such as smiles and nods, as well as the teacher marking the work as it was completed. </w:t>
            </w:r>
          </w:p>
          <w:p w14:paraId="1D4FB8F7" w14:textId="77777777" w:rsidR="00531ED2" w:rsidRDefault="00531ED2" w:rsidP="00B86D26">
            <w:pPr>
              <w:jc w:val="both"/>
              <w:rPr>
                <w:rFonts w:ascii="Trebuchet MS" w:hAnsi="Trebuchet MS" w:cstheme="minorHAnsi"/>
                <w:color w:val="0070C0"/>
              </w:rPr>
            </w:pPr>
            <w:r>
              <w:rPr>
                <w:rFonts w:ascii="Trebuchet MS" w:hAnsi="Trebuchet MS" w:cstheme="minorHAnsi"/>
                <w:color w:val="0070C0"/>
              </w:rPr>
              <w:t xml:space="preserve">One child noticed the way they had written their name on the front of the book and said “I need to do my ‘a’s better” so the teacher sat with the child, wrote out ‘a’s for the child to overwrite with arrows for direction. The child then also wrote a line of the letter ‘a’ independently and the child was very proud of themselves. I liked how the time was given to allow the child to take lead of their learning and be an independent learner. </w:t>
            </w:r>
          </w:p>
          <w:p w14:paraId="16778BFD" w14:textId="77777777" w:rsidR="00531ED2" w:rsidRDefault="00531ED2" w:rsidP="00B86D26">
            <w:pPr>
              <w:jc w:val="both"/>
              <w:rPr>
                <w:rFonts w:ascii="Trebuchet MS" w:hAnsi="Trebuchet MS" w:cstheme="minorHAnsi"/>
                <w:color w:val="0070C0"/>
              </w:rPr>
            </w:pPr>
            <w:r>
              <w:rPr>
                <w:rFonts w:ascii="Trebuchet MS" w:hAnsi="Trebuchet MS" w:cstheme="minorHAnsi"/>
                <w:color w:val="0070C0"/>
              </w:rPr>
              <w:t xml:space="preserve">The teacher marked the work from the cutting and sticking activity as the children were finishing the task. The marking system used is coded with ‘I’ meaning ‘Independent work,’ ‘AS’ for ‘Adult support,’ smiley faces, and there is also a wand drawn with a comment written, if a child mentions something they want to improve on. The marking focuses on the positives, and if a child does say they want to improve something, there is chance for them to do it there and then. I like the marking system that is used, focusing on positives and allowing children to have an input and give feedback. </w:t>
            </w:r>
          </w:p>
          <w:p w14:paraId="03421B7E" w14:textId="77777777" w:rsidR="00531ED2" w:rsidRDefault="00531ED2" w:rsidP="00B86D26">
            <w:pPr>
              <w:jc w:val="both"/>
              <w:rPr>
                <w:rFonts w:ascii="Trebuchet MS" w:hAnsi="Trebuchet MS" w:cstheme="minorHAnsi"/>
                <w:color w:val="0070C0"/>
              </w:rPr>
            </w:pPr>
            <w:r>
              <w:rPr>
                <w:rFonts w:ascii="Trebuchet MS" w:hAnsi="Trebuchet MS" w:cstheme="minorHAnsi"/>
                <w:color w:val="0070C0"/>
              </w:rPr>
              <w:t xml:space="preserve">Research areas - positive reinforcement (Thorndike &amp; Skinner), scaffolding (linking to Zone of Proximal Development and </w:t>
            </w:r>
            <w:proofErr w:type="spellStart"/>
            <w:r>
              <w:rPr>
                <w:rFonts w:ascii="Trebuchet MS" w:hAnsi="Trebuchet MS" w:cstheme="minorHAnsi"/>
                <w:color w:val="0070C0"/>
              </w:rPr>
              <w:t>Vygotksy</w:t>
            </w:r>
            <w:proofErr w:type="spellEnd"/>
            <w:r>
              <w:rPr>
                <w:rFonts w:ascii="Trebuchet MS" w:hAnsi="Trebuchet MS" w:cstheme="minorHAnsi"/>
                <w:color w:val="0070C0"/>
              </w:rPr>
              <w:t xml:space="preserve">). Assessment for Learning, independent learning (Piaget), wellbeing and confidence building. </w:t>
            </w:r>
          </w:p>
          <w:p w14:paraId="1A255531" w14:textId="77777777" w:rsidR="00531ED2" w:rsidRPr="002C73BF" w:rsidRDefault="00531ED2" w:rsidP="00B86D26">
            <w:pPr>
              <w:jc w:val="both"/>
              <w:rPr>
                <w:rFonts w:ascii="Trebuchet MS" w:hAnsi="Trebuchet MS" w:cstheme="minorHAnsi"/>
                <w:color w:val="0070C0"/>
              </w:rPr>
            </w:pPr>
          </w:p>
        </w:tc>
      </w:tr>
    </w:tbl>
    <w:p w14:paraId="6EAA761A" w14:textId="77777777" w:rsidR="00531ED2" w:rsidRDefault="00531ED2" w:rsidP="00531ED2"/>
    <w:p w14:paraId="1C81B065" w14:textId="2202BB8A" w:rsidR="00531ED2" w:rsidRPr="00F1646F" w:rsidRDefault="00531ED2" w:rsidP="00531ED2">
      <w:pPr>
        <w:rPr>
          <w:rFonts w:cstheme="minorHAnsi"/>
          <w:b/>
          <w:color w:val="000000" w:themeColor="text1"/>
          <w:sz w:val="22"/>
          <w:szCs w:val="22"/>
        </w:rPr>
      </w:pPr>
      <w:r w:rsidRPr="008D46DB">
        <w:rPr>
          <w:rFonts w:cstheme="minorHAnsi"/>
          <w:b/>
          <w:color w:val="000000" w:themeColor="text1"/>
          <w:sz w:val="22"/>
          <w:szCs w:val="22"/>
        </w:rPr>
        <w:lastRenderedPageBreak/>
        <w:t xml:space="preserve">CRITICAL INCIDENT </w:t>
      </w:r>
      <w:r>
        <w:rPr>
          <w:rFonts w:cstheme="minorHAnsi"/>
          <w:b/>
          <w:color w:val="000000" w:themeColor="text1"/>
          <w:sz w:val="22"/>
          <w:szCs w:val="22"/>
        </w:rPr>
        <w:t>2</w:t>
      </w:r>
    </w:p>
    <w:tbl>
      <w:tblPr>
        <w:tblStyle w:val="TableGrid"/>
        <w:tblW w:w="10206" w:type="dxa"/>
        <w:tblInd w:w="-572" w:type="dxa"/>
        <w:tblLook w:val="04A0" w:firstRow="1" w:lastRow="0" w:firstColumn="1" w:lastColumn="0" w:noHBand="0" w:noVBand="1"/>
      </w:tblPr>
      <w:tblGrid>
        <w:gridCol w:w="2352"/>
        <w:gridCol w:w="7854"/>
      </w:tblGrid>
      <w:tr w:rsidR="00531ED2" w:rsidRPr="008D46DB" w14:paraId="6B5EC976" w14:textId="77777777" w:rsidTr="00B86D26">
        <w:tc>
          <w:tcPr>
            <w:tcW w:w="2352" w:type="dxa"/>
          </w:tcPr>
          <w:p w14:paraId="3658CA5D" w14:textId="77777777" w:rsidR="00531ED2" w:rsidRPr="008D46DB" w:rsidRDefault="00531ED2" w:rsidP="00B86D26">
            <w:pPr>
              <w:rPr>
                <w:rFonts w:asciiTheme="minorHAnsi" w:hAnsiTheme="minorHAnsi" w:cstheme="minorHAnsi"/>
                <w:b/>
                <w:bCs/>
              </w:rPr>
            </w:pPr>
            <w:r w:rsidRPr="008D46DB">
              <w:rPr>
                <w:rFonts w:asciiTheme="minorHAnsi" w:hAnsiTheme="minorHAnsi" w:cstheme="minorHAnsi"/>
                <w:b/>
                <w:bCs/>
              </w:rPr>
              <w:t>Details relevant to the research context.</w:t>
            </w:r>
          </w:p>
          <w:p w14:paraId="07582A0E" w14:textId="77777777" w:rsidR="00531ED2" w:rsidRPr="008D46DB" w:rsidRDefault="00531ED2" w:rsidP="00B86D26">
            <w:pPr>
              <w:rPr>
                <w:rFonts w:asciiTheme="minorHAnsi" w:hAnsiTheme="minorHAnsi" w:cstheme="minorHAnsi"/>
                <w:b/>
                <w:bCs/>
              </w:rPr>
            </w:pPr>
          </w:p>
          <w:p w14:paraId="5C520D83"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Date/time.</w:t>
            </w:r>
          </w:p>
          <w:p w14:paraId="52DD3DCB"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Age/Stage of group.</w:t>
            </w:r>
          </w:p>
          <w:p w14:paraId="0C988178"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People involved.</w:t>
            </w:r>
          </w:p>
          <w:p w14:paraId="51ABA193"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Contextual</w:t>
            </w:r>
          </w:p>
          <w:p w14:paraId="40625B18"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 xml:space="preserve">information from field notes. </w:t>
            </w:r>
          </w:p>
          <w:p w14:paraId="184D87A1" w14:textId="77777777" w:rsidR="00531ED2" w:rsidRPr="008D46DB" w:rsidRDefault="00531ED2" w:rsidP="00B86D26">
            <w:pPr>
              <w:rPr>
                <w:rFonts w:asciiTheme="minorHAnsi" w:hAnsiTheme="minorHAnsi" w:cstheme="minorHAnsi"/>
                <w:i/>
                <w:iCs/>
              </w:rPr>
            </w:pPr>
          </w:p>
        </w:tc>
        <w:tc>
          <w:tcPr>
            <w:tcW w:w="7854" w:type="dxa"/>
          </w:tcPr>
          <w:p w14:paraId="7158F225" w14:textId="77777777" w:rsidR="00531ED2" w:rsidRPr="008D46DB" w:rsidRDefault="00531ED2" w:rsidP="00B86D26">
            <w:pPr>
              <w:rPr>
                <w:rFonts w:asciiTheme="minorHAnsi" w:hAnsiTheme="minorHAnsi" w:cstheme="minorHAnsi"/>
              </w:rPr>
            </w:pPr>
          </w:p>
          <w:p w14:paraId="7C4E5A4B" w14:textId="77777777" w:rsidR="00531ED2" w:rsidRPr="008D46DB" w:rsidRDefault="00531ED2" w:rsidP="00B86D26">
            <w:pPr>
              <w:rPr>
                <w:rFonts w:ascii="Trebuchet MS" w:hAnsi="Trebuchet MS"/>
                <w:color w:val="0070C0"/>
              </w:rPr>
            </w:pPr>
            <w:r w:rsidRPr="008D46DB">
              <w:rPr>
                <w:rFonts w:ascii="Trebuchet MS" w:hAnsi="Trebuchet MS"/>
                <w:color w:val="0070C0"/>
              </w:rPr>
              <w:t xml:space="preserve">28/9/2020. 10.15am Early Years Unit – Nursery &amp; Reception </w:t>
            </w:r>
          </w:p>
          <w:p w14:paraId="64EADBF7" w14:textId="77777777" w:rsidR="00531ED2" w:rsidRDefault="00531ED2" w:rsidP="00B86D26">
            <w:pPr>
              <w:rPr>
                <w:rFonts w:ascii="Trebuchet MS" w:hAnsi="Trebuchet MS"/>
                <w:color w:val="0070C0"/>
              </w:rPr>
            </w:pPr>
            <w:r>
              <w:rPr>
                <w:rFonts w:ascii="Trebuchet MS" w:hAnsi="Trebuchet MS"/>
                <w:color w:val="0070C0"/>
              </w:rPr>
              <w:t xml:space="preserve">In the ‘busy room’ where children choose their activities throughout the room. </w:t>
            </w:r>
          </w:p>
          <w:p w14:paraId="21058227" w14:textId="77777777" w:rsidR="00531ED2" w:rsidRPr="0074216B" w:rsidRDefault="00531ED2" w:rsidP="00B86D26">
            <w:pPr>
              <w:rPr>
                <w:rFonts w:ascii="Trebuchet MS" w:hAnsi="Trebuchet MS"/>
                <w:color w:val="0070C0"/>
              </w:rPr>
            </w:pPr>
            <w:r>
              <w:rPr>
                <w:rFonts w:ascii="Trebuchet MS" w:hAnsi="Trebuchet MS"/>
                <w:color w:val="0070C0"/>
              </w:rPr>
              <w:t xml:space="preserve">There are a three teaching assistants in this room, available to all children. The classroom teacher is between both this room and the ‘quiet room’ so pops in and out. </w:t>
            </w:r>
          </w:p>
        </w:tc>
      </w:tr>
      <w:tr w:rsidR="00531ED2" w:rsidRPr="008D46DB" w14:paraId="6D770DCB" w14:textId="77777777" w:rsidTr="00B86D26">
        <w:tc>
          <w:tcPr>
            <w:tcW w:w="2352" w:type="dxa"/>
          </w:tcPr>
          <w:p w14:paraId="2E63B605" w14:textId="77777777" w:rsidR="00531ED2" w:rsidRPr="008D46DB" w:rsidRDefault="00531ED2" w:rsidP="00B86D26">
            <w:pPr>
              <w:rPr>
                <w:rFonts w:asciiTheme="minorHAnsi" w:hAnsiTheme="minorHAnsi" w:cstheme="minorHAnsi"/>
                <w:i/>
                <w:iCs/>
              </w:rPr>
            </w:pPr>
            <w:r w:rsidRPr="008D46DB">
              <w:rPr>
                <w:rFonts w:asciiTheme="minorHAnsi" w:hAnsiTheme="minorHAnsi" w:cstheme="minorHAnsi"/>
                <w:i/>
                <w:iCs/>
              </w:rPr>
              <w:t>What happened? A detailed de</w:t>
            </w:r>
            <w:r>
              <w:rPr>
                <w:rFonts w:asciiTheme="minorHAnsi" w:hAnsiTheme="minorHAnsi" w:cstheme="minorHAnsi"/>
                <w:i/>
                <w:iCs/>
              </w:rPr>
              <w:t>s</w:t>
            </w:r>
            <w:r w:rsidRPr="008D46DB">
              <w:rPr>
                <w:rFonts w:asciiTheme="minorHAnsi" w:hAnsiTheme="minorHAnsi" w:cstheme="minorHAnsi"/>
                <w:i/>
                <w:iCs/>
              </w:rPr>
              <w:t>cription of what you observed and what thoughts on pedagogy and practice occurred to you as a result, looking towards your research.</w:t>
            </w:r>
          </w:p>
        </w:tc>
        <w:tc>
          <w:tcPr>
            <w:tcW w:w="7854" w:type="dxa"/>
          </w:tcPr>
          <w:p w14:paraId="424AA4EC" w14:textId="77777777" w:rsidR="00531ED2" w:rsidRDefault="00531ED2" w:rsidP="00B86D26">
            <w:pPr>
              <w:rPr>
                <w:rFonts w:ascii="Trebuchet MS" w:hAnsi="Trebuchet MS" w:cstheme="minorHAnsi"/>
                <w:color w:val="0070C0"/>
              </w:rPr>
            </w:pPr>
            <w:r w:rsidRPr="00411267">
              <w:rPr>
                <w:rFonts w:ascii="Trebuchet MS" w:hAnsi="Trebuchet MS" w:cstheme="minorHAnsi"/>
                <w:color w:val="0070C0"/>
              </w:rPr>
              <w:t>Chil</w:t>
            </w:r>
            <w:r>
              <w:rPr>
                <w:rFonts w:ascii="Trebuchet MS" w:hAnsi="Trebuchet MS" w:cstheme="minorHAnsi"/>
                <w:color w:val="0070C0"/>
              </w:rPr>
              <w:t xml:space="preserve">dren are able to choose what activities they want to play with, with a free-flowing provision between indoor and outdoor activities. Most interaction is done between children, learning together and from one another with adult engagement occasionally and if needed. </w:t>
            </w:r>
          </w:p>
          <w:p w14:paraId="44A5DA09" w14:textId="77777777" w:rsidR="00531ED2" w:rsidRDefault="00531ED2" w:rsidP="00B86D26">
            <w:pPr>
              <w:rPr>
                <w:rFonts w:ascii="Trebuchet MS" w:hAnsi="Trebuchet MS"/>
                <w:bCs/>
                <w:color w:val="0070C0"/>
              </w:rPr>
            </w:pPr>
            <w:r>
              <w:rPr>
                <w:rFonts w:ascii="Trebuchet MS" w:hAnsi="Trebuchet MS"/>
                <w:bCs/>
                <w:color w:val="0070C0"/>
              </w:rPr>
              <w:t>There are different stations throughout the room where children can learn through their exploration - ‘fiddly fingers corner’ to develop fine motor skills and creativity, the home corner, the construction area where there are two different boxes of construction toys, a pattern and sequence table, a colouring and writing table, small world toys, and sand/mark making for numbers.</w:t>
            </w:r>
          </w:p>
          <w:p w14:paraId="29AA5F1E" w14:textId="77777777" w:rsidR="00531ED2" w:rsidRDefault="00531ED2" w:rsidP="00B86D26">
            <w:pPr>
              <w:rPr>
                <w:rFonts w:ascii="Trebuchet MS" w:hAnsi="Trebuchet MS"/>
                <w:bCs/>
                <w:color w:val="0070C0"/>
              </w:rPr>
            </w:pPr>
          </w:p>
          <w:p w14:paraId="080FBF32" w14:textId="77777777" w:rsidR="00531ED2" w:rsidRDefault="00531ED2" w:rsidP="00B86D26">
            <w:pPr>
              <w:rPr>
                <w:rFonts w:ascii="Trebuchet MS" w:hAnsi="Trebuchet MS"/>
                <w:color w:val="0070C0"/>
              </w:rPr>
            </w:pPr>
            <w:proofErr w:type="spellStart"/>
            <w:r>
              <w:rPr>
                <w:rFonts w:ascii="Trebuchet MS" w:hAnsi="Trebuchet MS"/>
                <w:color w:val="0070C0"/>
              </w:rPr>
              <w:t>AoLE</w:t>
            </w:r>
            <w:proofErr w:type="spellEnd"/>
            <w:r>
              <w:rPr>
                <w:rFonts w:ascii="Trebuchet MS" w:hAnsi="Trebuchet MS"/>
                <w:color w:val="0070C0"/>
              </w:rPr>
              <w:t xml:space="preserve"> links can be made throughout the room as learning is embedded in activities. Expressive Arts, Numeracy, Languages, literacy and communication are visible throughout the room. There are a range of abilities with the various stations being accessible to all at a various levels, encouraging the development of their imagination. Children are greatly encouraged to be independent and confident, being given prompts such as “remember our rules this morning” and “where does this belong?” Practice such as this promotes the 2021 Curriculum for Wales aims of independent and confident learners. </w:t>
            </w:r>
          </w:p>
          <w:p w14:paraId="5F26849B" w14:textId="77777777" w:rsidR="00531ED2" w:rsidRDefault="00531ED2" w:rsidP="00B86D26">
            <w:pPr>
              <w:rPr>
                <w:rFonts w:ascii="Trebuchet MS" w:hAnsi="Trebuchet MS"/>
                <w:color w:val="0070C0"/>
              </w:rPr>
            </w:pPr>
          </w:p>
          <w:p w14:paraId="63BA04ED" w14:textId="77777777" w:rsidR="00531ED2" w:rsidRPr="00FE3D3E" w:rsidRDefault="00531ED2" w:rsidP="00B86D26">
            <w:pPr>
              <w:rPr>
                <w:rFonts w:ascii="Trebuchet MS" w:hAnsi="Trebuchet MS"/>
                <w:color w:val="0070C0"/>
              </w:rPr>
            </w:pPr>
            <w:r>
              <w:rPr>
                <w:rFonts w:ascii="Trebuchet MS" w:hAnsi="Trebuchet MS"/>
                <w:color w:val="0070C0"/>
              </w:rPr>
              <w:t xml:space="preserve">There is adult guidance and support if it is needed, and children’s individual needs are taken into account, with emotional support being offered to children who need it. A child needed refocusing to another task as they had emptied out puzzles, and was given guidance to another activity, and supported emotionally. </w:t>
            </w:r>
          </w:p>
          <w:p w14:paraId="725BD109" w14:textId="77777777" w:rsidR="00531ED2" w:rsidRDefault="00531ED2" w:rsidP="00B86D26">
            <w:pPr>
              <w:rPr>
                <w:rFonts w:ascii="Trebuchet MS" w:hAnsi="Trebuchet MS"/>
                <w:color w:val="0070C0"/>
              </w:rPr>
            </w:pPr>
          </w:p>
          <w:p w14:paraId="476F3769" w14:textId="77777777" w:rsidR="00531ED2" w:rsidRDefault="00531ED2" w:rsidP="00B86D26">
            <w:pPr>
              <w:rPr>
                <w:rFonts w:ascii="Trebuchet MS" w:hAnsi="Trebuchet MS"/>
                <w:color w:val="0070C0"/>
              </w:rPr>
            </w:pPr>
            <w:r>
              <w:rPr>
                <w:rFonts w:ascii="Trebuchet MS" w:hAnsi="Trebuchet MS"/>
                <w:color w:val="0070C0"/>
              </w:rPr>
              <w:t xml:space="preserve">The children being independent and making choices for themselves (such as when they want their milk and fruit, or whether they want to play indoors or outdoors) clearly builds confidence in the children in the Early Years Unit. Children are encouraged to recycle, eat healthy and can engage in physical outdoor play if they wish – therefore promoting ‘health, confident individuals’ of the four purposes included in the Curriculum for Wales 2021.  </w:t>
            </w:r>
          </w:p>
          <w:p w14:paraId="10AD9BC7" w14:textId="77777777" w:rsidR="00531ED2" w:rsidRDefault="00531ED2" w:rsidP="00B86D26">
            <w:pPr>
              <w:rPr>
                <w:rFonts w:ascii="Trebuchet MS" w:hAnsi="Trebuchet MS"/>
                <w:color w:val="0070C0"/>
              </w:rPr>
            </w:pPr>
          </w:p>
          <w:p w14:paraId="6F3DD298" w14:textId="77777777" w:rsidR="00531ED2" w:rsidRPr="00BA7894" w:rsidRDefault="00531ED2" w:rsidP="00B86D26">
            <w:pPr>
              <w:rPr>
                <w:rFonts w:ascii="Trebuchet MS" w:hAnsi="Trebuchet MS"/>
                <w:color w:val="0070C0"/>
              </w:rPr>
            </w:pPr>
            <w:r>
              <w:rPr>
                <w:rFonts w:ascii="Trebuchet MS" w:hAnsi="Trebuchet MS"/>
                <w:color w:val="0070C0"/>
              </w:rPr>
              <w:t>Possible research areas – Behaviour management (Sue Cowley, Thorndike &amp; Skinner), involvement (</w:t>
            </w:r>
            <w:proofErr w:type="spellStart"/>
            <w:r>
              <w:rPr>
                <w:rFonts w:ascii="Trebuchet MS" w:hAnsi="Trebuchet MS"/>
                <w:color w:val="0070C0"/>
              </w:rPr>
              <w:t>Ferre</w:t>
            </w:r>
            <w:proofErr w:type="spellEnd"/>
            <w:r>
              <w:rPr>
                <w:rFonts w:ascii="Trebuchet MS" w:hAnsi="Trebuchet MS"/>
                <w:color w:val="0070C0"/>
              </w:rPr>
              <w:t xml:space="preserve"> Leavers) and scaffolding (link to Vygotsky). </w:t>
            </w:r>
          </w:p>
          <w:p w14:paraId="31C4FEFD" w14:textId="77777777" w:rsidR="00531ED2" w:rsidRPr="008D46DB" w:rsidRDefault="00531ED2" w:rsidP="00B86D26">
            <w:pPr>
              <w:rPr>
                <w:rFonts w:asciiTheme="minorHAnsi" w:hAnsiTheme="minorHAnsi" w:cstheme="minorHAnsi"/>
              </w:rPr>
            </w:pPr>
          </w:p>
        </w:tc>
      </w:tr>
    </w:tbl>
    <w:p w14:paraId="0B591571" w14:textId="77777777" w:rsidR="00531ED2" w:rsidRDefault="00531ED2" w:rsidP="00531ED2"/>
    <w:p w14:paraId="73984AB8" w14:textId="77777777" w:rsidR="00531ED2" w:rsidRPr="00F1646F" w:rsidRDefault="00531ED2" w:rsidP="00531ED2">
      <w:pPr>
        <w:rPr>
          <w:rFonts w:cstheme="minorHAnsi"/>
          <w:b/>
          <w:color w:val="000000" w:themeColor="text1"/>
          <w:sz w:val="22"/>
          <w:szCs w:val="22"/>
        </w:rPr>
      </w:pPr>
      <w:r>
        <w:br w:type="column"/>
      </w:r>
      <w:r w:rsidRPr="008D46DB">
        <w:rPr>
          <w:rFonts w:cstheme="minorHAnsi"/>
          <w:b/>
          <w:color w:val="000000" w:themeColor="text1"/>
          <w:sz w:val="22"/>
          <w:szCs w:val="22"/>
        </w:rPr>
        <w:lastRenderedPageBreak/>
        <w:t xml:space="preserve">CRITICAL INCIDENT </w:t>
      </w:r>
      <w:r>
        <w:rPr>
          <w:rFonts w:cstheme="minorHAnsi"/>
          <w:b/>
          <w:color w:val="000000" w:themeColor="text1"/>
          <w:sz w:val="22"/>
          <w:szCs w:val="22"/>
        </w:rPr>
        <w:t>3</w:t>
      </w:r>
    </w:p>
    <w:p w14:paraId="3477574D" w14:textId="77777777" w:rsidR="00531ED2" w:rsidRDefault="00531ED2" w:rsidP="00531ED2"/>
    <w:tbl>
      <w:tblPr>
        <w:tblStyle w:val="TableGrid"/>
        <w:tblW w:w="10348" w:type="dxa"/>
        <w:tblInd w:w="-572" w:type="dxa"/>
        <w:tblLook w:val="04A0" w:firstRow="1" w:lastRow="0" w:firstColumn="1" w:lastColumn="0" w:noHBand="0" w:noVBand="1"/>
      </w:tblPr>
      <w:tblGrid>
        <w:gridCol w:w="1985"/>
        <w:gridCol w:w="8363"/>
      </w:tblGrid>
      <w:tr w:rsidR="00531ED2" w:rsidRPr="008D46DB" w14:paraId="3BD73DBD" w14:textId="77777777" w:rsidTr="00B86D26">
        <w:tc>
          <w:tcPr>
            <w:tcW w:w="1985" w:type="dxa"/>
          </w:tcPr>
          <w:p w14:paraId="615CF286" w14:textId="77777777" w:rsidR="00531ED2" w:rsidRPr="008D46DB" w:rsidRDefault="00531ED2" w:rsidP="00B86D26">
            <w:pPr>
              <w:rPr>
                <w:rFonts w:asciiTheme="minorHAnsi" w:hAnsiTheme="minorHAnsi" w:cstheme="minorHAnsi"/>
                <w:b/>
                <w:bCs/>
              </w:rPr>
            </w:pPr>
            <w:r w:rsidRPr="008D46DB">
              <w:rPr>
                <w:rFonts w:asciiTheme="minorHAnsi" w:hAnsiTheme="minorHAnsi" w:cstheme="minorHAnsi"/>
                <w:b/>
                <w:bCs/>
              </w:rPr>
              <w:t>Details relevant to the research context.</w:t>
            </w:r>
          </w:p>
          <w:p w14:paraId="45D0D872" w14:textId="77777777" w:rsidR="00531ED2" w:rsidRPr="008D46DB" w:rsidRDefault="00531ED2" w:rsidP="00B86D26">
            <w:pPr>
              <w:rPr>
                <w:rFonts w:asciiTheme="minorHAnsi" w:hAnsiTheme="minorHAnsi" w:cstheme="minorHAnsi"/>
                <w:b/>
                <w:bCs/>
              </w:rPr>
            </w:pPr>
          </w:p>
          <w:p w14:paraId="780C581D"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Date/time.</w:t>
            </w:r>
          </w:p>
          <w:p w14:paraId="0C9D546A"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Age/Stage of group.</w:t>
            </w:r>
          </w:p>
          <w:p w14:paraId="0ABC0E00"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People involved.</w:t>
            </w:r>
          </w:p>
          <w:p w14:paraId="6B71BEE9"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Contextual</w:t>
            </w:r>
          </w:p>
          <w:p w14:paraId="05B5D13B"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 xml:space="preserve">information from field notes. </w:t>
            </w:r>
          </w:p>
          <w:p w14:paraId="2B287D28" w14:textId="77777777" w:rsidR="00531ED2" w:rsidRPr="008D46DB" w:rsidRDefault="00531ED2" w:rsidP="00B86D26">
            <w:pPr>
              <w:rPr>
                <w:rFonts w:asciiTheme="minorHAnsi" w:hAnsiTheme="minorHAnsi" w:cstheme="minorHAnsi"/>
                <w:i/>
                <w:iCs/>
              </w:rPr>
            </w:pPr>
          </w:p>
        </w:tc>
        <w:tc>
          <w:tcPr>
            <w:tcW w:w="8363" w:type="dxa"/>
          </w:tcPr>
          <w:p w14:paraId="4B562E43" w14:textId="77777777" w:rsidR="00531ED2" w:rsidRPr="008D46DB" w:rsidRDefault="00531ED2" w:rsidP="00B86D26">
            <w:pPr>
              <w:rPr>
                <w:rFonts w:asciiTheme="minorHAnsi" w:hAnsiTheme="minorHAnsi" w:cstheme="minorHAnsi"/>
              </w:rPr>
            </w:pPr>
          </w:p>
          <w:p w14:paraId="4439AC29" w14:textId="77777777" w:rsidR="00531ED2" w:rsidRDefault="00531ED2" w:rsidP="00B86D26">
            <w:pPr>
              <w:rPr>
                <w:rFonts w:ascii="Trebuchet MS" w:hAnsi="Trebuchet MS"/>
                <w:color w:val="0070C0"/>
              </w:rPr>
            </w:pPr>
            <w:r w:rsidRPr="008D46DB">
              <w:rPr>
                <w:rFonts w:ascii="Trebuchet MS" w:hAnsi="Trebuchet MS"/>
                <w:color w:val="0070C0"/>
              </w:rPr>
              <w:t>28/9/2020. 1.15pm Early Years Unit –</w:t>
            </w:r>
            <w:r>
              <w:rPr>
                <w:rFonts w:ascii="Trebuchet MS" w:hAnsi="Trebuchet MS"/>
                <w:color w:val="0070C0"/>
              </w:rPr>
              <w:t xml:space="preserve"> </w:t>
            </w:r>
            <w:r w:rsidRPr="008D46DB">
              <w:rPr>
                <w:rFonts w:ascii="Trebuchet MS" w:hAnsi="Trebuchet MS"/>
                <w:color w:val="0070C0"/>
              </w:rPr>
              <w:t>Reception</w:t>
            </w:r>
            <w:r>
              <w:rPr>
                <w:rFonts w:ascii="Trebuchet MS" w:hAnsi="Trebuchet MS"/>
                <w:color w:val="0070C0"/>
              </w:rPr>
              <w:t xml:space="preserve">. The Nursery children had already let before lunch, due to Covid-19 restrictions. </w:t>
            </w:r>
          </w:p>
          <w:p w14:paraId="738E8957" w14:textId="77777777" w:rsidR="00531ED2" w:rsidRDefault="00531ED2" w:rsidP="00B86D26">
            <w:pPr>
              <w:rPr>
                <w:rFonts w:ascii="Trebuchet MS" w:hAnsi="Trebuchet MS"/>
                <w:color w:val="0070C0"/>
              </w:rPr>
            </w:pPr>
          </w:p>
          <w:p w14:paraId="3E37D6C0" w14:textId="77777777" w:rsidR="00531ED2" w:rsidRDefault="00531ED2" w:rsidP="00B86D26">
            <w:pPr>
              <w:rPr>
                <w:rFonts w:ascii="Trebuchet MS" w:hAnsi="Trebuchet MS"/>
                <w:color w:val="0070C0"/>
              </w:rPr>
            </w:pPr>
            <w:r>
              <w:rPr>
                <w:rFonts w:ascii="Trebuchet MS" w:hAnsi="Trebuchet MS"/>
                <w:color w:val="0070C0"/>
              </w:rPr>
              <w:t xml:space="preserve">Following lunch, the children had been split between the quiet room and busy room, with the aims of the afternoon being explained by the teacher. The TA support signed for children with hearing impairments. </w:t>
            </w:r>
          </w:p>
          <w:p w14:paraId="7F365F3C" w14:textId="77777777" w:rsidR="00531ED2" w:rsidRDefault="00531ED2" w:rsidP="00B86D26">
            <w:pPr>
              <w:rPr>
                <w:rFonts w:ascii="Trebuchet MS" w:hAnsi="Trebuchet MS"/>
                <w:color w:val="0070C0"/>
              </w:rPr>
            </w:pPr>
          </w:p>
          <w:p w14:paraId="63F078AE" w14:textId="77777777" w:rsidR="00531ED2" w:rsidRDefault="00531ED2" w:rsidP="00B86D26">
            <w:pPr>
              <w:rPr>
                <w:rFonts w:ascii="Trebuchet MS" w:hAnsi="Trebuchet MS"/>
                <w:color w:val="0070C0"/>
              </w:rPr>
            </w:pPr>
            <w:r>
              <w:rPr>
                <w:rFonts w:ascii="Trebuchet MS" w:hAnsi="Trebuchet MS"/>
                <w:color w:val="0070C0"/>
              </w:rPr>
              <w:t xml:space="preserve">In the busy room, children chose activities freely indoors, and no outdoor option due to the rain. </w:t>
            </w:r>
          </w:p>
          <w:p w14:paraId="1B529D08" w14:textId="77777777" w:rsidR="00531ED2" w:rsidRDefault="00531ED2" w:rsidP="00B86D26">
            <w:pPr>
              <w:rPr>
                <w:rFonts w:ascii="Trebuchet MS" w:hAnsi="Trebuchet MS"/>
                <w:color w:val="0070C0"/>
              </w:rPr>
            </w:pPr>
          </w:p>
          <w:p w14:paraId="4B5EEC03" w14:textId="77777777" w:rsidR="00531ED2" w:rsidRPr="008D46DB" w:rsidRDefault="00531ED2" w:rsidP="00B86D26">
            <w:pPr>
              <w:rPr>
                <w:rFonts w:ascii="Trebuchet MS" w:hAnsi="Trebuchet MS"/>
                <w:color w:val="0070C0"/>
              </w:rPr>
            </w:pPr>
            <w:proofErr w:type="spellStart"/>
            <w:r>
              <w:rPr>
                <w:rFonts w:ascii="Trebuchet MS" w:hAnsi="Trebuchet MS"/>
                <w:color w:val="0070C0"/>
              </w:rPr>
              <w:t>AoLE</w:t>
            </w:r>
            <w:proofErr w:type="spellEnd"/>
            <w:r>
              <w:rPr>
                <w:rFonts w:ascii="Trebuchet MS" w:hAnsi="Trebuchet MS"/>
                <w:color w:val="0070C0"/>
              </w:rPr>
              <w:t xml:space="preserve"> links can be made throughout the activities, with staff working with some children for different focus tasks. </w:t>
            </w:r>
          </w:p>
          <w:p w14:paraId="1390FA19" w14:textId="77777777" w:rsidR="00531ED2" w:rsidRPr="0074216B" w:rsidRDefault="00531ED2" w:rsidP="00B86D26">
            <w:pPr>
              <w:rPr>
                <w:rFonts w:ascii="Trebuchet MS" w:hAnsi="Trebuchet MS"/>
                <w:color w:val="0070C0"/>
              </w:rPr>
            </w:pPr>
          </w:p>
        </w:tc>
      </w:tr>
      <w:tr w:rsidR="00531ED2" w:rsidRPr="008D46DB" w14:paraId="6A81BE8A" w14:textId="77777777" w:rsidTr="00B86D26">
        <w:tc>
          <w:tcPr>
            <w:tcW w:w="1985" w:type="dxa"/>
          </w:tcPr>
          <w:p w14:paraId="4B685F64" w14:textId="77777777" w:rsidR="00531ED2" w:rsidRPr="008D46DB" w:rsidRDefault="00531ED2" w:rsidP="00B86D26">
            <w:pPr>
              <w:rPr>
                <w:rFonts w:asciiTheme="minorHAnsi" w:hAnsiTheme="minorHAnsi" w:cstheme="minorHAnsi"/>
                <w:i/>
                <w:iCs/>
              </w:rPr>
            </w:pPr>
            <w:r w:rsidRPr="008D46DB">
              <w:rPr>
                <w:rFonts w:asciiTheme="minorHAnsi" w:hAnsiTheme="minorHAnsi" w:cstheme="minorHAnsi"/>
                <w:i/>
                <w:iCs/>
              </w:rPr>
              <w:t>What happened? A detailed de</w:t>
            </w:r>
            <w:r>
              <w:rPr>
                <w:rFonts w:asciiTheme="minorHAnsi" w:hAnsiTheme="minorHAnsi" w:cstheme="minorHAnsi"/>
                <w:i/>
                <w:iCs/>
              </w:rPr>
              <w:t>s</w:t>
            </w:r>
            <w:r w:rsidRPr="008D46DB">
              <w:rPr>
                <w:rFonts w:asciiTheme="minorHAnsi" w:hAnsiTheme="minorHAnsi" w:cstheme="minorHAnsi"/>
                <w:i/>
                <w:iCs/>
              </w:rPr>
              <w:t>cription of what you observed and what thoughts on pedagogy and practice occurred to you as a result, looking towards your research.</w:t>
            </w:r>
          </w:p>
        </w:tc>
        <w:tc>
          <w:tcPr>
            <w:tcW w:w="8363" w:type="dxa"/>
          </w:tcPr>
          <w:p w14:paraId="7E205019" w14:textId="77777777" w:rsidR="00531ED2" w:rsidRPr="002B3DA6" w:rsidRDefault="00531ED2" w:rsidP="00B86D26">
            <w:pPr>
              <w:rPr>
                <w:rFonts w:ascii="Trebuchet MS" w:hAnsi="Trebuchet MS" w:cstheme="minorHAnsi"/>
                <w:color w:val="0070C0"/>
              </w:rPr>
            </w:pPr>
          </w:p>
          <w:p w14:paraId="38ADC7F1" w14:textId="77777777" w:rsidR="00531ED2" w:rsidRPr="002654C3" w:rsidRDefault="00531ED2" w:rsidP="00B86D26">
            <w:pPr>
              <w:rPr>
                <w:rFonts w:ascii="Trebuchet MS" w:hAnsi="Trebuchet MS"/>
                <w:bCs/>
                <w:color w:val="0070C0"/>
              </w:rPr>
            </w:pPr>
            <w:r>
              <w:rPr>
                <w:rFonts w:ascii="Trebuchet MS" w:hAnsi="Trebuchet MS"/>
                <w:bCs/>
                <w:color w:val="0070C0"/>
              </w:rPr>
              <w:t xml:space="preserve">Observing the TA support developing one child’s use of sign, it was clear that a rapport has been built between the child and TA, and the child enjoys the activities. The child was able to be comfortable and move around on the floor, and come back to the activity when they wanted to. The TA moved around the floor with him, waiting for his interaction, regaining his focus and allowing the child to take the lead with the activity. </w:t>
            </w:r>
          </w:p>
          <w:p w14:paraId="7DDC41F0" w14:textId="77777777" w:rsidR="00531ED2" w:rsidRDefault="00531ED2" w:rsidP="00B86D26">
            <w:pPr>
              <w:rPr>
                <w:rFonts w:ascii="Trebuchet MS" w:hAnsi="Trebuchet MS"/>
                <w:color w:val="0070C0"/>
              </w:rPr>
            </w:pPr>
          </w:p>
          <w:p w14:paraId="05DA88C8" w14:textId="77777777" w:rsidR="00531ED2" w:rsidRDefault="00531ED2" w:rsidP="00B86D26">
            <w:pPr>
              <w:rPr>
                <w:rFonts w:ascii="Trebuchet MS" w:hAnsi="Trebuchet MS"/>
                <w:color w:val="0070C0"/>
              </w:rPr>
            </w:pPr>
            <w:r>
              <w:rPr>
                <w:rFonts w:ascii="Trebuchet MS" w:hAnsi="Trebuchet MS"/>
                <w:color w:val="0070C0"/>
              </w:rPr>
              <w:t xml:space="preserve">The child could see that he needed to find the picture of what had been signed, after he had signed it himself. He would then sign and ask the TA to find the picture, wanting her to be involved and encouraging her to take turns. Another child was allowed to be involved in the activity as well, clapping and laughing along, giving the child praise. The activity was made very fun for the child, but was still challenged through the progression of the activity. The child was first shown visual pictures and copied the sign for it, then progressed to a game with the pictures turned face down and the child needing to copy the sign and find the matching picture. The TA allowed a game, unrelated to the signing activity, to be played in the middle of their interaction, regaining the engagement of the learner. For instance, the TA pretended to be asleep, much to the delight of the child, who was encouraged to use his voice to wake her up. There was lots of praise used, including from the child’s peer who smiled and clapping along when the TA was praising his signing. </w:t>
            </w:r>
          </w:p>
          <w:p w14:paraId="2BBE060C" w14:textId="77777777" w:rsidR="00531ED2" w:rsidRDefault="00531ED2" w:rsidP="00B86D26">
            <w:pPr>
              <w:rPr>
                <w:rFonts w:ascii="Trebuchet MS" w:hAnsi="Trebuchet MS"/>
                <w:color w:val="0070C0"/>
              </w:rPr>
            </w:pPr>
          </w:p>
          <w:p w14:paraId="33FAC656" w14:textId="77777777" w:rsidR="00531ED2" w:rsidRDefault="00531ED2" w:rsidP="00B86D26">
            <w:pPr>
              <w:rPr>
                <w:rFonts w:ascii="Trebuchet MS" w:hAnsi="Trebuchet MS"/>
                <w:color w:val="0070C0"/>
              </w:rPr>
            </w:pPr>
            <w:r>
              <w:rPr>
                <w:rFonts w:ascii="Trebuchet MS" w:hAnsi="Trebuchet MS"/>
                <w:color w:val="0070C0"/>
              </w:rPr>
              <w:t xml:space="preserve">There were clear links to Languages, literacy and communication, and Expressive arts, but also links between Health and well-being, as relationships are built between staff and children, as well as the children. </w:t>
            </w:r>
          </w:p>
          <w:p w14:paraId="3697B220" w14:textId="77777777" w:rsidR="00531ED2" w:rsidRDefault="00531ED2" w:rsidP="00B86D26">
            <w:pPr>
              <w:rPr>
                <w:rFonts w:ascii="Trebuchet MS" w:hAnsi="Trebuchet MS"/>
                <w:color w:val="0070C0"/>
              </w:rPr>
            </w:pPr>
          </w:p>
          <w:p w14:paraId="74994A24" w14:textId="77777777" w:rsidR="00531ED2" w:rsidRPr="00CF543F" w:rsidRDefault="00531ED2" w:rsidP="00B86D26">
            <w:pPr>
              <w:rPr>
                <w:rFonts w:ascii="Trebuchet MS" w:hAnsi="Trebuchet MS"/>
                <w:color w:val="0070C0"/>
              </w:rPr>
            </w:pPr>
            <w:r>
              <w:rPr>
                <w:rFonts w:ascii="Trebuchet MS" w:hAnsi="Trebuchet MS"/>
                <w:color w:val="0070C0"/>
              </w:rPr>
              <w:t xml:space="preserve">Possible research areas – the use of sign language in lessons, child-led learning, movement of the teacher. Attachment theory and learning, independent learning (Piaget) and positive reinforcement (Thorndike &amp; Skinner). </w:t>
            </w:r>
          </w:p>
          <w:p w14:paraId="37BE4316" w14:textId="77777777" w:rsidR="00531ED2" w:rsidRPr="008D46DB" w:rsidRDefault="00531ED2" w:rsidP="00B86D26">
            <w:pPr>
              <w:rPr>
                <w:rFonts w:asciiTheme="minorHAnsi" w:hAnsiTheme="minorHAnsi" w:cstheme="minorHAnsi"/>
              </w:rPr>
            </w:pPr>
          </w:p>
          <w:p w14:paraId="19206E26" w14:textId="77777777" w:rsidR="00531ED2" w:rsidRPr="008D46DB" w:rsidRDefault="00531ED2" w:rsidP="00B86D26">
            <w:pPr>
              <w:rPr>
                <w:rFonts w:asciiTheme="minorHAnsi" w:hAnsiTheme="minorHAnsi" w:cstheme="minorHAnsi"/>
              </w:rPr>
            </w:pPr>
          </w:p>
          <w:p w14:paraId="0C2E6267" w14:textId="77777777" w:rsidR="00531ED2" w:rsidRPr="008D46DB" w:rsidRDefault="00531ED2" w:rsidP="00B86D26">
            <w:pPr>
              <w:rPr>
                <w:rFonts w:asciiTheme="minorHAnsi" w:hAnsiTheme="minorHAnsi" w:cstheme="minorHAnsi"/>
              </w:rPr>
            </w:pPr>
          </w:p>
        </w:tc>
      </w:tr>
    </w:tbl>
    <w:p w14:paraId="0E77AC05" w14:textId="77777777" w:rsidR="00531ED2" w:rsidRDefault="00531ED2" w:rsidP="00531ED2"/>
    <w:p w14:paraId="200F0745" w14:textId="77777777" w:rsidR="00531ED2" w:rsidRDefault="00531ED2" w:rsidP="00531ED2"/>
    <w:p w14:paraId="7B96B888" w14:textId="77777777" w:rsidR="00531ED2" w:rsidRDefault="00531ED2" w:rsidP="00531ED2"/>
    <w:p w14:paraId="60322AC5" w14:textId="77777777" w:rsidR="00531ED2" w:rsidRDefault="00531ED2" w:rsidP="00531ED2"/>
    <w:p w14:paraId="7F9FC106" w14:textId="77777777" w:rsidR="00531ED2" w:rsidRPr="00F1646F" w:rsidRDefault="00531ED2" w:rsidP="00531ED2">
      <w:pPr>
        <w:rPr>
          <w:rFonts w:cstheme="minorHAnsi"/>
          <w:b/>
          <w:color w:val="000000" w:themeColor="text1"/>
          <w:sz w:val="22"/>
          <w:szCs w:val="22"/>
        </w:rPr>
      </w:pPr>
      <w:r w:rsidRPr="008D46DB">
        <w:rPr>
          <w:rFonts w:cstheme="minorHAnsi"/>
          <w:b/>
          <w:color w:val="000000" w:themeColor="text1"/>
          <w:sz w:val="22"/>
          <w:szCs w:val="22"/>
        </w:rPr>
        <w:lastRenderedPageBreak/>
        <w:t xml:space="preserve">CRITICAL INCIDENT </w:t>
      </w:r>
      <w:r>
        <w:rPr>
          <w:rFonts w:cstheme="minorHAnsi"/>
          <w:b/>
          <w:color w:val="000000" w:themeColor="text1"/>
          <w:sz w:val="22"/>
          <w:szCs w:val="22"/>
        </w:rPr>
        <w:t>4</w:t>
      </w:r>
    </w:p>
    <w:tbl>
      <w:tblPr>
        <w:tblStyle w:val="TableGrid"/>
        <w:tblpPr w:leftFromText="180" w:rightFromText="180" w:vertAnchor="text" w:horzAnchor="margin" w:tblpX="-714" w:tblpY="324"/>
        <w:tblW w:w="10768" w:type="dxa"/>
        <w:tblLook w:val="04A0" w:firstRow="1" w:lastRow="0" w:firstColumn="1" w:lastColumn="0" w:noHBand="0" w:noVBand="1"/>
      </w:tblPr>
      <w:tblGrid>
        <w:gridCol w:w="1838"/>
        <w:gridCol w:w="8930"/>
      </w:tblGrid>
      <w:tr w:rsidR="00531ED2" w:rsidRPr="008D46DB" w14:paraId="0D524B5F" w14:textId="77777777" w:rsidTr="00B86D26">
        <w:trPr>
          <w:trHeight w:val="2967"/>
        </w:trPr>
        <w:tc>
          <w:tcPr>
            <w:tcW w:w="1838" w:type="dxa"/>
          </w:tcPr>
          <w:p w14:paraId="2EBCEDE1" w14:textId="77777777" w:rsidR="00531ED2" w:rsidRPr="008D46DB" w:rsidRDefault="00531ED2" w:rsidP="00B86D26">
            <w:pPr>
              <w:rPr>
                <w:rFonts w:asciiTheme="minorHAnsi" w:hAnsiTheme="minorHAnsi" w:cstheme="minorHAnsi"/>
                <w:b/>
                <w:bCs/>
              </w:rPr>
            </w:pPr>
            <w:r w:rsidRPr="008D46DB">
              <w:rPr>
                <w:rFonts w:asciiTheme="minorHAnsi" w:hAnsiTheme="minorHAnsi" w:cstheme="minorHAnsi"/>
                <w:b/>
                <w:bCs/>
              </w:rPr>
              <w:t>Details relevant to the research context.</w:t>
            </w:r>
          </w:p>
          <w:p w14:paraId="20FE9D64" w14:textId="77777777" w:rsidR="00531ED2" w:rsidRPr="008D46DB" w:rsidRDefault="00531ED2" w:rsidP="00B86D26">
            <w:pPr>
              <w:rPr>
                <w:rFonts w:asciiTheme="minorHAnsi" w:hAnsiTheme="minorHAnsi" w:cstheme="minorHAnsi"/>
                <w:b/>
                <w:bCs/>
              </w:rPr>
            </w:pPr>
          </w:p>
          <w:p w14:paraId="62E8D832"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Date/time.</w:t>
            </w:r>
          </w:p>
          <w:p w14:paraId="19BAF253"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Age/Stage of group.</w:t>
            </w:r>
          </w:p>
          <w:p w14:paraId="33EF0CCE"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People involved.</w:t>
            </w:r>
          </w:p>
          <w:p w14:paraId="74CB0C94"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Contextual</w:t>
            </w:r>
          </w:p>
          <w:p w14:paraId="2CAE907D" w14:textId="77777777" w:rsidR="00531ED2" w:rsidRPr="008D46DB" w:rsidRDefault="00531ED2" w:rsidP="00B86D26">
            <w:pPr>
              <w:rPr>
                <w:rFonts w:asciiTheme="minorHAnsi" w:hAnsiTheme="minorHAnsi" w:cstheme="minorHAnsi"/>
                <w:bCs/>
              </w:rPr>
            </w:pPr>
            <w:r w:rsidRPr="008D46DB">
              <w:rPr>
                <w:rFonts w:asciiTheme="minorHAnsi" w:hAnsiTheme="minorHAnsi" w:cstheme="minorHAnsi"/>
                <w:bCs/>
              </w:rPr>
              <w:t xml:space="preserve">information from field notes. </w:t>
            </w:r>
          </w:p>
          <w:p w14:paraId="3FE9D5AA" w14:textId="77777777" w:rsidR="00531ED2" w:rsidRPr="008D46DB" w:rsidRDefault="00531ED2" w:rsidP="00B86D26">
            <w:pPr>
              <w:rPr>
                <w:rFonts w:asciiTheme="minorHAnsi" w:hAnsiTheme="minorHAnsi" w:cstheme="minorHAnsi"/>
                <w:i/>
                <w:iCs/>
              </w:rPr>
            </w:pPr>
          </w:p>
        </w:tc>
        <w:tc>
          <w:tcPr>
            <w:tcW w:w="8930" w:type="dxa"/>
          </w:tcPr>
          <w:p w14:paraId="08B6B4D3" w14:textId="77777777" w:rsidR="00531ED2" w:rsidRPr="008D46DB" w:rsidRDefault="00531ED2" w:rsidP="00B86D26">
            <w:pPr>
              <w:rPr>
                <w:rFonts w:asciiTheme="minorHAnsi" w:hAnsiTheme="minorHAnsi" w:cstheme="minorHAnsi"/>
              </w:rPr>
            </w:pPr>
          </w:p>
          <w:p w14:paraId="6443C2DD" w14:textId="77777777" w:rsidR="00531ED2" w:rsidRPr="008D46DB" w:rsidRDefault="00531ED2" w:rsidP="00B86D26">
            <w:pPr>
              <w:rPr>
                <w:rFonts w:ascii="Trebuchet MS" w:hAnsi="Trebuchet MS"/>
                <w:color w:val="0070C0"/>
              </w:rPr>
            </w:pPr>
            <w:r w:rsidRPr="008D46DB">
              <w:rPr>
                <w:rFonts w:ascii="Trebuchet MS" w:hAnsi="Trebuchet MS"/>
                <w:color w:val="0070C0"/>
              </w:rPr>
              <w:t>28/9/2020. 1.55pm Early Years Unit –</w:t>
            </w:r>
            <w:r>
              <w:rPr>
                <w:rFonts w:ascii="Trebuchet MS" w:hAnsi="Trebuchet MS"/>
                <w:color w:val="0070C0"/>
              </w:rPr>
              <w:t xml:space="preserve"> </w:t>
            </w:r>
            <w:r w:rsidRPr="008D46DB">
              <w:rPr>
                <w:rFonts w:ascii="Trebuchet MS" w:hAnsi="Trebuchet MS"/>
                <w:color w:val="0070C0"/>
              </w:rPr>
              <w:t xml:space="preserve">Reception </w:t>
            </w:r>
          </w:p>
          <w:p w14:paraId="16978BAD" w14:textId="77777777" w:rsidR="00531ED2" w:rsidRDefault="00531ED2" w:rsidP="00B86D26">
            <w:pPr>
              <w:rPr>
                <w:rFonts w:ascii="Trebuchet MS" w:hAnsi="Trebuchet MS"/>
                <w:color w:val="0070C0"/>
              </w:rPr>
            </w:pPr>
            <w:r>
              <w:rPr>
                <w:rFonts w:ascii="Trebuchet MS" w:hAnsi="Trebuchet MS"/>
                <w:color w:val="0070C0"/>
              </w:rPr>
              <w:t xml:space="preserve">Two groups of children were in the quiet room doing focus tasks of mathematics, with a mix of abilities in the two groups, and one group of children had the overwriting task. </w:t>
            </w:r>
          </w:p>
          <w:p w14:paraId="4ED63B32" w14:textId="77777777" w:rsidR="00531ED2" w:rsidRDefault="00531ED2" w:rsidP="00B86D26">
            <w:pPr>
              <w:rPr>
                <w:rFonts w:ascii="Trebuchet MS" w:hAnsi="Trebuchet MS"/>
                <w:color w:val="0070C0"/>
              </w:rPr>
            </w:pPr>
          </w:p>
          <w:p w14:paraId="0BA9D4B8" w14:textId="77777777" w:rsidR="00531ED2" w:rsidRPr="0074216B" w:rsidRDefault="00531ED2" w:rsidP="00B86D26">
            <w:pPr>
              <w:rPr>
                <w:rFonts w:ascii="Trebuchet MS" w:hAnsi="Trebuchet MS"/>
                <w:color w:val="0070C0"/>
              </w:rPr>
            </w:pPr>
            <w:r>
              <w:rPr>
                <w:rFonts w:ascii="Trebuchet MS" w:hAnsi="Trebuchet MS"/>
                <w:color w:val="0070C0"/>
              </w:rPr>
              <w:t xml:space="preserve">‘Maths and Numeracy’ </w:t>
            </w:r>
            <w:proofErr w:type="spellStart"/>
            <w:r>
              <w:rPr>
                <w:rFonts w:ascii="Trebuchet MS" w:hAnsi="Trebuchet MS"/>
                <w:color w:val="0070C0"/>
              </w:rPr>
              <w:t>AoLE</w:t>
            </w:r>
            <w:proofErr w:type="spellEnd"/>
            <w:r>
              <w:rPr>
                <w:rFonts w:ascii="Trebuchet MS" w:hAnsi="Trebuchet MS"/>
                <w:color w:val="0070C0"/>
              </w:rPr>
              <w:t xml:space="preserve"> linked to task, with the children at the start of the unit, learning number formations. </w:t>
            </w:r>
          </w:p>
        </w:tc>
      </w:tr>
      <w:tr w:rsidR="00531ED2" w:rsidRPr="008D46DB" w14:paraId="57015103" w14:textId="77777777" w:rsidTr="00B86D26">
        <w:tc>
          <w:tcPr>
            <w:tcW w:w="1838" w:type="dxa"/>
          </w:tcPr>
          <w:p w14:paraId="29223BA7" w14:textId="77777777" w:rsidR="00531ED2" w:rsidRPr="008D46DB" w:rsidRDefault="00531ED2" w:rsidP="00B86D26">
            <w:pPr>
              <w:rPr>
                <w:rFonts w:asciiTheme="minorHAnsi" w:hAnsiTheme="minorHAnsi" w:cstheme="minorHAnsi"/>
                <w:i/>
                <w:iCs/>
              </w:rPr>
            </w:pPr>
            <w:r w:rsidRPr="008D46DB">
              <w:rPr>
                <w:rFonts w:asciiTheme="minorHAnsi" w:hAnsiTheme="minorHAnsi" w:cstheme="minorHAnsi"/>
                <w:i/>
                <w:iCs/>
              </w:rPr>
              <w:t>What happened? A detailed de</w:t>
            </w:r>
            <w:r>
              <w:rPr>
                <w:rFonts w:asciiTheme="minorHAnsi" w:hAnsiTheme="minorHAnsi" w:cstheme="minorHAnsi"/>
                <w:i/>
                <w:iCs/>
              </w:rPr>
              <w:t>s</w:t>
            </w:r>
            <w:r w:rsidRPr="008D46DB">
              <w:rPr>
                <w:rFonts w:asciiTheme="minorHAnsi" w:hAnsiTheme="minorHAnsi" w:cstheme="minorHAnsi"/>
                <w:i/>
                <w:iCs/>
              </w:rPr>
              <w:t>cription of what you observed and what thoughts on pedagogy and practice occurred to you as a result, looking towards your research.</w:t>
            </w:r>
          </w:p>
        </w:tc>
        <w:tc>
          <w:tcPr>
            <w:tcW w:w="8930" w:type="dxa"/>
          </w:tcPr>
          <w:p w14:paraId="21573BBA" w14:textId="77777777" w:rsidR="00531ED2" w:rsidRDefault="00531ED2" w:rsidP="00B86D26">
            <w:pPr>
              <w:rPr>
                <w:rFonts w:ascii="Trebuchet MS" w:hAnsi="Trebuchet MS"/>
                <w:color w:val="0070C0"/>
              </w:rPr>
            </w:pPr>
            <w:r w:rsidRPr="008D46DB">
              <w:rPr>
                <w:rFonts w:ascii="Trebuchet MS" w:hAnsi="Trebuchet MS"/>
                <w:color w:val="0070C0"/>
              </w:rPr>
              <w:t xml:space="preserve">The children are aware </w:t>
            </w:r>
            <w:r>
              <w:rPr>
                <w:rFonts w:ascii="Trebuchet MS" w:hAnsi="Trebuchet MS"/>
                <w:color w:val="0070C0"/>
              </w:rPr>
              <w:t xml:space="preserve">that there is more focused work in the quiet room, but the learning is still very interactive and relaxed. The children have clearly built relationships with staff and are excited to learn. The staff explain the aims of the task and the children show understanding, with the TA giving instructions as they progress through the activities. The first activity included a ‘blind bag’ with the children picking out pieces of wood with numbers on, the child then had to identify the number and was asked what the next number up was. The children then counted to 20 as a group with the TA, and then backwards. The children were continuously given lots of praise, and thinking time to recognise the numbers.  </w:t>
            </w:r>
          </w:p>
          <w:p w14:paraId="2A9B220B" w14:textId="77777777" w:rsidR="00531ED2" w:rsidRDefault="00531ED2" w:rsidP="00B86D26">
            <w:pPr>
              <w:rPr>
                <w:rFonts w:ascii="Trebuchet MS" w:hAnsi="Trebuchet MS"/>
                <w:color w:val="0070C0"/>
              </w:rPr>
            </w:pPr>
            <w:r>
              <w:rPr>
                <w:rFonts w:ascii="Trebuchet MS" w:hAnsi="Trebuchet MS"/>
                <w:color w:val="0070C0"/>
              </w:rPr>
              <w:t>Following this, the children were given their workbooks, and were explained what the next task was. The children were needing to write numbers up to 10. The group of 8 children were given one-to-one support, but were expected to wait to complete one line of a number and have direction before moving on.</w:t>
            </w:r>
          </w:p>
          <w:p w14:paraId="1C75C0D0" w14:textId="77777777" w:rsidR="00531ED2" w:rsidRDefault="00531ED2" w:rsidP="00B86D26">
            <w:pPr>
              <w:rPr>
                <w:rFonts w:ascii="Trebuchet MS" w:hAnsi="Trebuchet MS"/>
                <w:color w:val="0070C0"/>
              </w:rPr>
            </w:pPr>
            <w:r>
              <w:rPr>
                <w:rFonts w:ascii="Trebuchet MS" w:hAnsi="Trebuchet MS"/>
                <w:color w:val="0070C0"/>
              </w:rPr>
              <w:t xml:space="preserve">The TA used prompts such as “remember” and repeated the rules of the number formation, as well as giving non-verbal direction and smiles and nods. This group of children all had the overwriting task, therefore development was being scaffolded. The TA encouraged children individually, knowing their progress, praising one child with “Well done! I am going to show (the teacher)” and told another child how well they had progressed with their formation and pencil grip, to which they responded “I know. I’ve got so good!” Children are aware of their own achievement and development. </w:t>
            </w:r>
          </w:p>
          <w:p w14:paraId="6C72A39B" w14:textId="77777777" w:rsidR="00531ED2" w:rsidRDefault="00531ED2" w:rsidP="00B86D26">
            <w:pPr>
              <w:rPr>
                <w:rFonts w:ascii="Trebuchet MS" w:hAnsi="Trebuchet MS"/>
                <w:color w:val="0070C0"/>
              </w:rPr>
            </w:pPr>
            <w:r>
              <w:rPr>
                <w:rFonts w:ascii="Trebuchet MS" w:hAnsi="Trebuchet MS"/>
                <w:color w:val="0070C0"/>
              </w:rPr>
              <w:t xml:space="preserve">Children were challenged and asked questions relating to their individual ability, i.e. one child was asked to recap the number they had written out. </w:t>
            </w:r>
          </w:p>
          <w:p w14:paraId="04FB6C6B" w14:textId="77777777" w:rsidR="00531ED2" w:rsidRPr="00CB686A" w:rsidRDefault="00531ED2" w:rsidP="00B86D26">
            <w:pPr>
              <w:rPr>
                <w:rFonts w:ascii="Trebuchet MS" w:hAnsi="Trebuchet MS"/>
                <w:color w:val="0070C0"/>
              </w:rPr>
            </w:pPr>
            <w:r>
              <w:rPr>
                <w:rFonts w:ascii="Trebuchet MS" w:hAnsi="Trebuchet MS"/>
                <w:color w:val="0070C0"/>
              </w:rPr>
              <w:t xml:space="preserve">The children could see how their peers were doing, and were told to wait for the TA to write the next number in their books for them to overwrite. One child looked around and waited to be noticed once completing one line of a number, but did not inform the TA. The child initially sat and waited to be noticed, but then started to go ahead down the column, and was told by the TA “you must wait for an adult, okay?” The child had one-to-one support and said “this is easy!” and was then reminded about their number 4 formation. </w:t>
            </w:r>
          </w:p>
          <w:p w14:paraId="3C7B0922" w14:textId="77777777" w:rsidR="00531ED2" w:rsidRDefault="00531ED2" w:rsidP="00B86D26">
            <w:pPr>
              <w:rPr>
                <w:rFonts w:ascii="Trebuchet MS" w:hAnsi="Trebuchet MS"/>
                <w:color w:val="0070C0"/>
              </w:rPr>
            </w:pPr>
            <w:r>
              <w:rPr>
                <w:rFonts w:ascii="Trebuchet MS" w:hAnsi="Trebuchet MS"/>
                <w:color w:val="0070C0"/>
              </w:rPr>
              <w:t>Another child was ahead on a number line and encouraged with lots of praise and told “fantastic.” This child was very pleased.</w:t>
            </w:r>
          </w:p>
          <w:p w14:paraId="571A2309" w14:textId="77777777" w:rsidR="00531ED2" w:rsidRPr="00CB686A" w:rsidRDefault="00531ED2" w:rsidP="00B86D26">
            <w:pPr>
              <w:rPr>
                <w:rFonts w:ascii="Trebuchet MS" w:hAnsi="Trebuchet MS"/>
                <w:color w:val="0070C0"/>
              </w:rPr>
            </w:pPr>
            <w:r>
              <w:rPr>
                <w:rFonts w:ascii="Trebuchet MS" w:hAnsi="Trebuchet MS"/>
                <w:color w:val="0070C0"/>
              </w:rPr>
              <w:t xml:space="preserve">The time was nearing the end of the day and the TA apologised to the children as a group, and said that they could finish this task another time. A child from another group was told by their TA “you can practice these at home. Ask Mammy and Daddy if you can do some numbers at home,” after independently writing numbers. </w:t>
            </w:r>
          </w:p>
          <w:p w14:paraId="20BEE743" w14:textId="77777777" w:rsidR="00531ED2" w:rsidRDefault="00531ED2" w:rsidP="00B86D26">
            <w:pPr>
              <w:rPr>
                <w:rFonts w:ascii="Trebuchet MS" w:hAnsi="Trebuchet MS"/>
                <w:color w:val="0070C0"/>
              </w:rPr>
            </w:pPr>
            <w:r>
              <w:rPr>
                <w:rFonts w:ascii="Trebuchet MS" w:hAnsi="Trebuchet MS"/>
                <w:color w:val="0070C0"/>
              </w:rPr>
              <w:t xml:space="preserve">Research areas – movement of the teacher, wait times, independent learners (Piaget), scaffolding (linking to Vygotsky), praise (linked to Thorndike and Skinner). </w:t>
            </w:r>
          </w:p>
          <w:p w14:paraId="56BACAC2" w14:textId="77777777" w:rsidR="00531ED2" w:rsidRPr="00CB686A" w:rsidRDefault="00531ED2" w:rsidP="00B86D26">
            <w:pPr>
              <w:rPr>
                <w:rFonts w:ascii="Trebuchet MS" w:hAnsi="Trebuchet MS"/>
                <w:color w:val="0070C0"/>
              </w:rPr>
            </w:pPr>
          </w:p>
        </w:tc>
      </w:tr>
    </w:tbl>
    <w:p w14:paraId="688DC671" w14:textId="77777777" w:rsidR="00531ED2" w:rsidRDefault="00531ED2" w:rsidP="00531ED2"/>
    <w:p w14:paraId="43A566B8" w14:textId="77777777" w:rsidR="00531ED2" w:rsidRDefault="00531ED2" w:rsidP="00531ED2">
      <w:pPr>
        <w:jc w:val="both"/>
        <w:rPr>
          <w:rFonts w:ascii="Trebuchet MS" w:hAnsi="Trebuchet MS"/>
          <w:b/>
        </w:rPr>
      </w:pPr>
    </w:p>
    <w:p w14:paraId="4CC91AB6" w14:textId="3345B601" w:rsidR="00C82859" w:rsidRDefault="00531ED2" w:rsidP="00C82859">
      <w:pPr>
        <w:jc w:val="both"/>
        <w:rPr>
          <w:rFonts w:ascii="Trebuchet MS" w:hAnsi="Trebuchet MS"/>
          <w:b/>
        </w:rPr>
      </w:pPr>
      <w:r>
        <w:rPr>
          <w:rFonts w:ascii="Trebuchet MS" w:hAnsi="Trebuchet MS"/>
          <w:b/>
        </w:rPr>
        <w:br w:type="column"/>
      </w:r>
      <w:r w:rsidR="00C82859" w:rsidRPr="008D46DB">
        <w:rPr>
          <w:rFonts w:ascii="Trebuchet MS" w:hAnsi="Trebuchet MS"/>
          <w:b/>
        </w:rPr>
        <w:lastRenderedPageBreak/>
        <w:t xml:space="preserve">OBSERVATION </w:t>
      </w:r>
      <w:r w:rsidR="00C82859">
        <w:rPr>
          <w:rFonts w:ascii="Trebuchet MS" w:hAnsi="Trebuchet MS"/>
          <w:b/>
        </w:rPr>
        <w:t>1</w:t>
      </w:r>
    </w:p>
    <w:p w14:paraId="1464093A" w14:textId="5CC2A6C6" w:rsidR="00531ED2" w:rsidRPr="00C82859" w:rsidRDefault="00531ED2" w:rsidP="00C82859">
      <w:pPr>
        <w:jc w:val="both"/>
        <w:rPr>
          <w:rFonts w:ascii="Trebuchet MS" w:hAnsi="Trebuchet MS"/>
          <w:b/>
        </w:rPr>
      </w:pPr>
      <w:r w:rsidRPr="008D46DB">
        <w:rPr>
          <w:rFonts w:ascii="Trebuchet MS" w:hAnsi="Trebuchet MS"/>
          <w:sz w:val="16"/>
          <w:szCs w:val="16"/>
        </w:rPr>
        <w:t>(Questions adapted from Fletcher Wood (2016)</w:t>
      </w:r>
    </w:p>
    <w:tbl>
      <w:tblPr>
        <w:tblStyle w:val="TableGrid"/>
        <w:tblW w:w="10774" w:type="dxa"/>
        <w:tblInd w:w="-714" w:type="dxa"/>
        <w:tblLook w:val="04A0" w:firstRow="1" w:lastRow="0" w:firstColumn="1" w:lastColumn="0" w:noHBand="0" w:noVBand="1"/>
      </w:tblPr>
      <w:tblGrid>
        <w:gridCol w:w="10774"/>
      </w:tblGrid>
      <w:tr w:rsidR="00C82859" w:rsidRPr="008D46DB" w14:paraId="0C7FE84D" w14:textId="77777777" w:rsidTr="00C82859">
        <w:tc>
          <w:tcPr>
            <w:tcW w:w="10774" w:type="dxa"/>
          </w:tcPr>
          <w:p w14:paraId="5A128A2A" w14:textId="77777777" w:rsidR="00C82859" w:rsidRPr="008D46DB" w:rsidRDefault="00C82859" w:rsidP="00B86D26">
            <w:pPr>
              <w:rPr>
                <w:rFonts w:ascii="Trebuchet MS" w:hAnsi="Trebuchet MS"/>
              </w:rPr>
            </w:pPr>
            <w:r w:rsidRPr="008D46DB">
              <w:rPr>
                <w:rFonts w:ascii="Trebuchet MS" w:hAnsi="Trebuchet MS"/>
              </w:rPr>
              <w:t>Date and time, year group:</w:t>
            </w:r>
          </w:p>
          <w:p w14:paraId="265B029C" w14:textId="2D450DE8" w:rsidR="00C82859" w:rsidRPr="00531ED2" w:rsidRDefault="00C82859" w:rsidP="00B86D26">
            <w:pPr>
              <w:rPr>
                <w:rFonts w:ascii="Trebuchet MS" w:hAnsi="Trebuchet MS"/>
                <w:color w:val="0070C0"/>
              </w:rPr>
            </w:pPr>
            <w:r w:rsidRPr="008D46DB">
              <w:rPr>
                <w:rFonts w:ascii="Trebuchet MS" w:hAnsi="Trebuchet MS"/>
                <w:color w:val="0070C0"/>
              </w:rPr>
              <w:t xml:space="preserve">28/9/2020. 8.45am Early Years Unit – Nursery &amp; Reception </w:t>
            </w:r>
          </w:p>
        </w:tc>
      </w:tr>
      <w:tr w:rsidR="00C82859" w:rsidRPr="008D46DB" w14:paraId="4E688EAF" w14:textId="77777777" w:rsidTr="00C82859">
        <w:tc>
          <w:tcPr>
            <w:tcW w:w="10774" w:type="dxa"/>
          </w:tcPr>
          <w:p w14:paraId="21FF8C58" w14:textId="77777777" w:rsidR="00C82859" w:rsidRPr="008D46DB" w:rsidRDefault="00C82859" w:rsidP="00B86D26">
            <w:pPr>
              <w:rPr>
                <w:rFonts w:ascii="Trebuchet MS" w:hAnsi="Trebuchet MS"/>
              </w:rPr>
            </w:pPr>
            <w:r w:rsidRPr="008D46DB">
              <w:rPr>
                <w:rFonts w:ascii="Trebuchet MS" w:hAnsi="Trebuchet MS"/>
                <w:b/>
              </w:rPr>
              <w:t>Lesson details:</w:t>
            </w:r>
            <w:r w:rsidRPr="008D46DB">
              <w:rPr>
                <w:rFonts w:ascii="Trebuchet MS" w:hAnsi="Trebuchet MS"/>
              </w:rPr>
              <w:t xml:space="preserve"> (Context and focus -/</w:t>
            </w:r>
            <w:proofErr w:type="spellStart"/>
            <w:r w:rsidRPr="008D46DB">
              <w:rPr>
                <w:rFonts w:ascii="Trebuchet MS" w:hAnsi="Trebuchet MS"/>
              </w:rPr>
              <w:t>AoLE</w:t>
            </w:r>
            <w:proofErr w:type="spellEnd"/>
            <w:r w:rsidRPr="008D46DB">
              <w:rPr>
                <w:rFonts w:ascii="Trebuchet MS" w:hAnsi="Trebuchet MS"/>
              </w:rPr>
              <w:t>/subject- is it near start of end of unit of study? Indoors/outdoors? Ability range? Any particularly relevant information).</w:t>
            </w:r>
          </w:p>
          <w:p w14:paraId="63B7D28D" w14:textId="77777777" w:rsidR="00C82859" w:rsidRPr="008D46DB" w:rsidRDefault="00C82859" w:rsidP="00B86D26">
            <w:pPr>
              <w:rPr>
                <w:rFonts w:ascii="Trebuchet MS" w:hAnsi="Trebuchet MS"/>
                <w:color w:val="0070C0"/>
              </w:rPr>
            </w:pPr>
            <w:r w:rsidRPr="008D46DB">
              <w:rPr>
                <w:rFonts w:ascii="Trebuchet MS" w:hAnsi="Trebuchet MS"/>
                <w:color w:val="0070C0"/>
              </w:rPr>
              <w:t xml:space="preserve">Nursery and Reception classes have formed the Early Years Unit since the beginning of September. The unit is between two rooms – the quiet room and busy room, and have </w:t>
            </w:r>
            <w:r>
              <w:rPr>
                <w:rFonts w:ascii="Trebuchet MS" w:hAnsi="Trebuchet MS"/>
                <w:color w:val="0070C0"/>
              </w:rPr>
              <w:t xml:space="preserve">free </w:t>
            </w:r>
            <w:r w:rsidRPr="008D46DB">
              <w:rPr>
                <w:rFonts w:ascii="Trebuchet MS" w:hAnsi="Trebuchet MS"/>
                <w:color w:val="0070C0"/>
              </w:rPr>
              <w:t xml:space="preserve">use of two playgrounds. </w:t>
            </w:r>
          </w:p>
          <w:p w14:paraId="1E15491C" w14:textId="77777777" w:rsidR="00C82859" w:rsidRDefault="00C82859" w:rsidP="00B86D26">
            <w:pPr>
              <w:rPr>
                <w:rFonts w:ascii="Trebuchet MS" w:hAnsi="Trebuchet MS"/>
                <w:color w:val="0070C0"/>
              </w:rPr>
            </w:pPr>
            <w:r>
              <w:rPr>
                <w:rFonts w:ascii="Trebuchet MS" w:hAnsi="Trebuchet MS"/>
                <w:color w:val="0070C0"/>
              </w:rPr>
              <w:t xml:space="preserve">Children are at the beginning of term, so also at the start of the unit of study, and some children also started school last week, and a handful began today. </w:t>
            </w:r>
          </w:p>
          <w:p w14:paraId="31A28180" w14:textId="77777777" w:rsidR="00C82859" w:rsidRDefault="00C82859" w:rsidP="00B86D26">
            <w:pPr>
              <w:rPr>
                <w:rFonts w:ascii="Trebuchet MS" w:hAnsi="Trebuchet MS"/>
                <w:color w:val="0070C0"/>
              </w:rPr>
            </w:pPr>
            <w:r>
              <w:rPr>
                <w:rFonts w:ascii="Trebuchet MS" w:hAnsi="Trebuchet MS"/>
                <w:color w:val="0070C0"/>
              </w:rPr>
              <w:t>A r</w:t>
            </w:r>
            <w:r w:rsidRPr="008D46DB">
              <w:rPr>
                <w:rFonts w:ascii="Trebuchet MS" w:hAnsi="Trebuchet MS"/>
                <w:color w:val="0070C0"/>
              </w:rPr>
              <w:t>ange of abilities and children with hearing impairments are included, along with a teaching assistant signing for children</w:t>
            </w:r>
            <w:r>
              <w:rPr>
                <w:rFonts w:ascii="Trebuchet MS" w:hAnsi="Trebuchet MS"/>
                <w:color w:val="0070C0"/>
              </w:rPr>
              <w:t xml:space="preserve"> who rely on sign to communicate</w:t>
            </w:r>
            <w:r w:rsidRPr="008D46DB">
              <w:rPr>
                <w:rFonts w:ascii="Trebuchet MS" w:hAnsi="Trebuchet MS"/>
                <w:color w:val="0070C0"/>
              </w:rPr>
              <w:t xml:space="preserve">.  </w:t>
            </w:r>
          </w:p>
          <w:p w14:paraId="424EEC88" w14:textId="77777777" w:rsidR="00C82859" w:rsidRPr="008D46DB" w:rsidRDefault="00C82859" w:rsidP="00B86D26">
            <w:pPr>
              <w:rPr>
                <w:rFonts w:ascii="Trebuchet MS" w:hAnsi="Trebuchet MS"/>
                <w:color w:val="0070C0"/>
              </w:rPr>
            </w:pPr>
            <w:r>
              <w:rPr>
                <w:rFonts w:ascii="Trebuchet MS" w:hAnsi="Trebuchet MS"/>
                <w:color w:val="0070C0"/>
              </w:rPr>
              <w:t>Children are learning about nursery rhymes, and today are learning about “There was an old woman who lived in a shoe”</w:t>
            </w:r>
            <w:r w:rsidRPr="008D46DB">
              <w:rPr>
                <w:rFonts w:ascii="Trebuchet MS" w:hAnsi="Trebuchet MS"/>
                <w:color w:val="0070C0"/>
              </w:rPr>
              <w:t xml:space="preserve"> </w:t>
            </w:r>
            <w:r>
              <w:rPr>
                <w:rFonts w:ascii="Trebuchet MS" w:hAnsi="Trebuchet MS"/>
                <w:color w:val="0070C0"/>
              </w:rPr>
              <w:t xml:space="preserve">and a range of </w:t>
            </w:r>
            <w:proofErr w:type="spellStart"/>
            <w:r>
              <w:rPr>
                <w:rFonts w:ascii="Trebuchet MS" w:hAnsi="Trebuchet MS"/>
                <w:color w:val="0070C0"/>
              </w:rPr>
              <w:t>AoLEs</w:t>
            </w:r>
            <w:proofErr w:type="spellEnd"/>
            <w:r>
              <w:rPr>
                <w:rFonts w:ascii="Trebuchet MS" w:hAnsi="Trebuchet MS"/>
                <w:color w:val="0070C0"/>
              </w:rPr>
              <w:t xml:space="preserve"> were met throughout this first morning session’s activities. </w:t>
            </w:r>
          </w:p>
          <w:p w14:paraId="68D4FFDC" w14:textId="77777777" w:rsidR="00C82859" w:rsidRPr="008D46DB" w:rsidRDefault="00C82859" w:rsidP="00B86D26">
            <w:pPr>
              <w:rPr>
                <w:rFonts w:ascii="Trebuchet MS" w:hAnsi="Trebuchet MS"/>
              </w:rPr>
            </w:pPr>
          </w:p>
        </w:tc>
      </w:tr>
      <w:tr w:rsidR="00C82859" w:rsidRPr="008D46DB" w14:paraId="0FDBFFDA" w14:textId="77777777" w:rsidTr="00C82859">
        <w:tc>
          <w:tcPr>
            <w:tcW w:w="10774" w:type="dxa"/>
          </w:tcPr>
          <w:p w14:paraId="1C36C1C4" w14:textId="77777777" w:rsidR="00C82859" w:rsidRPr="008D46DB" w:rsidRDefault="00C82859" w:rsidP="00B86D26">
            <w:pPr>
              <w:rPr>
                <w:rFonts w:ascii="Trebuchet MS" w:hAnsi="Trebuchet MS"/>
                <w:b/>
                <w:bCs/>
              </w:rPr>
            </w:pPr>
            <w:r w:rsidRPr="008D46DB">
              <w:rPr>
                <w:rFonts w:ascii="Trebuchet MS" w:hAnsi="Trebuchet MS"/>
                <w:b/>
                <w:bCs/>
              </w:rPr>
              <w:t>Classroom culture</w:t>
            </w:r>
          </w:p>
          <w:p w14:paraId="7BB44F25" w14:textId="77777777" w:rsidR="00C82859" w:rsidRPr="008D46DB" w:rsidRDefault="00C82859" w:rsidP="00B86D26">
            <w:pPr>
              <w:rPr>
                <w:rFonts w:ascii="Trebuchet MS" w:hAnsi="Trebuchet MS"/>
                <w:bCs/>
              </w:rPr>
            </w:pPr>
            <w:r w:rsidRPr="008D46DB">
              <w:rPr>
                <w:rFonts w:ascii="Trebuchet MS" w:hAnsi="Trebuchet MS"/>
                <w:bCs/>
              </w:rPr>
              <w:t>(What is the classroom ‘vibe.’? What do attitudes, dispositions, behaviours towards learning seem like at this point in time?)</w:t>
            </w:r>
          </w:p>
          <w:p w14:paraId="4F4D4191" w14:textId="77777777" w:rsidR="00C82859" w:rsidRDefault="00C82859" w:rsidP="00B86D26">
            <w:pPr>
              <w:rPr>
                <w:rFonts w:ascii="Trebuchet MS" w:hAnsi="Trebuchet MS"/>
                <w:bCs/>
                <w:color w:val="0070C0"/>
              </w:rPr>
            </w:pPr>
            <w:r>
              <w:rPr>
                <w:rFonts w:ascii="Trebuchet MS" w:hAnsi="Trebuchet MS"/>
                <w:bCs/>
                <w:color w:val="0070C0"/>
              </w:rPr>
              <w:t xml:space="preserve">The environment is very welcoming and relaxed, and it is clear that children are aware of established rules, some children raise hands, but children also spoke openly to the teacher without raising a hand. </w:t>
            </w:r>
          </w:p>
          <w:p w14:paraId="61D92CB8" w14:textId="77777777" w:rsidR="00C82859" w:rsidRDefault="00C82859" w:rsidP="00B86D26">
            <w:pPr>
              <w:rPr>
                <w:rFonts w:ascii="Trebuchet MS" w:hAnsi="Trebuchet MS"/>
                <w:bCs/>
                <w:color w:val="0070C0"/>
              </w:rPr>
            </w:pPr>
            <w:r w:rsidRPr="008D46DB">
              <w:rPr>
                <w:rFonts w:ascii="Trebuchet MS" w:hAnsi="Trebuchet MS"/>
                <w:bCs/>
                <w:color w:val="0070C0"/>
              </w:rPr>
              <w:t>The children are focused, engaged and excited</w:t>
            </w:r>
            <w:r>
              <w:rPr>
                <w:rFonts w:ascii="Trebuchet MS" w:hAnsi="Trebuchet MS"/>
                <w:bCs/>
                <w:color w:val="0070C0"/>
              </w:rPr>
              <w:t xml:space="preserve"> to learn, being eager to answer questions</w:t>
            </w:r>
            <w:r w:rsidRPr="008D46DB">
              <w:rPr>
                <w:rFonts w:ascii="Trebuchet MS" w:hAnsi="Trebuchet MS"/>
                <w:bCs/>
                <w:color w:val="0070C0"/>
              </w:rPr>
              <w:t xml:space="preserve">. </w:t>
            </w:r>
          </w:p>
          <w:p w14:paraId="63956EE6" w14:textId="77777777" w:rsidR="00C82859" w:rsidRDefault="00C82859" w:rsidP="00B86D26">
            <w:pPr>
              <w:rPr>
                <w:rFonts w:ascii="Trebuchet MS" w:hAnsi="Trebuchet MS"/>
                <w:bCs/>
                <w:color w:val="0070C0"/>
              </w:rPr>
            </w:pPr>
            <w:r w:rsidRPr="008D46DB">
              <w:rPr>
                <w:rFonts w:ascii="Trebuchet MS" w:hAnsi="Trebuchet MS"/>
                <w:bCs/>
                <w:color w:val="0070C0"/>
              </w:rPr>
              <w:t>There is a free flowing provision, with child-led activities</w:t>
            </w:r>
            <w:r>
              <w:rPr>
                <w:rFonts w:ascii="Trebuchet MS" w:hAnsi="Trebuchet MS"/>
                <w:bCs/>
                <w:color w:val="0070C0"/>
              </w:rPr>
              <w:t xml:space="preserve">. Children are split into groups to complete focus activities, rotating between the focus task and then choosing what they would like to do. </w:t>
            </w:r>
          </w:p>
          <w:p w14:paraId="76CC6882" w14:textId="77777777" w:rsidR="00C82859" w:rsidRPr="008D46DB" w:rsidRDefault="00C82859" w:rsidP="00B86D26">
            <w:pPr>
              <w:rPr>
                <w:rFonts w:ascii="Trebuchet MS" w:hAnsi="Trebuchet MS"/>
                <w:bCs/>
                <w:color w:val="0070C0"/>
              </w:rPr>
            </w:pPr>
            <w:r>
              <w:rPr>
                <w:rFonts w:ascii="Trebuchet MS" w:hAnsi="Trebuchet MS"/>
                <w:bCs/>
                <w:color w:val="0070C0"/>
              </w:rPr>
              <w:t xml:space="preserve">Choose when they want milk and fruit, and whether they would like to go outside or play in the busy room when not on the focus task. </w:t>
            </w:r>
          </w:p>
          <w:p w14:paraId="1AD24634" w14:textId="77777777" w:rsidR="00C82859" w:rsidRPr="008D46DB" w:rsidRDefault="00C82859" w:rsidP="00B86D26">
            <w:pPr>
              <w:rPr>
                <w:rFonts w:ascii="Trebuchet MS" w:hAnsi="Trebuchet MS"/>
              </w:rPr>
            </w:pPr>
          </w:p>
        </w:tc>
      </w:tr>
      <w:tr w:rsidR="00C82859" w:rsidRPr="008D46DB" w14:paraId="7DD7331F" w14:textId="77777777" w:rsidTr="00C82859">
        <w:tc>
          <w:tcPr>
            <w:tcW w:w="10774" w:type="dxa"/>
          </w:tcPr>
          <w:p w14:paraId="05F30233" w14:textId="77777777" w:rsidR="00C82859" w:rsidRPr="008D46DB" w:rsidRDefault="00C82859" w:rsidP="00B86D26">
            <w:pPr>
              <w:rPr>
                <w:rFonts w:ascii="Trebuchet MS" w:hAnsi="Trebuchet MS"/>
                <w:b/>
              </w:rPr>
            </w:pPr>
            <w:r w:rsidRPr="008D46DB">
              <w:rPr>
                <w:rFonts w:ascii="Trebuchet MS" w:hAnsi="Trebuchet MS"/>
                <w:b/>
              </w:rPr>
              <w:t>Objectives</w:t>
            </w:r>
          </w:p>
          <w:p w14:paraId="56A81440" w14:textId="77777777" w:rsidR="00C82859" w:rsidRPr="008D46DB" w:rsidRDefault="00C82859" w:rsidP="00B86D26">
            <w:pPr>
              <w:rPr>
                <w:rFonts w:ascii="Trebuchet MS" w:hAnsi="Trebuchet MS"/>
              </w:rPr>
            </w:pPr>
            <w:r w:rsidRPr="008D46DB">
              <w:rPr>
                <w:rFonts w:ascii="Trebuchet MS" w:hAnsi="Trebuchet MS"/>
              </w:rPr>
              <w:t>(What happens in the environment that communicates the purpose of the experiences?  What can be observed regarding the way lesson activities relate to these purposes?</w:t>
            </w:r>
          </w:p>
          <w:p w14:paraId="091DBE29" w14:textId="77777777" w:rsidR="00C82859" w:rsidRDefault="00C82859" w:rsidP="00B86D26">
            <w:pPr>
              <w:rPr>
                <w:rFonts w:ascii="Trebuchet MS" w:hAnsi="Trebuchet MS"/>
                <w:color w:val="0070C0"/>
              </w:rPr>
            </w:pPr>
            <w:r>
              <w:rPr>
                <w:rFonts w:ascii="Trebuchet MS" w:hAnsi="Trebuchet MS"/>
                <w:color w:val="0070C0"/>
              </w:rPr>
              <w:t>At the start of the day when all the children are sat on the carpet, each child is spoken to directly, asking whether they want ‘</w:t>
            </w:r>
            <w:proofErr w:type="spellStart"/>
            <w:r>
              <w:rPr>
                <w:rFonts w:ascii="Trebuchet MS" w:hAnsi="Trebuchet MS"/>
                <w:color w:val="0070C0"/>
              </w:rPr>
              <w:t>cinio</w:t>
            </w:r>
            <w:proofErr w:type="spellEnd"/>
            <w:r>
              <w:rPr>
                <w:rFonts w:ascii="Trebuchet MS" w:hAnsi="Trebuchet MS"/>
                <w:color w:val="0070C0"/>
              </w:rPr>
              <w:t>’ or ‘</w:t>
            </w:r>
            <w:proofErr w:type="spellStart"/>
            <w:r>
              <w:rPr>
                <w:rFonts w:ascii="Trebuchet MS" w:hAnsi="Trebuchet MS"/>
                <w:color w:val="0070C0"/>
              </w:rPr>
              <w:t>brechdannau</w:t>
            </w:r>
            <w:proofErr w:type="spellEnd"/>
            <w:r>
              <w:rPr>
                <w:rFonts w:ascii="Trebuchet MS" w:hAnsi="Trebuchet MS"/>
                <w:color w:val="0070C0"/>
              </w:rPr>
              <w:t>’ and children who rely on sign to communicate are signed to by the classroom teacher, with support also from their Teaching Assistant (TA). The following information that is spoken by the teacher is signed by the TA throughout the discussion of today’s activities, groups, and signing of the nursery rhyme.</w:t>
            </w:r>
          </w:p>
          <w:p w14:paraId="5514D561" w14:textId="77777777" w:rsidR="00C82859" w:rsidRDefault="00C82859" w:rsidP="00B86D26">
            <w:pPr>
              <w:rPr>
                <w:rFonts w:ascii="Trebuchet MS" w:hAnsi="Trebuchet MS"/>
                <w:color w:val="0070C0"/>
              </w:rPr>
            </w:pPr>
            <w:r>
              <w:rPr>
                <w:rFonts w:ascii="Trebuchet MS" w:hAnsi="Trebuchet MS"/>
                <w:color w:val="0070C0"/>
              </w:rPr>
              <w:t xml:space="preserve">The teacher discussed the activities they done last week, with children contributing, as well as discussing their homework sheets. They watched a video of the today’s nursery rhyme. The teacher explained some of the information in the nursery rhymes, and how they are old fashioned. </w:t>
            </w:r>
          </w:p>
          <w:p w14:paraId="1B4AC3B5" w14:textId="77777777" w:rsidR="00C82859" w:rsidRDefault="00C82859" w:rsidP="00B86D26">
            <w:pPr>
              <w:rPr>
                <w:rFonts w:ascii="Trebuchet MS" w:hAnsi="Trebuchet MS"/>
                <w:color w:val="0070C0"/>
              </w:rPr>
            </w:pPr>
            <w:r>
              <w:rPr>
                <w:rFonts w:ascii="Trebuchet MS" w:hAnsi="Trebuchet MS"/>
                <w:color w:val="0070C0"/>
              </w:rPr>
              <w:t xml:space="preserve">The children are told what they will need to do with the cutting and sticking activity, and are told throughout what is expected next, and praised for completing steps.     </w:t>
            </w:r>
          </w:p>
          <w:p w14:paraId="1E42A596" w14:textId="77777777" w:rsidR="00C82859" w:rsidRPr="00B017DA" w:rsidRDefault="00C82859" w:rsidP="00B86D26">
            <w:pPr>
              <w:rPr>
                <w:rFonts w:ascii="Trebuchet MS" w:hAnsi="Trebuchet MS"/>
                <w:color w:val="0070C0"/>
              </w:rPr>
            </w:pPr>
            <w:r>
              <w:rPr>
                <w:rFonts w:ascii="Trebuchet MS" w:hAnsi="Trebuchet MS"/>
                <w:color w:val="0070C0"/>
              </w:rPr>
              <w:t xml:space="preserve"> </w:t>
            </w:r>
          </w:p>
        </w:tc>
      </w:tr>
      <w:tr w:rsidR="00C82859" w:rsidRPr="008D46DB" w14:paraId="5949A0DC" w14:textId="77777777" w:rsidTr="00C82859">
        <w:tc>
          <w:tcPr>
            <w:tcW w:w="10774" w:type="dxa"/>
          </w:tcPr>
          <w:p w14:paraId="43D11EFA" w14:textId="77777777" w:rsidR="00C82859" w:rsidRPr="008D46DB" w:rsidRDefault="00C82859" w:rsidP="00B86D26">
            <w:pPr>
              <w:rPr>
                <w:rFonts w:ascii="Trebuchet MS" w:hAnsi="Trebuchet MS"/>
                <w:b/>
              </w:rPr>
            </w:pPr>
            <w:r w:rsidRPr="008D46DB">
              <w:rPr>
                <w:rFonts w:ascii="Trebuchet MS" w:hAnsi="Trebuchet MS"/>
                <w:b/>
              </w:rPr>
              <w:t>Direction</w:t>
            </w:r>
          </w:p>
          <w:p w14:paraId="489E3A41" w14:textId="77777777" w:rsidR="00C82859" w:rsidRPr="008D46DB" w:rsidRDefault="00C82859" w:rsidP="00B86D26">
            <w:pPr>
              <w:rPr>
                <w:rFonts w:ascii="Trebuchet MS" w:hAnsi="Trebuchet MS"/>
              </w:rPr>
            </w:pPr>
            <w:r w:rsidRPr="008D46DB">
              <w:rPr>
                <w:rFonts w:ascii="Trebuchet MS" w:hAnsi="Trebuchet MS"/>
              </w:rPr>
              <w:t xml:space="preserve">(What can be observed that helps learners understand what they are engaging in?  What in the environment helps them understand how to achieve well)? </w:t>
            </w:r>
          </w:p>
          <w:p w14:paraId="792DBCDB" w14:textId="77777777" w:rsidR="00C82859" w:rsidRDefault="00C82859" w:rsidP="00B86D26">
            <w:pPr>
              <w:rPr>
                <w:rFonts w:ascii="Trebuchet MS" w:hAnsi="Trebuchet MS"/>
                <w:color w:val="0070C0"/>
              </w:rPr>
            </w:pPr>
            <w:r>
              <w:rPr>
                <w:rFonts w:ascii="Trebuchet MS" w:hAnsi="Trebuchet MS"/>
                <w:color w:val="0070C0"/>
              </w:rPr>
              <w:t xml:space="preserve">The teacher moved around to assist and direct the children, and also gave prompts for children to find answers to questions independently. Lots of praise, smiles and nods. </w:t>
            </w:r>
          </w:p>
          <w:p w14:paraId="6AB31751" w14:textId="77777777" w:rsidR="00C82859" w:rsidRDefault="00C82859" w:rsidP="00B86D26">
            <w:pPr>
              <w:rPr>
                <w:rFonts w:ascii="Trebuchet MS" w:hAnsi="Trebuchet MS"/>
                <w:color w:val="0070C0"/>
              </w:rPr>
            </w:pPr>
            <w:r>
              <w:rPr>
                <w:rFonts w:ascii="Trebuchet MS" w:hAnsi="Trebuchet MS"/>
                <w:color w:val="0070C0"/>
              </w:rPr>
              <w:t xml:space="preserve">The children were first shown by the teacher how to hold the scissors and to move the paper, and given prompts whilst they were cutting, as well as reminded what was needed next. </w:t>
            </w:r>
          </w:p>
          <w:p w14:paraId="497D4A76" w14:textId="669E714C" w:rsidR="00531ED2" w:rsidRDefault="00C82859" w:rsidP="00B86D26">
            <w:pPr>
              <w:rPr>
                <w:rFonts w:ascii="Trebuchet MS" w:hAnsi="Trebuchet MS"/>
                <w:color w:val="0070C0"/>
              </w:rPr>
            </w:pPr>
            <w:r>
              <w:rPr>
                <w:rFonts w:ascii="Trebuchet MS" w:hAnsi="Trebuchet MS"/>
                <w:color w:val="0070C0"/>
              </w:rPr>
              <w:t xml:space="preserve">Sang the rhyme to identify what was missing from their picture. </w:t>
            </w:r>
          </w:p>
          <w:p w14:paraId="51482F41" w14:textId="77777777" w:rsidR="00C82859" w:rsidRPr="008D46DB" w:rsidRDefault="00C82859" w:rsidP="00B86D26">
            <w:pPr>
              <w:rPr>
                <w:rFonts w:ascii="Trebuchet MS" w:hAnsi="Trebuchet MS"/>
              </w:rPr>
            </w:pPr>
          </w:p>
        </w:tc>
      </w:tr>
      <w:tr w:rsidR="00C82859" w:rsidRPr="008D46DB" w14:paraId="2578342A" w14:textId="77777777" w:rsidTr="00C82859">
        <w:tc>
          <w:tcPr>
            <w:tcW w:w="10774" w:type="dxa"/>
          </w:tcPr>
          <w:p w14:paraId="78AD065D" w14:textId="77777777" w:rsidR="00C82859" w:rsidRPr="008D46DB" w:rsidRDefault="00C82859" w:rsidP="00B86D26">
            <w:pPr>
              <w:rPr>
                <w:rFonts w:ascii="Trebuchet MS" w:hAnsi="Trebuchet MS"/>
                <w:b/>
              </w:rPr>
            </w:pPr>
            <w:r w:rsidRPr="008D46DB">
              <w:rPr>
                <w:rFonts w:ascii="Trebuchet MS" w:hAnsi="Trebuchet MS"/>
                <w:b/>
              </w:rPr>
              <w:t>Access and challenge</w:t>
            </w:r>
          </w:p>
          <w:p w14:paraId="20DA13F3" w14:textId="77777777" w:rsidR="00C82859" w:rsidRPr="008D46DB" w:rsidRDefault="00C82859" w:rsidP="00B86D26">
            <w:pPr>
              <w:rPr>
                <w:rFonts w:ascii="Trebuchet MS" w:hAnsi="Trebuchet MS"/>
              </w:rPr>
            </w:pPr>
            <w:r w:rsidRPr="008D46DB">
              <w:rPr>
                <w:rFonts w:ascii="Trebuchet MS" w:hAnsi="Trebuchet MS"/>
              </w:rPr>
              <w:t xml:space="preserve"> (What can be observed in the environment that enables engagement of learners? What can be observed regarding levels of challenge?</w:t>
            </w:r>
          </w:p>
          <w:p w14:paraId="693C15FC" w14:textId="77777777" w:rsidR="00C82859" w:rsidRDefault="00C82859" w:rsidP="00B86D26">
            <w:pPr>
              <w:rPr>
                <w:rFonts w:ascii="Trebuchet MS" w:hAnsi="Trebuchet MS"/>
                <w:color w:val="0070C0"/>
              </w:rPr>
            </w:pPr>
            <w:r>
              <w:rPr>
                <w:rFonts w:ascii="Trebuchet MS" w:hAnsi="Trebuchet MS"/>
                <w:color w:val="0070C0"/>
              </w:rPr>
              <w:t xml:space="preserve">At the beginning of the lesson, when asking about homework sheets, the teacher spoke about Dojo and communicating with parents. To regain the focus of some children, they were called by their name. Some </w:t>
            </w:r>
            <w:r>
              <w:rPr>
                <w:rFonts w:ascii="Trebuchet MS" w:hAnsi="Trebuchet MS"/>
                <w:color w:val="0070C0"/>
              </w:rPr>
              <w:lastRenderedPageBreak/>
              <w:t xml:space="preserve">children raised their hands to wait to speak and were praised for doing so, other children were confident to speak out. One child spoke out and said they knew another nursery rhyme, then began singing “Hey Diddle, Diddle,” and was met with lots of praise from the teacher and </w:t>
            </w:r>
            <w:proofErr w:type="spellStart"/>
            <w:r>
              <w:rPr>
                <w:rFonts w:ascii="Trebuchet MS" w:hAnsi="Trebuchet MS"/>
                <w:color w:val="0070C0"/>
              </w:rPr>
              <w:t>TAs.</w:t>
            </w:r>
            <w:proofErr w:type="spellEnd"/>
          </w:p>
          <w:p w14:paraId="4124540A" w14:textId="77777777" w:rsidR="00C82859" w:rsidRDefault="00C82859" w:rsidP="00B86D26">
            <w:pPr>
              <w:rPr>
                <w:rFonts w:ascii="Trebuchet MS" w:hAnsi="Trebuchet MS"/>
                <w:color w:val="0070C0"/>
              </w:rPr>
            </w:pPr>
            <w:r>
              <w:rPr>
                <w:rFonts w:ascii="Trebuchet MS" w:hAnsi="Trebuchet MS"/>
                <w:color w:val="0070C0"/>
              </w:rPr>
              <w:t xml:space="preserve">The teacher and staff are very involved and encourage the students throughout the whole task. The TA signs for children with hearing impairments and ensured they were focused and understood tasks. The batteries for one child’s hearing aid and cochlear were changed, this resulted in them getting distressed, they were comforted and encouraged, but were supported when they did not want to put the cochlear back on. </w:t>
            </w:r>
          </w:p>
          <w:p w14:paraId="29B8E843" w14:textId="77777777" w:rsidR="00C82859" w:rsidRDefault="00C82859" w:rsidP="00B86D26">
            <w:pPr>
              <w:rPr>
                <w:rFonts w:ascii="Trebuchet MS" w:hAnsi="Trebuchet MS"/>
                <w:color w:val="0070C0"/>
              </w:rPr>
            </w:pPr>
            <w:r>
              <w:rPr>
                <w:rFonts w:ascii="Trebuchet MS" w:hAnsi="Trebuchet MS"/>
                <w:color w:val="0070C0"/>
              </w:rPr>
              <w:t xml:space="preserve">Students are challenged at different levels with different questions used, the use of the scissors etc. One child had more support from the teacher with cutting some of the pictures out, with the help then removed when they were capable of doing it, and other children in the group were able to do it independently. </w:t>
            </w:r>
          </w:p>
          <w:p w14:paraId="35B32A02" w14:textId="77777777" w:rsidR="00C82859" w:rsidRPr="003A13AA" w:rsidRDefault="00C82859" w:rsidP="00B86D26">
            <w:pPr>
              <w:rPr>
                <w:rFonts w:ascii="Trebuchet MS" w:hAnsi="Trebuchet MS"/>
                <w:color w:val="0070C0"/>
              </w:rPr>
            </w:pPr>
            <w:r>
              <w:rPr>
                <w:rFonts w:ascii="Trebuchet MS" w:hAnsi="Trebuchet MS"/>
                <w:color w:val="0070C0"/>
              </w:rPr>
              <w:t xml:space="preserve">Welsh phrases are used in the classroom, with some questions to see whether they know what the phrase means. </w:t>
            </w:r>
          </w:p>
          <w:p w14:paraId="355F5622" w14:textId="77777777" w:rsidR="00C82859" w:rsidRPr="008D46DB" w:rsidRDefault="00C82859" w:rsidP="00B86D26">
            <w:pPr>
              <w:rPr>
                <w:rFonts w:ascii="Trebuchet MS" w:hAnsi="Trebuchet MS"/>
              </w:rPr>
            </w:pPr>
          </w:p>
        </w:tc>
      </w:tr>
      <w:tr w:rsidR="00C82859" w:rsidRPr="008D46DB" w14:paraId="31A0ED6A" w14:textId="77777777" w:rsidTr="00C82859">
        <w:tc>
          <w:tcPr>
            <w:tcW w:w="10774" w:type="dxa"/>
          </w:tcPr>
          <w:p w14:paraId="0F75F29F" w14:textId="77777777" w:rsidR="00C82859" w:rsidRPr="008D46DB" w:rsidRDefault="00C82859" w:rsidP="00B86D26">
            <w:pPr>
              <w:rPr>
                <w:rFonts w:ascii="Trebuchet MS" w:hAnsi="Trebuchet MS"/>
                <w:b/>
              </w:rPr>
            </w:pPr>
            <w:r w:rsidRPr="008D46DB">
              <w:rPr>
                <w:rFonts w:ascii="Trebuchet MS" w:hAnsi="Trebuchet MS"/>
                <w:b/>
              </w:rPr>
              <w:lastRenderedPageBreak/>
              <w:t>Assessment</w:t>
            </w:r>
          </w:p>
          <w:p w14:paraId="3AE97C8D" w14:textId="77777777" w:rsidR="00C82859" w:rsidRPr="008D46DB" w:rsidRDefault="00C82859" w:rsidP="00B86D26">
            <w:pPr>
              <w:rPr>
                <w:rFonts w:ascii="Trebuchet MS" w:hAnsi="Trebuchet MS"/>
              </w:rPr>
            </w:pPr>
            <w:r w:rsidRPr="008D46DB">
              <w:rPr>
                <w:rFonts w:ascii="Trebuchet MS" w:hAnsi="Trebuchet MS"/>
              </w:rPr>
              <w:t>(Can anything be observed about how student’s existing knowledge is used?  Can anything be observed regarding the development of knowledge during or after the experience)?</w:t>
            </w:r>
          </w:p>
          <w:p w14:paraId="2A5C0F4E" w14:textId="77777777" w:rsidR="00C82859" w:rsidRDefault="00C82859" w:rsidP="00B86D26">
            <w:pPr>
              <w:rPr>
                <w:rFonts w:ascii="Trebuchet MS" w:hAnsi="Trebuchet MS"/>
                <w:color w:val="0070C0"/>
              </w:rPr>
            </w:pPr>
            <w:r>
              <w:rPr>
                <w:rFonts w:ascii="Trebuchet MS" w:hAnsi="Trebuchet MS"/>
                <w:color w:val="0070C0"/>
              </w:rPr>
              <w:t xml:space="preserve">The pupils were asked about their homework and whether they recognised the sheets. </w:t>
            </w:r>
          </w:p>
          <w:p w14:paraId="28C3F443" w14:textId="77777777" w:rsidR="00C82859" w:rsidRDefault="00C82859" w:rsidP="00B86D26">
            <w:pPr>
              <w:rPr>
                <w:rFonts w:ascii="Trebuchet MS" w:hAnsi="Trebuchet MS"/>
                <w:color w:val="0070C0"/>
              </w:rPr>
            </w:pPr>
            <w:r>
              <w:rPr>
                <w:rFonts w:ascii="Trebuchet MS" w:hAnsi="Trebuchet MS"/>
                <w:color w:val="0070C0"/>
              </w:rPr>
              <w:t xml:space="preserve">Different information is built upon throughout the activities, the teacher asked and explained what “broth” is, as well as the rhyme saying about “scolding.” </w:t>
            </w:r>
          </w:p>
          <w:p w14:paraId="007E686A" w14:textId="77777777" w:rsidR="00C82859" w:rsidRDefault="00C82859" w:rsidP="00B86D26">
            <w:pPr>
              <w:rPr>
                <w:rFonts w:ascii="Trebuchet MS" w:hAnsi="Trebuchet MS"/>
                <w:color w:val="0070C0"/>
              </w:rPr>
            </w:pPr>
            <w:r>
              <w:rPr>
                <w:rFonts w:ascii="Trebuchet MS" w:hAnsi="Trebuchet MS"/>
                <w:color w:val="0070C0"/>
              </w:rPr>
              <w:t xml:space="preserve">The teacher mentioned their previous rhyme, “Three Blind Mice,” and linked information to this too. The teacher was able to observe the learning throughout the activities, but also encouraged the children to say the rhyme over again to notice what was missing from their pictures. Pupils drew members of the family, and the teacher used prompting questions such as “have they all got arms?” for the child to look at their work and then make the corrections if they were needed. </w:t>
            </w:r>
          </w:p>
          <w:p w14:paraId="0C785538" w14:textId="77777777" w:rsidR="00C82859" w:rsidRDefault="00C82859" w:rsidP="00B86D26">
            <w:pPr>
              <w:rPr>
                <w:rFonts w:ascii="Trebuchet MS" w:hAnsi="Trebuchet MS"/>
                <w:color w:val="0070C0"/>
              </w:rPr>
            </w:pPr>
            <w:r>
              <w:rPr>
                <w:rFonts w:ascii="Trebuchet MS" w:hAnsi="Trebuchet MS"/>
                <w:color w:val="0070C0"/>
              </w:rPr>
              <w:t>Reminded children about using their thumb on the top of the scissors, as well as “</w:t>
            </w:r>
            <w:proofErr w:type="spellStart"/>
            <w:r>
              <w:rPr>
                <w:rFonts w:ascii="Trebuchet MS" w:hAnsi="Trebuchet MS"/>
                <w:color w:val="0070C0"/>
              </w:rPr>
              <w:t>sbwriel</w:t>
            </w:r>
            <w:proofErr w:type="spellEnd"/>
            <w:r>
              <w:rPr>
                <w:rFonts w:ascii="Trebuchet MS" w:hAnsi="Trebuchet MS"/>
                <w:color w:val="0070C0"/>
              </w:rPr>
              <w:t xml:space="preserve"> </w:t>
            </w:r>
            <w:proofErr w:type="spellStart"/>
            <w:r>
              <w:rPr>
                <w:rFonts w:ascii="Trebuchet MS" w:hAnsi="Trebuchet MS"/>
                <w:color w:val="0070C0"/>
              </w:rPr>
              <w:t>yn</w:t>
            </w:r>
            <w:proofErr w:type="spellEnd"/>
            <w:r>
              <w:rPr>
                <w:rFonts w:ascii="Trebuchet MS" w:hAnsi="Trebuchet MS"/>
                <w:color w:val="0070C0"/>
              </w:rPr>
              <w:t xml:space="preserve"> y bin” and asked if they knew what this meant. </w:t>
            </w:r>
          </w:p>
          <w:p w14:paraId="7F6A0D59" w14:textId="77777777" w:rsidR="00C82859" w:rsidRDefault="00C82859" w:rsidP="00B86D26">
            <w:pPr>
              <w:rPr>
                <w:rFonts w:ascii="Trebuchet MS" w:hAnsi="Trebuchet MS"/>
                <w:color w:val="0070C0"/>
              </w:rPr>
            </w:pPr>
            <w:r>
              <w:rPr>
                <w:rFonts w:ascii="Trebuchet MS" w:hAnsi="Trebuchet MS"/>
                <w:color w:val="0070C0"/>
              </w:rPr>
              <w:t xml:space="preserve">One child said “I need to do my ‘a’s better’ whilst noticing the way they had previously written their name. The teacher took the time to write the letter out for the child to overwrite, along with arrows, and the child practiced this after completing the task, then wrote the letter independently. They were praised by the teacher, and the child was very proud of themselves. </w:t>
            </w:r>
          </w:p>
          <w:p w14:paraId="228F0A07" w14:textId="77777777" w:rsidR="00C82859" w:rsidRPr="003A13AA" w:rsidRDefault="00C82859" w:rsidP="00B86D26">
            <w:pPr>
              <w:rPr>
                <w:rFonts w:ascii="Trebuchet MS" w:hAnsi="Trebuchet MS"/>
                <w:color w:val="0070C0"/>
              </w:rPr>
            </w:pPr>
            <w:r>
              <w:rPr>
                <w:rFonts w:ascii="Trebuchet MS" w:hAnsi="Trebuchet MS"/>
                <w:color w:val="0070C0"/>
              </w:rPr>
              <w:t xml:space="preserve">The teacher also marked the work after the children had finished and before they went to complete another task. The marking system they use is coded, with I showing independent work, AS meaning Adult Support, the use of smiley faces, and some choose a wish wand if the children mentions something they want to improve on. </w:t>
            </w:r>
          </w:p>
          <w:p w14:paraId="648085FB" w14:textId="77777777" w:rsidR="00C82859" w:rsidRPr="008D46DB" w:rsidRDefault="00C82859" w:rsidP="00B86D26">
            <w:pPr>
              <w:rPr>
                <w:rFonts w:ascii="Trebuchet MS" w:hAnsi="Trebuchet MS"/>
              </w:rPr>
            </w:pPr>
          </w:p>
        </w:tc>
      </w:tr>
      <w:tr w:rsidR="00C82859" w:rsidRPr="008D46DB" w14:paraId="2263A35B" w14:textId="77777777" w:rsidTr="00C82859">
        <w:tc>
          <w:tcPr>
            <w:tcW w:w="10774" w:type="dxa"/>
          </w:tcPr>
          <w:p w14:paraId="05C0BF52" w14:textId="77777777" w:rsidR="00C82859" w:rsidRPr="008D46DB" w:rsidRDefault="00C82859" w:rsidP="00B86D26">
            <w:pPr>
              <w:rPr>
                <w:rFonts w:ascii="Trebuchet MS" w:hAnsi="Trebuchet MS"/>
                <w:b/>
              </w:rPr>
            </w:pPr>
            <w:r w:rsidRPr="008D46DB">
              <w:rPr>
                <w:rFonts w:ascii="Trebuchet MS" w:hAnsi="Trebuchet MS"/>
                <w:b/>
              </w:rPr>
              <w:t>Specifics / Critical Incidents</w:t>
            </w:r>
          </w:p>
          <w:p w14:paraId="4E786F06" w14:textId="77777777" w:rsidR="00C82859" w:rsidRPr="008D46DB" w:rsidRDefault="00C82859" w:rsidP="00B86D26">
            <w:pPr>
              <w:rPr>
                <w:rFonts w:ascii="Trebuchet MS" w:hAnsi="Trebuchet MS"/>
              </w:rPr>
            </w:pPr>
            <w:r w:rsidRPr="008D46DB">
              <w:rPr>
                <w:rFonts w:ascii="Trebuchet MS" w:hAnsi="Trebuchet MS"/>
              </w:rPr>
              <w:t xml:space="preserve"> (Are there moments which cause you to consider aspects of practice when you come across them in future teaching)?</w:t>
            </w:r>
          </w:p>
          <w:p w14:paraId="7D4828E5" w14:textId="77777777" w:rsidR="00C82859" w:rsidRDefault="00C82859" w:rsidP="00B86D26">
            <w:pPr>
              <w:rPr>
                <w:rFonts w:ascii="Trebuchet MS" w:hAnsi="Trebuchet MS"/>
                <w:color w:val="0070C0"/>
              </w:rPr>
            </w:pPr>
            <w:r>
              <w:rPr>
                <w:rFonts w:ascii="Trebuchet MS" w:hAnsi="Trebuchet MS"/>
                <w:color w:val="0070C0"/>
              </w:rPr>
              <w:t xml:space="preserve">The use of Dojo to communicate with parents about homework and other tasks. </w:t>
            </w:r>
          </w:p>
          <w:p w14:paraId="5455D2B9" w14:textId="77777777" w:rsidR="00C82859" w:rsidRDefault="00C82859" w:rsidP="00B86D26">
            <w:pPr>
              <w:rPr>
                <w:rFonts w:ascii="Trebuchet MS" w:hAnsi="Trebuchet MS"/>
                <w:color w:val="0070C0"/>
              </w:rPr>
            </w:pPr>
            <w:r>
              <w:rPr>
                <w:rFonts w:ascii="Trebuchet MS" w:hAnsi="Trebuchet MS"/>
                <w:color w:val="0070C0"/>
              </w:rPr>
              <w:t xml:space="preserve">A blended approach allowing children to speak confidently without raising their hands, and using the hands up approach where appropriate. </w:t>
            </w:r>
          </w:p>
          <w:p w14:paraId="7B81F505" w14:textId="77777777" w:rsidR="00C82859" w:rsidRDefault="00C82859" w:rsidP="00B86D26">
            <w:pPr>
              <w:rPr>
                <w:rFonts w:ascii="Trebuchet MS" w:hAnsi="Trebuchet MS"/>
                <w:color w:val="0070C0"/>
              </w:rPr>
            </w:pPr>
            <w:r>
              <w:rPr>
                <w:rFonts w:ascii="Trebuchet MS" w:hAnsi="Trebuchet MS"/>
                <w:color w:val="0070C0"/>
              </w:rPr>
              <w:t>Positive reinforcement and the marking system highlighting independence or use of support, as well as the wish wand that the child can choose. The work is marked as it is completed, so the children are spoken to after completing the tasks.</w:t>
            </w:r>
          </w:p>
          <w:p w14:paraId="43A1BDA6" w14:textId="77777777" w:rsidR="00C82859" w:rsidRDefault="00C82859" w:rsidP="00B86D26">
            <w:pPr>
              <w:rPr>
                <w:rFonts w:ascii="Trebuchet MS" w:hAnsi="Trebuchet MS"/>
                <w:color w:val="0070C0"/>
              </w:rPr>
            </w:pPr>
            <w:r>
              <w:rPr>
                <w:rFonts w:ascii="Trebuchet MS" w:hAnsi="Trebuchet MS"/>
                <w:color w:val="0070C0"/>
              </w:rPr>
              <w:t xml:space="preserve">The embedded use of sign language, as well as the use of Welsh. </w:t>
            </w:r>
          </w:p>
          <w:p w14:paraId="2EF55476" w14:textId="676D680B" w:rsidR="00C82859" w:rsidRDefault="00C82859" w:rsidP="00B86D26">
            <w:pPr>
              <w:rPr>
                <w:rFonts w:ascii="Trebuchet MS" w:hAnsi="Trebuchet MS"/>
                <w:color w:val="0070C0"/>
              </w:rPr>
            </w:pPr>
            <w:r>
              <w:rPr>
                <w:rFonts w:ascii="Trebuchet MS" w:hAnsi="Trebuchet MS"/>
                <w:color w:val="0070C0"/>
              </w:rPr>
              <w:t xml:space="preserve">Moving around the room, helping and supporting the children when required. </w:t>
            </w:r>
          </w:p>
          <w:p w14:paraId="6B3D5C5D" w14:textId="515E6492" w:rsidR="00531ED2" w:rsidRPr="004234A8" w:rsidRDefault="00531ED2" w:rsidP="00B86D26">
            <w:pPr>
              <w:rPr>
                <w:rFonts w:ascii="Trebuchet MS" w:hAnsi="Trebuchet MS"/>
                <w:color w:val="0070C0"/>
              </w:rPr>
            </w:pPr>
            <w:r>
              <w:rPr>
                <w:rFonts w:ascii="Trebuchet MS" w:hAnsi="Trebuchet MS"/>
                <w:color w:val="0070C0"/>
              </w:rPr>
              <w:t xml:space="preserve">Child commenting on their work and the time being given to help support the letter formation. </w:t>
            </w:r>
          </w:p>
          <w:p w14:paraId="14B5ED77" w14:textId="77777777" w:rsidR="00C82859" w:rsidRPr="008D46DB" w:rsidRDefault="00C82859" w:rsidP="00B86D26">
            <w:pPr>
              <w:rPr>
                <w:rFonts w:ascii="Trebuchet MS" w:hAnsi="Trebuchet MS"/>
              </w:rPr>
            </w:pPr>
          </w:p>
        </w:tc>
      </w:tr>
    </w:tbl>
    <w:p w14:paraId="637EAB94" w14:textId="77777777" w:rsidR="00C82859" w:rsidRPr="008D46DB" w:rsidRDefault="00C82859" w:rsidP="00C82859">
      <w:pPr>
        <w:rPr>
          <w:rFonts w:ascii="Trebuchet MS" w:hAnsi="Trebuchet MS"/>
        </w:rPr>
      </w:pPr>
    </w:p>
    <w:p w14:paraId="01EBCB66" w14:textId="66610690" w:rsidR="00531ED2" w:rsidRPr="00531ED2" w:rsidRDefault="00C82859" w:rsidP="00531ED2">
      <w:pPr>
        <w:jc w:val="both"/>
        <w:rPr>
          <w:rFonts w:ascii="Trebuchet MS" w:hAnsi="Trebuchet MS"/>
          <w:b/>
        </w:rPr>
      </w:pPr>
      <w:r w:rsidRPr="008D46DB">
        <w:br w:type="column"/>
      </w:r>
      <w:r w:rsidR="00BF6100" w:rsidRPr="002D5E5B">
        <w:rPr>
          <w:rFonts w:ascii="Arial" w:hAnsi="Arial" w:cs="Arial"/>
        </w:rPr>
        <w:lastRenderedPageBreak/>
        <w:t xml:space="preserve"> </w:t>
      </w:r>
      <w:r w:rsidR="00531ED2" w:rsidRPr="008D46DB">
        <w:rPr>
          <w:rFonts w:ascii="Trebuchet MS" w:hAnsi="Trebuchet MS"/>
          <w:b/>
        </w:rPr>
        <w:t>OBSERVATION / FIELD NOTES</w:t>
      </w:r>
      <w:r w:rsidR="00531ED2">
        <w:rPr>
          <w:rFonts w:ascii="Trebuchet MS" w:hAnsi="Trebuchet MS"/>
          <w:b/>
        </w:rPr>
        <w:t xml:space="preserve"> 2</w:t>
      </w:r>
    </w:p>
    <w:tbl>
      <w:tblPr>
        <w:tblStyle w:val="TableGrid"/>
        <w:tblW w:w="10774" w:type="dxa"/>
        <w:tblInd w:w="-714" w:type="dxa"/>
        <w:tblLook w:val="04A0" w:firstRow="1" w:lastRow="0" w:firstColumn="1" w:lastColumn="0" w:noHBand="0" w:noVBand="1"/>
      </w:tblPr>
      <w:tblGrid>
        <w:gridCol w:w="10774"/>
      </w:tblGrid>
      <w:tr w:rsidR="00531ED2" w:rsidRPr="008D46DB" w14:paraId="42C8A81E" w14:textId="77777777" w:rsidTr="00531ED2">
        <w:tc>
          <w:tcPr>
            <w:tcW w:w="10774" w:type="dxa"/>
          </w:tcPr>
          <w:p w14:paraId="4DE6C558" w14:textId="77777777" w:rsidR="00531ED2" w:rsidRPr="008D46DB" w:rsidRDefault="00531ED2" w:rsidP="00B86D26">
            <w:pPr>
              <w:rPr>
                <w:rFonts w:ascii="Trebuchet MS" w:hAnsi="Trebuchet MS"/>
              </w:rPr>
            </w:pPr>
            <w:r w:rsidRPr="008D46DB">
              <w:rPr>
                <w:rFonts w:ascii="Trebuchet MS" w:hAnsi="Trebuchet MS"/>
              </w:rPr>
              <w:t>Date and time, year group:</w:t>
            </w:r>
          </w:p>
          <w:p w14:paraId="292DB124" w14:textId="77777777" w:rsidR="00531ED2" w:rsidRPr="008D46DB" w:rsidRDefault="00531ED2" w:rsidP="00B86D26">
            <w:pPr>
              <w:rPr>
                <w:rFonts w:ascii="Trebuchet MS" w:hAnsi="Trebuchet MS"/>
                <w:color w:val="0070C0"/>
              </w:rPr>
            </w:pPr>
            <w:r w:rsidRPr="008D46DB">
              <w:rPr>
                <w:rFonts w:ascii="Trebuchet MS" w:hAnsi="Trebuchet MS"/>
                <w:color w:val="0070C0"/>
              </w:rPr>
              <w:t xml:space="preserve">28/9/2020. 10.15am Early Years Unit – Nursery &amp; Reception </w:t>
            </w:r>
          </w:p>
          <w:p w14:paraId="58F17955" w14:textId="77777777" w:rsidR="00531ED2" w:rsidRPr="008D46DB" w:rsidRDefault="00531ED2" w:rsidP="00B86D26">
            <w:pPr>
              <w:rPr>
                <w:rFonts w:ascii="Trebuchet MS" w:hAnsi="Trebuchet MS"/>
              </w:rPr>
            </w:pPr>
          </w:p>
        </w:tc>
      </w:tr>
      <w:tr w:rsidR="00531ED2" w:rsidRPr="008D46DB" w14:paraId="7F87F183" w14:textId="77777777" w:rsidTr="00531ED2">
        <w:tc>
          <w:tcPr>
            <w:tcW w:w="10774" w:type="dxa"/>
          </w:tcPr>
          <w:p w14:paraId="26E65281" w14:textId="77777777" w:rsidR="00531ED2" w:rsidRPr="008D46DB" w:rsidRDefault="00531ED2" w:rsidP="00B86D26">
            <w:pPr>
              <w:rPr>
                <w:rFonts w:ascii="Trebuchet MS" w:hAnsi="Trebuchet MS"/>
              </w:rPr>
            </w:pPr>
            <w:r w:rsidRPr="008D46DB">
              <w:rPr>
                <w:rFonts w:ascii="Trebuchet MS" w:hAnsi="Trebuchet MS"/>
                <w:b/>
              </w:rPr>
              <w:t>Lesson details:</w:t>
            </w:r>
            <w:r w:rsidRPr="008D46DB">
              <w:rPr>
                <w:rFonts w:ascii="Trebuchet MS" w:hAnsi="Trebuchet MS"/>
              </w:rPr>
              <w:t xml:space="preserve"> (Context and focus -/</w:t>
            </w:r>
            <w:proofErr w:type="spellStart"/>
            <w:r w:rsidRPr="008D46DB">
              <w:rPr>
                <w:rFonts w:ascii="Trebuchet MS" w:hAnsi="Trebuchet MS"/>
              </w:rPr>
              <w:t>AoLE</w:t>
            </w:r>
            <w:proofErr w:type="spellEnd"/>
            <w:r w:rsidRPr="008D46DB">
              <w:rPr>
                <w:rFonts w:ascii="Trebuchet MS" w:hAnsi="Trebuchet MS"/>
              </w:rPr>
              <w:t>/subject- is it near start of end of unit of study? Indoors/outdoors? Ability range? Any particularly relevant information).</w:t>
            </w:r>
          </w:p>
          <w:p w14:paraId="6CF7DCE7" w14:textId="77777777" w:rsidR="00531ED2" w:rsidRDefault="00531ED2" w:rsidP="00B86D26">
            <w:pPr>
              <w:rPr>
                <w:rFonts w:ascii="Trebuchet MS" w:hAnsi="Trebuchet MS"/>
                <w:color w:val="0070C0"/>
              </w:rPr>
            </w:pPr>
            <w:r>
              <w:rPr>
                <w:rFonts w:ascii="Trebuchet MS" w:hAnsi="Trebuchet MS"/>
                <w:color w:val="0070C0"/>
              </w:rPr>
              <w:t xml:space="preserve">‘Busy room’ - child led play with activities both indoors and outdoors. </w:t>
            </w:r>
          </w:p>
          <w:p w14:paraId="7BE2730A" w14:textId="77777777" w:rsidR="00531ED2" w:rsidRDefault="00531ED2" w:rsidP="00B86D26">
            <w:pPr>
              <w:rPr>
                <w:rFonts w:ascii="Trebuchet MS" w:hAnsi="Trebuchet MS"/>
                <w:color w:val="0070C0"/>
              </w:rPr>
            </w:pPr>
            <w:r>
              <w:rPr>
                <w:rFonts w:ascii="Trebuchet MS" w:hAnsi="Trebuchet MS"/>
                <w:color w:val="0070C0"/>
              </w:rPr>
              <w:t xml:space="preserve">A range of abilities supported through the activity stations linking to the theme of nursery rhymes, incorporating different </w:t>
            </w:r>
            <w:proofErr w:type="spellStart"/>
            <w:r>
              <w:rPr>
                <w:rFonts w:ascii="Trebuchet MS" w:hAnsi="Trebuchet MS"/>
                <w:color w:val="0070C0"/>
              </w:rPr>
              <w:t>AoLEs</w:t>
            </w:r>
            <w:proofErr w:type="spellEnd"/>
            <w:r>
              <w:rPr>
                <w:rFonts w:ascii="Trebuchet MS" w:hAnsi="Trebuchet MS"/>
                <w:color w:val="0070C0"/>
              </w:rPr>
              <w:t xml:space="preserve"> i.e. Expressive Arts, Languages, Literacy and Communication. </w:t>
            </w:r>
          </w:p>
          <w:p w14:paraId="396440D7" w14:textId="77777777" w:rsidR="00531ED2" w:rsidRDefault="00531ED2" w:rsidP="00B86D26">
            <w:pPr>
              <w:rPr>
                <w:rFonts w:ascii="Trebuchet MS" w:hAnsi="Trebuchet MS"/>
                <w:color w:val="0070C0"/>
              </w:rPr>
            </w:pPr>
            <w:r>
              <w:rPr>
                <w:rFonts w:ascii="Trebuchet MS" w:hAnsi="Trebuchet MS"/>
                <w:color w:val="0070C0"/>
              </w:rPr>
              <w:t xml:space="preserve">At the beginning of the unit. </w:t>
            </w:r>
          </w:p>
          <w:p w14:paraId="56185BD6" w14:textId="77777777" w:rsidR="00531ED2" w:rsidRPr="008D46DB" w:rsidRDefault="00531ED2" w:rsidP="00B86D26">
            <w:pPr>
              <w:rPr>
                <w:rFonts w:ascii="Trebuchet MS" w:hAnsi="Trebuchet MS"/>
              </w:rPr>
            </w:pPr>
          </w:p>
        </w:tc>
      </w:tr>
      <w:tr w:rsidR="00531ED2" w:rsidRPr="008D46DB" w14:paraId="7DF636BF" w14:textId="77777777" w:rsidTr="00531ED2">
        <w:tc>
          <w:tcPr>
            <w:tcW w:w="10774" w:type="dxa"/>
          </w:tcPr>
          <w:p w14:paraId="1D492774" w14:textId="77777777" w:rsidR="00531ED2" w:rsidRPr="008D46DB" w:rsidRDefault="00531ED2" w:rsidP="00B86D26">
            <w:pPr>
              <w:rPr>
                <w:rFonts w:ascii="Trebuchet MS" w:hAnsi="Trebuchet MS"/>
                <w:b/>
                <w:bCs/>
              </w:rPr>
            </w:pPr>
            <w:r w:rsidRPr="008D46DB">
              <w:rPr>
                <w:rFonts w:ascii="Trebuchet MS" w:hAnsi="Trebuchet MS"/>
                <w:b/>
                <w:bCs/>
              </w:rPr>
              <w:t>Classroom culture</w:t>
            </w:r>
          </w:p>
          <w:p w14:paraId="1A7B402B" w14:textId="77777777" w:rsidR="00531ED2" w:rsidRPr="008D46DB" w:rsidRDefault="00531ED2" w:rsidP="00B86D26">
            <w:pPr>
              <w:rPr>
                <w:rFonts w:ascii="Trebuchet MS" w:hAnsi="Trebuchet MS"/>
                <w:bCs/>
              </w:rPr>
            </w:pPr>
            <w:r w:rsidRPr="008D46DB">
              <w:rPr>
                <w:rFonts w:ascii="Trebuchet MS" w:hAnsi="Trebuchet MS"/>
                <w:bCs/>
              </w:rPr>
              <w:t>(What is the classroom ‘vibe.’? What do attitudes, dispositions, behaviours towards learning seem like at this point in time?)</w:t>
            </w:r>
          </w:p>
          <w:p w14:paraId="05597FDA" w14:textId="77777777" w:rsidR="00531ED2" w:rsidRDefault="00531ED2" w:rsidP="00B86D26">
            <w:pPr>
              <w:rPr>
                <w:rFonts w:ascii="Trebuchet MS" w:hAnsi="Trebuchet MS"/>
                <w:bCs/>
                <w:color w:val="0070C0"/>
              </w:rPr>
            </w:pPr>
            <w:r>
              <w:rPr>
                <w:rFonts w:ascii="Trebuchet MS" w:hAnsi="Trebuchet MS"/>
                <w:bCs/>
                <w:color w:val="0070C0"/>
              </w:rPr>
              <w:t xml:space="preserve">There is a table of children having fruit snack and milk (children choose when they want this through the morning). </w:t>
            </w:r>
          </w:p>
          <w:p w14:paraId="558A7395" w14:textId="77777777" w:rsidR="00531ED2" w:rsidRDefault="00531ED2" w:rsidP="00B86D26">
            <w:pPr>
              <w:rPr>
                <w:rFonts w:ascii="Trebuchet MS" w:hAnsi="Trebuchet MS"/>
                <w:bCs/>
                <w:color w:val="0070C0"/>
              </w:rPr>
            </w:pPr>
            <w:r>
              <w:rPr>
                <w:rFonts w:ascii="Trebuchet MS" w:hAnsi="Trebuchet MS"/>
                <w:bCs/>
                <w:color w:val="0070C0"/>
              </w:rPr>
              <w:t xml:space="preserve">Various activity stations inside and outside for free-flowing and child-focused learning. </w:t>
            </w:r>
          </w:p>
          <w:p w14:paraId="3B810D78" w14:textId="77777777" w:rsidR="00531ED2" w:rsidRDefault="00531ED2" w:rsidP="00B86D26">
            <w:pPr>
              <w:rPr>
                <w:rFonts w:ascii="Trebuchet MS" w:hAnsi="Trebuchet MS"/>
                <w:bCs/>
                <w:color w:val="0070C0"/>
              </w:rPr>
            </w:pPr>
            <w:r>
              <w:rPr>
                <w:rFonts w:ascii="Trebuchet MS" w:hAnsi="Trebuchet MS"/>
                <w:bCs/>
                <w:color w:val="0070C0"/>
              </w:rPr>
              <w:t xml:space="preserve">There is a relaxed and fun and enjoyable learning environment. </w:t>
            </w:r>
          </w:p>
          <w:p w14:paraId="60EE9579" w14:textId="77777777" w:rsidR="00531ED2" w:rsidRDefault="00531ED2" w:rsidP="00B86D26">
            <w:pPr>
              <w:rPr>
                <w:rFonts w:ascii="Trebuchet MS" w:hAnsi="Trebuchet MS"/>
                <w:bCs/>
                <w:color w:val="0070C0"/>
              </w:rPr>
            </w:pPr>
            <w:r>
              <w:rPr>
                <w:rFonts w:ascii="Trebuchet MS" w:hAnsi="Trebuchet MS"/>
                <w:bCs/>
                <w:color w:val="0070C0"/>
              </w:rPr>
              <w:t xml:space="preserve">Adults are engaging with multiple children but also encourage independence, and are available if children involve the adult. </w:t>
            </w:r>
          </w:p>
          <w:p w14:paraId="3BE93DD7" w14:textId="77777777" w:rsidR="00531ED2" w:rsidRPr="008D46DB" w:rsidRDefault="00531ED2" w:rsidP="00B86D26">
            <w:pPr>
              <w:rPr>
                <w:rFonts w:ascii="Trebuchet MS" w:hAnsi="Trebuchet MS"/>
              </w:rPr>
            </w:pPr>
          </w:p>
        </w:tc>
      </w:tr>
      <w:tr w:rsidR="00531ED2" w:rsidRPr="008D46DB" w14:paraId="559B50A3" w14:textId="77777777" w:rsidTr="00531ED2">
        <w:tc>
          <w:tcPr>
            <w:tcW w:w="10774" w:type="dxa"/>
          </w:tcPr>
          <w:p w14:paraId="699F2ED3" w14:textId="77777777" w:rsidR="00531ED2" w:rsidRPr="008D46DB" w:rsidRDefault="00531ED2" w:rsidP="00B86D26">
            <w:pPr>
              <w:rPr>
                <w:rFonts w:ascii="Trebuchet MS" w:hAnsi="Trebuchet MS"/>
                <w:b/>
              </w:rPr>
            </w:pPr>
            <w:r w:rsidRPr="008D46DB">
              <w:rPr>
                <w:rFonts w:ascii="Trebuchet MS" w:hAnsi="Trebuchet MS"/>
                <w:b/>
              </w:rPr>
              <w:t>Objectives</w:t>
            </w:r>
          </w:p>
          <w:p w14:paraId="1AD45528" w14:textId="77777777" w:rsidR="00531ED2" w:rsidRPr="008D46DB" w:rsidRDefault="00531ED2" w:rsidP="00B86D26">
            <w:pPr>
              <w:rPr>
                <w:rFonts w:ascii="Trebuchet MS" w:hAnsi="Trebuchet MS"/>
              </w:rPr>
            </w:pPr>
            <w:r w:rsidRPr="008D46DB">
              <w:rPr>
                <w:rFonts w:ascii="Trebuchet MS" w:hAnsi="Trebuchet MS"/>
              </w:rPr>
              <w:t>(What happens in the environment that communicates the purpose of the experiences?  What can be observed regarding the way lesson activities relate to these purposes?</w:t>
            </w:r>
          </w:p>
          <w:p w14:paraId="5ED3A6B6" w14:textId="77777777" w:rsidR="00531ED2" w:rsidRDefault="00531ED2" w:rsidP="00B86D26">
            <w:pPr>
              <w:rPr>
                <w:rFonts w:ascii="Trebuchet MS" w:hAnsi="Trebuchet MS"/>
                <w:color w:val="0070C0"/>
              </w:rPr>
            </w:pPr>
            <w:r>
              <w:rPr>
                <w:rFonts w:ascii="Trebuchet MS" w:hAnsi="Trebuchet MS"/>
                <w:color w:val="0070C0"/>
              </w:rPr>
              <w:t xml:space="preserve">Child-led learning through play and encouraging independence, with various stations having different visual aids that challenge the children. </w:t>
            </w:r>
          </w:p>
          <w:p w14:paraId="78AF8362" w14:textId="77777777" w:rsidR="00531ED2" w:rsidRDefault="00531ED2" w:rsidP="00B86D26">
            <w:pPr>
              <w:rPr>
                <w:rFonts w:ascii="Trebuchet MS" w:hAnsi="Trebuchet MS"/>
                <w:color w:val="0070C0"/>
              </w:rPr>
            </w:pPr>
            <w:r>
              <w:rPr>
                <w:rFonts w:ascii="Trebuchet MS" w:hAnsi="Trebuchet MS"/>
                <w:color w:val="0070C0"/>
              </w:rPr>
              <w:t>Activities include the rhymes the children are learning about – “There was an old woman who lived in a shoe.”</w:t>
            </w:r>
          </w:p>
          <w:p w14:paraId="00503CB1" w14:textId="77777777" w:rsidR="00531ED2" w:rsidRDefault="00531ED2" w:rsidP="00B86D26">
            <w:pPr>
              <w:rPr>
                <w:rFonts w:ascii="Trebuchet MS" w:hAnsi="Trebuchet MS"/>
                <w:color w:val="0070C0"/>
              </w:rPr>
            </w:pPr>
            <w:r>
              <w:rPr>
                <w:rFonts w:ascii="Trebuchet MS" w:hAnsi="Trebuchet MS"/>
                <w:color w:val="0070C0"/>
              </w:rPr>
              <w:t xml:space="preserve">Purpose of providing children with choice, decision making (choosing when to have fruit) and healthy eating and outdoor physical play. Developing communication through continuous conversations throughout the room, as well as role play. </w:t>
            </w:r>
          </w:p>
          <w:p w14:paraId="21350FF8" w14:textId="77777777" w:rsidR="00531ED2" w:rsidRDefault="00531ED2" w:rsidP="00B86D26">
            <w:pPr>
              <w:rPr>
                <w:rFonts w:ascii="Trebuchet MS" w:hAnsi="Trebuchet MS"/>
                <w:color w:val="0070C0"/>
              </w:rPr>
            </w:pPr>
            <w:r>
              <w:rPr>
                <w:rFonts w:ascii="Trebuchet MS" w:hAnsi="Trebuchet MS"/>
                <w:color w:val="0070C0"/>
              </w:rPr>
              <w:t xml:space="preserve">Activities including sequence matching, building, mark making. </w:t>
            </w:r>
          </w:p>
          <w:p w14:paraId="0BB26362" w14:textId="77777777" w:rsidR="00531ED2" w:rsidRPr="008D46DB" w:rsidRDefault="00531ED2" w:rsidP="00B86D26">
            <w:pPr>
              <w:rPr>
                <w:rFonts w:ascii="Trebuchet MS" w:hAnsi="Trebuchet MS"/>
              </w:rPr>
            </w:pPr>
          </w:p>
        </w:tc>
      </w:tr>
      <w:tr w:rsidR="00531ED2" w:rsidRPr="008D46DB" w14:paraId="3B7D848B" w14:textId="77777777" w:rsidTr="00531ED2">
        <w:tc>
          <w:tcPr>
            <w:tcW w:w="10774" w:type="dxa"/>
          </w:tcPr>
          <w:p w14:paraId="4271533C" w14:textId="77777777" w:rsidR="00531ED2" w:rsidRPr="008D46DB" w:rsidRDefault="00531ED2" w:rsidP="00B86D26">
            <w:pPr>
              <w:rPr>
                <w:rFonts w:ascii="Trebuchet MS" w:hAnsi="Trebuchet MS"/>
                <w:b/>
              </w:rPr>
            </w:pPr>
            <w:r w:rsidRPr="008D46DB">
              <w:rPr>
                <w:rFonts w:ascii="Trebuchet MS" w:hAnsi="Trebuchet MS"/>
                <w:b/>
              </w:rPr>
              <w:t>Direction</w:t>
            </w:r>
          </w:p>
          <w:p w14:paraId="1092EC5B" w14:textId="77777777" w:rsidR="00531ED2" w:rsidRPr="008D46DB" w:rsidRDefault="00531ED2" w:rsidP="00B86D26">
            <w:pPr>
              <w:rPr>
                <w:rFonts w:ascii="Trebuchet MS" w:hAnsi="Trebuchet MS"/>
              </w:rPr>
            </w:pPr>
            <w:r w:rsidRPr="008D46DB">
              <w:rPr>
                <w:rFonts w:ascii="Trebuchet MS" w:hAnsi="Trebuchet MS"/>
              </w:rPr>
              <w:t xml:space="preserve">(What can be observed that helps learners understand what they are engaging in?  What in the environment helps them understand how to achieve well)? </w:t>
            </w:r>
          </w:p>
          <w:p w14:paraId="6F822471" w14:textId="77777777" w:rsidR="00531ED2" w:rsidRDefault="00531ED2" w:rsidP="00B86D26">
            <w:pPr>
              <w:rPr>
                <w:rFonts w:ascii="Trebuchet MS" w:hAnsi="Trebuchet MS"/>
                <w:color w:val="0070C0"/>
              </w:rPr>
            </w:pPr>
            <w:r>
              <w:rPr>
                <w:rFonts w:ascii="Trebuchet MS" w:hAnsi="Trebuchet MS"/>
                <w:color w:val="0070C0"/>
              </w:rPr>
              <w:t xml:space="preserve">Lots of praise from staff wo are observing as they move around the room and engage in different activities with the children. </w:t>
            </w:r>
          </w:p>
          <w:p w14:paraId="6EBCE488" w14:textId="77777777" w:rsidR="00531ED2" w:rsidRDefault="00531ED2" w:rsidP="00B86D26">
            <w:pPr>
              <w:rPr>
                <w:rFonts w:ascii="Trebuchet MS" w:hAnsi="Trebuchet MS"/>
                <w:color w:val="0070C0"/>
              </w:rPr>
            </w:pPr>
            <w:r>
              <w:rPr>
                <w:rFonts w:ascii="Trebuchet MS" w:hAnsi="Trebuchet MS"/>
                <w:color w:val="0070C0"/>
              </w:rPr>
              <w:t>Prompts are given, such as “remember our rules we went over this morning.” “Where does this belong?”</w:t>
            </w:r>
          </w:p>
          <w:p w14:paraId="5F981B62" w14:textId="77777777" w:rsidR="00531ED2" w:rsidRDefault="00531ED2" w:rsidP="00B86D26">
            <w:pPr>
              <w:rPr>
                <w:rFonts w:ascii="Trebuchet MS" w:hAnsi="Trebuchet MS"/>
                <w:color w:val="0070C0"/>
              </w:rPr>
            </w:pPr>
            <w:r>
              <w:rPr>
                <w:rFonts w:ascii="Trebuchet MS" w:hAnsi="Trebuchet MS"/>
                <w:color w:val="0070C0"/>
              </w:rPr>
              <w:t xml:space="preserve">Recycling encouraged after finishing fruit and milk. </w:t>
            </w:r>
          </w:p>
          <w:p w14:paraId="695F60AE" w14:textId="77777777" w:rsidR="00531ED2" w:rsidRDefault="00531ED2" w:rsidP="00B86D26">
            <w:pPr>
              <w:rPr>
                <w:rFonts w:ascii="Trebuchet MS" w:hAnsi="Trebuchet MS"/>
                <w:color w:val="0070C0"/>
              </w:rPr>
            </w:pPr>
            <w:r>
              <w:rPr>
                <w:rFonts w:ascii="Trebuchet MS" w:hAnsi="Trebuchet MS"/>
                <w:color w:val="0070C0"/>
              </w:rPr>
              <w:t xml:space="preserve">Visual aids on the sequence making table so children can match up the coloured elephants. </w:t>
            </w:r>
          </w:p>
          <w:p w14:paraId="0B0CEA80" w14:textId="77777777" w:rsidR="00531ED2" w:rsidRDefault="00531ED2" w:rsidP="00B86D26">
            <w:pPr>
              <w:rPr>
                <w:rFonts w:ascii="Trebuchet MS" w:hAnsi="Trebuchet MS"/>
                <w:color w:val="0070C0"/>
              </w:rPr>
            </w:pPr>
            <w:r>
              <w:rPr>
                <w:rFonts w:ascii="Trebuchet MS" w:hAnsi="Trebuchet MS"/>
                <w:color w:val="0070C0"/>
              </w:rPr>
              <w:t xml:space="preserve">A child was encouraged to use the toilet, and praised for their progress. </w:t>
            </w:r>
          </w:p>
          <w:p w14:paraId="098CEA93" w14:textId="77777777" w:rsidR="00531ED2" w:rsidRDefault="00531ED2" w:rsidP="00B86D26">
            <w:pPr>
              <w:rPr>
                <w:rFonts w:ascii="Trebuchet MS" w:hAnsi="Trebuchet MS"/>
                <w:color w:val="0070C0"/>
              </w:rPr>
            </w:pPr>
            <w:r>
              <w:rPr>
                <w:rFonts w:ascii="Trebuchet MS" w:hAnsi="Trebuchet MS"/>
                <w:color w:val="0070C0"/>
              </w:rPr>
              <w:t xml:space="preserve">A child was supported to focus on another activity when they emptied the puzzles out, then played independently. </w:t>
            </w:r>
          </w:p>
          <w:p w14:paraId="7E0FB41C" w14:textId="77777777" w:rsidR="00531ED2" w:rsidRPr="008D46DB" w:rsidRDefault="00531ED2" w:rsidP="00B86D26">
            <w:pPr>
              <w:rPr>
                <w:rFonts w:ascii="Trebuchet MS" w:hAnsi="Trebuchet MS"/>
              </w:rPr>
            </w:pPr>
          </w:p>
        </w:tc>
      </w:tr>
      <w:tr w:rsidR="00531ED2" w:rsidRPr="008D46DB" w14:paraId="1BB3F3AC" w14:textId="77777777" w:rsidTr="00531ED2">
        <w:tc>
          <w:tcPr>
            <w:tcW w:w="10774" w:type="dxa"/>
          </w:tcPr>
          <w:p w14:paraId="59529166" w14:textId="77777777" w:rsidR="00531ED2" w:rsidRPr="008D46DB" w:rsidRDefault="00531ED2" w:rsidP="00B86D26">
            <w:pPr>
              <w:rPr>
                <w:rFonts w:ascii="Trebuchet MS" w:hAnsi="Trebuchet MS"/>
                <w:b/>
              </w:rPr>
            </w:pPr>
            <w:r w:rsidRPr="008D46DB">
              <w:rPr>
                <w:rFonts w:ascii="Trebuchet MS" w:hAnsi="Trebuchet MS"/>
                <w:b/>
              </w:rPr>
              <w:t>Access and challenge</w:t>
            </w:r>
          </w:p>
          <w:p w14:paraId="4FA0EC24" w14:textId="77777777" w:rsidR="00531ED2" w:rsidRPr="008D46DB" w:rsidRDefault="00531ED2" w:rsidP="00B86D26">
            <w:pPr>
              <w:rPr>
                <w:rFonts w:ascii="Trebuchet MS" w:hAnsi="Trebuchet MS"/>
              </w:rPr>
            </w:pPr>
            <w:r w:rsidRPr="008D46DB">
              <w:rPr>
                <w:rFonts w:ascii="Trebuchet MS" w:hAnsi="Trebuchet MS"/>
              </w:rPr>
              <w:t xml:space="preserve"> (What can be observed in the environment that enables engagement of learners? What can be observed regarding levels of challenge?</w:t>
            </w:r>
          </w:p>
          <w:p w14:paraId="6B90051B" w14:textId="77777777" w:rsidR="00531ED2" w:rsidRDefault="00531ED2" w:rsidP="00B86D26">
            <w:pPr>
              <w:rPr>
                <w:rFonts w:ascii="Trebuchet MS" w:hAnsi="Trebuchet MS"/>
                <w:color w:val="0070C0"/>
              </w:rPr>
            </w:pPr>
            <w:r>
              <w:rPr>
                <w:rFonts w:ascii="Trebuchet MS" w:hAnsi="Trebuchet MS"/>
                <w:color w:val="0070C0"/>
              </w:rPr>
              <w:t xml:space="preserve">Children are able to engage in the activities they want to with child-led tasks and independent play and learning. Adults support and guide the children when they feel they need to, or if children request. </w:t>
            </w:r>
          </w:p>
          <w:p w14:paraId="0F20C975" w14:textId="77777777" w:rsidR="00531ED2" w:rsidRDefault="00531ED2" w:rsidP="00B86D26">
            <w:pPr>
              <w:rPr>
                <w:rFonts w:ascii="Trebuchet MS" w:hAnsi="Trebuchet MS"/>
                <w:color w:val="0070C0"/>
              </w:rPr>
            </w:pPr>
            <w:r>
              <w:rPr>
                <w:rFonts w:ascii="Trebuchet MS" w:hAnsi="Trebuchet MS"/>
                <w:color w:val="0070C0"/>
              </w:rPr>
              <w:t xml:space="preserve">Pupils are able to engage in the level of challenge they want to in each activity. </w:t>
            </w:r>
          </w:p>
          <w:p w14:paraId="77DD4FAA" w14:textId="77777777" w:rsidR="00531ED2" w:rsidRPr="00496D33" w:rsidRDefault="00531ED2" w:rsidP="00B86D26">
            <w:pPr>
              <w:rPr>
                <w:rFonts w:ascii="Trebuchet MS" w:hAnsi="Trebuchet MS"/>
                <w:color w:val="0070C0"/>
              </w:rPr>
            </w:pPr>
            <w:r>
              <w:rPr>
                <w:rFonts w:ascii="Trebuchet MS" w:hAnsi="Trebuchet MS"/>
                <w:color w:val="0070C0"/>
              </w:rPr>
              <w:t xml:space="preserve">Adults regain engagement of learners with prompts as they are observing and engaging in children’s play, such as “remember” or asking questions about their play. </w:t>
            </w:r>
          </w:p>
          <w:p w14:paraId="00461583" w14:textId="77777777" w:rsidR="00531ED2" w:rsidRPr="008D46DB" w:rsidRDefault="00531ED2" w:rsidP="00B86D26">
            <w:pPr>
              <w:rPr>
                <w:rFonts w:ascii="Trebuchet MS" w:hAnsi="Trebuchet MS"/>
              </w:rPr>
            </w:pPr>
          </w:p>
        </w:tc>
      </w:tr>
      <w:tr w:rsidR="00531ED2" w:rsidRPr="008D46DB" w14:paraId="10B3413F" w14:textId="77777777" w:rsidTr="00531ED2">
        <w:tc>
          <w:tcPr>
            <w:tcW w:w="10774" w:type="dxa"/>
          </w:tcPr>
          <w:p w14:paraId="6197BFFC" w14:textId="77777777" w:rsidR="00531ED2" w:rsidRPr="008D46DB" w:rsidRDefault="00531ED2" w:rsidP="00B86D26">
            <w:pPr>
              <w:rPr>
                <w:rFonts w:ascii="Trebuchet MS" w:hAnsi="Trebuchet MS"/>
                <w:b/>
              </w:rPr>
            </w:pPr>
            <w:r w:rsidRPr="008D46DB">
              <w:rPr>
                <w:rFonts w:ascii="Trebuchet MS" w:hAnsi="Trebuchet MS"/>
                <w:b/>
              </w:rPr>
              <w:lastRenderedPageBreak/>
              <w:t>Assessment</w:t>
            </w:r>
          </w:p>
          <w:p w14:paraId="15AD1F1C" w14:textId="77777777" w:rsidR="00531ED2" w:rsidRPr="008D46DB" w:rsidRDefault="00531ED2" w:rsidP="00B86D26">
            <w:pPr>
              <w:rPr>
                <w:rFonts w:ascii="Trebuchet MS" w:hAnsi="Trebuchet MS"/>
              </w:rPr>
            </w:pPr>
            <w:r w:rsidRPr="008D46DB">
              <w:rPr>
                <w:rFonts w:ascii="Trebuchet MS" w:hAnsi="Trebuchet MS"/>
              </w:rPr>
              <w:t>(Can anything be observed about how student’s existing knowledge is used?  Can anything be observed regarding the development of knowledge during or after the experience)?</w:t>
            </w:r>
          </w:p>
          <w:p w14:paraId="2D8F329D" w14:textId="77777777" w:rsidR="00531ED2" w:rsidRDefault="00531ED2" w:rsidP="00B86D26">
            <w:pPr>
              <w:rPr>
                <w:rFonts w:ascii="Trebuchet MS" w:hAnsi="Trebuchet MS"/>
                <w:color w:val="0070C0"/>
              </w:rPr>
            </w:pPr>
            <w:r>
              <w:rPr>
                <w:rFonts w:ascii="Trebuchet MS" w:hAnsi="Trebuchet MS"/>
                <w:color w:val="0070C0"/>
              </w:rPr>
              <w:t xml:space="preserve">Activities related to the topic of learning (nursery rhymes). </w:t>
            </w:r>
          </w:p>
          <w:p w14:paraId="699588C6" w14:textId="77777777" w:rsidR="00531ED2" w:rsidRDefault="00531ED2" w:rsidP="00B86D26">
            <w:pPr>
              <w:rPr>
                <w:rFonts w:ascii="Trebuchet MS" w:hAnsi="Trebuchet MS"/>
                <w:color w:val="0070C0"/>
              </w:rPr>
            </w:pPr>
            <w:r>
              <w:rPr>
                <w:rFonts w:ascii="Trebuchet MS" w:hAnsi="Trebuchet MS"/>
                <w:color w:val="0070C0"/>
              </w:rPr>
              <w:t xml:space="preserve">Staff ask questions whilst children are playing, to encourage thinking. </w:t>
            </w:r>
          </w:p>
          <w:p w14:paraId="28AD08AB" w14:textId="77777777" w:rsidR="00531ED2" w:rsidRDefault="00531ED2" w:rsidP="00B86D26">
            <w:pPr>
              <w:rPr>
                <w:rFonts w:ascii="Trebuchet MS" w:hAnsi="Trebuchet MS"/>
                <w:color w:val="0070C0"/>
              </w:rPr>
            </w:pPr>
            <w:r>
              <w:rPr>
                <w:rFonts w:ascii="Trebuchet MS" w:hAnsi="Trebuchet MS"/>
                <w:color w:val="0070C0"/>
              </w:rPr>
              <w:t xml:space="preserve">Emotional support is given to children who need it. </w:t>
            </w:r>
          </w:p>
          <w:p w14:paraId="113261D0" w14:textId="77777777" w:rsidR="00531ED2" w:rsidRDefault="00531ED2" w:rsidP="00B86D26">
            <w:pPr>
              <w:rPr>
                <w:rFonts w:ascii="Trebuchet MS" w:hAnsi="Trebuchet MS"/>
                <w:color w:val="0070C0"/>
              </w:rPr>
            </w:pPr>
            <w:r>
              <w:rPr>
                <w:rFonts w:ascii="Trebuchet MS" w:hAnsi="Trebuchet MS"/>
                <w:color w:val="0070C0"/>
              </w:rPr>
              <w:t xml:space="preserve">Prompts such as “remember our rules” and “where does this belong?” </w:t>
            </w:r>
          </w:p>
          <w:p w14:paraId="54DF2C4C" w14:textId="77777777" w:rsidR="00531ED2" w:rsidRPr="008D46DB" w:rsidRDefault="00531ED2" w:rsidP="00B86D26">
            <w:pPr>
              <w:rPr>
                <w:rFonts w:ascii="Trebuchet MS" w:hAnsi="Trebuchet MS"/>
              </w:rPr>
            </w:pPr>
          </w:p>
        </w:tc>
      </w:tr>
      <w:tr w:rsidR="00531ED2" w:rsidRPr="008D46DB" w14:paraId="2A3CA0D8" w14:textId="77777777" w:rsidTr="00531ED2">
        <w:tc>
          <w:tcPr>
            <w:tcW w:w="10774" w:type="dxa"/>
          </w:tcPr>
          <w:p w14:paraId="47DAB500" w14:textId="77777777" w:rsidR="00531ED2" w:rsidRPr="008D46DB" w:rsidRDefault="00531ED2" w:rsidP="00B86D26">
            <w:pPr>
              <w:rPr>
                <w:rFonts w:ascii="Trebuchet MS" w:hAnsi="Trebuchet MS"/>
                <w:b/>
              </w:rPr>
            </w:pPr>
            <w:r w:rsidRPr="008D46DB">
              <w:rPr>
                <w:rFonts w:ascii="Trebuchet MS" w:hAnsi="Trebuchet MS"/>
                <w:b/>
              </w:rPr>
              <w:t>Specifics / Critical Incidents</w:t>
            </w:r>
          </w:p>
          <w:p w14:paraId="2C5E93CC" w14:textId="77777777" w:rsidR="00531ED2" w:rsidRPr="008D46DB" w:rsidRDefault="00531ED2" w:rsidP="00B86D26">
            <w:pPr>
              <w:rPr>
                <w:rFonts w:ascii="Trebuchet MS" w:hAnsi="Trebuchet MS"/>
              </w:rPr>
            </w:pPr>
            <w:r w:rsidRPr="008D46DB">
              <w:rPr>
                <w:rFonts w:ascii="Trebuchet MS" w:hAnsi="Trebuchet MS"/>
              </w:rPr>
              <w:t xml:space="preserve"> (Are there moments which cause you to consider aspects of practice when you come across them in future teaching)?</w:t>
            </w:r>
          </w:p>
          <w:p w14:paraId="4358C7EF" w14:textId="77777777" w:rsidR="00531ED2" w:rsidRDefault="00531ED2" w:rsidP="00B86D26">
            <w:pPr>
              <w:rPr>
                <w:rFonts w:ascii="Trebuchet MS" w:hAnsi="Trebuchet MS"/>
                <w:color w:val="0070C0"/>
              </w:rPr>
            </w:pPr>
            <w:r>
              <w:rPr>
                <w:rFonts w:ascii="Trebuchet MS" w:hAnsi="Trebuchet MS"/>
                <w:color w:val="0070C0"/>
              </w:rPr>
              <w:t xml:space="preserve">Child-led learning. Children’s choice and independence. </w:t>
            </w:r>
          </w:p>
          <w:p w14:paraId="3FFAF8F6" w14:textId="77777777" w:rsidR="00531ED2" w:rsidRDefault="00531ED2" w:rsidP="00B86D26">
            <w:pPr>
              <w:rPr>
                <w:rFonts w:ascii="Trebuchet MS" w:hAnsi="Trebuchet MS"/>
                <w:color w:val="0070C0"/>
              </w:rPr>
            </w:pPr>
            <w:r>
              <w:rPr>
                <w:rFonts w:ascii="Trebuchet MS" w:hAnsi="Trebuchet MS"/>
                <w:color w:val="0070C0"/>
              </w:rPr>
              <w:t xml:space="preserve">Movement of the staff. Use of praise and prompts for children to find answers themselves. </w:t>
            </w:r>
          </w:p>
          <w:p w14:paraId="1A2DC6BE" w14:textId="77777777" w:rsidR="00531ED2" w:rsidRPr="00FE3D3E" w:rsidRDefault="00531ED2" w:rsidP="00B86D26">
            <w:pPr>
              <w:rPr>
                <w:rFonts w:ascii="Trebuchet MS" w:hAnsi="Trebuchet MS"/>
                <w:color w:val="0070C0"/>
              </w:rPr>
            </w:pPr>
            <w:r>
              <w:rPr>
                <w:rFonts w:ascii="Trebuchet MS" w:hAnsi="Trebuchet MS"/>
                <w:color w:val="0070C0"/>
              </w:rPr>
              <w:t xml:space="preserve">The importance of individual needs of children, supporting children’s first days, and supporting emotions and behaviour individual to each child. </w:t>
            </w:r>
          </w:p>
          <w:p w14:paraId="692E248A" w14:textId="77777777" w:rsidR="00531ED2" w:rsidRPr="008D46DB" w:rsidRDefault="00531ED2" w:rsidP="00B86D26">
            <w:pPr>
              <w:rPr>
                <w:rFonts w:ascii="Trebuchet MS" w:hAnsi="Trebuchet MS"/>
              </w:rPr>
            </w:pPr>
          </w:p>
        </w:tc>
      </w:tr>
    </w:tbl>
    <w:p w14:paraId="72F348B8" w14:textId="77777777" w:rsidR="00531ED2" w:rsidRPr="008D46DB" w:rsidRDefault="00531ED2" w:rsidP="00531ED2"/>
    <w:p w14:paraId="13D22CCC" w14:textId="4023A4E4" w:rsidR="00531ED2" w:rsidRPr="00531ED2" w:rsidRDefault="00531ED2" w:rsidP="00531ED2">
      <w:pPr>
        <w:jc w:val="both"/>
        <w:rPr>
          <w:rFonts w:ascii="Trebuchet MS" w:hAnsi="Trebuchet MS"/>
          <w:b/>
        </w:rPr>
      </w:pPr>
      <w:r w:rsidRPr="008D46DB">
        <w:br w:type="column"/>
      </w:r>
      <w:r w:rsidRPr="008D46DB">
        <w:rPr>
          <w:rFonts w:ascii="Trebuchet MS" w:hAnsi="Trebuchet MS"/>
          <w:b/>
        </w:rPr>
        <w:lastRenderedPageBreak/>
        <w:t xml:space="preserve">OBSERVATION </w:t>
      </w:r>
      <w:r>
        <w:rPr>
          <w:rFonts w:ascii="Trebuchet MS" w:hAnsi="Trebuchet MS"/>
          <w:b/>
        </w:rPr>
        <w:t>3</w:t>
      </w:r>
    </w:p>
    <w:tbl>
      <w:tblPr>
        <w:tblStyle w:val="TableGrid"/>
        <w:tblW w:w="10065" w:type="dxa"/>
        <w:tblInd w:w="-431" w:type="dxa"/>
        <w:tblLook w:val="04A0" w:firstRow="1" w:lastRow="0" w:firstColumn="1" w:lastColumn="0" w:noHBand="0" w:noVBand="1"/>
      </w:tblPr>
      <w:tblGrid>
        <w:gridCol w:w="10065"/>
      </w:tblGrid>
      <w:tr w:rsidR="00531ED2" w:rsidRPr="008D46DB" w14:paraId="0213C264" w14:textId="77777777" w:rsidTr="00531ED2">
        <w:tc>
          <w:tcPr>
            <w:tcW w:w="10065" w:type="dxa"/>
          </w:tcPr>
          <w:p w14:paraId="010D42CA" w14:textId="77777777" w:rsidR="00531ED2" w:rsidRPr="008D46DB" w:rsidRDefault="00531ED2" w:rsidP="00B86D26">
            <w:pPr>
              <w:rPr>
                <w:rFonts w:ascii="Trebuchet MS" w:hAnsi="Trebuchet MS"/>
              </w:rPr>
            </w:pPr>
            <w:r w:rsidRPr="008D46DB">
              <w:rPr>
                <w:rFonts w:ascii="Trebuchet MS" w:hAnsi="Trebuchet MS"/>
              </w:rPr>
              <w:t>Date and time, year group:</w:t>
            </w:r>
          </w:p>
          <w:p w14:paraId="29E44D77" w14:textId="77777777" w:rsidR="00531ED2" w:rsidRDefault="00531ED2" w:rsidP="00B86D26">
            <w:pPr>
              <w:rPr>
                <w:rFonts w:ascii="Trebuchet MS" w:hAnsi="Trebuchet MS"/>
                <w:color w:val="0070C0"/>
              </w:rPr>
            </w:pPr>
            <w:r w:rsidRPr="008D46DB">
              <w:rPr>
                <w:rFonts w:ascii="Trebuchet MS" w:hAnsi="Trebuchet MS"/>
                <w:color w:val="0070C0"/>
              </w:rPr>
              <w:t>28/9/2020. 1.15pm Early Years Unit –</w:t>
            </w:r>
            <w:r>
              <w:rPr>
                <w:rFonts w:ascii="Trebuchet MS" w:hAnsi="Trebuchet MS"/>
                <w:color w:val="0070C0"/>
              </w:rPr>
              <w:t xml:space="preserve"> </w:t>
            </w:r>
            <w:r w:rsidRPr="008D46DB">
              <w:rPr>
                <w:rFonts w:ascii="Trebuchet MS" w:hAnsi="Trebuchet MS"/>
                <w:color w:val="0070C0"/>
              </w:rPr>
              <w:t xml:space="preserve">Reception </w:t>
            </w:r>
          </w:p>
          <w:p w14:paraId="33F967E6" w14:textId="5612CA36" w:rsidR="00531ED2" w:rsidRPr="00531ED2" w:rsidRDefault="00531ED2" w:rsidP="00B86D26">
            <w:pPr>
              <w:rPr>
                <w:rFonts w:ascii="Trebuchet MS" w:hAnsi="Trebuchet MS"/>
                <w:color w:val="0070C0"/>
              </w:rPr>
            </w:pPr>
          </w:p>
        </w:tc>
      </w:tr>
      <w:tr w:rsidR="00531ED2" w:rsidRPr="008D46DB" w14:paraId="0D30840D" w14:textId="77777777" w:rsidTr="00531ED2">
        <w:tc>
          <w:tcPr>
            <w:tcW w:w="10065" w:type="dxa"/>
          </w:tcPr>
          <w:p w14:paraId="4B153604" w14:textId="77777777" w:rsidR="00531ED2" w:rsidRPr="008D46DB" w:rsidRDefault="00531ED2" w:rsidP="00B86D26">
            <w:pPr>
              <w:rPr>
                <w:rFonts w:ascii="Trebuchet MS" w:hAnsi="Trebuchet MS"/>
              </w:rPr>
            </w:pPr>
            <w:r w:rsidRPr="008D46DB">
              <w:rPr>
                <w:rFonts w:ascii="Trebuchet MS" w:hAnsi="Trebuchet MS"/>
                <w:b/>
              </w:rPr>
              <w:t>Lesson details:</w:t>
            </w:r>
            <w:r w:rsidRPr="008D46DB">
              <w:rPr>
                <w:rFonts w:ascii="Trebuchet MS" w:hAnsi="Trebuchet MS"/>
              </w:rPr>
              <w:t xml:space="preserve"> (Context and focus -/</w:t>
            </w:r>
            <w:proofErr w:type="spellStart"/>
            <w:r w:rsidRPr="008D46DB">
              <w:rPr>
                <w:rFonts w:ascii="Trebuchet MS" w:hAnsi="Trebuchet MS"/>
              </w:rPr>
              <w:t>AoLE</w:t>
            </w:r>
            <w:proofErr w:type="spellEnd"/>
            <w:r w:rsidRPr="008D46DB">
              <w:rPr>
                <w:rFonts w:ascii="Trebuchet MS" w:hAnsi="Trebuchet MS"/>
              </w:rPr>
              <w:t>/subject- is it near start of end of unit of study? Indoors/outdoors? Ability range? Any particularly relevant information).</w:t>
            </w:r>
          </w:p>
          <w:p w14:paraId="07C6206F" w14:textId="77777777" w:rsidR="00531ED2" w:rsidRDefault="00531ED2" w:rsidP="00B86D26">
            <w:pPr>
              <w:rPr>
                <w:rFonts w:ascii="Trebuchet MS" w:hAnsi="Trebuchet MS"/>
                <w:color w:val="0070C0"/>
              </w:rPr>
            </w:pPr>
            <w:r>
              <w:rPr>
                <w:rFonts w:ascii="Trebuchet MS" w:hAnsi="Trebuchet MS"/>
                <w:color w:val="0070C0"/>
              </w:rPr>
              <w:t xml:space="preserve">Children were split in between the busy room and quiet room. </w:t>
            </w:r>
          </w:p>
          <w:p w14:paraId="56D6F8CC" w14:textId="77777777" w:rsidR="00531ED2" w:rsidRDefault="00531ED2" w:rsidP="00B86D26">
            <w:pPr>
              <w:rPr>
                <w:rFonts w:ascii="Trebuchet MS" w:hAnsi="Trebuchet MS"/>
                <w:color w:val="0070C0"/>
              </w:rPr>
            </w:pPr>
            <w:r>
              <w:rPr>
                <w:rFonts w:ascii="Trebuchet MS" w:hAnsi="Trebuchet MS"/>
                <w:color w:val="0070C0"/>
              </w:rPr>
              <w:t xml:space="preserve">In the busy room, children were able to interact in the various areas, with some focus tasks led by staff going on in the room. Rain outside preventing free-flow to outdoor play. </w:t>
            </w:r>
          </w:p>
          <w:p w14:paraId="101385FA" w14:textId="60FA0753" w:rsidR="00531ED2" w:rsidRDefault="00531ED2" w:rsidP="00B86D26">
            <w:pPr>
              <w:rPr>
                <w:rFonts w:ascii="Trebuchet MS" w:hAnsi="Trebuchet MS"/>
                <w:color w:val="0070C0"/>
              </w:rPr>
            </w:pPr>
            <w:r>
              <w:rPr>
                <w:rFonts w:ascii="Trebuchet MS" w:hAnsi="Trebuchet MS"/>
                <w:color w:val="0070C0"/>
              </w:rPr>
              <w:t xml:space="preserve">Children recording rhymes on iPad with teacher. </w:t>
            </w:r>
          </w:p>
          <w:p w14:paraId="72F7E65F" w14:textId="77777777" w:rsidR="00531ED2" w:rsidRDefault="00531ED2" w:rsidP="00B86D26">
            <w:pPr>
              <w:rPr>
                <w:rFonts w:ascii="Trebuchet MS" w:hAnsi="Trebuchet MS"/>
                <w:color w:val="0070C0"/>
              </w:rPr>
            </w:pPr>
          </w:p>
          <w:p w14:paraId="58076F75" w14:textId="77777777" w:rsidR="00531ED2" w:rsidRDefault="00531ED2" w:rsidP="00B86D26">
            <w:pPr>
              <w:rPr>
                <w:rFonts w:ascii="Trebuchet MS" w:hAnsi="Trebuchet MS"/>
                <w:color w:val="0070C0"/>
              </w:rPr>
            </w:pPr>
            <w:r>
              <w:rPr>
                <w:rFonts w:ascii="Trebuchet MS" w:hAnsi="Trebuchet MS"/>
                <w:color w:val="0070C0"/>
              </w:rPr>
              <w:t xml:space="preserve">One TA was working on one child’s communication and developing their sign language. </w:t>
            </w:r>
          </w:p>
          <w:p w14:paraId="297058FE" w14:textId="77777777" w:rsidR="00531ED2" w:rsidRDefault="00531ED2" w:rsidP="00B86D26">
            <w:pPr>
              <w:rPr>
                <w:rFonts w:ascii="Trebuchet MS" w:hAnsi="Trebuchet MS"/>
                <w:color w:val="0070C0"/>
              </w:rPr>
            </w:pPr>
            <w:proofErr w:type="spellStart"/>
            <w:r>
              <w:rPr>
                <w:rFonts w:ascii="Trebuchet MS" w:hAnsi="Trebuchet MS"/>
                <w:color w:val="0070C0"/>
              </w:rPr>
              <w:t>AoLE</w:t>
            </w:r>
            <w:proofErr w:type="spellEnd"/>
            <w:r>
              <w:rPr>
                <w:rFonts w:ascii="Trebuchet MS" w:hAnsi="Trebuchet MS"/>
                <w:color w:val="0070C0"/>
              </w:rPr>
              <w:t xml:space="preserve"> – Languages, Literacy and Communication, Expressive arts, and Science and technology. </w:t>
            </w:r>
          </w:p>
          <w:p w14:paraId="63FA1CD2" w14:textId="37DCB74A" w:rsidR="00531ED2" w:rsidRPr="00531ED2" w:rsidRDefault="00531ED2" w:rsidP="00B86D26">
            <w:pPr>
              <w:rPr>
                <w:rFonts w:ascii="Trebuchet MS" w:hAnsi="Trebuchet MS"/>
                <w:color w:val="0070C0"/>
              </w:rPr>
            </w:pPr>
          </w:p>
        </w:tc>
      </w:tr>
      <w:tr w:rsidR="00531ED2" w:rsidRPr="008D46DB" w14:paraId="2A96840F" w14:textId="77777777" w:rsidTr="00531ED2">
        <w:tc>
          <w:tcPr>
            <w:tcW w:w="10065" w:type="dxa"/>
          </w:tcPr>
          <w:p w14:paraId="19469F72" w14:textId="77777777" w:rsidR="00531ED2" w:rsidRPr="008D46DB" w:rsidRDefault="00531ED2" w:rsidP="00B86D26">
            <w:pPr>
              <w:rPr>
                <w:rFonts w:ascii="Trebuchet MS" w:hAnsi="Trebuchet MS"/>
                <w:b/>
                <w:bCs/>
              </w:rPr>
            </w:pPr>
            <w:r w:rsidRPr="008D46DB">
              <w:rPr>
                <w:rFonts w:ascii="Trebuchet MS" w:hAnsi="Trebuchet MS"/>
                <w:b/>
                <w:bCs/>
              </w:rPr>
              <w:t>Classroom culture</w:t>
            </w:r>
          </w:p>
          <w:p w14:paraId="455F9F25" w14:textId="77777777" w:rsidR="00531ED2" w:rsidRPr="008D46DB" w:rsidRDefault="00531ED2" w:rsidP="00B86D26">
            <w:pPr>
              <w:rPr>
                <w:rFonts w:ascii="Trebuchet MS" w:hAnsi="Trebuchet MS"/>
                <w:bCs/>
              </w:rPr>
            </w:pPr>
            <w:r w:rsidRPr="008D46DB">
              <w:rPr>
                <w:rFonts w:ascii="Trebuchet MS" w:hAnsi="Trebuchet MS"/>
                <w:bCs/>
              </w:rPr>
              <w:t>(What is the classroom ‘vibe.’? What do attitudes, dispositions, behaviours towards learning seem like at this point in time?)</w:t>
            </w:r>
          </w:p>
          <w:p w14:paraId="63015D7B" w14:textId="466C34AA" w:rsidR="00531ED2" w:rsidRDefault="00531ED2" w:rsidP="00B86D26">
            <w:pPr>
              <w:rPr>
                <w:rFonts w:ascii="Trebuchet MS" w:hAnsi="Trebuchet MS"/>
                <w:bCs/>
                <w:color w:val="0070C0"/>
              </w:rPr>
            </w:pPr>
            <w:r>
              <w:rPr>
                <w:rFonts w:ascii="Trebuchet MS" w:hAnsi="Trebuchet MS"/>
                <w:bCs/>
                <w:color w:val="0070C0"/>
              </w:rPr>
              <w:t xml:space="preserve">The atmosphere is relaxed and very engaging and fun for all the children. They enjoy playing together, as well as having staff nearby to call upon when they want to. </w:t>
            </w:r>
          </w:p>
          <w:p w14:paraId="21983BCF" w14:textId="77777777" w:rsidR="00531ED2" w:rsidRDefault="00531ED2" w:rsidP="00B86D26">
            <w:pPr>
              <w:rPr>
                <w:rFonts w:ascii="Trebuchet MS" w:hAnsi="Trebuchet MS"/>
                <w:bCs/>
                <w:color w:val="0070C0"/>
              </w:rPr>
            </w:pPr>
            <w:r>
              <w:rPr>
                <w:rFonts w:ascii="Trebuchet MS" w:hAnsi="Trebuchet MS"/>
                <w:bCs/>
                <w:color w:val="0070C0"/>
              </w:rPr>
              <w:t xml:space="preserve">Child improving his sign language was excited and engaged. </w:t>
            </w:r>
          </w:p>
          <w:p w14:paraId="22DD9B2B" w14:textId="402D36B3" w:rsidR="00531ED2" w:rsidRPr="00531ED2" w:rsidRDefault="00531ED2" w:rsidP="00B86D26">
            <w:pPr>
              <w:rPr>
                <w:rFonts w:ascii="Trebuchet MS" w:hAnsi="Trebuchet MS"/>
                <w:bCs/>
                <w:color w:val="0070C0"/>
              </w:rPr>
            </w:pPr>
          </w:p>
        </w:tc>
      </w:tr>
      <w:tr w:rsidR="00531ED2" w:rsidRPr="008D46DB" w14:paraId="626798E5" w14:textId="77777777" w:rsidTr="00531ED2">
        <w:tc>
          <w:tcPr>
            <w:tcW w:w="10065" w:type="dxa"/>
          </w:tcPr>
          <w:p w14:paraId="6B54F935" w14:textId="77777777" w:rsidR="00531ED2" w:rsidRPr="008D46DB" w:rsidRDefault="00531ED2" w:rsidP="00B86D26">
            <w:pPr>
              <w:rPr>
                <w:rFonts w:ascii="Trebuchet MS" w:hAnsi="Trebuchet MS"/>
                <w:b/>
              </w:rPr>
            </w:pPr>
            <w:r w:rsidRPr="008D46DB">
              <w:rPr>
                <w:rFonts w:ascii="Trebuchet MS" w:hAnsi="Trebuchet MS"/>
                <w:b/>
              </w:rPr>
              <w:t>Objectives</w:t>
            </w:r>
          </w:p>
          <w:p w14:paraId="35E94437" w14:textId="77777777" w:rsidR="00531ED2" w:rsidRPr="008D46DB" w:rsidRDefault="00531ED2" w:rsidP="00B86D26">
            <w:pPr>
              <w:rPr>
                <w:rFonts w:ascii="Trebuchet MS" w:hAnsi="Trebuchet MS"/>
              </w:rPr>
            </w:pPr>
            <w:r w:rsidRPr="008D46DB">
              <w:rPr>
                <w:rFonts w:ascii="Trebuchet MS" w:hAnsi="Trebuchet MS"/>
              </w:rPr>
              <w:t>(What happens in the environment that communicates the purpose of the experiences?  What can be observed regarding the way lesson activities relate to these purposes?</w:t>
            </w:r>
          </w:p>
          <w:p w14:paraId="50EAC36D" w14:textId="77777777" w:rsidR="00531ED2" w:rsidRDefault="00531ED2" w:rsidP="00B86D26">
            <w:pPr>
              <w:rPr>
                <w:rFonts w:ascii="Trebuchet MS" w:hAnsi="Trebuchet MS"/>
                <w:color w:val="0070C0"/>
              </w:rPr>
            </w:pPr>
            <w:r>
              <w:rPr>
                <w:rFonts w:ascii="Trebuchet MS" w:hAnsi="Trebuchet MS"/>
                <w:color w:val="0070C0"/>
              </w:rPr>
              <w:t xml:space="preserve">Opportunities for the children to learn through play, with focus tasks led by TAs so children are able to understand tasks’ learning outcomes. </w:t>
            </w:r>
          </w:p>
          <w:p w14:paraId="59581772" w14:textId="77777777" w:rsidR="00531ED2" w:rsidRDefault="00531ED2" w:rsidP="00B86D26">
            <w:pPr>
              <w:rPr>
                <w:rFonts w:ascii="Trebuchet MS" w:hAnsi="Trebuchet MS"/>
                <w:color w:val="0070C0"/>
              </w:rPr>
            </w:pPr>
            <w:r>
              <w:rPr>
                <w:rFonts w:ascii="Trebuchet MS" w:hAnsi="Trebuchet MS"/>
                <w:color w:val="0070C0"/>
              </w:rPr>
              <w:t xml:space="preserve">Between the TA and child using sign, there was an understanding between both of what was expected – the child could see that he needed to find the picture of what had been signed, after he had signed it himself. </w:t>
            </w:r>
          </w:p>
          <w:p w14:paraId="23884B01" w14:textId="5979CF82" w:rsidR="00531ED2" w:rsidRDefault="00531ED2" w:rsidP="00B86D26">
            <w:pPr>
              <w:rPr>
                <w:rFonts w:ascii="Trebuchet MS" w:hAnsi="Trebuchet MS"/>
                <w:color w:val="0070C0"/>
              </w:rPr>
            </w:pPr>
            <w:r>
              <w:rPr>
                <w:rFonts w:ascii="Trebuchet MS" w:hAnsi="Trebuchet MS"/>
                <w:color w:val="0070C0"/>
              </w:rPr>
              <w:t xml:space="preserve">Another child was able to come and join the activity when they wanted to, and observe what was going on, as well as ask questions to the TA. </w:t>
            </w:r>
          </w:p>
          <w:p w14:paraId="311A8200" w14:textId="77777777" w:rsidR="00531ED2" w:rsidRDefault="00531ED2" w:rsidP="00B86D26">
            <w:pPr>
              <w:rPr>
                <w:rFonts w:ascii="Trebuchet MS" w:hAnsi="Trebuchet MS"/>
                <w:color w:val="0070C0"/>
              </w:rPr>
            </w:pPr>
          </w:p>
          <w:p w14:paraId="42061728" w14:textId="77777777" w:rsidR="00531ED2" w:rsidRDefault="00531ED2" w:rsidP="00B86D26">
            <w:pPr>
              <w:rPr>
                <w:rFonts w:ascii="Trebuchet MS" w:hAnsi="Trebuchet MS"/>
                <w:color w:val="0070C0"/>
              </w:rPr>
            </w:pPr>
            <w:r>
              <w:rPr>
                <w:rFonts w:ascii="Trebuchet MS" w:hAnsi="Trebuchet MS"/>
                <w:color w:val="0070C0"/>
              </w:rPr>
              <w:t>There are clear links to Languages, literacy and communication, and expressive arts, but also links between Health and well-being, as relationships are built between children and staff and children.</w:t>
            </w:r>
          </w:p>
          <w:p w14:paraId="54E7F9D1" w14:textId="033D15CB" w:rsidR="00531ED2" w:rsidRPr="00531ED2" w:rsidRDefault="00531ED2" w:rsidP="00B86D26">
            <w:pPr>
              <w:rPr>
                <w:rFonts w:ascii="Trebuchet MS" w:hAnsi="Trebuchet MS"/>
                <w:color w:val="0070C0"/>
              </w:rPr>
            </w:pPr>
            <w:r>
              <w:rPr>
                <w:rFonts w:ascii="Trebuchet MS" w:hAnsi="Trebuchet MS"/>
                <w:color w:val="0070C0"/>
              </w:rPr>
              <w:t xml:space="preserve"> </w:t>
            </w:r>
          </w:p>
        </w:tc>
      </w:tr>
      <w:tr w:rsidR="00531ED2" w:rsidRPr="008D46DB" w14:paraId="34E22B2B" w14:textId="77777777" w:rsidTr="00531ED2">
        <w:tc>
          <w:tcPr>
            <w:tcW w:w="10065" w:type="dxa"/>
          </w:tcPr>
          <w:p w14:paraId="3B617E74" w14:textId="77777777" w:rsidR="00531ED2" w:rsidRPr="008D46DB" w:rsidRDefault="00531ED2" w:rsidP="00B86D26">
            <w:pPr>
              <w:rPr>
                <w:rFonts w:ascii="Trebuchet MS" w:hAnsi="Trebuchet MS"/>
                <w:b/>
              </w:rPr>
            </w:pPr>
            <w:r w:rsidRPr="008D46DB">
              <w:rPr>
                <w:rFonts w:ascii="Trebuchet MS" w:hAnsi="Trebuchet MS"/>
                <w:b/>
              </w:rPr>
              <w:t>Direction</w:t>
            </w:r>
          </w:p>
          <w:p w14:paraId="263D0C3F" w14:textId="77777777" w:rsidR="00531ED2" w:rsidRPr="008D46DB" w:rsidRDefault="00531ED2" w:rsidP="00B86D26">
            <w:pPr>
              <w:rPr>
                <w:rFonts w:ascii="Trebuchet MS" w:hAnsi="Trebuchet MS"/>
              </w:rPr>
            </w:pPr>
            <w:r w:rsidRPr="008D46DB">
              <w:rPr>
                <w:rFonts w:ascii="Trebuchet MS" w:hAnsi="Trebuchet MS"/>
              </w:rPr>
              <w:t xml:space="preserve">(What can be observed that helps learners understand what they are engaging in?  What in the environment helps them understand how to achieve well)? </w:t>
            </w:r>
          </w:p>
          <w:p w14:paraId="0F0B9A24" w14:textId="77777777" w:rsidR="00531ED2" w:rsidRDefault="00531ED2" w:rsidP="00B86D26">
            <w:pPr>
              <w:rPr>
                <w:rFonts w:ascii="Trebuchet MS" w:hAnsi="Trebuchet MS"/>
                <w:color w:val="0070C0"/>
              </w:rPr>
            </w:pPr>
            <w:r>
              <w:rPr>
                <w:rFonts w:ascii="Trebuchet MS" w:hAnsi="Trebuchet MS"/>
                <w:color w:val="0070C0"/>
              </w:rPr>
              <w:t xml:space="preserve">Both verbal and non-verbal praise was given to the children.  </w:t>
            </w:r>
          </w:p>
          <w:p w14:paraId="3A3FA6C6" w14:textId="77777777" w:rsidR="00531ED2" w:rsidRDefault="00531ED2" w:rsidP="00B86D26">
            <w:pPr>
              <w:rPr>
                <w:rFonts w:ascii="Trebuchet MS" w:hAnsi="Trebuchet MS"/>
                <w:color w:val="0070C0"/>
              </w:rPr>
            </w:pPr>
            <w:r>
              <w:rPr>
                <w:rFonts w:ascii="Trebuchet MS" w:hAnsi="Trebuchet MS"/>
                <w:color w:val="0070C0"/>
              </w:rPr>
              <w:t xml:space="preserve">The child and TA were signing to one another, smiling lots, claps and encouragement. He encouraged the TA to take turns too. </w:t>
            </w:r>
          </w:p>
          <w:p w14:paraId="68A24948" w14:textId="7EB3292D" w:rsidR="00531ED2" w:rsidRPr="00531ED2" w:rsidRDefault="00531ED2" w:rsidP="00B86D26">
            <w:pPr>
              <w:rPr>
                <w:rFonts w:ascii="Trebuchet MS" w:hAnsi="Trebuchet MS"/>
                <w:color w:val="0070C0"/>
              </w:rPr>
            </w:pPr>
          </w:p>
        </w:tc>
      </w:tr>
      <w:tr w:rsidR="00531ED2" w:rsidRPr="008D46DB" w14:paraId="090CFDA1" w14:textId="77777777" w:rsidTr="00531ED2">
        <w:tc>
          <w:tcPr>
            <w:tcW w:w="10065" w:type="dxa"/>
          </w:tcPr>
          <w:p w14:paraId="639EEC8E" w14:textId="77777777" w:rsidR="00531ED2" w:rsidRPr="008D46DB" w:rsidRDefault="00531ED2" w:rsidP="00B86D26">
            <w:pPr>
              <w:rPr>
                <w:rFonts w:ascii="Trebuchet MS" w:hAnsi="Trebuchet MS"/>
                <w:b/>
              </w:rPr>
            </w:pPr>
            <w:r w:rsidRPr="008D46DB">
              <w:rPr>
                <w:rFonts w:ascii="Trebuchet MS" w:hAnsi="Trebuchet MS"/>
                <w:b/>
              </w:rPr>
              <w:t>Access and challenge</w:t>
            </w:r>
          </w:p>
          <w:p w14:paraId="62E5FEEB" w14:textId="77777777" w:rsidR="00531ED2" w:rsidRPr="008D46DB" w:rsidRDefault="00531ED2" w:rsidP="00B86D26">
            <w:pPr>
              <w:rPr>
                <w:rFonts w:ascii="Trebuchet MS" w:hAnsi="Trebuchet MS"/>
              </w:rPr>
            </w:pPr>
            <w:r w:rsidRPr="008D46DB">
              <w:rPr>
                <w:rFonts w:ascii="Trebuchet MS" w:hAnsi="Trebuchet MS"/>
              </w:rPr>
              <w:t xml:space="preserve"> (What can be observed in the environment that enables engagement of learners? What can be observed regarding levels of challenge?</w:t>
            </w:r>
          </w:p>
          <w:p w14:paraId="2C715676" w14:textId="77777777" w:rsidR="00531ED2" w:rsidRDefault="00531ED2" w:rsidP="00B86D26">
            <w:pPr>
              <w:rPr>
                <w:rFonts w:ascii="Trebuchet MS" w:hAnsi="Trebuchet MS"/>
                <w:color w:val="0070C0"/>
              </w:rPr>
            </w:pPr>
            <w:r>
              <w:rPr>
                <w:rFonts w:ascii="Trebuchet MS" w:hAnsi="Trebuchet MS"/>
                <w:color w:val="0070C0"/>
              </w:rPr>
              <w:t xml:space="preserve">The TA was on the floor with the child, allowed him to be comfortable, and made the learning experience fun for the child. </w:t>
            </w:r>
          </w:p>
          <w:p w14:paraId="130EC596" w14:textId="77777777" w:rsidR="00531ED2" w:rsidRDefault="00531ED2" w:rsidP="00B86D26">
            <w:pPr>
              <w:rPr>
                <w:rFonts w:ascii="Trebuchet MS" w:hAnsi="Trebuchet MS"/>
                <w:color w:val="0070C0"/>
              </w:rPr>
            </w:pPr>
            <w:r>
              <w:rPr>
                <w:rFonts w:ascii="Trebuchet MS" w:hAnsi="Trebuchet MS"/>
                <w:color w:val="0070C0"/>
              </w:rPr>
              <w:t xml:space="preserve">The child was challenged at different stages - first shown visual pictures and the sign to copy, then a game with the pictures turned face down needing to copy the sign and find the correct picture to match. </w:t>
            </w:r>
          </w:p>
          <w:p w14:paraId="5A97989F" w14:textId="77777777" w:rsidR="00531ED2" w:rsidRDefault="00531ED2" w:rsidP="00B86D26">
            <w:pPr>
              <w:rPr>
                <w:rFonts w:ascii="Trebuchet MS" w:hAnsi="Trebuchet MS"/>
                <w:color w:val="0070C0"/>
              </w:rPr>
            </w:pPr>
            <w:r>
              <w:rPr>
                <w:rFonts w:ascii="Trebuchet MS" w:hAnsi="Trebuchet MS"/>
                <w:color w:val="0070C0"/>
              </w:rPr>
              <w:t xml:space="preserve">Another child was able to sit and play too, if they wanted to, this child later left the activity and then came back to join back in. </w:t>
            </w:r>
          </w:p>
          <w:p w14:paraId="3390D31D" w14:textId="77777777" w:rsidR="00531ED2" w:rsidRDefault="00531ED2" w:rsidP="00B86D26">
            <w:pPr>
              <w:rPr>
                <w:rFonts w:ascii="Trebuchet MS" w:hAnsi="Trebuchet MS"/>
                <w:color w:val="0070C0"/>
              </w:rPr>
            </w:pPr>
          </w:p>
          <w:p w14:paraId="38BEC15E" w14:textId="61166796" w:rsidR="00531ED2" w:rsidRPr="00C350C8" w:rsidRDefault="00531ED2" w:rsidP="00B86D26">
            <w:pPr>
              <w:rPr>
                <w:rFonts w:ascii="Trebuchet MS" w:hAnsi="Trebuchet MS"/>
                <w:color w:val="0070C0"/>
              </w:rPr>
            </w:pPr>
          </w:p>
        </w:tc>
      </w:tr>
      <w:tr w:rsidR="00531ED2" w:rsidRPr="008D46DB" w14:paraId="7479FD49" w14:textId="77777777" w:rsidTr="00531ED2">
        <w:tc>
          <w:tcPr>
            <w:tcW w:w="10065" w:type="dxa"/>
          </w:tcPr>
          <w:p w14:paraId="526AD218" w14:textId="77777777" w:rsidR="00531ED2" w:rsidRPr="008D46DB" w:rsidRDefault="00531ED2" w:rsidP="00B86D26">
            <w:pPr>
              <w:rPr>
                <w:rFonts w:ascii="Trebuchet MS" w:hAnsi="Trebuchet MS"/>
                <w:b/>
              </w:rPr>
            </w:pPr>
            <w:r w:rsidRPr="008D46DB">
              <w:rPr>
                <w:rFonts w:ascii="Trebuchet MS" w:hAnsi="Trebuchet MS"/>
                <w:b/>
              </w:rPr>
              <w:lastRenderedPageBreak/>
              <w:t>Assessment</w:t>
            </w:r>
          </w:p>
          <w:p w14:paraId="670ABCEE" w14:textId="77777777" w:rsidR="00531ED2" w:rsidRPr="008D46DB" w:rsidRDefault="00531ED2" w:rsidP="00B86D26">
            <w:pPr>
              <w:rPr>
                <w:rFonts w:ascii="Trebuchet MS" w:hAnsi="Trebuchet MS"/>
              </w:rPr>
            </w:pPr>
            <w:r w:rsidRPr="008D46DB">
              <w:rPr>
                <w:rFonts w:ascii="Trebuchet MS" w:hAnsi="Trebuchet MS"/>
              </w:rPr>
              <w:t>(Can anything be observed about how student’s existing knowledge is used?  Can anything be observed regarding the development of knowledge during or after the experience)?</w:t>
            </w:r>
          </w:p>
          <w:p w14:paraId="21FEEAFA" w14:textId="77777777" w:rsidR="00531ED2" w:rsidRDefault="00531ED2" w:rsidP="00B86D26">
            <w:pPr>
              <w:rPr>
                <w:rFonts w:ascii="Trebuchet MS" w:hAnsi="Trebuchet MS"/>
                <w:color w:val="0070C0"/>
              </w:rPr>
            </w:pPr>
            <w:r>
              <w:rPr>
                <w:rFonts w:ascii="Trebuchet MS" w:hAnsi="Trebuchet MS"/>
                <w:color w:val="0070C0"/>
              </w:rPr>
              <w:t xml:space="preserve">The child was first asked to sign the picture props, with the support of the TA, then developed on this slowly throughout the activity. It was clear that the TA knew the child’s previous knowledge and was building upon this. </w:t>
            </w:r>
          </w:p>
          <w:p w14:paraId="61FC4516" w14:textId="77777777" w:rsidR="00531ED2" w:rsidRDefault="00531ED2" w:rsidP="00B86D26">
            <w:pPr>
              <w:rPr>
                <w:rFonts w:ascii="Trebuchet MS" w:hAnsi="Trebuchet MS"/>
                <w:color w:val="0070C0"/>
              </w:rPr>
            </w:pPr>
            <w:r>
              <w:rPr>
                <w:rFonts w:ascii="Trebuchet MS" w:hAnsi="Trebuchet MS"/>
                <w:color w:val="0070C0"/>
              </w:rPr>
              <w:t xml:space="preserve">There was lots of praise used, and challenge appropriate to the child. </w:t>
            </w:r>
          </w:p>
          <w:p w14:paraId="6B0D3368" w14:textId="2B4DC7F1" w:rsidR="00531ED2" w:rsidRPr="00531ED2" w:rsidRDefault="00531ED2" w:rsidP="00B86D26">
            <w:pPr>
              <w:rPr>
                <w:rFonts w:ascii="Trebuchet MS" w:hAnsi="Trebuchet MS"/>
                <w:color w:val="0070C0"/>
              </w:rPr>
            </w:pPr>
          </w:p>
        </w:tc>
      </w:tr>
      <w:tr w:rsidR="00531ED2" w:rsidRPr="008D46DB" w14:paraId="3265DA96" w14:textId="77777777" w:rsidTr="00531ED2">
        <w:tc>
          <w:tcPr>
            <w:tcW w:w="10065" w:type="dxa"/>
          </w:tcPr>
          <w:p w14:paraId="06F6D7ED" w14:textId="77777777" w:rsidR="00531ED2" w:rsidRPr="008D46DB" w:rsidRDefault="00531ED2" w:rsidP="00B86D26">
            <w:pPr>
              <w:rPr>
                <w:rFonts w:ascii="Trebuchet MS" w:hAnsi="Trebuchet MS"/>
                <w:b/>
              </w:rPr>
            </w:pPr>
            <w:r w:rsidRPr="008D46DB">
              <w:rPr>
                <w:rFonts w:ascii="Trebuchet MS" w:hAnsi="Trebuchet MS"/>
                <w:b/>
              </w:rPr>
              <w:t>Specifics / Critical Incidents</w:t>
            </w:r>
          </w:p>
          <w:p w14:paraId="46C6630F" w14:textId="77777777" w:rsidR="00531ED2" w:rsidRPr="008D46DB" w:rsidRDefault="00531ED2" w:rsidP="00B86D26">
            <w:pPr>
              <w:rPr>
                <w:rFonts w:ascii="Trebuchet MS" w:hAnsi="Trebuchet MS"/>
              </w:rPr>
            </w:pPr>
            <w:r w:rsidRPr="008D46DB">
              <w:rPr>
                <w:rFonts w:ascii="Trebuchet MS" w:hAnsi="Trebuchet MS"/>
              </w:rPr>
              <w:t xml:space="preserve"> (Are there moments which cause you to consider aspects of practice when you come across them in future teaching)?</w:t>
            </w:r>
          </w:p>
          <w:p w14:paraId="43D3069F" w14:textId="77777777" w:rsidR="00531ED2" w:rsidRDefault="00531ED2" w:rsidP="00B86D26">
            <w:pPr>
              <w:rPr>
                <w:rFonts w:ascii="Trebuchet MS" w:hAnsi="Trebuchet MS"/>
                <w:color w:val="0070C0"/>
              </w:rPr>
            </w:pPr>
            <w:r>
              <w:rPr>
                <w:rFonts w:ascii="Trebuchet MS" w:hAnsi="Trebuchet MS"/>
                <w:color w:val="0070C0"/>
              </w:rPr>
              <w:t xml:space="preserve">The use of sign within lessons. </w:t>
            </w:r>
          </w:p>
          <w:p w14:paraId="11B1E93E" w14:textId="77777777" w:rsidR="00531ED2" w:rsidRPr="00AC3337" w:rsidRDefault="00531ED2" w:rsidP="00B86D26">
            <w:pPr>
              <w:rPr>
                <w:rFonts w:ascii="Trebuchet MS" w:hAnsi="Trebuchet MS"/>
                <w:color w:val="0070C0"/>
              </w:rPr>
            </w:pPr>
            <w:r>
              <w:rPr>
                <w:rFonts w:ascii="Trebuchet MS" w:hAnsi="Trebuchet MS"/>
                <w:color w:val="0070C0"/>
              </w:rPr>
              <w:t xml:space="preserve">Child-led activities made enjoyable and challenging. </w:t>
            </w:r>
          </w:p>
          <w:p w14:paraId="714D9D14" w14:textId="77777777" w:rsidR="00531ED2" w:rsidRDefault="00531ED2" w:rsidP="00B86D26">
            <w:pPr>
              <w:rPr>
                <w:rFonts w:ascii="Trebuchet MS" w:hAnsi="Trebuchet MS"/>
                <w:color w:val="0070C0"/>
              </w:rPr>
            </w:pPr>
            <w:r>
              <w:rPr>
                <w:rFonts w:ascii="Trebuchet MS" w:hAnsi="Trebuchet MS"/>
                <w:color w:val="0070C0"/>
              </w:rPr>
              <w:t xml:space="preserve">The importance of engaging with children on their level, and making activities informal. </w:t>
            </w:r>
          </w:p>
          <w:p w14:paraId="498FF2E3" w14:textId="77777777" w:rsidR="00531ED2" w:rsidRPr="008D46DB" w:rsidRDefault="00531ED2" w:rsidP="00B86D26">
            <w:pPr>
              <w:rPr>
                <w:rFonts w:ascii="Trebuchet MS" w:hAnsi="Trebuchet MS"/>
              </w:rPr>
            </w:pPr>
          </w:p>
        </w:tc>
      </w:tr>
    </w:tbl>
    <w:p w14:paraId="087F8A75" w14:textId="77777777" w:rsidR="00531ED2" w:rsidRPr="008D46DB" w:rsidRDefault="00531ED2" w:rsidP="00531ED2"/>
    <w:p w14:paraId="3BAD8699" w14:textId="006B6575" w:rsidR="00531ED2" w:rsidRPr="008D46DB" w:rsidRDefault="00531ED2" w:rsidP="00531ED2">
      <w:pPr>
        <w:jc w:val="both"/>
        <w:rPr>
          <w:rFonts w:ascii="Trebuchet MS" w:hAnsi="Trebuchet MS"/>
          <w:sz w:val="16"/>
          <w:szCs w:val="16"/>
        </w:rPr>
      </w:pPr>
      <w:r w:rsidRPr="008D46DB">
        <w:br w:type="column"/>
      </w:r>
      <w:r w:rsidRPr="008D46DB">
        <w:rPr>
          <w:rFonts w:ascii="Trebuchet MS" w:hAnsi="Trebuchet MS"/>
          <w:b/>
        </w:rPr>
        <w:lastRenderedPageBreak/>
        <w:t xml:space="preserve">OBSERVATION </w:t>
      </w:r>
      <w:r>
        <w:rPr>
          <w:rFonts w:ascii="Trebuchet MS" w:hAnsi="Trebuchet MS"/>
          <w:b/>
        </w:rPr>
        <w:t>4</w:t>
      </w:r>
    </w:p>
    <w:tbl>
      <w:tblPr>
        <w:tblStyle w:val="TableGrid"/>
        <w:tblW w:w="9782" w:type="dxa"/>
        <w:tblInd w:w="-431" w:type="dxa"/>
        <w:tblLook w:val="04A0" w:firstRow="1" w:lastRow="0" w:firstColumn="1" w:lastColumn="0" w:noHBand="0" w:noVBand="1"/>
      </w:tblPr>
      <w:tblGrid>
        <w:gridCol w:w="9782"/>
      </w:tblGrid>
      <w:tr w:rsidR="00531ED2" w:rsidRPr="008D46DB" w14:paraId="150A7F0B" w14:textId="77777777" w:rsidTr="00531ED2">
        <w:tc>
          <w:tcPr>
            <w:tcW w:w="9782" w:type="dxa"/>
          </w:tcPr>
          <w:p w14:paraId="0B117E6A" w14:textId="77777777" w:rsidR="00531ED2" w:rsidRPr="008D46DB" w:rsidRDefault="00531ED2" w:rsidP="00B86D26">
            <w:pPr>
              <w:rPr>
                <w:rFonts w:ascii="Trebuchet MS" w:hAnsi="Trebuchet MS"/>
              </w:rPr>
            </w:pPr>
            <w:r w:rsidRPr="008D46DB">
              <w:rPr>
                <w:rFonts w:ascii="Trebuchet MS" w:hAnsi="Trebuchet MS"/>
              </w:rPr>
              <w:t>Date and time, year group:</w:t>
            </w:r>
          </w:p>
          <w:p w14:paraId="392B7263" w14:textId="77777777" w:rsidR="00531ED2" w:rsidRPr="008D46DB" w:rsidRDefault="00531ED2" w:rsidP="00B86D26">
            <w:pPr>
              <w:rPr>
                <w:rFonts w:ascii="Trebuchet MS" w:hAnsi="Trebuchet MS"/>
                <w:color w:val="0070C0"/>
              </w:rPr>
            </w:pPr>
            <w:r w:rsidRPr="008D46DB">
              <w:rPr>
                <w:rFonts w:ascii="Trebuchet MS" w:hAnsi="Trebuchet MS"/>
                <w:color w:val="0070C0"/>
              </w:rPr>
              <w:t>28/9/2020. 1.55pm Early Years Unit –</w:t>
            </w:r>
            <w:r>
              <w:rPr>
                <w:rFonts w:ascii="Trebuchet MS" w:hAnsi="Trebuchet MS"/>
                <w:color w:val="0070C0"/>
              </w:rPr>
              <w:t xml:space="preserve"> </w:t>
            </w:r>
            <w:r w:rsidRPr="008D46DB">
              <w:rPr>
                <w:rFonts w:ascii="Trebuchet MS" w:hAnsi="Trebuchet MS"/>
                <w:color w:val="0070C0"/>
              </w:rPr>
              <w:t xml:space="preserve">Reception </w:t>
            </w:r>
          </w:p>
          <w:p w14:paraId="52D01D8D" w14:textId="77777777" w:rsidR="00531ED2" w:rsidRPr="008D46DB" w:rsidRDefault="00531ED2" w:rsidP="00B86D26">
            <w:pPr>
              <w:rPr>
                <w:rFonts w:ascii="Trebuchet MS" w:hAnsi="Trebuchet MS"/>
                <w:color w:val="0070C0"/>
              </w:rPr>
            </w:pPr>
          </w:p>
        </w:tc>
      </w:tr>
      <w:tr w:rsidR="00531ED2" w:rsidRPr="008D46DB" w14:paraId="6B08A375" w14:textId="77777777" w:rsidTr="00531ED2">
        <w:tc>
          <w:tcPr>
            <w:tcW w:w="9782" w:type="dxa"/>
          </w:tcPr>
          <w:p w14:paraId="4EB89426" w14:textId="77777777" w:rsidR="00531ED2" w:rsidRPr="008D46DB" w:rsidRDefault="00531ED2" w:rsidP="00B86D26">
            <w:pPr>
              <w:rPr>
                <w:rFonts w:ascii="Trebuchet MS" w:hAnsi="Trebuchet MS"/>
              </w:rPr>
            </w:pPr>
            <w:r w:rsidRPr="008D46DB">
              <w:rPr>
                <w:rFonts w:ascii="Trebuchet MS" w:hAnsi="Trebuchet MS"/>
                <w:b/>
              </w:rPr>
              <w:t>Lesson details:</w:t>
            </w:r>
            <w:r w:rsidRPr="008D46DB">
              <w:rPr>
                <w:rFonts w:ascii="Trebuchet MS" w:hAnsi="Trebuchet MS"/>
              </w:rPr>
              <w:t xml:space="preserve"> (Context and focus -/</w:t>
            </w:r>
            <w:proofErr w:type="spellStart"/>
            <w:r w:rsidRPr="008D46DB">
              <w:rPr>
                <w:rFonts w:ascii="Trebuchet MS" w:hAnsi="Trebuchet MS"/>
              </w:rPr>
              <w:t>AoLE</w:t>
            </w:r>
            <w:proofErr w:type="spellEnd"/>
            <w:r w:rsidRPr="008D46DB">
              <w:rPr>
                <w:rFonts w:ascii="Trebuchet MS" w:hAnsi="Trebuchet MS"/>
              </w:rPr>
              <w:t>/subject- is it near start of end of unit of study? Indoors/outdoors? Ability range? Any particularly relevant information).</w:t>
            </w:r>
          </w:p>
          <w:p w14:paraId="1A1856C4" w14:textId="77777777" w:rsidR="00531ED2" w:rsidRPr="008D46DB" w:rsidRDefault="00531ED2" w:rsidP="00B86D26">
            <w:pPr>
              <w:rPr>
                <w:rFonts w:ascii="Trebuchet MS" w:hAnsi="Trebuchet MS"/>
                <w:color w:val="0070C0"/>
              </w:rPr>
            </w:pPr>
            <w:r>
              <w:rPr>
                <w:rFonts w:ascii="Trebuchet MS" w:hAnsi="Trebuchet MS"/>
                <w:color w:val="0070C0"/>
              </w:rPr>
              <w:t>Two groups of children i</w:t>
            </w:r>
            <w:r w:rsidRPr="008D46DB">
              <w:rPr>
                <w:rFonts w:ascii="Trebuchet MS" w:hAnsi="Trebuchet MS"/>
                <w:color w:val="0070C0"/>
              </w:rPr>
              <w:t>n the quiet room doing their mathematics task</w:t>
            </w:r>
            <w:r>
              <w:rPr>
                <w:rFonts w:ascii="Trebuchet MS" w:hAnsi="Trebuchet MS"/>
                <w:color w:val="0070C0"/>
              </w:rPr>
              <w:t>,</w:t>
            </w:r>
            <w:r w:rsidRPr="008D46DB">
              <w:rPr>
                <w:rFonts w:ascii="Trebuchet MS" w:hAnsi="Trebuchet MS"/>
                <w:color w:val="0070C0"/>
              </w:rPr>
              <w:t xml:space="preserve"> with a mix of abilities</w:t>
            </w:r>
            <w:r>
              <w:rPr>
                <w:rFonts w:ascii="Trebuchet MS" w:hAnsi="Trebuchet MS"/>
                <w:color w:val="0070C0"/>
              </w:rPr>
              <w:t>. O</w:t>
            </w:r>
            <w:r w:rsidRPr="008D46DB">
              <w:rPr>
                <w:rFonts w:ascii="Trebuchet MS" w:hAnsi="Trebuchet MS"/>
                <w:color w:val="0070C0"/>
              </w:rPr>
              <w:t xml:space="preserve">ne table were all having the overwriting task. </w:t>
            </w:r>
          </w:p>
          <w:p w14:paraId="32C55254" w14:textId="77777777" w:rsidR="00531ED2" w:rsidRPr="008D46DB" w:rsidRDefault="00531ED2" w:rsidP="00B86D26">
            <w:pPr>
              <w:rPr>
                <w:rFonts w:ascii="Trebuchet MS" w:hAnsi="Trebuchet MS"/>
                <w:color w:val="0070C0"/>
              </w:rPr>
            </w:pPr>
            <w:proofErr w:type="spellStart"/>
            <w:r w:rsidRPr="008D46DB">
              <w:rPr>
                <w:rFonts w:ascii="Trebuchet MS" w:hAnsi="Trebuchet MS"/>
                <w:color w:val="0070C0"/>
              </w:rPr>
              <w:t>AoLE</w:t>
            </w:r>
            <w:proofErr w:type="spellEnd"/>
            <w:r w:rsidRPr="008D46DB">
              <w:rPr>
                <w:rFonts w:ascii="Trebuchet MS" w:hAnsi="Trebuchet MS"/>
                <w:color w:val="0070C0"/>
              </w:rPr>
              <w:t xml:space="preserve"> is ‘Maths and Numeracy.’ </w:t>
            </w:r>
          </w:p>
          <w:p w14:paraId="56F43209" w14:textId="77777777" w:rsidR="00531ED2" w:rsidRPr="008D46DB" w:rsidRDefault="00531ED2" w:rsidP="00B86D26">
            <w:pPr>
              <w:rPr>
                <w:rFonts w:ascii="Trebuchet MS" w:hAnsi="Trebuchet MS"/>
                <w:color w:val="0070C0"/>
              </w:rPr>
            </w:pPr>
            <w:r w:rsidRPr="008D46DB">
              <w:rPr>
                <w:rFonts w:ascii="Trebuchet MS" w:hAnsi="Trebuchet MS"/>
                <w:color w:val="0070C0"/>
              </w:rPr>
              <w:t>The start of the unit</w:t>
            </w:r>
            <w:r>
              <w:rPr>
                <w:rFonts w:ascii="Trebuchet MS" w:hAnsi="Trebuchet MS"/>
                <w:color w:val="0070C0"/>
              </w:rPr>
              <w:t xml:space="preserve">. </w:t>
            </w:r>
            <w:r w:rsidRPr="008D46DB">
              <w:rPr>
                <w:rFonts w:ascii="Trebuchet MS" w:hAnsi="Trebuchet MS"/>
                <w:color w:val="0070C0"/>
              </w:rPr>
              <w:t xml:space="preserve">Doing number formations. </w:t>
            </w:r>
          </w:p>
          <w:p w14:paraId="71307515" w14:textId="77777777" w:rsidR="00531ED2" w:rsidRPr="008D46DB" w:rsidRDefault="00531ED2" w:rsidP="00B86D26">
            <w:pPr>
              <w:rPr>
                <w:rFonts w:ascii="Trebuchet MS" w:hAnsi="Trebuchet MS"/>
              </w:rPr>
            </w:pPr>
          </w:p>
        </w:tc>
      </w:tr>
      <w:tr w:rsidR="00531ED2" w:rsidRPr="008D46DB" w14:paraId="1FE0F1FD" w14:textId="77777777" w:rsidTr="00531ED2">
        <w:tc>
          <w:tcPr>
            <w:tcW w:w="9782" w:type="dxa"/>
          </w:tcPr>
          <w:p w14:paraId="4573B105" w14:textId="77777777" w:rsidR="00531ED2" w:rsidRPr="008D46DB" w:rsidRDefault="00531ED2" w:rsidP="00B86D26">
            <w:pPr>
              <w:rPr>
                <w:rFonts w:ascii="Trebuchet MS" w:hAnsi="Trebuchet MS"/>
                <w:b/>
                <w:bCs/>
              </w:rPr>
            </w:pPr>
            <w:r w:rsidRPr="008D46DB">
              <w:rPr>
                <w:rFonts w:ascii="Trebuchet MS" w:hAnsi="Trebuchet MS"/>
                <w:b/>
                <w:bCs/>
              </w:rPr>
              <w:t>Classroom culture</w:t>
            </w:r>
          </w:p>
          <w:p w14:paraId="025AEDDA" w14:textId="77777777" w:rsidR="00531ED2" w:rsidRPr="008D46DB" w:rsidRDefault="00531ED2" w:rsidP="00B86D26">
            <w:pPr>
              <w:rPr>
                <w:rFonts w:ascii="Trebuchet MS" w:hAnsi="Trebuchet MS"/>
                <w:bCs/>
              </w:rPr>
            </w:pPr>
            <w:r w:rsidRPr="008D46DB">
              <w:rPr>
                <w:rFonts w:ascii="Trebuchet MS" w:hAnsi="Trebuchet MS"/>
                <w:bCs/>
              </w:rPr>
              <w:t>(What is the classroom ‘vibe.’? What do attitudes, dispositions, behaviours towards learning seem like at this point in time?)</w:t>
            </w:r>
          </w:p>
          <w:p w14:paraId="75638049" w14:textId="77777777" w:rsidR="00531ED2" w:rsidRPr="008D46DB" w:rsidRDefault="00531ED2" w:rsidP="00B86D26">
            <w:pPr>
              <w:rPr>
                <w:rFonts w:ascii="Trebuchet MS" w:hAnsi="Trebuchet MS"/>
                <w:color w:val="0070C0"/>
              </w:rPr>
            </w:pPr>
            <w:r>
              <w:rPr>
                <w:rFonts w:ascii="Trebuchet MS" w:hAnsi="Trebuchet MS"/>
                <w:color w:val="0070C0"/>
              </w:rPr>
              <w:t>The</w:t>
            </w:r>
            <w:r w:rsidRPr="008D46DB">
              <w:rPr>
                <w:rFonts w:ascii="Trebuchet MS" w:hAnsi="Trebuchet MS"/>
                <w:color w:val="0070C0"/>
              </w:rPr>
              <w:t xml:space="preserve"> children are aware of more concentration in </w:t>
            </w:r>
            <w:r>
              <w:rPr>
                <w:rFonts w:ascii="Trebuchet MS" w:hAnsi="Trebuchet MS"/>
                <w:color w:val="0070C0"/>
              </w:rPr>
              <w:t>the quiet room</w:t>
            </w:r>
            <w:r w:rsidRPr="008D46DB">
              <w:rPr>
                <w:rFonts w:ascii="Trebuchet MS" w:hAnsi="Trebuchet MS"/>
                <w:color w:val="0070C0"/>
              </w:rPr>
              <w:t xml:space="preserve">. </w:t>
            </w:r>
          </w:p>
          <w:p w14:paraId="053D644A" w14:textId="77777777" w:rsidR="00531ED2" w:rsidRPr="008D46DB" w:rsidRDefault="00531ED2" w:rsidP="00B86D26">
            <w:pPr>
              <w:rPr>
                <w:rFonts w:ascii="Trebuchet MS" w:hAnsi="Trebuchet MS"/>
                <w:color w:val="0070C0"/>
              </w:rPr>
            </w:pPr>
            <w:r w:rsidRPr="008D46DB">
              <w:rPr>
                <w:rFonts w:ascii="Trebuchet MS" w:hAnsi="Trebuchet MS"/>
                <w:color w:val="0070C0"/>
              </w:rPr>
              <w:t xml:space="preserve">Learning is still relaxed and child-focused. </w:t>
            </w:r>
          </w:p>
          <w:p w14:paraId="1F3D275A" w14:textId="77777777" w:rsidR="00531ED2" w:rsidRPr="008D46DB" w:rsidRDefault="00531ED2" w:rsidP="00B86D26">
            <w:pPr>
              <w:rPr>
                <w:rFonts w:ascii="Trebuchet MS" w:hAnsi="Trebuchet MS"/>
                <w:color w:val="0070C0"/>
              </w:rPr>
            </w:pPr>
            <w:r w:rsidRPr="008D46DB">
              <w:rPr>
                <w:rFonts w:ascii="Trebuchet MS" w:hAnsi="Trebuchet MS"/>
                <w:color w:val="0070C0"/>
              </w:rPr>
              <w:t xml:space="preserve">Children </w:t>
            </w:r>
            <w:r>
              <w:rPr>
                <w:rFonts w:ascii="Trebuchet MS" w:hAnsi="Trebuchet MS"/>
                <w:color w:val="0070C0"/>
              </w:rPr>
              <w:t xml:space="preserve">are </w:t>
            </w:r>
            <w:r w:rsidRPr="008D46DB">
              <w:rPr>
                <w:rFonts w:ascii="Trebuchet MS" w:hAnsi="Trebuchet MS"/>
                <w:color w:val="0070C0"/>
              </w:rPr>
              <w:t xml:space="preserve">excited to learn. </w:t>
            </w:r>
          </w:p>
          <w:p w14:paraId="081B7194" w14:textId="77777777" w:rsidR="00531ED2" w:rsidRPr="008D46DB" w:rsidRDefault="00531ED2" w:rsidP="00B86D26">
            <w:pPr>
              <w:ind w:left="720"/>
              <w:rPr>
                <w:rFonts w:ascii="Trebuchet MS" w:hAnsi="Trebuchet MS"/>
              </w:rPr>
            </w:pPr>
          </w:p>
        </w:tc>
      </w:tr>
      <w:tr w:rsidR="00531ED2" w:rsidRPr="008D46DB" w14:paraId="68797A0B" w14:textId="77777777" w:rsidTr="00531ED2">
        <w:tc>
          <w:tcPr>
            <w:tcW w:w="9782" w:type="dxa"/>
          </w:tcPr>
          <w:p w14:paraId="13B04BBB" w14:textId="77777777" w:rsidR="00531ED2" w:rsidRPr="008D46DB" w:rsidRDefault="00531ED2" w:rsidP="00B86D26">
            <w:pPr>
              <w:rPr>
                <w:rFonts w:ascii="Trebuchet MS" w:hAnsi="Trebuchet MS"/>
                <w:b/>
              </w:rPr>
            </w:pPr>
            <w:r w:rsidRPr="008D46DB">
              <w:rPr>
                <w:rFonts w:ascii="Trebuchet MS" w:hAnsi="Trebuchet MS"/>
                <w:b/>
              </w:rPr>
              <w:t>Objectives</w:t>
            </w:r>
          </w:p>
          <w:p w14:paraId="6D561016" w14:textId="77777777" w:rsidR="00531ED2" w:rsidRPr="008D46DB" w:rsidRDefault="00531ED2" w:rsidP="00B86D26">
            <w:pPr>
              <w:rPr>
                <w:rFonts w:ascii="Trebuchet MS" w:hAnsi="Trebuchet MS"/>
              </w:rPr>
            </w:pPr>
            <w:r w:rsidRPr="008D46DB">
              <w:rPr>
                <w:rFonts w:ascii="Trebuchet MS" w:hAnsi="Trebuchet MS"/>
              </w:rPr>
              <w:t>(What happens in the environment that communicates the purpose of the experiences?  What can be observed regarding the way lesson activities relate to these purposes?</w:t>
            </w:r>
          </w:p>
          <w:p w14:paraId="19B3FCF4" w14:textId="77777777" w:rsidR="00531ED2" w:rsidRPr="008D46DB" w:rsidRDefault="00531ED2" w:rsidP="00B86D26">
            <w:pPr>
              <w:rPr>
                <w:rFonts w:ascii="Trebuchet MS" w:hAnsi="Trebuchet MS"/>
                <w:color w:val="0070C0"/>
              </w:rPr>
            </w:pPr>
            <w:r w:rsidRPr="008D46DB">
              <w:rPr>
                <w:rFonts w:ascii="Trebuchet MS" w:hAnsi="Trebuchet MS"/>
                <w:color w:val="0070C0"/>
              </w:rPr>
              <w:t xml:space="preserve">Staff explain to the group what they are going to </w:t>
            </w:r>
            <w:r>
              <w:rPr>
                <w:rFonts w:ascii="Trebuchet MS" w:hAnsi="Trebuchet MS"/>
                <w:color w:val="0070C0"/>
              </w:rPr>
              <w:t>do,</w:t>
            </w:r>
            <w:r w:rsidRPr="008D46DB">
              <w:rPr>
                <w:rFonts w:ascii="Trebuchet MS" w:hAnsi="Trebuchet MS"/>
                <w:color w:val="0070C0"/>
              </w:rPr>
              <w:t xml:space="preserve"> what is expected</w:t>
            </w:r>
            <w:r>
              <w:rPr>
                <w:rFonts w:ascii="Trebuchet MS" w:hAnsi="Trebuchet MS"/>
                <w:color w:val="0070C0"/>
              </w:rPr>
              <w:t xml:space="preserve"> and the children show understanding. </w:t>
            </w:r>
            <w:r w:rsidRPr="008D46DB">
              <w:rPr>
                <w:rFonts w:ascii="Trebuchet MS" w:hAnsi="Trebuchet MS"/>
                <w:color w:val="0070C0"/>
              </w:rPr>
              <w:t xml:space="preserve"> </w:t>
            </w:r>
          </w:p>
          <w:p w14:paraId="28FBD1EB" w14:textId="77777777" w:rsidR="00531ED2" w:rsidRDefault="00531ED2" w:rsidP="00B86D26">
            <w:pPr>
              <w:rPr>
                <w:rFonts w:ascii="Trebuchet MS" w:hAnsi="Trebuchet MS"/>
                <w:color w:val="0070C0"/>
              </w:rPr>
            </w:pPr>
            <w:r>
              <w:rPr>
                <w:rFonts w:ascii="Trebuchet MS" w:hAnsi="Trebuchet MS"/>
                <w:color w:val="0070C0"/>
              </w:rPr>
              <w:t>Instructions are given</w:t>
            </w:r>
            <w:r w:rsidRPr="008D46DB">
              <w:rPr>
                <w:rFonts w:ascii="Trebuchet MS" w:hAnsi="Trebuchet MS"/>
                <w:color w:val="0070C0"/>
              </w:rPr>
              <w:t xml:space="preserve"> as they go </w:t>
            </w:r>
            <w:r>
              <w:rPr>
                <w:rFonts w:ascii="Trebuchet MS" w:hAnsi="Trebuchet MS"/>
                <w:color w:val="0070C0"/>
              </w:rPr>
              <w:t>through</w:t>
            </w:r>
            <w:r w:rsidRPr="008D46DB">
              <w:rPr>
                <w:rFonts w:ascii="Trebuchet MS" w:hAnsi="Trebuchet MS"/>
                <w:color w:val="0070C0"/>
              </w:rPr>
              <w:t xml:space="preserve"> each activity. </w:t>
            </w:r>
          </w:p>
          <w:p w14:paraId="5FB0DD77" w14:textId="77777777" w:rsidR="00531ED2" w:rsidRPr="008D46DB" w:rsidRDefault="00531ED2" w:rsidP="00B86D26">
            <w:pPr>
              <w:rPr>
                <w:rFonts w:ascii="Trebuchet MS" w:hAnsi="Trebuchet MS"/>
                <w:color w:val="0070C0"/>
              </w:rPr>
            </w:pPr>
            <w:r w:rsidRPr="008D46DB">
              <w:rPr>
                <w:rFonts w:ascii="Trebuchet MS" w:hAnsi="Trebuchet MS"/>
                <w:color w:val="0070C0"/>
              </w:rPr>
              <w:t>The first activity is recognising numbers and counting</w:t>
            </w:r>
            <w:r>
              <w:rPr>
                <w:rFonts w:ascii="Trebuchet MS" w:hAnsi="Trebuchet MS"/>
                <w:color w:val="0070C0"/>
              </w:rPr>
              <w:t xml:space="preserve"> with guidance. </w:t>
            </w:r>
          </w:p>
          <w:p w14:paraId="1F2D07CF" w14:textId="123AAC6E" w:rsidR="00531ED2" w:rsidRDefault="00531ED2" w:rsidP="00B86D26">
            <w:pPr>
              <w:rPr>
                <w:rFonts w:ascii="Trebuchet MS" w:hAnsi="Trebuchet MS"/>
                <w:color w:val="0070C0"/>
              </w:rPr>
            </w:pPr>
            <w:r w:rsidRPr="008D46DB">
              <w:rPr>
                <w:rFonts w:ascii="Trebuchet MS" w:hAnsi="Trebuchet MS"/>
                <w:color w:val="0070C0"/>
              </w:rPr>
              <w:t xml:space="preserve">Independence is encouraged but one-to-one support is given when the children are doing </w:t>
            </w:r>
            <w:r>
              <w:rPr>
                <w:rFonts w:ascii="Trebuchet MS" w:hAnsi="Trebuchet MS"/>
                <w:color w:val="0070C0"/>
              </w:rPr>
              <w:t>number formations</w:t>
            </w:r>
            <w:r w:rsidRPr="008D46DB">
              <w:rPr>
                <w:rFonts w:ascii="Trebuchet MS" w:hAnsi="Trebuchet MS"/>
                <w:color w:val="0070C0"/>
              </w:rPr>
              <w:t xml:space="preserve">. </w:t>
            </w:r>
          </w:p>
          <w:p w14:paraId="6FF5BBD8" w14:textId="77777777" w:rsidR="00531ED2" w:rsidRPr="008D46DB" w:rsidRDefault="00531ED2" w:rsidP="00B86D26">
            <w:pPr>
              <w:rPr>
                <w:rFonts w:ascii="Trebuchet MS" w:hAnsi="Trebuchet MS"/>
                <w:color w:val="0070C0"/>
              </w:rPr>
            </w:pPr>
          </w:p>
          <w:p w14:paraId="1D91410E" w14:textId="77777777" w:rsidR="00531ED2" w:rsidRPr="008D46DB" w:rsidRDefault="00531ED2" w:rsidP="00B86D26">
            <w:pPr>
              <w:rPr>
                <w:rFonts w:ascii="Trebuchet MS" w:hAnsi="Trebuchet MS"/>
              </w:rPr>
            </w:pPr>
          </w:p>
        </w:tc>
      </w:tr>
      <w:tr w:rsidR="00531ED2" w:rsidRPr="008D46DB" w14:paraId="508572FD" w14:textId="77777777" w:rsidTr="00531ED2">
        <w:tc>
          <w:tcPr>
            <w:tcW w:w="9782" w:type="dxa"/>
          </w:tcPr>
          <w:p w14:paraId="174BEE89" w14:textId="77777777" w:rsidR="00531ED2" w:rsidRPr="008D46DB" w:rsidRDefault="00531ED2" w:rsidP="00B86D26">
            <w:pPr>
              <w:rPr>
                <w:rFonts w:ascii="Trebuchet MS" w:hAnsi="Trebuchet MS"/>
                <w:b/>
              </w:rPr>
            </w:pPr>
            <w:r w:rsidRPr="008D46DB">
              <w:rPr>
                <w:rFonts w:ascii="Trebuchet MS" w:hAnsi="Trebuchet MS"/>
                <w:b/>
              </w:rPr>
              <w:t>Direction</w:t>
            </w:r>
          </w:p>
          <w:p w14:paraId="570ABEE2" w14:textId="77777777" w:rsidR="00531ED2" w:rsidRPr="008D46DB" w:rsidRDefault="00531ED2" w:rsidP="00B86D26">
            <w:pPr>
              <w:rPr>
                <w:rFonts w:ascii="Trebuchet MS" w:hAnsi="Trebuchet MS"/>
              </w:rPr>
            </w:pPr>
            <w:r w:rsidRPr="008D46DB">
              <w:rPr>
                <w:rFonts w:ascii="Trebuchet MS" w:hAnsi="Trebuchet MS"/>
              </w:rPr>
              <w:t xml:space="preserve">(What can be observed that helps learners understand what they are engaging in?  What in the environment helps them understand how to achieve well)? </w:t>
            </w:r>
          </w:p>
          <w:p w14:paraId="5249B805" w14:textId="77777777" w:rsidR="00531ED2" w:rsidRPr="008D46DB" w:rsidRDefault="00531ED2" w:rsidP="00B86D26">
            <w:pPr>
              <w:rPr>
                <w:rFonts w:ascii="Trebuchet MS" w:hAnsi="Trebuchet MS"/>
                <w:color w:val="0070C0"/>
              </w:rPr>
            </w:pPr>
            <w:r w:rsidRPr="008D46DB">
              <w:rPr>
                <w:rFonts w:ascii="Trebuchet MS" w:hAnsi="Trebuchet MS"/>
                <w:color w:val="0070C0"/>
              </w:rPr>
              <w:t xml:space="preserve">The teaching assistant is continually giving praise and individual support for each child in the group of 8. The children are aware that once they complete one line of a number, they get direction from the teaching assistant. </w:t>
            </w:r>
          </w:p>
          <w:p w14:paraId="71258270" w14:textId="77777777" w:rsidR="00531ED2" w:rsidRPr="008D46DB" w:rsidRDefault="00531ED2" w:rsidP="00B86D26">
            <w:pPr>
              <w:rPr>
                <w:rFonts w:ascii="Trebuchet MS" w:hAnsi="Trebuchet MS"/>
                <w:color w:val="0070C0"/>
              </w:rPr>
            </w:pPr>
            <w:r>
              <w:rPr>
                <w:rFonts w:ascii="Trebuchet MS" w:hAnsi="Trebuchet MS"/>
                <w:color w:val="0070C0"/>
              </w:rPr>
              <w:t>P</w:t>
            </w:r>
            <w:r w:rsidRPr="008D46DB">
              <w:rPr>
                <w:rFonts w:ascii="Trebuchet MS" w:hAnsi="Trebuchet MS"/>
                <w:color w:val="0070C0"/>
              </w:rPr>
              <w:t>rompts</w:t>
            </w:r>
            <w:r>
              <w:rPr>
                <w:rFonts w:ascii="Trebuchet MS" w:hAnsi="Trebuchet MS"/>
                <w:color w:val="0070C0"/>
              </w:rPr>
              <w:t xml:space="preserve"> used,</w:t>
            </w:r>
            <w:r w:rsidRPr="008D46DB">
              <w:rPr>
                <w:rFonts w:ascii="Trebuchet MS" w:hAnsi="Trebuchet MS"/>
                <w:color w:val="0070C0"/>
              </w:rPr>
              <w:t xml:space="preserve"> such as “remember” and repeating the rules of the number formation. </w:t>
            </w:r>
          </w:p>
          <w:p w14:paraId="4709EEBC" w14:textId="77777777" w:rsidR="00531ED2" w:rsidRPr="008D46DB" w:rsidRDefault="00531ED2" w:rsidP="00B86D26">
            <w:pPr>
              <w:rPr>
                <w:rFonts w:ascii="Trebuchet MS" w:hAnsi="Trebuchet MS"/>
                <w:color w:val="0070C0"/>
              </w:rPr>
            </w:pPr>
            <w:r>
              <w:rPr>
                <w:rFonts w:ascii="Trebuchet MS" w:hAnsi="Trebuchet MS"/>
                <w:color w:val="0070C0"/>
              </w:rPr>
              <w:t>N</w:t>
            </w:r>
            <w:r w:rsidRPr="008D46DB">
              <w:rPr>
                <w:rFonts w:ascii="Trebuchet MS" w:hAnsi="Trebuchet MS"/>
                <w:color w:val="0070C0"/>
              </w:rPr>
              <w:t>on-verbal direction and communication through smiles and nods</w:t>
            </w:r>
            <w:r>
              <w:rPr>
                <w:rFonts w:ascii="Trebuchet MS" w:hAnsi="Trebuchet MS"/>
                <w:color w:val="0070C0"/>
              </w:rPr>
              <w:t>.</w:t>
            </w:r>
          </w:p>
          <w:p w14:paraId="63187970" w14:textId="77777777" w:rsidR="00531ED2" w:rsidRDefault="00531ED2" w:rsidP="00B86D26">
            <w:pPr>
              <w:rPr>
                <w:rFonts w:ascii="Trebuchet MS" w:hAnsi="Trebuchet MS"/>
                <w:color w:val="0070C0"/>
              </w:rPr>
            </w:pPr>
            <w:r w:rsidRPr="008D46DB">
              <w:rPr>
                <w:rFonts w:ascii="Trebuchet MS" w:hAnsi="Trebuchet MS"/>
                <w:color w:val="0070C0"/>
              </w:rPr>
              <w:t xml:space="preserve">The children can see what </w:t>
            </w:r>
            <w:r>
              <w:rPr>
                <w:rFonts w:ascii="Trebuchet MS" w:hAnsi="Trebuchet MS"/>
                <w:color w:val="0070C0"/>
              </w:rPr>
              <w:t>their peers</w:t>
            </w:r>
            <w:r w:rsidRPr="008D46DB">
              <w:rPr>
                <w:rFonts w:ascii="Trebuchet MS" w:hAnsi="Trebuchet MS"/>
                <w:color w:val="0070C0"/>
              </w:rPr>
              <w:t xml:space="preserve"> are also doing, </w:t>
            </w:r>
            <w:r>
              <w:rPr>
                <w:rFonts w:ascii="Trebuchet MS" w:hAnsi="Trebuchet MS"/>
                <w:color w:val="0070C0"/>
              </w:rPr>
              <w:t>and</w:t>
            </w:r>
            <w:r w:rsidRPr="008D46DB">
              <w:rPr>
                <w:rFonts w:ascii="Trebuchet MS" w:hAnsi="Trebuchet MS"/>
                <w:color w:val="0070C0"/>
              </w:rPr>
              <w:t xml:space="preserve"> know what is expected of them. </w:t>
            </w:r>
          </w:p>
          <w:p w14:paraId="3CF7A10B" w14:textId="77777777" w:rsidR="00531ED2" w:rsidRPr="008D46DB" w:rsidRDefault="00531ED2" w:rsidP="00B86D26">
            <w:pPr>
              <w:rPr>
                <w:rFonts w:ascii="Trebuchet MS" w:hAnsi="Trebuchet MS"/>
                <w:color w:val="0070C0"/>
              </w:rPr>
            </w:pPr>
            <w:r w:rsidRPr="008D46DB">
              <w:rPr>
                <w:rFonts w:ascii="Trebuchet MS" w:hAnsi="Trebuchet MS"/>
                <w:color w:val="0070C0"/>
              </w:rPr>
              <w:t>“Well done! I am going to show (the teacher).” They are also told to wait</w:t>
            </w:r>
            <w:r>
              <w:rPr>
                <w:rFonts w:ascii="Trebuchet MS" w:hAnsi="Trebuchet MS"/>
                <w:color w:val="0070C0"/>
              </w:rPr>
              <w:t>.</w:t>
            </w:r>
          </w:p>
          <w:p w14:paraId="02E9F74B" w14:textId="221D9062" w:rsidR="00531ED2" w:rsidRDefault="00531ED2" w:rsidP="00B86D26">
            <w:pPr>
              <w:rPr>
                <w:rFonts w:ascii="Trebuchet MS" w:hAnsi="Trebuchet MS"/>
                <w:color w:val="0070C0"/>
              </w:rPr>
            </w:pPr>
            <w:r w:rsidRPr="008D46DB">
              <w:rPr>
                <w:rFonts w:ascii="Trebuchet MS" w:hAnsi="Trebuchet MS"/>
                <w:color w:val="0070C0"/>
              </w:rPr>
              <w:t xml:space="preserve">A child was praised on their progress, </w:t>
            </w:r>
            <w:r>
              <w:rPr>
                <w:rFonts w:ascii="Trebuchet MS" w:hAnsi="Trebuchet MS"/>
                <w:color w:val="0070C0"/>
              </w:rPr>
              <w:t>and</w:t>
            </w:r>
            <w:r w:rsidRPr="008D46DB">
              <w:rPr>
                <w:rFonts w:ascii="Trebuchet MS" w:hAnsi="Trebuchet MS"/>
                <w:color w:val="0070C0"/>
              </w:rPr>
              <w:t xml:space="preserve"> responded “I know. I’ve got so good!” </w:t>
            </w:r>
          </w:p>
          <w:p w14:paraId="6338B9BE" w14:textId="77777777" w:rsidR="00531ED2" w:rsidRDefault="00531ED2" w:rsidP="00B86D26">
            <w:pPr>
              <w:rPr>
                <w:rFonts w:ascii="Trebuchet MS" w:hAnsi="Trebuchet MS"/>
                <w:color w:val="0070C0"/>
              </w:rPr>
            </w:pPr>
          </w:p>
          <w:p w14:paraId="64C0B8FB" w14:textId="77777777" w:rsidR="00531ED2" w:rsidRPr="008D46DB" w:rsidRDefault="00531ED2" w:rsidP="00B86D26">
            <w:pPr>
              <w:rPr>
                <w:rFonts w:ascii="Trebuchet MS" w:hAnsi="Trebuchet MS"/>
              </w:rPr>
            </w:pPr>
          </w:p>
        </w:tc>
      </w:tr>
      <w:tr w:rsidR="00531ED2" w:rsidRPr="008D46DB" w14:paraId="196A72BD" w14:textId="77777777" w:rsidTr="00531ED2">
        <w:tc>
          <w:tcPr>
            <w:tcW w:w="9782" w:type="dxa"/>
          </w:tcPr>
          <w:p w14:paraId="2A9943C8" w14:textId="77777777" w:rsidR="00531ED2" w:rsidRPr="008D46DB" w:rsidRDefault="00531ED2" w:rsidP="00B86D26">
            <w:pPr>
              <w:rPr>
                <w:rFonts w:ascii="Trebuchet MS" w:hAnsi="Trebuchet MS"/>
                <w:b/>
              </w:rPr>
            </w:pPr>
            <w:r w:rsidRPr="008D46DB">
              <w:rPr>
                <w:rFonts w:ascii="Trebuchet MS" w:hAnsi="Trebuchet MS"/>
                <w:b/>
              </w:rPr>
              <w:t>Access and challenge</w:t>
            </w:r>
          </w:p>
          <w:p w14:paraId="54CA0A66" w14:textId="77777777" w:rsidR="00531ED2" w:rsidRPr="008D46DB" w:rsidRDefault="00531ED2" w:rsidP="00B86D26">
            <w:pPr>
              <w:rPr>
                <w:rFonts w:ascii="Trebuchet MS" w:hAnsi="Trebuchet MS"/>
              </w:rPr>
            </w:pPr>
            <w:r w:rsidRPr="008D46DB">
              <w:rPr>
                <w:rFonts w:ascii="Trebuchet MS" w:hAnsi="Trebuchet MS"/>
              </w:rPr>
              <w:t xml:space="preserve"> (What can be observed in the environment that enables engagement of learners? What can be observed regarding levels of challenge?</w:t>
            </w:r>
          </w:p>
          <w:p w14:paraId="65FDD47A" w14:textId="77777777" w:rsidR="00531ED2" w:rsidRDefault="00531ED2" w:rsidP="00B86D26">
            <w:pPr>
              <w:rPr>
                <w:rFonts w:ascii="Trebuchet MS" w:hAnsi="Trebuchet MS"/>
                <w:color w:val="0070C0"/>
              </w:rPr>
            </w:pPr>
            <w:r>
              <w:rPr>
                <w:rFonts w:ascii="Trebuchet MS" w:hAnsi="Trebuchet MS"/>
                <w:color w:val="0070C0"/>
              </w:rPr>
              <w:t>O</w:t>
            </w:r>
            <w:r w:rsidRPr="008D46DB">
              <w:rPr>
                <w:rFonts w:ascii="Trebuchet MS" w:hAnsi="Trebuchet MS"/>
                <w:color w:val="0070C0"/>
              </w:rPr>
              <w:t>verwriting numbers ta</w:t>
            </w:r>
            <w:r>
              <w:rPr>
                <w:rFonts w:ascii="Trebuchet MS" w:hAnsi="Trebuchet MS"/>
                <w:color w:val="0070C0"/>
              </w:rPr>
              <w:t>s</w:t>
            </w:r>
            <w:r w:rsidRPr="008D46DB">
              <w:rPr>
                <w:rFonts w:ascii="Trebuchet MS" w:hAnsi="Trebuchet MS"/>
                <w:color w:val="0070C0"/>
              </w:rPr>
              <w:t xml:space="preserve">k. The activity was broken down </w:t>
            </w:r>
            <w:r>
              <w:rPr>
                <w:rFonts w:ascii="Trebuchet MS" w:hAnsi="Trebuchet MS"/>
                <w:color w:val="0070C0"/>
              </w:rPr>
              <w:t xml:space="preserve">into each number and the children in the group had to wait for instruction before moving on. </w:t>
            </w:r>
          </w:p>
          <w:p w14:paraId="55CD3BF6" w14:textId="77777777" w:rsidR="00531ED2" w:rsidRDefault="00531ED2" w:rsidP="00B86D26">
            <w:pPr>
              <w:rPr>
                <w:rFonts w:ascii="Trebuchet MS" w:hAnsi="Trebuchet MS"/>
                <w:color w:val="0070C0"/>
              </w:rPr>
            </w:pPr>
            <w:r>
              <w:rPr>
                <w:rFonts w:ascii="Trebuchet MS" w:hAnsi="Trebuchet MS"/>
                <w:color w:val="0070C0"/>
              </w:rPr>
              <w:t xml:space="preserve">Other children were given less overwriting and more independency to copy the number. </w:t>
            </w:r>
          </w:p>
          <w:p w14:paraId="3D823EEF" w14:textId="77777777" w:rsidR="00531ED2" w:rsidRDefault="00531ED2" w:rsidP="00B86D26">
            <w:pPr>
              <w:rPr>
                <w:rFonts w:ascii="Trebuchet MS" w:hAnsi="Trebuchet MS"/>
                <w:color w:val="0070C0"/>
              </w:rPr>
            </w:pPr>
            <w:r>
              <w:rPr>
                <w:rFonts w:ascii="Trebuchet MS" w:hAnsi="Trebuchet MS"/>
                <w:color w:val="0070C0"/>
              </w:rPr>
              <w:t xml:space="preserve">The staff members all knew the children in their groups, asking appropriate questions for their ability, and challenging the children where appropriate. </w:t>
            </w:r>
          </w:p>
          <w:p w14:paraId="48B5263F" w14:textId="77777777" w:rsidR="00531ED2" w:rsidRDefault="00531ED2" w:rsidP="00B86D26">
            <w:pPr>
              <w:rPr>
                <w:rFonts w:ascii="Trebuchet MS" w:hAnsi="Trebuchet MS"/>
                <w:color w:val="0070C0"/>
              </w:rPr>
            </w:pPr>
            <w:r>
              <w:rPr>
                <w:rFonts w:ascii="Trebuchet MS" w:hAnsi="Trebuchet MS"/>
                <w:color w:val="0070C0"/>
              </w:rPr>
              <w:t xml:space="preserve">Child went ahead, told to wait. </w:t>
            </w:r>
          </w:p>
          <w:p w14:paraId="68892D67" w14:textId="3EBA68AB" w:rsidR="00531ED2" w:rsidRDefault="00531ED2" w:rsidP="00B86D26">
            <w:pPr>
              <w:rPr>
                <w:rFonts w:ascii="Trebuchet MS" w:hAnsi="Trebuchet MS"/>
                <w:color w:val="0070C0"/>
              </w:rPr>
            </w:pPr>
            <w:r>
              <w:rPr>
                <w:rFonts w:ascii="Trebuchet MS" w:hAnsi="Trebuchet MS"/>
                <w:color w:val="0070C0"/>
              </w:rPr>
              <w:t xml:space="preserve">One child told “fantastic” for their formation and progression. </w:t>
            </w:r>
          </w:p>
          <w:p w14:paraId="104E2CE9" w14:textId="77777777" w:rsidR="00531ED2" w:rsidRDefault="00531ED2" w:rsidP="00B86D26">
            <w:pPr>
              <w:rPr>
                <w:rFonts w:ascii="Trebuchet MS" w:hAnsi="Trebuchet MS"/>
                <w:color w:val="0070C0"/>
              </w:rPr>
            </w:pPr>
          </w:p>
          <w:p w14:paraId="719FC58C" w14:textId="77777777" w:rsidR="00531ED2" w:rsidRPr="008D46DB" w:rsidRDefault="00531ED2" w:rsidP="00B86D26">
            <w:pPr>
              <w:rPr>
                <w:rFonts w:ascii="Trebuchet MS" w:hAnsi="Trebuchet MS"/>
              </w:rPr>
            </w:pPr>
          </w:p>
        </w:tc>
      </w:tr>
      <w:tr w:rsidR="00531ED2" w:rsidRPr="008D46DB" w14:paraId="394EBD6F" w14:textId="77777777" w:rsidTr="00531ED2">
        <w:tc>
          <w:tcPr>
            <w:tcW w:w="9782" w:type="dxa"/>
          </w:tcPr>
          <w:p w14:paraId="23C07F46" w14:textId="77777777" w:rsidR="00531ED2" w:rsidRPr="008D46DB" w:rsidRDefault="00531ED2" w:rsidP="00B86D26">
            <w:pPr>
              <w:rPr>
                <w:rFonts w:ascii="Trebuchet MS" w:hAnsi="Trebuchet MS"/>
                <w:b/>
              </w:rPr>
            </w:pPr>
            <w:r w:rsidRPr="008D46DB">
              <w:rPr>
                <w:rFonts w:ascii="Trebuchet MS" w:hAnsi="Trebuchet MS"/>
                <w:b/>
              </w:rPr>
              <w:lastRenderedPageBreak/>
              <w:t>Assessment</w:t>
            </w:r>
          </w:p>
          <w:p w14:paraId="2ADF6644" w14:textId="77777777" w:rsidR="00531ED2" w:rsidRPr="008D46DB" w:rsidRDefault="00531ED2" w:rsidP="00B86D26">
            <w:pPr>
              <w:rPr>
                <w:rFonts w:ascii="Trebuchet MS" w:hAnsi="Trebuchet MS"/>
              </w:rPr>
            </w:pPr>
            <w:r w:rsidRPr="008D46DB">
              <w:rPr>
                <w:rFonts w:ascii="Trebuchet MS" w:hAnsi="Trebuchet MS"/>
              </w:rPr>
              <w:t>(Can anything be observed about how student’s existing knowledge is used?  Can anything be observed regarding the development of knowledge during or after the experience)?</w:t>
            </w:r>
          </w:p>
          <w:p w14:paraId="5762FD44" w14:textId="77777777" w:rsidR="00531ED2" w:rsidRDefault="00531ED2" w:rsidP="00B86D26">
            <w:pPr>
              <w:rPr>
                <w:rFonts w:ascii="Trebuchet MS" w:hAnsi="Trebuchet MS"/>
                <w:color w:val="0070C0"/>
              </w:rPr>
            </w:pPr>
            <w:r>
              <w:rPr>
                <w:rFonts w:ascii="Trebuchet MS" w:hAnsi="Trebuchet MS"/>
                <w:color w:val="0070C0"/>
              </w:rPr>
              <w:t xml:space="preserve">The children were asked to say what the number was, then if they could say the next number up from the one they had chosen from the bag. </w:t>
            </w:r>
          </w:p>
          <w:p w14:paraId="0B9B0D3F" w14:textId="77777777" w:rsidR="00531ED2" w:rsidRDefault="00531ED2" w:rsidP="00B86D26">
            <w:pPr>
              <w:rPr>
                <w:rFonts w:ascii="Trebuchet MS" w:hAnsi="Trebuchet MS"/>
                <w:color w:val="0070C0"/>
              </w:rPr>
            </w:pPr>
            <w:r>
              <w:rPr>
                <w:rFonts w:ascii="Trebuchet MS" w:hAnsi="Trebuchet MS"/>
                <w:color w:val="0070C0"/>
              </w:rPr>
              <w:t xml:space="preserve">They counted together, with the support of the TA, following the number line on display in the room, and counted backwards. The TA chose a number and they all counted up from that number. </w:t>
            </w:r>
          </w:p>
          <w:p w14:paraId="5657E0CF" w14:textId="77777777" w:rsidR="00531ED2" w:rsidRDefault="00531ED2" w:rsidP="00B86D26">
            <w:pPr>
              <w:rPr>
                <w:rFonts w:ascii="Trebuchet MS" w:hAnsi="Trebuchet MS"/>
                <w:color w:val="0070C0"/>
              </w:rPr>
            </w:pPr>
            <w:r>
              <w:rPr>
                <w:rFonts w:ascii="Trebuchet MS" w:hAnsi="Trebuchet MS"/>
                <w:color w:val="0070C0"/>
              </w:rPr>
              <w:t xml:space="preserve">Children were always guided and supported with phrases such as “remember.” </w:t>
            </w:r>
          </w:p>
          <w:p w14:paraId="04584483" w14:textId="77777777" w:rsidR="00531ED2" w:rsidRDefault="00531ED2" w:rsidP="00B86D26">
            <w:pPr>
              <w:rPr>
                <w:rFonts w:ascii="Trebuchet MS" w:hAnsi="Trebuchet MS"/>
                <w:color w:val="0070C0"/>
              </w:rPr>
            </w:pPr>
            <w:r>
              <w:rPr>
                <w:rFonts w:ascii="Trebuchet MS" w:hAnsi="Trebuchet MS"/>
                <w:color w:val="0070C0"/>
              </w:rPr>
              <w:t xml:space="preserve">A child was told about the grip on the pencil, and how well they had improved since last week. The child also said back to the TA “I know. I’ve got so good!” </w:t>
            </w:r>
          </w:p>
          <w:p w14:paraId="49490ADD" w14:textId="77777777" w:rsidR="00531ED2" w:rsidRDefault="00531ED2" w:rsidP="00B86D26">
            <w:pPr>
              <w:rPr>
                <w:rFonts w:ascii="Trebuchet MS" w:hAnsi="Trebuchet MS"/>
                <w:color w:val="0070C0"/>
              </w:rPr>
            </w:pPr>
            <w:r>
              <w:rPr>
                <w:rFonts w:ascii="Trebuchet MS" w:hAnsi="Trebuchet MS"/>
                <w:color w:val="0070C0"/>
              </w:rPr>
              <w:t xml:space="preserve">The child who went ahead without the direction was told “you must wait for an adult, okay?” One-to-one support was given and the child said “this is easy!” and was reminded about the number formation. </w:t>
            </w:r>
          </w:p>
          <w:p w14:paraId="12329FBF" w14:textId="77777777" w:rsidR="00531ED2" w:rsidRDefault="00531ED2" w:rsidP="00B86D26">
            <w:pPr>
              <w:rPr>
                <w:rFonts w:ascii="Trebuchet MS" w:hAnsi="Trebuchet MS"/>
                <w:color w:val="0070C0"/>
              </w:rPr>
            </w:pPr>
            <w:r>
              <w:rPr>
                <w:rFonts w:ascii="Trebuchet MS" w:hAnsi="Trebuchet MS"/>
                <w:color w:val="0070C0"/>
              </w:rPr>
              <w:t xml:space="preserve">TA apologised to the children as a group, as this group had run out of time, and they were told they would finish the task another time. </w:t>
            </w:r>
          </w:p>
          <w:p w14:paraId="3B272599" w14:textId="77777777" w:rsidR="00531ED2" w:rsidRPr="00D32CA7" w:rsidRDefault="00531ED2" w:rsidP="00B86D26">
            <w:pPr>
              <w:rPr>
                <w:rFonts w:ascii="Trebuchet MS" w:hAnsi="Trebuchet MS"/>
                <w:color w:val="0070C0"/>
              </w:rPr>
            </w:pPr>
            <w:r>
              <w:rPr>
                <w:rFonts w:ascii="Trebuchet MS" w:hAnsi="Trebuchet MS"/>
                <w:color w:val="0070C0"/>
              </w:rPr>
              <w:t>One child who had completed numbers independently in another group, was told “you can practice these at home. Ask Mammy and Daddy if you can do some numbers at home.”</w:t>
            </w:r>
          </w:p>
          <w:p w14:paraId="67DA35CC" w14:textId="77777777" w:rsidR="00531ED2" w:rsidRPr="008D46DB" w:rsidRDefault="00531ED2" w:rsidP="00B86D26">
            <w:pPr>
              <w:rPr>
                <w:rFonts w:ascii="Trebuchet MS" w:hAnsi="Trebuchet MS"/>
              </w:rPr>
            </w:pPr>
          </w:p>
        </w:tc>
      </w:tr>
      <w:tr w:rsidR="00531ED2" w:rsidRPr="008D46DB" w14:paraId="3ABBF56C" w14:textId="77777777" w:rsidTr="00531ED2">
        <w:tc>
          <w:tcPr>
            <w:tcW w:w="9782" w:type="dxa"/>
          </w:tcPr>
          <w:p w14:paraId="1CC61B80" w14:textId="77777777" w:rsidR="00531ED2" w:rsidRPr="008D46DB" w:rsidRDefault="00531ED2" w:rsidP="00B86D26">
            <w:pPr>
              <w:rPr>
                <w:rFonts w:ascii="Trebuchet MS" w:hAnsi="Trebuchet MS"/>
                <w:b/>
              </w:rPr>
            </w:pPr>
            <w:r w:rsidRPr="008D46DB">
              <w:rPr>
                <w:rFonts w:ascii="Trebuchet MS" w:hAnsi="Trebuchet MS"/>
                <w:b/>
              </w:rPr>
              <w:t>Specifics / Critical Incidents</w:t>
            </w:r>
          </w:p>
          <w:p w14:paraId="7719BE9C" w14:textId="77777777" w:rsidR="00531ED2" w:rsidRPr="008D46DB" w:rsidRDefault="00531ED2" w:rsidP="00B86D26">
            <w:pPr>
              <w:rPr>
                <w:rFonts w:ascii="Trebuchet MS" w:hAnsi="Trebuchet MS"/>
              </w:rPr>
            </w:pPr>
            <w:r w:rsidRPr="008D46DB">
              <w:rPr>
                <w:rFonts w:ascii="Trebuchet MS" w:hAnsi="Trebuchet MS"/>
              </w:rPr>
              <w:t xml:space="preserve"> (Are there moments which cause you to consider aspects of practice when you come across them in future teaching)?</w:t>
            </w:r>
          </w:p>
          <w:p w14:paraId="31B260F5" w14:textId="77777777" w:rsidR="00531ED2" w:rsidRDefault="00531ED2" w:rsidP="00B86D26">
            <w:pPr>
              <w:rPr>
                <w:rFonts w:ascii="Trebuchet MS" w:hAnsi="Trebuchet MS"/>
                <w:color w:val="0070C0"/>
              </w:rPr>
            </w:pPr>
            <w:r>
              <w:rPr>
                <w:rFonts w:ascii="Trebuchet MS" w:hAnsi="Trebuchet MS"/>
                <w:color w:val="0070C0"/>
              </w:rPr>
              <w:t xml:space="preserve">Movement of staff – group work and one-to-one support. </w:t>
            </w:r>
          </w:p>
          <w:p w14:paraId="233E5B44" w14:textId="77777777" w:rsidR="00531ED2" w:rsidRDefault="00531ED2" w:rsidP="00B86D26">
            <w:pPr>
              <w:rPr>
                <w:rFonts w:ascii="Trebuchet MS" w:hAnsi="Trebuchet MS"/>
                <w:color w:val="0070C0"/>
              </w:rPr>
            </w:pPr>
            <w:r>
              <w:rPr>
                <w:rFonts w:ascii="Trebuchet MS" w:hAnsi="Trebuchet MS"/>
                <w:color w:val="0070C0"/>
              </w:rPr>
              <w:t xml:space="preserve">Use overwriting to encourage skill development and confidence. </w:t>
            </w:r>
          </w:p>
          <w:p w14:paraId="2A400563" w14:textId="77777777" w:rsidR="00531ED2" w:rsidRDefault="00531ED2" w:rsidP="00B86D26">
            <w:pPr>
              <w:rPr>
                <w:rFonts w:ascii="Trebuchet MS" w:hAnsi="Trebuchet MS"/>
                <w:color w:val="0070C0"/>
              </w:rPr>
            </w:pPr>
            <w:r>
              <w:rPr>
                <w:rFonts w:ascii="Trebuchet MS" w:hAnsi="Trebuchet MS"/>
                <w:color w:val="0070C0"/>
              </w:rPr>
              <w:t xml:space="preserve">Encourage confidence, independence and use lots of verbal praise, as well as smiles and non-verbal encouragement. </w:t>
            </w:r>
          </w:p>
          <w:p w14:paraId="751B7DF4" w14:textId="77777777" w:rsidR="00531ED2" w:rsidRPr="00920A7D" w:rsidRDefault="00531ED2" w:rsidP="00B86D26">
            <w:pPr>
              <w:rPr>
                <w:rFonts w:ascii="Trebuchet MS" w:hAnsi="Trebuchet MS"/>
                <w:color w:val="0070C0"/>
              </w:rPr>
            </w:pPr>
          </w:p>
        </w:tc>
      </w:tr>
    </w:tbl>
    <w:p w14:paraId="57C30CC5" w14:textId="77777777" w:rsidR="00531ED2" w:rsidRDefault="00531ED2" w:rsidP="00531ED2"/>
    <w:p w14:paraId="70CDC7EA" w14:textId="77777777" w:rsidR="00531ED2" w:rsidRPr="008D46DB" w:rsidRDefault="00531ED2" w:rsidP="00531ED2">
      <w:r w:rsidRPr="008D46DB">
        <w:t xml:space="preserve"> </w:t>
      </w:r>
    </w:p>
    <w:p w14:paraId="791930A6" w14:textId="217B60DC" w:rsidR="00BF6100" w:rsidRPr="002D5E5B" w:rsidRDefault="00BF6100" w:rsidP="00C82859">
      <w:pPr>
        <w:rPr>
          <w:rFonts w:ascii="Arial" w:hAnsi="Arial" w:cs="Arial"/>
        </w:rPr>
      </w:pPr>
    </w:p>
    <w:p w14:paraId="3AABCB13" w14:textId="5993742F" w:rsidR="00CD7AA3" w:rsidRDefault="00BF6100" w:rsidP="00863A6B">
      <w:pPr>
        <w:jc w:val="both"/>
        <w:rPr>
          <w:rFonts w:ascii="Arial" w:hAnsi="Arial" w:cs="Arial"/>
        </w:rPr>
      </w:pPr>
      <w:r w:rsidRPr="002D5E5B">
        <w:rPr>
          <w:rFonts w:ascii="Arial" w:hAnsi="Arial" w:cs="Arial"/>
        </w:rPr>
        <w:t xml:space="preserve"> </w:t>
      </w:r>
    </w:p>
    <w:p w14:paraId="6B9A6D8B" w14:textId="77777777" w:rsidR="00505D45" w:rsidRPr="002D5E5B" w:rsidRDefault="00505D45" w:rsidP="00BF6100">
      <w:pPr>
        <w:jc w:val="both"/>
        <w:rPr>
          <w:rFonts w:ascii="Arial" w:hAnsi="Arial" w:cs="Arial"/>
        </w:rPr>
      </w:pPr>
    </w:p>
    <w:p w14:paraId="369B6359" w14:textId="30EDD4CA" w:rsidR="00505D45" w:rsidRPr="00505D45" w:rsidRDefault="00EB60E1" w:rsidP="00EB60E1">
      <w:pPr>
        <w:rPr>
          <w:rFonts w:ascii="Arial" w:eastAsia="Times New Roman" w:hAnsi="Arial" w:cs="Arial"/>
          <w:lang w:eastAsia="en-GB"/>
        </w:rPr>
      </w:pPr>
      <w:r w:rsidRPr="00505D45">
        <w:rPr>
          <w:rFonts w:ascii="Arial" w:eastAsia="Times New Roman" w:hAnsi="Arial" w:cs="Arial"/>
          <w:lang w:eastAsia="en-GB"/>
        </w:rPr>
        <w:t xml:space="preserve"> </w:t>
      </w:r>
    </w:p>
    <w:p w14:paraId="023F1977" w14:textId="77777777" w:rsidR="00505D45" w:rsidRPr="002D5E5B" w:rsidRDefault="00505D45" w:rsidP="00BF6100">
      <w:pPr>
        <w:jc w:val="both"/>
        <w:rPr>
          <w:rFonts w:ascii="Arial" w:hAnsi="Arial" w:cs="Arial"/>
        </w:rPr>
      </w:pPr>
    </w:p>
    <w:sectPr w:rsidR="00505D45" w:rsidRPr="002D5E5B">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1F5DC6" w14:textId="77777777" w:rsidR="008C4C64" w:rsidRDefault="008C4C64" w:rsidP="00466AAF">
      <w:r>
        <w:separator/>
      </w:r>
    </w:p>
  </w:endnote>
  <w:endnote w:type="continuationSeparator" w:id="0">
    <w:p w14:paraId="7369AD4B" w14:textId="77777777" w:rsidR="008C4C64" w:rsidRDefault="008C4C64" w:rsidP="00466A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8270804"/>
      <w:docPartObj>
        <w:docPartGallery w:val="Page Numbers (Bottom of Page)"/>
        <w:docPartUnique/>
      </w:docPartObj>
    </w:sdtPr>
    <w:sdtContent>
      <w:p w14:paraId="43644587" w14:textId="49B3CDD6" w:rsidR="00741A65" w:rsidRDefault="00741A65" w:rsidP="00741A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A086E7" w14:textId="77777777" w:rsidR="00741A65" w:rsidRDefault="00741A65" w:rsidP="00474E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4837769"/>
      <w:docPartObj>
        <w:docPartGallery w:val="Page Numbers (Bottom of Page)"/>
        <w:docPartUnique/>
      </w:docPartObj>
    </w:sdtPr>
    <w:sdtContent>
      <w:p w14:paraId="657B97D8" w14:textId="7A8BCA33" w:rsidR="00741A65" w:rsidRDefault="00741A65" w:rsidP="00741A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2884CE" w14:textId="77777777" w:rsidR="00741A65" w:rsidRDefault="00741A65" w:rsidP="00474E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8CC134" w14:textId="77777777" w:rsidR="008C4C64" w:rsidRDefault="008C4C64" w:rsidP="00466AAF">
      <w:r>
        <w:separator/>
      </w:r>
    </w:p>
  </w:footnote>
  <w:footnote w:type="continuationSeparator" w:id="0">
    <w:p w14:paraId="07A0E862" w14:textId="77777777" w:rsidR="008C4C64" w:rsidRDefault="008C4C64" w:rsidP="00466A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753817" w14:textId="0459E309" w:rsidR="00741A65" w:rsidRDefault="00741A65">
    <w:pPr>
      <w:pStyle w:val="Header"/>
    </w:pPr>
    <w:r>
      <w:t>1451590</w:t>
    </w:r>
    <w:r>
      <w:tab/>
    </w:r>
    <w:r>
      <w:tab/>
      <w:t>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126CC2"/>
    <w:multiLevelType w:val="hybridMultilevel"/>
    <w:tmpl w:val="62CA632E"/>
    <w:lvl w:ilvl="0" w:tplc="C268987C">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1C6209"/>
    <w:multiLevelType w:val="multilevel"/>
    <w:tmpl w:val="77243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B0A"/>
    <w:rsid w:val="00005DCE"/>
    <w:rsid w:val="00053B09"/>
    <w:rsid w:val="00086053"/>
    <w:rsid w:val="0009788C"/>
    <w:rsid w:val="000A3C3F"/>
    <w:rsid w:val="000B55A0"/>
    <w:rsid w:val="000C67D9"/>
    <w:rsid w:val="000C6BB2"/>
    <w:rsid w:val="000C713E"/>
    <w:rsid w:val="000E0341"/>
    <w:rsid w:val="000F1A26"/>
    <w:rsid w:val="000F6BD0"/>
    <w:rsid w:val="00103B4D"/>
    <w:rsid w:val="00104B7F"/>
    <w:rsid w:val="00104DC7"/>
    <w:rsid w:val="00115630"/>
    <w:rsid w:val="00121588"/>
    <w:rsid w:val="00122005"/>
    <w:rsid w:val="0012570D"/>
    <w:rsid w:val="00126399"/>
    <w:rsid w:val="00137BFF"/>
    <w:rsid w:val="0016199E"/>
    <w:rsid w:val="00175B0D"/>
    <w:rsid w:val="00180CED"/>
    <w:rsid w:val="0018286E"/>
    <w:rsid w:val="001857C7"/>
    <w:rsid w:val="001A31DF"/>
    <w:rsid w:val="001A3B08"/>
    <w:rsid w:val="001A4EAD"/>
    <w:rsid w:val="001A61E4"/>
    <w:rsid w:val="001B17FC"/>
    <w:rsid w:val="001B2A28"/>
    <w:rsid w:val="001B495F"/>
    <w:rsid w:val="001C2E54"/>
    <w:rsid w:val="001C658B"/>
    <w:rsid w:val="001D1BBC"/>
    <w:rsid w:val="001E0F47"/>
    <w:rsid w:val="001E1FAC"/>
    <w:rsid w:val="001E46D1"/>
    <w:rsid w:val="001E7B30"/>
    <w:rsid w:val="002024EE"/>
    <w:rsid w:val="00203377"/>
    <w:rsid w:val="002336C7"/>
    <w:rsid w:val="00233CED"/>
    <w:rsid w:val="00236C1C"/>
    <w:rsid w:val="0023782E"/>
    <w:rsid w:val="00244FF1"/>
    <w:rsid w:val="00245C98"/>
    <w:rsid w:val="00262173"/>
    <w:rsid w:val="002672E0"/>
    <w:rsid w:val="00276A17"/>
    <w:rsid w:val="00277669"/>
    <w:rsid w:val="00281AA9"/>
    <w:rsid w:val="002972CD"/>
    <w:rsid w:val="002972DC"/>
    <w:rsid w:val="002B13DC"/>
    <w:rsid w:val="002B4A8B"/>
    <w:rsid w:val="002C453D"/>
    <w:rsid w:val="002C5EBF"/>
    <w:rsid w:val="002D0E08"/>
    <w:rsid w:val="002D0E8E"/>
    <w:rsid w:val="002D5E5B"/>
    <w:rsid w:val="002D5EF6"/>
    <w:rsid w:val="002E2337"/>
    <w:rsid w:val="002F1C5B"/>
    <w:rsid w:val="002F3D8D"/>
    <w:rsid w:val="002F4DA5"/>
    <w:rsid w:val="0032179F"/>
    <w:rsid w:val="0033012C"/>
    <w:rsid w:val="0033303F"/>
    <w:rsid w:val="00356364"/>
    <w:rsid w:val="00364BE9"/>
    <w:rsid w:val="0037133D"/>
    <w:rsid w:val="00384460"/>
    <w:rsid w:val="003A218B"/>
    <w:rsid w:val="003B19D6"/>
    <w:rsid w:val="003B4312"/>
    <w:rsid w:val="003D30F7"/>
    <w:rsid w:val="003D3716"/>
    <w:rsid w:val="003E32A8"/>
    <w:rsid w:val="003E3F76"/>
    <w:rsid w:val="003E6387"/>
    <w:rsid w:val="003E6540"/>
    <w:rsid w:val="003F7799"/>
    <w:rsid w:val="00403F14"/>
    <w:rsid w:val="00411F38"/>
    <w:rsid w:val="004170F9"/>
    <w:rsid w:val="00417BD7"/>
    <w:rsid w:val="00426D82"/>
    <w:rsid w:val="00427461"/>
    <w:rsid w:val="004415F2"/>
    <w:rsid w:val="004422EE"/>
    <w:rsid w:val="00442827"/>
    <w:rsid w:val="0044459C"/>
    <w:rsid w:val="00446C5B"/>
    <w:rsid w:val="00452324"/>
    <w:rsid w:val="004576DD"/>
    <w:rsid w:val="004630D9"/>
    <w:rsid w:val="00466AAF"/>
    <w:rsid w:val="00472555"/>
    <w:rsid w:val="00473FB8"/>
    <w:rsid w:val="00474EF1"/>
    <w:rsid w:val="004857C0"/>
    <w:rsid w:val="004A059F"/>
    <w:rsid w:val="004A63D2"/>
    <w:rsid w:val="004B6DA7"/>
    <w:rsid w:val="004C0603"/>
    <w:rsid w:val="004C7F5E"/>
    <w:rsid w:val="004D1698"/>
    <w:rsid w:val="004D4FF1"/>
    <w:rsid w:val="004E2673"/>
    <w:rsid w:val="004F6BE9"/>
    <w:rsid w:val="004F7AE0"/>
    <w:rsid w:val="00503AAF"/>
    <w:rsid w:val="00505D45"/>
    <w:rsid w:val="00510E61"/>
    <w:rsid w:val="00516A53"/>
    <w:rsid w:val="0052296C"/>
    <w:rsid w:val="00524799"/>
    <w:rsid w:val="0052689F"/>
    <w:rsid w:val="00531ED2"/>
    <w:rsid w:val="0054014C"/>
    <w:rsid w:val="005401CC"/>
    <w:rsid w:val="00541065"/>
    <w:rsid w:val="00552427"/>
    <w:rsid w:val="0057186F"/>
    <w:rsid w:val="00571D4B"/>
    <w:rsid w:val="0057217A"/>
    <w:rsid w:val="005B423E"/>
    <w:rsid w:val="005C542C"/>
    <w:rsid w:val="005C7AB9"/>
    <w:rsid w:val="005D79C6"/>
    <w:rsid w:val="005E7C68"/>
    <w:rsid w:val="00603E59"/>
    <w:rsid w:val="00620AC0"/>
    <w:rsid w:val="00622FC7"/>
    <w:rsid w:val="00624669"/>
    <w:rsid w:val="006260FF"/>
    <w:rsid w:val="006300BC"/>
    <w:rsid w:val="00632492"/>
    <w:rsid w:val="00634B58"/>
    <w:rsid w:val="00637825"/>
    <w:rsid w:val="006454D9"/>
    <w:rsid w:val="00655C9F"/>
    <w:rsid w:val="006564CD"/>
    <w:rsid w:val="006655F3"/>
    <w:rsid w:val="00674B0A"/>
    <w:rsid w:val="00677CDA"/>
    <w:rsid w:val="00680E7B"/>
    <w:rsid w:val="0068221E"/>
    <w:rsid w:val="00683CE7"/>
    <w:rsid w:val="00684030"/>
    <w:rsid w:val="006855E9"/>
    <w:rsid w:val="00687789"/>
    <w:rsid w:val="00693973"/>
    <w:rsid w:val="00693B0E"/>
    <w:rsid w:val="00693F1C"/>
    <w:rsid w:val="006959C2"/>
    <w:rsid w:val="006B095D"/>
    <w:rsid w:val="006B2BE5"/>
    <w:rsid w:val="006D359D"/>
    <w:rsid w:val="006E3173"/>
    <w:rsid w:val="00707FD2"/>
    <w:rsid w:val="00716299"/>
    <w:rsid w:val="00716FC1"/>
    <w:rsid w:val="00741688"/>
    <w:rsid w:val="00741A65"/>
    <w:rsid w:val="00742141"/>
    <w:rsid w:val="00760FE5"/>
    <w:rsid w:val="0076163E"/>
    <w:rsid w:val="007642B0"/>
    <w:rsid w:val="00766740"/>
    <w:rsid w:val="00767E48"/>
    <w:rsid w:val="007713C1"/>
    <w:rsid w:val="0077481B"/>
    <w:rsid w:val="00793483"/>
    <w:rsid w:val="007944EB"/>
    <w:rsid w:val="007A15ED"/>
    <w:rsid w:val="007A2E5D"/>
    <w:rsid w:val="007A335D"/>
    <w:rsid w:val="007B1C2B"/>
    <w:rsid w:val="007D6A11"/>
    <w:rsid w:val="007E19BE"/>
    <w:rsid w:val="007F00DC"/>
    <w:rsid w:val="007F1E97"/>
    <w:rsid w:val="007F3A01"/>
    <w:rsid w:val="007F6A70"/>
    <w:rsid w:val="00801ECE"/>
    <w:rsid w:val="00803264"/>
    <w:rsid w:val="00804CF9"/>
    <w:rsid w:val="00805D03"/>
    <w:rsid w:val="0080643F"/>
    <w:rsid w:val="008117FD"/>
    <w:rsid w:val="008124F1"/>
    <w:rsid w:val="008222EE"/>
    <w:rsid w:val="00826BF5"/>
    <w:rsid w:val="00832DAB"/>
    <w:rsid w:val="008549D5"/>
    <w:rsid w:val="00857315"/>
    <w:rsid w:val="0086378B"/>
    <w:rsid w:val="00863A6B"/>
    <w:rsid w:val="0087546C"/>
    <w:rsid w:val="00883E35"/>
    <w:rsid w:val="008A30E9"/>
    <w:rsid w:val="008C0C9F"/>
    <w:rsid w:val="008C22D6"/>
    <w:rsid w:val="008C4C64"/>
    <w:rsid w:val="008C6B8E"/>
    <w:rsid w:val="008D1E1F"/>
    <w:rsid w:val="008D4888"/>
    <w:rsid w:val="008E5D74"/>
    <w:rsid w:val="00903A29"/>
    <w:rsid w:val="009064F8"/>
    <w:rsid w:val="00913117"/>
    <w:rsid w:val="00922236"/>
    <w:rsid w:val="00925365"/>
    <w:rsid w:val="0093076D"/>
    <w:rsid w:val="00943DBA"/>
    <w:rsid w:val="00951954"/>
    <w:rsid w:val="009543F0"/>
    <w:rsid w:val="00954572"/>
    <w:rsid w:val="009604AF"/>
    <w:rsid w:val="009606EA"/>
    <w:rsid w:val="00962FA5"/>
    <w:rsid w:val="009853B5"/>
    <w:rsid w:val="00986502"/>
    <w:rsid w:val="009875E0"/>
    <w:rsid w:val="00992640"/>
    <w:rsid w:val="00993858"/>
    <w:rsid w:val="009A5A87"/>
    <w:rsid w:val="009A61F4"/>
    <w:rsid w:val="009B13EE"/>
    <w:rsid w:val="009D467A"/>
    <w:rsid w:val="009F49BB"/>
    <w:rsid w:val="00A02B2F"/>
    <w:rsid w:val="00A05BC1"/>
    <w:rsid w:val="00A1307D"/>
    <w:rsid w:val="00A20977"/>
    <w:rsid w:val="00A23DF1"/>
    <w:rsid w:val="00A325B1"/>
    <w:rsid w:val="00A32A48"/>
    <w:rsid w:val="00A434FB"/>
    <w:rsid w:val="00A7270A"/>
    <w:rsid w:val="00A73EED"/>
    <w:rsid w:val="00A81AE5"/>
    <w:rsid w:val="00A81B92"/>
    <w:rsid w:val="00A92E7B"/>
    <w:rsid w:val="00A94321"/>
    <w:rsid w:val="00AA3C3A"/>
    <w:rsid w:val="00AB14D1"/>
    <w:rsid w:val="00AD690E"/>
    <w:rsid w:val="00AE448E"/>
    <w:rsid w:val="00B069B9"/>
    <w:rsid w:val="00B10A01"/>
    <w:rsid w:val="00B126DE"/>
    <w:rsid w:val="00B1280F"/>
    <w:rsid w:val="00B342E8"/>
    <w:rsid w:val="00B369D8"/>
    <w:rsid w:val="00B411E6"/>
    <w:rsid w:val="00B4385A"/>
    <w:rsid w:val="00B52050"/>
    <w:rsid w:val="00B5692A"/>
    <w:rsid w:val="00B60CE7"/>
    <w:rsid w:val="00B70756"/>
    <w:rsid w:val="00B73BAC"/>
    <w:rsid w:val="00B74BE4"/>
    <w:rsid w:val="00B76590"/>
    <w:rsid w:val="00B8009D"/>
    <w:rsid w:val="00B8296A"/>
    <w:rsid w:val="00B82EB2"/>
    <w:rsid w:val="00B86D26"/>
    <w:rsid w:val="00B92498"/>
    <w:rsid w:val="00B927FD"/>
    <w:rsid w:val="00B93001"/>
    <w:rsid w:val="00B93560"/>
    <w:rsid w:val="00B966D7"/>
    <w:rsid w:val="00BA1142"/>
    <w:rsid w:val="00BA3508"/>
    <w:rsid w:val="00BA6AEF"/>
    <w:rsid w:val="00BD00A3"/>
    <w:rsid w:val="00BD2BD8"/>
    <w:rsid w:val="00BD528D"/>
    <w:rsid w:val="00BF4C43"/>
    <w:rsid w:val="00BF6100"/>
    <w:rsid w:val="00BF67EA"/>
    <w:rsid w:val="00BF7C55"/>
    <w:rsid w:val="00C03A54"/>
    <w:rsid w:val="00C0699E"/>
    <w:rsid w:val="00C22950"/>
    <w:rsid w:val="00C3047C"/>
    <w:rsid w:val="00C342BB"/>
    <w:rsid w:val="00C4255D"/>
    <w:rsid w:val="00C47775"/>
    <w:rsid w:val="00C541B5"/>
    <w:rsid w:val="00C60086"/>
    <w:rsid w:val="00C65A3C"/>
    <w:rsid w:val="00C70A89"/>
    <w:rsid w:val="00C82859"/>
    <w:rsid w:val="00C83E79"/>
    <w:rsid w:val="00C87234"/>
    <w:rsid w:val="00C93899"/>
    <w:rsid w:val="00C97830"/>
    <w:rsid w:val="00CA1A49"/>
    <w:rsid w:val="00CA53A1"/>
    <w:rsid w:val="00CB7EE7"/>
    <w:rsid w:val="00CC228E"/>
    <w:rsid w:val="00CC6E6B"/>
    <w:rsid w:val="00CC6FB6"/>
    <w:rsid w:val="00CD064F"/>
    <w:rsid w:val="00CD21D1"/>
    <w:rsid w:val="00CD3975"/>
    <w:rsid w:val="00CD7AA3"/>
    <w:rsid w:val="00CE032C"/>
    <w:rsid w:val="00CE6039"/>
    <w:rsid w:val="00CE69F1"/>
    <w:rsid w:val="00CF04F9"/>
    <w:rsid w:val="00CF52C8"/>
    <w:rsid w:val="00D03BBE"/>
    <w:rsid w:val="00D1486C"/>
    <w:rsid w:val="00D160AB"/>
    <w:rsid w:val="00D333C2"/>
    <w:rsid w:val="00D47293"/>
    <w:rsid w:val="00D50A4A"/>
    <w:rsid w:val="00D55740"/>
    <w:rsid w:val="00D61ABE"/>
    <w:rsid w:val="00D64FAB"/>
    <w:rsid w:val="00D73972"/>
    <w:rsid w:val="00D76E0D"/>
    <w:rsid w:val="00D85D0D"/>
    <w:rsid w:val="00D90768"/>
    <w:rsid w:val="00DB45B7"/>
    <w:rsid w:val="00DD06DA"/>
    <w:rsid w:val="00DD4432"/>
    <w:rsid w:val="00DE1C08"/>
    <w:rsid w:val="00DE2F64"/>
    <w:rsid w:val="00DE53F5"/>
    <w:rsid w:val="00DE7F90"/>
    <w:rsid w:val="00DF0B8E"/>
    <w:rsid w:val="00E1381D"/>
    <w:rsid w:val="00E22554"/>
    <w:rsid w:val="00E340A6"/>
    <w:rsid w:val="00E36660"/>
    <w:rsid w:val="00E36E8A"/>
    <w:rsid w:val="00E412A4"/>
    <w:rsid w:val="00E5272F"/>
    <w:rsid w:val="00E52B1D"/>
    <w:rsid w:val="00E53F26"/>
    <w:rsid w:val="00E620E5"/>
    <w:rsid w:val="00E6247D"/>
    <w:rsid w:val="00E90680"/>
    <w:rsid w:val="00E97376"/>
    <w:rsid w:val="00EB29D9"/>
    <w:rsid w:val="00EB3B01"/>
    <w:rsid w:val="00EB60E1"/>
    <w:rsid w:val="00ED12E9"/>
    <w:rsid w:val="00ED245D"/>
    <w:rsid w:val="00ED7535"/>
    <w:rsid w:val="00F0462D"/>
    <w:rsid w:val="00F072F3"/>
    <w:rsid w:val="00F162DC"/>
    <w:rsid w:val="00F169B9"/>
    <w:rsid w:val="00F171D0"/>
    <w:rsid w:val="00F20711"/>
    <w:rsid w:val="00F227E8"/>
    <w:rsid w:val="00F40933"/>
    <w:rsid w:val="00F40D2A"/>
    <w:rsid w:val="00F43FEE"/>
    <w:rsid w:val="00F55CC5"/>
    <w:rsid w:val="00F61566"/>
    <w:rsid w:val="00F64672"/>
    <w:rsid w:val="00F65CFE"/>
    <w:rsid w:val="00F66A8C"/>
    <w:rsid w:val="00F74091"/>
    <w:rsid w:val="00F80BE7"/>
    <w:rsid w:val="00F827C5"/>
    <w:rsid w:val="00F93162"/>
    <w:rsid w:val="00F93840"/>
    <w:rsid w:val="00FA0250"/>
    <w:rsid w:val="00FA0A24"/>
    <w:rsid w:val="00FA0DCF"/>
    <w:rsid w:val="00FA3FC5"/>
    <w:rsid w:val="00FA645A"/>
    <w:rsid w:val="00FB0659"/>
    <w:rsid w:val="00FB6BCB"/>
    <w:rsid w:val="00FC131A"/>
    <w:rsid w:val="00FC5454"/>
    <w:rsid w:val="00FD41EC"/>
    <w:rsid w:val="00FE07CA"/>
    <w:rsid w:val="00FF1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8504A6"/>
  <w15:chartTrackingRefBased/>
  <w15:docId w15:val="{6C005556-0D7C-1A40-B460-D2E560CD2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4B0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D30F7"/>
    <w:rPr>
      <w:color w:val="0000FF"/>
      <w:u w:val="single"/>
    </w:rPr>
  </w:style>
  <w:style w:type="character" w:styleId="UnresolvedMention">
    <w:name w:val="Unresolved Mention"/>
    <w:basedOn w:val="DefaultParagraphFont"/>
    <w:uiPriority w:val="99"/>
    <w:semiHidden/>
    <w:unhideWhenUsed/>
    <w:rsid w:val="00F43FEE"/>
    <w:rPr>
      <w:color w:val="605E5C"/>
      <w:shd w:val="clear" w:color="auto" w:fill="E1DFDD"/>
    </w:rPr>
  </w:style>
  <w:style w:type="paragraph" w:styleId="ListParagraph">
    <w:name w:val="List Paragraph"/>
    <w:basedOn w:val="Normal"/>
    <w:uiPriority w:val="34"/>
    <w:qFormat/>
    <w:rsid w:val="00236C1C"/>
    <w:pPr>
      <w:ind w:left="720"/>
      <w:contextualSpacing/>
    </w:pPr>
  </w:style>
  <w:style w:type="table" w:styleId="TableGrid">
    <w:name w:val="Table Grid"/>
    <w:basedOn w:val="TableNormal"/>
    <w:uiPriority w:val="39"/>
    <w:rsid w:val="00C8285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6AAF"/>
    <w:pPr>
      <w:tabs>
        <w:tab w:val="center" w:pos="4513"/>
        <w:tab w:val="right" w:pos="9026"/>
      </w:tabs>
    </w:pPr>
  </w:style>
  <w:style w:type="character" w:customStyle="1" w:styleId="HeaderChar">
    <w:name w:val="Header Char"/>
    <w:basedOn w:val="DefaultParagraphFont"/>
    <w:link w:val="Header"/>
    <w:uiPriority w:val="99"/>
    <w:rsid w:val="00466AAF"/>
  </w:style>
  <w:style w:type="paragraph" w:styleId="Footer">
    <w:name w:val="footer"/>
    <w:basedOn w:val="Normal"/>
    <w:link w:val="FooterChar"/>
    <w:uiPriority w:val="99"/>
    <w:unhideWhenUsed/>
    <w:rsid w:val="00466AAF"/>
    <w:pPr>
      <w:tabs>
        <w:tab w:val="center" w:pos="4513"/>
        <w:tab w:val="right" w:pos="9026"/>
      </w:tabs>
    </w:pPr>
  </w:style>
  <w:style w:type="character" w:customStyle="1" w:styleId="FooterChar">
    <w:name w:val="Footer Char"/>
    <w:basedOn w:val="DefaultParagraphFont"/>
    <w:link w:val="Footer"/>
    <w:uiPriority w:val="99"/>
    <w:rsid w:val="00466AAF"/>
  </w:style>
  <w:style w:type="character" w:styleId="PageNumber">
    <w:name w:val="page number"/>
    <w:basedOn w:val="DefaultParagraphFont"/>
    <w:uiPriority w:val="99"/>
    <w:semiHidden/>
    <w:unhideWhenUsed/>
    <w:rsid w:val="00474E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527072">
      <w:bodyDiv w:val="1"/>
      <w:marLeft w:val="0"/>
      <w:marRight w:val="0"/>
      <w:marTop w:val="0"/>
      <w:marBottom w:val="0"/>
      <w:divBdr>
        <w:top w:val="none" w:sz="0" w:space="0" w:color="auto"/>
        <w:left w:val="none" w:sz="0" w:space="0" w:color="auto"/>
        <w:bottom w:val="none" w:sz="0" w:space="0" w:color="auto"/>
        <w:right w:val="none" w:sz="0" w:space="0" w:color="auto"/>
      </w:divBdr>
    </w:div>
    <w:div w:id="188564921">
      <w:bodyDiv w:val="1"/>
      <w:marLeft w:val="0"/>
      <w:marRight w:val="0"/>
      <w:marTop w:val="0"/>
      <w:marBottom w:val="0"/>
      <w:divBdr>
        <w:top w:val="none" w:sz="0" w:space="0" w:color="auto"/>
        <w:left w:val="none" w:sz="0" w:space="0" w:color="auto"/>
        <w:bottom w:val="none" w:sz="0" w:space="0" w:color="auto"/>
        <w:right w:val="none" w:sz="0" w:space="0" w:color="auto"/>
      </w:divBdr>
    </w:div>
    <w:div w:id="212278879">
      <w:bodyDiv w:val="1"/>
      <w:marLeft w:val="0"/>
      <w:marRight w:val="0"/>
      <w:marTop w:val="0"/>
      <w:marBottom w:val="0"/>
      <w:divBdr>
        <w:top w:val="none" w:sz="0" w:space="0" w:color="auto"/>
        <w:left w:val="none" w:sz="0" w:space="0" w:color="auto"/>
        <w:bottom w:val="none" w:sz="0" w:space="0" w:color="auto"/>
        <w:right w:val="none" w:sz="0" w:space="0" w:color="auto"/>
      </w:divBdr>
      <w:divsChild>
        <w:div w:id="1875993822">
          <w:marLeft w:val="0"/>
          <w:marRight w:val="0"/>
          <w:marTop w:val="0"/>
          <w:marBottom w:val="0"/>
          <w:divBdr>
            <w:top w:val="none" w:sz="0" w:space="0" w:color="auto"/>
            <w:left w:val="none" w:sz="0" w:space="0" w:color="auto"/>
            <w:bottom w:val="none" w:sz="0" w:space="0" w:color="auto"/>
            <w:right w:val="none" w:sz="0" w:space="0" w:color="auto"/>
          </w:divBdr>
          <w:divsChild>
            <w:div w:id="1171530276">
              <w:marLeft w:val="0"/>
              <w:marRight w:val="0"/>
              <w:marTop w:val="0"/>
              <w:marBottom w:val="0"/>
              <w:divBdr>
                <w:top w:val="none" w:sz="0" w:space="0" w:color="auto"/>
                <w:left w:val="none" w:sz="0" w:space="0" w:color="auto"/>
                <w:bottom w:val="none" w:sz="0" w:space="0" w:color="auto"/>
                <w:right w:val="none" w:sz="0" w:space="0" w:color="auto"/>
              </w:divBdr>
              <w:divsChild>
                <w:div w:id="16657">
                  <w:marLeft w:val="0"/>
                  <w:marRight w:val="0"/>
                  <w:marTop w:val="0"/>
                  <w:marBottom w:val="0"/>
                  <w:divBdr>
                    <w:top w:val="none" w:sz="0" w:space="0" w:color="auto"/>
                    <w:left w:val="none" w:sz="0" w:space="0" w:color="auto"/>
                    <w:bottom w:val="none" w:sz="0" w:space="0" w:color="auto"/>
                    <w:right w:val="none" w:sz="0" w:space="0" w:color="auto"/>
                  </w:divBdr>
                </w:div>
              </w:divsChild>
            </w:div>
            <w:div w:id="1945111899">
              <w:marLeft w:val="0"/>
              <w:marRight w:val="0"/>
              <w:marTop w:val="0"/>
              <w:marBottom w:val="0"/>
              <w:divBdr>
                <w:top w:val="none" w:sz="0" w:space="0" w:color="auto"/>
                <w:left w:val="none" w:sz="0" w:space="0" w:color="auto"/>
                <w:bottom w:val="none" w:sz="0" w:space="0" w:color="auto"/>
                <w:right w:val="none" w:sz="0" w:space="0" w:color="auto"/>
              </w:divBdr>
              <w:divsChild>
                <w:div w:id="154490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940571">
          <w:marLeft w:val="0"/>
          <w:marRight w:val="0"/>
          <w:marTop w:val="0"/>
          <w:marBottom w:val="0"/>
          <w:divBdr>
            <w:top w:val="none" w:sz="0" w:space="0" w:color="auto"/>
            <w:left w:val="none" w:sz="0" w:space="0" w:color="auto"/>
            <w:bottom w:val="none" w:sz="0" w:space="0" w:color="auto"/>
            <w:right w:val="none" w:sz="0" w:space="0" w:color="auto"/>
          </w:divBdr>
          <w:divsChild>
            <w:div w:id="291445422">
              <w:marLeft w:val="0"/>
              <w:marRight w:val="0"/>
              <w:marTop w:val="0"/>
              <w:marBottom w:val="0"/>
              <w:divBdr>
                <w:top w:val="none" w:sz="0" w:space="0" w:color="auto"/>
                <w:left w:val="none" w:sz="0" w:space="0" w:color="auto"/>
                <w:bottom w:val="none" w:sz="0" w:space="0" w:color="auto"/>
                <w:right w:val="none" w:sz="0" w:space="0" w:color="auto"/>
              </w:divBdr>
              <w:divsChild>
                <w:div w:id="955133665">
                  <w:marLeft w:val="0"/>
                  <w:marRight w:val="0"/>
                  <w:marTop w:val="0"/>
                  <w:marBottom w:val="0"/>
                  <w:divBdr>
                    <w:top w:val="none" w:sz="0" w:space="0" w:color="auto"/>
                    <w:left w:val="none" w:sz="0" w:space="0" w:color="auto"/>
                    <w:bottom w:val="none" w:sz="0" w:space="0" w:color="auto"/>
                    <w:right w:val="none" w:sz="0" w:space="0" w:color="auto"/>
                  </w:divBdr>
                </w:div>
              </w:divsChild>
            </w:div>
            <w:div w:id="1923833007">
              <w:marLeft w:val="0"/>
              <w:marRight w:val="0"/>
              <w:marTop w:val="0"/>
              <w:marBottom w:val="0"/>
              <w:divBdr>
                <w:top w:val="none" w:sz="0" w:space="0" w:color="auto"/>
                <w:left w:val="none" w:sz="0" w:space="0" w:color="auto"/>
                <w:bottom w:val="none" w:sz="0" w:space="0" w:color="auto"/>
                <w:right w:val="none" w:sz="0" w:space="0" w:color="auto"/>
              </w:divBdr>
              <w:divsChild>
                <w:div w:id="44859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814624">
          <w:marLeft w:val="0"/>
          <w:marRight w:val="0"/>
          <w:marTop w:val="0"/>
          <w:marBottom w:val="0"/>
          <w:divBdr>
            <w:top w:val="none" w:sz="0" w:space="0" w:color="auto"/>
            <w:left w:val="none" w:sz="0" w:space="0" w:color="auto"/>
            <w:bottom w:val="none" w:sz="0" w:space="0" w:color="auto"/>
            <w:right w:val="none" w:sz="0" w:space="0" w:color="auto"/>
          </w:divBdr>
          <w:divsChild>
            <w:div w:id="1568295022">
              <w:marLeft w:val="0"/>
              <w:marRight w:val="0"/>
              <w:marTop w:val="0"/>
              <w:marBottom w:val="0"/>
              <w:divBdr>
                <w:top w:val="none" w:sz="0" w:space="0" w:color="auto"/>
                <w:left w:val="none" w:sz="0" w:space="0" w:color="auto"/>
                <w:bottom w:val="none" w:sz="0" w:space="0" w:color="auto"/>
                <w:right w:val="none" w:sz="0" w:space="0" w:color="auto"/>
              </w:divBdr>
              <w:divsChild>
                <w:div w:id="19327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531315">
      <w:bodyDiv w:val="1"/>
      <w:marLeft w:val="0"/>
      <w:marRight w:val="0"/>
      <w:marTop w:val="0"/>
      <w:marBottom w:val="0"/>
      <w:divBdr>
        <w:top w:val="none" w:sz="0" w:space="0" w:color="auto"/>
        <w:left w:val="none" w:sz="0" w:space="0" w:color="auto"/>
        <w:bottom w:val="none" w:sz="0" w:space="0" w:color="auto"/>
        <w:right w:val="none" w:sz="0" w:space="0" w:color="auto"/>
      </w:divBdr>
    </w:div>
    <w:div w:id="261183740">
      <w:bodyDiv w:val="1"/>
      <w:marLeft w:val="0"/>
      <w:marRight w:val="0"/>
      <w:marTop w:val="0"/>
      <w:marBottom w:val="0"/>
      <w:divBdr>
        <w:top w:val="none" w:sz="0" w:space="0" w:color="auto"/>
        <w:left w:val="none" w:sz="0" w:space="0" w:color="auto"/>
        <w:bottom w:val="none" w:sz="0" w:space="0" w:color="auto"/>
        <w:right w:val="none" w:sz="0" w:space="0" w:color="auto"/>
      </w:divBdr>
    </w:div>
    <w:div w:id="317268253">
      <w:bodyDiv w:val="1"/>
      <w:marLeft w:val="0"/>
      <w:marRight w:val="0"/>
      <w:marTop w:val="0"/>
      <w:marBottom w:val="0"/>
      <w:divBdr>
        <w:top w:val="none" w:sz="0" w:space="0" w:color="auto"/>
        <w:left w:val="none" w:sz="0" w:space="0" w:color="auto"/>
        <w:bottom w:val="none" w:sz="0" w:space="0" w:color="auto"/>
        <w:right w:val="none" w:sz="0" w:space="0" w:color="auto"/>
      </w:divBdr>
    </w:div>
    <w:div w:id="341981469">
      <w:bodyDiv w:val="1"/>
      <w:marLeft w:val="0"/>
      <w:marRight w:val="0"/>
      <w:marTop w:val="0"/>
      <w:marBottom w:val="0"/>
      <w:divBdr>
        <w:top w:val="none" w:sz="0" w:space="0" w:color="auto"/>
        <w:left w:val="none" w:sz="0" w:space="0" w:color="auto"/>
        <w:bottom w:val="none" w:sz="0" w:space="0" w:color="auto"/>
        <w:right w:val="none" w:sz="0" w:space="0" w:color="auto"/>
      </w:divBdr>
    </w:div>
    <w:div w:id="506675636">
      <w:bodyDiv w:val="1"/>
      <w:marLeft w:val="0"/>
      <w:marRight w:val="0"/>
      <w:marTop w:val="0"/>
      <w:marBottom w:val="0"/>
      <w:divBdr>
        <w:top w:val="none" w:sz="0" w:space="0" w:color="auto"/>
        <w:left w:val="none" w:sz="0" w:space="0" w:color="auto"/>
        <w:bottom w:val="none" w:sz="0" w:space="0" w:color="auto"/>
        <w:right w:val="none" w:sz="0" w:space="0" w:color="auto"/>
      </w:divBdr>
    </w:div>
    <w:div w:id="515969608">
      <w:bodyDiv w:val="1"/>
      <w:marLeft w:val="0"/>
      <w:marRight w:val="0"/>
      <w:marTop w:val="0"/>
      <w:marBottom w:val="0"/>
      <w:divBdr>
        <w:top w:val="none" w:sz="0" w:space="0" w:color="auto"/>
        <w:left w:val="none" w:sz="0" w:space="0" w:color="auto"/>
        <w:bottom w:val="none" w:sz="0" w:space="0" w:color="auto"/>
        <w:right w:val="none" w:sz="0" w:space="0" w:color="auto"/>
      </w:divBdr>
    </w:div>
    <w:div w:id="554198070">
      <w:bodyDiv w:val="1"/>
      <w:marLeft w:val="0"/>
      <w:marRight w:val="0"/>
      <w:marTop w:val="0"/>
      <w:marBottom w:val="0"/>
      <w:divBdr>
        <w:top w:val="none" w:sz="0" w:space="0" w:color="auto"/>
        <w:left w:val="none" w:sz="0" w:space="0" w:color="auto"/>
        <w:bottom w:val="none" w:sz="0" w:space="0" w:color="auto"/>
        <w:right w:val="none" w:sz="0" w:space="0" w:color="auto"/>
      </w:divBdr>
    </w:div>
    <w:div w:id="736711531">
      <w:bodyDiv w:val="1"/>
      <w:marLeft w:val="0"/>
      <w:marRight w:val="0"/>
      <w:marTop w:val="0"/>
      <w:marBottom w:val="0"/>
      <w:divBdr>
        <w:top w:val="none" w:sz="0" w:space="0" w:color="auto"/>
        <w:left w:val="none" w:sz="0" w:space="0" w:color="auto"/>
        <w:bottom w:val="none" w:sz="0" w:space="0" w:color="auto"/>
        <w:right w:val="none" w:sz="0" w:space="0" w:color="auto"/>
      </w:divBdr>
    </w:div>
    <w:div w:id="846289190">
      <w:bodyDiv w:val="1"/>
      <w:marLeft w:val="0"/>
      <w:marRight w:val="0"/>
      <w:marTop w:val="0"/>
      <w:marBottom w:val="0"/>
      <w:divBdr>
        <w:top w:val="none" w:sz="0" w:space="0" w:color="auto"/>
        <w:left w:val="none" w:sz="0" w:space="0" w:color="auto"/>
        <w:bottom w:val="none" w:sz="0" w:space="0" w:color="auto"/>
        <w:right w:val="none" w:sz="0" w:space="0" w:color="auto"/>
      </w:divBdr>
    </w:div>
    <w:div w:id="984315562">
      <w:bodyDiv w:val="1"/>
      <w:marLeft w:val="0"/>
      <w:marRight w:val="0"/>
      <w:marTop w:val="0"/>
      <w:marBottom w:val="0"/>
      <w:divBdr>
        <w:top w:val="none" w:sz="0" w:space="0" w:color="auto"/>
        <w:left w:val="none" w:sz="0" w:space="0" w:color="auto"/>
        <w:bottom w:val="none" w:sz="0" w:space="0" w:color="auto"/>
        <w:right w:val="none" w:sz="0" w:space="0" w:color="auto"/>
      </w:divBdr>
    </w:div>
    <w:div w:id="991254378">
      <w:bodyDiv w:val="1"/>
      <w:marLeft w:val="0"/>
      <w:marRight w:val="0"/>
      <w:marTop w:val="0"/>
      <w:marBottom w:val="0"/>
      <w:divBdr>
        <w:top w:val="none" w:sz="0" w:space="0" w:color="auto"/>
        <w:left w:val="none" w:sz="0" w:space="0" w:color="auto"/>
        <w:bottom w:val="none" w:sz="0" w:space="0" w:color="auto"/>
        <w:right w:val="none" w:sz="0" w:space="0" w:color="auto"/>
      </w:divBdr>
    </w:div>
    <w:div w:id="1016537885">
      <w:bodyDiv w:val="1"/>
      <w:marLeft w:val="0"/>
      <w:marRight w:val="0"/>
      <w:marTop w:val="0"/>
      <w:marBottom w:val="0"/>
      <w:divBdr>
        <w:top w:val="none" w:sz="0" w:space="0" w:color="auto"/>
        <w:left w:val="none" w:sz="0" w:space="0" w:color="auto"/>
        <w:bottom w:val="none" w:sz="0" w:space="0" w:color="auto"/>
        <w:right w:val="none" w:sz="0" w:space="0" w:color="auto"/>
      </w:divBdr>
      <w:divsChild>
        <w:div w:id="1764841233">
          <w:marLeft w:val="0"/>
          <w:marRight w:val="0"/>
          <w:marTop w:val="0"/>
          <w:marBottom w:val="0"/>
          <w:divBdr>
            <w:top w:val="none" w:sz="0" w:space="0" w:color="auto"/>
            <w:left w:val="none" w:sz="0" w:space="0" w:color="auto"/>
            <w:bottom w:val="none" w:sz="0" w:space="0" w:color="auto"/>
            <w:right w:val="none" w:sz="0" w:space="0" w:color="auto"/>
          </w:divBdr>
          <w:divsChild>
            <w:div w:id="712466561">
              <w:marLeft w:val="0"/>
              <w:marRight w:val="0"/>
              <w:marTop w:val="0"/>
              <w:marBottom w:val="0"/>
              <w:divBdr>
                <w:top w:val="none" w:sz="0" w:space="0" w:color="auto"/>
                <w:left w:val="none" w:sz="0" w:space="0" w:color="auto"/>
                <w:bottom w:val="none" w:sz="0" w:space="0" w:color="auto"/>
                <w:right w:val="none" w:sz="0" w:space="0" w:color="auto"/>
              </w:divBdr>
              <w:divsChild>
                <w:div w:id="187361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897313">
      <w:bodyDiv w:val="1"/>
      <w:marLeft w:val="0"/>
      <w:marRight w:val="0"/>
      <w:marTop w:val="0"/>
      <w:marBottom w:val="0"/>
      <w:divBdr>
        <w:top w:val="none" w:sz="0" w:space="0" w:color="auto"/>
        <w:left w:val="none" w:sz="0" w:space="0" w:color="auto"/>
        <w:bottom w:val="none" w:sz="0" w:space="0" w:color="auto"/>
        <w:right w:val="none" w:sz="0" w:space="0" w:color="auto"/>
      </w:divBdr>
    </w:div>
    <w:div w:id="1131941717">
      <w:bodyDiv w:val="1"/>
      <w:marLeft w:val="0"/>
      <w:marRight w:val="0"/>
      <w:marTop w:val="0"/>
      <w:marBottom w:val="0"/>
      <w:divBdr>
        <w:top w:val="none" w:sz="0" w:space="0" w:color="auto"/>
        <w:left w:val="none" w:sz="0" w:space="0" w:color="auto"/>
        <w:bottom w:val="none" w:sz="0" w:space="0" w:color="auto"/>
        <w:right w:val="none" w:sz="0" w:space="0" w:color="auto"/>
      </w:divBdr>
    </w:div>
    <w:div w:id="1143037166">
      <w:bodyDiv w:val="1"/>
      <w:marLeft w:val="0"/>
      <w:marRight w:val="0"/>
      <w:marTop w:val="0"/>
      <w:marBottom w:val="0"/>
      <w:divBdr>
        <w:top w:val="none" w:sz="0" w:space="0" w:color="auto"/>
        <w:left w:val="none" w:sz="0" w:space="0" w:color="auto"/>
        <w:bottom w:val="none" w:sz="0" w:space="0" w:color="auto"/>
        <w:right w:val="none" w:sz="0" w:space="0" w:color="auto"/>
      </w:divBdr>
    </w:div>
    <w:div w:id="1146362508">
      <w:bodyDiv w:val="1"/>
      <w:marLeft w:val="0"/>
      <w:marRight w:val="0"/>
      <w:marTop w:val="0"/>
      <w:marBottom w:val="0"/>
      <w:divBdr>
        <w:top w:val="none" w:sz="0" w:space="0" w:color="auto"/>
        <w:left w:val="none" w:sz="0" w:space="0" w:color="auto"/>
        <w:bottom w:val="none" w:sz="0" w:space="0" w:color="auto"/>
        <w:right w:val="none" w:sz="0" w:space="0" w:color="auto"/>
      </w:divBdr>
    </w:div>
    <w:div w:id="1185359148">
      <w:bodyDiv w:val="1"/>
      <w:marLeft w:val="0"/>
      <w:marRight w:val="0"/>
      <w:marTop w:val="0"/>
      <w:marBottom w:val="0"/>
      <w:divBdr>
        <w:top w:val="none" w:sz="0" w:space="0" w:color="auto"/>
        <w:left w:val="none" w:sz="0" w:space="0" w:color="auto"/>
        <w:bottom w:val="none" w:sz="0" w:space="0" w:color="auto"/>
        <w:right w:val="none" w:sz="0" w:space="0" w:color="auto"/>
      </w:divBdr>
    </w:div>
    <w:div w:id="1190340230">
      <w:bodyDiv w:val="1"/>
      <w:marLeft w:val="0"/>
      <w:marRight w:val="0"/>
      <w:marTop w:val="0"/>
      <w:marBottom w:val="0"/>
      <w:divBdr>
        <w:top w:val="none" w:sz="0" w:space="0" w:color="auto"/>
        <w:left w:val="none" w:sz="0" w:space="0" w:color="auto"/>
        <w:bottom w:val="none" w:sz="0" w:space="0" w:color="auto"/>
        <w:right w:val="none" w:sz="0" w:space="0" w:color="auto"/>
      </w:divBdr>
    </w:div>
    <w:div w:id="1240557192">
      <w:bodyDiv w:val="1"/>
      <w:marLeft w:val="0"/>
      <w:marRight w:val="0"/>
      <w:marTop w:val="0"/>
      <w:marBottom w:val="0"/>
      <w:divBdr>
        <w:top w:val="none" w:sz="0" w:space="0" w:color="auto"/>
        <w:left w:val="none" w:sz="0" w:space="0" w:color="auto"/>
        <w:bottom w:val="none" w:sz="0" w:space="0" w:color="auto"/>
        <w:right w:val="none" w:sz="0" w:space="0" w:color="auto"/>
      </w:divBdr>
    </w:div>
    <w:div w:id="1299997088">
      <w:bodyDiv w:val="1"/>
      <w:marLeft w:val="0"/>
      <w:marRight w:val="0"/>
      <w:marTop w:val="0"/>
      <w:marBottom w:val="0"/>
      <w:divBdr>
        <w:top w:val="none" w:sz="0" w:space="0" w:color="auto"/>
        <w:left w:val="none" w:sz="0" w:space="0" w:color="auto"/>
        <w:bottom w:val="none" w:sz="0" w:space="0" w:color="auto"/>
        <w:right w:val="none" w:sz="0" w:space="0" w:color="auto"/>
      </w:divBdr>
    </w:div>
    <w:div w:id="1396666349">
      <w:bodyDiv w:val="1"/>
      <w:marLeft w:val="0"/>
      <w:marRight w:val="0"/>
      <w:marTop w:val="0"/>
      <w:marBottom w:val="0"/>
      <w:divBdr>
        <w:top w:val="none" w:sz="0" w:space="0" w:color="auto"/>
        <w:left w:val="none" w:sz="0" w:space="0" w:color="auto"/>
        <w:bottom w:val="none" w:sz="0" w:space="0" w:color="auto"/>
        <w:right w:val="none" w:sz="0" w:space="0" w:color="auto"/>
      </w:divBdr>
    </w:div>
    <w:div w:id="1440951245">
      <w:bodyDiv w:val="1"/>
      <w:marLeft w:val="0"/>
      <w:marRight w:val="0"/>
      <w:marTop w:val="0"/>
      <w:marBottom w:val="0"/>
      <w:divBdr>
        <w:top w:val="none" w:sz="0" w:space="0" w:color="auto"/>
        <w:left w:val="none" w:sz="0" w:space="0" w:color="auto"/>
        <w:bottom w:val="none" w:sz="0" w:space="0" w:color="auto"/>
        <w:right w:val="none" w:sz="0" w:space="0" w:color="auto"/>
      </w:divBdr>
    </w:div>
    <w:div w:id="1487478308">
      <w:bodyDiv w:val="1"/>
      <w:marLeft w:val="0"/>
      <w:marRight w:val="0"/>
      <w:marTop w:val="0"/>
      <w:marBottom w:val="0"/>
      <w:divBdr>
        <w:top w:val="none" w:sz="0" w:space="0" w:color="auto"/>
        <w:left w:val="none" w:sz="0" w:space="0" w:color="auto"/>
        <w:bottom w:val="none" w:sz="0" w:space="0" w:color="auto"/>
        <w:right w:val="none" w:sz="0" w:space="0" w:color="auto"/>
      </w:divBdr>
    </w:div>
    <w:div w:id="1511869185">
      <w:bodyDiv w:val="1"/>
      <w:marLeft w:val="0"/>
      <w:marRight w:val="0"/>
      <w:marTop w:val="0"/>
      <w:marBottom w:val="0"/>
      <w:divBdr>
        <w:top w:val="none" w:sz="0" w:space="0" w:color="auto"/>
        <w:left w:val="none" w:sz="0" w:space="0" w:color="auto"/>
        <w:bottom w:val="none" w:sz="0" w:space="0" w:color="auto"/>
        <w:right w:val="none" w:sz="0" w:space="0" w:color="auto"/>
      </w:divBdr>
    </w:div>
    <w:div w:id="1568374270">
      <w:bodyDiv w:val="1"/>
      <w:marLeft w:val="0"/>
      <w:marRight w:val="0"/>
      <w:marTop w:val="0"/>
      <w:marBottom w:val="0"/>
      <w:divBdr>
        <w:top w:val="none" w:sz="0" w:space="0" w:color="auto"/>
        <w:left w:val="none" w:sz="0" w:space="0" w:color="auto"/>
        <w:bottom w:val="none" w:sz="0" w:space="0" w:color="auto"/>
        <w:right w:val="none" w:sz="0" w:space="0" w:color="auto"/>
      </w:divBdr>
    </w:div>
    <w:div w:id="1701277370">
      <w:bodyDiv w:val="1"/>
      <w:marLeft w:val="0"/>
      <w:marRight w:val="0"/>
      <w:marTop w:val="0"/>
      <w:marBottom w:val="0"/>
      <w:divBdr>
        <w:top w:val="none" w:sz="0" w:space="0" w:color="auto"/>
        <w:left w:val="none" w:sz="0" w:space="0" w:color="auto"/>
        <w:bottom w:val="none" w:sz="0" w:space="0" w:color="auto"/>
        <w:right w:val="none" w:sz="0" w:space="0" w:color="auto"/>
      </w:divBdr>
    </w:div>
    <w:div w:id="1803039288">
      <w:bodyDiv w:val="1"/>
      <w:marLeft w:val="0"/>
      <w:marRight w:val="0"/>
      <w:marTop w:val="0"/>
      <w:marBottom w:val="0"/>
      <w:divBdr>
        <w:top w:val="none" w:sz="0" w:space="0" w:color="auto"/>
        <w:left w:val="none" w:sz="0" w:space="0" w:color="auto"/>
        <w:bottom w:val="none" w:sz="0" w:space="0" w:color="auto"/>
        <w:right w:val="none" w:sz="0" w:space="0" w:color="auto"/>
      </w:divBdr>
    </w:div>
    <w:div w:id="1887139654">
      <w:bodyDiv w:val="1"/>
      <w:marLeft w:val="0"/>
      <w:marRight w:val="0"/>
      <w:marTop w:val="0"/>
      <w:marBottom w:val="0"/>
      <w:divBdr>
        <w:top w:val="none" w:sz="0" w:space="0" w:color="auto"/>
        <w:left w:val="none" w:sz="0" w:space="0" w:color="auto"/>
        <w:bottom w:val="none" w:sz="0" w:space="0" w:color="auto"/>
        <w:right w:val="none" w:sz="0" w:space="0" w:color="auto"/>
      </w:divBdr>
    </w:div>
    <w:div w:id="1897088886">
      <w:bodyDiv w:val="1"/>
      <w:marLeft w:val="0"/>
      <w:marRight w:val="0"/>
      <w:marTop w:val="0"/>
      <w:marBottom w:val="0"/>
      <w:divBdr>
        <w:top w:val="none" w:sz="0" w:space="0" w:color="auto"/>
        <w:left w:val="none" w:sz="0" w:space="0" w:color="auto"/>
        <w:bottom w:val="none" w:sz="0" w:space="0" w:color="auto"/>
        <w:right w:val="none" w:sz="0" w:space="0" w:color="auto"/>
      </w:divBdr>
    </w:div>
    <w:div w:id="2009209154">
      <w:bodyDiv w:val="1"/>
      <w:marLeft w:val="0"/>
      <w:marRight w:val="0"/>
      <w:marTop w:val="0"/>
      <w:marBottom w:val="0"/>
      <w:divBdr>
        <w:top w:val="none" w:sz="0" w:space="0" w:color="auto"/>
        <w:left w:val="none" w:sz="0" w:space="0" w:color="auto"/>
        <w:bottom w:val="none" w:sz="0" w:space="0" w:color="auto"/>
        <w:right w:val="none" w:sz="0" w:space="0" w:color="auto"/>
      </w:divBdr>
    </w:div>
    <w:div w:id="2066685431">
      <w:bodyDiv w:val="1"/>
      <w:marLeft w:val="0"/>
      <w:marRight w:val="0"/>
      <w:marTop w:val="0"/>
      <w:marBottom w:val="0"/>
      <w:divBdr>
        <w:top w:val="none" w:sz="0" w:space="0" w:color="auto"/>
        <w:left w:val="none" w:sz="0" w:space="0" w:color="auto"/>
        <w:bottom w:val="none" w:sz="0" w:space="0" w:color="auto"/>
        <w:right w:val="none" w:sz="0" w:space="0" w:color="auto"/>
      </w:divBdr>
    </w:div>
    <w:div w:id="2113475620">
      <w:bodyDiv w:val="1"/>
      <w:marLeft w:val="0"/>
      <w:marRight w:val="0"/>
      <w:marTop w:val="0"/>
      <w:marBottom w:val="0"/>
      <w:divBdr>
        <w:top w:val="none" w:sz="0" w:space="0" w:color="auto"/>
        <w:left w:val="none" w:sz="0" w:space="0" w:color="auto"/>
        <w:bottom w:val="none" w:sz="0" w:space="0" w:color="auto"/>
        <w:right w:val="none" w:sz="0" w:space="0" w:color="auto"/>
      </w:divBdr>
    </w:div>
    <w:div w:id="2136635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Betws%2520Primary%2520School.pdf" TargetMode="External"/><Relationship Id="rId13" Type="http://schemas.openxmlformats.org/officeDocument/2006/relationships/hyperlink" Target="https://repository.uel.ac.uk/download/99868ff150915e7d9321b5d5980f3c6f3545df66f25eefd33969d0ed0806c51e/447954/RITE%20MAY%2016%20-%20Mohammed.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Users/nicolethomas/Downloads/BERA-Ethical-Guidelines-for-Educational-Research_4thEdn_2018.pdf" TargetMode="External"/><Relationship Id="rId12" Type="http://schemas.openxmlformats.org/officeDocument/2006/relationships/hyperlink" Target="https://www.readcube.com/articles/10.3389/fpsyg.2018.02543" TargetMode="External"/><Relationship Id="rId17"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styles" Target="styles.xml"/><Relationship Id="rId16" Type="http://schemas.openxmlformats.org/officeDocument/2006/relationships/hyperlink" Target="https://www.childrenssociety.org.uk/sites/default/files/2020-09/PRE022a_Good%20Childhood%202020_V6_LR.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ezproxy.uwtsd.ac.uk/doi/pdf/10.3102/0002831210371498" TargetMode="External"/><Relationship Id="rId5" Type="http://schemas.openxmlformats.org/officeDocument/2006/relationships/footnotes" Target="footnotes.xml"/><Relationship Id="rId15" Type="http://schemas.openxmlformats.org/officeDocument/2006/relationships/hyperlink" Target="https://search-proquest-com.ezproxy.uwtsd.ac.uk/docview/1773927905?accountid=130472&amp;rfr_id=info%3Axri%2Fsid%3Aprimo" TargetMode="External"/><Relationship Id="rId10" Type="http://schemas.openxmlformats.org/officeDocument/2006/relationships/hyperlink" Target="https://web.b.ebscohost.com/ehost/pdfviewer/pdfviewer?vid=2&amp;sid=472b7995-1256-4a2a-879a-6a10fdb64624%40sessionmgr10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eb.a.ebscohost.com/ehost/pdfviewer/pdfviewer?vid=2&amp;sid=673aad2d-e7c0-443e-8f2d-166ef079061a%40sdc-v-sessmgr02" TargetMode="External"/><Relationship Id="rId14" Type="http://schemas.openxmlformats.org/officeDocument/2006/relationships/hyperlink" Target="https://www.tandfonline.com/doi/pdf/10.1080/10888691.2017.139865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3938</TotalTime>
  <Pages>33</Pages>
  <Words>10333</Words>
  <Characters>58904</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SARAH THOMAS</dc:creator>
  <cp:keywords/>
  <dc:description/>
  <cp:lastModifiedBy>Nicole Sarah Thomas (1451590)</cp:lastModifiedBy>
  <cp:revision>227</cp:revision>
  <dcterms:created xsi:type="dcterms:W3CDTF">2020-10-18T19:07:00Z</dcterms:created>
  <dcterms:modified xsi:type="dcterms:W3CDTF">2020-10-26T16:17:00Z</dcterms:modified>
</cp:coreProperties>
</file>