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AE78B6">
            <w:pPr>
              <w:spacing w:line="360" w:lineRule="auto"/>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B203EDF" w:rsidR="00A80868" w:rsidRPr="003C7DED" w:rsidRDefault="00974777" w:rsidP="00AE78B6">
            <w:pPr>
              <w:spacing w:line="360" w:lineRule="auto"/>
              <w:rPr>
                <w:rFonts w:ascii="Arial" w:hAnsi="Arial" w:cs="Arial"/>
                <w:sz w:val="22"/>
                <w:szCs w:val="22"/>
              </w:rPr>
            </w:pPr>
            <w:r>
              <w:rPr>
                <w:rFonts w:ascii="Arial" w:hAnsi="Arial" w:cs="Arial"/>
                <w:sz w:val="22"/>
                <w:szCs w:val="22"/>
              </w:rPr>
              <w:t xml:space="preserve">Dhartiben </w:t>
            </w:r>
            <w:proofErr w:type="spellStart"/>
            <w:r w:rsidR="00B263C5">
              <w:rPr>
                <w:rFonts w:ascii="Arial" w:hAnsi="Arial" w:cs="Arial"/>
                <w:sz w:val="22"/>
                <w:szCs w:val="22"/>
              </w:rPr>
              <w:t>Bhailalbhai</w:t>
            </w:r>
            <w:proofErr w:type="spellEnd"/>
            <w:r w:rsidR="00B263C5">
              <w:rPr>
                <w:rFonts w:ascii="Arial" w:hAnsi="Arial" w:cs="Arial"/>
                <w:sz w:val="22"/>
                <w:szCs w:val="22"/>
              </w:rPr>
              <w:t xml:space="preserve"> </w:t>
            </w:r>
            <w:r>
              <w:rPr>
                <w:rFonts w:ascii="Arial" w:hAnsi="Arial" w:cs="Arial"/>
                <w:sz w:val="22"/>
                <w:szCs w:val="22"/>
              </w:rPr>
              <w:t>Chauhan</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AE78B6">
            <w:pPr>
              <w:spacing w:line="360" w:lineRule="auto"/>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AE78B6">
            <w:pPr>
              <w:spacing w:line="360" w:lineRule="auto"/>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AE78B6">
            <w:pPr>
              <w:spacing w:line="360" w:lineRule="auto"/>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AE78B6">
            <w:pPr>
              <w:spacing w:line="360" w:lineRule="auto"/>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AE78B6">
            <w:pPr>
              <w:spacing w:line="360" w:lineRule="auto"/>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AE78B6">
            <w:pPr>
              <w:spacing w:line="360" w:lineRule="auto"/>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AE78B6">
                <w:pPr>
                  <w:spacing w:line="360" w:lineRule="auto"/>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AE78B6">
            <w:pPr>
              <w:spacing w:line="360" w:lineRule="auto"/>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B169943" w:rsidR="00B60A98" w:rsidRPr="003C7DED" w:rsidRDefault="00974777" w:rsidP="00AE78B6">
                <w:pPr>
                  <w:spacing w:line="360" w:lineRule="auto"/>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AE78B6">
            <w:pPr>
              <w:spacing w:line="360" w:lineRule="auto"/>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AE78B6">
                <w:pPr>
                  <w:spacing w:line="360" w:lineRule="auto"/>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AE78B6">
            <w:pPr>
              <w:spacing w:line="360" w:lineRule="auto"/>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422C415A" w14:textId="2B0494FC" w:rsidR="00A80868" w:rsidRPr="003C7DED" w:rsidRDefault="00974777" w:rsidP="00AE78B6">
            <w:pPr>
              <w:spacing w:line="360" w:lineRule="auto"/>
              <w:rPr>
                <w:rFonts w:ascii="Arial" w:hAnsi="Arial" w:cs="Arial"/>
                <w:sz w:val="22"/>
                <w:szCs w:val="22"/>
              </w:rPr>
            </w:pPr>
            <w:r>
              <w:rPr>
                <w:rFonts w:ascii="Arial" w:hAnsi="Arial" w:cs="Arial"/>
                <w:sz w:val="22"/>
                <w:szCs w:val="22"/>
              </w:rPr>
              <w:t xml:space="preserve">IICL Institute </w:t>
            </w:r>
            <w:proofErr w:type="gramStart"/>
            <w:r>
              <w:rPr>
                <w:rFonts w:ascii="Arial" w:hAnsi="Arial" w:cs="Arial"/>
                <w:sz w:val="22"/>
                <w:szCs w:val="22"/>
              </w:rPr>
              <w:t>Of</w:t>
            </w:r>
            <w:proofErr w:type="gramEnd"/>
            <w:r>
              <w:rPr>
                <w:rFonts w:ascii="Arial" w:hAnsi="Arial" w:cs="Arial"/>
                <w:sz w:val="22"/>
                <w:szCs w:val="22"/>
              </w:rPr>
              <w:t xml:space="preserve"> Inner City Learning </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AE78B6">
            <w:pPr>
              <w:spacing w:line="360" w:lineRule="auto"/>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078738D9" w14:textId="03016806" w:rsidR="00A80868" w:rsidRPr="003C7DED" w:rsidRDefault="00974777" w:rsidP="00AE78B6">
            <w:pPr>
              <w:spacing w:line="360" w:lineRule="auto"/>
              <w:rPr>
                <w:rFonts w:ascii="Arial" w:hAnsi="Arial" w:cs="Arial"/>
                <w:sz w:val="22"/>
                <w:szCs w:val="22"/>
              </w:rPr>
            </w:pPr>
            <w:r>
              <w:rPr>
                <w:rFonts w:ascii="Arial" w:hAnsi="Arial" w:cs="Arial"/>
                <w:sz w:val="22"/>
                <w:szCs w:val="22"/>
              </w:rPr>
              <w:t>London Campus</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AE78B6">
            <w:pPr>
              <w:spacing w:line="360" w:lineRule="auto"/>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AE78B6">
            <w:pPr>
              <w:spacing w:line="360" w:lineRule="auto"/>
              <w:rPr>
                <w:rFonts w:ascii="Arial" w:hAnsi="Arial" w:cs="Arial"/>
                <w:sz w:val="22"/>
                <w:szCs w:val="22"/>
              </w:rPr>
            </w:pPr>
          </w:p>
          <w:p w14:paraId="143AEC6F" w14:textId="3303DF32" w:rsidR="00A80868" w:rsidRPr="003C7DED" w:rsidRDefault="00B263C5" w:rsidP="00AE78B6">
            <w:pPr>
              <w:spacing w:line="360" w:lineRule="auto"/>
              <w:rPr>
                <w:rFonts w:ascii="Arial" w:hAnsi="Arial" w:cs="Arial"/>
                <w:sz w:val="22"/>
                <w:szCs w:val="22"/>
              </w:rPr>
            </w:pPr>
            <w:r w:rsidRPr="00B263C5">
              <w:rPr>
                <w:rFonts w:ascii="Arial" w:hAnsi="Arial" w:cs="Arial"/>
                <w:sz w:val="22"/>
                <w:szCs w:val="22"/>
              </w:rPr>
              <w:t>2431584@student.uwtsd.ac.uk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AE78B6">
            <w:pPr>
              <w:spacing w:line="360" w:lineRule="auto"/>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402592EF" w:rsidR="00A80868" w:rsidRPr="003C7DED" w:rsidRDefault="00B263C5" w:rsidP="00AE78B6">
            <w:pPr>
              <w:spacing w:line="360" w:lineRule="auto"/>
              <w:rPr>
                <w:rFonts w:ascii="Arial" w:hAnsi="Arial" w:cs="Arial"/>
                <w:sz w:val="22"/>
                <w:szCs w:val="22"/>
              </w:rPr>
            </w:pPr>
            <w:r>
              <w:rPr>
                <w:rFonts w:ascii="Arial" w:hAnsi="Arial" w:cs="Arial"/>
                <w:sz w:val="22"/>
                <w:szCs w:val="22"/>
              </w:rPr>
              <w:t>0</w:t>
            </w:r>
            <w:r w:rsidR="00974777">
              <w:rPr>
                <w:rFonts w:ascii="Arial" w:hAnsi="Arial" w:cs="Arial"/>
                <w:sz w:val="22"/>
                <w:szCs w:val="22"/>
              </w:rPr>
              <w:t>7887172625</w:t>
            </w:r>
          </w:p>
          <w:p w14:paraId="578E1E73" w14:textId="77777777" w:rsidR="00A80868" w:rsidRPr="003C7DED" w:rsidRDefault="00A80868" w:rsidP="00AE78B6">
            <w:pPr>
              <w:spacing w:line="360" w:lineRule="auto"/>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AE78B6">
            <w:pPr>
              <w:spacing w:line="360" w:lineRule="auto"/>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4752AFE8" w:rsidR="0069797A" w:rsidRPr="00B263C5" w:rsidRDefault="00B263C5" w:rsidP="00AE78B6">
            <w:pPr>
              <w:spacing w:line="360" w:lineRule="auto"/>
              <w:rPr>
                <w:rFonts w:ascii="Arial" w:hAnsi="Arial" w:cs="Arial"/>
                <w:sz w:val="22"/>
                <w:szCs w:val="22"/>
              </w:rPr>
            </w:pPr>
            <w:r w:rsidRPr="00B263C5">
              <w:rPr>
                <w:rFonts w:ascii="Arial" w:hAnsi="Arial" w:cs="Arial"/>
                <w:sz w:val="22"/>
                <w:szCs w:val="22"/>
              </w:rPr>
              <w:t>Evaluating Food Safety and Nutrition Practices in UK Care Homes: Impacts on the Health and Wellbeing of Older Adults with Chronic Conditions</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AE78B6">
            <w:pPr>
              <w:spacing w:line="360" w:lineRule="auto"/>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AE78B6">
            <w:pPr>
              <w:spacing w:line="360" w:lineRule="auto"/>
              <w:rPr>
                <w:rFonts w:ascii="Arial" w:hAnsi="Arial" w:cs="Arial"/>
                <w:sz w:val="22"/>
                <w:szCs w:val="22"/>
              </w:rPr>
            </w:pPr>
          </w:p>
          <w:p w14:paraId="16818C1F" w14:textId="5F146F72" w:rsidR="0069797A" w:rsidRPr="003C7DED" w:rsidRDefault="00974777" w:rsidP="00AE78B6">
            <w:pPr>
              <w:spacing w:line="360" w:lineRule="auto"/>
              <w:rPr>
                <w:rFonts w:ascii="Arial" w:hAnsi="Arial" w:cs="Arial"/>
                <w:sz w:val="22"/>
                <w:szCs w:val="22"/>
              </w:rPr>
            </w:pPr>
            <w:r>
              <w:rPr>
                <w:rFonts w:ascii="Arial" w:hAnsi="Arial" w:cs="Arial"/>
                <w:sz w:val="22"/>
                <w:szCs w:val="22"/>
              </w:rPr>
              <w:t>9</w:t>
            </w:r>
            <w:r w:rsidRPr="00974777">
              <w:rPr>
                <w:rFonts w:ascii="Arial" w:hAnsi="Arial" w:cs="Arial"/>
                <w:sz w:val="22"/>
                <w:szCs w:val="22"/>
                <w:vertAlign w:val="superscript"/>
              </w:rPr>
              <w:t>th</w:t>
            </w:r>
            <w:r>
              <w:rPr>
                <w:rFonts w:ascii="Arial" w:hAnsi="Arial" w:cs="Arial"/>
                <w:sz w:val="22"/>
                <w:szCs w:val="22"/>
              </w:rPr>
              <w:t xml:space="preserve"> </w:t>
            </w:r>
            <w:r w:rsidR="00B263C5">
              <w:rPr>
                <w:rFonts w:ascii="Arial" w:hAnsi="Arial" w:cs="Arial"/>
                <w:sz w:val="22"/>
                <w:szCs w:val="22"/>
              </w:rPr>
              <w:t>Febr</w:t>
            </w:r>
            <w:r>
              <w:rPr>
                <w:rFonts w:ascii="Arial" w:hAnsi="Arial" w:cs="Arial"/>
                <w:sz w:val="22"/>
                <w:szCs w:val="22"/>
              </w:rPr>
              <w:t>uary 2026</w:t>
            </w:r>
          </w:p>
        </w:tc>
        <w:tc>
          <w:tcPr>
            <w:tcW w:w="2977" w:type="dxa"/>
            <w:gridSpan w:val="3"/>
            <w:shd w:val="clear" w:color="auto" w:fill="F2F2F2" w:themeFill="background1" w:themeFillShade="F2"/>
            <w:vAlign w:val="center"/>
          </w:tcPr>
          <w:p w14:paraId="02E94EF7" w14:textId="232D5B8C" w:rsidR="0069797A" w:rsidRPr="003C7DED" w:rsidRDefault="0069797A" w:rsidP="00AE78B6">
            <w:pPr>
              <w:spacing w:line="360" w:lineRule="auto"/>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5C21AB46" w:rsidR="0069797A" w:rsidRPr="003C7DED" w:rsidRDefault="00974777" w:rsidP="00AE78B6">
            <w:pPr>
              <w:spacing w:line="360" w:lineRule="auto"/>
              <w:rPr>
                <w:rFonts w:ascii="Arial" w:hAnsi="Arial" w:cs="Arial"/>
                <w:sz w:val="22"/>
                <w:szCs w:val="22"/>
              </w:rPr>
            </w:pPr>
            <w:r>
              <w:rPr>
                <w:rFonts w:ascii="Arial" w:hAnsi="Arial" w:cs="Arial"/>
                <w:sz w:val="22"/>
                <w:szCs w:val="22"/>
              </w:rPr>
              <w:t>8</w:t>
            </w:r>
            <w:r w:rsidRPr="00974777">
              <w:rPr>
                <w:rFonts w:ascii="Arial" w:hAnsi="Arial" w:cs="Arial"/>
                <w:sz w:val="22"/>
                <w:szCs w:val="22"/>
                <w:vertAlign w:val="superscript"/>
              </w:rPr>
              <w:t>th</w:t>
            </w:r>
            <w:r>
              <w:rPr>
                <w:rFonts w:ascii="Arial" w:hAnsi="Arial" w:cs="Arial"/>
                <w:sz w:val="22"/>
                <w:szCs w:val="22"/>
              </w:rPr>
              <w:t xml:space="preserve"> June 2026</w:t>
            </w:r>
          </w:p>
          <w:p w14:paraId="12C50A3A" w14:textId="262FE56F" w:rsidR="0069797A" w:rsidRPr="003C7DED" w:rsidRDefault="0069797A" w:rsidP="00AE78B6">
            <w:pPr>
              <w:spacing w:line="360" w:lineRule="auto"/>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AE78B6">
            <w:pPr>
              <w:spacing w:line="360" w:lineRule="auto"/>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AE78B6">
            <w:pPr>
              <w:spacing w:line="360" w:lineRule="auto"/>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4DA86F06" w:rsidR="00A80868" w:rsidRPr="003C7DED" w:rsidRDefault="00974777" w:rsidP="00AE78B6">
            <w:pPr>
              <w:spacing w:line="360" w:lineRule="auto"/>
              <w:rPr>
                <w:rFonts w:ascii="Arial" w:hAnsi="Arial" w:cs="Arial"/>
                <w:sz w:val="22"/>
                <w:szCs w:val="22"/>
              </w:rPr>
            </w:pPr>
            <w:r>
              <w:rPr>
                <w:rFonts w:ascii="Arial" w:hAnsi="Arial" w:cs="Arial"/>
                <w:sz w:val="22"/>
                <w:szCs w:val="22"/>
              </w:rPr>
              <w:t>2431584</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3053318A" w:rsidR="00A80868" w:rsidRPr="003C7DED" w:rsidRDefault="00683E44" w:rsidP="008C14E9">
            <w:pPr>
              <w:rPr>
                <w:rFonts w:ascii="Arial" w:hAnsi="Arial" w:cs="Arial"/>
                <w:sz w:val="22"/>
                <w:szCs w:val="22"/>
              </w:rPr>
            </w:pPr>
            <w:r>
              <w:rPr>
                <w:rFonts w:ascii="Arial" w:hAnsi="Arial" w:cs="Arial"/>
                <w:sz w:val="22"/>
                <w:szCs w:val="22"/>
              </w:rPr>
              <w:t>MSc Public Health and Social Care in Practice</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5E5FE3BA" w:rsidR="00A80868" w:rsidRPr="003C7DED" w:rsidRDefault="00683E44" w:rsidP="008C14E9">
            <w:pPr>
              <w:rPr>
                <w:rFonts w:ascii="Arial" w:hAnsi="Arial" w:cs="Arial"/>
                <w:sz w:val="22"/>
                <w:szCs w:val="22"/>
              </w:rPr>
            </w:pPr>
            <w:r>
              <w:rPr>
                <w:rFonts w:ascii="Arial" w:hAnsi="Arial" w:cs="Arial"/>
                <w:sz w:val="22"/>
                <w:szCs w:val="22"/>
              </w:rPr>
              <w:t>Ms Odette Jack</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683E44" w:rsidRDefault="00886A02" w:rsidP="008C14E9">
            <w:pPr>
              <w:autoSpaceDE w:val="0"/>
              <w:autoSpaceDN w:val="0"/>
              <w:adjustRightInd w:val="0"/>
              <w:jc w:val="center"/>
              <w:rPr>
                <w:rFonts w:ascii="Arial" w:hAnsi="Arial" w:cs="Arial"/>
                <w:b/>
                <w:sz w:val="22"/>
                <w:szCs w:val="22"/>
                <w:highlight w:val="yellow"/>
              </w:rPr>
            </w:pPr>
            <w:r w:rsidRPr="00683E44">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w:t>
            </w:r>
            <w:r w:rsidRPr="003C7DED">
              <w:rPr>
                <w:rFonts w:ascii="Arial" w:hAnsi="Arial" w:cs="Arial"/>
                <w:sz w:val="22"/>
                <w:szCs w:val="22"/>
              </w:rPr>
              <w:lastRenderedPageBreak/>
              <w:t>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48405B28" w:rsidR="00F150A6" w:rsidRPr="003C7DED" w:rsidRDefault="00683E44"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60DF2BFE" w:rsidR="00F150A6" w:rsidRPr="003C7DED" w:rsidRDefault="00683E44"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0DF503AB" w:rsidR="00F150A6" w:rsidRPr="003C7DED" w:rsidRDefault="00683E44"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683E44">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C745B6">
              <w:rPr>
                <w:rFonts w:ascii="Arial" w:hAnsi="Arial" w:cs="Arial"/>
                <w:b/>
                <w:bCs/>
                <w:sz w:val="22"/>
                <w:highlight w:val="yellow"/>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683E44">
              <w:rPr>
                <w:rFonts w:ascii="MS Gothic" w:eastAsia="MS Gothic" w:hAnsi="MS Gothic" w:cs="Arial"/>
                <w:sz w:val="22"/>
                <w:szCs w:val="22"/>
                <w:highlight w:val="yellow"/>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77B364A6" w14:textId="77777777" w:rsidR="00402AA4" w:rsidRPr="00402AA4" w:rsidRDefault="00402AA4" w:rsidP="00402AA4">
            <w:pPr>
              <w:pStyle w:val="Heading2"/>
              <w:spacing w:line="480" w:lineRule="auto"/>
              <w:rPr>
                <w:rFonts w:ascii="Arial" w:hAnsi="Arial" w:cs="Arial"/>
                <w:color w:val="000000" w:themeColor="text1"/>
                <w:sz w:val="24"/>
                <w:szCs w:val="24"/>
              </w:rPr>
            </w:pPr>
            <w:r w:rsidRPr="00402AA4">
              <w:rPr>
                <w:rFonts w:ascii="Arial" w:hAnsi="Arial" w:cs="Arial"/>
                <w:color w:val="000000" w:themeColor="text1"/>
                <w:sz w:val="24"/>
                <w:szCs w:val="24"/>
              </w:rPr>
              <w:lastRenderedPageBreak/>
              <w:t>Main Aim</w:t>
            </w:r>
          </w:p>
          <w:p w14:paraId="38293E66" w14:textId="77777777" w:rsidR="00402AA4" w:rsidRPr="00402AA4" w:rsidRDefault="00402AA4" w:rsidP="00402AA4">
            <w:pPr>
              <w:spacing w:line="480" w:lineRule="auto"/>
              <w:rPr>
                <w:rFonts w:ascii="Arial" w:hAnsi="Arial" w:cs="Arial"/>
                <w:color w:val="000000" w:themeColor="text1"/>
                <w:sz w:val="22"/>
                <w:szCs w:val="22"/>
              </w:rPr>
            </w:pPr>
            <w:r w:rsidRPr="00402AA4">
              <w:rPr>
                <w:rFonts w:ascii="Arial" w:hAnsi="Arial" w:cs="Arial"/>
                <w:color w:val="000000" w:themeColor="text1"/>
                <w:sz w:val="22"/>
                <w:szCs w:val="22"/>
              </w:rPr>
              <w:t>To evaluate the impact of food safety and nutrition practices in UK care homes on the health and wellbeing of older adults, particularly those with chronic conditions such as diabetes, and to inform evidence-based improvements in care and policy.</w:t>
            </w:r>
          </w:p>
          <w:p w14:paraId="214B9FE8" w14:textId="77777777" w:rsidR="00402AA4" w:rsidRPr="00402AA4" w:rsidRDefault="00402AA4" w:rsidP="00402AA4">
            <w:pPr>
              <w:pStyle w:val="Heading2"/>
              <w:spacing w:line="480" w:lineRule="auto"/>
              <w:rPr>
                <w:rFonts w:ascii="Arial" w:hAnsi="Arial" w:cs="Arial"/>
                <w:color w:val="000000" w:themeColor="text1"/>
                <w:sz w:val="24"/>
                <w:szCs w:val="24"/>
              </w:rPr>
            </w:pPr>
            <w:r w:rsidRPr="00402AA4">
              <w:rPr>
                <w:rFonts w:ascii="Arial" w:hAnsi="Arial" w:cs="Arial"/>
                <w:color w:val="000000" w:themeColor="text1"/>
                <w:sz w:val="24"/>
                <w:szCs w:val="24"/>
              </w:rPr>
              <w:t>Objectives</w:t>
            </w:r>
          </w:p>
          <w:p w14:paraId="6D423A61" w14:textId="77777777" w:rsidR="00402AA4" w:rsidRPr="007703FC" w:rsidRDefault="00402AA4" w:rsidP="00402AA4">
            <w:pPr>
              <w:numPr>
                <w:ilvl w:val="0"/>
                <w:numId w:val="15"/>
              </w:numPr>
              <w:spacing w:after="160" w:line="480" w:lineRule="auto"/>
              <w:rPr>
                <w:rFonts w:ascii="Arial" w:hAnsi="Arial" w:cs="Arial"/>
                <w:sz w:val="22"/>
                <w:szCs w:val="22"/>
              </w:rPr>
            </w:pPr>
            <w:r w:rsidRPr="007703FC">
              <w:rPr>
                <w:rFonts w:ascii="Arial" w:hAnsi="Arial" w:cs="Arial"/>
                <w:sz w:val="22"/>
                <w:szCs w:val="22"/>
              </w:rPr>
              <w:t>To systematically review and synthesise existing evidence on food safety and nutrition practices implemented in UK care homes for older adults.</w:t>
            </w:r>
          </w:p>
          <w:p w14:paraId="20C696CC" w14:textId="77777777" w:rsidR="00402AA4" w:rsidRPr="007703FC" w:rsidRDefault="00402AA4" w:rsidP="00402AA4">
            <w:pPr>
              <w:numPr>
                <w:ilvl w:val="0"/>
                <w:numId w:val="15"/>
              </w:numPr>
              <w:spacing w:after="160" w:line="480" w:lineRule="auto"/>
              <w:rPr>
                <w:rFonts w:ascii="Arial" w:hAnsi="Arial" w:cs="Arial"/>
                <w:sz w:val="22"/>
                <w:szCs w:val="22"/>
              </w:rPr>
            </w:pPr>
            <w:r w:rsidRPr="007703FC">
              <w:rPr>
                <w:rFonts w:ascii="Arial" w:hAnsi="Arial" w:cs="Arial"/>
                <w:sz w:val="22"/>
                <w:szCs w:val="22"/>
              </w:rPr>
              <w:t>To examine the relationship between food safety and nutrition practices and health outcomes among older adults, including infection risk, nutritional status, and management of chronic conditions such as diabetes.</w:t>
            </w:r>
          </w:p>
          <w:p w14:paraId="7D93D7D0" w14:textId="77777777" w:rsidR="00402AA4" w:rsidRPr="007703FC" w:rsidRDefault="00402AA4" w:rsidP="00402AA4">
            <w:pPr>
              <w:numPr>
                <w:ilvl w:val="0"/>
                <w:numId w:val="15"/>
              </w:numPr>
              <w:spacing w:after="160" w:line="480" w:lineRule="auto"/>
              <w:rPr>
                <w:rFonts w:ascii="Arial" w:hAnsi="Arial" w:cs="Arial"/>
                <w:sz w:val="22"/>
                <w:szCs w:val="22"/>
              </w:rPr>
            </w:pPr>
            <w:r w:rsidRPr="007703FC">
              <w:rPr>
                <w:rFonts w:ascii="Arial" w:hAnsi="Arial" w:cs="Arial"/>
                <w:sz w:val="22"/>
                <w:szCs w:val="22"/>
              </w:rPr>
              <w:t>To investigate how chronic conditions, particularly diabetes, may increase older adults’ vulnerability to suboptimal food safety and nutrition practices, and to assess the implications for health and wellbeing.</w:t>
            </w:r>
          </w:p>
          <w:p w14:paraId="2BCB403F" w14:textId="77777777" w:rsidR="00402AA4" w:rsidRPr="007703FC" w:rsidRDefault="00402AA4" w:rsidP="00402AA4">
            <w:pPr>
              <w:numPr>
                <w:ilvl w:val="0"/>
                <w:numId w:val="15"/>
              </w:numPr>
              <w:spacing w:after="160" w:line="480" w:lineRule="auto"/>
              <w:rPr>
                <w:rFonts w:ascii="Arial" w:hAnsi="Arial" w:cs="Arial"/>
                <w:sz w:val="22"/>
                <w:szCs w:val="22"/>
              </w:rPr>
            </w:pPr>
            <w:r w:rsidRPr="007703FC">
              <w:rPr>
                <w:rFonts w:ascii="Arial" w:hAnsi="Arial" w:cs="Arial"/>
                <w:sz w:val="22"/>
                <w:szCs w:val="22"/>
              </w:rPr>
              <w:t>To identify best practices and provide evidence-based recommendations for improving food safety and nutrition policies and care delivery in UK care homes, supporting better health outcomes for older adults.</w:t>
            </w:r>
          </w:p>
          <w:p w14:paraId="1F851057" w14:textId="5194F772" w:rsidR="003F1A54" w:rsidRPr="003C7DED" w:rsidRDefault="003F1A54" w:rsidP="008C14E9">
            <w:pPr>
              <w:rPr>
                <w:rFonts w:ascii="Arial" w:hAnsi="Arial" w:cs="Arial"/>
                <w:b/>
                <w:bCs/>
                <w:sz w:val="22"/>
                <w:szCs w:val="22"/>
              </w:rPr>
            </w:pP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1A94C56E" w14:textId="77777777" w:rsidR="00402AA4" w:rsidRPr="007703FC" w:rsidRDefault="00402AA4" w:rsidP="00402AA4">
            <w:pPr>
              <w:spacing w:line="480" w:lineRule="auto"/>
              <w:rPr>
                <w:rFonts w:ascii="Arial" w:hAnsi="Arial" w:cs="Arial"/>
                <w:sz w:val="22"/>
                <w:szCs w:val="22"/>
              </w:rPr>
            </w:pPr>
            <w:r w:rsidRPr="007703FC">
              <w:rPr>
                <w:rFonts w:ascii="Arial" w:hAnsi="Arial" w:cs="Arial"/>
                <w:sz w:val="22"/>
                <w:szCs w:val="22"/>
              </w:rPr>
              <w:t>Food safety and nutrition practices in UK care homes lie at the intersection of public health, social care, and chronic disease management, particularly for older adults with long-term conditions such as diabetes (NICE, 2023; NHS England, 2022). As residents are highly dependent on institutional food provision, meal quality, safety, and nutritional adequacy directly influence health outcomes and wellbeing (British Dietetic Association, 2022). Suboptimal food safety practices increase foodborne infection risk, to which older adults are more susceptible due to immunosenescence and multimorbidity (Public Health England, 2020).</w:t>
            </w:r>
          </w:p>
          <w:p w14:paraId="5866BE6A" w14:textId="77777777" w:rsidR="00402AA4" w:rsidRPr="007703FC" w:rsidRDefault="00402AA4" w:rsidP="00402AA4">
            <w:pPr>
              <w:spacing w:line="480" w:lineRule="auto"/>
              <w:rPr>
                <w:rFonts w:ascii="Arial" w:hAnsi="Arial" w:cs="Arial"/>
                <w:sz w:val="22"/>
                <w:szCs w:val="22"/>
              </w:rPr>
            </w:pPr>
            <w:r w:rsidRPr="007703FC">
              <w:rPr>
                <w:rFonts w:ascii="Arial" w:hAnsi="Arial" w:cs="Arial"/>
                <w:sz w:val="22"/>
                <w:szCs w:val="22"/>
              </w:rPr>
              <w:t xml:space="preserve">Inadequate nutrition is consistently linked to malnutrition, poor glycaemic control, functional decline, and increased hospital admissions among care home residents (BAPEN, 2022; Diabetes UK, 2023). Although </w:t>
            </w:r>
            <w:r w:rsidRPr="007703FC">
              <w:rPr>
                <w:rFonts w:ascii="Arial" w:hAnsi="Arial" w:cs="Arial"/>
                <w:sz w:val="22"/>
                <w:szCs w:val="22"/>
              </w:rPr>
              <w:lastRenderedPageBreak/>
              <w:t>UK guidelines address food hygiene and nutritional care in institutional settings, implementation remains inconsistent, with regulatory inspections frequently identifying gaps in staff training, monitoring, and disease-specific nutritional management (Care Quality Commission, 2023). Older adults with diabetes face additional risks from inconsistent carbohydrate intake, poor meal timing, and food safety failures, leading to hypoglycaemia, hyperglycaemia, and increased infection susceptibility (NICE, 2022).</w:t>
            </w:r>
          </w:p>
          <w:p w14:paraId="54A60189" w14:textId="669D9137" w:rsidR="003F1A54" w:rsidRPr="00402AA4" w:rsidRDefault="00402AA4" w:rsidP="00402AA4">
            <w:pPr>
              <w:spacing w:after="160" w:line="480" w:lineRule="auto"/>
              <w:rPr>
                <w:rFonts w:ascii="Arial" w:hAnsi="Arial" w:cs="Arial"/>
                <w:sz w:val="22"/>
                <w:szCs w:val="22"/>
              </w:rPr>
            </w:pPr>
            <w:r w:rsidRPr="0091355B">
              <w:rPr>
                <w:rFonts w:ascii="Arial" w:hAnsi="Arial" w:cs="Arial"/>
                <w:sz w:val="22"/>
                <w:szCs w:val="22"/>
              </w:rPr>
              <w:t>Although individual studies have examined food safety or nutrition in care homes, the evidence base remains fragmented and lacks systematic synthesis focused on chronic conditions within the UK context (Allen et al., 2020). A systematic review is therefore warranted to critically evaluate and integrate evidence on food safety and nutrition practices in UK care homes to inform evidence-based improvements in care delivery, policy, and professional practice (Higgins et al., 2022).</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70F63BD4" w14:textId="77777777" w:rsidR="00FD7919" w:rsidRPr="00FD7919" w:rsidRDefault="00FD7919" w:rsidP="00FD7919">
            <w:pPr>
              <w:autoSpaceDE w:val="0"/>
              <w:autoSpaceDN w:val="0"/>
              <w:adjustRightInd w:val="0"/>
              <w:rPr>
                <w:rFonts w:ascii="Arial" w:hAnsi="Arial" w:cs="Arial"/>
                <w:b/>
                <w:bCs/>
                <w:sz w:val="22"/>
                <w:szCs w:val="22"/>
                <w:lang w:val="en-IN"/>
              </w:rPr>
            </w:pPr>
            <w:r w:rsidRPr="00FD7919">
              <w:rPr>
                <w:rFonts w:ascii="Arial" w:hAnsi="Arial" w:cs="Arial"/>
                <w:b/>
                <w:bCs/>
                <w:sz w:val="22"/>
                <w:szCs w:val="22"/>
                <w:lang w:val="en-IN"/>
              </w:rPr>
              <w:t>Methodology</w:t>
            </w:r>
          </w:p>
          <w:p w14:paraId="316232A5" w14:textId="77777777" w:rsidR="00FD7919" w:rsidRPr="00FD7919" w:rsidRDefault="00FD7919" w:rsidP="00FD7919">
            <w:pPr>
              <w:autoSpaceDE w:val="0"/>
              <w:autoSpaceDN w:val="0"/>
              <w:adjustRightInd w:val="0"/>
              <w:rPr>
                <w:rFonts w:ascii="Arial" w:hAnsi="Arial" w:cs="Arial"/>
                <w:b/>
                <w:bCs/>
                <w:sz w:val="22"/>
                <w:szCs w:val="22"/>
                <w:lang w:val="en-IN"/>
              </w:rPr>
            </w:pPr>
            <w:r w:rsidRPr="00FD7919">
              <w:rPr>
                <w:rFonts w:ascii="Arial" w:hAnsi="Arial" w:cs="Arial"/>
                <w:b/>
                <w:bCs/>
                <w:sz w:val="22"/>
                <w:szCs w:val="22"/>
                <w:lang w:val="en-IN"/>
              </w:rPr>
              <w:t>Research Philosophy (Paradigm)</w:t>
            </w:r>
          </w:p>
          <w:p w14:paraId="1F3DBCE2" w14:textId="77777777" w:rsidR="00FD7919" w:rsidRPr="00FD7919" w:rsidRDefault="00FD7919" w:rsidP="00FD7919">
            <w:pPr>
              <w:autoSpaceDE w:val="0"/>
              <w:autoSpaceDN w:val="0"/>
              <w:adjustRightInd w:val="0"/>
              <w:rPr>
                <w:rFonts w:ascii="Arial" w:hAnsi="Arial" w:cs="Arial"/>
                <w:sz w:val="22"/>
                <w:szCs w:val="22"/>
                <w:lang w:val="en-IN"/>
              </w:rPr>
            </w:pPr>
            <w:r w:rsidRPr="00FD7919">
              <w:rPr>
                <w:rFonts w:ascii="Arial" w:hAnsi="Arial" w:cs="Arial"/>
                <w:sz w:val="22"/>
                <w:szCs w:val="22"/>
                <w:lang w:val="en-IN"/>
              </w:rPr>
              <w:t>This study is underpinned by a pragmatic research philosophy, which supports the use of both quantitative and qualitative evidence to address complex public health questions. A pragmatic approach is appropriate for this systematic review as it focuses on the practical evaluation of food safety and nutrition practices in UK care homes and their impact on the health and wellbeing of older adults with chronic conditions such as diabetes (Creswell, 2018).</w:t>
            </w:r>
          </w:p>
          <w:p w14:paraId="1E83F4E2" w14:textId="14C78824" w:rsidR="00FD7919" w:rsidRPr="00FD7919" w:rsidRDefault="00FD7919" w:rsidP="00FD7919">
            <w:pPr>
              <w:autoSpaceDE w:val="0"/>
              <w:autoSpaceDN w:val="0"/>
              <w:adjustRightInd w:val="0"/>
              <w:rPr>
                <w:rFonts w:ascii="Arial" w:hAnsi="Arial" w:cs="Arial"/>
                <w:sz w:val="22"/>
                <w:szCs w:val="22"/>
                <w:lang w:val="en-IN"/>
              </w:rPr>
            </w:pPr>
          </w:p>
          <w:p w14:paraId="47564038" w14:textId="77777777" w:rsidR="00FD7919" w:rsidRPr="00FD7919" w:rsidRDefault="00FD7919" w:rsidP="00FD7919">
            <w:pPr>
              <w:autoSpaceDE w:val="0"/>
              <w:autoSpaceDN w:val="0"/>
              <w:adjustRightInd w:val="0"/>
              <w:rPr>
                <w:rFonts w:ascii="Arial" w:hAnsi="Arial" w:cs="Arial"/>
                <w:b/>
                <w:bCs/>
                <w:sz w:val="22"/>
                <w:szCs w:val="22"/>
                <w:lang w:val="en-IN"/>
              </w:rPr>
            </w:pPr>
            <w:r w:rsidRPr="00FD7919">
              <w:rPr>
                <w:rFonts w:ascii="Arial" w:hAnsi="Arial" w:cs="Arial"/>
                <w:b/>
                <w:bCs/>
                <w:sz w:val="22"/>
                <w:szCs w:val="22"/>
                <w:lang w:val="en-IN"/>
              </w:rPr>
              <w:t>Research Design</w:t>
            </w:r>
          </w:p>
          <w:p w14:paraId="52EA6E13" w14:textId="77777777" w:rsidR="00FD7919" w:rsidRPr="00FD7919" w:rsidRDefault="00FD7919" w:rsidP="00FD7919">
            <w:pPr>
              <w:autoSpaceDE w:val="0"/>
              <w:autoSpaceDN w:val="0"/>
              <w:adjustRightInd w:val="0"/>
              <w:rPr>
                <w:rFonts w:ascii="Arial" w:hAnsi="Arial" w:cs="Arial"/>
                <w:sz w:val="22"/>
                <w:szCs w:val="22"/>
                <w:lang w:val="en-IN"/>
              </w:rPr>
            </w:pPr>
            <w:r w:rsidRPr="00FD7919">
              <w:rPr>
                <w:rFonts w:ascii="Arial" w:hAnsi="Arial" w:cs="Arial"/>
                <w:sz w:val="22"/>
                <w:szCs w:val="22"/>
                <w:lang w:val="en-IN"/>
              </w:rPr>
              <w:t>A systematic review using a secondary research design will be employed to identify, critically appraise, and synthesise existing evidence on food safety and nutrition practices in UK care homes (Higgins et al., 2022). This design enables rigorous evidence synthesis while avoiding ethical and practical challenges associated with primary research involving vulnerable older populations. Both quantitative and qualitative studies will be included to capture measurable health outcomes as well as contextual and experiential evidence relevant to care practice (Creswell, 2018; Booth et al., 2021).</w:t>
            </w:r>
          </w:p>
          <w:p w14:paraId="068D9E8E" w14:textId="45BE8D24" w:rsidR="00FD7919" w:rsidRPr="00FD7919" w:rsidRDefault="00FD7919" w:rsidP="00FD7919">
            <w:pPr>
              <w:autoSpaceDE w:val="0"/>
              <w:autoSpaceDN w:val="0"/>
              <w:adjustRightInd w:val="0"/>
              <w:rPr>
                <w:rFonts w:ascii="Arial" w:hAnsi="Arial" w:cs="Arial"/>
                <w:sz w:val="22"/>
                <w:szCs w:val="22"/>
                <w:lang w:val="en-IN"/>
              </w:rPr>
            </w:pPr>
          </w:p>
          <w:p w14:paraId="0208644A" w14:textId="77777777" w:rsidR="00FD7919" w:rsidRPr="00FD7919" w:rsidRDefault="00FD7919" w:rsidP="00FD7919">
            <w:pPr>
              <w:autoSpaceDE w:val="0"/>
              <w:autoSpaceDN w:val="0"/>
              <w:adjustRightInd w:val="0"/>
              <w:rPr>
                <w:rFonts w:ascii="Arial" w:hAnsi="Arial" w:cs="Arial"/>
                <w:b/>
                <w:bCs/>
                <w:sz w:val="22"/>
                <w:szCs w:val="22"/>
                <w:lang w:val="en-IN"/>
              </w:rPr>
            </w:pPr>
            <w:r w:rsidRPr="00FD7919">
              <w:rPr>
                <w:rFonts w:ascii="Arial" w:hAnsi="Arial" w:cs="Arial"/>
                <w:b/>
                <w:bCs/>
                <w:sz w:val="22"/>
                <w:szCs w:val="22"/>
                <w:lang w:val="en-IN"/>
              </w:rPr>
              <w:t>Search Strategy</w:t>
            </w:r>
          </w:p>
          <w:p w14:paraId="16FC0EED" w14:textId="77777777" w:rsidR="00FD7919" w:rsidRPr="00FD7919" w:rsidRDefault="00FD7919" w:rsidP="00FD7919">
            <w:pPr>
              <w:autoSpaceDE w:val="0"/>
              <w:autoSpaceDN w:val="0"/>
              <w:adjustRightInd w:val="0"/>
              <w:rPr>
                <w:rFonts w:ascii="Arial" w:hAnsi="Arial" w:cs="Arial"/>
                <w:sz w:val="22"/>
                <w:szCs w:val="22"/>
                <w:lang w:val="en-IN"/>
              </w:rPr>
            </w:pPr>
            <w:r w:rsidRPr="00FD7919">
              <w:rPr>
                <w:rFonts w:ascii="Arial" w:hAnsi="Arial" w:cs="Arial"/>
                <w:sz w:val="22"/>
                <w:szCs w:val="22"/>
                <w:lang w:val="en-IN"/>
              </w:rPr>
              <w:t>A structured and transparent search strategy will be implemented to ensure comprehensive identification of relevant literature. Electronic databases including PubMed, CINAHL, Web of Science, and the Cochrane Library will be searched using predefined keywords related to care homes, food safety, nutrition, older adults, diabetes, and the UK context (Higgins et al., 2022). Approximately 17 relevant studies are anticipated to be included, providing sufficient evidence to support meaningful thematic synthesis across multiple sources.</w:t>
            </w:r>
          </w:p>
          <w:p w14:paraId="5ED55BBC" w14:textId="3A398388" w:rsidR="00FD7919" w:rsidRPr="00FD7919" w:rsidRDefault="00FD7919" w:rsidP="00FD7919">
            <w:pPr>
              <w:autoSpaceDE w:val="0"/>
              <w:autoSpaceDN w:val="0"/>
              <w:adjustRightInd w:val="0"/>
              <w:rPr>
                <w:rFonts w:ascii="Arial" w:hAnsi="Arial" w:cs="Arial"/>
                <w:sz w:val="22"/>
                <w:szCs w:val="22"/>
                <w:lang w:val="en-IN"/>
              </w:rPr>
            </w:pPr>
          </w:p>
          <w:p w14:paraId="3A2D30A3" w14:textId="77777777" w:rsidR="00FD7919" w:rsidRPr="00FD7919" w:rsidRDefault="00FD7919" w:rsidP="00FD7919">
            <w:pPr>
              <w:autoSpaceDE w:val="0"/>
              <w:autoSpaceDN w:val="0"/>
              <w:adjustRightInd w:val="0"/>
              <w:rPr>
                <w:rFonts w:ascii="Arial" w:hAnsi="Arial" w:cs="Arial"/>
                <w:b/>
                <w:bCs/>
                <w:sz w:val="22"/>
                <w:szCs w:val="22"/>
                <w:lang w:val="en-IN"/>
              </w:rPr>
            </w:pPr>
            <w:r w:rsidRPr="00FD7919">
              <w:rPr>
                <w:rFonts w:ascii="Arial" w:hAnsi="Arial" w:cs="Arial"/>
                <w:b/>
                <w:bCs/>
                <w:sz w:val="22"/>
                <w:szCs w:val="22"/>
                <w:lang w:val="en-IN"/>
              </w:rPr>
              <w:t>Inclusion and Exclusion Criteria</w:t>
            </w:r>
          </w:p>
          <w:p w14:paraId="72AFA1EC" w14:textId="77777777" w:rsidR="00FD7919" w:rsidRPr="00FD7919" w:rsidRDefault="00FD7919" w:rsidP="00FD7919">
            <w:pPr>
              <w:autoSpaceDE w:val="0"/>
              <w:autoSpaceDN w:val="0"/>
              <w:adjustRightInd w:val="0"/>
              <w:rPr>
                <w:rFonts w:ascii="Arial" w:hAnsi="Arial" w:cs="Arial"/>
                <w:sz w:val="22"/>
                <w:szCs w:val="22"/>
                <w:lang w:val="en-IN"/>
              </w:rPr>
            </w:pPr>
            <w:r w:rsidRPr="00FD7919">
              <w:rPr>
                <w:rFonts w:ascii="Arial" w:hAnsi="Arial" w:cs="Arial"/>
                <w:sz w:val="22"/>
                <w:szCs w:val="22"/>
                <w:lang w:val="en-IN"/>
              </w:rPr>
              <w:t>Inclusion criteria will consist of peer-reviewed articles and authoritative UK grey literature published in English between 2013 and 2024, focusing on adults aged 65 years and over residing in UK care homes and addressing food safety and/or nutrition practices. Studies conducted outside the UK, in non-care-home settings, or opinion-based publications without empirical data will be excluded to ensure relevance and methodological rigour.</w:t>
            </w:r>
          </w:p>
          <w:p w14:paraId="56E3CA3A" w14:textId="4B77CFFF" w:rsidR="00FD7919" w:rsidRPr="00FD7919" w:rsidRDefault="00FD7919" w:rsidP="00FD7919">
            <w:pPr>
              <w:autoSpaceDE w:val="0"/>
              <w:autoSpaceDN w:val="0"/>
              <w:adjustRightInd w:val="0"/>
              <w:rPr>
                <w:rFonts w:ascii="Arial" w:hAnsi="Arial" w:cs="Arial"/>
                <w:sz w:val="22"/>
                <w:szCs w:val="22"/>
                <w:lang w:val="en-IN"/>
              </w:rPr>
            </w:pPr>
          </w:p>
          <w:p w14:paraId="7BD1F7B2" w14:textId="77777777" w:rsidR="00FD7919" w:rsidRPr="00FD7919" w:rsidRDefault="00FD7919" w:rsidP="00FD7919">
            <w:pPr>
              <w:autoSpaceDE w:val="0"/>
              <w:autoSpaceDN w:val="0"/>
              <w:adjustRightInd w:val="0"/>
              <w:rPr>
                <w:rFonts w:ascii="Arial" w:hAnsi="Arial" w:cs="Arial"/>
                <w:b/>
                <w:bCs/>
                <w:sz w:val="22"/>
                <w:szCs w:val="22"/>
                <w:lang w:val="en-IN"/>
              </w:rPr>
            </w:pPr>
            <w:r w:rsidRPr="00FD7919">
              <w:rPr>
                <w:rFonts w:ascii="Arial" w:hAnsi="Arial" w:cs="Arial"/>
                <w:b/>
                <w:bCs/>
                <w:sz w:val="22"/>
                <w:szCs w:val="22"/>
                <w:lang w:val="en-IN"/>
              </w:rPr>
              <w:t>Study Selection and Screening</w:t>
            </w:r>
          </w:p>
          <w:p w14:paraId="411865B2" w14:textId="77777777" w:rsidR="00FD7919" w:rsidRPr="00FD7919" w:rsidRDefault="00FD7919" w:rsidP="00FD7919">
            <w:pPr>
              <w:autoSpaceDE w:val="0"/>
              <w:autoSpaceDN w:val="0"/>
              <w:adjustRightInd w:val="0"/>
              <w:rPr>
                <w:rFonts w:ascii="Arial" w:hAnsi="Arial" w:cs="Arial"/>
                <w:sz w:val="22"/>
                <w:szCs w:val="22"/>
                <w:lang w:val="en-IN"/>
              </w:rPr>
            </w:pPr>
            <w:r w:rsidRPr="00FD7919">
              <w:rPr>
                <w:rFonts w:ascii="Arial" w:hAnsi="Arial" w:cs="Arial"/>
                <w:sz w:val="22"/>
                <w:szCs w:val="22"/>
                <w:lang w:val="en-IN"/>
              </w:rPr>
              <w:lastRenderedPageBreak/>
              <w:t>Study selection will follow PRISMA reporting guidelines, incorporating systematic title and abstract screening followed by full-text screening to determine eligibility and ensure transparency and reproducibility (Page et al., 2021).</w:t>
            </w:r>
          </w:p>
          <w:p w14:paraId="60022538" w14:textId="7B45100F" w:rsidR="00FD7919" w:rsidRPr="00FD7919" w:rsidRDefault="00FD7919" w:rsidP="00FD7919">
            <w:pPr>
              <w:autoSpaceDE w:val="0"/>
              <w:autoSpaceDN w:val="0"/>
              <w:adjustRightInd w:val="0"/>
              <w:rPr>
                <w:rFonts w:ascii="Arial" w:hAnsi="Arial" w:cs="Arial"/>
                <w:sz w:val="22"/>
                <w:szCs w:val="22"/>
                <w:lang w:val="en-IN"/>
              </w:rPr>
            </w:pPr>
          </w:p>
          <w:p w14:paraId="4D5AC117" w14:textId="77777777" w:rsidR="00FD7919" w:rsidRPr="00FD7919" w:rsidRDefault="00FD7919" w:rsidP="00FD7919">
            <w:pPr>
              <w:autoSpaceDE w:val="0"/>
              <w:autoSpaceDN w:val="0"/>
              <w:adjustRightInd w:val="0"/>
              <w:rPr>
                <w:rFonts w:ascii="Arial" w:hAnsi="Arial" w:cs="Arial"/>
                <w:b/>
                <w:bCs/>
                <w:sz w:val="22"/>
                <w:szCs w:val="22"/>
                <w:lang w:val="en-IN"/>
              </w:rPr>
            </w:pPr>
            <w:r w:rsidRPr="00FD7919">
              <w:rPr>
                <w:rFonts w:ascii="Arial" w:hAnsi="Arial" w:cs="Arial"/>
                <w:b/>
                <w:bCs/>
                <w:sz w:val="22"/>
                <w:szCs w:val="22"/>
                <w:lang w:val="en-IN"/>
              </w:rPr>
              <w:t>Quality Assessment</w:t>
            </w:r>
          </w:p>
          <w:p w14:paraId="2DAE70D7" w14:textId="77777777" w:rsidR="00FD7919" w:rsidRPr="00FD7919" w:rsidRDefault="00FD7919" w:rsidP="00FD7919">
            <w:pPr>
              <w:autoSpaceDE w:val="0"/>
              <w:autoSpaceDN w:val="0"/>
              <w:adjustRightInd w:val="0"/>
              <w:rPr>
                <w:rFonts w:ascii="Arial" w:hAnsi="Arial" w:cs="Arial"/>
                <w:sz w:val="22"/>
                <w:szCs w:val="22"/>
                <w:lang w:val="en-IN"/>
              </w:rPr>
            </w:pPr>
            <w:r w:rsidRPr="00FD7919">
              <w:rPr>
                <w:rFonts w:ascii="Arial" w:hAnsi="Arial" w:cs="Arial"/>
                <w:sz w:val="22"/>
                <w:szCs w:val="22"/>
                <w:lang w:val="en-IN"/>
              </w:rPr>
              <w:t>The methodological quality of included studies will be appraised using appropriate CASP critical appraisal tools, enabling structured assessment of study validity, credibility, and relevance while supporting balanced interpretation of findings (CASP, 2018; Booth et al., 2021).</w:t>
            </w:r>
          </w:p>
          <w:p w14:paraId="182BA7A6" w14:textId="46C128BF" w:rsidR="00FD7919" w:rsidRPr="00FD7919" w:rsidRDefault="00FD7919" w:rsidP="00FD7919">
            <w:pPr>
              <w:autoSpaceDE w:val="0"/>
              <w:autoSpaceDN w:val="0"/>
              <w:adjustRightInd w:val="0"/>
              <w:rPr>
                <w:rFonts w:ascii="Arial" w:hAnsi="Arial" w:cs="Arial"/>
                <w:sz w:val="22"/>
                <w:szCs w:val="22"/>
                <w:lang w:val="en-IN"/>
              </w:rPr>
            </w:pPr>
          </w:p>
          <w:p w14:paraId="5DCB3FFA" w14:textId="77777777" w:rsidR="00FD7919" w:rsidRPr="00FD7919" w:rsidRDefault="00FD7919" w:rsidP="00FD7919">
            <w:pPr>
              <w:autoSpaceDE w:val="0"/>
              <w:autoSpaceDN w:val="0"/>
              <w:adjustRightInd w:val="0"/>
              <w:rPr>
                <w:rFonts w:ascii="Arial" w:hAnsi="Arial" w:cs="Arial"/>
                <w:b/>
                <w:bCs/>
                <w:sz w:val="22"/>
                <w:szCs w:val="22"/>
                <w:lang w:val="en-IN"/>
              </w:rPr>
            </w:pPr>
            <w:r w:rsidRPr="00FD7919">
              <w:rPr>
                <w:rFonts w:ascii="Arial" w:hAnsi="Arial" w:cs="Arial"/>
                <w:b/>
                <w:bCs/>
                <w:sz w:val="22"/>
                <w:szCs w:val="22"/>
                <w:lang w:val="en-IN"/>
              </w:rPr>
              <w:t>Data Extraction and Management</w:t>
            </w:r>
          </w:p>
          <w:p w14:paraId="59624E42" w14:textId="77777777" w:rsidR="00FD7919" w:rsidRPr="00FD7919" w:rsidRDefault="00FD7919" w:rsidP="00FD7919">
            <w:pPr>
              <w:autoSpaceDE w:val="0"/>
              <w:autoSpaceDN w:val="0"/>
              <w:adjustRightInd w:val="0"/>
              <w:rPr>
                <w:rFonts w:ascii="Arial" w:hAnsi="Arial" w:cs="Arial"/>
                <w:sz w:val="22"/>
                <w:szCs w:val="22"/>
                <w:lang w:val="en-IN"/>
              </w:rPr>
            </w:pPr>
            <w:r w:rsidRPr="00FD7919">
              <w:rPr>
                <w:rFonts w:ascii="Arial" w:hAnsi="Arial" w:cs="Arial"/>
                <w:sz w:val="22"/>
                <w:szCs w:val="22"/>
                <w:lang w:val="en-IN"/>
              </w:rPr>
              <w:t>Data will be extracted using a standardised extraction framework to ensure consistency and transparency. Extracted data will include study characteristics, participant details, food safety and nutrition practices, and reported health and wellbeing outcomes. A summary matrix will be used to manage and organise extracted data to support systematic comparison and synthesis (Higgins et al., 2022).</w:t>
            </w:r>
          </w:p>
          <w:p w14:paraId="2B611E28" w14:textId="38E1BA9F" w:rsidR="00FD7919" w:rsidRPr="00FD7919" w:rsidRDefault="00FD7919" w:rsidP="00FD7919">
            <w:pPr>
              <w:autoSpaceDE w:val="0"/>
              <w:autoSpaceDN w:val="0"/>
              <w:adjustRightInd w:val="0"/>
              <w:rPr>
                <w:rFonts w:ascii="Arial" w:hAnsi="Arial" w:cs="Arial"/>
                <w:sz w:val="22"/>
                <w:szCs w:val="22"/>
                <w:lang w:val="en-IN"/>
              </w:rPr>
            </w:pPr>
          </w:p>
          <w:p w14:paraId="47CEB8C0" w14:textId="77777777" w:rsidR="00FD7919" w:rsidRPr="00FD7919" w:rsidRDefault="00FD7919" w:rsidP="00FD7919">
            <w:pPr>
              <w:autoSpaceDE w:val="0"/>
              <w:autoSpaceDN w:val="0"/>
              <w:adjustRightInd w:val="0"/>
              <w:rPr>
                <w:rFonts w:ascii="Arial" w:hAnsi="Arial" w:cs="Arial"/>
                <w:sz w:val="22"/>
                <w:szCs w:val="22"/>
                <w:lang w:val="en-IN"/>
              </w:rPr>
            </w:pPr>
            <w:r w:rsidRPr="00FD7919">
              <w:rPr>
                <w:rFonts w:ascii="Arial" w:hAnsi="Arial" w:cs="Arial"/>
                <w:b/>
                <w:bCs/>
                <w:sz w:val="22"/>
                <w:szCs w:val="22"/>
                <w:lang w:val="en-IN"/>
              </w:rPr>
              <w:t>Data Analysis</w:t>
            </w:r>
          </w:p>
          <w:p w14:paraId="60927DE2" w14:textId="77777777" w:rsidR="00FD7919" w:rsidRPr="00FD7919" w:rsidRDefault="00FD7919" w:rsidP="00FD7919">
            <w:pPr>
              <w:autoSpaceDE w:val="0"/>
              <w:autoSpaceDN w:val="0"/>
              <w:adjustRightInd w:val="0"/>
              <w:rPr>
                <w:rFonts w:ascii="Arial" w:hAnsi="Arial" w:cs="Arial"/>
                <w:sz w:val="22"/>
                <w:szCs w:val="22"/>
                <w:lang w:val="en-IN"/>
              </w:rPr>
            </w:pPr>
            <w:r w:rsidRPr="00FD7919">
              <w:rPr>
                <w:rFonts w:ascii="Arial" w:hAnsi="Arial" w:cs="Arial"/>
                <w:sz w:val="22"/>
                <w:szCs w:val="22"/>
                <w:lang w:val="en-IN"/>
              </w:rPr>
              <w:t>Qualitative data will be analysed using thematic analysis guided by Braun and Clarke’s six-step framework, including familiarisation, coding, theme development, reviewing themes, defining and naming themes, and reporting (Braun and Clarke, 2006). Quantitative findings will be summarised descriptively to identify patterns in outcomes such as nutritional status, infection risk, and management of chronic conditions, supporting integrated interpretation of evidence (Popay et al., 2006).</w:t>
            </w:r>
          </w:p>
          <w:p w14:paraId="6EF422A9" w14:textId="4E735070" w:rsidR="00FD7919" w:rsidRPr="00FD7919" w:rsidRDefault="00FD7919" w:rsidP="00FD7919">
            <w:pPr>
              <w:autoSpaceDE w:val="0"/>
              <w:autoSpaceDN w:val="0"/>
              <w:adjustRightInd w:val="0"/>
              <w:rPr>
                <w:rFonts w:ascii="Arial" w:hAnsi="Arial" w:cs="Arial"/>
                <w:sz w:val="22"/>
                <w:szCs w:val="22"/>
                <w:lang w:val="en-IN"/>
              </w:rPr>
            </w:pPr>
          </w:p>
          <w:p w14:paraId="26E2AC40" w14:textId="77777777" w:rsidR="00FD7919" w:rsidRPr="00FD7919" w:rsidRDefault="00FD7919" w:rsidP="00FD7919">
            <w:pPr>
              <w:autoSpaceDE w:val="0"/>
              <w:autoSpaceDN w:val="0"/>
              <w:adjustRightInd w:val="0"/>
              <w:rPr>
                <w:rFonts w:ascii="Arial" w:hAnsi="Arial" w:cs="Arial"/>
                <w:b/>
                <w:bCs/>
                <w:sz w:val="22"/>
                <w:szCs w:val="22"/>
                <w:lang w:val="en-IN"/>
              </w:rPr>
            </w:pPr>
            <w:r w:rsidRPr="00FD7919">
              <w:rPr>
                <w:rFonts w:ascii="Arial" w:hAnsi="Arial" w:cs="Arial"/>
                <w:b/>
                <w:bCs/>
                <w:sz w:val="22"/>
                <w:szCs w:val="22"/>
                <w:lang w:val="en-IN"/>
              </w:rPr>
              <w:t>Ethical Considerations</w:t>
            </w:r>
          </w:p>
          <w:p w14:paraId="37A86F40" w14:textId="77777777" w:rsidR="003F1A54" w:rsidRDefault="00FD7919" w:rsidP="004A4CD8">
            <w:pPr>
              <w:autoSpaceDE w:val="0"/>
              <w:autoSpaceDN w:val="0"/>
              <w:adjustRightInd w:val="0"/>
              <w:rPr>
                <w:rFonts w:ascii="Arial" w:hAnsi="Arial" w:cs="Arial"/>
                <w:sz w:val="22"/>
                <w:szCs w:val="22"/>
                <w:lang w:val="en-IN"/>
              </w:rPr>
            </w:pPr>
            <w:r w:rsidRPr="00FD7919">
              <w:rPr>
                <w:rFonts w:ascii="Arial" w:hAnsi="Arial" w:cs="Arial"/>
                <w:sz w:val="22"/>
                <w:szCs w:val="22"/>
                <w:lang w:val="en-IN"/>
              </w:rPr>
              <w:t>As this study involves secondary data only, no direct participant recruitment or informed consent will be required (Higgins et al., 2022). Ethical standards will be upheld through honest and transparent reporting, avoidance of bias in study selection and interpretation, appropriate paraphrasing, accurate citation, and acknowledgement of all original authors and AI tools used strictly for proofreading purposes, in line with professional research practice (Higgins et al., 2022).</w:t>
            </w:r>
          </w:p>
          <w:p w14:paraId="45E8B681" w14:textId="6F4F99E1" w:rsidR="00FD7919" w:rsidRPr="00FD7919" w:rsidRDefault="00FD7919" w:rsidP="004A4CD8">
            <w:pPr>
              <w:autoSpaceDE w:val="0"/>
              <w:autoSpaceDN w:val="0"/>
              <w:adjustRightInd w:val="0"/>
              <w:rPr>
                <w:rFonts w:ascii="Arial" w:hAnsi="Arial" w:cs="Arial"/>
                <w:sz w:val="22"/>
                <w:szCs w:val="22"/>
                <w:lang w:val="en-IN"/>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lastRenderedPageBreak/>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5F953889" w14:textId="104CFDB1" w:rsidR="003F1A54" w:rsidRDefault="00FB59F3" w:rsidP="008C14E9">
            <w:pPr>
              <w:rPr>
                <w:rFonts w:ascii="Arial" w:hAnsi="Arial" w:cs="Arial"/>
                <w:sz w:val="22"/>
                <w:szCs w:val="22"/>
              </w:rPr>
            </w:pPr>
            <w:r>
              <w:rPr>
                <w:rFonts w:ascii="Arial" w:hAnsi="Arial" w:cs="Arial"/>
                <w:sz w:val="22"/>
                <w:szCs w:val="22"/>
              </w:rPr>
              <w:t>N/A</w:t>
            </w:r>
          </w:p>
          <w:p w14:paraId="69B5749C" w14:textId="4ECBAEFF" w:rsidR="003F1A54" w:rsidRPr="00F273EC" w:rsidRDefault="00667899" w:rsidP="008C14E9">
            <w:pPr>
              <w:rPr>
                <w:rFonts w:ascii="Arial" w:hAnsi="Arial" w:cs="Arial"/>
                <w:sz w:val="22"/>
                <w:szCs w:val="22"/>
              </w:rPr>
            </w:pPr>
            <w:r>
              <w:rPr>
                <w:rFonts w:ascii="Arial" w:hAnsi="Arial" w:cs="Arial"/>
                <w:sz w:val="22"/>
                <w:szCs w:val="22"/>
              </w:rPr>
              <w:t>Desk-based research</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FB59F3">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FB59F3">
              <w:rPr>
                <w:rFonts w:ascii="Arial" w:hAnsi="Arial" w:cs="Arial"/>
                <w:b/>
                <w:bCs/>
                <w:sz w:val="22"/>
                <w:highlight w:val="yellow"/>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305886C3" w:rsidR="00BD363F" w:rsidRPr="003C7DED" w:rsidRDefault="00FB59F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7E7FD370" w:rsidR="00BD363F" w:rsidRPr="003C7DED" w:rsidRDefault="00FB59F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7CE02613" w:rsidR="00BD363F" w:rsidRPr="003C7DED" w:rsidRDefault="00FB59F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2B4871AA" w:rsidR="00BD363F" w:rsidRPr="003C7DED" w:rsidRDefault="00FB59F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6C7958BB" w:rsidR="00BD363F" w:rsidRPr="003C7DED" w:rsidRDefault="00FB59F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7438EEA4" w:rsidR="00BD363F" w:rsidRPr="003C7DED" w:rsidRDefault="00FB59F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646B423A" w:rsidR="00BD363F" w:rsidRPr="003C7DED" w:rsidRDefault="00FB59F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1DE1C38C" w:rsidR="00BD363F" w:rsidRPr="003C7DED" w:rsidRDefault="00FB59F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6FC512E2" w:rsidR="00BD363F" w:rsidRPr="003C7DED" w:rsidRDefault="00FB59F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16408778" w:rsidR="00BD363F" w:rsidRPr="003C7DED" w:rsidRDefault="00FB59F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5A220396" w:rsidR="00BD363F" w:rsidRPr="003C7DED" w:rsidRDefault="00FB59F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564F0B26" w:rsidR="00BD363F" w:rsidRPr="003C7DED" w:rsidRDefault="00FB59F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08141233" w:rsidR="00BD363F" w:rsidRPr="003C7DED" w:rsidRDefault="00FB59F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0EC943D0" w:rsidR="00BD363F" w:rsidRPr="003C7DED" w:rsidRDefault="00FB59F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2D91E3ED" w:rsidR="00BD363F" w:rsidRPr="003C7DED" w:rsidRDefault="00FB59F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0006ABA5" w:rsidR="00BD363F" w:rsidRPr="003C7DED" w:rsidRDefault="00FB59F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67F590" w14:textId="230E29BB" w:rsidR="00BD363F" w:rsidRPr="003C7DED" w:rsidRDefault="00F273E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95DDA">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particular communication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sidRPr="003C7DED">
              <w:rPr>
                <w:rFonts w:ascii="Arial" w:hAnsi="Arial" w:cs="Arial"/>
                <w:sz w:val="22"/>
                <w:szCs w:val="22"/>
              </w:rPr>
              <w:t>cultural</w:t>
            </w:r>
            <w:proofErr w:type="gramEnd"/>
            <w:r w:rsidRPr="003C7DED">
              <w:rPr>
                <w:rFonts w:ascii="Arial" w:hAnsi="Arial" w:cs="Arial"/>
                <w:sz w:val="22"/>
                <w:szCs w:val="22"/>
              </w:rPr>
              <w:t xml:space="preserve">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lastRenderedPageBreak/>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w:t>
            </w:r>
            <w:r w:rsidRPr="003C7DED">
              <w:rPr>
                <w:rFonts w:ascii="Arial" w:hAnsi="Arial" w:cs="Arial"/>
                <w:bCs/>
                <w:sz w:val="22"/>
                <w:szCs w:val="22"/>
              </w:rPr>
              <w:lastRenderedPageBreak/>
              <w:t xml:space="preserve">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lastRenderedPageBreak/>
              <w:t>1</w:t>
            </w:r>
            <w:r w:rsidR="00702469">
              <w:rPr>
                <w:rFonts w:ascii="Arial" w:hAnsi="Arial" w:cs="Arial"/>
                <w:sz w:val="22"/>
                <w:szCs w:val="22"/>
              </w:rPr>
              <w:t>3</w:t>
            </w:r>
          </w:p>
        </w:tc>
        <w:tc>
          <w:tcPr>
            <w:tcW w:w="9940" w:type="dxa"/>
            <w:gridSpan w:val="7"/>
            <w:vAlign w:val="center"/>
          </w:tcPr>
          <w:p w14:paraId="3E15027E" w14:textId="1E9FB5E8" w:rsidR="001F7B84" w:rsidRPr="00AE78B6" w:rsidRDefault="001F7B84" w:rsidP="004135AB">
            <w:pPr>
              <w:rPr>
                <w:rFonts w:ascii="Arial" w:hAnsi="Arial" w:cs="Arial"/>
                <w:color w:val="000000" w:themeColor="text1"/>
                <w:sz w:val="22"/>
                <w:szCs w:val="22"/>
              </w:rPr>
            </w:pPr>
            <w:r w:rsidRPr="00AE78B6">
              <w:rPr>
                <w:rFonts w:ascii="Arial" w:hAnsi="Arial" w:cs="Arial"/>
                <w:color w:val="000000" w:themeColor="text1"/>
                <w:sz w:val="22"/>
                <w:szCs w:val="22"/>
              </w:rPr>
              <w:t xml:space="preserve">Sample information sheets and consent forms are available from the University ethical review intranet page at </w:t>
            </w:r>
            <w:hyperlink r:id="rId11" w:history="1">
              <w:r w:rsidRPr="00AE78B6">
                <w:rPr>
                  <w:rStyle w:val="Hyperlink"/>
                  <w:rFonts w:ascii="Arial" w:eastAsiaTheme="majorEastAsia" w:hAnsi="Arial" w:cs="Arial"/>
                  <w:color w:val="000000" w:themeColor="text1"/>
                  <w:sz w:val="22"/>
                  <w:szCs w:val="22"/>
                </w:rPr>
                <w:t>https://intranet.uwtsd.ac.uk/research/research-integrity-and-ethics</w:t>
              </w:r>
            </w:hyperlink>
            <w:r w:rsidRPr="00AE78B6">
              <w:rPr>
                <w:rFonts w:ascii="Arial" w:hAnsi="Arial" w:cs="Arial"/>
                <w:color w:val="000000" w:themeColor="text1"/>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95DDA">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823596">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395DDA">
              <w:rPr>
                <w:rFonts w:ascii="Arial" w:hAnsi="Arial" w:cs="Arial"/>
                <w:b/>
                <w:bCs/>
                <w:sz w:val="22"/>
                <w:highlight w:val="yellow"/>
              </w:rPr>
              <w:t>NO</w:t>
            </w:r>
          </w:p>
        </w:tc>
        <w:tc>
          <w:tcPr>
            <w:tcW w:w="1838" w:type="dxa"/>
            <w:shd w:val="clear" w:color="auto" w:fill="000000" w:themeFill="text1"/>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25B2701B" w:rsidR="00AA4E90" w:rsidRPr="003C7DED" w:rsidRDefault="001F51F3"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558A1013" w:rsidR="006E7E24" w:rsidRDefault="001F51F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4C685A38" w:rsidR="006E7E24" w:rsidRDefault="001F51F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490699BC" w:rsidR="006E7E24" w:rsidRDefault="001F51F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6D22B253" w:rsidR="006E7E24" w:rsidRDefault="001F51F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50AC3FEA" w:rsidR="006E7E24" w:rsidRPr="003C7DED" w:rsidRDefault="001F51F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197C81BE" w:rsidR="006E7E24" w:rsidRPr="003C7DED" w:rsidRDefault="001F51F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43647C1F" w:rsidR="006E7E24" w:rsidRPr="003C7DED" w:rsidRDefault="001F51F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23A9594C" w:rsidR="006E7E24" w:rsidRPr="003C7DED" w:rsidRDefault="001F51F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75171774" w:rsidR="006E7E24" w:rsidRPr="003C7DED" w:rsidRDefault="001F51F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02302681" w14:textId="549DA36E" w:rsidR="00E44410" w:rsidRDefault="001F51F3"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76F943C9" w:rsidR="00E44410" w:rsidRDefault="001F51F3"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4BA449F3" w:rsidR="00E44410" w:rsidRPr="003C7DED" w:rsidRDefault="001F51F3" w:rsidP="00E44410">
            <w:pPr>
              <w:rPr>
                <w:rFonts w:ascii="Arial" w:hAnsi="Arial" w:cs="Arial"/>
                <w:sz w:val="22"/>
                <w:szCs w:val="22"/>
              </w:rPr>
            </w:pPr>
            <w:r>
              <w:rPr>
                <w:rFonts w:ascii="Arial" w:hAnsi="Arial" w:cs="Arial"/>
                <w:sz w:val="22"/>
                <w:szCs w:val="22"/>
              </w:rPr>
              <w:t>As part of the writing up of the dissertation sections a generative AI tool may be used for the purpose of proofreading only per the assignment brief.</w:t>
            </w:r>
          </w:p>
          <w:p w14:paraId="58AA46BD" w14:textId="7CD0DB51" w:rsidR="00E44410" w:rsidRPr="003C7DED" w:rsidRDefault="00E44410" w:rsidP="00E44410">
            <w:pPr>
              <w:autoSpaceDE w:val="0"/>
              <w:autoSpaceDN w:val="0"/>
              <w:adjustRightInd w:val="0"/>
              <w:rPr>
                <w:rFonts w:ascii="Arial" w:hAnsi="Arial" w:cs="Arial"/>
              </w:rPr>
            </w:pP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lastRenderedPageBreak/>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182312BD" w14:textId="57165029" w:rsidR="001A089C" w:rsidRPr="00D05587" w:rsidRDefault="00D05587" w:rsidP="00D05587">
            <w:pPr>
              <w:spacing w:line="360" w:lineRule="auto"/>
              <w:rPr>
                <w:rFonts w:ascii="Arial" w:hAnsi="Arial" w:cs="Arial"/>
                <w:bCs/>
                <w:color w:val="000000" w:themeColor="text1"/>
                <w:sz w:val="22"/>
                <w:szCs w:val="22"/>
                <w:lang w:val="en-IN"/>
              </w:rPr>
            </w:pPr>
            <w:r w:rsidRPr="00D05587">
              <w:rPr>
                <w:rFonts w:ascii="Arial" w:hAnsi="Arial" w:cs="Arial"/>
                <w:bCs/>
                <w:color w:val="000000" w:themeColor="text1"/>
                <w:sz w:val="22"/>
                <w:szCs w:val="22"/>
                <w:lang w:val="en-IN"/>
              </w:rPr>
              <w:t>This systematic review will not generate primary data or numerical quantitative datasets. Instead, it will produce evidence-based findings derived from thematic synthesis of existing published literature examining food safety and nutrition practices in UK care homes and their impact on the health and wellbeing of older adults, particularly those living with chronic conditions such as diabetes.</w:t>
            </w:r>
            <w:r>
              <w:rPr>
                <w:rFonts w:ascii="Arial" w:hAnsi="Arial" w:cs="Arial"/>
                <w:bCs/>
                <w:color w:val="000000" w:themeColor="text1"/>
                <w:sz w:val="22"/>
                <w:szCs w:val="22"/>
                <w:lang w:val="en-IN"/>
              </w:rPr>
              <w:t xml:space="preserve"> </w:t>
            </w:r>
            <w:r w:rsidRPr="00D05587">
              <w:rPr>
                <w:rFonts w:ascii="Arial" w:hAnsi="Arial" w:cs="Arial"/>
                <w:bCs/>
                <w:color w:val="000000" w:themeColor="text1"/>
                <w:sz w:val="22"/>
                <w:szCs w:val="22"/>
                <w:lang w:val="en-IN"/>
              </w:rPr>
              <w:t>Data will be obtained exclusively from secondary sources, including peer-reviewed research articles and authoritative UK grey literature. Following a PRISMA-guided screening and eligibility process, approximately 17 relevant studies will be included in the review. Extracted data will be synthesised to identify recurring patterns, relationships, and themes across multiple studies, rather than relying on findings from individual sources, thereby enhancing the rigour, transparency, and credibility of the evidence base (Higgins et al., 2022; Page et al., 2021).</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023DD7E" w14:textId="52AAE4ED" w:rsidR="00F273EC" w:rsidRPr="00F273EC" w:rsidRDefault="00F273EC" w:rsidP="00BA26F8">
            <w:pPr>
              <w:pStyle w:val="ListParagraph"/>
              <w:numPr>
                <w:ilvl w:val="0"/>
                <w:numId w:val="19"/>
              </w:numPr>
              <w:spacing w:line="360" w:lineRule="auto"/>
              <w:rPr>
                <w:rFonts w:ascii="Arial" w:hAnsi="Arial" w:cs="Arial"/>
                <w:color w:val="000000" w:themeColor="text1"/>
                <w:sz w:val="22"/>
                <w:szCs w:val="22"/>
              </w:rPr>
            </w:pPr>
            <w:r w:rsidRPr="00F273EC">
              <w:rPr>
                <w:rFonts w:ascii="Arial" w:hAnsi="Arial" w:cs="Arial"/>
                <w:color w:val="000000" w:themeColor="text1"/>
                <w:sz w:val="22"/>
                <w:szCs w:val="22"/>
              </w:rPr>
              <w:t>The student researcher is responsible for collecting the data and for the management of the data.</w:t>
            </w:r>
          </w:p>
          <w:p w14:paraId="7D2A9F27" w14:textId="12CD54B3" w:rsidR="00CD54AD" w:rsidRPr="00F273EC" w:rsidRDefault="00F273EC" w:rsidP="00BA26F8">
            <w:pPr>
              <w:pStyle w:val="ListParagraph"/>
              <w:numPr>
                <w:ilvl w:val="0"/>
                <w:numId w:val="19"/>
              </w:numPr>
              <w:spacing w:line="360" w:lineRule="auto"/>
              <w:rPr>
                <w:rFonts w:ascii="Arial" w:hAnsi="Arial" w:cs="Arial"/>
                <w:bCs/>
                <w:sz w:val="22"/>
                <w:szCs w:val="22"/>
              </w:rPr>
            </w:pPr>
            <w:r w:rsidRPr="00F273EC">
              <w:rPr>
                <w:rFonts w:ascii="Arial" w:hAnsi="Arial" w:cs="Arial"/>
                <w:color w:val="000000" w:themeColor="text1"/>
                <w:sz w:val="22"/>
                <w:szCs w:val="22"/>
              </w:rPr>
              <w:t>Periodic methods will take place for the supervisor to request for data update information.</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35B1275B" w14:textId="1C676822" w:rsidR="00BA26F8" w:rsidRPr="00BA26F8" w:rsidRDefault="00BA26F8" w:rsidP="00BA26F8">
            <w:pPr>
              <w:pStyle w:val="ListParagraph"/>
              <w:numPr>
                <w:ilvl w:val="0"/>
                <w:numId w:val="20"/>
              </w:numPr>
              <w:spacing w:line="360" w:lineRule="auto"/>
              <w:rPr>
                <w:rFonts w:ascii="Arial" w:hAnsi="Arial" w:cs="Arial"/>
                <w:color w:val="000000" w:themeColor="text1"/>
                <w:sz w:val="22"/>
                <w:szCs w:val="22"/>
              </w:rPr>
            </w:pPr>
            <w:r w:rsidRPr="00BA26F8">
              <w:rPr>
                <w:rFonts w:ascii="Arial" w:hAnsi="Arial" w:cs="Arial"/>
                <w:color w:val="000000" w:themeColor="text1"/>
                <w:sz w:val="22"/>
                <w:szCs w:val="22"/>
              </w:rPr>
              <w:t xml:space="preserve">The student researcher will utilise a number of databases as source to access relevant publications (data). My Selected databases from my written research proposal </w:t>
            </w:r>
            <w:proofErr w:type="gramStart"/>
            <w:r w:rsidRPr="00BA26F8">
              <w:rPr>
                <w:rFonts w:ascii="Arial" w:hAnsi="Arial" w:cs="Arial"/>
                <w:color w:val="000000" w:themeColor="text1"/>
                <w:sz w:val="22"/>
                <w:szCs w:val="22"/>
              </w:rPr>
              <w:t>i</w:t>
            </w:r>
            <w:r w:rsidR="0040252F">
              <w:rPr>
                <w:rFonts w:ascii="Arial" w:hAnsi="Arial" w:cs="Arial"/>
                <w:color w:val="000000" w:themeColor="text1"/>
                <w:sz w:val="22"/>
                <w:szCs w:val="22"/>
              </w:rPr>
              <w:t>s</w:t>
            </w:r>
            <w:proofErr w:type="gramEnd"/>
            <w:r w:rsidR="0040252F">
              <w:rPr>
                <w:rFonts w:ascii="Arial" w:hAnsi="Arial" w:cs="Arial"/>
                <w:color w:val="000000" w:themeColor="text1"/>
                <w:sz w:val="22"/>
                <w:szCs w:val="22"/>
              </w:rPr>
              <w:t xml:space="preserve">; </w:t>
            </w:r>
            <w:r w:rsidRPr="00BA26F8">
              <w:rPr>
                <w:rFonts w:ascii="Arial" w:hAnsi="Arial" w:cs="Arial"/>
                <w:color w:val="000000" w:themeColor="text1"/>
                <w:sz w:val="22"/>
                <w:szCs w:val="22"/>
              </w:rPr>
              <w:t>PubMed, CINAHL, PsycINFO, Web of Science, Cochrane Library.</w:t>
            </w:r>
          </w:p>
          <w:p w14:paraId="7A32DC52" w14:textId="29A5470B" w:rsidR="00CD54AD" w:rsidRPr="00BA26F8" w:rsidRDefault="00BA26F8" w:rsidP="00BA26F8">
            <w:pPr>
              <w:pStyle w:val="ListParagraph"/>
              <w:numPr>
                <w:ilvl w:val="0"/>
                <w:numId w:val="20"/>
              </w:numPr>
              <w:spacing w:line="360" w:lineRule="auto"/>
              <w:rPr>
                <w:rFonts w:ascii="Arial" w:hAnsi="Arial" w:cs="Arial"/>
                <w:sz w:val="22"/>
                <w:szCs w:val="22"/>
              </w:rPr>
            </w:pPr>
            <w:r w:rsidRPr="00BA26F8">
              <w:rPr>
                <w:rFonts w:ascii="Arial" w:hAnsi="Arial" w:cs="Arial"/>
                <w:color w:val="000000" w:themeColor="text1"/>
                <w:sz w:val="22"/>
                <w:szCs w:val="22"/>
              </w:rPr>
              <w:t xml:space="preserve">The aim is to obtain relevant journal articles related to the topic of "Evaluating Food Safety and Nutrition </w:t>
            </w:r>
            <w:r w:rsidRPr="0040252F">
              <w:rPr>
                <w:rFonts w:ascii="Arial" w:hAnsi="Arial" w:cs="Arial"/>
                <w:color w:val="000000" w:themeColor="text1"/>
                <w:sz w:val="22"/>
                <w:szCs w:val="22"/>
              </w:rPr>
              <w:t>Practices</w:t>
            </w:r>
            <w:r w:rsidRPr="00BA26F8">
              <w:rPr>
                <w:rFonts w:ascii="Arial" w:hAnsi="Arial" w:cs="Arial"/>
                <w:color w:val="000000" w:themeColor="text1"/>
                <w:sz w:val="22"/>
                <w:szCs w:val="22"/>
              </w:rPr>
              <w:t xml:space="preserve"> in UK Care Homes: Impacts on the Health and Wellbeing of Older Adults with Chronic Conditions" to assess their quality and to provide relevant findings.</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A040EB">
        <w:trPr>
          <w:trHeight w:val="479"/>
        </w:trPr>
        <w:tc>
          <w:tcPr>
            <w:tcW w:w="10487" w:type="dxa"/>
            <w:gridSpan w:val="2"/>
            <w:vAlign w:val="center"/>
          </w:tcPr>
          <w:p w14:paraId="1D0E80DC" w14:textId="0B48CA72" w:rsidR="00A040EB" w:rsidRPr="00BA26F8" w:rsidRDefault="00A040EB" w:rsidP="00BA26F8">
            <w:pPr>
              <w:pStyle w:val="ListParagraph"/>
              <w:numPr>
                <w:ilvl w:val="0"/>
                <w:numId w:val="21"/>
              </w:numPr>
              <w:spacing w:line="360" w:lineRule="auto"/>
              <w:rPr>
                <w:rFonts w:ascii="Arial" w:hAnsi="Arial" w:cs="Arial"/>
                <w:bCs/>
                <w:color w:val="000000" w:themeColor="text1"/>
                <w:sz w:val="22"/>
                <w:szCs w:val="22"/>
              </w:rPr>
            </w:pPr>
            <w:r w:rsidRPr="00BA26F8">
              <w:rPr>
                <w:rFonts w:ascii="Arial" w:hAnsi="Arial" w:cs="Arial"/>
                <w:bCs/>
                <w:color w:val="000000" w:themeColor="text1"/>
                <w:sz w:val="22"/>
                <w:szCs w:val="22"/>
              </w:rPr>
              <w:t>An excel literature matrix will be developed to record all relevant information and data as part of the systematic review. The recorded data will be organised using separate spre</w:t>
            </w:r>
            <w:r w:rsidR="00BA26F8" w:rsidRPr="00BA26F8">
              <w:rPr>
                <w:rFonts w:ascii="Arial" w:hAnsi="Arial" w:cs="Arial"/>
                <w:bCs/>
                <w:color w:val="000000" w:themeColor="text1"/>
                <w:sz w:val="22"/>
                <w:szCs w:val="22"/>
              </w:rPr>
              <w:t>a</w:t>
            </w:r>
            <w:r w:rsidRPr="00BA26F8">
              <w:rPr>
                <w:rFonts w:ascii="Arial" w:hAnsi="Arial" w:cs="Arial"/>
                <w:bCs/>
                <w:color w:val="000000" w:themeColor="text1"/>
                <w:sz w:val="22"/>
                <w:szCs w:val="22"/>
              </w:rPr>
              <w:t>dsheets</w:t>
            </w:r>
            <w:r w:rsidR="00BA26F8" w:rsidRPr="00BA26F8">
              <w:rPr>
                <w:rFonts w:ascii="Arial" w:hAnsi="Arial" w:cs="Arial"/>
                <w:bCs/>
                <w:color w:val="000000" w:themeColor="text1"/>
                <w:sz w:val="22"/>
                <w:szCs w:val="22"/>
              </w:rPr>
              <w:t xml:space="preserve">. </w:t>
            </w:r>
          </w:p>
          <w:p w14:paraId="38F100A3" w14:textId="77777777" w:rsidR="001D4605" w:rsidRPr="00BA26F8" w:rsidRDefault="001D4605" w:rsidP="00BA26F8">
            <w:pPr>
              <w:pStyle w:val="ListParagraph"/>
              <w:numPr>
                <w:ilvl w:val="0"/>
                <w:numId w:val="21"/>
              </w:numPr>
              <w:spacing w:line="360" w:lineRule="auto"/>
              <w:rPr>
                <w:rFonts w:ascii="Arial" w:hAnsi="Arial" w:cs="Arial"/>
                <w:color w:val="000000" w:themeColor="text1"/>
                <w:sz w:val="22"/>
                <w:szCs w:val="22"/>
              </w:rPr>
            </w:pPr>
            <w:r w:rsidRPr="00BA26F8">
              <w:rPr>
                <w:rFonts w:ascii="Arial" w:hAnsi="Arial" w:cs="Arial"/>
                <w:color w:val="000000" w:themeColor="text1"/>
                <w:sz w:val="22"/>
                <w:szCs w:val="22"/>
              </w:rPr>
              <w:t>The data files will be password protected, encrypted and stored in the university OneDrive.</w:t>
            </w:r>
          </w:p>
          <w:p w14:paraId="386820CE" w14:textId="362EB560" w:rsidR="00A040EB" w:rsidRPr="00BA26F8" w:rsidRDefault="00A040EB" w:rsidP="00BA26F8">
            <w:pPr>
              <w:pStyle w:val="ListParagraph"/>
              <w:numPr>
                <w:ilvl w:val="0"/>
                <w:numId w:val="21"/>
              </w:numPr>
              <w:spacing w:line="360" w:lineRule="auto"/>
              <w:rPr>
                <w:rFonts w:ascii="Arial" w:hAnsi="Arial" w:cs="Arial"/>
                <w:color w:val="000000" w:themeColor="text1"/>
                <w:sz w:val="22"/>
                <w:szCs w:val="22"/>
              </w:rPr>
            </w:pPr>
            <w:r w:rsidRPr="00BA26F8">
              <w:rPr>
                <w:rFonts w:ascii="Arial" w:hAnsi="Arial" w:cs="Arial"/>
                <w:color w:val="000000" w:themeColor="text1"/>
                <w:sz w:val="22"/>
                <w:szCs w:val="22"/>
              </w:rPr>
              <w:t>Periodic moment will take place for the supervisor to request for data update information</w:t>
            </w:r>
          </w:p>
          <w:p w14:paraId="4BDEAB8D" w14:textId="77777777" w:rsidR="00A040EB" w:rsidRPr="003C7DED" w:rsidRDefault="00A040EB" w:rsidP="00BA26F8">
            <w:pPr>
              <w:pStyle w:val="ListParagraph"/>
              <w:spacing w:line="360" w:lineRule="auto"/>
              <w:rPr>
                <w:rFonts w:ascii="Arial" w:hAnsi="Arial" w:cs="Arial"/>
                <w:bCs/>
                <w:color w:val="4EA72E" w:themeColor="accent6"/>
                <w:sz w:val="22"/>
                <w:szCs w:val="22"/>
              </w:rPr>
            </w:pP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3A3C5A6A" w14:textId="77777777" w:rsidR="00BA26F8" w:rsidRPr="00BA26F8" w:rsidRDefault="00BA26F8" w:rsidP="00931348">
            <w:pPr>
              <w:spacing w:line="360" w:lineRule="auto"/>
              <w:rPr>
                <w:rFonts w:ascii="Arial" w:hAnsi="Arial" w:cs="Arial"/>
                <w:sz w:val="22"/>
                <w:szCs w:val="22"/>
              </w:rPr>
            </w:pPr>
            <w:r w:rsidRPr="00BA26F8">
              <w:rPr>
                <w:rFonts w:ascii="Arial" w:hAnsi="Arial" w:cs="Arial"/>
                <w:sz w:val="22"/>
                <w:szCs w:val="22"/>
              </w:rPr>
              <w:t>Describe the procedures for quality assurance that will be carried out on the data collected at the time of data collection, data entry, digitisation and data checking.</w:t>
            </w:r>
          </w:p>
          <w:p w14:paraId="0D0B33B9" w14:textId="386574B7" w:rsidR="00CD54AD" w:rsidRPr="003C7DED" w:rsidRDefault="00BA26F8" w:rsidP="00931348">
            <w:pPr>
              <w:spacing w:line="360" w:lineRule="auto"/>
              <w:rPr>
                <w:rFonts w:ascii="Arial" w:hAnsi="Arial" w:cs="Arial"/>
                <w:sz w:val="22"/>
                <w:szCs w:val="22"/>
              </w:rPr>
            </w:pPr>
            <w:r w:rsidRPr="00BA26F8">
              <w:rPr>
                <w:rFonts w:ascii="Arial" w:hAnsi="Arial" w:cs="Arial"/>
                <w:sz w:val="22"/>
                <w:szCs w:val="22"/>
              </w:rPr>
              <w:lastRenderedPageBreak/>
              <w:t>Regular data entry will take place as the research project is scheduled over 16 weeks (every other week the data will be checked in advance of the supervisor meeting. This will be throughout the systematic review and dissertation writing).</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67E2FD33" w14:textId="77777777" w:rsidR="00D86C75" w:rsidRDefault="00D86C75" w:rsidP="00BA26F8">
            <w:pPr>
              <w:pStyle w:val="ListParagraph"/>
              <w:numPr>
                <w:ilvl w:val="0"/>
                <w:numId w:val="22"/>
              </w:numPr>
              <w:spacing w:line="360" w:lineRule="auto"/>
              <w:rPr>
                <w:rFonts w:ascii="Arial" w:hAnsi="Arial" w:cs="Arial"/>
                <w:color w:val="000000" w:themeColor="text1"/>
                <w:sz w:val="22"/>
                <w:szCs w:val="22"/>
              </w:rPr>
            </w:pPr>
            <w:r w:rsidRPr="001D4605">
              <w:rPr>
                <w:rFonts w:ascii="Arial" w:hAnsi="Arial" w:cs="Arial"/>
                <w:color w:val="000000" w:themeColor="text1"/>
                <w:sz w:val="22"/>
                <w:szCs w:val="22"/>
              </w:rPr>
              <w:t>The data files will be password protected, encrypted and stored in the university OneDrive.</w:t>
            </w:r>
          </w:p>
          <w:p w14:paraId="1E57CFBB" w14:textId="2C6BFC02" w:rsidR="00CD54AD" w:rsidRPr="003C7DED" w:rsidRDefault="00D86C75" w:rsidP="00BA26F8">
            <w:pPr>
              <w:pStyle w:val="ListParagraph"/>
              <w:numPr>
                <w:ilvl w:val="0"/>
                <w:numId w:val="22"/>
              </w:numPr>
              <w:spacing w:line="360" w:lineRule="auto"/>
              <w:rPr>
                <w:rFonts w:ascii="Arial" w:hAnsi="Arial" w:cs="Arial"/>
                <w:sz w:val="22"/>
                <w:szCs w:val="22"/>
              </w:rPr>
            </w:pPr>
            <w:r>
              <w:rPr>
                <w:rFonts w:ascii="Arial" w:hAnsi="Arial" w:cs="Arial"/>
                <w:sz w:val="22"/>
                <w:szCs w:val="22"/>
              </w:rPr>
              <w:t>After the research project has ended the data will be discarded (31 August 2026)</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5EF89839" w:rsidR="00CD54AD" w:rsidRPr="003C7DED" w:rsidRDefault="00823596" w:rsidP="00823596">
            <w:pPr>
              <w:pStyle w:val="ListParagraph"/>
              <w:numPr>
                <w:ilvl w:val="0"/>
                <w:numId w:val="9"/>
              </w:numPr>
              <w:rPr>
                <w:rFonts w:ascii="Arial" w:hAnsi="Arial" w:cs="Arial"/>
                <w:sz w:val="22"/>
                <w:szCs w:val="22"/>
              </w:rPr>
            </w:pPr>
            <w:r w:rsidRPr="00823596">
              <w:rPr>
                <w:rFonts w:ascii="Arial" w:hAnsi="Arial" w:cs="Arial"/>
                <w:bCs/>
                <w:color w:val="000000" w:themeColor="text1"/>
                <w:sz w:val="22"/>
                <w:szCs w:val="22"/>
              </w:rPr>
              <w:t>N/A</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34CFBE46" w:rsidR="00CD54AD" w:rsidRPr="003C7DED" w:rsidRDefault="00823596" w:rsidP="00823596">
            <w:pPr>
              <w:pStyle w:val="ListParagraph"/>
              <w:numPr>
                <w:ilvl w:val="0"/>
                <w:numId w:val="10"/>
              </w:numPr>
              <w:rPr>
                <w:rFonts w:ascii="Arial" w:hAnsi="Arial" w:cs="Arial"/>
                <w:sz w:val="22"/>
                <w:szCs w:val="22"/>
              </w:rPr>
            </w:pPr>
            <w:r w:rsidRPr="00823596">
              <w:rPr>
                <w:rFonts w:ascii="Arial" w:hAnsi="Arial" w:cs="Arial"/>
                <w:bCs/>
                <w:color w:val="000000" w:themeColor="text1"/>
                <w:sz w:val="22"/>
                <w:szCs w:val="22"/>
              </w:rPr>
              <w:t>N/A</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026770B7" w:rsidR="00CD54AD" w:rsidRPr="003C7DED" w:rsidRDefault="00823596" w:rsidP="00823596">
            <w:pPr>
              <w:pStyle w:val="ListParagraph"/>
              <w:numPr>
                <w:ilvl w:val="0"/>
                <w:numId w:val="11"/>
              </w:numPr>
              <w:rPr>
                <w:rFonts w:ascii="Arial" w:hAnsi="Arial" w:cs="Arial"/>
                <w:bCs/>
                <w:sz w:val="22"/>
                <w:szCs w:val="22"/>
              </w:rPr>
            </w:pPr>
            <w:r w:rsidRPr="00823596">
              <w:rPr>
                <w:rFonts w:ascii="Arial" w:hAnsi="Arial" w:cs="Arial"/>
                <w:bCs/>
                <w:color w:val="000000" w:themeColor="text1"/>
                <w:sz w:val="22"/>
                <w:szCs w:val="22"/>
              </w:rPr>
              <w:t>N/A</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4A749467" w:rsidR="00CD54AD" w:rsidRPr="003C7DED" w:rsidRDefault="00D86C75" w:rsidP="00D86C75">
            <w:pPr>
              <w:pStyle w:val="ListParagraph"/>
              <w:numPr>
                <w:ilvl w:val="0"/>
                <w:numId w:val="12"/>
              </w:numPr>
              <w:rPr>
                <w:rFonts w:ascii="Arial" w:hAnsi="Arial" w:cs="Arial"/>
                <w:sz w:val="22"/>
                <w:szCs w:val="22"/>
              </w:rPr>
            </w:pPr>
            <w:r>
              <w:rPr>
                <w:rFonts w:ascii="Arial" w:hAnsi="Arial" w:cs="Arial"/>
                <w:sz w:val="22"/>
                <w:szCs w:val="22"/>
              </w:rPr>
              <w:t>For the use of sources at all time Harward referencing will be applied as well as acknowledgement of the authors.</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0228A671" w:rsidR="00CD54AD" w:rsidRPr="00D86C75" w:rsidRDefault="00D86C75" w:rsidP="00D86C75">
            <w:pPr>
              <w:rPr>
                <w:rFonts w:ascii="Arial" w:hAnsi="Arial" w:cs="Arial"/>
                <w:sz w:val="22"/>
                <w:szCs w:val="22"/>
              </w:rPr>
            </w:pPr>
            <w:r>
              <w:rPr>
                <w:rFonts w:ascii="Arial" w:hAnsi="Arial" w:cs="Arial"/>
                <w:sz w:val="22"/>
                <w:szCs w:val="22"/>
              </w:rPr>
              <w:t>Library resources</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59E80731"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807BFA">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11F684C4"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807BFA">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4E50D08E"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807BFA">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67C12DCF"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150FE8">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28E5FC4D"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150FE8">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7B19EA1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150FE8">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4899C22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150FE8">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55B603D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55589A">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w:t>
            </w:r>
            <w:proofErr w:type="gramStart"/>
            <w:r w:rsidRPr="003C7DED">
              <w:rPr>
                <w:rFonts w:ascii="Arial" w:hAnsi="Arial" w:cs="Arial"/>
                <w:i/>
                <w:iCs/>
                <w:sz w:val="22"/>
                <w:szCs w:val="22"/>
              </w:rPr>
              <w:t>roofs</w:t>
            </w:r>
            <w:proofErr w:type="gramEnd"/>
            <w:r w:rsidRPr="003C7DED">
              <w:rPr>
                <w:rFonts w:ascii="Arial" w:hAnsi="Arial" w:cs="Arial"/>
                <w:i/>
                <w:iCs/>
                <w:sz w:val="22"/>
                <w:szCs w:val="22"/>
              </w:rPr>
              <w:t xml:space="preserve">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2D1039E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55589A">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physically demanding work; lifting, carrying, </w:t>
            </w:r>
            <w:proofErr w:type="gramStart"/>
            <w:r w:rsidRPr="003C7DED">
              <w:rPr>
                <w:rFonts w:ascii="Arial" w:hAnsi="Arial" w:cs="Arial"/>
                <w:i/>
                <w:iCs/>
                <w:sz w:val="22"/>
                <w:szCs w:val="22"/>
              </w:rPr>
              <w:t>pushing</w:t>
            </w:r>
            <w:proofErr w:type="gramEnd"/>
            <w:r w:rsidRPr="003C7DED">
              <w:rPr>
                <w:rFonts w:ascii="Arial" w:hAnsi="Arial" w:cs="Arial"/>
                <w:i/>
                <w:iCs/>
                <w:sz w:val="22"/>
                <w:szCs w:val="22"/>
              </w:rPr>
              <w:t xml:space="preserve">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4DF701C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55589A">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50711CC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1"/>
                  <w14:checkedState w14:val="2612" w14:font="MS Gothic"/>
                  <w14:uncheckedState w14:val="2610" w14:font="MS Gothic"/>
                </w14:checkbox>
              </w:sdtPr>
              <w:sdtContent>
                <w:r w:rsidR="0055589A">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600AEBCE" w14:textId="50CFAB6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Content>
                <w:r w:rsidR="0055589A">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Default="00CD54AD" w:rsidP="00CC617C">
            <w:pPr>
              <w:rPr>
                <w:rFonts w:ascii="Arial" w:hAnsi="Arial" w:cs="Arial"/>
                <w:i/>
                <w:iCs/>
                <w:sz w:val="22"/>
                <w:szCs w:val="22"/>
              </w:rPr>
            </w:pPr>
            <w:r w:rsidRPr="003C7DED">
              <w:rPr>
                <w:rFonts w:ascii="Arial" w:hAnsi="Arial" w:cs="Arial"/>
                <w:i/>
                <w:iCs/>
                <w:sz w:val="22"/>
                <w:szCs w:val="22"/>
              </w:rPr>
              <w:t>Risk:</w:t>
            </w:r>
          </w:p>
          <w:p w14:paraId="2CFC3D43" w14:textId="13C5C04D" w:rsidR="0055589A" w:rsidRPr="003C7DED" w:rsidRDefault="0055589A" w:rsidP="00CC617C">
            <w:pPr>
              <w:rPr>
                <w:rFonts w:ascii="Arial" w:hAnsi="Arial" w:cs="Arial"/>
                <w:i/>
                <w:iCs/>
                <w:sz w:val="22"/>
                <w:szCs w:val="22"/>
              </w:rPr>
            </w:pPr>
            <w:r>
              <w:rPr>
                <w:rFonts w:ascii="Arial" w:hAnsi="Arial" w:cs="Arial"/>
                <w:i/>
                <w:iCs/>
                <w:sz w:val="22"/>
                <w:szCs w:val="22"/>
              </w:rPr>
              <w:t>Due to a prolonged use of the computer, laptop, notebook as part of the research an ergonomical risk is identified.</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EF4E061" w14:textId="77777777" w:rsidR="00CD54AD" w:rsidRDefault="0055589A" w:rsidP="00CC617C">
            <w:pPr>
              <w:rPr>
                <w:rFonts w:ascii="Arial" w:hAnsi="Arial" w:cs="Arial"/>
                <w:i/>
                <w:sz w:val="18"/>
                <w:szCs w:val="18"/>
              </w:rPr>
            </w:pPr>
            <w:r>
              <w:rPr>
                <w:rFonts w:ascii="Arial" w:hAnsi="Arial" w:cs="Arial"/>
                <w:i/>
                <w:sz w:val="18"/>
                <w:szCs w:val="18"/>
              </w:rPr>
              <w:t>Will take frequent 0breaks away from the computer, laptop, or, notebook.</w:t>
            </w:r>
          </w:p>
          <w:p w14:paraId="6EDDE1AF" w14:textId="29A9C723" w:rsidR="0055589A" w:rsidRPr="003C7DED" w:rsidRDefault="0055589A" w:rsidP="00CC617C">
            <w:pPr>
              <w:rPr>
                <w:rFonts w:ascii="Arial" w:hAnsi="Arial" w:cs="Arial"/>
                <w:i/>
                <w:sz w:val="18"/>
                <w:szCs w:val="18"/>
              </w:rPr>
            </w:pPr>
            <w:r>
              <w:rPr>
                <w:rFonts w:ascii="Arial" w:hAnsi="Arial" w:cs="Arial"/>
                <w:i/>
                <w:sz w:val="18"/>
                <w:szCs w:val="18"/>
              </w:rPr>
              <w:t>Adjustment of height of the equipment.</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273DD31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55589A">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7580A40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F249EE">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51446C91"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1"/>
                  <w14:checkedState w14:val="2612" w14:font="MS Gothic"/>
                  <w14:uncheckedState w14:val="2610" w14:font="MS Gothic"/>
                </w14:checkbox>
              </w:sdtPr>
              <w:sdtContent>
                <w:r w:rsidR="00F249EE">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CB30650" w14:textId="3CA6A5CC"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A59ACB9" w:rsidR="00CD54AD" w:rsidRPr="003C7DED" w:rsidRDefault="00F249EE" w:rsidP="00CC617C">
            <w:pPr>
              <w:rPr>
                <w:rFonts w:ascii="Arial" w:hAnsi="Arial" w:cs="Arial"/>
                <w:sz w:val="22"/>
                <w:szCs w:val="22"/>
              </w:rPr>
            </w:pPr>
            <w:r>
              <w:rPr>
                <w:rFonts w:ascii="Arial" w:hAnsi="Arial" w:cs="Arial"/>
                <w:sz w:val="22"/>
                <w:szCs w:val="22"/>
              </w:rPr>
              <w:t>The overuse of resources (electricity, data sources, paper.</w:t>
            </w:r>
            <w:r w:rsidR="00BA26F8">
              <w:rPr>
                <w:rFonts w:ascii="Arial" w:hAnsi="Arial" w:cs="Arial"/>
                <w:sz w:val="22"/>
                <w:szCs w:val="22"/>
              </w:rPr>
              <w:t>.</w:t>
            </w:r>
            <w:r>
              <w:rPr>
                <w:rFonts w:ascii="Arial" w:hAnsi="Arial" w:cs="Arial"/>
                <w:sz w:val="22"/>
                <w:szCs w:val="22"/>
              </w:rPr>
              <w:t>.)</w:t>
            </w:r>
          </w:p>
          <w:p w14:paraId="122DBBF9" w14:textId="77777777" w:rsidR="00CD54AD" w:rsidRPr="003C7DED" w:rsidRDefault="00CD54AD" w:rsidP="00CC617C">
            <w:pPr>
              <w:rPr>
                <w:rFonts w:ascii="Arial" w:hAnsi="Arial" w:cs="Arial"/>
                <w:sz w:val="22"/>
                <w:szCs w:val="22"/>
              </w:rPr>
            </w:pPr>
          </w:p>
          <w:p w14:paraId="7F90FC5F" w14:textId="5D444179" w:rsidR="00CD54AD" w:rsidRPr="003C7DED" w:rsidRDefault="00CD54AD" w:rsidP="00CC617C">
            <w:pPr>
              <w:rPr>
                <w:rFonts w:ascii="Arial" w:hAnsi="Arial" w:cs="Arial"/>
                <w:sz w:val="22"/>
                <w:szCs w:val="22"/>
              </w:rPr>
            </w:pP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0C6461B3" w:rsidR="00CD54AD" w:rsidRDefault="00F249EE" w:rsidP="00CC617C">
            <w:pPr>
              <w:rPr>
                <w:rFonts w:ascii="Arial" w:hAnsi="Arial" w:cs="Arial"/>
                <w:sz w:val="22"/>
                <w:szCs w:val="22"/>
              </w:rPr>
            </w:pPr>
            <w:r>
              <w:rPr>
                <w:rFonts w:ascii="Arial" w:hAnsi="Arial" w:cs="Arial"/>
                <w:sz w:val="22"/>
                <w:szCs w:val="22"/>
              </w:rPr>
              <w:t xml:space="preserve">To limit the usage of resources </w:t>
            </w:r>
          </w:p>
          <w:p w14:paraId="0F3F75D6" w14:textId="49F16704" w:rsidR="00F249EE" w:rsidRDefault="00F249EE" w:rsidP="00F249EE">
            <w:pPr>
              <w:pStyle w:val="ListParagraph"/>
              <w:numPr>
                <w:ilvl w:val="0"/>
                <w:numId w:val="14"/>
              </w:numPr>
              <w:rPr>
                <w:rFonts w:ascii="Arial" w:hAnsi="Arial" w:cs="Arial"/>
                <w:sz w:val="22"/>
                <w:szCs w:val="22"/>
              </w:rPr>
            </w:pPr>
            <w:r>
              <w:rPr>
                <w:rFonts w:ascii="Arial" w:hAnsi="Arial" w:cs="Arial"/>
                <w:sz w:val="22"/>
                <w:szCs w:val="22"/>
              </w:rPr>
              <w:t>Effective use of electricity,</w:t>
            </w:r>
          </w:p>
          <w:p w14:paraId="0D51640D" w14:textId="718B6E43" w:rsidR="00F249EE" w:rsidRDefault="00F249EE" w:rsidP="00F249EE">
            <w:pPr>
              <w:pStyle w:val="ListParagraph"/>
              <w:numPr>
                <w:ilvl w:val="0"/>
                <w:numId w:val="14"/>
              </w:numPr>
              <w:rPr>
                <w:rFonts w:ascii="Arial" w:hAnsi="Arial" w:cs="Arial"/>
                <w:sz w:val="22"/>
                <w:szCs w:val="22"/>
              </w:rPr>
            </w:pPr>
            <w:r>
              <w:rPr>
                <w:rFonts w:ascii="Arial" w:hAnsi="Arial" w:cs="Arial"/>
                <w:sz w:val="22"/>
                <w:szCs w:val="22"/>
              </w:rPr>
              <w:t>Data sources,</w:t>
            </w:r>
          </w:p>
          <w:p w14:paraId="05CB7056" w14:textId="342BAB4D" w:rsidR="00F249EE" w:rsidRPr="00F249EE" w:rsidRDefault="00F249EE" w:rsidP="00F249EE">
            <w:pPr>
              <w:pStyle w:val="ListParagraph"/>
              <w:numPr>
                <w:ilvl w:val="0"/>
                <w:numId w:val="14"/>
              </w:numPr>
              <w:rPr>
                <w:rFonts w:ascii="Arial" w:hAnsi="Arial" w:cs="Arial"/>
                <w:sz w:val="22"/>
                <w:szCs w:val="22"/>
              </w:rPr>
            </w:pPr>
            <w:r>
              <w:rPr>
                <w:rFonts w:ascii="Arial" w:hAnsi="Arial" w:cs="Arial"/>
                <w:sz w:val="22"/>
                <w:szCs w:val="22"/>
              </w:rPr>
              <w:t>Use digital devices instead.</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58736C0E"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F249EE">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w:t>
            </w:r>
            <w:proofErr w:type="gramStart"/>
            <w:r w:rsidRPr="003C7DED">
              <w:rPr>
                <w:rFonts w:ascii="Arial" w:hAnsi="Arial" w:cs="Arial"/>
                <w:sz w:val="22"/>
                <w:szCs w:val="22"/>
              </w:rPr>
              <w:t>”;</w:t>
            </w:r>
            <w:proofErr w:type="gramEnd"/>
            <w:r w:rsidRPr="003C7DED">
              <w:rPr>
                <w:rFonts w:ascii="Arial" w:hAnsi="Arial" w:cs="Arial"/>
                <w:sz w:val="22"/>
                <w:szCs w:val="22"/>
              </w:rPr>
              <w:t xml:space="preserve">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66D50985" w:rsidR="00CD54AD" w:rsidRPr="003C7DED" w:rsidRDefault="00F249EE" w:rsidP="004135AB">
            <w:pPr>
              <w:pStyle w:val="NoSpacing"/>
              <w:rPr>
                <w:rFonts w:ascii="Arial" w:hAnsi="Arial" w:cs="Arial"/>
                <w:sz w:val="22"/>
                <w:szCs w:val="22"/>
              </w:rPr>
            </w:pPr>
            <w:r>
              <w:rPr>
                <w:rFonts w:ascii="Arial" w:hAnsi="Arial" w:cs="Arial"/>
                <w:sz w:val="22"/>
                <w:szCs w:val="22"/>
              </w:rPr>
              <w:t>Dhartiben Chauhan</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150C6A39" w:rsidR="00CD54AD" w:rsidRPr="003C7DED" w:rsidRDefault="00F249EE" w:rsidP="004135AB">
            <w:pPr>
              <w:pStyle w:val="NoSpacing"/>
              <w:rPr>
                <w:rFonts w:ascii="Arial" w:hAnsi="Arial" w:cs="Arial"/>
                <w:b/>
                <w:bCs/>
                <w:sz w:val="22"/>
                <w:szCs w:val="22"/>
              </w:rPr>
            </w:pPr>
            <w:r>
              <w:rPr>
                <w:rFonts w:ascii="Arial" w:hAnsi="Arial" w:cs="Arial"/>
                <w:sz w:val="22"/>
                <w:szCs w:val="22"/>
              </w:rPr>
              <w:t>Chauhan</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0AF17C5A" w:rsidR="00CD54AD" w:rsidRPr="00BA26F8" w:rsidRDefault="00BA26F8" w:rsidP="004135AB">
            <w:pPr>
              <w:pStyle w:val="NoSpacing"/>
              <w:rPr>
                <w:rFonts w:ascii="Arial" w:hAnsi="Arial" w:cs="Arial"/>
                <w:sz w:val="22"/>
                <w:szCs w:val="22"/>
              </w:rPr>
            </w:pPr>
            <w:r w:rsidRPr="00BA26F8">
              <w:rPr>
                <w:rFonts w:ascii="Arial" w:hAnsi="Arial" w:cs="Arial"/>
                <w:sz w:val="22"/>
                <w:szCs w:val="22"/>
              </w:rPr>
              <w:t>15</w:t>
            </w:r>
            <w:r w:rsidRPr="00BA26F8">
              <w:rPr>
                <w:rFonts w:ascii="Arial" w:hAnsi="Arial" w:cs="Arial"/>
                <w:sz w:val="22"/>
                <w:szCs w:val="22"/>
                <w:vertAlign w:val="superscript"/>
              </w:rPr>
              <w:t>th</w:t>
            </w:r>
            <w:r w:rsidRPr="00BA26F8">
              <w:rPr>
                <w:rFonts w:ascii="Arial" w:hAnsi="Arial" w:cs="Arial"/>
                <w:sz w:val="22"/>
                <w:szCs w:val="22"/>
              </w:rPr>
              <w:t xml:space="preserve"> </w:t>
            </w:r>
            <w:r>
              <w:rPr>
                <w:rFonts w:ascii="Arial" w:hAnsi="Arial" w:cs="Arial"/>
                <w:sz w:val="22"/>
                <w:szCs w:val="22"/>
              </w:rPr>
              <w:t>December</w:t>
            </w:r>
            <w:r w:rsidR="00AE78B6">
              <w:rPr>
                <w:rFonts w:ascii="Arial" w:hAnsi="Arial" w:cs="Arial"/>
                <w:sz w:val="22"/>
                <w:szCs w:val="22"/>
              </w:rPr>
              <w:t xml:space="preserve"> 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55EE5F90" w:rsidR="007F0207" w:rsidRPr="00AE78B6" w:rsidRDefault="00AE78B6" w:rsidP="007F0207">
            <w:pPr>
              <w:pStyle w:val="NoSpacing"/>
              <w:rPr>
                <w:rFonts w:ascii="Arial" w:hAnsi="Arial" w:cs="Arial"/>
                <w:sz w:val="22"/>
                <w:szCs w:val="22"/>
              </w:rPr>
            </w:pPr>
            <w:r w:rsidRPr="00AE78B6">
              <w:rPr>
                <w:rFonts w:ascii="Arial" w:hAnsi="Arial" w:cs="Arial"/>
                <w:sz w:val="22"/>
                <w:szCs w:val="22"/>
              </w:rPr>
              <w:t>Ms. Odette Jack</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4CD9C7EB" w:rsidR="007F0207" w:rsidRPr="003C7DED" w:rsidRDefault="00E24EBD" w:rsidP="007F0207">
            <w:pPr>
              <w:pStyle w:val="NoSpacing"/>
              <w:rPr>
                <w:rFonts w:ascii="Arial" w:hAnsi="Arial" w:cs="Arial"/>
                <w:b/>
                <w:bCs/>
                <w:sz w:val="22"/>
                <w:szCs w:val="22"/>
              </w:rPr>
            </w:pPr>
            <w:r>
              <w:rPr>
                <w:rFonts w:ascii="Arial" w:hAnsi="Arial" w:cs="Arial"/>
                <w:b/>
                <w:bCs/>
                <w:noProof/>
                <w:sz w:val="22"/>
                <w:szCs w:val="22"/>
                <w14:ligatures w14:val="standardContextual"/>
              </w:rPr>
              <mc:AlternateContent>
                <mc:Choice Requires="wpi">
                  <w:drawing>
                    <wp:anchor distT="0" distB="0" distL="114300" distR="114300" simplePos="0" relativeHeight="251659264" behindDoc="0" locked="0" layoutInCell="1" allowOverlap="1" wp14:anchorId="59D76A4C" wp14:editId="2F1E7A28">
                      <wp:simplePos x="0" y="0"/>
                      <wp:positionH relativeFrom="column">
                        <wp:posOffset>651275</wp:posOffset>
                      </wp:positionH>
                      <wp:positionV relativeFrom="paragraph">
                        <wp:posOffset>-19657</wp:posOffset>
                      </wp:positionV>
                      <wp:extent cx="1224360" cy="584280"/>
                      <wp:effectExtent l="38100" t="38100" r="52070" b="44450"/>
                      <wp:wrapNone/>
                      <wp:docPr id="584423345" name="Ink 1"/>
                      <wp:cNvGraphicFramePr/>
                      <a:graphic xmlns:a="http://schemas.openxmlformats.org/drawingml/2006/main">
                        <a:graphicData uri="http://schemas.microsoft.com/office/word/2010/wordprocessingInk">
                          <w14:contentPart bwMode="auto" r:id="rId13">
                            <w14:nvContentPartPr>
                              <w14:cNvContentPartPr/>
                            </w14:nvContentPartPr>
                            <w14:xfrm>
                              <a:off x="0" y="0"/>
                              <a:ext cx="1224360" cy="584280"/>
                            </w14:xfrm>
                          </w14:contentPart>
                        </a:graphicData>
                      </a:graphic>
                    </wp:anchor>
                  </w:drawing>
                </mc:Choice>
                <mc:Fallback>
                  <w:pict>
                    <v:shapetype w14:anchorId="6663BA9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50.8pt;margin-top:-2.05pt;width:97.35pt;height:46.9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">
                      <v:imagedata r:id="rId14" o:title=""/>
                    </v:shape>
                  </w:pict>
                </mc:Fallback>
              </mc:AlternateContent>
            </w: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35040828" w:rsidR="007F0207" w:rsidRPr="003C7DED" w:rsidRDefault="00E24EBD" w:rsidP="007F0207">
            <w:pPr>
              <w:pStyle w:val="NoSpacing"/>
              <w:rPr>
                <w:rFonts w:ascii="Arial" w:hAnsi="Arial" w:cs="Arial"/>
                <w:b/>
                <w:bCs/>
                <w:sz w:val="22"/>
                <w:szCs w:val="22"/>
              </w:rPr>
            </w:pPr>
            <w:r>
              <w:rPr>
                <w:rFonts w:ascii="Arial" w:hAnsi="Arial" w:cs="Arial"/>
                <w:b/>
                <w:bCs/>
                <w:sz w:val="22"/>
                <w:szCs w:val="22"/>
              </w:rPr>
              <w:t>15/12/2025</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5F402D26" w:rsidR="00237489" w:rsidRPr="003C7DED" w:rsidRDefault="00667899"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71FA7EC3" w:rsidR="00237489" w:rsidRPr="003C7DED" w:rsidRDefault="00667899"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07F9A1AD" w:rsidR="00237489" w:rsidRPr="003C7DED" w:rsidRDefault="00667899"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3DB6D6E3" w:rsidR="00237489" w:rsidRPr="003C7DED" w:rsidRDefault="00667899"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6F9D4FC2" w:rsidR="00237489" w:rsidRPr="003C7DED" w:rsidRDefault="00667899"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3D9043C7" w:rsidR="00237489" w:rsidRPr="003C7DED" w:rsidRDefault="00667899"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25209227" w:rsidR="00237489" w:rsidRPr="003C7DED" w:rsidRDefault="00667899"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48B7BAEC" w:rsidR="00237489" w:rsidRPr="003C7DED" w:rsidRDefault="00667899"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lastRenderedPageBreak/>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77CB2715" w:rsidR="00237489" w:rsidRPr="003C7DED" w:rsidRDefault="00667899"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5"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6"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7"/>
      <w:foot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92DE2" w14:textId="77777777" w:rsidR="000C39FA" w:rsidRDefault="000C39FA" w:rsidP="00E12CE5">
      <w:r>
        <w:separator/>
      </w:r>
    </w:p>
  </w:endnote>
  <w:endnote w:type="continuationSeparator" w:id="0">
    <w:p w14:paraId="34713B9A" w14:textId="77777777" w:rsidR="000C39FA" w:rsidRDefault="000C39FA"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EC3E9" w14:textId="77777777" w:rsidR="000C39FA" w:rsidRDefault="000C39FA" w:rsidP="00E12CE5">
      <w:r>
        <w:separator/>
      </w:r>
    </w:p>
  </w:footnote>
  <w:footnote w:type="continuationSeparator" w:id="0">
    <w:p w14:paraId="7B54A222" w14:textId="77777777" w:rsidR="000C39FA" w:rsidRDefault="000C39FA"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57DD7"/>
    <w:multiLevelType w:val="hybridMultilevel"/>
    <w:tmpl w:val="CC1CD1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132E9C"/>
    <w:multiLevelType w:val="hybridMultilevel"/>
    <w:tmpl w:val="8B3E5F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85D6AE5"/>
    <w:multiLevelType w:val="hybridMultilevel"/>
    <w:tmpl w:val="3D22CC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9120C90"/>
    <w:multiLevelType w:val="multilevel"/>
    <w:tmpl w:val="3F029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D81298"/>
    <w:multiLevelType w:val="hybridMultilevel"/>
    <w:tmpl w:val="03E0E8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1C5A63"/>
    <w:multiLevelType w:val="multilevel"/>
    <w:tmpl w:val="8AC40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9C7883"/>
    <w:multiLevelType w:val="hybridMultilevel"/>
    <w:tmpl w:val="344CC688"/>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510503D6"/>
    <w:multiLevelType w:val="hybridMultilevel"/>
    <w:tmpl w:val="B0E030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522F0EBE"/>
    <w:multiLevelType w:val="hybridMultilevel"/>
    <w:tmpl w:val="A6B85C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E00D5B"/>
    <w:multiLevelType w:val="hybridMultilevel"/>
    <w:tmpl w:val="11506B3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num w:numId="1" w16cid:durableId="2127701182">
    <w:abstractNumId w:val="14"/>
  </w:num>
  <w:num w:numId="2" w16cid:durableId="1803111271">
    <w:abstractNumId w:val="21"/>
  </w:num>
  <w:num w:numId="3" w16cid:durableId="1433432699">
    <w:abstractNumId w:val="6"/>
  </w:num>
  <w:num w:numId="4" w16cid:durableId="401568497">
    <w:abstractNumId w:val="13"/>
  </w:num>
  <w:num w:numId="5" w16cid:durableId="766847571">
    <w:abstractNumId w:val="20"/>
  </w:num>
  <w:num w:numId="6" w16cid:durableId="373045099">
    <w:abstractNumId w:val="17"/>
  </w:num>
  <w:num w:numId="7" w16cid:durableId="1633293279">
    <w:abstractNumId w:val="2"/>
  </w:num>
  <w:num w:numId="8" w16cid:durableId="341976480">
    <w:abstractNumId w:val="7"/>
  </w:num>
  <w:num w:numId="9" w16cid:durableId="1639147443">
    <w:abstractNumId w:val="1"/>
  </w:num>
  <w:num w:numId="10" w16cid:durableId="478347702">
    <w:abstractNumId w:val="18"/>
  </w:num>
  <w:num w:numId="11" w16cid:durableId="1092507101">
    <w:abstractNumId w:val="10"/>
  </w:num>
  <w:num w:numId="12" w16cid:durableId="1634867012">
    <w:abstractNumId w:val="8"/>
  </w:num>
  <w:num w:numId="13" w16cid:durableId="211886364">
    <w:abstractNumId w:val="19"/>
  </w:num>
  <w:num w:numId="14" w16cid:durableId="1528133033">
    <w:abstractNumId w:val="4"/>
  </w:num>
  <w:num w:numId="15" w16cid:durableId="1234313933">
    <w:abstractNumId w:val="5"/>
  </w:num>
  <w:num w:numId="16" w16cid:durableId="1234509624">
    <w:abstractNumId w:val="15"/>
  </w:num>
  <w:num w:numId="17" w16cid:durableId="471336826">
    <w:abstractNumId w:val="0"/>
  </w:num>
  <w:num w:numId="18" w16cid:durableId="1339114692">
    <w:abstractNumId w:val="12"/>
  </w:num>
  <w:num w:numId="19" w16cid:durableId="1002129166">
    <w:abstractNumId w:val="3"/>
  </w:num>
  <w:num w:numId="20" w16cid:durableId="822084432">
    <w:abstractNumId w:val="9"/>
  </w:num>
  <w:num w:numId="21" w16cid:durableId="624384781">
    <w:abstractNumId w:val="16"/>
  </w:num>
  <w:num w:numId="22" w16cid:durableId="128283425">
    <w:abstractNumId w:val="22"/>
  </w:num>
  <w:num w:numId="23" w16cid:durableId="3689908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39FA"/>
    <w:rsid w:val="000C5261"/>
    <w:rsid w:val="00104CCD"/>
    <w:rsid w:val="001123EA"/>
    <w:rsid w:val="00132F6E"/>
    <w:rsid w:val="00150FE8"/>
    <w:rsid w:val="0018385C"/>
    <w:rsid w:val="001A089C"/>
    <w:rsid w:val="001D0D28"/>
    <w:rsid w:val="001D4605"/>
    <w:rsid w:val="001D79E4"/>
    <w:rsid w:val="001F51F3"/>
    <w:rsid w:val="001F7B84"/>
    <w:rsid w:val="00220E9B"/>
    <w:rsid w:val="00237489"/>
    <w:rsid w:val="0023753B"/>
    <w:rsid w:val="0024467F"/>
    <w:rsid w:val="00244AE5"/>
    <w:rsid w:val="00257A43"/>
    <w:rsid w:val="00276276"/>
    <w:rsid w:val="002854C0"/>
    <w:rsid w:val="002D6AAF"/>
    <w:rsid w:val="002E5348"/>
    <w:rsid w:val="002E77B7"/>
    <w:rsid w:val="003014CE"/>
    <w:rsid w:val="00314D2E"/>
    <w:rsid w:val="0033627B"/>
    <w:rsid w:val="00365550"/>
    <w:rsid w:val="00383018"/>
    <w:rsid w:val="00391075"/>
    <w:rsid w:val="00395AF2"/>
    <w:rsid w:val="00395DDA"/>
    <w:rsid w:val="003C7DED"/>
    <w:rsid w:val="003D0ABC"/>
    <w:rsid w:val="003F1A54"/>
    <w:rsid w:val="0040252F"/>
    <w:rsid w:val="00402AA4"/>
    <w:rsid w:val="00413420"/>
    <w:rsid w:val="00417CBF"/>
    <w:rsid w:val="00431772"/>
    <w:rsid w:val="00435D0D"/>
    <w:rsid w:val="004361F9"/>
    <w:rsid w:val="00442F51"/>
    <w:rsid w:val="004558B1"/>
    <w:rsid w:val="00461429"/>
    <w:rsid w:val="004927BA"/>
    <w:rsid w:val="004A10DC"/>
    <w:rsid w:val="004A4CD8"/>
    <w:rsid w:val="00502B12"/>
    <w:rsid w:val="00551218"/>
    <w:rsid w:val="00551CE5"/>
    <w:rsid w:val="0055589A"/>
    <w:rsid w:val="005907A9"/>
    <w:rsid w:val="005B20B8"/>
    <w:rsid w:val="005C690A"/>
    <w:rsid w:val="005D6DB1"/>
    <w:rsid w:val="006151A9"/>
    <w:rsid w:val="00627EC2"/>
    <w:rsid w:val="00645D74"/>
    <w:rsid w:val="0064650F"/>
    <w:rsid w:val="00647C75"/>
    <w:rsid w:val="006525E2"/>
    <w:rsid w:val="00667899"/>
    <w:rsid w:val="00683E44"/>
    <w:rsid w:val="00695179"/>
    <w:rsid w:val="0069797A"/>
    <w:rsid w:val="006A114C"/>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05613"/>
    <w:rsid w:val="00807BFA"/>
    <w:rsid w:val="00823596"/>
    <w:rsid w:val="00841382"/>
    <w:rsid w:val="00860E4D"/>
    <w:rsid w:val="00864354"/>
    <w:rsid w:val="00872452"/>
    <w:rsid w:val="00886A02"/>
    <w:rsid w:val="008978F6"/>
    <w:rsid w:val="008A1E4E"/>
    <w:rsid w:val="008E1354"/>
    <w:rsid w:val="008E5FA5"/>
    <w:rsid w:val="009019A1"/>
    <w:rsid w:val="00904D5B"/>
    <w:rsid w:val="00914579"/>
    <w:rsid w:val="00927121"/>
    <w:rsid w:val="00931348"/>
    <w:rsid w:val="00942D08"/>
    <w:rsid w:val="00960376"/>
    <w:rsid w:val="00974777"/>
    <w:rsid w:val="00975C54"/>
    <w:rsid w:val="009A3155"/>
    <w:rsid w:val="009D1B48"/>
    <w:rsid w:val="009D7CF0"/>
    <w:rsid w:val="009E5E57"/>
    <w:rsid w:val="00A040EB"/>
    <w:rsid w:val="00A12FB0"/>
    <w:rsid w:val="00A35E44"/>
    <w:rsid w:val="00A45BB9"/>
    <w:rsid w:val="00A54125"/>
    <w:rsid w:val="00A56AD8"/>
    <w:rsid w:val="00A64A13"/>
    <w:rsid w:val="00A718A3"/>
    <w:rsid w:val="00A80868"/>
    <w:rsid w:val="00AA4E90"/>
    <w:rsid w:val="00AB2FEE"/>
    <w:rsid w:val="00AD3877"/>
    <w:rsid w:val="00AE6E5A"/>
    <w:rsid w:val="00AE78B6"/>
    <w:rsid w:val="00B16FAD"/>
    <w:rsid w:val="00B20EC5"/>
    <w:rsid w:val="00B263C5"/>
    <w:rsid w:val="00B36605"/>
    <w:rsid w:val="00B45BCD"/>
    <w:rsid w:val="00B60A98"/>
    <w:rsid w:val="00BA26F8"/>
    <w:rsid w:val="00BA3725"/>
    <w:rsid w:val="00BD363F"/>
    <w:rsid w:val="00C13F75"/>
    <w:rsid w:val="00C159B7"/>
    <w:rsid w:val="00C17436"/>
    <w:rsid w:val="00C22B1F"/>
    <w:rsid w:val="00C70845"/>
    <w:rsid w:val="00C745B6"/>
    <w:rsid w:val="00C803DB"/>
    <w:rsid w:val="00CA7C6A"/>
    <w:rsid w:val="00CB1C35"/>
    <w:rsid w:val="00CC617C"/>
    <w:rsid w:val="00CD54AD"/>
    <w:rsid w:val="00CE73C2"/>
    <w:rsid w:val="00CF1DA8"/>
    <w:rsid w:val="00CF5AAA"/>
    <w:rsid w:val="00D05587"/>
    <w:rsid w:val="00D3389C"/>
    <w:rsid w:val="00D55D46"/>
    <w:rsid w:val="00D86C75"/>
    <w:rsid w:val="00D93238"/>
    <w:rsid w:val="00D9773C"/>
    <w:rsid w:val="00DA467F"/>
    <w:rsid w:val="00DA5171"/>
    <w:rsid w:val="00DA5E8A"/>
    <w:rsid w:val="00DB1D58"/>
    <w:rsid w:val="00DC1A7A"/>
    <w:rsid w:val="00DE4FB9"/>
    <w:rsid w:val="00E12CE5"/>
    <w:rsid w:val="00E24EBD"/>
    <w:rsid w:val="00E35762"/>
    <w:rsid w:val="00E44410"/>
    <w:rsid w:val="00E44CFB"/>
    <w:rsid w:val="00E771B1"/>
    <w:rsid w:val="00E91E66"/>
    <w:rsid w:val="00E964B1"/>
    <w:rsid w:val="00EC2BC0"/>
    <w:rsid w:val="00EF1692"/>
    <w:rsid w:val="00EF6287"/>
    <w:rsid w:val="00F11B19"/>
    <w:rsid w:val="00F1297F"/>
    <w:rsid w:val="00F14A3F"/>
    <w:rsid w:val="00F150A6"/>
    <w:rsid w:val="00F1771F"/>
    <w:rsid w:val="00F20A10"/>
    <w:rsid w:val="00F249EE"/>
    <w:rsid w:val="00F24EB1"/>
    <w:rsid w:val="00F273EC"/>
    <w:rsid w:val="00F344E1"/>
    <w:rsid w:val="00F60A15"/>
    <w:rsid w:val="00F830BF"/>
    <w:rsid w:val="00FB59F3"/>
    <w:rsid w:val="00FC276E"/>
    <w:rsid w:val="00FD36FE"/>
    <w:rsid w:val="00FD4A22"/>
    <w:rsid w:val="00FD7358"/>
    <w:rsid w:val="00FD7919"/>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ustomXml" Target="ink/ink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hra-decisiontools.org.uk/researc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5T14:54:56.125"/>
    </inkml:context>
    <inkml:brush xml:id="br0">
      <inkml:brushProperty name="width" value="0.035" units="cm"/>
      <inkml:brushProperty name="height" value="0.035" units="cm"/>
    </inkml:brush>
  </inkml:definitions>
  <inkml:trace contextRef="#ctx0" brushRef="#br0">201 762 24575,'0'0'0,"0"0"0,0 0 0,0 0 0,0 20 0,7 62 0,3 0 0,4-1 0,3 0 0,4-1 0,31 78 0,-37-118 0,34 63 0,-42-90 0,0-1 0,1 0 0,1 0 0,0-1 0,1 0 0,0 0 0,0-1 0,20 14 0,-27-22 0,0 0 0,0 0 0,1 0 0,-1 0 0,0-1 0,1 1 0,-1-1 0,1 0 0,-1 0 0,1-1 0,0 1 0,-1-1 0,1 1 0,0-1 0,0 0 0,-1 0 0,1-1 0,0 1 0,-1-1 0,1 0 0,-1 0 0,1 0 0,-1-1 0,1 1 0,-1-1 0,0 1 0,1-1 0,-1 0 0,0-1 0,0 1 0,-1 0 0,1-1 0,0 0 0,-1 1 0,3-5 0,5-6 0,-1 0 0,-1 0 0,0-1 0,-1 0 0,-1 0 0,0-1 0,4-16 0,1-13 0,-1-1 0,-3 0 0,-1-1 0,-3 1 0,-1-1 0,-6-52 0,-4 14 0,-3 2 0,-34-121 0,18 106 0,-50-113 0,50 149 0,-3 1 0,-69-103 0,89 149 0,0 0 0,-2 1 0,1 0 0,-2 0 0,0 2 0,-23-18 0,32 27 0,0-1 0,0 0 0,-1 1 0,1 0 0,-1 0 0,1 0 0,-1 1 0,1-1 0,-1 1 0,0 0 0,0 1 0,0-1 0,0 1 0,0 0 0,0 0 0,1 0 0,-1 1 0,0 0 0,0 0 0,0 0 0,1 0 0,-1 1 0,0 0 0,1 0 0,0 0 0,-1 0 0,1 1 0,-4 3 0,-1 2 0,0 0 0,1 1 0,1 0 0,-1 0 0,1 1 0,1 0 0,0 0 0,0 1 0,1-1 0,-6 19 0,-1 7 0,2 1 0,-6 38 0,7-16 0,2 0 0,3 1 0,6 105 0,2-119 0,2 0 0,2 0 0,2-1 0,2 0 0,25 61 0,-30-90 0,0 0 0,1-1 0,1 0 0,0 0 0,2-1 0,-1 0 0,21 20 0,-26-29 0,1 0 0,-1-1 0,1 0 0,0 0 0,0 0 0,0-1 0,1 0 0,-1 0 0,1 0 0,0-1 0,-1 0 0,1 0 0,0-1 0,0 0 0,0 0 0,0-1 0,1 0 0,-1 0 0,0-1 0,0 1 0,10-4 0,-2 0 0,0-2 0,-1 1 0,1-2 0,-1 0 0,-1-1 0,1 0 0,-1-1 0,-1-1 0,0 0 0,16-16 0,2-7 0,-1-1 0,36-55 0,-26 27 0,-3-2 0,-2-1 0,40-113 0,45-220 0,-119 398 0,0 0 0,0-1 0,0 1 0,0 0 0,0-1 0,0 1 0,0 0 0,1 0 0,-1-1 0,0 1 0,0 0 0,0 0 0,0-1 0,0 1 0,0 0 0,0 0 0,0-1 0,1 1 0,-1 0 0,0 0 0,0 0 0,0-1 0,1 1 0,-1 0 0,0 0 0,0 0 0,0 0 0,1-1 0,-1 1 0,0 0 0,0 0 0,1 0 0,-1 0 0,0 0 0,1 0 0,-1 0 0,7 10 0,5 29 0,-9-28 0,37 141 0,-7 1 0,-6 2 0,10 242 0,-37-290 0,0-107 0,0 0 0,0 0 0,0 0 0,0 1 0,0-1 0,0 0 0,0 0 0,0 0 0,0 1 0,-1-1 0,1 0 0,0 0 0,0 0 0,0 0 0,0 1 0,0-1 0,-1 0 0,1 0 0,0 0 0,0 0 0,0 0 0,-1 0 0,1 1 0,0-1 0,0 0 0,0 0 0,-1 0 0,1 0 0,0 0 0,0 0 0,0 0 0,-1 0 0,1 0 0,0 0 0,0 0 0,0 0 0,-1 0 0,1 0 0,0 0 0,0 0 0,-1 0 0,1-1 0,0 1 0,0 0 0,0 0 0,0 0 0,-1 0 0,1 0 0,0 0 0,0-1 0,0 1 0,0 0 0,-1 0 0,1 0 0,0 0 0,0-1 0,0 1 0,0 0 0,0 0 0,-16-15 0,11 11 0,-108-95 0,-5 5 0,-3 6 0,-179-99 0,275 173 0,3 3 0,1-2 0,0 0 0,1-1 0,-22-21 0,39 33 0,1-1 0,0 0 0,0 1 0,-1-1 0,2 0 0,-1 0 0,0 0 0,1 0 0,-1 0 0,1-1 0,0 1 0,0 0 0,0-1 0,0 1 0,1-1 0,-1 1 0,1-1 0,0 1 0,0 0 0,1-1 0,-1 1 0,0-1 0,1 1 0,0-1 0,0 1 0,0 0 0,2-4 0,2-4 0,1 0 0,1 0 0,0 0 0,0 1 0,1 0 0,12-12 0,11-9 0,1 1 0,2 2 0,0 1 0,2 2 0,1 1 0,1 2 0,1 1 0,1 2 0,46-14 0,-76 29 0,1 1 0,0 1 0,-1 0 0,1 0 0,0 1 0,22 1 0,-31 0 0,1 0 0,-1 0 0,1 1 0,-1-1 0,0 1 0,1 0 0,-1-1 0,0 1 0,0 0 0,0 0 0,1 1 0,-1-1 0,0 0 0,0 1 0,-1-1 0,1 1 0,0 0 0,0-1 0,-1 1 0,1 0 0,-1 0 0,0 0 0,0 0 0,1 1 0,-1-1 0,0 0 0,-1 0 0,1 1 0,0-1 0,-1 0 0,1 1 0,-1-1 0,0 0 0,0 1 0,0-1 0,0 1 0,0 2 0,-3 12 0,-1 0 0,0 0 0,-1 0 0,0-1 0,-1 0 0,-1 0 0,-1 0 0,-12 17 0,-28 47 0,-105 132 0,-82 59 0,225-258 0,11-8 0,26-11 0,210-84 0,-78 26 0,250-62 0,-372 118 0,0 2 0,55-3 0,-73 9 0,0 0 0,0 2 0,0 0 0,0 1 0,0 1 0,32 11 0,100 56 0,-25-10 0,-68-39-18,1-2-1,0-3 0,1-3 0,1-2 1,110 6-1,-38-14-617,214-21 1,7-25-731,-37-6-4076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8688</Words>
  <Characters>49523</Characters>
  <Application>Microsoft Office Word</Application>
  <DocSecurity>0</DocSecurity>
  <Lines>412</Lines>
  <Paragraphs>116</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58095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dharti chauhan</cp:lastModifiedBy>
  <cp:revision>2</cp:revision>
  <dcterms:created xsi:type="dcterms:W3CDTF">2025-12-16T11:00:00Z</dcterms:created>
  <dcterms:modified xsi:type="dcterms:W3CDTF">2025-12-16T11:00:00Z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