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1EFC9" w14:textId="77777777" w:rsidR="00C360EE" w:rsidRPr="00ED0E74" w:rsidRDefault="00C360EE" w:rsidP="00C360EE">
      <w:pPr>
        <w:rPr>
          <w:b/>
          <w:sz w:val="28"/>
          <w:szCs w:val="28"/>
          <w:u w:val="single"/>
        </w:rPr>
      </w:pPr>
      <w:r w:rsidRPr="00ED0E74">
        <w:rPr>
          <w:b/>
          <w:bCs/>
          <w:sz w:val="28"/>
          <w:szCs w:val="28"/>
          <w:u w:val="single"/>
        </w:rPr>
        <w:t xml:space="preserve">Student </w:t>
      </w:r>
      <w:r w:rsidRPr="00ED0E74">
        <w:rPr>
          <w:b/>
          <w:sz w:val="28"/>
          <w:szCs w:val="28"/>
          <w:u w:val="single"/>
        </w:rPr>
        <w:t>2245965 – James Seymour</w:t>
      </w:r>
    </w:p>
    <w:p w14:paraId="65C8BDEB" w14:textId="77777777" w:rsidR="00C360EE" w:rsidRPr="00ED0E74" w:rsidRDefault="00C360EE" w:rsidP="00C360EE">
      <w:pPr>
        <w:rPr>
          <w:b/>
          <w:sz w:val="28"/>
          <w:szCs w:val="28"/>
          <w:u w:val="single"/>
        </w:rPr>
      </w:pPr>
    </w:p>
    <w:p w14:paraId="612AE0A6" w14:textId="77777777" w:rsidR="00C360EE" w:rsidRPr="00ED0E74" w:rsidRDefault="00C360EE" w:rsidP="00C360EE">
      <w:pPr>
        <w:rPr>
          <w:b/>
          <w:sz w:val="28"/>
          <w:szCs w:val="28"/>
          <w:u w:val="single"/>
        </w:rPr>
      </w:pPr>
      <w:r w:rsidRPr="00ED0E74">
        <w:rPr>
          <w:b/>
          <w:sz w:val="28"/>
          <w:szCs w:val="28"/>
          <w:u w:val="single"/>
        </w:rPr>
        <w:t>Assignment 2- PDCA</w:t>
      </w:r>
    </w:p>
    <w:p w14:paraId="44F918F2" w14:textId="77777777" w:rsidR="00C360EE" w:rsidRPr="00ED0E74" w:rsidRDefault="00C360EE" w:rsidP="00C360EE">
      <w:pPr>
        <w:rPr>
          <w:b/>
          <w:sz w:val="28"/>
          <w:szCs w:val="28"/>
          <w:u w:val="single"/>
        </w:rPr>
      </w:pPr>
    </w:p>
    <w:p w14:paraId="3B99F328" w14:textId="511AB3E4" w:rsidR="4871555D" w:rsidRDefault="4871555D" w:rsidP="4871555D">
      <w:pPr>
        <w:rPr>
          <w:b/>
          <w:bCs/>
          <w:u w:val="single"/>
        </w:rPr>
      </w:pPr>
      <w:r w:rsidRPr="00ED0E74">
        <w:rPr>
          <w:b/>
          <w:bCs/>
          <w:u w:val="single"/>
        </w:rPr>
        <w:t xml:space="preserve">Task one - </w:t>
      </w:r>
      <w:r w:rsidRPr="00ED0E74">
        <w:rPr>
          <w:rFonts w:cs="Arial"/>
        </w:rPr>
        <w:t xml:space="preserve">What impact can the challenges of operational policing have on individual and group wellbeing? Why is it important to manage mental wellbeing in policing? </w:t>
      </w:r>
    </w:p>
    <w:p w14:paraId="658EE0B3" w14:textId="77777777" w:rsidR="00ED0E74" w:rsidRPr="00ED0E74" w:rsidRDefault="00ED0E74" w:rsidP="4871555D">
      <w:pPr>
        <w:rPr>
          <w:b/>
          <w:bCs/>
          <w:u w:val="single"/>
        </w:rPr>
      </w:pPr>
    </w:p>
    <w:p w14:paraId="0E4A1401" w14:textId="3598C627" w:rsidR="00C360EE" w:rsidRDefault="4871555D" w:rsidP="4871555D">
      <w:pPr>
        <w:rPr>
          <w:rFonts w:cs="Arial"/>
          <w:b/>
          <w:bCs/>
        </w:rPr>
      </w:pPr>
      <w:r w:rsidRPr="4871555D">
        <w:rPr>
          <w:rFonts w:cs="Arial"/>
          <w:b/>
          <w:bCs/>
        </w:rPr>
        <w:t xml:space="preserve">Introduction </w:t>
      </w:r>
    </w:p>
    <w:p w14:paraId="18519F51" w14:textId="3BA52557" w:rsidR="4871555D" w:rsidRDefault="4871555D" w:rsidP="00ED0E74">
      <w:pPr>
        <w:spacing w:after="100" w:afterAutospacing="1"/>
        <w:rPr>
          <w:rFonts w:cs="Arial"/>
        </w:rPr>
      </w:pPr>
      <w:r w:rsidRPr="4871555D">
        <w:rPr>
          <w:rFonts w:cs="Arial"/>
        </w:rPr>
        <w:t xml:space="preserve">According to the World Health Organization (WHO, 2023), mental health is defined as a “state of well-being in which every individual realizes his or her own potential, can cope with the normal stresses of life, can work productively and fruitfully, and is able to make a contribution to her or his community." Essentially, this means the way an individual recognises how stress is affecting their wellbeing and uses their own potential to deal with the circumstances and the effects that it is having on them. This is particularly prevalent for serving police officers, of which, over 90% have responded to an incident involving significant trauma such as a violent death, child abuse or serious road traffic accident (Police Care, 2025). Research shows that repeated exposure to this type of trauma can have detrimental effects on an individual's mental health (Police Federation, 2019). </w:t>
      </w:r>
    </w:p>
    <w:p w14:paraId="20688273" w14:textId="354F1496" w:rsidR="4871555D" w:rsidRDefault="4871555D" w:rsidP="4871555D">
      <w:pPr>
        <w:spacing w:afterAutospacing="1"/>
        <w:rPr>
          <w:rFonts w:cs="Arial"/>
        </w:rPr>
      </w:pPr>
      <w:r w:rsidRPr="4871555D">
        <w:rPr>
          <w:rFonts w:cs="Arial"/>
        </w:rPr>
        <w:t>As such, the purpose of this his essay is to discuss the challenges operational police officers are faced with and how these challenges have an impact on the wellbeing of groups or the individual. It also aims to discuss the importance of managing the mental health and wellbeing within the police force and how this can be managed using relevant coping strategies. Finally, this essay will discuss how police officers deal with stress and anxiety and how it affects them and the areas in which they serve as a police officer.</w:t>
      </w:r>
    </w:p>
    <w:p w14:paraId="5B5C27EA" w14:textId="77777777" w:rsidR="00ED0E74" w:rsidRDefault="00ED0E74" w:rsidP="4871555D">
      <w:pPr>
        <w:spacing w:afterAutospacing="1"/>
        <w:rPr>
          <w:rFonts w:cs="Arial"/>
        </w:rPr>
      </w:pPr>
    </w:p>
    <w:p w14:paraId="40B378CC" w14:textId="0306D20C" w:rsidR="4871555D" w:rsidRPr="00ED0E74" w:rsidRDefault="00ED0E74" w:rsidP="4871555D">
      <w:pPr>
        <w:spacing w:afterAutospacing="1"/>
        <w:rPr>
          <w:rFonts w:cs="Arial"/>
          <w:b/>
          <w:bCs/>
        </w:rPr>
      </w:pPr>
      <w:r w:rsidRPr="4871555D">
        <w:rPr>
          <w:rFonts w:cs="Arial"/>
          <w:b/>
          <w:bCs/>
        </w:rPr>
        <w:t>Challenges</w:t>
      </w:r>
      <w:r w:rsidR="4871555D" w:rsidRPr="4871555D">
        <w:rPr>
          <w:rFonts w:cs="Arial"/>
          <w:b/>
          <w:bCs/>
        </w:rPr>
        <w:t xml:space="preserve"> of Operational Policing</w:t>
      </w:r>
    </w:p>
    <w:p w14:paraId="69E63FE1" w14:textId="37B4B9A7" w:rsidR="00C360EE" w:rsidRPr="00485762" w:rsidRDefault="00C360EE" w:rsidP="00ED0E74">
      <w:pPr>
        <w:spacing w:afterAutospacing="1"/>
        <w:rPr>
          <w:rFonts w:cs="Arial"/>
        </w:rPr>
      </w:pPr>
      <w:r>
        <w:rPr>
          <w:rFonts w:cs="Arial"/>
        </w:rPr>
        <w:t>P</w:t>
      </w:r>
      <w:r w:rsidRPr="00485762">
        <w:rPr>
          <w:rFonts w:cs="Arial"/>
        </w:rPr>
        <w:t>olice officers face difficult and traumatic incidents during their operational career. This can lead to them suffering with negative m</w:t>
      </w:r>
      <w:r w:rsidRPr="007E31E3">
        <w:rPr>
          <w:rFonts w:cs="Arial"/>
        </w:rPr>
        <w:t>ental health,</w:t>
      </w:r>
      <w:r w:rsidRPr="00485762">
        <w:rPr>
          <w:rFonts w:cs="Arial"/>
        </w:rPr>
        <w:t xml:space="preserve"> </w:t>
      </w:r>
      <w:r w:rsidRPr="007E31E3">
        <w:rPr>
          <w:rFonts w:cs="Arial"/>
        </w:rPr>
        <w:t>as law enforcement officers often face high-stress situations</w:t>
      </w:r>
      <w:r w:rsidRPr="00485762">
        <w:rPr>
          <w:rFonts w:cs="Arial"/>
        </w:rPr>
        <w:t>.</w:t>
      </w:r>
      <w:r w:rsidRPr="00485762">
        <w:t xml:space="preserve"> Police officers often have to make quick decisions under pressure, balancing safety, discretion and legality, sometimes effecting their</w:t>
      </w:r>
      <w:r w:rsidRPr="00485762">
        <w:rPr>
          <w:rFonts w:cs="Arial"/>
        </w:rPr>
        <w:t xml:space="preserve"> own mental and emotional well-being. It can also affect decision-making, especially in high-stress or problematic situations </w:t>
      </w:r>
      <w:r w:rsidR="4871555D" w:rsidRPr="4871555D">
        <w:rPr>
          <w:rFonts w:cs="Arial"/>
        </w:rPr>
        <w:t xml:space="preserve">such as in situations where </w:t>
      </w:r>
      <w:r w:rsidRPr="00485762">
        <w:rPr>
          <w:rFonts w:cs="Arial"/>
        </w:rPr>
        <w:t xml:space="preserve">there are threats to their </w:t>
      </w:r>
      <w:r w:rsidRPr="00485762">
        <w:rPr>
          <w:rFonts w:cs="Arial"/>
        </w:rPr>
        <w:lastRenderedPageBreak/>
        <w:t>own safety and that of colleagues, by the use of weapons and exposure to traumatic events such as death (</w:t>
      </w:r>
      <w:proofErr w:type="spellStart"/>
      <w:r w:rsidRPr="00485762">
        <w:rPr>
          <w:rFonts w:cs="Arial"/>
        </w:rPr>
        <w:t>Acquadro</w:t>
      </w:r>
      <w:proofErr w:type="spellEnd"/>
      <w:r w:rsidRPr="00485762">
        <w:rPr>
          <w:rFonts w:cs="Arial"/>
        </w:rPr>
        <w:t xml:space="preserve"> Maran et al.2022). </w:t>
      </w:r>
      <w:r>
        <w:rPr>
          <w:rFonts w:cs="Arial"/>
        </w:rPr>
        <w:t>T</w:t>
      </w:r>
      <w:r w:rsidRPr="00485762">
        <w:rPr>
          <w:rFonts w:cs="Arial"/>
        </w:rPr>
        <w:t xml:space="preserve">herefore, it is extremely easy for police officers to feel pressured to maintain public safety and uphold the law while managing community relations. </w:t>
      </w:r>
    </w:p>
    <w:p w14:paraId="489D9292" w14:textId="48D52947" w:rsidR="4871555D" w:rsidRDefault="00C360EE" w:rsidP="00ED0E74">
      <w:pPr>
        <w:spacing w:after="100" w:afterAutospacing="1"/>
        <w:rPr>
          <w:rFonts w:cs="Arial"/>
        </w:rPr>
      </w:pPr>
      <w:r w:rsidRPr="00485762">
        <w:rPr>
          <w:rFonts w:cs="Arial"/>
        </w:rPr>
        <w:t>Officers frequently face scrutiny from the public and media, which can create a sense of isolation and stress. The demands of shift work, irregular hours, and the need to be constantly vigilant contribute to fatigue, further impacting mental wellbeing which impacts their capability to do their job effectively and efficiently. Research shows “in 2019, 970 million people globally were living with a mental disorder, with anxiety and depression the most common” (World Health Organization, 2023)</w:t>
      </w:r>
      <w:r w:rsidR="00ED0E74">
        <w:rPr>
          <w:rFonts w:cs="Arial"/>
        </w:rPr>
        <w:t>.</w:t>
      </w:r>
    </w:p>
    <w:p w14:paraId="3A8E46FD" w14:textId="7FF191BA" w:rsidR="4871555D" w:rsidRDefault="4871555D" w:rsidP="4871555D">
      <w:pPr>
        <w:spacing w:afterAutospacing="1"/>
        <w:rPr>
          <w:rFonts w:cs="Arial"/>
        </w:rPr>
      </w:pPr>
    </w:p>
    <w:p w14:paraId="05BD7B12" w14:textId="349D7524" w:rsidR="4871555D" w:rsidRPr="00ED0E74" w:rsidRDefault="4871555D" w:rsidP="4871555D">
      <w:pPr>
        <w:spacing w:afterAutospacing="1"/>
        <w:rPr>
          <w:rFonts w:cs="Arial"/>
          <w:b/>
          <w:bCs/>
        </w:rPr>
      </w:pPr>
      <w:r w:rsidRPr="4871555D">
        <w:rPr>
          <w:rFonts w:cs="Arial"/>
          <w:b/>
          <w:bCs/>
        </w:rPr>
        <w:t xml:space="preserve">Impacts of Operational Policing </w:t>
      </w:r>
    </w:p>
    <w:p w14:paraId="4B8A5EF9" w14:textId="2302B513" w:rsidR="4871555D" w:rsidRDefault="00C360EE" w:rsidP="00ED0E74">
      <w:pPr>
        <w:spacing w:after="100" w:afterAutospacing="1"/>
        <w:rPr>
          <w:rFonts w:cs="Arial"/>
        </w:rPr>
      </w:pPr>
      <w:r w:rsidRPr="00485762">
        <w:rPr>
          <w:rFonts w:cs="Arial"/>
        </w:rPr>
        <w:t>The individual impact of these challenges is profound. Officers experiencing prominent levels of stress may face physical health issues, including cardiovascular problems and weakened immune responses. Mental health issues can affect officers' decision-making abilities, interpersonal relationships, and overall job performance. For example, a 2012 study found that participants who were subjected to the stress of preparing for a selection exam tended to make decisions out of habit, whereas participants who were not under the same stress were able to make new decisions, adapting to the situation at hand and recognising the consequences (Walden University</w:t>
      </w:r>
      <w:r>
        <w:rPr>
          <w:rFonts w:cs="Arial"/>
        </w:rPr>
        <w:t>,2024</w:t>
      </w:r>
      <w:r w:rsidRPr="00485762">
        <w:rPr>
          <w:rFonts w:cs="Arial"/>
        </w:rPr>
        <w:t>).</w:t>
      </w:r>
      <w:r w:rsidR="00D12B4B">
        <w:rPr>
          <w:rFonts w:cs="Arial"/>
        </w:rPr>
        <w:t xml:space="preserve"> </w:t>
      </w:r>
      <w:r w:rsidR="000F25C6">
        <w:rPr>
          <w:rFonts w:cs="Arial"/>
        </w:rPr>
        <w:t xml:space="preserve">On the other hand, </w:t>
      </w:r>
      <w:r w:rsidR="00D12B4B">
        <w:rPr>
          <w:rFonts w:cs="Arial"/>
        </w:rPr>
        <w:t xml:space="preserve">according to </w:t>
      </w:r>
      <w:r w:rsidR="00D12B4B" w:rsidRPr="00BD0EF6">
        <w:rPr>
          <w:rFonts w:cs="Arial"/>
        </w:rPr>
        <w:t>Crum and Crum</w:t>
      </w:r>
      <w:r w:rsidR="00D12B4B">
        <w:rPr>
          <w:rFonts w:cs="Arial"/>
        </w:rPr>
        <w:t xml:space="preserve"> (</w:t>
      </w:r>
      <w:r w:rsidR="00D12B4B" w:rsidRPr="00BD0EF6">
        <w:rPr>
          <w:rFonts w:cs="Arial"/>
        </w:rPr>
        <w:t>2015)</w:t>
      </w:r>
      <w:r w:rsidR="00D12B4B" w:rsidRPr="00BD0EF6">
        <w:rPr>
          <w:rFonts w:ascii="Times New Roman" w:eastAsia="Times New Roman" w:hAnsi="Times New Roman" w:cs="Times New Roman"/>
          <w:kern w:val="0"/>
          <w:lang w:eastAsia="en-GB"/>
          <w14:ligatures w14:val="none"/>
        </w:rPr>
        <w:t xml:space="preserve"> i</w:t>
      </w:r>
      <w:r w:rsidR="00D12B4B" w:rsidRPr="00BD0EF6">
        <w:rPr>
          <w:rFonts w:cs="Arial"/>
        </w:rPr>
        <w:t xml:space="preserve">ndividuals who adopt a "stress is enhancing" mindset tend to perform better at work and experience fewer negative health symptoms compared to those who view stress as debilitating. </w:t>
      </w:r>
      <w:r w:rsidR="00922BFD" w:rsidRPr="00922BFD">
        <w:rPr>
          <w:rFonts w:cs="Arial"/>
        </w:rPr>
        <w:t xml:space="preserve">While the stress response can occasionally have negative effects, </w:t>
      </w:r>
      <w:r w:rsidR="00206552">
        <w:rPr>
          <w:rFonts w:cs="Arial"/>
        </w:rPr>
        <w:t>in</w:t>
      </w:r>
      <w:r w:rsidR="00922BFD" w:rsidRPr="00922BFD">
        <w:rPr>
          <w:rFonts w:cs="Arial"/>
        </w:rPr>
        <w:t xml:space="preserve"> many instances, stress hormones promote growth by releasing chemicals that help rebuild cells, synthesize proteins, and boost immunity, making the body stronger and healthier than before</w:t>
      </w:r>
      <w:r w:rsidR="00206552">
        <w:rPr>
          <w:rFonts w:cs="Arial"/>
        </w:rPr>
        <w:t xml:space="preserve">. </w:t>
      </w:r>
    </w:p>
    <w:p w14:paraId="4126FE5B" w14:textId="7E06C30F" w:rsidR="00C360EE" w:rsidRPr="00485762" w:rsidRDefault="00C360EE" w:rsidP="4871555D">
      <w:pPr>
        <w:spacing w:after="100" w:afterAutospacing="1"/>
        <w:rPr>
          <w:rFonts w:cs="Arial"/>
        </w:rPr>
      </w:pPr>
      <w:r w:rsidRPr="00485762">
        <w:rPr>
          <w:rFonts w:cs="Arial"/>
        </w:rPr>
        <w:t>There are many reasons why stress levels increase for operational police officers, one of which is because they are long working hours and undertake shift work. Police officers work a pattern of shifts ranging from mornings through to night shifts, this can result in lack of sleep due to the constant change in sleeping patterns. When on rest days officers use this time to recover from their shift pattern and re adapt to a normal day pattern. There is also a possibility that an officer may have their rest days cancelled to work overtime due to demand. This adds to the stress of the job and effects work life balance with their family. According to the Police Federation “forces should make every effort to avoid recalling officers to work during their rest days and free days”</w:t>
      </w:r>
      <w:r w:rsidRPr="00485762">
        <w:rPr>
          <w:rFonts w:eastAsia="Times New Roman" w:cs="Times New Roman"/>
          <w:kern w:val="0"/>
          <w:lang w:eastAsia="en-GB"/>
          <w14:ligatures w14:val="none"/>
        </w:rPr>
        <w:t xml:space="preserve"> </w:t>
      </w:r>
      <w:r w:rsidRPr="00485762">
        <w:rPr>
          <w:rFonts w:cs="Arial"/>
        </w:rPr>
        <w:t xml:space="preserve">(Rest days,2024) however, this cannot always be avoided if there are large events or disorders which are unplanned such as the Ely Riots in May 2023. </w:t>
      </w:r>
    </w:p>
    <w:p w14:paraId="45C010CA" w14:textId="64761AD8" w:rsidR="4871555D" w:rsidRDefault="00B86212" w:rsidP="00ED0E74">
      <w:pPr>
        <w:spacing w:after="100" w:afterAutospacing="1"/>
        <w:rPr>
          <w:rFonts w:cs="Arial"/>
        </w:rPr>
      </w:pPr>
      <w:r>
        <w:rPr>
          <w:rFonts w:cs="Arial"/>
        </w:rPr>
        <w:lastRenderedPageBreak/>
        <w:t xml:space="preserve">Despite this </w:t>
      </w:r>
      <w:r w:rsidRPr="00B86212">
        <w:rPr>
          <w:rFonts w:cs="Arial"/>
        </w:rPr>
        <w:t xml:space="preserve">NHS Staff Council, </w:t>
      </w:r>
      <w:r>
        <w:rPr>
          <w:rFonts w:cs="Arial"/>
        </w:rPr>
        <w:t>(</w:t>
      </w:r>
      <w:r w:rsidRPr="00B86212">
        <w:rPr>
          <w:rFonts w:cs="Arial"/>
        </w:rPr>
        <w:t>2020)</w:t>
      </w:r>
      <w:r w:rsidR="00DD1F40">
        <w:rPr>
          <w:rFonts w:cs="Arial"/>
        </w:rPr>
        <w:t xml:space="preserve"> </w:t>
      </w:r>
      <w:r w:rsidR="00063369">
        <w:rPr>
          <w:rFonts w:cs="Arial"/>
        </w:rPr>
        <w:t>argue that s</w:t>
      </w:r>
      <w:r w:rsidR="00063369" w:rsidRPr="00063369">
        <w:rPr>
          <w:rFonts w:cs="Arial"/>
        </w:rPr>
        <w:t xml:space="preserve">hift work offers numerous advantages for employees, such as allowing them to condense their working hours, which can help improve their work-life balance and better manage caregiving responsibilities. However, when shift patterns are poorly designed and not aligned with healthy sleep routines or environmental considerations, they can negatively </w:t>
      </w:r>
      <w:r w:rsidR="001257E1">
        <w:rPr>
          <w:rFonts w:cs="Arial"/>
        </w:rPr>
        <w:t xml:space="preserve">affect </w:t>
      </w:r>
      <w:r w:rsidR="00063369" w:rsidRPr="00063369">
        <w:rPr>
          <w:rFonts w:cs="Arial"/>
        </w:rPr>
        <w:t>employee health</w:t>
      </w:r>
      <w:r w:rsidR="001257E1">
        <w:rPr>
          <w:rFonts w:cs="Arial"/>
        </w:rPr>
        <w:t xml:space="preserve">. </w:t>
      </w:r>
    </w:p>
    <w:p w14:paraId="50DEE87F" w14:textId="21F0CF2D" w:rsidR="4871555D" w:rsidRDefault="4871555D" w:rsidP="00ED0E74">
      <w:pPr>
        <w:spacing w:after="100" w:afterAutospacing="1"/>
        <w:rPr>
          <w:rFonts w:cs="Arial"/>
        </w:rPr>
      </w:pPr>
      <w:r w:rsidRPr="4871555D">
        <w:rPr>
          <w:rFonts w:cs="Arial"/>
        </w:rPr>
        <w:t>The pressures of modern-day living including cost of living, health concerns and global warming, can all have adverse effects on our health, such as lack of sleep and increasing work demand. Lack of work-life balance can have a significant effect on an individual's physical and mental health. When work demands encroach into an individual's personal time, it often leads to stress, and can contribute to several health issues such as heart disease and weakened immune function. Additionally, long hours at work may reduce the time available for regular exercise and healthy meal preparation, resulting in poor nutrition. This imbalance can display through fatigue, weight gain, or being more prone to illness, compromising overall well-being and quality of life. Research from Medical News Today suggests that an imbalanced work-life dynamic during middle age can lead to harmful effects that persist for many years (</w:t>
      </w:r>
      <w:proofErr w:type="spellStart"/>
      <w:r w:rsidRPr="4871555D">
        <w:rPr>
          <w:rFonts w:cs="Arial"/>
        </w:rPr>
        <w:t>Sandoiu</w:t>
      </w:r>
      <w:proofErr w:type="spellEnd"/>
      <w:r w:rsidRPr="4871555D">
        <w:rPr>
          <w:rFonts w:cs="Arial"/>
        </w:rPr>
        <w:t xml:space="preserve"> 2016).</w:t>
      </w:r>
    </w:p>
    <w:p w14:paraId="7366D648" w14:textId="2E48AABE" w:rsidR="4871555D" w:rsidRDefault="4871555D" w:rsidP="00ED0E74">
      <w:pPr>
        <w:spacing w:after="100" w:afterAutospacing="1"/>
        <w:rPr>
          <w:rFonts w:cs="Arial"/>
        </w:rPr>
      </w:pPr>
      <w:r w:rsidRPr="4871555D">
        <w:rPr>
          <w:rFonts w:cs="Arial"/>
        </w:rPr>
        <w:t xml:space="preserve">Mayo Clinic (2022) notes that fitness plays a crucial role in mental health by reducing stress, anxiety, and symptoms of depression through the release of endorphins, often referred to as "feel-good" hormones. It also enhances sleep quality and promotes better mood regulation. Fitness can promote social connections through group activities and sports, contributing to a sense of community and support. Eating healthy can also minimise stress levels. The healthier a person eats the better their body is fuelled resulting in a boost in moral and energy. NHS Health Scotland (2023) suggests that a balanced diet gives you the energy needed to stay active throughout the day while supplying essential nutrients for growth and repair. This helps maintain strength, supports overall health, and reduces the risk of diet-related diseases. </w:t>
      </w:r>
    </w:p>
    <w:p w14:paraId="0164EB85" w14:textId="34CB1A1C" w:rsidR="4871555D" w:rsidRDefault="4871555D" w:rsidP="00ED0E74">
      <w:pPr>
        <w:spacing w:after="100" w:afterAutospacing="1"/>
        <w:rPr>
          <w:rFonts w:cs="Arial"/>
        </w:rPr>
      </w:pPr>
      <w:r w:rsidRPr="4871555D">
        <w:rPr>
          <w:rFonts w:cs="Arial"/>
        </w:rPr>
        <w:t xml:space="preserve">This means that if a police officer maintains a health work life balance and healthy lifestyle this will boost their moral and energy, in turn being more efficient in their role as a police officer by being more alert and physically stronger which is a vital part in keeping themselves and the public safe. </w:t>
      </w:r>
    </w:p>
    <w:p w14:paraId="1CFEFB6C" w14:textId="6EB56AE7" w:rsidR="4871555D" w:rsidRDefault="4871555D" w:rsidP="00ED0E74">
      <w:pPr>
        <w:spacing w:after="100" w:afterAutospacing="1"/>
        <w:rPr>
          <w:rFonts w:cs="Arial"/>
        </w:rPr>
      </w:pPr>
      <w:r w:rsidRPr="4871555D">
        <w:rPr>
          <w:rFonts w:cs="Arial"/>
        </w:rPr>
        <w:t xml:space="preserve">The demands of a police officer such as high call volumes of emergency incidents and personal workloads and limited resources significantly impacts their stress levels and fatigue resulting in burnout. Studies show "a large percentage of police officers (69.6%) and police staff (56.0%) reported experiencing high levels of fatigue, with 28.9% of officers and 20.7% of staff reporting extremely high levels" (Oscar Kilo 2023). </w:t>
      </w:r>
    </w:p>
    <w:p w14:paraId="6336C15B" w14:textId="3F3AD7DE" w:rsidR="00C360EE" w:rsidRPr="00485762" w:rsidRDefault="4871555D" w:rsidP="4871555D">
      <w:pPr>
        <w:spacing w:after="100" w:afterAutospacing="1"/>
        <w:rPr>
          <w:rFonts w:cs="Arial"/>
        </w:rPr>
      </w:pPr>
      <w:r w:rsidRPr="4871555D">
        <w:rPr>
          <w:rFonts w:cs="Arial"/>
        </w:rPr>
        <w:lastRenderedPageBreak/>
        <w:t>With all this in mind police officers are expected to pick up the demand with low resources, leading to an imbalance of workload and time off. This can have a detrimental effect on how an officer deals with a crime as they do not have sufficient time to deal with it as expected of them. In turn if a crime is not being dealt with correctly then this can affect public safety and confidence in the police.</w:t>
      </w:r>
    </w:p>
    <w:p w14:paraId="3395ACDF" w14:textId="391FF1A7" w:rsidR="4871555D" w:rsidRDefault="4871555D" w:rsidP="4871555D">
      <w:pPr>
        <w:spacing w:afterAutospacing="1"/>
        <w:rPr>
          <w:rFonts w:cs="Arial"/>
        </w:rPr>
      </w:pPr>
    </w:p>
    <w:p w14:paraId="57384181" w14:textId="40D30BBD" w:rsidR="4871555D" w:rsidRDefault="4871555D" w:rsidP="4871555D">
      <w:pPr>
        <w:spacing w:afterAutospacing="1"/>
        <w:rPr>
          <w:rFonts w:cs="Arial"/>
          <w:b/>
          <w:bCs/>
        </w:rPr>
      </w:pPr>
      <w:r w:rsidRPr="4871555D">
        <w:rPr>
          <w:rFonts w:cs="Arial"/>
          <w:b/>
          <w:bCs/>
        </w:rPr>
        <w:t xml:space="preserve">Impacts on Group Wellbeing </w:t>
      </w:r>
    </w:p>
    <w:p w14:paraId="248DA4DF" w14:textId="7B763A2F" w:rsidR="4871555D" w:rsidRDefault="4871555D" w:rsidP="00ED0E74">
      <w:pPr>
        <w:spacing w:after="100" w:afterAutospacing="1"/>
        <w:rPr>
          <w:rFonts w:cs="Arial"/>
        </w:rPr>
      </w:pPr>
      <w:r w:rsidRPr="4871555D">
        <w:rPr>
          <w:rFonts w:cs="Arial"/>
        </w:rPr>
        <w:t>The ripple effect of work-life balance of a police officer extends beyond the individual, influencing colleagues, within the workplace environment. When police officers struggle to maintain a healthy balance, their stress and lack of involvement can negatively impact team dynamics, leading to decreased participation and productivity. For instance, a team member feeling overwhelmed may become less communicative or dependable, causing additional stress for others who must pick up the slack. In families, the stress carried home from work can lead to strained relationships and diminished quality time, affecting the emotional well-being of the family. Over time, these dynamics can foster a culture of burnout and dissatisfaction within the workplace, as well as create a cycle of stress that affects home life (Santhosh, 2024).</w:t>
      </w:r>
    </w:p>
    <w:p w14:paraId="7EF918D7" w14:textId="21936468" w:rsidR="4871555D" w:rsidRDefault="4871555D" w:rsidP="4871555D">
      <w:pPr>
        <w:spacing w:afterAutospacing="1"/>
        <w:rPr>
          <w:rFonts w:cs="Arial"/>
        </w:rPr>
      </w:pPr>
      <w:r w:rsidRPr="4871555D">
        <w:rPr>
          <w:rFonts w:cs="Arial"/>
        </w:rPr>
        <w:t>In addition, cancelled rest days for police officers can have profound effects on both the officers themselves and their families. When officers are obliged to cancel their much-needed time off, it can lead to heightened stress and burnout, compromising their mental health and job performance. This lack of downtime can interfere with family life, causing strain in relationships as officers may miss important family events or struggle to engage meaningfully at home. The emotional toll can ripple through the household, with family members feeling the weight of their loved ones' fatigue and frustration, leading to a cycle of tension and isolation (Erickson,2016).</w:t>
      </w:r>
    </w:p>
    <w:p w14:paraId="5BD7366B" w14:textId="17BEAE59" w:rsidR="4871555D" w:rsidRDefault="4871555D" w:rsidP="4871555D">
      <w:pPr>
        <w:spacing w:afterAutospacing="1"/>
        <w:rPr>
          <w:rFonts w:cs="Arial"/>
        </w:rPr>
      </w:pPr>
    </w:p>
    <w:p w14:paraId="0FC30A06" w14:textId="01A305D4" w:rsidR="4871555D" w:rsidRPr="00ED0E74" w:rsidRDefault="4871555D" w:rsidP="4871555D">
      <w:pPr>
        <w:spacing w:afterAutospacing="1"/>
        <w:rPr>
          <w:rFonts w:cs="Arial"/>
          <w:b/>
          <w:bCs/>
        </w:rPr>
      </w:pPr>
      <w:r w:rsidRPr="4871555D">
        <w:rPr>
          <w:rFonts w:cs="Arial"/>
          <w:b/>
          <w:bCs/>
        </w:rPr>
        <w:t>Importance of Mental Wellbeing</w:t>
      </w:r>
    </w:p>
    <w:p w14:paraId="75D297D7" w14:textId="66234717" w:rsidR="00C360EE" w:rsidRPr="00ED0E74" w:rsidRDefault="00C360EE" w:rsidP="4871555D">
      <w:pPr>
        <w:spacing w:after="100" w:afterAutospacing="1"/>
        <w:rPr>
          <w:rFonts w:eastAsia="Times New Roman" w:cs="Times New Roman"/>
          <w:lang w:eastAsia="en-GB"/>
        </w:rPr>
      </w:pPr>
      <w:r>
        <w:rPr>
          <w:rFonts w:cs="Arial"/>
        </w:rPr>
        <w:t>Po</w:t>
      </w:r>
      <w:r w:rsidRPr="00485762">
        <w:rPr>
          <w:rFonts w:cs="Arial"/>
        </w:rPr>
        <w:t xml:space="preserve">lice officers are encouraged to maintain a healthy work life balance. Ultimately, this will assist in improving their health, mental health and wellbeing at home and work. </w:t>
      </w:r>
      <w:r>
        <w:rPr>
          <w:rFonts w:cs="Arial"/>
        </w:rPr>
        <w:t>T</w:t>
      </w:r>
      <w:r w:rsidRPr="00485762">
        <w:rPr>
          <w:rFonts w:cs="Arial"/>
        </w:rPr>
        <w:t xml:space="preserve">here are many ways police officers can deal with stress. Examples of stress relieving techniques include mediation, going for a walk, taking part in leisure activities, and maintaining a healthy diet. </w:t>
      </w:r>
      <w:r w:rsidRPr="00EE2819">
        <w:rPr>
          <w:rFonts w:cs="Arial"/>
        </w:rPr>
        <w:t xml:space="preserve">Stress relief techniques vary by individual, so finding one that suits one's lifestyle is key. </w:t>
      </w:r>
      <w:r w:rsidR="00B753FC">
        <w:rPr>
          <w:rFonts w:cs="Arial"/>
        </w:rPr>
        <w:t xml:space="preserve">According to the </w:t>
      </w:r>
      <w:r w:rsidR="00B753FC" w:rsidRPr="00485762">
        <w:rPr>
          <w:rFonts w:cs="Arial"/>
        </w:rPr>
        <w:t xml:space="preserve">American Psychological Association </w:t>
      </w:r>
      <w:r w:rsidR="00B753FC">
        <w:rPr>
          <w:rFonts w:cs="Arial"/>
        </w:rPr>
        <w:t>(</w:t>
      </w:r>
      <w:r w:rsidR="00B753FC" w:rsidRPr="00485762">
        <w:rPr>
          <w:rFonts w:cs="Arial"/>
        </w:rPr>
        <w:t>2014)</w:t>
      </w:r>
      <w:r w:rsidR="00B753FC">
        <w:rPr>
          <w:rFonts w:cs="Arial"/>
        </w:rPr>
        <w:t xml:space="preserve"> </w:t>
      </w:r>
      <w:r w:rsidR="00D15578">
        <w:rPr>
          <w:rFonts w:cs="Arial"/>
        </w:rPr>
        <w:t>a</w:t>
      </w:r>
      <w:r w:rsidRPr="00EE2819">
        <w:rPr>
          <w:rFonts w:cs="Arial"/>
        </w:rPr>
        <w:t xml:space="preserve"> healthy diet, including foods like eggs, avocado, and walnuts, helps manage </w:t>
      </w:r>
      <w:r w:rsidRPr="00EE2819">
        <w:rPr>
          <w:rFonts w:cs="Arial"/>
        </w:rPr>
        <w:lastRenderedPageBreak/>
        <w:t xml:space="preserve">stress and supports mood. Research shows 53% of adults feel better after exercising, 35% are in a better mood, and 30% feel less stressed. </w:t>
      </w:r>
    </w:p>
    <w:p w14:paraId="6D47A71F" w14:textId="726B3C95" w:rsidR="00C360EE" w:rsidRPr="00ED0E74" w:rsidRDefault="00C360EE" w:rsidP="4871555D">
      <w:pPr>
        <w:spacing w:after="100" w:afterAutospacing="1"/>
        <w:rPr>
          <w:rFonts w:eastAsia="Times New Roman" w:cs="Times New Roman"/>
          <w:lang w:eastAsia="en-GB"/>
        </w:rPr>
      </w:pPr>
      <w:r w:rsidRPr="00E77534">
        <w:rPr>
          <w:rFonts w:cs="Arial"/>
        </w:rPr>
        <w:t xml:space="preserve">Studies show that in 2019, officers lost 495,000 working days to mental health issues. By the next year, this increased by 55% to 774,000 days, averaging five days per officer </w:t>
      </w:r>
      <w:r w:rsidRPr="00485762">
        <w:rPr>
          <w:rFonts w:cs="Arial"/>
        </w:rPr>
        <w:t>(Davies 2024).</w:t>
      </w:r>
      <w:r>
        <w:rPr>
          <w:rFonts w:cs="Arial"/>
        </w:rPr>
        <w:t xml:space="preserve"> This i</w:t>
      </w:r>
      <w:r w:rsidRPr="00485762">
        <w:rPr>
          <w:rFonts w:cs="Arial"/>
        </w:rPr>
        <w:t xml:space="preserve">mpacts the police force financially, </w:t>
      </w:r>
      <w:r>
        <w:rPr>
          <w:rFonts w:cs="Arial"/>
        </w:rPr>
        <w:t>forcing</w:t>
      </w:r>
      <w:r w:rsidRPr="00485762">
        <w:rPr>
          <w:rFonts w:cs="Arial"/>
        </w:rPr>
        <w:t xml:space="preserve"> them to employ new officers to fill the roles of long-term sick officers to cope with the work demand.</w:t>
      </w:r>
    </w:p>
    <w:p w14:paraId="70100C09" w14:textId="27FFA16B" w:rsidR="00C360EE" w:rsidRPr="00485762" w:rsidRDefault="4871555D" w:rsidP="4871555D">
      <w:pPr>
        <w:spacing w:after="100" w:afterAutospacing="1"/>
        <w:rPr>
          <w:rFonts w:cs="Arial"/>
        </w:rPr>
      </w:pPr>
      <w:r w:rsidRPr="4871555D">
        <w:rPr>
          <w:rFonts w:cs="Arial"/>
        </w:rPr>
        <w:t>Furthermore, research conducted by Police Federation (2023) found that over 13,000 UK police officers took sick leave last year due to stress, depression, anxiety, or PTSD, marking an 80% increase from ten years ago. In Gloucestershire Constabulary, 137 officers were on sick leave due to mental health issues, up from 123 the previous year</w:t>
      </w:r>
      <w:r w:rsidR="00E060B3">
        <w:rPr>
          <w:rFonts w:cs="Arial"/>
        </w:rPr>
        <w:t>. (Polfed,2023)</w:t>
      </w:r>
    </w:p>
    <w:p w14:paraId="6570D6DF" w14:textId="794FE0EF" w:rsidR="00C360EE" w:rsidRPr="00485762" w:rsidRDefault="4871555D" w:rsidP="4871555D">
      <w:pPr>
        <w:spacing w:after="100" w:afterAutospacing="1"/>
        <w:rPr>
          <w:rFonts w:cs="Arial"/>
        </w:rPr>
      </w:pPr>
      <w:r w:rsidRPr="4871555D">
        <w:rPr>
          <w:rFonts w:cs="Arial"/>
        </w:rPr>
        <w:t xml:space="preserve">The stress of a heavy workload can significantly impact an officer's ability to deal with stress resulting in them feeling anxious about completing what is expected from them, this can then spill over into an officer's personal life, affecting relationships, mental health, and overall quality of life. Long hours and the unpredictability of police work often lead to fatigue, leaving little energy for family time. </w:t>
      </w:r>
    </w:p>
    <w:p w14:paraId="295B7AE1" w14:textId="08751DC6" w:rsidR="00C360EE" w:rsidRDefault="4871555D" w:rsidP="4871555D">
      <w:pPr>
        <w:spacing w:after="100" w:afterAutospacing="1"/>
        <w:rPr>
          <w:rFonts w:cs="Arial"/>
        </w:rPr>
      </w:pPr>
      <w:r w:rsidRPr="4871555D">
        <w:rPr>
          <w:rFonts w:cs="Arial"/>
        </w:rPr>
        <w:t xml:space="preserve">This just highlights even further the importance of an individual and an individual's supervisor being able to recognise signs of burn-out, putting a stop to working from home and ensuring the individual is implementing strategies to maintain mental well-being by having regular one-to-one meetings. </w:t>
      </w:r>
    </w:p>
    <w:p w14:paraId="0198A837" w14:textId="77777777" w:rsidR="00ED0E74" w:rsidRPr="00ED0E74" w:rsidRDefault="00ED0E74" w:rsidP="4871555D">
      <w:pPr>
        <w:spacing w:after="100" w:afterAutospacing="1"/>
        <w:rPr>
          <w:rFonts w:cs="Arial"/>
        </w:rPr>
      </w:pPr>
    </w:p>
    <w:p w14:paraId="3994CEAC" w14:textId="09DD9376" w:rsidR="00C360EE" w:rsidRPr="00485762" w:rsidRDefault="4871555D" w:rsidP="4871555D">
      <w:pPr>
        <w:spacing w:after="100" w:afterAutospacing="1"/>
        <w:rPr>
          <w:rFonts w:eastAsia="Times New Roman" w:cs="Times New Roman"/>
          <w:b/>
          <w:bCs/>
          <w:lang w:eastAsia="en-GB"/>
        </w:rPr>
      </w:pPr>
      <w:r w:rsidRPr="4871555D">
        <w:rPr>
          <w:rFonts w:eastAsia="Times New Roman" w:cs="Times New Roman"/>
          <w:b/>
          <w:bCs/>
          <w:lang w:eastAsia="en-GB"/>
        </w:rPr>
        <w:t xml:space="preserve">Conclusion </w:t>
      </w:r>
    </w:p>
    <w:p w14:paraId="746DF904" w14:textId="5879F868" w:rsidR="00C360EE" w:rsidRPr="00485762" w:rsidRDefault="4871555D" w:rsidP="4871555D">
      <w:pPr>
        <w:spacing w:after="100" w:afterAutospacing="1"/>
        <w:rPr>
          <w:rFonts w:cs="Arial"/>
        </w:rPr>
      </w:pPr>
      <w:r w:rsidRPr="4871555D">
        <w:rPr>
          <w:rFonts w:cs="Arial"/>
        </w:rPr>
        <w:t xml:space="preserve">In conclusion, police officers are faced with challenges daily such as general demand, high workloads or even struggling to maintain a healthy work life balance. As outlined in this essay there is more work demand than there are police officers. Officers are taking workload home and dealing with it in their time when they should be spending it with family members. The number of front-line officers is decreasing due to officers on long term sickness through stress and ill health. </w:t>
      </w:r>
    </w:p>
    <w:p w14:paraId="6E75A615" w14:textId="5A3B90FC" w:rsidR="00C360EE" w:rsidRPr="00485762" w:rsidRDefault="4871555D" w:rsidP="4871555D">
      <w:pPr>
        <w:spacing w:after="100" w:afterAutospacing="1"/>
        <w:rPr>
          <w:rFonts w:cs="Arial"/>
        </w:rPr>
      </w:pPr>
      <w:r w:rsidRPr="4871555D">
        <w:rPr>
          <w:rFonts w:cs="Arial"/>
        </w:rPr>
        <w:t xml:space="preserve">In addition, officers maintain shift patterns that are anti-social hours resulting in not being able to spend time with their partner or children or have a social life with friends and family. Shifts are proven to affect sleeping patterns resulting in tiredness or becoming physically and mentally ill. Therefore, if police officers fail to manage the physical and mental stress and anxiety associated with their job, they may face worsening mental health. </w:t>
      </w:r>
    </w:p>
    <w:p w14:paraId="43BAF950" w14:textId="6DFB0FDB" w:rsidR="00C360EE" w:rsidRPr="00485762" w:rsidRDefault="4871555D" w:rsidP="4871555D">
      <w:pPr>
        <w:spacing w:after="100" w:afterAutospacing="1"/>
        <w:rPr>
          <w:rFonts w:cs="Arial"/>
        </w:rPr>
      </w:pPr>
      <w:r w:rsidRPr="4871555D">
        <w:rPr>
          <w:rFonts w:cs="Arial"/>
        </w:rPr>
        <w:lastRenderedPageBreak/>
        <w:t>Ultimately, to maintain balance, officers must find ways to unwind, whether through physical activities or spending time with loved ones. Maintaining mental wellbeing can be challenging for officers, especially with the added pressure of interacting with the public. This highlights the crucial role of leadership within police forces in effectively managing stress and anxiety. Leadership within police forces plays a critical role in managing stress and anxiety, both for officers and the organization.</w:t>
      </w:r>
    </w:p>
    <w:p w14:paraId="76FB5A0F" w14:textId="77777777" w:rsidR="00C360EE" w:rsidRPr="003C7F33" w:rsidRDefault="00C360EE" w:rsidP="00C360EE">
      <w:pPr>
        <w:rPr>
          <w:rFonts w:ascii="Arial" w:hAnsi="Arial" w:cs="Arial"/>
        </w:rPr>
      </w:pPr>
    </w:p>
    <w:p w14:paraId="5F662F3E" w14:textId="61921F99" w:rsidR="00F37B5E" w:rsidRDefault="4871555D" w:rsidP="4871555D">
      <w:pPr>
        <w:rPr>
          <w:rFonts w:cs="Arial"/>
          <w:b/>
          <w:bCs/>
        </w:rPr>
      </w:pPr>
      <w:r w:rsidRPr="4871555D">
        <w:rPr>
          <w:rFonts w:cs="Arial"/>
          <w:b/>
          <w:bCs/>
        </w:rPr>
        <w:t xml:space="preserve">Word count- </w:t>
      </w:r>
      <w:r w:rsidR="00E060B3">
        <w:rPr>
          <w:rFonts w:cs="Arial"/>
          <w:b/>
          <w:bCs/>
        </w:rPr>
        <w:t>2089</w:t>
      </w:r>
    </w:p>
    <w:p w14:paraId="466CEC42" w14:textId="77777777" w:rsidR="00ED0E74" w:rsidRDefault="00ED0E74" w:rsidP="4871555D">
      <w:pPr>
        <w:rPr>
          <w:rFonts w:cs="Arial"/>
          <w:b/>
          <w:bCs/>
        </w:rPr>
      </w:pPr>
    </w:p>
    <w:p w14:paraId="1F0418A8" w14:textId="77777777" w:rsidR="00ED0E74" w:rsidRDefault="00ED0E74" w:rsidP="4871555D">
      <w:pPr>
        <w:rPr>
          <w:rFonts w:cs="Arial"/>
          <w:b/>
          <w:bCs/>
        </w:rPr>
      </w:pPr>
    </w:p>
    <w:p w14:paraId="61AF46C4" w14:textId="77777777" w:rsidR="00ED0E74" w:rsidRDefault="00ED0E74" w:rsidP="4871555D">
      <w:pPr>
        <w:rPr>
          <w:rFonts w:cs="Arial"/>
          <w:b/>
          <w:bCs/>
        </w:rPr>
      </w:pPr>
    </w:p>
    <w:p w14:paraId="10EDA542" w14:textId="77777777" w:rsidR="00ED0E74" w:rsidRDefault="00ED0E74" w:rsidP="4871555D">
      <w:pPr>
        <w:rPr>
          <w:rFonts w:cs="Arial"/>
          <w:b/>
          <w:bCs/>
        </w:rPr>
      </w:pPr>
    </w:p>
    <w:p w14:paraId="25EDD2C3" w14:textId="77777777" w:rsidR="00ED0E74" w:rsidRDefault="00ED0E74" w:rsidP="4871555D">
      <w:pPr>
        <w:rPr>
          <w:rFonts w:cs="Arial"/>
          <w:b/>
          <w:bCs/>
        </w:rPr>
      </w:pPr>
    </w:p>
    <w:p w14:paraId="3ED1740F" w14:textId="77777777" w:rsidR="00ED0E74" w:rsidRDefault="00ED0E74" w:rsidP="4871555D">
      <w:pPr>
        <w:rPr>
          <w:rFonts w:cs="Arial"/>
          <w:b/>
          <w:bCs/>
        </w:rPr>
      </w:pPr>
    </w:p>
    <w:p w14:paraId="2F92C3D9" w14:textId="77777777" w:rsidR="00ED0E74" w:rsidRDefault="00ED0E74" w:rsidP="4871555D">
      <w:pPr>
        <w:rPr>
          <w:rFonts w:cs="Arial"/>
          <w:b/>
          <w:bCs/>
        </w:rPr>
      </w:pPr>
    </w:p>
    <w:p w14:paraId="657D7389" w14:textId="77777777" w:rsidR="00ED0E74" w:rsidRDefault="00ED0E74" w:rsidP="4871555D">
      <w:pPr>
        <w:rPr>
          <w:rFonts w:cs="Arial"/>
          <w:b/>
          <w:bCs/>
        </w:rPr>
      </w:pPr>
    </w:p>
    <w:p w14:paraId="0A40BE99" w14:textId="77777777" w:rsidR="00ED0E74" w:rsidRDefault="00ED0E74" w:rsidP="4871555D">
      <w:pPr>
        <w:rPr>
          <w:rFonts w:cs="Arial"/>
          <w:b/>
          <w:bCs/>
        </w:rPr>
      </w:pPr>
    </w:p>
    <w:p w14:paraId="5E12A453" w14:textId="77777777" w:rsidR="00ED0E74" w:rsidRDefault="00ED0E74" w:rsidP="4871555D">
      <w:pPr>
        <w:rPr>
          <w:rFonts w:cs="Arial"/>
          <w:b/>
          <w:bCs/>
        </w:rPr>
      </w:pPr>
    </w:p>
    <w:p w14:paraId="313C9BF2" w14:textId="77777777" w:rsidR="00ED0E74" w:rsidRDefault="00ED0E74" w:rsidP="4871555D">
      <w:pPr>
        <w:rPr>
          <w:rFonts w:cs="Arial"/>
          <w:b/>
          <w:bCs/>
        </w:rPr>
      </w:pPr>
    </w:p>
    <w:p w14:paraId="4F9C5915" w14:textId="77777777" w:rsidR="00ED0E74" w:rsidRDefault="00ED0E74" w:rsidP="4871555D">
      <w:pPr>
        <w:rPr>
          <w:rFonts w:cs="Arial"/>
          <w:b/>
          <w:bCs/>
        </w:rPr>
      </w:pPr>
    </w:p>
    <w:p w14:paraId="2628524D" w14:textId="77777777" w:rsidR="00ED0E74" w:rsidRDefault="00ED0E74" w:rsidP="4871555D">
      <w:pPr>
        <w:rPr>
          <w:rFonts w:cs="Arial"/>
          <w:b/>
          <w:bCs/>
        </w:rPr>
      </w:pPr>
    </w:p>
    <w:p w14:paraId="790C2052" w14:textId="77777777" w:rsidR="00ED0E74" w:rsidRDefault="00ED0E74" w:rsidP="4871555D">
      <w:pPr>
        <w:rPr>
          <w:rFonts w:cs="Arial"/>
          <w:b/>
          <w:bCs/>
        </w:rPr>
      </w:pPr>
    </w:p>
    <w:p w14:paraId="0EBA30ED" w14:textId="77777777" w:rsidR="00ED0E74" w:rsidRDefault="00ED0E74" w:rsidP="4871555D">
      <w:pPr>
        <w:rPr>
          <w:rFonts w:cs="Arial"/>
          <w:b/>
          <w:bCs/>
        </w:rPr>
      </w:pPr>
    </w:p>
    <w:p w14:paraId="794B25C1" w14:textId="77777777" w:rsidR="00ED0E74" w:rsidRDefault="00ED0E74" w:rsidP="4871555D">
      <w:pPr>
        <w:rPr>
          <w:rFonts w:cs="Arial"/>
          <w:b/>
          <w:bCs/>
        </w:rPr>
      </w:pPr>
    </w:p>
    <w:p w14:paraId="002346D7" w14:textId="77777777" w:rsidR="00ED0E74" w:rsidRDefault="00ED0E74" w:rsidP="4871555D">
      <w:pPr>
        <w:rPr>
          <w:rFonts w:cs="Arial"/>
          <w:b/>
          <w:bCs/>
        </w:rPr>
      </w:pPr>
    </w:p>
    <w:p w14:paraId="04B6A651" w14:textId="77777777" w:rsidR="00ED0E74" w:rsidRDefault="00ED0E74" w:rsidP="4871555D">
      <w:pPr>
        <w:rPr>
          <w:rFonts w:cs="Arial"/>
          <w:b/>
          <w:bCs/>
        </w:rPr>
      </w:pPr>
    </w:p>
    <w:p w14:paraId="4F3D1413" w14:textId="77777777" w:rsidR="00ED0E74" w:rsidRDefault="00ED0E74" w:rsidP="4871555D">
      <w:pPr>
        <w:rPr>
          <w:rFonts w:cs="Arial"/>
          <w:b/>
          <w:bCs/>
        </w:rPr>
      </w:pPr>
    </w:p>
    <w:p w14:paraId="65157977" w14:textId="77777777" w:rsidR="00E060B3" w:rsidRDefault="00E060B3" w:rsidP="4871555D">
      <w:pPr>
        <w:rPr>
          <w:rFonts w:cs="Arial"/>
          <w:b/>
          <w:bCs/>
          <w:u w:val="single"/>
        </w:rPr>
      </w:pPr>
    </w:p>
    <w:p w14:paraId="0337AE84" w14:textId="77777777" w:rsidR="00E060B3" w:rsidRDefault="00E060B3" w:rsidP="4871555D">
      <w:pPr>
        <w:rPr>
          <w:rFonts w:cs="Arial"/>
          <w:b/>
          <w:bCs/>
          <w:u w:val="single"/>
        </w:rPr>
      </w:pPr>
    </w:p>
    <w:p w14:paraId="1C81FD1F" w14:textId="0A2EAECF" w:rsidR="00C360EE" w:rsidRPr="00ED0E74" w:rsidRDefault="4871555D" w:rsidP="4871555D">
      <w:pPr>
        <w:rPr>
          <w:rFonts w:cs="Arial"/>
        </w:rPr>
      </w:pPr>
      <w:r w:rsidRPr="00ED0E74">
        <w:rPr>
          <w:rFonts w:cs="Arial"/>
          <w:b/>
          <w:bCs/>
          <w:u w:val="single"/>
        </w:rPr>
        <w:lastRenderedPageBreak/>
        <w:t xml:space="preserve">Task two - </w:t>
      </w:r>
      <w:r w:rsidRPr="00ED0E74">
        <w:rPr>
          <w:rFonts w:cs="Arial"/>
        </w:rPr>
        <w:t>Why is a partnership approach the most effective way to reach groups or communities who are less willing to engage with police? You should consider why certain groups are reluctant to engage with police, and the ways engagement can be achieved. Your answer should be based on academic research, although you may refer to relevant case studies.</w:t>
      </w:r>
    </w:p>
    <w:p w14:paraId="1A153979" w14:textId="4C2D6776" w:rsidR="4871555D" w:rsidRDefault="4871555D" w:rsidP="4871555D">
      <w:pPr>
        <w:rPr>
          <w:rFonts w:cs="Arial"/>
          <w:sz w:val="32"/>
          <w:szCs w:val="32"/>
        </w:rPr>
      </w:pPr>
    </w:p>
    <w:p w14:paraId="32D4E223" w14:textId="770579D6" w:rsidR="4871555D" w:rsidRDefault="4871555D" w:rsidP="4871555D">
      <w:pPr>
        <w:rPr>
          <w:rFonts w:cs="Arial"/>
          <w:b/>
          <w:bCs/>
        </w:rPr>
      </w:pPr>
      <w:r w:rsidRPr="4871555D">
        <w:rPr>
          <w:rFonts w:cs="Arial"/>
          <w:b/>
          <w:bCs/>
        </w:rPr>
        <w:t xml:space="preserve">Introduction </w:t>
      </w:r>
    </w:p>
    <w:p w14:paraId="41D859DD" w14:textId="5BD1CB1A" w:rsidR="00C360EE" w:rsidRPr="001B6284" w:rsidRDefault="4871555D" w:rsidP="00C360EE">
      <w:pPr>
        <w:spacing w:after="240"/>
        <w:rPr>
          <w:rFonts w:cs="Arial"/>
        </w:rPr>
      </w:pPr>
      <w:r w:rsidRPr="4871555D">
        <w:rPr>
          <w:rFonts w:cs="Arial"/>
        </w:rPr>
        <w:t>Policing has changed over past years and so have the people within the communities in which the police serve. Modern day policing concentrates on engaging with communities and attempts to build up a relationship with them, recognizing that fostering strong relationships between the police and the community is crucial for effective law enforcement and public safety. It is clear that when community members trust the police, they are more inclined to report crimes, share information, and collaborate in investigations (College of Policing, 2023). This trust is crucial for effective policing, as it leads to better intelligence and community cooperation. Building relationships allows police to become more culturally competent by engaging with diverse communities.</w:t>
      </w:r>
    </w:p>
    <w:p w14:paraId="7BD4FB33" w14:textId="091BC66C" w:rsidR="4871555D" w:rsidRDefault="4871555D" w:rsidP="4871555D">
      <w:pPr>
        <w:spacing w:after="240"/>
        <w:rPr>
          <w:rFonts w:cs="Arial"/>
        </w:rPr>
      </w:pPr>
      <w:r w:rsidRPr="4871555D">
        <w:rPr>
          <w:rFonts w:cs="Arial"/>
        </w:rPr>
        <w:t>The purpose of this is essay seeks to explore the most effective methods for reaching groups or communities that are less inclined to engage with the police</w:t>
      </w:r>
    </w:p>
    <w:p w14:paraId="4C4C3E2D" w14:textId="23DC0B4F" w:rsidR="4871555D" w:rsidRDefault="4871555D" w:rsidP="4871555D">
      <w:pPr>
        <w:spacing w:after="240"/>
        <w:rPr>
          <w:rFonts w:cs="Arial"/>
        </w:rPr>
      </w:pPr>
    </w:p>
    <w:p w14:paraId="35FB1211" w14:textId="76FD2075" w:rsidR="4871555D" w:rsidRDefault="4871555D" w:rsidP="4871555D">
      <w:pPr>
        <w:spacing w:after="240"/>
        <w:rPr>
          <w:rFonts w:cs="Arial"/>
          <w:b/>
          <w:bCs/>
        </w:rPr>
      </w:pPr>
      <w:r w:rsidRPr="4871555D">
        <w:rPr>
          <w:rFonts w:cs="Arial"/>
          <w:b/>
          <w:bCs/>
        </w:rPr>
        <w:t xml:space="preserve">Effectiveness of Partnership Working </w:t>
      </w:r>
    </w:p>
    <w:p w14:paraId="0DC4E607" w14:textId="11D606F3" w:rsidR="001F59CC" w:rsidRPr="001B6284" w:rsidRDefault="4871555D" w:rsidP="4871555D">
      <w:pPr>
        <w:spacing w:after="240"/>
        <w:rPr>
          <w:rFonts w:cs="Arial"/>
        </w:rPr>
      </w:pPr>
      <w:r w:rsidRPr="4871555D">
        <w:rPr>
          <w:rFonts w:cs="Arial"/>
        </w:rPr>
        <w:t xml:space="preserve">A partnership approach to policing emphasises collaboration between law enforcement and communities. This means that effective engagement requires more than just police presence, it means building trust and mutual respect. This can be achieved through community involvement. Ultimately, by incorporating community members into the decision-making processes this can cultivate a sense of accountability. As such, community policing initiatives that include input from residents can tailor strategies to meet local needs. </w:t>
      </w:r>
    </w:p>
    <w:p w14:paraId="1202F38E" w14:textId="29275958" w:rsidR="4871555D" w:rsidRDefault="4871555D" w:rsidP="4871555D">
      <w:pPr>
        <w:spacing w:after="240"/>
        <w:rPr>
          <w:rFonts w:cs="Arial"/>
        </w:rPr>
      </w:pPr>
      <w:r w:rsidRPr="4871555D">
        <w:rPr>
          <w:rFonts w:cs="Arial"/>
        </w:rPr>
        <w:t xml:space="preserve">The "Community Safety Partnership" model in the UK, created by Section 6 of the Crime and Disorder Act 1998, unites local partners to develop and conduct strategies for addressing crime (GOV.UK 2023). Sung (2006) suggest that in developed democracies, effective policing relies heavily on the cooperation of the public and would be unachievable without it. Community relationships have not always been great due to differences in values. Previously, certain groups within the community felt targeted, </w:t>
      </w:r>
      <w:r w:rsidRPr="4871555D">
        <w:rPr>
          <w:rFonts w:cs="Arial"/>
        </w:rPr>
        <w:lastRenderedPageBreak/>
        <w:t xml:space="preserve">some felt like they are not heard or respected and others even thought they were discriminated against. </w:t>
      </w:r>
    </w:p>
    <w:p w14:paraId="1479FDE9" w14:textId="77777777" w:rsidR="00ED0E74" w:rsidRDefault="00ED0E74" w:rsidP="4871555D">
      <w:pPr>
        <w:spacing w:after="240"/>
        <w:rPr>
          <w:rFonts w:cs="Arial"/>
        </w:rPr>
      </w:pPr>
    </w:p>
    <w:p w14:paraId="735C6839" w14:textId="740F3599" w:rsidR="4871555D" w:rsidRDefault="4871555D" w:rsidP="4871555D">
      <w:pPr>
        <w:spacing w:after="240"/>
        <w:rPr>
          <w:rFonts w:cs="Arial"/>
          <w:b/>
          <w:bCs/>
        </w:rPr>
      </w:pPr>
      <w:r w:rsidRPr="4871555D">
        <w:rPr>
          <w:rFonts w:cs="Arial"/>
          <w:b/>
          <w:bCs/>
        </w:rPr>
        <w:t xml:space="preserve">Reluctance to engage with the police </w:t>
      </w:r>
    </w:p>
    <w:p w14:paraId="0D2C3067" w14:textId="4D43DA2F" w:rsidR="00C360EE" w:rsidRPr="001B6284" w:rsidRDefault="4871555D" w:rsidP="4871555D">
      <w:pPr>
        <w:spacing w:after="240"/>
        <w:rPr>
          <w:rFonts w:cs="Arial"/>
        </w:rPr>
      </w:pPr>
      <w:r w:rsidRPr="4871555D">
        <w:rPr>
          <w:rFonts w:cs="Arial"/>
        </w:rPr>
        <w:t xml:space="preserve">This essay will analyse two key examples: the 1981 Brixton riots and the Stephen Lawrence case. The Brixton riots of 1981 was a significant turning point for policing in the UK, particularly regarding police and community relationships, policing policies and the strategies used. Pascal (2024) states the riots highlighted deep-rooted issues within communities, particularly among black and minority ethnic groups. Certain members within the black and minority ethnic groups felt as though they were not treated fairly by the police and were victims of racism. Subsequently, police forces began to recognise the importance of understanding social, economic, and racial tensions that could lead to disruption. It prompted a shift towards more community-focused policing. </w:t>
      </w:r>
    </w:p>
    <w:p w14:paraId="23FC57B1" w14:textId="6262F299" w:rsidR="00C360EE" w:rsidRPr="001B6284" w:rsidRDefault="4871555D" w:rsidP="4871555D">
      <w:pPr>
        <w:spacing w:after="240"/>
        <w:rPr>
          <w:rFonts w:cs="Arial"/>
        </w:rPr>
      </w:pPr>
      <w:r w:rsidRPr="4871555D">
        <w:rPr>
          <w:rFonts w:cs="Arial"/>
        </w:rPr>
        <w:t xml:space="preserve">According to </w:t>
      </w:r>
      <w:proofErr w:type="spellStart"/>
      <w:r w:rsidRPr="4871555D">
        <w:rPr>
          <w:rFonts w:cs="Arial"/>
        </w:rPr>
        <w:t>Mistlin</w:t>
      </w:r>
      <w:proofErr w:type="spellEnd"/>
      <w:r w:rsidRPr="4871555D">
        <w:rPr>
          <w:rFonts w:cs="Arial"/>
        </w:rPr>
        <w:t xml:space="preserve"> (2021) the 1981 Brixton riot resulted in 279 police officers injured and £7.5 million worth of damage, including torched vehicles and buildings. As a result of this, police forces changed the way in which they police. The most significant change was seen in 1984 when the government brought in the Police and Criminal Evidence Act (PACE) which regulated the use of ‘stop and search’. Now, an officer needs "reasonable grounds for suspicion" to conduct a search, avoiding reliance on personal characteristics or a "hunch." They must justify their actions with an explanation that an objective person could share, using intelligence or information as the basis for suspicion (Youth Justice Legal Centre 2021). However, Margaret Thatcher’s criticism of Brixton riot response revealed (2014) it will ‘soon be argued that the police will not be able to prosecute or conduct searches without consulting first’.</w:t>
      </w:r>
    </w:p>
    <w:p w14:paraId="22BCE410" w14:textId="52DA7C69" w:rsidR="00C360EE" w:rsidRPr="001B6284" w:rsidRDefault="4871555D" w:rsidP="00C360EE">
      <w:pPr>
        <w:spacing w:after="240"/>
        <w:rPr>
          <w:rFonts w:cs="Arial"/>
        </w:rPr>
      </w:pPr>
      <w:r w:rsidRPr="4871555D">
        <w:rPr>
          <w:rFonts w:cs="Arial"/>
        </w:rPr>
        <w:t>Finally, people were less likely to engage with police following the Brixton Riots for several reasons. For example, previous individual experiences which led to the mistrust of law enforcement, especially in communities that had endured discrimination or police violence for years. This resulted in them declining to support the police in the future and refusing to call the police in an emergency as they felt they would be treated like a perpetrator. There was previously a shared belief that the police force and the justice system were institutionally racist at this time (Grimshaw 2020).</w:t>
      </w:r>
    </w:p>
    <w:p w14:paraId="3149C4F3" w14:textId="755620BA" w:rsidR="000C5B85" w:rsidRPr="001B6284" w:rsidRDefault="4871555D" w:rsidP="4871555D">
      <w:pPr>
        <w:spacing w:after="240"/>
        <w:rPr>
          <w:rFonts w:cs="Arial"/>
        </w:rPr>
      </w:pPr>
      <w:r w:rsidRPr="4871555D">
        <w:rPr>
          <w:rFonts w:cs="Arial"/>
        </w:rPr>
        <w:t xml:space="preserve">Another example was the Macpherson enquiry pertaining to Stephen Lawrence's death in 1993. This report concluded that the police service was institutionally racist. It identified repeated evidence of "over-policing" and "under-protection" of Black, Asian, and minority ethnic communities, making it clear that this had been a long-standing issue (IOPC 2023). </w:t>
      </w:r>
    </w:p>
    <w:p w14:paraId="442CFCCC" w14:textId="2262DCFE" w:rsidR="000C5B85" w:rsidRPr="001B6284" w:rsidRDefault="4871555D" w:rsidP="4871555D">
      <w:pPr>
        <w:spacing w:after="240"/>
        <w:rPr>
          <w:rFonts w:cs="Arial"/>
        </w:rPr>
      </w:pPr>
      <w:r w:rsidRPr="4871555D">
        <w:rPr>
          <w:rFonts w:cs="Arial"/>
        </w:rPr>
        <w:lastRenderedPageBreak/>
        <w:t xml:space="preserve">Stephen Lawrence was a Black teenager who lived in Plumstead in south-east London. On 22 April 1993, Stephen lost his life in a racist attack by a gang of white men. Stephen was fatally stabbed to death by a group of white youths whilst waiting at a bus stop with his friend DuWayne Brooks in London (BBC 2021). Although some suspects that were identified by Brooks were charged with Stephen's murder, the charges were dropped before a trial due to a lack of sufficient evidence to proceed. In 2012, however, the two original suspects, Gary Dobson and David Norris, were convicted of Stephen's murder after new evidence emerged, leading to their imprisonment. Nickolls and Meade, (2024) notes that this prompted widespread scrutiny of the police and the criminal justice system for their earlier failures in managing the case. The Macpherson Inquiry was a landmark investigation which found that the police’s investigation into Stephen’s death was inadequate, the treatment of the Lawrence family was extremely poor and again the police were found to be ‘institutionally racist’. It identified systemic failures in police procedures, cultural understanding, and community relations. </w:t>
      </w:r>
    </w:p>
    <w:p w14:paraId="56E1A735" w14:textId="679A64A4" w:rsidR="000C5B85" w:rsidRPr="001B6284" w:rsidRDefault="4871555D" w:rsidP="4871555D">
      <w:pPr>
        <w:spacing w:after="240"/>
        <w:rPr>
          <w:rFonts w:cs="Arial"/>
        </w:rPr>
      </w:pPr>
      <w:r w:rsidRPr="4871555D">
        <w:rPr>
          <w:rFonts w:cs="Arial"/>
        </w:rPr>
        <w:t>However, Cottle, (2004) states that some believe that the emphasis on the Stephen Lawrence murder case has diverted attention from other significant instances of racial violence and police misconduct. Critics argue that the extensive focus on Lawrence's case created a disproportionate spotlight, overshadowing other victims and broader issues within the criminal justice system.</w:t>
      </w:r>
    </w:p>
    <w:p w14:paraId="3E85139A" w14:textId="05F93032" w:rsidR="4871555D" w:rsidRDefault="4871555D" w:rsidP="4871555D">
      <w:pPr>
        <w:spacing w:after="240"/>
        <w:rPr>
          <w:rFonts w:cs="Arial"/>
        </w:rPr>
      </w:pPr>
    </w:p>
    <w:p w14:paraId="58197ECD" w14:textId="117FA281" w:rsidR="4871555D" w:rsidRDefault="4871555D" w:rsidP="4871555D">
      <w:pPr>
        <w:spacing w:after="240"/>
        <w:rPr>
          <w:rFonts w:cs="Arial"/>
          <w:b/>
          <w:bCs/>
        </w:rPr>
      </w:pPr>
      <w:r w:rsidRPr="4871555D">
        <w:rPr>
          <w:rFonts w:cs="Arial"/>
          <w:b/>
          <w:bCs/>
        </w:rPr>
        <w:t xml:space="preserve">Community Engagement </w:t>
      </w:r>
    </w:p>
    <w:p w14:paraId="08C3E9D2" w14:textId="77777777" w:rsidR="00C360EE" w:rsidRPr="001B6284" w:rsidRDefault="00C360EE" w:rsidP="00C360EE">
      <w:pPr>
        <w:spacing w:after="240"/>
        <w:rPr>
          <w:rFonts w:cs="Arial"/>
        </w:rPr>
      </w:pPr>
      <w:r w:rsidRPr="001B6284">
        <w:rPr>
          <w:rFonts w:eastAsia="Times New Roman" w:cs="Times New Roman"/>
          <w:kern w:val="0"/>
          <w:lang w:eastAsia="en-GB"/>
          <w14:ligatures w14:val="none"/>
        </w:rPr>
        <w:t xml:space="preserve">The inquiry's recommendations prompted significant reforms in UK policing, aimed at fostering equality and accountability within public institutions (Quinn 2019). Since then, police forces across the UK have worked to rebuild trust and establish better relationships with Black and minority ethnic communities, who previously felt targeted or unfairly treated due to their ethnicity. In response, the Police Race Action Plan was introduced, focusing on improving outcomes for black individuals engaging with the police, with the goal of driving progress and creating tangible change for black communities as swiftly as possible </w:t>
      </w:r>
      <w:r w:rsidRPr="001B6284">
        <w:rPr>
          <w:rFonts w:cs="Arial"/>
        </w:rPr>
        <w:t xml:space="preserve">(NPCC 2022). </w:t>
      </w:r>
    </w:p>
    <w:p w14:paraId="5EEDC4DA" w14:textId="0A3878BF" w:rsidR="00C360EE" w:rsidRPr="001B6284" w:rsidRDefault="4871555D" w:rsidP="00C360EE">
      <w:pPr>
        <w:spacing w:after="240"/>
        <w:rPr>
          <w:rFonts w:cs="Arial"/>
        </w:rPr>
      </w:pPr>
      <w:r w:rsidRPr="4871555D">
        <w:rPr>
          <w:rFonts w:cs="Arial"/>
        </w:rPr>
        <w:t>The black and minority ethnic population is growing, currently making up 18% of the total population, compared to 13.8% in 2011. This represents approximately 10.9 million people out of a total population of 59.6 million (GOV UK 2021). With this significant figure in mind, it shows the importance for the public to have faith and trust in the police force regardless of their skin colour as this can result in unreported crime. Studies indicate that 72% of black adults believe the police do not treat people from ethnic minority backgrounds the same as white British individuals, whereas only 36% of white adults share this view (Crest 2022).</w:t>
      </w:r>
    </w:p>
    <w:p w14:paraId="1090E012" w14:textId="46051D97" w:rsidR="4871555D" w:rsidRDefault="4871555D" w:rsidP="4871555D">
      <w:pPr>
        <w:spacing w:after="240"/>
        <w:rPr>
          <w:rFonts w:cs="Arial"/>
          <w:b/>
          <w:bCs/>
        </w:rPr>
      </w:pPr>
      <w:r w:rsidRPr="4871555D">
        <w:rPr>
          <w:rFonts w:cs="Arial"/>
          <w:b/>
          <w:bCs/>
        </w:rPr>
        <w:lastRenderedPageBreak/>
        <w:t>Neighbourhood Policing Teams (NPT)</w:t>
      </w:r>
    </w:p>
    <w:p w14:paraId="07D490AF" w14:textId="61E2B843" w:rsidR="00C360EE" w:rsidRPr="001B6284" w:rsidRDefault="4871555D" w:rsidP="4871555D">
      <w:pPr>
        <w:spacing w:after="240"/>
        <w:rPr>
          <w:rFonts w:cs="Arial"/>
        </w:rPr>
      </w:pPr>
      <w:r w:rsidRPr="4871555D">
        <w:rPr>
          <w:rFonts w:cs="Arial"/>
        </w:rPr>
        <w:t>Neighbourhood policing and community engagement are key methods for building confidence within communities and have shown to be effective in fostering public trust. Targeted foot patrols and collaborative problem-solving also play a significant role in boosting public confidence in policing efforts (College of Policing 2013). The neighbourhood policing team’s role is to develop strong relationships with the community, maintaining a visible presence and actively engaging with residents to identify ways to better serve the area they are policing.</w:t>
      </w:r>
    </w:p>
    <w:p w14:paraId="086B0EE9" w14:textId="24D0A1A2" w:rsidR="00C360EE" w:rsidRPr="001B6284" w:rsidRDefault="4871555D" w:rsidP="4871555D">
      <w:pPr>
        <w:spacing w:after="240"/>
        <w:rPr>
          <w:rFonts w:cs="Arial"/>
        </w:rPr>
      </w:pPr>
      <w:r w:rsidRPr="4871555D">
        <w:rPr>
          <w:rFonts w:cs="Arial"/>
        </w:rPr>
        <w:t>NPTs are essential in motivating community safety and trust by engaging with the community and addressing specific concerns. They patrol the community, making themselves visible and approachable, this encourages residents to share information or issues that they are concerned about, such as crime and anti-social behaviour. This interaction is vital for building intelligence and helps officers gather firsthand accounts that help them identify crime hotspots and problematic areas within the community.</w:t>
      </w:r>
    </w:p>
    <w:p w14:paraId="255E3FD4" w14:textId="4B9C2D21" w:rsidR="00C360EE" w:rsidRPr="001B6284" w:rsidRDefault="4871555D" w:rsidP="00C360EE">
      <w:pPr>
        <w:spacing w:after="240"/>
      </w:pPr>
      <w:r w:rsidRPr="4871555D">
        <w:rPr>
          <w:rFonts w:cs="Arial"/>
        </w:rPr>
        <w:t xml:space="preserve">NPTs also create partnerships with local organisations such as schools, and businesses, further enhancing their understanding of community dynamics. This is accomplished by naturing open lines of communication and encouraging residents to report suspicious activities. NPTs not only enhance public safety but also empower communities to take an active role in maintaining their own security (College of Policing, 2021). </w:t>
      </w:r>
    </w:p>
    <w:p w14:paraId="0A2E6627" w14:textId="7E5A8369" w:rsidR="00C360EE" w:rsidRPr="001B6284" w:rsidRDefault="4871555D" w:rsidP="00C360EE">
      <w:pPr>
        <w:spacing w:after="240"/>
      </w:pPr>
      <w:r w:rsidRPr="4871555D">
        <w:rPr>
          <w:rFonts w:cs="Arial"/>
        </w:rPr>
        <w:t>On the other hand, Longstaff et al. (2015) notes a key criticism of NPTs is that they can be resource-heavy. With ongoing budget cuts and growing demands on police services, critics argue that assigning officers to community-focused roles may redirect valuable resources from more urgent or high-priority tasks, such as counter-terrorism efforts or tackling serious crime.</w:t>
      </w:r>
    </w:p>
    <w:p w14:paraId="42C0492A" w14:textId="1C8AFE73" w:rsidR="4871555D" w:rsidRDefault="4871555D" w:rsidP="4871555D">
      <w:pPr>
        <w:spacing w:after="240"/>
        <w:rPr>
          <w:rFonts w:cs="Arial"/>
        </w:rPr>
      </w:pPr>
    </w:p>
    <w:p w14:paraId="534C565A" w14:textId="04E30758" w:rsidR="4871555D" w:rsidRDefault="4871555D" w:rsidP="4871555D">
      <w:pPr>
        <w:spacing w:after="240"/>
        <w:rPr>
          <w:rFonts w:cs="Arial"/>
          <w:b/>
          <w:bCs/>
        </w:rPr>
      </w:pPr>
      <w:r w:rsidRPr="4871555D">
        <w:rPr>
          <w:rFonts w:cs="Arial"/>
          <w:b/>
          <w:bCs/>
        </w:rPr>
        <w:t>Intervention Programmes</w:t>
      </w:r>
    </w:p>
    <w:p w14:paraId="14551D38" w14:textId="7A4215CC" w:rsidR="4871555D" w:rsidRDefault="4871555D" w:rsidP="4871555D">
      <w:pPr>
        <w:spacing w:after="240"/>
      </w:pPr>
      <w:r>
        <w:t xml:space="preserve">If a local community is on board with its police force, this can lead to more effective crime prevention and increases public confidence in the police. The early intervention program is an initiative-taking approach to help prevent crime by identifying and addressing the root causes of criminal involvement rather than just dealing with the secondary symptoms of crime. </w:t>
      </w:r>
    </w:p>
    <w:p w14:paraId="470071FB" w14:textId="33B9FAF0" w:rsidR="4871555D" w:rsidRDefault="4871555D" w:rsidP="4871555D">
      <w:pPr>
        <w:spacing w:after="240"/>
      </w:pPr>
      <w:r>
        <w:t xml:space="preserve">UK Parliament states “over the past decade, overall, crime has decreased, and violent crime is down by 69% since1995. However, homicides and crimes involving knives or sharp instruments have risen since 2014” (Boyd and Bermingham 2019). Data from the </w:t>
      </w:r>
      <w:r>
        <w:lastRenderedPageBreak/>
        <w:t xml:space="preserve">Office for National Statistics (ONS) shows that, in the year ending March 2023, 41% of all homicides in England and Wales were knife-related, resulting in 244 stabbing deaths out of a total of 590 homicides. This represents a considerable proportion, underscoring the severe consequences of knife crime (Overton 2024). </w:t>
      </w:r>
    </w:p>
    <w:p w14:paraId="2C366431" w14:textId="75E82756" w:rsidR="4871555D" w:rsidRDefault="4871555D" w:rsidP="4871555D">
      <w:pPr>
        <w:spacing w:after="240"/>
      </w:pPr>
      <w:r>
        <w:t>To help combat these types of crimes and to prevent minor anti-social behaviour (ASB) incidents resulting in violence or the use weapons, engagement with the community is paramount. As such, local NPT’s can deliver talks to children and teachers in both primary and secondary schools to educate young people of the dangers of certain activities such as knife crime, drugs, and criminality. This means that knife crime is dealt with robustly from the start and ensures partnerships working with teachers is not overlooked. Education to teachers ensures they utilise their powers under the Criminal Justice Act 1998 and Violent Crime Reduction Act 2006 to search and seize bladed articles from children on school premises (</w:t>
      </w:r>
      <w:proofErr w:type="spellStart"/>
      <w:r>
        <w:t>Cognus</w:t>
      </w:r>
      <w:proofErr w:type="spellEnd"/>
      <w:r>
        <w:t>, 2022).</w:t>
      </w:r>
    </w:p>
    <w:p w14:paraId="77B920B0" w14:textId="13DCE9A5" w:rsidR="4871555D" w:rsidRDefault="4871555D" w:rsidP="4871555D">
      <w:pPr>
        <w:spacing w:after="240"/>
      </w:pPr>
      <w:r>
        <w:t xml:space="preserve">Furthermore, local Police and Community Together (PACT) meetings are a great way to identify ASB hotspots and provide crime prevention advice to parents on the signs of criminal exploitation and gang violence (Blue Light, 2025). This can lead to the implementation of operations such as Operation Sentinel currently being trialled by South Wales Police to tackle ASB hot-spots by providing regular and visible patrols by officers in uniform. </w:t>
      </w:r>
    </w:p>
    <w:p w14:paraId="2D5A5077" w14:textId="393E58D2" w:rsidR="4871555D" w:rsidRDefault="4871555D" w:rsidP="4871555D">
      <w:pPr>
        <w:spacing w:after="240"/>
      </w:pPr>
      <w:r>
        <w:t xml:space="preserve">In addition, Operation Sceptre has been introduced by many police forces around the country to tackle knife crime which is often associated to drug supply and county lines. Operation Sceptre utilises a problem-orientated policing (POP) approach by tackling high knife crime areas, utilising stop and search powers and holding knife amnesties. This operation has used partnership working and engagement by working with retailers to implement age verification processes at the point of sale (National Police Chiefs’ Council, 2024). This type of partnership working looks to tackle the supply of weapons and encourages businesses to take ownership of problems within their own areas. </w:t>
      </w:r>
    </w:p>
    <w:p w14:paraId="4928EF6D" w14:textId="424199D6" w:rsidR="4871555D" w:rsidRDefault="4871555D" w:rsidP="4871555D">
      <w:pPr>
        <w:spacing w:after="240"/>
      </w:pPr>
    </w:p>
    <w:p w14:paraId="777E6CC3" w14:textId="7E32A759" w:rsidR="4871555D" w:rsidRDefault="4871555D" w:rsidP="4871555D">
      <w:pPr>
        <w:spacing w:after="240"/>
        <w:rPr>
          <w:b/>
          <w:bCs/>
        </w:rPr>
      </w:pPr>
      <w:r w:rsidRPr="4871555D">
        <w:rPr>
          <w:b/>
          <w:bCs/>
        </w:rPr>
        <w:t>Conclusion</w:t>
      </w:r>
    </w:p>
    <w:p w14:paraId="655CB1AE" w14:textId="628E3BE7" w:rsidR="00C360EE" w:rsidRPr="001B6284" w:rsidRDefault="4871555D" w:rsidP="00C360EE">
      <w:pPr>
        <w:spacing w:after="240"/>
      </w:pPr>
      <w:r>
        <w:t xml:space="preserve">In conclusion the most effective strategy for engaging groups and communities that are typically hesitant to interact with the police is through a partnership approach. Factors such as historical mistrust, perceptions of bias, and experiences of discrimination contributes to communities being reluctant to engage with police. </w:t>
      </w:r>
    </w:p>
    <w:p w14:paraId="68829A81" w14:textId="58B9C67B" w:rsidR="00C360EE" w:rsidRPr="001B6284" w:rsidRDefault="4871555D" w:rsidP="00C360EE">
      <w:pPr>
        <w:spacing w:after="240"/>
      </w:pPr>
      <w:r>
        <w:t xml:space="preserve">Communities of racial or ethnic minorities, often view law enforcement with caution, making traditional policing methods unsuitable for nurturing engagement with police however officers are trained to understand and respect the diversity of the communities </w:t>
      </w:r>
      <w:r>
        <w:lastRenderedPageBreak/>
        <w:t>they serve, including different cultural, socioeconomic, and ethnic backgrounds, to better communicate and interact with individuals from all walks of life.</w:t>
      </w:r>
    </w:p>
    <w:p w14:paraId="51D1D2C1" w14:textId="73C5AEA7" w:rsidR="00C360EE" w:rsidRPr="001B6284" w:rsidRDefault="4871555D" w:rsidP="00C360EE">
      <w:pPr>
        <w:spacing w:after="240"/>
      </w:pPr>
      <w:r>
        <w:t xml:space="preserve">Case studies, such as the Macpherson Inquiry's impact on policing reforms in the UK, addressing concerns within the community and rebuilding trust is essential for creating safer and more cohesive neighbourhoods. Many communities that once felt marginalized or neglected by the police are beginning to develop a more positive perception, due to increased police engagement. This engagement fosters a more inclusive environment, where residents feel empowered to cooperate with law enforcement, contributing to improved public safety. </w:t>
      </w:r>
    </w:p>
    <w:p w14:paraId="60293349" w14:textId="067DC2DB" w:rsidR="00C360EE" w:rsidRPr="001B6284" w:rsidRDefault="4871555D" w:rsidP="00C360EE">
      <w:pPr>
        <w:spacing w:after="240"/>
      </w:pPr>
      <w:r>
        <w:t xml:space="preserve">By collaborating with social services, schools, non-profits, and other local organizations, police are better able to tackle complex issues such as Issues such as housing insecurity, addiction, mental health challenges, and intimate partner violence. This approach provides more than just a law enforcement response it ensures individuals are referred to the appropriate services instead of being subjected to arrests. </w:t>
      </w:r>
    </w:p>
    <w:p w14:paraId="0C14D70C" w14:textId="0B45A748" w:rsidR="00C360EE" w:rsidRPr="001B6284" w:rsidRDefault="4871555D" w:rsidP="00C360EE">
      <w:pPr>
        <w:spacing w:after="240"/>
      </w:pPr>
      <w:r>
        <w:t>While progress has been made, there is still much work to be done in transforming public perception of the police. Some communities remain sceptical, while others are more receptive to the police's ability to perform their duties lawfully. The police partner approach promotes a collaborative, holistic perspective on public safety, positioning law enforcement as an integral, supportive part of the community, rather than an external or adversarial presence.</w:t>
      </w:r>
    </w:p>
    <w:p w14:paraId="3D808707" w14:textId="0C3DC534" w:rsidR="4871555D" w:rsidRDefault="4871555D" w:rsidP="4871555D">
      <w:pPr>
        <w:rPr>
          <w:rFonts w:ascii="Arial" w:hAnsi="Arial" w:cs="Arial"/>
          <w:b/>
          <w:bCs/>
        </w:rPr>
      </w:pPr>
    </w:p>
    <w:p w14:paraId="566EB89C" w14:textId="195AC153" w:rsidR="00C360EE" w:rsidRDefault="4871555D" w:rsidP="4871555D">
      <w:pPr>
        <w:rPr>
          <w:rFonts w:eastAsiaTheme="minorEastAsia"/>
          <w:b/>
          <w:bCs/>
        </w:rPr>
      </w:pPr>
      <w:r w:rsidRPr="4871555D">
        <w:rPr>
          <w:rFonts w:eastAsiaTheme="minorEastAsia"/>
          <w:b/>
          <w:bCs/>
        </w:rPr>
        <w:t>Word Count- 2164</w:t>
      </w:r>
    </w:p>
    <w:p w14:paraId="3FF19846" w14:textId="2231471B" w:rsidR="4871555D" w:rsidRDefault="4871555D" w:rsidP="4871555D">
      <w:pPr>
        <w:rPr>
          <w:rFonts w:eastAsiaTheme="minorEastAsia"/>
          <w:b/>
          <w:bCs/>
        </w:rPr>
      </w:pPr>
    </w:p>
    <w:p w14:paraId="212ED68D" w14:textId="46E4C4BC" w:rsidR="4871555D" w:rsidRDefault="4871555D" w:rsidP="4871555D">
      <w:pPr>
        <w:rPr>
          <w:rFonts w:eastAsiaTheme="minorEastAsia"/>
          <w:b/>
          <w:bCs/>
        </w:rPr>
      </w:pPr>
    </w:p>
    <w:p w14:paraId="746A3994" w14:textId="0D9DD7CB" w:rsidR="4871555D" w:rsidRDefault="4871555D" w:rsidP="4871555D">
      <w:pPr>
        <w:rPr>
          <w:rFonts w:eastAsiaTheme="minorEastAsia"/>
          <w:b/>
          <w:bCs/>
        </w:rPr>
      </w:pPr>
    </w:p>
    <w:p w14:paraId="2D30B4B5" w14:textId="3122105D" w:rsidR="4871555D" w:rsidRDefault="4871555D" w:rsidP="4871555D">
      <w:pPr>
        <w:rPr>
          <w:rFonts w:eastAsiaTheme="minorEastAsia"/>
          <w:b/>
          <w:bCs/>
        </w:rPr>
      </w:pPr>
    </w:p>
    <w:p w14:paraId="38434CA4" w14:textId="3E58D7A0" w:rsidR="4871555D" w:rsidRDefault="4871555D" w:rsidP="4871555D">
      <w:pPr>
        <w:rPr>
          <w:rFonts w:eastAsiaTheme="minorEastAsia"/>
          <w:b/>
          <w:bCs/>
        </w:rPr>
      </w:pPr>
    </w:p>
    <w:p w14:paraId="4A516821" w14:textId="4F25E851" w:rsidR="4871555D" w:rsidRDefault="4871555D" w:rsidP="4871555D">
      <w:pPr>
        <w:rPr>
          <w:rFonts w:eastAsiaTheme="minorEastAsia"/>
          <w:b/>
          <w:bCs/>
        </w:rPr>
      </w:pPr>
    </w:p>
    <w:p w14:paraId="75C5A443" w14:textId="14C99E06" w:rsidR="4871555D" w:rsidRDefault="4871555D" w:rsidP="4871555D">
      <w:pPr>
        <w:rPr>
          <w:rFonts w:eastAsiaTheme="minorEastAsia"/>
          <w:b/>
          <w:bCs/>
        </w:rPr>
      </w:pPr>
    </w:p>
    <w:p w14:paraId="409EBE37" w14:textId="3DB2CA4B" w:rsidR="4871555D" w:rsidRDefault="4871555D" w:rsidP="4871555D">
      <w:pPr>
        <w:rPr>
          <w:rFonts w:eastAsiaTheme="minorEastAsia"/>
          <w:b/>
          <w:bCs/>
        </w:rPr>
      </w:pPr>
    </w:p>
    <w:p w14:paraId="72824C05" w14:textId="77777777" w:rsidR="00ED0E74" w:rsidRDefault="00ED0E74" w:rsidP="4871555D">
      <w:pPr>
        <w:rPr>
          <w:rFonts w:eastAsiaTheme="minorEastAsia"/>
          <w:b/>
          <w:bCs/>
        </w:rPr>
      </w:pPr>
    </w:p>
    <w:p w14:paraId="1449E27A" w14:textId="5A97C2FD" w:rsidR="4871555D" w:rsidRDefault="4871555D" w:rsidP="4871555D">
      <w:pPr>
        <w:rPr>
          <w:rFonts w:eastAsiaTheme="minorEastAsia"/>
          <w:b/>
          <w:bCs/>
        </w:rPr>
      </w:pPr>
    </w:p>
    <w:p w14:paraId="70AD173B" w14:textId="77777777" w:rsidR="00C360EE" w:rsidRDefault="4871555D" w:rsidP="4871555D">
      <w:pPr>
        <w:rPr>
          <w:rFonts w:eastAsiaTheme="minorEastAsia"/>
          <w:b/>
          <w:bCs/>
          <w:u w:val="single"/>
        </w:rPr>
      </w:pPr>
      <w:r w:rsidRPr="4871555D">
        <w:rPr>
          <w:rFonts w:eastAsiaTheme="minorEastAsia"/>
          <w:b/>
          <w:bCs/>
          <w:u w:val="single"/>
        </w:rPr>
        <w:lastRenderedPageBreak/>
        <w:t>Bibliography</w:t>
      </w:r>
    </w:p>
    <w:p w14:paraId="3B61151D" w14:textId="77777777" w:rsidR="00C360EE" w:rsidRDefault="00C360EE" w:rsidP="00C360EE">
      <w:pPr>
        <w:rPr>
          <w:rFonts w:cs="Arial"/>
          <w:b/>
          <w:bCs/>
          <w:u w:val="single"/>
        </w:rPr>
      </w:pPr>
    </w:p>
    <w:p w14:paraId="1673DBEB" w14:textId="77777777" w:rsidR="00C360EE" w:rsidRDefault="00C360EE" w:rsidP="00C360EE">
      <w:pPr>
        <w:rPr>
          <w:rFonts w:cs="Arial"/>
        </w:rPr>
      </w:pPr>
      <w:proofErr w:type="spellStart"/>
      <w:r w:rsidRPr="00BC19C7">
        <w:rPr>
          <w:rFonts w:cs="Arial"/>
        </w:rPr>
        <w:t>Acquadro</w:t>
      </w:r>
      <w:proofErr w:type="spellEnd"/>
      <w:r w:rsidRPr="00BC19C7">
        <w:rPr>
          <w:rFonts w:cs="Arial"/>
        </w:rPr>
        <w:t xml:space="preserve"> Maran, Daniela, et al. </w:t>
      </w:r>
      <w:r w:rsidRPr="00A55AE6">
        <w:rPr>
          <w:rFonts w:cs="Arial"/>
        </w:rPr>
        <w:t xml:space="preserve">“Identifying Organizational Stressors That Could Be a Source of Discomfort in Police Officers: A Thematic Review.” </w:t>
      </w:r>
      <w:r w:rsidRPr="00A55AE6">
        <w:rPr>
          <w:rFonts w:cs="Arial"/>
          <w:i/>
          <w:iCs/>
        </w:rPr>
        <w:t>International Journal of Environmental Research and Public Health</w:t>
      </w:r>
      <w:r w:rsidRPr="00A55AE6">
        <w:rPr>
          <w:rFonts w:cs="Arial"/>
        </w:rPr>
        <w:t xml:space="preserve">, vol. 19, no. 6, 21 Mar. 2022, p. 3720, </w:t>
      </w:r>
      <w:hyperlink r:id="rId4" w:history="1">
        <w:r w:rsidRPr="00A55AE6">
          <w:rPr>
            <w:rStyle w:val="Hyperlink"/>
            <w:rFonts w:cs="Arial"/>
          </w:rPr>
          <w:t>https://doi.org/10.3390/ijerph19063720</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75C88CCD" w14:textId="77777777" w:rsidR="00C360EE" w:rsidRPr="00A55AE6" w:rsidRDefault="00C360EE" w:rsidP="00C360EE">
      <w:pPr>
        <w:rPr>
          <w:rFonts w:cs="Arial"/>
        </w:rPr>
      </w:pPr>
    </w:p>
    <w:p w14:paraId="29CE8AC9" w14:textId="77777777" w:rsidR="00C360EE" w:rsidRDefault="00C360EE" w:rsidP="00C360EE">
      <w:pPr>
        <w:rPr>
          <w:rFonts w:cs="Arial"/>
        </w:rPr>
      </w:pPr>
      <w:r w:rsidRPr="00A55AE6">
        <w:rPr>
          <w:rFonts w:cs="Arial"/>
        </w:rPr>
        <w:t xml:space="preserve">American Psychological Association. “Https://Www.apa.org/News/Press/Releases/Stress/2013/Exercise.” </w:t>
      </w:r>
      <w:r w:rsidRPr="00A55AE6">
        <w:rPr>
          <w:rFonts w:cs="Arial"/>
          <w:i/>
          <w:iCs/>
        </w:rPr>
        <w:t>Www.apa.org</w:t>
      </w:r>
      <w:r w:rsidRPr="00A55AE6">
        <w:rPr>
          <w:rFonts w:cs="Arial"/>
        </w:rPr>
        <w:t xml:space="preserve">, American Psychological Association, 2014, </w:t>
      </w:r>
      <w:hyperlink r:id="rId5" w:history="1">
        <w:r w:rsidRPr="00A55AE6">
          <w:rPr>
            <w:rStyle w:val="Hyperlink"/>
            <w:rFonts w:cs="Arial"/>
          </w:rPr>
          <w:t>www.apa.org/news/press/releases/stress/2013/exercise</w:t>
        </w:r>
      </w:hyperlink>
      <w:r w:rsidRPr="00A55AE6">
        <w:rPr>
          <w:rFonts w:cs="Arial"/>
        </w:rPr>
        <w:t>.</w:t>
      </w:r>
      <w:r>
        <w:rPr>
          <w:rFonts w:cs="Arial"/>
        </w:rPr>
        <w:t xml:space="preserve"> [</w:t>
      </w:r>
      <w:r w:rsidRPr="00A55AE6">
        <w:rPr>
          <w:rFonts w:cs="Arial"/>
        </w:rPr>
        <w:t xml:space="preserve">Accessed </w:t>
      </w:r>
      <w:r>
        <w:rPr>
          <w:rFonts w:cs="Arial"/>
        </w:rPr>
        <w:t>1</w:t>
      </w:r>
      <w:r w:rsidRPr="00A55AE6">
        <w:rPr>
          <w:rFonts w:cs="Arial"/>
        </w:rPr>
        <w:t>4 Oct. 2024</w:t>
      </w:r>
      <w:r>
        <w:rPr>
          <w:rFonts w:cs="Arial"/>
        </w:rPr>
        <w:t>]</w:t>
      </w:r>
      <w:r w:rsidRPr="00A55AE6">
        <w:rPr>
          <w:rFonts w:cs="Arial"/>
        </w:rPr>
        <w:t>.</w:t>
      </w:r>
    </w:p>
    <w:p w14:paraId="73AF13AA" w14:textId="77777777" w:rsidR="00C360EE" w:rsidRPr="00A55AE6" w:rsidRDefault="00C360EE" w:rsidP="00C360EE">
      <w:pPr>
        <w:rPr>
          <w:rFonts w:cs="Arial"/>
        </w:rPr>
      </w:pPr>
    </w:p>
    <w:p w14:paraId="1E924803" w14:textId="77777777" w:rsidR="00C360EE" w:rsidRDefault="00C360EE" w:rsidP="00C360EE">
      <w:pPr>
        <w:rPr>
          <w:rFonts w:cs="Arial"/>
        </w:rPr>
      </w:pPr>
      <w:r w:rsidRPr="00A55AE6">
        <w:rPr>
          <w:rFonts w:cs="Arial"/>
        </w:rPr>
        <w:t xml:space="preserve">BBC. “Who Was Stephen Lawrence? - CBBC Newsround.” </w:t>
      </w:r>
      <w:r w:rsidRPr="00A55AE6">
        <w:rPr>
          <w:rFonts w:cs="Arial"/>
          <w:i/>
          <w:iCs/>
        </w:rPr>
        <w:t>Www.bbc.co.uk</w:t>
      </w:r>
      <w:r w:rsidRPr="00A55AE6">
        <w:rPr>
          <w:rFonts w:cs="Arial"/>
        </w:rPr>
        <w:t xml:space="preserve">, 22 Apr. 2021, </w:t>
      </w:r>
      <w:hyperlink r:id="rId6" w:history="1">
        <w:r w:rsidRPr="00A55AE6">
          <w:rPr>
            <w:rStyle w:val="Hyperlink"/>
            <w:rFonts w:cs="Arial"/>
          </w:rPr>
          <w:t>www.bbc.co.uk/newsround/43793772</w:t>
        </w:r>
      </w:hyperlink>
      <w:r w:rsidRPr="00A55AE6">
        <w:rPr>
          <w:rFonts w:cs="Arial"/>
        </w:rPr>
        <w:t>.</w:t>
      </w:r>
      <w:r>
        <w:rPr>
          <w:rFonts w:cs="Arial"/>
        </w:rPr>
        <w:t xml:space="preserve"> [</w:t>
      </w:r>
      <w:r w:rsidRPr="00A55AE6">
        <w:rPr>
          <w:rFonts w:cs="Arial"/>
        </w:rPr>
        <w:t xml:space="preserve">Accessed </w:t>
      </w:r>
      <w:r>
        <w:rPr>
          <w:rFonts w:cs="Arial"/>
        </w:rPr>
        <w:t>1</w:t>
      </w:r>
      <w:r w:rsidRPr="00A55AE6">
        <w:rPr>
          <w:rFonts w:cs="Arial"/>
        </w:rPr>
        <w:t>4 Oct. 2024</w:t>
      </w:r>
      <w:r>
        <w:rPr>
          <w:rFonts w:cs="Arial"/>
        </w:rPr>
        <w:t>]</w:t>
      </w:r>
      <w:r w:rsidRPr="00A55AE6">
        <w:rPr>
          <w:rFonts w:cs="Arial"/>
        </w:rPr>
        <w:t>.</w:t>
      </w:r>
    </w:p>
    <w:p w14:paraId="6CE15A41" w14:textId="77777777" w:rsidR="00C360EE" w:rsidRPr="00A55AE6" w:rsidRDefault="00C360EE" w:rsidP="00C360EE">
      <w:pPr>
        <w:rPr>
          <w:rFonts w:cs="Arial"/>
        </w:rPr>
      </w:pPr>
    </w:p>
    <w:p w14:paraId="4CF8D3B0" w14:textId="3C81E9FB" w:rsidR="4871555D" w:rsidRDefault="4871555D" w:rsidP="4871555D">
      <w:pPr>
        <w:rPr>
          <w:rFonts w:cs="Arial"/>
        </w:rPr>
      </w:pPr>
      <w:r w:rsidRPr="4871555D">
        <w:rPr>
          <w:rFonts w:cs="Arial"/>
        </w:rPr>
        <w:t xml:space="preserve">Blue Light. “The problem with PACT”, 2025, </w:t>
      </w:r>
      <w:hyperlink r:id="rId7">
        <w:r w:rsidRPr="4871555D">
          <w:rPr>
            <w:rStyle w:val="Hyperlink"/>
            <w:rFonts w:ascii="Aptos" w:eastAsia="Aptos" w:hAnsi="Aptos" w:cs="Aptos"/>
          </w:rPr>
          <w:t xml:space="preserve">The problem with PACT – </w:t>
        </w:r>
        <w:proofErr w:type="spellStart"/>
        <w:r w:rsidRPr="4871555D">
          <w:rPr>
            <w:rStyle w:val="Hyperlink"/>
            <w:rFonts w:ascii="Aptos" w:eastAsia="Aptos" w:hAnsi="Aptos" w:cs="Aptos"/>
          </w:rPr>
          <w:t>Bluelight</w:t>
        </w:r>
        <w:proofErr w:type="spellEnd"/>
        <w:r w:rsidRPr="4871555D">
          <w:rPr>
            <w:rStyle w:val="Hyperlink"/>
            <w:rFonts w:ascii="Aptos" w:eastAsia="Aptos" w:hAnsi="Aptos" w:cs="Aptos"/>
          </w:rPr>
          <w:t xml:space="preserve"> Consultancy (bluelightonline.co.uk)</w:t>
        </w:r>
      </w:hyperlink>
      <w:r w:rsidRPr="4871555D">
        <w:rPr>
          <w:rFonts w:ascii="Aptos" w:eastAsia="Aptos" w:hAnsi="Aptos" w:cs="Aptos"/>
        </w:rPr>
        <w:t xml:space="preserve"> </w:t>
      </w:r>
      <w:r w:rsidRPr="4871555D">
        <w:rPr>
          <w:rFonts w:cs="Arial"/>
        </w:rPr>
        <w:t>[Accessed 10 Jan 2025].</w:t>
      </w:r>
    </w:p>
    <w:p w14:paraId="1C504E2D" w14:textId="77777777" w:rsidR="00C360EE" w:rsidRPr="00BC19C7" w:rsidRDefault="00C360EE" w:rsidP="00C360EE">
      <w:pPr>
        <w:rPr>
          <w:rFonts w:cs="Arial"/>
        </w:rPr>
      </w:pPr>
      <w:r w:rsidRPr="00A55AE6">
        <w:rPr>
          <w:rFonts w:cs="Arial"/>
        </w:rPr>
        <w:t xml:space="preserve">Boyd, Francesca, and Rowena Bermingham. “Early Interventions to Reduce Violent Crime.” </w:t>
      </w:r>
      <w:r w:rsidRPr="00A55AE6">
        <w:rPr>
          <w:rFonts w:cs="Arial"/>
          <w:i/>
          <w:iCs/>
          <w:lang w:val="it-IT"/>
        </w:rPr>
        <w:t>Post.parliament.uk</w:t>
      </w:r>
      <w:r w:rsidRPr="00A55AE6">
        <w:rPr>
          <w:rFonts w:cs="Arial"/>
          <w:lang w:val="it-IT"/>
        </w:rPr>
        <w:t xml:space="preserve">, no. 599, 16 Apr. 2019, </w:t>
      </w:r>
      <w:hyperlink r:id="rId8" w:history="1">
        <w:r w:rsidRPr="00876E43">
          <w:rPr>
            <w:rStyle w:val="Hyperlink"/>
            <w:rFonts w:cs="Arial"/>
            <w:lang w:val="it-IT"/>
          </w:rPr>
          <w:t>www.</w:t>
        </w:r>
        <w:r w:rsidRPr="00A55AE6">
          <w:rPr>
            <w:rStyle w:val="Hyperlink"/>
            <w:rFonts w:cs="Arial"/>
            <w:lang w:val="it-IT"/>
          </w:rPr>
          <w:t>post.parliament.uk/research-briefings/post-pn-0599</w:t>
        </w:r>
        <w:r w:rsidRPr="00876E43">
          <w:rPr>
            <w:rStyle w:val="Hyperlink"/>
            <w:rFonts w:cs="Arial"/>
            <w:lang w:val="it-IT"/>
          </w:rPr>
          <w:t>/</w:t>
        </w:r>
      </w:hyperlink>
      <w:r w:rsidRPr="00F939C8">
        <w:rPr>
          <w:rFonts w:cs="Arial"/>
          <w:lang w:val="it-IT"/>
        </w:rPr>
        <w:t>.</w:t>
      </w:r>
      <w:r>
        <w:rPr>
          <w:rFonts w:cs="Arial"/>
          <w:lang w:val="it-IT"/>
        </w:rPr>
        <w:t xml:space="preserve"> </w:t>
      </w:r>
      <w:r>
        <w:rPr>
          <w:rFonts w:cs="Arial"/>
        </w:rPr>
        <w:t>[</w:t>
      </w:r>
      <w:r w:rsidRPr="00A55AE6">
        <w:rPr>
          <w:rFonts w:cs="Arial"/>
        </w:rPr>
        <w:t xml:space="preserve">Accessed </w:t>
      </w:r>
      <w:r>
        <w:rPr>
          <w:rFonts w:cs="Arial"/>
        </w:rPr>
        <w:t>15</w:t>
      </w:r>
      <w:r w:rsidRPr="00A55AE6">
        <w:rPr>
          <w:rFonts w:cs="Arial"/>
        </w:rPr>
        <w:t xml:space="preserve"> Oct. 2024</w:t>
      </w:r>
      <w:r>
        <w:rPr>
          <w:rFonts w:cs="Arial"/>
        </w:rPr>
        <w:t>]</w:t>
      </w:r>
      <w:r w:rsidRPr="00A55AE6">
        <w:rPr>
          <w:rFonts w:cs="Arial"/>
        </w:rPr>
        <w:t>.</w:t>
      </w:r>
    </w:p>
    <w:p w14:paraId="4FD3D0D0" w14:textId="77777777" w:rsidR="00C360EE" w:rsidRPr="00A55AE6" w:rsidRDefault="00C360EE" w:rsidP="00C360EE">
      <w:pPr>
        <w:rPr>
          <w:rFonts w:cs="Arial"/>
        </w:rPr>
      </w:pPr>
    </w:p>
    <w:p w14:paraId="0BFEABCF" w14:textId="77777777" w:rsidR="00C360EE" w:rsidRDefault="4871555D" w:rsidP="00C360EE">
      <w:pPr>
        <w:rPr>
          <w:rFonts w:cs="Arial"/>
        </w:rPr>
      </w:pPr>
      <w:r w:rsidRPr="4871555D">
        <w:rPr>
          <w:rFonts w:cs="Arial"/>
        </w:rPr>
        <w:t xml:space="preserve">College of Policing. “Engagement.” </w:t>
      </w:r>
      <w:r w:rsidRPr="4871555D">
        <w:rPr>
          <w:rFonts w:cs="Arial"/>
          <w:i/>
          <w:iCs/>
        </w:rPr>
        <w:t>College of Policing</w:t>
      </w:r>
      <w:r w:rsidRPr="4871555D">
        <w:rPr>
          <w:rFonts w:cs="Arial"/>
        </w:rPr>
        <w:t xml:space="preserve">, 23 Oct. 2013, </w:t>
      </w:r>
      <w:hyperlink r:id="rId9">
        <w:r w:rsidRPr="4871555D">
          <w:rPr>
            <w:rStyle w:val="Hyperlink"/>
            <w:rFonts w:cs="Arial"/>
          </w:rPr>
          <w:t>www.college.police.uk/app/engagement-and-communication/engagement</w:t>
        </w:r>
      </w:hyperlink>
      <w:r w:rsidRPr="4871555D">
        <w:rPr>
          <w:rFonts w:cs="Arial"/>
        </w:rPr>
        <w:t>. [Accessed 13 Oct. 2024].</w:t>
      </w:r>
    </w:p>
    <w:p w14:paraId="1BE1EC68" w14:textId="0C929B52" w:rsidR="4871555D" w:rsidRDefault="4871555D" w:rsidP="4871555D">
      <w:pPr>
        <w:rPr>
          <w:rFonts w:cs="Arial"/>
        </w:rPr>
      </w:pPr>
      <w:proofErr w:type="spellStart"/>
      <w:r w:rsidRPr="4871555D">
        <w:rPr>
          <w:rFonts w:cs="Arial"/>
        </w:rPr>
        <w:t>Cognus</w:t>
      </w:r>
      <w:proofErr w:type="spellEnd"/>
      <w:r w:rsidRPr="4871555D">
        <w:rPr>
          <w:rFonts w:cs="Arial"/>
        </w:rPr>
        <w:t xml:space="preserve">. “Bladed article and offensive weapons guidance”. </w:t>
      </w:r>
      <w:proofErr w:type="spellStart"/>
      <w:r w:rsidRPr="4871555D">
        <w:rPr>
          <w:rFonts w:cs="Arial"/>
        </w:rPr>
        <w:t>Cognus</w:t>
      </w:r>
      <w:proofErr w:type="spellEnd"/>
      <w:r w:rsidRPr="4871555D">
        <w:rPr>
          <w:rFonts w:cs="Arial"/>
        </w:rPr>
        <w:t xml:space="preserve">, 2022, </w:t>
      </w:r>
      <w:hyperlink r:id="rId10">
        <w:r w:rsidRPr="4871555D">
          <w:rPr>
            <w:rStyle w:val="Hyperlink"/>
            <w:rFonts w:ascii="Aptos" w:eastAsia="Aptos" w:hAnsi="Aptos" w:cs="Aptos"/>
          </w:rPr>
          <w:t>Bladed-or-offensive-weapon.pdf (cognus.org.uk)</w:t>
        </w:r>
      </w:hyperlink>
      <w:r w:rsidRPr="4871555D">
        <w:rPr>
          <w:rFonts w:ascii="Aptos" w:eastAsia="Aptos" w:hAnsi="Aptos" w:cs="Aptos"/>
        </w:rPr>
        <w:t xml:space="preserve"> </w:t>
      </w:r>
      <w:r w:rsidRPr="4871555D">
        <w:rPr>
          <w:rFonts w:cs="Arial"/>
        </w:rPr>
        <w:t>[Accessed 10 Jan. 2025].</w:t>
      </w:r>
    </w:p>
    <w:p w14:paraId="4411DB6C" w14:textId="77777777" w:rsidR="00C360EE" w:rsidRPr="00A55AE6" w:rsidRDefault="00C360EE" w:rsidP="00C360EE">
      <w:pPr>
        <w:rPr>
          <w:rFonts w:cs="Arial"/>
        </w:rPr>
      </w:pPr>
    </w:p>
    <w:p w14:paraId="48E54B3D" w14:textId="0BAB43BF" w:rsidR="00C360EE" w:rsidRDefault="4871555D" w:rsidP="00C360EE">
      <w:pPr>
        <w:rPr>
          <w:rFonts w:cs="Arial"/>
        </w:rPr>
      </w:pPr>
      <w:r w:rsidRPr="4871555D">
        <w:rPr>
          <w:rFonts w:cs="Arial"/>
        </w:rPr>
        <w:t xml:space="preserve">College of Policing. “Engaging Communities.” </w:t>
      </w:r>
      <w:r w:rsidRPr="4871555D">
        <w:rPr>
          <w:rFonts w:cs="Arial"/>
          <w:i/>
          <w:iCs/>
        </w:rPr>
        <w:t>College of Policing</w:t>
      </w:r>
      <w:r w:rsidRPr="4871555D">
        <w:rPr>
          <w:rFonts w:cs="Arial"/>
        </w:rPr>
        <w:t xml:space="preserve">, 11 Jan. 2021, </w:t>
      </w:r>
      <w:hyperlink r:id="rId11">
        <w:r w:rsidRPr="4871555D">
          <w:rPr>
            <w:rStyle w:val="Hyperlink"/>
            <w:rFonts w:cs="Arial"/>
          </w:rPr>
          <w:t>www.college.police.uk/guidance/neighbourhood-policing/engaging-communities</w:t>
        </w:r>
      </w:hyperlink>
      <w:r w:rsidRPr="4871555D">
        <w:rPr>
          <w:rFonts w:cs="Arial"/>
        </w:rPr>
        <w:t>. [Accessed 13 Oct. 2024].</w:t>
      </w:r>
    </w:p>
    <w:p w14:paraId="31EF5919" w14:textId="77777777" w:rsidR="00ED0E74" w:rsidRPr="00A55AE6" w:rsidRDefault="00ED0E74" w:rsidP="00C360EE">
      <w:pPr>
        <w:rPr>
          <w:rFonts w:cs="Arial"/>
        </w:rPr>
      </w:pPr>
    </w:p>
    <w:p w14:paraId="1F844432" w14:textId="77777777" w:rsidR="00C360EE" w:rsidRDefault="00C360EE" w:rsidP="00C360EE">
      <w:pPr>
        <w:rPr>
          <w:rFonts w:cs="Arial"/>
        </w:rPr>
      </w:pPr>
      <w:r w:rsidRPr="00A55AE6">
        <w:rPr>
          <w:rFonts w:cs="Arial"/>
        </w:rPr>
        <w:lastRenderedPageBreak/>
        <w:t xml:space="preserve">Crest. “Stop and Search: The Evidence.” </w:t>
      </w:r>
      <w:r w:rsidRPr="00A55AE6">
        <w:rPr>
          <w:rFonts w:cs="Arial"/>
          <w:i/>
          <w:iCs/>
        </w:rPr>
        <w:t>Crest Site Official</w:t>
      </w:r>
      <w:r w:rsidRPr="00A55AE6">
        <w:rPr>
          <w:rFonts w:cs="Arial"/>
        </w:rPr>
        <w:t xml:space="preserve">, 8 Nov. 2022, </w:t>
      </w:r>
      <w:hyperlink r:id="rId12" w:history="1">
        <w:r w:rsidRPr="00A55AE6">
          <w:rPr>
            <w:rStyle w:val="Hyperlink"/>
            <w:rFonts w:cs="Arial"/>
          </w:rPr>
          <w:t>www.crestadvisory.com/post/report-stop-and-search-the-evidence</w:t>
        </w:r>
      </w:hyperlink>
      <w:r w:rsidRPr="00A55AE6">
        <w:rPr>
          <w:rFonts w:cs="Arial"/>
        </w:rPr>
        <w:t>.</w:t>
      </w:r>
      <w:r>
        <w:rPr>
          <w:rFonts w:cs="Arial"/>
        </w:rPr>
        <w:t xml:space="preserve"> [</w:t>
      </w:r>
      <w:r w:rsidRPr="00A55AE6">
        <w:rPr>
          <w:rFonts w:cs="Arial"/>
        </w:rPr>
        <w:t xml:space="preserve">Accessed </w:t>
      </w:r>
      <w:r>
        <w:rPr>
          <w:rFonts w:cs="Arial"/>
        </w:rPr>
        <w:t>15</w:t>
      </w:r>
      <w:r w:rsidRPr="00A55AE6">
        <w:rPr>
          <w:rFonts w:cs="Arial"/>
        </w:rPr>
        <w:t xml:space="preserve"> Oct. 2024</w:t>
      </w:r>
      <w:r>
        <w:rPr>
          <w:rFonts w:cs="Arial"/>
        </w:rPr>
        <w:t>]</w:t>
      </w:r>
      <w:r w:rsidRPr="00A55AE6">
        <w:rPr>
          <w:rFonts w:cs="Arial"/>
        </w:rPr>
        <w:t>.</w:t>
      </w:r>
    </w:p>
    <w:p w14:paraId="3038EE42" w14:textId="77777777" w:rsidR="00C360EE" w:rsidRPr="00A55AE6" w:rsidRDefault="00C360EE" w:rsidP="00C360EE">
      <w:pPr>
        <w:rPr>
          <w:rFonts w:cs="Arial"/>
        </w:rPr>
      </w:pPr>
    </w:p>
    <w:p w14:paraId="13192761" w14:textId="77777777" w:rsidR="00C360EE" w:rsidRDefault="00C360EE" w:rsidP="00C360EE">
      <w:pPr>
        <w:rPr>
          <w:rFonts w:cs="Arial"/>
        </w:rPr>
      </w:pPr>
      <w:r w:rsidRPr="00A55AE6">
        <w:rPr>
          <w:rFonts w:cs="Arial"/>
        </w:rPr>
        <w:t xml:space="preserve">Davies, Matilda. “Police Officers Take a Week off Every Year for Mental Health Issues.” </w:t>
      </w:r>
      <w:r w:rsidRPr="00A55AE6">
        <w:rPr>
          <w:rFonts w:cs="Arial"/>
          <w:i/>
          <w:iCs/>
        </w:rPr>
        <w:t>Thetimes.com</w:t>
      </w:r>
      <w:r w:rsidRPr="00A55AE6">
        <w:rPr>
          <w:rFonts w:cs="Arial"/>
        </w:rPr>
        <w:t xml:space="preserve">, The Times, Sept. 2024, </w:t>
      </w:r>
      <w:hyperlink r:id="rId13" w:history="1">
        <w:r w:rsidRPr="00A55AE6">
          <w:rPr>
            <w:rStyle w:val="Hyperlink"/>
            <w:rFonts w:cs="Arial"/>
          </w:rPr>
          <w:t>www.thetimes.com/uk/crime/article/police-officers-week-off-year-mental-health-crisis-crime-justice-commission-wwztpn8zb</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47088011" w14:textId="77777777" w:rsidR="00C360EE" w:rsidRPr="00A55AE6" w:rsidRDefault="00C360EE" w:rsidP="00C360EE">
      <w:pPr>
        <w:rPr>
          <w:rFonts w:cs="Arial"/>
        </w:rPr>
      </w:pPr>
    </w:p>
    <w:p w14:paraId="2C25DF1F" w14:textId="77777777" w:rsidR="00C360EE" w:rsidRDefault="00C360EE" w:rsidP="00C360EE">
      <w:pPr>
        <w:rPr>
          <w:rFonts w:cs="Arial"/>
        </w:rPr>
      </w:pPr>
      <w:r w:rsidRPr="00A55AE6">
        <w:rPr>
          <w:rFonts w:cs="Arial"/>
        </w:rPr>
        <w:t xml:space="preserve">days, Rest. “Rest Days.” </w:t>
      </w:r>
      <w:r w:rsidRPr="00A55AE6">
        <w:rPr>
          <w:rFonts w:cs="Arial"/>
          <w:i/>
          <w:iCs/>
        </w:rPr>
        <w:t>Polfed.org</w:t>
      </w:r>
      <w:r w:rsidRPr="00A55AE6">
        <w:rPr>
          <w:rFonts w:cs="Arial"/>
        </w:rPr>
        <w:t xml:space="preserve">, Rest days, 2024, </w:t>
      </w:r>
      <w:hyperlink r:id="rId14" w:history="1">
        <w:r w:rsidRPr="00A55AE6">
          <w:rPr>
            <w:rStyle w:val="Hyperlink"/>
            <w:rFonts w:cs="Arial"/>
          </w:rPr>
          <w:t>www.polfed.org/derbyshire/adviceinformation/frequently-asked-questions/rest-days/</w:t>
        </w:r>
      </w:hyperlink>
      <w:r w:rsidRPr="00A55AE6">
        <w:rPr>
          <w:rFonts w:cs="Arial"/>
        </w:rPr>
        <w:t>.</w:t>
      </w:r>
    </w:p>
    <w:p w14:paraId="43ED8506" w14:textId="77777777" w:rsidR="00C360EE" w:rsidRDefault="00C360EE" w:rsidP="00C360EE">
      <w:pPr>
        <w:rPr>
          <w:rFonts w:cs="Arial"/>
        </w:rPr>
      </w:pPr>
      <w:r>
        <w:rPr>
          <w:rFonts w:cs="Arial"/>
        </w:rPr>
        <w:t>[</w:t>
      </w:r>
      <w:r w:rsidRPr="00A55AE6">
        <w:rPr>
          <w:rFonts w:cs="Arial"/>
        </w:rPr>
        <w:t>Accessed 4 Oct. 2024</w:t>
      </w:r>
      <w:r>
        <w:rPr>
          <w:rFonts w:cs="Arial"/>
        </w:rPr>
        <w:t>].</w:t>
      </w:r>
    </w:p>
    <w:p w14:paraId="0A150C14" w14:textId="77777777" w:rsidR="00C360EE" w:rsidRPr="00A55AE6" w:rsidRDefault="00C360EE" w:rsidP="00C360EE">
      <w:pPr>
        <w:rPr>
          <w:rFonts w:cs="Arial"/>
        </w:rPr>
      </w:pPr>
    </w:p>
    <w:p w14:paraId="647D0706" w14:textId="77777777" w:rsidR="00C360EE" w:rsidRDefault="00C360EE" w:rsidP="00C360EE">
      <w:pPr>
        <w:rPr>
          <w:rFonts w:cs="Arial"/>
        </w:rPr>
      </w:pPr>
      <w:r w:rsidRPr="00A55AE6">
        <w:rPr>
          <w:rFonts w:cs="Arial"/>
        </w:rPr>
        <w:t xml:space="preserve">Erickson, Dan. “Downtime: Why You Need It in Your Life.” </w:t>
      </w:r>
      <w:r w:rsidRPr="00A55AE6">
        <w:rPr>
          <w:rFonts w:cs="Arial"/>
          <w:i/>
          <w:iCs/>
        </w:rPr>
        <w:t>No Sidebar</w:t>
      </w:r>
      <w:r w:rsidRPr="00A55AE6">
        <w:rPr>
          <w:rFonts w:cs="Arial"/>
        </w:rPr>
        <w:t xml:space="preserve">, 3 Aug. 2016, </w:t>
      </w:r>
      <w:hyperlink r:id="rId15" w:history="1">
        <w:r w:rsidRPr="00876E43">
          <w:rPr>
            <w:rStyle w:val="Hyperlink"/>
            <w:rFonts w:cs="Arial"/>
          </w:rPr>
          <w:t>www.</w:t>
        </w:r>
        <w:r w:rsidRPr="00A55AE6">
          <w:rPr>
            <w:rStyle w:val="Hyperlink"/>
            <w:rFonts w:cs="Arial"/>
          </w:rPr>
          <w:t>nosidebar.com/downtime/</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2B834E04" w14:textId="77777777" w:rsidR="00C360EE" w:rsidRPr="00A55AE6" w:rsidRDefault="00C360EE" w:rsidP="00C360EE">
      <w:pPr>
        <w:rPr>
          <w:rFonts w:cs="Arial"/>
        </w:rPr>
      </w:pPr>
    </w:p>
    <w:p w14:paraId="6754CB50" w14:textId="77777777" w:rsidR="00C360EE" w:rsidRDefault="00C360EE" w:rsidP="00C360EE">
      <w:pPr>
        <w:rPr>
          <w:rFonts w:cs="Arial"/>
        </w:rPr>
      </w:pPr>
      <w:r w:rsidRPr="00A55AE6">
        <w:rPr>
          <w:rFonts w:cs="Arial"/>
        </w:rPr>
        <w:t xml:space="preserve">GOV UK. “Ethnicity Facts and Figures.” </w:t>
      </w:r>
      <w:r w:rsidRPr="00A55AE6">
        <w:rPr>
          <w:rFonts w:cs="Arial"/>
          <w:i/>
          <w:iCs/>
        </w:rPr>
        <w:t>Service.gov.uk</w:t>
      </w:r>
      <w:r w:rsidRPr="00A55AE6">
        <w:rPr>
          <w:rFonts w:cs="Arial"/>
        </w:rPr>
        <w:t xml:space="preserve">, 2021, </w:t>
      </w:r>
      <w:hyperlink r:id="rId16" w:history="1">
        <w:r w:rsidRPr="00A55AE6">
          <w:rPr>
            <w:rStyle w:val="Hyperlink"/>
            <w:rFonts w:cs="Arial"/>
          </w:rPr>
          <w:t>www.ethnicity-facts-figures.service.gov.uk/</w:t>
        </w:r>
      </w:hyperlink>
      <w:r w:rsidRPr="00A55AE6">
        <w:rPr>
          <w:rFonts w:cs="Arial"/>
        </w:rPr>
        <w:t>.</w:t>
      </w:r>
      <w:r>
        <w:rPr>
          <w:rFonts w:cs="Arial"/>
        </w:rPr>
        <w:t xml:space="preserve"> [</w:t>
      </w:r>
      <w:r w:rsidRPr="00A55AE6">
        <w:rPr>
          <w:rFonts w:cs="Arial"/>
        </w:rPr>
        <w:t xml:space="preserve">Accessed </w:t>
      </w:r>
      <w:r>
        <w:rPr>
          <w:rFonts w:cs="Arial"/>
        </w:rPr>
        <w:t>13</w:t>
      </w:r>
      <w:r w:rsidRPr="00A55AE6">
        <w:rPr>
          <w:rFonts w:cs="Arial"/>
        </w:rPr>
        <w:t xml:space="preserve"> Oct. 2024</w:t>
      </w:r>
      <w:r>
        <w:rPr>
          <w:rFonts w:cs="Arial"/>
        </w:rPr>
        <w:t>]</w:t>
      </w:r>
      <w:r w:rsidRPr="00A55AE6">
        <w:rPr>
          <w:rFonts w:cs="Arial"/>
        </w:rPr>
        <w:t>.</w:t>
      </w:r>
    </w:p>
    <w:p w14:paraId="3B08B06D" w14:textId="77777777" w:rsidR="00C360EE" w:rsidRPr="00A55AE6" w:rsidRDefault="00C360EE" w:rsidP="00C360EE">
      <w:pPr>
        <w:rPr>
          <w:rFonts w:cs="Arial"/>
        </w:rPr>
      </w:pPr>
    </w:p>
    <w:p w14:paraId="576522CF" w14:textId="77777777" w:rsidR="00C360EE" w:rsidRDefault="00C360EE" w:rsidP="00C360EE">
      <w:pPr>
        <w:rPr>
          <w:rFonts w:cs="Arial"/>
        </w:rPr>
      </w:pPr>
      <w:r w:rsidRPr="00A55AE6">
        <w:rPr>
          <w:rFonts w:cs="Arial"/>
        </w:rPr>
        <w:t xml:space="preserve">GOV.UK. “Community Safety Partnerships.” </w:t>
      </w:r>
      <w:r w:rsidRPr="00A55AE6">
        <w:rPr>
          <w:rFonts w:cs="Arial"/>
          <w:i/>
          <w:iCs/>
        </w:rPr>
        <w:t>GOV.UK</w:t>
      </w:r>
      <w:r w:rsidRPr="00A55AE6">
        <w:rPr>
          <w:rFonts w:cs="Arial"/>
        </w:rPr>
        <w:t xml:space="preserve">, 3 Oct. 2023, </w:t>
      </w:r>
      <w:hyperlink r:id="rId17" w:history="1">
        <w:r w:rsidRPr="00A55AE6">
          <w:rPr>
            <w:rStyle w:val="Hyperlink"/>
            <w:rFonts w:cs="Arial"/>
          </w:rPr>
          <w:t>www.gov.uk/government/publications/community-safety-partnerships/community-safety-partnerships</w:t>
        </w:r>
      </w:hyperlink>
      <w:r w:rsidRPr="00A55AE6">
        <w:rPr>
          <w:rFonts w:cs="Arial"/>
        </w:rPr>
        <w:t>.</w:t>
      </w:r>
      <w:r>
        <w:rPr>
          <w:rFonts w:cs="Arial"/>
        </w:rPr>
        <w:t xml:space="preserve"> [</w:t>
      </w:r>
      <w:r w:rsidRPr="00A55AE6">
        <w:rPr>
          <w:rFonts w:cs="Arial"/>
        </w:rPr>
        <w:t xml:space="preserve">Accessed </w:t>
      </w:r>
      <w:r>
        <w:rPr>
          <w:rFonts w:cs="Arial"/>
        </w:rPr>
        <w:t>13</w:t>
      </w:r>
      <w:r w:rsidRPr="00A55AE6">
        <w:rPr>
          <w:rFonts w:cs="Arial"/>
        </w:rPr>
        <w:t xml:space="preserve"> Oct. 2024</w:t>
      </w:r>
      <w:r>
        <w:rPr>
          <w:rFonts w:cs="Arial"/>
        </w:rPr>
        <w:t>]</w:t>
      </w:r>
      <w:r w:rsidRPr="00A55AE6">
        <w:rPr>
          <w:rFonts w:cs="Arial"/>
        </w:rPr>
        <w:t>.</w:t>
      </w:r>
    </w:p>
    <w:p w14:paraId="5DF5378A" w14:textId="77777777" w:rsidR="00C360EE" w:rsidRPr="00A55AE6" w:rsidRDefault="00C360EE" w:rsidP="00C360EE">
      <w:pPr>
        <w:rPr>
          <w:rFonts w:cs="Arial"/>
        </w:rPr>
      </w:pPr>
    </w:p>
    <w:p w14:paraId="236088E5" w14:textId="77777777" w:rsidR="00C360EE" w:rsidRDefault="00C360EE" w:rsidP="00C360EE">
      <w:pPr>
        <w:rPr>
          <w:rFonts w:cs="Arial"/>
        </w:rPr>
      </w:pPr>
      <w:r w:rsidRPr="00A55AE6">
        <w:rPr>
          <w:rFonts w:cs="Arial"/>
        </w:rPr>
        <w:t xml:space="preserve">Grimshaw, Roger. “Institutional Racism in the Police: How Entrenched Has It Become? | Centre for Crime and Justice Studies.” </w:t>
      </w:r>
      <w:r w:rsidRPr="00A55AE6">
        <w:rPr>
          <w:rFonts w:cs="Arial"/>
          <w:i/>
          <w:iCs/>
        </w:rPr>
        <w:t>Www.crimeandjustice.org.uk</w:t>
      </w:r>
      <w:r w:rsidRPr="00A55AE6">
        <w:rPr>
          <w:rFonts w:cs="Arial"/>
        </w:rPr>
        <w:t xml:space="preserve">, 13 July 2020, </w:t>
      </w:r>
      <w:hyperlink r:id="rId18" w:history="1">
        <w:r w:rsidRPr="00A55AE6">
          <w:rPr>
            <w:rStyle w:val="Hyperlink"/>
            <w:rFonts w:cs="Arial"/>
          </w:rPr>
          <w:t>www.crimeandjustice.org.uk/resources/institutional-racism-police-how-entrenched-has-it-become</w:t>
        </w:r>
      </w:hyperlink>
      <w:r w:rsidRPr="00A55AE6">
        <w:rPr>
          <w:rFonts w:cs="Arial"/>
        </w:rPr>
        <w:t>.</w:t>
      </w:r>
      <w:r>
        <w:rPr>
          <w:rFonts w:cs="Arial"/>
        </w:rPr>
        <w:t xml:space="preserve"> [</w:t>
      </w:r>
      <w:r w:rsidRPr="00A55AE6">
        <w:rPr>
          <w:rFonts w:cs="Arial"/>
        </w:rPr>
        <w:t xml:space="preserve">Accessed </w:t>
      </w:r>
      <w:r>
        <w:rPr>
          <w:rFonts w:cs="Arial"/>
        </w:rPr>
        <w:t>15</w:t>
      </w:r>
      <w:r w:rsidRPr="00A55AE6">
        <w:rPr>
          <w:rFonts w:cs="Arial"/>
        </w:rPr>
        <w:t xml:space="preserve"> Oct. 2024</w:t>
      </w:r>
      <w:r>
        <w:rPr>
          <w:rFonts w:cs="Arial"/>
        </w:rPr>
        <w:t>]</w:t>
      </w:r>
      <w:r w:rsidRPr="00A55AE6">
        <w:rPr>
          <w:rFonts w:cs="Arial"/>
        </w:rPr>
        <w:t>.</w:t>
      </w:r>
    </w:p>
    <w:p w14:paraId="497071E9" w14:textId="77777777" w:rsidR="00C360EE" w:rsidRPr="00A55AE6" w:rsidRDefault="00C360EE" w:rsidP="00C360EE">
      <w:pPr>
        <w:rPr>
          <w:rFonts w:cs="Arial"/>
        </w:rPr>
      </w:pPr>
    </w:p>
    <w:p w14:paraId="79CEE4BD" w14:textId="77777777" w:rsidR="00C360EE" w:rsidRDefault="00C360EE" w:rsidP="00C360EE">
      <w:pPr>
        <w:rPr>
          <w:rFonts w:cs="Arial"/>
        </w:rPr>
      </w:pPr>
      <w:r w:rsidRPr="00A55AE6">
        <w:rPr>
          <w:rFonts w:cs="Arial"/>
        </w:rPr>
        <w:t xml:space="preserve">IOPC. “Race Discrimination | Independent Office for Police Conduct (IOPC).” </w:t>
      </w:r>
      <w:r w:rsidRPr="00A55AE6">
        <w:rPr>
          <w:rFonts w:cs="Arial"/>
          <w:i/>
          <w:iCs/>
        </w:rPr>
        <w:t>Www.policeconduct.gov.uk</w:t>
      </w:r>
      <w:r w:rsidRPr="00A55AE6">
        <w:rPr>
          <w:rFonts w:cs="Arial"/>
        </w:rPr>
        <w:t xml:space="preserve">, 2023, </w:t>
      </w:r>
      <w:hyperlink r:id="rId19" w:history="1">
        <w:r w:rsidRPr="00A55AE6">
          <w:rPr>
            <w:rStyle w:val="Hyperlink"/>
            <w:rFonts w:cs="Arial"/>
          </w:rPr>
          <w:t>www.policeconduct.gov.uk/our-work/key-areas-of-work/race-discrimination</w:t>
        </w:r>
      </w:hyperlink>
      <w:r w:rsidRPr="00A55AE6">
        <w:rPr>
          <w:rFonts w:cs="Arial"/>
        </w:rPr>
        <w:t>.</w:t>
      </w:r>
      <w:r>
        <w:rPr>
          <w:rFonts w:cs="Arial"/>
        </w:rPr>
        <w:t xml:space="preserve"> [</w:t>
      </w:r>
      <w:r w:rsidRPr="00A55AE6">
        <w:rPr>
          <w:rFonts w:cs="Arial"/>
        </w:rPr>
        <w:t xml:space="preserve">Accessed </w:t>
      </w:r>
      <w:r>
        <w:rPr>
          <w:rFonts w:cs="Arial"/>
        </w:rPr>
        <w:t>1</w:t>
      </w:r>
      <w:r w:rsidRPr="00A55AE6">
        <w:rPr>
          <w:rFonts w:cs="Arial"/>
        </w:rPr>
        <w:t>4 Oct. 2024</w:t>
      </w:r>
      <w:r>
        <w:rPr>
          <w:rFonts w:cs="Arial"/>
        </w:rPr>
        <w:t>]</w:t>
      </w:r>
      <w:r w:rsidRPr="00A55AE6">
        <w:rPr>
          <w:rFonts w:cs="Arial"/>
        </w:rPr>
        <w:t>.</w:t>
      </w:r>
    </w:p>
    <w:p w14:paraId="112A127C" w14:textId="77777777" w:rsidR="00C360EE" w:rsidRPr="00A55AE6" w:rsidRDefault="00C360EE" w:rsidP="00C360EE">
      <w:pPr>
        <w:rPr>
          <w:rFonts w:cs="Arial"/>
        </w:rPr>
      </w:pPr>
    </w:p>
    <w:p w14:paraId="13B39702" w14:textId="6203ABD6" w:rsidR="00C360EE" w:rsidRPr="00A55AE6" w:rsidRDefault="4871555D" w:rsidP="00C360EE">
      <w:pPr>
        <w:rPr>
          <w:rFonts w:cs="Arial"/>
        </w:rPr>
      </w:pPr>
      <w:r w:rsidRPr="4871555D">
        <w:rPr>
          <w:rFonts w:cs="Arial"/>
        </w:rPr>
        <w:lastRenderedPageBreak/>
        <w:t xml:space="preserve">Mayo Clinic. “Exercise and Stress: Get Moving to Manage Stress.” </w:t>
      </w:r>
      <w:r w:rsidRPr="4871555D">
        <w:rPr>
          <w:rFonts w:cs="Arial"/>
          <w:i/>
          <w:iCs/>
        </w:rPr>
        <w:t>Mayo Clinic</w:t>
      </w:r>
      <w:r w:rsidRPr="4871555D">
        <w:rPr>
          <w:rFonts w:cs="Arial"/>
        </w:rPr>
        <w:t xml:space="preserve">, 3 Aug. 2022, </w:t>
      </w:r>
      <w:hyperlink r:id="rId20">
        <w:r w:rsidRPr="4871555D">
          <w:rPr>
            <w:rStyle w:val="Hyperlink"/>
            <w:rFonts w:cs="Arial"/>
          </w:rPr>
          <w:t>www.mayoclinic.org/healthy-lifestyle/stress-management/in-depth/exercise-and-stress/art-20044469</w:t>
        </w:r>
      </w:hyperlink>
      <w:r w:rsidRPr="4871555D">
        <w:rPr>
          <w:rFonts w:cs="Arial"/>
        </w:rPr>
        <w:t>. [Accessed 4 Oct. 2024].</w:t>
      </w:r>
    </w:p>
    <w:p w14:paraId="6BB4D8A7" w14:textId="77777777" w:rsidR="00C360EE" w:rsidRDefault="00C360EE" w:rsidP="00C360EE">
      <w:pPr>
        <w:rPr>
          <w:rFonts w:cs="Arial"/>
        </w:rPr>
      </w:pPr>
    </w:p>
    <w:p w14:paraId="13E86FF6" w14:textId="77777777" w:rsidR="00C360EE" w:rsidRDefault="00C360EE" w:rsidP="00C360EE">
      <w:pPr>
        <w:rPr>
          <w:rFonts w:cs="Arial"/>
        </w:rPr>
      </w:pPr>
      <w:proofErr w:type="spellStart"/>
      <w:r w:rsidRPr="00A55AE6">
        <w:rPr>
          <w:rFonts w:cs="Arial"/>
        </w:rPr>
        <w:t>Mistlin</w:t>
      </w:r>
      <w:proofErr w:type="spellEnd"/>
      <w:r w:rsidRPr="00A55AE6">
        <w:rPr>
          <w:rFonts w:cs="Arial"/>
        </w:rPr>
        <w:t xml:space="preserve">, Sasha. ““Brixton Was Where the Spark Was Lit”: How the Riots Changed Black Politics in UK.” </w:t>
      </w:r>
      <w:r w:rsidRPr="00A55AE6">
        <w:rPr>
          <w:rFonts w:cs="Arial"/>
          <w:i/>
          <w:iCs/>
        </w:rPr>
        <w:t>The Guardian</w:t>
      </w:r>
      <w:r w:rsidRPr="00A55AE6">
        <w:rPr>
          <w:rFonts w:cs="Arial"/>
        </w:rPr>
        <w:t xml:space="preserve">, 11 Apr. 2021, </w:t>
      </w:r>
      <w:r>
        <w:rPr>
          <w:rFonts w:cs="Arial"/>
        </w:rPr>
        <w:t xml:space="preserve"> </w:t>
      </w:r>
      <w:hyperlink r:id="rId21" w:history="1">
        <w:r w:rsidRPr="00A55AE6">
          <w:rPr>
            <w:rStyle w:val="Hyperlink"/>
            <w:rFonts w:cs="Arial"/>
          </w:rPr>
          <w:t>www.theguardian.com/world/2021/apr/11/brixton-where-spark-lit-how-riots-changed-black-politics-uk</w:t>
        </w:r>
      </w:hyperlink>
      <w:r w:rsidRPr="00A55AE6">
        <w:rPr>
          <w:rFonts w:cs="Arial"/>
        </w:rPr>
        <w:t>.</w:t>
      </w:r>
      <w:r>
        <w:rPr>
          <w:rFonts w:cs="Arial"/>
        </w:rPr>
        <w:t xml:space="preserve"> [</w:t>
      </w:r>
      <w:r w:rsidRPr="00A55AE6">
        <w:rPr>
          <w:rFonts w:cs="Arial"/>
        </w:rPr>
        <w:t xml:space="preserve">Accessed </w:t>
      </w:r>
      <w:r>
        <w:rPr>
          <w:rFonts w:cs="Arial"/>
        </w:rPr>
        <w:t>1</w:t>
      </w:r>
      <w:r w:rsidRPr="00A55AE6">
        <w:rPr>
          <w:rFonts w:cs="Arial"/>
        </w:rPr>
        <w:t>4 Oct. 2024</w:t>
      </w:r>
      <w:r>
        <w:rPr>
          <w:rFonts w:cs="Arial"/>
        </w:rPr>
        <w:t>]</w:t>
      </w:r>
      <w:r w:rsidRPr="00A55AE6">
        <w:rPr>
          <w:rFonts w:cs="Arial"/>
        </w:rPr>
        <w:t>.</w:t>
      </w:r>
    </w:p>
    <w:p w14:paraId="571BFC6B" w14:textId="77777777" w:rsidR="00C360EE" w:rsidRPr="00A55AE6" w:rsidRDefault="00C360EE" w:rsidP="00C360EE">
      <w:pPr>
        <w:rPr>
          <w:rFonts w:cs="Arial"/>
        </w:rPr>
      </w:pPr>
    </w:p>
    <w:p w14:paraId="5F1B45A2" w14:textId="4AB6FDE2" w:rsidR="4871555D" w:rsidRDefault="4871555D" w:rsidP="4871555D">
      <w:pPr>
        <w:rPr>
          <w:rFonts w:cs="Arial"/>
        </w:rPr>
      </w:pPr>
      <w:r w:rsidRPr="4871555D">
        <w:rPr>
          <w:rFonts w:cs="Arial"/>
        </w:rPr>
        <w:t xml:space="preserve">National Police Chiefs’ Council. “Joint effort vital in tackling this ever-growing concern”. </w:t>
      </w:r>
      <w:proofErr w:type="spellStart"/>
      <w:r w:rsidRPr="4871555D">
        <w:rPr>
          <w:rFonts w:cs="Arial"/>
          <w:i/>
          <w:iCs/>
        </w:rPr>
        <w:t>NPCC.news</w:t>
      </w:r>
      <w:proofErr w:type="spellEnd"/>
      <w:r w:rsidRPr="4871555D">
        <w:rPr>
          <w:rFonts w:cs="Arial"/>
        </w:rPr>
        <w:t xml:space="preserve">, 25 May. 2024, </w:t>
      </w:r>
      <w:hyperlink r:id="rId22">
        <w:r w:rsidRPr="4871555D">
          <w:rPr>
            <w:rStyle w:val="Hyperlink"/>
            <w:rFonts w:ascii="Aptos" w:eastAsia="Aptos" w:hAnsi="Aptos" w:cs="Aptos"/>
          </w:rPr>
          <w:t>“Joint effort vital in tackling this ever-growing concern.” (npcc.police.uk)</w:t>
        </w:r>
      </w:hyperlink>
      <w:r w:rsidRPr="4871555D">
        <w:rPr>
          <w:rFonts w:ascii="Aptos" w:eastAsia="Aptos" w:hAnsi="Aptos" w:cs="Aptos"/>
        </w:rPr>
        <w:t xml:space="preserve"> </w:t>
      </w:r>
      <w:r w:rsidRPr="4871555D">
        <w:rPr>
          <w:rFonts w:cs="Arial"/>
        </w:rPr>
        <w:t>[Accessed 10 Jan. 2025].</w:t>
      </w:r>
    </w:p>
    <w:p w14:paraId="4100F1A9" w14:textId="62BC0C83" w:rsidR="4871555D" w:rsidRDefault="4871555D" w:rsidP="4871555D">
      <w:pPr>
        <w:rPr>
          <w:rFonts w:cs="Arial"/>
        </w:rPr>
      </w:pPr>
    </w:p>
    <w:p w14:paraId="67AF7CB8" w14:textId="77777777" w:rsidR="00C360EE" w:rsidRDefault="00C360EE" w:rsidP="00C360EE">
      <w:pPr>
        <w:rPr>
          <w:rFonts w:cs="Arial"/>
        </w:rPr>
      </w:pPr>
      <w:r w:rsidRPr="00A55AE6">
        <w:rPr>
          <w:rFonts w:cs="Arial"/>
        </w:rPr>
        <w:t xml:space="preserve">NHS Health Scotland. “Health Benefits of Eating Well.” </w:t>
      </w:r>
      <w:proofErr w:type="spellStart"/>
      <w:r w:rsidRPr="00A55AE6">
        <w:rPr>
          <w:rFonts w:cs="Arial"/>
          <w:i/>
          <w:iCs/>
        </w:rPr>
        <w:t>Www.nhsinform.scot</w:t>
      </w:r>
      <w:proofErr w:type="spellEnd"/>
      <w:r w:rsidRPr="00A55AE6">
        <w:rPr>
          <w:rFonts w:cs="Arial"/>
        </w:rPr>
        <w:t xml:space="preserve">, 4 Jan. 2023, </w:t>
      </w:r>
      <w:hyperlink r:id="rId23" w:history="1">
        <w:r w:rsidRPr="00A55AE6">
          <w:rPr>
            <w:rStyle w:val="Hyperlink"/>
            <w:rFonts w:cs="Arial"/>
          </w:rPr>
          <w:t>www.nhsinform.scot/healthy-living/food-and-nutrition/eating-well/health-benefits-of-eating-well/</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5250959B" w14:textId="77777777" w:rsidR="00C360EE" w:rsidRPr="00A55AE6" w:rsidRDefault="00C360EE" w:rsidP="00C360EE">
      <w:pPr>
        <w:rPr>
          <w:rFonts w:cs="Arial"/>
        </w:rPr>
      </w:pPr>
    </w:p>
    <w:p w14:paraId="78883153" w14:textId="77777777" w:rsidR="00C360EE" w:rsidRDefault="00C360EE" w:rsidP="00C360EE">
      <w:pPr>
        <w:rPr>
          <w:rFonts w:cs="Arial"/>
        </w:rPr>
      </w:pPr>
      <w:r w:rsidRPr="00A55AE6">
        <w:rPr>
          <w:rFonts w:cs="Arial"/>
        </w:rPr>
        <w:t xml:space="preserve">NPCC. “Police Action Plan Released to Address Race Disparities Affecting Black People, Changing a Legacy of Distrust.” </w:t>
      </w:r>
      <w:r w:rsidRPr="00A55AE6">
        <w:rPr>
          <w:rFonts w:cs="Arial"/>
          <w:i/>
          <w:iCs/>
        </w:rPr>
        <w:t>National Police Chiefs’ Council (NPCC)</w:t>
      </w:r>
      <w:r w:rsidRPr="00A55AE6">
        <w:rPr>
          <w:rFonts w:cs="Arial"/>
        </w:rPr>
        <w:t xml:space="preserve">, 24 May 2022, </w:t>
      </w:r>
      <w:hyperlink r:id="rId24" w:history="1">
        <w:r w:rsidRPr="00876E43">
          <w:rPr>
            <w:rStyle w:val="Hyperlink"/>
            <w:rFonts w:cs="Arial"/>
          </w:rPr>
          <w:t>www.</w:t>
        </w:r>
        <w:r w:rsidRPr="00A55AE6">
          <w:rPr>
            <w:rStyle w:val="Hyperlink"/>
            <w:rFonts w:cs="Arial"/>
          </w:rPr>
          <w:t>news.npcc.police.uk/releases/police-action-plan-launched-aiming-to-address-race-disparities-affecting-black-people-and-change-a-legacy-of-distrust</w:t>
        </w:r>
      </w:hyperlink>
      <w:r w:rsidRPr="00A55AE6">
        <w:rPr>
          <w:rFonts w:cs="Arial"/>
        </w:rPr>
        <w:t>.</w:t>
      </w:r>
      <w:r>
        <w:rPr>
          <w:rFonts w:cs="Arial"/>
        </w:rPr>
        <w:t>[</w:t>
      </w:r>
      <w:r w:rsidRPr="00A55AE6">
        <w:rPr>
          <w:rFonts w:cs="Arial"/>
        </w:rPr>
        <w:t xml:space="preserve">Accessed </w:t>
      </w:r>
      <w:r>
        <w:rPr>
          <w:rFonts w:cs="Arial"/>
        </w:rPr>
        <w:t>1</w:t>
      </w:r>
      <w:r w:rsidRPr="00A55AE6">
        <w:rPr>
          <w:rFonts w:cs="Arial"/>
        </w:rPr>
        <w:t>4 Oct. 2024</w:t>
      </w:r>
      <w:r>
        <w:rPr>
          <w:rFonts w:cs="Arial"/>
        </w:rPr>
        <w:t>]</w:t>
      </w:r>
      <w:r w:rsidRPr="00A55AE6">
        <w:rPr>
          <w:rFonts w:cs="Arial"/>
        </w:rPr>
        <w:t>.</w:t>
      </w:r>
    </w:p>
    <w:p w14:paraId="1BD92B13" w14:textId="77777777" w:rsidR="00C360EE" w:rsidRPr="00A55AE6" w:rsidRDefault="00C360EE" w:rsidP="00C360EE">
      <w:pPr>
        <w:rPr>
          <w:rFonts w:cs="Arial"/>
        </w:rPr>
      </w:pPr>
    </w:p>
    <w:p w14:paraId="75563D5C" w14:textId="77777777" w:rsidR="00C360EE" w:rsidRDefault="00C360EE" w:rsidP="00C360EE">
      <w:pPr>
        <w:rPr>
          <w:rFonts w:cs="Arial"/>
        </w:rPr>
      </w:pPr>
      <w:r w:rsidRPr="00A55AE6">
        <w:rPr>
          <w:rFonts w:cs="Arial"/>
        </w:rPr>
        <w:t xml:space="preserve">Oscar Kilo. “National Police Wellbeing Survey 2023 Results | Oscar Kilo.” </w:t>
      </w:r>
      <w:r w:rsidRPr="00A55AE6">
        <w:rPr>
          <w:rFonts w:cs="Arial"/>
          <w:i/>
          <w:iCs/>
        </w:rPr>
        <w:t>Www.oscarkilo.org.uk</w:t>
      </w:r>
      <w:r w:rsidRPr="00A55AE6">
        <w:rPr>
          <w:rFonts w:cs="Arial"/>
        </w:rPr>
        <w:t xml:space="preserve">, 12 Dec. 2023, </w:t>
      </w:r>
      <w:hyperlink r:id="rId25" w:history="1">
        <w:r w:rsidRPr="00A55AE6">
          <w:rPr>
            <w:rStyle w:val="Hyperlink"/>
            <w:rFonts w:cs="Arial"/>
          </w:rPr>
          <w:t>www.oscarkilo.org.uk/news/national-police-wellbeing-survey-2023-results</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087CDAE0" w14:textId="77777777" w:rsidR="00C360EE" w:rsidRPr="00A55AE6" w:rsidRDefault="00C360EE" w:rsidP="00C360EE">
      <w:pPr>
        <w:rPr>
          <w:rFonts w:cs="Arial"/>
        </w:rPr>
      </w:pPr>
    </w:p>
    <w:p w14:paraId="38E57EF2" w14:textId="68A3D727" w:rsidR="00C360EE" w:rsidRDefault="00C360EE" w:rsidP="00C360EE">
      <w:pPr>
        <w:rPr>
          <w:rFonts w:cs="Arial"/>
        </w:rPr>
      </w:pPr>
      <w:r w:rsidRPr="00A55AE6">
        <w:rPr>
          <w:rFonts w:cs="Arial"/>
        </w:rPr>
        <w:t>Overton, Iain. “Knife Crime on the Rise in the UK: Analysing the Data and Exploring Solutions - AOAV.”</w:t>
      </w:r>
      <w:r w:rsidR="000A47CB" w:rsidRPr="00A55AE6">
        <w:rPr>
          <w:rFonts w:cs="Arial"/>
        </w:rPr>
        <w:t xml:space="preserve"> (“Knives Out! As Manitoba Regulates Machetes, Could a National Knife Law ...”)</w:t>
      </w:r>
      <w:r w:rsidRPr="00A55AE6">
        <w:rPr>
          <w:rFonts w:cs="Arial"/>
        </w:rPr>
        <w:t xml:space="preserve"> </w:t>
      </w:r>
      <w:r w:rsidRPr="00A55AE6">
        <w:rPr>
          <w:rFonts w:cs="Arial"/>
          <w:i/>
          <w:iCs/>
        </w:rPr>
        <w:t>AOAV</w:t>
      </w:r>
      <w:r w:rsidRPr="00A55AE6">
        <w:rPr>
          <w:rFonts w:cs="Arial"/>
        </w:rPr>
        <w:t xml:space="preserve">, 16 Aug. 2024, </w:t>
      </w:r>
      <w:hyperlink r:id="rId26" w:history="1">
        <w:r w:rsidRPr="00876E43">
          <w:rPr>
            <w:rStyle w:val="Hyperlink"/>
            <w:rFonts w:cs="Arial"/>
          </w:rPr>
          <w:t>www.</w:t>
        </w:r>
        <w:r w:rsidRPr="00A55AE6">
          <w:rPr>
            <w:rStyle w:val="Hyperlink"/>
            <w:rFonts w:cs="Arial"/>
          </w:rPr>
          <w:t>aoav.org.uk/2024/knife-crime-on-the-rise-in-the-uk-analysing-the-data-and-exploring-solutions/</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5743CCE6" w14:textId="77777777" w:rsidR="00C360EE" w:rsidRPr="00A55AE6" w:rsidRDefault="00C360EE" w:rsidP="00C360EE">
      <w:pPr>
        <w:rPr>
          <w:rFonts w:cs="Arial"/>
        </w:rPr>
      </w:pPr>
    </w:p>
    <w:p w14:paraId="5F187C3A" w14:textId="77777777" w:rsidR="00C360EE" w:rsidRPr="00BC19C7" w:rsidRDefault="4871555D" w:rsidP="00C360EE">
      <w:pPr>
        <w:rPr>
          <w:rFonts w:cs="Arial"/>
        </w:rPr>
      </w:pPr>
      <w:r w:rsidRPr="4871555D">
        <w:rPr>
          <w:rFonts w:cs="Arial"/>
        </w:rPr>
        <w:t xml:space="preserve">Ozorio, Taryn. “What Is Mental Health and Mental Wellbeing? | Mind, the Mental Health Charity - Help for Mental Health Problems.” </w:t>
      </w:r>
      <w:r w:rsidRPr="4871555D">
        <w:rPr>
          <w:rFonts w:cs="Arial"/>
          <w:i/>
          <w:iCs/>
          <w:lang w:val="nl-NL"/>
        </w:rPr>
        <w:t>Mind.org.uk</w:t>
      </w:r>
      <w:r w:rsidRPr="4871555D">
        <w:rPr>
          <w:rFonts w:cs="Arial"/>
          <w:lang w:val="nl-NL"/>
        </w:rPr>
        <w:t xml:space="preserve">, 24 Jan. 2011, </w:t>
      </w:r>
      <w:hyperlink r:id="rId27">
        <w:r w:rsidRPr="4871555D">
          <w:rPr>
            <w:rStyle w:val="Hyperlink"/>
            <w:rFonts w:cs="Arial"/>
            <w:lang w:val="nl-NL"/>
          </w:rPr>
          <w:t>www.mind.org.uk/information-support/your-stories/what-is-mental-health-and-mental-wellbeing/</w:t>
        </w:r>
      </w:hyperlink>
      <w:r w:rsidRPr="4871555D">
        <w:rPr>
          <w:rFonts w:cs="Arial"/>
          <w:lang w:val="nl-NL"/>
        </w:rPr>
        <w:t xml:space="preserve">. </w:t>
      </w:r>
      <w:r w:rsidRPr="4871555D">
        <w:rPr>
          <w:rFonts w:cs="Arial"/>
        </w:rPr>
        <w:t>[Accessed 4 Oct. 2024].</w:t>
      </w:r>
    </w:p>
    <w:p w14:paraId="6251A027" w14:textId="0A09446E" w:rsidR="4871555D" w:rsidRDefault="4871555D" w:rsidP="4871555D">
      <w:pPr>
        <w:rPr>
          <w:rFonts w:cs="Arial"/>
        </w:rPr>
      </w:pPr>
    </w:p>
    <w:p w14:paraId="43370B44" w14:textId="22FD6D7D" w:rsidR="4871555D" w:rsidRDefault="4871555D" w:rsidP="4871555D">
      <w:pPr>
        <w:rPr>
          <w:rFonts w:cs="Arial"/>
        </w:rPr>
      </w:pPr>
      <w:r w:rsidRPr="4871555D">
        <w:rPr>
          <w:rFonts w:cs="Arial"/>
        </w:rPr>
        <w:t xml:space="preserve">Police Care. “The Job. The Life”. </w:t>
      </w:r>
      <w:r w:rsidRPr="4871555D">
        <w:rPr>
          <w:rFonts w:cs="Arial"/>
          <w:i/>
          <w:iCs/>
        </w:rPr>
        <w:t xml:space="preserve">Policecare.org, </w:t>
      </w:r>
      <w:r w:rsidRPr="4871555D">
        <w:rPr>
          <w:rFonts w:cs="Arial"/>
        </w:rPr>
        <w:t xml:space="preserve">10 Jan. 2025, </w:t>
      </w:r>
      <w:hyperlink r:id="rId28">
        <w:r w:rsidRPr="4871555D">
          <w:rPr>
            <w:rStyle w:val="Hyperlink"/>
            <w:rFonts w:ascii="Aptos" w:eastAsia="Aptos" w:hAnsi="Aptos" w:cs="Aptos"/>
          </w:rPr>
          <w:t>The Job The Life - Police Care UK.</w:t>
        </w:r>
      </w:hyperlink>
      <w:r w:rsidRPr="4871555D">
        <w:rPr>
          <w:rFonts w:ascii="Aptos" w:eastAsia="Aptos" w:hAnsi="Aptos" w:cs="Aptos"/>
        </w:rPr>
        <w:t xml:space="preserve"> </w:t>
      </w:r>
      <w:r w:rsidRPr="4871555D">
        <w:rPr>
          <w:rFonts w:cs="Arial"/>
        </w:rPr>
        <w:t>[Accessed 10 Jan. 2025].</w:t>
      </w:r>
    </w:p>
    <w:p w14:paraId="55AE757F" w14:textId="1E5F2EFF" w:rsidR="4871555D" w:rsidRDefault="4871555D" w:rsidP="4871555D">
      <w:pPr>
        <w:rPr>
          <w:rFonts w:cs="Arial"/>
        </w:rPr>
      </w:pPr>
    </w:p>
    <w:p w14:paraId="6A96E886" w14:textId="7081E488" w:rsidR="00C360EE" w:rsidRDefault="00C360EE" w:rsidP="00C360EE">
      <w:pPr>
        <w:rPr>
          <w:rFonts w:cs="Arial"/>
        </w:rPr>
      </w:pPr>
      <w:r w:rsidRPr="00A55AE6">
        <w:rPr>
          <w:rFonts w:cs="Arial"/>
        </w:rPr>
        <w:t>police federation. “Record Number of UK Officers Signed off due to Mental Ill Health.”</w:t>
      </w:r>
      <w:r w:rsidR="000A47CB" w:rsidRPr="00A55AE6">
        <w:rPr>
          <w:rFonts w:cs="Arial"/>
        </w:rPr>
        <w:t xml:space="preserve"> (“Record Number Of UK Officers Signed Off Due To Mental Ill Health”)</w:t>
      </w:r>
      <w:r w:rsidRPr="00A55AE6">
        <w:rPr>
          <w:rFonts w:cs="Arial"/>
        </w:rPr>
        <w:t xml:space="preserve"> </w:t>
      </w:r>
      <w:r w:rsidRPr="00A55AE6">
        <w:rPr>
          <w:rFonts w:cs="Arial"/>
          <w:i/>
          <w:iCs/>
        </w:rPr>
        <w:t>Www.polfed.org</w:t>
      </w:r>
      <w:r w:rsidRPr="00A55AE6">
        <w:rPr>
          <w:rFonts w:cs="Arial"/>
        </w:rPr>
        <w:t xml:space="preserve">, 27 Nov. 2023, </w:t>
      </w:r>
      <w:hyperlink r:id="rId29" w:history="1">
        <w:r w:rsidRPr="00A55AE6">
          <w:rPr>
            <w:rStyle w:val="Hyperlink"/>
            <w:rFonts w:cs="Arial"/>
          </w:rPr>
          <w:t>www.polfed.org/gloucestershire/news/latest-news/record-number-of-uk-officers-signed-off-due-to-mental-ill-health/</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3A634EB9" w14:textId="77777777" w:rsidR="00C360EE" w:rsidRPr="00A55AE6" w:rsidRDefault="00C360EE" w:rsidP="00C360EE">
      <w:pPr>
        <w:rPr>
          <w:rFonts w:cs="Arial"/>
        </w:rPr>
      </w:pPr>
    </w:p>
    <w:p w14:paraId="74E7F820" w14:textId="7A27FBBC" w:rsidR="4871555D" w:rsidRDefault="4871555D" w:rsidP="4871555D">
      <w:pPr>
        <w:rPr>
          <w:rFonts w:cs="Arial"/>
        </w:rPr>
      </w:pPr>
      <w:r w:rsidRPr="4871555D">
        <w:rPr>
          <w:rFonts w:cs="Arial"/>
        </w:rPr>
        <w:t xml:space="preserve">Police Federation. “Repeated trauma exposure seriously impacts mental health”. </w:t>
      </w:r>
      <w:r w:rsidRPr="4871555D">
        <w:rPr>
          <w:rFonts w:cs="Arial"/>
          <w:i/>
          <w:iCs/>
        </w:rPr>
        <w:t>Polfed.org</w:t>
      </w:r>
      <w:r w:rsidRPr="4871555D">
        <w:rPr>
          <w:rFonts w:cs="Arial"/>
        </w:rPr>
        <w:t xml:space="preserve">, 30 Jan. 2019, </w:t>
      </w:r>
      <w:hyperlink r:id="rId30">
        <w:r w:rsidRPr="4871555D">
          <w:rPr>
            <w:rStyle w:val="Hyperlink"/>
            <w:rFonts w:ascii="Aptos" w:eastAsia="Aptos" w:hAnsi="Aptos" w:cs="Aptos"/>
          </w:rPr>
          <w:t>"Repeated trauma exposure seriously impacts mental health" (polfed.org).</w:t>
        </w:r>
      </w:hyperlink>
      <w:r w:rsidRPr="4871555D">
        <w:rPr>
          <w:rFonts w:ascii="Aptos" w:eastAsia="Aptos" w:hAnsi="Aptos" w:cs="Aptos"/>
        </w:rPr>
        <w:t xml:space="preserve"> </w:t>
      </w:r>
      <w:r w:rsidRPr="4871555D">
        <w:rPr>
          <w:rFonts w:cs="Arial"/>
        </w:rPr>
        <w:t>[Accessed 10 Jan. 2025].</w:t>
      </w:r>
    </w:p>
    <w:p w14:paraId="68009E11" w14:textId="3594A89F" w:rsidR="4871555D" w:rsidRDefault="4871555D" w:rsidP="4871555D">
      <w:pPr>
        <w:rPr>
          <w:rFonts w:cs="Arial"/>
        </w:rPr>
      </w:pPr>
    </w:p>
    <w:p w14:paraId="0ECFD438" w14:textId="77777777" w:rsidR="00C360EE" w:rsidRDefault="00C360EE" w:rsidP="00C360EE">
      <w:pPr>
        <w:rPr>
          <w:rFonts w:cs="Arial"/>
        </w:rPr>
      </w:pPr>
      <w:r w:rsidRPr="00A55AE6">
        <w:rPr>
          <w:rFonts w:cs="Arial"/>
        </w:rPr>
        <w:t xml:space="preserve">Quinn, Ben. “Macpherson Report: What Was It and What Impact Did It Have?” </w:t>
      </w:r>
      <w:r w:rsidRPr="00A55AE6">
        <w:rPr>
          <w:rFonts w:cs="Arial"/>
          <w:i/>
          <w:iCs/>
        </w:rPr>
        <w:t>The Guardian</w:t>
      </w:r>
      <w:r w:rsidRPr="00A55AE6">
        <w:rPr>
          <w:rFonts w:cs="Arial"/>
        </w:rPr>
        <w:t xml:space="preserve">, 22 Feb. 2019, </w:t>
      </w:r>
      <w:hyperlink r:id="rId31" w:history="1">
        <w:r w:rsidRPr="00A55AE6">
          <w:rPr>
            <w:rStyle w:val="Hyperlink"/>
            <w:rFonts w:cs="Arial"/>
          </w:rPr>
          <w:t>www.theguardian.com/uk-news/2019/feb/22/macpherson-report-what-was-it-and-what-impact-did-it-have</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560D26FC" w14:textId="77777777" w:rsidR="00C360EE" w:rsidRPr="00A55AE6" w:rsidRDefault="00C360EE" w:rsidP="00C360EE">
      <w:pPr>
        <w:rPr>
          <w:rFonts w:cs="Arial"/>
        </w:rPr>
      </w:pPr>
    </w:p>
    <w:p w14:paraId="519D65B1" w14:textId="42292ECA" w:rsidR="00C360EE" w:rsidRDefault="00C360EE" w:rsidP="00C360EE">
      <w:pPr>
        <w:rPr>
          <w:rFonts w:cs="Arial"/>
        </w:rPr>
      </w:pPr>
      <w:proofErr w:type="spellStart"/>
      <w:r w:rsidRPr="00A55AE6">
        <w:rPr>
          <w:rFonts w:cs="Arial"/>
        </w:rPr>
        <w:t>Sandoiu</w:t>
      </w:r>
      <w:proofErr w:type="spellEnd"/>
      <w:r w:rsidRPr="00A55AE6">
        <w:rPr>
          <w:rFonts w:cs="Arial"/>
        </w:rPr>
        <w:t>, Ana. “Poor Work-Life Balance Leads to Poor Health Later in Life.”</w:t>
      </w:r>
      <w:r w:rsidR="000A47CB" w:rsidRPr="00A55AE6">
        <w:rPr>
          <w:rFonts w:cs="Arial"/>
        </w:rPr>
        <w:t xml:space="preserve"> (“Poor work-life balance leads to poor health later in life”)</w:t>
      </w:r>
      <w:r w:rsidRPr="00A55AE6">
        <w:rPr>
          <w:rFonts w:cs="Arial"/>
        </w:rPr>
        <w:t xml:space="preserve"> </w:t>
      </w:r>
      <w:r w:rsidRPr="00A55AE6">
        <w:rPr>
          <w:rFonts w:cs="Arial"/>
          <w:i/>
          <w:iCs/>
        </w:rPr>
        <w:t>Www.medicalnewstoday.com</w:t>
      </w:r>
      <w:r w:rsidRPr="00A55AE6">
        <w:rPr>
          <w:rFonts w:cs="Arial"/>
        </w:rPr>
        <w:t xml:space="preserve">, 29 Oct. 2016, </w:t>
      </w:r>
      <w:hyperlink r:id="rId32" w:history="1">
        <w:r w:rsidRPr="00A55AE6">
          <w:rPr>
            <w:rStyle w:val="Hyperlink"/>
            <w:rFonts w:cs="Arial"/>
          </w:rPr>
          <w:t>www.medicalnewstoday.com/articles/313755</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1E531078" w14:textId="77777777" w:rsidR="00C360EE" w:rsidRPr="00A55AE6" w:rsidRDefault="00C360EE" w:rsidP="00C360EE">
      <w:pPr>
        <w:rPr>
          <w:rFonts w:cs="Arial"/>
        </w:rPr>
      </w:pPr>
    </w:p>
    <w:p w14:paraId="73AB84E9" w14:textId="40F4DF1D" w:rsidR="00C360EE" w:rsidRDefault="00C360EE" w:rsidP="00C360EE">
      <w:pPr>
        <w:rPr>
          <w:rFonts w:cs="Arial"/>
        </w:rPr>
      </w:pPr>
      <w:r w:rsidRPr="00A55AE6">
        <w:rPr>
          <w:rFonts w:cs="Arial"/>
        </w:rPr>
        <w:t>Santhosh. “What Is Lack of Employee Engagement: How Does That Impact Your Workplace Productivity.”</w:t>
      </w:r>
      <w:r w:rsidR="000A47CB" w:rsidRPr="00A55AE6">
        <w:rPr>
          <w:rFonts w:cs="Arial"/>
        </w:rPr>
        <w:t xml:space="preserve"> (“What is lack of employee engagement: How does that impact your ...”)</w:t>
      </w:r>
      <w:r w:rsidRPr="00A55AE6">
        <w:rPr>
          <w:rFonts w:cs="Arial"/>
        </w:rPr>
        <w:t xml:space="preserve"> </w:t>
      </w:r>
      <w:proofErr w:type="spellStart"/>
      <w:r w:rsidRPr="00A55AE6">
        <w:rPr>
          <w:rFonts w:cs="Arial"/>
          <w:i/>
          <w:iCs/>
        </w:rPr>
        <w:t>CultureMonkey</w:t>
      </w:r>
      <w:proofErr w:type="spellEnd"/>
      <w:r w:rsidRPr="00A55AE6">
        <w:rPr>
          <w:rFonts w:cs="Arial"/>
        </w:rPr>
        <w:t xml:space="preserve">, 2 Jan. 2024, </w:t>
      </w:r>
      <w:hyperlink r:id="rId33" w:history="1">
        <w:r w:rsidRPr="00A55AE6">
          <w:rPr>
            <w:rStyle w:val="Hyperlink"/>
            <w:rFonts w:cs="Arial"/>
          </w:rPr>
          <w:t>www.culturemonkey.io/employee-engagement/lack-of-employee-engagement/</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1616DD20" w14:textId="77777777" w:rsidR="00C360EE" w:rsidRPr="00A55AE6" w:rsidRDefault="00C360EE" w:rsidP="00C360EE">
      <w:pPr>
        <w:rPr>
          <w:rFonts w:cs="Arial"/>
        </w:rPr>
      </w:pPr>
    </w:p>
    <w:p w14:paraId="062DDF7B" w14:textId="77777777" w:rsidR="00C360EE" w:rsidRDefault="00C360EE" w:rsidP="00C360EE">
      <w:pPr>
        <w:rPr>
          <w:rFonts w:cs="Arial"/>
        </w:rPr>
      </w:pPr>
      <w:r w:rsidRPr="00A55AE6">
        <w:rPr>
          <w:rFonts w:cs="Arial"/>
        </w:rPr>
        <w:t xml:space="preserve">Walden University. “How Stress Impacts Decision Making.” </w:t>
      </w:r>
      <w:r w:rsidRPr="00A55AE6">
        <w:rPr>
          <w:rFonts w:cs="Arial"/>
          <w:i/>
          <w:iCs/>
        </w:rPr>
        <w:t>Www.waldenu.edu</w:t>
      </w:r>
      <w:r w:rsidRPr="00A55AE6">
        <w:rPr>
          <w:rFonts w:cs="Arial"/>
        </w:rPr>
        <w:t xml:space="preserve">, </w:t>
      </w:r>
      <w:hyperlink r:id="rId34" w:history="1">
        <w:r w:rsidRPr="00A55AE6">
          <w:rPr>
            <w:rStyle w:val="Hyperlink"/>
            <w:rFonts w:cs="Arial"/>
          </w:rPr>
          <w:t>www.waldenu.edu/online-masters-programs/ms-in-clinical-mental-health-counseling/resource/how-stress-impacts-decision-making</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28E336C5" w14:textId="77777777" w:rsidR="00C360EE" w:rsidRPr="00A55AE6" w:rsidRDefault="00C360EE" w:rsidP="00C360EE">
      <w:pPr>
        <w:rPr>
          <w:rFonts w:cs="Arial"/>
        </w:rPr>
      </w:pPr>
    </w:p>
    <w:p w14:paraId="2FB8E92D" w14:textId="77777777" w:rsidR="00C360EE" w:rsidRDefault="00C360EE" w:rsidP="00C360EE">
      <w:pPr>
        <w:rPr>
          <w:rFonts w:cs="Arial"/>
        </w:rPr>
      </w:pPr>
      <w:r w:rsidRPr="00A55AE6">
        <w:rPr>
          <w:rFonts w:cs="Arial"/>
        </w:rPr>
        <w:lastRenderedPageBreak/>
        <w:t xml:space="preserve">World Health Organization. “Mental Health.” </w:t>
      </w:r>
      <w:r w:rsidRPr="00A55AE6">
        <w:rPr>
          <w:rFonts w:cs="Arial"/>
          <w:i/>
          <w:iCs/>
        </w:rPr>
        <w:t>World Health Organization</w:t>
      </w:r>
      <w:r w:rsidRPr="00A55AE6">
        <w:rPr>
          <w:rFonts w:cs="Arial"/>
        </w:rPr>
        <w:t xml:space="preserve">, World Health Organization, 2023, </w:t>
      </w:r>
      <w:hyperlink r:id="rId35" w:anchor="tab=tab_2" w:history="1">
        <w:r w:rsidRPr="00A55AE6">
          <w:rPr>
            <w:rStyle w:val="Hyperlink"/>
            <w:rFonts w:cs="Arial"/>
          </w:rPr>
          <w:t>www.who.int/health-topics/mental-health#tab=tab_2</w:t>
        </w:r>
      </w:hyperlink>
      <w:r w:rsidRPr="00A55AE6">
        <w:rPr>
          <w:rFonts w:cs="Arial"/>
        </w:rPr>
        <w:t>.</w:t>
      </w:r>
      <w:r>
        <w:rPr>
          <w:rFonts w:cs="Arial"/>
        </w:rPr>
        <w:t xml:space="preserve"> [</w:t>
      </w:r>
      <w:r w:rsidRPr="00A55AE6">
        <w:rPr>
          <w:rFonts w:cs="Arial"/>
        </w:rPr>
        <w:t>Accessed 4 Oct. 2024</w:t>
      </w:r>
      <w:r>
        <w:rPr>
          <w:rFonts w:cs="Arial"/>
        </w:rPr>
        <w:t>]</w:t>
      </w:r>
      <w:r w:rsidRPr="00A55AE6">
        <w:rPr>
          <w:rFonts w:cs="Arial"/>
        </w:rPr>
        <w:t>.</w:t>
      </w:r>
    </w:p>
    <w:p w14:paraId="63D6335F" w14:textId="77777777" w:rsidR="00C360EE" w:rsidRPr="00A55AE6" w:rsidRDefault="00C360EE" w:rsidP="00C360EE">
      <w:pPr>
        <w:rPr>
          <w:rFonts w:cs="Arial"/>
        </w:rPr>
      </w:pPr>
    </w:p>
    <w:p w14:paraId="2B7D9D0D" w14:textId="77777777" w:rsidR="00C360EE" w:rsidRDefault="00C360EE" w:rsidP="00C360EE">
      <w:pPr>
        <w:rPr>
          <w:rFonts w:cs="Arial"/>
        </w:rPr>
      </w:pPr>
      <w:r w:rsidRPr="00A55AE6">
        <w:rPr>
          <w:rFonts w:cs="Arial"/>
        </w:rPr>
        <w:t xml:space="preserve">youth justice legal centre. “Revised PACE Code a (Stop and Search).” </w:t>
      </w:r>
      <w:r w:rsidRPr="00A55AE6">
        <w:rPr>
          <w:rFonts w:cs="Arial"/>
          <w:i/>
          <w:iCs/>
        </w:rPr>
        <w:t>Youth Justice Legal Centre</w:t>
      </w:r>
      <w:r w:rsidRPr="00A55AE6">
        <w:rPr>
          <w:rFonts w:cs="Arial"/>
        </w:rPr>
        <w:t xml:space="preserve">, 2021, </w:t>
      </w:r>
      <w:hyperlink r:id="rId36" w:history="1">
        <w:r w:rsidRPr="00876E43">
          <w:rPr>
            <w:rStyle w:val="Hyperlink"/>
            <w:rFonts w:cs="Arial"/>
          </w:rPr>
          <w:t>www.</w:t>
        </w:r>
        <w:r w:rsidRPr="00A55AE6">
          <w:rPr>
            <w:rStyle w:val="Hyperlink"/>
            <w:rFonts w:cs="Arial"/>
          </w:rPr>
          <w:t>yjlc.uk/resources/legal-updates/revised-pace-code-stop-and-search</w:t>
        </w:r>
      </w:hyperlink>
      <w:r w:rsidRPr="00A55AE6">
        <w:rPr>
          <w:rFonts w:cs="Arial"/>
        </w:rPr>
        <w:t>.</w:t>
      </w:r>
      <w:r>
        <w:rPr>
          <w:rFonts w:cs="Arial"/>
        </w:rPr>
        <w:t xml:space="preserve"> [</w:t>
      </w:r>
      <w:r w:rsidRPr="00A55AE6">
        <w:rPr>
          <w:rFonts w:cs="Arial"/>
        </w:rPr>
        <w:t xml:space="preserve">Accessed </w:t>
      </w:r>
      <w:r>
        <w:rPr>
          <w:rFonts w:cs="Arial"/>
        </w:rPr>
        <w:t>1</w:t>
      </w:r>
      <w:r w:rsidRPr="00A55AE6">
        <w:rPr>
          <w:rFonts w:cs="Arial"/>
        </w:rPr>
        <w:t>4 Oct. 2024</w:t>
      </w:r>
      <w:r>
        <w:rPr>
          <w:rFonts w:cs="Arial"/>
        </w:rPr>
        <w:t>]</w:t>
      </w:r>
      <w:r w:rsidRPr="00A55AE6">
        <w:rPr>
          <w:rFonts w:cs="Arial"/>
        </w:rPr>
        <w:t>.</w:t>
      </w:r>
    </w:p>
    <w:p w14:paraId="520CF485" w14:textId="77777777" w:rsidR="00C360EE" w:rsidRDefault="00C360EE"/>
    <w:p w14:paraId="149314DD" w14:textId="30D5619C" w:rsidR="00F81967" w:rsidRDefault="00F81967" w:rsidP="00F81967">
      <w:r w:rsidRPr="00F81967">
        <w:t>Crum, A. and Crum, T. (2015). </w:t>
      </w:r>
      <w:r w:rsidRPr="00F81967">
        <w:rPr>
          <w:i/>
          <w:iCs/>
        </w:rPr>
        <w:t>Stress Can Be a Good Thing If You Know How to Use It</w:t>
      </w:r>
      <w:r w:rsidRPr="00F81967">
        <w:t xml:space="preserve">. [online] Harvard Business Review. Available at: </w:t>
      </w:r>
      <w:hyperlink r:id="rId37" w:history="1">
        <w:r w:rsidRPr="00F81967">
          <w:rPr>
            <w:rStyle w:val="Hyperlink"/>
          </w:rPr>
          <w:t>https://hbr.org/2015/09/stress-can-be-a-good-thing-if-you-know-how-to-use-it</w:t>
        </w:r>
      </w:hyperlink>
      <w:r w:rsidRPr="00F81967">
        <w:t>.</w:t>
      </w:r>
      <w:r>
        <w:t xml:space="preserve"> </w:t>
      </w:r>
      <w:r w:rsidR="007D31EA">
        <w:t>[Accessed 03 Jan.2025].</w:t>
      </w:r>
    </w:p>
    <w:p w14:paraId="15613854" w14:textId="77777777" w:rsidR="00131A4C" w:rsidRDefault="00131A4C" w:rsidP="00F81967"/>
    <w:p w14:paraId="6FB794C5" w14:textId="77777777" w:rsidR="00131A4C" w:rsidRDefault="00131A4C" w:rsidP="00131A4C">
      <w:r w:rsidRPr="003B3A50">
        <w:t>Sung, H. (2006). Police effectiveness and democracy: shape and direction of the relationship. </w:t>
      </w:r>
      <w:r w:rsidRPr="003B3A50">
        <w:rPr>
          <w:i/>
          <w:iCs/>
        </w:rPr>
        <w:t>Policing: An International Journal of Police Strategies &amp; Management</w:t>
      </w:r>
      <w:r w:rsidRPr="003B3A50">
        <w:t xml:space="preserve">, 29(2), pp.347–367. </w:t>
      </w:r>
      <w:proofErr w:type="spellStart"/>
      <w:r w:rsidRPr="003B3A50">
        <w:t>doi</w:t>
      </w:r>
      <w:proofErr w:type="spellEnd"/>
      <w:r w:rsidRPr="003B3A50">
        <w:t>:</w:t>
      </w:r>
      <w:r>
        <w:t xml:space="preserve"> </w:t>
      </w:r>
      <w:hyperlink r:id="rId38" w:history="1">
        <w:r w:rsidRPr="003B3A50">
          <w:rPr>
            <w:rStyle w:val="Hyperlink"/>
          </w:rPr>
          <w:t>https://doi.org/10.1108/13639510610667709</w:t>
        </w:r>
      </w:hyperlink>
      <w:r w:rsidRPr="003B3A50">
        <w:t>.</w:t>
      </w:r>
    </w:p>
    <w:p w14:paraId="70D32B6C" w14:textId="77777777" w:rsidR="00131A4C" w:rsidRDefault="00131A4C" w:rsidP="00131A4C">
      <w:r>
        <w:t>[Accessed 5 Jan 2025].</w:t>
      </w:r>
    </w:p>
    <w:p w14:paraId="7035B0C3" w14:textId="77777777" w:rsidR="00131A4C" w:rsidRPr="003B3A50" w:rsidRDefault="00131A4C" w:rsidP="00131A4C"/>
    <w:p w14:paraId="4A23660E" w14:textId="17F89130" w:rsidR="00131A4C" w:rsidRPr="003B3A50" w:rsidRDefault="00131A4C" w:rsidP="00131A4C">
      <w:r w:rsidRPr="003B3A50">
        <w:t>‌Pascal, S. (2024). </w:t>
      </w:r>
      <w:r w:rsidRPr="003B3A50">
        <w:rPr>
          <w:i/>
          <w:iCs/>
        </w:rPr>
        <w:t>Collective Trauma and the Recent Riots in the UK - Black Wall St Media</w:t>
      </w:r>
      <w:r w:rsidRPr="003B3A50">
        <w:t xml:space="preserve">. [online] Black Wall St Media. Available at: </w:t>
      </w:r>
      <w:hyperlink r:id="rId39" w:history="1">
        <w:r w:rsidRPr="00883A55">
          <w:rPr>
            <w:rStyle w:val="Hyperlink"/>
          </w:rPr>
          <w:t>https://blackwallst.media/collective-trauma-and-the-recent-riots-in-the-uk/</w:t>
        </w:r>
      </w:hyperlink>
      <w:r>
        <w:t xml:space="preserve"> </w:t>
      </w:r>
      <w:r w:rsidRPr="003B3A50">
        <w:t>[Accessed 5 Jan. 2025].</w:t>
      </w:r>
    </w:p>
    <w:p w14:paraId="4B0EFD41" w14:textId="77777777" w:rsidR="00131A4C" w:rsidRPr="003B3A50" w:rsidRDefault="00131A4C" w:rsidP="00131A4C">
      <w:r w:rsidRPr="003B3A50">
        <w:t>‌</w:t>
      </w:r>
    </w:p>
    <w:p w14:paraId="0737AB5C" w14:textId="77777777" w:rsidR="00131A4C" w:rsidRDefault="00131A4C" w:rsidP="00131A4C">
      <w:r w:rsidRPr="00CF473D">
        <w:t>Nickolls, L. and Meade, L. (2024). </w:t>
      </w:r>
      <w:r w:rsidRPr="00CF473D">
        <w:rPr>
          <w:i/>
          <w:iCs/>
        </w:rPr>
        <w:t>Metropolitan Police investigation into the murder of Stephen Lawrence</w:t>
      </w:r>
      <w:r w:rsidRPr="00CF473D">
        <w:t xml:space="preserve">. [online] House of Commons Library. Available at: </w:t>
      </w:r>
      <w:hyperlink r:id="rId40" w:history="1">
        <w:r w:rsidRPr="00CF473D">
          <w:rPr>
            <w:rStyle w:val="Hyperlink"/>
          </w:rPr>
          <w:t>https://commonslibrary.parliament.uk/research-briefings/cdp-2023-0160/</w:t>
        </w:r>
      </w:hyperlink>
      <w:r w:rsidRPr="00CF473D">
        <w:t>.</w:t>
      </w:r>
      <w:r>
        <w:t xml:space="preserve"> </w:t>
      </w:r>
    </w:p>
    <w:p w14:paraId="0EA3FB51" w14:textId="1C691AD9" w:rsidR="00131A4C" w:rsidRPr="003B3A50" w:rsidRDefault="00131A4C" w:rsidP="00131A4C">
      <w:r w:rsidRPr="003B3A50">
        <w:t>[Accessed 5 Jan. 2025].</w:t>
      </w:r>
    </w:p>
    <w:p w14:paraId="43ED0E4B" w14:textId="77777777" w:rsidR="00131A4C" w:rsidRDefault="00131A4C" w:rsidP="00131A4C"/>
    <w:p w14:paraId="784A321A" w14:textId="77777777" w:rsidR="00131A4C" w:rsidRDefault="00131A4C" w:rsidP="00131A4C">
      <w:r w:rsidRPr="008C2665">
        <w:t>Margaret Thatcher’s criticism of Brixton riot response revealed. (2014). </w:t>
      </w:r>
      <w:r w:rsidRPr="008C2665">
        <w:rPr>
          <w:i/>
          <w:iCs/>
        </w:rPr>
        <w:t>BBC News</w:t>
      </w:r>
      <w:r w:rsidRPr="008C2665">
        <w:t xml:space="preserve">. [online] 30 Dec. Available at: </w:t>
      </w:r>
      <w:hyperlink r:id="rId41" w:history="1">
        <w:r w:rsidRPr="008C2665">
          <w:rPr>
            <w:rStyle w:val="Hyperlink"/>
          </w:rPr>
          <w:t>https://www.bbc.co.uk/news/uk-30600064</w:t>
        </w:r>
      </w:hyperlink>
      <w:r w:rsidRPr="008C2665">
        <w:t>.</w:t>
      </w:r>
    </w:p>
    <w:p w14:paraId="51710E00" w14:textId="77777777" w:rsidR="00131A4C" w:rsidRDefault="00131A4C" w:rsidP="00131A4C">
      <w:r w:rsidRPr="003B3A50">
        <w:t>[Accessed 5 Jan. 2025].</w:t>
      </w:r>
    </w:p>
    <w:p w14:paraId="3D10625F" w14:textId="77777777" w:rsidR="00131A4C" w:rsidRPr="003B3A50" w:rsidRDefault="00131A4C" w:rsidP="00131A4C"/>
    <w:p w14:paraId="7932E7E5" w14:textId="5681EEDC" w:rsidR="00131A4C" w:rsidRDefault="4871555D" w:rsidP="4871555D">
      <w:r>
        <w:t>Simon Cottle (2004). </w:t>
      </w:r>
      <w:r w:rsidRPr="4871555D">
        <w:rPr>
          <w:i/>
          <w:iCs/>
        </w:rPr>
        <w:t>(PDF) The Racist Murder of Stephen Lawrence. Media Performance and Public Transformation</w:t>
      </w:r>
      <w:r>
        <w:t xml:space="preserve">. [online] ResearchGate. Available at: </w:t>
      </w:r>
      <w:hyperlink r:id="rId42">
        <w:r w:rsidRPr="4871555D">
          <w:rPr>
            <w:rStyle w:val="Hyperlink"/>
          </w:rPr>
          <w:t>https://www.researchgate.net/publication/268518867_The_Racist_Murder_of_Stephen_Lawrence_Media_Performance_and_Public_Transformation</w:t>
        </w:r>
      </w:hyperlink>
      <w:r>
        <w:t>.</w:t>
      </w:r>
    </w:p>
    <w:p w14:paraId="30F72A7D" w14:textId="77777777" w:rsidR="00131A4C" w:rsidRPr="003B3A50" w:rsidRDefault="00131A4C" w:rsidP="00131A4C">
      <w:r w:rsidRPr="003B3A50">
        <w:t>[Accessed 5 Jan. 2025].</w:t>
      </w:r>
    </w:p>
    <w:p w14:paraId="1525BF46" w14:textId="77777777" w:rsidR="00131A4C" w:rsidRDefault="00131A4C" w:rsidP="00131A4C"/>
    <w:p w14:paraId="6427AD4E" w14:textId="77777777" w:rsidR="00131A4C" w:rsidRDefault="00131A4C" w:rsidP="00131A4C">
      <w:r w:rsidRPr="00BF143A">
        <w:t>Longstaff, A., Willer, J., Chapman, J., Czarnomski, S. and Graham, J. (2015). </w:t>
      </w:r>
      <w:r w:rsidRPr="00BF143A">
        <w:rPr>
          <w:i/>
          <w:iCs/>
        </w:rPr>
        <w:t>Neighbourhood policing: Past, present and future A review of the literature</w:t>
      </w:r>
      <w:r w:rsidRPr="00BF143A">
        <w:t xml:space="preserve">. [online] Available at: </w:t>
      </w:r>
      <w:hyperlink r:id="rId43" w:history="1">
        <w:r w:rsidRPr="00BF143A">
          <w:rPr>
            <w:rStyle w:val="Hyperlink"/>
          </w:rPr>
          <w:t>https://www.police-foundation.org.uk/wp-content/uploads/2017/06/neighbourhood_policing_past_present_future.pdf</w:t>
        </w:r>
      </w:hyperlink>
      <w:r w:rsidRPr="00BF143A">
        <w:t>.</w:t>
      </w:r>
    </w:p>
    <w:p w14:paraId="6130711C" w14:textId="77777777" w:rsidR="00131A4C" w:rsidRPr="003B3A50" w:rsidRDefault="00131A4C" w:rsidP="00131A4C">
      <w:r w:rsidRPr="003B3A50">
        <w:t>[Accessed 5 Jan. 2025].</w:t>
      </w:r>
    </w:p>
    <w:p w14:paraId="0B55A56A" w14:textId="77777777" w:rsidR="00131A4C" w:rsidRDefault="00131A4C" w:rsidP="00F81967"/>
    <w:p w14:paraId="41BE4833" w14:textId="77777777" w:rsidR="00F81967" w:rsidRDefault="00F81967" w:rsidP="00F81967"/>
    <w:p w14:paraId="6A6FABB0" w14:textId="77777777" w:rsidR="00B8492C" w:rsidRDefault="00B8492C" w:rsidP="00F81967"/>
    <w:p w14:paraId="2279C63B" w14:textId="77777777" w:rsidR="00B8492C" w:rsidRPr="00B8492C" w:rsidRDefault="00B8492C" w:rsidP="00B8492C"/>
    <w:p w14:paraId="1CE2A2C2" w14:textId="6187AA39" w:rsidR="00BD0EF6" w:rsidRDefault="00BD0EF6"/>
    <w:sectPr w:rsidR="00BD0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0EE"/>
    <w:rsid w:val="00010801"/>
    <w:rsid w:val="0002161D"/>
    <w:rsid w:val="00027D00"/>
    <w:rsid w:val="0003120F"/>
    <w:rsid w:val="00035C5B"/>
    <w:rsid w:val="00045AF9"/>
    <w:rsid w:val="00047A6C"/>
    <w:rsid w:val="00063369"/>
    <w:rsid w:val="000A47CB"/>
    <w:rsid w:val="000C440F"/>
    <w:rsid w:val="000C5B85"/>
    <w:rsid w:val="000F25C6"/>
    <w:rsid w:val="001257E1"/>
    <w:rsid w:val="001261F1"/>
    <w:rsid w:val="00131A4C"/>
    <w:rsid w:val="0016375D"/>
    <w:rsid w:val="00171D66"/>
    <w:rsid w:val="001859AB"/>
    <w:rsid w:val="001B6284"/>
    <w:rsid w:val="001C24EB"/>
    <w:rsid w:val="001D2138"/>
    <w:rsid w:val="001F59CC"/>
    <w:rsid w:val="00205D10"/>
    <w:rsid w:val="00206552"/>
    <w:rsid w:val="002930E7"/>
    <w:rsid w:val="002A6EAD"/>
    <w:rsid w:val="002B0A77"/>
    <w:rsid w:val="002B72FF"/>
    <w:rsid w:val="00302DAC"/>
    <w:rsid w:val="00326A24"/>
    <w:rsid w:val="0034157C"/>
    <w:rsid w:val="003519EF"/>
    <w:rsid w:val="00363E2E"/>
    <w:rsid w:val="00376828"/>
    <w:rsid w:val="003947B5"/>
    <w:rsid w:val="00396C18"/>
    <w:rsid w:val="003E37B2"/>
    <w:rsid w:val="00403834"/>
    <w:rsid w:val="004405F9"/>
    <w:rsid w:val="004855AF"/>
    <w:rsid w:val="004A3DD3"/>
    <w:rsid w:val="004E6FF7"/>
    <w:rsid w:val="004E7C0F"/>
    <w:rsid w:val="00521400"/>
    <w:rsid w:val="005706BF"/>
    <w:rsid w:val="00611C02"/>
    <w:rsid w:val="00623C49"/>
    <w:rsid w:val="00643663"/>
    <w:rsid w:val="00694E8F"/>
    <w:rsid w:val="006F3482"/>
    <w:rsid w:val="006F70FE"/>
    <w:rsid w:val="007149B8"/>
    <w:rsid w:val="00723437"/>
    <w:rsid w:val="00726726"/>
    <w:rsid w:val="00762C11"/>
    <w:rsid w:val="00784512"/>
    <w:rsid w:val="0079600E"/>
    <w:rsid w:val="007D31EA"/>
    <w:rsid w:val="00800C10"/>
    <w:rsid w:val="00811301"/>
    <w:rsid w:val="00824F5F"/>
    <w:rsid w:val="00830C39"/>
    <w:rsid w:val="00847411"/>
    <w:rsid w:val="008C162F"/>
    <w:rsid w:val="008E2943"/>
    <w:rsid w:val="00922BFD"/>
    <w:rsid w:val="009420D7"/>
    <w:rsid w:val="00982B43"/>
    <w:rsid w:val="00987A8D"/>
    <w:rsid w:val="00992AC3"/>
    <w:rsid w:val="0099472F"/>
    <w:rsid w:val="009A4841"/>
    <w:rsid w:val="009C68AA"/>
    <w:rsid w:val="009D6196"/>
    <w:rsid w:val="009E3872"/>
    <w:rsid w:val="00A16E36"/>
    <w:rsid w:val="00A1752F"/>
    <w:rsid w:val="00A416BD"/>
    <w:rsid w:val="00A62C75"/>
    <w:rsid w:val="00A742DB"/>
    <w:rsid w:val="00A75F3A"/>
    <w:rsid w:val="00A83E7B"/>
    <w:rsid w:val="00AA4547"/>
    <w:rsid w:val="00B36467"/>
    <w:rsid w:val="00B41E3E"/>
    <w:rsid w:val="00B753FC"/>
    <w:rsid w:val="00B8492C"/>
    <w:rsid w:val="00B86212"/>
    <w:rsid w:val="00B96281"/>
    <w:rsid w:val="00BD0EF6"/>
    <w:rsid w:val="00C035FC"/>
    <w:rsid w:val="00C360EE"/>
    <w:rsid w:val="00C57655"/>
    <w:rsid w:val="00C770CE"/>
    <w:rsid w:val="00CB2A9E"/>
    <w:rsid w:val="00D12B4B"/>
    <w:rsid w:val="00D13B0C"/>
    <w:rsid w:val="00D15578"/>
    <w:rsid w:val="00D2549F"/>
    <w:rsid w:val="00D45E7E"/>
    <w:rsid w:val="00DD1F40"/>
    <w:rsid w:val="00DD7BF0"/>
    <w:rsid w:val="00E02D46"/>
    <w:rsid w:val="00E060B3"/>
    <w:rsid w:val="00E17833"/>
    <w:rsid w:val="00EC77AF"/>
    <w:rsid w:val="00ED0B0E"/>
    <w:rsid w:val="00ED0E74"/>
    <w:rsid w:val="00F12BAA"/>
    <w:rsid w:val="00F26216"/>
    <w:rsid w:val="00F27A8D"/>
    <w:rsid w:val="00F33DBA"/>
    <w:rsid w:val="00F37B5E"/>
    <w:rsid w:val="00F47DB3"/>
    <w:rsid w:val="00F81967"/>
    <w:rsid w:val="00F91BF4"/>
    <w:rsid w:val="00FC566E"/>
    <w:rsid w:val="0C9F7ED9"/>
    <w:rsid w:val="15DDA37B"/>
    <w:rsid w:val="4871555D"/>
    <w:rsid w:val="7551AFB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5498E"/>
  <w15:chartTrackingRefBased/>
  <w15:docId w15:val="{6050DD2B-9F9F-4A62-BEE9-E401B7DDD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60EE"/>
  </w:style>
  <w:style w:type="paragraph" w:styleId="Heading1">
    <w:name w:val="heading 1"/>
    <w:basedOn w:val="Normal"/>
    <w:next w:val="Normal"/>
    <w:link w:val="Heading1Char"/>
    <w:uiPriority w:val="9"/>
    <w:qFormat/>
    <w:rsid w:val="00C360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0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0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0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0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0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0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0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0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0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0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0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0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0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0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0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0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0EE"/>
    <w:rPr>
      <w:rFonts w:eastAsiaTheme="majorEastAsia" w:cstheme="majorBidi"/>
      <w:color w:val="272727" w:themeColor="text1" w:themeTint="D8"/>
    </w:rPr>
  </w:style>
  <w:style w:type="paragraph" w:styleId="Title">
    <w:name w:val="Title"/>
    <w:basedOn w:val="Normal"/>
    <w:next w:val="Normal"/>
    <w:link w:val="TitleChar"/>
    <w:uiPriority w:val="10"/>
    <w:qFormat/>
    <w:rsid w:val="00C360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0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0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0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0EE"/>
    <w:pPr>
      <w:spacing w:before="160"/>
      <w:jc w:val="center"/>
    </w:pPr>
    <w:rPr>
      <w:i/>
      <w:iCs/>
      <w:color w:val="404040" w:themeColor="text1" w:themeTint="BF"/>
    </w:rPr>
  </w:style>
  <w:style w:type="character" w:customStyle="1" w:styleId="QuoteChar">
    <w:name w:val="Quote Char"/>
    <w:basedOn w:val="DefaultParagraphFont"/>
    <w:link w:val="Quote"/>
    <w:uiPriority w:val="29"/>
    <w:rsid w:val="00C360EE"/>
    <w:rPr>
      <w:i/>
      <w:iCs/>
      <w:color w:val="404040" w:themeColor="text1" w:themeTint="BF"/>
    </w:rPr>
  </w:style>
  <w:style w:type="paragraph" w:styleId="ListParagraph">
    <w:name w:val="List Paragraph"/>
    <w:basedOn w:val="Normal"/>
    <w:uiPriority w:val="34"/>
    <w:qFormat/>
    <w:rsid w:val="00C360EE"/>
    <w:pPr>
      <w:ind w:left="720"/>
      <w:contextualSpacing/>
    </w:pPr>
  </w:style>
  <w:style w:type="character" w:styleId="IntenseEmphasis">
    <w:name w:val="Intense Emphasis"/>
    <w:basedOn w:val="DefaultParagraphFont"/>
    <w:uiPriority w:val="21"/>
    <w:qFormat/>
    <w:rsid w:val="00C360EE"/>
    <w:rPr>
      <w:i/>
      <w:iCs/>
      <w:color w:val="0F4761" w:themeColor="accent1" w:themeShade="BF"/>
    </w:rPr>
  </w:style>
  <w:style w:type="paragraph" w:styleId="IntenseQuote">
    <w:name w:val="Intense Quote"/>
    <w:basedOn w:val="Normal"/>
    <w:next w:val="Normal"/>
    <w:link w:val="IntenseQuoteChar"/>
    <w:uiPriority w:val="30"/>
    <w:qFormat/>
    <w:rsid w:val="00C360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0EE"/>
    <w:rPr>
      <w:i/>
      <w:iCs/>
      <w:color w:val="0F4761" w:themeColor="accent1" w:themeShade="BF"/>
    </w:rPr>
  </w:style>
  <w:style w:type="character" w:styleId="IntenseReference">
    <w:name w:val="Intense Reference"/>
    <w:basedOn w:val="DefaultParagraphFont"/>
    <w:uiPriority w:val="32"/>
    <w:qFormat/>
    <w:rsid w:val="00C360EE"/>
    <w:rPr>
      <w:b/>
      <w:bCs/>
      <w:smallCaps/>
      <w:color w:val="0F4761" w:themeColor="accent1" w:themeShade="BF"/>
      <w:spacing w:val="5"/>
    </w:rPr>
  </w:style>
  <w:style w:type="character" w:styleId="Hyperlink">
    <w:name w:val="Hyperlink"/>
    <w:basedOn w:val="DefaultParagraphFont"/>
    <w:uiPriority w:val="99"/>
    <w:unhideWhenUsed/>
    <w:rsid w:val="00C360EE"/>
    <w:rPr>
      <w:color w:val="467886" w:themeColor="hyperlink"/>
      <w:u w:val="single"/>
    </w:rPr>
  </w:style>
  <w:style w:type="character" w:styleId="FollowedHyperlink">
    <w:name w:val="FollowedHyperlink"/>
    <w:basedOn w:val="DefaultParagraphFont"/>
    <w:uiPriority w:val="99"/>
    <w:semiHidden/>
    <w:unhideWhenUsed/>
    <w:rsid w:val="00C360EE"/>
    <w:rPr>
      <w:color w:val="96607D" w:themeColor="followedHyperlink"/>
      <w:u w:val="single"/>
    </w:rPr>
  </w:style>
  <w:style w:type="paragraph" w:styleId="NormalWeb">
    <w:name w:val="Normal (Web)"/>
    <w:basedOn w:val="Normal"/>
    <w:uiPriority w:val="99"/>
    <w:semiHidden/>
    <w:unhideWhenUsed/>
    <w:rsid w:val="00BD0EF6"/>
    <w:rPr>
      <w:rFonts w:ascii="Times New Roman" w:hAnsi="Times New Roman" w:cs="Times New Roman"/>
    </w:rPr>
  </w:style>
  <w:style w:type="character" w:styleId="UnresolvedMention">
    <w:name w:val="Unresolved Mention"/>
    <w:basedOn w:val="DefaultParagraphFont"/>
    <w:uiPriority w:val="99"/>
    <w:semiHidden/>
    <w:unhideWhenUsed/>
    <w:rsid w:val="00F819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7343284">
      <w:bodyDiv w:val="1"/>
      <w:marLeft w:val="0"/>
      <w:marRight w:val="0"/>
      <w:marTop w:val="0"/>
      <w:marBottom w:val="0"/>
      <w:divBdr>
        <w:top w:val="none" w:sz="0" w:space="0" w:color="auto"/>
        <w:left w:val="none" w:sz="0" w:space="0" w:color="auto"/>
        <w:bottom w:val="none" w:sz="0" w:space="0" w:color="auto"/>
        <w:right w:val="none" w:sz="0" w:space="0" w:color="auto"/>
      </w:divBdr>
    </w:div>
    <w:div w:id="1388990643">
      <w:bodyDiv w:val="1"/>
      <w:marLeft w:val="0"/>
      <w:marRight w:val="0"/>
      <w:marTop w:val="0"/>
      <w:marBottom w:val="0"/>
      <w:divBdr>
        <w:top w:val="none" w:sz="0" w:space="0" w:color="auto"/>
        <w:left w:val="none" w:sz="0" w:space="0" w:color="auto"/>
        <w:bottom w:val="none" w:sz="0" w:space="0" w:color="auto"/>
        <w:right w:val="none" w:sz="0" w:space="0" w:color="auto"/>
      </w:divBdr>
    </w:div>
    <w:div w:id="1894846529">
      <w:bodyDiv w:val="1"/>
      <w:marLeft w:val="0"/>
      <w:marRight w:val="0"/>
      <w:marTop w:val="0"/>
      <w:marBottom w:val="0"/>
      <w:divBdr>
        <w:top w:val="none" w:sz="0" w:space="0" w:color="auto"/>
        <w:left w:val="none" w:sz="0" w:space="0" w:color="auto"/>
        <w:bottom w:val="none" w:sz="0" w:space="0" w:color="auto"/>
        <w:right w:val="none" w:sz="0" w:space="0" w:color="auto"/>
      </w:divBdr>
    </w:div>
    <w:div w:id="1934390698">
      <w:bodyDiv w:val="1"/>
      <w:marLeft w:val="0"/>
      <w:marRight w:val="0"/>
      <w:marTop w:val="0"/>
      <w:marBottom w:val="0"/>
      <w:divBdr>
        <w:top w:val="none" w:sz="0" w:space="0" w:color="auto"/>
        <w:left w:val="none" w:sz="0" w:space="0" w:color="auto"/>
        <w:bottom w:val="none" w:sz="0" w:space="0" w:color="auto"/>
        <w:right w:val="none" w:sz="0" w:space="0" w:color="auto"/>
      </w:divBdr>
    </w:div>
    <w:div w:id="2002543526">
      <w:bodyDiv w:val="1"/>
      <w:marLeft w:val="0"/>
      <w:marRight w:val="0"/>
      <w:marTop w:val="0"/>
      <w:marBottom w:val="0"/>
      <w:divBdr>
        <w:top w:val="none" w:sz="0" w:space="0" w:color="auto"/>
        <w:left w:val="none" w:sz="0" w:space="0" w:color="auto"/>
        <w:bottom w:val="none" w:sz="0" w:space="0" w:color="auto"/>
        <w:right w:val="none" w:sz="0" w:space="0" w:color="auto"/>
      </w:divBdr>
    </w:div>
    <w:div w:id="2100369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etimes.com/uk/crime/article/police-officers-week-off-year-mental-health-crisis-crime-justice-commission-wwztpn8zb" TargetMode="External"/><Relationship Id="rId18" Type="http://schemas.openxmlformats.org/officeDocument/2006/relationships/hyperlink" Target="http://www.crimeandjustice.org.uk/resources/institutional-racism-police-how-entrenched-has-it-become" TargetMode="External"/><Relationship Id="rId26" Type="http://schemas.openxmlformats.org/officeDocument/2006/relationships/hyperlink" Target="http://www.aoav.org.uk/2024/knife-crime-on-the-rise-in-the-uk-analysing-the-data-and-exploring-solutions/" TargetMode="External"/><Relationship Id="rId39" Type="http://schemas.openxmlformats.org/officeDocument/2006/relationships/hyperlink" Target="https://blackwallst.media/collective-trauma-and-the-recent-riots-in-the-uk/" TargetMode="External"/><Relationship Id="rId21" Type="http://schemas.openxmlformats.org/officeDocument/2006/relationships/hyperlink" Target="http://www.theguardian.com/world/2021/apr/11/brixton-where-spark-lit-how-riots-changed-black-politics-uk" TargetMode="External"/><Relationship Id="rId34" Type="http://schemas.openxmlformats.org/officeDocument/2006/relationships/hyperlink" Target="http://www.waldenu.edu/online-masters-programs/ms-in-clinical-mental-health-counseling/resource/how-stress-impacts-decision-making" TargetMode="External"/><Relationship Id="rId42" Type="http://schemas.openxmlformats.org/officeDocument/2006/relationships/hyperlink" Target="https://www.researchgate.net/publication/268518867_The_Racist_Murder_of_Stephen_Lawrence_Media_Performance_and_Public_Transformation" TargetMode="External"/><Relationship Id="rId7" Type="http://schemas.openxmlformats.org/officeDocument/2006/relationships/hyperlink" Target="https://bluelightonline.co.uk/the-problem-with-pact/" TargetMode="External"/><Relationship Id="rId2" Type="http://schemas.openxmlformats.org/officeDocument/2006/relationships/settings" Target="settings.xml"/><Relationship Id="rId16" Type="http://schemas.openxmlformats.org/officeDocument/2006/relationships/hyperlink" Target="http://www.ethnicity-facts-figures.service.gov.uk/" TargetMode="External"/><Relationship Id="rId29" Type="http://schemas.openxmlformats.org/officeDocument/2006/relationships/hyperlink" Target="http://www.polfed.org/gloucestershire/news/latest-news/record-number-of-uk-officers-signed-off-due-to-mental-ill-health/" TargetMode="External"/><Relationship Id="rId1" Type="http://schemas.openxmlformats.org/officeDocument/2006/relationships/styles" Target="styles.xml"/><Relationship Id="rId6" Type="http://schemas.openxmlformats.org/officeDocument/2006/relationships/hyperlink" Target="http://www.bbc.co.uk/newsround/43793772" TargetMode="External"/><Relationship Id="rId11" Type="http://schemas.openxmlformats.org/officeDocument/2006/relationships/hyperlink" Target="http://www.college.police.uk/guidance/neighbourhood-policing/engaging-communities" TargetMode="External"/><Relationship Id="rId24" Type="http://schemas.openxmlformats.org/officeDocument/2006/relationships/hyperlink" Target="http://www.news.npcc.police.uk/releases/police-action-plan-launched-aiming-to-address-race-disparities-affecting-black-people-and-change-a-legacy-of-distrust" TargetMode="External"/><Relationship Id="rId32" Type="http://schemas.openxmlformats.org/officeDocument/2006/relationships/hyperlink" Target="http://www.medicalnewstoday.com/articles/313755" TargetMode="External"/><Relationship Id="rId37" Type="http://schemas.openxmlformats.org/officeDocument/2006/relationships/hyperlink" Target="https://hbr.org/2015/09/stress-can-be-a-good-thing-if-you-know-how-to-use-it" TargetMode="External"/><Relationship Id="rId40" Type="http://schemas.openxmlformats.org/officeDocument/2006/relationships/hyperlink" Target="https://commonslibrary.parliament.uk/research-briefings/cdp-2023-0160/" TargetMode="External"/><Relationship Id="rId45" Type="http://schemas.openxmlformats.org/officeDocument/2006/relationships/theme" Target="theme/theme1.xml"/><Relationship Id="rId5" Type="http://schemas.openxmlformats.org/officeDocument/2006/relationships/hyperlink" Target="http://www.apa.org/news/press/releases/stress/2013/exercise" TargetMode="External"/><Relationship Id="rId15" Type="http://schemas.openxmlformats.org/officeDocument/2006/relationships/hyperlink" Target="http://www.nosidebar.com/downtime/" TargetMode="External"/><Relationship Id="rId23" Type="http://schemas.openxmlformats.org/officeDocument/2006/relationships/hyperlink" Target="http://www.nhsinform.scot/healthy-living/food-and-nutrition/eating-well/health-benefits-of-eating-well/" TargetMode="External"/><Relationship Id="rId28" Type="http://schemas.openxmlformats.org/officeDocument/2006/relationships/hyperlink" Target="https://www.policecare.org.uk/research-article/the-job-the-life/" TargetMode="External"/><Relationship Id="rId36" Type="http://schemas.openxmlformats.org/officeDocument/2006/relationships/hyperlink" Target="http://www.yjlc.uk/resources/legal-updates/revised-pace-code-stop-and-search" TargetMode="External"/><Relationship Id="rId10" Type="http://schemas.openxmlformats.org/officeDocument/2006/relationships/hyperlink" Target="https://www.cognus.org.uk/wp-content/uploads/2022/08/Bladed-or-offensive-weapon.pdf" TargetMode="External"/><Relationship Id="rId19" Type="http://schemas.openxmlformats.org/officeDocument/2006/relationships/hyperlink" Target="http://www.policeconduct.gov.uk/our-work/key-areas-of-work/race-discrimination" TargetMode="External"/><Relationship Id="rId31" Type="http://schemas.openxmlformats.org/officeDocument/2006/relationships/hyperlink" Target="http://www.theguardian.com/uk-news/2019/feb/22/macpherson-report-what-was-it-and-what-impact-did-it-have" TargetMode="External"/><Relationship Id="rId44" Type="http://schemas.openxmlformats.org/officeDocument/2006/relationships/fontTable" Target="fontTable.xml"/><Relationship Id="rId4" Type="http://schemas.openxmlformats.org/officeDocument/2006/relationships/hyperlink" Target="https://doi.org/10.3390/ijerph19063720" TargetMode="External"/><Relationship Id="rId9" Type="http://schemas.openxmlformats.org/officeDocument/2006/relationships/hyperlink" Target="http://www.college.police.uk/app/engagement-and-communication/engagement" TargetMode="External"/><Relationship Id="rId14" Type="http://schemas.openxmlformats.org/officeDocument/2006/relationships/hyperlink" Target="http://www.polfed.org/derbyshire/adviceinformation/frequently-asked-questions/rest-days/" TargetMode="External"/><Relationship Id="rId22" Type="http://schemas.openxmlformats.org/officeDocument/2006/relationships/hyperlink" Target="https://news.npcc.police.uk/releases/joint-effort-vital-in-tackling-this-ever-growing-concern" TargetMode="External"/><Relationship Id="rId27" Type="http://schemas.openxmlformats.org/officeDocument/2006/relationships/hyperlink" Target="http://www.mind.org.uk/information-support/your-stories/what-is-mental-health-and-mental-wellbeing/" TargetMode="External"/><Relationship Id="rId30" Type="http://schemas.openxmlformats.org/officeDocument/2006/relationships/hyperlink" Target="https://www.polfed.org/news/latest-news/2019/repeated-trauma-exposure-seriously-impacts-mental-health/" TargetMode="External"/><Relationship Id="rId35" Type="http://schemas.openxmlformats.org/officeDocument/2006/relationships/hyperlink" Target="http://www.who.int/health-topics/mental-health" TargetMode="External"/><Relationship Id="rId43" Type="http://schemas.openxmlformats.org/officeDocument/2006/relationships/hyperlink" Target="https://www.police-foundation.org.uk/wp-content/uploads/2017/06/neighbourhood_policing_past_present_future.pdf" TargetMode="External"/><Relationship Id="rId8" Type="http://schemas.openxmlformats.org/officeDocument/2006/relationships/hyperlink" Target="http://www.post.parliament.uk/research-briefings/post-pn-0599/" TargetMode="External"/><Relationship Id="rId3" Type="http://schemas.openxmlformats.org/officeDocument/2006/relationships/webSettings" Target="webSettings.xml"/><Relationship Id="rId12" Type="http://schemas.openxmlformats.org/officeDocument/2006/relationships/hyperlink" Target="http://www.crestadvisory.com/post/report-stop-and-search-the-evidence" TargetMode="External"/><Relationship Id="rId17" Type="http://schemas.openxmlformats.org/officeDocument/2006/relationships/hyperlink" Target="http://www.gov.uk/government/publications/community-safety-partnerships/community-safety-partnerships" TargetMode="External"/><Relationship Id="rId25" Type="http://schemas.openxmlformats.org/officeDocument/2006/relationships/hyperlink" Target="http://www.oscarkilo.org.uk/news/national-police-wellbeing-survey-2023-results" TargetMode="External"/><Relationship Id="rId33" Type="http://schemas.openxmlformats.org/officeDocument/2006/relationships/hyperlink" Target="http://www.culturemonkey.io/employee-engagement/lack-of-employee-engagement/" TargetMode="External"/><Relationship Id="rId38" Type="http://schemas.openxmlformats.org/officeDocument/2006/relationships/hyperlink" Target="https://doi.org/10.1108/13639510610667709" TargetMode="External"/><Relationship Id="rId20" Type="http://schemas.openxmlformats.org/officeDocument/2006/relationships/hyperlink" Target="http://www.mayoclinic.org/healthy-lifestyle/stress-management/in-depth/exercise-and-stress/art-20044469" TargetMode="External"/><Relationship Id="rId41" Type="http://schemas.openxmlformats.org/officeDocument/2006/relationships/hyperlink" Target="https://www.bbc.co.uk/news/uk-30600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6201</Words>
  <Characters>35349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seymour</dc:creator>
  <cp:keywords/>
  <dc:description/>
  <cp:lastModifiedBy>james seymour</cp:lastModifiedBy>
  <cp:revision>2</cp:revision>
  <dcterms:created xsi:type="dcterms:W3CDTF">2025-01-13T20:23:00Z</dcterms:created>
  <dcterms:modified xsi:type="dcterms:W3CDTF">2025-01-13T20:23:00Z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2025-01-10T21:09:17Z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cb8c4215-0b01-4db1-a635-2d6c066197c3</vt:lpwstr>
  </property>
  <property fmtid="{D5CDD505-2E9C-101B-9397-08002B2CF9AE}" pid="8" name="MSIP_Label_66cf8fe5-b7b7-4df7-b38d-1c61ac2f6639_ContentBits">
    <vt:lpwstr>0</vt:lpwstr>
  </property>
</Properties>
</file>