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spacing w:line="360" w:lineRule="auto"/>
        <w:jc w:val="center"/>
        <w:rPr/>
      </w:pPr>
      <w:r w:rsidDel="00000000" w:rsidR="00000000" w:rsidRPr="00000000">
        <w:rPr>
          <w:b w:val="1"/>
          <w:sz w:val="36"/>
          <w:szCs w:val="36"/>
          <w:u w:val="single"/>
          <w:rtl w:val="0"/>
        </w:rPr>
        <w:t xml:space="preserve">ECAD7003 – Part A Understanding how the learner, the school and the local community work together to deliver one of the four purposes of the new curriculum: a video presentation that critically examines this process.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b w:val="1"/>
          <w:rtl w:val="0"/>
        </w:rPr>
        <w:t xml:space="preserve">Reference list: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tbl>
      <w:tblPr>
        <w:tblStyle w:val="Table1"/>
        <w:tblW w:w="9315.0" w:type="dxa"/>
        <w:jc w:val="left"/>
        <w:tblBorders>
          <w:top w:color="000000" w:space="0" w:sz="0" w:val="nil"/>
          <w:left w:color="000000" w:space="0" w:sz="0" w:val="nil"/>
          <w:bottom w:color="000000" w:space="0" w:sz="0" w:val="nil"/>
          <w:right w:color="000000" w:space="0" w:sz="0" w:val="nil"/>
          <w:insideH w:color="000000" w:space="0" w:sz="0" w:val="nil"/>
          <w:insideV w:color="000000" w:space="0" w:sz="0" w:val="nil"/>
        </w:tblBorders>
        <w:tblLayout w:type="fixed"/>
        <w:tblLook w:val="0600"/>
      </w:tblPr>
      <w:tblGrid>
        <w:gridCol w:w="9315"/>
        <w:tblGridChange w:id="0">
          <w:tblGrid>
            <w:gridCol w:w="9315"/>
          </w:tblGrid>
        </w:tblGridChange>
      </w:tblGrid>
      <w:tr>
        <w:trPr>
          <w:cantSplit w:val="0"/>
          <w:trHeight w:val="840" w:hRule="atLeast"/>
          <w:tblHeader w:val="0"/>
        </w:trPr>
        <w:tc>
          <w:tcPr>
            <w:tcBorders>
              <w:top w:color="ffffff" w:space="0" w:sz="6" w:val="single"/>
              <w:left w:color="ffffff" w:space="0" w:sz="6" w:val="single"/>
              <w:bottom w:color="ffffff" w:space="0" w:sz="6" w:val="single"/>
              <w:right w:color="ffffff" w:space="0" w:sz="6" w:val="single"/>
            </w:tcBorders>
            <w:tcMar>
              <w:top w:w="40.0" w:type="dxa"/>
              <w:left w:w="40.0" w:type="dxa"/>
              <w:bottom w:w="40.0" w:type="dxa"/>
              <w:right w:w="40.0" w:type="dxa"/>
            </w:tcMar>
            <w:vAlign w:val="bottom"/>
          </w:tcPr>
          <w:p w:rsidR="00000000" w:rsidDel="00000000" w:rsidP="00000000" w:rsidRDefault="00000000" w:rsidRPr="00000000" w14:paraId="00000006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  <w:t xml:space="preserve">British Educational Research Association (2018) Ethical guidelines for educational research. 4th edn. Available at: </w:t>
            </w:r>
            <w:r w:rsidDel="00000000" w:rsidR="00000000" w:rsidRPr="00000000">
              <w:rPr>
                <w:color w:val="333333"/>
                <w:u w:val="single"/>
                <w:rtl w:val="0"/>
              </w:rPr>
              <w:t xml:space="preserve">https://www.bera.ac.uk/researchers-resources/publications/ethical-guidelines-for-educational-research-2018</w:t>
            </w:r>
            <w:r w:rsidDel="00000000" w:rsidR="00000000" w:rsidRPr="00000000">
              <w:rPr>
                <w:rtl w:val="0"/>
              </w:rPr>
              <w:t xml:space="preserve"> (Accessed: 10 February 2023).</w:t>
            </w:r>
          </w:p>
          <w:p w:rsidR="00000000" w:rsidDel="00000000" w:rsidP="00000000" w:rsidRDefault="00000000" w:rsidRPr="00000000" w14:paraId="00000007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8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840" w:hRule="atLeast"/>
          <w:tblHeader w:val="0"/>
        </w:trPr>
        <w:tc>
          <w:tcPr>
            <w:tcBorders>
              <w:top w:color="ffffff" w:space="0" w:sz="6" w:val="single"/>
              <w:left w:color="ffffff" w:space="0" w:sz="6" w:val="single"/>
              <w:bottom w:color="ffffff" w:space="0" w:sz="6" w:val="single"/>
              <w:right w:color="ffffff" w:space="0" w:sz="6" w:val="single"/>
            </w:tcBorders>
            <w:tcMar>
              <w:top w:w="40.0" w:type="dxa"/>
              <w:left w:w="40.0" w:type="dxa"/>
              <w:bottom w:w="40.0" w:type="dxa"/>
              <w:right w:w="40.0" w:type="dxa"/>
            </w:tcMar>
            <w:vAlign w:val="bottom"/>
          </w:tcPr>
          <w:p w:rsidR="00000000" w:rsidDel="00000000" w:rsidP="00000000" w:rsidRDefault="00000000" w:rsidRPr="00000000" w14:paraId="00000009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  <w:t xml:space="preserve">Commissioner for Wales (2020). The Future Generations Report. Available at: https://www.futuregenerations.wales/wp-content/uploads/2020/05/FGC-Report-English.pdf (Accessed 12 March 2023)</w:t>
            </w:r>
          </w:p>
          <w:p w:rsidR="00000000" w:rsidDel="00000000" w:rsidP="00000000" w:rsidRDefault="00000000" w:rsidRPr="00000000" w14:paraId="0000000A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840" w:hRule="atLeast"/>
          <w:tblHeader w:val="0"/>
        </w:trPr>
        <w:tc>
          <w:tcPr>
            <w:tcBorders>
              <w:top w:color="ffffff" w:space="0" w:sz="6" w:val="single"/>
              <w:left w:color="ffffff" w:space="0" w:sz="6" w:val="single"/>
              <w:bottom w:color="ffffff" w:space="0" w:sz="6" w:val="single"/>
              <w:right w:color="ffffff" w:space="0" w:sz="6" w:val="single"/>
            </w:tcBorders>
            <w:tcMar>
              <w:top w:w="40.0" w:type="dxa"/>
              <w:left w:w="40.0" w:type="dxa"/>
              <w:bottom w:w="40.0" w:type="dxa"/>
              <w:right w:w="40.0" w:type="dxa"/>
            </w:tcMar>
            <w:vAlign w:val="bottom"/>
          </w:tcPr>
          <w:p w:rsidR="00000000" w:rsidDel="00000000" w:rsidP="00000000" w:rsidRDefault="00000000" w:rsidRPr="00000000" w14:paraId="0000000B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  <w:t xml:space="preserve">Commissioner for Wales, (2020). A Wales of Cohesive Communities. Available at: https://www.futuregenerations2020.wales/english?category=cohesive (Accessed: 12 March 2023)</w:t>
            </w:r>
          </w:p>
          <w:p w:rsidR="00000000" w:rsidDel="00000000" w:rsidP="00000000" w:rsidRDefault="00000000" w:rsidRPr="00000000" w14:paraId="0000000C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840" w:hRule="atLeast"/>
          <w:tblHeader w:val="0"/>
        </w:trPr>
        <w:tc>
          <w:tcPr>
            <w:tcBorders>
              <w:top w:color="ffffff" w:space="0" w:sz="6" w:val="single"/>
              <w:left w:color="ffffff" w:space="0" w:sz="6" w:val="single"/>
              <w:bottom w:color="ffffff" w:space="0" w:sz="6" w:val="single"/>
              <w:right w:color="ffffff" w:space="0" w:sz="6" w:val="single"/>
            </w:tcBorders>
            <w:tcMar>
              <w:top w:w="40.0" w:type="dxa"/>
              <w:left w:w="40.0" w:type="dxa"/>
              <w:bottom w:w="40.0" w:type="dxa"/>
              <w:right w:w="40.0" w:type="dxa"/>
            </w:tcMar>
            <w:vAlign w:val="bottom"/>
          </w:tcPr>
          <w:p w:rsidR="00000000" w:rsidDel="00000000" w:rsidP="00000000" w:rsidRDefault="00000000" w:rsidRPr="00000000" w14:paraId="0000000D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  <w:t xml:space="preserve">Department for Education (2016) Just one day off can hamper children's life chances. Available at:</w:t>
            </w:r>
            <w:hyperlink r:id="rId6">
              <w:r w:rsidDel="00000000" w:rsidR="00000000" w:rsidRPr="00000000">
                <w:rPr>
                  <w:rtl w:val="0"/>
                </w:rPr>
                <w:t xml:space="preserve"> </w:t>
              </w:r>
            </w:hyperlink>
            <w:hyperlink r:id="rId7">
              <w:r w:rsidDel="00000000" w:rsidR="00000000" w:rsidRPr="00000000">
                <w:rPr>
                  <w:color w:val="1155cc"/>
                  <w:u w:val="single"/>
                  <w:rtl w:val="0"/>
                </w:rPr>
                <w:t xml:space="preserve">https://www.gov.uk/government/news/just-one-day-off-can-hamper-childrens-life-chances</w:t>
              </w:r>
            </w:hyperlink>
            <w:r w:rsidDel="00000000" w:rsidR="00000000" w:rsidRPr="00000000">
              <w:rPr>
                <w:rtl w:val="0"/>
              </w:rPr>
              <w:t xml:space="preserve"> (Accessed: 12 March 2023)</w:t>
            </w:r>
          </w:p>
          <w:p w:rsidR="00000000" w:rsidDel="00000000" w:rsidP="00000000" w:rsidRDefault="00000000" w:rsidRPr="00000000" w14:paraId="0000000E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840" w:hRule="atLeast"/>
          <w:tblHeader w:val="0"/>
        </w:trPr>
        <w:tc>
          <w:tcPr>
            <w:tcBorders>
              <w:top w:color="ffffff" w:space="0" w:sz="6" w:val="single"/>
              <w:left w:color="ffffff" w:space="0" w:sz="6" w:val="single"/>
              <w:bottom w:color="ffffff" w:space="0" w:sz="6" w:val="single"/>
              <w:right w:color="ffffff" w:space="0" w:sz="6" w:val="single"/>
            </w:tcBorders>
            <w:tcMar>
              <w:top w:w="40.0" w:type="dxa"/>
              <w:left w:w="40.0" w:type="dxa"/>
              <w:bottom w:w="40.0" w:type="dxa"/>
              <w:right w:w="40.0" w:type="dxa"/>
            </w:tcMar>
            <w:vAlign w:val="bottom"/>
          </w:tcPr>
          <w:p w:rsidR="00000000" w:rsidDel="00000000" w:rsidP="00000000" w:rsidRDefault="00000000" w:rsidRPr="00000000" w14:paraId="0000000F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  <w:t xml:space="preserve">Department for Education (2018) Mental health and behaviour in schools. Available at: </w:t>
            </w:r>
            <w:r w:rsidDel="00000000" w:rsidR="00000000" w:rsidRPr="00000000">
              <w:rPr>
                <w:color w:val="1155cc"/>
                <w:u w:val="single"/>
                <w:rtl w:val="0"/>
              </w:rPr>
              <w:t xml:space="preserve">https://docs.google.com/spreadsheets/d/1vR172wTQpyEdO0f5KRJ9T89jkkK-npDm4NJbjwFeLpw/edit#gid=1900293494</w:t>
            </w:r>
            <w:r w:rsidDel="00000000" w:rsidR="00000000" w:rsidRPr="00000000">
              <w:rPr>
                <w:rtl w:val="0"/>
              </w:rPr>
              <w:t xml:space="preserve"> (Accessed: 12 March 2023)</w:t>
            </w:r>
          </w:p>
          <w:p w:rsidR="00000000" w:rsidDel="00000000" w:rsidP="00000000" w:rsidRDefault="00000000" w:rsidRPr="00000000" w14:paraId="00000010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585" w:hRule="atLeast"/>
          <w:tblHeader w:val="0"/>
        </w:trPr>
        <w:tc>
          <w:tcPr>
            <w:tcBorders>
              <w:top w:color="ffffff" w:space="0" w:sz="6" w:val="single"/>
              <w:left w:color="ffffff" w:space="0" w:sz="6" w:val="single"/>
              <w:bottom w:color="ffffff" w:space="0" w:sz="6" w:val="single"/>
              <w:right w:color="ffffff" w:space="0" w:sz="6" w:val="single"/>
            </w:tcBorders>
            <w:tcMar>
              <w:top w:w="40.0" w:type="dxa"/>
              <w:left w:w="40.0" w:type="dxa"/>
              <w:bottom w:w="40.0" w:type="dxa"/>
              <w:right w:w="40.0" w:type="dxa"/>
            </w:tcMar>
            <w:vAlign w:val="top"/>
          </w:tcPr>
          <w:p w:rsidR="00000000" w:rsidDel="00000000" w:rsidP="00000000" w:rsidRDefault="00000000" w:rsidRPr="00000000" w14:paraId="00000011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  <w:t xml:space="preserve">Donaldson, G. (2015) </w:t>
            </w:r>
            <w:r w:rsidDel="00000000" w:rsidR="00000000" w:rsidRPr="00000000">
              <w:rPr>
                <w:i w:val="1"/>
                <w:rtl w:val="0"/>
              </w:rPr>
              <w:t xml:space="preserve">Successful Futures: Independent Review of Curriculum and Assessment Arrangements in Wales. </w:t>
            </w:r>
            <w:r w:rsidDel="00000000" w:rsidR="00000000" w:rsidRPr="00000000">
              <w:rPr>
                <w:rtl w:val="0"/>
              </w:rPr>
              <w:t xml:space="preserve">OGL (Open Gov Licence)</w:t>
            </w:r>
          </w:p>
          <w:p w:rsidR="00000000" w:rsidDel="00000000" w:rsidP="00000000" w:rsidRDefault="00000000" w:rsidRPr="00000000" w14:paraId="00000012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095" w:hRule="atLeast"/>
          <w:tblHeader w:val="0"/>
        </w:trPr>
        <w:tc>
          <w:tcPr>
            <w:tcBorders>
              <w:top w:color="ffffff" w:space="0" w:sz="6" w:val="single"/>
              <w:left w:color="ffffff" w:space="0" w:sz="6" w:val="single"/>
              <w:bottom w:color="ffffff" w:space="0" w:sz="6" w:val="single"/>
              <w:right w:color="ffffff" w:space="0" w:sz="6" w:val="single"/>
            </w:tcBorders>
            <w:tcMar>
              <w:top w:w="40.0" w:type="dxa"/>
              <w:left w:w="40.0" w:type="dxa"/>
              <w:bottom w:w="40.0" w:type="dxa"/>
              <w:right w:w="40.0" w:type="dxa"/>
            </w:tcMar>
            <w:vAlign w:val="bottom"/>
          </w:tcPr>
          <w:p w:rsidR="00000000" w:rsidDel="00000000" w:rsidP="00000000" w:rsidRDefault="00000000" w:rsidRPr="00000000" w14:paraId="00000013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  <w:t xml:space="preserve">Education Wales (2022). Keeping learners safe: The role of local authorities, governing bodies and proprietors of independent schools under the Education Act 2002. Available at: https://www.gov.wales/sites/default/files/publications/2022-04/220401-keeping-learners-safe.pdf (Accessed: 12 March 2023)</w:t>
            </w:r>
          </w:p>
          <w:p w:rsidR="00000000" w:rsidDel="00000000" w:rsidP="00000000" w:rsidRDefault="00000000" w:rsidRPr="00000000" w14:paraId="00000014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840" w:hRule="atLeast"/>
          <w:tblHeader w:val="0"/>
        </w:trPr>
        <w:tc>
          <w:tcPr>
            <w:tcBorders>
              <w:top w:color="ffffff" w:space="0" w:sz="6" w:val="single"/>
              <w:left w:color="ffffff" w:space="0" w:sz="6" w:val="single"/>
              <w:bottom w:color="ffffff" w:space="0" w:sz="6" w:val="single"/>
              <w:right w:color="ffffff" w:space="0" w:sz="6" w:val="single"/>
            </w:tcBorders>
            <w:tcMar>
              <w:top w:w="40.0" w:type="dxa"/>
              <w:left w:w="40.0" w:type="dxa"/>
              <w:bottom w:w="40.0" w:type="dxa"/>
              <w:right w:w="40.0" w:type="dxa"/>
            </w:tcMar>
            <w:vAlign w:val="bottom"/>
          </w:tcPr>
          <w:p w:rsidR="00000000" w:rsidDel="00000000" w:rsidP="00000000" w:rsidRDefault="00000000" w:rsidRPr="00000000" w14:paraId="00000015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  <w:t xml:space="preserve">Estyn (2021) Guidance for inspectors in evaluating the effectiveness of safeguarding. Available at:</w:t>
            </w:r>
            <w:hyperlink r:id="rId8">
              <w:r w:rsidDel="00000000" w:rsidR="00000000" w:rsidRPr="00000000">
                <w:rPr>
                  <w:rtl w:val="0"/>
                </w:rPr>
                <w:t xml:space="preserve"> </w:t>
              </w:r>
            </w:hyperlink>
            <w:hyperlink r:id="rId9">
              <w:r w:rsidDel="00000000" w:rsidR="00000000" w:rsidRPr="00000000">
                <w:rPr>
                  <w:color w:val="1155cc"/>
                  <w:u w:val="single"/>
                  <w:rtl w:val="0"/>
                </w:rPr>
                <w:t xml:space="preserve">https://www.estyn.gov.wales/document-page/20482/contents/guidance/guidance-inspectors-evaluating-effectiveness-safeguarding</w:t>
              </w:r>
            </w:hyperlink>
            <w:r w:rsidDel="00000000" w:rsidR="00000000" w:rsidRPr="00000000">
              <w:rPr>
                <w:rtl w:val="0"/>
              </w:rPr>
              <w:t xml:space="preserve"> (Accessed: 13 March 2023)</w:t>
            </w:r>
          </w:p>
          <w:p w:rsidR="00000000" w:rsidDel="00000000" w:rsidP="00000000" w:rsidRDefault="00000000" w:rsidRPr="00000000" w14:paraId="00000016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840" w:hRule="atLeast"/>
          <w:tblHeader w:val="0"/>
        </w:trPr>
        <w:tc>
          <w:tcPr>
            <w:tcBorders>
              <w:top w:color="ffffff" w:space="0" w:sz="6" w:val="single"/>
              <w:left w:color="ffffff" w:space="0" w:sz="6" w:val="single"/>
              <w:bottom w:color="ffffff" w:space="0" w:sz="6" w:val="single"/>
              <w:right w:color="ffffff" w:space="0" w:sz="6" w:val="single"/>
            </w:tcBorders>
            <w:tcMar>
              <w:top w:w="40.0" w:type="dxa"/>
              <w:left w:w="40.0" w:type="dxa"/>
              <w:bottom w:w="40.0" w:type="dxa"/>
              <w:right w:w="40.0" w:type="dxa"/>
            </w:tcMar>
            <w:vAlign w:val="bottom"/>
          </w:tcPr>
          <w:p w:rsidR="00000000" w:rsidDel="00000000" w:rsidP="00000000" w:rsidRDefault="00000000" w:rsidRPr="00000000" w14:paraId="00000017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  <w:t xml:space="preserve">Ministry of Justice (2022) Statistics on Women and the Criminal Justice System 2021. Available at: </w:t>
            </w:r>
            <w:hyperlink r:id="rId10">
              <w:r w:rsidDel="00000000" w:rsidR="00000000" w:rsidRPr="00000000">
                <w:rPr>
                  <w:color w:val="1155cc"/>
                  <w:u w:val="single"/>
                  <w:rtl w:val="0"/>
                </w:rPr>
                <w:t xml:space="preserve">https://safeguardingboard.wales/wp-content/uploads/sites/8/2021/01/Final-report-Phase-1-January-2020.pdf</w:t>
              </w:r>
            </w:hyperlink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8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095" w:hRule="atLeast"/>
          <w:tblHeader w:val="0"/>
        </w:trPr>
        <w:tc>
          <w:tcPr>
            <w:tcBorders>
              <w:top w:color="ffffff" w:space="0" w:sz="6" w:val="single"/>
              <w:left w:color="ffffff" w:space="0" w:sz="6" w:val="single"/>
              <w:bottom w:color="ffffff" w:space="0" w:sz="6" w:val="single"/>
              <w:right w:color="ffffff" w:space="0" w:sz="6" w:val="single"/>
            </w:tcBorders>
            <w:tcMar>
              <w:top w:w="40.0" w:type="dxa"/>
              <w:left w:w="40.0" w:type="dxa"/>
              <w:bottom w:w="40.0" w:type="dxa"/>
              <w:right w:w="40.0" w:type="dxa"/>
            </w:tcMar>
            <w:vAlign w:val="bottom"/>
          </w:tcPr>
          <w:p w:rsidR="00000000" w:rsidDel="00000000" w:rsidP="00000000" w:rsidRDefault="00000000" w:rsidRPr="00000000" w14:paraId="00000019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  <w:t xml:space="preserve">Public Health Wales (2017) Adverse Childhood Experiences: Breaking the Generational Cycle of Crime Turning Understanding into Action: Summary Report. Available at: </w:t>
            </w:r>
            <w:hyperlink r:id="rId11">
              <w:r w:rsidDel="00000000" w:rsidR="00000000" w:rsidRPr="00000000">
                <w:rPr>
                  <w:color w:val="1155cc"/>
                  <w:u w:val="single"/>
                  <w:rtl w:val="0"/>
                </w:rPr>
                <w:t xml:space="preserve">https://orca.cardiff.ac.uk/id/eprint/134525/1/PHW%20Police%20&amp;%20Crime%20final%20summary%20report.pdf</w:t>
              </w:r>
            </w:hyperlink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A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585" w:hRule="atLeast"/>
          <w:tblHeader w:val="0"/>
        </w:trPr>
        <w:tc>
          <w:tcPr>
            <w:tcBorders>
              <w:top w:color="ffffff" w:space="0" w:sz="6" w:val="single"/>
              <w:left w:color="ffffff" w:space="0" w:sz="6" w:val="single"/>
              <w:bottom w:color="ffffff" w:space="0" w:sz="6" w:val="single"/>
              <w:right w:color="ffffff" w:space="0" w:sz="6" w:val="single"/>
            </w:tcBorders>
            <w:tcMar>
              <w:top w:w="40.0" w:type="dxa"/>
              <w:left w:w="40.0" w:type="dxa"/>
              <w:bottom w:w="40.0" w:type="dxa"/>
              <w:right w:w="40.0" w:type="dxa"/>
            </w:tcMar>
            <w:vAlign w:val="bottom"/>
          </w:tcPr>
          <w:p w:rsidR="00000000" w:rsidDel="00000000" w:rsidP="00000000" w:rsidRDefault="00000000" w:rsidRPr="00000000" w14:paraId="0000001B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  <w:t xml:space="preserve">UK Government (2004) Children Act 2004. Available at:</w:t>
            </w:r>
            <w:hyperlink r:id="rId12">
              <w:r w:rsidDel="00000000" w:rsidR="00000000" w:rsidRPr="00000000">
                <w:rPr>
                  <w:rtl w:val="0"/>
                </w:rPr>
                <w:t xml:space="preserve"> </w:t>
              </w:r>
            </w:hyperlink>
            <w:hyperlink r:id="rId13">
              <w:r w:rsidDel="00000000" w:rsidR="00000000" w:rsidRPr="00000000">
                <w:rPr>
                  <w:color w:val="1155cc"/>
                  <w:u w:val="single"/>
                  <w:rtl w:val="0"/>
                </w:rPr>
                <w:t xml:space="preserve">https://www.legislation.gov.uk/ukpga/2004/31/part/3</w:t>
              </w:r>
            </w:hyperlink>
            <w:r w:rsidDel="00000000" w:rsidR="00000000" w:rsidRPr="00000000">
              <w:rPr>
                <w:rtl w:val="0"/>
              </w:rPr>
              <w:t xml:space="preserve"> (Accessed: 12 March 2023)</w:t>
            </w:r>
          </w:p>
          <w:p w:rsidR="00000000" w:rsidDel="00000000" w:rsidP="00000000" w:rsidRDefault="00000000" w:rsidRPr="00000000" w14:paraId="0000001C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840" w:hRule="atLeast"/>
          <w:tblHeader w:val="0"/>
        </w:trPr>
        <w:tc>
          <w:tcPr>
            <w:tcBorders>
              <w:top w:color="ffffff" w:space="0" w:sz="6" w:val="single"/>
              <w:left w:color="ffffff" w:space="0" w:sz="6" w:val="single"/>
              <w:bottom w:color="ffffff" w:space="0" w:sz="6" w:val="single"/>
              <w:right w:color="ffffff" w:space="0" w:sz="6" w:val="single"/>
            </w:tcBorders>
            <w:tcMar>
              <w:top w:w="40.0" w:type="dxa"/>
              <w:left w:w="40.0" w:type="dxa"/>
              <w:bottom w:w="40.0" w:type="dxa"/>
              <w:right w:w="40.0" w:type="dxa"/>
            </w:tcMar>
            <w:vAlign w:val="bottom"/>
          </w:tcPr>
          <w:p w:rsidR="00000000" w:rsidDel="00000000" w:rsidP="00000000" w:rsidRDefault="00000000" w:rsidRPr="00000000" w14:paraId="0000001D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  <w:t xml:space="preserve">UK Government (2014). The Education (School Development Plans) (Wales) Regulations (2014). Available at:</w:t>
            </w:r>
            <w:hyperlink r:id="rId14">
              <w:r w:rsidDel="00000000" w:rsidR="00000000" w:rsidRPr="00000000">
                <w:rPr>
                  <w:rtl w:val="0"/>
                </w:rPr>
                <w:t xml:space="preserve"> </w:t>
              </w:r>
            </w:hyperlink>
            <w:hyperlink r:id="rId15">
              <w:r w:rsidDel="00000000" w:rsidR="00000000" w:rsidRPr="00000000">
                <w:rPr>
                  <w:color w:val="1155cc"/>
                  <w:u w:val="single"/>
                  <w:rtl w:val="0"/>
                </w:rPr>
                <w:t xml:space="preserve">https://www.legislation.gov.uk/wsi/2014/2677/contents/made</w:t>
              </w:r>
            </w:hyperlink>
            <w:r w:rsidDel="00000000" w:rsidR="00000000" w:rsidRPr="00000000">
              <w:rPr>
                <w:rtl w:val="0"/>
              </w:rPr>
              <w:t xml:space="preserve"> (Accessed: 11 March 2022)</w:t>
            </w:r>
          </w:p>
          <w:p w:rsidR="00000000" w:rsidDel="00000000" w:rsidP="00000000" w:rsidRDefault="00000000" w:rsidRPr="00000000" w14:paraId="0000001E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840" w:hRule="atLeast"/>
          <w:tblHeader w:val="0"/>
        </w:trPr>
        <w:tc>
          <w:tcPr>
            <w:tcBorders>
              <w:top w:color="ffffff" w:space="0" w:sz="6" w:val="single"/>
              <w:left w:color="ffffff" w:space="0" w:sz="6" w:val="single"/>
              <w:bottom w:color="ffffff" w:space="0" w:sz="6" w:val="single"/>
              <w:right w:color="ffffff" w:space="0" w:sz="6" w:val="single"/>
            </w:tcBorders>
            <w:tcMar>
              <w:top w:w="40.0" w:type="dxa"/>
              <w:left w:w="40.0" w:type="dxa"/>
              <w:bottom w:w="40.0" w:type="dxa"/>
              <w:right w:w="40.0" w:type="dxa"/>
            </w:tcMar>
            <w:vAlign w:val="bottom"/>
          </w:tcPr>
          <w:p w:rsidR="00000000" w:rsidDel="00000000" w:rsidP="00000000" w:rsidRDefault="00000000" w:rsidRPr="00000000" w14:paraId="0000001F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  <w:t xml:space="preserve">Welsh Government (2010) Guidance on school attendance codes Available at: https://www.gov.wales/sites/default/files/publications/2018-03/guidance-on-school-attendance-codes.pdf (Accessed: 13 March 2023)</w:t>
            </w:r>
          </w:p>
          <w:p w:rsidR="00000000" w:rsidDel="00000000" w:rsidP="00000000" w:rsidRDefault="00000000" w:rsidRPr="00000000" w14:paraId="00000020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840" w:hRule="atLeast"/>
          <w:tblHeader w:val="0"/>
        </w:trPr>
        <w:tc>
          <w:tcPr>
            <w:tcBorders>
              <w:top w:color="ffffff" w:space="0" w:sz="6" w:val="single"/>
              <w:left w:color="ffffff" w:space="0" w:sz="6" w:val="single"/>
              <w:bottom w:color="ffffff" w:space="0" w:sz="6" w:val="single"/>
              <w:right w:color="ffffff" w:space="0" w:sz="6" w:val="single"/>
            </w:tcBorders>
            <w:tcMar>
              <w:top w:w="40.0" w:type="dxa"/>
              <w:left w:w="40.0" w:type="dxa"/>
              <w:bottom w:w="40.0" w:type="dxa"/>
              <w:right w:w="40.0" w:type="dxa"/>
            </w:tcMar>
            <w:vAlign w:val="bottom"/>
          </w:tcPr>
          <w:p w:rsidR="00000000" w:rsidDel="00000000" w:rsidP="00000000" w:rsidRDefault="00000000" w:rsidRPr="00000000" w14:paraId="00000021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  <w:t xml:space="preserve">Welsh Government (2014). School Development Plans. Available at: https://www.gov.wales/sites/default/files/publications/2018-03/school-development-plans.pdf (Accessed: 10 March 2022)</w:t>
            </w:r>
          </w:p>
          <w:p w:rsidR="00000000" w:rsidDel="00000000" w:rsidP="00000000" w:rsidRDefault="00000000" w:rsidRPr="00000000" w14:paraId="00000022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095" w:hRule="atLeast"/>
          <w:tblHeader w:val="0"/>
        </w:trPr>
        <w:tc>
          <w:tcPr>
            <w:tcBorders>
              <w:top w:color="ffffff" w:space="0" w:sz="6" w:val="single"/>
              <w:left w:color="ffffff" w:space="0" w:sz="6" w:val="single"/>
              <w:bottom w:color="ffffff" w:space="0" w:sz="6" w:val="single"/>
              <w:right w:color="ffffff" w:space="0" w:sz="6" w:val="single"/>
            </w:tcBorders>
            <w:tcMar>
              <w:top w:w="40.0" w:type="dxa"/>
              <w:left w:w="40.0" w:type="dxa"/>
              <w:bottom w:w="40.0" w:type="dxa"/>
              <w:right w:w="40.0" w:type="dxa"/>
            </w:tcMar>
            <w:vAlign w:val="bottom"/>
          </w:tcPr>
          <w:p w:rsidR="00000000" w:rsidDel="00000000" w:rsidP="00000000" w:rsidRDefault="00000000" w:rsidRPr="00000000" w14:paraId="00000023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  <w:t xml:space="preserve">Welsh Government (2022). Evaluation and improvement principles. Available at:</w:t>
            </w:r>
            <w:hyperlink r:id="rId16">
              <w:r w:rsidDel="00000000" w:rsidR="00000000" w:rsidRPr="00000000">
                <w:rPr>
                  <w:rtl w:val="0"/>
                </w:rPr>
                <w:t xml:space="preserve"> </w:t>
              </w:r>
            </w:hyperlink>
            <w:hyperlink r:id="rId17">
              <w:r w:rsidDel="00000000" w:rsidR="00000000" w:rsidRPr="00000000">
                <w:rPr>
                  <w:color w:val="1155cc"/>
                  <w:u w:val="single"/>
                  <w:rtl w:val="0"/>
                </w:rPr>
                <w:t xml:space="preserve">https://hwb.gov.wales/evaluation-improvement-and-accountability/the-national-resource-evaluation-and-improvement/evaluation-and-improvement-principles/</w:t>
              </w:r>
            </w:hyperlink>
            <w:r w:rsidDel="00000000" w:rsidR="00000000" w:rsidRPr="00000000">
              <w:rPr>
                <w:rtl w:val="0"/>
              </w:rPr>
              <w:t xml:space="preserve"> (Accessed: 11 March 2023)</w:t>
            </w:r>
          </w:p>
          <w:p w:rsidR="00000000" w:rsidDel="00000000" w:rsidP="00000000" w:rsidRDefault="00000000" w:rsidRPr="00000000" w14:paraId="00000024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095" w:hRule="atLeast"/>
          <w:tblHeader w:val="0"/>
        </w:trPr>
        <w:tc>
          <w:tcPr>
            <w:tcBorders>
              <w:top w:color="ffffff" w:space="0" w:sz="6" w:val="single"/>
              <w:left w:color="ffffff" w:space="0" w:sz="6" w:val="single"/>
              <w:bottom w:color="ffffff" w:space="0" w:sz="6" w:val="single"/>
              <w:right w:color="ffffff" w:space="0" w:sz="6" w:val="single"/>
            </w:tcBorders>
            <w:tcMar>
              <w:top w:w="40.0" w:type="dxa"/>
              <w:left w:w="40.0" w:type="dxa"/>
              <w:bottom w:w="40.0" w:type="dxa"/>
              <w:right w:w="40.0" w:type="dxa"/>
            </w:tcMar>
            <w:vAlign w:val="bottom"/>
          </w:tcPr>
          <w:p w:rsidR="00000000" w:rsidDel="00000000" w:rsidP="00000000" w:rsidRDefault="00000000" w:rsidRPr="00000000" w14:paraId="00000025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  <w:t xml:space="preserve">Welsh Government (2022). School improvement guidance: framework for evaluation, improvement and accountability. Available at:</w:t>
            </w:r>
            <w:hyperlink r:id="rId18">
              <w:r w:rsidDel="00000000" w:rsidR="00000000" w:rsidRPr="00000000">
                <w:rPr>
                  <w:rtl w:val="0"/>
                </w:rPr>
                <w:t xml:space="preserve"> </w:t>
              </w:r>
            </w:hyperlink>
            <w:hyperlink r:id="rId19">
              <w:r w:rsidDel="00000000" w:rsidR="00000000" w:rsidRPr="00000000">
                <w:rPr>
                  <w:color w:val="1155cc"/>
                  <w:u w:val="single"/>
                  <w:rtl w:val="0"/>
                </w:rPr>
                <w:t xml:space="preserve">https://hwb.gov.wales/evaluation-improvement-and-accountability/school-improvement-guidance-framework-for-evaluation-improvement-and-accountability/.</w:t>
              </w:r>
            </w:hyperlink>
            <w:r w:rsidDel="00000000" w:rsidR="00000000" w:rsidRPr="00000000">
              <w:rPr>
                <w:rtl w:val="0"/>
              </w:rPr>
              <w:t xml:space="preserve"> (Accessed: 11 March 2023)</w:t>
            </w:r>
          </w:p>
          <w:p w:rsidR="00000000" w:rsidDel="00000000" w:rsidP="00000000" w:rsidRDefault="00000000" w:rsidRPr="00000000" w14:paraId="00000026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585" w:hRule="atLeast"/>
          <w:tblHeader w:val="0"/>
        </w:trPr>
        <w:tc>
          <w:tcPr>
            <w:tcBorders>
              <w:top w:color="ffffff" w:space="0" w:sz="6" w:val="single"/>
              <w:left w:color="ffffff" w:space="0" w:sz="6" w:val="single"/>
              <w:bottom w:color="ffffff" w:space="0" w:sz="6" w:val="single"/>
              <w:right w:color="ffffff" w:space="0" w:sz="6" w:val="single"/>
            </w:tcBorders>
            <w:tcMar>
              <w:top w:w="40.0" w:type="dxa"/>
              <w:left w:w="40.0" w:type="dxa"/>
              <w:bottom w:w="40.0" w:type="dxa"/>
              <w:right w:w="40.0" w:type="dxa"/>
            </w:tcMar>
            <w:vAlign w:val="top"/>
          </w:tcPr>
          <w:p w:rsidR="00000000" w:rsidDel="00000000" w:rsidP="00000000" w:rsidRDefault="00000000" w:rsidRPr="00000000" w14:paraId="00000027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  <w:t xml:space="preserve">Welsh Government (2022). </w:t>
            </w:r>
            <w:r w:rsidDel="00000000" w:rsidR="00000000" w:rsidRPr="00000000">
              <w:rPr>
                <w:i w:val="1"/>
                <w:rtl w:val="0"/>
              </w:rPr>
              <w:t xml:space="preserve">Schools' census results: February 2022.</w:t>
            </w:r>
            <w:r w:rsidDel="00000000" w:rsidR="00000000" w:rsidRPr="00000000">
              <w:rPr>
                <w:rtl w:val="0"/>
              </w:rPr>
              <w:t xml:space="preserve"> Available at:</w:t>
            </w:r>
            <w:hyperlink r:id="rId20">
              <w:r w:rsidDel="00000000" w:rsidR="00000000" w:rsidRPr="00000000">
                <w:rPr>
                  <w:rtl w:val="0"/>
                </w:rPr>
                <w:t xml:space="preserve"> </w:t>
              </w:r>
            </w:hyperlink>
            <w:hyperlink r:id="rId21">
              <w:r w:rsidDel="00000000" w:rsidR="00000000" w:rsidRPr="00000000">
                <w:rPr>
                  <w:color w:val="1155cc"/>
                  <w:u w:val="single"/>
                  <w:rtl w:val="0"/>
                </w:rPr>
                <w:t xml:space="preserve">https://www.gov.wales/schools-census-results-february-2022</w:t>
              </w:r>
            </w:hyperlink>
            <w:r w:rsidDel="00000000" w:rsidR="00000000" w:rsidRPr="00000000">
              <w:rPr>
                <w:rtl w:val="0"/>
              </w:rPr>
              <w:t xml:space="preserve"> (Accessed: 16 February 2023)</w:t>
            </w:r>
          </w:p>
          <w:p w:rsidR="00000000" w:rsidDel="00000000" w:rsidP="00000000" w:rsidRDefault="00000000" w:rsidRPr="00000000" w14:paraId="00000028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9">
            <w:pPr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Welsh Government (2022) </w:t>
            </w:r>
            <w:r w:rsidDel="00000000" w:rsidR="00000000" w:rsidRPr="00000000">
              <w:rPr>
                <w:i w:val="1"/>
                <w:rtl w:val="0"/>
              </w:rPr>
              <w:t xml:space="preserve">Community Focused Schools. </w:t>
            </w:r>
            <w:r w:rsidDel="00000000" w:rsidR="00000000" w:rsidRPr="00000000">
              <w:rPr>
                <w:rtl w:val="0"/>
              </w:rPr>
              <w:t xml:space="preserve">Available at: </w:t>
            </w:r>
            <w:hyperlink r:id="rId22">
              <w:r w:rsidDel="00000000" w:rsidR="00000000" w:rsidRPr="00000000">
                <w:rPr>
                  <w:color w:val="1155cc"/>
                  <w:u w:val="single"/>
                  <w:rtl w:val="0"/>
                </w:rPr>
                <w:t xml:space="preserve">https://www.gov.wales/community-focused-schools-html</w:t>
              </w:r>
            </w:hyperlink>
            <w:r w:rsidDel="00000000" w:rsidR="00000000" w:rsidRPr="00000000">
              <w:rPr>
                <w:rtl w:val="0"/>
              </w:rPr>
              <w:t xml:space="preserve"> (Accessed: 11 March 2023)</w:t>
            </w:r>
          </w:p>
          <w:p w:rsidR="00000000" w:rsidDel="00000000" w:rsidP="00000000" w:rsidRDefault="00000000" w:rsidRPr="00000000" w14:paraId="0000002A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095" w:hRule="atLeast"/>
          <w:tblHeader w:val="0"/>
        </w:trPr>
        <w:tc>
          <w:tcPr>
            <w:tcBorders>
              <w:top w:color="ffffff" w:space="0" w:sz="6" w:val="single"/>
              <w:left w:color="ffffff" w:space="0" w:sz="6" w:val="single"/>
              <w:bottom w:color="ffffff" w:space="0" w:sz="6" w:val="single"/>
              <w:right w:color="ffffff" w:space="0" w:sz="6" w:val="single"/>
            </w:tcBorders>
            <w:tcMar>
              <w:top w:w="40.0" w:type="dxa"/>
              <w:left w:w="40.0" w:type="dxa"/>
              <w:bottom w:w="40.0" w:type="dxa"/>
              <w:right w:w="40.0" w:type="dxa"/>
            </w:tcMar>
            <w:vAlign w:val="bottom"/>
          </w:tcPr>
          <w:p w:rsidR="00000000" w:rsidDel="00000000" w:rsidP="00000000" w:rsidRDefault="00000000" w:rsidRPr="00000000" w14:paraId="0000002B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  <w:t xml:space="preserve">Welsh Government (2022). </w:t>
            </w:r>
            <w:r w:rsidDel="00000000" w:rsidR="00000000" w:rsidRPr="00000000">
              <w:rPr>
                <w:i w:val="1"/>
                <w:rtl w:val="0"/>
              </w:rPr>
              <w:t xml:space="preserve">Summary of absenteeism at school before and during the coronavirus (COVID-19) pandemic: September 2014 to August 2022</w:t>
            </w:r>
            <w:r w:rsidDel="00000000" w:rsidR="00000000" w:rsidRPr="00000000">
              <w:rPr>
                <w:rtl w:val="0"/>
              </w:rPr>
              <w:t xml:space="preserve">. Available at: https://www.gov.wales/summary-absenteeism-school-and-during-coronavirus-covid-19-pandemic-september-2014-august-2022-html (Accessed: 12 March 2023)</w:t>
            </w:r>
          </w:p>
          <w:p w:rsidR="00000000" w:rsidDel="00000000" w:rsidP="00000000" w:rsidRDefault="00000000" w:rsidRPr="00000000" w14:paraId="0000002C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350" w:hRule="atLeast"/>
          <w:tblHeader w:val="0"/>
        </w:trPr>
        <w:tc>
          <w:tcPr>
            <w:tcBorders>
              <w:top w:color="ffffff" w:space="0" w:sz="6" w:val="single"/>
              <w:left w:color="ffffff" w:space="0" w:sz="6" w:val="single"/>
              <w:bottom w:color="ffffff" w:space="0" w:sz="6" w:val="single"/>
              <w:right w:color="ffffff" w:space="0" w:sz="6" w:val="single"/>
            </w:tcBorders>
            <w:tcMar>
              <w:top w:w="40.0" w:type="dxa"/>
              <w:left w:w="40.0" w:type="dxa"/>
              <w:bottom w:w="40.0" w:type="dxa"/>
              <w:right w:w="40.0" w:type="dxa"/>
            </w:tcMar>
            <w:vAlign w:val="bottom"/>
          </w:tcPr>
          <w:p w:rsidR="00000000" w:rsidDel="00000000" w:rsidP="00000000" w:rsidRDefault="00000000" w:rsidRPr="00000000" w14:paraId="0000002D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  <w:t xml:space="preserve">Welsh Government (2023) Developing a new data and information ecosystem that supports the reformed school system in Wales – findings from a research study. Available at: https://www.gov.wales/sites/default/files/statistics-and-research/2023-01/developing-a-new-data-and-information-ecosystem-that-supports-the-reformed-school-system-in-wales-findings-from-a-research-study-summary_0.pdf. (Accessed: 12 March 2023)</w:t>
            </w:r>
          </w:p>
          <w:p w:rsidR="00000000" w:rsidDel="00000000" w:rsidP="00000000" w:rsidRDefault="00000000" w:rsidRPr="00000000" w14:paraId="0000002E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840" w:hRule="atLeast"/>
          <w:tblHeader w:val="0"/>
        </w:trPr>
        <w:tc>
          <w:tcPr>
            <w:tcBorders>
              <w:top w:color="ffffff" w:space="0" w:sz="6" w:val="single"/>
              <w:left w:color="ffffff" w:space="0" w:sz="6" w:val="single"/>
              <w:bottom w:color="ffffff" w:space="0" w:sz="6" w:val="single"/>
              <w:right w:color="ffffff" w:space="0" w:sz="6" w:val="single"/>
            </w:tcBorders>
            <w:tcMar>
              <w:top w:w="40.0" w:type="dxa"/>
              <w:left w:w="40.0" w:type="dxa"/>
              <w:bottom w:w="40.0" w:type="dxa"/>
              <w:right w:w="40.0" w:type="dxa"/>
            </w:tcMar>
            <w:vAlign w:val="bottom"/>
          </w:tcPr>
          <w:p w:rsidR="00000000" w:rsidDel="00000000" w:rsidP="00000000" w:rsidRDefault="00000000" w:rsidRPr="00000000" w14:paraId="0000002F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  <w:t xml:space="preserve">Welsh Government (2023). Written Statement: School improvement and the information landscape. Available at: https://www.gov.wales/written-statement-school-improvement-and-information-landscape. (Accessed: 11 March 2023)</w:t>
            </w:r>
          </w:p>
          <w:p w:rsidR="00000000" w:rsidDel="00000000" w:rsidP="00000000" w:rsidRDefault="00000000" w:rsidRPr="00000000" w14:paraId="00000030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840" w:hRule="atLeast"/>
          <w:tblHeader w:val="0"/>
        </w:trPr>
        <w:tc>
          <w:tcPr>
            <w:tcBorders>
              <w:top w:color="ffffff" w:space="0" w:sz="6" w:val="single"/>
              <w:left w:color="ffffff" w:space="0" w:sz="6" w:val="single"/>
              <w:bottom w:color="ffffff" w:space="0" w:sz="6" w:val="single"/>
              <w:right w:color="ffffff" w:space="0" w:sz="6" w:val="single"/>
            </w:tcBorders>
            <w:tcMar>
              <w:top w:w="40.0" w:type="dxa"/>
              <w:left w:w="40.0" w:type="dxa"/>
              <w:bottom w:w="40.0" w:type="dxa"/>
              <w:right w:w="40.0" w:type="dxa"/>
            </w:tcMar>
            <w:vAlign w:val="bottom"/>
          </w:tcPr>
          <w:p w:rsidR="00000000" w:rsidDel="00000000" w:rsidP="00000000" w:rsidRDefault="00000000" w:rsidRPr="00000000" w14:paraId="00000031">
            <w:pPr>
              <w:widowControl w:val="0"/>
              <w:rPr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  <w:t xml:space="preserve">Wyness, M. and Lang, P. (2016) “The social and emotional dimensions of schooling: A case study in challenging the ‘barriers to learning,’” British Educational Research Journal, 42(6), pp. 1041–1055. 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2">
            <w:pPr>
              <w:widowControl w:val="0"/>
              <w:rPr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840" w:hRule="atLeast"/>
          <w:tblHeader w:val="0"/>
        </w:trPr>
        <w:tc>
          <w:tcPr>
            <w:tcBorders>
              <w:top w:color="ffffff" w:space="0" w:sz="6" w:val="single"/>
              <w:left w:color="ffffff" w:space="0" w:sz="6" w:val="single"/>
              <w:bottom w:color="ffffff" w:space="0" w:sz="6" w:val="single"/>
              <w:right w:color="ffffff" w:space="0" w:sz="6" w:val="single"/>
            </w:tcBorders>
            <w:tcMar>
              <w:top w:w="40.0" w:type="dxa"/>
              <w:left w:w="40.0" w:type="dxa"/>
              <w:bottom w:w="40.0" w:type="dxa"/>
              <w:right w:w="40.0" w:type="dxa"/>
            </w:tcMar>
            <w:vAlign w:val="bottom"/>
          </w:tcPr>
          <w:p w:rsidR="00000000" w:rsidDel="00000000" w:rsidP="00000000" w:rsidRDefault="00000000" w:rsidRPr="00000000" w14:paraId="00000033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  <w:t xml:space="preserve">Y Senedd (2023). </w:t>
            </w:r>
            <w:r w:rsidDel="00000000" w:rsidR="00000000" w:rsidRPr="00000000">
              <w:rPr>
                <w:i w:val="1"/>
                <w:rtl w:val="0"/>
              </w:rPr>
              <w:t xml:space="preserve">Increased school absence – how did the pandemic affect school attendance</w:t>
            </w:r>
            <w:r w:rsidDel="00000000" w:rsidR="00000000" w:rsidRPr="00000000">
              <w:rPr>
                <w:rtl w:val="0"/>
              </w:rPr>
              <w:t xml:space="preserve">. Available at: https://research.senedd.wales/research-articles/increased-school-absence-how-did-the-pandemic-affect-school-attendance/ (Accessed: 12 March 2023)</w:t>
            </w:r>
          </w:p>
          <w:p w:rsidR="00000000" w:rsidDel="00000000" w:rsidP="00000000" w:rsidRDefault="00000000" w:rsidRPr="00000000" w14:paraId="00000034">
            <w:pPr>
              <w:widowControl w:val="0"/>
              <w:rPr/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35">
      <w:pPr>
        <w:rPr/>
      </w:pPr>
      <w:r w:rsidDel="00000000" w:rsidR="00000000" w:rsidRPr="00000000">
        <w:rPr>
          <w:rtl w:val="0"/>
        </w:rPr>
      </w:r>
    </w:p>
    <w:sectPr>
      <w:headerReference r:id="rId23" w:type="default"/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36">
    <w:pPr>
      <w:rPr>
        <w:sz w:val="16"/>
        <w:szCs w:val="16"/>
      </w:rPr>
    </w:pPr>
    <w:r w:rsidDel="00000000" w:rsidR="00000000" w:rsidRPr="00000000">
      <w:rPr>
        <w:sz w:val="16"/>
        <w:szCs w:val="16"/>
        <w:rtl w:val="0"/>
      </w:rPr>
      <w:t xml:space="preserve">ECAD7003 Part A</w:t>
      <w:tab/>
      <w:tab/>
      <w:tab/>
      <w:tab/>
      <w:tab/>
      <w:tab/>
      <w:tab/>
      <w:tab/>
      <w:tab/>
      <w:tab/>
      <w:t xml:space="preserve">2106214 Haslock.A</w:t>
    </w:r>
  </w:p>
  <w:p w:rsidR="00000000" w:rsidDel="00000000" w:rsidP="00000000" w:rsidRDefault="00000000" w:rsidRPr="00000000" w14:paraId="00000037">
    <w:pPr>
      <w:rPr/>
    </w:pPr>
    <w:r w:rsidDel="00000000" w:rsidR="00000000" w:rsidRPr="00000000">
      <w:rPr>
        <w:rtl w:val="0"/>
      </w:rPr>
      <w:tab/>
      <w:tab/>
      <w:tab/>
      <w:tab/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  <w:style w:type="table" w:styleId="Table1">
    <w:basedOn w:val="TableNormal"/>
    <w:tblPr>
      <w:tblStyleRowBandSize w:val="1"/>
      <w:tblStyleColBandSize w:val="1"/>
      <w:tblCellMar>
        <w:top w:w="100.0" w:type="dxa"/>
        <w:left w:w="100.0" w:type="dxa"/>
        <w:bottom w:w="100.0" w:type="dxa"/>
        <w:right w:w="100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20" Type="http://schemas.openxmlformats.org/officeDocument/2006/relationships/hyperlink" Target="https://www.gov.wales/schools-census-results-february-2022" TargetMode="External"/><Relationship Id="rId11" Type="http://schemas.openxmlformats.org/officeDocument/2006/relationships/hyperlink" Target="https://orca.cardiff.ac.uk/id/eprint/134525/1/PHW%20Police%20&amp;%20Crime%20final%20summary%20report.pdf" TargetMode="External"/><Relationship Id="rId22" Type="http://schemas.openxmlformats.org/officeDocument/2006/relationships/hyperlink" Target="https://www.gov.wales/community-focused-schools-html" TargetMode="External"/><Relationship Id="rId10" Type="http://schemas.openxmlformats.org/officeDocument/2006/relationships/hyperlink" Target="https://safeguardingboard.wales/wp-content/uploads/sites/8/2021/01/Final-report-Phase-1-January-2020.pdf" TargetMode="External"/><Relationship Id="rId21" Type="http://schemas.openxmlformats.org/officeDocument/2006/relationships/hyperlink" Target="https://www.gov.wales/schools-census-results-february-2022" TargetMode="External"/><Relationship Id="rId13" Type="http://schemas.openxmlformats.org/officeDocument/2006/relationships/hyperlink" Target="https://www.legislation.gov.uk/ukpga/2004/31/part/3." TargetMode="External"/><Relationship Id="rId12" Type="http://schemas.openxmlformats.org/officeDocument/2006/relationships/hyperlink" Target="https://www.legislation.gov.uk/ukpga/2004/31/part/3." TargetMode="External"/><Relationship Id="rId23" Type="http://schemas.openxmlformats.org/officeDocument/2006/relationships/header" Target="header1.xml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www.estyn.gov.wales/document-page/20482/contents/guidance/guidance-inspectors-evaluating-effectiveness-safeguarding" TargetMode="External"/><Relationship Id="rId15" Type="http://schemas.openxmlformats.org/officeDocument/2006/relationships/hyperlink" Target="https://www.legislation.gov.uk/wsi/2014/2677/contents/made" TargetMode="External"/><Relationship Id="rId14" Type="http://schemas.openxmlformats.org/officeDocument/2006/relationships/hyperlink" Target="https://www.legislation.gov.uk/wsi/2014/2677/contents/made" TargetMode="External"/><Relationship Id="rId17" Type="http://schemas.openxmlformats.org/officeDocument/2006/relationships/hyperlink" Target="https://hwb.gov.wales/evaluation-improvement-and-accountability/the-national-resource-evaluation-and-improvement/evaluation-and-improvement-principles/" TargetMode="External"/><Relationship Id="rId16" Type="http://schemas.openxmlformats.org/officeDocument/2006/relationships/hyperlink" Target="https://hwb.gov.wales/evaluation-improvement-and-accountability/the-national-resource-evaluation-and-improvement/evaluation-and-improvement-principles/" TargetMode="External"/><Relationship Id="rId5" Type="http://schemas.openxmlformats.org/officeDocument/2006/relationships/styles" Target="styles.xml"/><Relationship Id="rId19" Type="http://schemas.openxmlformats.org/officeDocument/2006/relationships/hyperlink" Target="https://hwb.gov.wales/evaluation-improvement-and-accountability/school-improvement-guidance-framework-for-evaluation-improvement-and-accountability/" TargetMode="External"/><Relationship Id="rId6" Type="http://schemas.openxmlformats.org/officeDocument/2006/relationships/hyperlink" Target="https://www.gov.uk/government/news/just-one-day-off-can-hamper-childrens-life-chances" TargetMode="External"/><Relationship Id="rId18" Type="http://schemas.openxmlformats.org/officeDocument/2006/relationships/hyperlink" Target="https://hwb.gov.wales/evaluation-improvement-and-accountability/school-improvement-guidance-framework-for-evaluation-improvement-and-accountability/" TargetMode="External"/><Relationship Id="rId7" Type="http://schemas.openxmlformats.org/officeDocument/2006/relationships/hyperlink" Target="https://www.gov.uk/government/news/just-one-day-off-can-hamper-childrens-life-chances" TargetMode="External"/><Relationship Id="rId8" Type="http://schemas.openxmlformats.org/officeDocument/2006/relationships/hyperlink" Target="https://www.estyn.gov.wales/document-page/20482/contents/guidance/guidance-inspectors-evaluating-effectiveness-safeguard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