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9994CC" w14:textId="77777777" w:rsidR="003D51C6" w:rsidRDefault="00C1084A" w:rsidP="00C1084A">
      <w:pPr>
        <w:jc w:val="center"/>
        <w:rPr>
          <w:b/>
          <w:u w:val="single"/>
        </w:rPr>
      </w:pPr>
      <w:r w:rsidRPr="00C1084A">
        <w:rPr>
          <w:b/>
          <w:u w:val="single"/>
        </w:rPr>
        <w:t xml:space="preserve">ECEY6011- Leadership for systems of quality </w:t>
      </w:r>
    </w:p>
    <w:p w14:paraId="1AEE27A2" w14:textId="77777777" w:rsidR="00C1084A" w:rsidRDefault="00C1084A" w:rsidP="00C1084A">
      <w:pPr>
        <w:rPr>
          <w:b/>
          <w:u w:val="single"/>
        </w:rPr>
      </w:pPr>
    </w:p>
    <w:p w14:paraId="3D733D4E" w14:textId="77777777" w:rsidR="00C1084A" w:rsidRDefault="00C1084A" w:rsidP="00C1084A">
      <w:pPr>
        <w:rPr>
          <w:b/>
          <w:u w:val="single"/>
        </w:rPr>
      </w:pPr>
    </w:p>
    <w:p w14:paraId="0903AFCF" w14:textId="77777777" w:rsidR="00C1084A" w:rsidRDefault="00C1084A" w:rsidP="00C1084A">
      <w:pPr>
        <w:rPr>
          <w:b/>
          <w:u w:val="single"/>
        </w:rPr>
      </w:pPr>
    </w:p>
    <w:p w14:paraId="6D7C3CD6" w14:textId="77777777" w:rsidR="00C1084A" w:rsidRDefault="00C1084A" w:rsidP="00C1084A">
      <w:pPr>
        <w:rPr>
          <w:b/>
          <w:u w:val="single"/>
        </w:rPr>
      </w:pPr>
      <w:r>
        <w:rPr>
          <w:b/>
          <w:u w:val="single"/>
        </w:rPr>
        <w:t xml:space="preserve">Reflective paper </w:t>
      </w:r>
    </w:p>
    <w:p w14:paraId="5236D720" w14:textId="77777777" w:rsidR="003757C1" w:rsidRDefault="003757C1" w:rsidP="00C1084A">
      <w:pPr>
        <w:rPr>
          <w:b/>
          <w:u w:val="single"/>
        </w:rPr>
      </w:pPr>
    </w:p>
    <w:p w14:paraId="1CE7CA5B" w14:textId="77777777" w:rsidR="008D47ED" w:rsidRDefault="008D47ED" w:rsidP="00C1084A"/>
    <w:p w14:paraId="034AD5D6" w14:textId="77777777" w:rsidR="008D47ED" w:rsidRPr="004925E2" w:rsidRDefault="008D47ED" w:rsidP="002B6549">
      <w:pPr>
        <w:spacing w:line="360" w:lineRule="auto"/>
        <w:rPr>
          <w:rFonts w:ascii="Times New Roman" w:eastAsia="Times New Roman" w:hAnsi="Times New Roman" w:cs="Times New Roman"/>
          <w:color w:val="000000"/>
          <w:shd w:val="clear" w:color="auto" w:fill="FFFFFF"/>
        </w:rPr>
      </w:pPr>
      <w:r w:rsidRPr="004925E2">
        <w:rPr>
          <w:rFonts w:ascii="Times New Roman" w:eastAsia="Times New Roman" w:hAnsi="Times New Roman" w:cs="Times New Roman"/>
          <w:color w:val="000000"/>
          <w:shd w:val="clear" w:color="auto" w:fill="FFFFFF"/>
        </w:rPr>
        <w:t xml:space="preserve">This paper will consist of two quality assurance methods with a focus on the quality of care that is provided to children and young people within childcare settings. </w:t>
      </w:r>
    </w:p>
    <w:p w14:paraId="68FA1EDF" w14:textId="77777777" w:rsidR="00CD319E" w:rsidRPr="004925E2" w:rsidRDefault="00CD319E" w:rsidP="002B6549">
      <w:pPr>
        <w:spacing w:line="360" w:lineRule="auto"/>
        <w:rPr>
          <w:rFonts w:ascii="Times New Roman" w:eastAsia="Times New Roman" w:hAnsi="Times New Roman" w:cs="Times New Roman"/>
        </w:rPr>
      </w:pPr>
    </w:p>
    <w:p w14:paraId="0CBAEDCC" w14:textId="55605AB5" w:rsidR="006F326C" w:rsidRDefault="00CB0362" w:rsidP="002B6549">
      <w:pPr>
        <w:spacing w:line="360" w:lineRule="auto"/>
        <w:rPr>
          <w:rFonts w:ascii="Times New Roman" w:eastAsia="Times New Roman" w:hAnsi="Times New Roman" w:cs="Times New Roman"/>
        </w:rPr>
      </w:pPr>
      <w:r w:rsidRPr="004925E2">
        <w:rPr>
          <w:rFonts w:ascii="Times New Roman" w:eastAsia="Times New Roman" w:hAnsi="Times New Roman" w:cs="Times New Roman"/>
        </w:rPr>
        <w:t xml:space="preserve">Childcare practitioners must ensure that they provide a high quality of care to the children within their setting. </w:t>
      </w:r>
      <w:r w:rsidR="00DC1180" w:rsidRPr="004925E2">
        <w:rPr>
          <w:rFonts w:ascii="Times New Roman" w:eastAsia="Times New Roman" w:hAnsi="Times New Roman" w:cs="Times New Roman"/>
        </w:rPr>
        <w:t xml:space="preserve">According to </w:t>
      </w:r>
      <w:r w:rsidR="00DC1180" w:rsidRPr="004925E2">
        <w:rPr>
          <w:rFonts w:ascii="Times New Roman" w:eastAsia="Times New Roman" w:hAnsi="Times New Roman" w:cs="Times New Roman"/>
          <w:highlight w:val="yellow"/>
        </w:rPr>
        <w:t>(Moss, 2016)</w:t>
      </w:r>
      <w:r w:rsidR="00DC1180" w:rsidRPr="004925E2">
        <w:rPr>
          <w:rFonts w:ascii="Times New Roman" w:eastAsia="Times New Roman" w:hAnsi="Times New Roman" w:cs="Times New Roman"/>
        </w:rPr>
        <w:t xml:space="preserve"> quality should become a </w:t>
      </w:r>
      <w:r w:rsidR="004925E2" w:rsidRPr="004925E2">
        <w:rPr>
          <w:rFonts w:ascii="Times New Roman" w:eastAsia="Times New Roman" w:hAnsi="Times New Roman" w:cs="Times New Roman"/>
        </w:rPr>
        <w:t>choice practitioner</w:t>
      </w:r>
      <w:r w:rsidR="00DC1180" w:rsidRPr="004925E2">
        <w:rPr>
          <w:rFonts w:ascii="Times New Roman" w:eastAsia="Times New Roman" w:hAnsi="Times New Roman" w:cs="Times New Roman"/>
        </w:rPr>
        <w:t xml:space="preserve"> make through their personal beliefs and attitudes in order to want to improve the quality of care provided to children within childcare settings. </w:t>
      </w:r>
      <w:r w:rsidR="00DC1180" w:rsidRPr="004925E2">
        <w:rPr>
          <w:rFonts w:ascii="Times New Roman" w:eastAsia="Times New Roman" w:hAnsi="Times New Roman" w:cs="Times New Roman"/>
          <w:highlight w:val="yellow"/>
        </w:rPr>
        <w:t>Rose, (1999:52)</w:t>
      </w:r>
      <w:r w:rsidR="00DC1180" w:rsidRPr="004925E2">
        <w:rPr>
          <w:rFonts w:ascii="Times New Roman" w:eastAsia="Times New Roman" w:hAnsi="Times New Roman" w:cs="Times New Roman"/>
        </w:rPr>
        <w:t xml:space="preserve"> refer</w:t>
      </w:r>
      <w:r w:rsidR="004925E2" w:rsidRPr="004925E2">
        <w:rPr>
          <w:rFonts w:ascii="Times New Roman" w:eastAsia="Times New Roman" w:hAnsi="Times New Roman" w:cs="Times New Roman"/>
        </w:rPr>
        <w:t>s to</w:t>
      </w:r>
      <w:r w:rsidR="00DC1180" w:rsidRPr="004925E2">
        <w:rPr>
          <w:rFonts w:ascii="Times New Roman" w:eastAsia="Times New Roman" w:hAnsi="Times New Roman" w:cs="Times New Roman"/>
        </w:rPr>
        <w:t xml:space="preserve"> quality as </w:t>
      </w:r>
      <w:r w:rsidR="004925E2" w:rsidRPr="004925E2">
        <w:rPr>
          <w:rFonts w:ascii="Times New Roman" w:eastAsia="Times New Roman" w:hAnsi="Times New Roman" w:cs="Times New Roman"/>
        </w:rPr>
        <w:t xml:space="preserve">practitioners having the ability of achieving the desired result and avoiding undesired ones within a childcare setting. There are guidelines and policies that set out the norms that childcare settings should follow and through this practitioners can assess what areas work well within their setting and will adapt policies and practises in the future. </w:t>
      </w:r>
      <w:r w:rsidR="00291C3C">
        <w:rPr>
          <w:rFonts w:ascii="Times New Roman" w:eastAsia="Times New Roman" w:hAnsi="Times New Roman" w:cs="Times New Roman"/>
        </w:rPr>
        <w:t xml:space="preserve"> </w:t>
      </w:r>
      <w:r w:rsidR="006F326C">
        <w:rPr>
          <w:rFonts w:ascii="Times New Roman" w:eastAsia="Times New Roman" w:hAnsi="Times New Roman" w:cs="Times New Roman"/>
        </w:rPr>
        <w:t xml:space="preserve">Quality is through working at a high standard of professional practice through following expected guidelines  in order to benefit the children within the setting and improve their quality of care. </w:t>
      </w:r>
    </w:p>
    <w:p w14:paraId="2FE09349" w14:textId="09CD7788" w:rsidR="004F5943" w:rsidRDefault="006F3363" w:rsidP="002B6549">
      <w:pPr>
        <w:spacing w:line="360" w:lineRule="auto"/>
        <w:rPr>
          <w:rFonts w:ascii="Times New Roman" w:eastAsia="Times New Roman" w:hAnsi="Times New Roman" w:cs="Times New Roman"/>
          <w:color w:val="000000"/>
          <w:shd w:val="clear" w:color="auto" w:fill="FFFFFF"/>
        </w:rPr>
      </w:pPr>
      <w:r>
        <w:rPr>
          <w:rFonts w:ascii="Times New Roman" w:eastAsia="Times New Roman" w:hAnsi="Times New Roman" w:cs="Times New Roman"/>
        </w:rPr>
        <w:t xml:space="preserve"> Often the quality provided is </w:t>
      </w:r>
      <w:r w:rsidR="004F5943">
        <w:rPr>
          <w:rFonts w:ascii="Times New Roman" w:eastAsia="Times New Roman" w:hAnsi="Times New Roman" w:cs="Times New Roman"/>
        </w:rPr>
        <w:t xml:space="preserve">determined by the early intervention and support provided within the child’s early years such as pre-school.  The Effective Pre-school, primary and secondary Education project ( EPPSE) was the first to focus on the effectiveness of early years education. The impact of pre-school can provide children with long-term positive effects on their academic expectations which led to higher grades throughout growing up which will result in higher quality of care for all individuals </w:t>
      </w:r>
      <w:r w:rsidR="004F5943" w:rsidRPr="004F5943">
        <w:rPr>
          <w:rFonts w:ascii="Times New Roman" w:eastAsia="Times New Roman" w:hAnsi="Times New Roman" w:cs="Times New Roman"/>
          <w:color w:val="000000"/>
          <w:highlight w:val="yellow"/>
          <w:shd w:val="clear" w:color="auto" w:fill="FFFFFF"/>
        </w:rPr>
        <w:t>(Department for Education, 2012).</w:t>
      </w:r>
      <w:r w:rsidR="004F5943">
        <w:rPr>
          <w:rFonts w:ascii="Times New Roman" w:eastAsia="Times New Roman" w:hAnsi="Times New Roman" w:cs="Times New Roman"/>
          <w:color w:val="000000"/>
          <w:highlight w:val="yellow"/>
          <w:shd w:val="clear" w:color="auto" w:fill="FFFFFF"/>
        </w:rPr>
        <w:t xml:space="preserve"> </w:t>
      </w:r>
      <w:r w:rsidR="004F5943" w:rsidRPr="002B6549">
        <w:rPr>
          <w:rFonts w:ascii="Times New Roman" w:eastAsia="Times New Roman" w:hAnsi="Times New Roman" w:cs="Times New Roman"/>
          <w:color w:val="000000"/>
          <w:shd w:val="clear" w:color="auto" w:fill="FFFFFF"/>
        </w:rPr>
        <w:t xml:space="preserve">The project allows for research surrounding effective early years practice and enable </w:t>
      </w:r>
      <w:r w:rsidR="002B6549" w:rsidRPr="002B6549">
        <w:rPr>
          <w:rFonts w:ascii="Times New Roman" w:eastAsia="Times New Roman" w:hAnsi="Times New Roman" w:cs="Times New Roman"/>
          <w:color w:val="000000"/>
          <w:shd w:val="clear" w:color="auto" w:fill="FFFFFF"/>
        </w:rPr>
        <w:t xml:space="preserve">childcare practitioners to keep reflecting on their own practice to provide quality care to all individuals. </w:t>
      </w:r>
    </w:p>
    <w:p w14:paraId="6B9AF088" w14:textId="58936A96" w:rsidR="002B6549" w:rsidRPr="002A44F7" w:rsidRDefault="002B6549" w:rsidP="002B6549">
      <w:pPr>
        <w:spacing w:line="360" w:lineRule="auto"/>
        <w:rPr>
          <w:rFonts w:ascii="Times New Roman" w:eastAsia="Times New Roman" w:hAnsi="Times New Roman" w:cs="Times New Roman"/>
          <w:b/>
          <w:u w:val="single"/>
        </w:rPr>
      </w:pPr>
      <w:r>
        <w:rPr>
          <w:rFonts w:ascii="Times New Roman" w:eastAsia="Times New Roman" w:hAnsi="Times New Roman" w:cs="Times New Roman"/>
        </w:rPr>
        <w:t xml:space="preserve">Quality is through practitioners being able to look after the children to the best of their ability this is important as each child is an individual and should have each of their </w:t>
      </w:r>
      <w:r w:rsidR="002A44F7">
        <w:rPr>
          <w:rFonts w:ascii="Times New Roman" w:eastAsia="Times New Roman" w:hAnsi="Times New Roman" w:cs="Times New Roman"/>
        </w:rPr>
        <w:t xml:space="preserve">basic </w:t>
      </w:r>
      <w:r>
        <w:rPr>
          <w:rFonts w:ascii="Times New Roman" w:eastAsia="Times New Roman" w:hAnsi="Times New Roman" w:cs="Times New Roman"/>
        </w:rPr>
        <w:t xml:space="preserve">needs catered to. </w:t>
      </w:r>
      <w:r w:rsidR="002A44F7">
        <w:rPr>
          <w:rFonts w:ascii="Times New Roman" w:eastAsia="Times New Roman" w:hAnsi="Times New Roman" w:cs="Times New Roman"/>
        </w:rPr>
        <w:t xml:space="preserve"> </w:t>
      </w:r>
      <w:r w:rsidR="002A44F7" w:rsidRPr="002A44F7">
        <w:rPr>
          <w:rFonts w:ascii="Times New Roman" w:eastAsia="Times New Roman" w:hAnsi="Times New Roman" w:cs="Times New Roman"/>
          <w:b/>
          <w:u w:val="single"/>
        </w:rPr>
        <w:t xml:space="preserve">MASLOW </w:t>
      </w:r>
    </w:p>
    <w:p w14:paraId="2A6F4971" w14:textId="1CAAF50C" w:rsidR="002B6549" w:rsidRDefault="002B6549" w:rsidP="002B6549">
      <w:pPr>
        <w:spacing w:line="360" w:lineRule="auto"/>
        <w:rPr>
          <w:rFonts w:ascii="Times New Roman" w:eastAsia="Times New Roman" w:hAnsi="Times New Roman" w:cs="Times New Roman"/>
        </w:rPr>
      </w:pPr>
      <w:r>
        <w:rPr>
          <w:rFonts w:ascii="Times New Roman" w:eastAsia="Times New Roman" w:hAnsi="Times New Roman" w:cs="Times New Roman"/>
        </w:rPr>
        <w:t xml:space="preserve">This is to ensure that all individual children regardless of their ability, disability, culture or gender are given equal opportunities to succeed and therefore impact their quality of care. </w:t>
      </w:r>
      <w:r w:rsidR="002A44F7" w:rsidRPr="002A44F7">
        <w:rPr>
          <w:rFonts w:ascii="Times New Roman" w:eastAsia="Times New Roman" w:hAnsi="Times New Roman" w:cs="Times New Roman"/>
          <w:b/>
          <w:u w:val="single"/>
        </w:rPr>
        <w:t>UNCRC</w:t>
      </w:r>
    </w:p>
    <w:p w14:paraId="545E4836" w14:textId="40051A81" w:rsidR="002B6549" w:rsidRDefault="002B6549" w:rsidP="002B6549">
      <w:pPr>
        <w:spacing w:line="360" w:lineRule="auto"/>
        <w:rPr>
          <w:rFonts w:ascii="Times New Roman" w:eastAsia="Times New Roman" w:hAnsi="Times New Roman" w:cs="Times New Roman"/>
        </w:rPr>
      </w:pPr>
    </w:p>
    <w:p w14:paraId="1ED6AD5E" w14:textId="1E865C74" w:rsidR="002B6549" w:rsidRPr="004F5943" w:rsidRDefault="002B6549" w:rsidP="002B6549">
      <w:pPr>
        <w:spacing w:line="360" w:lineRule="auto"/>
        <w:rPr>
          <w:rFonts w:ascii="Times New Roman" w:eastAsia="Times New Roman" w:hAnsi="Times New Roman" w:cs="Times New Roman"/>
        </w:rPr>
      </w:pPr>
      <w:r>
        <w:rPr>
          <w:rFonts w:ascii="Times New Roman" w:eastAsia="Times New Roman" w:hAnsi="Times New Roman" w:cs="Times New Roman"/>
        </w:rPr>
        <w:lastRenderedPageBreak/>
        <w:t>Practitioners should ensure they are providing a high quality of care through keeping up to date with training.</w:t>
      </w:r>
    </w:p>
    <w:p w14:paraId="5E7F50B1" w14:textId="1B72C7E0" w:rsidR="000D1438" w:rsidRPr="004925E2" w:rsidRDefault="000D1438" w:rsidP="004925E2">
      <w:pPr>
        <w:spacing w:line="360" w:lineRule="auto"/>
        <w:rPr>
          <w:rFonts w:ascii="Times New Roman" w:eastAsia="Times New Roman" w:hAnsi="Times New Roman" w:cs="Times New Roman"/>
        </w:rPr>
      </w:pPr>
    </w:p>
    <w:p w14:paraId="5547748F" w14:textId="77777777" w:rsidR="004925E2" w:rsidRPr="004925E2" w:rsidRDefault="004925E2" w:rsidP="004925E2">
      <w:pPr>
        <w:spacing w:line="360" w:lineRule="auto"/>
        <w:rPr>
          <w:rFonts w:ascii="Times New Roman" w:hAnsi="Times New Roman" w:cs="Times New Roman"/>
        </w:rPr>
      </w:pPr>
    </w:p>
    <w:p w14:paraId="314F7F1F" w14:textId="77777777" w:rsidR="004925E2" w:rsidRPr="004925E2" w:rsidRDefault="004925E2" w:rsidP="004925E2">
      <w:pPr>
        <w:spacing w:line="360" w:lineRule="auto"/>
        <w:rPr>
          <w:rFonts w:ascii="Times New Roman" w:hAnsi="Times New Roman" w:cs="Times New Roman"/>
        </w:rPr>
      </w:pPr>
    </w:p>
    <w:p w14:paraId="51CC94B0" w14:textId="286E4050" w:rsidR="000D1438" w:rsidRPr="004925E2" w:rsidRDefault="000D1438" w:rsidP="004925E2">
      <w:pPr>
        <w:spacing w:line="360" w:lineRule="auto"/>
        <w:rPr>
          <w:rFonts w:ascii="Times New Roman" w:eastAsia="Times New Roman" w:hAnsi="Times New Roman" w:cs="Times New Roman"/>
          <w:color w:val="252525"/>
          <w:sz w:val="21"/>
          <w:szCs w:val="21"/>
          <w:shd w:val="clear" w:color="auto" w:fill="FFFFFF"/>
        </w:rPr>
      </w:pPr>
      <w:r w:rsidRPr="004925E2">
        <w:rPr>
          <w:rFonts w:ascii="Times New Roman" w:hAnsi="Times New Roman" w:cs="Times New Roman"/>
          <w:highlight w:val="yellow"/>
        </w:rPr>
        <w:t xml:space="preserve">The </w:t>
      </w:r>
      <w:r w:rsidR="00983541" w:rsidRPr="004925E2">
        <w:rPr>
          <w:rFonts w:ascii="Times New Roman" w:hAnsi="Times New Roman" w:cs="Times New Roman"/>
          <w:highlight w:val="yellow"/>
        </w:rPr>
        <w:t>B</w:t>
      </w:r>
      <w:r w:rsidRPr="004925E2">
        <w:rPr>
          <w:rFonts w:ascii="Times New Roman" w:hAnsi="Times New Roman" w:cs="Times New Roman"/>
          <w:highlight w:val="yellow"/>
        </w:rPr>
        <w:t>aby effective learning programme</w:t>
      </w:r>
      <w:r w:rsidR="00983541" w:rsidRPr="004925E2">
        <w:rPr>
          <w:rFonts w:ascii="Times New Roman" w:hAnsi="Times New Roman" w:cs="Times New Roman"/>
          <w:highlight w:val="yellow"/>
        </w:rPr>
        <w:t xml:space="preserve"> (2006)</w:t>
      </w:r>
      <w:r w:rsidR="00983541" w:rsidRPr="004925E2">
        <w:rPr>
          <w:rFonts w:ascii="Times New Roman" w:hAnsi="Times New Roman" w:cs="Times New Roman"/>
        </w:rPr>
        <w:t xml:space="preserve"> </w:t>
      </w:r>
      <w:r w:rsidRPr="004925E2">
        <w:rPr>
          <w:rFonts w:ascii="Times New Roman" w:hAnsi="Times New Roman" w:cs="Times New Roman"/>
        </w:rPr>
        <w:t>is the initial assurance method</w:t>
      </w:r>
      <w:r w:rsidR="00983541" w:rsidRPr="004925E2">
        <w:rPr>
          <w:rFonts w:ascii="Times New Roman" w:hAnsi="Times New Roman" w:cs="Times New Roman"/>
        </w:rPr>
        <w:t>.</w:t>
      </w:r>
      <w:r w:rsidRPr="004925E2">
        <w:rPr>
          <w:rFonts w:ascii="Times New Roman" w:hAnsi="Times New Roman" w:cs="Times New Roman"/>
        </w:rPr>
        <w:t xml:space="preserve"> This programme establishes goals for improving the quality of care within childcare settings for children aged birth to three. </w:t>
      </w:r>
      <w:r w:rsidR="00B528B5">
        <w:rPr>
          <w:rFonts w:ascii="Times New Roman" w:hAnsi="Times New Roman" w:cs="Times New Roman"/>
        </w:rPr>
        <w:t xml:space="preserve">Through this method childcare practitioners are encouraged to carry out self-evaluations in order to improve the quality of professional practice they provide to the children in their setting. </w:t>
      </w:r>
    </w:p>
    <w:p w14:paraId="30710845" w14:textId="77777777" w:rsidR="008D47ED" w:rsidRDefault="008D47ED" w:rsidP="00C1084A"/>
    <w:p w14:paraId="7B56FADB" w14:textId="77777777" w:rsidR="008D47ED" w:rsidRDefault="008D47ED" w:rsidP="00C1084A"/>
    <w:p w14:paraId="52E2A1D0" w14:textId="51EF9E96" w:rsidR="008D47ED" w:rsidRDefault="000D1438" w:rsidP="00C1084A">
      <w:r>
        <w:t xml:space="preserve">The second quality of assurance method is </w:t>
      </w:r>
      <w:r w:rsidR="002A44F7">
        <w:t xml:space="preserve">Sustained shared thinking and the emotional wellbeing scale. </w:t>
      </w:r>
      <w:bookmarkStart w:id="0" w:name="_GoBack"/>
      <w:bookmarkEnd w:id="0"/>
      <w:r>
        <w:t xml:space="preserve"> </w:t>
      </w:r>
    </w:p>
    <w:p w14:paraId="5B6684F3" w14:textId="77777777" w:rsidR="008D47ED" w:rsidRDefault="008D47ED" w:rsidP="00C1084A"/>
    <w:p w14:paraId="070736B2" w14:textId="77777777" w:rsidR="003757C1" w:rsidRPr="008D47ED" w:rsidRDefault="003757C1" w:rsidP="00C1084A">
      <w:pPr>
        <w:rPr>
          <w:highlight w:val="green"/>
        </w:rPr>
      </w:pPr>
      <w:r w:rsidRPr="008D47ED">
        <w:rPr>
          <w:highlight w:val="green"/>
        </w:rPr>
        <w:t>Intro</w:t>
      </w:r>
    </w:p>
    <w:p w14:paraId="3ACA0B07" w14:textId="77777777" w:rsidR="003757C1" w:rsidRPr="008D47ED" w:rsidRDefault="003757C1" w:rsidP="00C1084A">
      <w:pPr>
        <w:rPr>
          <w:highlight w:val="green"/>
        </w:rPr>
      </w:pPr>
      <w:r w:rsidRPr="008D47ED">
        <w:rPr>
          <w:highlight w:val="green"/>
        </w:rPr>
        <w:t>What is quality</w:t>
      </w:r>
    </w:p>
    <w:p w14:paraId="7415E681" w14:textId="77777777" w:rsidR="003757C1" w:rsidRPr="003757C1" w:rsidRDefault="003757C1" w:rsidP="00C1084A">
      <w:r w:rsidRPr="008D47ED">
        <w:rPr>
          <w:highlight w:val="green"/>
        </w:rPr>
        <w:t>Why is quality important</w:t>
      </w:r>
    </w:p>
    <w:p w14:paraId="0738D056" w14:textId="77777777" w:rsidR="003757C1" w:rsidRDefault="003757C1" w:rsidP="00C1084A">
      <w:pPr>
        <w:rPr>
          <w:b/>
          <w:u w:val="single"/>
        </w:rPr>
      </w:pPr>
    </w:p>
    <w:p w14:paraId="299D3541" w14:textId="77777777" w:rsidR="003757C1" w:rsidRDefault="003757C1" w:rsidP="00C1084A">
      <w:pPr>
        <w:rPr>
          <w:b/>
          <w:u w:val="single"/>
        </w:rPr>
      </w:pPr>
      <w:r w:rsidRPr="003757C1">
        <w:rPr>
          <w:b/>
          <w:highlight w:val="yellow"/>
          <w:u w:val="single"/>
        </w:rPr>
        <w:t>Choose 2 types of quality assurance methods</w:t>
      </w:r>
      <w:r>
        <w:rPr>
          <w:b/>
          <w:highlight w:val="yellow"/>
          <w:u w:val="single"/>
        </w:rPr>
        <w:t xml:space="preserve"> and compare and contrast them </w:t>
      </w:r>
      <w:r w:rsidR="007F743B">
        <w:rPr>
          <w:b/>
          <w:u w:val="single"/>
        </w:rPr>
        <w:t xml:space="preserve"> </w:t>
      </w:r>
    </w:p>
    <w:p w14:paraId="0F10D96E" w14:textId="77777777" w:rsidR="00C1084A" w:rsidRPr="008D47ED" w:rsidRDefault="00C1084A" w:rsidP="00C1084A">
      <w:pPr>
        <w:rPr>
          <w:highlight w:val="green"/>
        </w:rPr>
      </w:pPr>
    </w:p>
    <w:p w14:paraId="14720A22" w14:textId="77777777" w:rsidR="003757C1" w:rsidRPr="008D47ED" w:rsidRDefault="003757C1" w:rsidP="00C1084A">
      <w:pPr>
        <w:rPr>
          <w:highlight w:val="green"/>
        </w:rPr>
      </w:pPr>
    </w:p>
    <w:p w14:paraId="75FB8487" w14:textId="77777777" w:rsidR="003757C1" w:rsidRPr="003757C1" w:rsidRDefault="003757C1" w:rsidP="00C1084A">
      <w:r w:rsidRPr="008D47ED">
        <w:rPr>
          <w:highlight w:val="green"/>
        </w:rPr>
        <w:t>Conclusion</w:t>
      </w:r>
      <w:r w:rsidRPr="003757C1">
        <w:t xml:space="preserve"> </w:t>
      </w:r>
    </w:p>
    <w:p w14:paraId="4D182880" w14:textId="77777777" w:rsidR="00C1084A" w:rsidRDefault="00C1084A" w:rsidP="00C1084A">
      <w:pPr>
        <w:rPr>
          <w:b/>
          <w:u w:val="single"/>
        </w:rPr>
      </w:pPr>
    </w:p>
    <w:p w14:paraId="32D6A146" w14:textId="77777777" w:rsidR="008D47ED" w:rsidRDefault="008D47ED">
      <w:pPr>
        <w:rPr>
          <w:b/>
          <w:u w:val="single"/>
        </w:rPr>
      </w:pPr>
    </w:p>
    <w:p w14:paraId="6EF5CE0C" w14:textId="77777777" w:rsidR="00983541" w:rsidRDefault="00983541">
      <w:pPr>
        <w:rPr>
          <w:b/>
          <w:u w:val="single"/>
        </w:rPr>
      </w:pPr>
    </w:p>
    <w:p w14:paraId="66EE9778" w14:textId="77777777" w:rsidR="00983541" w:rsidRDefault="00983541">
      <w:pPr>
        <w:rPr>
          <w:b/>
          <w:u w:val="single"/>
        </w:rPr>
      </w:pPr>
    </w:p>
    <w:p w14:paraId="6A35D332" w14:textId="77777777" w:rsidR="00983541" w:rsidRDefault="00983541">
      <w:pPr>
        <w:rPr>
          <w:b/>
          <w:u w:val="single"/>
        </w:rPr>
      </w:pPr>
    </w:p>
    <w:p w14:paraId="5713A95B" w14:textId="77777777" w:rsidR="004925E2" w:rsidRDefault="004925E2">
      <w:pPr>
        <w:rPr>
          <w:b/>
          <w:u w:val="single"/>
        </w:rPr>
      </w:pPr>
    </w:p>
    <w:p w14:paraId="2DF427FE" w14:textId="79FF6D5E" w:rsidR="00983541" w:rsidRDefault="00983541">
      <w:pPr>
        <w:rPr>
          <w:b/>
          <w:u w:val="single"/>
        </w:rPr>
      </w:pPr>
      <w:r>
        <w:rPr>
          <w:b/>
          <w:u w:val="single"/>
        </w:rPr>
        <w:t>Reference list:</w:t>
      </w:r>
    </w:p>
    <w:p w14:paraId="0AAEF44C" w14:textId="77777777" w:rsidR="00983541" w:rsidRDefault="00983541">
      <w:pPr>
        <w:rPr>
          <w:b/>
          <w:u w:val="single"/>
        </w:rPr>
      </w:pPr>
    </w:p>
    <w:p w14:paraId="2990A53A" w14:textId="5BC442F7" w:rsidR="004F5943" w:rsidRDefault="00983541">
      <w:pPr>
        <w:rPr>
          <w:i/>
        </w:rPr>
      </w:pPr>
      <w:r w:rsidRPr="00983541">
        <w:t>Baby Effective Early Learning Programme (2006)</w:t>
      </w:r>
      <w:r>
        <w:t xml:space="preserve"> </w:t>
      </w:r>
      <w:r>
        <w:rPr>
          <w:i/>
        </w:rPr>
        <w:t xml:space="preserve">Improving Quality in Early Childhood Settings for Children from Birth to Three Years </w:t>
      </w:r>
      <w:r w:rsidR="00ED7255">
        <w:rPr>
          <w:i/>
        </w:rPr>
        <w:t xml:space="preserve">[Online] Available at: </w:t>
      </w:r>
      <w:hyperlink r:id="rId5" w:history="1">
        <w:r w:rsidR="00ED7255" w:rsidRPr="0086405E">
          <w:rPr>
            <w:rStyle w:val="Hyperlink"/>
            <w:i/>
          </w:rPr>
          <w:t>https://moodle.uwtsd.ac.uk/course/view.php?id=10815</w:t>
        </w:r>
      </w:hyperlink>
      <w:r w:rsidR="00ED7255">
        <w:rPr>
          <w:i/>
        </w:rPr>
        <w:t xml:space="preserve">  (Accessed: 17 March 2023).</w:t>
      </w:r>
    </w:p>
    <w:p w14:paraId="1349D912" w14:textId="77777777" w:rsidR="004F5943" w:rsidRDefault="004F5943">
      <w:pPr>
        <w:rPr>
          <w:i/>
        </w:rPr>
      </w:pPr>
    </w:p>
    <w:p w14:paraId="558DF8B2" w14:textId="598E9EDB" w:rsidR="004F5943" w:rsidRDefault="004F5943" w:rsidP="004F5943">
      <w:pPr>
        <w:pStyle w:val="NormalWeb"/>
        <w:spacing w:before="0" w:beforeAutospacing="0" w:after="240" w:afterAutospacing="0" w:line="360" w:lineRule="atLeast"/>
        <w:rPr>
          <w:color w:val="000000"/>
        </w:rPr>
      </w:pPr>
      <w:r>
        <w:rPr>
          <w:color w:val="000000"/>
        </w:rPr>
        <w:t>Department for Education (2012). </w:t>
      </w:r>
      <w:r>
        <w:rPr>
          <w:i/>
          <w:iCs/>
          <w:color w:val="000000"/>
        </w:rPr>
        <w:t>Effective pre-school, primary and secondary education (EPPSE)</w:t>
      </w:r>
      <w:r>
        <w:rPr>
          <w:color w:val="000000"/>
        </w:rPr>
        <w:t xml:space="preserve">. [online] GOV.UK. Available at: https://www.gov.uk/government/collections/eppse-3-to-14-years </w:t>
      </w:r>
      <w:r>
        <w:rPr>
          <w:color w:val="000000"/>
        </w:rPr>
        <w:t>(</w:t>
      </w:r>
      <w:r>
        <w:rPr>
          <w:color w:val="000000"/>
        </w:rPr>
        <w:t>Accessed 20 Mar</w:t>
      </w:r>
      <w:r>
        <w:rPr>
          <w:color w:val="000000"/>
        </w:rPr>
        <w:t xml:space="preserve">ch </w:t>
      </w:r>
      <w:r>
        <w:rPr>
          <w:color w:val="000000"/>
        </w:rPr>
        <w:t>2023</w:t>
      </w:r>
      <w:r>
        <w:rPr>
          <w:color w:val="000000"/>
        </w:rPr>
        <w:t xml:space="preserve">). </w:t>
      </w:r>
    </w:p>
    <w:p w14:paraId="05CBE43B" w14:textId="6B67DA0E" w:rsidR="004925E2" w:rsidRPr="004F5943" w:rsidRDefault="004F5943" w:rsidP="004F5943">
      <w:pPr>
        <w:pStyle w:val="NormalWeb"/>
        <w:rPr>
          <w:color w:val="000000"/>
        </w:rPr>
      </w:pPr>
      <w:r>
        <w:rPr>
          <w:color w:val="000000"/>
        </w:rPr>
        <w:t>‌</w:t>
      </w:r>
      <w:r w:rsidR="004925E2" w:rsidRPr="004925E2">
        <w:rPr>
          <w:rFonts w:eastAsiaTheme="minorEastAsia"/>
          <w:i/>
        </w:rPr>
        <w:t xml:space="preserve">Moss, P. (2016) Why can’t we get beyond quality? </w:t>
      </w:r>
      <w:r w:rsidR="004925E2" w:rsidRPr="004925E2">
        <w:rPr>
          <w:rFonts w:eastAsiaTheme="minorEastAsia"/>
          <w:i/>
          <w:iCs/>
        </w:rPr>
        <w:t xml:space="preserve">Contemporary Issues in Early Childhood. </w:t>
      </w:r>
      <w:r w:rsidR="004925E2" w:rsidRPr="004925E2">
        <w:rPr>
          <w:rFonts w:eastAsiaTheme="minorEastAsia"/>
          <w:i/>
        </w:rPr>
        <w:t xml:space="preserve">Vol. 17 (1) pp. 8-15. </w:t>
      </w:r>
    </w:p>
    <w:p w14:paraId="01F30D9D" w14:textId="645E0485" w:rsidR="004925E2" w:rsidRPr="004925E2" w:rsidRDefault="004925E2" w:rsidP="004925E2">
      <w:pPr>
        <w:rPr>
          <w:rFonts w:ascii="Times New Roman" w:eastAsia="Times New Roman" w:hAnsi="Times New Roman" w:cs="Times New Roman"/>
        </w:rPr>
      </w:pPr>
      <w:r w:rsidRPr="004925E2">
        <w:rPr>
          <w:rFonts w:ascii="Times New Roman" w:eastAsia="Times New Roman" w:hAnsi="Times New Roman" w:cs="Times New Roman"/>
        </w:rPr>
        <w:lastRenderedPageBreak/>
        <w:t xml:space="preserve">Rose N (1999) </w:t>
      </w:r>
      <w:r w:rsidRPr="004925E2">
        <w:rPr>
          <w:rFonts w:ascii="Times New Roman" w:eastAsia="Times New Roman" w:hAnsi="Times New Roman" w:cs="Times New Roman"/>
          <w:i/>
        </w:rPr>
        <w:t>Powers of Freedom: Reframing Political Thought.</w:t>
      </w:r>
      <w:r w:rsidRPr="004925E2">
        <w:rPr>
          <w:rFonts w:ascii="Times New Roman" w:eastAsia="Times New Roman" w:hAnsi="Times New Roman" w:cs="Times New Roman"/>
        </w:rPr>
        <w:t xml:space="preserve"> Cambridge: Cambridge University Press. Toulmin S (1990) Cosmopolis: The Hidden Agenda of Modernity. Chicago, IL: University of Chicago Press.</w:t>
      </w:r>
    </w:p>
    <w:p w14:paraId="0F5852B2" w14:textId="77777777" w:rsidR="004925E2" w:rsidRPr="00983541" w:rsidRDefault="004925E2">
      <w:pPr>
        <w:rPr>
          <w:i/>
        </w:rPr>
      </w:pPr>
    </w:p>
    <w:sectPr w:rsidR="004925E2" w:rsidRPr="00983541" w:rsidSect="00796B1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F03465"/>
    <w:multiLevelType w:val="hybridMultilevel"/>
    <w:tmpl w:val="98684038"/>
    <w:lvl w:ilvl="0" w:tplc="FBEC2C28">
      <w:start w:val="1"/>
      <w:numFmt w:val="bullet"/>
      <w:lvlText w:val="•"/>
      <w:lvlJc w:val="left"/>
      <w:pPr>
        <w:tabs>
          <w:tab w:val="num" w:pos="720"/>
        </w:tabs>
        <w:ind w:left="720" w:hanging="360"/>
      </w:pPr>
      <w:rPr>
        <w:rFonts w:ascii="Arial" w:hAnsi="Arial" w:hint="default"/>
      </w:rPr>
    </w:lvl>
    <w:lvl w:ilvl="1" w:tplc="721E751A" w:tentative="1">
      <w:start w:val="1"/>
      <w:numFmt w:val="bullet"/>
      <w:lvlText w:val="•"/>
      <w:lvlJc w:val="left"/>
      <w:pPr>
        <w:tabs>
          <w:tab w:val="num" w:pos="1440"/>
        </w:tabs>
        <w:ind w:left="1440" w:hanging="360"/>
      </w:pPr>
      <w:rPr>
        <w:rFonts w:ascii="Arial" w:hAnsi="Arial" w:hint="default"/>
      </w:rPr>
    </w:lvl>
    <w:lvl w:ilvl="2" w:tplc="06A8C37C" w:tentative="1">
      <w:start w:val="1"/>
      <w:numFmt w:val="bullet"/>
      <w:lvlText w:val="•"/>
      <w:lvlJc w:val="left"/>
      <w:pPr>
        <w:tabs>
          <w:tab w:val="num" w:pos="2160"/>
        </w:tabs>
        <w:ind w:left="2160" w:hanging="360"/>
      </w:pPr>
      <w:rPr>
        <w:rFonts w:ascii="Arial" w:hAnsi="Arial" w:hint="default"/>
      </w:rPr>
    </w:lvl>
    <w:lvl w:ilvl="3" w:tplc="294CC458" w:tentative="1">
      <w:start w:val="1"/>
      <w:numFmt w:val="bullet"/>
      <w:lvlText w:val="•"/>
      <w:lvlJc w:val="left"/>
      <w:pPr>
        <w:tabs>
          <w:tab w:val="num" w:pos="2880"/>
        </w:tabs>
        <w:ind w:left="2880" w:hanging="360"/>
      </w:pPr>
      <w:rPr>
        <w:rFonts w:ascii="Arial" w:hAnsi="Arial" w:hint="default"/>
      </w:rPr>
    </w:lvl>
    <w:lvl w:ilvl="4" w:tplc="18223E82" w:tentative="1">
      <w:start w:val="1"/>
      <w:numFmt w:val="bullet"/>
      <w:lvlText w:val="•"/>
      <w:lvlJc w:val="left"/>
      <w:pPr>
        <w:tabs>
          <w:tab w:val="num" w:pos="3600"/>
        </w:tabs>
        <w:ind w:left="3600" w:hanging="360"/>
      </w:pPr>
      <w:rPr>
        <w:rFonts w:ascii="Arial" w:hAnsi="Arial" w:hint="default"/>
      </w:rPr>
    </w:lvl>
    <w:lvl w:ilvl="5" w:tplc="892273D2" w:tentative="1">
      <w:start w:val="1"/>
      <w:numFmt w:val="bullet"/>
      <w:lvlText w:val="•"/>
      <w:lvlJc w:val="left"/>
      <w:pPr>
        <w:tabs>
          <w:tab w:val="num" w:pos="4320"/>
        </w:tabs>
        <w:ind w:left="4320" w:hanging="360"/>
      </w:pPr>
      <w:rPr>
        <w:rFonts w:ascii="Arial" w:hAnsi="Arial" w:hint="default"/>
      </w:rPr>
    </w:lvl>
    <w:lvl w:ilvl="6" w:tplc="A904AB66" w:tentative="1">
      <w:start w:val="1"/>
      <w:numFmt w:val="bullet"/>
      <w:lvlText w:val="•"/>
      <w:lvlJc w:val="left"/>
      <w:pPr>
        <w:tabs>
          <w:tab w:val="num" w:pos="5040"/>
        </w:tabs>
        <w:ind w:left="5040" w:hanging="360"/>
      </w:pPr>
      <w:rPr>
        <w:rFonts w:ascii="Arial" w:hAnsi="Arial" w:hint="default"/>
      </w:rPr>
    </w:lvl>
    <w:lvl w:ilvl="7" w:tplc="0C6CD7B4" w:tentative="1">
      <w:start w:val="1"/>
      <w:numFmt w:val="bullet"/>
      <w:lvlText w:val="•"/>
      <w:lvlJc w:val="left"/>
      <w:pPr>
        <w:tabs>
          <w:tab w:val="num" w:pos="5760"/>
        </w:tabs>
        <w:ind w:left="5760" w:hanging="360"/>
      </w:pPr>
      <w:rPr>
        <w:rFonts w:ascii="Arial" w:hAnsi="Arial" w:hint="default"/>
      </w:rPr>
    </w:lvl>
    <w:lvl w:ilvl="8" w:tplc="9A065EC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84A"/>
    <w:rsid w:val="000D1438"/>
    <w:rsid w:val="00291C3C"/>
    <w:rsid w:val="002A44F7"/>
    <w:rsid w:val="002B6549"/>
    <w:rsid w:val="002E0808"/>
    <w:rsid w:val="003757C1"/>
    <w:rsid w:val="003D51C6"/>
    <w:rsid w:val="004925E2"/>
    <w:rsid w:val="004F5943"/>
    <w:rsid w:val="006F326C"/>
    <w:rsid w:val="006F3363"/>
    <w:rsid w:val="007522BF"/>
    <w:rsid w:val="00796B13"/>
    <w:rsid w:val="007F743B"/>
    <w:rsid w:val="0087647A"/>
    <w:rsid w:val="008D47ED"/>
    <w:rsid w:val="00983541"/>
    <w:rsid w:val="00B528B5"/>
    <w:rsid w:val="00C1084A"/>
    <w:rsid w:val="00CB0362"/>
    <w:rsid w:val="00CD319E"/>
    <w:rsid w:val="00DC0583"/>
    <w:rsid w:val="00DC1180"/>
    <w:rsid w:val="00ED7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1A3B99"/>
  <w15:chartTrackingRefBased/>
  <w15:docId w15:val="{039808B4-43C3-794C-808F-2ACD988C6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1f8sqii">
    <w:name w:val="css-1f8sqii"/>
    <w:basedOn w:val="DefaultParagraphFont"/>
    <w:rsid w:val="000D1438"/>
  </w:style>
  <w:style w:type="character" w:customStyle="1" w:styleId="css-z4n4zn">
    <w:name w:val="css-z4n4zn"/>
    <w:basedOn w:val="DefaultParagraphFont"/>
    <w:rsid w:val="000D1438"/>
  </w:style>
  <w:style w:type="character" w:customStyle="1" w:styleId="css-tczsq2">
    <w:name w:val="css-tczsq2"/>
    <w:basedOn w:val="DefaultParagraphFont"/>
    <w:rsid w:val="000D1438"/>
  </w:style>
  <w:style w:type="character" w:customStyle="1" w:styleId="css-1dxrq2c">
    <w:name w:val="css-1dxrq2c"/>
    <w:basedOn w:val="DefaultParagraphFont"/>
    <w:rsid w:val="000D1438"/>
  </w:style>
  <w:style w:type="character" w:customStyle="1" w:styleId="css-1wigqnc">
    <w:name w:val="css-1wigqnc"/>
    <w:basedOn w:val="DefaultParagraphFont"/>
    <w:rsid w:val="000D1438"/>
  </w:style>
  <w:style w:type="character" w:customStyle="1" w:styleId="css-acv5hh">
    <w:name w:val="css-acv5hh"/>
    <w:basedOn w:val="DefaultParagraphFont"/>
    <w:rsid w:val="000D1438"/>
  </w:style>
  <w:style w:type="character" w:customStyle="1" w:styleId="css-278qcu">
    <w:name w:val="css-278qcu"/>
    <w:basedOn w:val="DefaultParagraphFont"/>
    <w:rsid w:val="000D1438"/>
  </w:style>
  <w:style w:type="character" w:customStyle="1" w:styleId="css-1264nb2">
    <w:name w:val="css-1264nb2"/>
    <w:basedOn w:val="DefaultParagraphFont"/>
    <w:rsid w:val="000D1438"/>
  </w:style>
  <w:style w:type="character" w:styleId="Hyperlink">
    <w:name w:val="Hyperlink"/>
    <w:basedOn w:val="DefaultParagraphFont"/>
    <w:uiPriority w:val="99"/>
    <w:unhideWhenUsed/>
    <w:rsid w:val="00ED7255"/>
    <w:rPr>
      <w:color w:val="0563C1" w:themeColor="hyperlink"/>
      <w:u w:val="single"/>
    </w:rPr>
  </w:style>
  <w:style w:type="character" w:styleId="UnresolvedMention">
    <w:name w:val="Unresolved Mention"/>
    <w:basedOn w:val="DefaultParagraphFont"/>
    <w:uiPriority w:val="99"/>
    <w:semiHidden/>
    <w:unhideWhenUsed/>
    <w:rsid w:val="00ED7255"/>
    <w:rPr>
      <w:color w:val="605E5C"/>
      <w:shd w:val="clear" w:color="auto" w:fill="E1DFDD"/>
    </w:rPr>
  </w:style>
  <w:style w:type="paragraph" w:styleId="NormalWeb">
    <w:name w:val="Normal (Web)"/>
    <w:basedOn w:val="Normal"/>
    <w:uiPriority w:val="99"/>
    <w:unhideWhenUsed/>
    <w:rsid w:val="004F5943"/>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442239">
      <w:bodyDiv w:val="1"/>
      <w:marLeft w:val="0"/>
      <w:marRight w:val="0"/>
      <w:marTop w:val="0"/>
      <w:marBottom w:val="0"/>
      <w:divBdr>
        <w:top w:val="none" w:sz="0" w:space="0" w:color="auto"/>
        <w:left w:val="none" w:sz="0" w:space="0" w:color="auto"/>
        <w:bottom w:val="none" w:sz="0" w:space="0" w:color="auto"/>
        <w:right w:val="none" w:sz="0" w:space="0" w:color="auto"/>
      </w:divBdr>
      <w:divsChild>
        <w:div w:id="822964361">
          <w:marLeft w:val="0"/>
          <w:marRight w:val="0"/>
          <w:marTop w:val="0"/>
          <w:marBottom w:val="0"/>
          <w:divBdr>
            <w:top w:val="none" w:sz="0" w:space="0" w:color="auto"/>
            <w:left w:val="none" w:sz="0" w:space="0" w:color="auto"/>
            <w:bottom w:val="none" w:sz="0" w:space="0" w:color="auto"/>
            <w:right w:val="none" w:sz="0" w:space="0" w:color="auto"/>
          </w:divBdr>
        </w:div>
        <w:div w:id="1680086247">
          <w:marLeft w:val="0"/>
          <w:marRight w:val="0"/>
          <w:marTop w:val="0"/>
          <w:marBottom w:val="0"/>
          <w:divBdr>
            <w:top w:val="none" w:sz="0" w:space="0" w:color="auto"/>
            <w:left w:val="none" w:sz="0" w:space="0" w:color="auto"/>
            <w:bottom w:val="none" w:sz="0" w:space="0" w:color="auto"/>
            <w:right w:val="none" w:sz="0" w:space="0" w:color="auto"/>
          </w:divBdr>
        </w:div>
      </w:divsChild>
    </w:div>
    <w:div w:id="751466153">
      <w:bodyDiv w:val="1"/>
      <w:marLeft w:val="0"/>
      <w:marRight w:val="0"/>
      <w:marTop w:val="0"/>
      <w:marBottom w:val="0"/>
      <w:divBdr>
        <w:top w:val="none" w:sz="0" w:space="0" w:color="auto"/>
        <w:left w:val="none" w:sz="0" w:space="0" w:color="auto"/>
        <w:bottom w:val="none" w:sz="0" w:space="0" w:color="auto"/>
        <w:right w:val="none" w:sz="0" w:space="0" w:color="auto"/>
      </w:divBdr>
      <w:divsChild>
        <w:div w:id="1785927199">
          <w:marLeft w:val="274"/>
          <w:marRight w:val="0"/>
          <w:marTop w:val="150"/>
          <w:marBottom w:val="0"/>
          <w:divBdr>
            <w:top w:val="none" w:sz="0" w:space="0" w:color="auto"/>
            <w:left w:val="none" w:sz="0" w:space="0" w:color="auto"/>
            <w:bottom w:val="none" w:sz="0" w:space="0" w:color="auto"/>
            <w:right w:val="none" w:sz="0" w:space="0" w:color="auto"/>
          </w:divBdr>
        </w:div>
      </w:divsChild>
    </w:div>
    <w:div w:id="777335228">
      <w:bodyDiv w:val="1"/>
      <w:marLeft w:val="0"/>
      <w:marRight w:val="0"/>
      <w:marTop w:val="0"/>
      <w:marBottom w:val="0"/>
      <w:divBdr>
        <w:top w:val="none" w:sz="0" w:space="0" w:color="auto"/>
        <w:left w:val="none" w:sz="0" w:space="0" w:color="auto"/>
        <w:bottom w:val="none" w:sz="0" w:space="0" w:color="auto"/>
        <w:right w:val="none" w:sz="0" w:space="0" w:color="auto"/>
      </w:divBdr>
    </w:div>
    <w:div w:id="835917324">
      <w:bodyDiv w:val="1"/>
      <w:marLeft w:val="0"/>
      <w:marRight w:val="0"/>
      <w:marTop w:val="0"/>
      <w:marBottom w:val="0"/>
      <w:divBdr>
        <w:top w:val="none" w:sz="0" w:space="0" w:color="auto"/>
        <w:left w:val="none" w:sz="0" w:space="0" w:color="auto"/>
        <w:bottom w:val="none" w:sz="0" w:space="0" w:color="auto"/>
        <w:right w:val="none" w:sz="0" w:space="0" w:color="auto"/>
      </w:divBdr>
    </w:div>
    <w:div w:id="1232041651">
      <w:bodyDiv w:val="1"/>
      <w:marLeft w:val="0"/>
      <w:marRight w:val="0"/>
      <w:marTop w:val="0"/>
      <w:marBottom w:val="0"/>
      <w:divBdr>
        <w:top w:val="none" w:sz="0" w:space="0" w:color="auto"/>
        <w:left w:val="none" w:sz="0" w:space="0" w:color="auto"/>
        <w:bottom w:val="none" w:sz="0" w:space="0" w:color="auto"/>
        <w:right w:val="none" w:sz="0" w:space="0" w:color="auto"/>
      </w:divBdr>
    </w:div>
    <w:div w:id="1612975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moodle.uwtsd.ac.uk/course/view.php?id=1081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TotalTime>
  <Pages>3</Pages>
  <Words>585</Words>
  <Characters>3340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12</cp:revision>
  <dcterms:created xsi:type="dcterms:W3CDTF">2023-03-10T15:33:00Z</dcterms:created>
  <dcterms:modified xsi:type="dcterms:W3CDTF">2023-03-22T14:03:00Z</dcterms:modified>
</cp:coreProperties>
</file>