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4A66AC" w:themeColor="accent1"/>
        </w:rPr>
        <w:id w:val="-1747180262"/>
        <w:docPartObj>
          <w:docPartGallery w:val="Cover Pages"/>
          <w:docPartUnique/>
        </w:docPartObj>
      </w:sdtPr>
      <w:sdtEndPr>
        <w:rPr>
          <w:rFonts w:ascii="Arial" w:eastAsia="Times New Roman" w:hAnsi="Arial" w:cs="Arial"/>
          <w:color w:val="auto"/>
          <w:sz w:val="28"/>
          <w:szCs w:val="28"/>
          <w:lang w:eastAsia="en-GB"/>
        </w:rPr>
      </w:sdtEndPr>
      <w:sdtContent>
        <w:p w14:paraId="12D8F2BF" w14:textId="77777777" w:rsidR="009A58F4" w:rsidRDefault="009A58F4" w:rsidP="009A58F4">
          <w:pPr>
            <w:pStyle w:val="NoSpacing"/>
            <w:spacing w:before="1540" w:after="240"/>
            <w:jc w:val="center"/>
            <w:rPr>
              <w:color w:val="4A66AC" w:themeColor="accent1"/>
            </w:rPr>
          </w:pPr>
          <w:r>
            <w:rPr>
              <w:noProof/>
              <w:color w:val="4A66AC" w:themeColor="accent1"/>
            </w:rPr>
            <w:drawing>
              <wp:inline distT="0" distB="0" distL="0" distR="0" wp14:anchorId="5B8501C7" wp14:editId="18A21499">
                <wp:extent cx="1417320" cy="750898"/>
                <wp:effectExtent l="0" t="0" r="0" b="0"/>
                <wp:docPr id="143" name="Picture 144" descr="A black background with grey leave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Picture 144" descr="A black background with grey leaves&#10;&#10;Description automatically generated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E53A77" w14:textId="77777777" w:rsidR="009A58F4" w:rsidRPr="00FC7FC5" w:rsidRDefault="009A58F4" w:rsidP="009A58F4">
          <w:pPr>
            <w:jc w:val="center"/>
            <w:rPr>
              <w:rFonts w:asciiTheme="majorHAnsi" w:eastAsiaTheme="majorEastAsia" w:hAnsiTheme="majorHAnsi" w:cstheme="majorBidi"/>
              <w:caps/>
              <w:color w:val="4A66AC" w:themeColor="accent1"/>
            </w:rPr>
          </w:pPr>
          <w:r w:rsidRPr="00BB7BE7">
            <w:rPr>
              <w:rFonts w:ascii="Arial" w:hAnsi="Arial" w:cs="Arial"/>
              <w:b/>
              <w:bCs/>
              <w:sz w:val="52"/>
              <w:szCs w:val="52"/>
              <w:lang w:eastAsia="en-GB"/>
            </w:rPr>
            <w:t>Schizophrenia</w:t>
          </w:r>
        </w:p>
        <w:p w14:paraId="2000C019" w14:textId="77777777" w:rsidR="009A58F4" w:rsidRDefault="009A58F4" w:rsidP="009A58F4">
          <w:pPr>
            <w:spacing w:before="120" w:after="120"/>
            <w:jc w:val="center"/>
            <w:rPr>
              <w:color w:val="4A66AC" w:themeColor="accent1"/>
            </w:rPr>
          </w:pPr>
        </w:p>
        <w:p w14:paraId="57D642E4" w14:textId="77777777" w:rsidR="009A58F4" w:rsidRPr="00FC7FC5" w:rsidRDefault="009A58F4" w:rsidP="009A58F4">
          <w:pPr>
            <w:spacing w:before="120" w:after="120"/>
            <w:jc w:val="center"/>
            <w:rPr>
              <w:rFonts w:ascii="Arial" w:hAnsi="Arial" w:cs="Arial"/>
              <w:color w:val="002060"/>
              <w:sz w:val="36"/>
              <w:szCs w:val="36"/>
            </w:rPr>
          </w:pPr>
          <w:r w:rsidRPr="00FC7FC5">
            <w:rPr>
              <w:rFonts w:ascii="Arial" w:hAnsi="Arial" w:cs="Arial"/>
              <w:color w:val="002060"/>
              <w:sz w:val="36"/>
              <w:szCs w:val="36"/>
            </w:rPr>
            <w:t>Module: Mental Disorders and Psychopathology</w:t>
          </w:r>
        </w:p>
        <w:p w14:paraId="51D10D6D" w14:textId="77777777" w:rsidR="009A58F4" w:rsidRPr="00FC7FC5" w:rsidRDefault="009A58F4" w:rsidP="009A58F4">
          <w:pPr>
            <w:spacing w:before="120" w:after="120"/>
            <w:jc w:val="center"/>
            <w:rPr>
              <w:rFonts w:ascii="Arial" w:hAnsi="Arial" w:cs="Arial"/>
              <w:color w:val="002060"/>
              <w:sz w:val="36"/>
              <w:szCs w:val="36"/>
            </w:rPr>
          </w:pPr>
          <w:r w:rsidRPr="00FC7FC5">
            <w:rPr>
              <w:rFonts w:ascii="Arial" w:hAnsi="Arial" w:cs="Arial"/>
              <w:color w:val="002060"/>
              <w:sz w:val="36"/>
              <w:szCs w:val="36"/>
            </w:rPr>
            <w:t>Lecturer: Alice Clayton</w:t>
          </w:r>
        </w:p>
        <w:p w14:paraId="5BFCFE50" w14:textId="77777777" w:rsidR="009A58F4" w:rsidRPr="00FC7FC5" w:rsidRDefault="009A58F4" w:rsidP="009A58F4">
          <w:pPr>
            <w:spacing w:before="120" w:after="120"/>
            <w:jc w:val="center"/>
            <w:rPr>
              <w:rFonts w:ascii="Arial" w:hAnsi="Arial" w:cs="Arial"/>
              <w:color w:val="002060"/>
              <w:sz w:val="36"/>
              <w:szCs w:val="36"/>
            </w:rPr>
          </w:pPr>
          <w:r w:rsidRPr="00FC7FC5">
            <w:rPr>
              <w:rFonts w:ascii="Arial" w:hAnsi="Arial" w:cs="Arial"/>
              <w:color w:val="002060"/>
              <w:sz w:val="36"/>
              <w:szCs w:val="36"/>
            </w:rPr>
            <w:t xml:space="preserve">Student Name: Coste Bordea (2133346) &amp; Valentina </w:t>
          </w:r>
          <w:proofErr w:type="gramStart"/>
          <w:r w:rsidRPr="00FC7FC5">
            <w:rPr>
              <w:rFonts w:ascii="Arial" w:hAnsi="Arial" w:cs="Arial"/>
              <w:color w:val="002060"/>
              <w:sz w:val="36"/>
              <w:szCs w:val="36"/>
            </w:rPr>
            <w:t>Bordea(</w:t>
          </w:r>
          <w:proofErr w:type="gramEnd"/>
          <w:r w:rsidRPr="00FC7FC5">
            <w:rPr>
              <w:rFonts w:ascii="Arial" w:hAnsi="Arial" w:cs="Arial"/>
              <w:color w:val="002060"/>
              <w:sz w:val="36"/>
              <w:szCs w:val="36"/>
            </w:rPr>
            <w:t>2133347)</w:t>
          </w:r>
        </w:p>
        <w:p w14:paraId="13B53C99" w14:textId="77777777" w:rsidR="009A58F4" w:rsidRPr="00FC7FC5" w:rsidRDefault="009A58F4" w:rsidP="009A58F4">
          <w:pPr>
            <w:pStyle w:val="NoSpacing"/>
            <w:spacing w:before="480"/>
            <w:jc w:val="center"/>
            <w:rPr>
              <w:color w:val="4A66AC" w:themeColor="accent1"/>
            </w:rPr>
          </w:pPr>
          <w:r>
            <w:rPr>
              <w:noProof/>
              <w:color w:val="4A66AC" w:themeColor="accent1"/>
            </w:rPr>
            <w:drawing>
              <wp:inline distT="0" distB="0" distL="0" distR="0" wp14:anchorId="1CFCFB3D" wp14:editId="303F1BD8">
                <wp:extent cx="758952" cy="478932"/>
                <wp:effectExtent l="0" t="0" r="3175" b="0"/>
                <wp:docPr id="144" name="Picture 147" descr="A grey logo on a black back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7" descr="A grey logo on a black background&#10;&#10;Description automatically generated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AE284E3" w14:textId="77777777" w:rsidR="009A58F4" w:rsidRDefault="009A58F4" w:rsidP="009A58F4">
          <w:pPr>
            <w:rPr>
              <w:rFonts w:ascii="Arial" w:eastAsia="Times New Roman" w:hAnsi="Arial" w:cs="Arial"/>
              <w:sz w:val="28"/>
              <w:szCs w:val="28"/>
              <w:lang w:eastAsia="en-GB"/>
            </w:rPr>
          </w:pPr>
          <w:r w:rsidRPr="00FC7FC5">
            <w:rPr>
              <w:rFonts w:ascii="Arial" w:eastAsia="Times New Roman" w:hAnsi="Arial" w:cs="Arial"/>
              <w:sz w:val="28"/>
              <w:szCs w:val="28"/>
              <w:lang w:eastAsia="en-GB"/>
            </w:rPr>
            <w:br w:type="page"/>
          </w:r>
        </w:p>
      </w:sdtContent>
    </w:sdt>
    <w:p w14:paraId="4F10C0FF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lastRenderedPageBreak/>
        <w:pict w14:anchorId="1F4CB51D">
          <v:rect id="_x0000_i1025" style="width:0;height:1.5pt" o:hralign="center" o:hrstd="t" o:hr="t" fillcolor="#a0a0a0" stroked="f"/>
        </w:pict>
      </w:r>
    </w:p>
    <w:p w14:paraId="50C8C9E2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Definition of Schizophrenia</w:t>
      </w:r>
    </w:p>
    <w:p w14:paraId="41F5B55F" w14:textId="77777777" w:rsidR="009A58F4" w:rsidRPr="003978C5" w:rsidRDefault="009A58F4" w:rsidP="009A58F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What is schizophrenia?</w:t>
      </w:r>
    </w:p>
    <w:p w14:paraId="0A3BE84A" w14:textId="77777777" w:rsidR="009A58F4" w:rsidRPr="003978C5" w:rsidRDefault="009A58F4" w:rsidP="009A58F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Common symptoms (hallucinations, delusions, disorganized thinking)</w:t>
      </w:r>
    </w:p>
    <w:p w14:paraId="374B0C24" w14:textId="77777777" w:rsidR="009A58F4" w:rsidRPr="003978C5" w:rsidRDefault="009A58F4" w:rsidP="009A58F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Impact on daily life</w:t>
      </w:r>
    </w:p>
    <w:p w14:paraId="551D8FD4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5CCCD76D">
          <v:rect id="_x0000_i1026" style="width:0;height:1.5pt" o:hralign="center" o:hrstd="t" o:hr="t" fillcolor="#a0a0a0" stroked="f"/>
        </w:pict>
      </w:r>
    </w:p>
    <w:p w14:paraId="6A238E2E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2: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Historical and Contextual Background</w:t>
      </w:r>
    </w:p>
    <w:p w14:paraId="71127691" w14:textId="77777777" w:rsidR="009A58F4" w:rsidRPr="003978C5" w:rsidRDefault="009A58F4" w:rsidP="009A58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Treatment of schizophrenia in the past (asylums, institutions)</w:t>
      </w:r>
    </w:p>
    <w:p w14:paraId="6C5B7C2E" w14:textId="77777777" w:rsidR="009A58F4" w:rsidRPr="003978C5" w:rsidRDefault="009A58F4" w:rsidP="009A58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Evolution of treatments and approaches over time</w:t>
      </w:r>
    </w:p>
    <w:p w14:paraId="0CB7D2F2" w14:textId="77777777" w:rsidR="009A58F4" w:rsidRPr="003978C5" w:rsidRDefault="009A58F4" w:rsidP="009A58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Introduction of community-based interventions</w:t>
      </w:r>
    </w:p>
    <w:p w14:paraId="0324467D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39714BC9">
          <v:rect id="_x0000_i1027" style="width:0;height:1.5pt" o:hralign="center" o:hrstd="t" o:hr="t" fillcolor="#a0a0a0" stroked="f"/>
        </w:pict>
      </w:r>
    </w:p>
    <w:p w14:paraId="21B0E235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3: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Contemporary Support and Treatment in the UK</w:t>
      </w:r>
    </w:p>
    <w:p w14:paraId="19E2D8F6" w14:textId="77777777" w:rsidR="009A58F4" w:rsidRPr="003978C5" w:rsidRDefault="009A58F4" w:rsidP="009A58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Available services (NHS, mental health </w:t>
      </w:r>
      <w:proofErr w:type="spell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centers</w:t>
      </w:r>
      <w:proofErr w:type="spellEnd"/>
      <w:r w:rsidRPr="003978C5">
        <w:rPr>
          <w:rFonts w:ascii="Arial" w:eastAsia="Times New Roman" w:hAnsi="Arial" w:cs="Arial"/>
          <w:sz w:val="28"/>
          <w:szCs w:val="28"/>
          <w:lang w:eastAsia="en-GB"/>
        </w:rPr>
        <w:t>)</w:t>
      </w:r>
    </w:p>
    <w:p w14:paraId="2EAA0759" w14:textId="77777777" w:rsidR="009A58F4" w:rsidRPr="003978C5" w:rsidRDefault="009A58F4" w:rsidP="009A58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Early intervention and support programs</w:t>
      </w:r>
    </w:p>
    <w:p w14:paraId="4BE89ABA" w14:textId="77777777" w:rsidR="009A58F4" w:rsidRPr="003978C5" w:rsidRDefault="009A58F4" w:rsidP="009A58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Role of therapists and social workers</w:t>
      </w:r>
    </w:p>
    <w:p w14:paraId="3584B0A8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4A753A08">
          <v:rect id="_x0000_i1028" style="width:0;height:1.5pt" o:hralign="center" o:hrstd="t" o:hr="t" fillcolor="#a0a0a0" stroked="f"/>
        </w:pict>
      </w:r>
    </w:p>
    <w:p w14:paraId="3E79E3C4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4: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Mental Health Legislation</w:t>
      </w:r>
    </w:p>
    <w:p w14:paraId="65239BA9" w14:textId="77777777" w:rsidR="009A58F4" w:rsidRPr="003978C5" w:rsidRDefault="009A58F4" w:rsidP="009A58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The Mental Health Act of 1983 and subsequent amendments</w:t>
      </w:r>
    </w:p>
    <w:p w14:paraId="22178AD9" w14:textId="77777777" w:rsidR="009A58F4" w:rsidRPr="003978C5" w:rsidRDefault="009A58F4" w:rsidP="009A58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Patients' rights under current legislation</w:t>
      </w:r>
    </w:p>
    <w:p w14:paraId="7C36623F" w14:textId="77777777" w:rsidR="009A58F4" w:rsidRPr="003978C5" w:rsidRDefault="009A58F4" w:rsidP="009A58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Impact of legislation on access to treatment</w:t>
      </w:r>
    </w:p>
    <w:p w14:paraId="4D640CA9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0E4020D9">
          <v:rect id="_x0000_i1029" style="width:0;height:1.5pt" o:hralign="center" o:hrstd="t" o:hr="t" fillcolor="#a0a0a0" stroked="f"/>
        </w:pict>
      </w:r>
    </w:p>
    <w:p w14:paraId="1246A051" w14:textId="77777777" w:rsidR="009A58F4" w:rsidRPr="00C9739D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3A80ECA3" w14:textId="77777777" w:rsidR="009A58F4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7F02FF4E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5: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Arguments FOR</w:t>
      </w:r>
    </w:p>
    <w:p w14:paraId="3109483A" w14:textId="77777777" w:rsidR="009A58F4" w:rsidRPr="003978C5" w:rsidRDefault="009A58F4" w:rsidP="009A58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Access to modern and effective treatments</w:t>
      </w:r>
    </w:p>
    <w:p w14:paraId="4C249A55" w14:textId="77777777" w:rsidR="009A58F4" w:rsidRPr="003978C5" w:rsidRDefault="009A58F4" w:rsidP="009A58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Community support and integrated services</w:t>
      </w:r>
    </w:p>
    <w:p w14:paraId="334190BD" w14:textId="77777777" w:rsidR="009A58F4" w:rsidRPr="003978C5" w:rsidRDefault="009A58F4" w:rsidP="009A58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Reintegration programs and stigma reduction</w:t>
      </w:r>
    </w:p>
    <w:p w14:paraId="755A5EAD" w14:textId="77777777" w:rsidR="009A58F4" w:rsidRPr="003978C5" w:rsidRDefault="009A58F4" w:rsidP="009A58F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lastRenderedPageBreak/>
        <w:t>Technological and medical advancements in treating schizophrenia</w:t>
      </w:r>
    </w:p>
    <w:p w14:paraId="26EEFFA5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4D38D370">
          <v:rect id="_x0000_i1030" style="width:0;height:1.5pt" o:hralign="center" o:hrstd="t" o:hr="t" fillcolor="#a0a0a0" stroked="f"/>
        </w:pict>
      </w:r>
    </w:p>
    <w:p w14:paraId="39D22CE4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6: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Arguments AGAINST</w:t>
      </w:r>
    </w:p>
    <w:p w14:paraId="4F10F966" w14:textId="77777777" w:rsidR="009A58F4" w:rsidRPr="003978C5" w:rsidRDefault="009A58F4" w:rsidP="009A58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Limited access to resources and treatments for some patients</w:t>
      </w:r>
    </w:p>
    <w:p w14:paraId="593C9E56" w14:textId="77777777" w:rsidR="009A58F4" w:rsidRPr="003978C5" w:rsidRDefault="009A58F4" w:rsidP="009A58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Persistence of stigma and social prejudices</w:t>
      </w:r>
    </w:p>
    <w:p w14:paraId="059332BF" w14:textId="77777777" w:rsidR="009A58F4" w:rsidRPr="003978C5" w:rsidRDefault="009A58F4" w:rsidP="009A58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Criticisms of psychiatric treatments (medications, electroshock therapy)</w:t>
      </w:r>
    </w:p>
    <w:p w14:paraId="7B0E7345" w14:textId="77777777" w:rsidR="009A58F4" w:rsidRPr="003978C5" w:rsidRDefault="009A58F4" w:rsidP="009A58F4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Challenges in applying legislation and ensuring patients' rights</w:t>
      </w:r>
    </w:p>
    <w:p w14:paraId="74690C82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181448C8">
          <v:rect id="_x0000_i1031" style="width:0;height:1.5pt" o:hralign="center" o:hrstd="t" o:hr="t" fillcolor="#a0a0a0" stroked="f"/>
        </w:pict>
      </w:r>
    </w:p>
    <w:p w14:paraId="7D11CD89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7: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How Today's Treatment is Better Than the Past</w:t>
      </w:r>
    </w:p>
    <w:p w14:paraId="2F06F9C8" w14:textId="77777777" w:rsidR="009A58F4" w:rsidRPr="003978C5" w:rsidRDefault="009A58F4" w:rsidP="009A58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Progress from asylum-based treatments</w:t>
      </w:r>
    </w:p>
    <w:p w14:paraId="39A92E9F" w14:textId="77777777" w:rsidR="009A58F4" w:rsidRPr="003978C5" w:rsidRDefault="009A58F4" w:rsidP="009A58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More humane approaches and respect for patient rights</w:t>
      </w:r>
    </w:p>
    <w:p w14:paraId="2A6E4FBF" w14:textId="77777777" w:rsidR="009A58F4" w:rsidRPr="003978C5" w:rsidRDefault="009A58F4" w:rsidP="009A58F4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Improved long-term outcomes</w:t>
      </w:r>
    </w:p>
    <w:p w14:paraId="64F61EE3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5D38D302">
          <v:rect id="_x0000_i1032" style="width:0;height:1.5pt" o:hralign="center" o:hrstd="t" o:hr="t" fillcolor="#a0a0a0" stroked="f"/>
        </w:pict>
      </w:r>
    </w:p>
    <w:p w14:paraId="510BD5C3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8: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Restrictions and Unhelpful Aspects of Today's Treatment</w:t>
      </w:r>
    </w:p>
    <w:p w14:paraId="4E1477E0" w14:textId="77777777" w:rsidR="009A58F4" w:rsidRPr="003978C5" w:rsidRDefault="009A58F4" w:rsidP="009A58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Criticisms of restrictive current </w:t>
      </w:r>
      <w:r>
        <w:rPr>
          <w:rFonts w:ascii="Arial" w:eastAsia="Times New Roman" w:hAnsi="Arial" w:cs="Arial"/>
          <w:sz w:val="28"/>
          <w:szCs w:val="28"/>
          <w:lang w:eastAsia="en-GB"/>
        </w:rPr>
        <w:t>medicine drugs</w:t>
      </w:r>
    </w:p>
    <w:p w14:paraId="0247A4A5" w14:textId="77777777" w:rsidR="009A58F4" w:rsidRPr="003978C5" w:rsidRDefault="009A58F4" w:rsidP="009A58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Adverse effects of </w:t>
      </w:r>
      <w:r>
        <w:rPr>
          <w:rFonts w:ascii="Arial" w:eastAsia="Times New Roman" w:hAnsi="Arial" w:cs="Arial"/>
          <w:sz w:val="28"/>
          <w:szCs w:val="28"/>
          <w:lang w:eastAsia="en-GB"/>
        </w:rPr>
        <w:t>therapeutic pills</w:t>
      </w:r>
    </w:p>
    <w:p w14:paraId="1184005F" w14:textId="77777777" w:rsidR="009A58F4" w:rsidRPr="003978C5" w:rsidRDefault="009A58F4" w:rsidP="009A58F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>Constraints</w:t>
      </w: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 of modern psychiatric interventions</w:t>
      </w:r>
    </w:p>
    <w:p w14:paraId="100EF95C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6803CFF6">
          <v:rect id="_x0000_i1033" style="width:0;height:1.5pt" o:hralign="center" o:hrstd="t" o:hr="t" fillcolor="#a0a0a0" stroked="f"/>
        </w:pict>
      </w:r>
    </w:p>
    <w:p w14:paraId="2980F56C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9: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The Mental Health Act - Protecting Rights</w:t>
      </w:r>
    </w:p>
    <w:p w14:paraId="5353F026" w14:textId="77777777" w:rsidR="009A58F4" w:rsidRPr="003978C5" w:rsidRDefault="009A58F4" w:rsidP="009A58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How the Mental Health Act protects individuals' rights</w:t>
      </w:r>
    </w:p>
    <w:p w14:paraId="5630B952" w14:textId="77777777" w:rsidR="009A58F4" w:rsidRPr="003978C5" w:rsidRDefault="009A58F4" w:rsidP="009A58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Measures to prevent abuse</w:t>
      </w:r>
    </w:p>
    <w:p w14:paraId="26425EA0" w14:textId="77777777" w:rsidR="009A58F4" w:rsidRPr="003978C5" w:rsidRDefault="009A58F4" w:rsidP="009A58F4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Ensuring access to appropriate treatment</w:t>
      </w:r>
    </w:p>
    <w:p w14:paraId="5B34DFD0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754E0135">
          <v:rect id="_x0000_i1034" style="width:0;height:1.5pt" o:hralign="center" o:hrstd="t" o:hr="t" fillcolor="#a0a0a0" stroked="f"/>
        </w:pict>
      </w:r>
    </w:p>
    <w:p w14:paraId="167B178A" w14:textId="77777777" w:rsidR="009A58F4" w:rsidRPr="00C9739D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B42CEF8" w14:textId="77777777" w:rsidR="009A58F4" w:rsidRPr="00C9739D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1D0ABEA9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lastRenderedPageBreak/>
        <w:t xml:space="preserve">Chapter 10: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The Mental Health Act - Infringing Rights</w:t>
      </w:r>
    </w:p>
    <w:p w14:paraId="40412692" w14:textId="77777777" w:rsidR="009A58F4" w:rsidRPr="003978C5" w:rsidRDefault="009A58F4" w:rsidP="009A58F4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How the Mental Health Act can infringe on individuals' rights</w:t>
      </w:r>
    </w:p>
    <w:p w14:paraId="1E718C54" w14:textId="77777777" w:rsidR="009A58F4" w:rsidRPr="003978C5" w:rsidRDefault="009A58F4" w:rsidP="009A58F4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Issues related to forced hospitalizations</w:t>
      </w:r>
    </w:p>
    <w:p w14:paraId="05212B77" w14:textId="77777777" w:rsidR="009A58F4" w:rsidRPr="003978C5" w:rsidRDefault="009A58F4" w:rsidP="009A58F4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Criticisms of legislative provisions</w:t>
      </w:r>
    </w:p>
    <w:p w14:paraId="648D2981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4C913D39">
          <v:rect id="_x0000_i1035" style="width:0;height:1.5pt" o:hralign="center" o:hrstd="t" o:hr="t" fillcolor="#a0a0a0" stroked="f"/>
        </w:pict>
      </w:r>
    </w:p>
    <w:p w14:paraId="167E1953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11: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Available Community Support</w:t>
      </w:r>
    </w:p>
    <w:p w14:paraId="7E9E485C" w14:textId="77777777" w:rsidR="009A58F4" w:rsidRPr="003978C5" w:rsidRDefault="009A58F4" w:rsidP="009A58F4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Types of support available in the community</w:t>
      </w:r>
    </w:p>
    <w:p w14:paraId="194AEF01" w14:textId="77777777" w:rsidR="009A58F4" w:rsidRPr="003978C5" w:rsidRDefault="009A58F4" w:rsidP="009A58F4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Local programs and initiatives</w:t>
      </w:r>
    </w:p>
    <w:p w14:paraId="6ABFBD52" w14:textId="77777777" w:rsidR="009A58F4" w:rsidRPr="003978C5" w:rsidRDefault="009A58F4" w:rsidP="009A58F4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Role of non-governmental organizations</w:t>
      </w:r>
    </w:p>
    <w:p w14:paraId="58CEE953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7AE68DFE">
          <v:rect id="_x0000_i1036" style="width:0;height:1.5pt" o:hralign="center" o:hrstd="t" o:hr="t" fillcolor="#a0a0a0" stroked="f"/>
        </w:pict>
      </w:r>
    </w:p>
    <w:p w14:paraId="14D9FCA2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12: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Need for Additional Community Support</w:t>
      </w: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>.</w:t>
      </w:r>
    </w:p>
    <w:p w14:paraId="09BD8069" w14:textId="77777777" w:rsidR="009A58F4" w:rsidRPr="003978C5" w:rsidRDefault="009A58F4" w:rsidP="009A58F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Identifying gaps in existing community </w:t>
      </w:r>
      <w:proofErr w:type="gram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support</w:t>
      </w:r>
      <w:r>
        <w:rPr>
          <w:rFonts w:ascii="Arial" w:eastAsia="Times New Roman" w:hAnsi="Arial" w:cs="Arial"/>
          <w:sz w:val="28"/>
          <w:szCs w:val="28"/>
          <w:lang w:eastAsia="en-GB"/>
        </w:rPr>
        <w:t>;</w:t>
      </w:r>
      <w:proofErr w:type="gramEnd"/>
    </w:p>
    <w:p w14:paraId="45F40067" w14:textId="77777777" w:rsidR="009A58F4" w:rsidRPr="003978C5" w:rsidRDefault="009A58F4" w:rsidP="009A58F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Need for additional </w:t>
      </w:r>
      <w:proofErr w:type="gram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resources</w:t>
      </w:r>
      <w:r>
        <w:rPr>
          <w:rFonts w:ascii="Arial" w:eastAsia="Times New Roman" w:hAnsi="Arial" w:cs="Arial"/>
          <w:sz w:val="28"/>
          <w:szCs w:val="28"/>
          <w:lang w:eastAsia="en-GB"/>
        </w:rPr>
        <w:t>;</w:t>
      </w:r>
      <w:proofErr w:type="gramEnd"/>
    </w:p>
    <w:p w14:paraId="3CC05B77" w14:textId="77777777" w:rsidR="009A58F4" w:rsidRPr="003978C5" w:rsidRDefault="009A58F4" w:rsidP="009A58F4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Proposals for improving community support</w:t>
      </w:r>
      <w:r>
        <w:rPr>
          <w:rFonts w:ascii="Arial" w:eastAsia="Times New Roman" w:hAnsi="Arial" w:cs="Arial"/>
          <w:sz w:val="28"/>
          <w:szCs w:val="28"/>
          <w:lang w:eastAsia="en-GB"/>
        </w:rPr>
        <w:t>.</w:t>
      </w:r>
    </w:p>
    <w:p w14:paraId="3A81BB39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79E244C1">
          <v:rect id="_x0000_i1037" style="width:0;height:1.5pt" o:hralign="center" o:hrstd="t" o:hr="t" fillcolor="#a0a0a0" stroked="f"/>
        </w:pict>
      </w:r>
    </w:p>
    <w:p w14:paraId="1DF84F21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113: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Societal Attitudes Towards Mental Health</w:t>
      </w:r>
    </w:p>
    <w:p w14:paraId="5A005B29" w14:textId="77777777" w:rsidR="009A58F4" w:rsidRPr="003978C5" w:rsidRDefault="009A58F4" w:rsidP="009A58F4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Improvements in public </w:t>
      </w:r>
      <w:proofErr w:type="gram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perception</w:t>
      </w:r>
      <w:r>
        <w:rPr>
          <w:rFonts w:ascii="Arial" w:eastAsia="Times New Roman" w:hAnsi="Arial" w:cs="Arial"/>
          <w:sz w:val="28"/>
          <w:szCs w:val="28"/>
          <w:lang w:eastAsia="en-GB"/>
        </w:rPr>
        <w:t>;</w:t>
      </w:r>
      <w:proofErr w:type="gramEnd"/>
    </w:p>
    <w:p w14:paraId="5AB61A3F" w14:textId="77777777" w:rsidR="009A58F4" w:rsidRPr="003978C5" w:rsidRDefault="009A58F4" w:rsidP="009A58F4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Awareness and education </w:t>
      </w:r>
      <w:proofErr w:type="gram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campaigns</w:t>
      </w:r>
      <w:r>
        <w:rPr>
          <w:rFonts w:ascii="Arial" w:eastAsia="Times New Roman" w:hAnsi="Arial" w:cs="Arial"/>
          <w:sz w:val="28"/>
          <w:szCs w:val="28"/>
          <w:lang w:eastAsia="en-GB"/>
        </w:rPr>
        <w:t>;</w:t>
      </w:r>
      <w:proofErr w:type="gramEnd"/>
    </w:p>
    <w:p w14:paraId="1719C160" w14:textId="77777777" w:rsidR="009A58F4" w:rsidRPr="003978C5" w:rsidRDefault="009A58F4" w:rsidP="009A58F4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Reduction of stigma</w:t>
      </w:r>
      <w:r>
        <w:rPr>
          <w:rFonts w:ascii="Arial" w:eastAsia="Times New Roman" w:hAnsi="Arial" w:cs="Arial"/>
          <w:sz w:val="28"/>
          <w:szCs w:val="28"/>
          <w:lang w:eastAsia="en-GB"/>
        </w:rPr>
        <w:t>.</w:t>
      </w:r>
    </w:p>
    <w:p w14:paraId="521C3539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78748723">
          <v:rect id="_x0000_i1038" style="width:0;height:1.5pt" o:hralign="center" o:hrstd="t" o:hr="t" fillcolor="#a0a0a0" stroked="f"/>
        </w:pict>
      </w:r>
    </w:p>
    <w:p w14:paraId="1F32B223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14: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Persistence of Negative Attitudes and Stigma</w:t>
      </w:r>
    </w:p>
    <w:p w14:paraId="76E8A7CD" w14:textId="77777777" w:rsidR="009A58F4" w:rsidRPr="003978C5" w:rsidRDefault="009A58F4" w:rsidP="009A58F4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Examples of persistent negative </w:t>
      </w:r>
      <w:proofErr w:type="gram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attitudes</w:t>
      </w:r>
      <w:r>
        <w:rPr>
          <w:rFonts w:ascii="Arial" w:eastAsia="Times New Roman" w:hAnsi="Arial" w:cs="Arial"/>
          <w:sz w:val="28"/>
          <w:szCs w:val="28"/>
          <w:lang w:eastAsia="en-GB"/>
        </w:rPr>
        <w:t>;</w:t>
      </w:r>
      <w:proofErr w:type="gramEnd"/>
    </w:p>
    <w:p w14:paraId="567A616D" w14:textId="77777777" w:rsidR="009A58F4" w:rsidRPr="003978C5" w:rsidRDefault="009A58F4" w:rsidP="009A58F4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 xml:space="preserve">Impact of stigma on </w:t>
      </w:r>
      <w:proofErr w:type="gramStart"/>
      <w:r w:rsidRPr="003978C5">
        <w:rPr>
          <w:rFonts w:ascii="Arial" w:eastAsia="Times New Roman" w:hAnsi="Arial" w:cs="Arial"/>
          <w:sz w:val="28"/>
          <w:szCs w:val="28"/>
          <w:lang w:eastAsia="en-GB"/>
        </w:rPr>
        <w:t>patients</w:t>
      </w:r>
      <w:r>
        <w:rPr>
          <w:rFonts w:ascii="Arial" w:eastAsia="Times New Roman" w:hAnsi="Arial" w:cs="Arial"/>
          <w:sz w:val="28"/>
          <w:szCs w:val="28"/>
          <w:lang w:eastAsia="en-GB"/>
        </w:rPr>
        <w:t>;</w:t>
      </w:r>
      <w:proofErr w:type="gramEnd"/>
    </w:p>
    <w:p w14:paraId="2FF8797A" w14:textId="77777777" w:rsidR="009A58F4" w:rsidRPr="003978C5" w:rsidRDefault="009A58F4" w:rsidP="009A58F4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Need for cultural and educational change</w:t>
      </w:r>
      <w:r>
        <w:rPr>
          <w:rFonts w:ascii="Arial" w:eastAsia="Times New Roman" w:hAnsi="Arial" w:cs="Arial"/>
          <w:sz w:val="28"/>
          <w:szCs w:val="28"/>
          <w:lang w:eastAsia="en-GB"/>
        </w:rPr>
        <w:t>.</w:t>
      </w:r>
    </w:p>
    <w:p w14:paraId="6A58FFDB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297140A1">
          <v:rect id="_x0000_i1039" style="width:0;height:1.5pt" o:hralign="center" o:hrstd="t" o:hr="t" fillcolor="#a0a0a0" stroked="f"/>
        </w:pict>
      </w:r>
    </w:p>
    <w:p w14:paraId="735C59C9" w14:textId="77777777" w:rsidR="009A58F4" w:rsidRPr="00C9739D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38ED5D12" w14:textId="77777777" w:rsidR="009A58F4" w:rsidRPr="00C9739D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518487F" w14:textId="77777777" w:rsidR="009A58F4" w:rsidRPr="00C9739D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</w:p>
    <w:p w14:paraId="0FA1D228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lastRenderedPageBreak/>
        <w:t xml:space="preserve">Chapter 15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Case Study</w:t>
      </w:r>
    </w:p>
    <w:p w14:paraId="4E080DD7" w14:textId="77777777" w:rsidR="009A58F4" w:rsidRPr="003978C5" w:rsidRDefault="009A58F4" w:rsidP="009A58F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Concrete examples of success and failure in treating schizophrenia in the UK</w:t>
      </w:r>
    </w:p>
    <w:p w14:paraId="2607CB9F" w14:textId="77777777" w:rsidR="009A58F4" w:rsidRPr="003978C5" w:rsidRDefault="009A58F4" w:rsidP="009A58F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Analysis of accessibility and inclusion of services</w:t>
      </w:r>
    </w:p>
    <w:p w14:paraId="141B566D" w14:textId="77777777" w:rsidR="009A58F4" w:rsidRPr="003978C5" w:rsidRDefault="009A58F4" w:rsidP="009A58F4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Impact on patients' quality of life</w:t>
      </w:r>
    </w:p>
    <w:p w14:paraId="77CF47E5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78C91E27">
          <v:rect id="_x0000_i1040" style="width:0;height:1.5pt" o:hralign="center" o:hrstd="t" o:hr="t" fillcolor="#a0a0a0" stroked="f"/>
        </w:pict>
      </w:r>
    </w:p>
    <w:p w14:paraId="66061426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16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Evaluation of Services</w:t>
      </w:r>
    </w:p>
    <w:p w14:paraId="123FEEAB" w14:textId="77777777" w:rsidR="009A58F4" w:rsidRPr="003978C5" w:rsidRDefault="009A58F4" w:rsidP="009A58F4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Effectiveness of existing support programs</w:t>
      </w:r>
    </w:p>
    <w:p w14:paraId="39B3C913" w14:textId="77777777" w:rsidR="009A58F4" w:rsidRPr="003978C5" w:rsidRDefault="009A58F4" w:rsidP="009A58F4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Inclusivity and accessibility of services for patients</w:t>
      </w:r>
    </w:p>
    <w:p w14:paraId="4135A529" w14:textId="77777777" w:rsidR="009A58F4" w:rsidRPr="003978C5" w:rsidRDefault="009A58F4" w:rsidP="009A58F4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Feedback from users and professionals</w:t>
      </w:r>
    </w:p>
    <w:p w14:paraId="420DE5C5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5696AAD0">
          <v:rect id="_x0000_i1041" style="width:0;height:1.5pt" o:hralign="center" o:hrstd="t" o:hr="t" fillcolor="#a0a0a0" stroked="f"/>
        </w:pict>
      </w:r>
    </w:p>
    <w:p w14:paraId="2A34822C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Chapter 17 </w:t>
      </w: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Recommendations for Improvement</w:t>
      </w:r>
    </w:p>
    <w:p w14:paraId="3B729007" w14:textId="77777777" w:rsidR="009A58F4" w:rsidRPr="003978C5" w:rsidRDefault="009A58F4" w:rsidP="009A58F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Need for additional funding</w:t>
      </w:r>
    </w:p>
    <w:p w14:paraId="350C1F4E" w14:textId="77777777" w:rsidR="009A58F4" w:rsidRPr="003978C5" w:rsidRDefault="009A58F4" w:rsidP="009A58F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Importance of training and education for medical staff</w:t>
      </w:r>
    </w:p>
    <w:p w14:paraId="2D19C71B" w14:textId="77777777" w:rsidR="009A58F4" w:rsidRPr="003978C5" w:rsidRDefault="009A58F4" w:rsidP="009A58F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Increasing public awareness and education</w:t>
      </w:r>
    </w:p>
    <w:p w14:paraId="50F8337F" w14:textId="77777777" w:rsidR="009A58F4" w:rsidRPr="003978C5" w:rsidRDefault="009A58F4" w:rsidP="009A58F4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More inclusive support policies and programs</w:t>
      </w:r>
    </w:p>
    <w:p w14:paraId="5CDC5D10" w14:textId="77777777" w:rsidR="009A58F4" w:rsidRPr="003978C5" w:rsidRDefault="009A58F4" w:rsidP="009A58F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pict w14:anchorId="6D23D616">
          <v:rect id="_x0000_i1042" style="width:0;height:1.5pt" o:hralign="center" o:hrstd="t" o:hr="t" fillcolor="#a0a0a0" stroked="f"/>
        </w:pict>
      </w:r>
    </w:p>
    <w:p w14:paraId="0CEB050F" w14:textId="77777777" w:rsidR="009A58F4" w:rsidRPr="003978C5" w:rsidRDefault="009A58F4" w:rsidP="009A58F4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Conclusion</w:t>
      </w:r>
    </w:p>
    <w:p w14:paraId="2F2DC68C" w14:textId="77777777" w:rsidR="009A58F4" w:rsidRPr="003978C5" w:rsidRDefault="009A58F4" w:rsidP="009A58F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Summary of main points discussed</w:t>
      </w:r>
    </w:p>
    <w:p w14:paraId="0A26C83F" w14:textId="77777777" w:rsidR="009A58F4" w:rsidRPr="003978C5" w:rsidRDefault="009A58F4" w:rsidP="009A58F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Importance of the debate on schizophrenia and support in the UK</w:t>
      </w:r>
    </w:p>
    <w:p w14:paraId="0CDCD522" w14:textId="77777777" w:rsidR="009A58F4" w:rsidRPr="003978C5" w:rsidRDefault="009A58F4" w:rsidP="009A58F4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  <w:r w:rsidRPr="003978C5">
        <w:rPr>
          <w:rFonts w:ascii="Arial" w:eastAsia="Times New Roman" w:hAnsi="Arial" w:cs="Arial"/>
          <w:sz w:val="28"/>
          <w:szCs w:val="28"/>
          <w:lang w:eastAsia="en-GB"/>
        </w:rPr>
        <w:t>Opening the discussion for questions and comments</w:t>
      </w:r>
    </w:p>
    <w:p w14:paraId="0EE92E54" w14:textId="77777777" w:rsidR="009A58F4" w:rsidRDefault="009A58F4" w:rsidP="009A58F4">
      <w:pPr>
        <w:rPr>
          <w:rFonts w:ascii="Arial" w:hAnsi="Arial" w:cs="Arial"/>
          <w:sz w:val="28"/>
          <w:szCs w:val="28"/>
        </w:rPr>
      </w:pPr>
    </w:p>
    <w:p w14:paraId="22A3101A" w14:textId="77777777" w:rsidR="009A58F4" w:rsidRDefault="009A58F4" w:rsidP="009A58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64AD8923" w14:textId="77777777" w:rsidR="009A58F4" w:rsidRDefault="009A58F4" w:rsidP="009A58F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References</w:t>
      </w:r>
    </w:p>
    <w:p w14:paraId="7072FFCB" w14:textId="77777777" w:rsidR="009A58F4" w:rsidRDefault="009A58F4" w:rsidP="009A58F4">
      <w:pPr>
        <w:rPr>
          <w:rFonts w:ascii="Arial" w:hAnsi="Arial" w:cs="Arial"/>
          <w:sz w:val="28"/>
          <w:szCs w:val="28"/>
        </w:rPr>
      </w:pPr>
    </w:p>
    <w:p w14:paraId="06CC0729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Birchwood, M., Fowler, D. and Jackson, C., 2000.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Early Intervention in Psychosis: A Guide to Concepts, Evidence and Interventions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Chichester: Wiley.</w:t>
      </w:r>
    </w:p>
    <w:p w14:paraId="5C3B5F79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Boyle, M., 2002.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 xml:space="preserve">Schizophrenia: A Scientific </w:t>
      </w:r>
      <w:proofErr w:type="gramStart"/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Delusion?</w:t>
      </w:r>
      <w:r w:rsidRPr="0014284C">
        <w:rPr>
          <w:rFonts w:ascii="Arial" w:hAnsi="Arial" w:cs="Arial"/>
          <w:b/>
          <w:bCs/>
          <w:i/>
          <w:iCs/>
        </w:rPr>
        <w:t>.</w:t>
      </w:r>
      <w:proofErr w:type="gramEnd"/>
      <w:r w:rsidRPr="00F37B07">
        <w:rPr>
          <w:rFonts w:ascii="Arial" w:hAnsi="Arial" w:cs="Arial"/>
        </w:rPr>
        <w:t xml:space="preserve"> 2nd ed. London: Routledge.</w:t>
      </w:r>
    </w:p>
    <w:p w14:paraId="6CCA8BE8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Breggin, P.R., 2008.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Brain-Disabling Treatments in Psychiatry: Drugs, Electroshock, and the Psychopharmaceutical Complex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2nd ed. New York: Springer.</w:t>
      </w:r>
    </w:p>
    <w:p w14:paraId="31663327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Davidson, L., Harding, C. and Spaniol, L., 2005.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Recovery from Severe Mental Illnesses: Research Evidence and Implications for Practice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2nd ed. Boston: Boston University </w:t>
      </w:r>
      <w:proofErr w:type="spellStart"/>
      <w:r w:rsidRPr="00F37B07">
        <w:rPr>
          <w:rFonts w:ascii="Arial" w:hAnsi="Arial" w:cs="Arial"/>
        </w:rPr>
        <w:t>Center</w:t>
      </w:r>
      <w:proofErr w:type="spellEnd"/>
      <w:r w:rsidRPr="00F37B07">
        <w:rPr>
          <w:rFonts w:ascii="Arial" w:hAnsi="Arial" w:cs="Arial"/>
        </w:rPr>
        <w:t xml:space="preserve"> for Psychiatric Rehabilitation.</w:t>
      </w:r>
    </w:p>
    <w:p w14:paraId="38C519FD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Freeman, D., Bentall, R.P., and </w:t>
      </w:r>
      <w:proofErr w:type="spellStart"/>
      <w:r w:rsidRPr="00F37B07">
        <w:rPr>
          <w:rFonts w:ascii="Arial" w:hAnsi="Arial" w:cs="Arial"/>
        </w:rPr>
        <w:t>Garety</w:t>
      </w:r>
      <w:proofErr w:type="spellEnd"/>
      <w:r w:rsidRPr="00F37B07">
        <w:rPr>
          <w:rFonts w:ascii="Arial" w:hAnsi="Arial" w:cs="Arial"/>
        </w:rPr>
        <w:t xml:space="preserve">, P.A., 2008.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Persecutory Delusions: Assessment, Theory and Treatment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Oxford: Oxford University Press.</w:t>
      </w:r>
    </w:p>
    <w:p w14:paraId="7C82C8F0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Gabbard, G.O., 2014.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Gabbard's Treatments of Psychiatric Disorders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5th ed. Washington: American Psychiatric Publishing.</w:t>
      </w:r>
    </w:p>
    <w:p w14:paraId="40638AB6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Heginbotham, C., 1999.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Values-Based Commissioning of Health and Social Care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Cambridge: Cambridge University Press.</w:t>
      </w:r>
    </w:p>
    <w:p w14:paraId="45CD34C5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Jones, P., Murray, R.M., and Susser, E., 2002.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The Epidemiology of Schizophrenia</w:t>
      </w:r>
      <w:r w:rsidRPr="0014284C">
        <w:rPr>
          <w:rFonts w:ascii="Arial" w:hAnsi="Arial" w:cs="Arial"/>
          <w:b/>
          <w:bCs/>
          <w:i/>
          <w:iCs/>
        </w:rPr>
        <w:t xml:space="preserve">. </w:t>
      </w:r>
      <w:r w:rsidRPr="00F37B07">
        <w:rPr>
          <w:rFonts w:ascii="Arial" w:hAnsi="Arial" w:cs="Arial"/>
        </w:rPr>
        <w:t>Cambridge: Cambridge University Press.</w:t>
      </w:r>
    </w:p>
    <w:p w14:paraId="6C6E3C6F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Kahn, R.S. and Summerfelt, A.T., 2005.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Psychopharmacology: The Fourth Generation of Progress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New York: Lippincott Williams &amp; Wilkins.</w:t>
      </w:r>
    </w:p>
    <w:p w14:paraId="5C116A7B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Keith, S.J. and Matthews, S.M., 1991.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The National Institute of Mental Health Treatment of Depression Collaborative Research Program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Bethesda: National Institute of Mental Health.</w:t>
      </w:r>
    </w:p>
    <w:p w14:paraId="232EC9C7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Kuipers, E., 2006.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Family Work for Schizophrenia: A Practical Guide</w:t>
      </w:r>
      <w:r w:rsidRPr="00F37B07">
        <w:rPr>
          <w:rFonts w:ascii="Arial" w:hAnsi="Arial" w:cs="Arial"/>
        </w:rPr>
        <w:t>. 2nd ed. Cambridge: Cambridge University Press.</w:t>
      </w:r>
    </w:p>
    <w:p w14:paraId="54FF89A5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Laing, R.D., 1960.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The Divided Self: An Existential Study in Sanity and Madness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London: Penguin.</w:t>
      </w:r>
    </w:p>
    <w:p w14:paraId="6A505B2D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Lieberman, J.A. and Murray, R.M., 2012.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Comprehensive Care of Schizophrenia: A Textbook of Clinical Management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2nd ed. Oxford: Oxford University Press.</w:t>
      </w:r>
    </w:p>
    <w:p w14:paraId="27C6BE31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Moncrieff, J., 2009.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The Myth of the Chemical Cure: A Critique of Psychiatric Drug Treatment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London: Palgrave Macmillan.</w:t>
      </w:r>
    </w:p>
    <w:p w14:paraId="0E7B2669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lastRenderedPageBreak/>
        <w:t xml:space="preserve">Read, J., Mosher, L.R., and Bentall, R.P., 2004.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Models of Madness: Psychological, Social and Biological Approaches to Schizophrenia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London: Routledge.</w:t>
      </w:r>
    </w:p>
    <w:p w14:paraId="257D3DFF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Sartorius, N., 2002.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Fighting for Mental Health</w:t>
      </w:r>
      <w:r w:rsidRPr="0014284C">
        <w:rPr>
          <w:rFonts w:ascii="Arial" w:hAnsi="Arial" w:cs="Arial"/>
          <w:b/>
          <w:bCs/>
          <w:i/>
          <w:iCs/>
        </w:rPr>
        <w:t>.</w:t>
      </w:r>
      <w:r w:rsidRPr="00F37B07">
        <w:rPr>
          <w:rFonts w:ascii="Arial" w:hAnsi="Arial" w:cs="Arial"/>
        </w:rPr>
        <w:t xml:space="preserve"> Cambridge: Cambridge University Press.</w:t>
      </w:r>
    </w:p>
    <w:p w14:paraId="50C02DC9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Scheid, T.L. and Brown, T.N., 2010.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A Handbook for the Study of Mental Health: Social Contexts, Theories, and Systems</w:t>
      </w:r>
      <w:r w:rsidRPr="00F37B07">
        <w:rPr>
          <w:rFonts w:ascii="Arial" w:hAnsi="Arial" w:cs="Arial"/>
        </w:rPr>
        <w:t>. 2nd ed. Cambridge: Cambridge University Press.</w:t>
      </w:r>
    </w:p>
    <w:p w14:paraId="77A9632A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Shepherd, G., Boardman, J., and Slade, M., 2008.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Making Recovery a Reality</w:t>
      </w:r>
      <w:r w:rsidRPr="00F37B07">
        <w:rPr>
          <w:rFonts w:ascii="Arial" w:hAnsi="Arial" w:cs="Arial"/>
        </w:rPr>
        <w:t>. London: Sainsbury Centre for Mental Health.</w:t>
      </w:r>
    </w:p>
    <w:p w14:paraId="384E38B8" w14:textId="77777777" w:rsidR="009A58F4" w:rsidRPr="00F37B07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Thornicroft, G., </w:t>
      </w:r>
      <w:proofErr w:type="spellStart"/>
      <w:r w:rsidRPr="00F37B07">
        <w:rPr>
          <w:rFonts w:ascii="Arial" w:hAnsi="Arial" w:cs="Arial"/>
        </w:rPr>
        <w:t>Szmukler</w:t>
      </w:r>
      <w:proofErr w:type="spellEnd"/>
      <w:r w:rsidRPr="00F37B07">
        <w:rPr>
          <w:rFonts w:ascii="Arial" w:hAnsi="Arial" w:cs="Arial"/>
        </w:rPr>
        <w:t xml:space="preserve">, G., </w:t>
      </w:r>
      <w:proofErr w:type="spellStart"/>
      <w:r w:rsidRPr="00F37B07">
        <w:rPr>
          <w:rFonts w:ascii="Arial" w:hAnsi="Arial" w:cs="Arial"/>
        </w:rPr>
        <w:t>Mueser</w:t>
      </w:r>
      <w:proofErr w:type="spellEnd"/>
      <w:r w:rsidRPr="00F37B07">
        <w:rPr>
          <w:rFonts w:ascii="Arial" w:hAnsi="Arial" w:cs="Arial"/>
        </w:rPr>
        <w:t xml:space="preserve">, K.T., and Drake, R.E., 2011.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Oxford Textbook of Community Mental Health</w:t>
      </w:r>
      <w:r w:rsidRPr="0014284C">
        <w:rPr>
          <w:rFonts w:ascii="Arial" w:hAnsi="Arial" w:cs="Arial"/>
          <w:b/>
          <w:bCs/>
          <w:i/>
          <w:iCs/>
        </w:rPr>
        <w:t xml:space="preserve">. </w:t>
      </w:r>
      <w:r w:rsidRPr="00F37B07">
        <w:rPr>
          <w:rFonts w:ascii="Arial" w:hAnsi="Arial" w:cs="Arial"/>
        </w:rPr>
        <w:t>Oxford: Oxford University Press.</w:t>
      </w:r>
    </w:p>
    <w:p w14:paraId="7B377B4E" w14:textId="0F7D59E8" w:rsidR="00C63C5A" w:rsidRPr="009A58F4" w:rsidRDefault="009A58F4" w:rsidP="009A58F4">
      <w:pPr>
        <w:pStyle w:val="NormalWeb"/>
        <w:ind w:left="360"/>
        <w:rPr>
          <w:rFonts w:ascii="Arial" w:hAnsi="Arial" w:cs="Arial"/>
        </w:rPr>
      </w:pPr>
      <w:r w:rsidRPr="00F37B07">
        <w:rPr>
          <w:rFonts w:ascii="Arial" w:hAnsi="Arial" w:cs="Arial"/>
        </w:rPr>
        <w:t xml:space="preserve">Warner, R., 2000. </w:t>
      </w:r>
      <w:r w:rsidRPr="0014284C">
        <w:rPr>
          <w:rStyle w:val="Strong"/>
          <w:rFonts w:ascii="Arial" w:eastAsiaTheme="majorEastAsia" w:hAnsi="Arial" w:cs="Arial"/>
          <w:b w:val="0"/>
          <w:bCs w:val="0"/>
          <w:i/>
          <w:iCs/>
        </w:rPr>
        <w:t>The Environment of Schizophrenia: Innovations in Practice, Policy and Communications</w:t>
      </w:r>
      <w:r w:rsidRPr="00F37B07">
        <w:rPr>
          <w:rFonts w:ascii="Arial" w:hAnsi="Arial" w:cs="Arial"/>
        </w:rPr>
        <w:t>. London: Routledge.</w:t>
      </w:r>
    </w:p>
    <w:sectPr w:rsidR="00C63C5A" w:rsidRPr="009A58F4" w:rsidSect="009A58F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A55CE"/>
    <w:multiLevelType w:val="multilevel"/>
    <w:tmpl w:val="7B8C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30072"/>
    <w:multiLevelType w:val="multilevel"/>
    <w:tmpl w:val="A3DA5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33CA5"/>
    <w:multiLevelType w:val="multilevel"/>
    <w:tmpl w:val="375A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4608F6"/>
    <w:multiLevelType w:val="multilevel"/>
    <w:tmpl w:val="BCB85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401FEA"/>
    <w:multiLevelType w:val="multilevel"/>
    <w:tmpl w:val="0A720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A4DA9"/>
    <w:multiLevelType w:val="multilevel"/>
    <w:tmpl w:val="5CD8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F10D31"/>
    <w:multiLevelType w:val="multilevel"/>
    <w:tmpl w:val="6D54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325C50"/>
    <w:multiLevelType w:val="multilevel"/>
    <w:tmpl w:val="11A2C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7F05C9"/>
    <w:multiLevelType w:val="multilevel"/>
    <w:tmpl w:val="DECA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A35B8E"/>
    <w:multiLevelType w:val="multilevel"/>
    <w:tmpl w:val="432C4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254B5"/>
    <w:multiLevelType w:val="multilevel"/>
    <w:tmpl w:val="0624D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362EAE"/>
    <w:multiLevelType w:val="multilevel"/>
    <w:tmpl w:val="AABE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4B61A7"/>
    <w:multiLevelType w:val="multilevel"/>
    <w:tmpl w:val="2236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6B12E4"/>
    <w:multiLevelType w:val="multilevel"/>
    <w:tmpl w:val="0C66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E10DC7"/>
    <w:multiLevelType w:val="multilevel"/>
    <w:tmpl w:val="3706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E439D5"/>
    <w:multiLevelType w:val="multilevel"/>
    <w:tmpl w:val="3EB8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417945"/>
    <w:multiLevelType w:val="multilevel"/>
    <w:tmpl w:val="3FF4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1130F8"/>
    <w:multiLevelType w:val="multilevel"/>
    <w:tmpl w:val="13FE3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DE2B06"/>
    <w:multiLevelType w:val="multilevel"/>
    <w:tmpl w:val="9CCC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0249887">
    <w:abstractNumId w:val="1"/>
  </w:num>
  <w:num w:numId="2" w16cid:durableId="687831482">
    <w:abstractNumId w:val="16"/>
  </w:num>
  <w:num w:numId="3" w16cid:durableId="575745561">
    <w:abstractNumId w:val="5"/>
  </w:num>
  <w:num w:numId="4" w16cid:durableId="1747414623">
    <w:abstractNumId w:val="13"/>
  </w:num>
  <w:num w:numId="5" w16cid:durableId="1634100187">
    <w:abstractNumId w:val="10"/>
  </w:num>
  <w:num w:numId="6" w16cid:durableId="1676955352">
    <w:abstractNumId w:val="17"/>
  </w:num>
  <w:num w:numId="7" w16cid:durableId="1113090600">
    <w:abstractNumId w:val="18"/>
  </w:num>
  <w:num w:numId="8" w16cid:durableId="921328292">
    <w:abstractNumId w:val="7"/>
  </w:num>
  <w:num w:numId="9" w16cid:durableId="443156784">
    <w:abstractNumId w:val="9"/>
  </w:num>
  <w:num w:numId="10" w16cid:durableId="945310071">
    <w:abstractNumId w:val="14"/>
  </w:num>
  <w:num w:numId="11" w16cid:durableId="455368740">
    <w:abstractNumId w:val="12"/>
  </w:num>
  <w:num w:numId="12" w16cid:durableId="1040668184">
    <w:abstractNumId w:val="2"/>
  </w:num>
  <w:num w:numId="13" w16cid:durableId="377556861">
    <w:abstractNumId w:val="8"/>
  </w:num>
  <w:num w:numId="14" w16cid:durableId="943851604">
    <w:abstractNumId w:val="6"/>
  </w:num>
  <w:num w:numId="15" w16cid:durableId="2134670806">
    <w:abstractNumId w:val="3"/>
  </w:num>
  <w:num w:numId="16" w16cid:durableId="1830363792">
    <w:abstractNumId w:val="15"/>
  </w:num>
  <w:num w:numId="17" w16cid:durableId="343168034">
    <w:abstractNumId w:val="11"/>
  </w:num>
  <w:num w:numId="18" w16cid:durableId="1987122041">
    <w:abstractNumId w:val="0"/>
  </w:num>
  <w:num w:numId="19" w16cid:durableId="491410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7E5"/>
    <w:rsid w:val="00100B13"/>
    <w:rsid w:val="00734841"/>
    <w:rsid w:val="007F2972"/>
    <w:rsid w:val="008217E5"/>
    <w:rsid w:val="009A58F4"/>
    <w:rsid w:val="00C63C5A"/>
    <w:rsid w:val="00C9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09B94"/>
  <w15:chartTrackingRefBased/>
  <w15:docId w15:val="{D5514C6C-36E4-4CAB-BFCD-083927CF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8F4"/>
  </w:style>
  <w:style w:type="paragraph" w:styleId="Heading1">
    <w:name w:val="heading 1"/>
    <w:basedOn w:val="Normal"/>
    <w:next w:val="Normal"/>
    <w:link w:val="Heading1Char"/>
    <w:uiPriority w:val="9"/>
    <w:qFormat/>
    <w:rsid w:val="007F297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53356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297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97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9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74C80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97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7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9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53356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9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53356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97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53356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97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53356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972"/>
    <w:rPr>
      <w:rFonts w:asciiTheme="majorHAnsi" w:eastAsiaTheme="majorEastAsia" w:hAnsiTheme="majorHAnsi" w:cstheme="majorBidi"/>
      <w:color w:val="253356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2972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972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972"/>
    <w:rPr>
      <w:rFonts w:asciiTheme="majorHAnsi" w:eastAsiaTheme="majorEastAsia" w:hAnsiTheme="majorHAnsi" w:cstheme="majorBidi"/>
      <w:color w:val="374C80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972"/>
    <w:rPr>
      <w:rFonts w:asciiTheme="majorHAnsi" w:eastAsiaTheme="majorEastAsia" w:hAnsiTheme="majorHAnsi" w:cstheme="majorBidi"/>
      <w:caps/>
      <w:color w:val="374C8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972"/>
    <w:rPr>
      <w:rFonts w:asciiTheme="majorHAnsi" w:eastAsiaTheme="majorEastAsia" w:hAnsiTheme="majorHAnsi" w:cstheme="majorBidi"/>
      <w:i/>
      <w:iCs/>
      <w:caps/>
      <w:color w:val="253356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972"/>
    <w:rPr>
      <w:rFonts w:asciiTheme="majorHAnsi" w:eastAsiaTheme="majorEastAsia" w:hAnsiTheme="majorHAnsi" w:cstheme="majorBidi"/>
      <w:b/>
      <w:bCs/>
      <w:color w:val="253356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972"/>
    <w:rPr>
      <w:rFonts w:asciiTheme="majorHAnsi" w:eastAsiaTheme="majorEastAsia" w:hAnsiTheme="majorHAnsi" w:cstheme="majorBidi"/>
      <w:b/>
      <w:bCs/>
      <w:i/>
      <w:iCs/>
      <w:color w:val="253356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972"/>
    <w:rPr>
      <w:rFonts w:asciiTheme="majorHAnsi" w:eastAsiaTheme="majorEastAsia" w:hAnsiTheme="majorHAnsi" w:cstheme="majorBidi"/>
      <w:i/>
      <w:iCs/>
      <w:color w:val="253356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F2972"/>
    <w:pPr>
      <w:spacing w:line="240" w:lineRule="auto"/>
    </w:pPr>
    <w:rPr>
      <w:b/>
      <w:bCs/>
      <w:smallCaps/>
      <w:color w:val="242852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7F297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242852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F2972"/>
    <w:rPr>
      <w:rFonts w:asciiTheme="majorHAnsi" w:eastAsiaTheme="majorEastAsia" w:hAnsiTheme="majorHAnsi" w:cstheme="majorBidi"/>
      <w:caps/>
      <w:color w:val="242852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297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2972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7F2972"/>
    <w:rPr>
      <w:b/>
      <w:bCs/>
    </w:rPr>
  </w:style>
  <w:style w:type="character" w:styleId="Emphasis">
    <w:name w:val="Emphasis"/>
    <w:basedOn w:val="DefaultParagraphFont"/>
    <w:uiPriority w:val="20"/>
    <w:qFormat/>
    <w:rsid w:val="007F2972"/>
    <w:rPr>
      <w:i/>
      <w:iCs/>
    </w:rPr>
  </w:style>
  <w:style w:type="paragraph" w:styleId="NoSpacing">
    <w:name w:val="No Spacing"/>
    <w:link w:val="NoSpacingChar"/>
    <w:uiPriority w:val="1"/>
    <w:qFormat/>
    <w:rsid w:val="007F297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F2972"/>
    <w:pPr>
      <w:spacing w:before="120" w:after="120"/>
      <w:ind w:left="720"/>
    </w:pPr>
    <w:rPr>
      <w:color w:val="242852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F2972"/>
    <w:rPr>
      <w:color w:val="242852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297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242852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2972"/>
    <w:rPr>
      <w:rFonts w:asciiTheme="majorHAnsi" w:eastAsiaTheme="majorEastAsia" w:hAnsiTheme="majorHAnsi" w:cstheme="majorBidi"/>
      <w:color w:val="242852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F297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F297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F297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7F2972"/>
    <w:rPr>
      <w:b/>
      <w:bCs/>
      <w:smallCaps/>
      <w:color w:val="242852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7F297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F2972"/>
    <w:pPr>
      <w:outlineLvl w:val="9"/>
    </w:pPr>
  </w:style>
  <w:style w:type="paragraph" w:styleId="ListParagraph">
    <w:name w:val="List Paragraph"/>
    <w:basedOn w:val="Normal"/>
    <w:uiPriority w:val="34"/>
    <w:qFormat/>
    <w:rsid w:val="008217E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A5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9A5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875</Words>
  <Characters>5362</Characters>
  <Application>Microsoft Office Word</Application>
  <DocSecurity>0</DocSecurity>
  <Lines>167</Lines>
  <Paragraphs>113</Paragraphs>
  <ScaleCrop>false</ScaleCrop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2024-07-05T10:41:00Z</dcterms:created>
  <dcterms:modified xsi:type="dcterms:W3CDTF">2024-07-05T10:41:00Z</dcterms:modified>
</cp:coreProperties>
</file>