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610C4" w14:textId="626A8EA5" w:rsidR="00D51392" w:rsidRDefault="00D51392" w:rsidP="00D51392">
      <w:pPr>
        <w:pStyle w:val="Body"/>
        <w:jc w:val="center"/>
        <w:rPr>
          <w:b/>
          <w:bCs/>
          <w:sz w:val="40"/>
          <w:szCs w:val="32"/>
          <w:u w:val="single"/>
        </w:rPr>
      </w:pPr>
      <w:r w:rsidRPr="00D51392">
        <w:drawing>
          <wp:anchor distT="0" distB="0" distL="114300" distR="114300" simplePos="0" relativeHeight="251658240" behindDoc="0" locked="0" layoutInCell="1" allowOverlap="1" wp14:anchorId="61160977" wp14:editId="2CEF40A3">
            <wp:simplePos x="0" y="0"/>
            <wp:positionH relativeFrom="page">
              <wp:align>left</wp:align>
            </wp:positionH>
            <wp:positionV relativeFrom="paragraph">
              <wp:posOffset>-914400</wp:posOffset>
            </wp:positionV>
            <wp:extent cx="3095625" cy="16668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095625" cy="1666875"/>
                    </a:xfrm>
                    <a:prstGeom prst="rect">
                      <a:avLst/>
                    </a:prstGeom>
                  </pic:spPr>
                </pic:pic>
              </a:graphicData>
            </a:graphic>
            <wp14:sizeRelH relativeFrom="page">
              <wp14:pctWidth>0</wp14:pctWidth>
            </wp14:sizeRelH>
            <wp14:sizeRelV relativeFrom="page">
              <wp14:pctHeight>0</wp14:pctHeight>
            </wp14:sizeRelV>
          </wp:anchor>
        </w:drawing>
      </w:r>
    </w:p>
    <w:p w14:paraId="55DC923F" w14:textId="42A5819F" w:rsidR="00D51392" w:rsidRDefault="00D51392" w:rsidP="00D51392">
      <w:pPr>
        <w:pStyle w:val="Body"/>
        <w:jc w:val="center"/>
        <w:rPr>
          <w:b/>
          <w:bCs/>
          <w:sz w:val="40"/>
          <w:szCs w:val="32"/>
          <w:u w:val="single"/>
        </w:rPr>
      </w:pPr>
    </w:p>
    <w:p w14:paraId="758BC352" w14:textId="77777777" w:rsidR="00D51392" w:rsidRDefault="00D51392" w:rsidP="00D51392">
      <w:pPr>
        <w:pStyle w:val="Body"/>
        <w:jc w:val="center"/>
        <w:rPr>
          <w:b/>
          <w:bCs/>
          <w:sz w:val="40"/>
          <w:szCs w:val="32"/>
          <w:u w:val="single"/>
        </w:rPr>
      </w:pPr>
    </w:p>
    <w:p w14:paraId="68E00E0B" w14:textId="09E371A7" w:rsidR="00477DA2" w:rsidRPr="00D51392" w:rsidRDefault="009046FE" w:rsidP="00D51392">
      <w:pPr>
        <w:pStyle w:val="Body"/>
        <w:jc w:val="center"/>
        <w:rPr>
          <w:b/>
          <w:bCs/>
          <w:sz w:val="40"/>
          <w:szCs w:val="32"/>
          <w:u w:val="single"/>
        </w:rPr>
      </w:pPr>
      <w:r w:rsidRPr="00D51392">
        <w:rPr>
          <w:b/>
          <w:bCs/>
          <w:sz w:val="40"/>
          <w:szCs w:val="32"/>
          <w:u w:val="single"/>
        </w:rPr>
        <w:t>Advanced</w:t>
      </w:r>
      <w:r w:rsidR="0038503E" w:rsidRPr="00D51392">
        <w:rPr>
          <w:b/>
          <w:bCs/>
          <w:sz w:val="40"/>
          <w:szCs w:val="32"/>
          <w:u w:val="single"/>
        </w:rPr>
        <w:t xml:space="preserve"> </w:t>
      </w:r>
      <w:proofErr w:type="spellStart"/>
      <w:r w:rsidRPr="00D51392">
        <w:rPr>
          <w:b/>
          <w:bCs/>
          <w:sz w:val="40"/>
          <w:szCs w:val="32"/>
          <w:u w:val="single"/>
        </w:rPr>
        <w:t>processes</w:t>
      </w:r>
      <w:proofErr w:type="spellEnd"/>
    </w:p>
    <w:p w14:paraId="7687AB90" w14:textId="316AAC6F" w:rsidR="00477DA2" w:rsidRDefault="00477DA2" w:rsidP="00D51392">
      <w:pPr>
        <w:pStyle w:val="Body"/>
        <w:jc w:val="center"/>
      </w:pPr>
    </w:p>
    <w:p w14:paraId="6465F085" w14:textId="69EE9A64" w:rsidR="00D51392" w:rsidRPr="00D51392" w:rsidRDefault="00D51392" w:rsidP="00D51392">
      <w:pPr>
        <w:pStyle w:val="Body"/>
        <w:jc w:val="center"/>
        <w:rPr>
          <w:sz w:val="36"/>
          <w:szCs w:val="30"/>
        </w:rPr>
      </w:pPr>
      <w:r w:rsidRPr="00D51392">
        <w:rPr>
          <w:sz w:val="36"/>
          <w:szCs w:val="30"/>
        </w:rPr>
        <w:t xml:space="preserve">Iwan Dyer </w:t>
      </w:r>
    </w:p>
    <w:p w14:paraId="0F886B8A" w14:textId="01A5E6F8" w:rsidR="00D51392" w:rsidRPr="00D51392" w:rsidRDefault="00D51392" w:rsidP="00D51392">
      <w:pPr>
        <w:pStyle w:val="Body"/>
        <w:jc w:val="center"/>
        <w:rPr>
          <w:sz w:val="36"/>
          <w:szCs w:val="30"/>
        </w:rPr>
      </w:pPr>
      <w:r w:rsidRPr="00D51392">
        <w:rPr>
          <w:sz w:val="36"/>
          <w:szCs w:val="30"/>
        </w:rPr>
        <w:t>P149128</w:t>
      </w:r>
    </w:p>
    <w:p w14:paraId="549A5624" w14:textId="5FE4591A" w:rsidR="00D51392" w:rsidRPr="00D51392" w:rsidRDefault="00D51392" w:rsidP="00D51392">
      <w:pPr>
        <w:pStyle w:val="Body"/>
        <w:jc w:val="center"/>
        <w:rPr>
          <w:sz w:val="36"/>
          <w:szCs w:val="30"/>
        </w:rPr>
      </w:pPr>
      <w:r w:rsidRPr="00D51392">
        <w:rPr>
          <w:sz w:val="36"/>
          <w:szCs w:val="30"/>
        </w:rPr>
        <w:t>M6X00408</w:t>
      </w:r>
    </w:p>
    <w:p w14:paraId="6C48D6CD" w14:textId="77777777" w:rsidR="00D51392" w:rsidRDefault="00D51392" w:rsidP="00D51392">
      <w:pPr>
        <w:pStyle w:val="Body"/>
        <w:jc w:val="center"/>
      </w:pPr>
    </w:p>
    <w:p w14:paraId="7B633700" w14:textId="2841EFBD" w:rsidR="00D51392" w:rsidRDefault="00D51392" w:rsidP="00D51392">
      <w:pPr>
        <w:pStyle w:val="Body"/>
        <w:jc w:val="center"/>
      </w:pPr>
    </w:p>
    <w:p w14:paraId="7E278C54" w14:textId="4E3F7CD5" w:rsidR="00D51392" w:rsidRDefault="00D51392" w:rsidP="00D51392">
      <w:pPr>
        <w:pStyle w:val="Body"/>
        <w:jc w:val="center"/>
      </w:pPr>
    </w:p>
    <w:p w14:paraId="74A4DD34" w14:textId="73C70E52" w:rsidR="00D51392" w:rsidRDefault="00D51392" w:rsidP="00D51392">
      <w:pPr>
        <w:pStyle w:val="Body"/>
        <w:jc w:val="center"/>
      </w:pPr>
    </w:p>
    <w:p w14:paraId="367D5880" w14:textId="01B8F1F5" w:rsidR="00D51392" w:rsidRDefault="00D51392">
      <w:pPr>
        <w:pStyle w:val="Body"/>
      </w:pPr>
    </w:p>
    <w:p w14:paraId="2F26F41C" w14:textId="046FA12E" w:rsidR="00D51392" w:rsidRDefault="00D51392">
      <w:pPr>
        <w:pStyle w:val="Body"/>
      </w:pPr>
    </w:p>
    <w:p w14:paraId="4987255F" w14:textId="60B1882C" w:rsidR="00D51392" w:rsidRDefault="00D51392">
      <w:pPr>
        <w:pStyle w:val="Body"/>
      </w:pPr>
    </w:p>
    <w:p w14:paraId="15C1F7F3" w14:textId="4D51D156" w:rsidR="00D51392" w:rsidRDefault="00D51392">
      <w:pPr>
        <w:pStyle w:val="Body"/>
      </w:pPr>
    </w:p>
    <w:p w14:paraId="56D8A296" w14:textId="4FE2463C" w:rsidR="00D51392" w:rsidRDefault="00D51392">
      <w:pPr>
        <w:pStyle w:val="Body"/>
      </w:pPr>
    </w:p>
    <w:p w14:paraId="36AD3B4C" w14:textId="2EC8A1BC" w:rsidR="00D51392" w:rsidRDefault="00D51392">
      <w:pPr>
        <w:pStyle w:val="Body"/>
      </w:pPr>
    </w:p>
    <w:p w14:paraId="61F17BF1" w14:textId="082CB3CE" w:rsidR="00D51392" w:rsidRDefault="00D51392">
      <w:pPr>
        <w:pStyle w:val="Body"/>
      </w:pPr>
    </w:p>
    <w:p w14:paraId="35FAA4DA" w14:textId="6B930FD1" w:rsidR="00D51392" w:rsidRDefault="00D51392">
      <w:pPr>
        <w:pStyle w:val="Body"/>
      </w:pPr>
    </w:p>
    <w:p w14:paraId="03D2AFDA" w14:textId="44B0F977" w:rsidR="00D51392" w:rsidRDefault="00D51392">
      <w:pPr>
        <w:pStyle w:val="Body"/>
      </w:pPr>
    </w:p>
    <w:p w14:paraId="545F17B5" w14:textId="5F1D4D8C" w:rsidR="00D51392" w:rsidRDefault="00D51392">
      <w:pPr>
        <w:pStyle w:val="Body"/>
      </w:pPr>
    </w:p>
    <w:p w14:paraId="0234E90D" w14:textId="42DD4E7F" w:rsidR="00D51392" w:rsidRDefault="00D51392">
      <w:pPr>
        <w:pStyle w:val="Body"/>
      </w:pPr>
    </w:p>
    <w:p w14:paraId="3F192F83" w14:textId="4440891C" w:rsidR="00D51392" w:rsidRDefault="00D51392">
      <w:pPr>
        <w:pStyle w:val="Body"/>
      </w:pPr>
    </w:p>
    <w:p w14:paraId="7AD8CCD0" w14:textId="6A363900" w:rsidR="00D51392" w:rsidRDefault="00D51392">
      <w:pPr>
        <w:pStyle w:val="Body"/>
      </w:pPr>
    </w:p>
    <w:p w14:paraId="3D35B581" w14:textId="5080DD0B" w:rsidR="00D51392" w:rsidRDefault="00D51392">
      <w:pPr>
        <w:pStyle w:val="Body"/>
      </w:pPr>
    </w:p>
    <w:p w14:paraId="7AACDE43" w14:textId="77777777" w:rsidR="00D51392" w:rsidRDefault="00D51392">
      <w:pPr>
        <w:pStyle w:val="Body"/>
      </w:pPr>
    </w:p>
    <w:p w14:paraId="4DCD9EE9" w14:textId="77777777" w:rsidR="00477DA2" w:rsidRDefault="00477DA2">
      <w:pPr>
        <w:pStyle w:val="Body"/>
      </w:pPr>
    </w:p>
    <w:p w14:paraId="64562430" w14:textId="77777777" w:rsidR="00477DA2" w:rsidRDefault="0038503E">
      <w:pPr>
        <w:pStyle w:val="Heading"/>
      </w:pPr>
      <w:bookmarkStart w:id="0" w:name="_Toc"/>
      <w:r>
        <w:rPr>
          <w:rFonts w:eastAsia="Arial Unicode MS" w:cs="Arial Unicode MS"/>
          <w:lang w:val="fr-FR"/>
        </w:rPr>
        <w:lastRenderedPageBreak/>
        <w:t xml:space="preserve">Introduction </w:t>
      </w:r>
      <w:bookmarkEnd w:id="0"/>
    </w:p>
    <w:p w14:paraId="57B73395" w14:textId="0190DA37" w:rsidR="00477DA2" w:rsidRDefault="0038503E">
      <w:pPr>
        <w:pStyle w:val="Body"/>
      </w:pPr>
      <w:r>
        <w:rPr>
          <w:lang w:val="en-US"/>
        </w:rPr>
        <w:t xml:space="preserve">This report will look to compare the processes of friction stir welding and plasma coating.  This report will </w:t>
      </w:r>
      <w:proofErr w:type="gramStart"/>
      <w:r>
        <w:rPr>
          <w:lang w:val="en-US"/>
        </w:rPr>
        <w:t xml:space="preserve">look </w:t>
      </w:r>
      <w:r w:rsidR="009046FE">
        <w:rPr>
          <w:lang w:val="en-US"/>
        </w:rPr>
        <w:t>into</w:t>
      </w:r>
      <w:proofErr w:type="gramEnd"/>
      <w:r>
        <w:rPr>
          <w:lang w:val="en-US"/>
        </w:rPr>
        <w:t xml:space="preserve"> the history, the science behind the processes and will conclude with comparing the advantages and disadvantages of the process. The final comparison will </w:t>
      </w:r>
      <w:proofErr w:type="gramStart"/>
      <w:r>
        <w:rPr>
          <w:lang w:val="en-US"/>
        </w:rPr>
        <w:t xml:space="preserve">look </w:t>
      </w:r>
      <w:r w:rsidR="009046FE">
        <w:rPr>
          <w:lang w:val="en-US"/>
        </w:rPr>
        <w:t>into</w:t>
      </w:r>
      <w:proofErr w:type="gramEnd"/>
      <w:r>
        <w:rPr>
          <w:lang w:val="en-US"/>
        </w:rPr>
        <w:t xml:space="preserve"> cost, defects, how well the repair cracks, if it improves or worsens the surface finish a</w:t>
      </w:r>
      <w:r w:rsidR="009046FE">
        <w:rPr>
          <w:lang w:val="en-US"/>
        </w:rPr>
        <w:t>nd</w:t>
      </w:r>
      <w:r>
        <w:rPr>
          <w:lang w:val="en-US"/>
        </w:rPr>
        <w:t xml:space="preserve"> the overall cost of the process. </w:t>
      </w:r>
    </w:p>
    <w:p w14:paraId="2A42B56B" w14:textId="77777777" w:rsidR="00477DA2" w:rsidRDefault="00477DA2">
      <w:pPr>
        <w:pStyle w:val="Body"/>
      </w:pPr>
    </w:p>
    <w:p w14:paraId="5C369EFD" w14:textId="77777777" w:rsidR="00477DA2" w:rsidRDefault="00477DA2">
      <w:pPr>
        <w:pStyle w:val="Body"/>
      </w:pPr>
    </w:p>
    <w:p w14:paraId="367E36F0" w14:textId="77777777" w:rsidR="00477DA2" w:rsidRDefault="0038503E">
      <w:pPr>
        <w:pStyle w:val="TOCHeading"/>
      </w:pPr>
      <w:r>
        <w:t>Contents</w:t>
      </w:r>
    </w:p>
    <w:p w14:paraId="230E65AA" w14:textId="77777777" w:rsidR="00477DA2" w:rsidRDefault="0038503E">
      <w:pPr>
        <w:pStyle w:val="Body"/>
      </w:pPr>
      <w:r>
        <w:fldChar w:fldCharType="begin"/>
      </w:r>
      <w:r>
        <w:instrText xml:space="preserve"> TOC \o 1-2 </w:instrText>
      </w:r>
      <w:r>
        <w:fldChar w:fldCharType="separate"/>
      </w:r>
    </w:p>
    <w:p w14:paraId="7A5EE161" w14:textId="77777777" w:rsidR="00477DA2" w:rsidRDefault="0038503E">
      <w:pPr>
        <w:pStyle w:val="TOC1"/>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1</w:t>
      </w:r>
      <w:r>
        <w:fldChar w:fldCharType="end"/>
      </w:r>
    </w:p>
    <w:p w14:paraId="24F9300A" w14:textId="77777777" w:rsidR="00477DA2" w:rsidRDefault="0038503E">
      <w:pPr>
        <w:pStyle w:val="TOC1"/>
      </w:pPr>
      <w:r>
        <w:rPr>
          <w:rFonts w:eastAsia="Arial Unicode MS" w:cs="Arial Unicode MS"/>
        </w:rPr>
        <w:t>Plasma spray coating</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1</w:t>
      </w:r>
      <w:r>
        <w:fldChar w:fldCharType="end"/>
      </w:r>
    </w:p>
    <w:p w14:paraId="06B4B565" w14:textId="77777777" w:rsidR="00477DA2" w:rsidRDefault="0038503E">
      <w:pPr>
        <w:pStyle w:val="TOC2"/>
      </w:pPr>
      <w:r>
        <w:rPr>
          <w:rFonts w:eastAsia="Arial Unicode MS" w:cs="Arial Unicode MS"/>
        </w:rPr>
        <w:t>Plasma spray process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1</w:t>
      </w:r>
      <w:r>
        <w:fldChar w:fldCharType="end"/>
      </w:r>
    </w:p>
    <w:p w14:paraId="5D9F9B49" w14:textId="77777777" w:rsidR="00477DA2" w:rsidRDefault="0038503E">
      <w:pPr>
        <w:pStyle w:val="TOC2"/>
      </w:pPr>
      <w:r>
        <w:rPr>
          <w:rFonts w:eastAsia="Arial Unicode MS" w:cs="Arial Unicode MS"/>
        </w:rPr>
        <w:t>Advantage and disadvantage</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2</w:t>
      </w:r>
      <w:r>
        <w:fldChar w:fldCharType="end"/>
      </w:r>
    </w:p>
    <w:p w14:paraId="4F15372E" w14:textId="77777777" w:rsidR="00477DA2" w:rsidRDefault="0038503E">
      <w:pPr>
        <w:pStyle w:val="TOC2"/>
      </w:pPr>
      <w:r>
        <w:rPr>
          <w:rFonts w:eastAsia="Arial Unicode MS" w:cs="Arial Unicode MS"/>
        </w:rPr>
        <w:t>New market opportunities</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2</w:t>
      </w:r>
      <w:r>
        <w:fldChar w:fldCharType="end"/>
      </w:r>
    </w:p>
    <w:p w14:paraId="7BF2BC9E" w14:textId="77777777" w:rsidR="00477DA2" w:rsidRDefault="0038503E">
      <w:pPr>
        <w:pStyle w:val="TOC1"/>
      </w:pPr>
      <w:r>
        <w:rPr>
          <w:rFonts w:eastAsia="Arial Unicode MS" w:cs="Arial Unicode MS"/>
        </w:rPr>
        <w:t>Friction stir welding</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2</w:t>
      </w:r>
      <w:r>
        <w:fldChar w:fldCharType="end"/>
      </w:r>
    </w:p>
    <w:p w14:paraId="2A3B0298" w14:textId="77777777" w:rsidR="00477DA2" w:rsidRDefault="0038503E">
      <w:pPr>
        <w:pStyle w:val="TOC2"/>
      </w:pPr>
      <w:r>
        <w:rPr>
          <w:rFonts w:eastAsia="Arial Unicode MS" w:cs="Arial Unicode MS"/>
        </w:rPr>
        <w:t>Friction stir welding process</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2</w:t>
      </w:r>
      <w:r>
        <w:fldChar w:fldCharType="end"/>
      </w:r>
    </w:p>
    <w:p w14:paraId="34DF4B2D" w14:textId="77777777" w:rsidR="00477DA2" w:rsidRDefault="0038503E">
      <w:pPr>
        <w:pStyle w:val="TOC2"/>
      </w:pPr>
      <w:r>
        <w:rPr>
          <w:rFonts w:eastAsia="Arial Unicode MS" w:cs="Arial Unicode MS"/>
        </w:rPr>
        <w:t>Advantages and disadvantages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4</w:t>
      </w:r>
      <w:r>
        <w:fldChar w:fldCharType="end"/>
      </w:r>
    </w:p>
    <w:p w14:paraId="7553BB89" w14:textId="77777777" w:rsidR="00477DA2" w:rsidRDefault="0038503E">
      <w:pPr>
        <w:pStyle w:val="TOC2"/>
      </w:pPr>
      <w:r>
        <w:rPr>
          <w:rFonts w:eastAsia="Arial Unicode MS" w:cs="Arial Unicode MS"/>
        </w:rPr>
        <w:t>New market opportunities</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4</w:t>
      </w:r>
      <w:r>
        <w:fldChar w:fldCharType="end"/>
      </w:r>
    </w:p>
    <w:p w14:paraId="284E6DD5" w14:textId="77777777" w:rsidR="00477DA2" w:rsidRDefault="0038503E">
      <w:pPr>
        <w:pStyle w:val="TOC1"/>
      </w:pPr>
      <w:r>
        <w:rPr>
          <w:rFonts w:eastAsia="Arial Unicode MS" w:cs="Arial Unicode MS"/>
        </w:rPr>
        <w:t>Comparison</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4</w:t>
      </w:r>
      <w:r>
        <w:fldChar w:fldCharType="end"/>
      </w:r>
    </w:p>
    <w:p w14:paraId="63D84FFB" w14:textId="77777777" w:rsidR="00477DA2" w:rsidRDefault="0038503E">
      <w:pPr>
        <w:pStyle w:val="TOC1"/>
      </w:pPr>
      <w:r>
        <w:rPr>
          <w:rFonts w:eastAsia="Arial Unicode MS" w:cs="Arial Unicode MS"/>
        </w:rPr>
        <w:t>Conclusion</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5</w:t>
      </w:r>
      <w:r>
        <w:fldChar w:fldCharType="end"/>
      </w:r>
    </w:p>
    <w:p w14:paraId="7C813496" w14:textId="77777777" w:rsidR="00477DA2" w:rsidRDefault="0038503E">
      <w:pPr>
        <w:pStyle w:val="TOC1"/>
      </w:pPr>
      <w:r>
        <w:rPr>
          <w:rFonts w:eastAsia="Arial Unicode MS" w:cs="Arial Unicode MS"/>
        </w:rPr>
        <w:t>References</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5</w:t>
      </w:r>
      <w:r>
        <w:fldChar w:fldCharType="end"/>
      </w:r>
    </w:p>
    <w:p w14:paraId="03CB479F" w14:textId="77777777" w:rsidR="00477DA2" w:rsidRDefault="0038503E">
      <w:pPr>
        <w:pStyle w:val="Body"/>
      </w:pPr>
      <w:r>
        <w:fldChar w:fldCharType="end"/>
      </w:r>
    </w:p>
    <w:p w14:paraId="28874C3F" w14:textId="77777777" w:rsidR="00477DA2" w:rsidRDefault="00477DA2">
      <w:pPr>
        <w:pStyle w:val="Body"/>
      </w:pPr>
    </w:p>
    <w:p w14:paraId="6984CA2D" w14:textId="77777777" w:rsidR="00477DA2" w:rsidRDefault="00477DA2">
      <w:pPr>
        <w:pStyle w:val="Body"/>
      </w:pPr>
    </w:p>
    <w:p w14:paraId="264D1084" w14:textId="77777777" w:rsidR="00477DA2" w:rsidRDefault="0038503E">
      <w:pPr>
        <w:pStyle w:val="Heading"/>
      </w:pPr>
      <w:bookmarkStart w:id="1" w:name="_Toc1"/>
      <w:r>
        <w:rPr>
          <w:rFonts w:eastAsia="Arial Unicode MS" w:cs="Arial Unicode MS"/>
          <w:lang w:val="en-US"/>
        </w:rPr>
        <w:t xml:space="preserve">Plasma spray coating </w:t>
      </w:r>
      <w:bookmarkEnd w:id="1"/>
    </w:p>
    <w:p w14:paraId="757F6E91" w14:textId="77777777" w:rsidR="00477DA2" w:rsidRDefault="00477DA2">
      <w:pPr>
        <w:pStyle w:val="Heading2"/>
      </w:pPr>
    </w:p>
    <w:p w14:paraId="34C1AFFB" w14:textId="77777777" w:rsidR="00477DA2" w:rsidRDefault="0038503E">
      <w:pPr>
        <w:pStyle w:val="Heading2"/>
      </w:pPr>
      <w:bookmarkStart w:id="2" w:name="_Toc2"/>
      <w:r>
        <w:rPr>
          <w:rFonts w:eastAsia="Arial Unicode MS" w:cs="Arial Unicode MS"/>
          <w:lang w:val="en-US"/>
        </w:rPr>
        <w:t xml:space="preserve">Plasma spray process </w:t>
      </w:r>
      <w:bookmarkEnd w:id="2"/>
    </w:p>
    <w:p w14:paraId="0588FB0A" w14:textId="77777777" w:rsidR="00477DA2" w:rsidRDefault="00477DA2">
      <w:pPr>
        <w:pStyle w:val="Body"/>
      </w:pPr>
    </w:p>
    <w:p w14:paraId="731373B7" w14:textId="2244B969" w:rsidR="00477DA2" w:rsidRDefault="0038503E">
      <w:pPr>
        <w:pStyle w:val="Body"/>
      </w:pPr>
      <w:r>
        <w:rPr>
          <w:lang w:val="en-US"/>
        </w:rPr>
        <w:t>Plasma spray coating is a form of fracture repair or coating process used in defect repair. Before the part is ready to undergo the pro</w:t>
      </w:r>
      <w:r w:rsidR="009046FE">
        <w:rPr>
          <w:lang w:val="en-US"/>
        </w:rPr>
        <w:t>cess,</w:t>
      </w:r>
      <w:r>
        <w:rPr>
          <w:lang w:val="en-US"/>
        </w:rPr>
        <w:t xml:space="preserve"> the part must first ether undergo light grit blasting or chemical cleaning</w:t>
      </w:r>
      <w:r>
        <w:fldChar w:fldCharType="begin"/>
      </w:r>
      <w:r>
        <w:instrText xml:space="preserve"> ADDIN EN.CITE &lt;EndNote&gt;&lt;Cite  ExcludeYear="1"&gt;&lt;Author&gt;Gordon English&lt;/Author&gt;&lt;Year&gt;&lt;/Year&gt;&lt;Prefix&gt;&lt;/Prefix&gt;&lt;Suffix&gt;&lt;/Suffix&gt;&lt;Pages&gt;&lt;/Pages&gt;&lt;DisplayText&gt; (English, n.d.)&lt;/DisplayText&gt;&lt;record&gt;&lt;ref-type name="Web Page"&gt;12&lt;/ref-type&gt;&lt;contributors&gt;&lt;authors&gt;&lt;author&gt;Gordon English&lt;/author&gt;&lt;/authors&gt;&lt;/contributors&gt;&lt;titles/&gt;&lt;title&gt;gordonengland &lt;/title&gt;&lt;periodical/&gt;&lt;dates&gt;&lt;year&gt;&lt;/year&gt;&lt;pub-dates/&gt;&lt;/dates&gt;&lt;/record&gt;&lt;/Cite&gt;&lt;/EndNote&gt;</w:instrText>
      </w:r>
      <w:r>
        <w:fldChar w:fldCharType="separate"/>
      </w:r>
      <w:r>
        <w:rPr>
          <w:lang w:val="it-IT"/>
        </w:rPr>
        <w:t xml:space="preserve"> (English, n.d.)</w:t>
      </w:r>
      <w:r>
        <w:fldChar w:fldCharType="end"/>
      </w:r>
      <w:r>
        <w:rPr>
          <w:lang w:val="en-US"/>
        </w:rPr>
        <w:t>. The plasma gun consists of a tungsten cathode and a copper anode, both of which are water cooled to stop them over heating or expanding drastically</w:t>
      </w:r>
      <w:r>
        <w:fldChar w:fldCharType="begin"/>
      </w:r>
      <w:r>
        <w:instrText xml:space="preserve"> ADDIN EN.CITE &lt;EndNote&gt;&lt;Cite  &gt;&lt;Author&gt;Paul Stevenson&lt;/Author&gt;&lt;Year&gt;2019&lt;/Year&gt;&lt;Prefix&gt;&lt;/Prefix&gt;&lt;Suffix&gt;&lt;/Suffix&gt;&lt;Pages&gt;&lt;/Pages&gt;&lt;DisplayText&gt; (Stevenson, 2019)&lt;/DisplayText&gt;&lt;record&gt;&lt;ref-type name="Web Page"&gt;12&lt;/ref-type&gt;&lt;contributors&gt;&lt;authors&gt;&lt;author&gt;Paul Stevenson&lt;/author&gt;&lt;/authors&gt;&lt;/contributors&gt;&lt;titles/&gt;&lt;title&gt;poral medical &lt;/title&gt;&lt;periodical/&gt;&lt;dates&gt;&lt;year&gt;2019&lt;/year&gt;&lt;pub-dates/&gt;&lt;/dates&gt;&lt;/record&gt;&lt;/Cite&gt;&lt;/EndNote&gt;</w:instrText>
      </w:r>
      <w:r>
        <w:fldChar w:fldCharType="separate"/>
      </w:r>
      <w:r>
        <w:rPr>
          <w:lang w:val="nl-NL"/>
        </w:rPr>
        <w:t xml:space="preserve"> (Stevenson, 2019)</w:t>
      </w:r>
      <w:r>
        <w:fldChar w:fldCharType="end"/>
      </w:r>
      <w:r>
        <w:rPr>
          <w:lang w:val="en-US"/>
        </w:rPr>
        <w:t xml:space="preserve">. The copper anode is shaped as a constricting nozzle so that the gas that is pushed though accelerates the gas as it is pushed </w:t>
      </w:r>
      <w:proofErr w:type="spellStart"/>
      <w:r>
        <w:rPr>
          <w:lang w:val="en-US"/>
        </w:rPr>
        <w:t>though</w:t>
      </w:r>
      <w:proofErr w:type="spellEnd"/>
      <w:r>
        <w:rPr>
          <w:lang w:val="en-US"/>
        </w:rPr>
        <w:t xml:space="preserve"> a smaller and smaller diameter</w:t>
      </w:r>
      <w:r>
        <w:fldChar w:fldCharType="begin"/>
      </w:r>
      <w:r>
        <w:instrText xml:space="preserve"> ADDIN EN.CITE &lt;EndNote&gt;&lt;Cite  &gt;&lt;Author&gt;Aleksandr Aleksandrovich&lt;/Author&gt;&lt;Year&gt;2015&lt;/Year&gt;&lt;Prefix&gt;&lt;/Prefix&gt;&lt;Suffix&gt;&lt;/Suffix&gt;&lt;Pages&gt;&lt;/Pages&gt;&lt;DisplayText&gt; (Aleksandrovich, 2015)&lt;/DisplayText&gt;&lt;record&gt;&lt;ref-type name="Book"&gt;6&lt;/ref-type&gt;&lt;contributors&gt;&lt;authors&gt;&lt;author&gt;Aleksandr Aleksandrovich&lt;/author&gt;&lt;/authors&gt;&lt;/contributors&gt;&lt;titles/&gt;&lt;title&gt;Handbook of Nanoceramic and Nanocomposite Coatings and Materials&lt;/title&gt;&lt;periodical/&gt;&lt;dates&gt;&lt;year&gt;2015&lt;/year&gt;&lt;pub-dates/&gt;&lt;/dates&gt;&lt;/record&gt;&lt;/Cite&gt;&lt;/EndNote&gt;</w:instrText>
      </w:r>
      <w:r>
        <w:fldChar w:fldCharType="separate"/>
      </w:r>
      <w:r>
        <w:rPr>
          <w:lang w:val="de-DE"/>
        </w:rPr>
        <w:t xml:space="preserve"> (Aleksandrovich, 2015)</w:t>
      </w:r>
      <w:r>
        <w:fldChar w:fldCharType="end"/>
      </w:r>
      <w:r>
        <w:rPr>
          <w:lang w:val="en-US"/>
        </w:rPr>
        <w:t xml:space="preserve">.  The gas is </w:t>
      </w:r>
      <w:r w:rsidR="009046FE">
        <w:rPr>
          <w:lang w:val="en-US"/>
        </w:rPr>
        <w:t>inputted</w:t>
      </w:r>
      <w:r>
        <w:rPr>
          <w:lang w:val="en-US"/>
        </w:rPr>
        <w:t xml:space="preserve"> behind the cathode it is pushed around it towards the nozzle when it reaches that the p</w:t>
      </w:r>
      <w:r w:rsidR="009046FE">
        <w:rPr>
          <w:lang w:val="en-US"/>
        </w:rPr>
        <w:t>otential</w:t>
      </w:r>
      <w:r>
        <w:rPr>
          <w:lang w:val="en-US"/>
        </w:rPr>
        <w:t xml:space="preserve"> difference between the anode and cathode make an electric arc. The ele</w:t>
      </w:r>
      <w:r w:rsidR="009046FE">
        <w:rPr>
          <w:lang w:val="en-US"/>
        </w:rPr>
        <w:t>ctricity</w:t>
      </w:r>
      <w:r>
        <w:rPr>
          <w:lang w:val="en-US"/>
        </w:rPr>
        <w:t xml:space="preserve"> are super </w:t>
      </w:r>
      <w:r>
        <w:rPr>
          <w:lang w:val="en-US"/>
        </w:rPr>
        <w:lastRenderedPageBreak/>
        <w:t>heats the gas (normally being hydrogen, helium, nitrogen or argon) and making it a plasma, the flame produced by this reaction is called a neutral plasma flame</w:t>
      </w:r>
      <w:r>
        <w:fldChar w:fldCharType="begin"/>
      </w:r>
      <w:r>
        <w:instrText xml:space="preserve"> ADDIN EN.CITE &lt;EndNote&gt;&lt;Cite  ExcludeYear="1"&gt;&lt;Author&gt;Gordon English&lt;/Author&gt;&lt;Year&gt;&lt;/Year&gt;&lt;Prefix&gt;&lt;/Prefix&gt;&lt;Suffix&gt;&lt;/Suffix&gt;&lt;Pages&gt;&lt;/Pages&gt;&lt;DisplayText&gt; (English, n.d.)&lt;/DisplayText&gt;&lt;record&gt;&lt;ref-type name="Web Page"&gt;12&lt;/ref-type&gt;&lt;contributors&gt;&lt;authors&gt;&lt;author&gt;Gordon English&lt;/author&gt;&lt;/authors&gt;&lt;/contributors&gt;&lt;titles/&gt;&lt;title&gt;gordonengland &lt;/title&gt;&lt;periodical/&gt;&lt;dates&gt;&lt;year&gt;&lt;/year&gt;&lt;pub-dates/&gt;&lt;/dates&gt;&lt;/record&gt;&lt;/Cite&gt;&lt;/EndNote&gt;</w:instrText>
      </w:r>
      <w:r>
        <w:fldChar w:fldCharType="separate"/>
      </w:r>
      <w:r>
        <w:rPr>
          <w:lang w:val="it-IT"/>
        </w:rPr>
        <w:t xml:space="preserve"> (English, n.d.)</w:t>
      </w:r>
      <w:r>
        <w:fldChar w:fldCharType="end"/>
      </w:r>
      <w:r>
        <w:rPr>
          <w:lang w:val="en-US"/>
        </w:rPr>
        <w:t xml:space="preserve">. A neutral plasma flame consists of plasma that does not carry a current. Once the plasma leaves the nozzle powered form of the martial that is being used </w:t>
      </w:r>
      <w:r w:rsidR="00382C1B">
        <w:rPr>
          <w:lang w:val="en-US"/>
        </w:rPr>
        <w:t xml:space="preserve">as a </w:t>
      </w:r>
      <w:proofErr w:type="gramStart"/>
      <w:r>
        <w:rPr>
          <w:lang w:val="en-US"/>
        </w:rPr>
        <w:t>coat</w:t>
      </w:r>
      <w:r w:rsidR="00382C1B">
        <w:rPr>
          <w:lang w:val="en-US"/>
        </w:rPr>
        <w:t>s</w:t>
      </w:r>
      <w:proofErr w:type="gramEnd"/>
      <w:r>
        <w:rPr>
          <w:lang w:val="en-US"/>
        </w:rPr>
        <w:t xml:space="preserve"> the martial is spayed in front of the plasma. The plasma will then will rapidly heat the dust and propel it forward to the martial. The motel/ softened martial then coats the martial filling in any gaps or fractures that might be present in the surface of the martial.  The distance from the work peace to the nozzle can be between 25mm to 150mm apart</w:t>
      </w:r>
      <w:r>
        <w:fldChar w:fldCharType="begin"/>
      </w:r>
      <w:r>
        <w:instrText xml:space="preserve"> ADDIN EN.CITE &lt;EndNote&gt;&lt;Cite  &gt;&lt;Author&gt;C.M.Cotell&lt;/Author&gt;&lt;Year&gt;1994&lt;/Year&gt;&lt;Prefix&gt;&lt;/Prefix&gt;&lt;Suffix&gt;&lt;/Suffix&gt;&lt;Pages&gt;p 497-509&lt;/Pages&gt;&lt;DisplayText&gt; (C.M.Cotell, 1994)&lt;/DisplayText&gt;&lt;record&gt;&lt;ref-type name="Book Section"&gt;5&lt;/ref-type&gt;&lt;contributors&gt;&lt;authors&gt;&lt;author&gt;C.M.Cotell&lt;/author&gt;&lt;/authors&gt;&lt;/contributors&gt;&lt;titles/&gt;&lt;title&gt;Surface Engineering&lt;/title&gt;&lt;periodical/&gt;&lt;pages&gt;p 497-509&lt;/pages&gt;&lt;dates&gt;&lt;year&gt;1994&lt;/year&gt;&lt;pub-dates/&gt;&lt;/dates&gt;&lt;/record&gt;&lt;/Cite&gt;&lt;/EndNote&gt;</w:instrText>
      </w:r>
      <w:r>
        <w:fldChar w:fldCharType="separate"/>
      </w:r>
      <w:r>
        <w:t xml:space="preserve"> (C.M.Cotell, 1994)</w:t>
      </w:r>
      <w:r>
        <w:fldChar w:fldCharType="end"/>
      </w:r>
      <w:r>
        <w:t>.</w:t>
      </w:r>
    </w:p>
    <w:p w14:paraId="4C4B1F74" w14:textId="77777777" w:rsidR="00477DA2" w:rsidRDefault="00477DA2">
      <w:pPr>
        <w:pStyle w:val="Body"/>
      </w:pPr>
    </w:p>
    <w:p w14:paraId="7902753C" w14:textId="77777777" w:rsidR="00477DA2" w:rsidRDefault="0038503E">
      <w:pPr>
        <w:pStyle w:val="Heading2"/>
      </w:pPr>
      <w:bookmarkStart w:id="3" w:name="_Toc3"/>
      <w:r>
        <w:rPr>
          <w:rFonts w:eastAsia="Arial Unicode MS" w:cs="Arial Unicode MS"/>
          <w:lang w:val="en-US"/>
        </w:rPr>
        <w:t xml:space="preserve">Advantage and disadvantage </w:t>
      </w:r>
      <w:bookmarkEnd w:id="3"/>
    </w:p>
    <w:p w14:paraId="6E5885AA" w14:textId="01164EAC" w:rsidR="00477DA2" w:rsidRDefault="0038503E">
      <w:pPr>
        <w:pStyle w:val="Body"/>
      </w:pPr>
      <w:r>
        <w:rPr>
          <w:lang w:val="en-US"/>
        </w:rPr>
        <w:t xml:space="preserve"> Most of the time plasma coating is used in a normal atmosphere </w:t>
      </w:r>
      <w:r w:rsidR="00382C1B">
        <w:rPr>
          <w:lang w:val="en-US"/>
        </w:rPr>
        <w:t>although</w:t>
      </w:r>
      <w:r>
        <w:rPr>
          <w:lang w:val="en-US"/>
        </w:rPr>
        <w:t xml:space="preserve"> it can be used in both a low-pressure environment known as LPPS or in a vacuum chamber know as VPS. One of the big advantages of plasma coating is that I can use very high melting point, </w:t>
      </w:r>
      <w:r w:rsidR="00382C1B">
        <w:rPr>
          <w:lang w:val="en-US"/>
        </w:rPr>
        <w:t>materials</w:t>
      </w:r>
      <w:r>
        <w:rPr>
          <w:lang w:val="en-US"/>
        </w:rPr>
        <w:t xml:space="preserve"> such as Chromium Carbide and </w:t>
      </w:r>
      <w:proofErr w:type="spellStart"/>
      <w:r>
        <w:rPr>
          <w:lang w:val="en-US"/>
        </w:rPr>
        <w:t>Aluminium</w:t>
      </w:r>
      <w:proofErr w:type="spellEnd"/>
      <w:r>
        <w:rPr>
          <w:lang w:val="en-US"/>
        </w:rPr>
        <w:t>-Graphite Composite can be used</w:t>
      </w:r>
      <w:r>
        <w:fldChar w:fldCharType="begin"/>
      </w:r>
      <w:r>
        <w:instrText xml:space="preserve"> ADDIN EN.CITE &lt;EndNote&gt;&lt;Cite  &gt;&lt;Author&gt;Aleksandr Aleksandrovich&lt;/Author&gt;&lt;Year&gt;2015&lt;/Year&gt;&lt;Prefix&gt;&lt;/Prefix&gt;&lt;Suffix&gt;&lt;/Suffix&gt;&lt;Pages&gt;&lt;/Pages&gt;&lt;DisplayText&gt; (Aleksandrovich, 2015)&lt;/DisplayText&gt;&lt;record&gt;&lt;ref-type name="Book"&gt;6&lt;/ref-type&gt;&lt;contributors&gt;&lt;authors&gt;&lt;author&gt;Aleksandr Aleksandrovich&lt;/author&gt;&lt;/authors&gt;&lt;/contributors&gt;&lt;titles/&gt;&lt;title&gt;Handbook of Nanoceramic and Nanocomposite Coatings and Materials&lt;/title&gt;&lt;periodical/&gt;&lt;dates&gt;&lt;year&gt;2015&lt;/year&gt;&lt;pub-dates/&gt;&lt;/dates&gt;&lt;/record&gt;&lt;/Cite&gt;&lt;/EndNote&gt;</w:instrText>
      </w:r>
      <w:r>
        <w:fldChar w:fldCharType="separate"/>
      </w:r>
      <w:r>
        <w:rPr>
          <w:lang w:val="de-DE"/>
        </w:rPr>
        <w:t xml:space="preserve"> (Aleksandrovich, 2015)</w:t>
      </w:r>
      <w:r>
        <w:fldChar w:fldCharType="end"/>
      </w:r>
      <w:r>
        <w:rPr>
          <w:lang w:val="en-US"/>
        </w:rPr>
        <w:t>. D</w:t>
      </w:r>
      <w:r w:rsidR="00382C1B">
        <w:rPr>
          <w:lang w:val="en-US"/>
        </w:rPr>
        <w:t xml:space="preserve">ue </w:t>
      </w:r>
      <w:r>
        <w:rPr>
          <w:lang w:val="en-US"/>
        </w:rPr>
        <w:t>to this another large advantage of plasma coating is the wide amount of martials that can be used to coat the work piece. This process is widely considered a cold process d</w:t>
      </w:r>
      <w:r w:rsidR="00382C1B">
        <w:rPr>
          <w:lang w:val="en-US"/>
        </w:rPr>
        <w:t>ue</w:t>
      </w:r>
      <w:r>
        <w:rPr>
          <w:lang w:val="en-US"/>
        </w:rPr>
        <w:t xml:space="preserve"> in fact to the work pieces low temperate, this itself gives advantages to the processes the part does not expand from the heat making sure that that any defects on the surface to not propagate further from thermal expansion, it also would stop any effect of unwanted heat treating from this process keeping the part</w:t>
      </w:r>
      <w:r>
        <w:rPr>
          <w:rtl/>
        </w:rPr>
        <w:t>’</w:t>
      </w:r>
      <w:r>
        <w:rPr>
          <w:lang w:val="en-US"/>
        </w:rPr>
        <w:t>s properties intac</w:t>
      </w:r>
      <w:r w:rsidR="00382C1B">
        <w:rPr>
          <w:lang w:val="en-US"/>
        </w:rPr>
        <w:t>t</w:t>
      </w:r>
      <w:r>
        <w:rPr>
          <w:lang w:val="en-US"/>
        </w:rPr>
        <w:t>. The process even give</w:t>
      </w:r>
      <w:r w:rsidR="00382C1B">
        <w:rPr>
          <w:lang w:val="en-US"/>
        </w:rPr>
        <w:t>s</w:t>
      </w:r>
      <w:r>
        <w:rPr>
          <w:lang w:val="en-US"/>
        </w:rPr>
        <w:t xml:space="preserve"> a good quality surface finish to the work piece.  Even tho</w:t>
      </w:r>
      <w:r w:rsidR="00382C1B">
        <w:rPr>
          <w:lang w:val="en-US"/>
        </w:rPr>
        <w:t>ugh</w:t>
      </w:r>
      <w:r>
        <w:rPr>
          <w:lang w:val="en-US"/>
        </w:rPr>
        <w:t xml:space="preserve"> this process</w:t>
      </w:r>
      <w:r w:rsidR="00382C1B">
        <w:rPr>
          <w:lang w:val="en-US"/>
        </w:rPr>
        <w:t xml:space="preserve"> has</w:t>
      </w:r>
      <w:r>
        <w:rPr>
          <w:lang w:val="en-US"/>
        </w:rPr>
        <w:t xml:space="preserve"> many advantages there is 2 large draw backs to this process, one is the co</w:t>
      </w:r>
      <w:r w:rsidR="00382C1B">
        <w:rPr>
          <w:lang w:val="en-US"/>
        </w:rPr>
        <w:t>st</w:t>
      </w:r>
      <w:r>
        <w:rPr>
          <w:lang w:val="en-US"/>
        </w:rPr>
        <w:t xml:space="preserve"> which is quite high and the other being complexity of the process. </w:t>
      </w:r>
    </w:p>
    <w:p w14:paraId="550CC929" w14:textId="77777777" w:rsidR="00477DA2" w:rsidRDefault="0038503E">
      <w:pPr>
        <w:pStyle w:val="Heading2"/>
      </w:pPr>
      <w:bookmarkStart w:id="4" w:name="_Toc4"/>
      <w:r>
        <w:rPr>
          <w:rFonts w:eastAsia="Arial Unicode MS" w:cs="Arial Unicode MS"/>
          <w:lang w:val="en-US"/>
        </w:rPr>
        <w:t xml:space="preserve">New market opportunities </w:t>
      </w:r>
      <w:bookmarkEnd w:id="4"/>
    </w:p>
    <w:p w14:paraId="668E1437" w14:textId="77777777" w:rsidR="00477DA2" w:rsidRDefault="00477DA2">
      <w:pPr>
        <w:pStyle w:val="Heading2"/>
        <w:rPr>
          <w:rFonts w:ascii="Calibri" w:eastAsia="Calibri" w:hAnsi="Calibri" w:cs="Calibri"/>
          <w:color w:val="000000"/>
          <w:sz w:val="22"/>
          <w:szCs w:val="22"/>
          <w:u w:color="000000"/>
        </w:rPr>
      </w:pPr>
    </w:p>
    <w:p w14:paraId="73AA7884" w14:textId="3CA7A460" w:rsidR="00477DA2" w:rsidRDefault="0038503E">
      <w:pPr>
        <w:pStyle w:val="Body"/>
      </w:pPr>
      <w:r>
        <w:rPr>
          <w:lang w:val="en-US"/>
        </w:rPr>
        <w:t>Plasma spray coating could be a great investment for a comp</w:t>
      </w:r>
      <w:r w:rsidR="00382C1B">
        <w:rPr>
          <w:lang w:val="en-US"/>
        </w:rPr>
        <w:t>any</w:t>
      </w:r>
      <w:r>
        <w:rPr>
          <w:lang w:val="en-US"/>
        </w:rPr>
        <w:t xml:space="preserve"> looking for a finishing process or even process to repair defective parts as if the coating</w:t>
      </w:r>
      <w:r w:rsidR="00382C1B">
        <w:rPr>
          <w:lang w:val="en-US"/>
        </w:rPr>
        <w:t xml:space="preserve"> them.</w:t>
      </w:r>
      <w:r>
        <w:rPr>
          <w:lang w:val="en-US"/>
        </w:rPr>
        <w:t xml:space="preserve"> </w:t>
      </w:r>
      <w:r w:rsidR="00382C1B">
        <w:rPr>
          <w:lang w:val="en-US"/>
        </w:rPr>
        <w:t xml:space="preserve">This is </w:t>
      </w:r>
      <w:r>
        <w:rPr>
          <w:lang w:val="en-US"/>
        </w:rPr>
        <w:t>same as the material used repair the material and if a different material is used it becomes a coating and can have many applications such as rust protection</w:t>
      </w:r>
      <w:r>
        <w:fldChar w:fldCharType="begin"/>
      </w:r>
      <w:r>
        <w:instrText xml:space="preserve"> ADDIN EN.CITE &lt;EndNote&gt;&lt;Cite  &gt;&lt;Author&gt;S.Black&lt;/Author&gt;&lt;Year&gt;2009&lt;/Year&gt;&lt;Prefix&gt;&lt;/Prefix&gt;&lt;Suffix&gt;&lt;/Suffix&gt;&lt;Pages&gt;&lt;/Pages&gt;&lt;DisplayText&gt; (S.Black, 2009)&lt;/DisplayText&gt;&lt;record&gt;&lt;ref-type name="Report"&gt;27&lt;/ref-type&gt;&lt;contributors&gt;&lt;authors&gt;&lt;author&gt;S.Black&lt;/author&gt;&lt;/authors&gt;&lt;/contributors&gt;&lt;titles/&gt;&lt;title&gt;Sustainable Textiles&lt;/title&gt;&lt;periodical/&gt;&lt;dates&gt;&lt;year&gt;2009&lt;/year&gt;&lt;pub-dates/&gt;&lt;/dates&gt;&lt;/record&gt;&lt;/Cite&gt;&lt;/EndNote&gt;</w:instrText>
      </w:r>
      <w:r>
        <w:fldChar w:fldCharType="separate"/>
      </w:r>
      <w:r>
        <w:t xml:space="preserve"> (S.Black, 2009)</w:t>
      </w:r>
      <w:r>
        <w:fldChar w:fldCharType="end"/>
      </w:r>
      <w:r>
        <w:rPr>
          <w:lang w:val="en-US"/>
        </w:rPr>
        <w:t xml:space="preserve">. The only downside would be that this process does not have the ability to fix larger cracks or breaks. </w:t>
      </w:r>
    </w:p>
    <w:p w14:paraId="6DDE476D" w14:textId="77777777" w:rsidR="00477DA2" w:rsidRDefault="00477DA2">
      <w:pPr>
        <w:pStyle w:val="Body"/>
      </w:pPr>
    </w:p>
    <w:p w14:paraId="03671AF6" w14:textId="77777777" w:rsidR="00477DA2" w:rsidRDefault="00477DA2">
      <w:pPr>
        <w:pStyle w:val="Body"/>
      </w:pPr>
    </w:p>
    <w:p w14:paraId="2581F44F" w14:textId="77777777" w:rsidR="00477DA2" w:rsidRDefault="00477DA2">
      <w:pPr>
        <w:pStyle w:val="Body"/>
      </w:pPr>
    </w:p>
    <w:p w14:paraId="0586433C" w14:textId="77777777" w:rsidR="00477DA2" w:rsidRDefault="00477DA2">
      <w:pPr>
        <w:pStyle w:val="Heading"/>
      </w:pPr>
    </w:p>
    <w:p w14:paraId="0ACE01AF" w14:textId="77777777" w:rsidR="00477DA2" w:rsidRDefault="0038503E">
      <w:pPr>
        <w:pStyle w:val="Heading"/>
      </w:pPr>
      <w:bookmarkStart w:id="5" w:name="_Toc5"/>
      <w:r>
        <w:rPr>
          <w:rFonts w:eastAsia="Arial Unicode MS" w:cs="Arial Unicode MS"/>
          <w:lang w:val="nl-NL"/>
        </w:rPr>
        <w:t xml:space="preserve">Friction stir welding </w:t>
      </w:r>
      <w:bookmarkEnd w:id="5"/>
    </w:p>
    <w:p w14:paraId="1C23427C" w14:textId="77777777" w:rsidR="00477DA2" w:rsidRDefault="0038503E">
      <w:pPr>
        <w:pStyle w:val="Heading2"/>
      </w:pPr>
      <w:bookmarkStart w:id="6" w:name="_Toc6"/>
      <w:r>
        <w:rPr>
          <w:rFonts w:eastAsia="Arial Unicode MS" w:cs="Arial Unicode MS"/>
          <w:lang w:val="en-US"/>
        </w:rPr>
        <w:t xml:space="preserve">Friction stir welding process </w:t>
      </w:r>
      <w:bookmarkEnd w:id="6"/>
    </w:p>
    <w:p w14:paraId="0FBA5376" w14:textId="1B132DE3" w:rsidR="00477DA2" w:rsidRDefault="0038503E">
      <w:pPr>
        <w:pStyle w:val="Body"/>
      </w:pPr>
      <w:r>
        <w:rPr>
          <w:lang w:val="en-US"/>
        </w:rPr>
        <w:t xml:space="preserve">Friction stir welding is a process that where a </w:t>
      </w:r>
      <w:proofErr w:type="gramStart"/>
      <w:r>
        <w:rPr>
          <w:lang w:val="en-US"/>
        </w:rPr>
        <w:t>none cons</w:t>
      </w:r>
      <w:r w:rsidR="00382C1B">
        <w:rPr>
          <w:lang w:val="en-US"/>
        </w:rPr>
        <w:t>umable</w:t>
      </w:r>
      <w:proofErr w:type="gramEnd"/>
      <w:r>
        <w:rPr>
          <w:lang w:val="en-US"/>
        </w:rPr>
        <w:t xml:space="preserve"> tool is used to mix two solid state materials together. The two work pieces are heated by the friction that is the tool creates in the material. As the tool spins it draws the 2 material together mixing them without making them molten because of this the process is considered a cold process.</w:t>
      </w:r>
      <w:r>
        <w:fldChar w:fldCharType="begin"/>
      </w:r>
      <w:r>
        <w:instrText xml:space="preserve"> ADDIN EN.CITE &lt;EndNote&gt;&lt;Cite  ExcludeYear="1"&gt;&lt;Author&gt;TWI&lt;/Author&gt;&lt;Year&gt;&lt;/Year&gt;&lt;Prefix&gt;&lt;/Prefix&gt;&lt;Suffix&gt;&lt;/Suffix&gt;&lt;Pages&gt;&lt;/Pages&gt;&lt;DisplayText&gt; (TWI, n.d.)&lt;/DisplayText&gt;&lt;record&gt;&lt;ref-type name="Web Page"&gt;12&lt;/ref-type&gt;&lt;contributors&gt;&lt;authors&gt;&lt;author&gt;TWI&lt;/author&gt;&lt;/authors&gt;&lt;/contributors&gt;&lt;titles/&gt;&lt;title&gt;What is Friction Stir Welding &lt;/title&gt;&lt;periodical/&gt;&lt;dates&gt;&lt;year&gt;&lt;/year&gt;&lt;pub-dates/&gt;&lt;/dates&gt;&lt;/record&gt;&lt;/Cite&gt;&lt;/EndNote&gt;</w:instrText>
      </w:r>
      <w:r>
        <w:fldChar w:fldCharType="separate"/>
      </w:r>
      <w:r>
        <w:t xml:space="preserve"> (TWI, n.d.)</w:t>
      </w:r>
      <w:r>
        <w:fldChar w:fldCharType="end"/>
      </w:r>
      <w:r>
        <w:rPr>
          <w:lang w:val="en-US"/>
        </w:rPr>
        <w:t xml:space="preserve"> The tool consists of a </w:t>
      </w:r>
      <w:r>
        <w:rPr>
          <w:rtl/>
          <w:lang w:val="ar-SA"/>
        </w:rPr>
        <w:t>“</w:t>
      </w:r>
      <w:r>
        <w:t xml:space="preserve">pin” </w:t>
      </w:r>
      <w:r>
        <w:rPr>
          <w:lang w:val="en-US"/>
        </w:rPr>
        <w:t xml:space="preserve">being a smaller diameter part of the tool that is plunged in to the </w:t>
      </w:r>
      <w:r w:rsidR="00382C1B">
        <w:rPr>
          <w:lang w:val="en-US"/>
        </w:rPr>
        <w:t>center</w:t>
      </w:r>
      <w:r>
        <w:rPr>
          <w:lang w:val="en-US"/>
        </w:rPr>
        <w:t xml:space="preserve"> of the weld line and a shoulder being a smooth flat circler head where a great deal of the friction is created, d</w:t>
      </w:r>
      <w:r w:rsidR="00382C1B">
        <w:rPr>
          <w:lang w:val="en-US"/>
        </w:rPr>
        <w:t>ue</w:t>
      </w:r>
      <w:r>
        <w:rPr>
          <w:lang w:val="en-US"/>
        </w:rPr>
        <w:t xml:space="preserve"> to this </w:t>
      </w:r>
      <w:r>
        <w:rPr>
          <w:lang w:val="en-US"/>
        </w:rPr>
        <w:lastRenderedPageBreak/>
        <w:t>design the weld is made inside the part and on a cross section analysis tend to look like a tapered cone.</w:t>
      </w:r>
      <w:r>
        <w:fldChar w:fldCharType="begin"/>
      </w:r>
      <w:r>
        <w:instrText xml:space="preserve"> ADDIN EN.CITE &lt;EndNote&gt;&lt;Cite  &gt;&lt;Author&gt;Neetesh Soni&lt;/Author&gt;&lt;Year&gt;2017&lt;/Year&gt;&lt;Prefix&gt;&lt;/Prefix&gt;&lt;Suffix&gt;&lt;/Suffix&gt;&lt;Pages&gt;121/125&lt;/Pages&gt;&lt;DisplayText&gt; (Soni, 2017)&lt;/DisplayText&gt;&lt;record&gt;&lt;ref-type name="Journal Article"&gt;17&lt;/ref-type&gt;&lt;contributors&gt;&lt;authors&gt;&lt;author&gt;Neetesh Soni&lt;/author&gt;&lt;/authors&gt;&lt;/contributors&gt;&lt;titles/&gt;&lt;title&gt;Defects Formation during Friction Stir Welding&lt;/title&gt;&lt;periodical/&gt;&lt;pages&gt;121/125&lt;/pages&gt;&lt;volume&gt;7&lt;/volume&gt;&lt;dates&gt;&lt;year&gt;2017&lt;/year&gt;&lt;pub-dates/&gt;&lt;/dates&gt;&lt;/record&gt;&lt;/Cite&gt;&lt;/EndNote&gt;</w:instrText>
      </w:r>
      <w:r>
        <w:fldChar w:fldCharType="separate"/>
      </w:r>
      <w:r>
        <w:rPr>
          <w:lang w:val="it-IT"/>
        </w:rPr>
        <w:t xml:space="preserve"> (Soni, 2017)</w:t>
      </w:r>
      <w:r>
        <w:fldChar w:fldCharType="end"/>
      </w:r>
      <w:r>
        <w:rPr>
          <w:lang w:val="en-US"/>
        </w:rPr>
        <w:t xml:space="preserve"> This form of welding unlike some types of welding </w:t>
      </w:r>
      <w:proofErr w:type="spellStart"/>
      <w:r>
        <w:rPr>
          <w:lang w:val="en-US"/>
        </w:rPr>
        <w:t>doesn</w:t>
      </w:r>
      <w:proofErr w:type="spellEnd"/>
      <w:r>
        <w:rPr>
          <w:rtl/>
        </w:rPr>
        <w:t>’</w:t>
      </w:r>
      <w:r>
        <w:rPr>
          <w:lang w:val="en-US"/>
        </w:rPr>
        <w:t>t need extra material added to it to make the weld as the only materials need are those undergoing the welding process.</w:t>
      </w:r>
      <w:r>
        <w:fldChar w:fldCharType="begin"/>
      </w:r>
      <w:r>
        <w:instrText xml:space="preserve"> ADDIN EN.CITE &lt;EndNote&gt;&lt;Cite  &gt;&lt;Author&gt;Ph.D. Terry Khaled&lt;/Author&gt;&lt;Year&gt;2015&lt;/Year&gt;&lt;Prefix&gt;&lt;/Prefix&gt;&lt;Suffix&gt;&lt;/Suffix&gt;&lt;Pages&gt;&lt;/Pages&gt;&lt;DisplayText&gt; (Terry Khaled, 2015)&lt;/DisplayText&gt;&lt;record&gt;&lt;ref-type name="Report"&gt;27&lt;/ref-type&gt;&lt;contributors&gt;&lt;authors&gt;&lt;author&gt;Ph.D. Terry Khaled&lt;/author&gt;&lt;/authors&gt;&lt;/contributors&gt;&lt;titles/&gt;&lt;title&gt;AN OUTSIDER LOOKS&lt;/title&gt;&lt;periodical/&gt;&lt;dates&gt;&lt;year&gt;2015&lt;/year&gt;&lt;pub-dates/&gt;&lt;/dates&gt;&lt;/record&gt;&lt;/Cite&gt;&lt;/EndNote&gt;</w:instrText>
      </w:r>
      <w:r>
        <w:fldChar w:fldCharType="separate"/>
      </w:r>
      <w:r>
        <w:rPr>
          <w:lang w:val="nl-NL"/>
        </w:rPr>
        <w:t xml:space="preserve"> (Terry Khaled, 2015)</w:t>
      </w:r>
      <w:r>
        <w:fldChar w:fldCharType="end"/>
      </w:r>
      <w:r>
        <w:rPr>
          <w:lang w:val="en-US"/>
        </w:rPr>
        <w:t xml:space="preserve"> The after it is plunged into the work piece the tool moves along the weld line at a constant rate. The speed that it rotates at is depended on the tool used and the material that the work piece is comprised of, so is the force applied along with the move speed across the weld line</w:t>
      </w:r>
      <w:r>
        <w:fldChar w:fldCharType="begin"/>
      </w:r>
      <w:r>
        <w:instrText xml:space="preserve"> ADDIN EN.CITE &lt;EndNote&gt;&lt;Cite  &gt;&lt;Author&gt;KashYap Vyas&lt;/Author&gt;&lt;Year&gt;2017&lt;/Year&gt;&lt;Prefix&gt;&lt;/Prefix&gt;&lt;Suffix&gt;&lt;/Suffix&gt;&lt;Pages&gt;&lt;/Pages&gt;&lt;DisplayText&gt; (Vyas, 2017)&lt;/DisplayText&gt;&lt;record&gt;&lt;ref-type name="Web Page"&gt;12&lt;/ref-type&gt;&lt;contributors&gt;&lt;authors&gt;&lt;author&gt;KashYap Vyas&lt;/author&gt;&lt;/authors&gt;&lt;/contributors&gt;&lt;titles/&gt;&lt;title&gt;Inderesting Engineering &lt;/title&gt;&lt;periodical/&gt;&lt;dates&gt;&lt;year&gt;2017&lt;/year&gt;&lt;pub-dates/&gt;&lt;/dates&gt;&lt;/record&gt;&lt;/Cite&gt;&lt;/EndNote&gt;</w:instrText>
      </w:r>
      <w:r>
        <w:fldChar w:fldCharType="separate"/>
      </w:r>
      <w:r>
        <w:t xml:space="preserve"> (Vyas, 2017)</w:t>
      </w:r>
      <w:r>
        <w:fldChar w:fldCharType="end"/>
      </w:r>
      <w:r>
        <w:rPr>
          <w:lang w:val="en-US"/>
        </w:rPr>
        <w:t xml:space="preserve">. In FST there are 3 zones the first is the </w:t>
      </w:r>
      <w:r>
        <w:rPr>
          <w:rtl/>
          <w:lang w:val="ar-SA"/>
        </w:rPr>
        <w:t>“</w:t>
      </w:r>
      <w:r>
        <w:t xml:space="preserve">nugget” </w:t>
      </w:r>
      <w:r>
        <w:rPr>
          <w:lang w:val="en-US"/>
        </w:rPr>
        <w:t xml:space="preserve">secondly is the thermo-mechanically affected zone and finally there is a heat affected zone. Fundamentally the </w:t>
      </w:r>
      <w:r>
        <w:rPr>
          <w:rtl/>
          <w:lang w:val="ar-SA"/>
        </w:rPr>
        <w:t>“</w:t>
      </w:r>
      <w:r>
        <w:t xml:space="preserve">nugget” </w:t>
      </w:r>
      <w:r>
        <w:rPr>
          <w:lang w:val="en-US"/>
        </w:rPr>
        <w:t>is an area where the microstructural grains of metal grow undergo deformation at the same time, this leads to some increased weld strength</w:t>
      </w:r>
      <w:r>
        <w:fldChar w:fldCharType="begin"/>
      </w:r>
      <w:r>
        <w:instrText xml:space="preserve"> ADDIN EN.CITE &lt;EndNote&gt;&lt;Cite  &gt;&lt;Author&gt;PH.D. Judy Schneider&lt;/Author&gt;&lt;Year&gt;2002&lt;/Year&gt;&lt;Prefix&gt;&lt;/Prefix&gt;&lt;Suffix&gt;&lt;/Suffix&gt;&lt;Pages&gt;&lt;/Pages&gt;&lt;DisplayText&gt; (Judy Schneider, 2002)&lt;/DisplayText&gt;&lt;record&gt;&lt;ref-type name="Report"&gt;27&lt;/ref-type&gt;&lt;contributors&gt;&lt;authors&gt;&lt;author&gt;PH.D. Judy Schneider&lt;/author&gt;&lt;/authors&gt;&lt;/contributors&gt;&lt;titles/&gt;&lt;title&gt;THERMO-MECHANICAL PROCESSING IN FRICTION STIR WELDS&lt;/title&gt;&lt;periodical/&gt;&lt;dates&gt;&lt;year&gt;2002&lt;/year&gt;&lt;pub-dates/&gt;&lt;/dates&gt;&lt;/record&gt;&lt;/Cite&gt;&lt;/EndNote&gt;</w:instrText>
      </w:r>
      <w:r>
        <w:fldChar w:fldCharType="separate"/>
      </w:r>
      <w:r>
        <w:rPr>
          <w:lang w:val="de-DE"/>
        </w:rPr>
        <w:t xml:space="preserve"> (Judy Schneider, 2002)</w:t>
      </w:r>
      <w:r>
        <w:fldChar w:fldCharType="end"/>
      </w:r>
      <w:r>
        <w:rPr>
          <w:lang w:val="en-US"/>
        </w:rPr>
        <w:t xml:space="preserve">. The </w:t>
      </w:r>
      <w:r>
        <w:rPr>
          <w:rtl/>
          <w:lang w:val="ar-SA"/>
        </w:rPr>
        <w:t>“</w:t>
      </w:r>
      <w:r>
        <w:t xml:space="preserve">nugget” </w:t>
      </w:r>
      <w:r>
        <w:rPr>
          <w:lang w:val="en-US"/>
        </w:rPr>
        <w:t xml:space="preserve">is formed where the advancing side overtakes the retreating side and they </w:t>
      </w:r>
      <w:proofErr w:type="gramStart"/>
      <w:r>
        <w:rPr>
          <w:lang w:val="en-US"/>
        </w:rPr>
        <w:t>mix together</w:t>
      </w:r>
      <w:proofErr w:type="gramEnd"/>
      <w:r>
        <w:rPr>
          <w:lang w:val="en-US"/>
        </w:rPr>
        <w:t xml:space="preserve">. The </w:t>
      </w:r>
      <w:r>
        <w:rPr>
          <w:rtl/>
          <w:lang w:val="ar-SA"/>
        </w:rPr>
        <w:t>“</w:t>
      </w:r>
      <w:r>
        <w:t xml:space="preserve">nugget” </w:t>
      </w:r>
      <w:r>
        <w:rPr>
          <w:lang w:val="en-US"/>
        </w:rPr>
        <w:t xml:space="preserve">on cross sectional analysis can clearly show that the grains transition from the elongated grains to an equiaxed central grain, shown in figure 1 below.  </w:t>
      </w:r>
    </w:p>
    <w:p w14:paraId="7A20831F" w14:textId="77777777" w:rsidR="00477DA2" w:rsidRDefault="0038503E">
      <w:pPr>
        <w:pStyle w:val="Body"/>
      </w:pPr>
      <w:r>
        <w:rPr>
          <w:noProof/>
        </w:rPr>
        <w:drawing>
          <wp:inline distT="0" distB="0" distL="0" distR="0" wp14:anchorId="71D9A4E4" wp14:editId="4597C639">
            <wp:extent cx="5431791" cy="1603375"/>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7"/>
                    <a:stretch>
                      <a:fillRect/>
                    </a:stretch>
                  </pic:blipFill>
                  <pic:spPr>
                    <a:xfrm>
                      <a:off x="0" y="0"/>
                      <a:ext cx="5431791" cy="1603375"/>
                    </a:xfrm>
                    <a:prstGeom prst="rect">
                      <a:avLst/>
                    </a:prstGeom>
                    <a:ln w="12700" cap="flat">
                      <a:noFill/>
                      <a:miter lim="400000"/>
                    </a:ln>
                    <a:effectLst/>
                  </pic:spPr>
                </pic:pic>
              </a:graphicData>
            </a:graphic>
          </wp:inline>
        </w:drawing>
      </w:r>
      <w:r>
        <w:fldChar w:fldCharType="begin"/>
      </w:r>
      <w:r>
        <w:instrText xml:space="preserve"> ADDIN EN.CITE &lt;EndNote&gt;&lt;Cite  &gt;&lt;Author&gt;PH.D. Judy Schneider&lt;/Author&gt;&lt;Year&gt;2002&lt;/Year&gt;&lt;Prefix&gt;&lt;/Prefix&gt;&lt;Suffix&gt;&lt;/Suffix&gt;&lt;Pages&gt;&lt;/Pages&gt;&lt;DisplayText&gt; (Judy Schneider, 2002)&lt;/DisplayText&gt;&lt;record&gt;&lt;ref-type name="Report"&gt;27&lt;/ref-type&gt;&lt;contributors&gt;&lt;authors&gt;&lt;author&gt;PH.D. Judy Schneider&lt;/author&gt;&lt;/authors&gt;&lt;/contributors&gt;&lt;titles/&gt;&lt;title&gt;THERMO-MECHANICAL PROCESSING IN FRICTION STIR WELDS&lt;/title&gt;&lt;periodical/&gt;&lt;dates&gt;&lt;year&gt;2002&lt;/year&gt;&lt;pub-dates/&gt;&lt;/dates&gt;&lt;/record&gt;&lt;/Cite&gt;&lt;/EndNote&gt;</w:instrText>
      </w:r>
      <w:r>
        <w:fldChar w:fldCharType="separate"/>
      </w:r>
      <w:r>
        <w:rPr>
          <w:lang w:val="de-DE"/>
        </w:rPr>
        <w:t xml:space="preserve"> (Judy Schneider, 2002)</w:t>
      </w:r>
      <w:r>
        <w:fldChar w:fldCharType="end"/>
      </w:r>
    </w:p>
    <w:p w14:paraId="4C533160" w14:textId="77777777" w:rsidR="00477DA2" w:rsidRDefault="0038503E">
      <w:pPr>
        <w:pStyle w:val="Body"/>
      </w:pPr>
      <w:r>
        <w:rPr>
          <w:lang w:val="en-US"/>
        </w:rPr>
        <w:t xml:space="preserve">Figure 1 </w:t>
      </w:r>
    </w:p>
    <w:p w14:paraId="2E9A061E" w14:textId="77777777" w:rsidR="00477DA2" w:rsidRDefault="0038503E">
      <w:pPr>
        <w:pStyle w:val="Body"/>
      </w:pPr>
      <w:r>
        <w:t xml:space="preserve"> </w:t>
      </w:r>
    </w:p>
    <w:p w14:paraId="65E9895C" w14:textId="17EFC571" w:rsidR="00477DA2" w:rsidRDefault="0038503E">
      <w:pPr>
        <w:pStyle w:val="Body"/>
      </w:pPr>
      <w:r>
        <w:rPr>
          <w:lang w:val="en-US"/>
        </w:rPr>
        <w:t xml:space="preserve">Figure </w:t>
      </w:r>
      <w:r>
        <w:t>………</w:t>
      </w:r>
      <w:r>
        <w:rPr>
          <w:lang w:val="en-US"/>
        </w:rPr>
        <w:t xml:space="preserve">. Also clearly shows both the thermos-mechanical affected zone and the heat affect zone.  The thermos-mechanical affected zone as the name would </w:t>
      </w:r>
      <w:proofErr w:type="spellStart"/>
      <w:r>
        <w:rPr>
          <w:lang w:val="en-US"/>
        </w:rPr>
        <w:t>sub</w:t>
      </w:r>
      <w:r w:rsidR="0056715D">
        <w:rPr>
          <w:lang w:val="en-US"/>
        </w:rPr>
        <w:t>ggest</w:t>
      </w:r>
      <w:proofErr w:type="spellEnd"/>
      <w:r>
        <w:rPr>
          <w:lang w:val="en-US"/>
        </w:rPr>
        <w:t xml:space="preserve"> is </w:t>
      </w:r>
      <w:proofErr w:type="gramStart"/>
      <w:r>
        <w:rPr>
          <w:lang w:val="en-US"/>
        </w:rPr>
        <w:t>effected</w:t>
      </w:r>
      <w:proofErr w:type="gramEnd"/>
      <w:r>
        <w:rPr>
          <w:lang w:val="en-US"/>
        </w:rPr>
        <w:t xml:space="preserve"> both the stirring motion of the tool and the heat that is produced from the friction. This double effect leads to microscopic deformation   of the material</w:t>
      </w:r>
      <w:r>
        <w:fldChar w:fldCharType="begin"/>
      </w:r>
      <w:r>
        <w:instrText xml:space="preserve"> ADDIN EN.CITE &lt;EndNote&gt;&lt;Cite  &gt;&lt;Author&gt;PH.D. Judy Schneider&lt;/Author&gt;&lt;Year&gt;2002&lt;/Year&gt;&lt;Prefix&gt;&lt;/Prefix&gt;&lt;Suffix&gt;&lt;/Suffix&gt;&lt;Pages&gt;&lt;/Pages&gt;&lt;DisplayText&gt; (Judy Schneider, 2002)&lt;/DisplayText&gt;&lt;record&gt;&lt;ref-type name="Report"&gt;27&lt;/ref-type&gt;&lt;contributors&gt;&lt;authors&gt;&lt;author&gt;PH.D. Judy Schneider&lt;/author&gt;&lt;/authors&gt;&lt;/contributors&gt;&lt;titles/&gt;&lt;title&gt;THERMO-MECHANICAL PROCESSING IN FRICTION STIR WELDS&lt;/title&gt;&lt;periodical/&gt;&lt;dates&gt;&lt;year&gt;2002&lt;/year&gt;&lt;pub-dates/&gt;&lt;/dates&gt;&lt;/record&gt;&lt;/Cite&gt;&lt;/EndNote&gt;</w:instrText>
      </w:r>
      <w:r>
        <w:fldChar w:fldCharType="separate"/>
      </w:r>
      <w:r>
        <w:rPr>
          <w:lang w:val="de-DE"/>
        </w:rPr>
        <w:t xml:space="preserve"> (Judy Schneider, 2002)</w:t>
      </w:r>
      <w:r>
        <w:fldChar w:fldCharType="end"/>
      </w:r>
      <w:r>
        <w:rPr>
          <w:lang w:val="en-US"/>
        </w:rPr>
        <w:t xml:space="preserve">. The heat affected zone is also clearly shown in figure 2 show below.  </w:t>
      </w:r>
    </w:p>
    <w:p w14:paraId="4B476DCE" w14:textId="77777777" w:rsidR="00477DA2" w:rsidRDefault="0038503E">
      <w:pPr>
        <w:pStyle w:val="Body"/>
      </w:pPr>
      <w:r>
        <w:rPr>
          <w:noProof/>
        </w:rPr>
        <w:drawing>
          <wp:inline distT="0" distB="0" distL="0" distR="0" wp14:anchorId="6A9C5B3C" wp14:editId="0B650788">
            <wp:extent cx="2603500" cy="2091055"/>
            <wp:effectExtent l="0" t="0" r="0" b="0"/>
            <wp:docPr id="1073741826" name="officeArt object" descr="Picture 3"/>
            <wp:cNvGraphicFramePr/>
            <a:graphic xmlns:a="http://schemas.openxmlformats.org/drawingml/2006/main">
              <a:graphicData uri="http://schemas.openxmlformats.org/drawingml/2006/picture">
                <pic:pic xmlns:pic="http://schemas.openxmlformats.org/drawingml/2006/picture">
                  <pic:nvPicPr>
                    <pic:cNvPr id="1073741826" name="Picture 3" descr="Picture 3"/>
                    <pic:cNvPicPr>
                      <a:picLocks noChangeAspect="1"/>
                    </pic:cNvPicPr>
                  </pic:nvPicPr>
                  <pic:blipFill>
                    <a:blip r:embed="rId8"/>
                    <a:stretch>
                      <a:fillRect/>
                    </a:stretch>
                  </pic:blipFill>
                  <pic:spPr>
                    <a:xfrm>
                      <a:off x="0" y="0"/>
                      <a:ext cx="2603500" cy="2091055"/>
                    </a:xfrm>
                    <a:prstGeom prst="rect">
                      <a:avLst/>
                    </a:prstGeom>
                    <a:ln w="12700" cap="flat">
                      <a:noFill/>
                      <a:miter lim="400000"/>
                    </a:ln>
                    <a:effectLst/>
                  </pic:spPr>
                </pic:pic>
              </a:graphicData>
            </a:graphic>
          </wp:inline>
        </w:drawing>
      </w:r>
      <w:r>
        <w:fldChar w:fldCharType="begin"/>
      </w:r>
      <w:r>
        <w:instrText xml:space="preserve"> ADDIN EN.CITE &lt;EndNote&gt;&lt;Cite  &gt;&lt;Author&gt;Ph.D. Terry Khaled&lt;/Author&gt;&lt;Year&gt;2015&lt;/Year&gt;&lt;Prefix&gt;&lt;/Prefix&gt;&lt;Suffix&gt;&lt;/Suffix&gt;&lt;Pages&gt;&lt;/Pages&gt;&lt;DisplayText&gt; (Terry Khaled, 2015)&lt;/DisplayText&gt;&lt;record&gt;&lt;ref-type name="Report"&gt;27&lt;/ref-type&gt;&lt;contributors&gt;&lt;authors&gt;&lt;author&gt;Ph.D. Terry Khaled&lt;/author&gt;&lt;/authors&gt;&lt;/contributors&gt;&lt;titles/&gt;&lt;title&gt;AN OUTSIDER LOOKS&lt;/title&gt;&lt;periodical/&gt;&lt;dates&gt;&lt;year&gt;2015&lt;/year&gt;&lt;pub-dates/&gt;&lt;/dates&gt;&lt;/record&gt;&lt;/Cite&gt;&lt;/EndNote&gt;</w:instrText>
      </w:r>
      <w:r>
        <w:fldChar w:fldCharType="separate"/>
      </w:r>
      <w:r>
        <w:rPr>
          <w:lang w:val="nl-NL"/>
        </w:rPr>
        <w:t xml:space="preserve"> (Terry Khaled, 2015)</w:t>
      </w:r>
      <w:r>
        <w:fldChar w:fldCharType="end"/>
      </w:r>
    </w:p>
    <w:p w14:paraId="0E4C5A72" w14:textId="77777777" w:rsidR="00477DA2" w:rsidRDefault="0038503E">
      <w:pPr>
        <w:pStyle w:val="Body"/>
      </w:pPr>
      <w:r>
        <w:rPr>
          <w:lang w:val="en-US"/>
        </w:rPr>
        <w:t xml:space="preserve">Figure 2 </w:t>
      </w:r>
    </w:p>
    <w:p w14:paraId="22367C64" w14:textId="77777777" w:rsidR="00477DA2" w:rsidRDefault="0038503E">
      <w:pPr>
        <w:pStyle w:val="Body"/>
      </w:pPr>
      <w:r>
        <w:t xml:space="preserve"> </w:t>
      </w:r>
    </w:p>
    <w:p w14:paraId="1F4ECBEA" w14:textId="43AE043D" w:rsidR="00477DA2" w:rsidRDefault="0038503E">
      <w:pPr>
        <w:pStyle w:val="Body"/>
      </w:pPr>
      <w:r>
        <w:rPr>
          <w:lang w:val="en-US"/>
        </w:rPr>
        <w:lastRenderedPageBreak/>
        <w:t>The heat effected zone is very easy to explain it is the zone that is only effect by the heat ge</w:t>
      </w:r>
      <w:r w:rsidR="0056715D">
        <w:rPr>
          <w:lang w:val="en-US"/>
        </w:rPr>
        <w:t>nerated</w:t>
      </w:r>
      <w:r>
        <w:rPr>
          <w:lang w:val="en-US"/>
        </w:rPr>
        <w:t xml:space="preserve"> b</w:t>
      </w:r>
      <w:r w:rsidR="0056715D">
        <w:rPr>
          <w:lang w:val="en-US"/>
        </w:rPr>
        <w:t>y</w:t>
      </w:r>
      <w:r>
        <w:rPr>
          <w:lang w:val="en-US"/>
        </w:rPr>
        <w:t xml:space="preserve"> the friction welding. The tool itself as no interaction with the h</w:t>
      </w:r>
      <w:r w:rsidR="0056715D">
        <w:rPr>
          <w:lang w:val="en-US"/>
        </w:rPr>
        <w:t>e</w:t>
      </w:r>
      <w:r>
        <w:rPr>
          <w:lang w:val="en-US"/>
        </w:rPr>
        <w:t xml:space="preserve">at effect zone. </w:t>
      </w:r>
    </w:p>
    <w:p w14:paraId="2CF1A3B4" w14:textId="2EEBAC5E" w:rsidR="00477DA2" w:rsidRDefault="0038503E">
      <w:pPr>
        <w:pStyle w:val="Body"/>
      </w:pPr>
      <w:r>
        <w:rPr>
          <w:lang w:val="en-US"/>
        </w:rPr>
        <w:t>The affect that the friction weld has on the strength of the material is hard to discern as generally is increases the harness of the nugget and thermomechanical affected zones and decreases the hardness of the heat effected zone</w:t>
      </w:r>
      <w:r>
        <w:fldChar w:fldCharType="begin"/>
      </w:r>
      <w:r>
        <w:instrText xml:space="preserve"> ADDIN EN.CITE &lt;EndNote&gt;&lt;Cite  &gt;&lt;Author&gt;Ph.D. Terry Khaled&lt;/Author&gt;&lt;Year&gt;2015&lt;/Year&gt;&lt;Prefix&gt;&lt;/Prefix&gt;&lt;Suffix&gt;&lt;/Suffix&gt;&lt;Pages&gt;&lt;/Pages&gt;&lt;DisplayText&gt; (Terry Khaled, 2015)&lt;/DisplayText&gt;&lt;record&gt;&lt;ref-type name="Report"&gt;27&lt;/ref-type&gt;&lt;contributors&gt;&lt;authors&gt;&lt;author&gt;Ph.D. Terry Khaled&lt;/author&gt;&lt;/authors&gt;&lt;/contributors&gt;&lt;titles/&gt;&lt;title&gt;AN OUTSIDER LOOKS&lt;/title&gt;&lt;periodical/&gt;&lt;dates&gt;&lt;year&gt;2015&lt;/year&gt;&lt;pub-dates/&gt;&lt;/dates&gt;&lt;/record&gt;&lt;/Cite&gt;&lt;/EndNote&gt;</w:instrText>
      </w:r>
      <w:r>
        <w:fldChar w:fldCharType="separate"/>
      </w:r>
      <w:r>
        <w:rPr>
          <w:lang w:val="nl-NL"/>
        </w:rPr>
        <w:t xml:space="preserve"> (Terry Khaled, 2015)</w:t>
      </w:r>
      <w:r>
        <w:fldChar w:fldCharType="end"/>
      </w:r>
      <w:r>
        <w:rPr>
          <w:lang w:val="en-US"/>
        </w:rPr>
        <w:t>. Tho</w:t>
      </w:r>
      <w:r w:rsidR="0056715D">
        <w:rPr>
          <w:lang w:val="en-US"/>
        </w:rPr>
        <w:t>ugh</w:t>
      </w:r>
      <w:r>
        <w:rPr>
          <w:lang w:val="en-US"/>
        </w:rPr>
        <w:t xml:space="preserve"> this </w:t>
      </w:r>
      <w:r w:rsidR="0056715D">
        <w:rPr>
          <w:lang w:val="en-US"/>
        </w:rPr>
        <w:t>generalization</w:t>
      </w:r>
      <w:r>
        <w:rPr>
          <w:lang w:val="en-US"/>
        </w:rPr>
        <w:t xml:space="preserve"> is far from the full truth for example if an </w:t>
      </w:r>
      <w:r w:rsidR="0056715D">
        <w:rPr>
          <w:lang w:val="en-US"/>
        </w:rPr>
        <w:t>aluminum</w:t>
      </w:r>
      <w:r>
        <w:rPr>
          <w:lang w:val="en-US"/>
        </w:rPr>
        <w:t xml:space="preserve"> 2000s alloy is used it can ether </w:t>
      </w:r>
      <w:r w:rsidR="0056715D">
        <w:rPr>
          <w:lang w:val="en-US"/>
        </w:rPr>
        <w:t>cause</w:t>
      </w:r>
      <w:r>
        <w:rPr>
          <w:lang w:val="en-US"/>
        </w:rPr>
        <w:t xml:space="preserve"> the heat effect zone to become weaker or keep it almost identical the percent material. This </w:t>
      </w:r>
      <w:r w:rsidR="0056715D">
        <w:rPr>
          <w:lang w:val="en-US"/>
        </w:rPr>
        <w:t>is</w:t>
      </w:r>
      <w:r>
        <w:rPr>
          <w:lang w:val="en-US"/>
        </w:rPr>
        <w:t xml:space="preserve"> because of cooling the speed of the tool for applied or the material used, but as a </w:t>
      </w:r>
      <w:r w:rsidR="0056715D">
        <w:rPr>
          <w:lang w:val="en-US"/>
        </w:rPr>
        <w:t>generalization</w:t>
      </w:r>
      <w:r>
        <w:rPr>
          <w:lang w:val="en-US"/>
        </w:rPr>
        <w:t xml:space="preserve"> the weakest part of the weld will be the heat effected zone.   </w:t>
      </w:r>
    </w:p>
    <w:p w14:paraId="4D22061C" w14:textId="77777777" w:rsidR="00477DA2" w:rsidRDefault="0038503E">
      <w:pPr>
        <w:pStyle w:val="Heading2"/>
      </w:pPr>
      <w:bookmarkStart w:id="7" w:name="_Toc7"/>
      <w:r>
        <w:rPr>
          <w:rFonts w:eastAsia="Arial Unicode MS" w:cs="Arial Unicode MS"/>
          <w:lang w:val="en-US"/>
        </w:rPr>
        <w:t xml:space="preserve">  Advantages and disadvantages </w:t>
      </w:r>
      <w:bookmarkEnd w:id="7"/>
    </w:p>
    <w:p w14:paraId="2D513238" w14:textId="0FD7FDE3" w:rsidR="00477DA2" w:rsidRDefault="0038503E">
      <w:pPr>
        <w:pStyle w:val="Body"/>
      </w:pPr>
      <w:r>
        <w:rPr>
          <w:lang w:val="en-US"/>
        </w:rPr>
        <w:t>Friction stir wedding has a few advantages over traditional welding there is never any sort of solicitation cracking d</w:t>
      </w:r>
      <w:r w:rsidR="0056715D">
        <w:rPr>
          <w:lang w:val="en-US"/>
        </w:rPr>
        <w:t>ue</w:t>
      </w:r>
      <w:r>
        <w:rPr>
          <w:lang w:val="en-US"/>
        </w:rPr>
        <w:t xml:space="preserve"> to it being a </w:t>
      </w:r>
      <w:r w:rsidR="0056715D">
        <w:rPr>
          <w:lang w:val="en-US"/>
        </w:rPr>
        <w:t>solid-state</w:t>
      </w:r>
      <w:r>
        <w:rPr>
          <w:lang w:val="en-US"/>
        </w:rPr>
        <w:t xml:space="preserve"> process. Very </w:t>
      </w:r>
      <w:r w:rsidR="0056715D">
        <w:rPr>
          <w:lang w:val="en-US"/>
        </w:rPr>
        <w:t>high-quality</w:t>
      </w:r>
      <w:r>
        <w:rPr>
          <w:lang w:val="en-US"/>
        </w:rPr>
        <w:t xml:space="preserve"> welds are easily achieved with this method and the tool very rarely </w:t>
      </w:r>
      <w:proofErr w:type="gramStart"/>
      <w:r>
        <w:rPr>
          <w:lang w:val="en-US"/>
        </w:rPr>
        <w:t>has to</w:t>
      </w:r>
      <w:proofErr w:type="gramEnd"/>
      <w:r>
        <w:rPr>
          <w:lang w:val="en-US"/>
        </w:rPr>
        <w:t xml:space="preserve"> be replaced. It also has very low amount of distortion from the original material when compared to traditional welding and this leads to less stress in the material. </w:t>
      </w:r>
      <w:r>
        <w:fldChar w:fldCharType="begin"/>
      </w:r>
      <w:r>
        <w:instrText xml:space="preserve"> ADDIN EN.CITE &lt;EndNote&gt;&lt;Cite  ExcludeYear="1"&gt;&lt;Author&gt;TWI&lt;/Author&gt;&lt;Year&gt;&lt;/Year&gt;&lt;Prefix&gt;&lt;/Prefix&gt;&lt;Suffix&gt;&lt;/Suffix&gt;&lt;Pages&gt;&lt;/Pages&gt;&lt;DisplayText&gt;(TWI, n.d.)&lt;/DisplayText&gt;&lt;record&gt;&lt;ref-type name="Web Page"&gt;12&lt;/ref-type&gt;&lt;contributors&gt;&lt;authors&gt;&lt;author&gt;TWI&lt;/author&gt;&lt;/authors&gt;&lt;/contributors&gt;&lt;titles/&gt;&lt;title&gt;What is Friction Stir Welding &lt;/title&gt;&lt;periodical/&gt;&lt;dates&gt;&lt;year&gt;&lt;/year&gt;&lt;pub-dates/&gt;&lt;/dates&gt;&lt;/record&gt;&lt;/Cite&gt;&lt;/EndNote&gt;</w:instrText>
      </w:r>
      <w:r>
        <w:fldChar w:fldCharType="separate"/>
      </w:r>
      <w:r>
        <w:t>(TWI, n.d.)</w:t>
      </w:r>
      <w:r>
        <w:fldChar w:fldCharType="end"/>
      </w:r>
    </w:p>
    <w:p w14:paraId="1F006437" w14:textId="61E1FAEC" w:rsidR="00477DA2" w:rsidRDefault="0038503E">
      <w:pPr>
        <w:pStyle w:val="Body"/>
      </w:pPr>
      <w:r>
        <w:rPr>
          <w:lang w:val="en-US"/>
        </w:rPr>
        <w:t xml:space="preserve">The disadvantages of friction stir welding begin with the price of the machine </w:t>
      </w:r>
      <w:r w:rsidR="0056715D">
        <w:rPr>
          <w:lang w:val="en-US"/>
        </w:rPr>
        <w:t>th</w:t>
      </w:r>
      <w:r>
        <w:rPr>
          <w:lang w:val="en-US"/>
        </w:rPr>
        <w:t xml:space="preserve">is very high when compared to process such as arc welding. Being </w:t>
      </w:r>
      <w:r w:rsidR="0056715D">
        <w:rPr>
          <w:lang w:val="en-US"/>
        </w:rPr>
        <w:t>a machined process,</w:t>
      </w:r>
      <w:r>
        <w:rPr>
          <w:lang w:val="en-US"/>
        </w:rPr>
        <w:t xml:space="preserve"> it is much less feeble than traditional methods of welding. Also the process requires that the par</w:t>
      </w:r>
      <w:r w:rsidR="0056715D">
        <w:rPr>
          <w:lang w:val="en-US"/>
        </w:rPr>
        <w:t>t</w:t>
      </w:r>
      <w:r>
        <w:rPr>
          <w:lang w:val="en-US"/>
        </w:rPr>
        <w:t xml:space="preserve"> has a significant amount of clamping force it to stop the force that the tool is plunged in to it from deforming the part</w:t>
      </w:r>
      <w:r>
        <w:fldChar w:fldCharType="begin"/>
      </w:r>
      <w:r>
        <w:instrText xml:space="preserve"> ADDIN EN.CITE &lt;EndNote&gt;&lt;Cite  &gt;&lt;Author&gt;Ph.D. Terry Khaled&lt;/Author&gt;&lt;Year&gt;2015&lt;/Year&gt;&lt;Prefix&gt;&lt;/Prefix&gt;&lt;Suffix&gt;&lt;/Suffix&gt;&lt;Pages&gt;&lt;/Pages&gt;&lt;DisplayText&gt; (Terry Khaled, 2015)&lt;/DisplayText&gt;&lt;record&gt;&lt;ref-type name="Report"&gt;27&lt;/ref-type&gt;&lt;contributors&gt;&lt;authors&gt;&lt;author&gt;Ph.D. Terry Khaled&lt;/author&gt;&lt;/authors&gt;&lt;/contributors&gt;&lt;titles/&gt;&lt;title&gt;AN OUTSIDER LOOKS&lt;/title&gt;&lt;periodical/&gt;&lt;dates&gt;&lt;year&gt;2015&lt;/year&gt;&lt;pub-dates/&gt;&lt;/dates&gt;&lt;/record&gt;&lt;/Cite&gt;&lt;/EndNote&gt;</w:instrText>
      </w:r>
      <w:r>
        <w:fldChar w:fldCharType="separate"/>
      </w:r>
      <w:r>
        <w:rPr>
          <w:lang w:val="nl-NL"/>
        </w:rPr>
        <w:t xml:space="preserve"> (Terry Khaled, 2015)</w:t>
      </w:r>
      <w:r>
        <w:fldChar w:fldCharType="end"/>
      </w:r>
      <w:r>
        <w:t xml:space="preserve">.  </w:t>
      </w:r>
    </w:p>
    <w:p w14:paraId="6D114B99" w14:textId="77777777" w:rsidR="00477DA2" w:rsidRDefault="00477DA2">
      <w:pPr>
        <w:pStyle w:val="Body"/>
      </w:pPr>
    </w:p>
    <w:p w14:paraId="4B8E2092" w14:textId="77777777" w:rsidR="00477DA2" w:rsidRDefault="0038503E">
      <w:pPr>
        <w:pStyle w:val="Heading2"/>
      </w:pPr>
      <w:bookmarkStart w:id="8" w:name="_Toc8"/>
      <w:r>
        <w:rPr>
          <w:rFonts w:eastAsia="Arial Unicode MS" w:cs="Arial Unicode MS"/>
          <w:lang w:val="en-US"/>
        </w:rPr>
        <w:t xml:space="preserve">New market opportunities </w:t>
      </w:r>
      <w:bookmarkEnd w:id="8"/>
    </w:p>
    <w:p w14:paraId="268461C6" w14:textId="268C83EC" w:rsidR="00477DA2" w:rsidRDefault="0038503E">
      <w:pPr>
        <w:pStyle w:val="Body"/>
      </w:pPr>
      <w:r>
        <w:rPr>
          <w:lang w:val="en-US"/>
        </w:rPr>
        <w:t xml:space="preserve">Fiction stir welding is already used by some very high profile business such as </w:t>
      </w:r>
      <w:r w:rsidR="0056715D">
        <w:rPr>
          <w:lang w:val="en-US"/>
        </w:rPr>
        <w:t>S</w:t>
      </w:r>
      <w:r>
        <w:rPr>
          <w:lang w:val="en-US"/>
        </w:rPr>
        <w:t xml:space="preserve">pace </w:t>
      </w:r>
      <w:r w:rsidR="0056715D">
        <w:rPr>
          <w:lang w:val="en-US"/>
        </w:rPr>
        <w:t>X</w:t>
      </w:r>
      <w:r>
        <w:rPr>
          <w:lang w:val="en-US"/>
        </w:rPr>
        <w:t xml:space="preserve"> and Lockheed martin facility, this itself should show how much the investment in the process could benefit a company </w:t>
      </w:r>
      <w:r>
        <w:fldChar w:fldCharType="begin"/>
      </w:r>
      <w:r>
        <w:instrText xml:space="preserve"> ADDIN EN.CITE &lt;EndNote&gt;&lt;Cite  &gt;&lt;Author&gt;GTC&lt;/Author&gt;&lt;Year&gt;2018&lt;/Year&gt;&lt;Prefix&gt;&lt;/Prefix&gt;&lt;Suffix&gt;&lt;/Suffix&gt;&lt;Pages&gt;&lt;/Pages&gt;&lt;DisplayText&gt;(GTC, 2018)&lt;/DisplayText&gt;&lt;record&gt;&lt;ref-type name="Web Page"&gt;12&lt;/ref-type&gt;&lt;contributors&gt;&lt;authors&gt;&lt;author&gt;GTC&lt;/author&gt;&lt;/authors&gt;&lt;/contributors&gt;&lt;titles/&gt;&lt;title&gt;Friction stir welding&lt;/title&gt;&lt;periodical/&gt;&lt;dates&gt;&lt;year&gt;2018&lt;/year&gt;&lt;pub-dates/&gt;&lt;/dates&gt;&lt;/record&gt;&lt;/Cite&gt;&lt;/EndNote&gt;</w:instrText>
      </w:r>
      <w:r>
        <w:fldChar w:fldCharType="separate"/>
      </w:r>
      <w:r>
        <w:t>(GTC, 2018)</w:t>
      </w:r>
      <w:r>
        <w:fldChar w:fldCharType="end"/>
      </w:r>
      <w:r>
        <w:rPr>
          <w:lang w:val="en-US"/>
        </w:rPr>
        <w:t xml:space="preserve">. </w:t>
      </w:r>
      <w:r w:rsidR="0056715D">
        <w:rPr>
          <w:lang w:val="en-US"/>
        </w:rPr>
        <w:t>T</w:t>
      </w:r>
      <w:r>
        <w:rPr>
          <w:lang w:val="en-US"/>
        </w:rPr>
        <w:t xml:space="preserve">he process itself </w:t>
      </w:r>
      <w:r w:rsidR="0056715D">
        <w:rPr>
          <w:lang w:val="en-US"/>
        </w:rPr>
        <w:t>l</w:t>
      </w:r>
      <w:r>
        <w:rPr>
          <w:lang w:val="en-US"/>
        </w:rPr>
        <w:t xml:space="preserve">eads to the </w:t>
      </w:r>
      <w:r w:rsidR="0056715D">
        <w:rPr>
          <w:lang w:val="en-US"/>
        </w:rPr>
        <w:t>possibly</w:t>
      </w:r>
      <w:r>
        <w:rPr>
          <w:lang w:val="en-US"/>
        </w:rPr>
        <w:t xml:space="preserve"> of creating parts that are </w:t>
      </w:r>
      <w:r w:rsidR="0056715D">
        <w:rPr>
          <w:lang w:val="en-US"/>
        </w:rPr>
        <w:t xml:space="preserve">incredibly  </w:t>
      </w:r>
      <w:r>
        <w:rPr>
          <w:lang w:val="en-US"/>
        </w:rPr>
        <w:t>d</w:t>
      </w:r>
      <w:r w:rsidR="0056715D">
        <w:rPr>
          <w:lang w:val="en-US"/>
        </w:rPr>
        <w:t>ifficult</w:t>
      </w:r>
      <w:r>
        <w:rPr>
          <w:lang w:val="en-US"/>
        </w:rPr>
        <w:t xml:space="preserve"> to do with normal welding method such as mixing two all</w:t>
      </w:r>
      <w:r w:rsidR="0056715D">
        <w:rPr>
          <w:lang w:val="en-US"/>
        </w:rPr>
        <w:t>o</w:t>
      </w:r>
      <w:r>
        <w:rPr>
          <w:lang w:val="en-US"/>
        </w:rPr>
        <w:t xml:space="preserve">ys on a weld line, without reducing the strength of the </w:t>
      </w:r>
      <w:r w:rsidR="0056715D">
        <w:rPr>
          <w:lang w:val="en-US"/>
        </w:rPr>
        <w:t>materials</w:t>
      </w:r>
      <w:r>
        <w:rPr>
          <w:lang w:val="en-US"/>
        </w:rPr>
        <w:t xml:space="preserve">.  </w:t>
      </w:r>
    </w:p>
    <w:p w14:paraId="3FA7AF83" w14:textId="77777777" w:rsidR="00477DA2" w:rsidRDefault="00477DA2">
      <w:pPr>
        <w:pStyle w:val="Body"/>
      </w:pPr>
    </w:p>
    <w:p w14:paraId="1F05127A" w14:textId="77777777" w:rsidR="00477DA2" w:rsidRDefault="00477DA2">
      <w:pPr>
        <w:pStyle w:val="Body"/>
      </w:pPr>
    </w:p>
    <w:p w14:paraId="20A29CA7" w14:textId="4EBB2262" w:rsidR="00477DA2" w:rsidRDefault="0056715D">
      <w:pPr>
        <w:pStyle w:val="Heading"/>
      </w:pPr>
      <w:bookmarkStart w:id="9" w:name="_Toc9"/>
      <w:r>
        <w:rPr>
          <w:rFonts w:eastAsia="Arial Unicode MS" w:cs="Arial Unicode MS"/>
          <w:lang w:val="fr-FR"/>
        </w:rPr>
        <w:t>Comparaison</w:t>
      </w:r>
      <w:r w:rsidR="0038503E">
        <w:rPr>
          <w:rFonts w:eastAsia="Arial Unicode MS" w:cs="Arial Unicode MS"/>
          <w:lang w:val="fr-FR"/>
        </w:rPr>
        <w:t xml:space="preserve"> </w:t>
      </w:r>
      <w:bookmarkEnd w:id="9"/>
    </w:p>
    <w:p w14:paraId="19606D57" w14:textId="77777777" w:rsidR="00477DA2" w:rsidRDefault="00477DA2">
      <w:pPr>
        <w:pStyle w:val="Body"/>
      </w:pPr>
    </w:p>
    <w:p w14:paraId="234F5EB3" w14:textId="31FDEC00" w:rsidR="00477DA2" w:rsidRDefault="0038503E">
      <w:pPr>
        <w:pStyle w:val="Body"/>
      </w:pPr>
      <w:r>
        <w:rPr>
          <w:lang w:val="en-US"/>
        </w:rPr>
        <w:t>Friction stir welding and plasma spray coating are very different process tho</w:t>
      </w:r>
      <w:r w:rsidR="0056715D">
        <w:rPr>
          <w:lang w:val="en-US"/>
        </w:rPr>
        <w:t>ugh</w:t>
      </w:r>
      <w:r>
        <w:rPr>
          <w:lang w:val="en-US"/>
        </w:rPr>
        <w:t xml:space="preserve"> they both have one thing in common, that being that they can be used in some way to repair damaged materials. Plasma coating is the most obvious for</w:t>
      </w:r>
      <w:r w:rsidR="00B16AF9">
        <w:rPr>
          <w:lang w:val="en-US"/>
        </w:rPr>
        <w:t>m</w:t>
      </w:r>
      <w:r>
        <w:rPr>
          <w:lang w:val="en-US"/>
        </w:rPr>
        <w:t xml:space="preserve"> of defect repair out of the two, its primary objective is to repair and protective a material</w:t>
      </w:r>
      <w:r>
        <w:fldChar w:fldCharType="begin"/>
      </w:r>
      <w:r>
        <w:instrText xml:space="preserve"> ADDIN EN.CITE &lt;EndNote&gt;&lt;Cite  &gt;&lt;Author&gt;S.Black&lt;/Author&gt;&lt;Year&gt;2009&lt;/Year&gt;&lt;Prefix&gt;&lt;/Prefix&gt;&lt;Suffix&gt;&lt;/Suffix&gt;&lt;Pages&gt;&lt;/Pages&gt;&lt;DisplayText&gt; (S.Black, 2009)&lt;/DisplayText&gt;&lt;record&gt;&lt;ref-type name="Report"&gt;27&lt;/ref-type&gt;&lt;contributors&gt;&lt;authors&gt;&lt;author&gt;S.Black&lt;/author&gt;&lt;/authors&gt;&lt;/contributors&gt;&lt;titles/&gt;&lt;title&gt;Sustainable Textiles&lt;/title&gt;&lt;periodical/&gt;&lt;dates&gt;&lt;year&gt;2009&lt;/year&gt;&lt;pub-dates/&gt;&lt;/dates&gt;&lt;/record&gt;&lt;/Cite&gt;&lt;/EndNote&gt;</w:instrText>
      </w:r>
      <w:r>
        <w:fldChar w:fldCharType="separate"/>
      </w:r>
      <w:r>
        <w:t xml:space="preserve"> (S.Black, 2009)</w:t>
      </w:r>
      <w:r>
        <w:fldChar w:fldCharType="end"/>
      </w:r>
      <w:r>
        <w:rPr>
          <w:lang w:val="en-US"/>
        </w:rPr>
        <w:t>. This is different to friction stir welding as it</w:t>
      </w:r>
      <w:r w:rsidR="00B16AF9">
        <w:rPr>
          <w:lang w:val="en-US"/>
        </w:rPr>
        <w:t>s</w:t>
      </w:r>
      <w:r>
        <w:rPr>
          <w:lang w:val="en-US"/>
        </w:rPr>
        <w:t xml:space="preserve"> main objective is to fuse two material together in to one solid mass, tho</w:t>
      </w:r>
      <w:r w:rsidR="0056715D">
        <w:rPr>
          <w:lang w:val="en-US"/>
        </w:rPr>
        <w:t>ugh</w:t>
      </w:r>
      <w:r>
        <w:rPr>
          <w:lang w:val="en-US"/>
        </w:rPr>
        <w:t xml:space="preserve"> this itself could be seen as or used as a type of repair method. This is because if a part had a complete failure where the part ether cracked though at some point or split in 2 friction stir welding could be used to put the parts back together without having to alter the shape or properties to much</w:t>
      </w:r>
      <w:r>
        <w:fldChar w:fldCharType="begin"/>
      </w:r>
      <w:r>
        <w:instrText xml:space="preserve"> ADDIN EN.CITE &lt;EndNote&gt;&lt;Cite  &gt;&lt;Author&gt;Ph.D. Terry Khaled&lt;/Author&gt;&lt;Year&gt;2015&lt;/Year&gt;&lt;Prefix&gt;&lt;/Prefix&gt;&lt;Suffix&gt;&lt;/Suffix&gt;&lt;Pages&gt;&lt;/Pages&gt;&lt;DisplayText&gt; (Terry Khaled, 2015)&lt;/DisplayText&gt;&lt;record&gt;&lt;ref-type name="Report"&gt;27&lt;/ref-type&gt;&lt;contributors&gt;&lt;authors&gt;&lt;author&gt;Ph.D. Terry Khaled&lt;/author&gt;&lt;/authors&gt;&lt;/contributors&gt;&lt;titles/&gt;&lt;title&gt;AN OUTSIDER LOOKS&lt;/title&gt;&lt;periodical/&gt;&lt;dates&gt;&lt;year&gt;2015&lt;/year&gt;&lt;pub-dates/&gt;&lt;/dates&gt;&lt;/record&gt;&lt;/Cite&gt;&lt;/EndNote&gt;</w:instrText>
      </w:r>
      <w:r>
        <w:fldChar w:fldCharType="separate"/>
      </w:r>
      <w:r>
        <w:rPr>
          <w:lang w:val="nl-NL"/>
        </w:rPr>
        <w:t xml:space="preserve"> (Terry Khaled, 2015)</w:t>
      </w:r>
      <w:r>
        <w:fldChar w:fldCharType="end"/>
      </w:r>
      <w:r>
        <w:rPr>
          <w:lang w:val="en-US"/>
        </w:rPr>
        <w:t>. Plasma coating cannot do this however it can be sued to apply rust protection or add material to a defective surface finish so that it can undergo another process to increase the quality of the finish. Both of the</w:t>
      </w:r>
      <w:r w:rsidR="00B16AF9">
        <w:rPr>
          <w:lang w:val="en-US"/>
        </w:rPr>
        <w:t>se</w:t>
      </w:r>
      <w:r>
        <w:rPr>
          <w:lang w:val="en-US"/>
        </w:rPr>
        <w:t xml:space="preserve"> process have some very useful advantages and some pretty big disadvantages, one key advantage they both </w:t>
      </w:r>
      <w:r>
        <w:rPr>
          <w:lang w:val="en-US"/>
        </w:rPr>
        <w:lastRenderedPageBreak/>
        <w:t>have it that they can be used to apply a material that is different to the work p</w:t>
      </w:r>
      <w:r w:rsidR="00B16AF9">
        <w:rPr>
          <w:lang w:val="en-US"/>
        </w:rPr>
        <w:t>i</w:t>
      </w:r>
      <w:r>
        <w:rPr>
          <w:lang w:val="en-US"/>
        </w:rPr>
        <w:t>ece, in the case of FSW it is being able to combine to material within the weld</w:t>
      </w:r>
      <w:r>
        <w:fldChar w:fldCharType="begin"/>
      </w:r>
      <w:r>
        <w:instrText xml:space="preserve"> ADDIN EN.CITE &lt;EndNote&gt;&lt;Cite  &gt;&lt;Author&gt;Neetesh Soni&lt;/Author&gt;&lt;Year&gt;2017&lt;/Year&gt;&lt;Prefix&gt;&lt;/Prefix&gt;&lt;Suffix&gt;&lt;/Suffix&gt;&lt;Pages&gt;121/125&lt;/Pages&gt;&lt;DisplayText&gt; (Soni, 2017)&lt;/DisplayText&gt;&lt;record&gt;&lt;ref-type name="Journal Article"&gt;17&lt;/ref-type&gt;&lt;contributors&gt;&lt;authors&gt;&lt;author&gt;Neetesh Soni&lt;/author&gt;&lt;/authors&gt;&lt;/contributors&gt;&lt;titles/&gt;&lt;title&gt;Defects Formation during Friction Stir Welding&lt;/title&gt;&lt;periodical/&gt;&lt;pages&gt;121/125&lt;/pages&gt;&lt;volume&gt;7&lt;/volume&gt;&lt;dates&gt;&lt;year&gt;2017&lt;/year&gt;&lt;pub-dates/&gt;&lt;/dates&gt;&lt;/record&gt;&lt;/Cite&gt;&lt;/EndNote&gt;</w:instrText>
      </w:r>
      <w:r>
        <w:fldChar w:fldCharType="separate"/>
      </w:r>
      <w:r>
        <w:rPr>
          <w:lang w:val="it-IT"/>
        </w:rPr>
        <w:t xml:space="preserve"> (Soni, 2017)</w:t>
      </w:r>
      <w:r>
        <w:fldChar w:fldCharType="end"/>
      </w:r>
      <w:r>
        <w:rPr>
          <w:lang w:val="en-US"/>
        </w:rPr>
        <w:t>. Another thing they have in common is the fact both process are considered a cold process this is due to the fact that nether of the base materials melt or get very hot this leads to the</w:t>
      </w:r>
      <w:r w:rsidR="00B16AF9">
        <w:rPr>
          <w:lang w:val="en-US"/>
        </w:rPr>
        <w:t>re</w:t>
      </w:r>
      <w:r>
        <w:rPr>
          <w:lang w:val="en-US"/>
        </w:rPr>
        <w:t xml:space="preserve"> being no heat fractures in the part from expansion and contraction</w:t>
      </w:r>
      <w:r>
        <w:fldChar w:fldCharType="begin"/>
      </w:r>
      <w:r>
        <w:instrText xml:space="preserve"> ADDIN EN.CITE &lt;EndNote&gt;&lt;Cite  &gt;&lt;Author&gt;Asim Choudhury&lt;/Author&gt;&lt;Year&gt;2017&lt;/Year&gt;&lt;Prefix&gt;&lt;/Prefix&gt;&lt;Suffix&gt;&lt;/Suffix&gt;&lt;Pages&gt;&lt;/Pages&gt;&lt;DisplayText&gt; (Choudhury, 2017)&lt;/DisplayText&gt;&lt;record&gt;&lt;ref-type name="Book"&gt;6&lt;/ref-type&gt;&lt;contributors&gt;&lt;authors&gt;&lt;author&gt;Asim Choudhury&lt;/author&gt;&lt;/authors&gt;&lt;/contributors&gt;&lt;titles/&gt;&lt;title&gt;Principles of Textile Finishing&lt;/title&gt;&lt;periodical/&gt;&lt;dates&gt;&lt;year&gt;2017&lt;/year&gt;&lt;pub-dates/&gt;&lt;/dates&gt;&lt;/record&gt;&lt;/Cite&gt;&lt;/EndNote&gt;</w:instrText>
      </w:r>
      <w:r>
        <w:fldChar w:fldCharType="separate"/>
      </w:r>
      <w:r>
        <w:rPr>
          <w:lang w:val="nl-NL"/>
        </w:rPr>
        <w:t xml:space="preserve"> (Choudhury, 2017)</w:t>
      </w:r>
      <w:r>
        <w:fldChar w:fldCharType="end"/>
      </w:r>
      <w:r>
        <w:rPr>
          <w:lang w:val="en-US"/>
        </w:rPr>
        <w:t>. The shared disadvantages of theses process is the cost of installation and with FSW the machines are incredibly expensive and there must be enough cla</w:t>
      </w:r>
      <w:r w:rsidR="00B16AF9">
        <w:rPr>
          <w:lang w:val="en-US"/>
        </w:rPr>
        <w:t>mping</w:t>
      </w:r>
      <w:r>
        <w:rPr>
          <w:lang w:val="en-US"/>
        </w:rPr>
        <w:t xml:space="preserve"> force on the bed to make sure that the parts do not move </w:t>
      </w:r>
      <w:r w:rsidR="00B16AF9">
        <w:rPr>
          <w:lang w:val="en-US"/>
        </w:rPr>
        <w:t xml:space="preserve">even </w:t>
      </w:r>
      <w:r>
        <w:rPr>
          <w:lang w:val="en-US"/>
        </w:rPr>
        <w:t xml:space="preserve">slightly otherwise it will make a defect in the weld, and with plasma coating there is the same issue and the problem only gets worse if the type of coating must be done in a none </w:t>
      </w:r>
      <w:r w:rsidR="00B16AF9">
        <w:rPr>
          <w:lang w:val="en-US"/>
        </w:rPr>
        <w:t>stranded</w:t>
      </w:r>
      <w:r>
        <w:rPr>
          <w:lang w:val="en-US"/>
        </w:rPr>
        <w:t xml:space="preserve"> atmosphere</w:t>
      </w:r>
      <w:r>
        <w:fldChar w:fldCharType="begin"/>
      </w:r>
      <w:r>
        <w:instrText xml:space="preserve"> ADDIN EN.CITE &lt;EndNote&gt;&lt;Cite  &gt;&lt;Author&gt;S.Black&lt;/Author&gt;&lt;Year&gt;2009&lt;/Year&gt;&lt;Prefix&gt;&lt;/Prefix&gt;&lt;Suffix&gt;&lt;/Suffix&gt;&lt;Pages&gt;&lt;/Pages&gt;&lt;DisplayText&gt; (S.Black, 2009)&lt;/DisplayText&gt;&lt;record&gt;&lt;ref-type name="Report"&gt;27&lt;/ref-type&gt;&lt;contributors&gt;&lt;authors&gt;&lt;author&gt;S.Black&lt;/author&gt;&lt;/authors&gt;&lt;/contributors&gt;&lt;titles/&gt;&lt;title&gt;Sustainable Textiles&lt;/title&gt;&lt;periodical/&gt;&lt;dates&gt;&lt;year&gt;2009&lt;/year&gt;&lt;pub-dates/&gt;&lt;/dates&gt;&lt;/record&gt;&lt;/Cite&gt;&lt;/EndNote&gt;</w:instrText>
      </w:r>
      <w:r>
        <w:fldChar w:fldCharType="separate"/>
      </w:r>
      <w:r>
        <w:t xml:space="preserve"> (S.Black, 2009)</w:t>
      </w:r>
      <w:r>
        <w:fldChar w:fldCharType="end"/>
      </w:r>
      <w:r>
        <w:t xml:space="preserve">.  </w:t>
      </w:r>
    </w:p>
    <w:p w14:paraId="36F0C66E" w14:textId="77777777" w:rsidR="00477DA2" w:rsidRDefault="00477DA2">
      <w:pPr>
        <w:pStyle w:val="Body"/>
      </w:pPr>
    </w:p>
    <w:p w14:paraId="4DF935CA" w14:textId="77777777" w:rsidR="00477DA2" w:rsidRDefault="0038503E">
      <w:pPr>
        <w:pStyle w:val="Heading"/>
      </w:pPr>
      <w:bookmarkStart w:id="10" w:name="_Toc10"/>
      <w:r>
        <w:rPr>
          <w:rFonts w:eastAsia="Arial Unicode MS" w:cs="Arial Unicode MS"/>
          <w:lang w:val="fr-FR"/>
        </w:rPr>
        <w:t xml:space="preserve">Conclusion </w:t>
      </w:r>
      <w:bookmarkEnd w:id="10"/>
    </w:p>
    <w:p w14:paraId="6C915953" w14:textId="55C3EF63" w:rsidR="00477DA2" w:rsidRDefault="0038503E">
      <w:pPr>
        <w:pStyle w:val="Body"/>
      </w:pPr>
      <w:r>
        <w:rPr>
          <w:lang w:val="en-US"/>
        </w:rPr>
        <w:t xml:space="preserve">In conclusion there are many advantages and disadvantages to both </w:t>
      </w:r>
      <w:r w:rsidR="00B16AF9">
        <w:rPr>
          <w:lang w:val="en-US"/>
        </w:rPr>
        <w:t>processes</w:t>
      </w:r>
      <w:r>
        <w:rPr>
          <w:lang w:val="en-US"/>
        </w:rPr>
        <w:t>, even tho</w:t>
      </w:r>
      <w:r w:rsidR="00B16AF9">
        <w:rPr>
          <w:lang w:val="en-US"/>
        </w:rPr>
        <w:t>ugh</w:t>
      </w:r>
      <w:r>
        <w:rPr>
          <w:lang w:val="en-US"/>
        </w:rPr>
        <w:t xml:space="preserve"> they share some common traits their uses are very different</w:t>
      </w:r>
      <w:r w:rsidR="00B16AF9">
        <w:rPr>
          <w:lang w:val="en-US"/>
        </w:rPr>
        <w:t>. B</w:t>
      </w:r>
      <w:r>
        <w:rPr>
          <w:lang w:val="en-US"/>
        </w:rPr>
        <w:t xml:space="preserve">oth proved some great benefits to any company that uses </w:t>
      </w:r>
      <w:proofErr w:type="gramStart"/>
      <w:r>
        <w:rPr>
          <w:lang w:val="en-US"/>
        </w:rPr>
        <w:t>the</w:t>
      </w:r>
      <w:bookmarkStart w:id="11" w:name="_GoBack"/>
      <w:bookmarkEnd w:id="11"/>
      <w:r>
        <w:rPr>
          <w:lang w:val="en-US"/>
        </w:rPr>
        <w:t>m</w:t>
      </w:r>
      <w:proofErr w:type="gramEnd"/>
      <w:r>
        <w:rPr>
          <w:lang w:val="en-US"/>
        </w:rPr>
        <w:t xml:space="preserve"> but the start-up cost is very high compared to their traditional methods. But the benefits far out way the cost of set up for example arc welding, the traditional form of friction stir welding, cannot weld together two different material together which FSW can. For plasma coating there </w:t>
      </w:r>
      <w:proofErr w:type="spellStart"/>
      <w:r>
        <w:rPr>
          <w:lang w:val="en-US"/>
        </w:rPr>
        <w:t>isn</w:t>
      </w:r>
      <w:proofErr w:type="spellEnd"/>
      <w:r>
        <w:rPr>
          <w:rtl/>
        </w:rPr>
        <w:t>’</w:t>
      </w:r>
      <w:r>
        <w:rPr>
          <w:lang w:val="en-US"/>
        </w:rPr>
        <w:t>t a lot of process that can add material to an existing part without heating the part to a very high temp</w:t>
      </w:r>
      <w:r w:rsidR="00B16AF9">
        <w:rPr>
          <w:lang w:val="en-US"/>
        </w:rPr>
        <w:t>erature</w:t>
      </w:r>
      <w:r>
        <w:rPr>
          <w:lang w:val="en-US"/>
        </w:rPr>
        <w:t xml:space="preserve">, which could add stress to the part. </w:t>
      </w:r>
    </w:p>
    <w:p w14:paraId="1F1CC847" w14:textId="77777777" w:rsidR="00477DA2" w:rsidRDefault="00477DA2">
      <w:pPr>
        <w:pStyle w:val="Body"/>
      </w:pPr>
    </w:p>
    <w:p w14:paraId="2E3C20D7" w14:textId="77777777" w:rsidR="00477DA2" w:rsidRDefault="00477DA2">
      <w:pPr>
        <w:pStyle w:val="Body"/>
      </w:pPr>
    </w:p>
    <w:p w14:paraId="53C491CD" w14:textId="77777777" w:rsidR="00477DA2" w:rsidRDefault="00477DA2">
      <w:pPr>
        <w:pStyle w:val="Body"/>
      </w:pPr>
    </w:p>
    <w:p w14:paraId="371A3A11" w14:textId="77777777" w:rsidR="00477DA2" w:rsidRDefault="00477DA2">
      <w:pPr>
        <w:pStyle w:val="Body"/>
      </w:pPr>
    </w:p>
    <w:p w14:paraId="04327ACB" w14:textId="77777777" w:rsidR="00477DA2" w:rsidRDefault="00477DA2">
      <w:pPr>
        <w:pStyle w:val="Body"/>
      </w:pPr>
    </w:p>
    <w:p w14:paraId="1F9D5E58" w14:textId="77777777" w:rsidR="00477DA2" w:rsidRDefault="00477DA2">
      <w:pPr>
        <w:pStyle w:val="Body"/>
      </w:pPr>
    </w:p>
    <w:p w14:paraId="733909F7" w14:textId="77777777" w:rsidR="00477DA2" w:rsidRDefault="00477DA2">
      <w:pPr>
        <w:pStyle w:val="Body"/>
      </w:pPr>
    </w:p>
    <w:p w14:paraId="6E404B2E" w14:textId="77777777" w:rsidR="00477DA2" w:rsidRDefault="00477DA2">
      <w:pPr>
        <w:pStyle w:val="Body"/>
      </w:pPr>
    </w:p>
    <w:p w14:paraId="339106B1" w14:textId="77777777" w:rsidR="00477DA2" w:rsidRDefault="00477DA2">
      <w:pPr>
        <w:pStyle w:val="Body"/>
      </w:pPr>
    </w:p>
    <w:p w14:paraId="5DBA8C31" w14:textId="77777777" w:rsidR="00477DA2" w:rsidRDefault="00477DA2">
      <w:pPr>
        <w:pStyle w:val="Body"/>
      </w:pPr>
    </w:p>
    <w:p w14:paraId="58A1101C" w14:textId="77777777" w:rsidR="00477DA2" w:rsidRDefault="00477DA2">
      <w:pPr>
        <w:pStyle w:val="Body"/>
      </w:pPr>
    </w:p>
    <w:p w14:paraId="35F3F9FC" w14:textId="77777777" w:rsidR="00477DA2" w:rsidRDefault="00477DA2">
      <w:pPr>
        <w:pStyle w:val="Body"/>
      </w:pPr>
    </w:p>
    <w:p w14:paraId="6BC9FD07" w14:textId="77777777" w:rsidR="00477DA2" w:rsidRDefault="00477DA2">
      <w:pPr>
        <w:pStyle w:val="Body"/>
      </w:pPr>
    </w:p>
    <w:p w14:paraId="3EFCF67F" w14:textId="77777777" w:rsidR="00477DA2" w:rsidRDefault="00477DA2">
      <w:pPr>
        <w:pStyle w:val="Body"/>
      </w:pPr>
    </w:p>
    <w:p w14:paraId="098930D8" w14:textId="77777777" w:rsidR="00477DA2" w:rsidRDefault="00477DA2">
      <w:pPr>
        <w:pStyle w:val="Body"/>
      </w:pPr>
    </w:p>
    <w:p w14:paraId="6F23859D" w14:textId="77777777" w:rsidR="00477DA2" w:rsidRDefault="00477DA2">
      <w:pPr>
        <w:pStyle w:val="Body"/>
      </w:pPr>
    </w:p>
    <w:p w14:paraId="40C9CC40" w14:textId="77777777" w:rsidR="00477DA2" w:rsidRDefault="00477DA2">
      <w:pPr>
        <w:pStyle w:val="Body"/>
      </w:pPr>
    </w:p>
    <w:p w14:paraId="18AD829A" w14:textId="77777777" w:rsidR="00477DA2" w:rsidRDefault="00477DA2">
      <w:pPr>
        <w:pStyle w:val="Body"/>
      </w:pPr>
    </w:p>
    <w:p w14:paraId="53780F22" w14:textId="77777777" w:rsidR="00477DA2" w:rsidRDefault="0038503E">
      <w:pPr>
        <w:pStyle w:val="Heading"/>
      </w:pPr>
      <w:bookmarkStart w:id="12" w:name="_Toc11"/>
      <w:proofErr w:type="spellStart"/>
      <w:r>
        <w:rPr>
          <w:rFonts w:eastAsia="Arial Unicode MS" w:cs="Arial Unicode MS"/>
          <w:lang w:val="fr-FR"/>
        </w:rPr>
        <w:lastRenderedPageBreak/>
        <w:t>References</w:t>
      </w:r>
      <w:bookmarkEnd w:id="12"/>
      <w:proofErr w:type="spellEnd"/>
    </w:p>
    <w:p w14:paraId="3FE9663D" w14:textId="77777777" w:rsidR="00477DA2" w:rsidRDefault="0038503E">
      <w:pPr>
        <w:pStyle w:val="Bibliography"/>
      </w:pPr>
      <w:r>
        <w:fldChar w:fldCharType="begin"/>
      </w:r>
      <w:r>
        <w:instrText xml:space="preserve"> ADDIN EN.REFLIST </w:instrText>
      </w:r>
      <w:r>
        <w:fldChar w:fldCharType="separate"/>
      </w:r>
    </w:p>
    <w:p w14:paraId="780418A9" w14:textId="77777777" w:rsidR="00477DA2" w:rsidRDefault="0038503E">
      <w:pPr>
        <w:pStyle w:val="Bibliography"/>
        <w:rPr>
          <w:sz w:val="24"/>
          <w:szCs w:val="24"/>
        </w:rPr>
      </w:pPr>
      <w:r>
        <w:rPr>
          <w:rFonts w:eastAsia="Arial Unicode MS" w:cs="Arial Unicode MS"/>
        </w:rPr>
        <w:t xml:space="preserve">Aleksandrovich, A., 2015. </w:t>
      </w:r>
      <w:r>
        <w:rPr>
          <w:rFonts w:ascii="Helvetica" w:hAnsi="Helvetica"/>
          <w:i/>
          <w:iCs/>
        </w:rPr>
        <w:t xml:space="preserve">Handbook of Nanoceramic and Nanocomposite Coatings and Materials. </w:t>
      </w:r>
      <w:r>
        <w:rPr>
          <w:rFonts w:eastAsia="Arial Unicode MS" w:cs="Arial Unicode MS"/>
        </w:rPr>
        <w:t>1st ed. s.l.:s.n.</w:t>
      </w:r>
    </w:p>
    <w:p w14:paraId="5032F7D1" w14:textId="77777777" w:rsidR="00477DA2" w:rsidRDefault="0038503E">
      <w:pPr>
        <w:pStyle w:val="Bibliography"/>
      </w:pPr>
      <w:r>
        <w:rPr>
          <w:rFonts w:eastAsia="Arial Unicode MS" w:cs="Arial Unicode MS"/>
        </w:rPr>
        <w:t xml:space="preserve">C.M.Cotell, 1994. Surface Engineering. In: F.A.Sprague, ed. </w:t>
      </w:r>
      <w:r>
        <w:rPr>
          <w:rFonts w:ascii="Helvetica" w:hAnsi="Helvetica"/>
          <w:i/>
          <w:iCs/>
        </w:rPr>
        <w:t xml:space="preserve">ASM Handbook. </w:t>
      </w:r>
      <w:r>
        <w:rPr>
          <w:rFonts w:eastAsia="Arial Unicode MS" w:cs="Arial Unicode MS"/>
        </w:rPr>
        <w:t>s.l.:s.n., pp. p 497-509.</w:t>
      </w:r>
    </w:p>
    <w:p w14:paraId="4E59E078" w14:textId="77777777" w:rsidR="00477DA2" w:rsidRDefault="0038503E">
      <w:pPr>
        <w:pStyle w:val="Bibliography"/>
      </w:pPr>
      <w:r>
        <w:rPr>
          <w:rFonts w:eastAsia="Arial Unicode MS" w:cs="Arial Unicode MS"/>
        </w:rPr>
        <w:t xml:space="preserve">Chonudhury, A., 2017. </w:t>
      </w:r>
      <w:r>
        <w:rPr>
          <w:rFonts w:ascii="Helvetica" w:hAnsi="Helvetica"/>
          <w:i/>
          <w:iCs/>
        </w:rPr>
        <w:t xml:space="preserve">Principles of Textile Finishing. </w:t>
      </w:r>
      <w:r>
        <w:rPr>
          <w:rFonts w:eastAsia="Arial Unicode MS" w:cs="Arial Unicode MS"/>
        </w:rPr>
        <w:t>1st ed. s.l.:s.n.</w:t>
      </w:r>
    </w:p>
    <w:p w14:paraId="690549BC" w14:textId="77777777" w:rsidR="00477DA2" w:rsidRDefault="0038503E">
      <w:pPr>
        <w:pStyle w:val="Bibliography"/>
      </w:pPr>
      <w:r>
        <w:rPr>
          <w:rFonts w:eastAsia="Arial Unicode MS" w:cs="Arial Unicode MS"/>
        </w:rPr>
        <w:t xml:space="preserve">Choudhury, A. K. r., 2017. </w:t>
      </w:r>
      <w:r>
        <w:rPr>
          <w:rFonts w:ascii="Helvetica" w:hAnsi="Helvetica"/>
          <w:i/>
          <w:iCs/>
        </w:rPr>
        <w:t xml:space="preserve">Principles of Textile Finishing. </w:t>
      </w:r>
      <w:r>
        <w:rPr>
          <w:rFonts w:eastAsia="Arial Unicode MS" w:cs="Arial Unicode MS"/>
        </w:rPr>
        <w:t>s.l.:s.n.</w:t>
      </w:r>
    </w:p>
    <w:p w14:paraId="0AEAB1F4" w14:textId="77777777" w:rsidR="00477DA2" w:rsidRDefault="0038503E">
      <w:pPr>
        <w:pStyle w:val="Bibliography"/>
      </w:pPr>
      <w:r>
        <w:rPr>
          <w:rFonts w:eastAsia="Arial Unicode MS" w:cs="Arial Unicode MS"/>
        </w:rPr>
        <w:t xml:space="preserve">Dorfman, M. R., n.d. </w:t>
      </w:r>
      <w:r>
        <w:rPr>
          <w:rFonts w:ascii="Helvetica" w:hAnsi="Helvetica"/>
          <w:i/>
          <w:iCs/>
        </w:rPr>
        <w:t xml:space="preserve">Handbook of Environmental Degradation of Materials. </w:t>
      </w:r>
      <w:r>
        <w:rPr>
          <w:rFonts w:eastAsia="Arial Unicode MS" w:cs="Arial Unicode MS"/>
        </w:rPr>
        <w:t>3rd ed. s.l.:s.n.</w:t>
      </w:r>
    </w:p>
    <w:p w14:paraId="68B98C65" w14:textId="77777777" w:rsidR="00477DA2" w:rsidRDefault="0038503E">
      <w:pPr>
        <w:pStyle w:val="Bibliography"/>
      </w:pPr>
      <w:r>
        <w:rPr>
          <w:rFonts w:eastAsia="Arial Unicode MS" w:cs="Arial Unicode MS"/>
        </w:rPr>
        <w:t xml:space="preserve">English, G., n.d. </w:t>
      </w:r>
      <w:r>
        <w:rPr>
          <w:rFonts w:ascii="Helvetica" w:hAnsi="Helvetica"/>
          <w:i/>
          <w:iCs/>
        </w:rPr>
        <w:t xml:space="preserve">gordonengland. </w:t>
      </w:r>
      <w:r>
        <w:rPr>
          <w:rFonts w:eastAsia="Arial Unicode MS" w:cs="Arial Unicode MS"/>
        </w:rPr>
        <w:t xml:space="preserve">[Online] </w:t>
      </w:r>
      <w:r>
        <w:br/>
      </w:r>
      <w:r>
        <w:rPr>
          <w:rFonts w:eastAsia="Arial Unicode MS" w:cs="Arial Unicode MS"/>
        </w:rPr>
        <w:t xml:space="preserve">Available at: </w:t>
      </w:r>
      <w:r>
        <w:rPr>
          <w:rFonts w:eastAsia="Arial Unicode MS" w:cs="Arial Unicode MS"/>
          <w:u w:val="single"/>
        </w:rPr>
        <w:t>https://www.gordonengland.co.uk/ps.htm</w:t>
      </w:r>
      <w:r>
        <w:br/>
      </w:r>
      <w:r>
        <w:rPr>
          <w:rFonts w:eastAsia="Arial Unicode MS" w:cs="Arial Unicode MS"/>
        </w:rPr>
        <w:t>[Accessed 10 11 2019].</w:t>
      </w:r>
    </w:p>
    <w:p w14:paraId="314BE5B8" w14:textId="77777777" w:rsidR="00477DA2" w:rsidRDefault="0038503E">
      <w:pPr>
        <w:pStyle w:val="Bibliography"/>
      </w:pPr>
      <w:r>
        <w:rPr>
          <w:rFonts w:eastAsia="Arial Unicode MS" w:cs="Arial Unicode MS"/>
        </w:rPr>
        <w:t xml:space="preserve">GTC, 2018. </w:t>
      </w:r>
      <w:r>
        <w:rPr>
          <w:rFonts w:ascii="Helvetica" w:hAnsi="Helvetica"/>
          <w:i/>
          <w:iCs/>
        </w:rPr>
        <w:t xml:space="preserve">Friction stir welding. </w:t>
      </w:r>
      <w:r>
        <w:rPr>
          <w:rFonts w:eastAsia="Arial Unicode MS" w:cs="Arial Unicode MS"/>
        </w:rPr>
        <w:t xml:space="preserve">[Online] </w:t>
      </w:r>
      <w:r>
        <w:br/>
      </w:r>
      <w:r>
        <w:rPr>
          <w:rFonts w:eastAsia="Arial Unicode MS" w:cs="Arial Unicode MS"/>
        </w:rPr>
        <w:t xml:space="preserve">Available at: </w:t>
      </w:r>
      <w:r>
        <w:rPr>
          <w:rFonts w:eastAsia="Arial Unicode MS" w:cs="Arial Unicode MS"/>
          <w:u w:val="single"/>
        </w:rPr>
        <w:t>https://gentool.com/capability/friction-stir-welding/</w:t>
      </w:r>
      <w:r>
        <w:br/>
      </w:r>
      <w:r>
        <w:rPr>
          <w:rFonts w:eastAsia="Arial Unicode MS" w:cs="Arial Unicode MS"/>
        </w:rPr>
        <w:t>[Accessed 12 11 2019].</w:t>
      </w:r>
    </w:p>
    <w:p w14:paraId="47B89451" w14:textId="77777777" w:rsidR="00477DA2" w:rsidRDefault="0038503E">
      <w:pPr>
        <w:pStyle w:val="Bibliography"/>
      </w:pPr>
      <w:r>
        <w:rPr>
          <w:rFonts w:eastAsia="Arial Unicode MS" w:cs="Arial Unicode MS"/>
        </w:rPr>
        <w:t xml:space="preserve">Judy Schneider, P., 2002. </w:t>
      </w:r>
      <w:r>
        <w:rPr>
          <w:rFonts w:ascii="Helvetica" w:hAnsi="Helvetica"/>
          <w:i/>
          <w:iCs/>
        </w:rPr>
        <w:t xml:space="preserve">THERMO-MECHANICAL PROCESSING IN FRICTION STIR WELDS, </w:t>
      </w:r>
      <w:r>
        <w:rPr>
          <w:rFonts w:eastAsia="Arial Unicode MS" w:cs="Arial Unicode MS"/>
        </w:rPr>
        <w:t>s.l.: s.n.</w:t>
      </w:r>
    </w:p>
    <w:p w14:paraId="0F1EC46A" w14:textId="77777777" w:rsidR="00477DA2" w:rsidRDefault="0038503E">
      <w:pPr>
        <w:pStyle w:val="Bibliography"/>
      </w:pPr>
      <w:r>
        <w:rPr>
          <w:rFonts w:eastAsia="Arial Unicode MS" w:cs="Arial Unicode MS"/>
        </w:rPr>
        <w:t xml:space="preserve">S.Black, 2009. </w:t>
      </w:r>
      <w:r>
        <w:rPr>
          <w:rFonts w:ascii="Helvetica" w:hAnsi="Helvetica"/>
          <w:i/>
          <w:iCs/>
        </w:rPr>
        <w:t xml:space="preserve">Sustainable Textiles, </w:t>
      </w:r>
      <w:r>
        <w:rPr>
          <w:rFonts w:eastAsia="Arial Unicode MS" w:cs="Arial Unicode MS"/>
        </w:rPr>
        <w:t>s.l.: s.n.</w:t>
      </w:r>
    </w:p>
    <w:p w14:paraId="2A61D9F2" w14:textId="77777777" w:rsidR="00477DA2" w:rsidRDefault="0038503E">
      <w:pPr>
        <w:pStyle w:val="Bibliography"/>
      </w:pPr>
      <w:r>
        <w:rPr>
          <w:rFonts w:eastAsia="Arial Unicode MS" w:cs="Arial Unicode MS"/>
        </w:rPr>
        <w:t>Soni, N., 2017. Defects Formation during Friction Stir Welding. 7(3), p. 121/125.</w:t>
      </w:r>
    </w:p>
    <w:p w14:paraId="06F2DEAD" w14:textId="77777777" w:rsidR="00477DA2" w:rsidRDefault="0038503E">
      <w:pPr>
        <w:pStyle w:val="Bibliography"/>
      </w:pPr>
      <w:r>
        <w:rPr>
          <w:rFonts w:eastAsia="Arial Unicode MS" w:cs="Arial Unicode MS"/>
        </w:rPr>
        <w:t xml:space="preserve">Stevenson, P., 2019. </w:t>
      </w:r>
      <w:r>
        <w:rPr>
          <w:rFonts w:ascii="Helvetica" w:hAnsi="Helvetica"/>
          <w:i/>
          <w:iCs/>
        </w:rPr>
        <w:t xml:space="preserve">poral medical. </w:t>
      </w:r>
      <w:r>
        <w:rPr>
          <w:rFonts w:eastAsia="Arial Unicode MS" w:cs="Arial Unicode MS"/>
        </w:rPr>
        <w:t xml:space="preserve">[Online] </w:t>
      </w:r>
      <w:r>
        <w:br/>
      </w:r>
      <w:r>
        <w:rPr>
          <w:rFonts w:eastAsia="Arial Unicode MS" w:cs="Arial Unicode MS"/>
        </w:rPr>
        <w:t xml:space="preserve">Available at: </w:t>
      </w:r>
      <w:r>
        <w:rPr>
          <w:rFonts w:eastAsia="Arial Unicode MS" w:cs="Arial Unicode MS"/>
          <w:u w:val="single"/>
        </w:rPr>
        <w:t>https://www.gordonengland.co.uk/ps.htm</w:t>
      </w:r>
      <w:r>
        <w:br/>
      </w:r>
      <w:r>
        <w:rPr>
          <w:rFonts w:eastAsia="Arial Unicode MS" w:cs="Arial Unicode MS"/>
        </w:rPr>
        <w:t>[Accessed 10 11 2019].</w:t>
      </w:r>
    </w:p>
    <w:p w14:paraId="2E554A72" w14:textId="77777777" w:rsidR="00477DA2" w:rsidRDefault="0038503E">
      <w:pPr>
        <w:pStyle w:val="Bibliography"/>
      </w:pPr>
      <w:r>
        <w:rPr>
          <w:rFonts w:eastAsia="Arial Unicode MS" w:cs="Arial Unicode MS"/>
        </w:rPr>
        <w:t xml:space="preserve">Terry Khaled, P., 2015. </w:t>
      </w:r>
      <w:r>
        <w:rPr>
          <w:rFonts w:ascii="Helvetica" w:hAnsi="Helvetica"/>
          <w:i/>
          <w:iCs/>
        </w:rPr>
        <w:t xml:space="preserve">AN OUTSIDER LOOKS, </w:t>
      </w:r>
      <w:r>
        <w:rPr>
          <w:rFonts w:eastAsia="Arial Unicode MS" w:cs="Arial Unicode MS"/>
        </w:rPr>
        <w:t>s.l.: s.n.</w:t>
      </w:r>
    </w:p>
    <w:p w14:paraId="1915C8B7" w14:textId="77777777" w:rsidR="00477DA2" w:rsidRDefault="0038503E">
      <w:pPr>
        <w:pStyle w:val="Bibliography"/>
      </w:pPr>
      <w:r>
        <w:rPr>
          <w:rFonts w:eastAsia="Arial Unicode MS" w:cs="Arial Unicode MS"/>
        </w:rPr>
        <w:t xml:space="preserve">TWI, n.d. </w:t>
      </w:r>
      <w:r>
        <w:rPr>
          <w:rFonts w:ascii="Helvetica" w:hAnsi="Helvetica"/>
          <w:i/>
          <w:iCs/>
        </w:rPr>
        <w:t xml:space="preserve">What is Friction Stir Welding. </w:t>
      </w:r>
      <w:r>
        <w:rPr>
          <w:rFonts w:eastAsia="Arial Unicode MS" w:cs="Arial Unicode MS"/>
        </w:rPr>
        <w:t xml:space="preserve">[Online] </w:t>
      </w:r>
      <w:r>
        <w:br/>
      </w:r>
      <w:r>
        <w:rPr>
          <w:rFonts w:eastAsia="Arial Unicode MS" w:cs="Arial Unicode MS"/>
        </w:rPr>
        <w:t xml:space="preserve">Available at: </w:t>
      </w:r>
      <w:r>
        <w:rPr>
          <w:rFonts w:eastAsia="Arial Unicode MS" w:cs="Arial Unicode MS"/>
          <w:u w:val="single"/>
        </w:rPr>
        <w:t>https://www.twi-global.com/technical-knowledge/faqs/faq-what-is-friction-stir-welding</w:t>
      </w:r>
      <w:r>
        <w:br/>
      </w:r>
      <w:r>
        <w:rPr>
          <w:rFonts w:eastAsia="Arial Unicode MS" w:cs="Arial Unicode MS"/>
        </w:rPr>
        <w:t>[Accessed 10 11 2019].</w:t>
      </w:r>
    </w:p>
    <w:p w14:paraId="73C1CB07" w14:textId="77777777" w:rsidR="00477DA2" w:rsidRDefault="0038503E">
      <w:pPr>
        <w:pStyle w:val="Bibliography"/>
      </w:pPr>
      <w:r>
        <w:rPr>
          <w:rFonts w:eastAsia="Arial Unicode MS" w:cs="Arial Unicode MS"/>
        </w:rPr>
        <w:t xml:space="preserve">Vyas, K., 2017. </w:t>
      </w:r>
      <w:r>
        <w:rPr>
          <w:rFonts w:ascii="Helvetica" w:hAnsi="Helvetica"/>
          <w:i/>
          <w:iCs/>
        </w:rPr>
        <w:t xml:space="preserve">Inderesting Engineering. </w:t>
      </w:r>
      <w:r>
        <w:rPr>
          <w:rFonts w:eastAsia="Arial Unicode MS" w:cs="Arial Unicode MS"/>
        </w:rPr>
        <w:t xml:space="preserve">[Online] </w:t>
      </w:r>
      <w:r>
        <w:br/>
      </w:r>
      <w:r>
        <w:rPr>
          <w:rFonts w:eastAsia="Arial Unicode MS" w:cs="Arial Unicode MS"/>
        </w:rPr>
        <w:t xml:space="preserve">Available at: </w:t>
      </w:r>
      <w:r>
        <w:rPr>
          <w:rFonts w:eastAsia="Arial Unicode MS" w:cs="Arial Unicode MS"/>
          <w:u w:val="single"/>
        </w:rPr>
        <w:t>https://interestingengineering.com/friction-stir-welding-principle-benefits-and-applications</w:t>
      </w:r>
      <w:r>
        <w:br/>
      </w:r>
      <w:r>
        <w:rPr>
          <w:rFonts w:eastAsia="Arial Unicode MS" w:cs="Arial Unicode MS"/>
        </w:rPr>
        <w:t>[Accessed 10 11 2019].</w:t>
      </w:r>
      <w:r>
        <w:fldChar w:fldCharType="end"/>
      </w:r>
    </w:p>
    <w:p w14:paraId="6C96AE5F" w14:textId="77777777" w:rsidR="00477DA2" w:rsidRDefault="00477DA2">
      <w:pPr>
        <w:pStyle w:val="Body"/>
      </w:pPr>
    </w:p>
    <w:p w14:paraId="6BAC62D4" w14:textId="77777777" w:rsidR="00477DA2" w:rsidRDefault="00477DA2">
      <w:pPr>
        <w:pStyle w:val="Body"/>
      </w:pPr>
    </w:p>
    <w:p w14:paraId="4F5843A5" w14:textId="77777777" w:rsidR="00477DA2" w:rsidRDefault="00477DA2">
      <w:pPr>
        <w:pStyle w:val="Body"/>
      </w:pPr>
    </w:p>
    <w:p w14:paraId="0827E8B0" w14:textId="77777777" w:rsidR="00477DA2" w:rsidRDefault="00477DA2">
      <w:pPr>
        <w:pStyle w:val="Body"/>
      </w:pPr>
    </w:p>
    <w:p w14:paraId="7E164FF2" w14:textId="77777777" w:rsidR="00477DA2" w:rsidRDefault="00477DA2">
      <w:pPr>
        <w:pStyle w:val="Body"/>
      </w:pPr>
    </w:p>
    <w:p w14:paraId="3905F6F8" w14:textId="77777777" w:rsidR="00477DA2" w:rsidRDefault="00477DA2">
      <w:pPr>
        <w:pStyle w:val="Body"/>
      </w:pPr>
    </w:p>
    <w:p w14:paraId="34E04BE8" w14:textId="77777777" w:rsidR="00477DA2" w:rsidRDefault="00477DA2">
      <w:pPr>
        <w:pStyle w:val="Body"/>
      </w:pPr>
    </w:p>
    <w:p w14:paraId="1BCCC585" w14:textId="77777777" w:rsidR="00477DA2" w:rsidRDefault="00477DA2">
      <w:pPr>
        <w:pStyle w:val="Body"/>
      </w:pPr>
    </w:p>
    <w:p w14:paraId="19C248AD" w14:textId="77777777" w:rsidR="00477DA2" w:rsidRDefault="00477DA2">
      <w:pPr>
        <w:pStyle w:val="Body"/>
      </w:pPr>
    </w:p>
    <w:p w14:paraId="4D6AC1A7" w14:textId="77777777" w:rsidR="00477DA2" w:rsidRDefault="00477DA2">
      <w:pPr>
        <w:pStyle w:val="Body"/>
      </w:pPr>
    </w:p>
    <w:p w14:paraId="13941556" w14:textId="77777777" w:rsidR="00477DA2" w:rsidRDefault="00477DA2">
      <w:pPr>
        <w:pStyle w:val="Body"/>
      </w:pPr>
    </w:p>
    <w:p w14:paraId="33034CC6" w14:textId="77777777" w:rsidR="00477DA2" w:rsidRDefault="00477DA2">
      <w:pPr>
        <w:pStyle w:val="Body"/>
      </w:pPr>
    </w:p>
    <w:p w14:paraId="20A51B2D" w14:textId="77777777" w:rsidR="00477DA2" w:rsidRDefault="00477DA2">
      <w:pPr>
        <w:pStyle w:val="Body"/>
      </w:pPr>
    </w:p>
    <w:p w14:paraId="79105F9E" w14:textId="77777777" w:rsidR="00477DA2" w:rsidRDefault="00477DA2">
      <w:pPr>
        <w:pStyle w:val="Body"/>
      </w:pPr>
    </w:p>
    <w:p w14:paraId="04311B2D" w14:textId="77777777" w:rsidR="00477DA2" w:rsidRDefault="00477DA2">
      <w:pPr>
        <w:pStyle w:val="Body"/>
      </w:pPr>
    </w:p>
    <w:p w14:paraId="6AEC3AAD" w14:textId="77777777" w:rsidR="00477DA2" w:rsidRDefault="00477DA2">
      <w:pPr>
        <w:pStyle w:val="Body"/>
      </w:pPr>
    </w:p>
    <w:p w14:paraId="0393FAEF" w14:textId="77777777" w:rsidR="00477DA2" w:rsidRDefault="00477DA2">
      <w:pPr>
        <w:pStyle w:val="Body"/>
      </w:pPr>
    </w:p>
    <w:p w14:paraId="5F0E4E81" w14:textId="77777777" w:rsidR="00477DA2" w:rsidRDefault="0038503E">
      <w:pPr>
        <w:pStyle w:val="Body"/>
      </w:pPr>
      <w:r>
        <w:rPr>
          <w:lang w:val="en-US"/>
        </w:rPr>
        <w:t xml:space="preserve">Ref </w:t>
      </w:r>
    </w:p>
    <w:p w14:paraId="42E6A718" w14:textId="77777777" w:rsidR="00477DA2" w:rsidRDefault="0038503E">
      <w:pPr>
        <w:pStyle w:val="Body"/>
      </w:pPr>
      <w:r>
        <w:rPr>
          <w:lang w:val="en-US"/>
        </w:rPr>
        <w:t xml:space="preserve">http://www.portalmedical.co.uk/surface-technology/ </w:t>
      </w:r>
    </w:p>
    <w:p w14:paraId="25A523B4" w14:textId="77777777" w:rsidR="00477DA2" w:rsidRDefault="0038503E">
      <w:pPr>
        <w:pStyle w:val="Body"/>
      </w:pPr>
      <w:r>
        <w:t xml:space="preserve">https://www.gordonengland.co.uk/ps.htm </w:t>
      </w:r>
    </w:p>
    <w:p w14:paraId="4B577E04" w14:textId="77777777" w:rsidR="00477DA2" w:rsidRDefault="0038503E">
      <w:pPr>
        <w:pStyle w:val="Body"/>
      </w:pPr>
      <w:r>
        <w:rPr>
          <w:lang w:val="en-US"/>
        </w:rPr>
        <w:t xml:space="preserve">http://fab.cba.mit.edu/classes/961.04/projects/RegXuProj/MasProjII.htm </w:t>
      </w:r>
    </w:p>
    <w:p w14:paraId="768A402F" w14:textId="77777777" w:rsidR="00477DA2" w:rsidRDefault="0038503E">
      <w:pPr>
        <w:pStyle w:val="Body"/>
      </w:pPr>
      <w:r>
        <w:rPr>
          <w:lang w:val="en-US"/>
        </w:rPr>
        <w:t xml:space="preserve">https://www.asminternational.org/documents/10192/22533690/06125G_Sample_BuyNow.pdf/9df4cbc0-c1fa-4772-91c2-920224484442 </w:t>
      </w:r>
    </w:p>
    <w:p w14:paraId="30CD3805" w14:textId="77777777" w:rsidR="00477DA2" w:rsidRDefault="00477DA2">
      <w:pPr>
        <w:pStyle w:val="Body"/>
      </w:pPr>
    </w:p>
    <w:p w14:paraId="4BEAF5DA" w14:textId="77777777" w:rsidR="00477DA2" w:rsidRDefault="00477DA2">
      <w:pPr>
        <w:pStyle w:val="Body"/>
      </w:pPr>
    </w:p>
    <w:p w14:paraId="0FE68477" w14:textId="77777777" w:rsidR="00477DA2" w:rsidRDefault="00477DA2">
      <w:pPr>
        <w:pStyle w:val="Body"/>
      </w:pPr>
    </w:p>
    <w:p w14:paraId="19747BA9" w14:textId="77777777" w:rsidR="00477DA2" w:rsidRDefault="00477DA2">
      <w:pPr>
        <w:pStyle w:val="Body"/>
      </w:pPr>
    </w:p>
    <w:p w14:paraId="24B8BF3D" w14:textId="77777777" w:rsidR="00477DA2" w:rsidRDefault="0038503E">
      <w:pPr>
        <w:pStyle w:val="Body"/>
      </w:pPr>
      <w:r>
        <w:rPr>
          <w:lang w:val="en-US"/>
        </w:rPr>
        <w:t xml:space="preserve">https://www.twi-global.com/technical-knowledge/faqs/faq-what-is-friction-stir-welding </w:t>
      </w:r>
    </w:p>
    <w:p w14:paraId="5E8D4D84" w14:textId="77777777" w:rsidR="00477DA2" w:rsidRDefault="0038503E">
      <w:pPr>
        <w:pStyle w:val="Body"/>
      </w:pPr>
      <w:r>
        <w:rPr>
          <w:lang w:val="pt-PT"/>
        </w:rPr>
        <w:t xml:space="preserve">https://ntrs.nasa.gov/archive/nasa/casi.ntrs.nasa.gov/20030093622.pdf </w:t>
      </w:r>
    </w:p>
    <w:p w14:paraId="6DE3B04B" w14:textId="77777777" w:rsidR="00477DA2" w:rsidRDefault="0038503E">
      <w:pPr>
        <w:pStyle w:val="Body"/>
      </w:pPr>
      <w:r>
        <w:rPr>
          <w:lang w:val="en-US"/>
        </w:rPr>
        <w:t xml:space="preserve">https://interestingengineering.com/friction-stir-welding-principle-benefits-and-applications  </w:t>
      </w:r>
    </w:p>
    <w:p w14:paraId="52EF2A4D" w14:textId="77777777" w:rsidR="00477DA2" w:rsidRDefault="0038503E">
      <w:pPr>
        <w:pStyle w:val="Body"/>
      </w:pPr>
      <w:r>
        <w:rPr>
          <w:lang w:val="en-US"/>
        </w:rPr>
        <w:t xml:space="preserve">https://www.faa.gov/aircraft/air_cert/design_approvals/csta/publications/media/friction_stir_welding.pdf </w:t>
      </w:r>
    </w:p>
    <w:p w14:paraId="3C36ABF5" w14:textId="77777777" w:rsidR="00477DA2" w:rsidRDefault="0038503E">
      <w:pPr>
        <w:pStyle w:val="Body"/>
      </w:pPr>
      <w:r>
        <w:rPr>
          <w:lang w:val="en-US"/>
        </w:rPr>
        <w:t xml:space="preserve">file:///C:/Users/p149128/Downloads/metals-09-00507.pdf  </w:t>
      </w:r>
    </w:p>
    <w:p w14:paraId="186FA3A2" w14:textId="77777777" w:rsidR="00477DA2" w:rsidRDefault="0018209C">
      <w:pPr>
        <w:pStyle w:val="Body"/>
      </w:pPr>
      <w:hyperlink r:id="rId9" w:history="1">
        <w:r w:rsidR="0038503E">
          <w:rPr>
            <w:rStyle w:val="Hyperlink0"/>
            <w:lang w:val="en-US"/>
          </w:rPr>
          <w:t>https://pdfs.semanticscholar.org/1ee3/20399850cc8464dd7081c57152972df62322.pdf</w:t>
        </w:r>
      </w:hyperlink>
      <w:r w:rsidR="0038503E">
        <w:t xml:space="preserve"> </w:t>
      </w:r>
    </w:p>
    <w:p w14:paraId="0DE53839" w14:textId="77777777" w:rsidR="00477DA2" w:rsidRDefault="00477DA2">
      <w:pPr>
        <w:pStyle w:val="Body"/>
      </w:pPr>
    </w:p>
    <w:p w14:paraId="2DAAA94A" w14:textId="77777777" w:rsidR="00477DA2" w:rsidRDefault="00477DA2">
      <w:pPr>
        <w:pStyle w:val="Body"/>
      </w:pPr>
    </w:p>
    <w:p w14:paraId="072D59C6" w14:textId="77777777" w:rsidR="00477DA2" w:rsidRDefault="00477DA2">
      <w:pPr>
        <w:pStyle w:val="Body"/>
      </w:pPr>
    </w:p>
    <w:sectPr w:rsidR="00477DA2" w:rsidSect="005260A4">
      <w:headerReference w:type="default" r:id="rId10"/>
      <w:footerReference w:type="default" r:id="rId11"/>
      <w:pgSz w:w="11900" w:h="16840"/>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C7242" w14:textId="77777777" w:rsidR="0018209C" w:rsidRDefault="0018209C">
      <w:r>
        <w:separator/>
      </w:r>
    </w:p>
  </w:endnote>
  <w:endnote w:type="continuationSeparator" w:id="0">
    <w:p w14:paraId="72750D7D" w14:textId="77777777" w:rsidR="0018209C" w:rsidRDefault="00182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09F" w:csb1="00000000"/>
  </w:font>
  <w:font w:name="Helvetica Neue">
    <w:altName w:val="Arial"/>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1240F" w14:textId="77777777" w:rsidR="00477DA2" w:rsidRDefault="00477DA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90421" w14:textId="77777777" w:rsidR="0018209C" w:rsidRDefault="0018209C">
      <w:r>
        <w:separator/>
      </w:r>
    </w:p>
  </w:footnote>
  <w:footnote w:type="continuationSeparator" w:id="0">
    <w:p w14:paraId="627AEAAF" w14:textId="77777777" w:rsidR="0018209C" w:rsidRDefault="00182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05EF8" w14:textId="77777777" w:rsidR="00477DA2" w:rsidRDefault="00477DA2">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DA2"/>
    <w:rsid w:val="0018209C"/>
    <w:rsid w:val="00382C1B"/>
    <w:rsid w:val="0038503E"/>
    <w:rsid w:val="00477DA2"/>
    <w:rsid w:val="005260A4"/>
    <w:rsid w:val="0056715D"/>
    <w:rsid w:val="009046FE"/>
    <w:rsid w:val="00B16AF9"/>
    <w:rsid w:val="00D51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BE7B4"/>
  <w15:docId w15:val="{F0A3A4C3-8F04-4A86-BD01-C38B3FC4D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259" w:lineRule="auto"/>
      <w:outlineLvl w:val="1"/>
    </w:pPr>
    <w:rPr>
      <w:rFonts w:ascii="Calibri Light" w:eastAsia="Calibri Light" w:hAnsi="Calibri Light" w:cs="Calibri Light"/>
      <w:color w:val="2F5496"/>
      <w:sz w:val="26"/>
      <w:szCs w:val="26"/>
      <w:u w:color="2F5496"/>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fr-FR"/>
      <w14:textOutline w14:w="0" w14:cap="flat" w14:cmpd="sng" w14:algn="ctr">
        <w14:noFill/>
        <w14:prstDash w14:val="solid"/>
        <w14:bevel/>
      </w14:textOutline>
    </w:rPr>
  </w:style>
  <w:style w:type="paragraph" w:customStyle="1" w:styleId="Heading">
    <w:name w:val="Heading"/>
    <w:next w:val="Body"/>
    <w:pPr>
      <w:keepNext/>
      <w:keepLines/>
      <w:spacing w:before="240" w:line="259" w:lineRule="auto"/>
      <w:outlineLvl w:val="0"/>
    </w:pPr>
    <w:rPr>
      <w:rFonts w:ascii="Calibri Light" w:eastAsia="Calibri Light" w:hAnsi="Calibri Light" w:cs="Calibri Light"/>
      <w:color w:val="2F5496"/>
      <w:sz w:val="32"/>
      <w:szCs w:val="32"/>
      <w:u w:color="2F5496"/>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pPr>
      <w:tabs>
        <w:tab w:val="right" w:leader="dot" w:pos="9000"/>
      </w:tabs>
      <w:spacing w:after="100" w:line="259" w:lineRule="auto"/>
    </w:pPr>
    <w:rPr>
      <w:rFonts w:ascii="Calibri" w:eastAsia="Calibri" w:hAnsi="Calibri" w:cs="Calibri"/>
      <w:color w:val="000000"/>
      <w:sz w:val="22"/>
      <w:szCs w:val="22"/>
      <w:u w:color="000000"/>
      <w:lang w:val="en-US"/>
    </w:rPr>
  </w:style>
  <w:style w:type="paragraph" w:styleId="TOC2">
    <w:name w:val="toc 2"/>
    <w:pPr>
      <w:tabs>
        <w:tab w:val="right" w:leader="dot" w:pos="9000"/>
      </w:tabs>
      <w:spacing w:after="100" w:line="259" w:lineRule="auto"/>
      <w:ind w:left="220"/>
    </w:pPr>
    <w:rPr>
      <w:rFonts w:ascii="Calibri" w:eastAsia="Calibri" w:hAnsi="Calibri" w:cs="Calibri"/>
      <w:color w:val="000000"/>
      <w:sz w:val="22"/>
      <w:szCs w:val="22"/>
      <w:u w:color="000000"/>
      <w:lang w:val="en-US"/>
    </w:rPr>
  </w:style>
  <w:style w:type="paragraph" w:styleId="Bibliography">
    <w:name w:val="Bibliography"/>
    <w:next w:val="Body"/>
    <w:pPr>
      <w:spacing w:after="160" w:line="259" w:lineRule="auto"/>
    </w:pPr>
    <w:rPr>
      <w:rFonts w:ascii="Calibri" w:eastAsia="Calibri" w:hAnsi="Calibri" w:cs="Calibri"/>
      <w:color w:val="000000"/>
      <w:sz w:val="22"/>
      <w:szCs w:val="22"/>
      <w:u w:color="000000"/>
      <w:lang w:val="en-US"/>
    </w:rPr>
  </w:style>
  <w:style w:type="character" w:customStyle="1" w:styleId="Hyperlink0">
    <w:name w:val="Hyperlink.0"/>
    <w:basedOn w:val="Hyperlink"/>
    <w:rPr>
      <w:outline w:val="0"/>
      <w:color w:val="0563C1"/>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pdfs.semanticscholar.org/1ee3/20399850cc8464dd7081c57152972df62322.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3661</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iwan dyer</cp:lastModifiedBy>
  <cp:revision>4</cp:revision>
  <dcterms:created xsi:type="dcterms:W3CDTF">2019-12-08T15:55:00Z</dcterms:created>
  <dcterms:modified xsi:type="dcterms:W3CDTF">2019-12-09T10:57:00Z</dcterms:modified>
</cp:coreProperties>
</file>